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3631" w:rsidRPr="00411EED" w:rsidRDefault="00EA3631" w:rsidP="006B1DD2">
      <w:r w:rsidRPr="00411EED">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75pt" o:ole="" fillcolor="window">
            <v:imagedata r:id="rId9" o:title=""/>
          </v:shape>
          <o:OLEObject Type="Embed" ProgID="Word.Picture.8" ShapeID="_x0000_i1025" DrawAspect="Content" ObjectID="_1545135138" r:id="rId10"/>
        </w:object>
      </w:r>
    </w:p>
    <w:p w:rsidR="00EA3631" w:rsidRPr="00411EED" w:rsidRDefault="00EA3631" w:rsidP="006B1DD2">
      <w:pPr>
        <w:pStyle w:val="ShortT"/>
        <w:spacing w:before="240"/>
      </w:pPr>
      <w:r w:rsidRPr="00411EED">
        <w:t>A New Tax System (Goods and Services Tax) Act 1999</w:t>
      </w:r>
    </w:p>
    <w:p w:rsidR="00EA3631" w:rsidRPr="00411EED" w:rsidRDefault="00EA3631" w:rsidP="006B1DD2">
      <w:pPr>
        <w:pStyle w:val="CompiledActNo"/>
        <w:spacing w:before="240"/>
      </w:pPr>
      <w:r w:rsidRPr="00411EED">
        <w:t>No.</w:t>
      </w:r>
      <w:r w:rsidR="00411EED">
        <w:t> </w:t>
      </w:r>
      <w:r w:rsidRPr="00411EED">
        <w:t>55, 1999</w:t>
      </w:r>
    </w:p>
    <w:p w:rsidR="00EA3631" w:rsidRPr="00411EED" w:rsidRDefault="00EA3631" w:rsidP="006B1DD2">
      <w:pPr>
        <w:spacing w:before="1000"/>
        <w:rPr>
          <w:rFonts w:cs="Arial"/>
          <w:b/>
          <w:sz w:val="32"/>
          <w:szCs w:val="32"/>
        </w:rPr>
      </w:pPr>
      <w:r w:rsidRPr="00411EED">
        <w:rPr>
          <w:rFonts w:cs="Arial"/>
          <w:b/>
          <w:sz w:val="32"/>
          <w:szCs w:val="32"/>
        </w:rPr>
        <w:t>Compilation No.</w:t>
      </w:r>
      <w:r w:rsidR="00411EED">
        <w:rPr>
          <w:rFonts w:cs="Arial"/>
          <w:b/>
          <w:sz w:val="32"/>
          <w:szCs w:val="32"/>
        </w:rPr>
        <w:t> </w:t>
      </w:r>
      <w:r w:rsidRPr="00411EED">
        <w:rPr>
          <w:rFonts w:cs="Arial"/>
          <w:b/>
          <w:sz w:val="32"/>
          <w:szCs w:val="32"/>
        </w:rPr>
        <w:fldChar w:fldCharType="begin"/>
      </w:r>
      <w:r w:rsidRPr="00411EED">
        <w:rPr>
          <w:rFonts w:cs="Arial"/>
          <w:b/>
          <w:sz w:val="32"/>
          <w:szCs w:val="32"/>
        </w:rPr>
        <w:instrText xml:space="preserve"> DOCPROPERTY  CompilationNumber </w:instrText>
      </w:r>
      <w:r w:rsidRPr="00411EED">
        <w:rPr>
          <w:rFonts w:cs="Arial"/>
          <w:b/>
          <w:sz w:val="32"/>
          <w:szCs w:val="32"/>
        </w:rPr>
        <w:fldChar w:fldCharType="separate"/>
      </w:r>
      <w:r w:rsidR="00411EED">
        <w:rPr>
          <w:rFonts w:cs="Arial"/>
          <w:b/>
          <w:sz w:val="32"/>
          <w:szCs w:val="32"/>
        </w:rPr>
        <w:t>69</w:t>
      </w:r>
      <w:r w:rsidRPr="00411EED">
        <w:rPr>
          <w:rFonts w:cs="Arial"/>
          <w:b/>
          <w:sz w:val="32"/>
          <w:szCs w:val="32"/>
        </w:rPr>
        <w:fldChar w:fldCharType="end"/>
      </w:r>
    </w:p>
    <w:p w:rsidR="00EA3631" w:rsidRPr="00411EED" w:rsidRDefault="00EA3631" w:rsidP="006B1DD2">
      <w:pPr>
        <w:spacing w:before="480"/>
        <w:rPr>
          <w:rFonts w:cs="Arial"/>
          <w:sz w:val="24"/>
        </w:rPr>
      </w:pPr>
      <w:r w:rsidRPr="00411EED">
        <w:rPr>
          <w:rFonts w:cs="Arial"/>
          <w:b/>
          <w:sz w:val="24"/>
        </w:rPr>
        <w:t xml:space="preserve">Compilation date: </w:t>
      </w:r>
      <w:r w:rsidRPr="00411EED">
        <w:rPr>
          <w:rFonts w:cs="Arial"/>
          <w:b/>
          <w:sz w:val="24"/>
        </w:rPr>
        <w:tab/>
      </w:r>
      <w:r w:rsidRPr="00411EED">
        <w:rPr>
          <w:rFonts w:cs="Arial"/>
          <w:b/>
          <w:sz w:val="24"/>
        </w:rPr>
        <w:tab/>
      </w:r>
      <w:r w:rsidRPr="00411EED">
        <w:rPr>
          <w:rFonts w:cs="Arial"/>
          <w:b/>
          <w:sz w:val="24"/>
        </w:rPr>
        <w:tab/>
      </w:r>
      <w:r w:rsidRPr="00411EED">
        <w:rPr>
          <w:rFonts w:cs="Arial"/>
          <w:sz w:val="24"/>
        </w:rPr>
        <w:fldChar w:fldCharType="begin"/>
      </w:r>
      <w:r w:rsidRPr="00411EED">
        <w:rPr>
          <w:rFonts w:cs="Arial"/>
          <w:sz w:val="24"/>
        </w:rPr>
        <w:instrText xml:space="preserve"> DOCPROPERTY StartDate \@ "d MMMM yyyy" \*MERGEFORMAT </w:instrText>
      </w:r>
      <w:r w:rsidRPr="00411EED">
        <w:rPr>
          <w:rFonts w:cs="Arial"/>
          <w:sz w:val="24"/>
        </w:rPr>
        <w:fldChar w:fldCharType="separate"/>
      </w:r>
      <w:r w:rsidR="00411EED" w:rsidRPr="00411EED">
        <w:rPr>
          <w:rFonts w:cs="Arial"/>
          <w:bCs/>
          <w:sz w:val="24"/>
        </w:rPr>
        <w:t>1</w:t>
      </w:r>
      <w:r w:rsidR="00411EED">
        <w:rPr>
          <w:rFonts w:cs="Arial"/>
          <w:sz w:val="24"/>
        </w:rPr>
        <w:t xml:space="preserve"> January 2017</w:t>
      </w:r>
      <w:r w:rsidRPr="00411EED">
        <w:rPr>
          <w:rFonts w:cs="Arial"/>
          <w:sz w:val="24"/>
        </w:rPr>
        <w:fldChar w:fldCharType="end"/>
      </w:r>
    </w:p>
    <w:p w:rsidR="00457600" w:rsidRPr="00411EED" w:rsidRDefault="00457600" w:rsidP="00457600">
      <w:pPr>
        <w:spacing w:before="240"/>
        <w:rPr>
          <w:rFonts w:cs="Arial"/>
          <w:sz w:val="24"/>
        </w:rPr>
      </w:pPr>
      <w:r w:rsidRPr="00411EED">
        <w:rPr>
          <w:rFonts w:cs="Arial"/>
          <w:b/>
          <w:sz w:val="24"/>
        </w:rPr>
        <w:t>Includes amendments up to:</w:t>
      </w:r>
      <w:r w:rsidRPr="00411EED">
        <w:rPr>
          <w:rFonts w:cs="Arial"/>
          <w:b/>
          <w:sz w:val="24"/>
        </w:rPr>
        <w:tab/>
      </w:r>
      <w:r w:rsidRPr="00411EED">
        <w:rPr>
          <w:rFonts w:cs="Arial"/>
          <w:sz w:val="24"/>
        </w:rPr>
        <w:fldChar w:fldCharType="begin"/>
      </w:r>
      <w:r w:rsidRPr="00411EED">
        <w:rPr>
          <w:rFonts w:cs="Arial"/>
          <w:sz w:val="24"/>
        </w:rPr>
        <w:instrText xml:space="preserve"> DOCPROPERTY IncludesUpTo </w:instrText>
      </w:r>
      <w:r w:rsidRPr="00411EED">
        <w:rPr>
          <w:rFonts w:cs="Arial"/>
          <w:sz w:val="24"/>
        </w:rPr>
        <w:fldChar w:fldCharType="separate"/>
      </w:r>
      <w:r w:rsidR="00411EED">
        <w:rPr>
          <w:rFonts w:cs="Arial"/>
          <w:sz w:val="24"/>
        </w:rPr>
        <w:t>Act No. 52, 2016</w:t>
      </w:r>
      <w:r w:rsidRPr="00411EED">
        <w:rPr>
          <w:rFonts w:cs="Arial"/>
          <w:sz w:val="24"/>
        </w:rPr>
        <w:fldChar w:fldCharType="end"/>
      </w:r>
    </w:p>
    <w:p w:rsidR="00EA3631" w:rsidRPr="00411EED" w:rsidRDefault="00EA3631" w:rsidP="006B1DD2">
      <w:pPr>
        <w:spacing w:before="240"/>
        <w:rPr>
          <w:rFonts w:cs="Arial"/>
          <w:bCs/>
          <w:sz w:val="24"/>
        </w:rPr>
      </w:pPr>
      <w:r w:rsidRPr="00411EED">
        <w:rPr>
          <w:rFonts w:cs="Arial"/>
          <w:b/>
          <w:sz w:val="24"/>
        </w:rPr>
        <w:t>Registered:</w:t>
      </w:r>
      <w:r w:rsidRPr="00411EED">
        <w:rPr>
          <w:rFonts w:cs="Arial"/>
          <w:b/>
          <w:sz w:val="24"/>
        </w:rPr>
        <w:tab/>
      </w:r>
      <w:r w:rsidRPr="00411EED">
        <w:rPr>
          <w:rFonts w:cs="Arial"/>
          <w:b/>
          <w:sz w:val="24"/>
        </w:rPr>
        <w:tab/>
      </w:r>
      <w:r w:rsidRPr="00411EED">
        <w:rPr>
          <w:rFonts w:cs="Arial"/>
          <w:b/>
          <w:sz w:val="24"/>
        </w:rPr>
        <w:tab/>
      </w:r>
      <w:r w:rsidRPr="00411EED">
        <w:rPr>
          <w:rFonts w:cs="Arial"/>
          <w:b/>
          <w:sz w:val="24"/>
        </w:rPr>
        <w:tab/>
      </w:r>
      <w:r w:rsidR="00131A9D" w:rsidRPr="00411EED">
        <w:rPr>
          <w:rFonts w:cs="Arial"/>
          <w:sz w:val="24"/>
        </w:rPr>
        <w:fldChar w:fldCharType="begin"/>
      </w:r>
      <w:r w:rsidR="00131A9D" w:rsidRPr="00411EED">
        <w:rPr>
          <w:rFonts w:cs="Arial"/>
          <w:sz w:val="24"/>
        </w:rPr>
        <w:instrText xml:space="preserve"> IF </w:instrText>
      </w:r>
      <w:r w:rsidR="00131A9D" w:rsidRPr="00411EED">
        <w:rPr>
          <w:rFonts w:cs="Arial"/>
          <w:sz w:val="24"/>
        </w:rPr>
        <w:fldChar w:fldCharType="begin"/>
      </w:r>
      <w:r w:rsidR="00131A9D" w:rsidRPr="00411EED">
        <w:rPr>
          <w:rFonts w:cs="Arial"/>
          <w:sz w:val="24"/>
        </w:rPr>
        <w:instrText xml:space="preserve"> DOCPROPERTY RegisteredDate </w:instrText>
      </w:r>
      <w:r w:rsidR="00131A9D" w:rsidRPr="00411EED">
        <w:rPr>
          <w:rFonts w:cs="Arial"/>
          <w:sz w:val="24"/>
        </w:rPr>
        <w:fldChar w:fldCharType="separate"/>
      </w:r>
      <w:r w:rsidR="00411EED">
        <w:rPr>
          <w:rFonts w:cs="Arial"/>
          <w:sz w:val="24"/>
        </w:rPr>
        <w:instrText>5/01/2017</w:instrText>
      </w:r>
      <w:r w:rsidR="00131A9D" w:rsidRPr="00411EED">
        <w:rPr>
          <w:rFonts w:cs="Arial"/>
          <w:sz w:val="24"/>
        </w:rPr>
        <w:fldChar w:fldCharType="end"/>
      </w:r>
      <w:r w:rsidR="00131A9D" w:rsidRPr="00411EED">
        <w:rPr>
          <w:rFonts w:cs="Arial"/>
          <w:sz w:val="24"/>
        </w:rPr>
        <w:instrText xml:space="preserve"> = #1/1/1901# "Unknown" </w:instrText>
      </w:r>
      <w:r w:rsidR="00131A9D" w:rsidRPr="00411EED">
        <w:rPr>
          <w:rFonts w:cs="Arial"/>
          <w:sz w:val="24"/>
        </w:rPr>
        <w:fldChar w:fldCharType="begin"/>
      </w:r>
      <w:r w:rsidR="00131A9D" w:rsidRPr="00411EED">
        <w:rPr>
          <w:rFonts w:cs="Arial"/>
          <w:sz w:val="24"/>
        </w:rPr>
        <w:instrText xml:space="preserve"> DOCPROPERTY RegisteredDate \@ "d MMMM yyyy" </w:instrText>
      </w:r>
      <w:r w:rsidR="00131A9D" w:rsidRPr="00411EED">
        <w:rPr>
          <w:rFonts w:cs="Arial"/>
          <w:sz w:val="24"/>
        </w:rPr>
        <w:fldChar w:fldCharType="separate"/>
      </w:r>
      <w:r w:rsidR="00411EED">
        <w:rPr>
          <w:rFonts w:cs="Arial"/>
          <w:sz w:val="24"/>
        </w:rPr>
        <w:instrText>5 January 2017</w:instrText>
      </w:r>
      <w:r w:rsidR="00131A9D" w:rsidRPr="00411EED">
        <w:rPr>
          <w:rFonts w:cs="Arial"/>
          <w:sz w:val="24"/>
        </w:rPr>
        <w:fldChar w:fldCharType="end"/>
      </w:r>
      <w:r w:rsidR="00131A9D" w:rsidRPr="00411EED">
        <w:rPr>
          <w:rFonts w:cs="Arial"/>
          <w:sz w:val="24"/>
        </w:rPr>
        <w:instrText xml:space="preserve"> \*MERGEFORMAT </w:instrText>
      </w:r>
      <w:r w:rsidR="00131A9D" w:rsidRPr="00411EED">
        <w:rPr>
          <w:rFonts w:cs="Arial"/>
          <w:sz w:val="24"/>
        </w:rPr>
        <w:fldChar w:fldCharType="separate"/>
      </w:r>
      <w:r w:rsidR="00411EED" w:rsidRPr="00411EED">
        <w:rPr>
          <w:rFonts w:cs="Arial"/>
          <w:bCs/>
          <w:noProof/>
          <w:sz w:val="24"/>
        </w:rPr>
        <w:t>5</w:t>
      </w:r>
      <w:r w:rsidR="00411EED">
        <w:rPr>
          <w:rFonts w:cs="Arial"/>
          <w:noProof/>
          <w:sz w:val="24"/>
        </w:rPr>
        <w:t xml:space="preserve"> January 2017</w:t>
      </w:r>
      <w:r w:rsidR="00131A9D" w:rsidRPr="00411EED">
        <w:rPr>
          <w:rFonts w:cs="Arial"/>
          <w:sz w:val="24"/>
        </w:rPr>
        <w:fldChar w:fldCharType="end"/>
      </w:r>
    </w:p>
    <w:p w:rsidR="004F5454" w:rsidRPr="00411EED" w:rsidRDefault="004F5454" w:rsidP="004F5454">
      <w:pPr>
        <w:rPr>
          <w:b/>
          <w:szCs w:val="22"/>
        </w:rPr>
      </w:pPr>
    </w:p>
    <w:p w:rsidR="004F5454" w:rsidRPr="00411EED" w:rsidRDefault="004F5454" w:rsidP="004F5454">
      <w:pPr>
        <w:rPr>
          <w:b/>
          <w:szCs w:val="22"/>
        </w:rPr>
      </w:pPr>
    </w:p>
    <w:p w:rsidR="00911B3A" w:rsidRPr="00411EED" w:rsidRDefault="00911B3A" w:rsidP="004F5454">
      <w:pPr>
        <w:rPr>
          <w:b/>
          <w:szCs w:val="22"/>
        </w:rPr>
      </w:pPr>
    </w:p>
    <w:p w:rsidR="004F5454" w:rsidRPr="00411EED" w:rsidRDefault="004F5454" w:rsidP="004F5454">
      <w:pPr>
        <w:rPr>
          <w:b/>
          <w:szCs w:val="22"/>
        </w:rPr>
      </w:pPr>
    </w:p>
    <w:p w:rsidR="004F5454" w:rsidRPr="00411EED" w:rsidRDefault="004F5454" w:rsidP="004F5454">
      <w:pPr>
        <w:rPr>
          <w:b/>
          <w:szCs w:val="22"/>
        </w:rPr>
      </w:pPr>
      <w:r w:rsidRPr="00411EED">
        <w:rPr>
          <w:b/>
          <w:szCs w:val="22"/>
        </w:rPr>
        <w:t>This compilation includes commenced amendments made by Act No.</w:t>
      </w:r>
      <w:r w:rsidR="00411EED">
        <w:rPr>
          <w:b/>
          <w:szCs w:val="22"/>
        </w:rPr>
        <w:t> </w:t>
      </w:r>
      <w:r w:rsidRPr="00411EED">
        <w:rPr>
          <w:b/>
          <w:szCs w:val="22"/>
        </w:rPr>
        <w:t>39, 2012</w:t>
      </w:r>
    </w:p>
    <w:p w:rsidR="00EA3631" w:rsidRPr="00411EED" w:rsidRDefault="00EA3631" w:rsidP="006B1DD2">
      <w:pPr>
        <w:rPr>
          <w:b/>
          <w:szCs w:val="22"/>
        </w:rPr>
      </w:pPr>
    </w:p>
    <w:p w:rsidR="002B395A" w:rsidRPr="00411EED" w:rsidRDefault="002B395A" w:rsidP="002B395A">
      <w:pPr>
        <w:pageBreakBefore/>
        <w:rPr>
          <w:rFonts w:cs="Arial"/>
          <w:b/>
          <w:sz w:val="32"/>
          <w:szCs w:val="32"/>
        </w:rPr>
      </w:pPr>
      <w:r w:rsidRPr="00411EED">
        <w:rPr>
          <w:rFonts w:cs="Arial"/>
          <w:b/>
          <w:sz w:val="32"/>
          <w:szCs w:val="32"/>
        </w:rPr>
        <w:lastRenderedPageBreak/>
        <w:t>About this compilation</w:t>
      </w:r>
    </w:p>
    <w:p w:rsidR="002B395A" w:rsidRPr="00411EED" w:rsidRDefault="002B395A" w:rsidP="002B395A">
      <w:pPr>
        <w:spacing w:before="240"/>
        <w:rPr>
          <w:rFonts w:cs="Arial"/>
        </w:rPr>
      </w:pPr>
      <w:r w:rsidRPr="00411EED">
        <w:rPr>
          <w:rFonts w:cs="Arial"/>
          <w:b/>
          <w:szCs w:val="22"/>
        </w:rPr>
        <w:t>This compilation</w:t>
      </w:r>
    </w:p>
    <w:p w:rsidR="002B395A" w:rsidRPr="00411EED" w:rsidRDefault="002B395A" w:rsidP="002B395A">
      <w:pPr>
        <w:spacing w:before="120" w:after="120"/>
        <w:rPr>
          <w:rFonts w:cs="Arial"/>
          <w:szCs w:val="22"/>
        </w:rPr>
      </w:pPr>
      <w:r w:rsidRPr="00411EED">
        <w:rPr>
          <w:rFonts w:cs="Arial"/>
          <w:szCs w:val="22"/>
        </w:rPr>
        <w:t xml:space="preserve">This is a compilation of the </w:t>
      </w:r>
      <w:r w:rsidRPr="00411EED">
        <w:rPr>
          <w:rFonts w:cs="Arial"/>
          <w:i/>
          <w:szCs w:val="22"/>
        </w:rPr>
        <w:fldChar w:fldCharType="begin"/>
      </w:r>
      <w:r w:rsidRPr="00411EED">
        <w:rPr>
          <w:rFonts w:cs="Arial"/>
          <w:i/>
          <w:szCs w:val="22"/>
        </w:rPr>
        <w:instrText xml:space="preserve"> STYLEREF  ShortT </w:instrText>
      </w:r>
      <w:r w:rsidRPr="00411EED">
        <w:rPr>
          <w:rFonts w:cs="Arial"/>
          <w:i/>
          <w:szCs w:val="22"/>
        </w:rPr>
        <w:fldChar w:fldCharType="separate"/>
      </w:r>
      <w:r w:rsidR="00411EED">
        <w:rPr>
          <w:rFonts w:cs="Arial"/>
          <w:i/>
          <w:noProof/>
          <w:szCs w:val="22"/>
        </w:rPr>
        <w:t>A New Tax System (Goods and Services Tax) Act 1999</w:t>
      </w:r>
      <w:r w:rsidRPr="00411EED">
        <w:rPr>
          <w:rFonts w:cs="Arial"/>
          <w:i/>
          <w:szCs w:val="22"/>
        </w:rPr>
        <w:fldChar w:fldCharType="end"/>
      </w:r>
      <w:r w:rsidRPr="00411EED">
        <w:rPr>
          <w:rFonts w:cs="Arial"/>
          <w:szCs w:val="22"/>
        </w:rPr>
        <w:t xml:space="preserve"> that shows the text of the law as amended and in force on </w:t>
      </w:r>
      <w:r w:rsidRPr="00411EED">
        <w:rPr>
          <w:rFonts w:cs="Arial"/>
          <w:szCs w:val="22"/>
        </w:rPr>
        <w:fldChar w:fldCharType="begin"/>
      </w:r>
      <w:r w:rsidRPr="00411EED">
        <w:rPr>
          <w:rFonts w:cs="Arial"/>
          <w:szCs w:val="22"/>
        </w:rPr>
        <w:instrText xml:space="preserve"> DOCPROPERTY StartDate \@ "d MMMM yyyy" </w:instrText>
      </w:r>
      <w:r w:rsidRPr="00411EED">
        <w:rPr>
          <w:rFonts w:cs="Arial"/>
          <w:szCs w:val="22"/>
        </w:rPr>
        <w:fldChar w:fldCharType="separate"/>
      </w:r>
      <w:r w:rsidR="00411EED">
        <w:rPr>
          <w:rFonts w:cs="Arial"/>
          <w:szCs w:val="22"/>
        </w:rPr>
        <w:t>1 January 2017</w:t>
      </w:r>
      <w:r w:rsidRPr="00411EED">
        <w:rPr>
          <w:rFonts w:cs="Arial"/>
          <w:szCs w:val="22"/>
        </w:rPr>
        <w:fldChar w:fldCharType="end"/>
      </w:r>
      <w:r w:rsidRPr="00411EED">
        <w:rPr>
          <w:rFonts w:cs="Arial"/>
          <w:szCs w:val="22"/>
        </w:rPr>
        <w:t xml:space="preserve"> (the </w:t>
      </w:r>
      <w:r w:rsidRPr="00411EED">
        <w:rPr>
          <w:rFonts w:cs="Arial"/>
          <w:b/>
          <w:i/>
          <w:szCs w:val="22"/>
        </w:rPr>
        <w:t>compilation date</w:t>
      </w:r>
      <w:r w:rsidRPr="00411EED">
        <w:rPr>
          <w:rFonts w:cs="Arial"/>
          <w:szCs w:val="22"/>
        </w:rPr>
        <w:t>).</w:t>
      </w:r>
    </w:p>
    <w:p w:rsidR="002B395A" w:rsidRPr="00411EED" w:rsidRDefault="002B395A" w:rsidP="002B395A">
      <w:pPr>
        <w:spacing w:after="120"/>
        <w:rPr>
          <w:rFonts w:cs="Arial"/>
          <w:szCs w:val="22"/>
        </w:rPr>
      </w:pPr>
      <w:r w:rsidRPr="00411EED">
        <w:rPr>
          <w:rFonts w:cs="Arial"/>
          <w:szCs w:val="22"/>
        </w:rPr>
        <w:t xml:space="preserve">The notes at the end of this compilation (the </w:t>
      </w:r>
      <w:r w:rsidRPr="00411EED">
        <w:rPr>
          <w:rFonts w:cs="Arial"/>
          <w:b/>
          <w:i/>
          <w:szCs w:val="22"/>
        </w:rPr>
        <w:t>endnotes</w:t>
      </w:r>
      <w:r w:rsidRPr="00411EED">
        <w:rPr>
          <w:rFonts w:cs="Arial"/>
          <w:szCs w:val="22"/>
        </w:rPr>
        <w:t>) include information about amending laws and the amendment history of provisions of the compiled law.</w:t>
      </w:r>
    </w:p>
    <w:p w:rsidR="002B395A" w:rsidRPr="00411EED" w:rsidRDefault="002B395A" w:rsidP="002B395A">
      <w:pPr>
        <w:tabs>
          <w:tab w:val="left" w:pos="5640"/>
        </w:tabs>
        <w:spacing w:before="120" w:after="120"/>
        <w:rPr>
          <w:rFonts w:cs="Arial"/>
          <w:b/>
          <w:szCs w:val="22"/>
        </w:rPr>
      </w:pPr>
      <w:r w:rsidRPr="00411EED">
        <w:rPr>
          <w:rFonts w:cs="Arial"/>
          <w:b/>
          <w:szCs w:val="22"/>
        </w:rPr>
        <w:t>Uncommenced amendments</w:t>
      </w:r>
    </w:p>
    <w:p w:rsidR="002B395A" w:rsidRPr="00411EED" w:rsidRDefault="002B395A" w:rsidP="002B395A">
      <w:pPr>
        <w:spacing w:after="120"/>
        <w:rPr>
          <w:rFonts w:cs="Arial"/>
          <w:szCs w:val="22"/>
        </w:rPr>
      </w:pPr>
      <w:r w:rsidRPr="00411EED">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2B395A" w:rsidRPr="00411EED" w:rsidRDefault="002B395A" w:rsidP="002B395A">
      <w:pPr>
        <w:spacing w:before="120" w:after="120"/>
        <w:rPr>
          <w:rFonts w:cs="Arial"/>
          <w:b/>
          <w:szCs w:val="22"/>
        </w:rPr>
      </w:pPr>
      <w:r w:rsidRPr="00411EED">
        <w:rPr>
          <w:rFonts w:cs="Arial"/>
          <w:b/>
          <w:szCs w:val="22"/>
        </w:rPr>
        <w:t>Application, saving and transitional provisions for provisions and amendments</w:t>
      </w:r>
    </w:p>
    <w:p w:rsidR="002B395A" w:rsidRPr="00411EED" w:rsidRDefault="002B395A" w:rsidP="002B395A">
      <w:pPr>
        <w:spacing w:after="120"/>
        <w:rPr>
          <w:rFonts w:cs="Arial"/>
          <w:szCs w:val="22"/>
        </w:rPr>
      </w:pPr>
      <w:r w:rsidRPr="00411EED">
        <w:rPr>
          <w:rFonts w:cs="Arial"/>
          <w:szCs w:val="22"/>
        </w:rPr>
        <w:t>If the operation of a provision or amendment of the compiled law is affected by an application, saving or transitional provision that is not included in this compilation, details are included in the endnotes.</w:t>
      </w:r>
    </w:p>
    <w:p w:rsidR="002B395A" w:rsidRPr="00411EED" w:rsidRDefault="002B395A" w:rsidP="002B395A">
      <w:pPr>
        <w:spacing w:after="120"/>
        <w:rPr>
          <w:rFonts w:cs="Arial"/>
          <w:b/>
          <w:szCs w:val="22"/>
        </w:rPr>
      </w:pPr>
      <w:r w:rsidRPr="00411EED">
        <w:rPr>
          <w:rFonts w:cs="Arial"/>
          <w:b/>
          <w:szCs w:val="22"/>
        </w:rPr>
        <w:t>Editorial changes</w:t>
      </w:r>
    </w:p>
    <w:p w:rsidR="002B395A" w:rsidRPr="00411EED" w:rsidRDefault="002B395A" w:rsidP="002B395A">
      <w:pPr>
        <w:spacing w:after="120"/>
        <w:rPr>
          <w:rFonts w:cs="Arial"/>
          <w:szCs w:val="22"/>
        </w:rPr>
      </w:pPr>
      <w:r w:rsidRPr="00411EED">
        <w:rPr>
          <w:rFonts w:cs="Arial"/>
          <w:szCs w:val="22"/>
        </w:rPr>
        <w:t>For more information about any editorial changes made in this compilation, see the endnotes.</w:t>
      </w:r>
    </w:p>
    <w:p w:rsidR="002B395A" w:rsidRPr="00411EED" w:rsidRDefault="002B395A" w:rsidP="002B395A">
      <w:pPr>
        <w:spacing w:before="120" w:after="120"/>
        <w:rPr>
          <w:rFonts w:cs="Arial"/>
          <w:b/>
          <w:szCs w:val="22"/>
        </w:rPr>
      </w:pPr>
      <w:r w:rsidRPr="00411EED">
        <w:rPr>
          <w:rFonts w:cs="Arial"/>
          <w:b/>
          <w:szCs w:val="22"/>
        </w:rPr>
        <w:t>Modifications</w:t>
      </w:r>
    </w:p>
    <w:p w:rsidR="002B395A" w:rsidRPr="00411EED" w:rsidRDefault="002B395A" w:rsidP="002B395A">
      <w:pPr>
        <w:spacing w:after="120"/>
        <w:rPr>
          <w:rFonts w:cs="Arial"/>
          <w:szCs w:val="22"/>
        </w:rPr>
      </w:pPr>
      <w:r w:rsidRPr="00411EED">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2B395A" w:rsidRPr="00411EED" w:rsidRDefault="002B395A" w:rsidP="002B395A">
      <w:pPr>
        <w:spacing w:before="80" w:after="120"/>
        <w:rPr>
          <w:rFonts w:cs="Arial"/>
          <w:b/>
          <w:szCs w:val="22"/>
        </w:rPr>
      </w:pPr>
      <w:r w:rsidRPr="00411EED">
        <w:rPr>
          <w:rFonts w:cs="Arial"/>
          <w:b/>
          <w:szCs w:val="22"/>
        </w:rPr>
        <w:t>Self</w:t>
      </w:r>
      <w:r w:rsidR="00411EED">
        <w:rPr>
          <w:rFonts w:cs="Arial"/>
          <w:b/>
          <w:szCs w:val="22"/>
        </w:rPr>
        <w:noBreakHyphen/>
      </w:r>
      <w:r w:rsidRPr="00411EED">
        <w:rPr>
          <w:rFonts w:cs="Arial"/>
          <w:b/>
          <w:szCs w:val="22"/>
        </w:rPr>
        <w:t>repealing provisions</w:t>
      </w:r>
    </w:p>
    <w:p w:rsidR="002B395A" w:rsidRPr="00411EED" w:rsidRDefault="002B395A" w:rsidP="002B395A">
      <w:pPr>
        <w:spacing w:after="120"/>
        <w:rPr>
          <w:rFonts w:cs="Arial"/>
          <w:szCs w:val="22"/>
        </w:rPr>
      </w:pPr>
      <w:r w:rsidRPr="00411EED">
        <w:rPr>
          <w:rFonts w:cs="Arial"/>
          <w:szCs w:val="22"/>
        </w:rPr>
        <w:t>If a provision of the compiled law has been repealed in accordance with a provision of the law, details are included in the endnotes.</w:t>
      </w:r>
    </w:p>
    <w:p w:rsidR="002B395A" w:rsidRPr="005A283F" w:rsidRDefault="002B395A" w:rsidP="002B395A">
      <w:pPr>
        <w:pStyle w:val="Header"/>
        <w:tabs>
          <w:tab w:val="clear" w:pos="4150"/>
          <w:tab w:val="clear" w:pos="8307"/>
        </w:tabs>
      </w:pPr>
      <w:r w:rsidRPr="005A283F">
        <w:rPr>
          <w:rStyle w:val="CharChapNo"/>
        </w:rPr>
        <w:t xml:space="preserve"> </w:t>
      </w:r>
      <w:r w:rsidRPr="005A283F">
        <w:rPr>
          <w:rStyle w:val="CharChapText"/>
        </w:rPr>
        <w:t xml:space="preserve"> </w:t>
      </w:r>
    </w:p>
    <w:p w:rsidR="002B395A" w:rsidRPr="005A283F" w:rsidRDefault="002B395A" w:rsidP="002B395A">
      <w:pPr>
        <w:pStyle w:val="Header"/>
        <w:tabs>
          <w:tab w:val="clear" w:pos="4150"/>
          <w:tab w:val="clear" w:pos="8307"/>
        </w:tabs>
      </w:pPr>
      <w:r w:rsidRPr="005A283F">
        <w:rPr>
          <w:rStyle w:val="CharPartNo"/>
        </w:rPr>
        <w:t xml:space="preserve"> </w:t>
      </w:r>
      <w:r w:rsidRPr="005A283F">
        <w:rPr>
          <w:rStyle w:val="CharPartText"/>
        </w:rPr>
        <w:t xml:space="preserve"> </w:t>
      </w:r>
    </w:p>
    <w:p w:rsidR="002B395A" w:rsidRPr="005A283F" w:rsidRDefault="002B395A" w:rsidP="002B395A">
      <w:pPr>
        <w:pStyle w:val="Header"/>
        <w:tabs>
          <w:tab w:val="clear" w:pos="4150"/>
          <w:tab w:val="clear" w:pos="8307"/>
        </w:tabs>
      </w:pPr>
      <w:r w:rsidRPr="005A283F">
        <w:rPr>
          <w:rStyle w:val="CharDivNo"/>
        </w:rPr>
        <w:t xml:space="preserve"> </w:t>
      </w:r>
      <w:r w:rsidRPr="005A283F">
        <w:rPr>
          <w:rStyle w:val="CharDivText"/>
        </w:rPr>
        <w:t xml:space="preserve"> </w:t>
      </w:r>
    </w:p>
    <w:p w:rsidR="00EA3631" w:rsidRPr="00411EED" w:rsidRDefault="00EA3631" w:rsidP="006B1DD2">
      <w:pPr>
        <w:sectPr w:rsidR="00EA3631" w:rsidRPr="00411EED" w:rsidSect="00B55CE2">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411EED" w:rsidRDefault="00A53099" w:rsidP="00A36DB5">
      <w:pPr>
        <w:rPr>
          <w:sz w:val="36"/>
        </w:rPr>
      </w:pPr>
      <w:r w:rsidRPr="00411EED">
        <w:rPr>
          <w:sz w:val="36"/>
        </w:rPr>
        <w:lastRenderedPageBreak/>
        <w:t>Contents</w:t>
      </w:r>
      <w:bookmarkStart w:id="0" w:name="_GoBack"/>
      <w:bookmarkEnd w:id="0"/>
    </w:p>
    <w:p w:rsidR="00E05D01" w:rsidRDefault="00CD5983">
      <w:pPr>
        <w:pStyle w:val="TOC1"/>
        <w:rPr>
          <w:rFonts w:asciiTheme="minorHAnsi" w:eastAsiaTheme="minorEastAsia" w:hAnsiTheme="minorHAnsi" w:cstheme="minorBidi"/>
          <w:b w:val="0"/>
          <w:noProof/>
          <w:kern w:val="0"/>
          <w:sz w:val="22"/>
          <w:szCs w:val="22"/>
        </w:rPr>
      </w:pPr>
      <w:r w:rsidRPr="00411EED">
        <w:fldChar w:fldCharType="begin"/>
      </w:r>
      <w:r w:rsidRPr="00411EED">
        <w:instrText xml:space="preserve"> TOC \o "1-9" </w:instrText>
      </w:r>
      <w:r w:rsidRPr="00411EED">
        <w:fldChar w:fldCharType="separate"/>
      </w:r>
      <w:r w:rsidR="00E05D01">
        <w:rPr>
          <w:noProof/>
        </w:rPr>
        <w:t>Chapter 1—Introduction</w:t>
      </w:r>
      <w:r w:rsidR="00E05D01" w:rsidRPr="00E05D01">
        <w:rPr>
          <w:b w:val="0"/>
          <w:noProof/>
          <w:sz w:val="18"/>
        </w:rPr>
        <w:tab/>
      </w:r>
      <w:r w:rsidR="00E05D01" w:rsidRPr="00E05D01">
        <w:rPr>
          <w:b w:val="0"/>
          <w:noProof/>
          <w:sz w:val="18"/>
        </w:rPr>
        <w:fldChar w:fldCharType="begin"/>
      </w:r>
      <w:r w:rsidR="00E05D01" w:rsidRPr="00E05D01">
        <w:rPr>
          <w:b w:val="0"/>
          <w:noProof/>
          <w:sz w:val="18"/>
        </w:rPr>
        <w:instrText xml:space="preserve"> PAGEREF _Toc471393089 \h </w:instrText>
      </w:r>
      <w:r w:rsidR="00E05D01" w:rsidRPr="00E05D01">
        <w:rPr>
          <w:b w:val="0"/>
          <w:noProof/>
          <w:sz w:val="18"/>
        </w:rPr>
      </w:r>
      <w:r w:rsidR="00E05D01" w:rsidRPr="00E05D01">
        <w:rPr>
          <w:b w:val="0"/>
          <w:noProof/>
          <w:sz w:val="18"/>
        </w:rPr>
        <w:fldChar w:fldCharType="separate"/>
      </w:r>
      <w:r w:rsidR="00E05D01" w:rsidRPr="00E05D01">
        <w:rPr>
          <w:b w:val="0"/>
          <w:noProof/>
          <w:sz w:val="18"/>
        </w:rPr>
        <w:t>1</w:t>
      </w:r>
      <w:r w:rsidR="00E05D01" w:rsidRPr="00E05D01">
        <w:rPr>
          <w:b w:val="0"/>
          <w:noProof/>
          <w:sz w:val="18"/>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E05D01">
        <w:rPr>
          <w:b w:val="0"/>
          <w:noProof/>
          <w:sz w:val="18"/>
        </w:rPr>
        <w:tab/>
      </w:r>
      <w:r w:rsidRPr="00E05D01">
        <w:rPr>
          <w:b w:val="0"/>
          <w:noProof/>
          <w:sz w:val="18"/>
        </w:rPr>
        <w:fldChar w:fldCharType="begin"/>
      </w:r>
      <w:r w:rsidRPr="00E05D01">
        <w:rPr>
          <w:b w:val="0"/>
          <w:noProof/>
          <w:sz w:val="18"/>
        </w:rPr>
        <w:instrText xml:space="preserve"> PAGEREF _Toc471393090 \h </w:instrText>
      </w:r>
      <w:r w:rsidRPr="00E05D01">
        <w:rPr>
          <w:b w:val="0"/>
          <w:noProof/>
          <w:sz w:val="18"/>
        </w:rPr>
      </w:r>
      <w:r w:rsidRPr="00E05D01">
        <w:rPr>
          <w:b w:val="0"/>
          <w:noProof/>
          <w:sz w:val="18"/>
        </w:rPr>
        <w:fldChar w:fldCharType="separate"/>
      </w:r>
      <w:r w:rsidRPr="00E05D01">
        <w:rPr>
          <w:b w:val="0"/>
          <w:noProof/>
          <w:sz w:val="18"/>
        </w:rPr>
        <w:t>1</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1—Preliminary</w:t>
      </w:r>
      <w:r w:rsidRPr="00E05D01">
        <w:rPr>
          <w:b w:val="0"/>
          <w:noProof/>
          <w:sz w:val="18"/>
        </w:rPr>
        <w:tab/>
      </w:r>
      <w:r w:rsidRPr="00E05D01">
        <w:rPr>
          <w:b w:val="0"/>
          <w:noProof/>
          <w:sz w:val="18"/>
        </w:rPr>
        <w:fldChar w:fldCharType="begin"/>
      </w:r>
      <w:r w:rsidRPr="00E05D01">
        <w:rPr>
          <w:b w:val="0"/>
          <w:noProof/>
          <w:sz w:val="18"/>
        </w:rPr>
        <w:instrText xml:space="preserve"> PAGEREF _Toc471393091 \h </w:instrText>
      </w:r>
      <w:r w:rsidRPr="00E05D01">
        <w:rPr>
          <w:b w:val="0"/>
          <w:noProof/>
          <w:sz w:val="18"/>
        </w:rPr>
      </w:r>
      <w:r w:rsidRPr="00E05D01">
        <w:rPr>
          <w:b w:val="0"/>
          <w:noProof/>
          <w:sz w:val="18"/>
        </w:rPr>
        <w:fldChar w:fldCharType="separate"/>
      </w:r>
      <w:r w:rsidRPr="00E05D01">
        <w:rPr>
          <w:b w:val="0"/>
          <w:noProof/>
          <w:sz w:val="18"/>
        </w:rPr>
        <w:t>1</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E05D01">
        <w:rPr>
          <w:noProof/>
        </w:rPr>
        <w:tab/>
      </w:r>
      <w:r w:rsidRPr="00E05D01">
        <w:rPr>
          <w:noProof/>
        </w:rPr>
        <w:fldChar w:fldCharType="begin"/>
      </w:r>
      <w:r w:rsidRPr="00E05D01">
        <w:rPr>
          <w:noProof/>
        </w:rPr>
        <w:instrText xml:space="preserve"> PAGEREF _Toc471393092 \h </w:instrText>
      </w:r>
      <w:r w:rsidRPr="00E05D01">
        <w:rPr>
          <w:noProof/>
        </w:rPr>
      </w:r>
      <w:r w:rsidRPr="00E05D01">
        <w:rPr>
          <w:noProof/>
        </w:rPr>
        <w:fldChar w:fldCharType="separate"/>
      </w:r>
      <w:r w:rsidRPr="00E05D01">
        <w:rPr>
          <w:noProof/>
        </w:rPr>
        <w:t>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E05D01">
        <w:rPr>
          <w:noProof/>
        </w:rPr>
        <w:tab/>
      </w:r>
      <w:r w:rsidRPr="00E05D01">
        <w:rPr>
          <w:noProof/>
        </w:rPr>
        <w:fldChar w:fldCharType="begin"/>
      </w:r>
      <w:r w:rsidRPr="00E05D01">
        <w:rPr>
          <w:noProof/>
        </w:rPr>
        <w:instrText xml:space="preserve"> PAGEREF _Toc471393093 \h </w:instrText>
      </w:r>
      <w:r w:rsidRPr="00E05D01">
        <w:rPr>
          <w:noProof/>
        </w:rPr>
      </w:r>
      <w:r w:rsidRPr="00E05D01">
        <w:rPr>
          <w:noProof/>
        </w:rPr>
        <w:fldChar w:fldCharType="separate"/>
      </w:r>
      <w:r w:rsidRPr="00E05D01">
        <w:rPr>
          <w:noProof/>
        </w:rPr>
        <w:t>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E05D01">
        <w:rPr>
          <w:noProof/>
        </w:rPr>
        <w:tab/>
      </w:r>
      <w:r w:rsidRPr="00E05D01">
        <w:rPr>
          <w:noProof/>
        </w:rPr>
        <w:fldChar w:fldCharType="begin"/>
      </w:r>
      <w:r w:rsidRPr="00E05D01">
        <w:rPr>
          <w:noProof/>
        </w:rPr>
        <w:instrText xml:space="preserve"> PAGEREF _Toc471393094 \h </w:instrText>
      </w:r>
      <w:r w:rsidRPr="00E05D01">
        <w:rPr>
          <w:noProof/>
        </w:rPr>
      </w:r>
      <w:r w:rsidRPr="00E05D01">
        <w:rPr>
          <w:noProof/>
        </w:rPr>
        <w:fldChar w:fldCharType="separate"/>
      </w:r>
      <w:r w:rsidRPr="00E05D01">
        <w:rPr>
          <w:noProof/>
        </w:rPr>
        <w:t>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E05D01">
        <w:rPr>
          <w:noProof/>
        </w:rPr>
        <w:tab/>
      </w:r>
      <w:r w:rsidRPr="00E05D01">
        <w:rPr>
          <w:noProof/>
        </w:rPr>
        <w:fldChar w:fldCharType="begin"/>
      </w:r>
      <w:r w:rsidRPr="00E05D01">
        <w:rPr>
          <w:noProof/>
        </w:rPr>
        <w:instrText xml:space="preserve"> PAGEREF _Toc471393095 \h </w:instrText>
      </w:r>
      <w:r w:rsidRPr="00E05D01">
        <w:rPr>
          <w:noProof/>
        </w:rPr>
      </w:r>
      <w:r w:rsidRPr="00E05D01">
        <w:rPr>
          <w:noProof/>
        </w:rPr>
        <w:fldChar w:fldCharType="separate"/>
      </w:r>
      <w:r w:rsidRPr="00E05D01">
        <w:rPr>
          <w:noProof/>
        </w:rPr>
        <w:t>2</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E05D01">
        <w:rPr>
          <w:b w:val="0"/>
          <w:noProof/>
          <w:sz w:val="18"/>
        </w:rPr>
        <w:tab/>
      </w:r>
      <w:r w:rsidRPr="00E05D01">
        <w:rPr>
          <w:b w:val="0"/>
          <w:noProof/>
          <w:sz w:val="18"/>
        </w:rPr>
        <w:fldChar w:fldCharType="begin"/>
      </w:r>
      <w:r w:rsidRPr="00E05D01">
        <w:rPr>
          <w:b w:val="0"/>
          <w:noProof/>
          <w:sz w:val="18"/>
        </w:rPr>
        <w:instrText xml:space="preserve"> PAGEREF _Toc471393096 \h </w:instrText>
      </w:r>
      <w:r w:rsidRPr="00E05D01">
        <w:rPr>
          <w:b w:val="0"/>
          <w:noProof/>
          <w:sz w:val="18"/>
        </w:rPr>
      </w:r>
      <w:r w:rsidRPr="00E05D01">
        <w:rPr>
          <w:b w:val="0"/>
          <w:noProof/>
          <w:sz w:val="18"/>
        </w:rPr>
        <w:fldChar w:fldCharType="separate"/>
      </w:r>
      <w:r w:rsidRPr="00E05D01">
        <w:rPr>
          <w:b w:val="0"/>
          <w:noProof/>
          <w:sz w:val="18"/>
        </w:rPr>
        <w:t>3</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2—Overview of the GST legislation</w:t>
      </w:r>
      <w:r w:rsidRPr="00E05D01">
        <w:rPr>
          <w:b w:val="0"/>
          <w:noProof/>
          <w:sz w:val="18"/>
        </w:rPr>
        <w:tab/>
      </w:r>
      <w:r w:rsidRPr="00E05D01">
        <w:rPr>
          <w:b w:val="0"/>
          <w:noProof/>
          <w:sz w:val="18"/>
        </w:rPr>
        <w:fldChar w:fldCharType="begin"/>
      </w:r>
      <w:r w:rsidRPr="00E05D01">
        <w:rPr>
          <w:b w:val="0"/>
          <w:noProof/>
          <w:sz w:val="18"/>
        </w:rPr>
        <w:instrText xml:space="preserve"> PAGEREF _Toc471393097 \h </w:instrText>
      </w:r>
      <w:r w:rsidRPr="00E05D01">
        <w:rPr>
          <w:b w:val="0"/>
          <w:noProof/>
          <w:sz w:val="18"/>
        </w:rPr>
      </w:r>
      <w:r w:rsidRPr="00E05D01">
        <w:rPr>
          <w:b w:val="0"/>
          <w:noProof/>
          <w:sz w:val="18"/>
        </w:rPr>
        <w:fldChar w:fldCharType="separate"/>
      </w:r>
      <w:r w:rsidRPr="00E05D01">
        <w:rPr>
          <w:b w:val="0"/>
          <w:noProof/>
          <w:sz w:val="18"/>
        </w:rPr>
        <w:t>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E05D01">
        <w:rPr>
          <w:noProof/>
        </w:rPr>
        <w:tab/>
      </w:r>
      <w:r w:rsidRPr="00E05D01">
        <w:rPr>
          <w:noProof/>
        </w:rPr>
        <w:fldChar w:fldCharType="begin"/>
      </w:r>
      <w:r w:rsidRPr="00E05D01">
        <w:rPr>
          <w:noProof/>
        </w:rPr>
        <w:instrText xml:space="preserve"> PAGEREF _Toc471393098 \h </w:instrText>
      </w:r>
      <w:r w:rsidRPr="00E05D01">
        <w:rPr>
          <w:noProof/>
        </w:rPr>
      </w:r>
      <w:r w:rsidRPr="00E05D01">
        <w:rPr>
          <w:noProof/>
        </w:rPr>
        <w:fldChar w:fldCharType="separate"/>
      </w:r>
      <w:r w:rsidRPr="00E05D01">
        <w:rPr>
          <w:noProof/>
        </w:rPr>
        <w:t>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E05D01">
        <w:rPr>
          <w:noProof/>
        </w:rPr>
        <w:tab/>
      </w:r>
      <w:r w:rsidRPr="00E05D01">
        <w:rPr>
          <w:noProof/>
        </w:rPr>
        <w:fldChar w:fldCharType="begin"/>
      </w:r>
      <w:r w:rsidRPr="00E05D01">
        <w:rPr>
          <w:noProof/>
        </w:rPr>
        <w:instrText xml:space="preserve"> PAGEREF _Toc471393099 \h </w:instrText>
      </w:r>
      <w:r w:rsidRPr="00E05D01">
        <w:rPr>
          <w:noProof/>
        </w:rPr>
      </w:r>
      <w:r w:rsidRPr="00E05D01">
        <w:rPr>
          <w:noProof/>
        </w:rPr>
        <w:fldChar w:fldCharType="separate"/>
      </w:r>
      <w:r w:rsidRPr="00E05D01">
        <w:rPr>
          <w:noProof/>
        </w:rPr>
        <w:t>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E05D01">
        <w:rPr>
          <w:noProof/>
        </w:rPr>
        <w:tab/>
      </w:r>
      <w:r w:rsidRPr="00E05D01">
        <w:rPr>
          <w:noProof/>
        </w:rPr>
        <w:fldChar w:fldCharType="begin"/>
      </w:r>
      <w:r w:rsidRPr="00E05D01">
        <w:rPr>
          <w:noProof/>
        </w:rPr>
        <w:instrText xml:space="preserve"> PAGEREF _Toc471393100 \h </w:instrText>
      </w:r>
      <w:r w:rsidRPr="00E05D01">
        <w:rPr>
          <w:noProof/>
        </w:rPr>
      </w:r>
      <w:r w:rsidRPr="00E05D01">
        <w:rPr>
          <w:noProof/>
        </w:rPr>
        <w:fldChar w:fldCharType="separate"/>
      </w:r>
      <w:r w:rsidRPr="00E05D01">
        <w:rPr>
          <w:noProof/>
        </w:rPr>
        <w:t>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E05D01">
        <w:rPr>
          <w:noProof/>
        </w:rPr>
        <w:tab/>
      </w:r>
      <w:r w:rsidRPr="00E05D01">
        <w:rPr>
          <w:noProof/>
        </w:rPr>
        <w:fldChar w:fldCharType="begin"/>
      </w:r>
      <w:r w:rsidRPr="00E05D01">
        <w:rPr>
          <w:noProof/>
        </w:rPr>
        <w:instrText xml:space="preserve"> PAGEREF _Toc471393101 \h </w:instrText>
      </w:r>
      <w:r w:rsidRPr="00E05D01">
        <w:rPr>
          <w:noProof/>
        </w:rPr>
      </w:r>
      <w:r w:rsidRPr="00E05D01">
        <w:rPr>
          <w:noProof/>
        </w:rPr>
        <w:fldChar w:fldCharType="separate"/>
      </w:r>
      <w:r w:rsidRPr="00E05D01">
        <w:rPr>
          <w:noProof/>
        </w:rPr>
        <w:t>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E05D01">
        <w:rPr>
          <w:noProof/>
        </w:rPr>
        <w:tab/>
      </w:r>
      <w:r w:rsidRPr="00E05D01">
        <w:rPr>
          <w:noProof/>
        </w:rPr>
        <w:fldChar w:fldCharType="begin"/>
      </w:r>
      <w:r w:rsidRPr="00E05D01">
        <w:rPr>
          <w:noProof/>
        </w:rPr>
        <w:instrText xml:space="preserve"> PAGEREF _Toc471393102 \h </w:instrText>
      </w:r>
      <w:r w:rsidRPr="00E05D01">
        <w:rPr>
          <w:noProof/>
        </w:rPr>
      </w:r>
      <w:r w:rsidRPr="00E05D01">
        <w:rPr>
          <w:noProof/>
        </w:rPr>
        <w:fldChar w:fldCharType="separate"/>
      </w:r>
      <w:r w:rsidRPr="00E05D01">
        <w:rPr>
          <w:noProof/>
        </w:rPr>
        <w:t>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E05D01">
        <w:rPr>
          <w:noProof/>
        </w:rPr>
        <w:tab/>
      </w:r>
      <w:r w:rsidRPr="00E05D01">
        <w:rPr>
          <w:noProof/>
        </w:rPr>
        <w:fldChar w:fldCharType="begin"/>
      </w:r>
      <w:r w:rsidRPr="00E05D01">
        <w:rPr>
          <w:noProof/>
        </w:rPr>
        <w:instrText xml:space="preserve"> PAGEREF _Toc471393103 \h </w:instrText>
      </w:r>
      <w:r w:rsidRPr="00E05D01">
        <w:rPr>
          <w:noProof/>
        </w:rPr>
      </w:r>
      <w:r w:rsidRPr="00E05D01">
        <w:rPr>
          <w:noProof/>
        </w:rPr>
        <w:fldChar w:fldCharType="separate"/>
      </w:r>
      <w:r w:rsidRPr="00E05D01">
        <w:rPr>
          <w:noProof/>
        </w:rPr>
        <w:t>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411F09">
        <w:rPr>
          <w:i/>
          <w:noProof/>
        </w:rPr>
        <w:t>Taxation Administration Act 1953</w:t>
      </w:r>
      <w:r w:rsidRPr="00E05D01">
        <w:rPr>
          <w:noProof/>
        </w:rPr>
        <w:tab/>
      </w:r>
      <w:r w:rsidRPr="00E05D01">
        <w:rPr>
          <w:noProof/>
        </w:rPr>
        <w:fldChar w:fldCharType="begin"/>
      </w:r>
      <w:r w:rsidRPr="00E05D01">
        <w:rPr>
          <w:noProof/>
        </w:rPr>
        <w:instrText xml:space="preserve"> PAGEREF _Toc471393104 \h </w:instrText>
      </w:r>
      <w:r w:rsidRPr="00E05D01">
        <w:rPr>
          <w:noProof/>
        </w:rPr>
      </w:r>
      <w:r w:rsidRPr="00E05D01">
        <w:rPr>
          <w:noProof/>
        </w:rPr>
        <w:fldChar w:fldCharType="separate"/>
      </w:r>
      <w:r w:rsidRPr="00E05D01">
        <w:rPr>
          <w:noProof/>
        </w:rPr>
        <w:t>4</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3—Defined terms</w:t>
      </w:r>
      <w:r w:rsidRPr="00E05D01">
        <w:rPr>
          <w:b w:val="0"/>
          <w:noProof/>
          <w:sz w:val="18"/>
        </w:rPr>
        <w:tab/>
      </w:r>
      <w:r w:rsidRPr="00E05D01">
        <w:rPr>
          <w:b w:val="0"/>
          <w:noProof/>
          <w:sz w:val="18"/>
        </w:rPr>
        <w:fldChar w:fldCharType="begin"/>
      </w:r>
      <w:r w:rsidRPr="00E05D01">
        <w:rPr>
          <w:b w:val="0"/>
          <w:noProof/>
          <w:sz w:val="18"/>
        </w:rPr>
        <w:instrText xml:space="preserve"> PAGEREF _Toc471393105 \h </w:instrText>
      </w:r>
      <w:r w:rsidRPr="00E05D01">
        <w:rPr>
          <w:b w:val="0"/>
          <w:noProof/>
          <w:sz w:val="18"/>
        </w:rPr>
      </w:r>
      <w:r w:rsidRPr="00E05D01">
        <w:rPr>
          <w:b w:val="0"/>
          <w:noProof/>
          <w:sz w:val="18"/>
        </w:rPr>
        <w:fldChar w:fldCharType="separate"/>
      </w:r>
      <w:r w:rsidRPr="00E05D01">
        <w:rPr>
          <w:b w:val="0"/>
          <w:noProof/>
          <w:sz w:val="18"/>
        </w:rPr>
        <w:t>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E05D01">
        <w:rPr>
          <w:noProof/>
        </w:rPr>
        <w:tab/>
      </w:r>
      <w:r w:rsidRPr="00E05D01">
        <w:rPr>
          <w:noProof/>
        </w:rPr>
        <w:fldChar w:fldCharType="begin"/>
      </w:r>
      <w:r w:rsidRPr="00E05D01">
        <w:rPr>
          <w:noProof/>
        </w:rPr>
        <w:instrText xml:space="preserve"> PAGEREF _Toc471393106 \h </w:instrText>
      </w:r>
      <w:r w:rsidRPr="00E05D01">
        <w:rPr>
          <w:noProof/>
        </w:rPr>
      </w:r>
      <w:r w:rsidRPr="00E05D01">
        <w:rPr>
          <w:noProof/>
        </w:rPr>
        <w:fldChar w:fldCharType="separate"/>
      </w:r>
      <w:r w:rsidRPr="00E05D01">
        <w:rPr>
          <w:noProof/>
        </w:rPr>
        <w:t>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411F09">
        <w:rPr>
          <w:i/>
          <w:iCs/>
          <w:noProof/>
        </w:rPr>
        <w:t>not</w:t>
      </w:r>
      <w:r>
        <w:rPr>
          <w:noProof/>
        </w:rPr>
        <w:t xml:space="preserve"> identified</w:t>
      </w:r>
      <w:r w:rsidRPr="00E05D01">
        <w:rPr>
          <w:noProof/>
        </w:rPr>
        <w:tab/>
      </w:r>
      <w:r w:rsidRPr="00E05D01">
        <w:rPr>
          <w:noProof/>
        </w:rPr>
        <w:fldChar w:fldCharType="begin"/>
      </w:r>
      <w:r w:rsidRPr="00E05D01">
        <w:rPr>
          <w:noProof/>
        </w:rPr>
        <w:instrText xml:space="preserve"> PAGEREF _Toc471393107 \h </w:instrText>
      </w:r>
      <w:r w:rsidRPr="00E05D01">
        <w:rPr>
          <w:noProof/>
        </w:rPr>
      </w:r>
      <w:r w:rsidRPr="00E05D01">
        <w:rPr>
          <w:noProof/>
        </w:rPr>
        <w:fldChar w:fldCharType="separate"/>
      </w:r>
      <w:r w:rsidRPr="00E05D01">
        <w:rPr>
          <w:noProof/>
        </w:rPr>
        <w:t>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E05D01">
        <w:rPr>
          <w:noProof/>
        </w:rPr>
        <w:tab/>
      </w:r>
      <w:r w:rsidRPr="00E05D01">
        <w:rPr>
          <w:noProof/>
        </w:rPr>
        <w:fldChar w:fldCharType="begin"/>
      </w:r>
      <w:r w:rsidRPr="00E05D01">
        <w:rPr>
          <w:noProof/>
        </w:rPr>
        <w:instrText xml:space="preserve"> PAGEREF _Toc471393108 \h </w:instrText>
      </w:r>
      <w:r w:rsidRPr="00E05D01">
        <w:rPr>
          <w:noProof/>
        </w:rPr>
      </w:r>
      <w:r w:rsidRPr="00E05D01">
        <w:rPr>
          <w:noProof/>
        </w:rPr>
        <w:fldChar w:fldCharType="separate"/>
      </w:r>
      <w:r w:rsidRPr="00E05D01">
        <w:rPr>
          <w:noProof/>
        </w:rPr>
        <w:t>6</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E05D01">
        <w:rPr>
          <w:b w:val="0"/>
          <w:noProof/>
          <w:sz w:val="18"/>
        </w:rPr>
        <w:tab/>
      </w:r>
      <w:r w:rsidRPr="00E05D01">
        <w:rPr>
          <w:b w:val="0"/>
          <w:noProof/>
          <w:sz w:val="18"/>
        </w:rPr>
        <w:fldChar w:fldCharType="begin"/>
      </w:r>
      <w:r w:rsidRPr="00E05D01">
        <w:rPr>
          <w:b w:val="0"/>
          <w:noProof/>
          <w:sz w:val="18"/>
        </w:rPr>
        <w:instrText xml:space="preserve"> PAGEREF _Toc471393109 \h </w:instrText>
      </w:r>
      <w:r w:rsidRPr="00E05D01">
        <w:rPr>
          <w:b w:val="0"/>
          <w:noProof/>
          <w:sz w:val="18"/>
        </w:rPr>
      </w:r>
      <w:r w:rsidRPr="00E05D01">
        <w:rPr>
          <w:b w:val="0"/>
          <w:noProof/>
          <w:sz w:val="18"/>
        </w:rPr>
        <w:fldChar w:fldCharType="separate"/>
      </w:r>
      <w:r w:rsidRPr="00E05D01">
        <w:rPr>
          <w:b w:val="0"/>
          <w:noProof/>
          <w:sz w:val="18"/>
        </w:rPr>
        <w:t>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E05D01">
        <w:rPr>
          <w:noProof/>
        </w:rPr>
        <w:tab/>
      </w:r>
      <w:r w:rsidRPr="00E05D01">
        <w:rPr>
          <w:noProof/>
        </w:rPr>
        <w:fldChar w:fldCharType="begin"/>
      </w:r>
      <w:r w:rsidRPr="00E05D01">
        <w:rPr>
          <w:noProof/>
        </w:rPr>
        <w:instrText xml:space="preserve"> PAGEREF _Toc471393110 \h </w:instrText>
      </w:r>
      <w:r w:rsidRPr="00E05D01">
        <w:rPr>
          <w:noProof/>
        </w:rPr>
      </w:r>
      <w:r w:rsidRPr="00E05D01">
        <w:rPr>
          <w:noProof/>
        </w:rPr>
        <w:fldChar w:fldCharType="separate"/>
      </w:r>
      <w:r w:rsidRPr="00E05D01">
        <w:rPr>
          <w:noProof/>
        </w:rPr>
        <w:t>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E05D01">
        <w:rPr>
          <w:noProof/>
        </w:rPr>
        <w:tab/>
      </w:r>
      <w:r w:rsidRPr="00E05D01">
        <w:rPr>
          <w:noProof/>
        </w:rPr>
        <w:fldChar w:fldCharType="begin"/>
      </w:r>
      <w:r w:rsidRPr="00E05D01">
        <w:rPr>
          <w:noProof/>
        </w:rPr>
        <w:instrText xml:space="preserve"> PAGEREF _Toc471393111 \h </w:instrText>
      </w:r>
      <w:r w:rsidRPr="00E05D01">
        <w:rPr>
          <w:noProof/>
        </w:rPr>
      </w:r>
      <w:r w:rsidRPr="00E05D01">
        <w:rPr>
          <w:noProof/>
        </w:rPr>
        <w:fldChar w:fldCharType="separate"/>
      </w:r>
      <w:r w:rsidRPr="00E05D01">
        <w:rPr>
          <w:noProof/>
        </w:rPr>
        <w:t>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E05D01">
        <w:rPr>
          <w:noProof/>
        </w:rPr>
        <w:tab/>
      </w:r>
      <w:r w:rsidRPr="00E05D01">
        <w:rPr>
          <w:noProof/>
        </w:rPr>
        <w:fldChar w:fldCharType="begin"/>
      </w:r>
      <w:r w:rsidRPr="00E05D01">
        <w:rPr>
          <w:noProof/>
        </w:rPr>
        <w:instrText xml:space="preserve"> PAGEREF _Toc471393112 \h </w:instrText>
      </w:r>
      <w:r w:rsidRPr="00E05D01">
        <w:rPr>
          <w:noProof/>
        </w:rPr>
      </w:r>
      <w:r w:rsidRPr="00E05D01">
        <w:rPr>
          <w:noProof/>
        </w:rPr>
        <w:fldChar w:fldCharType="separate"/>
      </w:r>
      <w:r w:rsidRPr="00E05D01">
        <w:rPr>
          <w:noProof/>
        </w:rPr>
        <w:t>7</w:t>
      </w:r>
      <w:r w:rsidRPr="00E05D01">
        <w:rPr>
          <w:noProof/>
        </w:rPr>
        <w:fldChar w:fldCharType="end"/>
      </w:r>
    </w:p>
    <w:p w:rsidR="00E05D01" w:rsidRDefault="00E05D01">
      <w:pPr>
        <w:pStyle w:val="TOC1"/>
        <w:rPr>
          <w:rFonts w:asciiTheme="minorHAnsi" w:eastAsiaTheme="minorEastAsia" w:hAnsiTheme="minorHAnsi" w:cstheme="minorBidi"/>
          <w:b w:val="0"/>
          <w:noProof/>
          <w:kern w:val="0"/>
          <w:sz w:val="22"/>
          <w:szCs w:val="22"/>
        </w:rPr>
      </w:pPr>
      <w:r>
        <w:rPr>
          <w:noProof/>
        </w:rPr>
        <w:t>Chapter 2—The basic rules</w:t>
      </w:r>
      <w:r w:rsidRPr="00E05D01">
        <w:rPr>
          <w:b w:val="0"/>
          <w:noProof/>
          <w:sz w:val="18"/>
        </w:rPr>
        <w:tab/>
      </w:r>
      <w:r w:rsidRPr="00E05D01">
        <w:rPr>
          <w:b w:val="0"/>
          <w:noProof/>
          <w:sz w:val="18"/>
        </w:rPr>
        <w:fldChar w:fldCharType="begin"/>
      </w:r>
      <w:r w:rsidRPr="00E05D01">
        <w:rPr>
          <w:b w:val="0"/>
          <w:noProof/>
          <w:sz w:val="18"/>
        </w:rPr>
        <w:instrText xml:space="preserve"> PAGEREF _Toc471393113 \h </w:instrText>
      </w:r>
      <w:r w:rsidRPr="00E05D01">
        <w:rPr>
          <w:b w:val="0"/>
          <w:noProof/>
          <w:sz w:val="18"/>
        </w:rPr>
      </w:r>
      <w:r w:rsidRPr="00E05D01">
        <w:rPr>
          <w:b w:val="0"/>
          <w:noProof/>
          <w:sz w:val="18"/>
        </w:rPr>
        <w:fldChar w:fldCharType="separate"/>
      </w:r>
      <w:r w:rsidRPr="00E05D01">
        <w:rPr>
          <w:b w:val="0"/>
          <w:noProof/>
          <w:sz w:val="18"/>
        </w:rPr>
        <w:t>8</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5—Introduction</w:t>
      </w:r>
      <w:r w:rsidRPr="00E05D01">
        <w:rPr>
          <w:b w:val="0"/>
          <w:noProof/>
          <w:sz w:val="18"/>
        </w:rPr>
        <w:tab/>
      </w:r>
      <w:r w:rsidRPr="00E05D01">
        <w:rPr>
          <w:b w:val="0"/>
          <w:noProof/>
          <w:sz w:val="18"/>
        </w:rPr>
        <w:fldChar w:fldCharType="begin"/>
      </w:r>
      <w:r w:rsidRPr="00E05D01">
        <w:rPr>
          <w:b w:val="0"/>
          <w:noProof/>
          <w:sz w:val="18"/>
        </w:rPr>
        <w:instrText xml:space="preserve"> PAGEREF _Toc471393114 \h </w:instrText>
      </w:r>
      <w:r w:rsidRPr="00E05D01">
        <w:rPr>
          <w:b w:val="0"/>
          <w:noProof/>
          <w:sz w:val="18"/>
        </w:rPr>
      </w:r>
      <w:r w:rsidRPr="00E05D01">
        <w:rPr>
          <w:b w:val="0"/>
          <w:noProof/>
          <w:sz w:val="18"/>
        </w:rPr>
        <w:fldChar w:fldCharType="separate"/>
      </w:r>
      <w:r w:rsidRPr="00E05D01">
        <w:rPr>
          <w:b w:val="0"/>
          <w:noProof/>
          <w:sz w:val="18"/>
        </w:rPr>
        <w:t>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E05D01">
        <w:rPr>
          <w:noProof/>
        </w:rPr>
        <w:tab/>
      </w:r>
      <w:r w:rsidRPr="00E05D01">
        <w:rPr>
          <w:noProof/>
        </w:rPr>
        <w:fldChar w:fldCharType="begin"/>
      </w:r>
      <w:r w:rsidRPr="00E05D01">
        <w:rPr>
          <w:noProof/>
        </w:rPr>
        <w:instrText xml:space="preserve"> PAGEREF _Toc471393115 \h </w:instrText>
      </w:r>
      <w:r w:rsidRPr="00E05D01">
        <w:rPr>
          <w:noProof/>
        </w:rPr>
      </w:r>
      <w:r w:rsidRPr="00E05D01">
        <w:rPr>
          <w:noProof/>
        </w:rPr>
        <w:fldChar w:fldCharType="separate"/>
      </w:r>
      <w:r w:rsidRPr="00E05D01">
        <w:rPr>
          <w:noProof/>
        </w:rPr>
        <w:t>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E05D01">
        <w:rPr>
          <w:noProof/>
        </w:rPr>
        <w:tab/>
      </w:r>
      <w:r w:rsidRPr="00E05D01">
        <w:rPr>
          <w:noProof/>
        </w:rPr>
        <w:fldChar w:fldCharType="begin"/>
      </w:r>
      <w:r w:rsidRPr="00E05D01">
        <w:rPr>
          <w:noProof/>
        </w:rPr>
        <w:instrText xml:space="preserve"> PAGEREF _Toc471393116 \h </w:instrText>
      </w:r>
      <w:r w:rsidRPr="00E05D01">
        <w:rPr>
          <w:noProof/>
        </w:rPr>
      </w:r>
      <w:r w:rsidRPr="00E05D01">
        <w:rPr>
          <w:noProof/>
        </w:rPr>
        <w:fldChar w:fldCharType="separate"/>
      </w:r>
      <w:r w:rsidRPr="00E05D01">
        <w:rPr>
          <w:noProof/>
        </w:rPr>
        <w:t>8</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E05D01">
        <w:rPr>
          <w:b w:val="0"/>
          <w:noProof/>
          <w:sz w:val="18"/>
        </w:rPr>
        <w:tab/>
      </w:r>
      <w:r w:rsidRPr="00E05D01">
        <w:rPr>
          <w:b w:val="0"/>
          <w:noProof/>
          <w:sz w:val="18"/>
        </w:rPr>
        <w:fldChar w:fldCharType="begin"/>
      </w:r>
      <w:r w:rsidRPr="00E05D01">
        <w:rPr>
          <w:b w:val="0"/>
          <w:noProof/>
          <w:sz w:val="18"/>
        </w:rPr>
        <w:instrText xml:space="preserve"> PAGEREF _Toc471393117 \h </w:instrText>
      </w:r>
      <w:r w:rsidRPr="00E05D01">
        <w:rPr>
          <w:b w:val="0"/>
          <w:noProof/>
          <w:sz w:val="18"/>
        </w:rPr>
      </w:r>
      <w:r w:rsidRPr="00E05D01">
        <w:rPr>
          <w:b w:val="0"/>
          <w:noProof/>
          <w:sz w:val="18"/>
        </w:rPr>
        <w:fldChar w:fldCharType="separate"/>
      </w:r>
      <w:r w:rsidRPr="00E05D01">
        <w:rPr>
          <w:b w:val="0"/>
          <w:noProof/>
          <w:sz w:val="18"/>
        </w:rPr>
        <w:t>10</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7—The central provisions</w:t>
      </w:r>
      <w:r w:rsidRPr="00E05D01">
        <w:rPr>
          <w:b w:val="0"/>
          <w:noProof/>
          <w:sz w:val="18"/>
        </w:rPr>
        <w:tab/>
      </w:r>
      <w:r w:rsidRPr="00E05D01">
        <w:rPr>
          <w:b w:val="0"/>
          <w:noProof/>
          <w:sz w:val="18"/>
        </w:rPr>
        <w:fldChar w:fldCharType="begin"/>
      </w:r>
      <w:r w:rsidRPr="00E05D01">
        <w:rPr>
          <w:b w:val="0"/>
          <w:noProof/>
          <w:sz w:val="18"/>
        </w:rPr>
        <w:instrText xml:space="preserve"> PAGEREF _Toc471393118 \h </w:instrText>
      </w:r>
      <w:r w:rsidRPr="00E05D01">
        <w:rPr>
          <w:b w:val="0"/>
          <w:noProof/>
          <w:sz w:val="18"/>
        </w:rPr>
      </w:r>
      <w:r w:rsidRPr="00E05D01">
        <w:rPr>
          <w:b w:val="0"/>
          <w:noProof/>
          <w:sz w:val="18"/>
        </w:rPr>
        <w:fldChar w:fldCharType="separate"/>
      </w:r>
      <w:r w:rsidRPr="00E05D01">
        <w:rPr>
          <w:b w:val="0"/>
          <w:noProof/>
          <w:sz w:val="18"/>
        </w:rPr>
        <w:t>10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E05D01">
        <w:rPr>
          <w:noProof/>
        </w:rPr>
        <w:tab/>
      </w:r>
      <w:r w:rsidRPr="00E05D01">
        <w:rPr>
          <w:noProof/>
        </w:rPr>
        <w:fldChar w:fldCharType="begin"/>
      </w:r>
      <w:r w:rsidRPr="00E05D01">
        <w:rPr>
          <w:noProof/>
        </w:rPr>
        <w:instrText xml:space="preserve"> PAGEREF _Toc471393119 \h </w:instrText>
      </w:r>
      <w:r w:rsidRPr="00E05D01">
        <w:rPr>
          <w:noProof/>
        </w:rPr>
      </w:r>
      <w:r w:rsidRPr="00E05D01">
        <w:rPr>
          <w:noProof/>
        </w:rPr>
        <w:fldChar w:fldCharType="separate"/>
      </w:r>
      <w:r w:rsidRPr="00E05D01">
        <w:rPr>
          <w:noProof/>
        </w:rPr>
        <w:t>10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7</w:t>
      </w:r>
      <w:r>
        <w:rPr>
          <w:noProof/>
        </w:rPr>
        <w:noBreakHyphen/>
        <w:t>5</w:t>
      </w:r>
      <w:r>
        <w:rPr>
          <w:noProof/>
        </w:rPr>
        <w:tab/>
        <w:t>Net amounts</w:t>
      </w:r>
      <w:r w:rsidRPr="00E05D01">
        <w:rPr>
          <w:noProof/>
        </w:rPr>
        <w:tab/>
      </w:r>
      <w:r w:rsidRPr="00E05D01">
        <w:rPr>
          <w:noProof/>
        </w:rPr>
        <w:fldChar w:fldCharType="begin"/>
      </w:r>
      <w:r w:rsidRPr="00E05D01">
        <w:rPr>
          <w:noProof/>
        </w:rPr>
        <w:instrText xml:space="preserve"> PAGEREF _Toc471393120 \h </w:instrText>
      </w:r>
      <w:r w:rsidRPr="00E05D01">
        <w:rPr>
          <w:noProof/>
        </w:rPr>
      </w:r>
      <w:r w:rsidRPr="00E05D01">
        <w:rPr>
          <w:noProof/>
        </w:rPr>
        <w:fldChar w:fldCharType="separate"/>
      </w:r>
      <w:r w:rsidRPr="00E05D01">
        <w:rPr>
          <w:noProof/>
        </w:rPr>
        <w:t>10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E05D01">
        <w:rPr>
          <w:noProof/>
        </w:rPr>
        <w:tab/>
      </w:r>
      <w:r w:rsidRPr="00E05D01">
        <w:rPr>
          <w:noProof/>
        </w:rPr>
        <w:fldChar w:fldCharType="begin"/>
      </w:r>
      <w:r w:rsidRPr="00E05D01">
        <w:rPr>
          <w:noProof/>
        </w:rPr>
        <w:instrText xml:space="preserve"> PAGEREF _Toc471393121 \h </w:instrText>
      </w:r>
      <w:r w:rsidRPr="00E05D01">
        <w:rPr>
          <w:noProof/>
        </w:rPr>
      </w:r>
      <w:r w:rsidRPr="00E05D01">
        <w:rPr>
          <w:noProof/>
        </w:rPr>
        <w:fldChar w:fldCharType="separate"/>
      </w:r>
      <w:r w:rsidRPr="00E05D01">
        <w:rPr>
          <w:noProof/>
        </w:rPr>
        <w:t>10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E05D01">
        <w:rPr>
          <w:noProof/>
        </w:rPr>
        <w:tab/>
      </w:r>
      <w:r w:rsidRPr="00E05D01">
        <w:rPr>
          <w:noProof/>
        </w:rPr>
        <w:fldChar w:fldCharType="begin"/>
      </w:r>
      <w:r w:rsidRPr="00E05D01">
        <w:rPr>
          <w:noProof/>
        </w:rPr>
        <w:instrText xml:space="preserve"> PAGEREF _Toc471393122 \h </w:instrText>
      </w:r>
      <w:r w:rsidRPr="00E05D01">
        <w:rPr>
          <w:noProof/>
        </w:rPr>
      </w:r>
      <w:r w:rsidRPr="00E05D01">
        <w:rPr>
          <w:noProof/>
        </w:rPr>
        <w:fldChar w:fldCharType="separate"/>
      </w:r>
      <w:r w:rsidRPr="00E05D01">
        <w:rPr>
          <w:noProof/>
        </w:rPr>
        <w:t>10</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E05D01">
        <w:rPr>
          <w:b w:val="0"/>
          <w:noProof/>
          <w:sz w:val="18"/>
        </w:rPr>
        <w:tab/>
      </w:r>
      <w:r w:rsidRPr="00E05D01">
        <w:rPr>
          <w:b w:val="0"/>
          <w:noProof/>
          <w:sz w:val="18"/>
        </w:rPr>
        <w:fldChar w:fldCharType="begin"/>
      </w:r>
      <w:r w:rsidRPr="00E05D01">
        <w:rPr>
          <w:b w:val="0"/>
          <w:noProof/>
          <w:sz w:val="18"/>
        </w:rPr>
        <w:instrText xml:space="preserve"> PAGEREF _Toc471393123 \h </w:instrText>
      </w:r>
      <w:r w:rsidRPr="00E05D01">
        <w:rPr>
          <w:b w:val="0"/>
          <w:noProof/>
          <w:sz w:val="18"/>
        </w:rPr>
      </w:r>
      <w:r w:rsidRPr="00E05D01">
        <w:rPr>
          <w:b w:val="0"/>
          <w:noProof/>
          <w:sz w:val="18"/>
        </w:rPr>
        <w:fldChar w:fldCharType="separate"/>
      </w:r>
      <w:r w:rsidRPr="00E05D01">
        <w:rPr>
          <w:b w:val="0"/>
          <w:noProof/>
          <w:sz w:val="18"/>
        </w:rPr>
        <w:t>12</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9—Taxable supplies</w:t>
      </w:r>
      <w:r w:rsidRPr="00E05D01">
        <w:rPr>
          <w:b w:val="0"/>
          <w:noProof/>
          <w:sz w:val="18"/>
        </w:rPr>
        <w:tab/>
      </w:r>
      <w:r w:rsidRPr="00E05D01">
        <w:rPr>
          <w:b w:val="0"/>
          <w:noProof/>
          <w:sz w:val="18"/>
        </w:rPr>
        <w:fldChar w:fldCharType="begin"/>
      </w:r>
      <w:r w:rsidRPr="00E05D01">
        <w:rPr>
          <w:b w:val="0"/>
          <w:noProof/>
          <w:sz w:val="18"/>
        </w:rPr>
        <w:instrText xml:space="preserve"> PAGEREF _Toc471393124 \h </w:instrText>
      </w:r>
      <w:r w:rsidRPr="00E05D01">
        <w:rPr>
          <w:b w:val="0"/>
          <w:noProof/>
          <w:sz w:val="18"/>
        </w:rPr>
      </w:r>
      <w:r w:rsidRPr="00E05D01">
        <w:rPr>
          <w:b w:val="0"/>
          <w:noProof/>
          <w:sz w:val="18"/>
        </w:rPr>
        <w:fldChar w:fldCharType="separate"/>
      </w:r>
      <w:r w:rsidRPr="00E05D01">
        <w:rPr>
          <w:b w:val="0"/>
          <w:noProof/>
          <w:sz w:val="18"/>
        </w:rPr>
        <w:t>12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_Toc471393125 \h </w:instrText>
      </w:r>
      <w:r w:rsidRPr="00E05D01">
        <w:rPr>
          <w:noProof/>
        </w:rPr>
      </w:r>
      <w:r w:rsidRPr="00E05D01">
        <w:rPr>
          <w:noProof/>
        </w:rPr>
        <w:fldChar w:fldCharType="separate"/>
      </w:r>
      <w:r w:rsidRPr="00E05D01">
        <w:rPr>
          <w:noProof/>
        </w:rPr>
        <w:t>12</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E05D01">
        <w:rPr>
          <w:b w:val="0"/>
          <w:noProof/>
          <w:sz w:val="18"/>
        </w:rPr>
        <w:tab/>
      </w:r>
      <w:r w:rsidRPr="00E05D01">
        <w:rPr>
          <w:b w:val="0"/>
          <w:noProof/>
          <w:sz w:val="18"/>
        </w:rPr>
        <w:fldChar w:fldCharType="begin"/>
      </w:r>
      <w:r w:rsidRPr="00E05D01">
        <w:rPr>
          <w:b w:val="0"/>
          <w:noProof/>
          <w:sz w:val="18"/>
        </w:rPr>
        <w:instrText xml:space="preserve"> PAGEREF _Toc471393126 \h </w:instrText>
      </w:r>
      <w:r w:rsidRPr="00E05D01">
        <w:rPr>
          <w:b w:val="0"/>
          <w:noProof/>
          <w:sz w:val="18"/>
        </w:rPr>
      </w:r>
      <w:r w:rsidRPr="00E05D01">
        <w:rPr>
          <w:b w:val="0"/>
          <w:noProof/>
          <w:sz w:val="18"/>
        </w:rPr>
        <w:fldChar w:fldCharType="separate"/>
      </w:r>
      <w:r w:rsidRPr="00E05D01">
        <w:rPr>
          <w:b w:val="0"/>
          <w:noProof/>
          <w:sz w:val="18"/>
        </w:rPr>
        <w:t>12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E05D01">
        <w:rPr>
          <w:noProof/>
        </w:rPr>
        <w:tab/>
      </w:r>
      <w:r w:rsidRPr="00E05D01">
        <w:rPr>
          <w:noProof/>
        </w:rPr>
        <w:fldChar w:fldCharType="begin"/>
      </w:r>
      <w:r w:rsidRPr="00E05D01">
        <w:rPr>
          <w:noProof/>
        </w:rPr>
        <w:instrText xml:space="preserve"> PAGEREF _Toc471393127 \h </w:instrText>
      </w:r>
      <w:r w:rsidRPr="00E05D01">
        <w:rPr>
          <w:noProof/>
        </w:rPr>
      </w:r>
      <w:r w:rsidRPr="00E05D01">
        <w:rPr>
          <w:noProof/>
        </w:rPr>
        <w:fldChar w:fldCharType="separate"/>
      </w:r>
      <w:r w:rsidRPr="00E05D01">
        <w:rPr>
          <w:noProof/>
        </w:rPr>
        <w:t>12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411F09">
        <w:rPr>
          <w:i/>
          <w:iCs/>
          <w:noProof/>
        </w:rPr>
        <w:t>supply</w:t>
      </w:r>
      <w:r w:rsidRPr="00E05D01">
        <w:rPr>
          <w:noProof/>
        </w:rPr>
        <w:tab/>
      </w:r>
      <w:r w:rsidRPr="00E05D01">
        <w:rPr>
          <w:noProof/>
        </w:rPr>
        <w:fldChar w:fldCharType="begin"/>
      </w:r>
      <w:r w:rsidRPr="00E05D01">
        <w:rPr>
          <w:noProof/>
        </w:rPr>
        <w:instrText xml:space="preserve"> PAGEREF _Toc471393128 \h </w:instrText>
      </w:r>
      <w:r w:rsidRPr="00E05D01">
        <w:rPr>
          <w:noProof/>
        </w:rPr>
      </w:r>
      <w:r w:rsidRPr="00E05D01">
        <w:rPr>
          <w:noProof/>
        </w:rPr>
        <w:fldChar w:fldCharType="separate"/>
      </w:r>
      <w:r w:rsidRPr="00E05D01">
        <w:rPr>
          <w:noProof/>
        </w:rPr>
        <w:t>12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E05D01">
        <w:rPr>
          <w:noProof/>
        </w:rPr>
        <w:tab/>
      </w:r>
      <w:r w:rsidRPr="00E05D01">
        <w:rPr>
          <w:noProof/>
        </w:rPr>
        <w:fldChar w:fldCharType="begin"/>
      </w:r>
      <w:r w:rsidRPr="00E05D01">
        <w:rPr>
          <w:noProof/>
        </w:rPr>
        <w:instrText xml:space="preserve"> PAGEREF _Toc471393129 \h </w:instrText>
      </w:r>
      <w:r w:rsidRPr="00E05D01">
        <w:rPr>
          <w:noProof/>
        </w:rPr>
      </w:r>
      <w:r w:rsidRPr="00E05D01">
        <w:rPr>
          <w:noProof/>
        </w:rPr>
        <w:fldChar w:fldCharType="separate"/>
      </w:r>
      <w:r w:rsidRPr="00E05D01">
        <w:rPr>
          <w:noProof/>
        </w:rPr>
        <w:t>13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E05D01">
        <w:rPr>
          <w:noProof/>
        </w:rPr>
        <w:tab/>
      </w:r>
      <w:r w:rsidRPr="00E05D01">
        <w:rPr>
          <w:noProof/>
        </w:rPr>
        <w:fldChar w:fldCharType="begin"/>
      </w:r>
      <w:r w:rsidRPr="00E05D01">
        <w:rPr>
          <w:noProof/>
        </w:rPr>
        <w:instrText xml:space="preserve"> PAGEREF _Toc471393130 \h </w:instrText>
      </w:r>
      <w:r w:rsidRPr="00E05D01">
        <w:rPr>
          <w:noProof/>
        </w:rPr>
      </w:r>
      <w:r w:rsidRPr="00E05D01">
        <w:rPr>
          <w:noProof/>
        </w:rPr>
        <w:fldChar w:fldCharType="separate"/>
      </w:r>
      <w:r w:rsidRPr="00E05D01">
        <w:rPr>
          <w:noProof/>
        </w:rPr>
        <w:t>14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E05D01">
        <w:rPr>
          <w:noProof/>
        </w:rPr>
        <w:tab/>
      </w:r>
      <w:r w:rsidRPr="00E05D01">
        <w:rPr>
          <w:noProof/>
        </w:rPr>
        <w:fldChar w:fldCharType="begin"/>
      </w:r>
      <w:r w:rsidRPr="00E05D01">
        <w:rPr>
          <w:noProof/>
        </w:rPr>
        <w:instrText xml:space="preserve"> PAGEREF _Toc471393131 \h </w:instrText>
      </w:r>
      <w:r w:rsidRPr="00E05D01">
        <w:rPr>
          <w:noProof/>
        </w:rPr>
      </w:r>
      <w:r w:rsidRPr="00E05D01">
        <w:rPr>
          <w:noProof/>
        </w:rPr>
        <w:fldChar w:fldCharType="separate"/>
      </w:r>
      <w:r w:rsidRPr="00E05D01">
        <w:rPr>
          <w:noProof/>
        </w:rPr>
        <w:t>15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E05D01">
        <w:rPr>
          <w:noProof/>
        </w:rPr>
        <w:tab/>
      </w:r>
      <w:r w:rsidRPr="00E05D01">
        <w:rPr>
          <w:noProof/>
        </w:rPr>
        <w:fldChar w:fldCharType="begin"/>
      </w:r>
      <w:r w:rsidRPr="00E05D01">
        <w:rPr>
          <w:noProof/>
        </w:rPr>
        <w:instrText xml:space="preserve"> PAGEREF _Toc471393132 \h </w:instrText>
      </w:r>
      <w:r w:rsidRPr="00E05D01">
        <w:rPr>
          <w:noProof/>
        </w:rPr>
      </w:r>
      <w:r w:rsidRPr="00E05D01">
        <w:rPr>
          <w:noProof/>
        </w:rPr>
        <w:fldChar w:fldCharType="separate"/>
      </w:r>
      <w:r w:rsidRPr="00E05D01">
        <w:rPr>
          <w:noProof/>
        </w:rPr>
        <w:t>17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E05D01">
        <w:rPr>
          <w:noProof/>
        </w:rPr>
        <w:tab/>
      </w:r>
      <w:r w:rsidRPr="00E05D01">
        <w:rPr>
          <w:noProof/>
        </w:rPr>
        <w:fldChar w:fldCharType="begin"/>
      </w:r>
      <w:r w:rsidRPr="00E05D01">
        <w:rPr>
          <w:noProof/>
        </w:rPr>
        <w:instrText xml:space="preserve"> PAGEREF _Toc471393133 \h </w:instrText>
      </w:r>
      <w:r w:rsidRPr="00E05D01">
        <w:rPr>
          <w:noProof/>
        </w:rPr>
      </w:r>
      <w:r w:rsidRPr="00E05D01">
        <w:rPr>
          <w:noProof/>
        </w:rPr>
        <w:fldChar w:fldCharType="separate"/>
      </w:r>
      <w:r w:rsidRPr="00E05D01">
        <w:rPr>
          <w:noProof/>
        </w:rPr>
        <w:t>20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411F09">
        <w:rPr>
          <w:i/>
          <w:noProof/>
        </w:rPr>
        <w:t>carried on in the indirect tax zone</w:t>
      </w:r>
      <w:r w:rsidRPr="00E05D01">
        <w:rPr>
          <w:noProof/>
        </w:rPr>
        <w:tab/>
      </w:r>
      <w:r w:rsidRPr="00E05D01">
        <w:rPr>
          <w:noProof/>
        </w:rPr>
        <w:fldChar w:fldCharType="begin"/>
      </w:r>
      <w:r w:rsidRPr="00E05D01">
        <w:rPr>
          <w:noProof/>
        </w:rPr>
        <w:instrText xml:space="preserve"> PAGEREF _Toc471393134 \h </w:instrText>
      </w:r>
      <w:r w:rsidRPr="00E05D01">
        <w:rPr>
          <w:noProof/>
        </w:rPr>
      </w:r>
      <w:r w:rsidRPr="00E05D01">
        <w:rPr>
          <w:noProof/>
        </w:rPr>
        <w:fldChar w:fldCharType="separate"/>
      </w:r>
      <w:r w:rsidRPr="00E05D01">
        <w:rPr>
          <w:noProof/>
        </w:rPr>
        <w:t>22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E05D01">
        <w:rPr>
          <w:noProof/>
        </w:rPr>
        <w:tab/>
      </w:r>
      <w:r w:rsidRPr="00E05D01">
        <w:rPr>
          <w:noProof/>
        </w:rPr>
        <w:fldChar w:fldCharType="begin"/>
      </w:r>
      <w:r w:rsidRPr="00E05D01">
        <w:rPr>
          <w:noProof/>
        </w:rPr>
        <w:instrText xml:space="preserve"> PAGEREF _Toc471393135 \h </w:instrText>
      </w:r>
      <w:r w:rsidRPr="00E05D01">
        <w:rPr>
          <w:noProof/>
        </w:rPr>
      </w:r>
      <w:r w:rsidRPr="00E05D01">
        <w:rPr>
          <w:noProof/>
        </w:rPr>
        <w:fldChar w:fldCharType="separate"/>
      </w:r>
      <w:r w:rsidRPr="00E05D01">
        <w:rPr>
          <w:noProof/>
        </w:rPr>
        <w:t>23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E05D01">
        <w:rPr>
          <w:noProof/>
        </w:rPr>
        <w:tab/>
      </w:r>
      <w:r w:rsidRPr="00E05D01">
        <w:rPr>
          <w:noProof/>
        </w:rPr>
        <w:fldChar w:fldCharType="begin"/>
      </w:r>
      <w:r w:rsidRPr="00E05D01">
        <w:rPr>
          <w:noProof/>
        </w:rPr>
        <w:instrText xml:space="preserve"> PAGEREF _Toc471393136 \h </w:instrText>
      </w:r>
      <w:r w:rsidRPr="00E05D01">
        <w:rPr>
          <w:noProof/>
        </w:rPr>
      </w:r>
      <w:r w:rsidRPr="00E05D01">
        <w:rPr>
          <w:noProof/>
        </w:rPr>
        <w:fldChar w:fldCharType="separate"/>
      </w:r>
      <w:r w:rsidRPr="00E05D01">
        <w:rPr>
          <w:noProof/>
        </w:rPr>
        <w:t>24</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E05D01">
        <w:rPr>
          <w:b w:val="0"/>
          <w:noProof/>
          <w:sz w:val="18"/>
        </w:rPr>
        <w:tab/>
      </w:r>
      <w:r w:rsidRPr="00E05D01">
        <w:rPr>
          <w:b w:val="0"/>
          <w:noProof/>
          <w:sz w:val="18"/>
        </w:rPr>
        <w:fldChar w:fldCharType="begin"/>
      </w:r>
      <w:r w:rsidRPr="00E05D01">
        <w:rPr>
          <w:b w:val="0"/>
          <w:noProof/>
          <w:sz w:val="18"/>
        </w:rPr>
        <w:instrText xml:space="preserve"> PAGEREF _Toc471393137 \h </w:instrText>
      </w:r>
      <w:r w:rsidRPr="00E05D01">
        <w:rPr>
          <w:b w:val="0"/>
          <w:noProof/>
          <w:sz w:val="18"/>
        </w:rPr>
      </w:r>
      <w:r w:rsidRPr="00E05D01">
        <w:rPr>
          <w:b w:val="0"/>
          <w:noProof/>
          <w:sz w:val="18"/>
        </w:rPr>
        <w:fldChar w:fldCharType="separate"/>
      </w:r>
      <w:r w:rsidRPr="00E05D01">
        <w:rPr>
          <w:b w:val="0"/>
          <w:noProof/>
          <w:sz w:val="18"/>
        </w:rPr>
        <w:t>25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E05D01">
        <w:rPr>
          <w:noProof/>
        </w:rPr>
        <w:tab/>
      </w:r>
      <w:r w:rsidRPr="00E05D01">
        <w:rPr>
          <w:noProof/>
        </w:rPr>
        <w:fldChar w:fldCharType="begin"/>
      </w:r>
      <w:r w:rsidRPr="00E05D01">
        <w:rPr>
          <w:noProof/>
        </w:rPr>
        <w:instrText xml:space="preserve"> PAGEREF _Toc471393138 \h </w:instrText>
      </w:r>
      <w:r w:rsidRPr="00E05D01">
        <w:rPr>
          <w:noProof/>
        </w:rPr>
      </w:r>
      <w:r w:rsidRPr="00E05D01">
        <w:rPr>
          <w:noProof/>
        </w:rPr>
        <w:fldChar w:fldCharType="separate"/>
      </w:r>
      <w:r w:rsidRPr="00E05D01">
        <w:rPr>
          <w:noProof/>
        </w:rPr>
        <w:t>25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E05D01">
        <w:rPr>
          <w:noProof/>
        </w:rPr>
        <w:tab/>
      </w:r>
      <w:r w:rsidRPr="00E05D01">
        <w:rPr>
          <w:noProof/>
        </w:rPr>
        <w:fldChar w:fldCharType="begin"/>
      </w:r>
      <w:r w:rsidRPr="00E05D01">
        <w:rPr>
          <w:noProof/>
        </w:rPr>
        <w:instrText xml:space="preserve"> PAGEREF _Toc471393139 \h </w:instrText>
      </w:r>
      <w:r w:rsidRPr="00E05D01">
        <w:rPr>
          <w:noProof/>
        </w:rPr>
      </w:r>
      <w:r w:rsidRPr="00E05D01">
        <w:rPr>
          <w:noProof/>
        </w:rPr>
        <w:fldChar w:fldCharType="separate"/>
      </w:r>
      <w:r w:rsidRPr="00E05D01">
        <w:rPr>
          <w:noProof/>
        </w:rPr>
        <w:t>25</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E05D01">
        <w:rPr>
          <w:b w:val="0"/>
          <w:noProof/>
          <w:sz w:val="18"/>
        </w:rPr>
        <w:tab/>
      </w:r>
      <w:r w:rsidRPr="00E05D01">
        <w:rPr>
          <w:b w:val="0"/>
          <w:noProof/>
          <w:sz w:val="18"/>
        </w:rPr>
        <w:fldChar w:fldCharType="begin"/>
      </w:r>
      <w:r w:rsidRPr="00E05D01">
        <w:rPr>
          <w:b w:val="0"/>
          <w:noProof/>
          <w:sz w:val="18"/>
        </w:rPr>
        <w:instrText xml:space="preserve"> PAGEREF _Toc471393140 \h </w:instrText>
      </w:r>
      <w:r w:rsidRPr="00E05D01">
        <w:rPr>
          <w:b w:val="0"/>
          <w:noProof/>
          <w:sz w:val="18"/>
        </w:rPr>
      </w:r>
      <w:r w:rsidRPr="00E05D01">
        <w:rPr>
          <w:b w:val="0"/>
          <w:noProof/>
          <w:sz w:val="18"/>
        </w:rPr>
        <w:fldChar w:fldCharType="separate"/>
      </w:r>
      <w:r w:rsidRPr="00E05D01">
        <w:rPr>
          <w:b w:val="0"/>
          <w:noProof/>
          <w:sz w:val="18"/>
        </w:rPr>
        <w:t>26</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E05D01">
        <w:rPr>
          <w:noProof/>
        </w:rPr>
        <w:tab/>
      </w:r>
      <w:r w:rsidRPr="00E05D01">
        <w:rPr>
          <w:noProof/>
        </w:rPr>
        <w:fldChar w:fldCharType="begin"/>
      </w:r>
      <w:r w:rsidRPr="00E05D01">
        <w:rPr>
          <w:noProof/>
        </w:rPr>
        <w:instrText xml:space="preserve"> PAGEREF _Toc471393141 \h </w:instrText>
      </w:r>
      <w:r w:rsidRPr="00E05D01">
        <w:rPr>
          <w:noProof/>
        </w:rPr>
      </w:r>
      <w:r w:rsidRPr="00E05D01">
        <w:rPr>
          <w:noProof/>
        </w:rPr>
        <w:fldChar w:fldCharType="separate"/>
      </w:r>
      <w:r w:rsidRPr="00E05D01">
        <w:rPr>
          <w:noProof/>
        </w:rPr>
        <w:t>26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E05D01">
        <w:rPr>
          <w:noProof/>
        </w:rPr>
        <w:tab/>
      </w:r>
      <w:r w:rsidRPr="00E05D01">
        <w:rPr>
          <w:noProof/>
        </w:rPr>
        <w:fldChar w:fldCharType="begin"/>
      </w:r>
      <w:r w:rsidRPr="00E05D01">
        <w:rPr>
          <w:noProof/>
        </w:rPr>
        <w:instrText xml:space="preserve"> PAGEREF _Toc471393142 \h </w:instrText>
      </w:r>
      <w:r w:rsidRPr="00E05D01">
        <w:rPr>
          <w:noProof/>
        </w:rPr>
      </w:r>
      <w:r w:rsidRPr="00E05D01">
        <w:rPr>
          <w:noProof/>
        </w:rPr>
        <w:fldChar w:fldCharType="separate"/>
      </w:r>
      <w:r w:rsidRPr="00E05D01">
        <w:rPr>
          <w:noProof/>
        </w:rPr>
        <w:t>26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E05D01">
        <w:rPr>
          <w:noProof/>
        </w:rPr>
        <w:tab/>
      </w:r>
      <w:r w:rsidRPr="00E05D01">
        <w:rPr>
          <w:noProof/>
        </w:rPr>
        <w:fldChar w:fldCharType="begin"/>
      </w:r>
      <w:r w:rsidRPr="00E05D01">
        <w:rPr>
          <w:noProof/>
        </w:rPr>
        <w:instrText xml:space="preserve"> PAGEREF _Toc471393143 \h </w:instrText>
      </w:r>
      <w:r w:rsidRPr="00E05D01">
        <w:rPr>
          <w:noProof/>
        </w:rPr>
      </w:r>
      <w:r w:rsidRPr="00E05D01">
        <w:rPr>
          <w:noProof/>
        </w:rPr>
        <w:fldChar w:fldCharType="separate"/>
      </w:r>
      <w:r w:rsidRPr="00E05D01">
        <w:rPr>
          <w:noProof/>
        </w:rPr>
        <w:t>28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E05D01">
        <w:rPr>
          <w:noProof/>
        </w:rPr>
        <w:tab/>
      </w:r>
      <w:r w:rsidRPr="00E05D01">
        <w:rPr>
          <w:noProof/>
        </w:rPr>
        <w:fldChar w:fldCharType="begin"/>
      </w:r>
      <w:r w:rsidRPr="00E05D01">
        <w:rPr>
          <w:noProof/>
        </w:rPr>
        <w:instrText xml:space="preserve"> PAGEREF _Toc471393144 \h </w:instrText>
      </w:r>
      <w:r w:rsidRPr="00E05D01">
        <w:rPr>
          <w:noProof/>
        </w:rPr>
      </w:r>
      <w:r w:rsidRPr="00E05D01">
        <w:rPr>
          <w:noProof/>
        </w:rPr>
        <w:fldChar w:fldCharType="separate"/>
      </w:r>
      <w:r w:rsidRPr="00E05D01">
        <w:rPr>
          <w:noProof/>
        </w:rPr>
        <w:t>29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E05D01">
        <w:rPr>
          <w:noProof/>
        </w:rPr>
        <w:tab/>
      </w:r>
      <w:r w:rsidRPr="00E05D01">
        <w:rPr>
          <w:noProof/>
        </w:rPr>
        <w:fldChar w:fldCharType="begin"/>
      </w:r>
      <w:r w:rsidRPr="00E05D01">
        <w:rPr>
          <w:noProof/>
        </w:rPr>
        <w:instrText xml:space="preserve"> PAGEREF _Toc471393145 \h </w:instrText>
      </w:r>
      <w:r w:rsidRPr="00E05D01">
        <w:rPr>
          <w:noProof/>
        </w:rPr>
      </w:r>
      <w:r w:rsidRPr="00E05D01">
        <w:rPr>
          <w:noProof/>
        </w:rPr>
        <w:fldChar w:fldCharType="separate"/>
      </w:r>
      <w:r w:rsidRPr="00E05D01">
        <w:rPr>
          <w:noProof/>
        </w:rPr>
        <w:t>29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E05D01">
        <w:rPr>
          <w:noProof/>
        </w:rPr>
        <w:tab/>
      </w:r>
      <w:r w:rsidRPr="00E05D01">
        <w:rPr>
          <w:noProof/>
        </w:rPr>
        <w:fldChar w:fldCharType="begin"/>
      </w:r>
      <w:r w:rsidRPr="00E05D01">
        <w:rPr>
          <w:noProof/>
        </w:rPr>
        <w:instrText xml:space="preserve"> PAGEREF _Toc471393146 \h </w:instrText>
      </w:r>
      <w:r w:rsidRPr="00E05D01">
        <w:rPr>
          <w:noProof/>
        </w:rPr>
      </w:r>
      <w:r w:rsidRPr="00E05D01">
        <w:rPr>
          <w:noProof/>
        </w:rPr>
        <w:fldChar w:fldCharType="separate"/>
      </w:r>
      <w:r w:rsidRPr="00E05D01">
        <w:rPr>
          <w:noProof/>
        </w:rPr>
        <w:t>31</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11—Creditable acquisitions</w:t>
      </w:r>
      <w:r w:rsidRPr="00E05D01">
        <w:rPr>
          <w:b w:val="0"/>
          <w:noProof/>
          <w:sz w:val="18"/>
        </w:rPr>
        <w:tab/>
      </w:r>
      <w:r w:rsidRPr="00E05D01">
        <w:rPr>
          <w:b w:val="0"/>
          <w:noProof/>
          <w:sz w:val="18"/>
        </w:rPr>
        <w:fldChar w:fldCharType="begin"/>
      </w:r>
      <w:r w:rsidRPr="00E05D01">
        <w:rPr>
          <w:b w:val="0"/>
          <w:noProof/>
          <w:sz w:val="18"/>
        </w:rPr>
        <w:instrText xml:space="preserve"> PAGEREF _Toc471393147 \h </w:instrText>
      </w:r>
      <w:r w:rsidRPr="00E05D01">
        <w:rPr>
          <w:b w:val="0"/>
          <w:noProof/>
          <w:sz w:val="18"/>
        </w:rPr>
      </w:r>
      <w:r w:rsidRPr="00E05D01">
        <w:rPr>
          <w:b w:val="0"/>
          <w:noProof/>
          <w:sz w:val="18"/>
        </w:rPr>
        <w:fldChar w:fldCharType="separate"/>
      </w:r>
      <w:r w:rsidRPr="00E05D01">
        <w:rPr>
          <w:b w:val="0"/>
          <w:noProof/>
          <w:sz w:val="18"/>
        </w:rPr>
        <w:t>33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_Toc471393148 \h </w:instrText>
      </w:r>
      <w:r w:rsidRPr="00E05D01">
        <w:rPr>
          <w:noProof/>
        </w:rPr>
      </w:r>
      <w:r w:rsidRPr="00E05D01">
        <w:rPr>
          <w:noProof/>
        </w:rPr>
        <w:fldChar w:fldCharType="separate"/>
      </w:r>
      <w:r w:rsidRPr="00E05D01">
        <w:rPr>
          <w:noProof/>
        </w:rPr>
        <w:t>33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E05D01">
        <w:rPr>
          <w:noProof/>
        </w:rPr>
        <w:tab/>
      </w:r>
      <w:r w:rsidRPr="00E05D01">
        <w:rPr>
          <w:noProof/>
        </w:rPr>
        <w:fldChar w:fldCharType="begin"/>
      </w:r>
      <w:r w:rsidRPr="00E05D01">
        <w:rPr>
          <w:noProof/>
        </w:rPr>
        <w:instrText xml:space="preserve"> PAGEREF _Toc471393149 \h </w:instrText>
      </w:r>
      <w:r w:rsidRPr="00E05D01">
        <w:rPr>
          <w:noProof/>
        </w:rPr>
      </w:r>
      <w:r w:rsidRPr="00E05D01">
        <w:rPr>
          <w:noProof/>
        </w:rPr>
        <w:fldChar w:fldCharType="separate"/>
      </w:r>
      <w:r w:rsidRPr="00E05D01">
        <w:rPr>
          <w:noProof/>
        </w:rPr>
        <w:t>33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411F09">
        <w:rPr>
          <w:i/>
          <w:iCs/>
          <w:noProof/>
        </w:rPr>
        <w:t>acquisition</w:t>
      </w:r>
      <w:r w:rsidRPr="00E05D01">
        <w:rPr>
          <w:noProof/>
        </w:rPr>
        <w:tab/>
      </w:r>
      <w:r w:rsidRPr="00E05D01">
        <w:rPr>
          <w:noProof/>
        </w:rPr>
        <w:fldChar w:fldCharType="begin"/>
      </w:r>
      <w:r w:rsidRPr="00E05D01">
        <w:rPr>
          <w:noProof/>
        </w:rPr>
        <w:instrText xml:space="preserve"> PAGEREF _Toc471393150 \h </w:instrText>
      </w:r>
      <w:r w:rsidRPr="00E05D01">
        <w:rPr>
          <w:noProof/>
        </w:rPr>
      </w:r>
      <w:r w:rsidRPr="00E05D01">
        <w:rPr>
          <w:noProof/>
        </w:rPr>
        <w:fldChar w:fldCharType="separate"/>
      </w:r>
      <w:r w:rsidRPr="00E05D01">
        <w:rPr>
          <w:noProof/>
        </w:rPr>
        <w:t>33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411F09">
        <w:rPr>
          <w:i/>
          <w:iCs/>
          <w:noProof/>
        </w:rPr>
        <w:t>creditable purpose</w:t>
      </w:r>
      <w:r w:rsidRPr="00E05D01">
        <w:rPr>
          <w:noProof/>
        </w:rPr>
        <w:tab/>
      </w:r>
      <w:r w:rsidRPr="00E05D01">
        <w:rPr>
          <w:noProof/>
        </w:rPr>
        <w:fldChar w:fldCharType="begin"/>
      </w:r>
      <w:r w:rsidRPr="00E05D01">
        <w:rPr>
          <w:noProof/>
        </w:rPr>
        <w:instrText xml:space="preserve"> PAGEREF _Toc471393151 \h </w:instrText>
      </w:r>
      <w:r w:rsidRPr="00E05D01">
        <w:rPr>
          <w:noProof/>
        </w:rPr>
      </w:r>
      <w:r w:rsidRPr="00E05D01">
        <w:rPr>
          <w:noProof/>
        </w:rPr>
        <w:fldChar w:fldCharType="separate"/>
      </w:r>
      <w:r w:rsidRPr="00E05D01">
        <w:rPr>
          <w:noProof/>
        </w:rPr>
        <w:t>34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E05D01">
        <w:rPr>
          <w:noProof/>
        </w:rPr>
        <w:tab/>
      </w:r>
      <w:r w:rsidRPr="00E05D01">
        <w:rPr>
          <w:noProof/>
        </w:rPr>
        <w:fldChar w:fldCharType="begin"/>
      </w:r>
      <w:r w:rsidRPr="00E05D01">
        <w:rPr>
          <w:noProof/>
        </w:rPr>
        <w:instrText xml:space="preserve"> PAGEREF _Toc471393152 \h </w:instrText>
      </w:r>
      <w:r w:rsidRPr="00E05D01">
        <w:rPr>
          <w:noProof/>
        </w:rPr>
      </w:r>
      <w:r w:rsidRPr="00E05D01">
        <w:rPr>
          <w:noProof/>
        </w:rPr>
        <w:fldChar w:fldCharType="separate"/>
      </w:r>
      <w:r w:rsidRPr="00E05D01">
        <w:rPr>
          <w:noProof/>
        </w:rPr>
        <w:t>35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E05D01">
        <w:rPr>
          <w:noProof/>
        </w:rPr>
        <w:tab/>
      </w:r>
      <w:r w:rsidRPr="00E05D01">
        <w:rPr>
          <w:noProof/>
        </w:rPr>
        <w:fldChar w:fldCharType="begin"/>
      </w:r>
      <w:r w:rsidRPr="00E05D01">
        <w:rPr>
          <w:noProof/>
        </w:rPr>
        <w:instrText xml:space="preserve"> PAGEREF _Toc471393153 \h </w:instrText>
      </w:r>
      <w:r w:rsidRPr="00E05D01">
        <w:rPr>
          <w:noProof/>
        </w:rPr>
      </w:r>
      <w:r w:rsidRPr="00E05D01">
        <w:rPr>
          <w:noProof/>
        </w:rPr>
        <w:fldChar w:fldCharType="separate"/>
      </w:r>
      <w:r w:rsidRPr="00E05D01">
        <w:rPr>
          <w:noProof/>
        </w:rPr>
        <w:t>35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E05D01">
        <w:rPr>
          <w:noProof/>
        </w:rPr>
        <w:tab/>
      </w:r>
      <w:r w:rsidRPr="00E05D01">
        <w:rPr>
          <w:noProof/>
        </w:rPr>
        <w:fldChar w:fldCharType="begin"/>
      </w:r>
      <w:r w:rsidRPr="00E05D01">
        <w:rPr>
          <w:noProof/>
        </w:rPr>
        <w:instrText xml:space="preserve"> PAGEREF _Toc471393154 \h </w:instrText>
      </w:r>
      <w:r w:rsidRPr="00E05D01">
        <w:rPr>
          <w:noProof/>
        </w:rPr>
      </w:r>
      <w:r w:rsidRPr="00E05D01">
        <w:rPr>
          <w:noProof/>
        </w:rPr>
        <w:fldChar w:fldCharType="separate"/>
      </w:r>
      <w:r w:rsidRPr="00E05D01">
        <w:rPr>
          <w:noProof/>
        </w:rPr>
        <w:t>35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11</w:t>
      </w:r>
      <w:r>
        <w:rPr>
          <w:noProof/>
        </w:rPr>
        <w:noBreakHyphen/>
        <w:t>99</w:t>
      </w:r>
      <w:r>
        <w:rPr>
          <w:noProof/>
        </w:rPr>
        <w:tab/>
        <w:t>Special rules relating to acquisitions</w:t>
      </w:r>
      <w:r w:rsidRPr="00E05D01">
        <w:rPr>
          <w:noProof/>
        </w:rPr>
        <w:tab/>
      </w:r>
      <w:r w:rsidRPr="00E05D01">
        <w:rPr>
          <w:noProof/>
        </w:rPr>
        <w:fldChar w:fldCharType="begin"/>
      </w:r>
      <w:r w:rsidRPr="00E05D01">
        <w:rPr>
          <w:noProof/>
        </w:rPr>
        <w:instrText xml:space="preserve"> PAGEREF _Toc471393155 \h </w:instrText>
      </w:r>
      <w:r w:rsidRPr="00E05D01">
        <w:rPr>
          <w:noProof/>
        </w:rPr>
      </w:r>
      <w:r w:rsidRPr="00E05D01">
        <w:rPr>
          <w:noProof/>
        </w:rPr>
        <w:fldChar w:fldCharType="separate"/>
      </w:r>
      <w:r w:rsidRPr="00E05D01">
        <w:rPr>
          <w:noProof/>
        </w:rPr>
        <w:t>36</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E05D01">
        <w:rPr>
          <w:b w:val="0"/>
          <w:noProof/>
          <w:sz w:val="18"/>
        </w:rPr>
        <w:tab/>
      </w:r>
      <w:r w:rsidRPr="00E05D01">
        <w:rPr>
          <w:b w:val="0"/>
          <w:noProof/>
          <w:sz w:val="18"/>
        </w:rPr>
        <w:fldChar w:fldCharType="begin"/>
      </w:r>
      <w:r w:rsidRPr="00E05D01">
        <w:rPr>
          <w:b w:val="0"/>
          <w:noProof/>
          <w:sz w:val="18"/>
        </w:rPr>
        <w:instrText xml:space="preserve"> PAGEREF _Toc471393156 \h </w:instrText>
      </w:r>
      <w:r w:rsidRPr="00E05D01">
        <w:rPr>
          <w:b w:val="0"/>
          <w:noProof/>
          <w:sz w:val="18"/>
        </w:rPr>
      </w:r>
      <w:r w:rsidRPr="00E05D01">
        <w:rPr>
          <w:b w:val="0"/>
          <w:noProof/>
          <w:sz w:val="18"/>
        </w:rPr>
        <w:fldChar w:fldCharType="separate"/>
      </w:r>
      <w:r w:rsidRPr="00E05D01">
        <w:rPr>
          <w:b w:val="0"/>
          <w:noProof/>
          <w:sz w:val="18"/>
        </w:rPr>
        <w:t>38</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13—Taxable importations</w:t>
      </w:r>
      <w:r w:rsidRPr="00E05D01">
        <w:rPr>
          <w:b w:val="0"/>
          <w:noProof/>
          <w:sz w:val="18"/>
        </w:rPr>
        <w:tab/>
      </w:r>
      <w:r w:rsidRPr="00E05D01">
        <w:rPr>
          <w:b w:val="0"/>
          <w:noProof/>
          <w:sz w:val="18"/>
        </w:rPr>
        <w:fldChar w:fldCharType="begin"/>
      </w:r>
      <w:r w:rsidRPr="00E05D01">
        <w:rPr>
          <w:b w:val="0"/>
          <w:noProof/>
          <w:sz w:val="18"/>
        </w:rPr>
        <w:instrText xml:space="preserve"> PAGEREF _Toc471393157 \h </w:instrText>
      </w:r>
      <w:r w:rsidRPr="00E05D01">
        <w:rPr>
          <w:b w:val="0"/>
          <w:noProof/>
          <w:sz w:val="18"/>
        </w:rPr>
      </w:r>
      <w:r w:rsidRPr="00E05D01">
        <w:rPr>
          <w:b w:val="0"/>
          <w:noProof/>
          <w:sz w:val="18"/>
        </w:rPr>
        <w:fldChar w:fldCharType="separate"/>
      </w:r>
      <w:r w:rsidRPr="00E05D01">
        <w:rPr>
          <w:b w:val="0"/>
          <w:noProof/>
          <w:sz w:val="18"/>
        </w:rPr>
        <w:t>38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_Toc471393158 \h </w:instrText>
      </w:r>
      <w:r w:rsidRPr="00E05D01">
        <w:rPr>
          <w:noProof/>
        </w:rPr>
      </w:r>
      <w:r w:rsidRPr="00E05D01">
        <w:rPr>
          <w:noProof/>
        </w:rPr>
        <w:fldChar w:fldCharType="separate"/>
      </w:r>
      <w:r w:rsidRPr="00E05D01">
        <w:rPr>
          <w:noProof/>
        </w:rPr>
        <w:t>38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E05D01">
        <w:rPr>
          <w:noProof/>
        </w:rPr>
        <w:tab/>
      </w:r>
      <w:r w:rsidRPr="00E05D01">
        <w:rPr>
          <w:noProof/>
        </w:rPr>
        <w:fldChar w:fldCharType="begin"/>
      </w:r>
      <w:r w:rsidRPr="00E05D01">
        <w:rPr>
          <w:noProof/>
        </w:rPr>
        <w:instrText xml:space="preserve"> PAGEREF _Toc471393159 \h </w:instrText>
      </w:r>
      <w:r w:rsidRPr="00E05D01">
        <w:rPr>
          <w:noProof/>
        </w:rPr>
      </w:r>
      <w:r w:rsidRPr="00E05D01">
        <w:rPr>
          <w:noProof/>
        </w:rPr>
        <w:fldChar w:fldCharType="separate"/>
      </w:r>
      <w:r w:rsidRPr="00E05D01">
        <w:rPr>
          <w:noProof/>
        </w:rPr>
        <w:t>38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411F09">
        <w:rPr>
          <w:i/>
          <w:iCs/>
          <w:noProof/>
        </w:rPr>
        <w:t>non</w:t>
      </w:r>
      <w:r w:rsidRPr="00411F09">
        <w:rPr>
          <w:i/>
          <w:iCs/>
          <w:noProof/>
        </w:rPr>
        <w:noBreakHyphen/>
        <w:t>taxable importation</w:t>
      </w:r>
      <w:r w:rsidRPr="00E05D01">
        <w:rPr>
          <w:noProof/>
        </w:rPr>
        <w:tab/>
      </w:r>
      <w:r w:rsidRPr="00E05D01">
        <w:rPr>
          <w:noProof/>
        </w:rPr>
        <w:fldChar w:fldCharType="begin"/>
      </w:r>
      <w:r w:rsidRPr="00E05D01">
        <w:rPr>
          <w:noProof/>
        </w:rPr>
        <w:instrText xml:space="preserve"> PAGEREF _Toc471393160 \h </w:instrText>
      </w:r>
      <w:r w:rsidRPr="00E05D01">
        <w:rPr>
          <w:noProof/>
        </w:rPr>
      </w:r>
      <w:r w:rsidRPr="00E05D01">
        <w:rPr>
          <w:noProof/>
        </w:rPr>
        <w:fldChar w:fldCharType="separate"/>
      </w:r>
      <w:r w:rsidRPr="00E05D01">
        <w:rPr>
          <w:noProof/>
        </w:rPr>
        <w:t>38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E05D01">
        <w:rPr>
          <w:noProof/>
        </w:rPr>
        <w:tab/>
      </w:r>
      <w:r w:rsidRPr="00E05D01">
        <w:rPr>
          <w:noProof/>
        </w:rPr>
        <w:fldChar w:fldCharType="begin"/>
      </w:r>
      <w:r w:rsidRPr="00E05D01">
        <w:rPr>
          <w:noProof/>
        </w:rPr>
        <w:instrText xml:space="preserve"> PAGEREF _Toc471393161 \h </w:instrText>
      </w:r>
      <w:r w:rsidRPr="00E05D01">
        <w:rPr>
          <w:noProof/>
        </w:rPr>
      </w:r>
      <w:r w:rsidRPr="00E05D01">
        <w:rPr>
          <w:noProof/>
        </w:rPr>
        <w:fldChar w:fldCharType="separate"/>
      </w:r>
      <w:r w:rsidRPr="00E05D01">
        <w:rPr>
          <w:noProof/>
        </w:rPr>
        <w:t>39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E05D01">
        <w:rPr>
          <w:noProof/>
        </w:rPr>
        <w:tab/>
      </w:r>
      <w:r w:rsidRPr="00E05D01">
        <w:rPr>
          <w:noProof/>
        </w:rPr>
        <w:fldChar w:fldCharType="begin"/>
      </w:r>
      <w:r w:rsidRPr="00E05D01">
        <w:rPr>
          <w:noProof/>
        </w:rPr>
        <w:instrText xml:space="preserve"> PAGEREF _Toc471393162 \h </w:instrText>
      </w:r>
      <w:r w:rsidRPr="00E05D01">
        <w:rPr>
          <w:noProof/>
        </w:rPr>
      </w:r>
      <w:r w:rsidRPr="00E05D01">
        <w:rPr>
          <w:noProof/>
        </w:rPr>
        <w:fldChar w:fldCharType="separate"/>
      </w:r>
      <w:r w:rsidRPr="00E05D01">
        <w:rPr>
          <w:noProof/>
        </w:rPr>
        <w:t>39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E05D01">
        <w:rPr>
          <w:noProof/>
        </w:rPr>
        <w:tab/>
      </w:r>
      <w:r w:rsidRPr="00E05D01">
        <w:rPr>
          <w:noProof/>
        </w:rPr>
        <w:fldChar w:fldCharType="begin"/>
      </w:r>
      <w:r w:rsidRPr="00E05D01">
        <w:rPr>
          <w:noProof/>
        </w:rPr>
        <w:instrText xml:space="preserve"> PAGEREF _Toc471393163 \h </w:instrText>
      </w:r>
      <w:r w:rsidRPr="00E05D01">
        <w:rPr>
          <w:noProof/>
        </w:rPr>
      </w:r>
      <w:r w:rsidRPr="00E05D01">
        <w:rPr>
          <w:noProof/>
        </w:rPr>
        <w:fldChar w:fldCharType="separate"/>
      </w:r>
      <w:r w:rsidRPr="00E05D01">
        <w:rPr>
          <w:noProof/>
        </w:rPr>
        <w:t>41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E05D01">
        <w:rPr>
          <w:noProof/>
        </w:rPr>
        <w:tab/>
      </w:r>
      <w:r w:rsidRPr="00E05D01">
        <w:rPr>
          <w:noProof/>
        </w:rPr>
        <w:fldChar w:fldCharType="begin"/>
      </w:r>
      <w:r w:rsidRPr="00E05D01">
        <w:rPr>
          <w:noProof/>
        </w:rPr>
        <w:instrText xml:space="preserve"> PAGEREF _Toc471393164 \h </w:instrText>
      </w:r>
      <w:r w:rsidRPr="00E05D01">
        <w:rPr>
          <w:noProof/>
        </w:rPr>
      </w:r>
      <w:r w:rsidRPr="00E05D01">
        <w:rPr>
          <w:noProof/>
        </w:rPr>
        <w:fldChar w:fldCharType="separate"/>
      </w:r>
      <w:r w:rsidRPr="00E05D01">
        <w:rPr>
          <w:noProof/>
        </w:rPr>
        <w:t>41</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15—Creditable importations</w:t>
      </w:r>
      <w:r w:rsidRPr="00E05D01">
        <w:rPr>
          <w:b w:val="0"/>
          <w:noProof/>
          <w:sz w:val="18"/>
        </w:rPr>
        <w:tab/>
      </w:r>
      <w:r w:rsidRPr="00E05D01">
        <w:rPr>
          <w:b w:val="0"/>
          <w:noProof/>
          <w:sz w:val="18"/>
        </w:rPr>
        <w:fldChar w:fldCharType="begin"/>
      </w:r>
      <w:r w:rsidRPr="00E05D01">
        <w:rPr>
          <w:b w:val="0"/>
          <w:noProof/>
          <w:sz w:val="18"/>
        </w:rPr>
        <w:instrText xml:space="preserve"> PAGEREF _Toc471393165 \h </w:instrText>
      </w:r>
      <w:r w:rsidRPr="00E05D01">
        <w:rPr>
          <w:b w:val="0"/>
          <w:noProof/>
          <w:sz w:val="18"/>
        </w:rPr>
      </w:r>
      <w:r w:rsidRPr="00E05D01">
        <w:rPr>
          <w:b w:val="0"/>
          <w:noProof/>
          <w:sz w:val="18"/>
        </w:rPr>
        <w:fldChar w:fldCharType="separate"/>
      </w:r>
      <w:r w:rsidRPr="00E05D01">
        <w:rPr>
          <w:b w:val="0"/>
          <w:noProof/>
          <w:sz w:val="18"/>
        </w:rPr>
        <w:t>42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_Toc471393166 \h </w:instrText>
      </w:r>
      <w:r w:rsidRPr="00E05D01">
        <w:rPr>
          <w:noProof/>
        </w:rPr>
      </w:r>
      <w:r w:rsidRPr="00E05D01">
        <w:rPr>
          <w:noProof/>
        </w:rPr>
        <w:fldChar w:fldCharType="separate"/>
      </w:r>
      <w:r w:rsidRPr="00E05D01">
        <w:rPr>
          <w:noProof/>
        </w:rPr>
        <w:t>42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E05D01">
        <w:rPr>
          <w:noProof/>
        </w:rPr>
        <w:tab/>
      </w:r>
      <w:r w:rsidRPr="00E05D01">
        <w:rPr>
          <w:noProof/>
        </w:rPr>
        <w:fldChar w:fldCharType="begin"/>
      </w:r>
      <w:r w:rsidRPr="00E05D01">
        <w:rPr>
          <w:noProof/>
        </w:rPr>
        <w:instrText xml:space="preserve"> PAGEREF _Toc471393167 \h </w:instrText>
      </w:r>
      <w:r w:rsidRPr="00E05D01">
        <w:rPr>
          <w:noProof/>
        </w:rPr>
      </w:r>
      <w:r w:rsidRPr="00E05D01">
        <w:rPr>
          <w:noProof/>
        </w:rPr>
        <w:fldChar w:fldCharType="separate"/>
      </w:r>
      <w:r w:rsidRPr="00E05D01">
        <w:rPr>
          <w:noProof/>
        </w:rPr>
        <w:t>42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411F09">
        <w:rPr>
          <w:i/>
          <w:iCs/>
          <w:noProof/>
        </w:rPr>
        <w:t>creditable purpose</w:t>
      </w:r>
      <w:r w:rsidRPr="00E05D01">
        <w:rPr>
          <w:noProof/>
        </w:rPr>
        <w:tab/>
      </w:r>
      <w:r w:rsidRPr="00E05D01">
        <w:rPr>
          <w:noProof/>
        </w:rPr>
        <w:fldChar w:fldCharType="begin"/>
      </w:r>
      <w:r w:rsidRPr="00E05D01">
        <w:rPr>
          <w:noProof/>
        </w:rPr>
        <w:instrText xml:space="preserve"> PAGEREF _Toc471393168 \h </w:instrText>
      </w:r>
      <w:r w:rsidRPr="00E05D01">
        <w:rPr>
          <w:noProof/>
        </w:rPr>
      </w:r>
      <w:r w:rsidRPr="00E05D01">
        <w:rPr>
          <w:noProof/>
        </w:rPr>
        <w:fldChar w:fldCharType="separate"/>
      </w:r>
      <w:r w:rsidRPr="00E05D01">
        <w:rPr>
          <w:noProof/>
        </w:rPr>
        <w:t>42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E05D01">
        <w:rPr>
          <w:noProof/>
        </w:rPr>
        <w:tab/>
      </w:r>
      <w:r w:rsidRPr="00E05D01">
        <w:rPr>
          <w:noProof/>
        </w:rPr>
        <w:fldChar w:fldCharType="begin"/>
      </w:r>
      <w:r w:rsidRPr="00E05D01">
        <w:rPr>
          <w:noProof/>
        </w:rPr>
        <w:instrText xml:space="preserve"> PAGEREF _Toc471393169 \h </w:instrText>
      </w:r>
      <w:r w:rsidRPr="00E05D01">
        <w:rPr>
          <w:noProof/>
        </w:rPr>
      </w:r>
      <w:r w:rsidRPr="00E05D01">
        <w:rPr>
          <w:noProof/>
        </w:rPr>
        <w:fldChar w:fldCharType="separate"/>
      </w:r>
      <w:r w:rsidRPr="00E05D01">
        <w:rPr>
          <w:noProof/>
        </w:rPr>
        <w:t>43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E05D01">
        <w:rPr>
          <w:noProof/>
        </w:rPr>
        <w:tab/>
      </w:r>
      <w:r w:rsidRPr="00E05D01">
        <w:rPr>
          <w:noProof/>
        </w:rPr>
        <w:fldChar w:fldCharType="begin"/>
      </w:r>
      <w:r w:rsidRPr="00E05D01">
        <w:rPr>
          <w:noProof/>
        </w:rPr>
        <w:instrText xml:space="preserve"> PAGEREF _Toc471393170 \h </w:instrText>
      </w:r>
      <w:r w:rsidRPr="00E05D01">
        <w:rPr>
          <w:noProof/>
        </w:rPr>
      </w:r>
      <w:r w:rsidRPr="00E05D01">
        <w:rPr>
          <w:noProof/>
        </w:rPr>
        <w:fldChar w:fldCharType="separate"/>
      </w:r>
      <w:r w:rsidRPr="00E05D01">
        <w:rPr>
          <w:noProof/>
        </w:rPr>
        <w:t>43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E05D01">
        <w:rPr>
          <w:noProof/>
        </w:rPr>
        <w:tab/>
      </w:r>
      <w:r w:rsidRPr="00E05D01">
        <w:rPr>
          <w:noProof/>
        </w:rPr>
        <w:fldChar w:fldCharType="begin"/>
      </w:r>
      <w:r w:rsidRPr="00E05D01">
        <w:rPr>
          <w:noProof/>
        </w:rPr>
        <w:instrText xml:space="preserve"> PAGEREF _Toc471393171 \h </w:instrText>
      </w:r>
      <w:r w:rsidRPr="00E05D01">
        <w:rPr>
          <w:noProof/>
        </w:rPr>
      </w:r>
      <w:r w:rsidRPr="00E05D01">
        <w:rPr>
          <w:noProof/>
        </w:rPr>
        <w:fldChar w:fldCharType="separate"/>
      </w:r>
      <w:r w:rsidRPr="00E05D01">
        <w:rPr>
          <w:noProof/>
        </w:rPr>
        <w:t>44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E05D01">
        <w:rPr>
          <w:noProof/>
        </w:rPr>
        <w:tab/>
      </w:r>
      <w:r w:rsidRPr="00E05D01">
        <w:rPr>
          <w:noProof/>
        </w:rPr>
        <w:fldChar w:fldCharType="begin"/>
      </w:r>
      <w:r w:rsidRPr="00E05D01">
        <w:rPr>
          <w:noProof/>
        </w:rPr>
        <w:instrText xml:space="preserve"> PAGEREF _Toc471393172 \h </w:instrText>
      </w:r>
      <w:r w:rsidRPr="00E05D01">
        <w:rPr>
          <w:noProof/>
        </w:rPr>
      </w:r>
      <w:r w:rsidRPr="00E05D01">
        <w:rPr>
          <w:noProof/>
        </w:rPr>
        <w:fldChar w:fldCharType="separate"/>
      </w:r>
      <w:r w:rsidRPr="00E05D01">
        <w:rPr>
          <w:noProof/>
        </w:rPr>
        <w:t>44</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E05D01">
        <w:rPr>
          <w:b w:val="0"/>
          <w:noProof/>
          <w:sz w:val="18"/>
        </w:rPr>
        <w:tab/>
      </w:r>
      <w:r w:rsidRPr="00E05D01">
        <w:rPr>
          <w:b w:val="0"/>
          <w:noProof/>
          <w:sz w:val="18"/>
        </w:rPr>
        <w:fldChar w:fldCharType="begin"/>
      </w:r>
      <w:r w:rsidRPr="00E05D01">
        <w:rPr>
          <w:b w:val="0"/>
          <w:noProof/>
          <w:sz w:val="18"/>
        </w:rPr>
        <w:instrText xml:space="preserve"> PAGEREF _Toc471393173 \h </w:instrText>
      </w:r>
      <w:r w:rsidRPr="00E05D01">
        <w:rPr>
          <w:b w:val="0"/>
          <w:noProof/>
          <w:sz w:val="18"/>
        </w:rPr>
      </w:r>
      <w:r w:rsidRPr="00E05D01">
        <w:rPr>
          <w:b w:val="0"/>
          <w:noProof/>
          <w:sz w:val="18"/>
        </w:rPr>
        <w:fldChar w:fldCharType="separate"/>
      </w:r>
      <w:r w:rsidRPr="00E05D01">
        <w:rPr>
          <w:b w:val="0"/>
          <w:noProof/>
          <w:sz w:val="18"/>
        </w:rPr>
        <w:t>46</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17—Net amounts and adjustments</w:t>
      </w:r>
      <w:r w:rsidRPr="00E05D01">
        <w:rPr>
          <w:b w:val="0"/>
          <w:noProof/>
          <w:sz w:val="18"/>
        </w:rPr>
        <w:tab/>
      </w:r>
      <w:r w:rsidRPr="00E05D01">
        <w:rPr>
          <w:b w:val="0"/>
          <w:noProof/>
          <w:sz w:val="18"/>
        </w:rPr>
        <w:fldChar w:fldCharType="begin"/>
      </w:r>
      <w:r w:rsidRPr="00E05D01">
        <w:rPr>
          <w:b w:val="0"/>
          <w:noProof/>
          <w:sz w:val="18"/>
        </w:rPr>
        <w:instrText xml:space="preserve"> PAGEREF _Toc471393174 \h </w:instrText>
      </w:r>
      <w:r w:rsidRPr="00E05D01">
        <w:rPr>
          <w:b w:val="0"/>
          <w:noProof/>
          <w:sz w:val="18"/>
        </w:rPr>
      </w:r>
      <w:r w:rsidRPr="00E05D01">
        <w:rPr>
          <w:b w:val="0"/>
          <w:noProof/>
          <w:sz w:val="18"/>
        </w:rPr>
        <w:fldChar w:fldCharType="separate"/>
      </w:r>
      <w:r w:rsidRPr="00E05D01">
        <w:rPr>
          <w:b w:val="0"/>
          <w:noProof/>
          <w:sz w:val="18"/>
        </w:rPr>
        <w:t>46</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_Toc471393175 \h </w:instrText>
      </w:r>
      <w:r w:rsidRPr="00E05D01">
        <w:rPr>
          <w:noProof/>
        </w:rPr>
      </w:r>
      <w:r w:rsidRPr="00E05D01">
        <w:rPr>
          <w:noProof/>
        </w:rPr>
        <w:fldChar w:fldCharType="separate"/>
      </w:r>
      <w:r w:rsidRPr="00E05D01">
        <w:rPr>
          <w:noProof/>
        </w:rPr>
        <w:t>46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E05D01">
        <w:rPr>
          <w:noProof/>
        </w:rPr>
        <w:tab/>
      </w:r>
      <w:r w:rsidRPr="00E05D01">
        <w:rPr>
          <w:noProof/>
        </w:rPr>
        <w:fldChar w:fldCharType="begin"/>
      </w:r>
      <w:r w:rsidRPr="00E05D01">
        <w:rPr>
          <w:noProof/>
        </w:rPr>
        <w:instrText xml:space="preserve"> PAGEREF _Toc471393176 \h </w:instrText>
      </w:r>
      <w:r w:rsidRPr="00E05D01">
        <w:rPr>
          <w:noProof/>
        </w:rPr>
      </w:r>
      <w:r w:rsidRPr="00E05D01">
        <w:rPr>
          <w:noProof/>
        </w:rPr>
        <w:fldChar w:fldCharType="separate"/>
      </w:r>
      <w:r w:rsidRPr="00E05D01">
        <w:rPr>
          <w:noProof/>
        </w:rPr>
        <w:t>46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E05D01">
        <w:rPr>
          <w:noProof/>
        </w:rPr>
        <w:tab/>
      </w:r>
      <w:r w:rsidRPr="00E05D01">
        <w:rPr>
          <w:noProof/>
        </w:rPr>
        <w:fldChar w:fldCharType="begin"/>
      </w:r>
      <w:r w:rsidRPr="00E05D01">
        <w:rPr>
          <w:noProof/>
        </w:rPr>
        <w:instrText xml:space="preserve"> PAGEREF _Toc471393177 \h </w:instrText>
      </w:r>
      <w:r w:rsidRPr="00E05D01">
        <w:rPr>
          <w:noProof/>
        </w:rPr>
      </w:r>
      <w:r w:rsidRPr="00E05D01">
        <w:rPr>
          <w:noProof/>
        </w:rPr>
        <w:fldChar w:fldCharType="separate"/>
      </w:r>
      <w:r w:rsidRPr="00E05D01">
        <w:rPr>
          <w:noProof/>
        </w:rPr>
        <w:t>47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E05D01">
        <w:rPr>
          <w:noProof/>
        </w:rPr>
        <w:tab/>
      </w:r>
      <w:r w:rsidRPr="00E05D01">
        <w:rPr>
          <w:noProof/>
        </w:rPr>
        <w:fldChar w:fldCharType="begin"/>
      </w:r>
      <w:r w:rsidRPr="00E05D01">
        <w:rPr>
          <w:noProof/>
        </w:rPr>
        <w:instrText xml:space="preserve"> PAGEREF _Toc471393178 \h </w:instrText>
      </w:r>
      <w:r w:rsidRPr="00E05D01">
        <w:rPr>
          <w:noProof/>
        </w:rPr>
      </w:r>
      <w:r w:rsidRPr="00E05D01">
        <w:rPr>
          <w:noProof/>
        </w:rPr>
        <w:fldChar w:fldCharType="separate"/>
      </w:r>
      <w:r w:rsidRPr="00E05D01">
        <w:rPr>
          <w:noProof/>
        </w:rPr>
        <w:t>47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E05D01">
        <w:rPr>
          <w:noProof/>
        </w:rPr>
        <w:tab/>
      </w:r>
      <w:r w:rsidRPr="00E05D01">
        <w:rPr>
          <w:noProof/>
        </w:rPr>
        <w:fldChar w:fldCharType="begin"/>
      </w:r>
      <w:r w:rsidRPr="00E05D01">
        <w:rPr>
          <w:noProof/>
        </w:rPr>
        <w:instrText xml:space="preserve"> PAGEREF _Toc471393179 \h </w:instrText>
      </w:r>
      <w:r w:rsidRPr="00E05D01">
        <w:rPr>
          <w:noProof/>
        </w:rPr>
      </w:r>
      <w:r w:rsidRPr="00E05D01">
        <w:rPr>
          <w:noProof/>
        </w:rPr>
        <w:fldChar w:fldCharType="separate"/>
      </w:r>
      <w:r w:rsidRPr="00E05D01">
        <w:rPr>
          <w:noProof/>
        </w:rPr>
        <w:t>48</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19—Adjustment events</w:t>
      </w:r>
      <w:r w:rsidRPr="00E05D01">
        <w:rPr>
          <w:b w:val="0"/>
          <w:noProof/>
          <w:sz w:val="18"/>
        </w:rPr>
        <w:tab/>
      </w:r>
      <w:r w:rsidRPr="00E05D01">
        <w:rPr>
          <w:b w:val="0"/>
          <w:noProof/>
          <w:sz w:val="18"/>
        </w:rPr>
        <w:fldChar w:fldCharType="begin"/>
      </w:r>
      <w:r w:rsidRPr="00E05D01">
        <w:rPr>
          <w:b w:val="0"/>
          <w:noProof/>
          <w:sz w:val="18"/>
        </w:rPr>
        <w:instrText xml:space="preserve"> PAGEREF _Toc471393180 \h </w:instrText>
      </w:r>
      <w:r w:rsidRPr="00E05D01">
        <w:rPr>
          <w:b w:val="0"/>
          <w:noProof/>
          <w:sz w:val="18"/>
        </w:rPr>
      </w:r>
      <w:r w:rsidRPr="00E05D01">
        <w:rPr>
          <w:b w:val="0"/>
          <w:noProof/>
          <w:sz w:val="18"/>
        </w:rPr>
        <w:fldChar w:fldCharType="separate"/>
      </w:r>
      <w:r w:rsidRPr="00E05D01">
        <w:rPr>
          <w:b w:val="0"/>
          <w:noProof/>
          <w:sz w:val="18"/>
        </w:rPr>
        <w:t>50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_Toc471393181 \h </w:instrText>
      </w:r>
      <w:r w:rsidRPr="00E05D01">
        <w:rPr>
          <w:noProof/>
        </w:rPr>
      </w:r>
      <w:r w:rsidRPr="00E05D01">
        <w:rPr>
          <w:noProof/>
        </w:rPr>
        <w:fldChar w:fldCharType="separate"/>
      </w:r>
      <w:r w:rsidRPr="00E05D01">
        <w:rPr>
          <w:noProof/>
        </w:rPr>
        <w:t>50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E05D01">
        <w:rPr>
          <w:noProof/>
        </w:rPr>
        <w:tab/>
      </w:r>
      <w:r w:rsidRPr="00E05D01">
        <w:rPr>
          <w:noProof/>
        </w:rPr>
        <w:fldChar w:fldCharType="begin"/>
      </w:r>
      <w:r w:rsidRPr="00E05D01">
        <w:rPr>
          <w:noProof/>
        </w:rPr>
        <w:instrText xml:space="preserve"> PAGEREF _Toc471393182 \h </w:instrText>
      </w:r>
      <w:r w:rsidRPr="00E05D01">
        <w:rPr>
          <w:noProof/>
        </w:rPr>
      </w:r>
      <w:r w:rsidRPr="00E05D01">
        <w:rPr>
          <w:noProof/>
        </w:rPr>
        <w:fldChar w:fldCharType="separate"/>
      </w:r>
      <w:r w:rsidRPr="00E05D01">
        <w:rPr>
          <w:noProof/>
        </w:rPr>
        <w:t>50</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E05D01">
        <w:rPr>
          <w:b w:val="0"/>
          <w:noProof/>
          <w:sz w:val="18"/>
        </w:rPr>
        <w:tab/>
      </w:r>
      <w:r w:rsidRPr="00E05D01">
        <w:rPr>
          <w:b w:val="0"/>
          <w:noProof/>
          <w:sz w:val="18"/>
        </w:rPr>
        <w:fldChar w:fldCharType="begin"/>
      </w:r>
      <w:r w:rsidRPr="00E05D01">
        <w:rPr>
          <w:b w:val="0"/>
          <w:noProof/>
          <w:sz w:val="18"/>
        </w:rPr>
        <w:instrText xml:space="preserve"> PAGEREF _Toc471393183 \h </w:instrText>
      </w:r>
      <w:r w:rsidRPr="00E05D01">
        <w:rPr>
          <w:b w:val="0"/>
          <w:noProof/>
          <w:sz w:val="18"/>
        </w:rPr>
      </w:r>
      <w:r w:rsidRPr="00E05D01">
        <w:rPr>
          <w:b w:val="0"/>
          <w:noProof/>
          <w:sz w:val="18"/>
        </w:rPr>
        <w:fldChar w:fldCharType="separate"/>
      </w:r>
      <w:r w:rsidRPr="00E05D01">
        <w:rPr>
          <w:b w:val="0"/>
          <w:noProof/>
          <w:sz w:val="18"/>
        </w:rPr>
        <w:t>51</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E05D01">
        <w:rPr>
          <w:noProof/>
        </w:rPr>
        <w:tab/>
      </w:r>
      <w:r w:rsidRPr="00E05D01">
        <w:rPr>
          <w:noProof/>
        </w:rPr>
        <w:fldChar w:fldCharType="begin"/>
      </w:r>
      <w:r w:rsidRPr="00E05D01">
        <w:rPr>
          <w:noProof/>
        </w:rPr>
        <w:instrText xml:space="preserve"> PAGEREF _Toc471393184 \h </w:instrText>
      </w:r>
      <w:r w:rsidRPr="00E05D01">
        <w:rPr>
          <w:noProof/>
        </w:rPr>
      </w:r>
      <w:r w:rsidRPr="00E05D01">
        <w:rPr>
          <w:noProof/>
        </w:rPr>
        <w:fldChar w:fldCharType="separate"/>
      </w:r>
      <w:r w:rsidRPr="00E05D01">
        <w:rPr>
          <w:noProof/>
        </w:rPr>
        <w:t>51</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E05D01">
        <w:rPr>
          <w:b w:val="0"/>
          <w:noProof/>
          <w:sz w:val="18"/>
        </w:rPr>
        <w:tab/>
      </w:r>
      <w:r w:rsidRPr="00E05D01">
        <w:rPr>
          <w:b w:val="0"/>
          <w:noProof/>
          <w:sz w:val="18"/>
        </w:rPr>
        <w:fldChar w:fldCharType="begin"/>
      </w:r>
      <w:r w:rsidRPr="00E05D01">
        <w:rPr>
          <w:b w:val="0"/>
          <w:noProof/>
          <w:sz w:val="18"/>
        </w:rPr>
        <w:instrText xml:space="preserve"> PAGEREF _Toc471393185 \h </w:instrText>
      </w:r>
      <w:r w:rsidRPr="00E05D01">
        <w:rPr>
          <w:b w:val="0"/>
          <w:noProof/>
          <w:sz w:val="18"/>
        </w:rPr>
      </w:r>
      <w:r w:rsidRPr="00E05D01">
        <w:rPr>
          <w:b w:val="0"/>
          <w:noProof/>
          <w:sz w:val="18"/>
        </w:rPr>
        <w:fldChar w:fldCharType="separate"/>
      </w:r>
      <w:r w:rsidRPr="00E05D01">
        <w:rPr>
          <w:b w:val="0"/>
          <w:noProof/>
          <w:sz w:val="18"/>
        </w:rPr>
        <w:t>52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E05D01">
        <w:rPr>
          <w:noProof/>
        </w:rPr>
        <w:tab/>
      </w:r>
      <w:r w:rsidRPr="00E05D01">
        <w:rPr>
          <w:noProof/>
        </w:rPr>
        <w:fldChar w:fldCharType="begin"/>
      </w:r>
      <w:r w:rsidRPr="00E05D01">
        <w:rPr>
          <w:noProof/>
        </w:rPr>
        <w:instrText xml:space="preserve"> PAGEREF _Toc471393186 \h </w:instrText>
      </w:r>
      <w:r w:rsidRPr="00E05D01">
        <w:rPr>
          <w:noProof/>
        </w:rPr>
      </w:r>
      <w:r w:rsidRPr="00E05D01">
        <w:rPr>
          <w:noProof/>
        </w:rPr>
        <w:fldChar w:fldCharType="separate"/>
      </w:r>
      <w:r w:rsidRPr="00E05D01">
        <w:rPr>
          <w:noProof/>
        </w:rPr>
        <w:t>52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E05D01">
        <w:rPr>
          <w:noProof/>
        </w:rPr>
        <w:tab/>
      </w:r>
      <w:r w:rsidRPr="00E05D01">
        <w:rPr>
          <w:noProof/>
        </w:rPr>
        <w:fldChar w:fldCharType="begin"/>
      </w:r>
      <w:r w:rsidRPr="00E05D01">
        <w:rPr>
          <w:noProof/>
        </w:rPr>
        <w:instrText xml:space="preserve"> PAGEREF _Toc471393187 \h </w:instrText>
      </w:r>
      <w:r w:rsidRPr="00E05D01">
        <w:rPr>
          <w:noProof/>
        </w:rPr>
      </w:r>
      <w:r w:rsidRPr="00E05D01">
        <w:rPr>
          <w:noProof/>
        </w:rPr>
        <w:fldChar w:fldCharType="separate"/>
      </w:r>
      <w:r w:rsidRPr="00E05D01">
        <w:rPr>
          <w:noProof/>
        </w:rPr>
        <w:t>53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E05D01">
        <w:rPr>
          <w:noProof/>
        </w:rPr>
        <w:tab/>
      </w:r>
      <w:r w:rsidRPr="00E05D01">
        <w:rPr>
          <w:noProof/>
        </w:rPr>
        <w:fldChar w:fldCharType="begin"/>
      </w:r>
      <w:r w:rsidRPr="00E05D01">
        <w:rPr>
          <w:noProof/>
        </w:rPr>
        <w:instrText xml:space="preserve"> PAGEREF _Toc471393188 \h </w:instrText>
      </w:r>
      <w:r w:rsidRPr="00E05D01">
        <w:rPr>
          <w:noProof/>
        </w:rPr>
      </w:r>
      <w:r w:rsidRPr="00E05D01">
        <w:rPr>
          <w:noProof/>
        </w:rPr>
        <w:fldChar w:fldCharType="separate"/>
      </w:r>
      <w:r w:rsidRPr="00E05D01">
        <w:rPr>
          <w:noProof/>
        </w:rPr>
        <w:t>53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E05D01">
        <w:rPr>
          <w:noProof/>
        </w:rPr>
        <w:tab/>
      </w:r>
      <w:r w:rsidRPr="00E05D01">
        <w:rPr>
          <w:noProof/>
        </w:rPr>
        <w:fldChar w:fldCharType="begin"/>
      </w:r>
      <w:r w:rsidRPr="00E05D01">
        <w:rPr>
          <w:noProof/>
        </w:rPr>
        <w:instrText xml:space="preserve"> PAGEREF _Toc471393189 \h </w:instrText>
      </w:r>
      <w:r w:rsidRPr="00E05D01">
        <w:rPr>
          <w:noProof/>
        </w:rPr>
      </w:r>
      <w:r w:rsidRPr="00E05D01">
        <w:rPr>
          <w:noProof/>
        </w:rPr>
        <w:fldChar w:fldCharType="separate"/>
      </w:r>
      <w:r w:rsidRPr="00E05D01">
        <w:rPr>
          <w:noProof/>
        </w:rPr>
        <w:t>53</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lastRenderedPageBreak/>
        <w:t>Subdivision 19</w:t>
      </w:r>
      <w:r>
        <w:rPr>
          <w:noProof/>
        </w:rPr>
        <w:noBreakHyphen/>
        <w:t>C—Adjustments for acquisitions</w:t>
      </w:r>
      <w:r w:rsidRPr="00E05D01">
        <w:rPr>
          <w:b w:val="0"/>
          <w:noProof/>
          <w:sz w:val="18"/>
        </w:rPr>
        <w:tab/>
      </w:r>
      <w:r w:rsidRPr="00E05D01">
        <w:rPr>
          <w:b w:val="0"/>
          <w:noProof/>
          <w:sz w:val="18"/>
        </w:rPr>
        <w:fldChar w:fldCharType="begin"/>
      </w:r>
      <w:r w:rsidRPr="00E05D01">
        <w:rPr>
          <w:b w:val="0"/>
          <w:noProof/>
          <w:sz w:val="18"/>
        </w:rPr>
        <w:instrText xml:space="preserve"> PAGEREF _Toc471393190 \h </w:instrText>
      </w:r>
      <w:r w:rsidRPr="00E05D01">
        <w:rPr>
          <w:b w:val="0"/>
          <w:noProof/>
          <w:sz w:val="18"/>
        </w:rPr>
      </w:r>
      <w:r w:rsidRPr="00E05D01">
        <w:rPr>
          <w:b w:val="0"/>
          <w:noProof/>
          <w:sz w:val="18"/>
        </w:rPr>
        <w:fldChar w:fldCharType="separate"/>
      </w:r>
      <w:r w:rsidRPr="00E05D01">
        <w:rPr>
          <w:b w:val="0"/>
          <w:noProof/>
          <w:sz w:val="18"/>
        </w:rPr>
        <w:t>54</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E05D01">
        <w:rPr>
          <w:noProof/>
        </w:rPr>
        <w:tab/>
      </w:r>
      <w:r w:rsidRPr="00E05D01">
        <w:rPr>
          <w:noProof/>
        </w:rPr>
        <w:fldChar w:fldCharType="begin"/>
      </w:r>
      <w:r w:rsidRPr="00E05D01">
        <w:rPr>
          <w:noProof/>
        </w:rPr>
        <w:instrText xml:space="preserve"> PAGEREF _Toc471393191 \h </w:instrText>
      </w:r>
      <w:r w:rsidRPr="00E05D01">
        <w:rPr>
          <w:noProof/>
        </w:rPr>
      </w:r>
      <w:r w:rsidRPr="00E05D01">
        <w:rPr>
          <w:noProof/>
        </w:rPr>
        <w:fldChar w:fldCharType="separate"/>
      </w:r>
      <w:r w:rsidRPr="00E05D01">
        <w:rPr>
          <w:noProof/>
        </w:rPr>
        <w:t>54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E05D01">
        <w:rPr>
          <w:noProof/>
        </w:rPr>
        <w:tab/>
      </w:r>
      <w:r w:rsidRPr="00E05D01">
        <w:rPr>
          <w:noProof/>
        </w:rPr>
        <w:fldChar w:fldCharType="begin"/>
      </w:r>
      <w:r w:rsidRPr="00E05D01">
        <w:rPr>
          <w:noProof/>
        </w:rPr>
        <w:instrText xml:space="preserve"> PAGEREF _Toc471393192 \h </w:instrText>
      </w:r>
      <w:r w:rsidRPr="00E05D01">
        <w:rPr>
          <w:noProof/>
        </w:rPr>
      </w:r>
      <w:r w:rsidRPr="00E05D01">
        <w:rPr>
          <w:noProof/>
        </w:rPr>
        <w:fldChar w:fldCharType="separate"/>
      </w:r>
      <w:r w:rsidRPr="00E05D01">
        <w:rPr>
          <w:noProof/>
        </w:rPr>
        <w:t>54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E05D01">
        <w:rPr>
          <w:noProof/>
        </w:rPr>
        <w:tab/>
      </w:r>
      <w:r w:rsidRPr="00E05D01">
        <w:rPr>
          <w:noProof/>
        </w:rPr>
        <w:fldChar w:fldCharType="begin"/>
      </w:r>
      <w:r w:rsidRPr="00E05D01">
        <w:rPr>
          <w:noProof/>
        </w:rPr>
        <w:instrText xml:space="preserve"> PAGEREF _Toc471393193 \h </w:instrText>
      </w:r>
      <w:r w:rsidRPr="00E05D01">
        <w:rPr>
          <w:noProof/>
        </w:rPr>
      </w:r>
      <w:r w:rsidRPr="00E05D01">
        <w:rPr>
          <w:noProof/>
        </w:rPr>
        <w:fldChar w:fldCharType="separate"/>
      </w:r>
      <w:r w:rsidRPr="00E05D01">
        <w:rPr>
          <w:noProof/>
        </w:rPr>
        <w:t>55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E05D01">
        <w:rPr>
          <w:noProof/>
        </w:rPr>
        <w:tab/>
      </w:r>
      <w:r w:rsidRPr="00E05D01">
        <w:rPr>
          <w:noProof/>
        </w:rPr>
        <w:fldChar w:fldCharType="begin"/>
      </w:r>
      <w:r w:rsidRPr="00E05D01">
        <w:rPr>
          <w:noProof/>
        </w:rPr>
        <w:instrText xml:space="preserve"> PAGEREF _Toc471393194 \h </w:instrText>
      </w:r>
      <w:r w:rsidRPr="00E05D01">
        <w:rPr>
          <w:noProof/>
        </w:rPr>
      </w:r>
      <w:r w:rsidRPr="00E05D01">
        <w:rPr>
          <w:noProof/>
        </w:rPr>
        <w:fldChar w:fldCharType="separate"/>
      </w:r>
      <w:r w:rsidRPr="00E05D01">
        <w:rPr>
          <w:noProof/>
        </w:rPr>
        <w:t>55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E05D01">
        <w:rPr>
          <w:noProof/>
        </w:rPr>
        <w:tab/>
      </w:r>
      <w:r w:rsidRPr="00E05D01">
        <w:rPr>
          <w:noProof/>
        </w:rPr>
        <w:fldChar w:fldCharType="begin"/>
      </w:r>
      <w:r w:rsidRPr="00E05D01">
        <w:rPr>
          <w:noProof/>
        </w:rPr>
        <w:instrText xml:space="preserve"> PAGEREF _Toc471393195 \h </w:instrText>
      </w:r>
      <w:r w:rsidRPr="00E05D01">
        <w:rPr>
          <w:noProof/>
        </w:rPr>
      </w:r>
      <w:r w:rsidRPr="00E05D01">
        <w:rPr>
          <w:noProof/>
        </w:rPr>
        <w:fldChar w:fldCharType="separate"/>
      </w:r>
      <w:r w:rsidRPr="00E05D01">
        <w:rPr>
          <w:noProof/>
        </w:rPr>
        <w:t>55</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21—Bad debts</w:t>
      </w:r>
      <w:r w:rsidRPr="00E05D01">
        <w:rPr>
          <w:b w:val="0"/>
          <w:noProof/>
          <w:sz w:val="18"/>
        </w:rPr>
        <w:tab/>
      </w:r>
      <w:r w:rsidRPr="00E05D01">
        <w:rPr>
          <w:b w:val="0"/>
          <w:noProof/>
          <w:sz w:val="18"/>
        </w:rPr>
        <w:fldChar w:fldCharType="begin"/>
      </w:r>
      <w:r w:rsidRPr="00E05D01">
        <w:rPr>
          <w:b w:val="0"/>
          <w:noProof/>
          <w:sz w:val="18"/>
        </w:rPr>
        <w:instrText xml:space="preserve"> PAGEREF _Toc471393196 \h </w:instrText>
      </w:r>
      <w:r w:rsidRPr="00E05D01">
        <w:rPr>
          <w:b w:val="0"/>
          <w:noProof/>
          <w:sz w:val="18"/>
        </w:rPr>
      </w:r>
      <w:r w:rsidRPr="00E05D01">
        <w:rPr>
          <w:b w:val="0"/>
          <w:noProof/>
          <w:sz w:val="18"/>
        </w:rPr>
        <w:fldChar w:fldCharType="separate"/>
      </w:r>
      <w:r w:rsidRPr="00E05D01">
        <w:rPr>
          <w:b w:val="0"/>
          <w:noProof/>
          <w:sz w:val="18"/>
        </w:rPr>
        <w:t>57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_Toc471393197 \h </w:instrText>
      </w:r>
      <w:r w:rsidRPr="00E05D01">
        <w:rPr>
          <w:noProof/>
        </w:rPr>
      </w:r>
      <w:r w:rsidRPr="00E05D01">
        <w:rPr>
          <w:noProof/>
        </w:rPr>
        <w:fldChar w:fldCharType="separate"/>
      </w:r>
      <w:r w:rsidRPr="00E05D01">
        <w:rPr>
          <w:noProof/>
        </w:rPr>
        <w:t>57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E05D01">
        <w:rPr>
          <w:noProof/>
        </w:rPr>
        <w:tab/>
      </w:r>
      <w:r w:rsidRPr="00E05D01">
        <w:rPr>
          <w:noProof/>
        </w:rPr>
        <w:fldChar w:fldCharType="begin"/>
      </w:r>
      <w:r w:rsidRPr="00E05D01">
        <w:rPr>
          <w:noProof/>
        </w:rPr>
        <w:instrText xml:space="preserve"> PAGEREF _Toc471393198 \h </w:instrText>
      </w:r>
      <w:r w:rsidRPr="00E05D01">
        <w:rPr>
          <w:noProof/>
        </w:rPr>
      </w:r>
      <w:r w:rsidRPr="00E05D01">
        <w:rPr>
          <w:noProof/>
        </w:rPr>
        <w:fldChar w:fldCharType="separate"/>
      </w:r>
      <w:r w:rsidRPr="00E05D01">
        <w:rPr>
          <w:noProof/>
        </w:rPr>
        <w:t>57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E05D01">
        <w:rPr>
          <w:noProof/>
        </w:rPr>
        <w:tab/>
      </w:r>
      <w:r w:rsidRPr="00E05D01">
        <w:rPr>
          <w:noProof/>
        </w:rPr>
        <w:fldChar w:fldCharType="begin"/>
      </w:r>
      <w:r w:rsidRPr="00E05D01">
        <w:rPr>
          <w:noProof/>
        </w:rPr>
        <w:instrText xml:space="preserve"> PAGEREF _Toc471393199 \h </w:instrText>
      </w:r>
      <w:r w:rsidRPr="00E05D01">
        <w:rPr>
          <w:noProof/>
        </w:rPr>
      </w:r>
      <w:r w:rsidRPr="00E05D01">
        <w:rPr>
          <w:noProof/>
        </w:rPr>
        <w:fldChar w:fldCharType="separate"/>
      </w:r>
      <w:r w:rsidRPr="00E05D01">
        <w:rPr>
          <w:noProof/>
        </w:rPr>
        <w:t>57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E05D01">
        <w:rPr>
          <w:noProof/>
        </w:rPr>
        <w:tab/>
      </w:r>
      <w:r w:rsidRPr="00E05D01">
        <w:rPr>
          <w:noProof/>
        </w:rPr>
        <w:fldChar w:fldCharType="begin"/>
      </w:r>
      <w:r w:rsidRPr="00E05D01">
        <w:rPr>
          <w:noProof/>
        </w:rPr>
        <w:instrText xml:space="preserve"> PAGEREF _Toc471393200 \h </w:instrText>
      </w:r>
      <w:r w:rsidRPr="00E05D01">
        <w:rPr>
          <w:noProof/>
        </w:rPr>
      </w:r>
      <w:r w:rsidRPr="00E05D01">
        <w:rPr>
          <w:noProof/>
        </w:rPr>
        <w:fldChar w:fldCharType="separate"/>
      </w:r>
      <w:r w:rsidRPr="00E05D01">
        <w:rPr>
          <w:noProof/>
        </w:rPr>
        <w:t>58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E05D01">
        <w:rPr>
          <w:noProof/>
        </w:rPr>
        <w:tab/>
      </w:r>
      <w:r w:rsidRPr="00E05D01">
        <w:rPr>
          <w:noProof/>
        </w:rPr>
        <w:fldChar w:fldCharType="begin"/>
      </w:r>
      <w:r w:rsidRPr="00E05D01">
        <w:rPr>
          <w:noProof/>
        </w:rPr>
        <w:instrText xml:space="preserve"> PAGEREF _Toc471393201 \h </w:instrText>
      </w:r>
      <w:r w:rsidRPr="00E05D01">
        <w:rPr>
          <w:noProof/>
        </w:rPr>
      </w:r>
      <w:r w:rsidRPr="00E05D01">
        <w:rPr>
          <w:noProof/>
        </w:rPr>
        <w:fldChar w:fldCharType="separate"/>
      </w:r>
      <w:r w:rsidRPr="00E05D01">
        <w:rPr>
          <w:noProof/>
        </w:rPr>
        <w:t>58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E05D01">
        <w:rPr>
          <w:noProof/>
        </w:rPr>
        <w:tab/>
      </w:r>
      <w:r w:rsidRPr="00E05D01">
        <w:rPr>
          <w:noProof/>
        </w:rPr>
        <w:fldChar w:fldCharType="begin"/>
      </w:r>
      <w:r w:rsidRPr="00E05D01">
        <w:rPr>
          <w:noProof/>
        </w:rPr>
        <w:instrText xml:space="preserve"> PAGEREF _Toc471393202 \h </w:instrText>
      </w:r>
      <w:r w:rsidRPr="00E05D01">
        <w:rPr>
          <w:noProof/>
        </w:rPr>
      </w:r>
      <w:r w:rsidRPr="00E05D01">
        <w:rPr>
          <w:noProof/>
        </w:rPr>
        <w:fldChar w:fldCharType="separate"/>
      </w:r>
      <w:r w:rsidRPr="00E05D01">
        <w:rPr>
          <w:noProof/>
        </w:rPr>
        <w:t>59</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E05D01">
        <w:rPr>
          <w:b w:val="0"/>
          <w:noProof/>
          <w:sz w:val="18"/>
        </w:rPr>
        <w:tab/>
      </w:r>
      <w:r w:rsidRPr="00E05D01">
        <w:rPr>
          <w:b w:val="0"/>
          <w:noProof/>
          <w:sz w:val="18"/>
        </w:rPr>
        <w:fldChar w:fldCharType="begin"/>
      </w:r>
      <w:r w:rsidRPr="00E05D01">
        <w:rPr>
          <w:b w:val="0"/>
          <w:noProof/>
          <w:sz w:val="18"/>
        </w:rPr>
        <w:instrText xml:space="preserve"> PAGEREF _Toc471393203 \h </w:instrText>
      </w:r>
      <w:r w:rsidRPr="00E05D01">
        <w:rPr>
          <w:b w:val="0"/>
          <w:noProof/>
          <w:sz w:val="18"/>
        </w:rPr>
      </w:r>
      <w:r w:rsidRPr="00E05D01">
        <w:rPr>
          <w:b w:val="0"/>
          <w:noProof/>
          <w:sz w:val="18"/>
        </w:rPr>
        <w:fldChar w:fldCharType="separate"/>
      </w:r>
      <w:r w:rsidRPr="00E05D01">
        <w:rPr>
          <w:b w:val="0"/>
          <w:noProof/>
          <w:sz w:val="18"/>
        </w:rPr>
        <w:t>60</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E05D01">
        <w:rPr>
          <w:b w:val="0"/>
          <w:noProof/>
          <w:sz w:val="18"/>
        </w:rPr>
        <w:tab/>
      </w:r>
      <w:r w:rsidRPr="00E05D01">
        <w:rPr>
          <w:b w:val="0"/>
          <w:noProof/>
          <w:sz w:val="18"/>
        </w:rPr>
        <w:fldChar w:fldCharType="begin"/>
      </w:r>
      <w:r w:rsidRPr="00E05D01">
        <w:rPr>
          <w:b w:val="0"/>
          <w:noProof/>
          <w:sz w:val="18"/>
        </w:rPr>
        <w:instrText xml:space="preserve"> PAGEREF _Toc471393204 \h </w:instrText>
      </w:r>
      <w:r w:rsidRPr="00E05D01">
        <w:rPr>
          <w:b w:val="0"/>
          <w:noProof/>
          <w:sz w:val="18"/>
        </w:rPr>
      </w:r>
      <w:r w:rsidRPr="00E05D01">
        <w:rPr>
          <w:b w:val="0"/>
          <w:noProof/>
          <w:sz w:val="18"/>
        </w:rPr>
        <w:fldChar w:fldCharType="separate"/>
      </w:r>
      <w:r w:rsidRPr="00E05D01">
        <w:rPr>
          <w:b w:val="0"/>
          <w:noProof/>
          <w:sz w:val="18"/>
        </w:rPr>
        <w:t>60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E05D01">
        <w:rPr>
          <w:noProof/>
        </w:rPr>
        <w:tab/>
      </w:r>
      <w:r w:rsidRPr="00E05D01">
        <w:rPr>
          <w:noProof/>
        </w:rPr>
        <w:fldChar w:fldCharType="begin"/>
      </w:r>
      <w:r w:rsidRPr="00E05D01">
        <w:rPr>
          <w:noProof/>
        </w:rPr>
        <w:instrText xml:space="preserve"> PAGEREF _Toc471393205 \h </w:instrText>
      </w:r>
      <w:r w:rsidRPr="00E05D01">
        <w:rPr>
          <w:noProof/>
        </w:rPr>
      </w:r>
      <w:r w:rsidRPr="00E05D01">
        <w:rPr>
          <w:noProof/>
        </w:rPr>
        <w:fldChar w:fldCharType="separate"/>
      </w:r>
      <w:r w:rsidRPr="00E05D01">
        <w:rPr>
          <w:noProof/>
        </w:rPr>
        <w:t>60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E05D01">
        <w:rPr>
          <w:noProof/>
        </w:rPr>
        <w:tab/>
      </w:r>
      <w:r w:rsidRPr="00E05D01">
        <w:rPr>
          <w:noProof/>
        </w:rPr>
        <w:fldChar w:fldCharType="begin"/>
      </w:r>
      <w:r w:rsidRPr="00E05D01">
        <w:rPr>
          <w:noProof/>
        </w:rPr>
        <w:instrText xml:space="preserve"> PAGEREF _Toc471393206 \h </w:instrText>
      </w:r>
      <w:r w:rsidRPr="00E05D01">
        <w:rPr>
          <w:noProof/>
        </w:rPr>
      </w:r>
      <w:r w:rsidRPr="00E05D01">
        <w:rPr>
          <w:noProof/>
        </w:rPr>
        <w:fldChar w:fldCharType="separate"/>
      </w:r>
      <w:r w:rsidRPr="00E05D01">
        <w:rPr>
          <w:noProof/>
        </w:rPr>
        <w:t>60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E05D01">
        <w:rPr>
          <w:noProof/>
        </w:rPr>
        <w:tab/>
      </w:r>
      <w:r w:rsidRPr="00E05D01">
        <w:rPr>
          <w:noProof/>
        </w:rPr>
        <w:fldChar w:fldCharType="begin"/>
      </w:r>
      <w:r w:rsidRPr="00E05D01">
        <w:rPr>
          <w:noProof/>
        </w:rPr>
        <w:instrText xml:space="preserve"> PAGEREF _Toc471393207 \h </w:instrText>
      </w:r>
      <w:r w:rsidRPr="00E05D01">
        <w:rPr>
          <w:noProof/>
        </w:rPr>
      </w:r>
      <w:r w:rsidRPr="00E05D01">
        <w:rPr>
          <w:noProof/>
        </w:rPr>
        <w:fldChar w:fldCharType="separate"/>
      </w:r>
      <w:r w:rsidRPr="00E05D01">
        <w:rPr>
          <w:noProof/>
        </w:rPr>
        <w:t>61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E05D01">
        <w:rPr>
          <w:noProof/>
        </w:rPr>
        <w:tab/>
      </w:r>
      <w:r w:rsidRPr="00E05D01">
        <w:rPr>
          <w:noProof/>
        </w:rPr>
        <w:fldChar w:fldCharType="begin"/>
      </w:r>
      <w:r w:rsidRPr="00E05D01">
        <w:rPr>
          <w:noProof/>
        </w:rPr>
        <w:instrText xml:space="preserve"> PAGEREF _Toc471393208 \h </w:instrText>
      </w:r>
      <w:r w:rsidRPr="00E05D01">
        <w:rPr>
          <w:noProof/>
        </w:rPr>
      </w:r>
      <w:r w:rsidRPr="00E05D01">
        <w:rPr>
          <w:noProof/>
        </w:rPr>
        <w:fldChar w:fldCharType="separate"/>
      </w:r>
      <w:r w:rsidRPr="00E05D01">
        <w:rPr>
          <w:noProof/>
        </w:rPr>
        <w:t>61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E05D01">
        <w:rPr>
          <w:noProof/>
        </w:rPr>
        <w:tab/>
      </w:r>
      <w:r w:rsidRPr="00E05D01">
        <w:rPr>
          <w:noProof/>
        </w:rPr>
        <w:fldChar w:fldCharType="begin"/>
      </w:r>
      <w:r w:rsidRPr="00E05D01">
        <w:rPr>
          <w:noProof/>
        </w:rPr>
        <w:instrText xml:space="preserve"> PAGEREF _Toc471393209 \h </w:instrText>
      </w:r>
      <w:r w:rsidRPr="00E05D01">
        <w:rPr>
          <w:noProof/>
        </w:rPr>
      </w:r>
      <w:r w:rsidRPr="00E05D01">
        <w:rPr>
          <w:noProof/>
        </w:rPr>
        <w:fldChar w:fldCharType="separate"/>
      </w:r>
      <w:r w:rsidRPr="00E05D01">
        <w:rPr>
          <w:noProof/>
        </w:rPr>
        <w:t>61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E05D01">
        <w:rPr>
          <w:noProof/>
        </w:rPr>
        <w:tab/>
      </w:r>
      <w:r w:rsidRPr="00E05D01">
        <w:rPr>
          <w:noProof/>
        </w:rPr>
        <w:fldChar w:fldCharType="begin"/>
      </w:r>
      <w:r w:rsidRPr="00E05D01">
        <w:rPr>
          <w:noProof/>
        </w:rPr>
        <w:instrText xml:space="preserve"> PAGEREF _Toc471393210 \h </w:instrText>
      </w:r>
      <w:r w:rsidRPr="00E05D01">
        <w:rPr>
          <w:noProof/>
        </w:rPr>
      </w:r>
      <w:r w:rsidRPr="00E05D01">
        <w:rPr>
          <w:noProof/>
        </w:rPr>
        <w:fldChar w:fldCharType="separate"/>
      </w:r>
      <w:r w:rsidRPr="00E05D01">
        <w:rPr>
          <w:noProof/>
        </w:rPr>
        <w:t>62</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E05D01">
        <w:rPr>
          <w:b w:val="0"/>
          <w:noProof/>
          <w:sz w:val="18"/>
        </w:rPr>
        <w:tab/>
      </w:r>
      <w:r w:rsidRPr="00E05D01">
        <w:rPr>
          <w:b w:val="0"/>
          <w:noProof/>
          <w:sz w:val="18"/>
        </w:rPr>
        <w:fldChar w:fldCharType="begin"/>
      </w:r>
      <w:r w:rsidRPr="00E05D01">
        <w:rPr>
          <w:b w:val="0"/>
          <w:noProof/>
          <w:sz w:val="18"/>
        </w:rPr>
        <w:instrText xml:space="preserve"> PAGEREF _Toc471393211 \h </w:instrText>
      </w:r>
      <w:r w:rsidRPr="00E05D01">
        <w:rPr>
          <w:b w:val="0"/>
          <w:noProof/>
          <w:sz w:val="18"/>
        </w:rPr>
      </w:r>
      <w:r w:rsidRPr="00E05D01">
        <w:rPr>
          <w:b w:val="0"/>
          <w:noProof/>
          <w:sz w:val="18"/>
        </w:rPr>
        <w:fldChar w:fldCharType="separate"/>
      </w:r>
      <w:r w:rsidRPr="00E05D01">
        <w:rPr>
          <w:b w:val="0"/>
          <w:noProof/>
          <w:sz w:val="18"/>
        </w:rPr>
        <w:t>63</w:t>
      </w:r>
      <w:r w:rsidRPr="00E05D01">
        <w:rPr>
          <w:b w:val="0"/>
          <w:noProof/>
          <w:sz w:val="18"/>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E05D01">
        <w:rPr>
          <w:b w:val="0"/>
          <w:noProof/>
          <w:sz w:val="18"/>
        </w:rPr>
        <w:tab/>
      </w:r>
      <w:r w:rsidRPr="00E05D01">
        <w:rPr>
          <w:b w:val="0"/>
          <w:noProof/>
          <w:sz w:val="18"/>
        </w:rPr>
        <w:fldChar w:fldCharType="begin"/>
      </w:r>
      <w:r w:rsidRPr="00E05D01">
        <w:rPr>
          <w:b w:val="0"/>
          <w:noProof/>
          <w:sz w:val="18"/>
        </w:rPr>
        <w:instrText xml:space="preserve"> PAGEREF _Toc471393212 \h </w:instrText>
      </w:r>
      <w:r w:rsidRPr="00E05D01">
        <w:rPr>
          <w:b w:val="0"/>
          <w:noProof/>
          <w:sz w:val="18"/>
        </w:rPr>
      </w:r>
      <w:r w:rsidRPr="00E05D01">
        <w:rPr>
          <w:b w:val="0"/>
          <w:noProof/>
          <w:sz w:val="18"/>
        </w:rPr>
        <w:fldChar w:fldCharType="separate"/>
      </w:r>
      <w:r w:rsidRPr="00E05D01">
        <w:rPr>
          <w:b w:val="0"/>
          <w:noProof/>
          <w:sz w:val="18"/>
        </w:rPr>
        <w:t>63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E05D01">
        <w:rPr>
          <w:noProof/>
        </w:rPr>
        <w:tab/>
      </w:r>
      <w:r w:rsidRPr="00E05D01">
        <w:rPr>
          <w:noProof/>
        </w:rPr>
        <w:fldChar w:fldCharType="begin"/>
      </w:r>
      <w:r w:rsidRPr="00E05D01">
        <w:rPr>
          <w:noProof/>
        </w:rPr>
        <w:instrText xml:space="preserve"> PAGEREF _Toc471393213 \h </w:instrText>
      </w:r>
      <w:r w:rsidRPr="00E05D01">
        <w:rPr>
          <w:noProof/>
        </w:rPr>
      </w:r>
      <w:r w:rsidRPr="00E05D01">
        <w:rPr>
          <w:noProof/>
        </w:rPr>
        <w:fldChar w:fldCharType="separate"/>
      </w:r>
      <w:r w:rsidRPr="00E05D01">
        <w:rPr>
          <w:noProof/>
        </w:rPr>
        <w:t>63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E05D01">
        <w:rPr>
          <w:noProof/>
        </w:rPr>
        <w:tab/>
      </w:r>
      <w:r w:rsidRPr="00E05D01">
        <w:rPr>
          <w:noProof/>
        </w:rPr>
        <w:fldChar w:fldCharType="begin"/>
      </w:r>
      <w:r w:rsidRPr="00E05D01">
        <w:rPr>
          <w:noProof/>
        </w:rPr>
        <w:instrText xml:space="preserve"> PAGEREF _Toc471393214 \h </w:instrText>
      </w:r>
      <w:r w:rsidRPr="00E05D01">
        <w:rPr>
          <w:noProof/>
        </w:rPr>
      </w:r>
      <w:r w:rsidRPr="00E05D01">
        <w:rPr>
          <w:noProof/>
        </w:rPr>
        <w:fldChar w:fldCharType="separate"/>
      </w:r>
      <w:r w:rsidRPr="00E05D01">
        <w:rPr>
          <w:noProof/>
        </w:rPr>
        <w:t>63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E05D01">
        <w:rPr>
          <w:noProof/>
        </w:rPr>
        <w:tab/>
      </w:r>
      <w:r w:rsidRPr="00E05D01">
        <w:rPr>
          <w:noProof/>
        </w:rPr>
        <w:fldChar w:fldCharType="begin"/>
      </w:r>
      <w:r w:rsidRPr="00E05D01">
        <w:rPr>
          <w:noProof/>
        </w:rPr>
        <w:instrText xml:space="preserve"> PAGEREF _Toc471393215 \h </w:instrText>
      </w:r>
      <w:r w:rsidRPr="00E05D01">
        <w:rPr>
          <w:noProof/>
        </w:rPr>
      </w:r>
      <w:r w:rsidRPr="00E05D01">
        <w:rPr>
          <w:noProof/>
        </w:rPr>
        <w:fldChar w:fldCharType="separate"/>
      </w:r>
      <w:r w:rsidRPr="00E05D01">
        <w:rPr>
          <w:noProof/>
        </w:rPr>
        <w:t>64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E05D01">
        <w:rPr>
          <w:noProof/>
        </w:rPr>
        <w:tab/>
      </w:r>
      <w:r w:rsidRPr="00E05D01">
        <w:rPr>
          <w:noProof/>
        </w:rPr>
        <w:fldChar w:fldCharType="begin"/>
      </w:r>
      <w:r w:rsidRPr="00E05D01">
        <w:rPr>
          <w:noProof/>
        </w:rPr>
        <w:instrText xml:space="preserve"> PAGEREF _Toc471393216 \h </w:instrText>
      </w:r>
      <w:r w:rsidRPr="00E05D01">
        <w:rPr>
          <w:noProof/>
        </w:rPr>
      </w:r>
      <w:r w:rsidRPr="00E05D01">
        <w:rPr>
          <w:noProof/>
        </w:rPr>
        <w:fldChar w:fldCharType="separate"/>
      </w:r>
      <w:r w:rsidRPr="00E05D01">
        <w:rPr>
          <w:noProof/>
        </w:rPr>
        <w:t>65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E05D01">
        <w:rPr>
          <w:noProof/>
        </w:rPr>
        <w:tab/>
      </w:r>
      <w:r w:rsidRPr="00E05D01">
        <w:rPr>
          <w:noProof/>
        </w:rPr>
        <w:fldChar w:fldCharType="begin"/>
      </w:r>
      <w:r w:rsidRPr="00E05D01">
        <w:rPr>
          <w:noProof/>
        </w:rPr>
        <w:instrText xml:space="preserve"> PAGEREF _Toc471393217 \h </w:instrText>
      </w:r>
      <w:r w:rsidRPr="00E05D01">
        <w:rPr>
          <w:noProof/>
        </w:rPr>
      </w:r>
      <w:r w:rsidRPr="00E05D01">
        <w:rPr>
          <w:noProof/>
        </w:rPr>
        <w:fldChar w:fldCharType="separate"/>
      </w:r>
      <w:r w:rsidRPr="00E05D01">
        <w:rPr>
          <w:noProof/>
        </w:rPr>
        <w:t>65</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E05D01">
        <w:rPr>
          <w:b w:val="0"/>
          <w:noProof/>
          <w:sz w:val="18"/>
        </w:rPr>
        <w:tab/>
      </w:r>
      <w:r w:rsidRPr="00E05D01">
        <w:rPr>
          <w:b w:val="0"/>
          <w:noProof/>
          <w:sz w:val="18"/>
        </w:rPr>
        <w:fldChar w:fldCharType="begin"/>
      </w:r>
      <w:r w:rsidRPr="00E05D01">
        <w:rPr>
          <w:b w:val="0"/>
          <w:noProof/>
          <w:sz w:val="18"/>
        </w:rPr>
        <w:instrText xml:space="preserve"> PAGEREF _Toc471393218 \h </w:instrText>
      </w:r>
      <w:r w:rsidRPr="00E05D01">
        <w:rPr>
          <w:b w:val="0"/>
          <w:noProof/>
          <w:sz w:val="18"/>
        </w:rPr>
      </w:r>
      <w:r w:rsidRPr="00E05D01">
        <w:rPr>
          <w:b w:val="0"/>
          <w:noProof/>
          <w:sz w:val="18"/>
        </w:rPr>
        <w:fldChar w:fldCharType="separate"/>
      </w:r>
      <w:r w:rsidRPr="00E05D01">
        <w:rPr>
          <w:b w:val="0"/>
          <w:noProof/>
          <w:sz w:val="18"/>
        </w:rPr>
        <w:t>66</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E05D01">
        <w:rPr>
          <w:noProof/>
        </w:rPr>
        <w:tab/>
      </w:r>
      <w:r w:rsidRPr="00E05D01">
        <w:rPr>
          <w:noProof/>
        </w:rPr>
        <w:fldChar w:fldCharType="begin"/>
      </w:r>
      <w:r w:rsidRPr="00E05D01">
        <w:rPr>
          <w:noProof/>
        </w:rPr>
        <w:instrText xml:space="preserve"> PAGEREF _Toc471393219 \h </w:instrText>
      </w:r>
      <w:r w:rsidRPr="00E05D01">
        <w:rPr>
          <w:noProof/>
        </w:rPr>
      </w:r>
      <w:r w:rsidRPr="00E05D01">
        <w:rPr>
          <w:noProof/>
        </w:rPr>
        <w:fldChar w:fldCharType="separate"/>
      </w:r>
      <w:r w:rsidRPr="00E05D01">
        <w:rPr>
          <w:noProof/>
        </w:rPr>
        <w:t>66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E05D01">
        <w:rPr>
          <w:noProof/>
        </w:rPr>
        <w:tab/>
      </w:r>
      <w:r w:rsidRPr="00E05D01">
        <w:rPr>
          <w:noProof/>
        </w:rPr>
        <w:fldChar w:fldCharType="begin"/>
      </w:r>
      <w:r w:rsidRPr="00E05D01">
        <w:rPr>
          <w:noProof/>
        </w:rPr>
        <w:instrText xml:space="preserve"> PAGEREF _Toc471393220 \h </w:instrText>
      </w:r>
      <w:r w:rsidRPr="00E05D01">
        <w:rPr>
          <w:noProof/>
        </w:rPr>
      </w:r>
      <w:r w:rsidRPr="00E05D01">
        <w:rPr>
          <w:noProof/>
        </w:rPr>
        <w:fldChar w:fldCharType="separate"/>
      </w:r>
      <w:r w:rsidRPr="00E05D01">
        <w:rPr>
          <w:noProof/>
        </w:rPr>
        <w:t>66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E05D01">
        <w:rPr>
          <w:noProof/>
        </w:rPr>
        <w:tab/>
      </w:r>
      <w:r w:rsidRPr="00E05D01">
        <w:rPr>
          <w:noProof/>
        </w:rPr>
        <w:fldChar w:fldCharType="begin"/>
      </w:r>
      <w:r w:rsidRPr="00E05D01">
        <w:rPr>
          <w:noProof/>
        </w:rPr>
        <w:instrText xml:space="preserve"> PAGEREF _Toc471393221 \h </w:instrText>
      </w:r>
      <w:r w:rsidRPr="00E05D01">
        <w:rPr>
          <w:noProof/>
        </w:rPr>
      </w:r>
      <w:r w:rsidRPr="00E05D01">
        <w:rPr>
          <w:noProof/>
        </w:rPr>
        <w:fldChar w:fldCharType="separate"/>
      </w:r>
      <w:r w:rsidRPr="00E05D01">
        <w:rPr>
          <w:noProof/>
        </w:rPr>
        <w:t>67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E05D01">
        <w:rPr>
          <w:noProof/>
        </w:rPr>
        <w:tab/>
      </w:r>
      <w:r w:rsidRPr="00E05D01">
        <w:rPr>
          <w:noProof/>
        </w:rPr>
        <w:fldChar w:fldCharType="begin"/>
      </w:r>
      <w:r w:rsidRPr="00E05D01">
        <w:rPr>
          <w:noProof/>
        </w:rPr>
        <w:instrText xml:space="preserve"> PAGEREF _Toc471393222 \h </w:instrText>
      </w:r>
      <w:r w:rsidRPr="00E05D01">
        <w:rPr>
          <w:noProof/>
        </w:rPr>
      </w:r>
      <w:r w:rsidRPr="00E05D01">
        <w:rPr>
          <w:noProof/>
        </w:rPr>
        <w:fldChar w:fldCharType="separate"/>
      </w:r>
      <w:r w:rsidRPr="00E05D01">
        <w:rPr>
          <w:noProof/>
        </w:rPr>
        <w:t>68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25</w:t>
      </w:r>
      <w:r>
        <w:rPr>
          <w:noProof/>
        </w:rPr>
        <w:noBreakHyphen/>
        <w:t>65</w:t>
      </w:r>
      <w:r>
        <w:rPr>
          <w:noProof/>
        </w:rPr>
        <w:tab/>
        <w:t>Effect of backdating your cancellation of registration</w:t>
      </w:r>
      <w:r w:rsidRPr="00E05D01">
        <w:rPr>
          <w:noProof/>
        </w:rPr>
        <w:tab/>
      </w:r>
      <w:r w:rsidRPr="00E05D01">
        <w:rPr>
          <w:noProof/>
        </w:rPr>
        <w:fldChar w:fldCharType="begin"/>
      </w:r>
      <w:r w:rsidRPr="00E05D01">
        <w:rPr>
          <w:noProof/>
        </w:rPr>
        <w:instrText xml:space="preserve"> PAGEREF _Toc471393223 \h </w:instrText>
      </w:r>
      <w:r w:rsidRPr="00E05D01">
        <w:rPr>
          <w:noProof/>
        </w:rPr>
      </w:r>
      <w:r w:rsidRPr="00E05D01">
        <w:rPr>
          <w:noProof/>
        </w:rPr>
        <w:fldChar w:fldCharType="separate"/>
      </w:r>
      <w:r w:rsidRPr="00E05D01">
        <w:rPr>
          <w:noProof/>
        </w:rPr>
        <w:t>68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E05D01">
        <w:rPr>
          <w:noProof/>
        </w:rPr>
        <w:tab/>
      </w:r>
      <w:r w:rsidRPr="00E05D01">
        <w:rPr>
          <w:noProof/>
        </w:rPr>
        <w:fldChar w:fldCharType="begin"/>
      </w:r>
      <w:r w:rsidRPr="00E05D01">
        <w:rPr>
          <w:noProof/>
        </w:rPr>
        <w:instrText xml:space="preserve"> PAGEREF _Toc471393224 \h </w:instrText>
      </w:r>
      <w:r w:rsidRPr="00E05D01">
        <w:rPr>
          <w:noProof/>
        </w:rPr>
      </w:r>
      <w:r w:rsidRPr="00E05D01">
        <w:rPr>
          <w:noProof/>
        </w:rPr>
        <w:fldChar w:fldCharType="separate"/>
      </w:r>
      <w:r w:rsidRPr="00E05D01">
        <w:rPr>
          <w:noProof/>
        </w:rPr>
        <w:t>68</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E05D01">
        <w:rPr>
          <w:b w:val="0"/>
          <w:noProof/>
          <w:sz w:val="18"/>
        </w:rPr>
        <w:tab/>
      </w:r>
      <w:r w:rsidRPr="00E05D01">
        <w:rPr>
          <w:b w:val="0"/>
          <w:noProof/>
          <w:sz w:val="18"/>
        </w:rPr>
        <w:fldChar w:fldCharType="begin"/>
      </w:r>
      <w:r w:rsidRPr="00E05D01">
        <w:rPr>
          <w:b w:val="0"/>
          <w:noProof/>
          <w:sz w:val="18"/>
        </w:rPr>
        <w:instrText xml:space="preserve"> PAGEREF _Toc471393225 \h </w:instrText>
      </w:r>
      <w:r w:rsidRPr="00E05D01">
        <w:rPr>
          <w:b w:val="0"/>
          <w:noProof/>
          <w:sz w:val="18"/>
        </w:rPr>
      </w:r>
      <w:r w:rsidRPr="00E05D01">
        <w:rPr>
          <w:b w:val="0"/>
          <w:noProof/>
          <w:sz w:val="18"/>
        </w:rPr>
        <w:fldChar w:fldCharType="separate"/>
      </w:r>
      <w:r w:rsidRPr="00E05D01">
        <w:rPr>
          <w:b w:val="0"/>
          <w:noProof/>
          <w:sz w:val="18"/>
        </w:rPr>
        <w:t>70</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E05D01">
        <w:rPr>
          <w:b w:val="0"/>
          <w:noProof/>
          <w:sz w:val="18"/>
        </w:rPr>
        <w:tab/>
      </w:r>
      <w:r w:rsidRPr="00E05D01">
        <w:rPr>
          <w:b w:val="0"/>
          <w:noProof/>
          <w:sz w:val="18"/>
        </w:rPr>
        <w:fldChar w:fldCharType="begin"/>
      </w:r>
      <w:r w:rsidRPr="00E05D01">
        <w:rPr>
          <w:b w:val="0"/>
          <w:noProof/>
          <w:sz w:val="18"/>
        </w:rPr>
        <w:instrText xml:space="preserve"> PAGEREF _Toc471393226 \h </w:instrText>
      </w:r>
      <w:r w:rsidRPr="00E05D01">
        <w:rPr>
          <w:b w:val="0"/>
          <w:noProof/>
          <w:sz w:val="18"/>
        </w:rPr>
      </w:r>
      <w:r w:rsidRPr="00E05D01">
        <w:rPr>
          <w:b w:val="0"/>
          <w:noProof/>
          <w:sz w:val="18"/>
        </w:rPr>
        <w:fldChar w:fldCharType="separate"/>
      </w:r>
      <w:r w:rsidRPr="00E05D01">
        <w:rPr>
          <w:b w:val="0"/>
          <w:noProof/>
          <w:sz w:val="18"/>
        </w:rPr>
        <w:t>70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_Toc471393227 \h </w:instrText>
      </w:r>
      <w:r w:rsidRPr="00E05D01">
        <w:rPr>
          <w:noProof/>
        </w:rPr>
      </w:r>
      <w:r w:rsidRPr="00E05D01">
        <w:rPr>
          <w:noProof/>
        </w:rPr>
        <w:fldChar w:fldCharType="separate"/>
      </w:r>
      <w:r w:rsidRPr="00E05D01">
        <w:rPr>
          <w:noProof/>
        </w:rPr>
        <w:t>70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E05D01">
        <w:rPr>
          <w:noProof/>
        </w:rPr>
        <w:tab/>
      </w:r>
      <w:r w:rsidRPr="00E05D01">
        <w:rPr>
          <w:noProof/>
        </w:rPr>
        <w:fldChar w:fldCharType="begin"/>
      </w:r>
      <w:r w:rsidRPr="00E05D01">
        <w:rPr>
          <w:noProof/>
        </w:rPr>
        <w:instrText xml:space="preserve"> PAGEREF _Toc471393228 \h </w:instrText>
      </w:r>
      <w:r w:rsidRPr="00E05D01">
        <w:rPr>
          <w:noProof/>
        </w:rPr>
      </w:r>
      <w:r w:rsidRPr="00E05D01">
        <w:rPr>
          <w:noProof/>
        </w:rPr>
        <w:fldChar w:fldCharType="separate"/>
      </w:r>
      <w:r w:rsidRPr="00E05D01">
        <w:rPr>
          <w:noProof/>
        </w:rPr>
        <w:t>70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E05D01">
        <w:rPr>
          <w:noProof/>
        </w:rPr>
        <w:tab/>
      </w:r>
      <w:r w:rsidRPr="00E05D01">
        <w:rPr>
          <w:noProof/>
        </w:rPr>
        <w:fldChar w:fldCharType="begin"/>
      </w:r>
      <w:r w:rsidRPr="00E05D01">
        <w:rPr>
          <w:noProof/>
        </w:rPr>
        <w:instrText xml:space="preserve"> PAGEREF _Toc471393229 \h </w:instrText>
      </w:r>
      <w:r w:rsidRPr="00E05D01">
        <w:rPr>
          <w:noProof/>
        </w:rPr>
      </w:r>
      <w:r w:rsidRPr="00E05D01">
        <w:rPr>
          <w:noProof/>
        </w:rPr>
        <w:fldChar w:fldCharType="separate"/>
      </w:r>
      <w:r w:rsidRPr="00E05D01">
        <w:rPr>
          <w:noProof/>
        </w:rPr>
        <w:t>70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E05D01">
        <w:rPr>
          <w:noProof/>
        </w:rPr>
        <w:tab/>
      </w:r>
      <w:r w:rsidRPr="00E05D01">
        <w:rPr>
          <w:noProof/>
        </w:rPr>
        <w:fldChar w:fldCharType="begin"/>
      </w:r>
      <w:r w:rsidRPr="00E05D01">
        <w:rPr>
          <w:noProof/>
        </w:rPr>
        <w:instrText xml:space="preserve"> PAGEREF _Toc471393230 \h </w:instrText>
      </w:r>
      <w:r w:rsidRPr="00E05D01">
        <w:rPr>
          <w:noProof/>
        </w:rPr>
      </w:r>
      <w:r w:rsidRPr="00E05D01">
        <w:rPr>
          <w:noProof/>
        </w:rPr>
        <w:fldChar w:fldCharType="separate"/>
      </w:r>
      <w:r w:rsidRPr="00E05D01">
        <w:rPr>
          <w:noProof/>
        </w:rPr>
        <w:t>71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E05D01">
        <w:rPr>
          <w:noProof/>
        </w:rPr>
        <w:tab/>
      </w:r>
      <w:r w:rsidRPr="00E05D01">
        <w:rPr>
          <w:noProof/>
        </w:rPr>
        <w:fldChar w:fldCharType="begin"/>
      </w:r>
      <w:r w:rsidRPr="00E05D01">
        <w:rPr>
          <w:noProof/>
        </w:rPr>
        <w:instrText xml:space="preserve"> PAGEREF _Toc471393231 \h </w:instrText>
      </w:r>
      <w:r w:rsidRPr="00E05D01">
        <w:rPr>
          <w:noProof/>
        </w:rPr>
      </w:r>
      <w:r w:rsidRPr="00E05D01">
        <w:rPr>
          <w:noProof/>
        </w:rPr>
        <w:fldChar w:fldCharType="separate"/>
      </w:r>
      <w:r w:rsidRPr="00E05D01">
        <w:rPr>
          <w:noProof/>
        </w:rPr>
        <w:t>71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E05D01">
        <w:rPr>
          <w:noProof/>
        </w:rPr>
        <w:tab/>
      </w:r>
      <w:r w:rsidRPr="00E05D01">
        <w:rPr>
          <w:noProof/>
        </w:rPr>
        <w:fldChar w:fldCharType="begin"/>
      </w:r>
      <w:r w:rsidRPr="00E05D01">
        <w:rPr>
          <w:noProof/>
        </w:rPr>
        <w:instrText xml:space="preserve"> PAGEREF _Toc471393232 \h </w:instrText>
      </w:r>
      <w:r w:rsidRPr="00E05D01">
        <w:rPr>
          <w:noProof/>
        </w:rPr>
      </w:r>
      <w:r w:rsidRPr="00E05D01">
        <w:rPr>
          <w:noProof/>
        </w:rPr>
        <w:fldChar w:fldCharType="separate"/>
      </w:r>
      <w:r w:rsidRPr="00E05D01">
        <w:rPr>
          <w:noProof/>
        </w:rPr>
        <w:t>72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E05D01">
        <w:rPr>
          <w:noProof/>
        </w:rPr>
        <w:tab/>
      </w:r>
      <w:r w:rsidRPr="00E05D01">
        <w:rPr>
          <w:noProof/>
        </w:rPr>
        <w:fldChar w:fldCharType="begin"/>
      </w:r>
      <w:r w:rsidRPr="00E05D01">
        <w:rPr>
          <w:noProof/>
        </w:rPr>
        <w:instrText xml:space="preserve"> PAGEREF _Toc471393233 \h </w:instrText>
      </w:r>
      <w:r w:rsidRPr="00E05D01">
        <w:rPr>
          <w:noProof/>
        </w:rPr>
      </w:r>
      <w:r w:rsidRPr="00E05D01">
        <w:rPr>
          <w:noProof/>
        </w:rPr>
        <w:fldChar w:fldCharType="separate"/>
      </w:r>
      <w:r w:rsidRPr="00E05D01">
        <w:rPr>
          <w:noProof/>
        </w:rPr>
        <w:t>73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E05D01">
        <w:rPr>
          <w:noProof/>
        </w:rPr>
        <w:tab/>
      </w:r>
      <w:r w:rsidRPr="00E05D01">
        <w:rPr>
          <w:noProof/>
        </w:rPr>
        <w:fldChar w:fldCharType="begin"/>
      </w:r>
      <w:r w:rsidRPr="00E05D01">
        <w:rPr>
          <w:noProof/>
        </w:rPr>
        <w:instrText xml:space="preserve"> PAGEREF _Toc471393234 \h </w:instrText>
      </w:r>
      <w:r w:rsidRPr="00E05D01">
        <w:rPr>
          <w:noProof/>
        </w:rPr>
      </w:r>
      <w:r w:rsidRPr="00E05D01">
        <w:rPr>
          <w:noProof/>
        </w:rPr>
        <w:fldChar w:fldCharType="separate"/>
      </w:r>
      <w:r w:rsidRPr="00E05D01">
        <w:rPr>
          <w:noProof/>
        </w:rPr>
        <w:t>73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E05D01">
        <w:rPr>
          <w:noProof/>
        </w:rPr>
        <w:tab/>
      </w:r>
      <w:r w:rsidRPr="00E05D01">
        <w:rPr>
          <w:noProof/>
        </w:rPr>
        <w:fldChar w:fldCharType="begin"/>
      </w:r>
      <w:r w:rsidRPr="00E05D01">
        <w:rPr>
          <w:noProof/>
        </w:rPr>
        <w:instrText xml:space="preserve"> PAGEREF _Toc471393235 \h </w:instrText>
      </w:r>
      <w:r w:rsidRPr="00E05D01">
        <w:rPr>
          <w:noProof/>
        </w:rPr>
      </w:r>
      <w:r w:rsidRPr="00E05D01">
        <w:rPr>
          <w:noProof/>
        </w:rPr>
        <w:fldChar w:fldCharType="separate"/>
      </w:r>
      <w:r w:rsidRPr="00E05D01">
        <w:rPr>
          <w:noProof/>
        </w:rPr>
        <w:t>74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E05D01">
        <w:rPr>
          <w:noProof/>
        </w:rPr>
        <w:tab/>
      </w:r>
      <w:r w:rsidRPr="00E05D01">
        <w:rPr>
          <w:noProof/>
        </w:rPr>
        <w:fldChar w:fldCharType="begin"/>
      </w:r>
      <w:r w:rsidRPr="00E05D01">
        <w:rPr>
          <w:noProof/>
        </w:rPr>
        <w:instrText xml:space="preserve"> PAGEREF _Toc471393236 \h </w:instrText>
      </w:r>
      <w:r w:rsidRPr="00E05D01">
        <w:rPr>
          <w:noProof/>
        </w:rPr>
      </w:r>
      <w:r w:rsidRPr="00E05D01">
        <w:rPr>
          <w:noProof/>
        </w:rPr>
        <w:fldChar w:fldCharType="separate"/>
      </w:r>
      <w:r w:rsidRPr="00E05D01">
        <w:rPr>
          <w:noProof/>
        </w:rPr>
        <w:t>74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E05D01">
        <w:rPr>
          <w:noProof/>
        </w:rPr>
        <w:tab/>
      </w:r>
      <w:r w:rsidRPr="00E05D01">
        <w:rPr>
          <w:noProof/>
        </w:rPr>
        <w:fldChar w:fldCharType="begin"/>
      </w:r>
      <w:r w:rsidRPr="00E05D01">
        <w:rPr>
          <w:noProof/>
        </w:rPr>
        <w:instrText xml:space="preserve"> PAGEREF _Toc471393237 \h </w:instrText>
      </w:r>
      <w:r w:rsidRPr="00E05D01">
        <w:rPr>
          <w:noProof/>
        </w:rPr>
      </w:r>
      <w:r w:rsidRPr="00E05D01">
        <w:rPr>
          <w:noProof/>
        </w:rPr>
        <w:fldChar w:fldCharType="separate"/>
      </w:r>
      <w:r w:rsidRPr="00E05D01">
        <w:rPr>
          <w:noProof/>
        </w:rPr>
        <w:t>75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E05D01">
        <w:rPr>
          <w:noProof/>
        </w:rPr>
        <w:tab/>
      </w:r>
      <w:r w:rsidRPr="00E05D01">
        <w:rPr>
          <w:noProof/>
        </w:rPr>
        <w:fldChar w:fldCharType="begin"/>
      </w:r>
      <w:r w:rsidRPr="00E05D01">
        <w:rPr>
          <w:noProof/>
        </w:rPr>
        <w:instrText xml:space="preserve"> PAGEREF _Toc471393238 \h </w:instrText>
      </w:r>
      <w:r w:rsidRPr="00E05D01">
        <w:rPr>
          <w:noProof/>
        </w:rPr>
      </w:r>
      <w:r w:rsidRPr="00E05D01">
        <w:rPr>
          <w:noProof/>
        </w:rPr>
        <w:fldChar w:fldCharType="separate"/>
      </w:r>
      <w:r w:rsidRPr="00E05D01">
        <w:rPr>
          <w:noProof/>
        </w:rPr>
        <w:t>75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E05D01">
        <w:rPr>
          <w:noProof/>
        </w:rPr>
        <w:tab/>
      </w:r>
      <w:r w:rsidRPr="00E05D01">
        <w:rPr>
          <w:noProof/>
        </w:rPr>
        <w:fldChar w:fldCharType="begin"/>
      </w:r>
      <w:r w:rsidRPr="00E05D01">
        <w:rPr>
          <w:noProof/>
        </w:rPr>
        <w:instrText xml:space="preserve"> PAGEREF _Toc471393239 \h </w:instrText>
      </w:r>
      <w:r w:rsidRPr="00E05D01">
        <w:rPr>
          <w:noProof/>
        </w:rPr>
      </w:r>
      <w:r w:rsidRPr="00E05D01">
        <w:rPr>
          <w:noProof/>
        </w:rPr>
        <w:fldChar w:fldCharType="separate"/>
      </w:r>
      <w:r w:rsidRPr="00E05D01">
        <w:rPr>
          <w:noProof/>
        </w:rPr>
        <w:t>76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E05D01">
        <w:rPr>
          <w:noProof/>
        </w:rPr>
        <w:tab/>
      </w:r>
      <w:r w:rsidRPr="00E05D01">
        <w:rPr>
          <w:noProof/>
        </w:rPr>
        <w:fldChar w:fldCharType="begin"/>
      </w:r>
      <w:r w:rsidRPr="00E05D01">
        <w:rPr>
          <w:noProof/>
        </w:rPr>
        <w:instrText xml:space="preserve"> PAGEREF _Toc471393240 \h </w:instrText>
      </w:r>
      <w:r w:rsidRPr="00E05D01">
        <w:rPr>
          <w:noProof/>
        </w:rPr>
      </w:r>
      <w:r w:rsidRPr="00E05D01">
        <w:rPr>
          <w:noProof/>
        </w:rPr>
        <w:fldChar w:fldCharType="separate"/>
      </w:r>
      <w:r w:rsidRPr="00E05D01">
        <w:rPr>
          <w:noProof/>
        </w:rPr>
        <w:t>76</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29—What is attributable to tax periods</w:t>
      </w:r>
      <w:r w:rsidRPr="00E05D01">
        <w:rPr>
          <w:b w:val="0"/>
          <w:noProof/>
          <w:sz w:val="18"/>
        </w:rPr>
        <w:tab/>
      </w:r>
      <w:r w:rsidRPr="00E05D01">
        <w:rPr>
          <w:b w:val="0"/>
          <w:noProof/>
          <w:sz w:val="18"/>
        </w:rPr>
        <w:fldChar w:fldCharType="begin"/>
      </w:r>
      <w:r w:rsidRPr="00E05D01">
        <w:rPr>
          <w:b w:val="0"/>
          <w:noProof/>
          <w:sz w:val="18"/>
        </w:rPr>
        <w:instrText xml:space="preserve"> PAGEREF _Toc471393241 \h </w:instrText>
      </w:r>
      <w:r w:rsidRPr="00E05D01">
        <w:rPr>
          <w:b w:val="0"/>
          <w:noProof/>
          <w:sz w:val="18"/>
        </w:rPr>
      </w:r>
      <w:r w:rsidRPr="00E05D01">
        <w:rPr>
          <w:b w:val="0"/>
          <w:noProof/>
          <w:sz w:val="18"/>
        </w:rPr>
        <w:fldChar w:fldCharType="separate"/>
      </w:r>
      <w:r w:rsidRPr="00E05D01">
        <w:rPr>
          <w:b w:val="0"/>
          <w:noProof/>
          <w:sz w:val="18"/>
        </w:rPr>
        <w:t>77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_Toc471393242 \h </w:instrText>
      </w:r>
      <w:r w:rsidRPr="00E05D01">
        <w:rPr>
          <w:noProof/>
        </w:rPr>
      </w:r>
      <w:r w:rsidRPr="00E05D01">
        <w:rPr>
          <w:noProof/>
        </w:rPr>
        <w:fldChar w:fldCharType="separate"/>
      </w:r>
      <w:r w:rsidRPr="00E05D01">
        <w:rPr>
          <w:noProof/>
        </w:rPr>
        <w:t>77</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E05D01">
        <w:rPr>
          <w:b w:val="0"/>
          <w:noProof/>
          <w:sz w:val="18"/>
        </w:rPr>
        <w:tab/>
      </w:r>
      <w:r w:rsidRPr="00E05D01">
        <w:rPr>
          <w:b w:val="0"/>
          <w:noProof/>
          <w:sz w:val="18"/>
        </w:rPr>
        <w:fldChar w:fldCharType="begin"/>
      </w:r>
      <w:r w:rsidRPr="00E05D01">
        <w:rPr>
          <w:b w:val="0"/>
          <w:noProof/>
          <w:sz w:val="18"/>
        </w:rPr>
        <w:instrText xml:space="preserve"> PAGEREF _Toc471393243 \h </w:instrText>
      </w:r>
      <w:r w:rsidRPr="00E05D01">
        <w:rPr>
          <w:b w:val="0"/>
          <w:noProof/>
          <w:sz w:val="18"/>
        </w:rPr>
      </w:r>
      <w:r w:rsidRPr="00E05D01">
        <w:rPr>
          <w:b w:val="0"/>
          <w:noProof/>
          <w:sz w:val="18"/>
        </w:rPr>
        <w:fldChar w:fldCharType="separate"/>
      </w:r>
      <w:r w:rsidRPr="00E05D01">
        <w:rPr>
          <w:b w:val="0"/>
          <w:noProof/>
          <w:sz w:val="18"/>
        </w:rPr>
        <w:t>77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E05D01">
        <w:rPr>
          <w:noProof/>
        </w:rPr>
        <w:tab/>
      </w:r>
      <w:r w:rsidRPr="00E05D01">
        <w:rPr>
          <w:noProof/>
        </w:rPr>
        <w:fldChar w:fldCharType="begin"/>
      </w:r>
      <w:r w:rsidRPr="00E05D01">
        <w:rPr>
          <w:noProof/>
        </w:rPr>
        <w:instrText xml:space="preserve"> PAGEREF _Toc471393244 \h </w:instrText>
      </w:r>
      <w:r w:rsidRPr="00E05D01">
        <w:rPr>
          <w:noProof/>
        </w:rPr>
      </w:r>
      <w:r w:rsidRPr="00E05D01">
        <w:rPr>
          <w:noProof/>
        </w:rPr>
        <w:fldChar w:fldCharType="separate"/>
      </w:r>
      <w:r w:rsidRPr="00E05D01">
        <w:rPr>
          <w:noProof/>
        </w:rPr>
        <w:t>77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E05D01">
        <w:rPr>
          <w:noProof/>
        </w:rPr>
        <w:tab/>
      </w:r>
      <w:r w:rsidRPr="00E05D01">
        <w:rPr>
          <w:noProof/>
        </w:rPr>
        <w:fldChar w:fldCharType="begin"/>
      </w:r>
      <w:r w:rsidRPr="00E05D01">
        <w:rPr>
          <w:noProof/>
        </w:rPr>
        <w:instrText xml:space="preserve"> PAGEREF _Toc471393245 \h </w:instrText>
      </w:r>
      <w:r w:rsidRPr="00E05D01">
        <w:rPr>
          <w:noProof/>
        </w:rPr>
      </w:r>
      <w:r w:rsidRPr="00E05D01">
        <w:rPr>
          <w:noProof/>
        </w:rPr>
        <w:fldChar w:fldCharType="separate"/>
      </w:r>
      <w:r w:rsidRPr="00E05D01">
        <w:rPr>
          <w:noProof/>
        </w:rPr>
        <w:t>78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E05D01">
        <w:rPr>
          <w:noProof/>
        </w:rPr>
        <w:tab/>
      </w:r>
      <w:r w:rsidRPr="00E05D01">
        <w:rPr>
          <w:noProof/>
        </w:rPr>
        <w:fldChar w:fldCharType="begin"/>
      </w:r>
      <w:r w:rsidRPr="00E05D01">
        <w:rPr>
          <w:noProof/>
        </w:rPr>
        <w:instrText xml:space="preserve"> PAGEREF _Toc471393246 \h </w:instrText>
      </w:r>
      <w:r w:rsidRPr="00E05D01">
        <w:rPr>
          <w:noProof/>
        </w:rPr>
      </w:r>
      <w:r w:rsidRPr="00E05D01">
        <w:rPr>
          <w:noProof/>
        </w:rPr>
        <w:fldChar w:fldCharType="separate"/>
      </w:r>
      <w:r w:rsidRPr="00E05D01">
        <w:rPr>
          <w:noProof/>
        </w:rPr>
        <w:t>79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E05D01">
        <w:rPr>
          <w:noProof/>
        </w:rPr>
        <w:tab/>
      </w:r>
      <w:r w:rsidRPr="00E05D01">
        <w:rPr>
          <w:noProof/>
        </w:rPr>
        <w:fldChar w:fldCharType="begin"/>
      </w:r>
      <w:r w:rsidRPr="00E05D01">
        <w:rPr>
          <w:noProof/>
        </w:rPr>
        <w:instrText xml:space="preserve"> PAGEREF _Toc471393247 \h </w:instrText>
      </w:r>
      <w:r w:rsidRPr="00E05D01">
        <w:rPr>
          <w:noProof/>
        </w:rPr>
      </w:r>
      <w:r w:rsidRPr="00E05D01">
        <w:rPr>
          <w:noProof/>
        </w:rPr>
        <w:fldChar w:fldCharType="separate"/>
      </w:r>
      <w:r w:rsidRPr="00E05D01">
        <w:rPr>
          <w:noProof/>
        </w:rPr>
        <w:t>79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E05D01">
        <w:rPr>
          <w:noProof/>
        </w:rPr>
        <w:tab/>
      </w:r>
      <w:r w:rsidRPr="00E05D01">
        <w:rPr>
          <w:noProof/>
        </w:rPr>
        <w:fldChar w:fldCharType="begin"/>
      </w:r>
      <w:r w:rsidRPr="00E05D01">
        <w:rPr>
          <w:noProof/>
        </w:rPr>
        <w:instrText xml:space="preserve"> PAGEREF _Toc471393248 \h </w:instrText>
      </w:r>
      <w:r w:rsidRPr="00E05D01">
        <w:rPr>
          <w:noProof/>
        </w:rPr>
      </w:r>
      <w:r w:rsidRPr="00E05D01">
        <w:rPr>
          <w:noProof/>
        </w:rPr>
        <w:fldChar w:fldCharType="separate"/>
      </w:r>
      <w:r w:rsidRPr="00E05D01">
        <w:rPr>
          <w:noProof/>
        </w:rPr>
        <w:t>80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E05D01">
        <w:rPr>
          <w:noProof/>
        </w:rPr>
        <w:tab/>
      </w:r>
      <w:r w:rsidRPr="00E05D01">
        <w:rPr>
          <w:noProof/>
        </w:rPr>
        <w:fldChar w:fldCharType="begin"/>
      </w:r>
      <w:r w:rsidRPr="00E05D01">
        <w:rPr>
          <w:noProof/>
        </w:rPr>
        <w:instrText xml:space="preserve"> PAGEREF _Toc471393249 \h </w:instrText>
      </w:r>
      <w:r w:rsidRPr="00E05D01">
        <w:rPr>
          <w:noProof/>
        </w:rPr>
      </w:r>
      <w:r w:rsidRPr="00E05D01">
        <w:rPr>
          <w:noProof/>
        </w:rPr>
        <w:fldChar w:fldCharType="separate"/>
      </w:r>
      <w:r w:rsidRPr="00E05D01">
        <w:rPr>
          <w:noProof/>
        </w:rPr>
        <w:t>82</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E05D01">
        <w:rPr>
          <w:b w:val="0"/>
          <w:noProof/>
          <w:sz w:val="18"/>
        </w:rPr>
        <w:tab/>
      </w:r>
      <w:r w:rsidRPr="00E05D01">
        <w:rPr>
          <w:b w:val="0"/>
          <w:noProof/>
          <w:sz w:val="18"/>
        </w:rPr>
        <w:fldChar w:fldCharType="begin"/>
      </w:r>
      <w:r w:rsidRPr="00E05D01">
        <w:rPr>
          <w:b w:val="0"/>
          <w:noProof/>
          <w:sz w:val="18"/>
        </w:rPr>
        <w:instrText xml:space="preserve"> PAGEREF _Toc471393250 \h </w:instrText>
      </w:r>
      <w:r w:rsidRPr="00E05D01">
        <w:rPr>
          <w:b w:val="0"/>
          <w:noProof/>
          <w:sz w:val="18"/>
        </w:rPr>
      </w:r>
      <w:r w:rsidRPr="00E05D01">
        <w:rPr>
          <w:b w:val="0"/>
          <w:noProof/>
          <w:sz w:val="18"/>
        </w:rPr>
        <w:fldChar w:fldCharType="separate"/>
      </w:r>
      <w:r w:rsidRPr="00E05D01">
        <w:rPr>
          <w:b w:val="0"/>
          <w:noProof/>
          <w:sz w:val="18"/>
        </w:rPr>
        <w:t>83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E05D01">
        <w:rPr>
          <w:noProof/>
        </w:rPr>
        <w:tab/>
      </w:r>
      <w:r w:rsidRPr="00E05D01">
        <w:rPr>
          <w:noProof/>
        </w:rPr>
        <w:fldChar w:fldCharType="begin"/>
      </w:r>
      <w:r w:rsidRPr="00E05D01">
        <w:rPr>
          <w:noProof/>
        </w:rPr>
        <w:instrText xml:space="preserve"> PAGEREF _Toc471393251 \h </w:instrText>
      </w:r>
      <w:r w:rsidRPr="00E05D01">
        <w:rPr>
          <w:noProof/>
        </w:rPr>
      </w:r>
      <w:r w:rsidRPr="00E05D01">
        <w:rPr>
          <w:noProof/>
        </w:rPr>
        <w:fldChar w:fldCharType="separate"/>
      </w:r>
      <w:r w:rsidRPr="00E05D01">
        <w:rPr>
          <w:noProof/>
        </w:rPr>
        <w:t>83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E05D01">
        <w:rPr>
          <w:noProof/>
        </w:rPr>
        <w:tab/>
      </w:r>
      <w:r w:rsidRPr="00E05D01">
        <w:rPr>
          <w:noProof/>
        </w:rPr>
        <w:fldChar w:fldCharType="begin"/>
      </w:r>
      <w:r w:rsidRPr="00E05D01">
        <w:rPr>
          <w:noProof/>
        </w:rPr>
        <w:instrText xml:space="preserve"> PAGEREF _Toc471393252 \h </w:instrText>
      </w:r>
      <w:r w:rsidRPr="00E05D01">
        <w:rPr>
          <w:noProof/>
        </w:rPr>
      </w:r>
      <w:r w:rsidRPr="00E05D01">
        <w:rPr>
          <w:noProof/>
        </w:rPr>
        <w:fldChar w:fldCharType="separate"/>
      </w:r>
      <w:r w:rsidRPr="00E05D01">
        <w:rPr>
          <w:noProof/>
        </w:rPr>
        <w:t>83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E05D01">
        <w:rPr>
          <w:noProof/>
        </w:rPr>
        <w:tab/>
      </w:r>
      <w:r w:rsidRPr="00E05D01">
        <w:rPr>
          <w:noProof/>
        </w:rPr>
        <w:fldChar w:fldCharType="begin"/>
      </w:r>
      <w:r w:rsidRPr="00E05D01">
        <w:rPr>
          <w:noProof/>
        </w:rPr>
        <w:instrText xml:space="preserve"> PAGEREF _Toc471393253 \h </w:instrText>
      </w:r>
      <w:r w:rsidRPr="00E05D01">
        <w:rPr>
          <w:noProof/>
        </w:rPr>
      </w:r>
      <w:r w:rsidRPr="00E05D01">
        <w:rPr>
          <w:noProof/>
        </w:rPr>
        <w:fldChar w:fldCharType="separate"/>
      </w:r>
      <w:r w:rsidRPr="00E05D01">
        <w:rPr>
          <w:noProof/>
        </w:rPr>
        <w:t>84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E05D01">
        <w:rPr>
          <w:noProof/>
        </w:rPr>
        <w:tab/>
      </w:r>
      <w:r w:rsidRPr="00E05D01">
        <w:rPr>
          <w:noProof/>
        </w:rPr>
        <w:fldChar w:fldCharType="begin"/>
      </w:r>
      <w:r w:rsidRPr="00E05D01">
        <w:rPr>
          <w:noProof/>
        </w:rPr>
        <w:instrText xml:space="preserve"> PAGEREF _Toc471393254 \h </w:instrText>
      </w:r>
      <w:r w:rsidRPr="00E05D01">
        <w:rPr>
          <w:noProof/>
        </w:rPr>
      </w:r>
      <w:r w:rsidRPr="00E05D01">
        <w:rPr>
          <w:noProof/>
        </w:rPr>
        <w:fldChar w:fldCharType="separate"/>
      </w:r>
      <w:r w:rsidRPr="00E05D01">
        <w:rPr>
          <w:noProof/>
        </w:rPr>
        <w:t>85</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E05D01">
        <w:rPr>
          <w:b w:val="0"/>
          <w:noProof/>
          <w:sz w:val="18"/>
        </w:rPr>
        <w:tab/>
      </w:r>
      <w:r w:rsidRPr="00E05D01">
        <w:rPr>
          <w:b w:val="0"/>
          <w:noProof/>
          <w:sz w:val="18"/>
        </w:rPr>
        <w:fldChar w:fldCharType="begin"/>
      </w:r>
      <w:r w:rsidRPr="00E05D01">
        <w:rPr>
          <w:b w:val="0"/>
          <w:noProof/>
          <w:sz w:val="18"/>
        </w:rPr>
        <w:instrText xml:space="preserve"> PAGEREF _Toc471393255 \h </w:instrText>
      </w:r>
      <w:r w:rsidRPr="00E05D01">
        <w:rPr>
          <w:b w:val="0"/>
          <w:noProof/>
          <w:sz w:val="18"/>
        </w:rPr>
      </w:r>
      <w:r w:rsidRPr="00E05D01">
        <w:rPr>
          <w:b w:val="0"/>
          <w:noProof/>
          <w:sz w:val="18"/>
        </w:rPr>
        <w:fldChar w:fldCharType="separate"/>
      </w:r>
      <w:r w:rsidRPr="00E05D01">
        <w:rPr>
          <w:b w:val="0"/>
          <w:noProof/>
          <w:sz w:val="18"/>
        </w:rPr>
        <w:t>85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E05D01">
        <w:rPr>
          <w:noProof/>
        </w:rPr>
        <w:tab/>
      </w:r>
      <w:r w:rsidRPr="00E05D01">
        <w:rPr>
          <w:noProof/>
        </w:rPr>
        <w:fldChar w:fldCharType="begin"/>
      </w:r>
      <w:r w:rsidRPr="00E05D01">
        <w:rPr>
          <w:noProof/>
        </w:rPr>
        <w:instrText xml:space="preserve"> PAGEREF _Toc471393256 \h </w:instrText>
      </w:r>
      <w:r w:rsidRPr="00E05D01">
        <w:rPr>
          <w:noProof/>
        </w:rPr>
      </w:r>
      <w:r w:rsidRPr="00E05D01">
        <w:rPr>
          <w:noProof/>
        </w:rPr>
        <w:fldChar w:fldCharType="separate"/>
      </w:r>
      <w:r w:rsidRPr="00E05D01">
        <w:rPr>
          <w:noProof/>
        </w:rPr>
        <w:t>85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E05D01">
        <w:rPr>
          <w:noProof/>
        </w:rPr>
        <w:tab/>
      </w:r>
      <w:r w:rsidRPr="00E05D01">
        <w:rPr>
          <w:noProof/>
        </w:rPr>
        <w:fldChar w:fldCharType="begin"/>
      </w:r>
      <w:r w:rsidRPr="00E05D01">
        <w:rPr>
          <w:noProof/>
        </w:rPr>
        <w:instrText xml:space="preserve"> PAGEREF _Toc471393257 \h </w:instrText>
      </w:r>
      <w:r w:rsidRPr="00E05D01">
        <w:rPr>
          <w:noProof/>
        </w:rPr>
      </w:r>
      <w:r w:rsidRPr="00E05D01">
        <w:rPr>
          <w:noProof/>
        </w:rPr>
        <w:fldChar w:fldCharType="separate"/>
      </w:r>
      <w:r w:rsidRPr="00E05D01">
        <w:rPr>
          <w:noProof/>
        </w:rPr>
        <w:t>87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29</w:t>
      </w:r>
      <w:r>
        <w:rPr>
          <w:noProof/>
        </w:rPr>
        <w:noBreakHyphen/>
        <w:t>80</w:t>
      </w:r>
      <w:r>
        <w:rPr>
          <w:noProof/>
        </w:rPr>
        <w:tab/>
        <w:t>Tax invoices and adjustment notes not required for low value transactions</w:t>
      </w:r>
      <w:r w:rsidRPr="00E05D01">
        <w:rPr>
          <w:noProof/>
        </w:rPr>
        <w:tab/>
      </w:r>
      <w:r w:rsidRPr="00E05D01">
        <w:rPr>
          <w:noProof/>
        </w:rPr>
        <w:fldChar w:fldCharType="begin"/>
      </w:r>
      <w:r w:rsidRPr="00E05D01">
        <w:rPr>
          <w:noProof/>
        </w:rPr>
        <w:instrText xml:space="preserve"> PAGEREF _Toc471393258 \h </w:instrText>
      </w:r>
      <w:r w:rsidRPr="00E05D01">
        <w:rPr>
          <w:noProof/>
        </w:rPr>
      </w:r>
      <w:r w:rsidRPr="00E05D01">
        <w:rPr>
          <w:noProof/>
        </w:rPr>
        <w:fldChar w:fldCharType="separate"/>
      </w:r>
      <w:r w:rsidRPr="00E05D01">
        <w:rPr>
          <w:noProof/>
        </w:rPr>
        <w:t>88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E05D01">
        <w:rPr>
          <w:noProof/>
        </w:rPr>
        <w:tab/>
      </w:r>
      <w:r w:rsidRPr="00E05D01">
        <w:rPr>
          <w:noProof/>
        </w:rPr>
        <w:fldChar w:fldCharType="begin"/>
      </w:r>
      <w:r w:rsidRPr="00E05D01">
        <w:rPr>
          <w:noProof/>
        </w:rPr>
        <w:instrText xml:space="preserve"> PAGEREF _Toc471393259 \h </w:instrText>
      </w:r>
      <w:r w:rsidRPr="00E05D01">
        <w:rPr>
          <w:noProof/>
        </w:rPr>
      </w:r>
      <w:r w:rsidRPr="00E05D01">
        <w:rPr>
          <w:noProof/>
        </w:rPr>
        <w:fldChar w:fldCharType="separate"/>
      </w:r>
      <w:r w:rsidRPr="00E05D01">
        <w:rPr>
          <w:noProof/>
        </w:rPr>
        <w:t>88</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E05D01">
        <w:rPr>
          <w:b w:val="0"/>
          <w:noProof/>
          <w:sz w:val="18"/>
        </w:rPr>
        <w:tab/>
      </w:r>
      <w:r w:rsidRPr="00E05D01">
        <w:rPr>
          <w:b w:val="0"/>
          <w:noProof/>
          <w:sz w:val="18"/>
        </w:rPr>
        <w:fldChar w:fldCharType="begin"/>
      </w:r>
      <w:r w:rsidRPr="00E05D01">
        <w:rPr>
          <w:b w:val="0"/>
          <w:noProof/>
          <w:sz w:val="18"/>
        </w:rPr>
        <w:instrText xml:space="preserve"> PAGEREF _Toc471393260 \h </w:instrText>
      </w:r>
      <w:r w:rsidRPr="00E05D01">
        <w:rPr>
          <w:b w:val="0"/>
          <w:noProof/>
          <w:sz w:val="18"/>
        </w:rPr>
      </w:r>
      <w:r w:rsidRPr="00E05D01">
        <w:rPr>
          <w:b w:val="0"/>
          <w:noProof/>
          <w:sz w:val="18"/>
        </w:rPr>
        <w:fldChar w:fldCharType="separate"/>
      </w:r>
      <w:r w:rsidRPr="00E05D01">
        <w:rPr>
          <w:b w:val="0"/>
          <w:noProof/>
          <w:sz w:val="18"/>
        </w:rPr>
        <w:t>90</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31—GST returns</w:t>
      </w:r>
      <w:r w:rsidRPr="00E05D01">
        <w:rPr>
          <w:b w:val="0"/>
          <w:noProof/>
          <w:sz w:val="18"/>
        </w:rPr>
        <w:tab/>
      </w:r>
      <w:r w:rsidRPr="00E05D01">
        <w:rPr>
          <w:b w:val="0"/>
          <w:noProof/>
          <w:sz w:val="18"/>
        </w:rPr>
        <w:fldChar w:fldCharType="begin"/>
      </w:r>
      <w:r w:rsidRPr="00E05D01">
        <w:rPr>
          <w:b w:val="0"/>
          <w:noProof/>
          <w:sz w:val="18"/>
        </w:rPr>
        <w:instrText xml:space="preserve"> PAGEREF _Toc471393261 \h </w:instrText>
      </w:r>
      <w:r w:rsidRPr="00E05D01">
        <w:rPr>
          <w:b w:val="0"/>
          <w:noProof/>
          <w:sz w:val="18"/>
        </w:rPr>
      </w:r>
      <w:r w:rsidRPr="00E05D01">
        <w:rPr>
          <w:b w:val="0"/>
          <w:noProof/>
          <w:sz w:val="18"/>
        </w:rPr>
        <w:fldChar w:fldCharType="separate"/>
      </w:r>
      <w:r w:rsidRPr="00E05D01">
        <w:rPr>
          <w:b w:val="0"/>
          <w:noProof/>
          <w:sz w:val="18"/>
        </w:rPr>
        <w:t>90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_Toc471393262 \h </w:instrText>
      </w:r>
      <w:r w:rsidRPr="00E05D01">
        <w:rPr>
          <w:noProof/>
        </w:rPr>
      </w:r>
      <w:r w:rsidRPr="00E05D01">
        <w:rPr>
          <w:noProof/>
        </w:rPr>
        <w:fldChar w:fldCharType="separate"/>
      </w:r>
      <w:r w:rsidRPr="00E05D01">
        <w:rPr>
          <w:noProof/>
        </w:rPr>
        <w:t>90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E05D01">
        <w:rPr>
          <w:noProof/>
        </w:rPr>
        <w:tab/>
      </w:r>
      <w:r w:rsidRPr="00E05D01">
        <w:rPr>
          <w:noProof/>
        </w:rPr>
        <w:fldChar w:fldCharType="begin"/>
      </w:r>
      <w:r w:rsidRPr="00E05D01">
        <w:rPr>
          <w:noProof/>
        </w:rPr>
        <w:instrText xml:space="preserve"> PAGEREF _Toc471393263 \h </w:instrText>
      </w:r>
      <w:r w:rsidRPr="00E05D01">
        <w:rPr>
          <w:noProof/>
        </w:rPr>
      </w:r>
      <w:r w:rsidRPr="00E05D01">
        <w:rPr>
          <w:noProof/>
        </w:rPr>
        <w:fldChar w:fldCharType="separate"/>
      </w:r>
      <w:r w:rsidRPr="00E05D01">
        <w:rPr>
          <w:noProof/>
        </w:rPr>
        <w:t>90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E05D01">
        <w:rPr>
          <w:noProof/>
        </w:rPr>
        <w:tab/>
      </w:r>
      <w:r w:rsidRPr="00E05D01">
        <w:rPr>
          <w:noProof/>
        </w:rPr>
        <w:fldChar w:fldCharType="begin"/>
      </w:r>
      <w:r w:rsidRPr="00E05D01">
        <w:rPr>
          <w:noProof/>
        </w:rPr>
        <w:instrText xml:space="preserve"> PAGEREF _Toc471393264 \h </w:instrText>
      </w:r>
      <w:r w:rsidRPr="00E05D01">
        <w:rPr>
          <w:noProof/>
        </w:rPr>
      </w:r>
      <w:r w:rsidRPr="00E05D01">
        <w:rPr>
          <w:noProof/>
        </w:rPr>
        <w:fldChar w:fldCharType="separate"/>
      </w:r>
      <w:r w:rsidRPr="00E05D01">
        <w:rPr>
          <w:noProof/>
        </w:rPr>
        <w:t>90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E05D01">
        <w:rPr>
          <w:noProof/>
        </w:rPr>
        <w:tab/>
      </w:r>
      <w:r w:rsidRPr="00E05D01">
        <w:rPr>
          <w:noProof/>
        </w:rPr>
        <w:fldChar w:fldCharType="begin"/>
      </w:r>
      <w:r w:rsidRPr="00E05D01">
        <w:rPr>
          <w:noProof/>
        </w:rPr>
        <w:instrText xml:space="preserve"> PAGEREF _Toc471393265 \h </w:instrText>
      </w:r>
      <w:r w:rsidRPr="00E05D01">
        <w:rPr>
          <w:noProof/>
        </w:rPr>
      </w:r>
      <w:r w:rsidRPr="00E05D01">
        <w:rPr>
          <w:noProof/>
        </w:rPr>
        <w:fldChar w:fldCharType="separate"/>
      </w:r>
      <w:r w:rsidRPr="00E05D01">
        <w:rPr>
          <w:noProof/>
        </w:rPr>
        <w:t>91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E05D01">
        <w:rPr>
          <w:noProof/>
        </w:rPr>
        <w:tab/>
      </w:r>
      <w:r w:rsidRPr="00E05D01">
        <w:rPr>
          <w:noProof/>
        </w:rPr>
        <w:fldChar w:fldCharType="begin"/>
      </w:r>
      <w:r w:rsidRPr="00E05D01">
        <w:rPr>
          <w:noProof/>
        </w:rPr>
        <w:instrText xml:space="preserve"> PAGEREF _Toc471393266 \h </w:instrText>
      </w:r>
      <w:r w:rsidRPr="00E05D01">
        <w:rPr>
          <w:noProof/>
        </w:rPr>
      </w:r>
      <w:r w:rsidRPr="00E05D01">
        <w:rPr>
          <w:noProof/>
        </w:rPr>
        <w:fldChar w:fldCharType="separate"/>
      </w:r>
      <w:r w:rsidRPr="00E05D01">
        <w:rPr>
          <w:noProof/>
        </w:rPr>
        <w:t>91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E05D01">
        <w:rPr>
          <w:noProof/>
        </w:rPr>
        <w:tab/>
      </w:r>
      <w:r w:rsidRPr="00E05D01">
        <w:rPr>
          <w:noProof/>
        </w:rPr>
        <w:fldChar w:fldCharType="begin"/>
      </w:r>
      <w:r w:rsidRPr="00E05D01">
        <w:rPr>
          <w:noProof/>
        </w:rPr>
        <w:instrText xml:space="preserve"> PAGEREF _Toc471393267 \h </w:instrText>
      </w:r>
      <w:r w:rsidRPr="00E05D01">
        <w:rPr>
          <w:noProof/>
        </w:rPr>
      </w:r>
      <w:r w:rsidRPr="00E05D01">
        <w:rPr>
          <w:noProof/>
        </w:rPr>
        <w:fldChar w:fldCharType="separate"/>
      </w:r>
      <w:r w:rsidRPr="00E05D01">
        <w:rPr>
          <w:noProof/>
        </w:rPr>
        <w:t>92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E05D01">
        <w:rPr>
          <w:noProof/>
        </w:rPr>
        <w:tab/>
      </w:r>
      <w:r w:rsidRPr="00E05D01">
        <w:rPr>
          <w:noProof/>
        </w:rPr>
        <w:fldChar w:fldCharType="begin"/>
      </w:r>
      <w:r w:rsidRPr="00E05D01">
        <w:rPr>
          <w:noProof/>
        </w:rPr>
        <w:instrText xml:space="preserve"> PAGEREF _Toc471393268 \h </w:instrText>
      </w:r>
      <w:r w:rsidRPr="00E05D01">
        <w:rPr>
          <w:noProof/>
        </w:rPr>
      </w:r>
      <w:r w:rsidRPr="00E05D01">
        <w:rPr>
          <w:noProof/>
        </w:rPr>
        <w:fldChar w:fldCharType="separate"/>
      </w:r>
      <w:r w:rsidRPr="00E05D01">
        <w:rPr>
          <w:noProof/>
        </w:rPr>
        <w:t>92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E05D01">
        <w:rPr>
          <w:noProof/>
        </w:rPr>
        <w:tab/>
      </w:r>
      <w:r w:rsidRPr="00E05D01">
        <w:rPr>
          <w:noProof/>
        </w:rPr>
        <w:fldChar w:fldCharType="begin"/>
      </w:r>
      <w:r w:rsidRPr="00E05D01">
        <w:rPr>
          <w:noProof/>
        </w:rPr>
        <w:instrText xml:space="preserve"> PAGEREF _Toc471393269 \h </w:instrText>
      </w:r>
      <w:r w:rsidRPr="00E05D01">
        <w:rPr>
          <w:noProof/>
        </w:rPr>
      </w:r>
      <w:r w:rsidRPr="00E05D01">
        <w:rPr>
          <w:noProof/>
        </w:rPr>
        <w:fldChar w:fldCharType="separate"/>
      </w:r>
      <w:r w:rsidRPr="00E05D01">
        <w:rPr>
          <w:noProof/>
        </w:rPr>
        <w:t>93</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33—Payments of GST</w:t>
      </w:r>
      <w:r w:rsidRPr="00E05D01">
        <w:rPr>
          <w:b w:val="0"/>
          <w:noProof/>
          <w:sz w:val="18"/>
        </w:rPr>
        <w:tab/>
      </w:r>
      <w:r w:rsidRPr="00E05D01">
        <w:rPr>
          <w:b w:val="0"/>
          <w:noProof/>
          <w:sz w:val="18"/>
        </w:rPr>
        <w:fldChar w:fldCharType="begin"/>
      </w:r>
      <w:r w:rsidRPr="00E05D01">
        <w:rPr>
          <w:b w:val="0"/>
          <w:noProof/>
          <w:sz w:val="18"/>
        </w:rPr>
        <w:instrText xml:space="preserve"> PAGEREF _Toc471393270 \h </w:instrText>
      </w:r>
      <w:r w:rsidRPr="00E05D01">
        <w:rPr>
          <w:b w:val="0"/>
          <w:noProof/>
          <w:sz w:val="18"/>
        </w:rPr>
      </w:r>
      <w:r w:rsidRPr="00E05D01">
        <w:rPr>
          <w:b w:val="0"/>
          <w:noProof/>
          <w:sz w:val="18"/>
        </w:rPr>
        <w:fldChar w:fldCharType="separate"/>
      </w:r>
      <w:r w:rsidRPr="00E05D01">
        <w:rPr>
          <w:b w:val="0"/>
          <w:noProof/>
          <w:sz w:val="18"/>
        </w:rPr>
        <w:t>94</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_Toc471393271 \h </w:instrText>
      </w:r>
      <w:r w:rsidRPr="00E05D01">
        <w:rPr>
          <w:noProof/>
        </w:rPr>
      </w:r>
      <w:r w:rsidRPr="00E05D01">
        <w:rPr>
          <w:noProof/>
        </w:rPr>
        <w:fldChar w:fldCharType="separate"/>
      </w:r>
      <w:r w:rsidRPr="00E05D01">
        <w:rPr>
          <w:noProof/>
        </w:rPr>
        <w:t>94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E05D01">
        <w:rPr>
          <w:noProof/>
        </w:rPr>
        <w:tab/>
      </w:r>
      <w:r w:rsidRPr="00E05D01">
        <w:rPr>
          <w:noProof/>
        </w:rPr>
        <w:fldChar w:fldCharType="begin"/>
      </w:r>
      <w:r w:rsidRPr="00E05D01">
        <w:rPr>
          <w:noProof/>
        </w:rPr>
        <w:instrText xml:space="preserve"> PAGEREF _Toc471393272 \h </w:instrText>
      </w:r>
      <w:r w:rsidRPr="00E05D01">
        <w:rPr>
          <w:noProof/>
        </w:rPr>
      </w:r>
      <w:r w:rsidRPr="00E05D01">
        <w:rPr>
          <w:noProof/>
        </w:rPr>
        <w:fldChar w:fldCharType="separate"/>
      </w:r>
      <w:r w:rsidRPr="00E05D01">
        <w:rPr>
          <w:noProof/>
        </w:rPr>
        <w:t>94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E05D01">
        <w:rPr>
          <w:noProof/>
        </w:rPr>
        <w:tab/>
      </w:r>
      <w:r w:rsidRPr="00E05D01">
        <w:rPr>
          <w:noProof/>
        </w:rPr>
        <w:fldChar w:fldCharType="begin"/>
      </w:r>
      <w:r w:rsidRPr="00E05D01">
        <w:rPr>
          <w:noProof/>
        </w:rPr>
        <w:instrText xml:space="preserve"> PAGEREF _Toc471393273 \h </w:instrText>
      </w:r>
      <w:r w:rsidRPr="00E05D01">
        <w:rPr>
          <w:noProof/>
        </w:rPr>
      </w:r>
      <w:r w:rsidRPr="00E05D01">
        <w:rPr>
          <w:noProof/>
        </w:rPr>
        <w:fldChar w:fldCharType="separate"/>
      </w:r>
      <w:r w:rsidRPr="00E05D01">
        <w:rPr>
          <w:noProof/>
        </w:rPr>
        <w:t>95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E05D01">
        <w:rPr>
          <w:noProof/>
        </w:rPr>
        <w:tab/>
      </w:r>
      <w:r w:rsidRPr="00E05D01">
        <w:rPr>
          <w:noProof/>
        </w:rPr>
        <w:fldChar w:fldCharType="begin"/>
      </w:r>
      <w:r w:rsidRPr="00E05D01">
        <w:rPr>
          <w:noProof/>
        </w:rPr>
        <w:instrText xml:space="preserve"> PAGEREF _Toc471393274 \h </w:instrText>
      </w:r>
      <w:r w:rsidRPr="00E05D01">
        <w:rPr>
          <w:noProof/>
        </w:rPr>
      </w:r>
      <w:r w:rsidRPr="00E05D01">
        <w:rPr>
          <w:noProof/>
        </w:rPr>
        <w:fldChar w:fldCharType="separate"/>
      </w:r>
      <w:r w:rsidRPr="00E05D01">
        <w:rPr>
          <w:noProof/>
        </w:rPr>
        <w:t>95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E05D01">
        <w:rPr>
          <w:noProof/>
        </w:rPr>
        <w:tab/>
      </w:r>
      <w:r w:rsidRPr="00E05D01">
        <w:rPr>
          <w:noProof/>
        </w:rPr>
        <w:fldChar w:fldCharType="begin"/>
      </w:r>
      <w:r w:rsidRPr="00E05D01">
        <w:rPr>
          <w:noProof/>
        </w:rPr>
        <w:instrText xml:space="preserve"> PAGEREF _Toc471393275 \h </w:instrText>
      </w:r>
      <w:r w:rsidRPr="00E05D01">
        <w:rPr>
          <w:noProof/>
        </w:rPr>
      </w:r>
      <w:r w:rsidRPr="00E05D01">
        <w:rPr>
          <w:noProof/>
        </w:rPr>
        <w:fldChar w:fldCharType="separate"/>
      </w:r>
      <w:r w:rsidRPr="00E05D01">
        <w:rPr>
          <w:noProof/>
        </w:rPr>
        <w:t>96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E05D01">
        <w:rPr>
          <w:noProof/>
        </w:rPr>
        <w:tab/>
      </w:r>
      <w:r w:rsidRPr="00E05D01">
        <w:rPr>
          <w:noProof/>
        </w:rPr>
        <w:fldChar w:fldCharType="begin"/>
      </w:r>
      <w:r w:rsidRPr="00E05D01">
        <w:rPr>
          <w:noProof/>
        </w:rPr>
        <w:instrText xml:space="preserve"> PAGEREF _Toc471393276 \h </w:instrText>
      </w:r>
      <w:r w:rsidRPr="00E05D01">
        <w:rPr>
          <w:noProof/>
        </w:rPr>
      </w:r>
      <w:r w:rsidRPr="00E05D01">
        <w:rPr>
          <w:noProof/>
        </w:rPr>
        <w:fldChar w:fldCharType="separate"/>
      </w:r>
      <w:r w:rsidRPr="00E05D01">
        <w:rPr>
          <w:noProof/>
        </w:rPr>
        <w:t>96</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35—Refunds</w:t>
      </w:r>
      <w:r w:rsidRPr="00E05D01">
        <w:rPr>
          <w:b w:val="0"/>
          <w:noProof/>
          <w:sz w:val="18"/>
        </w:rPr>
        <w:tab/>
      </w:r>
      <w:r w:rsidRPr="00E05D01">
        <w:rPr>
          <w:b w:val="0"/>
          <w:noProof/>
          <w:sz w:val="18"/>
        </w:rPr>
        <w:fldChar w:fldCharType="begin"/>
      </w:r>
      <w:r w:rsidRPr="00E05D01">
        <w:rPr>
          <w:b w:val="0"/>
          <w:noProof/>
          <w:sz w:val="18"/>
        </w:rPr>
        <w:instrText xml:space="preserve"> PAGEREF _Toc471393277 \h </w:instrText>
      </w:r>
      <w:r w:rsidRPr="00E05D01">
        <w:rPr>
          <w:b w:val="0"/>
          <w:noProof/>
          <w:sz w:val="18"/>
        </w:rPr>
      </w:r>
      <w:r w:rsidRPr="00E05D01">
        <w:rPr>
          <w:b w:val="0"/>
          <w:noProof/>
          <w:sz w:val="18"/>
        </w:rPr>
        <w:fldChar w:fldCharType="separate"/>
      </w:r>
      <w:r w:rsidRPr="00E05D01">
        <w:rPr>
          <w:b w:val="0"/>
          <w:noProof/>
          <w:sz w:val="18"/>
        </w:rPr>
        <w:t>98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_Toc471393278 \h </w:instrText>
      </w:r>
      <w:r w:rsidRPr="00E05D01">
        <w:rPr>
          <w:noProof/>
        </w:rPr>
      </w:r>
      <w:r w:rsidRPr="00E05D01">
        <w:rPr>
          <w:noProof/>
        </w:rPr>
        <w:fldChar w:fldCharType="separate"/>
      </w:r>
      <w:r w:rsidRPr="00E05D01">
        <w:rPr>
          <w:noProof/>
        </w:rPr>
        <w:t>98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E05D01">
        <w:rPr>
          <w:noProof/>
        </w:rPr>
        <w:tab/>
      </w:r>
      <w:r w:rsidRPr="00E05D01">
        <w:rPr>
          <w:noProof/>
        </w:rPr>
        <w:fldChar w:fldCharType="begin"/>
      </w:r>
      <w:r w:rsidRPr="00E05D01">
        <w:rPr>
          <w:noProof/>
        </w:rPr>
        <w:instrText xml:space="preserve"> PAGEREF _Toc471393279 \h </w:instrText>
      </w:r>
      <w:r w:rsidRPr="00E05D01">
        <w:rPr>
          <w:noProof/>
        </w:rPr>
      </w:r>
      <w:r w:rsidRPr="00E05D01">
        <w:rPr>
          <w:noProof/>
        </w:rPr>
        <w:fldChar w:fldCharType="separate"/>
      </w:r>
      <w:r w:rsidRPr="00E05D01">
        <w:rPr>
          <w:noProof/>
        </w:rPr>
        <w:t>98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E05D01">
        <w:rPr>
          <w:noProof/>
        </w:rPr>
        <w:tab/>
      </w:r>
      <w:r w:rsidRPr="00E05D01">
        <w:rPr>
          <w:noProof/>
        </w:rPr>
        <w:fldChar w:fldCharType="begin"/>
      </w:r>
      <w:r w:rsidRPr="00E05D01">
        <w:rPr>
          <w:noProof/>
        </w:rPr>
        <w:instrText xml:space="preserve"> PAGEREF _Toc471393280 \h </w:instrText>
      </w:r>
      <w:r w:rsidRPr="00E05D01">
        <w:rPr>
          <w:noProof/>
        </w:rPr>
      </w:r>
      <w:r w:rsidRPr="00E05D01">
        <w:rPr>
          <w:noProof/>
        </w:rPr>
        <w:fldChar w:fldCharType="separate"/>
      </w:r>
      <w:r w:rsidRPr="00E05D01">
        <w:rPr>
          <w:noProof/>
        </w:rPr>
        <w:t>99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E05D01">
        <w:rPr>
          <w:noProof/>
        </w:rPr>
        <w:tab/>
      </w:r>
      <w:r w:rsidRPr="00E05D01">
        <w:rPr>
          <w:noProof/>
        </w:rPr>
        <w:fldChar w:fldCharType="begin"/>
      </w:r>
      <w:r w:rsidRPr="00E05D01">
        <w:rPr>
          <w:noProof/>
        </w:rPr>
        <w:instrText xml:space="preserve"> PAGEREF _Toc471393281 \h </w:instrText>
      </w:r>
      <w:r w:rsidRPr="00E05D01">
        <w:rPr>
          <w:noProof/>
        </w:rPr>
      </w:r>
      <w:r w:rsidRPr="00E05D01">
        <w:rPr>
          <w:noProof/>
        </w:rPr>
        <w:fldChar w:fldCharType="separate"/>
      </w:r>
      <w:r w:rsidRPr="00E05D01">
        <w:rPr>
          <w:noProof/>
        </w:rPr>
        <w:t>99</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E05D01">
        <w:rPr>
          <w:b w:val="0"/>
          <w:noProof/>
          <w:sz w:val="18"/>
        </w:rPr>
        <w:tab/>
      </w:r>
      <w:r w:rsidRPr="00E05D01">
        <w:rPr>
          <w:b w:val="0"/>
          <w:noProof/>
          <w:sz w:val="18"/>
        </w:rPr>
        <w:fldChar w:fldCharType="begin"/>
      </w:r>
      <w:r w:rsidRPr="00E05D01">
        <w:rPr>
          <w:b w:val="0"/>
          <w:noProof/>
          <w:sz w:val="18"/>
        </w:rPr>
        <w:instrText xml:space="preserve"> PAGEREF _Toc471393282 \h </w:instrText>
      </w:r>
      <w:r w:rsidRPr="00E05D01">
        <w:rPr>
          <w:b w:val="0"/>
          <w:noProof/>
          <w:sz w:val="18"/>
        </w:rPr>
      </w:r>
      <w:r w:rsidRPr="00E05D01">
        <w:rPr>
          <w:b w:val="0"/>
          <w:noProof/>
          <w:sz w:val="18"/>
        </w:rPr>
        <w:fldChar w:fldCharType="separate"/>
      </w:r>
      <w:r w:rsidRPr="00E05D01">
        <w:rPr>
          <w:b w:val="0"/>
          <w:noProof/>
          <w:sz w:val="18"/>
        </w:rPr>
        <w:t>101</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37—Checklist of special rules</w:t>
      </w:r>
      <w:r w:rsidRPr="00E05D01">
        <w:rPr>
          <w:b w:val="0"/>
          <w:noProof/>
          <w:sz w:val="18"/>
        </w:rPr>
        <w:tab/>
      </w:r>
      <w:r w:rsidRPr="00E05D01">
        <w:rPr>
          <w:b w:val="0"/>
          <w:noProof/>
          <w:sz w:val="18"/>
        </w:rPr>
        <w:fldChar w:fldCharType="begin"/>
      </w:r>
      <w:r w:rsidRPr="00E05D01">
        <w:rPr>
          <w:b w:val="0"/>
          <w:noProof/>
          <w:sz w:val="18"/>
        </w:rPr>
        <w:instrText xml:space="preserve"> PAGEREF _Toc471393283 \h </w:instrText>
      </w:r>
      <w:r w:rsidRPr="00E05D01">
        <w:rPr>
          <w:b w:val="0"/>
          <w:noProof/>
          <w:sz w:val="18"/>
        </w:rPr>
      </w:r>
      <w:r w:rsidRPr="00E05D01">
        <w:rPr>
          <w:b w:val="0"/>
          <w:noProof/>
          <w:sz w:val="18"/>
        </w:rPr>
        <w:fldChar w:fldCharType="separate"/>
      </w:r>
      <w:r w:rsidRPr="00E05D01">
        <w:rPr>
          <w:b w:val="0"/>
          <w:noProof/>
          <w:sz w:val="18"/>
        </w:rPr>
        <w:t>101</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E05D01">
        <w:rPr>
          <w:noProof/>
        </w:rPr>
        <w:tab/>
      </w:r>
      <w:r w:rsidRPr="00E05D01">
        <w:rPr>
          <w:noProof/>
        </w:rPr>
        <w:fldChar w:fldCharType="begin"/>
      </w:r>
      <w:r w:rsidRPr="00E05D01">
        <w:rPr>
          <w:noProof/>
        </w:rPr>
        <w:instrText xml:space="preserve"> PAGEREF _Toc471393284 \h </w:instrText>
      </w:r>
      <w:r w:rsidRPr="00E05D01">
        <w:rPr>
          <w:noProof/>
        </w:rPr>
      </w:r>
      <w:r w:rsidRPr="00E05D01">
        <w:rPr>
          <w:noProof/>
        </w:rPr>
        <w:fldChar w:fldCharType="separate"/>
      </w:r>
      <w:r w:rsidRPr="00E05D01">
        <w:rPr>
          <w:noProof/>
        </w:rPr>
        <w:t>101</w:t>
      </w:r>
      <w:r w:rsidRPr="00E05D01">
        <w:rPr>
          <w:noProof/>
        </w:rPr>
        <w:fldChar w:fldCharType="end"/>
      </w:r>
    </w:p>
    <w:p w:rsidR="00E05D01" w:rsidRDefault="00E05D01">
      <w:pPr>
        <w:pStyle w:val="TOC1"/>
        <w:rPr>
          <w:rFonts w:asciiTheme="minorHAnsi" w:eastAsiaTheme="minorEastAsia" w:hAnsiTheme="minorHAnsi" w:cstheme="minorBidi"/>
          <w:b w:val="0"/>
          <w:noProof/>
          <w:kern w:val="0"/>
          <w:sz w:val="22"/>
          <w:szCs w:val="22"/>
        </w:rPr>
      </w:pPr>
      <w:r>
        <w:rPr>
          <w:noProof/>
        </w:rPr>
        <w:t>Chapter 3—The exemptions</w:t>
      </w:r>
      <w:r w:rsidRPr="00E05D01">
        <w:rPr>
          <w:b w:val="0"/>
          <w:noProof/>
          <w:sz w:val="18"/>
        </w:rPr>
        <w:tab/>
      </w:r>
      <w:r w:rsidRPr="00E05D01">
        <w:rPr>
          <w:b w:val="0"/>
          <w:noProof/>
          <w:sz w:val="18"/>
        </w:rPr>
        <w:fldChar w:fldCharType="begin"/>
      </w:r>
      <w:r w:rsidRPr="00E05D01">
        <w:rPr>
          <w:b w:val="0"/>
          <w:noProof/>
          <w:sz w:val="18"/>
        </w:rPr>
        <w:instrText xml:space="preserve"> PAGEREF _Toc471393285 \h </w:instrText>
      </w:r>
      <w:r w:rsidRPr="00E05D01">
        <w:rPr>
          <w:b w:val="0"/>
          <w:noProof/>
          <w:sz w:val="18"/>
        </w:rPr>
      </w:r>
      <w:r w:rsidRPr="00E05D01">
        <w:rPr>
          <w:b w:val="0"/>
          <w:noProof/>
          <w:sz w:val="18"/>
        </w:rPr>
        <w:fldChar w:fldCharType="separate"/>
      </w:r>
      <w:r w:rsidRPr="00E05D01">
        <w:rPr>
          <w:b w:val="0"/>
          <w:noProof/>
          <w:sz w:val="18"/>
        </w:rPr>
        <w:t>105</w:t>
      </w:r>
      <w:r w:rsidRPr="00E05D01">
        <w:rPr>
          <w:b w:val="0"/>
          <w:noProof/>
          <w:sz w:val="18"/>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E05D01">
        <w:rPr>
          <w:b w:val="0"/>
          <w:noProof/>
          <w:sz w:val="18"/>
        </w:rPr>
        <w:tab/>
      </w:r>
      <w:r w:rsidRPr="00E05D01">
        <w:rPr>
          <w:b w:val="0"/>
          <w:noProof/>
          <w:sz w:val="18"/>
        </w:rPr>
        <w:fldChar w:fldCharType="begin"/>
      </w:r>
      <w:r w:rsidRPr="00E05D01">
        <w:rPr>
          <w:b w:val="0"/>
          <w:noProof/>
          <w:sz w:val="18"/>
        </w:rPr>
        <w:instrText xml:space="preserve"> PAGEREF _Toc471393286 \h </w:instrText>
      </w:r>
      <w:r w:rsidRPr="00E05D01">
        <w:rPr>
          <w:b w:val="0"/>
          <w:noProof/>
          <w:sz w:val="18"/>
        </w:rPr>
      </w:r>
      <w:r w:rsidRPr="00E05D01">
        <w:rPr>
          <w:b w:val="0"/>
          <w:noProof/>
          <w:sz w:val="18"/>
        </w:rPr>
        <w:fldChar w:fldCharType="separate"/>
      </w:r>
      <w:r w:rsidRPr="00E05D01">
        <w:rPr>
          <w:b w:val="0"/>
          <w:noProof/>
          <w:sz w:val="18"/>
        </w:rPr>
        <w:t>105</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E05D01">
        <w:rPr>
          <w:b w:val="0"/>
          <w:noProof/>
          <w:sz w:val="18"/>
        </w:rPr>
        <w:tab/>
      </w:r>
      <w:r w:rsidRPr="00E05D01">
        <w:rPr>
          <w:b w:val="0"/>
          <w:noProof/>
          <w:sz w:val="18"/>
        </w:rPr>
        <w:fldChar w:fldCharType="begin"/>
      </w:r>
      <w:r w:rsidRPr="00E05D01">
        <w:rPr>
          <w:b w:val="0"/>
          <w:noProof/>
          <w:sz w:val="18"/>
        </w:rPr>
        <w:instrText xml:space="preserve"> PAGEREF _Toc471393287 \h </w:instrText>
      </w:r>
      <w:r w:rsidRPr="00E05D01">
        <w:rPr>
          <w:b w:val="0"/>
          <w:noProof/>
          <w:sz w:val="18"/>
        </w:rPr>
      </w:r>
      <w:r w:rsidRPr="00E05D01">
        <w:rPr>
          <w:b w:val="0"/>
          <w:noProof/>
          <w:sz w:val="18"/>
        </w:rPr>
        <w:fldChar w:fldCharType="separate"/>
      </w:r>
      <w:r w:rsidRPr="00E05D01">
        <w:rPr>
          <w:b w:val="0"/>
          <w:noProof/>
          <w:sz w:val="18"/>
        </w:rPr>
        <w:t>105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_Toc471393288 \h </w:instrText>
      </w:r>
      <w:r w:rsidRPr="00E05D01">
        <w:rPr>
          <w:noProof/>
        </w:rPr>
      </w:r>
      <w:r w:rsidRPr="00E05D01">
        <w:rPr>
          <w:noProof/>
        </w:rPr>
        <w:fldChar w:fldCharType="separate"/>
      </w:r>
      <w:r w:rsidRPr="00E05D01">
        <w:rPr>
          <w:noProof/>
        </w:rPr>
        <w:t>106</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E05D01">
        <w:rPr>
          <w:b w:val="0"/>
          <w:noProof/>
          <w:sz w:val="18"/>
        </w:rPr>
        <w:tab/>
      </w:r>
      <w:r w:rsidRPr="00E05D01">
        <w:rPr>
          <w:b w:val="0"/>
          <w:noProof/>
          <w:sz w:val="18"/>
        </w:rPr>
        <w:fldChar w:fldCharType="begin"/>
      </w:r>
      <w:r w:rsidRPr="00E05D01">
        <w:rPr>
          <w:b w:val="0"/>
          <w:noProof/>
          <w:sz w:val="18"/>
        </w:rPr>
        <w:instrText xml:space="preserve"> PAGEREF _Toc471393289 \h </w:instrText>
      </w:r>
      <w:r w:rsidRPr="00E05D01">
        <w:rPr>
          <w:b w:val="0"/>
          <w:noProof/>
          <w:sz w:val="18"/>
        </w:rPr>
      </w:r>
      <w:r w:rsidRPr="00E05D01">
        <w:rPr>
          <w:b w:val="0"/>
          <w:noProof/>
          <w:sz w:val="18"/>
        </w:rPr>
        <w:fldChar w:fldCharType="separate"/>
      </w:r>
      <w:r w:rsidRPr="00E05D01">
        <w:rPr>
          <w:b w:val="0"/>
          <w:noProof/>
          <w:sz w:val="18"/>
        </w:rPr>
        <w:t>106</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38</w:t>
      </w:r>
      <w:r>
        <w:rPr>
          <w:noProof/>
        </w:rPr>
        <w:noBreakHyphen/>
        <w:t>2</w:t>
      </w:r>
      <w:r>
        <w:rPr>
          <w:noProof/>
        </w:rPr>
        <w:tab/>
        <w:t>Food</w:t>
      </w:r>
      <w:r w:rsidRPr="00E05D01">
        <w:rPr>
          <w:noProof/>
        </w:rPr>
        <w:tab/>
      </w:r>
      <w:r w:rsidRPr="00E05D01">
        <w:rPr>
          <w:noProof/>
        </w:rPr>
        <w:fldChar w:fldCharType="begin"/>
      </w:r>
      <w:r w:rsidRPr="00E05D01">
        <w:rPr>
          <w:noProof/>
        </w:rPr>
        <w:instrText xml:space="preserve"> PAGEREF _Toc471393290 \h </w:instrText>
      </w:r>
      <w:r w:rsidRPr="00E05D01">
        <w:rPr>
          <w:noProof/>
        </w:rPr>
      </w:r>
      <w:r w:rsidRPr="00E05D01">
        <w:rPr>
          <w:noProof/>
        </w:rPr>
        <w:fldChar w:fldCharType="separate"/>
      </w:r>
      <w:r w:rsidRPr="00E05D01">
        <w:rPr>
          <w:noProof/>
        </w:rPr>
        <w:t>106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E05D01">
        <w:rPr>
          <w:noProof/>
        </w:rPr>
        <w:tab/>
      </w:r>
      <w:r w:rsidRPr="00E05D01">
        <w:rPr>
          <w:noProof/>
        </w:rPr>
        <w:fldChar w:fldCharType="begin"/>
      </w:r>
      <w:r w:rsidRPr="00E05D01">
        <w:rPr>
          <w:noProof/>
        </w:rPr>
        <w:instrText xml:space="preserve"> PAGEREF _Toc471393291 \h </w:instrText>
      </w:r>
      <w:r w:rsidRPr="00E05D01">
        <w:rPr>
          <w:noProof/>
        </w:rPr>
      </w:r>
      <w:r w:rsidRPr="00E05D01">
        <w:rPr>
          <w:noProof/>
        </w:rPr>
        <w:fldChar w:fldCharType="separate"/>
      </w:r>
      <w:r w:rsidRPr="00E05D01">
        <w:rPr>
          <w:noProof/>
        </w:rPr>
        <w:t>106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411F09">
        <w:rPr>
          <w:i/>
          <w:iCs/>
          <w:noProof/>
        </w:rPr>
        <w:t>food</w:t>
      </w:r>
      <w:r w:rsidRPr="00E05D01">
        <w:rPr>
          <w:noProof/>
        </w:rPr>
        <w:tab/>
      </w:r>
      <w:r w:rsidRPr="00E05D01">
        <w:rPr>
          <w:noProof/>
        </w:rPr>
        <w:fldChar w:fldCharType="begin"/>
      </w:r>
      <w:r w:rsidRPr="00E05D01">
        <w:rPr>
          <w:noProof/>
        </w:rPr>
        <w:instrText xml:space="preserve"> PAGEREF _Toc471393292 \h </w:instrText>
      </w:r>
      <w:r w:rsidRPr="00E05D01">
        <w:rPr>
          <w:noProof/>
        </w:rPr>
      </w:r>
      <w:r w:rsidRPr="00E05D01">
        <w:rPr>
          <w:noProof/>
        </w:rPr>
        <w:fldChar w:fldCharType="separate"/>
      </w:r>
      <w:r w:rsidRPr="00E05D01">
        <w:rPr>
          <w:noProof/>
        </w:rPr>
        <w:t>107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E05D01">
        <w:rPr>
          <w:noProof/>
        </w:rPr>
        <w:tab/>
      </w:r>
      <w:r w:rsidRPr="00E05D01">
        <w:rPr>
          <w:noProof/>
        </w:rPr>
        <w:fldChar w:fldCharType="begin"/>
      </w:r>
      <w:r w:rsidRPr="00E05D01">
        <w:rPr>
          <w:noProof/>
        </w:rPr>
        <w:instrText xml:space="preserve"> PAGEREF _Toc471393293 \h </w:instrText>
      </w:r>
      <w:r w:rsidRPr="00E05D01">
        <w:rPr>
          <w:noProof/>
        </w:rPr>
      </w:r>
      <w:r w:rsidRPr="00E05D01">
        <w:rPr>
          <w:noProof/>
        </w:rPr>
        <w:fldChar w:fldCharType="separate"/>
      </w:r>
      <w:r w:rsidRPr="00E05D01">
        <w:rPr>
          <w:noProof/>
        </w:rPr>
        <w:t>107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E05D01">
        <w:rPr>
          <w:noProof/>
        </w:rPr>
        <w:tab/>
      </w:r>
      <w:r w:rsidRPr="00E05D01">
        <w:rPr>
          <w:noProof/>
        </w:rPr>
        <w:fldChar w:fldCharType="begin"/>
      </w:r>
      <w:r w:rsidRPr="00E05D01">
        <w:rPr>
          <w:noProof/>
        </w:rPr>
        <w:instrText xml:space="preserve"> PAGEREF _Toc471393294 \h </w:instrText>
      </w:r>
      <w:r w:rsidRPr="00E05D01">
        <w:rPr>
          <w:noProof/>
        </w:rPr>
      </w:r>
      <w:r w:rsidRPr="00E05D01">
        <w:rPr>
          <w:noProof/>
        </w:rPr>
        <w:fldChar w:fldCharType="separate"/>
      </w:r>
      <w:r w:rsidRPr="00E05D01">
        <w:rPr>
          <w:noProof/>
        </w:rPr>
        <w:t>108</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E05D01">
        <w:rPr>
          <w:b w:val="0"/>
          <w:noProof/>
          <w:sz w:val="18"/>
        </w:rPr>
        <w:tab/>
      </w:r>
      <w:r w:rsidRPr="00E05D01">
        <w:rPr>
          <w:b w:val="0"/>
          <w:noProof/>
          <w:sz w:val="18"/>
        </w:rPr>
        <w:fldChar w:fldCharType="begin"/>
      </w:r>
      <w:r w:rsidRPr="00E05D01">
        <w:rPr>
          <w:b w:val="0"/>
          <w:noProof/>
          <w:sz w:val="18"/>
        </w:rPr>
        <w:instrText xml:space="preserve"> PAGEREF _Toc471393295 \h </w:instrText>
      </w:r>
      <w:r w:rsidRPr="00E05D01">
        <w:rPr>
          <w:b w:val="0"/>
          <w:noProof/>
          <w:sz w:val="18"/>
        </w:rPr>
      </w:r>
      <w:r w:rsidRPr="00E05D01">
        <w:rPr>
          <w:b w:val="0"/>
          <w:noProof/>
          <w:sz w:val="18"/>
        </w:rPr>
        <w:fldChar w:fldCharType="separate"/>
      </w:r>
      <w:r w:rsidRPr="00E05D01">
        <w:rPr>
          <w:b w:val="0"/>
          <w:noProof/>
          <w:sz w:val="18"/>
        </w:rPr>
        <w:t>108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E05D01">
        <w:rPr>
          <w:noProof/>
        </w:rPr>
        <w:tab/>
      </w:r>
      <w:r w:rsidRPr="00E05D01">
        <w:rPr>
          <w:noProof/>
        </w:rPr>
        <w:fldChar w:fldCharType="begin"/>
      </w:r>
      <w:r w:rsidRPr="00E05D01">
        <w:rPr>
          <w:noProof/>
        </w:rPr>
        <w:instrText xml:space="preserve"> PAGEREF _Toc471393296 \h </w:instrText>
      </w:r>
      <w:r w:rsidRPr="00E05D01">
        <w:rPr>
          <w:noProof/>
        </w:rPr>
      </w:r>
      <w:r w:rsidRPr="00E05D01">
        <w:rPr>
          <w:noProof/>
        </w:rPr>
        <w:fldChar w:fldCharType="separate"/>
      </w:r>
      <w:r w:rsidRPr="00E05D01">
        <w:rPr>
          <w:noProof/>
        </w:rPr>
        <w:t>108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E05D01">
        <w:rPr>
          <w:noProof/>
        </w:rPr>
        <w:tab/>
      </w:r>
      <w:r w:rsidRPr="00E05D01">
        <w:rPr>
          <w:noProof/>
        </w:rPr>
        <w:fldChar w:fldCharType="begin"/>
      </w:r>
      <w:r w:rsidRPr="00E05D01">
        <w:rPr>
          <w:noProof/>
        </w:rPr>
        <w:instrText xml:space="preserve"> PAGEREF _Toc471393297 \h </w:instrText>
      </w:r>
      <w:r w:rsidRPr="00E05D01">
        <w:rPr>
          <w:noProof/>
        </w:rPr>
      </w:r>
      <w:r w:rsidRPr="00E05D01">
        <w:rPr>
          <w:noProof/>
        </w:rPr>
        <w:fldChar w:fldCharType="separate"/>
      </w:r>
      <w:r w:rsidRPr="00E05D01">
        <w:rPr>
          <w:noProof/>
        </w:rPr>
        <w:t>109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E05D01">
        <w:rPr>
          <w:noProof/>
        </w:rPr>
        <w:tab/>
      </w:r>
      <w:r w:rsidRPr="00E05D01">
        <w:rPr>
          <w:noProof/>
        </w:rPr>
        <w:fldChar w:fldCharType="begin"/>
      </w:r>
      <w:r w:rsidRPr="00E05D01">
        <w:rPr>
          <w:noProof/>
        </w:rPr>
        <w:instrText xml:space="preserve"> PAGEREF _Toc471393298 \h </w:instrText>
      </w:r>
      <w:r w:rsidRPr="00E05D01">
        <w:rPr>
          <w:noProof/>
        </w:rPr>
      </w:r>
      <w:r w:rsidRPr="00E05D01">
        <w:rPr>
          <w:noProof/>
        </w:rPr>
        <w:fldChar w:fldCharType="separate"/>
      </w:r>
      <w:r w:rsidRPr="00E05D01">
        <w:rPr>
          <w:noProof/>
        </w:rPr>
        <w:t>111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E05D01">
        <w:rPr>
          <w:noProof/>
        </w:rPr>
        <w:tab/>
      </w:r>
      <w:r w:rsidRPr="00E05D01">
        <w:rPr>
          <w:noProof/>
        </w:rPr>
        <w:fldChar w:fldCharType="begin"/>
      </w:r>
      <w:r w:rsidRPr="00E05D01">
        <w:rPr>
          <w:noProof/>
        </w:rPr>
        <w:instrText xml:space="preserve"> PAGEREF _Toc471393299 \h </w:instrText>
      </w:r>
      <w:r w:rsidRPr="00E05D01">
        <w:rPr>
          <w:noProof/>
        </w:rPr>
      </w:r>
      <w:r w:rsidRPr="00E05D01">
        <w:rPr>
          <w:noProof/>
        </w:rPr>
        <w:fldChar w:fldCharType="separate"/>
      </w:r>
      <w:r w:rsidRPr="00E05D01">
        <w:rPr>
          <w:noProof/>
        </w:rPr>
        <w:t>111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E05D01">
        <w:rPr>
          <w:noProof/>
        </w:rPr>
        <w:tab/>
      </w:r>
      <w:r w:rsidRPr="00E05D01">
        <w:rPr>
          <w:noProof/>
        </w:rPr>
        <w:fldChar w:fldCharType="begin"/>
      </w:r>
      <w:r w:rsidRPr="00E05D01">
        <w:rPr>
          <w:noProof/>
        </w:rPr>
        <w:instrText xml:space="preserve"> PAGEREF _Toc471393300 \h </w:instrText>
      </w:r>
      <w:r w:rsidRPr="00E05D01">
        <w:rPr>
          <w:noProof/>
        </w:rPr>
      </w:r>
      <w:r w:rsidRPr="00E05D01">
        <w:rPr>
          <w:noProof/>
        </w:rPr>
        <w:fldChar w:fldCharType="separate"/>
      </w:r>
      <w:r w:rsidRPr="00E05D01">
        <w:rPr>
          <w:noProof/>
        </w:rPr>
        <w:t>111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E05D01">
        <w:rPr>
          <w:noProof/>
        </w:rPr>
        <w:tab/>
      </w:r>
      <w:r w:rsidRPr="00E05D01">
        <w:rPr>
          <w:noProof/>
        </w:rPr>
        <w:fldChar w:fldCharType="begin"/>
      </w:r>
      <w:r w:rsidRPr="00E05D01">
        <w:rPr>
          <w:noProof/>
        </w:rPr>
        <w:instrText xml:space="preserve"> PAGEREF _Toc471393301 \h </w:instrText>
      </w:r>
      <w:r w:rsidRPr="00E05D01">
        <w:rPr>
          <w:noProof/>
        </w:rPr>
      </w:r>
      <w:r w:rsidRPr="00E05D01">
        <w:rPr>
          <w:noProof/>
        </w:rPr>
        <w:fldChar w:fldCharType="separate"/>
      </w:r>
      <w:r w:rsidRPr="00E05D01">
        <w:rPr>
          <w:noProof/>
        </w:rPr>
        <w:t>114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E05D01">
        <w:rPr>
          <w:noProof/>
        </w:rPr>
        <w:tab/>
      </w:r>
      <w:r w:rsidRPr="00E05D01">
        <w:rPr>
          <w:noProof/>
        </w:rPr>
        <w:fldChar w:fldCharType="begin"/>
      </w:r>
      <w:r w:rsidRPr="00E05D01">
        <w:rPr>
          <w:noProof/>
        </w:rPr>
        <w:instrText xml:space="preserve"> PAGEREF _Toc471393302 \h </w:instrText>
      </w:r>
      <w:r w:rsidRPr="00E05D01">
        <w:rPr>
          <w:noProof/>
        </w:rPr>
      </w:r>
      <w:r w:rsidRPr="00E05D01">
        <w:rPr>
          <w:noProof/>
        </w:rPr>
        <w:fldChar w:fldCharType="separate"/>
      </w:r>
      <w:r w:rsidRPr="00E05D01">
        <w:rPr>
          <w:noProof/>
        </w:rPr>
        <w:t>115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E05D01">
        <w:rPr>
          <w:noProof/>
        </w:rPr>
        <w:tab/>
      </w:r>
      <w:r w:rsidRPr="00E05D01">
        <w:rPr>
          <w:noProof/>
        </w:rPr>
        <w:fldChar w:fldCharType="begin"/>
      </w:r>
      <w:r w:rsidRPr="00E05D01">
        <w:rPr>
          <w:noProof/>
        </w:rPr>
        <w:instrText xml:space="preserve"> PAGEREF _Toc471393303 \h </w:instrText>
      </w:r>
      <w:r w:rsidRPr="00E05D01">
        <w:rPr>
          <w:noProof/>
        </w:rPr>
      </w:r>
      <w:r w:rsidRPr="00E05D01">
        <w:rPr>
          <w:noProof/>
        </w:rPr>
        <w:fldChar w:fldCharType="separate"/>
      </w:r>
      <w:r w:rsidRPr="00E05D01">
        <w:rPr>
          <w:noProof/>
        </w:rPr>
        <w:t>115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E05D01">
        <w:rPr>
          <w:noProof/>
        </w:rPr>
        <w:tab/>
      </w:r>
      <w:r w:rsidRPr="00E05D01">
        <w:rPr>
          <w:noProof/>
        </w:rPr>
        <w:fldChar w:fldCharType="begin"/>
      </w:r>
      <w:r w:rsidRPr="00E05D01">
        <w:rPr>
          <w:noProof/>
        </w:rPr>
        <w:instrText xml:space="preserve"> PAGEREF _Toc471393304 \h </w:instrText>
      </w:r>
      <w:r w:rsidRPr="00E05D01">
        <w:rPr>
          <w:noProof/>
        </w:rPr>
      </w:r>
      <w:r w:rsidRPr="00E05D01">
        <w:rPr>
          <w:noProof/>
        </w:rPr>
        <w:fldChar w:fldCharType="separate"/>
      </w:r>
      <w:r w:rsidRPr="00E05D01">
        <w:rPr>
          <w:noProof/>
        </w:rPr>
        <w:t>115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E05D01">
        <w:rPr>
          <w:noProof/>
        </w:rPr>
        <w:tab/>
      </w:r>
      <w:r w:rsidRPr="00E05D01">
        <w:rPr>
          <w:noProof/>
        </w:rPr>
        <w:fldChar w:fldCharType="begin"/>
      </w:r>
      <w:r w:rsidRPr="00E05D01">
        <w:rPr>
          <w:noProof/>
        </w:rPr>
        <w:instrText xml:space="preserve"> PAGEREF _Toc471393305 \h </w:instrText>
      </w:r>
      <w:r w:rsidRPr="00E05D01">
        <w:rPr>
          <w:noProof/>
        </w:rPr>
      </w:r>
      <w:r w:rsidRPr="00E05D01">
        <w:rPr>
          <w:noProof/>
        </w:rPr>
        <w:fldChar w:fldCharType="separate"/>
      </w:r>
      <w:r w:rsidRPr="00E05D01">
        <w:rPr>
          <w:noProof/>
        </w:rPr>
        <w:t>115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E05D01">
        <w:rPr>
          <w:noProof/>
        </w:rPr>
        <w:tab/>
      </w:r>
      <w:r w:rsidRPr="00E05D01">
        <w:rPr>
          <w:noProof/>
        </w:rPr>
        <w:fldChar w:fldCharType="begin"/>
      </w:r>
      <w:r w:rsidRPr="00E05D01">
        <w:rPr>
          <w:noProof/>
        </w:rPr>
        <w:instrText xml:space="preserve"> PAGEREF _Toc471393306 \h </w:instrText>
      </w:r>
      <w:r w:rsidRPr="00E05D01">
        <w:rPr>
          <w:noProof/>
        </w:rPr>
      </w:r>
      <w:r w:rsidRPr="00E05D01">
        <w:rPr>
          <w:noProof/>
        </w:rPr>
        <w:fldChar w:fldCharType="separate"/>
      </w:r>
      <w:r w:rsidRPr="00E05D01">
        <w:rPr>
          <w:noProof/>
        </w:rPr>
        <w:t>116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E05D01">
        <w:rPr>
          <w:noProof/>
        </w:rPr>
        <w:tab/>
      </w:r>
      <w:r w:rsidRPr="00E05D01">
        <w:rPr>
          <w:noProof/>
        </w:rPr>
        <w:fldChar w:fldCharType="begin"/>
      </w:r>
      <w:r w:rsidRPr="00E05D01">
        <w:rPr>
          <w:noProof/>
        </w:rPr>
        <w:instrText xml:space="preserve"> PAGEREF _Toc471393307 \h </w:instrText>
      </w:r>
      <w:r w:rsidRPr="00E05D01">
        <w:rPr>
          <w:noProof/>
        </w:rPr>
      </w:r>
      <w:r w:rsidRPr="00E05D01">
        <w:rPr>
          <w:noProof/>
        </w:rPr>
        <w:fldChar w:fldCharType="separate"/>
      </w:r>
      <w:r w:rsidRPr="00E05D01">
        <w:rPr>
          <w:noProof/>
        </w:rPr>
        <w:t>116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E05D01">
        <w:rPr>
          <w:noProof/>
        </w:rPr>
        <w:tab/>
      </w:r>
      <w:r w:rsidRPr="00E05D01">
        <w:rPr>
          <w:noProof/>
        </w:rPr>
        <w:fldChar w:fldCharType="begin"/>
      </w:r>
      <w:r w:rsidRPr="00E05D01">
        <w:rPr>
          <w:noProof/>
        </w:rPr>
        <w:instrText xml:space="preserve"> PAGEREF _Toc471393308 \h </w:instrText>
      </w:r>
      <w:r w:rsidRPr="00E05D01">
        <w:rPr>
          <w:noProof/>
        </w:rPr>
      </w:r>
      <w:r w:rsidRPr="00E05D01">
        <w:rPr>
          <w:noProof/>
        </w:rPr>
        <w:fldChar w:fldCharType="separate"/>
      </w:r>
      <w:r w:rsidRPr="00E05D01">
        <w:rPr>
          <w:noProof/>
        </w:rPr>
        <w:t>118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E05D01">
        <w:rPr>
          <w:noProof/>
        </w:rPr>
        <w:tab/>
      </w:r>
      <w:r w:rsidRPr="00E05D01">
        <w:rPr>
          <w:noProof/>
        </w:rPr>
        <w:fldChar w:fldCharType="begin"/>
      </w:r>
      <w:r w:rsidRPr="00E05D01">
        <w:rPr>
          <w:noProof/>
        </w:rPr>
        <w:instrText xml:space="preserve"> PAGEREF _Toc471393309 \h </w:instrText>
      </w:r>
      <w:r w:rsidRPr="00E05D01">
        <w:rPr>
          <w:noProof/>
        </w:rPr>
      </w:r>
      <w:r w:rsidRPr="00E05D01">
        <w:rPr>
          <w:noProof/>
        </w:rPr>
        <w:fldChar w:fldCharType="separate"/>
      </w:r>
      <w:r w:rsidRPr="00E05D01">
        <w:rPr>
          <w:noProof/>
        </w:rPr>
        <w:t>118</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E05D01">
        <w:rPr>
          <w:b w:val="0"/>
          <w:noProof/>
          <w:sz w:val="18"/>
        </w:rPr>
        <w:tab/>
      </w:r>
      <w:r w:rsidRPr="00E05D01">
        <w:rPr>
          <w:b w:val="0"/>
          <w:noProof/>
          <w:sz w:val="18"/>
        </w:rPr>
        <w:fldChar w:fldCharType="begin"/>
      </w:r>
      <w:r w:rsidRPr="00E05D01">
        <w:rPr>
          <w:b w:val="0"/>
          <w:noProof/>
          <w:sz w:val="18"/>
        </w:rPr>
        <w:instrText xml:space="preserve"> PAGEREF _Toc471393310 \h </w:instrText>
      </w:r>
      <w:r w:rsidRPr="00E05D01">
        <w:rPr>
          <w:b w:val="0"/>
          <w:noProof/>
          <w:sz w:val="18"/>
        </w:rPr>
      </w:r>
      <w:r w:rsidRPr="00E05D01">
        <w:rPr>
          <w:b w:val="0"/>
          <w:noProof/>
          <w:sz w:val="18"/>
        </w:rPr>
        <w:fldChar w:fldCharType="separate"/>
      </w:r>
      <w:r w:rsidRPr="00E05D01">
        <w:rPr>
          <w:b w:val="0"/>
          <w:noProof/>
          <w:sz w:val="18"/>
        </w:rPr>
        <w:t>120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E05D01">
        <w:rPr>
          <w:noProof/>
        </w:rPr>
        <w:tab/>
      </w:r>
      <w:r w:rsidRPr="00E05D01">
        <w:rPr>
          <w:noProof/>
        </w:rPr>
        <w:fldChar w:fldCharType="begin"/>
      </w:r>
      <w:r w:rsidRPr="00E05D01">
        <w:rPr>
          <w:noProof/>
        </w:rPr>
        <w:instrText xml:space="preserve"> PAGEREF _Toc471393311 \h </w:instrText>
      </w:r>
      <w:r w:rsidRPr="00E05D01">
        <w:rPr>
          <w:noProof/>
        </w:rPr>
      </w:r>
      <w:r w:rsidRPr="00E05D01">
        <w:rPr>
          <w:noProof/>
        </w:rPr>
        <w:fldChar w:fldCharType="separate"/>
      </w:r>
      <w:r w:rsidRPr="00E05D01">
        <w:rPr>
          <w:noProof/>
        </w:rPr>
        <w:t>120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E05D01">
        <w:rPr>
          <w:noProof/>
        </w:rPr>
        <w:tab/>
      </w:r>
      <w:r w:rsidRPr="00E05D01">
        <w:rPr>
          <w:noProof/>
        </w:rPr>
        <w:fldChar w:fldCharType="begin"/>
      </w:r>
      <w:r w:rsidRPr="00E05D01">
        <w:rPr>
          <w:noProof/>
        </w:rPr>
        <w:instrText xml:space="preserve"> PAGEREF _Toc471393312 \h </w:instrText>
      </w:r>
      <w:r w:rsidRPr="00E05D01">
        <w:rPr>
          <w:noProof/>
        </w:rPr>
      </w:r>
      <w:r w:rsidRPr="00E05D01">
        <w:rPr>
          <w:noProof/>
        </w:rPr>
        <w:fldChar w:fldCharType="separate"/>
      </w:r>
      <w:r w:rsidRPr="00E05D01">
        <w:rPr>
          <w:noProof/>
        </w:rPr>
        <w:t>120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E05D01">
        <w:rPr>
          <w:noProof/>
        </w:rPr>
        <w:tab/>
      </w:r>
      <w:r w:rsidRPr="00E05D01">
        <w:rPr>
          <w:noProof/>
        </w:rPr>
        <w:fldChar w:fldCharType="begin"/>
      </w:r>
      <w:r w:rsidRPr="00E05D01">
        <w:rPr>
          <w:noProof/>
        </w:rPr>
        <w:instrText xml:space="preserve"> PAGEREF _Toc471393313 \h </w:instrText>
      </w:r>
      <w:r w:rsidRPr="00E05D01">
        <w:rPr>
          <w:noProof/>
        </w:rPr>
      </w:r>
      <w:r w:rsidRPr="00E05D01">
        <w:rPr>
          <w:noProof/>
        </w:rPr>
        <w:fldChar w:fldCharType="separate"/>
      </w:r>
      <w:r w:rsidRPr="00E05D01">
        <w:rPr>
          <w:noProof/>
        </w:rPr>
        <w:t>120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E05D01">
        <w:rPr>
          <w:noProof/>
        </w:rPr>
        <w:tab/>
      </w:r>
      <w:r w:rsidRPr="00E05D01">
        <w:rPr>
          <w:noProof/>
        </w:rPr>
        <w:fldChar w:fldCharType="begin"/>
      </w:r>
      <w:r w:rsidRPr="00E05D01">
        <w:rPr>
          <w:noProof/>
        </w:rPr>
        <w:instrText xml:space="preserve"> PAGEREF _Toc471393314 \h </w:instrText>
      </w:r>
      <w:r w:rsidRPr="00E05D01">
        <w:rPr>
          <w:noProof/>
        </w:rPr>
      </w:r>
      <w:r w:rsidRPr="00E05D01">
        <w:rPr>
          <w:noProof/>
        </w:rPr>
        <w:fldChar w:fldCharType="separate"/>
      </w:r>
      <w:r w:rsidRPr="00E05D01">
        <w:rPr>
          <w:noProof/>
        </w:rPr>
        <w:t>121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411F09">
        <w:rPr>
          <w:i/>
          <w:iCs/>
          <w:noProof/>
        </w:rPr>
        <w:t>not</w:t>
      </w:r>
      <w:r>
        <w:rPr>
          <w:noProof/>
        </w:rPr>
        <w:t xml:space="preserve"> GST</w:t>
      </w:r>
      <w:r>
        <w:rPr>
          <w:noProof/>
        </w:rPr>
        <w:noBreakHyphen/>
        <w:t>free</w:t>
      </w:r>
      <w:r w:rsidRPr="00E05D01">
        <w:rPr>
          <w:noProof/>
        </w:rPr>
        <w:tab/>
      </w:r>
      <w:r w:rsidRPr="00E05D01">
        <w:rPr>
          <w:noProof/>
        </w:rPr>
        <w:fldChar w:fldCharType="begin"/>
      </w:r>
      <w:r w:rsidRPr="00E05D01">
        <w:rPr>
          <w:noProof/>
        </w:rPr>
        <w:instrText xml:space="preserve"> PAGEREF _Toc471393315 \h </w:instrText>
      </w:r>
      <w:r w:rsidRPr="00E05D01">
        <w:rPr>
          <w:noProof/>
        </w:rPr>
      </w:r>
      <w:r w:rsidRPr="00E05D01">
        <w:rPr>
          <w:noProof/>
        </w:rPr>
        <w:fldChar w:fldCharType="separate"/>
      </w:r>
      <w:r w:rsidRPr="00E05D01">
        <w:rPr>
          <w:noProof/>
        </w:rPr>
        <w:t>121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E05D01">
        <w:rPr>
          <w:noProof/>
        </w:rPr>
        <w:tab/>
      </w:r>
      <w:r w:rsidRPr="00E05D01">
        <w:rPr>
          <w:noProof/>
        </w:rPr>
        <w:fldChar w:fldCharType="begin"/>
      </w:r>
      <w:r w:rsidRPr="00E05D01">
        <w:rPr>
          <w:noProof/>
        </w:rPr>
        <w:instrText xml:space="preserve"> PAGEREF _Toc471393316 \h </w:instrText>
      </w:r>
      <w:r w:rsidRPr="00E05D01">
        <w:rPr>
          <w:noProof/>
        </w:rPr>
      </w:r>
      <w:r w:rsidRPr="00E05D01">
        <w:rPr>
          <w:noProof/>
        </w:rPr>
        <w:fldChar w:fldCharType="separate"/>
      </w:r>
      <w:r w:rsidRPr="00E05D01">
        <w:rPr>
          <w:noProof/>
        </w:rPr>
        <w:t>121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E05D01">
        <w:rPr>
          <w:noProof/>
        </w:rPr>
        <w:tab/>
      </w:r>
      <w:r w:rsidRPr="00E05D01">
        <w:rPr>
          <w:noProof/>
        </w:rPr>
        <w:fldChar w:fldCharType="begin"/>
      </w:r>
      <w:r w:rsidRPr="00E05D01">
        <w:rPr>
          <w:noProof/>
        </w:rPr>
        <w:instrText xml:space="preserve"> PAGEREF _Toc471393317 \h </w:instrText>
      </w:r>
      <w:r w:rsidRPr="00E05D01">
        <w:rPr>
          <w:noProof/>
        </w:rPr>
      </w:r>
      <w:r w:rsidRPr="00E05D01">
        <w:rPr>
          <w:noProof/>
        </w:rPr>
        <w:fldChar w:fldCharType="separate"/>
      </w:r>
      <w:r w:rsidRPr="00E05D01">
        <w:rPr>
          <w:noProof/>
        </w:rPr>
        <w:t>122</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E05D01">
        <w:rPr>
          <w:b w:val="0"/>
          <w:noProof/>
          <w:sz w:val="18"/>
        </w:rPr>
        <w:tab/>
      </w:r>
      <w:r w:rsidRPr="00E05D01">
        <w:rPr>
          <w:b w:val="0"/>
          <w:noProof/>
          <w:sz w:val="18"/>
        </w:rPr>
        <w:fldChar w:fldCharType="begin"/>
      </w:r>
      <w:r w:rsidRPr="00E05D01">
        <w:rPr>
          <w:b w:val="0"/>
          <w:noProof/>
          <w:sz w:val="18"/>
        </w:rPr>
        <w:instrText xml:space="preserve"> PAGEREF _Toc471393318 \h </w:instrText>
      </w:r>
      <w:r w:rsidRPr="00E05D01">
        <w:rPr>
          <w:b w:val="0"/>
          <w:noProof/>
          <w:sz w:val="18"/>
        </w:rPr>
      </w:r>
      <w:r w:rsidRPr="00E05D01">
        <w:rPr>
          <w:b w:val="0"/>
          <w:noProof/>
          <w:sz w:val="18"/>
        </w:rPr>
        <w:fldChar w:fldCharType="separate"/>
      </w:r>
      <w:r w:rsidRPr="00E05D01">
        <w:rPr>
          <w:b w:val="0"/>
          <w:noProof/>
          <w:sz w:val="18"/>
        </w:rPr>
        <w:t>123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E05D01">
        <w:rPr>
          <w:noProof/>
        </w:rPr>
        <w:tab/>
      </w:r>
      <w:r w:rsidRPr="00E05D01">
        <w:rPr>
          <w:noProof/>
        </w:rPr>
        <w:fldChar w:fldCharType="begin"/>
      </w:r>
      <w:r w:rsidRPr="00E05D01">
        <w:rPr>
          <w:noProof/>
        </w:rPr>
        <w:instrText xml:space="preserve"> PAGEREF _Toc471393319 \h </w:instrText>
      </w:r>
      <w:r w:rsidRPr="00E05D01">
        <w:rPr>
          <w:noProof/>
        </w:rPr>
      </w:r>
      <w:r w:rsidRPr="00E05D01">
        <w:rPr>
          <w:noProof/>
        </w:rPr>
        <w:fldChar w:fldCharType="separate"/>
      </w:r>
      <w:r w:rsidRPr="00E05D01">
        <w:rPr>
          <w:noProof/>
        </w:rPr>
        <w:t>123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E05D01">
        <w:rPr>
          <w:noProof/>
        </w:rPr>
        <w:tab/>
      </w:r>
      <w:r w:rsidRPr="00E05D01">
        <w:rPr>
          <w:noProof/>
        </w:rPr>
        <w:fldChar w:fldCharType="begin"/>
      </w:r>
      <w:r w:rsidRPr="00E05D01">
        <w:rPr>
          <w:noProof/>
        </w:rPr>
        <w:instrText xml:space="preserve"> PAGEREF _Toc471393320 \h </w:instrText>
      </w:r>
      <w:r w:rsidRPr="00E05D01">
        <w:rPr>
          <w:noProof/>
        </w:rPr>
      </w:r>
      <w:r w:rsidRPr="00E05D01">
        <w:rPr>
          <w:noProof/>
        </w:rPr>
        <w:fldChar w:fldCharType="separate"/>
      </w:r>
      <w:r w:rsidRPr="00E05D01">
        <w:rPr>
          <w:noProof/>
        </w:rPr>
        <w:t>123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E05D01">
        <w:rPr>
          <w:noProof/>
        </w:rPr>
        <w:tab/>
      </w:r>
      <w:r w:rsidRPr="00E05D01">
        <w:rPr>
          <w:noProof/>
        </w:rPr>
        <w:fldChar w:fldCharType="begin"/>
      </w:r>
      <w:r w:rsidRPr="00E05D01">
        <w:rPr>
          <w:noProof/>
        </w:rPr>
        <w:instrText xml:space="preserve"> PAGEREF _Toc471393321 \h </w:instrText>
      </w:r>
      <w:r w:rsidRPr="00E05D01">
        <w:rPr>
          <w:noProof/>
        </w:rPr>
      </w:r>
      <w:r w:rsidRPr="00E05D01">
        <w:rPr>
          <w:noProof/>
        </w:rPr>
        <w:fldChar w:fldCharType="separate"/>
      </w:r>
      <w:r w:rsidRPr="00E05D01">
        <w:rPr>
          <w:noProof/>
        </w:rPr>
        <w:t>123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E05D01">
        <w:rPr>
          <w:noProof/>
        </w:rPr>
        <w:tab/>
      </w:r>
      <w:r w:rsidRPr="00E05D01">
        <w:rPr>
          <w:noProof/>
        </w:rPr>
        <w:fldChar w:fldCharType="begin"/>
      </w:r>
      <w:r w:rsidRPr="00E05D01">
        <w:rPr>
          <w:noProof/>
        </w:rPr>
        <w:instrText xml:space="preserve"> PAGEREF _Toc471393322 \h </w:instrText>
      </w:r>
      <w:r w:rsidRPr="00E05D01">
        <w:rPr>
          <w:noProof/>
        </w:rPr>
      </w:r>
      <w:r w:rsidRPr="00E05D01">
        <w:rPr>
          <w:noProof/>
        </w:rPr>
        <w:fldChar w:fldCharType="separate"/>
      </w:r>
      <w:r w:rsidRPr="00E05D01">
        <w:rPr>
          <w:noProof/>
        </w:rPr>
        <w:t>123</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E05D01">
        <w:rPr>
          <w:b w:val="0"/>
          <w:noProof/>
          <w:sz w:val="18"/>
        </w:rPr>
        <w:tab/>
      </w:r>
      <w:r w:rsidRPr="00E05D01">
        <w:rPr>
          <w:b w:val="0"/>
          <w:noProof/>
          <w:sz w:val="18"/>
        </w:rPr>
        <w:fldChar w:fldCharType="begin"/>
      </w:r>
      <w:r w:rsidRPr="00E05D01">
        <w:rPr>
          <w:b w:val="0"/>
          <w:noProof/>
          <w:sz w:val="18"/>
        </w:rPr>
        <w:instrText xml:space="preserve"> PAGEREF _Toc471393323 \h </w:instrText>
      </w:r>
      <w:r w:rsidRPr="00E05D01">
        <w:rPr>
          <w:b w:val="0"/>
          <w:noProof/>
          <w:sz w:val="18"/>
        </w:rPr>
      </w:r>
      <w:r w:rsidRPr="00E05D01">
        <w:rPr>
          <w:b w:val="0"/>
          <w:noProof/>
          <w:sz w:val="18"/>
        </w:rPr>
        <w:fldChar w:fldCharType="separate"/>
      </w:r>
      <w:r w:rsidRPr="00E05D01">
        <w:rPr>
          <w:b w:val="0"/>
          <w:noProof/>
          <w:sz w:val="18"/>
        </w:rPr>
        <w:t>124</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E05D01">
        <w:rPr>
          <w:noProof/>
        </w:rPr>
        <w:tab/>
      </w:r>
      <w:r w:rsidRPr="00E05D01">
        <w:rPr>
          <w:noProof/>
        </w:rPr>
        <w:fldChar w:fldCharType="begin"/>
      </w:r>
      <w:r w:rsidRPr="00E05D01">
        <w:rPr>
          <w:noProof/>
        </w:rPr>
        <w:instrText xml:space="preserve"> PAGEREF _Toc471393324 \h </w:instrText>
      </w:r>
      <w:r w:rsidRPr="00E05D01">
        <w:rPr>
          <w:noProof/>
        </w:rPr>
      </w:r>
      <w:r w:rsidRPr="00E05D01">
        <w:rPr>
          <w:noProof/>
        </w:rPr>
        <w:fldChar w:fldCharType="separate"/>
      </w:r>
      <w:r w:rsidRPr="00E05D01">
        <w:rPr>
          <w:noProof/>
        </w:rPr>
        <w:t>124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E05D01">
        <w:rPr>
          <w:noProof/>
        </w:rPr>
        <w:tab/>
      </w:r>
      <w:r w:rsidRPr="00E05D01">
        <w:rPr>
          <w:noProof/>
        </w:rPr>
        <w:fldChar w:fldCharType="begin"/>
      </w:r>
      <w:r w:rsidRPr="00E05D01">
        <w:rPr>
          <w:noProof/>
        </w:rPr>
        <w:instrText xml:space="preserve"> PAGEREF _Toc471393325 \h </w:instrText>
      </w:r>
      <w:r w:rsidRPr="00E05D01">
        <w:rPr>
          <w:noProof/>
        </w:rPr>
      </w:r>
      <w:r w:rsidRPr="00E05D01">
        <w:rPr>
          <w:noProof/>
        </w:rPr>
        <w:fldChar w:fldCharType="separate"/>
      </w:r>
      <w:r w:rsidRPr="00E05D01">
        <w:rPr>
          <w:noProof/>
        </w:rPr>
        <w:t>129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38</w:t>
      </w:r>
      <w:r>
        <w:rPr>
          <w:noProof/>
        </w:rPr>
        <w:noBreakHyphen/>
        <w:t>188</w:t>
      </w:r>
      <w:r>
        <w:rPr>
          <w:noProof/>
        </w:rPr>
        <w:tab/>
        <w:t>Tooling used by non</w:t>
      </w:r>
      <w:r>
        <w:rPr>
          <w:noProof/>
        </w:rPr>
        <w:noBreakHyphen/>
        <w:t>residents to manufacture goods for export</w:t>
      </w:r>
      <w:r w:rsidRPr="00E05D01">
        <w:rPr>
          <w:noProof/>
        </w:rPr>
        <w:tab/>
      </w:r>
      <w:r w:rsidRPr="00E05D01">
        <w:rPr>
          <w:noProof/>
        </w:rPr>
        <w:fldChar w:fldCharType="begin"/>
      </w:r>
      <w:r w:rsidRPr="00E05D01">
        <w:rPr>
          <w:noProof/>
        </w:rPr>
        <w:instrText xml:space="preserve"> PAGEREF _Toc471393326 \h </w:instrText>
      </w:r>
      <w:r w:rsidRPr="00E05D01">
        <w:rPr>
          <w:noProof/>
        </w:rPr>
      </w:r>
      <w:r w:rsidRPr="00E05D01">
        <w:rPr>
          <w:noProof/>
        </w:rPr>
        <w:fldChar w:fldCharType="separate"/>
      </w:r>
      <w:r w:rsidRPr="00E05D01">
        <w:rPr>
          <w:noProof/>
        </w:rPr>
        <w:t>129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E05D01">
        <w:rPr>
          <w:noProof/>
        </w:rPr>
        <w:tab/>
      </w:r>
      <w:r w:rsidRPr="00E05D01">
        <w:rPr>
          <w:noProof/>
        </w:rPr>
        <w:fldChar w:fldCharType="begin"/>
      </w:r>
      <w:r w:rsidRPr="00E05D01">
        <w:rPr>
          <w:noProof/>
        </w:rPr>
        <w:instrText xml:space="preserve"> PAGEREF _Toc471393327 \h </w:instrText>
      </w:r>
      <w:r w:rsidRPr="00E05D01">
        <w:rPr>
          <w:noProof/>
        </w:rPr>
      </w:r>
      <w:r w:rsidRPr="00E05D01">
        <w:rPr>
          <w:noProof/>
        </w:rPr>
        <w:fldChar w:fldCharType="separate"/>
      </w:r>
      <w:r w:rsidRPr="00E05D01">
        <w:rPr>
          <w:noProof/>
        </w:rPr>
        <w:t>130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E05D01">
        <w:rPr>
          <w:noProof/>
        </w:rPr>
        <w:tab/>
      </w:r>
      <w:r w:rsidRPr="00E05D01">
        <w:rPr>
          <w:noProof/>
        </w:rPr>
        <w:fldChar w:fldCharType="begin"/>
      </w:r>
      <w:r w:rsidRPr="00E05D01">
        <w:rPr>
          <w:noProof/>
        </w:rPr>
        <w:instrText xml:space="preserve"> PAGEREF _Toc471393328 \h </w:instrText>
      </w:r>
      <w:r w:rsidRPr="00E05D01">
        <w:rPr>
          <w:noProof/>
        </w:rPr>
      </w:r>
      <w:r w:rsidRPr="00E05D01">
        <w:rPr>
          <w:noProof/>
        </w:rPr>
        <w:fldChar w:fldCharType="separate"/>
      </w:r>
      <w:r w:rsidRPr="00E05D01">
        <w:rPr>
          <w:noProof/>
        </w:rPr>
        <w:t>133</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E05D01">
        <w:rPr>
          <w:b w:val="0"/>
          <w:noProof/>
          <w:sz w:val="18"/>
        </w:rPr>
        <w:tab/>
      </w:r>
      <w:r w:rsidRPr="00E05D01">
        <w:rPr>
          <w:b w:val="0"/>
          <w:noProof/>
          <w:sz w:val="18"/>
        </w:rPr>
        <w:fldChar w:fldCharType="begin"/>
      </w:r>
      <w:r w:rsidRPr="00E05D01">
        <w:rPr>
          <w:b w:val="0"/>
          <w:noProof/>
          <w:sz w:val="18"/>
        </w:rPr>
        <w:instrText xml:space="preserve"> PAGEREF _Toc471393329 \h </w:instrText>
      </w:r>
      <w:r w:rsidRPr="00E05D01">
        <w:rPr>
          <w:b w:val="0"/>
          <w:noProof/>
          <w:sz w:val="18"/>
        </w:rPr>
      </w:r>
      <w:r w:rsidRPr="00E05D01">
        <w:rPr>
          <w:b w:val="0"/>
          <w:noProof/>
          <w:sz w:val="18"/>
        </w:rPr>
        <w:fldChar w:fldCharType="separate"/>
      </w:r>
      <w:r w:rsidRPr="00E05D01">
        <w:rPr>
          <w:b w:val="0"/>
          <w:noProof/>
          <w:sz w:val="18"/>
        </w:rPr>
        <w:t>134</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E05D01">
        <w:rPr>
          <w:noProof/>
        </w:rPr>
        <w:tab/>
      </w:r>
      <w:r w:rsidRPr="00E05D01">
        <w:rPr>
          <w:noProof/>
        </w:rPr>
        <w:fldChar w:fldCharType="begin"/>
      </w:r>
      <w:r w:rsidRPr="00E05D01">
        <w:rPr>
          <w:noProof/>
        </w:rPr>
        <w:instrText xml:space="preserve"> PAGEREF _Toc471393330 \h </w:instrText>
      </w:r>
      <w:r w:rsidRPr="00E05D01">
        <w:rPr>
          <w:noProof/>
        </w:rPr>
      </w:r>
      <w:r w:rsidRPr="00E05D01">
        <w:rPr>
          <w:noProof/>
        </w:rPr>
        <w:fldChar w:fldCharType="separate"/>
      </w:r>
      <w:r w:rsidRPr="00E05D01">
        <w:rPr>
          <w:noProof/>
        </w:rPr>
        <w:t>134</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E05D01">
        <w:rPr>
          <w:b w:val="0"/>
          <w:noProof/>
          <w:sz w:val="18"/>
        </w:rPr>
        <w:tab/>
      </w:r>
      <w:r w:rsidRPr="00E05D01">
        <w:rPr>
          <w:b w:val="0"/>
          <w:noProof/>
          <w:sz w:val="18"/>
        </w:rPr>
        <w:fldChar w:fldCharType="begin"/>
      </w:r>
      <w:r w:rsidRPr="00E05D01">
        <w:rPr>
          <w:b w:val="0"/>
          <w:noProof/>
          <w:sz w:val="18"/>
        </w:rPr>
        <w:instrText xml:space="preserve"> PAGEREF _Toc471393331 \h </w:instrText>
      </w:r>
      <w:r w:rsidRPr="00E05D01">
        <w:rPr>
          <w:b w:val="0"/>
          <w:noProof/>
          <w:sz w:val="18"/>
        </w:rPr>
      </w:r>
      <w:r w:rsidRPr="00E05D01">
        <w:rPr>
          <w:b w:val="0"/>
          <w:noProof/>
          <w:sz w:val="18"/>
        </w:rPr>
        <w:fldChar w:fldCharType="separate"/>
      </w:r>
      <w:r w:rsidRPr="00E05D01">
        <w:rPr>
          <w:b w:val="0"/>
          <w:noProof/>
          <w:sz w:val="18"/>
        </w:rPr>
        <w:t>134</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E05D01">
        <w:rPr>
          <w:noProof/>
        </w:rPr>
        <w:tab/>
      </w:r>
      <w:r w:rsidRPr="00E05D01">
        <w:rPr>
          <w:noProof/>
        </w:rPr>
        <w:fldChar w:fldCharType="begin"/>
      </w:r>
      <w:r w:rsidRPr="00E05D01">
        <w:rPr>
          <w:noProof/>
        </w:rPr>
        <w:instrText xml:space="preserve"> PAGEREF _Toc471393332 \h </w:instrText>
      </w:r>
      <w:r w:rsidRPr="00E05D01">
        <w:rPr>
          <w:noProof/>
        </w:rPr>
      </w:r>
      <w:r w:rsidRPr="00E05D01">
        <w:rPr>
          <w:noProof/>
        </w:rPr>
        <w:fldChar w:fldCharType="separate"/>
      </w:r>
      <w:r w:rsidRPr="00E05D01">
        <w:rPr>
          <w:noProof/>
        </w:rPr>
        <w:t>134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E05D01">
        <w:rPr>
          <w:noProof/>
        </w:rPr>
        <w:tab/>
      </w:r>
      <w:r w:rsidRPr="00E05D01">
        <w:rPr>
          <w:noProof/>
        </w:rPr>
        <w:fldChar w:fldCharType="begin"/>
      </w:r>
      <w:r w:rsidRPr="00E05D01">
        <w:rPr>
          <w:noProof/>
        </w:rPr>
        <w:instrText xml:space="preserve"> PAGEREF _Toc471393333 \h </w:instrText>
      </w:r>
      <w:r w:rsidRPr="00E05D01">
        <w:rPr>
          <w:noProof/>
        </w:rPr>
      </w:r>
      <w:r w:rsidRPr="00E05D01">
        <w:rPr>
          <w:noProof/>
        </w:rPr>
        <w:fldChar w:fldCharType="separate"/>
      </w:r>
      <w:r w:rsidRPr="00E05D01">
        <w:rPr>
          <w:noProof/>
        </w:rPr>
        <w:t>135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E05D01">
        <w:rPr>
          <w:noProof/>
        </w:rPr>
        <w:tab/>
      </w:r>
      <w:r w:rsidRPr="00E05D01">
        <w:rPr>
          <w:noProof/>
        </w:rPr>
        <w:fldChar w:fldCharType="begin"/>
      </w:r>
      <w:r w:rsidRPr="00E05D01">
        <w:rPr>
          <w:noProof/>
        </w:rPr>
        <w:instrText xml:space="preserve"> PAGEREF _Toc471393334 \h </w:instrText>
      </w:r>
      <w:r w:rsidRPr="00E05D01">
        <w:rPr>
          <w:noProof/>
        </w:rPr>
      </w:r>
      <w:r w:rsidRPr="00E05D01">
        <w:rPr>
          <w:noProof/>
        </w:rPr>
        <w:fldChar w:fldCharType="separate"/>
      </w:r>
      <w:r w:rsidRPr="00E05D01">
        <w:rPr>
          <w:noProof/>
        </w:rPr>
        <w:t>136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E05D01">
        <w:rPr>
          <w:noProof/>
        </w:rPr>
        <w:tab/>
      </w:r>
      <w:r w:rsidRPr="00E05D01">
        <w:rPr>
          <w:noProof/>
        </w:rPr>
        <w:fldChar w:fldCharType="begin"/>
      </w:r>
      <w:r w:rsidRPr="00E05D01">
        <w:rPr>
          <w:noProof/>
        </w:rPr>
        <w:instrText xml:space="preserve"> PAGEREF _Toc471393335 \h </w:instrText>
      </w:r>
      <w:r w:rsidRPr="00E05D01">
        <w:rPr>
          <w:noProof/>
        </w:rPr>
      </w:r>
      <w:r w:rsidRPr="00E05D01">
        <w:rPr>
          <w:noProof/>
        </w:rPr>
        <w:fldChar w:fldCharType="separate"/>
      </w:r>
      <w:r w:rsidRPr="00E05D01">
        <w:rPr>
          <w:noProof/>
        </w:rPr>
        <w:t>136</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E05D01">
        <w:rPr>
          <w:b w:val="0"/>
          <w:noProof/>
          <w:sz w:val="18"/>
        </w:rPr>
        <w:tab/>
      </w:r>
      <w:r w:rsidRPr="00E05D01">
        <w:rPr>
          <w:b w:val="0"/>
          <w:noProof/>
          <w:sz w:val="18"/>
        </w:rPr>
        <w:fldChar w:fldCharType="begin"/>
      </w:r>
      <w:r w:rsidRPr="00E05D01">
        <w:rPr>
          <w:b w:val="0"/>
          <w:noProof/>
          <w:sz w:val="18"/>
        </w:rPr>
        <w:instrText xml:space="preserve"> PAGEREF _Toc471393336 \h </w:instrText>
      </w:r>
      <w:r w:rsidRPr="00E05D01">
        <w:rPr>
          <w:b w:val="0"/>
          <w:noProof/>
          <w:sz w:val="18"/>
        </w:rPr>
      </w:r>
      <w:r w:rsidRPr="00E05D01">
        <w:rPr>
          <w:b w:val="0"/>
          <w:noProof/>
          <w:sz w:val="18"/>
        </w:rPr>
        <w:fldChar w:fldCharType="separate"/>
      </w:r>
      <w:r w:rsidRPr="00E05D01">
        <w:rPr>
          <w:b w:val="0"/>
          <w:noProof/>
          <w:sz w:val="18"/>
        </w:rPr>
        <w:t>137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E05D01">
        <w:rPr>
          <w:noProof/>
        </w:rPr>
        <w:tab/>
      </w:r>
      <w:r w:rsidRPr="00E05D01">
        <w:rPr>
          <w:noProof/>
        </w:rPr>
        <w:fldChar w:fldCharType="begin"/>
      </w:r>
      <w:r w:rsidRPr="00E05D01">
        <w:rPr>
          <w:noProof/>
        </w:rPr>
        <w:instrText xml:space="preserve"> PAGEREF _Toc471393337 \h </w:instrText>
      </w:r>
      <w:r w:rsidRPr="00E05D01">
        <w:rPr>
          <w:noProof/>
        </w:rPr>
      </w:r>
      <w:r w:rsidRPr="00E05D01">
        <w:rPr>
          <w:noProof/>
        </w:rPr>
        <w:fldChar w:fldCharType="separate"/>
      </w:r>
      <w:r w:rsidRPr="00E05D01">
        <w:rPr>
          <w:noProof/>
        </w:rPr>
        <w:t>137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E05D01">
        <w:rPr>
          <w:noProof/>
        </w:rPr>
        <w:tab/>
      </w:r>
      <w:r w:rsidRPr="00E05D01">
        <w:rPr>
          <w:noProof/>
        </w:rPr>
        <w:fldChar w:fldCharType="begin"/>
      </w:r>
      <w:r w:rsidRPr="00E05D01">
        <w:rPr>
          <w:noProof/>
        </w:rPr>
        <w:instrText xml:space="preserve"> PAGEREF _Toc471393338 \h </w:instrText>
      </w:r>
      <w:r w:rsidRPr="00E05D01">
        <w:rPr>
          <w:noProof/>
        </w:rPr>
      </w:r>
      <w:r w:rsidRPr="00E05D01">
        <w:rPr>
          <w:noProof/>
        </w:rPr>
        <w:fldChar w:fldCharType="separate"/>
      </w:r>
      <w:r w:rsidRPr="00E05D01">
        <w:rPr>
          <w:noProof/>
        </w:rPr>
        <w:t>138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E05D01">
        <w:rPr>
          <w:noProof/>
        </w:rPr>
        <w:tab/>
      </w:r>
      <w:r w:rsidRPr="00E05D01">
        <w:rPr>
          <w:noProof/>
        </w:rPr>
        <w:fldChar w:fldCharType="begin"/>
      </w:r>
      <w:r w:rsidRPr="00E05D01">
        <w:rPr>
          <w:noProof/>
        </w:rPr>
        <w:instrText xml:space="preserve"> PAGEREF _Toc471393339 \h </w:instrText>
      </w:r>
      <w:r w:rsidRPr="00E05D01">
        <w:rPr>
          <w:noProof/>
        </w:rPr>
      </w:r>
      <w:r w:rsidRPr="00E05D01">
        <w:rPr>
          <w:noProof/>
        </w:rPr>
        <w:fldChar w:fldCharType="separate"/>
      </w:r>
      <w:r w:rsidRPr="00E05D01">
        <w:rPr>
          <w:noProof/>
        </w:rPr>
        <w:t>138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E05D01">
        <w:rPr>
          <w:noProof/>
        </w:rPr>
        <w:tab/>
      </w:r>
      <w:r w:rsidRPr="00E05D01">
        <w:rPr>
          <w:noProof/>
        </w:rPr>
        <w:fldChar w:fldCharType="begin"/>
      </w:r>
      <w:r w:rsidRPr="00E05D01">
        <w:rPr>
          <w:noProof/>
        </w:rPr>
        <w:instrText xml:space="preserve"> PAGEREF _Toc471393340 \h </w:instrText>
      </w:r>
      <w:r w:rsidRPr="00E05D01">
        <w:rPr>
          <w:noProof/>
        </w:rPr>
      </w:r>
      <w:r w:rsidRPr="00E05D01">
        <w:rPr>
          <w:noProof/>
        </w:rPr>
        <w:fldChar w:fldCharType="separate"/>
      </w:r>
      <w:r w:rsidRPr="00E05D01">
        <w:rPr>
          <w:noProof/>
        </w:rPr>
        <w:t>138</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E05D01">
        <w:rPr>
          <w:b w:val="0"/>
          <w:noProof/>
          <w:sz w:val="18"/>
        </w:rPr>
        <w:tab/>
      </w:r>
      <w:r w:rsidRPr="00E05D01">
        <w:rPr>
          <w:b w:val="0"/>
          <w:noProof/>
          <w:sz w:val="18"/>
        </w:rPr>
        <w:fldChar w:fldCharType="begin"/>
      </w:r>
      <w:r w:rsidRPr="00E05D01">
        <w:rPr>
          <w:b w:val="0"/>
          <w:noProof/>
          <w:sz w:val="18"/>
        </w:rPr>
        <w:instrText xml:space="preserve"> PAGEREF _Toc471393341 \h </w:instrText>
      </w:r>
      <w:r w:rsidRPr="00E05D01">
        <w:rPr>
          <w:b w:val="0"/>
          <w:noProof/>
          <w:sz w:val="18"/>
        </w:rPr>
      </w:r>
      <w:r w:rsidRPr="00E05D01">
        <w:rPr>
          <w:b w:val="0"/>
          <w:noProof/>
          <w:sz w:val="18"/>
        </w:rPr>
        <w:fldChar w:fldCharType="separate"/>
      </w:r>
      <w:r w:rsidRPr="00E05D01">
        <w:rPr>
          <w:b w:val="0"/>
          <w:noProof/>
          <w:sz w:val="18"/>
        </w:rPr>
        <w:t>138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E05D01">
        <w:rPr>
          <w:noProof/>
        </w:rPr>
        <w:tab/>
      </w:r>
      <w:r w:rsidRPr="00E05D01">
        <w:rPr>
          <w:noProof/>
        </w:rPr>
        <w:fldChar w:fldCharType="begin"/>
      </w:r>
      <w:r w:rsidRPr="00E05D01">
        <w:rPr>
          <w:noProof/>
        </w:rPr>
        <w:instrText xml:space="preserve"> PAGEREF _Toc471393342 \h </w:instrText>
      </w:r>
      <w:r w:rsidRPr="00E05D01">
        <w:rPr>
          <w:noProof/>
        </w:rPr>
      </w:r>
      <w:r w:rsidRPr="00E05D01">
        <w:rPr>
          <w:noProof/>
        </w:rPr>
        <w:fldChar w:fldCharType="separate"/>
      </w:r>
      <w:r w:rsidRPr="00E05D01">
        <w:rPr>
          <w:noProof/>
        </w:rPr>
        <w:t>138</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E05D01">
        <w:rPr>
          <w:b w:val="0"/>
          <w:noProof/>
          <w:sz w:val="18"/>
        </w:rPr>
        <w:tab/>
      </w:r>
      <w:r w:rsidRPr="00E05D01">
        <w:rPr>
          <w:b w:val="0"/>
          <w:noProof/>
          <w:sz w:val="18"/>
        </w:rPr>
        <w:fldChar w:fldCharType="begin"/>
      </w:r>
      <w:r w:rsidRPr="00E05D01">
        <w:rPr>
          <w:b w:val="0"/>
          <w:noProof/>
          <w:sz w:val="18"/>
        </w:rPr>
        <w:instrText xml:space="preserve"> PAGEREF _Toc471393343 \h </w:instrText>
      </w:r>
      <w:r w:rsidRPr="00E05D01">
        <w:rPr>
          <w:b w:val="0"/>
          <w:noProof/>
          <w:sz w:val="18"/>
        </w:rPr>
      </w:r>
      <w:r w:rsidRPr="00E05D01">
        <w:rPr>
          <w:b w:val="0"/>
          <w:noProof/>
          <w:sz w:val="18"/>
        </w:rPr>
        <w:fldChar w:fldCharType="separate"/>
      </w:r>
      <w:r w:rsidRPr="00E05D01">
        <w:rPr>
          <w:b w:val="0"/>
          <w:noProof/>
          <w:sz w:val="18"/>
        </w:rPr>
        <w:t>139</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E05D01">
        <w:rPr>
          <w:noProof/>
        </w:rPr>
        <w:tab/>
      </w:r>
      <w:r w:rsidRPr="00E05D01">
        <w:rPr>
          <w:noProof/>
        </w:rPr>
        <w:fldChar w:fldCharType="begin"/>
      </w:r>
      <w:r w:rsidRPr="00E05D01">
        <w:rPr>
          <w:noProof/>
        </w:rPr>
        <w:instrText xml:space="preserve"> PAGEREF _Toc471393344 \h </w:instrText>
      </w:r>
      <w:r w:rsidRPr="00E05D01">
        <w:rPr>
          <w:noProof/>
        </w:rPr>
      </w:r>
      <w:r w:rsidRPr="00E05D01">
        <w:rPr>
          <w:noProof/>
        </w:rPr>
        <w:fldChar w:fldCharType="separate"/>
      </w:r>
      <w:r w:rsidRPr="00E05D01">
        <w:rPr>
          <w:noProof/>
        </w:rPr>
        <w:t>139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E05D01">
        <w:rPr>
          <w:noProof/>
        </w:rPr>
        <w:tab/>
      </w:r>
      <w:r w:rsidRPr="00E05D01">
        <w:rPr>
          <w:noProof/>
        </w:rPr>
        <w:fldChar w:fldCharType="begin"/>
      </w:r>
      <w:r w:rsidRPr="00E05D01">
        <w:rPr>
          <w:noProof/>
        </w:rPr>
        <w:instrText xml:space="preserve"> PAGEREF _Toc471393345 \h </w:instrText>
      </w:r>
      <w:r w:rsidRPr="00E05D01">
        <w:rPr>
          <w:noProof/>
        </w:rPr>
      </w:r>
      <w:r w:rsidRPr="00E05D01">
        <w:rPr>
          <w:noProof/>
        </w:rPr>
        <w:fldChar w:fldCharType="separate"/>
      </w:r>
      <w:r w:rsidRPr="00E05D01">
        <w:rPr>
          <w:noProof/>
        </w:rPr>
        <w:t>142</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E05D01">
        <w:rPr>
          <w:b w:val="0"/>
          <w:noProof/>
          <w:sz w:val="18"/>
        </w:rPr>
        <w:tab/>
      </w:r>
      <w:r w:rsidRPr="00E05D01">
        <w:rPr>
          <w:b w:val="0"/>
          <w:noProof/>
          <w:sz w:val="18"/>
        </w:rPr>
        <w:fldChar w:fldCharType="begin"/>
      </w:r>
      <w:r w:rsidRPr="00E05D01">
        <w:rPr>
          <w:b w:val="0"/>
          <w:noProof/>
          <w:sz w:val="18"/>
        </w:rPr>
        <w:instrText xml:space="preserve"> PAGEREF _Toc471393346 \h </w:instrText>
      </w:r>
      <w:r w:rsidRPr="00E05D01">
        <w:rPr>
          <w:b w:val="0"/>
          <w:noProof/>
          <w:sz w:val="18"/>
        </w:rPr>
      </w:r>
      <w:r w:rsidRPr="00E05D01">
        <w:rPr>
          <w:b w:val="0"/>
          <w:noProof/>
          <w:sz w:val="18"/>
        </w:rPr>
        <w:fldChar w:fldCharType="separate"/>
      </w:r>
      <w:r w:rsidRPr="00E05D01">
        <w:rPr>
          <w:b w:val="0"/>
          <w:noProof/>
          <w:sz w:val="18"/>
        </w:rPr>
        <w:t>142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E05D01">
        <w:rPr>
          <w:noProof/>
        </w:rPr>
        <w:tab/>
      </w:r>
      <w:r w:rsidRPr="00E05D01">
        <w:rPr>
          <w:noProof/>
        </w:rPr>
        <w:fldChar w:fldCharType="begin"/>
      </w:r>
      <w:r w:rsidRPr="00E05D01">
        <w:rPr>
          <w:noProof/>
        </w:rPr>
        <w:instrText xml:space="preserve"> PAGEREF _Toc471393347 \h </w:instrText>
      </w:r>
      <w:r w:rsidRPr="00E05D01">
        <w:rPr>
          <w:noProof/>
        </w:rPr>
      </w:r>
      <w:r w:rsidRPr="00E05D01">
        <w:rPr>
          <w:noProof/>
        </w:rPr>
        <w:fldChar w:fldCharType="separate"/>
      </w:r>
      <w:r w:rsidRPr="00E05D01">
        <w:rPr>
          <w:noProof/>
        </w:rPr>
        <w:t>142</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E05D01">
        <w:rPr>
          <w:b w:val="0"/>
          <w:noProof/>
          <w:sz w:val="18"/>
        </w:rPr>
        <w:tab/>
      </w:r>
      <w:r w:rsidRPr="00E05D01">
        <w:rPr>
          <w:b w:val="0"/>
          <w:noProof/>
          <w:sz w:val="18"/>
        </w:rPr>
        <w:fldChar w:fldCharType="begin"/>
      </w:r>
      <w:r w:rsidRPr="00E05D01">
        <w:rPr>
          <w:b w:val="0"/>
          <w:noProof/>
          <w:sz w:val="18"/>
        </w:rPr>
        <w:instrText xml:space="preserve"> PAGEREF _Toc471393348 \h </w:instrText>
      </w:r>
      <w:r w:rsidRPr="00E05D01">
        <w:rPr>
          <w:b w:val="0"/>
          <w:noProof/>
          <w:sz w:val="18"/>
        </w:rPr>
      </w:r>
      <w:r w:rsidRPr="00E05D01">
        <w:rPr>
          <w:b w:val="0"/>
          <w:noProof/>
          <w:sz w:val="18"/>
        </w:rPr>
        <w:fldChar w:fldCharType="separate"/>
      </w:r>
      <w:r w:rsidRPr="00E05D01">
        <w:rPr>
          <w:b w:val="0"/>
          <w:noProof/>
          <w:sz w:val="18"/>
        </w:rPr>
        <w:t>142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E05D01">
        <w:rPr>
          <w:noProof/>
        </w:rPr>
        <w:tab/>
      </w:r>
      <w:r w:rsidRPr="00E05D01">
        <w:rPr>
          <w:noProof/>
        </w:rPr>
        <w:fldChar w:fldCharType="begin"/>
      </w:r>
      <w:r w:rsidRPr="00E05D01">
        <w:rPr>
          <w:noProof/>
        </w:rPr>
        <w:instrText xml:space="preserve"> PAGEREF _Toc471393349 \h </w:instrText>
      </w:r>
      <w:r w:rsidRPr="00E05D01">
        <w:rPr>
          <w:noProof/>
        </w:rPr>
      </w:r>
      <w:r w:rsidRPr="00E05D01">
        <w:rPr>
          <w:noProof/>
        </w:rPr>
        <w:fldChar w:fldCharType="separate"/>
      </w:r>
      <w:r w:rsidRPr="00E05D01">
        <w:rPr>
          <w:noProof/>
        </w:rPr>
        <w:t>142</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E05D01">
        <w:rPr>
          <w:b w:val="0"/>
          <w:noProof/>
          <w:sz w:val="18"/>
        </w:rPr>
        <w:tab/>
      </w:r>
      <w:r w:rsidRPr="00E05D01">
        <w:rPr>
          <w:b w:val="0"/>
          <w:noProof/>
          <w:sz w:val="18"/>
        </w:rPr>
        <w:fldChar w:fldCharType="begin"/>
      </w:r>
      <w:r w:rsidRPr="00E05D01">
        <w:rPr>
          <w:b w:val="0"/>
          <w:noProof/>
          <w:sz w:val="18"/>
        </w:rPr>
        <w:instrText xml:space="preserve"> PAGEREF _Toc471393350 \h </w:instrText>
      </w:r>
      <w:r w:rsidRPr="00E05D01">
        <w:rPr>
          <w:b w:val="0"/>
          <w:noProof/>
          <w:sz w:val="18"/>
        </w:rPr>
      </w:r>
      <w:r w:rsidRPr="00E05D01">
        <w:rPr>
          <w:b w:val="0"/>
          <w:noProof/>
          <w:sz w:val="18"/>
        </w:rPr>
        <w:fldChar w:fldCharType="separate"/>
      </w:r>
      <w:r w:rsidRPr="00E05D01">
        <w:rPr>
          <w:b w:val="0"/>
          <w:noProof/>
          <w:sz w:val="18"/>
        </w:rPr>
        <w:t>142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E05D01">
        <w:rPr>
          <w:noProof/>
        </w:rPr>
        <w:tab/>
      </w:r>
      <w:r w:rsidRPr="00E05D01">
        <w:rPr>
          <w:noProof/>
        </w:rPr>
        <w:fldChar w:fldCharType="begin"/>
      </w:r>
      <w:r w:rsidRPr="00E05D01">
        <w:rPr>
          <w:noProof/>
        </w:rPr>
        <w:instrText xml:space="preserve"> PAGEREF _Toc471393351 \h </w:instrText>
      </w:r>
      <w:r w:rsidRPr="00E05D01">
        <w:rPr>
          <w:noProof/>
        </w:rPr>
      </w:r>
      <w:r w:rsidRPr="00E05D01">
        <w:rPr>
          <w:noProof/>
        </w:rPr>
        <w:fldChar w:fldCharType="separate"/>
      </w:r>
      <w:r w:rsidRPr="00E05D01">
        <w:rPr>
          <w:noProof/>
        </w:rPr>
        <w:t>142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E05D01">
        <w:rPr>
          <w:noProof/>
        </w:rPr>
        <w:tab/>
      </w:r>
      <w:r w:rsidRPr="00E05D01">
        <w:rPr>
          <w:noProof/>
        </w:rPr>
        <w:fldChar w:fldCharType="begin"/>
      </w:r>
      <w:r w:rsidRPr="00E05D01">
        <w:rPr>
          <w:noProof/>
        </w:rPr>
        <w:instrText xml:space="preserve"> PAGEREF _Toc471393352 \h </w:instrText>
      </w:r>
      <w:r w:rsidRPr="00E05D01">
        <w:rPr>
          <w:noProof/>
        </w:rPr>
      </w:r>
      <w:r w:rsidRPr="00E05D01">
        <w:rPr>
          <w:noProof/>
        </w:rPr>
        <w:fldChar w:fldCharType="separate"/>
      </w:r>
      <w:r w:rsidRPr="00E05D01">
        <w:rPr>
          <w:noProof/>
        </w:rPr>
        <w:t>143</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E05D01">
        <w:rPr>
          <w:b w:val="0"/>
          <w:noProof/>
          <w:sz w:val="18"/>
        </w:rPr>
        <w:tab/>
      </w:r>
      <w:r w:rsidRPr="00E05D01">
        <w:rPr>
          <w:b w:val="0"/>
          <w:noProof/>
          <w:sz w:val="18"/>
        </w:rPr>
        <w:fldChar w:fldCharType="begin"/>
      </w:r>
      <w:r w:rsidRPr="00E05D01">
        <w:rPr>
          <w:b w:val="0"/>
          <w:noProof/>
          <w:sz w:val="18"/>
        </w:rPr>
        <w:instrText xml:space="preserve"> PAGEREF _Toc471393353 \h </w:instrText>
      </w:r>
      <w:r w:rsidRPr="00E05D01">
        <w:rPr>
          <w:b w:val="0"/>
          <w:noProof/>
          <w:sz w:val="18"/>
        </w:rPr>
      </w:r>
      <w:r w:rsidRPr="00E05D01">
        <w:rPr>
          <w:b w:val="0"/>
          <w:noProof/>
          <w:sz w:val="18"/>
        </w:rPr>
        <w:fldChar w:fldCharType="separate"/>
      </w:r>
      <w:r w:rsidRPr="00E05D01">
        <w:rPr>
          <w:b w:val="0"/>
          <w:noProof/>
          <w:sz w:val="18"/>
        </w:rPr>
        <w:t>144</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E05D01">
        <w:rPr>
          <w:noProof/>
        </w:rPr>
        <w:tab/>
      </w:r>
      <w:r w:rsidRPr="00E05D01">
        <w:rPr>
          <w:noProof/>
        </w:rPr>
        <w:fldChar w:fldCharType="begin"/>
      </w:r>
      <w:r w:rsidRPr="00E05D01">
        <w:rPr>
          <w:noProof/>
        </w:rPr>
        <w:instrText xml:space="preserve"> PAGEREF _Toc471393354 \h </w:instrText>
      </w:r>
      <w:r w:rsidRPr="00E05D01">
        <w:rPr>
          <w:noProof/>
        </w:rPr>
      </w:r>
      <w:r w:rsidRPr="00E05D01">
        <w:rPr>
          <w:noProof/>
        </w:rPr>
        <w:fldChar w:fldCharType="separate"/>
      </w:r>
      <w:r w:rsidRPr="00E05D01">
        <w:rPr>
          <w:noProof/>
        </w:rPr>
        <w:t>144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E05D01">
        <w:rPr>
          <w:noProof/>
        </w:rPr>
        <w:tab/>
      </w:r>
      <w:r w:rsidRPr="00E05D01">
        <w:rPr>
          <w:noProof/>
        </w:rPr>
        <w:fldChar w:fldCharType="begin"/>
      </w:r>
      <w:r w:rsidRPr="00E05D01">
        <w:rPr>
          <w:noProof/>
        </w:rPr>
        <w:instrText xml:space="preserve"> PAGEREF _Toc471393355 \h </w:instrText>
      </w:r>
      <w:r w:rsidRPr="00E05D01">
        <w:rPr>
          <w:noProof/>
        </w:rPr>
      </w:r>
      <w:r w:rsidRPr="00E05D01">
        <w:rPr>
          <w:noProof/>
        </w:rPr>
        <w:fldChar w:fldCharType="separate"/>
      </w:r>
      <w:r w:rsidRPr="00E05D01">
        <w:rPr>
          <w:noProof/>
        </w:rPr>
        <w:t>144</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E05D01">
        <w:rPr>
          <w:b w:val="0"/>
          <w:noProof/>
          <w:sz w:val="18"/>
        </w:rPr>
        <w:tab/>
      </w:r>
      <w:r w:rsidRPr="00E05D01">
        <w:rPr>
          <w:b w:val="0"/>
          <w:noProof/>
          <w:sz w:val="18"/>
        </w:rPr>
        <w:fldChar w:fldCharType="begin"/>
      </w:r>
      <w:r w:rsidRPr="00E05D01">
        <w:rPr>
          <w:b w:val="0"/>
          <w:noProof/>
          <w:sz w:val="18"/>
        </w:rPr>
        <w:instrText xml:space="preserve"> PAGEREF _Toc471393356 \h </w:instrText>
      </w:r>
      <w:r w:rsidRPr="00E05D01">
        <w:rPr>
          <w:b w:val="0"/>
          <w:noProof/>
          <w:sz w:val="18"/>
        </w:rPr>
      </w:r>
      <w:r w:rsidRPr="00E05D01">
        <w:rPr>
          <w:b w:val="0"/>
          <w:noProof/>
          <w:sz w:val="18"/>
        </w:rPr>
        <w:fldChar w:fldCharType="separate"/>
      </w:r>
      <w:r w:rsidRPr="00E05D01">
        <w:rPr>
          <w:b w:val="0"/>
          <w:noProof/>
          <w:sz w:val="18"/>
        </w:rPr>
        <w:t>145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E05D01">
        <w:rPr>
          <w:noProof/>
        </w:rPr>
        <w:tab/>
      </w:r>
      <w:r w:rsidRPr="00E05D01">
        <w:rPr>
          <w:noProof/>
        </w:rPr>
        <w:fldChar w:fldCharType="begin"/>
      </w:r>
      <w:r w:rsidRPr="00E05D01">
        <w:rPr>
          <w:noProof/>
        </w:rPr>
        <w:instrText xml:space="preserve"> PAGEREF _Toc471393357 \h </w:instrText>
      </w:r>
      <w:r w:rsidRPr="00E05D01">
        <w:rPr>
          <w:noProof/>
        </w:rPr>
      </w:r>
      <w:r w:rsidRPr="00E05D01">
        <w:rPr>
          <w:noProof/>
        </w:rPr>
        <w:fldChar w:fldCharType="separate"/>
      </w:r>
      <w:r w:rsidRPr="00E05D01">
        <w:rPr>
          <w:noProof/>
        </w:rPr>
        <w:t>145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E05D01">
        <w:rPr>
          <w:noProof/>
        </w:rPr>
        <w:tab/>
      </w:r>
      <w:r w:rsidRPr="00E05D01">
        <w:rPr>
          <w:noProof/>
        </w:rPr>
        <w:fldChar w:fldCharType="begin"/>
      </w:r>
      <w:r w:rsidRPr="00E05D01">
        <w:rPr>
          <w:noProof/>
        </w:rPr>
        <w:instrText xml:space="preserve"> PAGEREF _Toc471393358 \h </w:instrText>
      </w:r>
      <w:r w:rsidRPr="00E05D01">
        <w:rPr>
          <w:noProof/>
        </w:rPr>
      </w:r>
      <w:r w:rsidRPr="00E05D01">
        <w:rPr>
          <w:noProof/>
        </w:rPr>
        <w:fldChar w:fldCharType="separate"/>
      </w:r>
      <w:r w:rsidRPr="00E05D01">
        <w:rPr>
          <w:noProof/>
        </w:rPr>
        <w:t>146</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E05D01">
        <w:rPr>
          <w:b w:val="0"/>
          <w:noProof/>
          <w:sz w:val="18"/>
        </w:rPr>
        <w:tab/>
      </w:r>
      <w:r w:rsidRPr="00E05D01">
        <w:rPr>
          <w:b w:val="0"/>
          <w:noProof/>
          <w:sz w:val="18"/>
        </w:rPr>
        <w:fldChar w:fldCharType="begin"/>
      </w:r>
      <w:r w:rsidRPr="00E05D01">
        <w:rPr>
          <w:b w:val="0"/>
          <w:noProof/>
          <w:sz w:val="18"/>
        </w:rPr>
        <w:instrText xml:space="preserve"> PAGEREF _Toc471393359 \h </w:instrText>
      </w:r>
      <w:r w:rsidRPr="00E05D01">
        <w:rPr>
          <w:b w:val="0"/>
          <w:noProof/>
          <w:sz w:val="18"/>
        </w:rPr>
      </w:r>
      <w:r w:rsidRPr="00E05D01">
        <w:rPr>
          <w:b w:val="0"/>
          <w:noProof/>
          <w:sz w:val="18"/>
        </w:rPr>
        <w:fldChar w:fldCharType="separate"/>
      </w:r>
      <w:r w:rsidRPr="00E05D01">
        <w:rPr>
          <w:b w:val="0"/>
          <w:noProof/>
          <w:sz w:val="18"/>
        </w:rPr>
        <w:t>146</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38</w:t>
      </w:r>
      <w:r>
        <w:rPr>
          <w:noProof/>
        </w:rPr>
        <w:noBreakHyphen/>
        <w:t>540</w:t>
      </w:r>
      <w:r>
        <w:rPr>
          <w:noProof/>
        </w:rPr>
        <w:tab/>
        <w:t>International mail</w:t>
      </w:r>
      <w:r w:rsidRPr="00E05D01">
        <w:rPr>
          <w:noProof/>
        </w:rPr>
        <w:tab/>
      </w:r>
      <w:r w:rsidRPr="00E05D01">
        <w:rPr>
          <w:noProof/>
        </w:rPr>
        <w:fldChar w:fldCharType="begin"/>
      </w:r>
      <w:r w:rsidRPr="00E05D01">
        <w:rPr>
          <w:noProof/>
        </w:rPr>
        <w:instrText xml:space="preserve"> PAGEREF _Toc471393360 \h </w:instrText>
      </w:r>
      <w:r w:rsidRPr="00E05D01">
        <w:rPr>
          <w:noProof/>
        </w:rPr>
      </w:r>
      <w:r w:rsidRPr="00E05D01">
        <w:rPr>
          <w:noProof/>
        </w:rPr>
        <w:fldChar w:fldCharType="separate"/>
      </w:r>
      <w:r w:rsidRPr="00E05D01">
        <w:rPr>
          <w:noProof/>
        </w:rPr>
        <w:t>146</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E05D01">
        <w:rPr>
          <w:b w:val="0"/>
          <w:noProof/>
          <w:sz w:val="18"/>
        </w:rPr>
        <w:tab/>
      </w:r>
      <w:r w:rsidRPr="00E05D01">
        <w:rPr>
          <w:b w:val="0"/>
          <w:noProof/>
          <w:sz w:val="18"/>
        </w:rPr>
        <w:fldChar w:fldCharType="begin"/>
      </w:r>
      <w:r w:rsidRPr="00E05D01">
        <w:rPr>
          <w:b w:val="0"/>
          <w:noProof/>
          <w:sz w:val="18"/>
        </w:rPr>
        <w:instrText xml:space="preserve"> PAGEREF _Toc471393361 \h </w:instrText>
      </w:r>
      <w:r w:rsidRPr="00E05D01">
        <w:rPr>
          <w:b w:val="0"/>
          <w:noProof/>
          <w:sz w:val="18"/>
        </w:rPr>
      </w:r>
      <w:r w:rsidRPr="00E05D01">
        <w:rPr>
          <w:b w:val="0"/>
          <w:noProof/>
          <w:sz w:val="18"/>
        </w:rPr>
        <w:fldChar w:fldCharType="separate"/>
      </w:r>
      <w:r w:rsidRPr="00E05D01">
        <w:rPr>
          <w:b w:val="0"/>
          <w:noProof/>
          <w:sz w:val="18"/>
        </w:rPr>
        <w:t>147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E05D01">
        <w:rPr>
          <w:noProof/>
        </w:rPr>
        <w:tab/>
      </w:r>
      <w:r w:rsidRPr="00E05D01">
        <w:rPr>
          <w:noProof/>
        </w:rPr>
        <w:fldChar w:fldCharType="begin"/>
      </w:r>
      <w:r w:rsidRPr="00E05D01">
        <w:rPr>
          <w:noProof/>
        </w:rPr>
        <w:instrText xml:space="preserve"> PAGEREF _Toc471393362 \h </w:instrText>
      </w:r>
      <w:r w:rsidRPr="00E05D01">
        <w:rPr>
          <w:noProof/>
        </w:rPr>
      </w:r>
      <w:r w:rsidRPr="00E05D01">
        <w:rPr>
          <w:noProof/>
        </w:rPr>
        <w:fldChar w:fldCharType="separate"/>
      </w:r>
      <w:r w:rsidRPr="00E05D01">
        <w:rPr>
          <w:noProof/>
        </w:rPr>
        <w:t>147</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E05D01">
        <w:rPr>
          <w:b w:val="0"/>
          <w:noProof/>
          <w:sz w:val="18"/>
        </w:rPr>
        <w:tab/>
      </w:r>
      <w:r w:rsidRPr="00E05D01">
        <w:rPr>
          <w:b w:val="0"/>
          <w:noProof/>
          <w:sz w:val="18"/>
        </w:rPr>
        <w:fldChar w:fldCharType="begin"/>
      </w:r>
      <w:r w:rsidRPr="00E05D01">
        <w:rPr>
          <w:b w:val="0"/>
          <w:noProof/>
          <w:sz w:val="18"/>
        </w:rPr>
        <w:instrText xml:space="preserve"> PAGEREF _Toc471393363 \h </w:instrText>
      </w:r>
      <w:r w:rsidRPr="00E05D01">
        <w:rPr>
          <w:b w:val="0"/>
          <w:noProof/>
          <w:sz w:val="18"/>
        </w:rPr>
      </w:r>
      <w:r w:rsidRPr="00E05D01">
        <w:rPr>
          <w:b w:val="0"/>
          <w:noProof/>
          <w:sz w:val="18"/>
        </w:rPr>
        <w:fldChar w:fldCharType="separate"/>
      </w:r>
      <w:r w:rsidRPr="00E05D01">
        <w:rPr>
          <w:b w:val="0"/>
          <w:noProof/>
          <w:sz w:val="18"/>
        </w:rPr>
        <w:t>148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E05D01">
        <w:rPr>
          <w:noProof/>
        </w:rPr>
        <w:tab/>
      </w:r>
      <w:r w:rsidRPr="00E05D01">
        <w:rPr>
          <w:noProof/>
        </w:rPr>
        <w:fldChar w:fldCharType="begin"/>
      </w:r>
      <w:r w:rsidRPr="00E05D01">
        <w:rPr>
          <w:noProof/>
        </w:rPr>
        <w:instrText xml:space="preserve"> PAGEREF _Toc471393364 \h </w:instrText>
      </w:r>
      <w:r w:rsidRPr="00E05D01">
        <w:rPr>
          <w:noProof/>
        </w:rPr>
      </w:r>
      <w:r w:rsidRPr="00E05D01">
        <w:rPr>
          <w:noProof/>
        </w:rPr>
        <w:fldChar w:fldCharType="separate"/>
      </w:r>
      <w:r w:rsidRPr="00E05D01">
        <w:rPr>
          <w:noProof/>
        </w:rPr>
        <w:t>148</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E05D01">
        <w:rPr>
          <w:b w:val="0"/>
          <w:noProof/>
          <w:sz w:val="18"/>
        </w:rPr>
        <w:tab/>
      </w:r>
      <w:r w:rsidRPr="00E05D01">
        <w:rPr>
          <w:b w:val="0"/>
          <w:noProof/>
          <w:sz w:val="18"/>
        </w:rPr>
        <w:fldChar w:fldCharType="begin"/>
      </w:r>
      <w:r w:rsidRPr="00E05D01">
        <w:rPr>
          <w:b w:val="0"/>
          <w:noProof/>
          <w:sz w:val="18"/>
        </w:rPr>
        <w:instrText xml:space="preserve"> PAGEREF _Toc471393365 \h </w:instrText>
      </w:r>
      <w:r w:rsidRPr="00E05D01">
        <w:rPr>
          <w:b w:val="0"/>
          <w:noProof/>
          <w:sz w:val="18"/>
        </w:rPr>
      </w:r>
      <w:r w:rsidRPr="00E05D01">
        <w:rPr>
          <w:b w:val="0"/>
          <w:noProof/>
          <w:sz w:val="18"/>
        </w:rPr>
        <w:fldChar w:fldCharType="separate"/>
      </w:r>
      <w:r w:rsidRPr="00E05D01">
        <w:rPr>
          <w:b w:val="0"/>
          <w:noProof/>
          <w:sz w:val="18"/>
        </w:rPr>
        <w:t>148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E05D01">
        <w:rPr>
          <w:noProof/>
        </w:rPr>
        <w:tab/>
      </w:r>
      <w:r w:rsidRPr="00E05D01">
        <w:rPr>
          <w:noProof/>
        </w:rPr>
        <w:fldChar w:fldCharType="begin"/>
      </w:r>
      <w:r w:rsidRPr="00E05D01">
        <w:rPr>
          <w:noProof/>
        </w:rPr>
        <w:instrText xml:space="preserve"> PAGEREF _Toc471393366 \h </w:instrText>
      </w:r>
      <w:r w:rsidRPr="00E05D01">
        <w:rPr>
          <w:noProof/>
        </w:rPr>
      </w:r>
      <w:r w:rsidRPr="00E05D01">
        <w:rPr>
          <w:noProof/>
        </w:rPr>
        <w:fldChar w:fldCharType="separate"/>
      </w:r>
      <w:r w:rsidRPr="00E05D01">
        <w:rPr>
          <w:noProof/>
        </w:rPr>
        <w:t>148</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40—Input taxed supplies</w:t>
      </w:r>
      <w:r w:rsidRPr="00E05D01">
        <w:rPr>
          <w:b w:val="0"/>
          <w:noProof/>
          <w:sz w:val="18"/>
        </w:rPr>
        <w:tab/>
      </w:r>
      <w:r w:rsidRPr="00E05D01">
        <w:rPr>
          <w:b w:val="0"/>
          <w:noProof/>
          <w:sz w:val="18"/>
        </w:rPr>
        <w:fldChar w:fldCharType="begin"/>
      </w:r>
      <w:r w:rsidRPr="00E05D01">
        <w:rPr>
          <w:b w:val="0"/>
          <w:noProof/>
          <w:sz w:val="18"/>
        </w:rPr>
        <w:instrText xml:space="preserve"> PAGEREF _Toc471393367 \h </w:instrText>
      </w:r>
      <w:r w:rsidRPr="00E05D01">
        <w:rPr>
          <w:b w:val="0"/>
          <w:noProof/>
          <w:sz w:val="18"/>
        </w:rPr>
      </w:r>
      <w:r w:rsidRPr="00E05D01">
        <w:rPr>
          <w:b w:val="0"/>
          <w:noProof/>
          <w:sz w:val="18"/>
        </w:rPr>
        <w:fldChar w:fldCharType="separate"/>
      </w:r>
      <w:r w:rsidRPr="00E05D01">
        <w:rPr>
          <w:b w:val="0"/>
          <w:noProof/>
          <w:sz w:val="18"/>
        </w:rPr>
        <w:t>150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_Toc471393368 \h </w:instrText>
      </w:r>
      <w:r w:rsidRPr="00E05D01">
        <w:rPr>
          <w:noProof/>
        </w:rPr>
      </w:r>
      <w:r w:rsidRPr="00E05D01">
        <w:rPr>
          <w:noProof/>
        </w:rPr>
        <w:fldChar w:fldCharType="separate"/>
      </w:r>
      <w:r w:rsidRPr="00E05D01">
        <w:rPr>
          <w:noProof/>
        </w:rPr>
        <w:t>150</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E05D01">
        <w:rPr>
          <w:b w:val="0"/>
          <w:noProof/>
          <w:sz w:val="18"/>
        </w:rPr>
        <w:tab/>
      </w:r>
      <w:r w:rsidRPr="00E05D01">
        <w:rPr>
          <w:b w:val="0"/>
          <w:noProof/>
          <w:sz w:val="18"/>
        </w:rPr>
        <w:fldChar w:fldCharType="begin"/>
      </w:r>
      <w:r w:rsidRPr="00E05D01">
        <w:rPr>
          <w:b w:val="0"/>
          <w:noProof/>
          <w:sz w:val="18"/>
        </w:rPr>
        <w:instrText xml:space="preserve"> PAGEREF _Toc471393369 \h </w:instrText>
      </w:r>
      <w:r w:rsidRPr="00E05D01">
        <w:rPr>
          <w:b w:val="0"/>
          <w:noProof/>
          <w:sz w:val="18"/>
        </w:rPr>
      </w:r>
      <w:r w:rsidRPr="00E05D01">
        <w:rPr>
          <w:b w:val="0"/>
          <w:noProof/>
          <w:sz w:val="18"/>
        </w:rPr>
        <w:fldChar w:fldCharType="separate"/>
      </w:r>
      <w:r w:rsidRPr="00E05D01">
        <w:rPr>
          <w:b w:val="0"/>
          <w:noProof/>
          <w:sz w:val="18"/>
        </w:rPr>
        <w:t>150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E05D01">
        <w:rPr>
          <w:noProof/>
        </w:rPr>
        <w:tab/>
      </w:r>
      <w:r w:rsidRPr="00E05D01">
        <w:rPr>
          <w:noProof/>
        </w:rPr>
        <w:fldChar w:fldCharType="begin"/>
      </w:r>
      <w:r w:rsidRPr="00E05D01">
        <w:rPr>
          <w:noProof/>
        </w:rPr>
        <w:instrText xml:space="preserve"> PAGEREF _Toc471393370 \h </w:instrText>
      </w:r>
      <w:r w:rsidRPr="00E05D01">
        <w:rPr>
          <w:noProof/>
        </w:rPr>
      </w:r>
      <w:r w:rsidRPr="00E05D01">
        <w:rPr>
          <w:noProof/>
        </w:rPr>
        <w:fldChar w:fldCharType="separate"/>
      </w:r>
      <w:r w:rsidRPr="00E05D01">
        <w:rPr>
          <w:noProof/>
        </w:rPr>
        <w:t>150</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E05D01">
        <w:rPr>
          <w:b w:val="0"/>
          <w:noProof/>
          <w:sz w:val="18"/>
        </w:rPr>
        <w:tab/>
      </w:r>
      <w:r w:rsidRPr="00E05D01">
        <w:rPr>
          <w:b w:val="0"/>
          <w:noProof/>
          <w:sz w:val="18"/>
        </w:rPr>
        <w:fldChar w:fldCharType="begin"/>
      </w:r>
      <w:r w:rsidRPr="00E05D01">
        <w:rPr>
          <w:b w:val="0"/>
          <w:noProof/>
          <w:sz w:val="18"/>
        </w:rPr>
        <w:instrText xml:space="preserve"> PAGEREF _Toc471393371 \h </w:instrText>
      </w:r>
      <w:r w:rsidRPr="00E05D01">
        <w:rPr>
          <w:b w:val="0"/>
          <w:noProof/>
          <w:sz w:val="18"/>
        </w:rPr>
      </w:r>
      <w:r w:rsidRPr="00E05D01">
        <w:rPr>
          <w:b w:val="0"/>
          <w:noProof/>
          <w:sz w:val="18"/>
        </w:rPr>
        <w:fldChar w:fldCharType="separate"/>
      </w:r>
      <w:r w:rsidRPr="00E05D01">
        <w:rPr>
          <w:b w:val="0"/>
          <w:noProof/>
          <w:sz w:val="18"/>
        </w:rPr>
        <w:t>151</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E05D01">
        <w:rPr>
          <w:noProof/>
        </w:rPr>
        <w:tab/>
      </w:r>
      <w:r w:rsidRPr="00E05D01">
        <w:rPr>
          <w:noProof/>
        </w:rPr>
        <w:fldChar w:fldCharType="begin"/>
      </w:r>
      <w:r w:rsidRPr="00E05D01">
        <w:rPr>
          <w:noProof/>
        </w:rPr>
        <w:instrText xml:space="preserve"> PAGEREF _Toc471393372 \h </w:instrText>
      </w:r>
      <w:r w:rsidRPr="00E05D01">
        <w:rPr>
          <w:noProof/>
        </w:rPr>
      </w:r>
      <w:r w:rsidRPr="00E05D01">
        <w:rPr>
          <w:noProof/>
        </w:rPr>
        <w:fldChar w:fldCharType="separate"/>
      </w:r>
      <w:r w:rsidRPr="00E05D01">
        <w:rPr>
          <w:noProof/>
        </w:rPr>
        <w:t>151</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E05D01">
        <w:rPr>
          <w:b w:val="0"/>
          <w:noProof/>
          <w:sz w:val="18"/>
        </w:rPr>
        <w:tab/>
      </w:r>
      <w:r w:rsidRPr="00E05D01">
        <w:rPr>
          <w:b w:val="0"/>
          <w:noProof/>
          <w:sz w:val="18"/>
        </w:rPr>
        <w:fldChar w:fldCharType="begin"/>
      </w:r>
      <w:r w:rsidRPr="00E05D01">
        <w:rPr>
          <w:b w:val="0"/>
          <w:noProof/>
          <w:sz w:val="18"/>
        </w:rPr>
        <w:instrText xml:space="preserve"> PAGEREF _Toc471393373 \h </w:instrText>
      </w:r>
      <w:r w:rsidRPr="00E05D01">
        <w:rPr>
          <w:b w:val="0"/>
          <w:noProof/>
          <w:sz w:val="18"/>
        </w:rPr>
      </w:r>
      <w:r w:rsidRPr="00E05D01">
        <w:rPr>
          <w:b w:val="0"/>
          <w:noProof/>
          <w:sz w:val="18"/>
        </w:rPr>
        <w:fldChar w:fldCharType="separate"/>
      </w:r>
      <w:r w:rsidRPr="00E05D01">
        <w:rPr>
          <w:b w:val="0"/>
          <w:noProof/>
          <w:sz w:val="18"/>
        </w:rPr>
        <w:t>152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E05D01">
        <w:rPr>
          <w:noProof/>
        </w:rPr>
        <w:tab/>
      </w:r>
      <w:r w:rsidRPr="00E05D01">
        <w:rPr>
          <w:noProof/>
        </w:rPr>
        <w:fldChar w:fldCharType="begin"/>
      </w:r>
      <w:r w:rsidRPr="00E05D01">
        <w:rPr>
          <w:noProof/>
        </w:rPr>
        <w:instrText xml:space="preserve"> PAGEREF _Toc471393374 \h </w:instrText>
      </w:r>
      <w:r w:rsidRPr="00E05D01">
        <w:rPr>
          <w:noProof/>
        </w:rPr>
      </w:r>
      <w:r w:rsidRPr="00E05D01">
        <w:rPr>
          <w:noProof/>
        </w:rPr>
        <w:fldChar w:fldCharType="separate"/>
      </w:r>
      <w:r w:rsidRPr="00E05D01">
        <w:rPr>
          <w:noProof/>
        </w:rPr>
        <w:t>152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E05D01">
        <w:rPr>
          <w:noProof/>
        </w:rPr>
        <w:tab/>
      </w:r>
      <w:r w:rsidRPr="00E05D01">
        <w:rPr>
          <w:noProof/>
        </w:rPr>
        <w:fldChar w:fldCharType="begin"/>
      </w:r>
      <w:r w:rsidRPr="00E05D01">
        <w:rPr>
          <w:noProof/>
        </w:rPr>
        <w:instrText xml:space="preserve"> PAGEREF _Toc471393375 \h </w:instrText>
      </w:r>
      <w:r w:rsidRPr="00E05D01">
        <w:rPr>
          <w:noProof/>
        </w:rPr>
      </w:r>
      <w:r w:rsidRPr="00E05D01">
        <w:rPr>
          <w:noProof/>
        </w:rPr>
        <w:fldChar w:fldCharType="separate"/>
      </w:r>
      <w:r w:rsidRPr="00E05D01">
        <w:rPr>
          <w:noProof/>
        </w:rPr>
        <w:t>152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411F09">
        <w:rPr>
          <w:i/>
          <w:iCs/>
          <w:noProof/>
        </w:rPr>
        <w:t>new residential premises</w:t>
      </w:r>
      <w:r w:rsidRPr="00E05D01">
        <w:rPr>
          <w:noProof/>
        </w:rPr>
        <w:tab/>
      </w:r>
      <w:r w:rsidRPr="00E05D01">
        <w:rPr>
          <w:noProof/>
        </w:rPr>
        <w:fldChar w:fldCharType="begin"/>
      </w:r>
      <w:r w:rsidRPr="00E05D01">
        <w:rPr>
          <w:noProof/>
        </w:rPr>
        <w:instrText xml:space="preserve"> PAGEREF _Toc471393376 \h </w:instrText>
      </w:r>
      <w:r w:rsidRPr="00E05D01">
        <w:rPr>
          <w:noProof/>
        </w:rPr>
      </w:r>
      <w:r w:rsidRPr="00E05D01">
        <w:rPr>
          <w:noProof/>
        </w:rPr>
        <w:fldChar w:fldCharType="separate"/>
      </w:r>
      <w:r w:rsidRPr="00E05D01">
        <w:rPr>
          <w:noProof/>
        </w:rPr>
        <w:t>152</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E05D01">
        <w:rPr>
          <w:b w:val="0"/>
          <w:noProof/>
          <w:sz w:val="18"/>
        </w:rPr>
        <w:tab/>
      </w:r>
      <w:r w:rsidRPr="00E05D01">
        <w:rPr>
          <w:b w:val="0"/>
          <w:noProof/>
          <w:sz w:val="18"/>
        </w:rPr>
        <w:fldChar w:fldCharType="begin"/>
      </w:r>
      <w:r w:rsidRPr="00E05D01">
        <w:rPr>
          <w:b w:val="0"/>
          <w:noProof/>
          <w:sz w:val="18"/>
        </w:rPr>
        <w:instrText xml:space="preserve"> PAGEREF _Toc471393377 \h </w:instrText>
      </w:r>
      <w:r w:rsidRPr="00E05D01">
        <w:rPr>
          <w:b w:val="0"/>
          <w:noProof/>
          <w:sz w:val="18"/>
        </w:rPr>
      </w:r>
      <w:r w:rsidRPr="00E05D01">
        <w:rPr>
          <w:b w:val="0"/>
          <w:noProof/>
          <w:sz w:val="18"/>
        </w:rPr>
        <w:fldChar w:fldCharType="separate"/>
      </w:r>
      <w:r w:rsidRPr="00E05D01">
        <w:rPr>
          <w:b w:val="0"/>
          <w:noProof/>
          <w:sz w:val="18"/>
        </w:rPr>
        <w:t>155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E05D01">
        <w:rPr>
          <w:noProof/>
        </w:rPr>
        <w:tab/>
      </w:r>
      <w:r w:rsidRPr="00E05D01">
        <w:rPr>
          <w:noProof/>
        </w:rPr>
        <w:fldChar w:fldCharType="begin"/>
      </w:r>
      <w:r w:rsidRPr="00E05D01">
        <w:rPr>
          <w:noProof/>
        </w:rPr>
        <w:instrText xml:space="preserve"> PAGEREF _Toc471393378 \h </w:instrText>
      </w:r>
      <w:r w:rsidRPr="00E05D01">
        <w:rPr>
          <w:noProof/>
        </w:rPr>
      </w:r>
      <w:r w:rsidRPr="00E05D01">
        <w:rPr>
          <w:noProof/>
        </w:rPr>
        <w:fldChar w:fldCharType="separate"/>
      </w:r>
      <w:r w:rsidRPr="00E05D01">
        <w:rPr>
          <w:noProof/>
        </w:rPr>
        <w:t>155</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E05D01">
        <w:rPr>
          <w:b w:val="0"/>
          <w:noProof/>
          <w:sz w:val="18"/>
        </w:rPr>
        <w:tab/>
      </w:r>
      <w:r w:rsidRPr="00E05D01">
        <w:rPr>
          <w:b w:val="0"/>
          <w:noProof/>
          <w:sz w:val="18"/>
        </w:rPr>
        <w:fldChar w:fldCharType="begin"/>
      </w:r>
      <w:r w:rsidRPr="00E05D01">
        <w:rPr>
          <w:b w:val="0"/>
          <w:noProof/>
          <w:sz w:val="18"/>
        </w:rPr>
        <w:instrText xml:space="preserve"> PAGEREF _Toc471393379 \h </w:instrText>
      </w:r>
      <w:r w:rsidRPr="00E05D01">
        <w:rPr>
          <w:b w:val="0"/>
          <w:noProof/>
          <w:sz w:val="18"/>
        </w:rPr>
      </w:r>
      <w:r w:rsidRPr="00E05D01">
        <w:rPr>
          <w:b w:val="0"/>
          <w:noProof/>
          <w:sz w:val="18"/>
        </w:rPr>
        <w:fldChar w:fldCharType="separate"/>
      </w:r>
      <w:r w:rsidRPr="00E05D01">
        <w:rPr>
          <w:b w:val="0"/>
          <w:noProof/>
          <w:sz w:val="18"/>
        </w:rPr>
        <w:t>156</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E05D01">
        <w:rPr>
          <w:noProof/>
        </w:rPr>
        <w:tab/>
      </w:r>
      <w:r w:rsidRPr="00E05D01">
        <w:rPr>
          <w:noProof/>
        </w:rPr>
        <w:fldChar w:fldCharType="begin"/>
      </w:r>
      <w:r w:rsidRPr="00E05D01">
        <w:rPr>
          <w:noProof/>
        </w:rPr>
        <w:instrText xml:space="preserve"> PAGEREF _Toc471393380 \h </w:instrText>
      </w:r>
      <w:r w:rsidRPr="00E05D01">
        <w:rPr>
          <w:noProof/>
        </w:rPr>
      </w:r>
      <w:r w:rsidRPr="00E05D01">
        <w:rPr>
          <w:noProof/>
        </w:rPr>
        <w:fldChar w:fldCharType="separate"/>
      </w:r>
      <w:r w:rsidRPr="00E05D01">
        <w:rPr>
          <w:noProof/>
        </w:rPr>
        <w:t>156</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E05D01">
        <w:rPr>
          <w:b w:val="0"/>
          <w:noProof/>
          <w:sz w:val="18"/>
        </w:rPr>
        <w:tab/>
      </w:r>
      <w:r w:rsidRPr="00E05D01">
        <w:rPr>
          <w:b w:val="0"/>
          <w:noProof/>
          <w:sz w:val="18"/>
        </w:rPr>
        <w:fldChar w:fldCharType="begin"/>
      </w:r>
      <w:r w:rsidRPr="00E05D01">
        <w:rPr>
          <w:b w:val="0"/>
          <w:noProof/>
          <w:sz w:val="18"/>
        </w:rPr>
        <w:instrText xml:space="preserve"> PAGEREF _Toc471393381 \h </w:instrText>
      </w:r>
      <w:r w:rsidRPr="00E05D01">
        <w:rPr>
          <w:b w:val="0"/>
          <w:noProof/>
          <w:sz w:val="18"/>
        </w:rPr>
      </w:r>
      <w:r w:rsidRPr="00E05D01">
        <w:rPr>
          <w:b w:val="0"/>
          <w:noProof/>
          <w:sz w:val="18"/>
        </w:rPr>
        <w:fldChar w:fldCharType="separate"/>
      </w:r>
      <w:r w:rsidRPr="00E05D01">
        <w:rPr>
          <w:b w:val="0"/>
          <w:noProof/>
          <w:sz w:val="18"/>
        </w:rPr>
        <w:t>156</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E05D01">
        <w:rPr>
          <w:noProof/>
        </w:rPr>
        <w:tab/>
      </w:r>
      <w:r w:rsidRPr="00E05D01">
        <w:rPr>
          <w:noProof/>
        </w:rPr>
        <w:fldChar w:fldCharType="begin"/>
      </w:r>
      <w:r w:rsidRPr="00E05D01">
        <w:rPr>
          <w:noProof/>
        </w:rPr>
        <w:instrText xml:space="preserve"> PAGEREF _Toc471393382 \h </w:instrText>
      </w:r>
      <w:r w:rsidRPr="00E05D01">
        <w:rPr>
          <w:noProof/>
        </w:rPr>
      </w:r>
      <w:r w:rsidRPr="00E05D01">
        <w:rPr>
          <w:noProof/>
        </w:rPr>
        <w:fldChar w:fldCharType="separate"/>
      </w:r>
      <w:r w:rsidRPr="00E05D01">
        <w:rPr>
          <w:noProof/>
        </w:rPr>
        <w:t>156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411F09">
        <w:rPr>
          <w:i/>
          <w:iCs/>
          <w:noProof/>
        </w:rPr>
        <w:t>fund</w:t>
      </w:r>
      <w:r w:rsidRPr="00411F09">
        <w:rPr>
          <w:i/>
          <w:iCs/>
          <w:noProof/>
        </w:rPr>
        <w:noBreakHyphen/>
        <w:t>raising event</w:t>
      </w:r>
      <w:r w:rsidRPr="00E05D01">
        <w:rPr>
          <w:noProof/>
        </w:rPr>
        <w:tab/>
      </w:r>
      <w:r w:rsidRPr="00E05D01">
        <w:rPr>
          <w:noProof/>
        </w:rPr>
        <w:fldChar w:fldCharType="begin"/>
      </w:r>
      <w:r w:rsidRPr="00E05D01">
        <w:rPr>
          <w:noProof/>
        </w:rPr>
        <w:instrText xml:space="preserve"> PAGEREF _Toc471393383 \h </w:instrText>
      </w:r>
      <w:r w:rsidRPr="00E05D01">
        <w:rPr>
          <w:noProof/>
        </w:rPr>
      </w:r>
      <w:r w:rsidRPr="00E05D01">
        <w:rPr>
          <w:noProof/>
        </w:rPr>
        <w:fldChar w:fldCharType="separate"/>
      </w:r>
      <w:r w:rsidRPr="00E05D01">
        <w:rPr>
          <w:noProof/>
        </w:rPr>
        <w:t>157</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E05D01">
        <w:rPr>
          <w:b w:val="0"/>
          <w:noProof/>
          <w:sz w:val="18"/>
        </w:rPr>
        <w:tab/>
      </w:r>
      <w:r w:rsidRPr="00E05D01">
        <w:rPr>
          <w:b w:val="0"/>
          <w:noProof/>
          <w:sz w:val="18"/>
        </w:rPr>
        <w:fldChar w:fldCharType="begin"/>
      </w:r>
      <w:r w:rsidRPr="00E05D01">
        <w:rPr>
          <w:b w:val="0"/>
          <w:noProof/>
          <w:sz w:val="18"/>
        </w:rPr>
        <w:instrText xml:space="preserve"> PAGEREF _Toc471393384 \h </w:instrText>
      </w:r>
      <w:r w:rsidRPr="00E05D01">
        <w:rPr>
          <w:b w:val="0"/>
          <w:noProof/>
          <w:sz w:val="18"/>
        </w:rPr>
      </w:r>
      <w:r w:rsidRPr="00E05D01">
        <w:rPr>
          <w:b w:val="0"/>
          <w:noProof/>
          <w:sz w:val="18"/>
        </w:rPr>
        <w:fldChar w:fldCharType="separate"/>
      </w:r>
      <w:r w:rsidRPr="00E05D01">
        <w:rPr>
          <w:b w:val="0"/>
          <w:noProof/>
          <w:sz w:val="18"/>
        </w:rPr>
        <w:t>158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E05D01">
        <w:rPr>
          <w:noProof/>
        </w:rPr>
        <w:tab/>
      </w:r>
      <w:r w:rsidRPr="00E05D01">
        <w:rPr>
          <w:noProof/>
        </w:rPr>
        <w:fldChar w:fldCharType="begin"/>
      </w:r>
      <w:r w:rsidRPr="00E05D01">
        <w:rPr>
          <w:noProof/>
        </w:rPr>
        <w:instrText xml:space="preserve"> PAGEREF _Toc471393385 \h </w:instrText>
      </w:r>
      <w:r w:rsidRPr="00E05D01">
        <w:rPr>
          <w:noProof/>
        </w:rPr>
      </w:r>
      <w:r w:rsidRPr="00E05D01">
        <w:rPr>
          <w:noProof/>
        </w:rPr>
        <w:fldChar w:fldCharType="separate"/>
      </w:r>
      <w:r w:rsidRPr="00E05D01">
        <w:rPr>
          <w:noProof/>
        </w:rPr>
        <w:t>158</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E05D01">
        <w:rPr>
          <w:b w:val="0"/>
          <w:noProof/>
          <w:sz w:val="18"/>
        </w:rPr>
        <w:tab/>
      </w:r>
      <w:r w:rsidRPr="00E05D01">
        <w:rPr>
          <w:b w:val="0"/>
          <w:noProof/>
          <w:sz w:val="18"/>
        </w:rPr>
        <w:fldChar w:fldCharType="begin"/>
      </w:r>
      <w:r w:rsidRPr="00E05D01">
        <w:rPr>
          <w:b w:val="0"/>
          <w:noProof/>
          <w:sz w:val="18"/>
        </w:rPr>
        <w:instrText xml:space="preserve"> PAGEREF _Toc471393386 \h </w:instrText>
      </w:r>
      <w:r w:rsidRPr="00E05D01">
        <w:rPr>
          <w:b w:val="0"/>
          <w:noProof/>
          <w:sz w:val="18"/>
        </w:rPr>
      </w:r>
      <w:r w:rsidRPr="00E05D01">
        <w:rPr>
          <w:b w:val="0"/>
          <w:noProof/>
          <w:sz w:val="18"/>
        </w:rPr>
        <w:fldChar w:fldCharType="separate"/>
      </w:r>
      <w:r w:rsidRPr="00E05D01">
        <w:rPr>
          <w:b w:val="0"/>
          <w:noProof/>
          <w:sz w:val="18"/>
        </w:rPr>
        <w:t>159</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E05D01">
        <w:rPr>
          <w:b w:val="0"/>
          <w:noProof/>
          <w:sz w:val="18"/>
        </w:rPr>
        <w:tab/>
      </w:r>
      <w:r w:rsidRPr="00E05D01">
        <w:rPr>
          <w:b w:val="0"/>
          <w:noProof/>
          <w:sz w:val="18"/>
        </w:rPr>
        <w:fldChar w:fldCharType="begin"/>
      </w:r>
      <w:r w:rsidRPr="00E05D01">
        <w:rPr>
          <w:b w:val="0"/>
          <w:noProof/>
          <w:sz w:val="18"/>
        </w:rPr>
        <w:instrText xml:space="preserve"> PAGEREF _Toc471393387 \h </w:instrText>
      </w:r>
      <w:r w:rsidRPr="00E05D01">
        <w:rPr>
          <w:b w:val="0"/>
          <w:noProof/>
          <w:sz w:val="18"/>
        </w:rPr>
      </w:r>
      <w:r w:rsidRPr="00E05D01">
        <w:rPr>
          <w:b w:val="0"/>
          <w:noProof/>
          <w:sz w:val="18"/>
        </w:rPr>
        <w:fldChar w:fldCharType="separate"/>
      </w:r>
      <w:r w:rsidRPr="00E05D01">
        <w:rPr>
          <w:b w:val="0"/>
          <w:noProof/>
          <w:sz w:val="18"/>
        </w:rPr>
        <w:t>159</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_Toc471393388 \h </w:instrText>
      </w:r>
      <w:r w:rsidRPr="00E05D01">
        <w:rPr>
          <w:noProof/>
        </w:rPr>
      </w:r>
      <w:r w:rsidRPr="00E05D01">
        <w:rPr>
          <w:noProof/>
        </w:rPr>
        <w:fldChar w:fldCharType="separate"/>
      </w:r>
      <w:r w:rsidRPr="00E05D01">
        <w:rPr>
          <w:noProof/>
        </w:rPr>
        <w:t>159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411F09">
        <w:rPr>
          <w:i/>
          <w:iCs/>
          <w:noProof/>
        </w:rPr>
        <w:t>Customs Tariff Act 1995</w:t>
      </w:r>
      <w:r w:rsidRPr="00E05D01">
        <w:rPr>
          <w:noProof/>
        </w:rPr>
        <w:tab/>
      </w:r>
      <w:r w:rsidRPr="00E05D01">
        <w:rPr>
          <w:noProof/>
        </w:rPr>
        <w:fldChar w:fldCharType="begin"/>
      </w:r>
      <w:r w:rsidRPr="00E05D01">
        <w:rPr>
          <w:noProof/>
        </w:rPr>
        <w:instrText xml:space="preserve"> PAGEREF _Toc471393389 \h </w:instrText>
      </w:r>
      <w:r w:rsidRPr="00E05D01">
        <w:rPr>
          <w:noProof/>
        </w:rPr>
      </w:r>
      <w:r w:rsidRPr="00E05D01">
        <w:rPr>
          <w:noProof/>
        </w:rPr>
        <w:fldChar w:fldCharType="separate"/>
      </w:r>
      <w:r w:rsidRPr="00E05D01">
        <w:rPr>
          <w:noProof/>
        </w:rPr>
        <w:t>159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E05D01">
        <w:rPr>
          <w:noProof/>
        </w:rPr>
        <w:tab/>
      </w:r>
      <w:r w:rsidRPr="00E05D01">
        <w:rPr>
          <w:noProof/>
        </w:rPr>
        <w:fldChar w:fldCharType="begin"/>
      </w:r>
      <w:r w:rsidRPr="00E05D01">
        <w:rPr>
          <w:noProof/>
        </w:rPr>
        <w:instrText xml:space="preserve"> PAGEREF _Toc471393390 \h </w:instrText>
      </w:r>
      <w:r w:rsidRPr="00E05D01">
        <w:rPr>
          <w:noProof/>
        </w:rPr>
      </w:r>
      <w:r w:rsidRPr="00E05D01">
        <w:rPr>
          <w:noProof/>
        </w:rPr>
        <w:fldChar w:fldCharType="separate"/>
      </w:r>
      <w:r w:rsidRPr="00E05D01">
        <w:rPr>
          <w:noProof/>
        </w:rPr>
        <w:t>160</w:t>
      </w:r>
      <w:r w:rsidRPr="00E05D01">
        <w:rPr>
          <w:noProof/>
        </w:rPr>
        <w:fldChar w:fldCharType="end"/>
      </w:r>
    </w:p>
    <w:p w:rsidR="00E05D01" w:rsidRDefault="00E05D01">
      <w:pPr>
        <w:pStyle w:val="TOC1"/>
        <w:rPr>
          <w:rFonts w:asciiTheme="minorHAnsi" w:eastAsiaTheme="minorEastAsia" w:hAnsiTheme="minorHAnsi" w:cstheme="minorBidi"/>
          <w:b w:val="0"/>
          <w:noProof/>
          <w:kern w:val="0"/>
          <w:sz w:val="22"/>
          <w:szCs w:val="22"/>
        </w:rPr>
      </w:pPr>
      <w:r>
        <w:rPr>
          <w:noProof/>
        </w:rPr>
        <w:lastRenderedPageBreak/>
        <w:t>Chapter 4—The special rules</w:t>
      </w:r>
      <w:r w:rsidRPr="00E05D01">
        <w:rPr>
          <w:b w:val="0"/>
          <w:noProof/>
          <w:sz w:val="18"/>
        </w:rPr>
        <w:tab/>
      </w:r>
      <w:r w:rsidRPr="00E05D01">
        <w:rPr>
          <w:b w:val="0"/>
          <w:noProof/>
          <w:sz w:val="18"/>
        </w:rPr>
        <w:fldChar w:fldCharType="begin"/>
      </w:r>
      <w:r w:rsidRPr="00E05D01">
        <w:rPr>
          <w:b w:val="0"/>
          <w:noProof/>
          <w:sz w:val="18"/>
        </w:rPr>
        <w:instrText xml:space="preserve"> PAGEREF _Toc471393391 \h </w:instrText>
      </w:r>
      <w:r w:rsidRPr="00E05D01">
        <w:rPr>
          <w:b w:val="0"/>
          <w:noProof/>
          <w:sz w:val="18"/>
        </w:rPr>
      </w:r>
      <w:r w:rsidRPr="00E05D01">
        <w:rPr>
          <w:b w:val="0"/>
          <w:noProof/>
          <w:sz w:val="18"/>
        </w:rPr>
        <w:fldChar w:fldCharType="separate"/>
      </w:r>
      <w:r w:rsidRPr="00E05D01">
        <w:rPr>
          <w:b w:val="0"/>
          <w:noProof/>
          <w:sz w:val="18"/>
        </w:rPr>
        <w:t>162</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45—Introduction</w:t>
      </w:r>
      <w:r w:rsidRPr="00E05D01">
        <w:rPr>
          <w:b w:val="0"/>
          <w:noProof/>
          <w:sz w:val="18"/>
        </w:rPr>
        <w:tab/>
      </w:r>
      <w:r w:rsidRPr="00E05D01">
        <w:rPr>
          <w:b w:val="0"/>
          <w:noProof/>
          <w:sz w:val="18"/>
        </w:rPr>
        <w:fldChar w:fldCharType="begin"/>
      </w:r>
      <w:r w:rsidRPr="00E05D01">
        <w:rPr>
          <w:b w:val="0"/>
          <w:noProof/>
          <w:sz w:val="18"/>
        </w:rPr>
        <w:instrText xml:space="preserve"> PAGEREF _Toc471393392 \h </w:instrText>
      </w:r>
      <w:r w:rsidRPr="00E05D01">
        <w:rPr>
          <w:b w:val="0"/>
          <w:noProof/>
          <w:sz w:val="18"/>
        </w:rPr>
      </w:r>
      <w:r w:rsidRPr="00E05D01">
        <w:rPr>
          <w:b w:val="0"/>
          <w:noProof/>
          <w:sz w:val="18"/>
        </w:rPr>
        <w:fldChar w:fldCharType="separate"/>
      </w:r>
      <w:r w:rsidRPr="00E05D01">
        <w:rPr>
          <w:b w:val="0"/>
          <w:noProof/>
          <w:sz w:val="18"/>
        </w:rPr>
        <w:t>162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E05D01">
        <w:rPr>
          <w:noProof/>
        </w:rPr>
        <w:tab/>
      </w:r>
      <w:r w:rsidRPr="00E05D01">
        <w:rPr>
          <w:noProof/>
        </w:rPr>
        <w:fldChar w:fldCharType="begin"/>
      </w:r>
      <w:r w:rsidRPr="00E05D01">
        <w:rPr>
          <w:noProof/>
        </w:rPr>
        <w:instrText xml:space="preserve"> PAGEREF _Toc471393393 \h </w:instrText>
      </w:r>
      <w:r w:rsidRPr="00E05D01">
        <w:rPr>
          <w:noProof/>
        </w:rPr>
      </w:r>
      <w:r w:rsidRPr="00E05D01">
        <w:rPr>
          <w:noProof/>
        </w:rPr>
        <w:fldChar w:fldCharType="separate"/>
      </w:r>
      <w:r w:rsidRPr="00E05D01">
        <w:rPr>
          <w:noProof/>
        </w:rPr>
        <w:t>162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E05D01">
        <w:rPr>
          <w:noProof/>
        </w:rPr>
        <w:tab/>
      </w:r>
      <w:r w:rsidRPr="00E05D01">
        <w:rPr>
          <w:noProof/>
        </w:rPr>
        <w:fldChar w:fldCharType="begin"/>
      </w:r>
      <w:r w:rsidRPr="00E05D01">
        <w:rPr>
          <w:noProof/>
        </w:rPr>
        <w:instrText xml:space="preserve"> PAGEREF _Toc471393394 \h </w:instrText>
      </w:r>
      <w:r w:rsidRPr="00E05D01">
        <w:rPr>
          <w:noProof/>
        </w:rPr>
      </w:r>
      <w:r w:rsidRPr="00E05D01">
        <w:rPr>
          <w:noProof/>
        </w:rPr>
        <w:fldChar w:fldCharType="separate"/>
      </w:r>
      <w:r w:rsidRPr="00E05D01">
        <w:rPr>
          <w:noProof/>
        </w:rPr>
        <w:t>162</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E05D01">
        <w:rPr>
          <w:b w:val="0"/>
          <w:noProof/>
          <w:sz w:val="18"/>
        </w:rPr>
        <w:tab/>
      </w:r>
      <w:r w:rsidRPr="00E05D01">
        <w:rPr>
          <w:b w:val="0"/>
          <w:noProof/>
          <w:sz w:val="18"/>
        </w:rPr>
        <w:fldChar w:fldCharType="begin"/>
      </w:r>
      <w:r w:rsidRPr="00E05D01">
        <w:rPr>
          <w:b w:val="0"/>
          <w:noProof/>
          <w:sz w:val="18"/>
        </w:rPr>
        <w:instrText xml:space="preserve"> PAGEREF _Toc471393395 \h </w:instrText>
      </w:r>
      <w:r w:rsidRPr="00E05D01">
        <w:rPr>
          <w:b w:val="0"/>
          <w:noProof/>
          <w:sz w:val="18"/>
        </w:rPr>
      </w:r>
      <w:r w:rsidRPr="00E05D01">
        <w:rPr>
          <w:b w:val="0"/>
          <w:noProof/>
          <w:sz w:val="18"/>
        </w:rPr>
        <w:fldChar w:fldCharType="separate"/>
      </w:r>
      <w:r w:rsidRPr="00E05D01">
        <w:rPr>
          <w:b w:val="0"/>
          <w:noProof/>
          <w:sz w:val="18"/>
        </w:rPr>
        <w:t>163</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48—GST groups</w:t>
      </w:r>
      <w:r w:rsidRPr="00E05D01">
        <w:rPr>
          <w:b w:val="0"/>
          <w:noProof/>
          <w:sz w:val="18"/>
        </w:rPr>
        <w:tab/>
      </w:r>
      <w:r w:rsidRPr="00E05D01">
        <w:rPr>
          <w:b w:val="0"/>
          <w:noProof/>
          <w:sz w:val="18"/>
        </w:rPr>
        <w:fldChar w:fldCharType="begin"/>
      </w:r>
      <w:r w:rsidRPr="00E05D01">
        <w:rPr>
          <w:b w:val="0"/>
          <w:noProof/>
          <w:sz w:val="18"/>
        </w:rPr>
        <w:instrText xml:space="preserve"> PAGEREF _Toc471393396 \h </w:instrText>
      </w:r>
      <w:r w:rsidRPr="00E05D01">
        <w:rPr>
          <w:b w:val="0"/>
          <w:noProof/>
          <w:sz w:val="18"/>
        </w:rPr>
      </w:r>
      <w:r w:rsidRPr="00E05D01">
        <w:rPr>
          <w:b w:val="0"/>
          <w:noProof/>
          <w:sz w:val="18"/>
        </w:rPr>
        <w:fldChar w:fldCharType="separate"/>
      </w:r>
      <w:r w:rsidRPr="00E05D01">
        <w:rPr>
          <w:b w:val="0"/>
          <w:noProof/>
          <w:sz w:val="18"/>
        </w:rPr>
        <w:t>163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_Toc471393397 \h </w:instrText>
      </w:r>
      <w:r w:rsidRPr="00E05D01">
        <w:rPr>
          <w:noProof/>
        </w:rPr>
      </w:r>
      <w:r w:rsidRPr="00E05D01">
        <w:rPr>
          <w:noProof/>
        </w:rPr>
        <w:fldChar w:fldCharType="separate"/>
      </w:r>
      <w:r w:rsidRPr="00E05D01">
        <w:rPr>
          <w:noProof/>
        </w:rPr>
        <w:t>163</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E05D01">
        <w:rPr>
          <w:b w:val="0"/>
          <w:noProof/>
          <w:sz w:val="18"/>
        </w:rPr>
        <w:tab/>
      </w:r>
      <w:r w:rsidRPr="00E05D01">
        <w:rPr>
          <w:b w:val="0"/>
          <w:noProof/>
          <w:sz w:val="18"/>
        </w:rPr>
        <w:fldChar w:fldCharType="begin"/>
      </w:r>
      <w:r w:rsidRPr="00E05D01">
        <w:rPr>
          <w:b w:val="0"/>
          <w:noProof/>
          <w:sz w:val="18"/>
        </w:rPr>
        <w:instrText xml:space="preserve"> PAGEREF _Toc471393398 \h </w:instrText>
      </w:r>
      <w:r w:rsidRPr="00E05D01">
        <w:rPr>
          <w:b w:val="0"/>
          <w:noProof/>
          <w:sz w:val="18"/>
        </w:rPr>
      </w:r>
      <w:r w:rsidRPr="00E05D01">
        <w:rPr>
          <w:b w:val="0"/>
          <w:noProof/>
          <w:sz w:val="18"/>
        </w:rPr>
        <w:fldChar w:fldCharType="separate"/>
      </w:r>
      <w:r w:rsidRPr="00E05D01">
        <w:rPr>
          <w:b w:val="0"/>
          <w:noProof/>
          <w:sz w:val="18"/>
        </w:rPr>
        <w:t>163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E05D01">
        <w:rPr>
          <w:noProof/>
        </w:rPr>
        <w:tab/>
      </w:r>
      <w:r w:rsidRPr="00E05D01">
        <w:rPr>
          <w:noProof/>
        </w:rPr>
        <w:fldChar w:fldCharType="begin"/>
      </w:r>
      <w:r w:rsidRPr="00E05D01">
        <w:rPr>
          <w:noProof/>
        </w:rPr>
        <w:instrText xml:space="preserve"> PAGEREF _Toc471393399 \h </w:instrText>
      </w:r>
      <w:r w:rsidRPr="00E05D01">
        <w:rPr>
          <w:noProof/>
        </w:rPr>
      </w:r>
      <w:r w:rsidRPr="00E05D01">
        <w:rPr>
          <w:noProof/>
        </w:rPr>
        <w:fldChar w:fldCharType="separate"/>
      </w:r>
      <w:r w:rsidRPr="00E05D01">
        <w:rPr>
          <w:noProof/>
        </w:rPr>
        <w:t>163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E05D01">
        <w:rPr>
          <w:noProof/>
        </w:rPr>
        <w:tab/>
      </w:r>
      <w:r w:rsidRPr="00E05D01">
        <w:rPr>
          <w:noProof/>
        </w:rPr>
        <w:fldChar w:fldCharType="begin"/>
      </w:r>
      <w:r w:rsidRPr="00E05D01">
        <w:rPr>
          <w:noProof/>
        </w:rPr>
        <w:instrText xml:space="preserve"> PAGEREF _Toc471393400 \h </w:instrText>
      </w:r>
      <w:r w:rsidRPr="00E05D01">
        <w:rPr>
          <w:noProof/>
        </w:rPr>
      </w:r>
      <w:r w:rsidRPr="00E05D01">
        <w:rPr>
          <w:noProof/>
        </w:rPr>
        <w:fldChar w:fldCharType="separate"/>
      </w:r>
      <w:r w:rsidRPr="00E05D01">
        <w:rPr>
          <w:noProof/>
        </w:rPr>
        <w:t>164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E05D01">
        <w:rPr>
          <w:noProof/>
        </w:rPr>
        <w:tab/>
      </w:r>
      <w:r w:rsidRPr="00E05D01">
        <w:rPr>
          <w:noProof/>
        </w:rPr>
        <w:fldChar w:fldCharType="begin"/>
      </w:r>
      <w:r w:rsidRPr="00E05D01">
        <w:rPr>
          <w:noProof/>
        </w:rPr>
        <w:instrText xml:space="preserve"> PAGEREF _Toc471393401 \h </w:instrText>
      </w:r>
      <w:r w:rsidRPr="00E05D01">
        <w:rPr>
          <w:noProof/>
        </w:rPr>
      </w:r>
      <w:r w:rsidRPr="00E05D01">
        <w:rPr>
          <w:noProof/>
        </w:rPr>
        <w:fldChar w:fldCharType="separate"/>
      </w:r>
      <w:r w:rsidRPr="00E05D01">
        <w:rPr>
          <w:noProof/>
        </w:rPr>
        <w:t>165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E05D01">
        <w:rPr>
          <w:noProof/>
        </w:rPr>
        <w:tab/>
      </w:r>
      <w:r w:rsidRPr="00E05D01">
        <w:rPr>
          <w:noProof/>
        </w:rPr>
        <w:fldChar w:fldCharType="begin"/>
      </w:r>
      <w:r w:rsidRPr="00E05D01">
        <w:rPr>
          <w:noProof/>
        </w:rPr>
        <w:instrText xml:space="preserve"> PAGEREF _Toc471393402 \h </w:instrText>
      </w:r>
      <w:r w:rsidRPr="00E05D01">
        <w:rPr>
          <w:noProof/>
        </w:rPr>
      </w:r>
      <w:r w:rsidRPr="00E05D01">
        <w:rPr>
          <w:noProof/>
        </w:rPr>
        <w:fldChar w:fldCharType="separate"/>
      </w:r>
      <w:r w:rsidRPr="00E05D01">
        <w:rPr>
          <w:noProof/>
        </w:rPr>
        <w:t>166</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E05D01">
        <w:rPr>
          <w:b w:val="0"/>
          <w:noProof/>
          <w:sz w:val="18"/>
        </w:rPr>
        <w:tab/>
      </w:r>
      <w:r w:rsidRPr="00E05D01">
        <w:rPr>
          <w:b w:val="0"/>
          <w:noProof/>
          <w:sz w:val="18"/>
        </w:rPr>
        <w:fldChar w:fldCharType="begin"/>
      </w:r>
      <w:r w:rsidRPr="00E05D01">
        <w:rPr>
          <w:b w:val="0"/>
          <w:noProof/>
          <w:sz w:val="18"/>
        </w:rPr>
        <w:instrText xml:space="preserve"> PAGEREF _Toc471393403 \h </w:instrText>
      </w:r>
      <w:r w:rsidRPr="00E05D01">
        <w:rPr>
          <w:b w:val="0"/>
          <w:noProof/>
          <w:sz w:val="18"/>
        </w:rPr>
      </w:r>
      <w:r w:rsidRPr="00E05D01">
        <w:rPr>
          <w:b w:val="0"/>
          <w:noProof/>
          <w:sz w:val="18"/>
        </w:rPr>
        <w:fldChar w:fldCharType="separate"/>
      </w:r>
      <w:r w:rsidRPr="00E05D01">
        <w:rPr>
          <w:b w:val="0"/>
          <w:noProof/>
          <w:sz w:val="18"/>
        </w:rPr>
        <w:t>168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E05D01">
        <w:rPr>
          <w:noProof/>
        </w:rPr>
        <w:tab/>
      </w:r>
      <w:r w:rsidRPr="00E05D01">
        <w:rPr>
          <w:noProof/>
        </w:rPr>
        <w:fldChar w:fldCharType="begin"/>
      </w:r>
      <w:r w:rsidRPr="00E05D01">
        <w:rPr>
          <w:noProof/>
        </w:rPr>
        <w:instrText xml:space="preserve"> PAGEREF _Toc471393404 \h </w:instrText>
      </w:r>
      <w:r w:rsidRPr="00E05D01">
        <w:rPr>
          <w:noProof/>
        </w:rPr>
      </w:r>
      <w:r w:rsidRPr="00E05D01">
        <w:rPr>
          <w:noProof/>
        </w:rPr>
        <w:fldChar w:fldCharType="separate"/>
      </w:r>
      <w:r w:rsidRPr="00E05D01">
        <w:rPr>
          <w:noProof/>
        </w:rPr>
        <w:t>168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E05D01">
        <w:rPr>
          <w:noProof/>
        </w:rPr>
        <w:tab/>
      </w:r>
      <w:r w:rsidRPr="00E05D01">
        <w:rPr>
          <w:noProof/>
        </w:rPr>
        <w:fldChar w:fldCharType="begin"/>
      </w:r>
      <w:r w:rsidRPr="00E05D01">
        <w:rPr>
          <w:noProof/>
        </w:rPr>
        <w:instrText xml:space="preserve"> PAGEREF _Toc471393405 \h </w:instrText>
      </w:r>
      <w:r w:rsidRPr="00E05D01">
        <w:rPr>
          <w:noProof/>
        </w:rPr>
      </w:r>
      <w:r w:rsidRPr="00E05D01">
        <w:rPr>
          <w:noProof/>
        </w:rPr>
        <w:fldChar w:fldCharType="separate"/>
      </w:r>
      <w:r w:rsidRPr="00E05D01">
        <w:rPr>
          <w:noProof/>
        </w:rPr>
        <w:t>169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E05D01">
        <w:rPr>
          <w:noProof/>
        </w:rPr>
        <w:tab/>
      </w:r>
      <w:r w:rsidRPr="00E05D01">
        <w:rPr>
          <w:noProof/>
        </w:rPr>
        <w:fldChar w:fldCharType="begin"/>
      </w:r>
      <w:r w:rsidRPr="00E05D01">
        <w:rPr>
          <w:noProof/>
        </w:rPr>
        <w:instrText xml:space="preserve"> PAGEREF _Toc471393406 \h </w:instrText>
      </w:r>
      <w:r w:rsidRPr="00E05D01">
        <w:rPr>
          <w:noProof/>
        </w:rPr>
      </w:r>
      <w:r w:rsidRPr="00E05D01">
        <w:rPr>
          <w:noProof/>
        </w:rPr>
        <w:fldChar w:fldCharType="separate"/>
      </w:r>
      <w:r w:rsidRPr="00E05D01">
        <w:rPr>
          <w:noProof/>
        </w:rPr>
        <w:t>170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E05D01">
        <w:rPr>
          <w:noProof/>
        </w:rPr>
        <w:tab/>
      </w:r>
      <w:r w:rsidRPr="00E05D01">
        <w:rPr>
          <w:noProof/>
        </w:rPr>
        <w:fldChar w:fldCharType="begin"/>
      </w:r>
      <w:r w:rsidRPr="00E05D01">
        <w:rPr>
          <w:noProof/>
        </w:rPr>
        <w:instrText xml:space="preserve"> PAGEREF _Toc471393407 \h </w:instrText>
      </w:r>
      <w:r w:rsidRPr="00E05D01">
        <w:rPr>
          <w:noProof/>
        </w:rPr>
      </w:r>
      <w:r w:rsidRPr="00E05D01">
        <w:rPr>
          <w:noProof/>
        </w:rPr>
        <w:fldChar w:fldCharType="separate"/>
      </w:r>
      <w:r w:rsidRPr="00E05D01">
        <w:rPr>
          <w:noProof/>
        </w:rPr>
        <w:t>170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E05D01">
        <w:rPr>
          <w:noProof/>
        </w:rPr>
        <w:tab/>
      </w:r>
      <w:r w:rsidRPr="00E05D01">
        <w:rPr>
          <w:noProof/>
        </w:rPr>
        <w:fldChar w:fldCharType="begin"/>
      </w:r>
      <w:r w:rsidRPr="00E05D01">
        <w:rPr>
          <w:noProof/>
        </w:rPr>
        <w:instrText xml:space="preserve"> PAGEREF _Toc471393408 \h </w:instrText>
      </w:r>
      <w:r w:rsidRPr="00E05D01">
        <w:rPr>
          <w:noProof/>
        </w:rPr>
      </w:r>
      <w:r w:rsidRPr="00E05D01">
        <w:rPr>
          <w:noProof/>
        </w:rPr>
        <w:fldChar w:fldCharType="separate"/>
      </w:r>
      <w:r w:rsidRPr="00E05D01">
        <w:rPr>
          <w:noProof/>
        </w:rPr>
        <w:t>171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E05D01">
        <w:rPr>
          <w:noProof/>
        </w:rPr>
        <w:tab/>
      </w:r>
      <w:r w:rsidRPr="00E05D01">
        <w:rPr>
          <w:noProof/>
        </w:rPr>
        <w:fldChar w:fldCharType="begin"/>
      </w:r>
      <w:r w:rsidRPr="00E05D01">
        <w:rPr>
          <w:noProof/>
        </w:rPr>
        <w:instrText xml:space="preserve"> PAGEREF _Toc471393409 \h </w:instrText>
      </w:r>
      <w:r w:rsidRPr="00E05D01">
        <w:rPr>
          <w:noProof/>
        </w:rPr>
      </w:r>
      <w:r w:rsidRPr="00E05D01">
        <w:rPr>
          <w:noProof/>
        </w:rPr>
        <w:fldChar w:fldCharType="separate"/>
      </w:r>
      <w:r w:rsidRPr="00E05D01">
        <w:rPr>
          <w:noProof/>
        </w:rPr>
        <w:t>172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E05D01">
        <w:rPr>
          <w:noProof/>
        </w:rPr>
        <w:tab/>
      </w:r>
      <w:r w:rsidRPr="00E05D01">
        <w:rPr>
          <w:noProof/>
        </w:rPr>
        <w:fldChar w:fldCharType="begin"/>
      </w:r>
      <w:r w:rsidRPr="00E05D01">
        <w:rPr>
          <w:noProof/>
        </w:rPr>
        <w:instrText xml:space="preserve"> PAGEREF _Toc471393410 \h </w:instrText>
      </w:r>
      <w:r w:rsidRPr="00E05D01">
        <w:rPr>
          <w:noProof/>
        </w:rPr>
      </w:r>
      <w:r w:rsidRPr="00E05D01">
        <w:rPr>
          <w:noProof/>
        </w:rPr>
        <w:fldChar w:fldCharType="separate"/>
      </w:r>
      <w:r w:rsidRPr="00E05D01">
        <w:rPr>
          <w:noProof/>
        </w:rPr>
        <w:t>173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E05D01">
        <w:rPr>
          <w:noProof/>
        </w:rPr>
        <w:tab/>
      </w:r>
      <w:r w:rsidRPr="00E05D01">
        <w:rPr>
          <w:noProof/>
        </w:rPr>
        <w:fldChar w:fldCharType="begin"/>
      </w:r>
      <w:r w:rsidRPr="00E05D01">
        <w:rPr>
          <w:noProof/>
        </w:rPr>
        <w:instrText xml:space="preserve"> PAGEREF _Toc471393411 \h </w:instrText>
      </w:r>
      <w:r w:rsidRPr="00E05D01">
        <w:rPr>
          <w:noProof/>
        </w:rPr>
      </w:r>
      <w:r w:rsidRPr="00E05D01">
        <w:rPr>
          <w:noProof/>
        </w:rPr>
        <w:fldChar w:fldCharType="separate"/>
      </w:r>
      <w:r w:rsidRPr="00E05D01">
        <w:rPr>
          <w:noProof/>
        </w:rPr>
        <w:t>173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E05D01">
        <w:rPr>
          <w:noProof/>
        </w:rPr>
        <w:tab/>
      </w:r>
      <w:r w:rsidRPr="00E05D01">
        <w:rPr>
          <w:noProof/>
        </w:rPr>
        <w:fldChar w:fldCharType="begin"/>
      </w:r>
      <w:r w:rsidRPr="00E05D01">
        <w:rPr>
          <w:noProof/>
        </w:rPr>
        <w:instrText xml:space="preserve"> PAGEREF _Toc471393412 \h </w:instrText>
      </w:r>
      <w:r w:rsidRPr="00E05D01">
        <w:rPr>
          <w:noProof/>
        </w:rPr>
      </w:r>
      <w:r w:rsidRPr="00E05D01">
        <w:rPr>
          <w:noProof/>
        </w:rPr>
        <w:fldChar w:fldCharType="separate"/>
      </w:r>
      <w:r w:rsidRPr="00E05D01">
        <w:rPr>
          <w:noProof/>
        </w:rPr>
        <w:t>174</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E05D01">
        <w:rPr>
          <w:b w:val="0"/>
          <w:noProof/>
          <w:sz w:val="18"/>
        </w:rPr>
        <w:tab/>
      </w:r>
      <w:r w:rsidRPr="00E05D01">
        <w:rPr>
          <w:b w:val="0"/>
          <w:noProof/>
          <w:sz w:val="18"/>
        </w:rPr>
        <w:fldChar w:fldCharType="begin"/>
      </w:r>
      <w:r w:rsidRPr="00E05D01">
        <w:rPr>
          <w:b w:val="0"/>
          <w:noProof/>
          <w:sz w:val="18"/>
        </w:rPr>
        <w:instrText xml:space="preserve"> PAGEREF _Toc471393413 \h </w:instrText>
      </w:r>
      <w:r w:rsidRPr="00E05D01">
        <w:rPr>
          <w:b w:val="0"/>
          <w:noProof/>
          <w:sz w:val="18"/>
        </w:rPr>
      </w:r>
      <w:r w:rsidRPr="00E05D01">
        <w:rPr>
          <w:b w:val="0"/>
          <w:noProof/>
          <w:sz w:val="18"/>
        </w:rPr>
        <w:fldChar w:fldCharType="separate"/>
      </w:r>
      <w:r w:rsidRPr="00E05D01">
        <w:rPr>
          <w:b w:val="0"/>
          <w:noProof/>
          <w:sz w:val="18"/>
        </w:rPr>
        <w:t>175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E05D01">
        <w:rPr>
          <w:noProof/>
        </w:rPr>
        <w:tab/>
      </w:r>
      <w:r w:rsidRPr="00E05D01">
        <w:rPr>
          <w:noProof/>
        </w:rPr>
        <w:fldChar w:fldCharType="begin"/>
      </w:r>
      <w:r w:rsidRPr="00E05D01">
        <w:rPr>
          <w:noProof/>
        </w:rPr>
        <w:instrText xml:space="preserve"> PAGEREF _Toc471393414 \h </w:instrText>
      </w:r>
      <w:r w:rsidRPr="00E05D01">
        <w:rPr>
          <w:noProof/>
        </w:rPr>
      </w:r>
      <w:r w:rsidRPr="00E05D01">
        <w:rPr>
          <w:noProof/>
        </w:rPr>
        <w:fldChar w:fldCharType="separate"/>
      </w:r>
      <w:r w:rsidRPr="00E05D01">
        <w:rPr>
          <w:noProof/>
        </w:rPr>
        <w:t>175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E05D01">
        <w:rPr>
          <w:noProof/>
        </w:rPr>
        <w:tab/>
      </w:r>
      <w:r w:rsidRPr="00E05D01">
        <w:rPr>
          <w:noProof/>
        </w:rPr>
        <w:fldChar w:fldCharType="begin"/>
      </w:r>
      <w:r w:rsidRPr="00E05D01">
        <w:rPr>
          <w:noProof/>
        </w:rPr>
        <w:instrText xml:space="preserve"> PAGEREF _Toc471393415 \h </w:instrText>
      </w:r>
      <w:r w:rsidRPr="00E05D01">
        <w:rPr>
          <w:noProof/>
        </w:rPr>
      </w:r>
      <w:r w:rsidRPr="00E05D01">
        <w:rPr>
          <w:noProof/>
        </w:rPr>
        <w:fldChar w:fldCharType="separate"/>
      </w:r>
      <w:r w:rsidRPr="00E05D01">
        <w:rPr>
          <w:noProof/>
        </w:rPr>
        <w:t>177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E05D01">
        <w:rPr>
          <w:noProof/>
        </w:rPr>
        <w:tab/>
      </w:r>
      <w:r w:rsidRPr="00E05D01">
        <w:rPr>
          <w:noProof/>
        </w:rPr>
        <w:fldChar w:fldCharType="begin"/>
      </w:r>
      <w:r w:rsidRPr="00E05D01">
        <w:rPr>
          <w:noProof/>
        </w:rPr>
        <w:instrText xml:space="preserve"> PAGEREF _Toc471393416 \h </w:instrText>
      </w:r>
      <w:r w:rsidRPr="00E05D01">
        <w:rPr>
          <w:noProof/>
        </w:rPr>
      </w:r>
      <w:r w:rsidRPr="00E05D01">
        <w:rPr>
          <w:noProof/>
        </w:rPr>
        <w:fldChar w:fldCharType="separate"/>
      </w:r>
      <w:r w:rsidRPr="00E05D01">
        <w:rPr>
          <w:noProof/>
        </w:rPr>
        <w:t>177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E05D01">
        <w:rPr>
          <w:noProof/>
        </w:rPr>
        <w:tab/>
      </w:r>
      <w:r w:rsidRPr="00E05D01">
        <w:rPr>
          <w:noProof/>
        </w:rPr>
        <w:fldChar w:fldCharType="begin"/>
      </w:r>
      <w:r w:rsidRPr="00E05D01">
        <w:rPr>
          <w:noProof/>
        </w:rPr>
        <w:instrText xml:space="preserve"> PAGEREF _Toc471393417 \h </w:instrText>
      </w:r>
      <w:r w:rsidRPr="00E05D01">
        <w:rPr>
          <w:noProof/>
        </w:rPr>
      </w:r>
      <w:r w:rsidRPr="00E05D01">
        <w:rPr>
          <w:noProof/>
        </w:rPr>
        <w:fldChar w:fldCharType="separate"/>
      </w:r>
      <w:r w:rsidRPr="00E05D01">
        <w:rPr>
          <w:noProof/>
        </w:rPr>
        <w:t>178</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E05D01">
        <w:rPr>
          <w:b w:val="0"/>
          <w:noProof/>
          <w:sz w:val="18"/>
        </w:rPr>
        <w:tab/>
      </w:r>
      <w:r w:rsidRPr="00E05D01">
        <w:rPr>
          <w:b w:val="0"/>
          <w:noProof/>
          <w:sz w:val="18"/>
        </w:rPr>
        <w:fldChar w:fldCharType="begin"/>
      </w:r>
      <w:r w:rsidRPr="00E05D01">
        <w:rPr>
          <w:b w:val="0"/>
          <w:noProof/>
          <w:sz w:val="18"/>
        </w:rPr>
        <w:instrText xml:space="preserve"> PAGEREF _Toc471393418 \h </w:instrText>
      </w:r>
      <w:r w:rsidRPr="00E05D01">
        <w:rPr>
          <w:b w:val="0"/>
          <w:noProof/>
          <w:sz w:val="18"/>
        </w:rPr>
      </w:r>
      <w:r w:rsidRPr="00E05D01">
        <w:rPr>
          <w:b w:val="0"/>
          <w:noProof/>
          <w:sz w:val="18"/>
        </w:rPr>
        <w:fldChar w:fldCharType="separate"/>
      </w:r>
      <w:r w:rsidRPr="00E05D01">
        <w:rPr>
          <w:b w:val="0"/>
          <w:noProof/>
          <w:sz w:val="18"/>
        </w:rPr>
        <w:t>179</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E05D01">
        <w:rPr>
          <w:noProof/>
        </w:rPr>
        <w:tab/>
      </w:r>
      <w:r w:rsidRPr="00E05D01">
        <w:rPr>
          <w:noProof/>
        </w:rPr>
        <w:fldChar w:fldCharType="begin"/>
      </w:r>
      <w:r w:rsidRPr="00E05D01">
        <w:rPr>
          <w:noProof/>
        </w:rPr>
        <w:instrText xml:space="preserve"> PAGEREF _Toc471393419 \h </w:instrText>
      </w:r>
      <w:r w:rsidRPr="00E05D01">
        <w:rPr>
          <w:noProof/>
        </w:rPr>
      </w:r>
      <w:r w:rsidRPr="00E05D01">
        <w:rPr>
          <w:noProof/>
        </w:rPr>
        <w:fldChar w:fldCharType="separate"/>
      </w:r>
      <w:r w:rsidRPr="00E05D01">
        <w:rPr>
          <w:noProof/>
        </w:rPr>
        <w:t>179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E05D01">
        <w:rPr>
          <w:noProof/>
        </w:rPr>
        <w:tab/>
      </w:r>
      <w:r w:rsidRPr="00E05D01">
        <w:rPr>
          <w:noProof/>
        </w:rPr>
        <w:fldChar w:fldCharType="begin"/>
      </w:r>
      <w:r w:rsidRPr="00E05D01">
        <w:rPr>
          <w:noProof/>
        </w:rPr>
        <w:instrText xml:space="preserve"> PAGEREF _Toc471393420 \h </w:instrText>
      </w:r>
      <w:r w:rsidRPr="00E05D01">
        <w:rPr>
          <w:noProof/>
        </w:rPr>
      </w:r>
      <w:r w:rsidRPr="00E05D01">
        <w:rPr>
          <w:noProof/>
        </w:rPr>
        <w:fldChar w:fldCharType="separate"/>
      </w:r>
      <w:r w:rsidRPr="00E05D01">
        <w:rPr>
          <w:noProof/>
        </w:rPr>
        <w:t>179</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lastRenderedPageBreak/>
        <w:t>Division 49—GST religious groups</w:t>
      </w:r>
      <w:r w:rsidRPr="00E05D01">
        <w:rPr>
          <w:b w:val="0"/>
          <w:noProof/>
          <w:sz w:val="18"/>
        </w:rPr>
        <w:tab/>
      </w:r>
      <w:r w:rsidRPr="00E05D01">
        <w:rPr>
          <w:b w:val="0"/>
          <w:noProof/>
          <w:sz w:val="18"/>
        </w:rPr>
        <w:fldChar w:fldCharType="begin"/>
      </w:r>
      <w:r w:rsidRPr="00E05D01">
        <w:rPr>
          <w:b w:val="0"/>
          <w:noProof/>
          <w:sz w:val="18"/>
        </w:rPr>
        <w:instrText xml:space="preserve"> PAGEREF _Toc471393421 \h </w:instrText>
      </w:r>
      <w:r w:rsidRPr="00E05D01">
        <w:rPr>
          <w:b w:val="0"/>
          <w:noProof/>
          <w:sz w:val="18"/>
        </w:rPr>
      </w:r>
      <w:r w:rsidRPr="00E05D01">
        <w:rPr>
          <w:b w:val="0"/>
          <w:noProof/>
          <w:sz w:val="18"/>
        </w:rPr>
        <w:fldChar w:fldCharType="separate"/>
      </w:r>
      <w:r w:rsidRPr="00E05D01">
        <w:rPr>
          <w:b w:val="0"/>
          <w:noProof/>
          <w:sz w:val="18"/>
        </w:rPr>
        <w:t>181</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_Toc471393422 \h </w:instrText>
      </w:r>
      <w:r w:rsidRPr="00E05D01">
        <w:rPr>
          <w:noProof/>
        </w:rPr>
      </w:r>
      <w:r w:rsidRPr="00E05D01">
        <w:rPr>
          <w:noProof/>
        </w:rPr>
        <w:fldChar w:fldCharType="separate"/>
      </w:r>
      <w:r w:rsidRPr="00E05D01">
        <w:rPr>
          <w:noProof/>
        </w:rPr>
        <w:t>181</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E05D01">
        <w:rPr>
          <w:b w:val="0"/>
          <w:noProof/>
          <w:sz w:val="18"/>
        </w:rPr>
        <w:tab/>
      </w:r>
      <w:r w:rsidRPr="00E05D01">
        <w:rPr>
          <w:b w:val="0"/>
          <w:noProof/>
          <w:sz w:val="18"/>
        </w:rPr>
        <w:fldChar w:fldCharType="begin"/>
      </w:r>
      <w:r w:rsidRPr="00E05D01">
        <w:rPr>
          <w:b w:val="0"/>
          <w:noProof/>
          <w:sz w:val="18"/>
        </w:rPr>
        <w:instrText xml:space="preserve"> PAGEREF _Toc471393423 \h </w:instrText>
      </w:r>
      <w:r w:rsidRPr="00E05D01">
        <w:rPr>
          <w:b w:val="0"/>
          <w:noProof/>
          <w:sz w:val="18"/>
        </w:rPr>
      </w:r>
      <w:r w:rsidRPr="00E05D01">
        <w:rPr>
          <w:b w:val="0"/>
          <w:noProof/>
          <w:sz w:val="18"/>
        </w:rPr>
        <w:fldChar w:fldCharType="separate"/>
      </w:r>
      <w:r w:rsidRPr="00E05D01">
        <w:rPr>
          <w:b w:val="0"/>
          <w:noProof/>
          <w:sz w:val="18"/>
        </w:rPr>
        <w:t>181</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E05D01">
        <w:rPr>
          <w:noProof/>
        </w:rPr>
        <w:tab/>
      </w:r>
      <w:r w:rsidRPr="00E05D01">
        <w:rPr>
          <w:noProof/>
        </w:rPr>
        <w:fldChar w:fldCharType="begin"/>
      </w:r>
      <w:r w:rsidRPr="00E05D01">
        <w:rPr>
          <w:noProof/>
        </w:rPr>
        <w:instrText xml:space="preserve"> PAGEREF _Toc471393424 \h </w:instrText>
      </w:r>
      <w:r w:rsidRPr="00E05D01">
        <w:rPr>
          <w:noProof/>
        </w:rPr>
      </w:r>
      <w:r w:rsidRPr="00E05D01">
        <w:rPr>
          <w:noProof/>
        </w:rPr>
        <w:fldChar w:fldCharType="separate"/>
      </w:r>
      <w:r w:rsidRPr="00E05D01">
        <w:rPr>
          <w:noProof/>
        </w:rPr>
        <w:t>181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E05D01">
        <w:rPr>
          <w:noProof/>
        </w:rPr>
        <w:tab/>
      </w:r>
      <w:r w:rsidRPr="00E05D01">
        <w:rPr>
          <w:noProof/>
        </w:rPr>
        <w:fldChar w:fldCharType="begin"/>
      </w:r>
      <w:r w:rsidRPr="00E05D01">
        <w:rPr>
          <w:noProof/>
        </w:rPr>
        <w:instrText xml:space="preserve"> PAGEREF _Toc471393425 \h </w:instrText>
      </w:r>
      <w:r w:rsidRPr="00E05D01">
        <w:rPr>
          <w:noProof/>
        </w:rPr>
      </w:r>
      <w:r w:rsidRPr="00E05D01">
        <w:rPr>
          <w:noProof/>
        </w:rPr>
        <w:fldChar w:fldCharType="separate"/>
      </w:r>
      <w:r w:rsidRPr="00E05D01">
        <w:rPr>
          <w:noProof/>
        </w:rPr>
        <w:t>182</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E05D01">
        <w:rPr>
          <w:b w:val="0"/>
          <w:noProof/>
          <w:sz w:val="18"/>
        </w:rPr>
        <w:tab/>
      </w:r>
      <w:r w:rsidRPr="00E05D01">
        <w:rPr>
          <w:b w:val="0"/>
          <w:noProof/>
          <w:sz w:val="18"/>
        </w:rPr>
        <w:fldChar w:fldCharType="begin"/>
      </w:r>
      <w:r w:rsidRPr="00E05D01">
        <w:rPr>
          <w:b w:val="0"/>
          <w:noProof/>
          <w:sz w:val="18"/>
        </w:rPr>
        <w:instrText xml:space="preserve"> PAGEREF _Toc471393426 \h </w:instrText>
      </w:r>
      <w:r w:rsidRPr="00E05D01">
        <w:rPr>
          <w:b w:val="0"/>
          <w:noProof/>
          <w:sz w:val="18"/>
        </w:rPr>
      </w:r>
      <w:r w:rsidRPr="00E05D01">
        <w:rPr>
          <w:b w:val="0"/>
          <w:noProof/>
          <w:sz w:val="18"/>
        </w:rPr>
        <w:fldChar w:fldCharType="separate"/>
      </w:r>
      <w:r w:rsidRPr="00E05D01">
        <w:rPr>
          <w:b w:val="0"/>
          <w:noProof/>
          <w:sz w:val="18"/>
        </w:rPr>
        <w:t>182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E05D01">
        <w:rPr>
          <w:noProof/>
        </w:rPr>
        <w:tab/>
      </w:r>
      <w:r w:rsidRPr="00E05D01">
        <w:rPr>
          <w:noProof/>
        </w:rPr>
        <w:fldChar w:fldCharType="begin"/>
      </w:r>
      <w:r w:rsidRPr="00E05D01">
        <w:rPr>
          <w:noProof/>
        </w:rPr>
        <w:instrText xml:space="preserve"> PAGEREF _Toc471393427 \h </w:instrText>
      </w:r>
      <w:r w:rsidRPr="00E05D01">
        <w:rPr>
          <w:noProof/>
        </w:rPr>
      </w:r>
      <w:r w:rsidRPr="00E05D01">
        <w:rPr>
          <w:noProof/>
        </w:rPr>
        <w:fldChar w:fldCharType="separate"/>
      </w:r>
      <w:r w:rsidRPr="00E05D01">
        <w:rPr>
          <w:noProof/>
        </w:rPr>
        <w:t>182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E05D01">
        <w:rPr>
          <w:noProof/>
        </w:rPr>
        <w:tab/>
      </w:r>
      <w:r w:rsidRPr="00E05D01">
        <w:rPr>
          <w:noProof/>
        </w:rPr>
        <w:fldChar w:fldCharType="begin"/>
      </w:r>
      <w:r w:rsidRPr="00E05D01">
        <w:rPr>
          <w:noProof/>
        </w:rPr>
        <w:instrText xml:space="preserve"> PAGEREF _Toc471393428 \h </w:instrText>
      </w:r>
      <w:r w:rsidRPr="00E05D01">
        <w:rPr>
          <w:noProof/>
        </w:rPr>
      </w:r>
      <w:r w:rsidRPr="00E05D01">
        <w:rPr>
          <w:noProof/>
        </w:rPr>
        <w:fldChar w:fldCharType="separate"/>
      </w:r>
      <w:r w:rsidRPr="00E05D01">
        <w:rPr>
          <w:noProof/>
        </w:rPr>
        <w:t>182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E05D01">
        <w:rPr>
          <w:noProof/>
        </w:rPr>
        <w:tab/>
      </w:r>
      <w:r w:rsidRPr="00E05D01">
        <w:rPr>
          <w:noProof/>
        </w:rPr>
        <w:fldChar w:fldCharType="begin"/>
      </w:r>
      <w:r w:rsidRPr="00E05D01">
        <w:rPr>
          <w:noProof/>
        </w:rPr>
        <w:instrText xml:space="preserve"> PAGEREF _Toc471393429 \h </w:instrText>
      </w:r>
      <w:r w:rsidRPr="00E05D01">
        <w:rPr>
          <w:noProof/>
        </w:rPr>
      </w:r>
      <w:r w:rsidRPr="00E05D01">
        <w:rPr>
          <w:noProof/>
        </w:rPr>
        <w:fldChar w:fldCharType="separate"/>
      </w:r>
      <w:r w:rsidRPr="00E05D01">
        <w:rPr>
          <w:noProof/>
        </w:rPr>
        <w:t>182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E05D01">
        <w:rPr>
          <w:noProof/>
        </w:rPr>
        <w:tab/>
      </w:r>
      <w:r w:rsidRPr="00E05D01">
        <w:rPr>
          <w:noProof/>
        </w:rPr>
        <w:fldChar w:fldCharType="begin"/>
      </w:r>
      <w:r w:rsidRPr="00E05D01">
        <w:rPr>
          <w:noProof/>
        </w:rPr>
        <w:instrText xml:space="preserve"> PAGEREF _Toc471393430 \h </w:instrText>
      </w:r>
      <w:r w:rsidRPr="00E05D01">
        <w:rPr>
          <w:noProof/>
        </w:rPr>
      </w:r>
      <w:r w:rsidRPr="00E05D01">
        <w:rPr>
          <w:noProof/>
        </w:rPr>
        <w:fldChar w:fldCharType="separate"/>
      </w:r>
      <w:r w:rsidRPr="00E05D01">
        <w:rPr>
          <w:noProof/>
        </w:rPr>
        <w:t>183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E05D01">
        <w:rPr>
          <w:noProof/>
        </w:rPr>
        <w:tab/>
      </w:r>
      <w:r w:rsidRPr="00E05D01">
        <w:rPr>
          <w:noProof/>
        </w:rPr>
        <w:fldChar w:fldCharType="begin"/>
      </w:r>
      <w:r w:rsidRPr="00E05D01">
        <w:rPr>
          <w:noProof/>
        </w:rPr>
        <w:instrText xml:space="preserve"> PAGEREF _Toc471393431 \h </w:instrText>
      </w:r>
      <w:r w:rsidRPr="00E05D01">
        <w:rPr>
          <w:noProof/>
        </w:rPr>
      </w:r>
      <w:r w:rsidRPr="00E05D01">
        <w:rPr>
          <w:noProof/>
        </w:rPr>
        <w:fldChar w:fldCharType="separate"/>
      </w:r>
      <w:r w:rsidRPr="00E05D01">
        <w:rPr>
          <w:noProof/>
        </w:rPr>
        <w:t>183</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E05D01">
        <w:rPr>
          <w:b w:val="0"/>
          <w:noProof/>
          <w:sz w:val="18"/>
        </w:rPr>
        <w:tab/>
      </w:r>
      <w:r w:rsidRPr="00E05D01">
        <w:rPr>
          <w:b w:val="0"/>
          <w:noProof/>
          <w:sz w:val="18"/>
        </w:rPr>
        <w:fldChar w:fldCharType="begin"/>
      </w:r>
      <w:r w:rsidRPr="00E05D01">
        <w:rPr>
          <w:b w:val="0"/>
          <w:noProof/>
          <w:sz w:val="18"/>
        </w:rPr>
        <w:instrText xml:space="preserve"> PAGEREF _Toc471393432 \h </w:instrText>
      </w:r>
      <w:r w:rsidRPr="00E05D01">
        <w:rPr>
          <w:b w:val="0"/>
          <w:noProof/>
          <w:sz w:val="18"/>
        </w:rPr>
      </w:r>
      <w:r w:rsidRPr="00E05D01">
        <w:rPr>
          <w:b w:val="0"/>
          <w:noProof/>
          <w:sz w:val="18"/>
        </w:rPr>
        <w:fldChar w:fldCharType="separate"/>
      </w:r>
      <w:r w:rsidRPr="00E05D01">
        <w:rPr>
          <w:b w:val="0"/>
          <w:noProof/>
          <w:sz w:val="18"/>
        </w:rPr>
        <w:t>184</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E05D01">
        <w:rPr>
          <w:noProof/>
        </w:rPr>
        <w:tab/>
      </w:r>
      <w:r w:rsidRPr="00E05D01">
        <w:rPr>
          <w:noProof/>
        </w:rPr>
        <w:fldChar w:fldCharType="begin"/>
      </w:r>
      <w:r w:rsidRPr="00E05D01">
        <w:rPr>
          <w:noProof/>
        </w:rPr>
        <w:instrText xml:space="preserve"> PAGEREF _Toc471393433 \h </w:instrText>
      </w:r>
      <w:r w:rsidRPr="00E05D01">
        <w:rPr>
          <w:noProof/>
        </w:rPr>
      </w:r>
      <w:r w:rsidRPr="00E05D01">
        <w:rPr>
          <w:noProof/>
        </w:rPr>
        <w:fldChar w:fldCharType="separate"/>
      </w:r>
      <w:r w:rsidRPr="00E05D01">
        <w:rPr>
          <w:noProof/>
        </w:rPr>
        <w:t>184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E05D01">
        <w:rPr>
          <w:noProof/>
        </w:rPr>
        <w:tab/>
      </w:r>
      <w:r w:rsidRPr="00E05D01">
        <w:rPr>
          <w:noProof/>
        </w:rPr>
        <w:fldChar w:fldCharType="begin"/>
      </w:r>
      <w:r w:rsidRPr="00E05D01">
        <w:rPr>
          <w:noProof/>
        </w:rPr>
        <w:instrText xml:space="preserve"> PAGEREF _Toc471393434 \h </w:instrText>
      </w:r>
      <w:r w:rsidRPr="00E05D01">
        <w:rPr>
          <w:noProof/>
        </w:rPr>
      </w:r>
      <w:r w:rsidRPr="00E05D01">
        <w:rPr>
          <w:noProof/>
        </w:rPr>
        <w:fldChar w:fldCharType="separate"/>
      </w:r>
      <w:r w:rsidRPr="00E05D01">
        <w:rPr>
          <w:noProof/>
        </w:rPr>
        <w:t>184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E05D01">
        <w:rPr>
          <w:noProof/>
        </w:rPr>
        <w:tab/>
      </w:r>
      <w:r w:rsidRPr="00E05D01">
        <w:rPr>
          <w:noProof/>
        </w:rPr>
        <w:fldChar w:fldCharType="begin"/>
      </w:r>
      <w:r w:rsidRPr="00E05D01">
        <w:rPr>
          <w:noProof/>
        </w:rPr>
        <w:instrText xml:space="preserve"> PAGEREF _Toc471393435 \h </w:instrText>
      </w:r>
      <w:r w:rsidRPr="00E05D01">
        <w:rPr>
          <w:noProof/>
        </w:rPr>
      </w:r>
      <w:r w:rsidRPr="00E05D01">
        <w:rPr>
          <w:noProof/>
        </w:rPr>
        <w:fldChar w:fldCharType="separate"/>
      </w:r>
      <w:r w:rsidRPr="00E05D01">
        <w:rPr>
          <w:noProof/>
        </w:rPr>
        <w:t>185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E05D01">
        <w:rPr>
          <w:noProof/>
        </w:rPr>
        <w:tab/>
      </w:r>
      <w:r w:rsidRPr="00E05D01">
        <w:rPr>
          <w:noProof/>
        </w:rPr>
        <w:fldChar w:fldCharType="begin"/>
      </w:r>
      <w:r w:rsidRPr="00E05D01">
        <w:rPr>
          <w:noProof/>
        </w:rPr>
        <w:instrText xml:space="preserve"> PAGEREF _Toc471393436 \h </w:instrText>
      </w:r>
      <w:r w:rsidRPr="00E05D01">
        <w:rPr>
          <w:noProof/>
        </w:rPr>
      </w:r>
      <w:r w:rsidRPr="00E05D01">
        <w:rPr>
          <w:noProof/>
        </w:rPr>
        <w:fldChar w:fldCharType="separate"/>
      </w:r>
      <w:r w:rsidRPr="00E05D01">
        <w:rPr>
          <w:noProof/>
        </w:rPr>
        <w:t>185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E05D01">
        <w:rPr>
          <w:noProof/>
        </w:rPr>
        <w:tab/>
      </w:r>
      <w:r w:rsidRPr="00E05D01">
        <w:rPr>
          <w:noProof/>
        </w:rPr>
        <w:fldChar w:fldCharType="begin"/>
      </w:r>
      <w:r w:rsidRPr="00E05D01">
        <w:rPr>
          <w:noProof/>
        </w:rPr>
        <w:instrText xml:space="preserve"> PAGEREF _Toc471393437 \h </w:instrText>
      </w:r>
      <w:r w:rsidRPr="00E05D01">
        <w:rPr>
          <w:noProof/>
        </w:rPr>
      </w:r>
      <w:r w:rsidRPr="00E05D01">
        <w:rPr>
          <w:noProof/>
        </w:rPr>
        <w:fldChar w:fldCharType="separate"/>
      </w:r>
      <w:r w:rsidRPr="00E05D01">
        <w:rPr>
          <w:noProof/>
        </w:rPr>
        <w:t>186</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50—GST treatment of religious practitioners</w:t>
      </w:r>
      <w:r w:rsidRPr="00E05D01">
        <w:rPr>
          <w:b w:val="0"/>
          <w:noProof/>
          <w:sz w:val="18"/>
        </w:rPr>
        <w:tab/>
      </w:r>
      <w:r w:rsidRPr="00E05D01">
        <w:rPr>
          <w:b w:val="0"/>
          <w:noProof/>
          <w:sz w:val="18"/>
        </w:rPr>
        <w:fldChar w:fldCharType="begin"/>
      </w:r>
      <w:r w:rsidRPr="00E05D01">
        <w:rPr>
          <w:b w:val="0"/>
          <w:noProof/>
          <w:sz w:val="18"/>
        </w:rPr>
        <w:instrText xml:space="preserve"> PAGEREF _Toc471393438 \h </w:instrText>
      </w:r>
      <w:r w:rsidRPr="00E05D01">
        <w:rPr>
          <w:b w:val="0"/>
          <w:noProof/>
          <w:sz w:val="18"/>
        </w:rPr>
      </w:r>
      <w:r w:rsidRPr="00E05D01">
        <w:rPr>
          <w:b w:val="0"/>
          <w:noProof/>
          <w:sz w:val="18"/>
        </w:rPr>
        <w:fldChar w:fldCharType="separate"/>
      </w:r>
      <w:r w:rsidRPr="00E05D01">
        <w:rPr>
          <w:b w:val="0"/>
          <w:noProof/>
          <w:sz w:val="18"/>
        </w:rPr>
        <w:t>187</w:t>
      </w:r>
      <w:r w:rsidRPr="00E05D01">
        <w:rPr>
          <w:b w:val="0"/>
          <w:noProof/>
          <w:sz w:val="18"/>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E05D01">
        <w:rPr>
          <w:b w:val="0"/>
          <w:noProof/>
          <w:sz w:val="18"/>
        </w:rPr>
        <w:t>187</w:t>
      </w:r>
    </w:p>
    <w:p w:rsidR="00E05D01" w:rsidRDefault="00E05D01">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_Toc471393440 \h </w:instrText>
      </w:r>
      <w:r w:rsidRPr="00E05D01">
        <w:rPr>
          <w:noProof/>
        </w:rPr>
      </w:r>
      <w:r w:rsidRPr="00E05D01">
        <w:rPr>
          <w:noProof/>
        </w:rPr>
        <w:fldChar w:fldCharType="separate"/>
      </w:r>
      <w:r w:rsidRPr="00E05D01">
        <w:rPr>
          <w:noProof/>
        </w:rPr>
        <w:t>187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E05D01">
        <w:rPr>
          <w:noProof/>
        </w:rPr>
        <w:tab/>
      </w:r>
      <w:r w:rsidRPr="00E05D01">
        <w:rPr>
          <w:noProof/>
        </w:rPr>
        <w:fldChar w:fldCharType="begin"/>
      </w:r>
      <w:r w:rsidRPr="00E05D01">
        <w:rPr>
          <w:noProof/>
        </w:rPr>
        <w:instrText xml:space="preserve"> PAGEREF _Toc471393441 \h </w:instrText>
      </w:r>
      <w:r w:rsidRPr="00E05D01">
        <w:rPr>
          <w:noProof/>
        </w:rPr>
      </w:r>
      <w:r w:rsidRPr="00E05D01">
        <w:rPr>
          <w:noProof/>
        </w:rPr>
        <w:fldChar w:fldCharType="separate"/>
      </w:r>
      <w:r w:rsidRPr="00E05D01">
        <w:rPr>
          <w:noProof/>
        </w:rPr>
        <w:t>187</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51—GST joint ventures</w:t>
      </w:r>
      <w:r w:rsidRPr="00E05D01">
        <w:rPr>
          <w:b w:val="0"/>
          <w:noProof/>
          <w:sz w:val="18"/>
        </w:rPr>
        <w:tab/>
      </w:r>
      <w:r w:rsidRPr="00E05D01">
        <w:rPr>
          <w:b w:val="0"/>
          <w:noProof/>
          <w:sz w:val="18"/>
        </w:rPr>
        <w:fldChar w:fldCharType="begin"/>
      </w:r>
      <w:r w:rsidRPr="00E05D01">
        <w:rPr>
          <w:b w:val="0"/>
          <w:noProof/>
          <w:sz w:val="18"/>
        </w:rPr>
        <w:instrText xml:space="preserve"> PAGEREF _Toc471393442 \h </w:instrText>
      </w:r>
      <w:r w:rsidRPr="00E05D01">
        <w:rPr>
          <w:b w:val="0"/>
          <w:noProof/>
          <w:sz w:val="18"/>
        </w:rPr>
      </w:r>
      <w:r w:rsidRPr="00E05D01">
        <w:rPr>
          <w:b w:val="0"/>
          <w:noProof/>
          <w:sz w:val="18"/>
        </w:rPr>
        <w:fldChar w:fldCharType="separate"/>
      </w:r>
      <w:r w:rsidRPr="00E05D01">
        <w:rPr>
          <w:b w:val="0"/>
          <w:noProof/>
          <w:sz w:val="18"/>
        </w:rPr>
        <w:t>188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_Toc471393443 \h </w:instrText>
      </w:r>
      <w:r w:rsidRPr="00E05D01">
        <w:rPr>
          <w:noProof/>
        </w:rPr>
      </w:r>
      <w:r w:rsidRPr="00E05D01">
        <w:rPr>
          <w:noProof/>
        </w:rPr>
        <w:fldChar w:fldCharType="separate"/>
      </w:r>
      <w:r w:rsidRPr="00E05D01">
        <w:rPr>
          <w:noProof/>
        </w:rPr>
        <w:t>188</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E05D01">
        <w:rPr>
          <w:b w:val="0"/>
          <w:noProof/>
          <w:sz w:val="18"/>
        </w:rPr>
        <w:tab/>
      </w:r>
      <w:r w:rsidRPr="00E05D01">
        <w:rPr>
          <w:b w:val="0"/>
          <w:noProof/>
          <w:sz w:val="18"/>
        </w:rPr>
        <w:fldChar w:fldCharType="begin"/>
      </w:r>
      <w:r w:rsidRPr="00E05D01">
        <w:rPr>
          <w:b w:val="0"/>
          <w:noProof/>
          <w:sz w:val="18"/>
        </w:rPr>
        <w:instrText xml:space="preserve"> PAGEREF _Toc471393444 \h </w:instrText>
      </w:r>
      <w:r w:rsidRPr="00E05D01">
        <w:rPr>
          <w:b w:val="0"/>
          <w:noProof/>
          <w:sz w:val="18"/>
        </w:rPr>
      </w:r>
      <w:r w:rsidRPr="00E05D01">
        <w:rPr>
          <w:b w:val="0"/>
          <w:noProof/>
          <w:sz w:val="18"/>
        </w:rPr>
        <w:fldChar w:fldCharType="separate"/>
      </w:r>
      <w:r w:rsidRPr="00E05D01">
        <w:rPr>
          <w:b w:val="0"/>
          <w:noProof/>
          <w:sz w:val="18"/>
        </w:rPr>
        <w:t>188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E05D01">
        <w:rPr>
          <w:noProof/>
        </w:rPr>
        <w:tab/>
      </w:r>
      <w:r w:rsidRPr="00E05D01">
        <w:rPr>
          <w:noProof/>
        </w:rPr>
        <w:fldChar w:fldCharType="begin"/>
      </w:r>
      <w:r w:rsidRPr="00E05D01">
        <w:rPr>
          <w:noProof/>
        </w:rPr>
        <w:instrText xml:space="preserve"> PAGEREF _Toc471393445 \h </w:instrText>
      </w:r>
      <w:r w:rsidRPr="00E05D01">
        <w:rPr>
          <w:noProof/>
        </w:rPr>
      </w:r>
      <w:r w:rsidRPr="00E05D01">
        <w:rPr>
          <w:noProof/>
        </w:rPr>
        <w:fldChar w:fldCharType="separate"/>
      </w:r>
      <w:r w:rsidRPr="00E05D01">
        <w:rPr>
          <w:noProof/>
        </w:rPr>
        <w:t>188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E05D01">
        <w:rPr>
          <w:noProof/>
        </w:rPr>
        <w:tab/>
      </w:r>
      <w:r w:rsidRPr="00E05D01">
        <w:rPr>
          <w:noProof/>
        </w:rPr>
        <w:fldChar w:fldCharType="begin"/>
      </w:r>
      <w:r w:rsidRPr="00E05D01">
        <w:rPr>
          <w:noProof/>
        </w:rPr>
        <w:instrText xml:space="preserve"> PAGEREF _Toc471393446 \h </w:instrText>
      </w:r>
      <w:r w:rsidRPr="00E05D01">
        <w:rPr>
          <w:noProof/>
        </w:rPr>
      </w:r>
      <w:r w:rsidRPr="00E05D01">
        <w:rPr>
          <w:noProof/>
        </w:rPr>
        <w:fldChar w:fldCharType="separate"/>
      </w:r>
      <w:r w:rsidRPr="00E05D01">
        <w:rPr>
          <w:noProof/>
        </w:rPr>
        <w:t>189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E05D01">
        <w:rPr>
          <w:noProof/>
        </w:rPr>
        <w:tab/>
      </w:r>
      <w:r w:rsidRPr="00E05D01">
        <w:rPr>
          <w:noProof/>
        </w:rPr>
        <w:fldChar w:fldCharType="begin"/>
      </w:r>
      <w:r w:rsidRPr="00E05D01">
        <w:rPr>
          <w:noProof/>
        </w:rPr>
        <w:instrText xml:space="preserve"> PAGEREF _Toc471393447 \h </w:instrText>
      </w:r>
      <w:r w:rsidRPr="00E05D01">
        <w:rPr>
          <w:noProof/>
        </w:rPr>
      </w:r>
      <w:r w:rsidRPr="00E05D01">
        <w:rPr>
          <w:noProof/>
        </w:rPr>
        <w:fldChar w:fldCharType="separate"/>
      </w:r>
      <w:r w:rsidRPr="00E05D01">
        <w:rPr>
          <w:noProof/>
        </w:rPr>
        <w:t>190</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E05D01">
        <w:rPr>
          <w:b w:val="0"/>
          <w:noProof/>
          <w:sz w:val="18"/>
        </w:rPr>
        <w:tab/>
      </w:r>
      <w:r w:rsidRPr="00E05D01">
        <w:rPr>
          <w:b w:val="0"/>
          <w:noProof/>
          <w:sz w:val="18"/>
        </w:rPr>
        <w:fldChar w:fldCharType="begin"/>
      </w:r>
      <w:r w:rsidRPr="00E05D01">
        <w:rPr>
          <w:b w:val="0"/>
          <w:noProof/>
          <w:sz w:val="18"/>
        </w:rPr>
        <w:instrText xml:space="preserve"> PAGEREF _Toc471393448 \h </w:instrText>
      </w:r>
      <w:r w:rsidRPr="00E05D01">
        <w:rPr>
          <w:b w:val="0"/>
          <w:noProof/>
          <w:sz w:val="18"/>
        </w:rPr>
      </w:r>
      <w:r w:rsidRPr="00E05D01">
        <w:rPr>
          <w:b w:val="0"/>
          <w:noProof/>
          <w:sz w:val="18"/>
        </w:rPr>
        <w:fldChar w:fldCharType="separate"/>
      </w:r>
      <w:r w:rsidRPr="00E05D01">
        <w:rPr>
          <w:b w:val="0"/>
          <w:noProof/>
          <w:sz w:val="18"/>
        </w:rPr>
        <w:t>191</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E05D01">
        <w:rPr>
          <w:noProof/>
        </w:rPr>
        <w:tab/>
      </w:r>
      <w:r w:rsidRPr="00E05D01">
        <w:rPr>
          <w:noProof/>
        </w:rPr>
        <w:fldChar w:fldCharType="begin"/>
      </w:r>
      <w:r w:rsidRPr="00E05D01">
        <w:rPr>
          <w:noProof/>
        </w:rPr>
        <w:instrText xml:space="preserve"> PAGEREF _Toc471393449 \h </w:instrText>
      </w:r>
      <w:r w:rsidRPr="00E05D01">
        <w:rPr>
          <w:noProof/>
        </w:rPr>
      </w:r>
      <w:r w:rsidRPr="00E05D01">
        <w:rPr>
          <w:noProof/>
        </w:rPr>
        <w:fldChar w:fldCharType="separate"/>
      </w:r>
      <w:r w:rsidRPr="00E05D01">
        <w:rPr>
          <w:noProof/>
        </w:rPr>
        <w:t>191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E05D01">
        <w:rPr>
          <w:noProof/>
        </w:rPr>
        <w:tab/>
      </w:r>
      <w:r w:rsidRPr="00E05D01">
        <w:rPr>
          <w:noProof/>
        </w:rPr>
        <w:fldChar w:fldCharType="begin"/>
      </w:r>
      <w:r w:rsidRPr="00E05D01">
        <w:rPr>
          <w:noProof/>
        </w:rPr>
        <w:instrText xml:space="preserve"> PAGEREF _Toc471393450 \h </w:instrText>
      </w:r>
      <w:r w:rsidRPr="00E05D01">
        <w:rPr>
          <w:noProof/>
        </w:rPr>
      </w:r>
      <w:r w:rsidRPr="00E05D01">
        <w:rPr>
          <w:noProof/>
        </w:rPr>
        <w:fldChar w:fldCharType="separate"/>
      </w:r>
      <w:r w:rsidRPr="00E05D01">
        <w:rPr>
          <w:noProof/>
        </w:rPr>
        <w:t>191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E05D01">
        <w:rPr>
          <w:noProof/>
        </w:rPr>
        <w:tab/>
      </w:r>
      <w:r w:rsidRPr="00E05D01">
        <w:rPr>
          <w:noProof/>
        </w:rPr>
        <w:fldChar w:fldCharType="begin"/>
      </w:r>
      <w:r w:rsidRPr="00E05D01">
        <w:rPr>
          <w:noProof/>
        </w:rPr>
        <w:instrText xml:space="preserve"> PAGEREF _Toc471393451 \h </w:instrText>
      </w:r>
      <w:r w:rsidRPr="00E05D01">
        <w:rPr>
          <w:noProof/>
        </w:rPr>
      </w:r>
      <w:r w:rsidRPr="00E05D01">
        <w:rPr>
          <w:noProof/>
        </w:rPr>
        <w:fldChar w:fldCharType="separate"/>
      </w:r>
      <w:r w:rsidRPr="00E05D01">
        <w:rPr>
          <w:noProof/>
        </w:rPr>
        <w:t>192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E05D01">
        <w:rPr>
          <w:noProof/>
        </w:rPr>
        <w:tab/>
      </w:r>
      <w:r w:rsidRPr="00E05D01">
        <w:rPr>
          <w:noProof/>
        </w:rPr>
        <w:fldChar w:fldCharType="begin"/>
      </w:r>
      <w:r w:rsidRPr="00E05D01">
        <w:rPr>
          <w:noProof/>
        </w:rPr>
        <w:instrText xml:space="preserve"> PAGEREF _Toc471393452 \h </w:instrText>
      </w:r>
      <w:r w:rsidRPr="00E05D01">
        <w:rPr>
          <w:noProof/>
        </w:rPr>
      </w:r>
      <w:r w:rsidRPr="00E05D01">
        <w:rPr>
          <w:noProof/>
        </w:rPr>
        <w:fldChar w:fldCharType="separate"/>
      </w:r>
      <w:r w:rsidRPr="00E05D01">
        <w:rPr>
          <w:noProof/>
        </w:rPr>
        <w:t>192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E05D01">
        <w:rPr>
          <w:noProof/>
        </w:rPr>
        <w:tab/>
      </w:r>
      <w:r w:rsidRPr="00E05D01">
        <w:rPr>
          <w:noProof/>
        </w:rPr>
        <w:fldChar w:fldCharType="begin"/>
      </w:r>
      <w:r w:rsidRPr="00E05D01">
        <w:rPr>
          <w:noProof/>
        </w:rPr>
        <w:instrText xml:space="preserve"> PAGEREF _Toc471393453 \h </w:instrText>
      </w:r>
      <w:r w:rsidRPr="00E05D01">
        <w:rPr>
          <w:noProof/>
        </w:rPr>
      </w:r>
      <w:r w:rsidRPr="00E05D01">
        <w:rPr>
          <w:noProof/>
        </w:rPr>
        <w:fldChar w:fldCharType="separate"/>
      </w:r>
      <w:r w:rsidRPr="00E05D01">
        <w:rPr>
          <w:noProof/>
        </w:rPr>
        <w:t>193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E05D01">
        <w:rPr>
          <w:noProof/>
        </w:rPr>
        <w:tab/>
      </w:r>
      <w:r w:rsidRPr="00E05D01">
        <w:rPr>
          <w:noProof/>
        </w:rPr>
        <w:fldChar w:fldCharType="begin"/>
      </w:r>
      <w:r w:rsidRPr="00E05D01">
        <w:rPr>
          <w:noProof/>
        </w:rPr>
        <w:instrText xml:space="preserve"> PAGEREF _Toc471393454 \h </w:instrText>
      </w:r>
      <w:r w:rsidRPr="00E05D01">
        <w:rPr>
          <w:noProof/>
        </w:rPr>
      </w:r>
      <w:r w:rsidRPr="00E05D01">
        <w:rPr>
          <w:noProof/>
        </w:rPr>
        <w:fldChar w:fldCharType="separate"/>
      </w:r>
      <w:r w:rsidRPr="00E05D01">
        <w:rPr>
          <w:noProof/>
        </w:rPr>
        <w:t>194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51</w:t>
      </w:r>
      <w:r>
        <w:rPr>
          <w:noProof/>
        </w:rPr>
        <w:noBreakHyphen/>
        <w:t>55</w:t>
      </w:r>
      <w:r>
        <w:rPr>
          <w:noProof/>
        </w:rPr>
        <w:tab/>
        <w:t>Payments of GST relating to GST joint ventures</w:t>
      </w:r>
      <w:r w:rsidRPr="00E05D01">
        <w:rPr>
          <w:noProof/>
        </w:rPr>
        <w:tab/>
      </w:r>
      <w:r w:rsidRPr="00E05D01">
        <w:rPr>
          <w:noProof/>
        </w:rPr>
        <w:fldChar w:fldCharType="begin"/>
      </w:r>
      <w:r w:rsidRPr="00E05D01">
        <w:rPr>
          <w:noProof/>
        </w:rPr>
        <w:instrText xml:space="preserve"> PAGEREF _Toc471393455 \h </w:instrText>
      </w:r>
      <w:r w:rsidRPr="00E05D01">
        <w:rPr>
          <w:noProof/>
        </w:rPr>
      </w:r>
      <w:r w:rsidRPr="00E05D01">
        <w:rPr>
          <w:noProof/>
        </w:rPr>
        <w:fldChar w:fldCharType="separate"/>
      </w:r>
      <w:r w:rsidRPr="00E05D01">
        <w:rPr>
          <w:noProof/>
        </w:rPr>
        <w:t>195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E05D01">
        <w:rPr>
          <w:noProof/>
        </w:rPr>
        <w:tab/>
      </w:r>
      <w:r w:rsidRPr="00E05D01">
        <w:rPr>
          <w:noProof/>
        </w:rPr>
        <w:fldChar w:fldCharType="begin"/>
      </w:r>
      <w:r w:rsidRPr="00E05D01">
        <w:rPr>
          <w:noProof/>
        </w:rPr>
        <w:instrText xml:space="preserve"> PAGEREF _Toc471393456 \h </w:instrText>
      </w:r>
      <w:r w:rsidRPr="00E05D01">
        <w:rPr>
          <w:noProof/>
        </w:rPr>
      </w:r>
      <w:r w:rsidRPr="00E05D01">
        <w:rPr>
          <w:noProof/>
        </w:rPr>
        <w:fldChar w:fldCharType="separate"/>
      </w:r>
      <w:r w:rsidRPr="00E05D01">
        <w:rPr>
          <w:noProof/>
        </w:rPr>
        <w:t>195</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E05D01">
        <w:rPr>
          <w:b w:val="0"/>
          <w:noProof/>
          <w:sz w:val="18"/>
        </w:rPr>
        <w:tab/>
      </w:r>
      <w:r w:rsidRPr="00E05D01">
        <w:rPr>
          <w:b w:val="0"/>
          <w:noProof/>
          <w:sz w:val="18"/>
        </w:rPr>
        <w:fldChar w:fldCharType="begin"/>
      </w:r>
      <w:r w:rsidRPr="00E05D01">
        <w:rPr>
          <w:b w:val="0"/>
          <w:noProof/>
          <w:sz w:val="18"/>
        </w:rPr>
        <w:instrText xml:space="preserve"> PAGEREF _Toc471393457 \h </w:instrText>
      </w:r>
      <w:r w:rsidRPr="00E05D01">
        <w:rPr>
          <w:b w:val="0"/>
          <w:noProof/>
          <w:sz w:val="18"/>
        </w:rPr>
      </w:r>
      <w:r w:rsidRPr="00E05D01">
        <w:rPr>
          <w:b w:val="0"/>
          <w:noProof/>
          <w:sz w:val="18"/>
        </w:rPr>
        <w:fldChar w:fldCharType="separate"/>
      </w:r>
      <w:r w:rsidRPr="00E05D01">
        <w:rPr>
          <w:b w:val="0"/>
          <w:noProof/>
          <w:sz w:val="18"/>
        </w:rPr>
        <w:t>196</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E05D01">
        <w:rPr>
          <w:noProof/>
        </w:rPr>
        <w:tab/>
      </w:r>
      <w:r w:rsidRPr="00E05D01">
        <w:rPr>
          <w:noProof/>
        </w:rPr>
        <w:fldChar w:fldCharType="begin"/>
      </w:r>
      <w:r w:rsidRPr="00E05D01">
        <w:rPr>
          <w:noProof/>
        </w:rPr>
        <w:instrText xml:space="preserve"> PAGEREF _Toc471393458 \h </w:instrText>
      </w:r>
      <w:r w:rsidRPr="00E05D01">
        <w:rPr>
          <w:noProof/>
        </w:rPr>
      </w:r>
      <w:r w:rsidRPr="00E05D01">
        <w:rPr>
          <w:noProof/>
        </w:rPr>
        <w:fldChar w:fldCharType="separate"/>
      </w:r>
      <w:r w:rsidRPr="00E05D01">
        <w:rPr>
          <w:noProof/>
        </w:rPr>
        <w:t>196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E05D01">
        <w:rPr>
          <w:noProof/>
        </w:rPr>
        <w:tab/>
      </w:r>
      <w:r w:rsidRPr="00E05D01">
        <w:rPr>
          <w:noProof/>
        </w:rPr>
        <w:fldChar w:fldCharType="begin"/>
      </w:r>
      <w:r w:rsidRPr="00E05D01">
        <w:rPr>
          <w:noProof/>
        </w:rPr>
        <w:instrText xml:space="preserve"> PAGEREF _Toc471393459 \h </w:instrText>
      </w:r>
      <w:r w:rsidRPr="00E05D01">
        <w:rPr>
          <w:noProof/>
        </w:rPr>
      </w:r>
      <w:r w:rsidRPr="00E05D01">
        <w:rPr>
          <w:noProof/>
        </w:rPr>
        <w:fldChar w:fldCharType="separate"/>
      </w:r>
      <w:r w:rsidRPr="00E05D01">
        <w:rPr>
          <w:noProof/>
        </w:rPr>
        <w:t>197</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E05D01">
        <w:rPr>
          <w:b w:val="0"/>
          <w:noProof/>
          <w:sz w:val="18"/>
        </w:rPr>
        <w:tab/>
      </w:r>
      <w:r w:rsidRPr="00E05D01">
        <w:rPr>
          <w:b w:val="0"/>
          <w:noProof/>
          <w:sz w:val="18"/>
        </w:rPr>
        <w:fldChar w:fldCharType="begin"/>
      </w:r>
      <w:r w:rsidRPr="00E05D01">
        <w:rPr>
          <w:b w:val="0"/>
          <w:noProof/>
          <w:sz w:val="18"/>
        </w:rPr>
        <w:instrText xml:space="preserve"> PAGEREF _Toc471393460 \h </w:instrText>
      </w:r>
      <w:r w:rsidRPr="00E05D01">
        <w:rPr>
          <w:b w:val="0"/>
          <w:noProof/>
          <w:sz w:val="18"/>
        </w:rPr>
      </w:r>
      <w:r w:rsidRPr="00E05D01">
        <w:rPr>
          <w:b w:val="0"/>
          <w:noProof/>
          <w:sz w:val="18"/>
        </w:rPr>
        <w:fldChar w:fldCharType="separate"/>
      </w:r>
      <w:r w:rsidRPr="00E05D01">
        <w:rPr>
          <w:b w:val="0"/>
          <w:noProof/>
          <w:sz w:val="18"/>
        </w:rPr>
        <w:t>198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E05D01">
        <w:rPr>
          <w:noProof/>
        </w:rPr>
        <w:tab/>
      </w:r>
      <w:r w:rsidRPr="00E05D01">
        <w:rPr>
          <w:noProof/>
        </w:rPr>
        <w:fldChar w:fldCharType="begin"/>
      </w:r>
      <w:r w:rsidRPr="00E05D01">
        <w:rPr>
          <w:noProof/>
        </w:rPr>
        <w:instrText xml:space="preserve"> PAGEREF _Toc471393461 \h </w:instrText>
      </w:r>
      <w:r w:rsidRPr="00E05D01">
        <w:rPr>
          <w:noProof/>
        </w:rPr>
      </w:r>
      <w:r w:rsidRPr="00E05D01">
        <w:rPr>
          <w:noProof/>
        </w:rPr>
        <w:fldChar w:fldCharType="separate"/>
      </w:r>
      <w:r w:rsidRPr="00E05D01">
        <w:rPr>
          <w:noProof/>
        </w:rPr>
        <w:t>198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E05D01">
        <w:rPr>
          <w:noProof/>
        </w:rPr>
        <w:tab/>
      </w:r>
      <w:r w:rsidRPr="00E05D01">
        <w:rPr>
          <w:noProof/>
        </w:rPr>
        <w:fldChar w:fldCharType="begin"/>
      </w:r>
      <w:r w:rsidRPr="00E05D01">
        <w:rPr>
          <w:noProof/>
        </w:rPr>
        <w:instrText xml:space="preserve"> PAGEREF _Toc471393462 \h </w:instrText>
      </w:r>
      <w:r w:rsidRPr="00E05D01">
        <w:rPr>
          <w:noProof/>
        </w:rPr>
      </w:r>
      <w:r w:rsidRPr="00E05D01">
        <w:rPr>
          <w:noProof/>
        </w:rPr>
        <w:fldChar w:fldCharType="separate"/>
      </w:r>
      <w:r w:rsidRPr="00E05D01">
        <w:rPr>
          <w:noProof/>
        </w:rPr>
        <w:t>198</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54—GST branches</w:t>
      </w:r>
      <w:r w:rsidRPr="00E05D01">
        <w:rPr>
          <w:b w:val="0"/>
          <w:noProof/>
          <w:sz w:val="18"/>
        </w:rPr>
        <w:tab/>
      </w:r>
      <w:r w:rsidRPr="00E05D01">
        <w:rPr>
          <w:b w:val="0"/>
          <w:noProof/>
          <w:sz w:val="18"/>
        </w:rPr>
        <w:fldChar w:fldCharType="begin"/>
      </w:r>
      <w:r w:rsidRPr="00E05D01">
        <w:rPr>
          <w:b w:val="0"/>
          <w:noProof/>
          <w:sz w:val="18"/>
        </w:rPr>
        <w:instrText xml:space="preserve"> PAGEREF _Toc471393463 \h </w:instrText>
      </w:r>
      <w:r w:rsidRPr="00E05D01">
        <w:rPr>
          <w:b w:val="0"/>
          <w:noProof/>
          <w:sz w:val="18"/>
        </w:rPr>
      </w:r>
      <w:r w:rsidRPr="00E05D01">
        <w:rPr>
          <w:b w:val="0"/>
          <w:noProof/>
          <w:sz w:val="18"/>
        </w:rPr>
        <w:fldChar w:fldCharType="separate"/>
      </w:r>
      <w:r w:rsidRPr="00E05D01">
        <w:rPr>
          <w:b w:val="0"/>
          <w:noProof/>
          <w:sz w:val="18"/>
        </w:rPr>
        <w:t>200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_Toc471393464 \h </w:instrText>
      </w:r>
      <w:r w:rsidRPr="00E05D01">
        <w:rPr>
          <w:noProof/>
        </w:rPr>
      </w:r>
      <w:r w:rsidRPr="00E05D01">
        <w:rPr>
          <w:noProof/>
        </w:rPr>
        <w:fldChar w:fldCharType="separate"/>
      </w:r>
      <w:r w:rsidRPr="00E05D01">
        <w:rPr>
          <w:noProof/>
        </w:rPr>
        <w:t>200</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E05D01">
        <w:rPr>
          <w:b w:val="0"/>
          <w:noProof/>
          <w:sz w:val="18"/>
        </w:rPr>
        <w:tab/>
      </w:r>
      <w:r w:rsidRPr="00E05D01">
        <w:rPr>
          <w:b w:val="0"/>
          <w:noProof/>
          <w:sz w:val="18"/>
        </w:rPr>
        <w:fldChar w:fldCharType="begin"/>
      </w:r>
      <w:r w:rsidRPr="00E05D01">
        <w:rPr>
          <w:b w:val="0"/>
          <w:noProof/>
          <w:sz w:val="18"/>
        </w:rPr>
        <w:instrText xml:space="preserve"> PAGEREF _Toc471393465 \h </w:instrText>
      </w:r>
      <w:r w:rsidRPr="00E05D01">
        <w:rPr>
          <w:b w:val="0"/>
          <w:noProof/>
          <w:sz w:val="18"/>
        </w:rPr>
      </w:r>
      <w:r w:rsidRPr="00E05D01">
        <w:rPr>
          <w:b w:val="0"/>
          <w:noProof/>
          <w:sz w:val="18"/>
        </w:rPr>
        <w:fldChar w:fldCharType="separate"/>
      </w:r>
      <w:r w:rsidRPr="00E05D01">
        <w:rPr>
          <w:b w:val="0"/>
          <w:noProof/>
          <w:sz w:val="18"/>
        </w:rPr>
        <w:t>200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E05D01">
        <w:rPr>
          <w:noProof/>
        </w:rPr>
        <w:tab/>
      </w:r>
      <w:r w:rsidRPr="00E05D01">
        <w:rPr>
          <w:noProof/>
        </w:rPr>
        <w:fldChar w:fldCharType="begin"/>
      </w:r>
      <w:r w:rsidRPr="00E05D01">
        <w:rPr>
          <w:noProof/>
        </w:rPr>
        <w:instrText xml:space="preserve"> PAGEREF _Toc471393466 \h </w:instrText>
      </w:r>
      <w:r w:rsidRPr="00E05D01">
        <w:rPr>
          <w:noProof/>
        </w:rPr>
      </w:r>
      <w:r w:rsidRPr="00E05D01">
        <w:rPr>
          <w:noProof/>
        </w:rPr>
        <w:fldChar w:fldCharType="separate"/>
      </w:r>
      <w:r w:rsidRPr="00E05D01">
        <w:rPr>
          <w:noProof/>
        </w:rPr>
        <w:t>200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E05D01">
        <w:rPr>
          <w:noProof/>
        </w:rPr>
        <w:tab/>
      </w:r>
      <w:r w:rsidRPr="00E05D01">
        <w:rPr>
          <w:noProof/>
        </w:rPr>
        <w:fldChar w:fldCharType="begin"/>
      </w:r>
      <w:r w:rsidRPr="00E05D01">
        <w:rPr>
          <w:noProof/>
        </w:rPr>
        <w:instrText xml:space="preserve"> PAGEREF _Toc471393467 \h </w:instrText>
      </w:r>
      <w:r w:rsidRPr="00E05D01">
        <w:rPr>
          <w:noProof/>
        </w:rPr>
      </w:r>
      <w:r w:rsidRPr="00E05D01">
        <w:rPr>
          <w:noProof/>
        </w:rPr>
        <w:fldChar w:fldCharType="separate"/>
      </w:r>
      <w:r w:rsidRPr="00E05D01">
        <w:rPr>
          <w:noProof/>
        </w:rPr>
        <w:t>201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E05D01">
        <w:rPr>
          <w:noProof/>
        </w:rPr>
        <w:tab/>
      </w:r>
      <w:r w:rsidRPr="00E05D01">
        <w:rPr>
          <w:noProof/>
        </w:rPr>
        <w:fldChar w:fldCharType="begin"/>
      </w:r>
      <w:r w:rsidRPr="00E05D01">
        <w:rPr>
          <w:noProof/>
        </w:rPr>
        <w:instrText xml:space="preserve"> PAGEREF _Toc471393468 \h </w:instrText>
      </w:r>
      <w:r w:rsidRPr="00E05D01">
        <w:rPr>
          <w:noProof/>
        </w:rPr>
      </w:r>
      <w:r w:rsidRPr="00E05D01">
        <w:rPr>
          <w:noProof/>
        </w:rPr>
        <w:fldChar w:fldCharType="separate"/>
      </w:r>
      <w:r w:rsidRPr="00E05D01">
        <w:rPr>
          <w:noProof/>
        </w:rPr>
        <w:t>201</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E05D01">
        <w:rPr>
          <w:b w:val="0"/>
          <w:noProof/>
          <w:sz w:val="18"/>
        </w:rPr>
        <w:tab/>
      </w:r>
      <w:r w:rsidRPr="00E05D01">
        <w:rPr>
          <w:b w:val="0"/>
          <w:noProof/>
          <w:sz w:val="18"/>
        </w:rPr>
        <w:fldChar w:fldCharType="begin"/>
      </w:r>
      <w:r w:rsidRPr="00E05D01">
        <w:rPr>
          <w:b w:val="0"/>
          <w:noProof/>
          <w:sz w:val="18"/>
        </w:rPr>
        <w:instrText xml:space="preserve"> PAGEREF _Toc471393469 \h </w:instrText>
      </w:r>
      <w:r w:rsidRPr="00E05D01">
        <w:rPr>
          <w:b w:val="0"/>
          <w:noProof/>
          <w:sz w:val="18"/>
        </w:rPr>
      </w:r>
      <w:r w:rsidRPr="00E05D01">
        <w:rPr>
          <w:b w:val="0"/>
          <w:noProof/>
          <w:sz w:val="18"/>
        </w:rPr>
        <w:fldChar w:fldCharType="separate"/>
      </w:r>
      <w:r w:rsidRPr="00E05D01">
        <w:rPr>
          <w:b w:val="0"/>
          <w:noProof/>
          <w:sz w:val="18"/>
        </w:rPr>
        <w:t>202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E05D01">
        <w:rPr>
          <w:noProof/>
        </w:rPr>
        <w:tab/>
      </w:r>
      <w:r w:rsidRPr="00E05D01">
        <w:rPr>
          <w:noProof/>
        </w:rPr>
        <w:fldChar w:fldCharType="begin"/>
      </w:r>
      <w:r w:rsidRPr="00E05D01">
        <w:rPr>
          <w:noProof/>
        </w:rPr>
        <w:instrText xml:space="preserve"> PAGEREF _Toc471393470 \h </w:instrText>
      </w:r>
      <w:r w:rsidRPr="00E05D01">
        <w:rPr>
          <w:noProof/>
        </w:rPr>
      </w:r>
      <w:r w:rsidRPr="00E05D01">
        <w:rPr>
          <w:noProof/>
        </w:rPr>
        <w:fldChar w:fldCharType="separate"/>
      </w:r>
      <w:r w:rsidRPr="00E05D01">
        <w:rPr>
          <w:noProof/>
        </w:rPr>
        <w:t>202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E05D01">
        <w:rPr>
          <w:noProof/>
        </w:rPr>
        <w:tab/>
      </w:r>
      <w:r w:rsidRPr="00E05D01">
        <w:rPr>
          <w:noProof/>
        </w:rPr>
        <w:fldChar w:fldCharType="begin"/>
      </w:r>
      <w:r w:rsidRPr="00E05D01">
        <w:rPr>
          <w:noProof/>
        </w:rPr>
        <w:instrText xml:space="preserve"> PAGEREF _Toc471393471 \h </w:instrText>
      </w:r>
      <w:r w:rsidRPr="00E05D01">
        <w:rPr>
          <w:noProof/>
        </w:rPr>
      </w:r>
      <w:r w:rsidRPr="00E05D01">
        <w:rPr>
          <w:noProof/>
        </w:rPr>
        <w:fldChar w:fldCharType="separate"/>
      </w:r>
      <w:r w:rsidRPr="00E05D01">
        <w:rPr>
          <w:noProof/>
        </w:rPr>
        <w:t>202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E05D01">
        <w:rPr>
          <w:noProof/>
        </w:rPr>
        <w:tab/>
      </w:r>
      <w:r w:rsidRPr="00E05D01">
        <w:rPr>
          <w:noProof/>
        </w:rPr>
        <w:fldChar w:fldCharType="begin"/>
      </w:r>
      <w:r w:rsidRPr="00E05D01">
        <w:rPr>
          <w:noProof/>
        </w:rPr>
        <w:instrText xml:space="preserve"> PAGEREF _Toc471393472 \h </w:instrText>
      </w:r>
      <w:r w:rsidRPr="00E05D01">
        <w:rPr>
          <w:noProof/>
        </w:rPr>
      </w:r>
      <w:r w:rsidRPr="00E05D01">
        <w:rPr>
          <w:noProof/>
        </w:rPr>
        <w:fldChar w:fldCharType="separate"/>
      </w:r>
      <w:r w:rsidRPr="00E05D01">
        <w:rPr>
          <w:noProof/>
        </w:rPr>
        <w:t>203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E05D01">
        <w:rPr>
          <w:noProof/>
        </w:rPr>
        <w:tab/>
      </w:r>
      <w:r w:rsidRPr="00E05D01">
        <w:rPr>
          <w:noProof/>
        </w:rPr>
        <w:fldChar w:fldCharType="begin"/>
      </w:r>
      <w:r w:rsidRPr="00E05D01">
        <w:rPr>
          <w:noProof/>
        </w:rPr>
        <w:instrText xml:space="preserve"> PAGEREF _Toc471393473 \h </w:instrText>
      </w:r>
      <w:r w:rsidRPr="00E05D01">
        <w:rPr>
          <w:noProof/>
        </w:rPr>
      </w:r>
      <w:r w:rsidRPr="00E05D01">
        <w:rPr>
          <w:noProof/>
        </w:rPr>
        <w:fldChar w:fldCharType="separate"/>
      </w:r>
      <w:r w:rsidRPr="00E05D01">
        <w:rPr>
          <w:noProof/>
        </w:rPr>
        <w:t>204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E05D01">
        <w:rPr>
          <w:noProof/>
        </w:rPr>
        <w:tab/>
      </w:r>
      <w:r w:rsidRPr="00E05D01">
        <w:rPr>
          <w:noProof/>
        </w:rPr>
        <w:fldChar w:fldCharType="begin"/>
      </w:r>
      <w:r w:rsidRPr="00E05D01">
        <w:rPr>
          <w:noProof/>
        </w:rPr>
        <w:instrText xml:space="preserve"> PAGEREF _Toc471393474 \h </w:instrText>
      </w:r>
      <w:r w:rsidRPr="00E05D01">
        <w:rPr>
          <w:noProof/>
        </w:rPr>
      </w:r>
      <w:r w:rsidRPr="00E05D01">
        <w:rPr>
          <w:noProof/>
        </w:rPr>
        <w:fldChar w:fldCharType="separate"/>
      </w:r>
      <w:r w:rsidRPr="00E05D01">
        <w:rPr>
          <w:noProof/>
        </w:rPr>
        <w:t>204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E05D01">
        <w:rPr>
          <w:noProof/>
        </w:rPr>
        <w:tab/>
      </w:r>
      <w:r w:rsidRPr="00E05D01">
        <w:rPr>
          <w:noProof/>
        </w:rPr>
        <w:fldChar w:fldCharType="begin"/>
      </w:r>
      <w:r w:rsidRPr="00E05D01">
        <w:rPr>
          <w:noProof/>
        </w:rPr>
        <w:instrText xml:space="preserve"> PAGEREF _Toc471393475 \h </w:instrText>
      </w:r>
      <w:r w:rsidRPr="00E05D01">
        <w:rPr>
          <w:noProof/>
        </w:rPr>
      </w:r>
      <w:r w:rsidRPr="00E05D01">
        <w:rPr>
          <w:noProof/>
        </w:rPr>
        <w:fldChar w:fldCharType="separate"/>
      </w:r>
      <w:r w:rsidRPr="00E05D01">
        <w:rPr>
          <w:noProof/>
        </w:rPr>
        <w:t>204</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E05D01">
        <w:rPr>
          <w:b w:val="0"/>
          <w:noProof/>
          <w:sz w:val="18"/>
        </w:rPr>
        <w:tab/>
      </w:r>
      <w:r w:rsidRPr="00E05D01">
        <w:rPr>
          <w:b w:val="0"/>
          <w:noProof/>
          <w:sz w:val="18"/>
        </w:rPr>
        <w:fldChar w:fldCharType="begin"/>
      </w:r>
      <w:r w:rsidRPr="00E05D01">
        <w:rPr>
          <w:b w:val="0"/>
          <w:noProof/>
          <w:sz w:val="18"/>
        </w:rPr>
        <w:instrText xml:space="preserve"> PAGEREF _Toc471393476 \h </w:instrText>
      </w:r>
      <w:r w:rsidRPr="00E05D01">
        <w:rPr>
          <w:b w:val="0"/>
          <w:noProof/>
          <w:sz w:val="18"/>
        </w:rPr>
      </w:r>
      <w:r w:rsidRPr="00E05D01">
        <w:rPr>
          <w:b w:val="0"/>
          <w:noProof/>
          <w:sz w:val="18"/>
        </w:rPr>
        <w:fldChar w:fldCharType="separate"/>
      </w:r>
      <w:r w:rsidRPr="00E05D01">
        <w:rPr>
          <w:b w:val="0"/>
          <w:noProof/>
          <w:sz w:val="18"/>
        </w:rPr>
        <w:t>205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E05D01">
        <w:rPr>
          <w:noProof/>
        </w:rPr>
        <w:tab/>
      </w:r>
      <w:r w:rsidRPr="00E05D01">
        <w:rPr>
          <w:noProof/>
        </w:rPr>
        <w:fldChar w:fldCharType="begin"/>
      </w:r>
      <w:r w:rsidRPr="00E05D01">
        <w:rPr>
          <w:noProof/>
        </w:rPr>
        <w:instrText xml:space="preserve"> PAGEREF _Toc471393477 \h </w:instrText>
      </w:r>
      <w:r w:rsidRPr="00E05D01">
        <w:rPr>
          <w:noProof/>
        </w:rPr>
      </w:r>
      <w:r w:rsidRPr="00E05D01">
        <w:rPr>
          <w:noProof/>
        </w:rPr>
        <w:fldChar w:fldCharType="separate"/>
      </w:r>
      <w:r w:rsidRPr="00E05D01">
        <w:rPr>
          <w:noProof/>
        </w:rPr>
        <w:t>205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E05D01">
        <w:rPr>
          <w:noProof/>
        </w:rPr>
        <w:tab/>
      </w:r>
      <w:r w:rsidRPr="00E05D01">
        <w:rPr>
          <w:noProof/>
        </w:rPr>
        <w:fldChar w:fldCharType="begin"/>
      </w:r>
      <w:r w:rsidRPr="00E05D01">
        <w:rPr>
          <w:noProof/>
        </w:rPr>
        <w:instrText xml:space="preserve"> PAGEREF _Toc471393478 \h </w:instrText>
      </w:r>
      <w:r w:rsidRPr="00E05D01">
        <w:rPr>
          <w:noProof/>
        </w:rPr>
      </w:r>
      <w:r w:rsidRPr="00E05D01">
        <w:rPr>
          <w:noProof/>
        </w:rPr>
        <w:fldChar w:fldCharType="separate"/>
      </w:r>
      <w:r w:rsidRPr="00E05D01">
        <w:rPr>
          <w:noProof/>
        </w:rPr>
        <w:t>205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E05D01">
        <w:rPr>
          <w:noProof/>
        </w:rPr>
        <w:tab/>
      </w:r>
      <w:r w:rsidRPr="00E05D01">
        <w:rPr>
          <w:noProof/>
        </w:rPr>
        <w:fldChar w:fldCharType="begin"/>
      </w:r>
      <w:r w:rsidRPr="00E05D01">
        <w:rPr>
          <w:noProof/>
        </w:rPr>
        <w:instrText xml:space="preserve"> PAGEREF _Toc471393479 \h </w:instrText>
      </w:r>
      <w:r w:rsidRPr="00E05D01">
        <w:rPr>
          <w:noProof/>
        </w:rPr>
      </w:r>
      <w:r w:rsidRPr="00E05D01">
        <w:rPr>
          <w:noProof/>
        </w:rPr>
        <w:fldChar w:fldCharType="separate"/>
      </w:r>
      <w:r w:rsidRPr="00E05D01">
        <w:rPr>
          <w:noProof/>
        </w:rPr>
        <w:t>206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E05D01">
        <w:rPr>
          <w:noProof/>
        </w:rPr>
        <w:tab/>
      </w:r>
      <w:r w:rsidRPr="00E05D01">
        <w:rPr>
          <w:noProof/>
        </w:rPr>
        <w:fldChar w:fldCharType="begin"/>
      </w:r>
      <w:r w:rsidRPr="00E05D01">
        <w:rPr>
          <w:noProof/>
        </w:rPr>
        <w:instrText xml:space="preserve"> PAGEREF _Toc471393480 \h </w:instrText>
      </w:r>
      <w:r w:rsidRPr="00E05D01">
        <w:rPr>
          <w:noProof/>
        </w:rPr>
      </w:r>
      <w:r w:rsidRPr="00E05D01">
        <w:rPr>
          <w:noProof/>
        </w:rPr>
        <w:fldChar w:fldCharType="separate"/>
      </w:r>
      <w:r w:rsidRPr="00E05D01">
        <w:rPr>
          <w:noProof/>
        </w:rPr>
        <w:t>206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E05D01">
        <w:rPr>
          <w:noProof/>
        </w:rPr>
        <w:tab/>
      </w:r>
      <w:r w:rsidRPr="00E05D01">
        <w:rPr>
          <w:noProof/>
        </w:rPr>
        <w:fldChar w:fldCharType="begin"/>
      </w:r>
      <w:r w:rsidRPr="00E05D01">
        <w:rPr>
          <w:noProof/>
        </w:rPr>
        <w:instrText xml:space="preserve"> PAGEREF _Toc471393481 \h </w:instrText>
      </w:r>
      <w:r w:rsidRPr="00E05D01">
        <w:rPr>
          <w:noProof/>
        </w:rPr>
      </w:r>
      <w:r w:rsidRPr="00E05D01">
        <w:rPr>
          <w:noProof/>
        </w:rPr>
        <w:fldChar w:fldCharType="separate"/>
      </w:r>
      <w:r w:rsidRPr="00E05D01">
        <w:rPr>
          <w:noProof/>
        </w:rPr>
        <w:t>207</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E05D01">
        <w:rPr>
          <w:b w:val="0"/>
          <w:noProof/>
          <w:sz w:val="18"/>
        </w:rPr>
        <w:tab/>
      </w:r>
      <w:r w:rsidRPr="00E05D01">
        <w:rPr>
          <w:b w:val="0"/>
          <w:noProof/>
          <w:sz w:val="18"/>
        </w:rPr>
        <w:fldChar w:fldCharType="begin"/>
      </w:r>
      <w:r w:rsidRPr="00E05D01">
        <w:rPr>
          <w:b w:val="0"/>
          <w:noProof/>
          <w:sz w:val="18"/>
        </w:rPr>
        <w:instrText xml:space="preserve"> PAGEREF _Toc471393482 \h </w:instrText>
      </w:r>
      <w:r w:rsidRPr="00E05D01">
        <w:rPr>
          <w:b w:val="0"/>
          <w:noProof/>
          <w:sz w:val="18"/>
        </w:rPr>
      </w:r>
      <w:r w:rsidRPr="00E05D01">
        <w:rPr>
          <w:b w:val="0"/>
          <w:noProof/>
          <w:sz w:val="18"/>
        </w:rPr>
        <w:fldChar w:fldCharType="separate"/>
      </w:r>
      <w:r w:rsidRPr="00E05D01">
        <w:rPr>
          <w:b w:val="0"/>
          <w:noProof/>
          <w:sz w:val="18"/>
        </w:rPr>
        <w:t>208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_Toc471393483 \h </w:instrText>
      </w:r>
      <w:r w:rsidRPr="00E05D01">
        <w:rPr>
          <w:noProof/>
        </w:rPr>
      </w:r>
      <w:r w:rsidRPr="00E05D01">
        <w:rPr>
          <w:noProof/>
        </w:rPr>
        <w:fldChar w:fldCharType="separate"/>
      </w:r>
      <w:r w:rsidRPr="00E05D01">
        <w:rPr>
          <w:noProof/>
        </w:rPr>
        <w:t>208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E05D01">
        <w:rPr>
          <w:noProof/>
        </w:rPr>
        <w:tab/>
      </w:r>
      <w:r w:rsidRPr="00E05D01">
        <w:rPr>
          <w:noProof/>
        </w:rPr>
        <w:fldChar w:fldCharType="begin"/>
      </w:r>
      <w:r w:rsidRPr="00E05D01">
        <w:rPr>
          <w:noProof/>
        </w:rPr>
        <w:instrText xml:space="preserve"> PAGEREF _Toc471393484 \h </w:instrText>
      </w:r>
      <w:r w:rsidRPr="00E05D01">
        <w:rPr>
          <w:noProof/>
        </w:rPr>
      </w:r>
      <w:r w:rsidRPr="00E05D01">
        <w:rPr>
          <w:noProof/>
        </w:rPr>
        <w:fldChar w:fldCharType="separate"/>
      </w:r>
      <w:r w:rsidRPr="00E05D01">
        <w:rPr>
          <w:noProof/>
        </w:rPr>
        <w:t>208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57</w:t>
      </w:r>
      <w:r>
        <w:rPr>
          <w:noProof/>
        </w:rPr>
        <w:noBreakHyphen/>
        <w:t>7</w:t>
      </w:r>
      <w:r>
        <w:rPr>
          <w:noProof/>
        </w:rPr>
        <w:tab/>
        <w:t>Agreement to apply this Division to all supplies through a resident agent</w:t>
      </w:r>
      <w:r w:rsidRPr="00E05D01">
        <w:rPr>
          <w:noProof/>
        </w:rPr>
        <w:tab/>
      </w:r>
      <w:r w:rsidRPr="00E05D01">
        <w:rPr>
          <w:noProof/>
        </w:rPr>
        <w:fldChar w:fldCharType="begin"/>
      </w:r>
      <w:r w:rsidRPr="00E05D01">
        <w:rPr>
          <w:noProof/>
        </w:rPr>
        <w:instrText xml:space="preserve"> PAGEREF _Toc471393485 \h </w:instrText>
      </w:r>
      <w:r w:rsidRPr="00E05D01">
        <w:rPr>
          <w:noProof/>
        </w:rPr>
      </w:r>
      <w:r w:rsidRPr="00E05D01">
        <w:rPr>
          <w:noProof/>
        </w:rPr>
        <w:fldChar w:fldCharType="separate"/>
      </w:r>
      <w:r w:rsidRPr="00E05D01">
        <w:rPr>
          <w:noProof/>
        </w:rPr>
        <w:t>208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E05D01">
        <w:rPr>
          <w:noProof/>
        </w:rPr>
        <w:tab/>
      </w:r>
      <w:r w:rsidRPr="00E05D01">
        <w:rPr>
          <w:noProof/>
        </w:rPr>
        <w:fldChar w:fldCharType="begin"/>
      </w:r>
      <w:r w:rsidRPr="00E05D01">
        <w:rPr>
          <w:noProof/>
        </w:rPr>
        <w:instrText xml:space="preserve"> PAGEREF _Toc471393486 \h </w:instrText>
      </w:r>
      <w:r w:rsidRPr="00E05D01">
        <w:rPr>
          <w:noProof/>
        </w:rPr>
      </w:r>
      <w:r w:rsidRPr="00E05D01">
        <w:rPr>
          <w:noProof/>
        </w:rPr>
        <w:fldChar w:fldCharType="separate"/>
      </w:r>
      <w:r w:rsidRPr="00E05D01">
        <w:rPr>
          <w:noProof/>
        </w:rPr>
        <w:t>209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E05D01">
        <w:rPr>
          <w:noProof/>
        </w:rPr>
        <w:tab/>
      </w:r>
      <w:r w:rsidRPr="00E05D01">
        <w:rPr>
          <w:noProof/>
        </w:rPr>
        <w:fldChar w:fldCharType="begin"/>
      </w:r>
      <w:r w:rsidRPr="00E05D01">
        <w:rPr>
          <w:noProof/>
        </w:rPr>
        <w:instrText xml:space="preserve"> PAGEREF _Toc471393487 \h </w:instrText>
      </w:r>
      <w:r w:rsidRPr="00E05D01">
        <w:rPr>
          <w:noProof/>
        </w:rPr>
      </w:r>
      <w:r w:rsidRPr="00E05D01">
        <w:rPr>
          <w:noProof/>
        </w:rPr>
        <w:fldChar w:fldCharType="separate"/>
      </w:r>
      <w:r w:rsidRPr="00E05D01">
        <w:rPr>
          <w:noProof/>
        </w:rPr>
        <w:t>210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E05D01">
        <w:rPr>
          <w:noProof/>
        </w:rPr>
        <w:tab/>
      </w:r>
      <w:r w:rsidRPr="00E05D01">
        <w:rPr>
          <w:noProof/>
        </w:rPr>
        <w:fldChar w:fldCharType="begin"/>
      </w:r>
      <w:r w:rsidRPr="00E05D01">
        <w:rPr>
          <w:noProof/>
        </w:rPr>
        <w:instrText xml:space="preserve"> PAGEREF _Toc471393488 \h </w:instrText>
      </w:r>
      <w:r w:rsidRPr="00E05D01">
        <w:rPr>
          <w:noProof/>
        </w:rPr>
      </w:r>
      <w:r w:rsidRPr="00E05D01">
        <w:rPr>
          <w:noProof/>
        </w:rPr>
        <w:fldChar w:fldCharType="separate"/>
      </w:r>
      <w:r w:rsidRPr="00E05D01">
        <w:rPr>
          <w:noProof/>
        </w:rPr>
        <w:t>210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E05D01">
        <w:rPr>
          <w:noProof/>
        </w:rPr>
        <w:tab/>
      </w:r>
      <w:r w:rsidRPr="00E05D01">
        <w:rPr>
          <w:noProof/>
        </w:rPr>
        <w:fldChar w:fldCharType="begin"/>
      </w:r>
      <w:r w:rsidRPr="00E05D01">
        <w:rPr>
          <w:noProof/>
        </w:rPr>
        <w:instrText xml:space="preserve"> PAGEREF _Toc471393489 \h </w:instrText>
      </w:r>
      <w:r w:rsidRPr="00E05D01">
        <w:rPr>
          <w:noProof/>
        </w:rPr>
      </w:r>
      <w:r w:rsidRPr="00E05D01">
        <w:rPr>
          <w:noProof/>
        </w:rPr>
        <w:fldChar w:fldCharType="separate"/>
      </w:r>
      <w:r w:rsidRPr="00E05D01">
        <w:rPr>
          <w:noProof/>
        </w:rPr>
        <w:t>210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E05D01">
        <w:rPr>
          <w:noProof/>
        </w:rPr>
        <w:tab/>
      </w:r>
      <w:r w:rsidRPr="00E05D01">
        <w:rPr>
          <w:noProof/>
        </w:rPr>
        <w:fldChar w:fldCharType="begin"/>
      </w:r>
      <w:r w:rsidRPr="00E05D01">
        <w:rPr>
          <w:noProof/>
        </w:rPr>
        <w:instrText xml:space="preserve"> PAGEREF _Toc471393490 \h </w:instrText>
      </w:r>
      <w:r w:rsidRPr="00E05D01">
        <w:rPr>
          <w:noProof/>
        </w:rPr>
      </w:r>
      <w:r w:rsidRPr="00E05D01">
        <w:rPr>
          <w:noProof/>
        </w:rPr>
        <w:fldChar w:fldCharType="separate"/>
      </w:r>
      <w:r w:rsidRPr="00E05D01">
        <w:rPr>
          <w:noProof/>
        </w:rPr>
        <w:t>211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E05D01">
        <w:rPr>
          <w:noProof/>
        </w:rPr>
        <w:tab/>
      </w:r>
      <w:r w:rsidRPr="00E05D01">
        <w:rPr>
          <w:noProof/>
        </w:rPr>
        <w:fldChar w:fldCharType="begin"/>
      </w:r>
      <w:r w:rsidRPr="00E05D01">
        <w:rPr>
          <w:noProof/>
        </w:rPr>
        <w:instrText xml:space="preserve"> PAGEREF _Toc471393491 \h </w:instrText>
      </w:r>
      <w:r w:rsidRPr="00E05D01">
        <w:rPr>
          <w:noProof/>
        </w:rPr>
      </w:r>
      <w:r w:rsidRPr="00E05D01">
        <w:rPr>
          <w:noProof/>
        </w:rPr>
        <w:fldChar w:fldCharType="separate"/>
      </w:r>
      <w:r w:rsidRPr="00E05D01">
        <w:rPr>
          <w:noProof/>
        </w:rPr>
        <w:t>211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E05D01">
        <w:rPr>
          <w:noProof/>
        </w:rPr>
        <w:tab/>
      </w:r>
      <w:r w:rsidRPr="00E05D01">
        <w:rPr>
          <w:noProof/>
        </w:rPr>
        <w:fldChar w:fldCharType="begin"/>
      </w:r>
      <w:r w:rsidRPr="00E05D01">
        <w:rPr>
          <w:noProof/>
        </w:rPr>
        <w:instrText xml:space="preserve"> PAGEREF _Toc471393492 \h </w:instrText>
      </w:r>
      <w:r w:rsidRPr="00E05D01">
        <w:rPr>
          <w:noProof/>
        </w:rPr>
      </w:r>
      <w:r w:rsidRPr="00E05D01">
        <w:rPr>
          <w:noProof/>
        </w:rPr>
        <w:fldChar w:fldCharType="separate"/>
      </w:r>
      <w:r w:rsidRPr="00E05D01">
        <w:rPr>
          <w:noProof/>
        </w:rPr>
        <w:t>211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E05D01">
        <w:rPr>
          <w:noProof/>
        </w:rPr>
        <w:tab/>
      </w:r>
      <w:r w:rsidRPr="00E05D01">
        <w:rPr>
          <w:noProof/>
        </w:rPr>
        <w:fldChar w:fldCharType="begin"/>
      </w:r>
      <w:r w:rsidRPr="00E05D01">
        <w:rPr>
          <w:noProof/>
        </w:rPr>
        <w:instrText xml:space="preserve"> PAGEREF _Toc471393493 \h </w:instrText>
      </w:r>
      <w:r w:rsidRPr="00E05D01">
        <w:rPr>
          <w:noProof/>
        </w:rPr>
      </w:r>
      <w:r w:rsidRPr="00E05D01">
        <w:rPr>
          <w:noProof/>
        </w:rPr>
        <w:fldChar w:fldCharType="separate"/>
      </w:r>
      <w:r w:rsidRPr="00E05D01">
        <w:rPr>
          <w:noProof/>
        </w:rPr>
        <w:t>212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E05D01">
        <w:rPr>
          <w:noProof/>
        </w:rPr>
        <w:tab/>
      </w:r>
      <w:r w:rsidRPr="00E05D01">
        <w:rPr>
          <w:noProof/>
        </w:rPr>
        <w:fldChar w:fldCharType="begin"/>
      </w:r>
      <w:r w:rsidRPr="00E05D01">
        <w:rPr>
          <w:noProof/>
        </w:rPr>
        <w:instrText xml:space="preserve"> PAGEREF _Toc471393494 \h </w:instrText>
      </w:r>
      <w:r w:rsidRPr="00E05D01">
        <w:rPr>
          <w:noProof/>
        </w:rPr>
      </w:r>
      <w:r w:rsidRPr="00E05D01">
        <w:rPr>
          <w:noProof/>
        </w:rPr>
        <w:fldChar w:fldCharType="separate"/>
      </w:r>
      <w:r w:rsidRPr="00E05D01">
        <w:rPr>
          <w:noProof/>
        </w:rPr>
        <w:t>212</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58—Representatives of incapacitated entities</w:t>
      </w:r>
      <w:r w:rsidRPr="00E05D01">
        <w:rPr>
          <w:b w:val="0"/>
          <w:noProof/>
          <w:sz w:val="18"/>
        </w:rPr>
        <w:tab/>
      </w:r>
      <w:r w:rsidRPr="00E05D01">
        <w:rPr>
          <w:b w:val="0"/>
          <w:noProof/>
          <w:sz w:val="18"/>
        </w:rPr>
        <w:fldChar w:fldCharType="begin"/>
      </w:r>
      <w:r w:rsidRPr="00E05D01">
        <w:rPr>
          <w:b w:val="0"/>
          <w:noProof/>
          <w:sz w:val="18"/>
        </w:rPr>
        <w:instrText xml:space="preserve"> PAGEREF _Toc471393495 \h </w:instrText>
      </w:r>
      <w:r w:rsidRPr="00E05D01">
        <w:rPr>
          <w:b w:val="0"/>
          <w:noProof/>
          <w:sz w:val="18"/>
        </w:rPr>
      </w:r>
      <w:r w:rsidRPr="00E05D01">
        <w:rPr>
          <w:b w:val="0"/>
          <w:noProof/>
          <w:sz w:val="18"/>
        </w:rPr>
        <w:fldChar w:fldCharType="separate"/>
      </w:r>
      <w:r w:rsidRPr="00E05D01">
        <w:rPr>
          <w:b w:val="0"/>
          <w:noProof/>
          <w:sz w:val="18"/>
        </w:rPr>
        <w:t>213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_Toc471393496 \h </w:instrText>
      </w:r>
      <w:r w:rsidRPr="00E05D01">
        <w:rPr>
          <w:noProof/>
        </w:rPr>
      </w:r>
      <w:r w:rsidRPr="00E05D01">
        <w:rPr>
          <w:noProof/>
        </w:rPr>
        <w:fldChar w:fldCharType="separate"/>
      </w:r>
      <w:r w:rsidRPr="00E05D01">
        <w:rPr>
          <w:noProof/>
        </w:rPr>
        <w:t>213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E05D01">
        <w:rPr>
          <w:noProof/>
        </w:rPr>
        <w:tab/>
      </w:r>
      <w:r w:rsidRPr="00E05D01">
        <w:rPr>
          <w:noProof/>
        </w:rPr>
        <w:fldChar w:fldCharType="begin"/>
      </w:r>
      <w:r w:rsidRPr="00E05D01">
        <w:rPr>
          <w:noProof/>
        </w:rPr>
        <w:instrText xml:space="preserve"> PAGEREF _Toc471393497 \h </w:instrText>
      </w:r>
      <w:r w:rsidRPr="00E05D01">
        <w:rPr>
          <w:noProof/>
        </w:rPr>
      </w:r>
      <w:r w:rsidRPr="00E05D01">
        <w:rPr>
          <w:noProof/>
        </w:rPr>
        <w:fldChar w:fldCharType="separate"/>
      </w:r>
      <w:r w:rsidRPr="00E05D01">
        <w:rPr>
          <w:noProof/>
        </w:rPr>
        <w:t>213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E05D01">
        <w:rPr>
          <w:noProof/>
        </w:rPr>
        <w:tab/>
      </w:r>
      <w:r w:rsidRPr="00E05D01">
        <w:rPr>
          <w:noProof/>
        </w:rPr>
        <w:fldChar w:fldCharType="begin"/>
      </w:r>
      <w:r w:rsidRPr="00E05D01">
        <w:rPr>
          <w:noProof/>
        </w:rPr>
        <w:instrText xml:space="preserve"> PAGEREF _Toc471393498 \h </w:instrText>
      </w:r>
      <w:r w:rsidRPr="00E05D01">
        <w:rPr>
          <w:noProof/>
        </w:rPr>
      </w:r>
      <w:r w:rsidRPr="00E05D01">
        <w:rPr>
          <w:noProof/>
        </w:rPr>
        <w:fldChar w:fldCharType="separate"/>
      </w:r>
      <w:r w:rsidRPr="00E05D01">
        <w:rPr>
          <w:noProof/>
        </w:rPr>
        <w:t>214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E05D01">
        <w:rPr>
          <w:noProof/>
        </w:rPr>
        <w:tab/>
      </w:r>
      <w:r w:rsidRPr="00E05D01">
        <w:rPr>
          <w:noProof/>
        </w:rPr>
        <w:fldChar w:fldCharType="begin"/>
      </w:r>
      <w:r w:rsidRPr="00E05D01">
        <w:rPr>
          <w:noProof/>
        </w:rPr>
        <w:instrText xml:space="preserve"> PAGEREF _Toc471393499 \h </w:instrText>
      </w:r>
      <w:r w:rsidRPr="00E05D01">
        <w:rPr>
          <w:noProof/>
        </w:rPr>
      </w:r>
      <w:r w:rsidRPr="00E05D01">
        <w:rPr>
          <w:noProof/>
        </w:rPr>
        <w:fldChar w:fldCharType="separate"/>
      </w:r>
      <w:r w:rsidRPr="00E05D01">
        <w:rPr>
          <w:noProof/>
        </w:rPr>
        <w:t>216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E05D01">
        <w:rPr>
          <w:noProof/>
        </w:rPr>
        <w:tab/>
      </w:r>
      <w:r w:rsidRPr="00E05D01">
        <w:rPr>
          <w:noProof/>
        </w:rPr>
        <w:fldChar w:fldCharType="begin"/>
      </w:r>
      <w:r w:rsidRPr="00E05D01">
        <w:rPr>
          <w:noProof/>
        </w:rPr>
        <w:instrText xml:space="preserve"> PAGEREF _Toc471393500 \h </w:instrText>
      </w:r>
      <w:r w:rsidRPr="00E05D01">
        <w:rPr>
          <w:noProof/>
        </w:rPr>
      </w:r>
      <w:r w:rsidRPr="00E05D01">
        <w:rPr>
          <w:noProof/>
        </w:rPr>
        <w:fldChar w:fldCharType="separate"/>
      </w:r>
      <w:r w:rsidRPr="00E05D01">
        <w:rPr>
          <w:noProof/>
        </w:rPr>
        <w:t>217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E05D01">
        <w:rPr>
          <w:noProof/>
        </w:rPr>
        <w:tab/>
      </w:r>
      <w:r w:rsidRPr="00E05D01">
        <w:rPr>
          <w:noProof/>
        </w:rPr>
        <w:fldChar w:fldCharType="begin"/>
      </w:r>
      <w:r w:rsidRPr="00E05D01">
        <w:rPr>
          <w:noProof/>
        </w:rPr>
        <w:instrText xml:space="preserve"> PAGEREF _Toc471393501 \h </w:instrText>
      </w:r>
      <w:r w:rsidRPr="00E05D01">
        <w:rPr>
          <w:noProof/>
        </w:rPr>
      </w:r>
      <w:r w:rsidRPr="00E05D01">
        <w:rPr>
          <w:noProof/>
        </w:rPr>
        <w:fldChar w:fldCharType="separate"/>
      </w:r>
      <w:r w:rsidRPr="00E05D01">
        <w:rPr>
          <w:noProof/>
        </w:rPr>
        <w:t>217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E05D01">
        <w:rPr>
          <w:noProof/>
        </w:rPr>
        <w:tab/>
      </w:r>
      <w:r w:rsidRPr="00E05D01">
        <w:rPr>
          <w:noProof/>
        </w:rPr>
        <w:fldChar w:fldCharType="begin"/>
      </w:r>
      <w:r w:rsidRPr="00E05D01">
        <w:rPr>
          <w:noProof/>
        </w:rPr>
        <w:instrText xml:space="preserve"> PAGEREF _Toc471393502 \h </w:instrText>
      </w:r>
      <w:r w:rsidRPr="00E05D01">
        <w:rPr>
          <w:noProof/>
        </w:rPr>
      </w:r>
      <w:r w:rsidRPr="00E05D01">
        <w:rPr>
          <w:noProof/>
        </w:rPr>
        <w:fldChar w:fldCharType="separate"/>
      </w:r>
      <w:r w:rsidRPr="00E05D01">
        <w:rPr>
          <w:noProof/>
        </w:rPr>
        <w:t>218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E05D01">
        <w:rPr>
          <w:noProof/>
        </w:rPr>
        <w:tab/>
      </w:r>
      <w:r w:rsidRPr="00E05D01">
        <w:rPr>
          <w:noProof/>
        </w:rPr>
        <w:fldChar w:fldCharType="begin"/>
      </w:r>
      <w:r w:rsidRPr="00E05D01">
        <w:rPr>
          <w:noProof/>
        </w:rPr>
        <w:instrText xml:space="preserve"> PAGEREF _Toc471393503 \h </w:instrText>
      </w:r>
      <w:r w:rsidRPr="00E05D01">
        <w:rPr>
          <w:noProof/>
        </w:rPr>
      </w:r>
      <w:r w:rsidRPr="00E05D01">
        <w:rPr>
          <w:noProof/>
        </w:rPr>
        <w:fldChar w:fldCharType="separate"/>
      </w:r>
      <w:r w:rsidRPr="00E05D01">
        <w:rPr>
          <w:noProof/>
        </w:rPr>
        <w:t>218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E05D01">
        <w:rPr>
          <w:noProof/>
        </w:rPr>
        <w:tab/>
      </w:r>
      <w:r w:rsidRPr="00E05D01">
        <w:rPr>
          <w:noProof/>
        </w:rPr>
        <w:fldChar w:fldCharType="begin"/>
      </w:r>
      <w:r w:rsidRPr="00E05D01">
        <w:rPr>
          <w:noProof/>
        </w:rPr>
        <w:instrText xml:space="preserve"> PAGEREF _Toc471393504 \h </w:instrText>
      </w:r>
      <w:r w:rsidRPr="00E05D01">
        <w:rPr>
          <w:noProof/>
        </w:rPr>
      </w:r>
      <w:r w:rsidRPr="00E05D01">
        <w:rPr>
          <w:noProof/>
        </w:rPr>
        <w:fldChar w:fldCharType="separate"/>
      </w:r>
      <w:r w:rsidRPr="00E05D01">
        <w:rPr>
          <w:noProof/>
        </w:rPr>
        <w:t>218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E05D01">
        <w:rPr>
          <w:noProof/>
        </w:rPr>
        <w:tab/>
      </w:r>
      <w:r w:rsidRPr="00E05D01">
        <w:rPr>
          <w:noProof/>
        </w:rPr>
        <w:fldChar w:fldCharType="begin"/>
      </w:r>
      <w:r w:rsidRPr="00E05D01">
        <w:rPr>
          <w:noProof/>
        </w:rPr>
        <w:instrText xml:space="preserve"> PAGEREF _Toc471393505 \h </w:instrText>
      </w:r>
      <w:r w:rsidRPr="00E05D01">
        <w:rPr>
          <w:noProof/>
        </w:rPr>
      </w:r>
      <w:r w:rsidRPr="00E05D01">
        <w:rPr>
          <w:noProof/>
        </w:rPr>
        <w:fldChar w:fldCharType="separate"/>
      </w:r>
      <w:r w:rsidRPr="00E05D01">
        <w:rPr>
          <w:noProof/>
        </w:rPr>
        <w:t>219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E05D01">
        <w:rPr>
          <w:noProof/>
        </w:rPr>
        <w:tab/>
      </w:r>
      <w:r w:rsidRPr="00E05D01">
        <w:rPr>
          <w:noProof/>
        </w:rPr>
        <w:fldChar w:fldCharType="begin"/>
      </w:r>
      <w:r w:rsidRPr="00E05D01">
        <w:rPr>
          <w:noProof/>
        </w:rPr>
        <w:instrText xml:space="preserve"> PAGEREF _Toc471393506 \h </w:instrText>
      </w:r>
      <w:r w:rsidRPr="00E05D01">
        <w:rPr>
          <w:noProof/>
        </w:rPr>
      </w:r>
      <w:r w:rsidRPr="00E05D01">
        <w:rPr>
          <w:noProof/>
        </w:rPr>
        <w:fldChar w:fldCharType="separate"/>
      </w:r>
      <w:r w:rsidRPr="00E05D01">
        <w:rPr>
          <w:noProof/>
        </w:rPr>
        <w:t>219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E05D01">
        <w:rPr>
          <w:noProof/>
        </w:rPr>
        <w:tab/>
      </w:r>
      <w:r w:rsidRPr="00E05D01">
        <w:rPr>
          <w:noProof/>
        </w:rPr>
        <w:fldChar w:fldCharType="begin"/>
      </w:r>
      <w:r w:rsidRPr="00E05D01">
        <w:rPr>
          <w:noProof/>
        </w:rPr>
        <w:instrText xml:space="preserve"> PAGEREF _Toc471393507 \h </w:instrText>
      </w:r>
      <w:r w:rsidRPr="00E05D01">
        <w:rPr>
          <w:noProof/>
        </w:rPr>
      </w:r>
      <w:r w:rsidRPr="00E05D01">
        <w:rPr>
          <w:noProof/>
        </w:rPr>
        <w:fldChar w:fldCharType="separate"/>
      </w:r>
      <w:r w:rsidRPr="00E05D01">
        <w:rPr>
          <w:noProof/>
        </w:rPr>
        <w:t>220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E05D01">
        <w:rPr>
          <w:noProof/>
        </w:rPr>
        <w:tab/>
      </w:r>
      <w:r w:rsidRPr="00E05D01">
        <w:rPr>
          <w:noProof/>
        </w:rPr>
        <w:fldChar w:fldCharType="begin"/>
      </w:r>
      <w:r w:rsidRPr="00E05D01">
        <w:rPr>
          <w:noProof/>
        </w:rPr>
        <w:instrText xml:space="preserve"> PAGEREF _Toc471393508 \h </w:instrText>
      </w:r>
      <w:r w:rsidRPr="00E05D01">
        <w:rPr>
          <w:noProof/>
        </w:rPr>
      </w:r>
      <w:r w:rsidRPr="00E05D01">
        <w:rPr>
          <w:noProof/>
        </w:rPr>
        <w:fldChar w:fldCharType="separate"/>
      </w:r>
      <w:r w:rsidRPr="00E05D01">
        <w:rPr>
          <w:noProof/>
        </w:rPr>
        <w:t>221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E05D01">
        <w:rPr>
          <w:noProof/>
        </w:rPr>
        <w:tab/>
      </w:r>
      <w:r w:rsidRPr="00E05D01">
        <w:rPr>
          <w:noProof/>
        </w:rPr>
        <w:fldChar w:fldCharType="begin"/>
      </w:r>
      <w:r w:rsidRPr="00E05D01">
        <w:rPr>
          <w:noProof/>
        </w:rPr>
        <w:instrText xml:space="preserve"> PAGEREF _Toc471393509 \h </w:instrText>
      </w:r>
      <w:r w:rsidRPr="00E05D01">
        <w:rPr>
          <w:noProof/>
        </w:rPr>
      </w:r>
      <w:r w:rsidRPr="00E05D01">
        <w:rPr>
          <w:noProof/>
        </w:rPr>
        <w:fldChar w:fldCharType="separate"/>
      </w:r>
      <w:r w:rsidRPr="00E05D01">
        <w:rPr>
          <w:noProof/>
        </w:rPr>
        <w:t>222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E05D01">
        <w:rPr>
          <w:noProof/>
        </w:rPr>
        <w:tab/>
      </w:r>
      <w:r w:rsidRPr="00E05D01">
        <w:rPr>
          <w:noProof/>
        </w:rPr>
        <w:fldChar w:fldCharType="begin"/>
      </w:r>
      <w:r w:rsidRPr="00E05D01">
        <w:rPr>
          <w:noProof/>
        </w:rPr>
        <w:instrText xml:space="preserve"> PAGEREF _Toc471393510 \h </w:instrText>
      </w:r>
      <w:r w:rsidRPr="00E05D01">
        <w:rPr>
          <w:noProof/>
        </w:rPr>
      </w:r>
      <w:r w:rsidRPr="00E05D01">
        <w:rPr>
          <w:noProof/>
        </w:rPr>
        <w:fldChar w:fldCharType="separate"/>
      </w:r>
      <w:r w:rsidRPr="00E05D01">
        <w:rPr>
          <w:noProof/>
        </w:rPr>
        <w:t>222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E05D01">
        <w:rPr>
          <w:noProof/>
        </w:rPr>
        <w:tab/>
      </w:r>
      <w:r w:rsidRPr="00E05D01">
        <w:rPr>
          <w:noProof/>
        </w:rPr>
        <w:fldChar w:fldCharType="begin"/>
      </w:r>
      <w:r w:rsidRPr="00E05D01">
        <w:rPr>
          <w:noProof/>
        </w:rPr>
        <w:instrText xml:space="preserve"> PAGEREF _Toc471393511 \h </w:instrText>
      </w:r>
      <w:r w:rsidRPr="00E05D01">
        <w:rPr>
          <w:noProof/>
        </w:rPr>
      </w:r>
      <w:r w:rsidRPr="00E05D01">
        <w:rPr>
          <w:noProof/>
        </w:rPr>
        <w:fldChar w:fldCharType="separate"/>
      </w:r>
      <w:r w:rsidRPr="00E05D01">
        <w:rPr>
          <w:noProof/>
        </w:rPr>
        <w:t>222</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E05D01">
        <w:rPr>
          <w:b w:val="0"/>
          <w:noProof/>
          <w:sz w:val="18"/>
        </w:rPr>
        <w:tab/>
      </w:r>
      <w:r w:rsidRPr="00E05D01">
        <w:rPr>
          <w:b w:val="0"/>
          <w:noProof/>
          <w:sz w:val="18"/>
        </w:rPr>
        <w:fldChar w:fldCharType="begin"/>
      </w:r>
      <w:r w:rsidRPr="00E05D01">
        <w:rPr>
          <w:b w:val="0"/>
          <w:noProof/>
          <w:sz w:val="18"/>
        </w:rPr>
        <w:instrText xml:space="preserve"> PAGEREF _Toc471393512 \h </w:instrText>
      </w:r>
      <w:r w:rsidRPr="00E05D01">
        <w:rPr>
          <w:b w:val="0"/>
          <w:noProof/>
          <w:sz w:val="18"/>
        </w:rPr>
      </w:r>
      <w:r w:rsidRPr="00E05D01">
        <w:rPr>
          <w:b w:val="0"/>
          <w:noProof/>
          <w:sz w:val="18"/>
        </w:rPr>
        <w:fldChar w:fldCharType="separate"/>
      </w:r>
      <w:r w:rsidRPr="00E05D01">
        <w:rPr>
          <w:b w:val="0"/>
          <w:noProof/>
          <w:sz w:val="18"/>
        </w:rPr>
        <w:t>223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_Toc471393513 \h </w:instrText>
      </w:r>
      <w:r w:rsidRPr="00E05D01">
        <w:rPr>
          <w:noProof/>
        </w:rPr>
      </w:r>
      <w:r w:rsidRPr="00E05D01">
        <w:rPr>
          <w:noProof/>
        </w:rPr>
        <w:fldChar w:fldCharType="separate"/>
      </w:r>
      <w:r w:rsidRPr="00E05D01">
        <w:rPr>
          <w:noProof/>
        </w:rPr>
        <w:t>223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E05D01">
        <w:rPr>
          <w:noProof/>
        </w:rPr>
        <w:tab/>
      </w:r>
      <w:r w:rsidRPr="00E05D01">
        <w:rPr>
          <w:noProof/>
        </w:rPr>
        <w:fldChar w:fldCharType="begin"/>
      </w:r>
      <w:r w:rsidRPr="00E05D01">
        <w:rPr>
          <w:noProof/>
        </w:rPr>
        <w:instrText xml:space="preserve"> PAGEREF _Toc471393514 \h </w:instrText>
      </w:r>
      <w:r w:rsidRPr="00E05D01">
        <w:rPr>
          <w:noProof/>
        </w:rPr>
      </w:r>
      <w:r w:rsidRPr="00E05D01">
        <w:rPr>
          <w:noProof/>
        </w:rPr>
        <w:fldChar w:fldCharType="separate"/>
      </w:r>
      <w:r w:rsidRPr="00E05D01">
        <w:rPr>
          <w:noProof/>
        </w:rPr>
        <w:t>223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E05D01">
        <w:rPr>
          <w:noProof/>
        </w:rPr>
        <w:tab/>
      </w:r>
      <w:r w:rsidRPr="00E05D01">
        <w:rPr>
          <w:noProof/>
        </w:rPr>
        <w:fldChar w:fldCharType="begin"/>
      </w:r>
      <w:r w:rsidRPr="00E05D01">
        <w:rPr>
          <w:noProof/>
        </w:rPr>
        <w:instrText xml:space="preserve"> PAGEREF _Toc471393515 \h </w:instrText>
      </w:r>
      <w:r w:rsidRPr="00E05D01">
        <w:rPr>
          <w:noProof/>
        </w:rPr>
      </w:r>
      <w:r w:rsidRPr="00E05D01">
        <w:rPr>
          <w:noProof/>
        </w:rPr>
        <w:fldChar w:fldCharType="separate"/>
      </w:r>
      <w:r w:rsidRPr="00E05D01">
        <w:rPr>
          <w:noProof/>
        </w:rPr>
        <w:t>223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E05D01">
        <w:rPr>
          <w:noProof/>
        </w:rPr>
        <w:tab/>
      </w:r>
      <w:r w:rsidRPr="00E05D01">
        <w:rPr>
          <w:noProof/>
        </w:rPr>
        <w:fldChar w:fldCharType="begin"/>
      </w:r>
      <w:r w:rsidRPr="00E05D01">
        <w:rPr>
          <w:noProof/>
        </w:rPr>
        <w:instrText xml:space="preserve"> PAGEREF _Toc471393516 \h </w:instrText>
      </w:r>
      <w:r w:rsidRPr="00E05D01">
        <w:rPr>
          <w:noProof/>
        </w:rPr>
      </w:r>
      <w:r w:rsidRPr="00E05D01">
        <w:rPr>
          <w:noProof/>
        </w:rPr>
        <w:fldChar w:fldCharType="separate"/>
      </w:r>
      <w:r w:rsidRPr="00E05D01">
        <w:rPr>
          <w:noProof/>
        </w:rPr>
        <w:t>224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E05D01">
        <w:rPr>
          <w:noProof/>
        </w:rPr>
        <w:tab/>
      </w:r>
      <w:r w:rsidRPr="00E05D01">
        <w:rPr>
          <w:noProof/>
        </w:rPr>
        <w:fldChar w:fldCharType="begin"/>
      </w:r>
      <w:r w:rsidRPr="00E05D01">
        <w:rPr>
          <w:noProof/>
        </w:rPr>
        <w:instrText xml:space="preserve"> PAGEREF _Toc471393517 \h </w:instrText>
      </w:r>
      <w:r w:rsidRPr="00E05D01">
        <w:rPr>
          <w:noProof/>
        </w:rPr>
      </w:r>
      <w:r w:rsidRPr="00E05D01">
        <w:rPr>
          <w:noProof/>
        </w:rPr>
        <w:fldChar w:fldCharType="separate"/>
      </w:r>
      <w:r w:rsidRPr="00E05D01">
        <w:rPr>
          <w:noProof/>
        </w:rPr>
        <w:t>224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60</w:t>
      </w:r>
      <w:r>
        <w:rPr>
          <w:noProof/>
        </w:rPr>
        <w:noBreakHyphen/>
        <w:t>25</w:t>
      </w:r>
      <w:r>
        <w:rPr>
          <w:noProof/>
        </w:rPr>
        <w:tab/>
        <w:t>Attributing the input tax credit for pre</w:t>
      </w:r>
      <w:r>
        <w:rPr>
          <w:noProof/>
        </w:rPr>
        <w:noBreakHyphen/>
        <w:t>establishment acquisitions</w:t>
      </w:r>
      <w:r w:rsidRPr="00E05D01">
        <w:rPr>
          <w:noProof/>
        </w:rPr>
        <w:tab/>
      </w:r>
      <w:r w:rsidRPr="00E05D01">
        <w:rPr>
          <w:noProof/>
        </w:rPr>
        <w:fldChar w:fldCharType="begin"/>
      </w:r>
      <w:r w:rsidRPr="00E05D01">
        <w:rPr>
          <w:noProof/>
        </w:rPr>
        <w:instrText xml:space="preserve"> PAGEREF _Toc471393518 \h </w:instrText>
      </w:r>
      <w:r w:rsidRPr="00E05D01">
        <w:rPr>
          <w:noProof/>
        </w:rPr>
      </w:r>
      <w:r w:rsidRPr="00E05D01">
        <w:rPr>
          <w:noProof/>
        </w:rPr>
        <w:fldChar w:fldCharType="separate"/>
      </w:r>
      <w:r w:rsidRPr="00E05D01">
        <w:rPr>
          <w:noProof/>
        </w:rPr>
        <w:t>225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E05D01">
        <w:rPr>
          <w:noProof/>
        </w:rPr>
        <w:tab/>
      </w:r>
      <w:r w:rsidRPr="00E05D01">
        <w:rPr>
          <w:noProof/>
        </w:rPr>
        <w:fldChar w:fldCharType="begin"/>
      </w:r>
      <w:r w:rsidRPr="00E05D01">
        <w:rPr>
          <w:noProof/>
        </w:rPr>
        <w:instrText xml:space="preserve"> PAGEREF _Toc471393519 \h </w:instrText>
      </w:r>
      <w:r w:rsidRPr="00E05D01">
        <w:rPr>
          <w:noProof/>
        </w:rPr>
      </w:r>
      <w:r w:rsidRPr="00E05D01">
        <w:rPr>
          <w:noProof/>
        </w:rPr>
        <w:fldChar w:fldCharType="separate"/>
      </w:r>
      <w:r w:rsidRPr="00E05D01">
        <w:rPr>
          <w:noProof/>
        </w:rPr>
        <w:t>226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E05D01">
        <w:rPr>
          <w:noProof/>
        </w:rPr>
        <w:tab/>
      </w:r>
      <w:r w:rsidRPr="00E05D01">
        <w:rPr>
          <w:noProof/>
        </w:rPr>
        <w:fldChar w:fldCharType="begin"/>
      </w:r>
      <w:r w:rsidRPr="00E05D01">
        <w:rPr>
          <w:noProof/>
        </w:rPr>
        <w:instrText xml:space="preserve"> PAGEREF _Toc471393520 \h </w:instrText>
      </w:r>
      <w:r w:rsidRPr="00E05D01">
        <w:rPr>
          <w:noProof/>
        </w:rPr>
      </w:r>
      <w:r w:rsidRPr="00E05D01">
        <w:rPr>
          <w:noProof/>
        </w:rPr>
        <w:fldChar w:fldCharType="separate"/>
      </w:r>
      <w:r w:rsidRPr="00E05D01">
        <w:rPr>
          <w:noProof/>
        </w:rPr>
        <w:t>226</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E05D01">
        <w:rPr>
          <w:b w:val="0"/>
          <w:noProof/>
          <w:sz w:val="18"/>
        </w:rPr>
        <w:tab/>
      </w:r>
      <w:r w:rsidRPr="00E05D01">
        <w:rPr>
          <w:b w:val="0"/>
          <w:noProof/>
          <w:sz w:val="18"/>
        </w:rPr>
        <w:fldChar w:fldCharType="begin"/>
      </w:r>
      <w:r w:rsidRPr="00E05D01">
        <w:rPr>
          <w:b w:val="0"/>
          <w:noProof/>
          <w:sz w:val="18"/>
        </w:rPr>
        <w:instrText xml:space="preserve"> PAGEREF _Toc471393521 \h </w:instrText>
      </w:r>
      <w:r w:rsidRPr="00E05D01">
        <w:rPr>
          <w:b w:val="0"/>
          <w:noProof/>
          <w:sz w:val="18"/>
        </w:rPr>
      </w:r>
      <w:r w:rsidRPr="00E05D01">
        <w:rPr>
          <w:b w:val="0"/>
          <w:noProof/>
          <w:sz w:val="18"/>
        </w:rPr>
        <w:fldChar w:fldCharType="separate"/>
      </w:r>
      <w:r w:rsidRPr="00E05D01">
        <w:rPr>
          <w:b w:val="0"/>
          <w:noProof/>
          <w:sz w:val="18"/>
        </w:rPr>
        <w:t>227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_Toc471393522 \h </w:instrText>
      </w:r>
      <w:r w:rsidRPr="00E05D01">
        <w:rPr>
          <w:noProof/>
        </w:rPr>
      </w:r>
      <w:r w:rsidRPr="00E05D01">
        <w:rPr>
          <w:noProof/>
        </w:rPr>
        <w:fldChar w:fldCharType="separate"/>
      </w:r>
      <w:r w:rsidRPr="00E05D01">
        <w:rPr>
          <w:noProof/>
        </w:rPr>
        <w:t>227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E05D01">
        <w:rPr>
          <w:noProof/>
        </w:rPr>
        <w:tab/>
      </w:r>
      <w:r w:rsidRPr="00E05D01">
        <w:rPr>
          <w:noProof/>
        </w:rPr>
        <w:fldChar w:fldCharType="begin"/>
      </w:r>
      <w:r w:rsidRPr="00E05D01">
        <w:rPr>
          <w:noProof/>
        </w:rPr>
        <w:instrText xml:space="preserve"> PAGEREF _Toc471393523 \h </w:instrText>
      </w:r>
      <w:r w:rsidRPr="00E05D01">
        <w:rPr>
          <w:noProof/>
        </w:rPr>
      </w:r>
      <w:r w:rsidRPr="00E05D01">
        <w:rPr>
          <w:noProof/>
        </w:rPr>
        <w:fldChar w:fldCharType="separate"/>
      </w:r>
      <w:r w:rsidRPr="00E05D01">
        <w:rPr>
          <w:noProof/>
        </w:rPr>
        <w:t>227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E05D01">
        <w:rPr>
          <w:noProof/>
        </w:rPr>
        <w:tab/>
      </w:r>
      <w:r w:rsidRPr="00E05D01">
        <w:rPr>
          <w:noProof/>
        </w:rPr>
        <w:fldChar w:fldCharType="begin"/>
      </w:r>
      <w:r w:rsidRPr="00E05D01">
        <w:rPr>
          <w:noProof/>
        </w:rPr>
        <w:instrText xml:space="preserve"> PAGEREF _Toc471393524 \h </w:instrText>
      </w:r>
      <w:r w:rsidRPr="00E05D01">
        <w:rPr>
          <w:noProof/>
        </w:rPr>
      </w:r>
      <w:r w:rsidRPr="00E05D01">
        <w:rPr>
          <w:noProof/>
        </w:rPr>
        <w:fldChar w:fldCharType="separate"/>
      </w:r>
      <w:r w:rsidRPr="00E05D01">
        <w:rPr>
          <w:noProof/>
        </w:rPr>
        <w:t>227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E05D01">
        <w:rPr>
          <w:noProof/>
        </w:rPr>
        <w:tab/>
      </w:r>
      <w:r w:rsidRPr="00E05D01">
        <w:rPr>
          <w:noProof/>
        </w:rPr>
        <w:fldChar w:fldCharType="begin"/>
      </w:r>
      <w:r w:rsidRPr="00E05D01">
        <w:rPr>
          <w:noProof/>
        </w:rPr>
        <w:instrText xml:space="preserve"> PAGEREF _Toc471393525 \h </w:instrText>
      </w:r>
      <w:r w:rsidRPr="00E05D01">
        <w:rPr>
          <w:noProof/>
        </w:rPr>
      </w:r>
      <w:r w:rsidRPr="00E05D01">
        <w:rPr>
          <w:noProof/>
        </w:rPr>
        <w:fldChar w:fldCharType="separate"/>
      </w:r>
      <w:r w:rsidRPr="00E05D01">
        <w:rPr>
          <w:noProof/>
        </w:rPr>
        <w:t>228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E05D01">
        <w:rPr>
          <w:noProof/>
        </w:rPr>
        <w:tab/>
      </w:r>
      <w:r w:rsidRPr="00E05D01">
        <w:rPr>
          <w:noProof/>
        </w:rPr>
        <w:fldChar w:fldCharType="begin"/>
      </w:r>
      <w:r w:rsidRPr="00E05D01">
        <w:rPr>
          <w:noProof/>
        </w:rPr>
        <w:instrText xml:space="preserve"> PAGEREF _Toc471393526 \h </w:instrText>
      </w:r>
      <w:r w:rsidRPr="00E05D01">
        <w:rPr>
          <w:noProof/>
        </w:rPr>
      </w:r>
      <w:r w:rsidRPr="00E05D01">
        <w:rPr>
          <w:noProof/>
        </w:rPr>
        <w:fldChar w:fldCharType="separate"/>
      </w:r>
      <w:r w:rsidRPr="00E05D01">
        <w:rPr>
          <w:noProof/>
        </w:rPr>
        <w:t>229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E05D01">
        <w:rPr>
          <w:noProof/>
        </w:rPr>
        <w:tab/>
      </w:r>
      <w:r w:rsidRPr="00E05D01">
        <w:rPr>
          <w:noProof/>
        </w:rPr>
        <w:fldChar w:fldCharType="begin"/>
      </w:r>
      <w:r w:rsidRPr="00E05D01">
        <w:rPr>
          <w:noProof/>
        </w:rPr>
        <w:instrText xml:space="preserve"> PAGEREF _Toc471393527 \h </w:instrText>
      </w:r>
      <w:r w:rsidRPr="00E05D01">
        <w:rPr>
          <w:noProof/>
        </w:rPr>
      </w:r>
      <w:r w:rsidRPr="00E05D01">
        <w:rPr>
          <w:noProof/>
        </w:rPr>
        <w:fldChar w:fldCharType="separate"/>
      </w:r>
      <w:r w:rsidRPr="00E05D01">
        <w:rPr>
          <w:noProof/>
        </w:rPr>
        <w:t>229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E05D01">
        <w:rPr>
          <w:noProof/>
        </w:rPr>
        <w:tab/>
      </w:r>
      <w:r w:rsidRPr="00E05D01">
        <w:rPr>
          <w:noProof/>
        </w:rPr>
        <w:fldChar w:fldCharType="begin"/>
      </w:r>
      <w:r w:rsidRPr="00E05D01">
        <w:rPr>
          <w:noProof/>
        </w:rPr>
        <w:instrText xml:space="preserve"> PAGEREF _Toc471393528 \h </w:instrText>
      </w:r>
      <w:r w:rsidRPr="00E05D01">
        <w:rPr>
          <w:noProof/>
        </w:rPr>
      </w:r>
      <w:r w:rsidRPr="00E05D01">
        <w:rPr>
          <w:noProof/>
        </w:rPr>
        <w:fldChar w:fldCharType="separate"/>
      </w:r>
      <w:r w:rsidRPr="00E05D01">
        <w:rPr>
          <w:noProof/>
        </w:rPr>
        <w:t>229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E05D01">
        <w:rPr>
          <w:noProof/>
        </w:rPr>
        <w:tab/>
      </w:r>
      <w:r w:rsidRPr="00E05D01">
        <w:rPr>
          <w:noProof/>
        </w:rPr>
        <w:fldChar w:fldCharType="begin"/>
      </w:r>
      <w:r w:rsidRPr="00E05D01">
        <w:rPr>
          <w:noProof/>
        </w:rPr>
        <w:instrText xml:space="preserve"> PAGEREF _Toc471393529 \h </w:instrText>
      </w:r>
      <w:r w:rsidRPr="00E05D01">
        <w:rPr>
          <w:noProof/>
        </w:rPr>
      </w:r>
      <w:r w:rsidRPr="00E05D01">
        <w:rPr>
          <w:noProof/>
        </w:rPr>
        <w:fldChar w:fldCharType="separate"/>
      </w:r>
      <w:r w:rsidRPr="00E05D01">
        <w:rPr>
          <w:noProof/>
        </w:rPr>
        <w:t>230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E05D01">
        <w:rPr>
          <w:noProof/>
        </w:rPr>
        <w:tab/>
      </w:r>
      <w:r w:rsidRPr="00E05D01">
        <w:rPr>
          <w:noProof/>
        </w:rPr>
        <w:fldChar w:fldCharType="begin"/>
      </w:r>
      <w:r w:rsidRPr="00E05D01">
        <w:rPr>
          <w:noProof/>
        </w:rPr>
        <w:instrText xml:space="preserve"> PAGEREF _Toc471393530 \h </w:instrText>
      </w:r>
      <w:r w:rsidRPr="00E05D01">
        <w:rPr>
          <w:noProof/>
        </w:rPr>
      </w:r>
      <w:r w:rsidRPr="00E05D01">
        <w:rPr>
          <w:noProof/>
        </w:rPr>
        <w:fldChar w:fldCharType="separate"/>
      </w:r>
      <w:r w:rsidRPr="00E05D01">
        <w:rPr>
          <w:noProof/>
        </w:rPr>
        <w:t>231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E05D01">
        <w:rPr>
          <w:noProof/>
        </w:rPr>
        <w:tab/>
      </w:r>
      <w:r w:rsidRPr="00E05D01">
        <w:rPr>
          <w:noProof/>
        </w:rPr>
        <w:fldChar w:fldCharType="begin"/>
      </w:r>
      <w:r w:rsidRPr="00E05D01">
        <w:rPr>
          <w:noProof/>
        </w:rPr>
        <w:instrText xml:space="preserve"> PAGEREF _Toc471393531 \h </w:instrText>
      </w:r>
      <w:r w:rsidRPr="00E05D01">
        <w:rPr>
          <w:noProof/>
        </w:rPr>
      </w:r>
      <w:r w:rsidRPr="00E05D01">
        <w:rPr>
          <w:noProof/>
        </w:rPr>
        <w:fldChar w:fldCharType="separate"/>
      </w:r>
      <w:r w:rsidRPr="00E05D01">
        <w:rPr>
          <w:noProof/>
        </w:rPr>
        <w:t>231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E05D01">
        <w:rPr>
          <w:noProof/>
        </w:rPr>
        <w:tab/>
      </w:r>
      <w:r w:rsidRPr="00E05D01">
        <w:rPr>
          <w:noProof/>
        </w:rPr>
        <w:fldChar w:fldCharType="begin"/>
      </w:r>
      <w:r w:rsidRPr="00E05D01">
        <w:rPr>
          <w:noProof/>
        </w:rPr>
        <w:instrText xml:space="preserve"> PAGEREF _Toc471393532 \h </w:instrText>
      </w:r>
      <w:r w:rsidRPr="00E05D01">
        <w:rPr>
          <w:noProof/>
        </w:rPr>
      </w:r>
      <w:r w:rsidRPr="00E05D01">
        <w:rPr>
          <w:noProof/>
        </w:rPr>
        <w:fldChar w:fldCharType="separate"/>
      </w:r>
      <w:r w:rsidRPr="00E05D01">
        <w:rPr>
          <w:noProof/>
        </w:rPr>
        <w:t>232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E05D01">
        <w:rPr>
          <w:noProof/>
        </w:rPr>
        <w:tab/>
      </w:r>
      <w:r w:rsidRPr="00E05D01">
        <w:rPr>
          <w:noProof/>
        </w:rPr>
        <w:fldChar w:fldCharType="begin"/>
      </w:r>
      <w:r w:rsidRPr="00E05D01">
        <w:rPr>
          <w:noProof/>
        </w:rPr>
        <w:instrText xml:space="preserve"> PAGEREF _Toc471393533 \h </w:instrText>
      </w:r>
      <w:r w:rsidRPr="00E05D01">
        <w:rPr>
          <w:noProof/>
        </w:rPr>
      </w:r>
      <w:r w:rsidRPr="00E05D01">
        <w:rPr>
          <w:noProof/>
        </w:rPr>
        <w:fldChar w:fldCharType="separate"/>
      </w:r>
      <w:r w:rsidRPr="00E05D01">
        <w:rPr>
          <w:noProof/>
        </w:rPr>
        <w:t>232</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E05D01">
        <w:rPr>
          <w:b w:val="0"/>
          <w:noProof/>
          <w:sz w:val="18"/>
        </w:rPr>
        <w:tab/>
      </w:r>
      <w:r w:rsidRPr="00E05D01">
        <w:rPr>
          <w:b w:val="0"/>
          <w:noProof/>
          <w:sz w:val="18"/>
        </w:rPr>
        <w:fldChar w:fldCharType="begin"/>
      </w:r>
      <w:r w:rsidRPr="00E05D01">
        <w:rPr>
          <w:b w:val="0"/>
          <w:noProof/>
          <w:sz w:val="18"/>
        </w:rPr>
        <w:instrText xml:space="preserve"> PAGEREF _Toc471393534 \h </w:instrText>
      </w:r>
      <w:r w:rsidRPr="00E05D01">
        <w:rPr>
          <w:b w:val="0"/>
          <w:noProof/>
          <w:sz w:val="18"/>
        </w:rPr>
      </w:r>
      <w:r w:rsidRPr="00E05D01">
        <w:rPr>
          <w:b w:val="0"/>
          <w:noProof/>
          <w:sz w:val="18"/>
        </w:rPr>
        <w:fldChar w:fldCharType="separate"/>
      </w:r>
      <w:r w:rsidRPr="00E05D01">
        <w:rPr>
          <w:b w:val="0"/>
          <w:noProof/>
          <w:sz w:val="18"/>
        </w:rPr>
        <w:t>234</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E05D01">
        <w:rPr>
          <w:b w:val="0"/>
          <w:noProof/>
          <w:sz w:val="18"/>
        </w:rPr>
        <w:tab/>
      </w:r>
      <w:r w:rsidRPr="00E05D01">
        <w:rPr>
          <w:b w:val="0"/>
          <w:noProof/>
          <w:sz w:val="18"/>
        </w:rPr>
        <w:fldChar w:fldCharType="begin"/>
      </w:r>
      <w:r w:rsidRPr="00E05D01">
        <w:rPr>
          <w:b w:val="0"/>
          <w:noProof/>
          <w:sz w:val="18"/>
        </w:rPr>
        <w:instrText xml:space="preserve"> PAGEREF _Toc471393535 \h </w:instrText>
      </w:r>
      <w:r w:rsidRPr="00E05D01">
        <w:rPr>
          <w:b w:val="0"/>
          <w:noProof/>
          <w:sz w:val="18"/>
        </w:rPr>
      </w:r>
      <w:r w:rsidRPr="00E05D01">
        <w:rPr>
          <w:b w:val="0"/>
          <w:noProof/>
          <w:sz w:val="18"/>
        </w:rPr>
        <w:fldChar w:fldCharType="separate"/>
      </w:r>
      <w:r w:rsidRPr="00E05D01">
        <w:rPr>
          <w:b w:val="0"/>
          <w:noProof/>
          <w:sz w:val="18"/>
        </w:rPr>
        <w:t>234</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_Toc471393536 \h </w:instrText>
      </w:r>
      <w:r w:rsidRPr="00E05D01">
        <w:rPr>
          <w:noProof/>
        </w:rPr>
      </w:r>
      <w:r w:rsidRPr="00E05D01">
        <w:rPr>
          <w:noProof/>
        </w:rPr>
        <w:fldChar w:fldCharType="separate"/>
      </w:r>
      <w:r w:rsidRPr="00E05D01">
        <w:rPr>
          <w:noProof/>
        </w:rPr>
        <w:t>234</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E05D01">
        <w:rPr>
          <w:b w:val="0"/>
          <w:noProof/>
          <w:sz w:val="18"/>
        </w:rPr>
        <w:tab/>
      </w:r>
      <w:r w:rsidRPr="00E05D01">
        <w:rPr>
          <w:b w:val="0"/>
          <w:noProof/>
          <w:sz w:val="18"/>
        </w:rPr>
        <w:fldChar w:fldCharType="begin"/>
      </w:r>
      <w:r w:rsidRPr="00E05D01">
        <w:rPr>
          <w:b w:val="0"/>
          <w:noProof/>
          <w:sz w:val="18"/>
        </w:rPr>
        <w:instrText xml:space="preserve"> PAGEREF _Toc471393537 \h </w:instrText>
      </w:r>
      <w:r w:rsidRPr="00E05D01">
        <w:rPr>
          <w:b w:val="0"/>
          <w:noProof/>
          <w:sz w:val="18"/>
        </w:rPr>
      </w:r>
      <w:r w:rsidRPr="00E05D01">
        <w:rPr>
          <w:b w:val="0"/>
          <w:noProof/>
          <w:sz w:val="18"/>
        </w:rPr>
        <w:fldChar w:fldCharType="separate"/>
      </w:r>
      <w:r w:rsidRPr="00E05D01">
        <w:rPr>
          <w:b w:val="0"/>
          <w:noProof/>
          <w:sz w:val="18"/>
        </w:rPr>
        <w:t>234</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E05D01">
        <w:rPr>
          <w:noProof/>
        </w:rPr>
        <w:tab/>
      </w:r>
      <w:r w:rsidRPr="00E05D01">
        <w:rPr>
          <w:noProof/>
        </w:rPr>
        <w:fldChar w:fldCharType="begin"/>
      </w:r>
      <w:r w:rsidRPr="00E05D01">
        <w:rPr>
          <w:noProof/>
        </w:rPr>
        <w:instrText xml:space="preserve"> PAGEREF _Toc471393538 \h </w:instrText>
      </w:r>
      <w:r w:rsidRPr="00E05D01">
        <w:rPr>
          <w:noProof/>
        </w:rPr>
      </w:r>
      <w:r w:rsidRPr="00E05D01">
        <w:rPr>
          <w:noProof/>
        </w:rPr>
        <w:fldChar w:fldCharType="separate"/>
      </w:r>
      <w:r w:rsidRPr="00E05D01">
        <w:rPr>
          <w:noProof/>
        </w:rPr>
        <w:t>234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E05D01">
        <w:rPr>
          <w:noProof/>
        </w:rPr>
        <w:tab/>
      </w:r>
      <w:r w:rsidRPr="00E05D01">
        <w:rPr>
          <w:noProof/>
        </w:rPr>
        <w:fldChar w:fldCharType="begin"/>
      </w:r>
      <w:r w:rsidRPr="00E05D01">
        <w:rPr>
          <w:noProof/>
        </w:rPr>
        <w:instrText xml:space="preserve"> PAGEREF _Toc471393539 \h </w:instrText>
      </w:r>
      <w:r w:rsidRPr="00E05D01">
        <w:rPr>
          <w:noProof/>
        </w:rPr>
      </w:r>
      <w:r w:rsidRPr="00E05D01">
        <w:rPr>
          <w:noProof/>
        </w:rPr>
        <w:fldChar w:fldCharType="separate"/>
      </w:r>
      <w:r w:rsidRPr="00E05D01">
        <w:rPr>
          <w:noProof/>
        </w:rPr>
        <w:t>235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E05D01">
        <w:rPr>
          <w:noProof/>
        </w:rPr>
        <w:tab/>
      </w:r>
      <w:r w:rsidRPr="00E05D01">
        <w:rPr>
          <w:noProof/>
        </w:rPr>
        <w:fldChar w:fldCharType="begin"/>
      </w:r>
      <w:r w:rsidRPr="00E05D01">
        <w:rPr>
          <w:noProof/>
        </w:rPr>
        <w:instrText xml:space="preserve"> PAGEREF _Toc471393540 \h </w:instrText>
      </w:r>
      <w:r w:rsidRPr="00E05D01">
        <w:rPr>
          <w:noProof/>
        </w:rPr>
      </w:r>
      <w:r w:rsidRPr="00E05D01">
        <w:rPr>
          <w:noProof/>
        </w:rPr>
        <w:fldChar w:fldCharType="separate"/>
      </w:r>
      <w:r w:rsidRPr="00E05D01">
        <w:rPr>
          <w:noProof/>
        </w:rPr>
        <w:t>235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E05D01">
        <w:rPr>
          <w:noProof/>
        </w:rPr>
        <w:tab/>
      </w:r>
      <w:r w:rsidRPr="00E05D01">
        <w:rPr>
          <w:noProof/>
        </w:rPr>
        <w:fldChar w:fldCharType="begin"/>
      </w:r>
      <w:r w:rsidRPr="00E05D01">
        <w:rPr>
          <w:noProof/>
        </w:rPr>
        <w:instrText xml:space="preserve"> PAGEREF _Toc471393541 \h </w:instrText>
      </w:r>
      <w:r w:rsidRPr="00E05D01">
        <w:rPr>
          <w:noProof/>
        </w:rPr>
      </w:r>
      <w:r w:rsidRPr="00E05D01">
        <w:rPr>
          <w:noProof/>
        </w:rPr>
        <w:fldChar w:fldCharType="separate"/>
      </w:r>
      <w:r w:rsidRPr="00E05D01">
        <w:rPr>
          <w:noProof/>
        </w:rPr>
        <w:t>236</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E05D01">
        <w:rPr>
          <w:b w:val="0"/>
          <w:noProof/>
          <w:sz w:val="18"/>
        </w:rPr>
        <w:tab/>
      </w:r>
      <w:r w:rsidRPr="00E05D01">
        <w:rPr>
          <w:b w:val="0"/>
          <w:noProof/>
          <w:sz w:val="18"/>
        </w:rPr>
        <w:fldChar w:fldCharType="begin"/>
      </w:r>
      <w:r w:rsidRPr="00E05D01">
        <w:rPr>
          <w:b w:val="0"/>
          <w:noProof/>
          <w:sz w:val="18"/>
        </w:rPr>
        <w:instrText xml:space="preserve"> PAGEREF _Toc471393542 \h </w:instrText>
      </w:r>
      <w:r w:rsidRPr="00E05D01">
        <w:rPr>
          <w:b w:val="0"/>
          <w:noProof/>
          <w:sz w:val="18"/>
        </w:rPr>
      </w:r>
      <w:r w:rsidRPr="00E05D01">
        <w:rPr>
          <w:b w:val="0"/>
          <w:noProof/>
          <w:sz w:val="18"/>
        </w:rPr>
        <w:fldChar w:fldCharType="separate"/>
      </w:r>
      <w:r w:rsidRPr="00E05D01">
        <w:rPr>
          <w:b w:val="0"/>
          <w:noProof/>
          <w:sz w:val="18"/>
        </w:rPr>
        <w:t>238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E05D01">
        <w:rPr>
          <w:noProof/>
        </w:rPr>
        <w:tab/>
      </w:r>
      <w:r w:rsidRPr="00E05D01">
        <w:rPr>
          <w:noProof/>
        </w:rPr>
        <w:fldChar w:fldCharType="begin"/>
      </w:r>
      <w:r w:rsidRPr="00E05D01">
        <w:rPr>
          <w:noProof/>
        </w:rPr>
        <w:instrText xml:space="preserve"> PAGEREF _Toc471393543 \h </w:instrText>
      </w:r>
      <w:r w:rsidRPr="00E05D01">
        <w:rPr>
          <w:noProof/>
        </w:rPr>
      </w:r>
      <w:r w:rsidRPr="00E05D01">
        <w:rPr>
          <w:noProof/>
        </w:rPr>
        <w:fldChar w:fldCharType="separate"/>
      </w:r>
      <w:r w:rsidRPr="00E05D01">
        <w:rPr>
          <w:noProof/>
        </w:rPr>
        <w:t>238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E05D01">
        <w:rPr>
          <w:noProof/>
        </w:rPr>
        <w:tab/>
      </w:r>
      <w:r w:rsidRPr="00E05D01">
        <w:rPr>
          <w:noProof/>
        </w:rPr>
        <w:fldChar w:fldCharType="begin"/>
      </w:r>
      <w:r w:rsidRPr="00E05D01">
        <w:rPr>
          <w:noProof/>
        </w:rPr>
        <w:instrText xml:space="preserve"> PAGEREF _Toc471393544 \h </w:instrText>
      </w:r>
      <w:r w:rsidRPr="00E05D01">
        <w:rPr>
          <w:noProof/>
        </w:rPr>
      </w:r>
      <w:r w:rsidRPr="00E05D01">
        <w:rPr>
          <w:noProof/>
        </w:rPr>
        <w:fldChar w:fldCharType="separate"/>
      </w:r>
      <w:r w:rsidRPr="00E05D01">
        <w:rPr>
          <w:noProof/>
        </w:rPr>
        <w:t>239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E05D01">
        <w:rPr>
          <w:noProof/>
        </w:rPr>
        <w:tab/>
      </w:r>
      <w:r w:rsidRPr="00E05D01">
        <w:rPr>
          <w:noProof/>
        </w:rPr>
        <w:fldChar w:fldCharType="begin"/>
      </w:r>
      <w:r w:rsidRPr="00E05D01">
        <w:rPr>
          <w:noProof/>
        </w:rPr>
        <w:instrText xml:space="preserve"> PAGEREF _Toc471393545 \h </w:instrText>
      </w:r>
      <w:r w:rsidRPr="00E05D01">
        <w:rPr>
          <w:noProof/>
        </w:rPr>
      </w:r>
      <w:r w:rsidRPr="00E05D01">
        <w:rPr>
          <w:noProof/>
        </w:rPr>
        <w:fldChar w:fldCharType="separate"/>
      </w:r>
      <w:r w:rsidRPr="00E05D01">
        <w:rPr>
          <w:noProof/>
        </w:rPr>
        <w:t>239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E05D01">
        <w:rPr>
          <w:noProof/>
        </w:rPr>
        <w:tab/>
      </w:r>
      <w:r w:rsidRPr="00E05D01">
        <w:rPr>
          <w:noProof/>
        </w:rPr>
        <w:fldChar w:fldCharType="begin"/>
      </w:r>
      <w:r w:rsidRPr="00E05D01">
        <w:rPr>
          <w:noProof/>
        </w:rPr>
        <w:instrText xml:space="preserve"> PAGEREF _Toc471393546 \h </w:instrText>
      </w:r>
      <w:r w:rsidRPr="00E05D01">
        <w:rPr>
          <w:noProof/>
        </w:rPr>
      </w:r>
      <w:r w:rsidRPr="00E05D01">
        <w:rPr>
          <w:noProof/>
        </w:rPr>
        <w:fldChar w:fldCharType="separate"/>
      </w:r>
      <w:r w:rsidRPr="00E05D01">
        <w:rPr>
          <w:noProof/>
        </w:rPr>
        <w:t>240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66</w:t>
      </w:r>
      <w:r>
        <w:rPr>
          <w:noProof/>
        </w:rPr>
        <w:noBreakHyphen/>
        <w:t>60</w:t>
      </w:r>
      <w:r>
        <w:rPr>
          <w:noProof/>
        </w:rPr>
        <w:tab/>
        <w:t>Input tax credits for acquiring second</w:t>
      </w:r>
      <w:r>
        <w:rPr>
          <w:noProof/>
        </w:rPr>
        <w:noBreakHyphen/>
        <w:t>hand goods the supply of which is not fully taxable</w:t>
      </w:r>
      <w:r w:rsidRPr="00E05D01">
        <w:rPr>
          <w:noProof/>
        </w:rPr>
        <w:tab/>
      </w:r>
      <w:r w:rsidRPr="00E05D01">
        <w:rPr>
          <w:noProof/>
        </w:rPr>
        <w:fldChar w:fldCharType="begin"/>
      </w:r>
      <w:r w:rsidRPr="00E05D01">
        <w:rPr>
          <w:noProof/>
        </w:rPr>
        <w:instrText xml:space="preserve"> PAGEREF _Toc471393547 \h </w:instrText>
      </w:r>
      <w:r w:rsidRPr="00E05D01">
        <w:rPr>
          <w:noProof/>
        </w:rPr>
      </w:r>
      <w:r w:rsidRPr="00E05D01">
        <w:rPr>
          <w:noProof/>
        </w:rPr>
        <w:fldChar w:fldCharType="separate"/>
      </w:r>
      <w:r w:rsidRPr="00E05D01">
        <w:rPr>
          <w:noProof/>
        </w:rPr>
        <w:t>240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E05D01">
        <w:rPr>
          <w:noProof/>
        </w:rPr>
        <w:tab/>
      </w:r>
      <w:r w:rsidRPr="00E05D01">
        <w:rPr>
          <w:noProof/>
        </w:rPr>
        <w:fldChar w:fldCharType="begin"/>
      </w:r>
      <w:r w:rsidRPr="00E05D01">
        <w:rPr>
          <w:noProof/>
        </w:rPr>
        <w:instrText xml:space="preserve"> PAGEREF _Toc471393548 \h </w:instrText>
      </w:r>
      <w:r w:rsidRPr="00E05D01">
        <w:rPr>
          <w:noProof/>
        </w:rPr>
      </w:r>
      <w:r w:rsidRPr="00E05D01">
        <w:rPr>
          <w:noProof/>
        </w:rPr>
        <w:fldChar w:fldCharType="separate"/>
      </w:r>
      <w:r w:rsidRPr="00E05D01">
        <w:rPr>
          <w:noProof/>
        </w:rPr>
        <w:t>241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E05D01">
        <w:rPr>
          <w:noProof/>
        </w:rPr>
        <w:tab/>
      </w:r>
      <w:r w:rsidRPr="00E05D01">
        <w:rPr>
          <w:noProof/>
        </w:rPr>
        <w:fldChar w:fldCharType="begin"/>
      </w:r>
      <w:r w:rsidRPr="00E05D01">
        <w:rPr>
          <w:noProof/>
        </w:rPr>
        <w:instrText xml:space="preserve"> PAGEREF _Toc471393549 \h </w:instrText>
      </w:r>
      <w:r w:rsidRPr="00E05D01">
        <w:rPr>
          <w:noProof/>
        </w:rPr>
      </w:r>
      <w:r w:rsidRPr="00E05D01">
        <w:rPr>
          <w:noProof/>
        </w:rPr>
        <w:fldChar w:fldCharType="separate"/>
      </w:r>
      <w:r w:rsidRPr="00E05D01">
        <w:rPr>
          <w:noProof/>
        </w:rPr>
        <w:t>241</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E05D01">
        <w:rPr>
          <w:b w:val="0"/>
          <w:noProof/>
          <w:sz w:val="18"/>
        </w:rPr>
        <w:tab/>
      </w:r>
      <w:r w:rsidRPr="00E05D01">
        <w:rPr>
          <w:b w:val="0"/>
          <w:noProof/>
          <w:sz w:val="18"/>
        </w:rPr>
        <w:fldChar w:fldCharType="begin"/>
      </w:r>
      <w:r w:rsidRPr="00E05D01">
        <w:rPr>
          <w:b w:val="0"/>
          <w:noProof/>
          <w:sz w:val="18"/>
        </w:rPr>
        <w:instrText xml:space="preserve"> PAGEREF _Toc471393550 \h </w:instrText>
      </w:r>
      <w:r w:rsidRPr="00E05D01">
        <w:rPr>
          <w:b w:val="0"/>
          <w:noProof/>
          <w:sz w:val="18"/>
        </w:rPr>
      </w:r>
      <w:r w:rsidRPr="00E05D01">
        <w:rPr>
          <w:b w:val="0"/>
          <w:noProof/>
          <w:sz w:val="18"/>
        </w:rPr>
        <w:fldChar w:fldCharType="separate"/>
      </w:r>
      <w:r w:rsidRPr="00E05D01">
        <w:rPr>
          <w:b w:val="0"/>
          <w:noProof/>
          <w:sz w:val="18"/>
        </w:rPr>
        <w:t>242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_Toc471393551 \h </w:instrText>
      </w:r>
      <w:r w:rsidRPr="00E05D01">
        <w:rPr>
          <w:noProof/>
        </w:rPr>
      </w:r>
      <w:r w:rsidRPr="00E05D01">
        <w:rPr>
          <w:noProof/>
        </w:rPr>
        <w:fldChar w:fldCharType="separate"/>
      </w:r>
      <w:r w:rsidRPr="00E05D01">
        <w:rPr>
          <w:noProof/>
        </w:rPr>
        <w:t>242</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E05D01">
        <w:rPr>
          <w:b w:val="0"/>
          <w:noProof/>
          <w:sz w:val="18"/>
        </w:rPr>
        <w:tab/>
      </w:r>
      <w:r w:rsidRPr="00E05D01">
        <w:rPr>
          <w:b w:val="0"/>
          <w:noProof/>
          <w:sz w:val="18"/>
        </w:rPr>
        <w:fldChar w:fldCharType="begin"/>
      </w:r>
      <w:r w:rsidRPr="00E05D01">
        <w:rPr>
          <w:b w:val="0"/>
          <w:noProof/>
          <w:sz w:val="18"/>
        </w:rPr>
        <w:instrText xml:space="preserve"> PAGEREF _Toc471393552 \h </w:instrText>
      </w:r>
      <w:r w:rsidRPr="00E05D01">
        <w:rPr>
          <w:b w:val="0"/>
          <w:noProof/>
          <w:sz w:val="18"/>
        </w:rPr>
      </w:r>
      <w:r w:rsidRPr="00E05D01">
        <w:rPr>
          <w:b w:val="0"/>
          <w:noProof/>
          <w:sz w:val="18"/>
        </w:rPr>
        <w:fldChar w:fldCharType="separate"/>
      </w:r>
      <w:r w:rsidRPr="00E05D01">
        <w:rPr>
          <w:b w:val="0"/>
          <w:noProof/>
          <w:sz w:val="18"/>
        </w:rPr>
        <w:t>242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E05D01">
        <w:rPr>
          <w:noProof/>
        </w:rPr>
        <w:tab/>
      </w:r>
      <w:r w:rsidRPr="00E05D01">
        <w:rPr>
          <w:noProof/>
        </w:rPr>
        <w:fldChar w:fldCharType="begin"/>
      </w:r>
      <w:r w:rsidRPr="00E05D01">
        <w:rPr>
          <w:noProof/>
        </w:rPr>
        <w:instrText xml:space="preserve"> PAGEREF _Toc471393553 \h </w:instrText>
      </w:r>
      <w:r w:rsidRPr="00E05D01">
        <w:rPr>
          <w:noProof/>
        </w:rPr>
      </w:r>
      <w:r w:rsidRPr="00E05D01">
        <w:rPr>
          <w:noProof/>
        </w:rPr>
        <w:fldChar w:fldCharType="separate"/>
      </w:r>
      <w:r w:rsidRPr="00E05D01">
        <w:rPr>
          <w:noProof/>
        </w:rPr>
        <w:t>242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E05D01">
        <w:rPr>
          <w:noProof/>
        </w:rPr>
        <w:tab/>
      </w:r>
      <w:r w:rsidRPr="00E05D01">
        <w:rPr>
          <w:noProof/>
        </w:rPr>
        <w:fldChar w:fldCharType="begin"/>
      </w:r>
      <w:r w:rsidRPr="00E05D01">
        <w:rPr>
          <w:noProof/>
        </w:rPr>
        <w:instrText xml:space="preserve"> PAGEREF _Toc471393554 \h </w:instrText>
      </w:r>
      <w:r w:rsidRPr="00E05D01">
        <w:rPr>
          <w:noProof/>
        </w:rPr>
      </w:r>
      <w:r w:rsidRPr="00E05D01">
        <w:rPr>
          <w:noProof/>
        </w:rPr>
        <w:fldChar w:fldCharType="separate"/>
      </w:r>
      <w:r w:rsidRPr="00E05D01">
        <w:rPr>
          <w:noProof/>
        </w:rPr>
        <w:t>243</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E05D01">
        <w:rPr>
          <w:b w:val="0"/>
          <w:noProof/>
          <w:sz w:val="18"/>
        </w:rPr>
        <w:tab/>
      </w:r>
      <w:r w:rsidRPr="00E05D01">
        <w:rPr>
          <w:b w:val="0"/>
          <w:noProof/>
          <w:sz w:val="18"/>
        </w:rPr>
        <w:fldChar w:fldCharType="begin"/>
      </w:r>
      <w:r w:rsidRPr="00E05D01">
        <w:rPr>
          <w:b w:val="0"/>
          <w:noProof/>
          <w:sz w:val="18"/>
        </w:rPr>
        <w:instrText xml:space="preserve"> PAGEREF _Toc471393555 \h </w:instrText>
      </w:r>
      <w:r w:rsidRPr="00E05D01">
        <w:rPr>
          <w:b w:val="0"/>
          <w:noProof/>
          <w:sz w:val="18"/>
        </w:rPr>
      </w:r>
      <w:r w:rsidRPr="00E05D01">
        <w:rPr>
          <w:b w:val="0"/>
          <w:noProof/>
          <w:sz w:val="18"/>
        </w:rPr>
        <w:fldChar w:fldCharType="separate"/>
      </w:r>
      <w:r w:rsidRPr="00E05D01">
        <w:rPr>
          <w:b w:val="0"/>
          <w:noProof/>
          <w:sz w:val="18"/>
        </w:rPr>
        <w:t>245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E05D01">
        <w:rPr>
          <w:noProof/>
        </w:rPr>
        <w:tab/>
      </w:r>
      <w:r w:rsidRPr="00E05D01">
        <w:rPr>
          <w:noProof/>
        </w:rPr>
        <w:fldChar w:fldCharType="begin"/>
      </w:r>
      <w:r w:rsidRPr="00E05D01">
        <w:rPr>
          <w:noProof/>
        </w:rPr>
        <w:instrText xml:space="preserve"> PAGEREF _Toc471393556 \h </w:instrText>
      </w:r>
      <w:r w:rsidRPr="00E05D01">
        <w:rPr>
          <w:noProof/>
        </w:rPr>
      </w:r>
      <w:r w:rsidRPr="00E05D01">
        <w:rPr>
          <w:noProof/>
        </w:rPr>
        <w:fldChar w:fldCharType="separate"/>
      </w:r>
      <w:r w:rsidRPr="00E05D01">
        <w:rPr>
          <w:noProof/>
        </w:rPr>
        <w:t>245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E05D01">
        <w:rPr>
          <w:noProof/>
        </w:rPr>
        <w:tab/>
      </w:r>
      <w:r w:rsidRPr="00E05D01">
        <w:rPr>
          <w:noProof/>
        </w:rPr>
        <w:fldChar w:fldCharType="begin"/>
      </w:r>
      <w:r w:rsidRPr="00E05D01">
        <w:rPr>
          <w:noProof/>
        </w:rPr>
        <w:instrText xml:space="preserve"> PAGEREF _Toc471393557 \h </w:instrText>
      </w:r>
      <w:r w:rsidRPr="00E05D01">
        <w:rPr>
          <w:noProof/>
        </w:rPr>
      </w:r>
      <w:r w:rsidRPr="00E05D01">
        <w:rPr>
          <w:noProof/>
        </w:rPr>
        <w:fldChar w:fldCharType="separate"/>
      </w:r>
      <w:r w:rsidRPr="00E05D01">
        <w:rPr>
          <w:noProof/>
        </w:rPr>
        <w:t>245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E05D01">
        <w:rPr>
          <w:noProof/>
        </w:rPr>
        <w:tab/>
      </w:r>
      <w:r w:rsidRPr="00E05D01">
        <w:rPr>
          <w:noProof/>
        </w:rPr>
        <w:fldChar w:fldCharType="begin"/>
      </w:r>
      <w:r w:rsidRPr="00E05D01">
        <w:rPr>
          <w:noProof/>
        </w:rPr>
        <w:instrText xml:space="preserve"> PAGEREF _Toc471393558 \h </w:instrText>
      </w:r>
      <w:r w:rsidRPr="00E05D01">
        <w:rPr>
          <w:noProof/>
        </w:rPr>
      </w:r>
      <w:r w:rsidRPr="00E05D01">
        <w:rPr>
          <w:noProof/>
        </w:rPr>
        <w:fldChar w:fldCharType="separate"/>
      </w:r>
      <w:r w:rsidRPr="00E05D01">
        <w:rPr>
          <w:noProof/>
        </w:rPr>
        <w:t>245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E05D01">
        <w:rPr>
          <w:noProof/>
        </w:rPr>
        <w:tab/>
      </w:r>
      <w:r w:rsidRPr="00E05D01">
        <w:rPr>
          <w:noProof/>
        </w:rPr>
        <w:fldChar w:fldCharType="begin"/>
      </w:r>
      <w:r w:rsidRPr="00E05D01">
        <w:rPr>
          <w:noProof/>
        </w:rPr>
        <w:instrText xml:space="preserve"> PAGEREF _Toc471393559 \h </w:instrText>
      </w:r>
      <w:r w:rsidRPr="00E05D01">
        <w:rPr>
          <w:noProof/>
        </w:rPr>
      </w:r>
      <w:r w:rsidRPr="00E05D01">
        <w:rPr>
          <w:noProof/>
        </w:rPr>
        <w:fldChar w:fldCharType="separate"/>
      </w:r>
      <w:r w:rsidRPr="00E05D01">
        <w:rPr>
          <w:noProof/>
        </w:rPr>
        <w:t>246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E05D01">
        <w:rPr>
          <w:noProof/>
        </w:rPr>
        <w:tab/>
      </w:r>
      <w:r w:rsidRPr="00E05D01">
        <w:rPr>
          <w:noProof/>
        </w:rPr>
        <w:fldChar w:fldCharType="begin"/>
      </w:r>
      <w:r w:rsidRPr="00E05D01">
        <w:rPr>
          <w:noProof/>
        </w:rPr>
        <w:instrText xml:space="preserve"> PAGEREF _Toc471393560 \h </w:instrText>
      </w:r>
      <w:r w:rsidRPr="00E05D01">
        <w:rPr>
          <w:noProof/>
        </w:rPr>
      </w:r>
      <w:r w:rsidRPr="00E05D01">
        <w:rPr>
          <w:noProof/>
        </w:rPr>
        <w:fldChar w:fldCharType="separate"/>
      </w:r>
      <w:r w:rsidRPr="00E05D01">
        <w:rPr>
          <w:noProof/>
        </w:rPr>
        <w:t>246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E05D01">
        <w:rPr>
          <w:noProof/>
        </w:rPr>
        <w:tab/>
      </w:r>
      <w:r w:rsidRPr="00E05D01">
        <w:rPr>
          <w:noProof/>
        </w:rPr>
        <w:fldChar w:fldCharType="begin"/>
      </w:r>
      <w:r w:rsidRPr="00E05D01">
        <w:rPr>
          <w:noProof/>
        </w:rPr>
        <w:instrText xml:space="preserve"> PAGEREF _Toc471393561 \h </w:instrText>
      </w:r>
      <w:r w:rsidRPr="00E05D01">
        <w:rPr>
          <w:noProof/>
        </w:rPr>
      </w:r>
      <w:r w:rsidRPr="00E05D01">
        <w:rPr>
          <w:noProof/>
        </w:rPr>
        <w:fldChar w:fldCharType="separate"/>
      </w:r>
      <w:r w:rsidRPr="00E05D01">
        <w:rPr>
          <w:noProof/>
        </w:rPr>
        <w:t>247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E05D01">
        <w:rPr>
          <w:noProof/>
        </w:rPr>
        <w:tab/>
      </w:r>
      <w:r w:rsidRPr="00E05D01">
        <w:rPr>
          <w:noProof/>
        </w:rPr>
        <w:fldChar w:fldCharType="begin"/>
      </w:r>
      <w:r w:rsidRPr="00E05D01">
        <w:rPr>
          <w:noProof/>
        </w:rPr>
        <w:instrText xml:space="preserve"> PAGEREF _Toc471393562 \h </w:instrText>
      </w:r>
      <w:r w:rsidRPr="00E05D01">
        <w:rPr>
          <w:noProof/>
        </w:rPr>
      </w:r>
      <w:r w:rsidRPr="00E05D01">
        <w:rPr>
          <w:noProof/>
        </w:rPr>
        <w:fldChar w:fldCharType="separate"/>
      </w:r>
      <w:r w:rsidRPr="00E05D01">
        <w:rPr>
          <w:noProof/>
        </w:rPr>
        <w:t>247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E05D01">
        <w:rPr>
          <w:noProof/>
        </w:rPr>
        <w:tab/>
      </w:r>
      <w:r w:rsidRPr="00E05D01">
        <w:rPr>
          <w:noProof/>
        </w:rPr>
        <w:fldChar w:fldCharType="begin"/>
      </w:r>
      <w:r w:rsidRPr="00E05D01">
        <w:rPr>
          <w:noProof/>
        </w:rPr>
        <w:instrText xml:space="preserve"> PAGEREF _Toc471393563 \h </w:instrText>
      </w:r>
      <w:r w:rsidRPr="00E05D01">
        <w:rPr>
          <w:noProof/>
        </w:rPr>
      </w:r>
      <w:r w:rsidRPr="00E05D01">
        <w:rPr>
          <w:noProof/>
        </w:rPr>
        <w:fldChar w:fldCharType="separate"/>
      </w:r>
      <w:r w:rsidRPr="00E05D01">
        <w:rPr>
          <w:noProof/>
        </w:rPr>
        <w:t>248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E05D01">
        <w:rPr>
          <w:noProof/>
        </w:rPr>
        <w:tab/>
      </w:r>
      <w:r w:rsidRPr="00E05D01">
        <w:rPr>
          <w:noProof/>
        </w:rPr>
        <w:fldChar w:fldCharType="begin"/>
      </w:r>
      <w:r w:rsidRPr="00E05D01">
        <w:rPr>
          <w:noProof/>
        </w:rPr>
        <w:instrText xml:space="preserve"> PAGEREF _Toc471393564 \h </w:instrText>
      </w:r>
      <w:r w:rsidRPr="00E05D01">
        <w:rPr>
          <w:noProof/>
        </w:rPr>
      </w:r>
      <w:r w:rsidRPr="00E05D01">
        <w:rPr>
          <w:noProof/>
        </w:rPr>
        <w:fldChar w:fldCharType="separate"/>
      </w:r>
      <w:r w:rsidRPr="00E05D01">
        <w:rPr>
          <w:noProof/>
        </w:rPr>
        <w:t>249</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70—Financial supplies (reduced credit acquisitions)</w:t>
      </w:r>
      <w:r w:rsidRPr="00E05D01">
        <w:rPr>
          <w:b w:val="0"/>
          <w:noProof/>
          <w:sz w:val="18"/>
        </w:rPr>
        <w:tab/>
      </w:r>
      <w:r w:rsidRPr="00E05D01">
        <w:rPr>
          <w:b w:val="0"/>
          <w:noProof/>
          <w:sz w:val="18"/>
        </w:rPr>
        <w:fldChar w:fldCharType="begin"/>
      </w:r>
      <w:r w:rsidRPr="00E05D01">
        <w:rPr>
          <w:b w:val="0"/>
          <w:noProof/>
          <w:sz w:val="18"/>
        </w:rPr>
        <w:instrText xml:space="preserve"> PAGEREF _Toc471393565 \h </w:instrText>
      </w:r>
      <w:r w:rsidRPr="00E05D01">
        <w:rPr>
          <w:b w:val="0"/>
          <w:noProof/>
          <w:sz w:val="18"/>
        </w:rPr>
      </w:r>
      <w:r w:rsidRPr="00E05D01">
        <w:rPr>
          <w:b w:val="0"/>
          <w:noProof/>
          <w:sz w:val="18"/>
        </w:rPr>
        <w:fldChar w:fldCharType="separate"/>
      </w:r>
      <w:r w:rsidRPr="00E05D01">
        <w:rPr>
          <w:b w:val="0"/>
          <w:noProof/>
          <w:sz w:val="18"/>
        </w:rPr>
        <w:t>250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_Toc471393566 \h </w:instrText>
      </w:r>
      <w:r w:rsidRPr="00E05D01">
        <w:rPr>
          <w:noProof/>
        </w:rPr>
      </w:r>
      <w:r w:rsidRPr="00E05D01">
        <w:rPr>
          <w:noProof/>
        </w:rPr>
        <w:fldChar w:fldCharType="separate"/>
      </w:r>
      <w:r w:rsidRPr="00E05D01">
        <w:rPr>
          <w:noProof/>
        </w:rPr>
        <w:t>250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E05D01">
        <w:rPr>
          <w:noProof/>
        </w:rPr>
        <w:tab/>
      </w:r>
      <w:r w:rsidRPr="00E05D01">
        <w:rPr>
          <w:noProof/>
        </w:rPr>
        <w:fldChar w:fldCharType="begin"/>
      </w:r>
      <w:r w:rsidRPr="00E05D01">
        <w:rPr>
          <w:noProof/>
        </w:rPr>
        <w:instrText xml:space="preserve"> PAGEREF _Toc471393567 \h </w:instrText>
      </w:r>
      <w:r w:rsidRPr="00E05D01">
        <w:rPr>
          <w:noProof/>
        </w:rPr>
      </w:r>
      <w:r w:rsidRPr="00E05D01">
        <w:rPr>
          <w:noProof/>
        </w:rPr>
        <w:fldChar w:fldCharType="separate"/>
      </w:r>
      <w:r w:rsidRPr="00E05D01">
        <w:rPr>
          <w:noProof/>
        </w:rPr>
        <w:t>250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411F09">
        <w:rPr>
          <w:i/>
          <w:iCs/>
          <w:noProof/>
        </w:rPr>
        <w:t>creditable purpose</w:t>
      </w:r>
      <w:r w:rsidRPr="00E05D01">
        <w:rPr>
          <w:noProof/>
        </w:rPr>
        <w:tab/>
      </w:r>
      <w:r w:rsidRPr="00E05D01">
        <w:rPr>
          <w:noProof/>
        </w:rPr>
        <w:fldChar w:fldCharType="begin"/>
      </w:r>
      <w:r w:rsidRPr="00E05D01">
        <w:rPr>
          <w:noProof/>
        </w:rPr>
        <w:instrText xml:space="preserve"> PAGEREF _Toc471393568 \h </w:instrText>
      </w:r>
      <w:r w:rsidRPr="00E05D01">
        <w:rPr>
          <w:noProof/>
        </w:rPr>
      </w:r>
      <w:r w:rsidRPr="00E05D01">
        <w:rPr>
          <w:noProof/>
        </w:rPr>
        <w:fldChar w:fldCharType="separate"/>
      </w:r>
      <w:r w:rsidRPr="00E05D01">
        <w:rPr>
          <w:noProof/>
        </w:rPr>
        <w:t>250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E05D01">
        <w:rPr>
          <w:noProof/>
        </w:rPr>
        <w:tab/>
      </w:r>
      <w:r w:rsidRPr="00E05D01">
        <w:rPr>
          <w:noProof/>
        </w:rPr>
        <w:fldChar w:fldCharType="begin"/>
      </w:r>
      <w:r w:rsidRPr="00E05D01">
        <w:rPr>
          <w:noProof/>
        </w:rPr>
        <w:instrText xml:space="preserve"> PAGEREF _Toc471393569 \h </w:instrText>
      </w:r>
      <w:r w:rsidRPr="00E05D01">
        <w:rPr>
          <w:noProof/>
        </w:rPr>
      </w:r>
      <w:r w:rsidRPr="00E05D01">
        <w:rPr>
          <w:noProof/>
        </w:rPr>
        <w:fldChar w:fldCharType="separate"/>
      </w:r>
      <w:r w:rsidRPr="00E05D01">
        <w:rPr>
          <w:noProof/>
        </w:rPr>
        <w:t>251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E05D01">
        <w:rPr>
          <w:noProof/>
        </w:rPr>
        <w:tab/>
      </w:r>
      <w:r w:rsidRPr="00E05D01">
        <w:rPr>
          <w:noProof/>
        </w:rPr>
        <w:fldChar w:fldCharType="begin"/>
      </w:r>
      <w:r w:rsidRPr="00E05D01">
        <w:rPr>
          <w:noProof/>
        </w:rPr>
        <w:instrText xml:space="preserve"> PAGEREF _Toc471393570 \h </w:instrText>
      </w:r>
      <w:r w:rsidRPr="00E05D01">
        <w:rPr>
          <w:noProof/>
        </w:rPr>
      </w:r>
      <w:r w:rsidRPr="00E05D01">
        <w:rPr>
          <w:noProof/>
        </w:rPr>
        <w:fldChar w:fldCharType="separate"/>
      </w:r>
      <w:r w:rsidRPr="00E05D01">
        <w:rPr>
          <w:noProof/>
        </w:rPr>
        <w:t>251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E05D01">
        <w:rPr>
          <w:noProof/>
        </w:rPr>
        <w:tab/>
      </w:r>
      <w:r w:rsidRPr="00E05D01">
        <w:rPr>
          <w:noProof/>
        </w:rPr>
        <w:fldChar w:fldCharType="begin"/>
      </w:r>
      <w:r w:rsidRPr="00E05D01">
        <w:rPr>
          <w:noProof/>
        </w:rPr>
        <w:instrText xml:space="preserve"> PAGEREF _Toc471393571 \h </w:instrText>
      </w:r>
      <w:r w:rsidRPr="00E05D01">
        <w:rPr>
          <w:noProof/>
        </w:rPr>
      </w:r>
      <w:r w:rsidRPr="00E05D01">
        <w:rPr>
          <w:noProof/>
        </w:rPr>
        <w:fldChar w:fldCharType="separate"/>
      </w:r>
      <w:r w:rsidRPr="00E05D01">
        <w:rPr>
          <w:noProof/>
        </w:rPr>
        <w:t>252</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E05D01">
        <w:rPr>
          <w:b w:val="0"/>
          <w:noProof/>
          <w:sz w:val="18"/>
        </w:rPr>
        <w:tab/>
      </w:r>
      <w:r w:rsidRPr="00E05D01">
        <w:rPr>
          <w:b w:val="0"/>
          <w:noProof/>
          <w:sz w:val="18"/>
        </w:rPr>
        <w:fldChar w:fldCharType="begin"/>
      </w:r>
      <w:r w:rsidRPr="00E05D01">
        <w:rPr>
          <w:b w:val="0"/>
          <w:noProof/>
          <w:sz w:val="18"/>
        </w:rPr>
        <w:instrText xml:space="preserve"> PAGEREF _Toc471393572 \h </w:instrText>
      </w:r>
      <w:r w:rsidRPr="00E05D01">
        <w:rPr>
          <w:b w:val="0"/>
          <w:noProof/>
          <w:sz w:val="18"/>
        </w:rPr>
      </w:r>
      <w:r w:rsidRPr="00E05D01">
        <w:rPr>
          <w:b w:val="0"/>
          <w:noProof/>
          <w:sz w:val="18"/>
        </w:rPr>
        <w:fldChar w:fldCharType="separate"/>
      </w:r>
      <w:r w:rsidRPr="00E05D01">
        <w:rPr>
          <w:b w:val="0"/>
          <w:noProof/>
          <w:sz w:val="18"/>
        </w:rPr>
        <w:t>254</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_Toc471393573 \h </w:instrText>
      </w:r>
      <w:r w:rsidRPr="00E05D01">
        <w:rPr>
          <w:noProof/>
        </w:rPr>
      </w:r>
      <w:r w:rsidRPr="00E05D01">
        <w:rPr>
          <w:noProof/>
        </w:rPr>
        <w:fldChar w:fldCharType="separate"/>
      </w:r>
      <w:r w:rsidRPr="00E05D01">
        <w:rPr>
          <w:noProof/>
        </w:rPr>
        <w:t>254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E05D01">
        <w:rPr>
          <w:noProof/>
        </w:rPr>
        <w:tab/>
      </w:r>
      <w:r w:rsidRPr="00E05D01">
        <w:rPr>
          <w:noProof/>
        </w:rPr>
        <w:fldChar w:fldCharType="begin"/>
      </w:r>
      <w:r w:rsidRPr="00E05D01">
        <w:rPr>
          <w:noProof/>
        </w:rPr>
        <w:instrText xml:space="preserve"> PAGEREF _Toc471393574 \h </w:instrText>
      </w:r>
      <w:r w:rsidRPr="00E05D01">
        <w:rPr>
          <w:noProof/>
        </w:rPr>
      </w:r>
      <w:r w:rsidRPr="00E05D01">
        <w:rPr>
          <w:noProof/>
        </w:rPr>
        <w:fldChar w:fldCharType="separate"/>
      </w:r>
      <w:r w:rsidRPr="00E05D01">
        <w:rPr>
          <w:noProof/>
        </w:rPr>
        <w:t>254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E05D01">
        <w:rPr>
          <w:noProof/>
        </w:rPr>
        <w:tab/>
      </w:r>
      <w:r w:rsidRPr="00E05D01">
        <w:rPr>
          <w:noProof/>
        </w:rPr>
        <w:fldChar w:fldCharType="begin"/>
      </w:r>
      <w:r w:rsidRPr="00E05D01">
        <w:rPr>
          <w:noProof/>
        </w:rPr>
        <w:instrText xml:space="preserve"> PAGEREF _Toc471393575 \h </w:instrText>
      </w:r>
      <w:r w:rsidRPr="00E05D01">
        <w:rPr>
          <w:noProof/>
        </w:rPr>
      </w:r>
      <w:r w:rsidRPr="00E05D01">
        <w:rPr>
          <w:noProof/>
        </w:rPr>
        <w:fldChar w:fldCharType="separate"/>
      </w:r>
      <w:r w:rsidRPr="00E05D01">
        <w:rPr>
          <w:noProof/>
        </w:rPr>
        <w:t>255</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lastRenderedPageBreak/>
        <w:t>Division 72—Associates</w:t>
      </w:r>
      <w:r w:rsidRPr="00E05D01">
        <w:rPr>
          <w:b w:val="0"/>
          <w:noProof/>
          <w:sz w:val="18"/>
        </w:rPr>
        <w:tab/>
      </w:r>
      <w:r w:rsidRPr="00E05D01">
        <w:rPr>
          <w:b w:val="0"/>
          <w:noProof/>
          <w:sz w:val="18"/>
        </w:rPr>
        <w:fldChar w:fldCharType="begin"/>
      </w:r>
      <w:r w:rsidRPr="00E05D01">
        <w:rPr>
          <w:b w:val="0"/>
          <w:noProof/>
          <w:sz w:val="18"/>
        </w:rPr>
        <w:instrText xml:space="preserve"> PAGEREF _Toc471393576 \h </w:instrText>
      </w:r>
      <w:r w:rsidRPr="00E05D01">
        <w:rPr>
          <w:b w:val="0"/>
          <w:noProof/>
          <w:sz w:val="18"/>
        </w:rPr>
      </w:r>
      <w:r w:rsidRPr="00E05D01">
        <w:rPr>
          <w:b w:val="0"/>
          <w:noProof/>
          <w:sz w:val="18"/>
        </w:rPr>
        <w:fldChar w:fldCharType="separate"/>
      </w:r>
      <w:r w:rsidRPr="00E05D01">
        <w:rPr>
          <w:b w:val="0"/>
          <w:noProof/>
          <w:sz w:val="18"/>
        </w:rPr>
        <w:t>256</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_Toc471393577 \h </w:instrText>
      </w:r>
      <w:r w:rsidRPr="00E05D01">
        <w:rPr>
          <w:noProof/>
        </w:rPr>
      </w:r>
      <w:r w:rsidRPr="00E05D01">
        <w:rPr>
          <w:noProof/>
        </w:rPr>
        <w:fldChar w:fldCharType="separate"/>
      </w:r>
      <w:r w:rsidRPr="00E05D01">
        <w:rPr>
          <w:noProof/>
        </w:rPr>
        <w:t>256</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E05D01">
        <w:rPr>
          <w:b w:val="0"/>
          <w:noProof/>
          <w:sz w:val="18"/>
        </w:rPr>
        <w:tab/>
      </w:r>
      <w:r w:rsidRPr="00E05D01">
        <w:rPr>
          <w:b w:val="0"/>
          <w:noProof/>
          <w:sz w:val="18"/>
        </w:rPr>
        <w:fldChar w:fldCharType="begin"/>
      </w:r>
      <w:r w:rsidRPr="00E05D01">
        <w:rPr>
          <w:b w:val="0"/>
          <w:noProof/>
          <w:sz w:val="18"/>
        </w:rPr>
        <w:instrText xml:space="preserve"> PAGEREF _Toc471393578 \h </w:instrText>
      </w:r>
      <w:r w:rsidRPr="00E05D01">
        <w:rPr>
          <w:b w:val="0"/>
          <w:noProof/>
          <w:sz w:val="18"/>
        </w:rPr>
      </w:r>
      <w:r w:rsidRPr="00E05D01">
        <w:rPr>
          <w:b w:val="0"/>
          <w:noProof/>
          <w:sz w:val="18"/>
        </w:rPr>
        <w:fldChar w:fldCharType="separate"/>
      </w:r>
      <w:r w:rsidRPr="00E05D01">
        <w:rPr>
          <w:b w:val="0"/>
          <w:noProof/>
          <w:sz w:val="18"/>
        </w:rPr>
        <w:t>256</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E05D01">
        <w:rPr>
          <w:noProof/>
        </w:rPr>
        <w:tab/>
      </w:r>
      <w:r w:rsidRPr="00E05D01">
        <w:rPr>
          <w:noProof/>
        </w:rPr>
        <w:fldChar w:fldCharType="begin"/>
      </w:r>
      <w:r w:rsidRPr="00E05D01">
        <w:rPr>
          <w:noProof/>
        </w:rPr>
        <w:instrText xml:space="preserve"> PAGEREF _Toc471393579 \h </w:instrText>
      </w:r>
      <w:r w:rsidRPr="00E05D01">
        <w:rPr>
          <w:noProof/>
        </w:rPr>
      </w:r>
      <w:r w:rsidRPr="00E05D01">
        <w:rPr>
          <w:noProof/>
        </w:rPr>
        <w:fldChar w:fldCharType="separate"/>
      </w:r>
      <w:r w:rsidRPr="00E05D01">
        <w:rPr>
          <w:noProof/>
        </w:rPr>
        <w:t>256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E05D01">
        <w:rPr>
          <w:noProof/>
        </w:rPr>
        <w:tab/>
      </w:r>
      <w:r w:rsidRPr="00E05D01">
        <w:rPr>
          <w:noProof/>
        </w:rPr>
        <w:fldChar w:fldCharType="begin"/>
      </w:r>
      <w:r w:rsidRPr="00E05D01">
        <w:rPr>
          <w:noProof/>
        </w:rPr>
        <w:instrText xml:space="preserve"> PAGEREF _Toc471393580 \h </w:instrText>
      </w:r>
      <w:r w:rsidRPr="00E05D01">
        <w:rPr>
          <w:noProof/>
        </w:rPr>
      </w:r>
      <w:r w:rsidRPr="00E05D01">
        <w:rPr>
          <w:noProof/>
        </w:rPr>
        <w:fldChar w:fldCharType="separate"/>
      </w:r>
      <w:r w:rsidRPr="00E05D01">
        <w:rPr>
          <w:noProof/>
        </w:rPr>
        <w:t>257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E05D01">
        <w:rPr>
          <w:noProof/>
        </w:rPr>
        <w:tab/>
      </w:r>
      <w:r w:rsidRPr="00E05D01">
        <w:rPr>
          <w:noProof/>
        </w:rPr>
        <w:fldChar w:fldCharType="begin"/>
      </w:r>
      <w:r w:rsidRPr="00E05D01">
        <w:rPr>
          <w:noProof/>
        </w:rPr>
        <w:instrText xml:space="preserve"> PAGEREF _Toc471393581 \h </w:instrText>
      </w:r>
      <w:r w:rsidRPr="00E05D01">
        <w:rPr>
          <w:noProof/>
        </w:rPr>
      </w:r>
      <w:r w:rsidRPr="00E05D01">
        <w:rPr>
          <w:noProof/>
        </w:rPr>
        <w:fldChar w:fldCharType="separate"/>
      </w:r>
      <w:r w:rsidRPr="00E05D01">
        <w:rPr>
          <w:noProof/>
        </w:rPr>
        <w:t>257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E05D01">
        <w:rPr>
          <w:noProof/>
        </w:rPr>
        <w:tab/>
      </w:r>
      <w:r w:rsidRPr="00E05D01">
        <w:rPr>
          <w:noProof/>
        </w:rPr>
        <w:fldChar w:fldCharType="begin"/>
      </w:r>
      <w:r w:rsidRPr="00E05D01">
        <w:rPr>
          <w:noProof/>
        </w:rPr>
        <w:instrText xml:space="preserve"> PAGEREF _Toc471393582 \h </w:instrText>
      </w:r>
      <w:r w:rsidRPr="00E05D01">
        <w:rPr>
          <w:noProof/>
        </w:rPr>
      </w:r>
      <w:r w:rsidRPr="00E05D01">
        <w:rPr>
          <w:noProof/>
        </w:rPr>
        <w:fldChar w:fldCharType="separate"/>
      </w:r>
      <w:r w:rsidRPr="00E05D01">
        <w:rPr>
          <w:noProof/>
        </w:rPr>
        <w:t>257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E05D01">
        <w:rPr>
          <w:noProof/>
        </w:rPr>
        <w:tab/>
      </w:r>
      <w:r w:rsidRPr="00E05D01">
        <w:rPr>
          <w:noProof/>
        </w:rPr>
        <w:fldChar w:fldCharType="begin"/>
      </w:r>
      <w:r w:rsidRPr="00E05D01">
        <w:rPr>
          <w:noProof/>
        </w:rPr>
        <w:instrText xml:space="preserve"> PAGEREF _Toc471393583 \h </w:instrText>
      </w:r>
      <w:r w:rsidRPr="00E05D01">
        <w:rPr>
          <w:noProof/>
        </w:rPr>
      </w:r>
      <w:r w:rsidRPr="00E05D01">
        <w:rPr>
          <w:noProof/>
        </w:rPr>
        <w:fldChar w:fldCharType="separate"/>
      </w:r>
      <w:r w:rsidRPr="00E05D01">
        <w:rPr>
          <w:noProof/>
        </w:rPr>
        <w:t>258</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E05D01">
        <w:rPr>
          <w:b w:val="0"/>
          <w:noProof/>
          <w:sz w:val="18"/>
        </w:rPr>
        <w:tab/>
      </w:r>
      <w:r w:rsidRPr="00E05D01">
        <w:rPr>
          <w:b w:val="0"/>
          <w:noProof/>
          <w:sz w:val="18"/>
        </w:rPr>
        <w:fldChar w:fldCharType="begin"/>
      </w:r>
      <w:r w:rsidRPr="00E05D01">
        <w:rPr>
          <w:b w:val="0"/>
          <w:noProof/>
          <w:sz w:val="18"/>
        </w:rPr>
        <w:instrText xml:space="preserve"> PAGEREF _Toc471393584 \h </w:instrText>
      </w:r>
      <w:r w:rsidRPr="00E05D01">
        <w:rPr>
          <w:b w:val="0"/>
          <w:noProof/>
          <w:sz w:val="18"/>
        </w:rPr>
      </w:r>
      <w:r w:rsidRPr="00E05D01">
        <w:rPr>
          <w:b w:val="0"/>
          <w:noProof/>
          <w:sz w:val="18"/>
        </w:rPr>
        <w:fldChar w:fldCharType="separate"/>
      </w:r>
      <w:r w:rsidRPr="00E05D01">
        <w:rPr>
          <w:b w:val="0"/>
          <w:noProof/>
          <w:sz w:val="18"/>
        </w:rPr>
        <w:t>258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E05D01">
        <w:rPr>
          <w:noProof/>
        </w:rPr>
        <w:tab/>
      </w:r>
      <w:r w:rsidRPr="00E05D01">
        <w:rPr>
          <w:noProof/>
        </w:rPr>
        <w:fldChar w:fldCharType="begin"/>
      </w:r>
      <w:r w:rsidRPr="00E05D01">
        <w:rPr>
          <w:noProof/>
        </w:rPr>
        <w:instrText xml:space="preserve"> PAGEREF _Toc471393585 \h </w:instrText>
      </w:r>
      <w:r w:rsidRPr="00E05D01">
        <w:rPr>
          <w:noProof/>
        </w:rPr>
      </w:r>
      <w:r w:rsidRPr="00E05D01">
        <w:rPr>
          <w:noProof/>
        </w:rPr>
        <w:fldChar w:fldCharType="separate"/>
      </w:r>
      <w:r w:rsidRPr="00E05D01">
        <w:rPr>
          <w:noProof/>
        </w:rPr>
        <w:t>258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E05D01">
        <w:rPr>
          <w:noProof/>
        </w:rPr>
        <w:tab/>
      </w:r>
      <w:r w:rsidRPr="00E05D01">
        <w:rPr>
          <w:noProof/>
        </w:rPr>
        <w:fldChar w:fldCharType="begin"/>
      </w:r>
      <w:r w:rsidRPr="00E05D01">
        <w:rPr>
          <w:noProof/>
        </w:rPr>
        <w:instrText xml:space="preserve"> PAGEREF _Toc471393586 \h </w:instrText>
      </w:r>
      <w:r w:rsidRPr="00E05D01">
        <w:rPr>
          <w:noProof/>
        </w:rPr>
      </w:r>
      <w:r w:rsidRPr="00E05D01">
        <w:rPr>
          <w:noProof/>
        </w:rPr>
        <w:fldChar w:fldCharType="separate"/>
      </w:r>
      <w:r w:rsidRPr="00E05D01">
        <w:rPr>
          <w:noProof/>
        </w:rPr>
        <w:t>258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E05D01">
        <w:rPr>
          <w:noProof/>
        </w:rPr>
        <w:tab/>
      </w:r>
      <w:r w:rsidRPr="00E05D01">
        <w:rPr>
          <w:noProof/>
        </w:rPr>
        <w:fldChar w:fldCharType="begin"/>
      </w:r>
      <w:r w:rsidRPr="00E05D01">
        <w:rPr>
          <w:noProof/>
        </w:rPr>
        <w:instrText xml:space="preserve"> PAGEREF _Toc471393587 \h </w:instrText>
      </w:r>
      <w:r w:rsidRPr="00E05D01">
        <w:rPr>
          <w:noProof/>
        </w:rPr>
      </w:r>
      <w:r w:rsidRPr="00E05D01">
        <w:rPr>
          <w:noProof/>
        </w:rPr>
        <w:fldChar w:fldCharType="separate"/>
      </w:r>
      <w:r w:rsidRPr="00E05D01">
        <w:rPr>
          <w:noProof/>
        </w:rPr>
        <w:t>259</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E05D01">
        <w:rPr>
          <w:b w:val="0"/>
          <w:noProof/>
          <w:sz w:val="18"/>
        </w:rPr>
        <w:tab/>
      </w:r>
      <w:r w:rsidRPr="00E05D01">
        <w:rPr>
          <w:b w:val="0"/>
          <w:noProof/>
          <w:sz w:val="18"/>
        </w:rPr>
        <w:fldChar w:fldCharType="begin"/>
      </w:r>
      <w:r w:rsidRPr="00E05D01">
        <w:rPr>
          <w:b w:val="0"/>
          <w:noProof/>
          <w:sz w:val="18"/>
        </w:rPr>
        <w:instrText xml:space="preserve"> PAGEREF _Toc471393588 \h </w:instrText>
      </w:r>
      <w:r w:rsidRPr="00E05D01">
        <w:rPr>
          <w:b w:val="0"/>
          <w:noProof/>
          <w:sz w:val="18"/>
        </w:rPr>
      </w:r>
      <w:r w:rsidRPr="00E05D01">
        <w:rPr>
          <w:b w:val="0"/>
          <w:noProof/>
          <w:sz w:val="18"/>
        </w:rPr>
        <w:fldChar w:fldCharType="separate"/>
      </w:r>
      <w:r w:rsidRPr="00E05D01">
        <w:rPr>
          <w:b w:val="0"/>
          <w:noProof/>
          <w:sz w:val="18"/>
        </w:rPr>
        <w:t>259</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E05D01">
        <w:rPr>
          <w:noProof/>
        </w:rPr>
        <w:tab/>
      </w:r>
      <w:r w:rsidRPr="00E05D01">
        <w:rPr>
          <w:noProof/>
        </w:rPr>
        <w:fldChar w:fldCharType="begin"/>
      </w:r>
      <w:r w:rsidRPr="00E05D01">
        <w:rPr>
          <w:noProof/>
        </w:rPr>
        <w:instrText xml:space="preserve"> PAGEREF _Toc471393589 \h </w:instrText>
      </w:r>
      <w:r w:rsidRPr="00E05D01">
        <w:rPr>
          <w:noProof/>
        </w:rPr>
      </w:r>
      <w:r w:rsidRPr="00E05D01">
        <w:rPr>
          <w:noProof/>
        </w:rPr>
        <w:fldChar w:fldCharType="separate"/>
      </w:r>
      <w:r w:rsidRPr="00E05D01">
        <w:rPr>
          <w:noProof/>
        </w:rPr>
        <w:t>259</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E05D01">
        <w:rPr>
          <w:b w:val="0"/>
          <w:noProof/>
          <w:sz w:val="18"/>
        </w:rPr>
        <w:tab/>
      </w:r>
      <w:r w:rsidRPr="00E05D01">
        <w:rPr>
          <w:b w:val="0"/>
          <w:noProof/>
          <w:sz w:val="18"/>
        </w:rPr>
        <w:fldChar w:fldCharType="begin"/>
      </w:r>
      <w:r w:rsidRPr="00E05D01">
        <w:rPr>
          <w:b w:val="0"/>
          <w:noProof/>
          <w:sz w:val="18"/>
        </w:rPr>
        <w:instrText xml:space="preserve"> PAGEREF _Toc471393590 \h </w:instrText>
      </w:r>
      <w:r w:rsidRPr="00E05D01">
        <w:rPr>
          <w:b w:val="0"/>
          <w:noProof/>
          <w:sz w:val="18"/>
        </w:rPr>
      </w:r>
      <w:r w:rsidRPr="00E05D01">
        <w:rPr>
          <w:b w:val="0"/>
          <w:noProof/>
          <w:sz w:val="18"/>
        </w:rPr>
        <w:fldChar w:fldCharType="separate"/>
      </w:r>
      <w:r w:rsidRPr="00E05D01">
        <w:rPr>
          <w:b w:val="0"/>
          <w:noProof/>
          <w:sz w:val="18"/>
        </w:rPr>
        <w:t>260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E05D01">
        <w:rPr>
          <w:noProof/>
        </w:rPr>
        <w:tab/>
      </w:r>
      <w:r w:rsidRPr="00E05D01">
        <w:rPr>
          <w:noProof/>
        </w:rPr>
        <w:fldChar w:fldCharType="begin"/>
      </w:r>
      <w:r w:rsidRPr="00E05D01">
        <w:rPr>
          <w:noProof/>
        </w:rPr>
        <w:instrText xml:space="preserve"> PAGEREF _Toc471393591 \h </w:instrText>
      </w:r>
      <w:r w:rsidRPr="00E05D01">
        <w:rPr>
          <w:noProof/>
        </w:rPr>
      </w:r>
      <w:r w:rsidRPr="00E05D01">
        <w:rPr>
          <w:noProof/>
        </w:rPr>
        <w:fldChar w:fldCharType="separate"/>
      </w:r>
      <w:r w:rsidRPr="00E05D01">
        <w:rPr>
          <w:noProof/>
        </w:rPr>
        <w:t>260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E05D01">
        <w:rPr>
          <w:noProof/>
        </w:rPr>
        <w:tab/>
      </w:r>
      <w:r w:rsidRPr="00E05D01">
        <w:rPr>
          <w:noProof/>
        </w:rPr>
        <w:fldChar w:fldCharType="begin"/>
      </w:r>
      <w:r w:rsidRPr="00E05D01">
        <w:rPr>
          <w:noProof/>
        </w:rPr>
        <w:instrText xml:space="preserve"> PAGEREF _Toc471393592 \h </w:instrText>
      </w:r>
      <w:r w:rsidRPr="00E05D01">
        <w:rPr>
          <w:noProof/>
        </w:rPr>
      </w:r>
      <w:r w:rsidRPr="00E05D01">
        <w:rPr>
          <w:noProof/>
        </w:rPr>
        <w:fldChar w:fldCharType="separate"/>
      </w:r>
      <w:r w:rsidRPr="00E05D01">
        <w:rPr>
          <w:noProof/>
        </w:rPr>
        <w:t>260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E05D01">
        <w:rPr>
          <w:noProof/>
        </w:rPr>
        <w:tab/>
      </w:r>
      <w:r w:rsidRPr="00E05D01">
        <w:rPr>
          <w:noProof/>
        </w:rPr>
        <w:fldChar w:fldCharType="begin"/>
      </w:r>
      <w:r w:rsidRPr="00E05D01">
        <w:rPr>
          <w:noProof/>
        </w:rPr>
        <w:instrText xml:space="preserve"> PAGEREF _Toc471393593 \h </w:instrText>
      </w:r>
      <w:r w:rsidRPr="00E05D01">
        <w:rPr>
          <w:noProof/>
        </w:rPr>
      </w:r>
      <w:r w:rsidRPr="00E05D01">
        <w:rPr>
          <w:noProof/>
        </w:rPr>
        <w:fldChar w:fldCharType="separate"/>
      </w:r>
      <w:r w:rsidRPr="00E05D01">
        <w:rPr>
          <w:noProof/>
        </w:rPr>
        <w:t>260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E05D01">
        <w:rPr>
          <w:noProof/>
        </w:rPr>
        <w:tab/>
      </w:r>
      <w:r w:rsidRPr="00E05D01">
        <w:rPr>
          <w:noProof/>
        </w:rPr>
        <w:fldChar w:fldCharType="begin"/>
      </w:r>
      <w:r w:rsidRPr="00E05D01">
        <w:rPr>
          <w:noProof/>
        </w:rPr>
        <w:instrText xml:space="preserve"> PAGEREF _Toc471393594 \h </w:instrText>
      </w:r>
      <w:r w:rsidRPr="00E05D01">
        <w:rPr>
          <w:noProof/>
        </w:rPr>
      </w:r>
      <w:r w:rsidRPr="00E05D01">
        <w:rPr>
          <w:noProof/>
        </w:rPr>
        <w:fldChar w:fldCharType="separate"/>
      </w:r>
      <w:r w:rsidRPr="00E05D01">
        <w:rPr>
          <w:noProof/>
        </w:rPr>
        <w:t>261</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75—Sale of freehold interests etc.</w:t>
      </w:r>
      <w:r w:rsidRPr="00E05D01">
        <w:rPr>
          <w:b w:val="0"/>
          <w:noProof/>
          <w:sz w:val="18"/>
        </w:rPr>
        <w:tab/>
      </w:r>
      <w:r w:rsidRPr="00E05D01">
        <w:rPr>
          <w:b w:val="0"/>
          <w:noProof/>
          <w:sz w:val="18"/>
        </w:rPr>
        <w:fldChar w:fldCharType="begin"/>
      </w:r>
      <w:r w:rsidRPr="00E05D01">
        <w:rPr>
          <w:b w:val="0"/>
          <w:noProof/>
          <w:sz w:val="18"/>
        </w:rPr>
        <w:instrText xml:space="preserve"> PAGEREF _Toc471393595 \h </w:instrText>
      </w:r>
      <w:r w:rsidRPr="00E05D01">
        <w:rPr>
          <w:b w:val="0"/>
          <w:noProof/>
          <w:sz w:val="18"/>
        </w:rPr>
      </w:r>
      <w:r w:rsidRPr="00E05D01">
        <w:rPr>
          <w:b w:val="0"/>
          <w:noProof/>
          <w:sz w:val="18"/>
        </w:rPr>
        <w:fldChar w:fldCharType="separate"/>
      </w:r>
      <w:r w:rsidRPr="00E05D01">
        <w:rPr>
          <w:b w:val="0"/>
          <w:noProof/>
          <w:sz w:val="18"/>
        </w:rPr>
        <w:t>262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_Toc471393596 \h </w:instrText>
      </w:r>
      <w:r w:rsidRPr="00E05D01">
        <w:rPr>
          <w:noProof/>
        </w:rPr>
      </w:r>
      <w:r w:rsidRPr="00E05D01">
        <w:rPr>
          <w:noProof/>
        </w:rPr>
        <w:fldChar w:fldCharType="separate"/>
      </w:r>
      <w:r w:rsidRPr="00E05D01">
        <w:rPr>
          <w:noProof/>
        </w:rPr>
        <w:t>262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E05D01">
        <w:rPr>
          <w:noProof/>
        </w:rPr>
        <w:tab/>
      </w:r>
      <w:r w:rsidRPr="00E05D01">
        <w:rPr>
          <w:noProof/>
        </w:rPr>
        <w:fldChar w:fldCharType="begin"/>
      </w:r>
      <w:r w:rsidRPr="00E05D01">
        <w:rPr>
          <w:noProof/>
        </w:rPr>
        <w:instrText xml:space="preserve"> PAGEREF _Toc471393597 \h </w:instrText>
      </w:r>
      <w:r w:rsidRPr="00E05D01">
        <w:rPr>
          <w:noProof/>
        </w:rPr>
      </w:r>
      <w:r w:rsidRPr="00E05D01">
        <w:rPr>
          <w:noProof/>
        </w:rPr>
        <w:fldChar w:fldCharType="separate"/>
      </w:r>
      <w:r w:rsidRPr="00E05D01">
        <w:rPr>
          <w:noProof/>
        </w:rPr>
        <w:t>262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E05D01">
        <w:rPr>
          <w:noProof/>
        </w:rPr>
        <w:tab/>
      </w:r>
      <w:r w:rsidRPr="00E05D01">
        <w:rPr>
          <w:noProof/>
        </w:rPr>
        <w:fldChar w:fldCharType="begin"/>
      </w:r>
      <w:r w:rsidRPr="00E05D01">
        <w:rPr>
          <w:noProof/>
        </w:rPr>
        <w:instrText xml:space="preserve"> PAGEREF _Toc471393598 \h </w:instrText>
      </w:r>
      <w:r w:rsidRPr="00E05D01">
        <w:rPr>
          <w:noProof/>
        </w:rPr>
      </w:r>
      <w:r w:rsidRPr="00E05D01">
        <w:rPr>
          <w:noProof/>
        </w:rPr>
        <w:fldChar w:fldCharType="separate"/>
      </w:r>
      <w:r w:rsidRPr="00E05D01">
        <w:rPr>
          <w:noProof/>
        </w:rPr>
        <w:t>265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E05D01">
        <w:rPr>
          <w:noProof/>
        </w:rPr>
        <w:tab/>
      </w:r>
      <w:r w:rsidRPr="00E05D01">
        <w:rPr>
          <w:noProof/>
        </w:rPr>
        <w:fldChar w:fldCharType="begin"/>
      </w:r>
      <w:r w:rsidRPr="00E05D01">
        <w:rPr>
          <w:noProof/>
        </w:rPr>
        <w:instrText xml:space="preserve"> PAGEREF _Toc471393599 \h </w:instrText>
      </w:r>
      <w:r w:rsidRPr="00E05D01">
        <w:rPr>
          <w:noProof/>
        </w:rPr>
      </w:r>
      <w:r w:rsidRPr="00E05D01">
        <w:rPr>
          <w:noProof/>
        </w:rPr>
        <w:fldChar w:fldCharType="separate"/>
      </w:r>
      <w:r w:rsidRPr="00E05D01">
        <w:rPr>
          <w:noProof/>
        </w:rPr>
        <w:t>267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E05D01">
        <w:rPr>
          <w:noProof/>
        </w:rPr>
        <w:tab/>
      </w:r>
      <w:r w:rsidRPr="00E05D01">
        <w:rPr>
          <w:noProof/>
        </w:rPr>
        <w:fldChar w:fldCharType="begin"/>
      </w:r>
      <w:r w:rsidRPr="00E05D01">
        <w:rPr>
          <w:noProof/>
        </w:rPr>
        <w:instrText xml:space="preserve"> PAGEREF _Toc471393600 \h </w:instrText>
      </w:r>
      <w:r w:rsidRPr="00E05D01">
        <w:rPr>
          <w:noProof/>
        </w:rPr>
      </w:r>
      <w:r w:rsidRPr="00E05D01">
        <w:rPr>
          <w:noProof/>
        </w:rPr>
        <w:fldChar w:fldCharType="separate"/>
      </w:r>
      <w:r w:rsidRPr="00E05D01">
        <w:rPr>
          <w:noProof/>
        </w:rPr>
        <w:t>273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E05D01">
        <w:rPr>
          <w:noProof/>
        </w:rPr>
        <w:tab/>
      </w:r>
      <w:r w:rsidRPr="00E05D01">
        <w:rPr>
          <w:noProof/>
        </w:rPr>
        <w:fldChar w:fldCharType="begin"/>
      </w:r>
      <w:r w:rsidRPr="00E05D01">
        <w:rPr>
          <w:noProof/>
        </w:rPr>
        <w:instrText xml:space="preserve"> PAGEREF _Toc471393601 \h </w:instrText>
      </w:r>
      <w:r w:rsidRPr="00E05D01">
        <w:rPr>
          <w:noProof/>
        </w:rPr>
      </w:r>
      <w:r w:rsidRPr="00E05D01">
        <w:rPr>
          <w:noProof/>
        </w:rPr>
        <w:fldChar w:fldCharType="separate"/>
      </w:r>
      <w:r w:rsidRPr="00E05D01">
        <w:rPr>
          <w:noProof/>
        </w:rPr>
        <w:t>274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E05D01">
        <w:rPr>
          <w:noProof/>
        </w:rPr>
        <w:tab/>
      </w:r>
      <w:r w:rsidRPr="00E05D01">
        <w:rPr>
          <w:noProof/>
        </w:rPr>
        <w:fldChar w:fldCharType="begin"/>
      </w:r>
      <w:r w:rsidRPr="00E05D01">
        <w:rPr>
          <w:noProof/>
        </w:rPr>
        <w:instrText xml:space="preserve"> PAGEREF _Toc471393602 \h </w:instrText>
      </w:r>
      <w:r w:rsidRPr="00E05D01">
        <w:rPr>
          <w:noProof/>
        </w:rPr>
      </w:r>
      <w:r w:rsidRPr="00E05D01">
        <w:rPr>
          <w:noProof/>
        </w:rPr>
        <w:fldChar w:fldCharType="separate"/>
      </w:r>
      <w:r w:rsidRPr="00E05D01">
        <w:rPr>
          <w:noProof/>
        </w:rPr>
        <w:t>274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E05D01">
        <w:rPr>
          <w:noProof/>
        </w:rPr>
        <w:tab/>
      </w:r>
      <w:r w:rsidRPr="00E05D01">
        <w:rPr>
          <w:noProof/>
        </w:rPr>
        <w:fldChar w:fldCharType="begin"/>
      </w:r>
      <w:r w:rsidRPr="00E05D01">
        <w:rPr>
          <w:noProof/>
        </w:rPr>
        <w:instrText xml:space="preserve"> PAGEREF _Toc471393603 \h </w:instrText>
      </w:r>
      <w:r w:rsidRPr="00E05D01">
        <w:rPr>
          <w:noProof/>
        </w:rPr>
      </w:r>
      <w:r w:rsidRPr="00E05D01">
        <w:rPr>
          <w:noProof/>
        </w:rPr>
        <w:fldChar w:fldCharType="separate"/>
      </w:r>
      <w:r w:rsidRPr="00E05D01">
        <w:rPr>
          <w:noProof/>
        </w:rPr>
        <w:t>275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E05D01">
        <w:rPr>
          <w:noProof/>
        </w:rPr>
        <w:tab/>
      </w:r>
      <w:r w:rsidRPr="00E05D01">
        <w:rPr>
          <w:noProof/>
        </w:rPr>
        <w:fldChar w:fldCharType="begin"/>
      </w:r>
      <w:r w:rsidRPr="00E05D01">
        <w:rPr>
          <w:noProof/>
        </w:rPr>
        <w:instrText xml:space="preserve"> PAGEREF _Toc471393604 \h </w:instrText>
      </w:r>
      <w:r w:rsidRPr="00E05D01">
        <w:rPr>
          <w:noProof/>
        </w:rPr>
      </w:r>
      <w:r w:rsidRPr="00E05D01">
        <w:rPr>
          <w:noProof/>
        </w:rPr>
        <w:fldChar w:fldCharType="separate"/>
      </w:r>
      <w:r w:rsidRPr="00E05D01">
        <w:rPr>
          <w:noProof/>
        </w:rPr>
        <w:t>275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E05D01">
        <w:rPr>
          <w:noProof/>
        </w:rPr>
        <w:tab/>
      </w:r>
      <w:r w:rsidRPr="00E05D01">
        <w:rPr>
          <w:noProof/>
        </w:rPr>
        <w:fldChar w:fldCharType="begin"/>
      </w:r>
      <w:r w:rsidRPr="00E05D01">
        <w:rPr>
          <w:noProof/>
        </w:rPr>
        <w:instrText xml:space="preserve"> PAGEREF _Toc471393605 \h </w:instrText>
      </w:r>
      <w:r w:rsidRPr="00E05D01">
        <w:rPr>
          <w:noProof/>
        </w:rPr>
      </w:r>
      <w:r w:rsidRPr="00E05D01">
        <w:rPr>
          <w:noProof/>
        </w:rPr>
        <w:fldChar w:fldCharType="separate"/>
      </w:r>
      <w:r w:rsidRPr="00E05D01">
        <w:rPr>
          <w:noProof/>
        </w:rPr>
        <w:t>276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E05D01">
        <w:rPr>
          <w:noProof/>
        </w:rPr>
        <w:tab/>
      </w:r>
      <w:r w:rsidRPr="00E05D01">
        <w:rPr>
          <w:noProof/>
        </w:rPr>
        <w:fldChar w:fldCharType="begin"/>
      </w:r>
      <w:r w:rsidRPr="00E05D01">
        <w:rPr>
          <w:noProof/>
        </w:rPr>
        <w:instrText xml:space="preserve"> PAGEREF _Toc471393606 \h </w:instrText>
      </w:r>
      <w:r w:rsidRPr="00E05D01">
        <w:rPr>
          <w:noProof/>
        </w:rPr>
      </w:r>
      <w:r w:rsidRPr="00E05D01">
        <w:rPr>
          <w:noProof/>
        </w:rPr>
        <w:fldChar w:fldCharType="separate"/>
      </w:r>
      <w:r w:rsidRPr="00E05D01">
        <w:rPr>
          <w:noProof/>
        </w:rPr>
        <w:t>276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E05D01">
        <w:rPr>
          <w:noProof/>
        </w:rPr>
        <w:tab/>
      </w:r>
      <w:r w:rsidRPr="00E05D01">
        <w:rPr>
          <w:noProof/>
        </w:rPr>
        <w:fldChar w:fldCharType="begin"/>
      </w:r>
      <w:r w:rsidRPr="00E05D01">
        <w:rPr>
          <w:noProof/>
        </w:rPr>
        <w:instrText xml:space="preserve"> PAGEREF _Toc471393607 \h </w:instrText>
      </w:r>
      <w:r w:rsidRPr="00E05D01">
        <w:rPr>
          <w:noProof/>
        </w:rPr>
      </w:r>
      <w:r w:rsidRPr="00E05D01">
        <w:rPr>
          <w:noProof/>
        </w:rPr>
        <w:fldChar w:fldCharType="separate"/>
      </w:r>
      <w:r w:rsidRPr="00E05D01">
        <w:rPr>
          <w:noProof/>
        </w:rPr>
        <w:t>278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75</w:t>
      </w:r>
      <w:r>
        <w:rPr>
          <w:noProof/>
        </w:rPr>
        <w:noBreakHyphen/>
        <w:t>27</w:t>
      </w:r>
      <w:r>
        <w:rPr>
          <w:noProof/>
        </w:rPr>
        <w:tab/>
        <w:t>Decreasing adjustment for later payment of consideration</w:t>
      </w:r>
      <w:r w:rsidRPr="00E05D01">
        <w:rPr>
          <w:noProof/>
        </w:rPr>
        <w:tab/>
      </w:r>
      <w:r w:rsidRPr="00E05D01">
        <w:rPr>
          <w:noProof/>
        </w:rPr>
        <w:fldChar w:fldCharType="begin"/>
      </w:r>
      <w:r w:rsidRPr="00E05D01">
        <w:rPr>
          <w:noProof/>
        </w:rPr>
        <w:instrText xml:space="preserve"> PAGEREF _Toc471393608 \h </w:instrText>
      </w:r>
      <w:r w:rsidRPr="00E05D01">
        <w:rPr>
          <w:noProof/>
        </w:rPr>
      </w:r>
      <w:r w:rsidRPr="00E05D01">
        <w:rPr>
          <w:noProof/>
        </w:rPr>
        <w:fldChar w:fldCharType="separate"/>
      </w:r>
      <w:r w:rsidRPr="00E05D01">
        <w:rPr>
          <w:noProof/>
        </w:rPr>
        <w:t>279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E05D01">
        <w:rPr>
          <w:noProof/>
        </w:rPr>
        <w:tab/>
      </w:r>
      <w:r w:rsidRPr="00E05D01">
        <w:rPr>
          <w:noProof/>
        </w:rPr>
        <w:fldChar w:fldCharType="begin"/>
      </w:r>
      <w:r w:rsidRPr="00E05D01">
        <w:rPr>
          <w:noProof/>
        </w:rPr>
        <w:instrText xml:space="preserve"> PAGEREF _Toc471393609 \h </w:instrText>
      </w:r>
      <w:r w:rsidRPr="00E05D01">
        <w:rPr>
          <w:noProof/>
        </w:rPr>
      </w:r>
      <w:r w:rsidRPr="00E05D01">
        <w:rPr>
          <w:noProof/>
        </w:rPr>
        <w:fldChar w:fldCharType="separate"/>
      </w:r>
      <w:r w:rsidRPr="00E05D01">
        <w:rPr>
          <w:noProof/>
        </w:rPr>
        <w:t>279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E05D01">
        <w:rPr>
          <w:noProof/>
        </w:rPr>
        <w:tab/>
      </w:r>
      <w:r w:rsidRPr="00E05D01">
        <w:rPr>
          <w:noProof/>
        </w:rPr>
        <w:fldChar w:fldCharType="begin"/>
      </w:r>
      <w:r w:rsidRPr="00E05D01">
        <w:rPr>
          <w:noProof/>
        </w:rPr>
        <w:instrText xml:space="preserve"> PAGEREF _Toc471393610 \h </w:instrText>
      </w:r>
      <w:r w:rsidRPr="00E05D01">
        <w:rPr>
          <w:noProof/>
        </w:rPr>
      </w:r>
      <w:r w:rsidRPr="00E05D01">
        <w:rPr>
          <w:noProof/>
        </w:rPr>
        <w:fldChar w:fldCharType="separate"/>
      </w:r>
      <w:r w:rsidRPr="00E05D01">
        <w:rPr>
          <w:noProof/>
        </w:rPr>
        <w:t>279</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78—Insurance</w:t>
      </w:r>
      <w:r w:rsidRPr="00E05D01">
        <w:rPr>
          <w:b w:val="0"/>
          <w:noProof/>
          <w:sz w:val="18"/>
        </w:rPr>
        <w:tab/>
      </w:r>
      <w:r w:rsidRPr="00E05D01">
        <w:rPr>
          <w:b w:val="0"/>
          <w:noProof/>
          <w:sz w:val="18"/>
        </w:rPr>
        <w:fldChar w:fldCharType="begin"/>
      </w:r>
      <w:r w:rsidRPr="00E05D01">
        <w:rPr>
          <w:b w:val="0"/>
          <w:noProof/>
          <w:sz w:val="18"/>
        </w:rPr>
        <w:instrText xml:space="preserve"> PAGEREF _Toc471393611 \h </w:instrText>
      </w:r>
      <w:r w:rsidRPr="00E05D01">
        <w:rPr>
          <w:b w:val="0"/>
          <w:noProof/>
          <w:sz w:val="18"/>
        </w:rPr>
      </w:r>
      <w:r w:rsidRPr="00E05D01">
        <w:rPr>
          <w:b w:val="0"/>
          <w:noProof/>
          <w:sz w:val="18"/>
        </w:rPr>
        <w:fldChar w:fldCharType="separate"/>
      </w:r>
      <w:r w:rsidRPr="00E05D01">
        <w:rPr>
          <w:b w:val="0"/>
          <w:noProof/>
          <w:sz w:val="18"/>
        </w:rPr>
        <w:t>280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_Toc471393612 \h </w:instrText>
      </w:r>
      <w:r w:rsidRPr="00E05D01">
        <w:rPr>
          <w:noProof/>
        </w:rPr>
      </w:r>
      <w:r w:rsidRPr="00E05D01">
        <w:rPr>
          <w:noProof/>
        </w:rPr>
        <w:fldChar w:fldCharType="separate"/>
      </w:r>
      <w:r w:rsidRPr="00E05D01">
        <w:rPr>
          <w:noProof/>
        </w:rPr>
        <w:t>280</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E05D01">
        <w:rPr>
          <w:b w:val="0"/>
          <w:noProof/>
          <w:sz w:val="18"/>
        </w:rPr>
        <w:tab/>
      </w:r>
      <w:r w:rsidRPr="00E05D01">
        <w:rPr>
          <w:b w:val="0"/>
          <w:noProof/>
          <w:sz w:val="18"/>
        </w:rPr>
        <w:fldChar w:fldCharType="begin"/>
      </w:r>
      <w:r w:rsidRPr="00E05D01">
        <w:rPr>
          <w:b w:val="0"/>
          <w:noProof/>
          <w:sz w:val="18"/>
        </w:rPr>
        <w:instrText xml:space="preserve"> PAGEREF _Toc471393613 \h </w:instrText>
      </w:r>
      <w:r w:rsidRPr="00E05D01">
        <w:rPr>
          <w:b w:val="0"/>
          <w:noProof/>
          <w:sz w:val="18"/>
        </w:rPr>
      </w:r>
      <w:r w:rsidRPr="00E05D01">
        <w:rPr>
          <w:b w:val="0"/>
          <w:noProof/>
          <w:sz w:val="18"/>
        </w:rPr>
        <w:fldChar w:fldCharType="separate"/>
      </w:r>
      <w:r w:rsidRPr="00E05D01">
        <w:rPr>
          <w:b w:val="0"/>
          <w:noProof/>
          <w:sz w:val="18"/>
        </w:rPr>
        <w:t>280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E05D01">
        <w:rPr>
          <w:noProof/>
        </w:rPr>
        <w:tab/>
      </w:r>
      <w:r w:rsidRPr="00E05D01">
        <w:rPr>
          <w:noProof/>
        </w:rPr>
        <w:fldChar w:fldCharType="begin"/>
      </w:r>
      <w:r w:rsidRPr="00E05D01">
        <w:rPr>
          <w:noProof/>
        </w:rPr>
        <w:instrText xml:space="preserve"> PAGEREF _Toc471393614 \h </w:instrText>
      </w:r>
      <w:r w:rsidRPr="00E05D01">
        <w:rPr>
          <w:noProof/>
        </w:rPr>
      </w:r>
      <w:r w:rsidRPr="00E05D01">
        <w:rPr>
          <w:noProof/>
        </w:rPr>
        <w:fldChar w:fldCharType="separate"/>
      </w:r>
      <w:r w:rsidRPr="00E05D01">
        <w:rPr>
          <w:noProof/>
        </w:rPr>
        <w:t>280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E05D01">
        <w:rPr>
          <w:noProof/>
        </w:rPr>
        <w:tab/>
      </w:r>
      <w:r w:rsidRPr="00E05D01">
        <w:rPr>
          <w:noProof/>
        </w:rPr>
        <w:fldChar w:fldCharType="begin"/>
      </w:r>
      <w:r w:rsidRPr="00E05D01">
        <w:rPr>
          <w:noProof/>
        </w:rPr>
        <w:instrText xml:space="preserve"> PAGEREF _Toc471393615 \h </w:instrText>
      </w:r>
      <w:r w:rsidRPr="00E05D01">
        <w:rPr>
          <w:noProof/>
        </w:rPr>
      </w:r>
      <w:r w:rsidRPr="00E05D01">
        <w:rPr>
          <w:noProof/>
        </w:rPr>
        <w:fldChar w:fldCharType="separate"/>
      </w:r>
      <w:r w:rsidRPr="00E05D01">
        <w:rPr>
          <w:noProof/>
        </w:rPr>
        <w:t>281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E05D01">
        <w:rPr>
          <w:noProof/>
        </w:rPr>
        <w:tab/>
      </w:r>
      <w:r w:rsidRPr="00E05D01">
        <w:rPr>
          <w:noProof/>
        </w:rPr>
        <w:fldChar w:fldCharType="begin"/>
      </w:r>
      <w:r w:rsidRPr="00E05D01">
        <w:rPr>
          <w:noProof/>
        </w:rPr>
        <w:instrText xml:space="preserve"> PAGEREF _Toc471393616 \h </w:instrText>
      </w:r>
      <w:r w:rsidRPr="00E05D01">
        <w:rPr>
          <w:noProof/>
        </w:rPr>
      </w:r>
      <w:r w:rsidRPr="00E05D01">
        <w:rPr>
          <w:noProof/>
        </w:rPr>
        <w:fldChar w:fldCharType="separate"/>
      </w:r>
      <w:r w:rsidRPr="00E05D01">
        <w:rPr>
          <w:noProof/>
        </w:rPr>
        <w:t>282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E05D01">
        <w:rPr>
          <w:noProof/>
        </w:rPr>
        <w:tab/>
      </w:r>
      <w:r w:rsidRPr="00E05D01">
        <w:rPr>
          <w:noProof/>
        </w:rPr>
        <w:fldChar w:fldCharType="begin"/>
      </w:r>
      <w:r w:rsidRPr="00E05D01">
        <w:rPr>
          <w:noProof/>
        </w:rPr>
        <w:instrText xml:space="preserve"> PAGEREF _Toc471393617 \h </w:instrText>
      </w:r>
      <w:r w:rsidRPr="00E05D01">
        <w:rPr>
          <w:noProof/>
        </w:rPr>
      </w:r>
      <w:r w:rsidRPr="00E05D01">
        <w:rPr>
          <w:noProof/>
        </w:rPr>
        <w:fldChar w:fldCharType="separate"/>
      </w:r>
      <w:r w:rsidRPr="00E05D01">
        <w:rPr>
          <w:noProof/>
        </w:rPr>
        <w:t>283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E05D01">
        <w:rPr>
          <w:noProof/>
        </w:rPr>
        <w:tab/>
      </w:r>
      <w:r w:rsidRPr="00E05D01">
        <w:rPr>
          <w:noProof/>
        </w:rPr>
        <w:fldChar w:fldCharType="begin"/>
      </w:r>
      <w:r w:rsidRPr="00E05D01">
        <w:rPr>
          <w:noProof/>
        </w:rPr>
        <w:instrText xml:space="preserve"> PAGEREF _Toc471393618 \h </w:instrText>
      </w:r>
      <w:r w:rsidRPr="00E05D01">
        <w:rPr>
          <w:noProof/>
        </w:rPr>
      </w:r>
      <w:r w:rsidRPr="00E05D01">
        <w:rPr>
          <w:noProof/>
        </w:rPr>
        <w:fldChar w:fldCharType="separate"/>
      </w:r>
      <w:r w:rsidRPr="00E05D01">
        <w:rPr>
          <w:noProof/>
        </w:rPr>
        <w:t>284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E05D01">
        <w:rPr>
          <w:noProof/>
        </w:rPr>
        <w:tab/>
      </w:r>
      <w:r w:rsidRPr="00E05D01">
        <w:rPr>
          <w:noProof/>
        </w:rPr>
        <w:fldChar w:fldCharType="begin"/>
      </w:r>
      <w:r w:rsidRPr="00E05D01">
        <w:rPr>
          <w:noProof/>
        </w:rPr>
        <w:instrText xml:space="preserve"> PAGEREF _Toc471393619 \h </w:instrText>
      </w:r>
      <w:r w:rsidRPr="00E05D01">
        <w:rPr>
          <w:noProof/>
        </w:rPr>
      </w:r>
      <w:r w:rsidRPr="00E05D01">
        <w:rPr>
          <w:noProof/>
        </w:rPr>
        <w:fldChar w:fldCharType="separate"/>
      </w:r>
      <w:r w:rsidRPr="00E05D01">
        <w:rPr>
          <w:noProof/>
        </w:rPr>
        <w:t>285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E05D01">
        <w:rPr>
          <w:noProof/>
        </w:rPr>
        <w:tab/>
      </w:r>
      <w:r w:rsidRPr="00E05D01">
        <w:rPr>
          <w:noProof/>
        </w:rPr>
        <w:fldChar w:fldCharType="begin"/>
      </w:r>
      <w:r w:rsidRPr="00E05D01">
        <w:rPr>
          <w:noProof/>
        </w:rPr>
        <w:instrText xml:space="preserve"> PAGEREF _Toc471393620 \h </w:instrText>
      </w:r>
      <w:r w:rsidRPr="00E05D01">
        <w:rPr>
          <w:noProof/>
        </w:rPr>
      </w:r>
      <w:r w:rsidRPr="00E05D01">
        <w:rPr>
          <w:noProof/>
        </w:rPr>
        <w:fldChar w:fldCharType="separate"/>
      </w:r>
      <w:r w:rsidRPr="00E05D01">
        <w:rPr>
          <w:noProof/>
        </w:rPr>
        <w:t>285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E05D01">
        <w:rPr>
          <w:noProof/>
        </w:rPr>
        <w:tab/>
      </w:r>
      <w:r w:rsidRPr="00E05D01">
        <w:rPr>
          <w:noProof/>
        </w:rPr>
        <w:fldChar w:fldCharType="begin"/>
      </w:r>
      <w:r w:rsidRPr="00E05D01">
        <w:rPr>
          <w:noProof/>
        </w:rPr>
        <w:instrText xml:space="preserve"> PAGEREF _Toc471393621 \h </w:instrText>
      </w:r>
      <w:r w:rsidRPr="00E05D01">
        <w:rPr>
          <w:noProof/>
        </w:rPr>
      </w:r>
      <w:r w:rsidRPr="00E05D01">
        <w:rPr>
          <w:noProof/>
        </w:rPr>
        <w:fldChar w:fldCharType="separate"/>
      </w:r>
      <w:r w:rsidRPr="00E05D01">
        <w:rPr>
          <w:noProof/>
        </w:rPr>
        <w:t>285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E05D01">
        <w:rPr>
          <w:noProof/>
        </w:rPr>
        <w:tab/>
      </w:r>
      <w:r w:rsidRPr="00E05D01">
        <w:rPr>
          <w:noProof/>
        </w:rPr>
        <w:fldChar w:fldCharType="begin"/>
      </w:r>
      <w:r w:rsidRPr="00E05D01">
        <w:rPr>
          <w:noProof/>
        </w:rPr>
        <w:instrText xml:space="preserve"> PAGEREF _Toc471393622 \h </w:instrText>
      </w:r>
      <w:r w:rsidRPr="00E05D01">
        <w:rPr>
          <w:noProof/>
        </w:rPr>
      </w:r>
      <w:r w:rsidRPr="00E05D01">
        <w:rPr>
          <w:noProof/>
        </w:rPr>
        <w:fldChar w:fldCharType="separate"/>
      </w:r>
      <w:r w:rsidRPr="00E05D01">
        <w:rPr>
          <w:noProof/>
        </w:rPr>
        <w:t>286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E05D01">
        <w:rPr>
          <w:noProof/>
        </w:rPr>
        <w:tab/>
      </w:r>
      <w:r w:rsidRPr="00E05D01">
        <w:rPr>
          <w:noProof/>
        </w:rPr>
        <w:fldChar w:fldCharType="begin"/>
      </w:r>
      <w:r w:rsidRPr="00E05D01">
        <w:rPr>
          <w:noProof/>
        </w:rPr>
        <w:instrText xml:space="preserve"> PAGEREF _Toc471393623 \h </w:instrText>
      </w:r>
      <w:r w:rsidRPr="00E05D01">
        <w:rPr>
          <w:noProof/>
        </w:rPr>
      </w:r>
      <w:r w:rsidRPr="00E05D01">
        <w:rPr>
          <w:noProof/>
        </w:rPr>
        <w:fldChar w:fldCharType="separate"/>
      </w:r>
      <w:r w:rsidRPr="00E05D01">
        <w:rPr>
          <w:noProof/>
        </w:rPr>
        <w:t>286</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E05D01">
        <w:rPr>
          <w:b w:val="0"/>
          <w:noProof/>
          <w:sz w:val="18"/>
        </w:rPr>
        <w:tab/>
      </w:r>
      <w:r w:rsidRPr="00E05D01">
        <w:rPr>
          <w:b w:val="0"/>
          <w:noProof/>
          <w:sz w:val="18"/>
        </w:rPr>
        <w:fldChar w:fldCharType="begin"/>
      </w:r>
      <w:r w:rsidRPr="00E05D01">
        <w:rPr>
          <w:b w:val="0"/>
          <w:noProof/>
          <w:sz w:val="18"/>
        </w:rPr>
        <w:instrText xml:space="preserve"> PAGEREF _Toc471393624 \h </w:instrText>
      </w:r>
      <w:r w:rsidRPr="00E05D01">
        <w:rPr>
          <w:b w:val="0"/>
          <w:noProof/>
          <w:sz w:val="18"/>
        </w:rPr>
      </w:r>
      <w:r w:rsidRPr="00E05D01">
        <w:rPr>
          <w:b w:val="0"/>
          <w:noProof/>
          <w:sz w:val="18"/>
        </w:rPr>
        <w:fldChar w:fldCharType="separate"/>
      </w:r>
      <w:r w:rsidRPr="00E05D01">
        <w:rPr>
          <w:b w:val="0"/>
          <w:noProof/>
          <w:sz w:val="18"/>
        </w:rPr>
        <w:t>287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E05D01">
        <w:rPr>
          <w:noProof/>
        </w:rPr>
        <w:tab/>
      </w:r>
      <w:r w:rsidRPr="00E05D01">
        <w:rPr>
          <w:noProof/>
        </w:rPr>
        <w:fldChar w:fldCharType="begin"/>
      </w:r>
      <w:r w:rsidRPr="00E05D01">
        <w:rPr>
          <w:noProof/>
        </w:rPr>
        <w:instrText xml:space="preserve"> PAGEREF _Toc471393625 \h </w:instrText>
      </w:r>
      <w:r w:rsidRPr="00E05D01">
        <w:rPr>
          <w:noProof/>
        </w:rPr>
      </w:r>
      <w:r w:rsidRPr="00E05D01">
        <w:rPr>
          <w:noProof/>
        </w:rPr>
        <w:fldChar w:fldCharType="separate"/>
      </w:r>
      <w:r w:rsidRPr="00E05D01">
        <w:rPr>
          <w:noProof/>
        </w:rPr>
        <w:t>287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E05D01">
        <w:rPr>
          <w:noProof/>
        </w:rPr>
        <w:tab/>
      </w:r>
      <w:r w:rsidRPr="00E05D01">
        <w:rPr>
          <w:noProof/>
        </w:rPr>
        <w:fldChar w:fldCharType="begin"/>
      </w:r>
      <w:r w:rsidRPr="00E05D01">
        <w:rPr>
          <w:noProof/>
        </w:rPr>
        <w:instrText xml:space="preserve"> PAGEREF _Toc471393626 \h </w:instrText>
      </w:r>
      <w:r w:rsidRPr="00E05D01">
        <w:rPr>
          <w:noProof/>
        </w:rPr>
      </w:r>
      <w:r w:rsidRPr="00E05D01">
        <w:rPr>
          <w:noProof/>
        </w:rPr>
        <w:fldChar w:fldCharType="separate"/>
      </w:r>
      <w:r w:rsidRPr="00E05D01">
        <w:rPr>
          <w:noProof/>
        </w:rPr>
        <w:t>287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E05D01">
        <w:rPr>
          <w:noProof/>
        </w:rPr>
        <w:tab/>
      </w:r>
      <w:r w:rsidRPr="00E05D01">
        <w:rPr>
          <w:noProof/>
        </w:rPr>
        <w:fldChar w:fldCharType="begin"/>
      </w:r>
      <w:r w:rsidRPr="00E05D01">
        <w:rPr>
          <w:noProof/>
        </w:rPr>
        <w:instrText xml:space="preserve"> PAGEREF _Toc471393627 \h </w:instrText>
      </w:r>
      <w:r w:rsidRPr="00E05D01">
        <w:rPr>
          <w:noProof/>
        </w:rPr>
      </w:r>
      <w:r w:rsidRPr="00E05D01">
        <w:rPr>
          <w:noProof/>
        </w:rPr>
        <w:fldChar w:fldCharType="separate"/>
      </w:r>
      <w:r w:rsidRPr="00E05D01">
        <w:rPr>
          <w:noProof/>
        </w:rPr>
        <w:t>288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E05D01">
        <w:rPr>
          <w:noProof/>
        </w:rPr>
        <w:tab/>
      </w:r>
      <w:r w:rsidRPr="00E05D01">
        <w:rPr>
          <w:noProof/>
        </w:rPr>
        <w:fldChar w:fldCharType="begin"/>
      </w:r>
      <w:r w:rsidRPr="00E05D01">
        <w:rPr>
          <w:noProof/>
        </w:rPr>
        <w:instrText xml:space="preserve"> PAGEREF _Toc471393628 \h </w:instrText>
      </w:r>
      <w:r w:rsidRPr="00E05D01">
        <w:rPr>
          <w:noProof/>
        </w:rPr>
      </w:r>
      <w:r w:rsidRPr="00E05D01">
        <w:rPr>
          <w:noProof/>
        </w:rPr>
        <w:fldChar w:fldCharType="separate"/>
      </w:r>
      <w:r w:rsidRPr="00E05D01">
        <w:rPr>
          <w:noProof/>
        </w:rPr>
        <w:t>289</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E05D01">
        <w:rPr>
          <w:b w:val="0"/>
          <w:noProof/>
          <w:sz w:val="18"/>
        </w:rPr>
        <w:tab/>
      </w:r>
      <w:r w:rsidRPr="00E05D01">
        <w:rPr>
          <w:b w:val="0"/>
          <w:noProof/>
          <w:sz w:val="18"/>
        </w:rPr>
        <w:fldChar w:fldCharType="begin"/>
      </w:r>
      <w:r w:rsidRPr="00E05D01">
        <w:rPr>
          <w:b w:val="0"/>
          <w:noProof/>
          <w:sz w:val="18"/>
        </w:rPr>
        <w:instrText xml:space="preserve"> PAGEREF _Toc471393629 \h </w:instrText>
      </w:r>
      <w:r w:rsidRPr="00E05D01">
        <w:rPr>
          <w:b w:val="0"/>
          <w:noProof/>
          <w:sz w:val="18"/>
        </w:rPr>
      </w:r>
      <w:r w:rsidRPr="00E05D01">
        <w:rPr>
          <w:b w:val="0"/>
          <w:noProof/>
          <w:sz w:val="18"/>
        </w:rPr>
        <w:fldChar w:fldCharType="separate"/>
      </w:r>
      <w:r w:rsidRPr="00E05D01">
        <w:rPr>
          <w:b w:val="0"/>
          <w:noProof/>
          <w:sz w:val="18"/>
        </w:rPr>
        <w:t>289</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E05D01">
        <w:rPr>
          <w:noProof/>
        </w:rPr>
        <w:tab/>
      </w:r>
      <w:r w:rsidRPr="00E05D01">
        <w:rPr>
          <w:noProof/>
        </w:rPr>
        <w:fldChar w:fldCharType="begin"/>
      </w:r>
      <w:r w:rsidRPr="00E05D01">
        <w:rPr>
          <w:noProof/>
        </w:rPr>
        <w:instrText xml:space="preserve"> PAGEREF _Toc471393630 \h </w:instrText>
      </w:r>
      <w:r w:rsidRPr="00E05D01">
        <w:rPr>
          <w:noProof/>
        </w:rPr>
      </w:r>
      <w:r w:rsidRPr="00E05D01">
        <w:rPr>
          <w:noProof/>
        </w:rPr>
        <w:fldChar w:fldCharType="separate"/>
      </w:r>
      <w:r w:rsidRPr="00E05D01">
        <w:rPr>
          <w:noProof/>
        </w:rPr>
        <w:t>289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E05D01">
        <w:rPr>
          <w:noProof/>
        </w:rPr>
        <w:tab/>
      </w:r>
      <w:r w:rsidRPr="00E05D01">
        <w:rPr>
          <w:noProof/>
        </w:rPr>
        <w:fldChar w:fldCharType="begin"/>
      </w:r>
      <w:r w:rsidRPr="00E05D01">
        <w:rPr>
          <w:noProof/>
        </w:rPr>
        <w:instrText xml:space="preserve"> PAGEREF _Toc471393631 \h </w:instrText>
      </w:r>
      <w:r w:rsidRPr="00E05D01">
        <w:rPr>
          <w:noProof/>
        </w:rPr>
      </w:r>
      <w:r w:rsidRPr="00E05D01">
        <w:rPr>
          <w:noProof/>
        </w:rPr>
        <w:fldChar w:fldCharType="separate"/>
      </w:r>
      <w:r w:rsidRPr="00E05D01">
        <w:rPr>
          <w:noProof/>
        </w:rPr>
        <w:t>290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E05D01">
        <w:rPr>
          <w:noProof/>
        </w:rPr>
        <w:tab/>
      </w:r>
      <w:r w:rsidRPr="00E05D01">
        <w:rPr>
          <w:noProof/>
        </w:rPr>
        <w:fldChar w:fldCharType="begin"/>
      </w:r>
      <w:r w:rsidRPr="00E05D01">
        <w:rPr>
          <w:noProof/>
        </w:rPr>
        <w:instrText xml:space="preserve"> PAGEREF _Toc471393632 \h </w:instrText>
      </w:r>
      <w:r w:rsidRPr="00E05D01">
        <w:rPr>
          <w:noProof/>
        </w:rPr>
      </w:r>
      <w:r w:rsidRPr="00E05D01">
        <w:rPr>
          <w:noProof/>
        </w:rPr>
        <w:fldChar w:fldCharType="separate"/>
      </w:r>
      <w:r w:rsidRPr="00E05D01">
        <w:rPr>
          <w:noProof/>
        </w:rPr>
        <w:t>290</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E05D01">
        <w:rPr>
          <w:b w:val="0"/>
          <w:noProof/>
          <w:sz w:val="18"/>
        </w:rPr>
        <w:tab/>
      </w:r>
      <w:r w:rsidRPr="00E05D01">
        <w:rPr>
          <w:b w:val="0"/>
          <w:noProof/>
          <w:sz w:val="18"/>
        </w:rPr>
        <w:fldChar w:fldCharType="begin"/>
      </w:r>
      <w:r w:rsidRPr="00E05D01">
        <w:rPr>
          <w:b w:val="0"/>
          <w:noProof/>
          <w:sz w:val="18"/>
        </w:rPr>
        <w:instrText xml:space="preserve"> PAGEREF _Toc471393633 \h </w:instrText>
      </w:r>
      <w:r w:rsidRPr="00E05D01">
        <w:rPr>
          <w:b w:val="0"/>
          <w:noProof/>
          <w:sz w:val="18"/>
        </w:rPr>
      </w:r>
      <w:r w:rsidRPr="00E05D01">
        <w:rPr>
          <w:b w:val="0"/>
          <w:noProof/>
          <w:sz w:val="18"/>
        </w:rPr>
        <w:fldChar w:fldCharType="separate"/>
      </w:r>
      <w:r w:rsidRPr="00E05D01">
        <w:rPr>
          <w:b w:val="0"/>
          <w:noProof/>
          <w:sz w:val="18"/>
        </w:rPr>
        <w:t>291</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E05D01">
        <w:rPr>
          <w:noProof/>
        </w:rPr>
        <w:tab/>
      </w:r>
      <w:r w:rsidRPr="00E05D01">
        <w:rPr>
          <w:noProof/>
        </w:rPr>
        <w:fldChar w:fldCharType="begin"/>
      </w:r>
      <w:r w:rsidRPr="00E05D01">
        <w:rPr>
          <w:noProof/>
        </w:rPr>
        <w:instrText xml:space="preserve"> PAGEREF _Toc471393634 \h </w:instrText>
      </w:r>
      <w:r w:rsidRPr="00E05D01">
        <w:rPr>
          <w:noProof/>
        </w:rPr>
      </w:r>
      <w:r w:rsidRPr="00E05D01">
        <w:rPr>
          <w:noProof/>
        </w:rPr>
        <w:fldChar w:fldCharType="separate"/>
      </w:r>
      <w:r w:rsidRPr="00E05D01">
        <w:rPr>
          <w:noProof/>
        </w:rPr>
        <w:t>291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E05D01">
        <w:rPr>
          <w:noProof/>
        </w:rPr>
        <w:tab/>
      </w:r>
      <w:r w:rsidRPr="00E05D01">
        <w:rPr>
          <w:noProof/>
        </w:rPr>
        <w:fldChar w:fldCharType="begin"/>
      </w:r>
      <w:r w:rsidRPr="00E05D01">
        <w:rPr>
          <w:noProof/>
        </w:rPr>
        <w:instrText xml:space="preserve"> PAGEREF _Toc471393635 \h </w:instrText>
      </w:r>
      <w:r w:rsidRPr="00E05D01">
        <w:rPr>
          <w:noProof/>
        </w:rPr>
      </w:r>
      <w:r w:rsidRPr="00E05D01">
        <w:rPr>
          <w:noProof/>
        </w:rPr>
        <w:fldChar w:fldCharType="separate"/>
      </w:r>
      <w:r w:rsidRPr="00E05D01">
        <w:rPr>
          <w:noProof/>
        </w:rPr>
        <w:t>291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E05D01">
        <w:rPr>
          <w:noProof/>
        </w:rPr>
        <w:tab/>
      </w:r>
      <w:r w:rsidRPr="00E05D01">
        <w:rPr>
          <w:noProof/>
        </w:rPr>
        <w:fldChar w:fldCharType="begin"/>
      </w:r>
      <w:r w:rsidRPr="00E05D01">
        <w:rPr>
          <w:noProof/>
        </w:rPr>
        <w:instrText xml:space="preserve"> PAGEREF _Toc471393636 \h </w:instrText>
      </w:r>
      <w:r w:rsidRPr="00E05D01">
        <w:rPr>
          <w:noProof/>
        </w:rPr>
      </w:r>
      <w:r w:rsidRPr="00E05D01">
        <w:rPr>
          <w:noProof/>
        </w:rPr>
        <w:fldChar w:fldCharType="separate"/>
      </w:r>
      <w:r w:rsidRPr="00E05D01">
        <w:rPr>
          <w:noProof/>
        </w:rPr>
        <w:t>292</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E05D01">
        <w:rPr>
          <w:b w:val="0"/>
          <w:noProof/>
          <w:sz w:val="18"/>
        </w:rPr>
        <w:tab/>
      </w:r>
      <w:r w:rsidRPr="00E05D01">
        <w:rPr>
          <w:b w:val="0"/>
          <w:noProof/>
          <w:sz w:val="18"/>
        </w:rPr>
        <w:fldChar w:fldCharType="begin"/>
      </w:r>
      <w:r w:rsidRPr="00E05D01">
        <w:rPr>
          <w:b w:val="0"/>
          <w:noProof/>
          <w:sz w:val="18"/>
        </w:rPr>
        <w:instrText xml:space="preserve"> PAGEREF _Toc471393637 \h </w:instrText>
      </w:r>
      <w:r w:rsidRPr="00E05D01">
        <w:rPr>
          <w:b w:val="0"/>
          <w:noProof/>
          <w:sz w:val="18"/>
        </w:rPr>
      </w:r>
      <w:r w:rsidRPr="00E05D01">
        <w:rPr>
          <w:b w:val="0"/>
          <w:noProof/>
          <w:sz w:val="18"/>
        </w:rPr>
        <w:fldChar w:fldCharType="separate"/>
      </w:r>
      <w:r w:rsidRPr="00E05D01">
        <w:rPr>
          <w:b w:val="0"/>
          <w:noProof/>
          <w:sz w:val="18"/>
        </w:rPr>
        <w:t>292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78</w:t>
      </w:r>
      <w:r>
        <w:rPr>
          <w:noProof/>
        </w:rPr>
        <w:noBreakHyphen/>
        <w:t>95</w:t>
      </w:r>
      <w:r>
        <w:rPr>
          <w:noProof/>
        </w:rPr>
        <w:tab/>
        <w:t>GST on premiums etc. under statutory compensation schemes is exclusive of stamp duty</w:t>
      </w:r>
      <w:r w:rsidRPr="00E05D01">
        <w:rPr>
          <w:noProof/>
        </w:rPr>
        <w:tab/>
      </w:r>
      <w:r w:rsidRPr="00E05D01">
        <w:rPr>
          <w:noProof/>
        </w:rPr>
        <w:fldChar w:fldCharType="begin"/>
      </w:r>
      <w:r w:rsidRPr="00E05D01">
        <w:rPr>
          <w:noProof/>
        </w:rPr>
        <w:instrText xml:space="preserve"> PAGEREF _Toc471393638 \h </w:instrText>
      </w:r>
      <w:r w:rsidRPr="00E05D01">
        <w:rPr>
          <w:noProof/>
        </w:rPr>
      </w:r>
      <w:r w:rsidRPr="00E05D01">
        <w:rPr>
          <w:noProof/>
        </w:rPr>
        <w:fldChar w:fldCharType="separate"/>
      </w:r>
      <w:r w:rsidRPr="00E05D01">
        <w:rPr>
          <w:noProof/>
        </w:rPr>
        <w:t>292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E05D01">
        <w:rPr>
          <w:noProof/>
        </w:rPr>
        <w:tab/>
      </w:r>
      <w:r w:rsidRPr="00E05D01">
        <w:rPr>
          <w:noProof/>
        </w:rPr>
        <w:fldChar w:fldCharType="begin"/>
      </w:r>
      <w:r w:rsidRPr="00E05D01">
        <w:rPr>
          <w:noProof/>
        </w:rPr>
        <w:instrText xml:space="preserve"> PAGEREF _Toc471393639 \h </w:instrText>
      </w:r>
      <w:r w:rsidRPr="00E05D01">
        <w:rPr>
          <w:noProof/>
        </w:rPr>
      </w:r>
      <w:r w:rsidRPr="00E05D01">
        <w:rPr>
          <w:noProof/>
        </w:rPr>
        <w:fldChar w:fldCharType="separate"/>
      </w:r>
      <w:r w:rsidRPr="00E05D01">
        <w:rPr>
          <w:noProof/>
        </w:rPr>
        <w:t>293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411F09">
        <w:rPr>
          <w:i/>
          <w:iCs/>
          <w:noProof/>
        </w:rPr>
        <w:t>statutory compensation scheme</w:t>
      </w:r>
      <w:r w:rsidRPr="00E05D01">
        <w:rPr>
          <w:noProof/>
        </w:rPr>
        <w:tab/>
      </w:r>
      <w:r w:rsidRPr="00E05D01">
        <w:rPr>
          <w:noProof/>
        </w:rPr>
        <w:fldChar w:fldCharType="begin"/>
      </w:r>
      <w:r w:rsidRPr="00E05D01">
        <w:rPr>
          <w:noProof/>
        </w:rPr>
        <w:instrText xml:space="preserve"> PAGEREF _Toc471393640 \h </w:instrText>
      </w:r>
      <w:r w:rsidRPr="00E05D01">
        <w:rPr>
          <w:noProof/>
        </w:rPr>
      </w:r>
      <w:r w:rsidRPr="00E05D01">
        <w:rPr>
          <w:noProof/>
        </w:rPr>
        <w:fldChar w:fldCharType="separate"/>
      </w:r>
      <w:r w:rsidRPr="00E05D01">
        <w:rPr>
          <w:noProof/>
        </w:rPr>
        <w:t>294</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E05D01">
        <w:rPr>
          <w:b w:val="0"/>
          <w:noProof/>
          <w:sz w:val="18"/>
        </w:rPr>
        <w:tab/>
      </w:r>
      <w:r w:rsidRPr="00E05D01">
        <w:rPr>
          <w:b w:val="0"/>
          <w:noProof/>
          <w:sz w:val="18"/>
        </w:rPr>
        <w:fldChar w:fldCharType="begin"/>
      </w:r>
      <w:r w:rsidRPr="00E05D01">
        <w:rPr>
          <w:b w:val="0"/>
          <w:noProof/>
          <w:sz w:val="18"/>
        </w:rPr>
        <w:instrText xml:space="preserve"> PAGEREF _Toc471393641 \h </w:instrText>
      </w:r>
      <w:r w:rsidRPr="00E05D01">
        <w:rPr>
          <w:b w:val="0"/>
          <w:noProof/>
          <w:sz w:val="18"/>
        </w:rPr>
      </w:r>
      <w:r w:rsidRPr="00E05D01">
        <w:rPr>
          <w:b w:val="0"/>
          <w:noProof/>
          <w:sz w:val="18"/>
        </w:rPr>
        <w:fldChar w:fldCharType="separate"/>
      </w:r>
      <w:r w:rsidRPr="00E05D01">
        <w:rPr>
          <w:b w:val="0"/>
          <w:noProof/>
          <w:sz w:val="18"/>
        </w:rPr>
        <w:t>294</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E05D01">
        <w:rPr>
          <w:noProof/>
        </w:rPr>
        <w:tab/>
      </w:r>
      <w:r w:rsidRPr="00E05D01">
        <w:rPr>
          <w:noProof/>
        </w:rPr>
        <w:fldChar w:fldCharType="begin"/>
      </w:r>
      <w:r w:rsidRPr="00E05D01">
        <w:rPr>
          <w:noProof/>
        </w:rPr>
        <w:instrText xml:space="preserve"> PAGEREF _Toc471393642 \h </w:instrText>
      </w:r>
      <w:r w:rsidRPr="00E05D01">
        <w:rPr>
          <w:noProof/>
        </w:rPr>
      </w:r>
      <w:r w:rsidRPr="00E05D01">
        <w:rPr>
          <w:noProof/>
        </w:rPr>
        <w:fldChar w:fldCharType="separate"/>
      </w:r>
      <w:r w:rsidRPr="00E05D01">
        <w:rPr>
          <w:noProof/>
        </w:rPr>
        <w:t>294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E05D01">
        <w:rPr>
          <w:noProof/>
        </w:rPr>
        <w:tab/>
      </w:r>
      <w:r w:rsidRPr="00E05D01">
        <w:rPr>
          <w:noProof/>
        </w:rPr>
        <w:fldChar w:fldCharType="begin"/>
      </w:r>
      <w:r w:rsidRPr="00E05D01">
        <w:rPr>
          <w:noProof/>
        </w:rPr>
        <w:instrText xml:space="preserve"> PAGEREF _Toc471393643 \h </w:instrText>
      </w:r>
      <w:r w:rsidRPr="00E05D01">
        <w:rPr>
          <w:noProof/>
        </w:rPr>
      </w:r>
      <w:r w:rsidRPr="00E05D01">
        <w:rPr>
          <w:noProof/>
        </w:rPr>
        <w:fldChar w:fldCharType="separate"/>
      </w:r>
      <w:r w:rsidRPr="00E05D01">
        <w:rPr>
          <w:noProof/>
        </w:rPr>
        <w:t>295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E05D01">
        <w:rPr>
          <w:noProof/>
        </w:rPr>
        <w:tab/>
      </w:r>
      <w:r w:rsidRPr="00E05D01">
        <w:rPr>
          <w:noProof/>
        </w:rPr>
        <w:fldChar w:fldCharType="begin"/>
      </w:r>
      <w:r w:rsidRPr="00E05D01">
        <w:rPr>
          <w:noProof/>
        </w:rPr>
        <w:instrText xml:space="preserve"> PAGEREF _Toc471393644 \h </w:instrText>
      </w:r>
      <w:r w:rsidRPr="00E05D01">
        <w:rPr>
          <w:noProof/>
        </w:rPr>
      </w:r>
      <w:r w:rsidRPr="00E05D01">
        <w:rPr>
          <w:noProof/>
        </w:rPr>
        <w:fldChar w:fldCharType="separate"/>
      </w:r>
      <w:r w:rsidRPr="00E05D01">
        <w:rPr>
          <w:noProof/>
        </w:rPr>
        <w:t>295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E05D01">
        <w:rPr>
          <w:noProof/>
        </w:rPr>
        <w:tab/>
      </w:r>
      <w:r w:rsidRPr="00E05D01">
        <w:rPr>
          <w:noProof/>
        </w:rPr>
        <w:fldChar w:fldCharType="begin"/>
      </w:r>
      <w:r w:rsidRPr="00E05D01">
        <w:rPr>
          <w:noProof/>
        </w:rPr>
        <w:instrText xml:space="preserve"> PAGEREF _Toc471393645 \h </w:instrText>
      </w:r>
      <w:r w:rsidRPr="00E05D01">
        <w:rPr>
          <w:noProof/>
        </w:rPr>
      </w:r>
      <w:r w:rsidRPr="00E05D01">
        <w:rPr>
          <w:noProof/>
        </w:rPr>
        <w:fldChar w:fldCharType="separate"/>
      </w:r>
      <w:r w:rsidRPr="00E05D01">
        <w:rPr>
          <w:noProof/>
        </w:rPr>
        <w:t>296</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79—Compulsory third party schemes</w:t>
      </w:r>
      <w:r w:rsidRPr="00E05D01">
        <w:rPr>
          <w:b w:val="0"/>
          <w:noProof/>
          <w:sz w:val="18"/>
        </w:rPr>
        <w:tab/>
      </w:r>
      <w:r w:rsidRPr="00E05D01">
        <w:rPr>
          <w:b w:val="0"/>
          <w:noProof/>
          <w:sz w:val="18"/>
        </w:rPr>
        <w:fldChar w:fldCharType="begin"/>
      </w:r>
      <w:r w:rsidRPr="00E05D01">
        <w:rPr>
          <w:b w:val="0"/>
          <w:noProof/>
          <w:sz w:val="18"/>
        </w:rPr>
        <w:instrText xml:space="preserve"> PAGEREF _Toc471393646 \h </w:instrText>
      </w:r>
      <w:r w:rsidRPr="00E05D01">
        <w:rPr>
          <w:b w:val="0"/>
          <w:noProof/>
          <w:sz w:val="18"/>
        </w:rPr>
      </w:r>
      <w:r w:rsidRPr="00E05D01">
        <w:rPr>
          <w:b w:val="0"/>
          <w:noProof/>
          <w:sz w:val="18"/>
        </w:rPr>
        <w:fldChar w:fldCharType="separate"/>
      </w:r>
      <w:r w:rsidRPr="00E05D01">
        <w:rPr>
          <w:b w:val="0"/>
          <w:noProof/>
          <w:sz w:val="18"/>
        </w:rPr>
        <w:t>298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_Toc471393647 \h </w:instrText>
      </w:r>
      <w:r w:rsidRPr="00E05D01">
        <w:rPr>
          <w:noProof/>
        </w:rPr>
      </w:r>
      <w:r w:rsidRPr="00E05D01">
        <w:rPr>
          <w:noProof/>
        </w:rPr>
        <w:fldChar w:fldCharType="separate"/>
      </w:r>
      <w:r w:rsidRPr="00E05D01">
        <w:rPr>
          <w:noProof/>
        </w:rPr>
        <w:t>298</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E05D01">
        <w:rPr>
          <w:b w:val="0"/>
          <w:noProof/>
          <w:sz w:val="18"/>
        </w:rPr>
        <w:tab/>
      </w:r>
      <w:r w:rsidRPr="00E05D01">
        <w:rPr>
          <w:b w:val="0"/>
          <w:noProof/>
          <w:sz w:val="18"/>
        </w:rPr>
        <w:fldChar w:fldCharType="begin"/>
      </w:r>
      <w:r w:rsidRPr="00E05D01">
        <w:rPr>
          <w:b w:val="0"/>
          <w:noProof/>
          <w:sz w:val="18"/>
        </w:rPr>
        <w:instrText xml:space="preserve"> PAGEREF _Toc471393648 \h </w:instrText>
      </w:r>
      <w:r w:rsidRPr="00E05D01">
        <w:rPr>
          <w:b w:val="0"/>
          <w:noProof/>
          <w:sz w:val="18"/>
        </w:rPr>
      </w:r>
      <w:r w:rsidRPr="00E05D01">
        <w:rPr>
          <w:b w:val="0"/>
          <w:noProof/>
          <w:sz w:val="18"/>
        </w:rPr>
        <w:fldChar w:fldCharType="separate"/>
      </w:r>
      <w:r w:rsidRPr="00E05D01">
        <w:rPr>
          <w:b w:val="0"/>
          <w:noProof/>
          <w:sz w:val="18"/>
        </w:rPr>
        <w:t>299</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E05D01">
        <w:rPr>
          <w:noProof/>
        </w:rPr>
        <w:tab/>
      </w:r>
      <w:r w:rsidRPr="00E05D01">
        <w:rPr>
          <w:noProof/>
        </w:rPr>
        <w:fldChar w:fldCharType="begin"/>
      </w:r>
      <w:r w:rsidRPr="00E05D01">
        <w:rPr>
          <w:noProof/>
        </w:rPr>
        <w:instrText xml:space="preserve"> PAGEREF _Toc471393649 \h </w:instrText>
      </w:r>
      <w:r w:rsidRPr="00E05D01">
        <w:rPr>
          <w:noProof/>
        </w:rPr>
      </w:r>
      <w:r w:rsidRPr="00E05D01">
        <w:rPr>
          <w:noProof/>
        </w:rPr>
        <w:fldChar w:fldCharType="separate"/>
      </w:r>
      <w:r w:rsidRPr="00E05D01">
        <w:rPr>
          <w:noProof/>
        </w:rPr>
        <w:t>299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E05D01">
        <w:rPr>
          <w:noProof/>
        </w:rPr>
        <w:tab/>
      </w:r>
      <w:r w:rsidRPr="00E05D01">
        <w:rPr>
          <w:noProof/>
        </w:rPr>
        <w:fldChar w:fldCharType="begin"/>
      </w:r>
      <w:r w:rsidRPr="00E05D01">
        <w:rPr>
          <w:noProof/>
        </w:rPr>
        <w:instrText xml:space="preserve"> PAGEREF _Toc471393650 \h </w:instrText>
      </w:r>
      <w:r w:rsidRPr="00E05D01">
        <w:rPr>
          <w:noProof/>
        </w:rPr>
      </w:r>
      <w:r w:rsidRPr="00E05D01">
        <w:rPr>
          <w:noProof/>
        </w:rPr>
        <w:fldChar w:fldCharType="separate"/>
      </w:r>
      <w:r w:rsidRPr="00E05D01">
        <w:rPr>
          <w:noProof/>
        </w:rPr>
        <w:t>300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E05D01">
        <w:rPr>
          <w:noProof/>
        </w:rPr>
        <w:tab/>
      </w:r>
      <w:r w:rsidRPr="00E05D01">
        <w:rPr>
          <w:noProof/>
        </w:rPr>
        <w:fldChar w:fldCharType="begin"/>
      </w:r>
      <w:r w:rsidRPr="00E05D01">
        <w:rPr>
          <w:noProof/>
        </w:rPr>
        <w:instrText xml:space="preserve"> PAGEREF _Toc471393651 \h </w:instrText>
      </w:r>
      <w:r w:rsidRPr="00E05D01">
        <w:rPr>
          <w:noProof/>
        </w:rPr>
      </w:r>
      <w:r w:rsidRPr="00E05D01">
        <w:rPr>
          <w:noProof/>
        </w:rPr>
        <w:fldChar w:fldCharType="separate"/>
      </w:r>
      <w:r w:rsidRPr="00E05D01">
        <w:rPr>
          <w:noProof/>
        </w:rPr>
        <w:t>302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E05D01">
        <w:rPr>
          <w:noProof/>
        </w:rPr>
        <w:tab/>
      </w:r>
      <w:r w:rsidRPr="00E05D01">
        <w:rPr>
          <w:noProof/>
        </w:rPr>
        <w:fldChar w:fldCharType="begin"/>
      </w:r>
      <w:r w:rsidRPr="00E05D01">
        <w:rPr>
          <w:noProof/>
        </w:rPr>
        <w:instrText xml:space="preserve"> PAGEREF _Toc471393652 \h </w:instrText>
      </w:r>
      <w:r w:rsidRPr="00E05D01">
        <w:rPr>
          <w:noProof/>
        </w:rPr>
      </w:r>
      <w:r w:rsidRPr="00E05D01">
        <w:rPr>
          <w:noProof/>
        </w:rPr>
        <w:fldChar w:fldCharType="separate"/>
      </w:r>
      <w:r w:rsidRPr="00E05D01">
        <w:rPr>
          <w:noProof/>
        </w:rPr>
        <w:t>303</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E05D01">
        <w:rPr>
          <w:b w:val="0"/>
          <w:noProof/>
          <w:sz w:val="18"/>
        </w:rPr>
        <w:tab/>
      </w:r>
      <w:r w:rsidRPr="00E05D01">
        <w:rPr>
          <w:b w:val="0"/>
          <w:noProof/>
          <w:sz w:val="18"/>
        </w:rPr>
        <w:fldChar w:fldCharType="begin"/>
      </w:r>
      <w:r w:rsidRPr="00E05D01">
        <w:rPr>
          <w:b w:val="0"/>
          <w:noProof/>
          <w:sz w:val="18"/>
        </w:rPr>
        <w:instrText xml:space="preserve"> PAGEREF _Toc471393653 \h </w:instrText>
      </w:r>
      <w:r w:rsidRPr="00E05D01">
        <w:rPr>
          <w:b w:val="0"/>
          <w:noProof/>
          <w:sz w:val="18"/>
        </w:rPr>
      </w:r>
      <w:r w:rsidRPr="00E05D01">
        <w:rPr>
          <w:b w:val="0"/>
          <w:noProof/>
          <w:sz w:val="18"/>
        </w:rPr>
        <w:fldChar w:fldCharType="separate"/>
      </w:r>
      <w:r w:rsidRPr="00E05D01">
        <w:rPr>
          <w:b w:val="0"/>
          <w:noProof/>
          <w:sz w:val="18"/>
        </w:rPr>
        <w:t>304</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411F09">
        <w:rPr>
          <w:i/>
          <w:noProof/>
        </w:rPr>
        <w:t>CTP hybrid payment or supply</w:t>
      </w:r>
      <w:r w:rsidRPr="00E05D01">
        <w:rPr>
          <w:noProof/>
        </w:rPr>
        <w:tab/>
      </w:r>
      <w:r w:rsidRPr="00E05D01">
        <w:rPr>
          <w:noProof/>
        </w:rPr>
        <w:fldChar w:fldCharType="begin"/>
      </w:r>
      <w:r w:rsidRPr="00E05D01">
        <w:rPr>
          <w:noProof/>
        </w:rPr>
        <w:instrText xml:space="preserve"> PAGEREF _Toc471393654 \h </w:instrText>
      </w:r>
      <w:r w:rsidRPr="00E05D01">
        <w:rPr>
          <w:noProof/>
        </w:rPr>
      </w:r>
      <w:r w:rsidRPr="00E05D01">
        <w:rPr>
          <w:noProof/>
        </w:rPr>
        <w:fldChar w:fldCharType="separate"/>
      </w:r>
      <w:r w:rsidRPr="00E05D01">
        <w:rPr>
          <w:noProof/>
        </w:rPr>
        <w:t>304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E05D01">
        <w:rPr>
          <w:noProof/>
        </w:rPr>
        <w:tab/>
      </w:r>
      <w:r w:rsidRPr="00E05D01">
        <w:rPr>
          <w:noProof/>
        </w:rPr>
        <w:fldChar w:fldCharType="begin"/>
      </w:r>
      <w:r w:rsidRPr="00E05D01">
        <w:rPr>
          <w:noProof/>
        </w:rPr>
        <w:instrText xml:space="preserve"> PAGEREF _Toc471393655 \h </w:instrText>
      </w:r>
      <w:r w:rsidRPr="00E05D01">
        <w:rPr>
          <w:noProof/>
        </w:rPr>
      </w:r>
      <w:r w:rsidRPr="00E05D01">
        <w:rPr>
          <w:noProof/>
        </w:rPr>
        <w:fldChar w:fldCharType="separate"/>
      </w:r>
      <w:r w:rsidRPr="00E05D01">
        <w:rPr>
          <w:noProof/>
        </w:rPr>
        <w:t>305</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E05D01">
        <w:rPr>
          <w:b w:val="0"/>
          <w:noProof/>
          <w:sz w:val="18"/>
        </w:rPr>
        <w:tab/>
      </w:r>
      <w:r w:rsidRPr="00E05D01">
        <w:rPr>
          <w:b w:val="0"/>
          <w:noProof/>
          <w:sz w:val="18"/>
        </w:rPr>
        <w:fldChar w:fldCharType="begin"/>
      </w:r>
      <w:r w:rsidRPr="00E05D01">
        <w:rPr>
          <w:b w:val="0"/>
          <w:noProof/>
          <w:sz w:val="18"/>
        </w:rPr>
        <w:instrText xml:space="preserve"> PAGEREF _Toc471393656 \h </w:instrText>
      </w:r>
      <w:r w:rsidRPr="00E05D01">
        <w:rPr>
          <w:b w:val="0"/>
          <w:noProof/>
          <w:sz w:val="18"/>
        </w:rPr>
      </w:r>
      <w:r w:rsidRPr="00E05D01">
        <w:rPr>
          <w:b w:val="0"/>
          <w:noProof/>
          <w:sz w:val="18"/>
        </w:rPr>
        <w:fldChar w:fldCharType="separate"/>
      </w:r>
      <w:r w:rsidRPr="00E05D01">
        <w:rPr>
          <w:b w:val="0"/>
          <w:noProof/>
          <w:sz w:val="18"/>
        </w:rPr>
        <w:t>305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411F09">
        <w:rPr>
          <w:i/>
          <w:noProof/>
        </w:rPr>
        <w:t xml:space="preserve">CTP compensation or ancillary payment or supply </w:t>
      </w:r>
      <w:r>
        <w:rPr>
          <w:noProof/>
        </w:rPr>
        <w:t>etc.</w:t>
      </w:r>
      <w:r w:rsidRPr="00E05D01">
        <w:rPr>
          <w:noProof/>
        </w:rPr>
        <w:tab/>
      </w:r>
      <w:r w:rsidRPr="00E05D01">
        <w:rPr>
          <w:noProof/>
        </w:rPr>
        <w:fldChar w:fldCharType="begin"/>
      </w:r>
      <w:r w:rsidRPr="00E05D01">
        <w:rPr>
          <w:noProof/>
        </w:rPr>
        <w:instrText xml:space="preserve"> PAGEREF _Toc471393657 \h </w:instrText>
      </w:r>
      <w:r w:rsidRPr="00E05D01">
        <w:rPr>
          <w:noProof/>
        </w:rPr>
      </w:r>
      <w:r w:rsidRPr="00E05D01">
        <w:rPr>
          <w:noProof/>
        </w:rPr>
        <w:fldChar w:fldCharType="separate"/>
      </w:r>
      <w:r w:rsidRPr="00E05D01">
        <w:rPr>
          <w:noProof/>
        </w:rPr>
        <w:t>305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E05D01">
        <w:rPr>
          <w:noProof/>
        </w:rPr>
        <w:tab/>
      </w:r>
      <w:r w:rsidRPr="00E05D01">
        <w:rPr>
          <w:noProof/>
        </w:rPr>
        <w:fldChar w:fldCharType="begin"/>
      </w:r>
      <w:r w:rsidRPr="00E05D01">
        <w:rPr>
          <w:noProof/>
        </w:rPr>
        <w:instrText xml:space="preserve"> PAGEREF _Toc471393658 \h </w:instrText>
      </w:r>
      <w:r w:rsidRPr="00E05D01">
        <w:rPr>
          <w:noProof/>
        </w:rPr>
      </w:r>
      <w:r w:rsidRPr="00E05D01">
        <w:rPr>
          <w:noProof/>
        </w:rPr>
        <w:fldChar w:fldCharType="separate"/>
      </w:r>
      <w:r w:rsidRPr="00E05D01">
        <w:rPr>
          <w:noProof/>
        </w:rPr>
        <w:t>306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E05D01">
        <w:rPr>
          <w:noProof/>
        </w:rPr>
        <w:tab/>
      </w:r>
      <w:r w:rsidRPr="00E05D01">
        <w:rPr>
          <w:noProof/>
        </w:rPr>
        <w:fldChar w:fldCharType="begin"/>
      </w:r>
      <w:r w:rsidRPr="00E05D01">
        <w:rPr>
          <w:noProof/>
        </w:rPr>
        <w:instrText xml:space="preserve"> PAGEREF _Toc471393659 \h </w:instrText>
      </w:r>
      <w:r w:rsidRPr="00E05D01">
        <w:rPr>
          <w:noProof/>
        </w:rPr>
      </w:r>
      <w:r w:rsidRPr="00E05D01">
        <w:rPr>
          <w:noProof/>
        </w:rPr>
        <w:fldChar w:fldCharType="separate"/>
      </w:r>
      <w:r w:rsidRPr="00E05D01">
        <w:rPr>
          <w:noProof/>
        </w:rPr>
        <w:t>307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E05D01">
        <w:rPr>
          <w:noProof/>
        </w:rPr>
        <w:tab/>
      </w:r>
      <w:r w:rsidRPr="00E05D01">
        <w:rPr>
          <w:noProof/>
        </w:rPr>
        <w:fldChar w:fldCharType="begin"/>
      </w:r>
      <w:r w:rsidRPr="00E05D01">
        <w:rPr>
          <w:noProof/>
        </w:rPr>
        <w:instrText xml:space="preserve"> PAGEREF _Toc471393660 \h </w:instrText>
      </w:r>
      <w:r w:rsidRPr="00E05D01">
        <w:rPr>
          <w:noProof/>
        </w:rPr>
      </w:r>
      <w:r w:rsidRPr="00E05D01">
        <w:rPr>
          <w:noProof/>
        </w:rPr>
        <w:fldChar w:fldCharType="separate"/>
      </w:r>
      <w:r w:rsidRPr="00E05D01">
        <w:rPr>
          <w:noProof/>
        </w:rPr>
        <w:t>307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79</w:t>
      </w:r>
      <w:r>
        <w:rPr>
          <w:noProof/>
        </w:rPr>
        <w:noBreakHyphen/>
        <w:t>55</w:t>
      </w:r>
      <w:r>
        <w:rPr>
          <w:noProof/>
        </w:rPr>
        <w:tab/>
        <w:t>Increasing adjustments for payments of excess etc. under compulsory third party schemes</w:t>
      </w:r>
      <w:r w:rsidRPr="00E05D01">
        <w:rPr>
          <w:noProof/>
        </w:rPr>
        <w:tab/>
      </w:r>
      <w:r w:rsidRPr="00E05D01">
        <w:rPr>
          <w:noProof/>
        </w:rPr>
        <w:fldChar w:fldCharType="begin"/>
      </w:r>
      <w:r w:rsidRPr="00E05D01">
        <w:rPr>
          <w:noProof/>
        </w:rPr>
        <w:instrText xml:space="preserve"> PAGEREF _Toc471393661 \h </w:instrText>
      </w:r>
      <w:r w:rsidRPr="00E05D01">
        <w:rPr>
          <w:noProof/>
        </w:rPr>
      </w:r>
      <w:r w:rsidRPr="00E05D01">
        <w:rPr>
          <w:noProof/>
        </w:rPr>
        <w:fldChar w:fldCharType="separate"/>
      </w:r>
      <w:r w:rsidRPr="00E05D01">
        <w:rPr>
          <w:noProof/>
        </w:rPr>
        <w:t>307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E05D01">
        <w:rPr>
          <w:noProof/>
        </w:rPr>
        <w:tab/>
      </w:r>
      <w:r w:rsidRPr="00E05D01">
        <w:rPr>
          <w:noProof/>
        </w:rPr>
        <w:fldChar w:fldCharType="begin"/>
      </w:r>
      <w:r w:rsidRPr="00E05D01">
        <w:rPr>
          <w:noProof/>
        </w:rPr>
        <w:instrText xml:space="preserve"> PAGEREF _Toc471393662 \h </w:instrText>
      </w:r>
      <w:r w:rsidRPr="00E05D01">
        <w:rPr>
          <w:noProof/>
        </w:rPr>
      </w:r>
      <w:r w:rsidRPr="00E05D01">
        <w:rPr>
          <w:noProof/>
        </w:rPr>
        <w:fldChar w:fldCharType="separate"/>
      </w:r>
      <w:r w:rsidRPr="00E05D01">
        <w:rPr>
          <w:noProof/>
        </w:rPr>
        <w:t>308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E05D01">
        <w:rPr>
          <w:noProof/>
        </w:rPr>
        <w:tab/>
      </w:r>
      <w:r w:rsidRPr="00E05D01">
        <w:rPr>
          <w:noProof/>
        </w:rPr>
        <w:fldChar w:fldCharType="begin"/>
      </w:r>
      <w:r w:rsidRPr="00E05D01">
        <w:rPr>
          <w:noProof/>
        </w:rPr>
        <w:instrText xml:space="preserve"> PAGEREF _Toc471393663 \h </w:instrText>
      </w:r>
      <w:r w:rsidRPr="00E05D01">
        <w:rPr>
          <w:noProof/>
        </w:rPr>
      </w:r>
      <w:r w:rsidRPr="00E05D01">
        <w:rPr>
          <w:noProof/>
        </w:rPr>
        <w:fldChar w:fldCharType="separate"/>
      </w:r>
      <w:r w:rsidRPr="00E05D01">
        <w:rPr>
          <w:noProof/>
        </w:rPr>
        <w:t>309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E05D01">
        <w:rPr>
          <w:noProof/>
        </w:rPr>
        <w:tab/>
      </w:r>
      <w:r w:rsidRPr="00E05D01">
        <w:rPr>
          <w:noProof/>
        </w:rPr>
        <w:fldChar w:fldCharType="begin"/>
      </w:r>
      <w:r w:rsidRPr="00E05D01">
        <w:rPr>
          <w:noProof/>
        </w:rPr>
        <w:instrText xml:space="preserve"> PAGEREF _Toc471393664 \h </w:instrText>
      </w:r>
      <w:r w:rsidRPr="00E05D01">
        <w:rPr>
          <w:noProof/>
        </w:rPr>
      </w:r>
      <w:r w:rsidRPr="00E05D01">
        <w:rPr>
          <w:noProof/>
        </w:rPr>
        <w:fldChar w:fldCharType="separate"/>
      </w:r>
      <w:r w:rsidRPr="00E05D01">
        <w:rPr>
          <w:noProof/>
        </w:rPr>
        <w:t>310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E05D01">
        <w:rPr>
          <w:noProof/>
        </w:rPr>
        <w:tab/>
      </w:r>
      <w:r w:rsidRPr="00E05D01">
        <w:rPr>
          <w:noProof/>
        </w:rPr>
        <w:fldChar w:fldCharType="begin"/>
      </w:r>
      <w:r w:rsidRPr="00E05D01">
        <w:rPr>
          <w:noProof/>
        </w:rPr>
        <w:instrText xml:space="preserve"> PAGEREF _Toc471393665 \h </w:instrText>
      </w:r>
      <w:r w:rsidRPr="00E05D01">
        <w:rPr>
          <w:noProof/>
        </w:rPr>
      </w:r>
      <w:r w:rsidRPr="00E05D01">
        <w:rPr>
          <w:noProof/>
        </w:rPr>
        <w:fldChar w:fldCharType="separate"/>
      </w:r>
      <w:r w:rsidRPr="00E05D01">
        <w:rPr>
          <w:noProof/>
        </w:rPr>
        <w:t>311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E05D01">
        <w:rPr>
          <w:noProof/>
        </w:rPr>
        <w:tab/>
      </w:r>
      <w:r w:rsidRPr="00E05D01">
        <w:rPr>
          <w:noProof/>
        </w:rPr>
        <w:fldChar w:fldCharType="begin"/>
      </w:r>
      <w:r w:rsidRPr="00E05D01">
        <w:rPr>
          <w:noProof/>
        </w:rPr>
        <w:instrText xml:space="preserve"> PAGEREF _Toc471393666 \h </w:instrText>
      </w:r>
      <w:r w:rsidRPr="00E05D01">
        <w:rPr>
          <w:noProof/>
        </w:rPr>
      </w:r>
      <w:r w:rsidRPr="00E05D01">
        <w:rPr>
          <w:noProof/>
        </w:rPr>
        <w:fldChar w:fldCharType="separate"/>
      </w:r>
      <w:r w:rsidRPr="00E05D01">
        <w:rPr>
          <w:noProof/>
        </w:rPr>
        <w:t>311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E05D01">
        <w:rPr>
          <w:noProof/>
        </w:rPr>
        <w:tab/>
      </w:r>
      <w:r w:rsidRPr="00E05D01">
        <w:rPr>
          <w:noProof/>
        </w:rPr>
        <w:fldChar w:fldCharType="begin"/>
      </w:r>
      <w:r w:rsidRPr="00E05D01">
        <w:rPr>
          <w:noProof/>
        </w:rPr>
        <w:instrText xml:space="preserve"> PAGEREF _Toc471393667 \h </w:instrText>
      </w:r>
      <w:r w:rsidRPr="00E05D01">
        <w:rPr>
          <w:noProof/>
        </w:rPr>
      </w:r>
      <w:r w:rsidRPr="00E05D01">
        <w:rPr>
          <w:noProof/>
        </w:rPr>
        <w:fldChar w:fldCharType="separate"/>
      </w:r>
      <w:r w:rsidRPr="00E05D01">
        <w:rPr>
          <w:noProof/>
        </w:rPr>
        <w:t>311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E05D01">
        <w:rPr>
          <w:noProof/>
        </w:rPr>
        <w:tab/>
      </w:r>
      <w:r w:rsidRPr="00E05D01">
        <w:rPr>
          <w:noProof/>
        </w:rPr>
        <w:fldChar w:fldCharType="begin"/>
      </w:r>
      <w:r w:rsidRPr="00E05D01">
        <w:rPr>
          <w:noProof/>
        </w:rPr>
        <w:instrText xml:space="preserve"> PAGEREF _Toc471393668 \h </w:instrText>
      </w:r>
      <w:r w:rsidRPr="00E05D01">
        <w:rPr>
          <w:noProof/>
        </w:rPr>
      </w:r>
      <w:r w:rsidRPr="00E05D01">
        <w:rPr>
          <w:noProof/>
        </w:rPr>
        <w:fldChar w:fldCharType="separate"/>
      </w:r>
      <w:r w:rsidRPr="00E05D01">
        <w:rPr>
          <w:noProof/>
        </w:rPr>
        <w:t>312</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E05D01">
        <w:rPr>
          <w:b w:val="0"/>
          <w:noProof/>
          <w:sz w:val="18"/>
        </w:rPr>
        <w:tab/>
      </w:r>
      <w:r w:rsidRPr="00E05D01">
        <w:rPr>
          <w:b w:val="0"/>
          <w:noProof/>
          <w:sz w:val="18"/>
        </w:rPr>
        <w:fldChar w:fldCharType="begin"/>
      </w:r>
      <w:r w:rsidRPr="00E05D01">
        <w:rPr>
          <w:b w:val="0"/>
          <w:noProof/>
          <w:sz w:val="18"/>
        </w:rPr>
        <w:instrText xml:space="preserve"> PAGEREF _Toc471393669 \h </w:instrText>
      </w:r>
      <w:r w:rsidRPr="00E05D01">
        <w:rPr>
          <w:b w:val="0"/>
          <w:noProof/>
          <w:sz w:val="18"/>
        </w:rPr>
      </w:r>
      <w:r w:rsidRPr="00E05D01">
        <w:rPr>
          <w:b w:val="0"/>
          <w:noProof/>
          <w:sz w:val="18"/>
        </w:rPr>
        <w:fldChar w:fldCharType="separate"/>
      </w:r>
      <w:r w:rsidRPr="00E05D01">
        <w:rPr>
          <w:b w:val="0"/>
          <w:noProof/>
          <w:sz w:val="18"/>
        </w:rPr>
        <w:t>313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E05D01">
        <w:rPr>
          <w:noProof/>
        </w:rPr>
        <w:tab/>
      </w:r>
      <w:r w:rsidRPr="00E05D01">
        <w:rPr>
          <w:noProof/>
        </w:rPr>
        <w:fldChar w:fldCharType="begin"/>
      </w:r>
      <w:r w:rsidRPr="00E05D01">
        <w:rPr>
          <w:noProof/>
        </w:rPr>
        <w:instrText xml:space="preserve"> PAGEREF _Toc471393670 \h </w:instrText>
      </w:r>
      <w:r w:rsidRPr="00E05D01">
        <w:rPr>
          <w:noProof/>
        </w:rPr>
      </w:r>
      <w:r w:rsidRPr="00E05D01">
        <w:rPr>
          <w:noProof/>
        </w:rPr>
        <w:fldChar w:fldCharType="separate"/>
      </w:r>
      <w:r w:rsidRPr="00E05D01">
        <w:rPr>
          <w:noProof/>
        </w:rPr>
        <w:t>313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411F09">
        <w:rPr>
          <w:i/>
          <w:noProof/>
        </w:rPr>
        <w:t>average input tax credit fraction</w:t>
      </w:r>
      <w:r w:rsidRPr="00E05D01">
        <w:rPr>
          <w:noProof/>
        </w:rPr>
        <w:tab/>
      </w:r>
      <w:r w:rsidRPr="00E05D01">
        <w:rPr>
          <w:noProof/>
        </w:rPr>
        <w:fldChar w:fldCharType="begin"/>
      </w:r>
      <w:r w:rsidRPr="00E05D01">
        <w:rPr>
          <w:noProof/>
        </w:rPr>
        <w:instrText xml:space="preserve"> PAGEREF _Toc471393671 \h </w:instrText>
      </w:r>
      <w:r w:rsidRPr="00E05D01">
        <w:rPr>
          <w:noProof/>
        </w:rPr>
      </w:r>
      <w:r w:rsidRPr="00E05D01">
        <w:rPr>
          <w:noProof/>
        </w:rPr>
        <w:fldChar w:fldCharType="separate"/>
      </w:r>
      <w:r w:rsidRPr="00E05D01">
        <w:rPr>
          <w:noProof/>
        </w:rPr>
        <w:t>315</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80—Settlement sharing arrangements</w:t>
      </w:r>
      <w:r w:rsidRPr="00E05D01">
        <w:rPr>
          <w:b w:val="0"/>
          <w:noProof/>
          <w:sz w:val="18"/>
        </w:rPr>
        <w:tab/>
      </w:r>
      <w:r w:rsidRPr="00E05D01">
        <w:rPr>
          <w:b w:val="0"/>
          <w:noProof/>
          <w:sz w:val="18"/>
        </w:rPr>
        <w:fldChar w:fldCharType="begin"/>
      </w:r>
      <w:r w:rsidRPr="00E05D01">
        <w:rPr>
          <w:b w:val="0"/>
          <w:noProof/>
          <w:sz w:val="18"/>
        </w:rPr>
        <w:instrText xml:space="preserve"> PAGEREF _Toc471393672 \h </w:instrText>
      </w:r>
      <w:r w:rsidRPr="00E05D01">
        <w:rPr>
          <w:b w:val="0"/>
          <w:noProof/>
          <w:sz w:val="18"/>
        </w:rPr>
      </w:r>
      <w:r w:rsidRPr="00E05D01">
        <w:rPr>
          <w:b w:val="0"/>
          <w:noProof/>
          <w:sz w:val="18"/>
        </w:rPr>
        <w:fldChar w:fldCharType="separate"/>
      </w:r>
      <w:r w:rsidRPr="00E05D01">
        <w:rPr>
          <w:b w:val="0"/>
          <w:noProof/>
          <w:sz w:val="18"/>
        </w:rPr>
        <w:t>318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_Toc471393673 \h </w:instrText>
      </w:r>
      <w:r w:rsidRPr="00E05D01">
        <w:rPr>
          <w:noProof/>
        </w:rPr>
      </w:r>
      <w:r w:rsidRPr="00E05D01">
        <w:rPr>
          <w:noProof/>
        </w:rPr>
        <w:fldChar w:fldCharType="separate"/>
      </w:r>
      <w:r w:rsidRPr="00E05D01">
        <w:rPr>
          <w:noProof/>
        </w:rPr>
        <w:t>318</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E05D01">
        <w:rPr>
          <w:b w:val="0"/>
          <w:noProof/>
          <w:sz w:val="18"/>
        </w:rPr>
        <w:tab/>
      </w:r>
      <w:r w:rsidRPr="00E05D01">
        <w:rPr>
          <w:b w:val="0"/>
          <w:noProof/>
          <w:sz w:val="18"/>
        </w:rPr>
        <w:fldChar w:fldCharType="begin"/>
      </w:r>
      <w:r w:rsidRPr="00E05D01">
        <w:rPr>
          <w:b w:val="0"/>
          <w:noProof/>
          <w:sz w:val="18"/>
        </w:rPr>
        <w:instrText xml:space="preserve"> PAGEREF _Toc471393674 \h </w:instrText>
      </w:r>
      <w:r w:rsidRPr="00E05D01">
        <w:rPr>
          <w:b w:val="0"/>
          <w:noProof/>
          <w:sz w:val="18"/>
        </w:rPr>
      </w:r>
      <w:r w:rsidRPr="00E05D01">
        <w:rPr>
          <w:b w:val="0"/>
          <w:noProof/>
          <w:sz w:val="18"/>
        </w:rPr>
        <w:fldChar w:fldCharType="separate"/>
      </w:r>
      <w:r w:rsidRPr="00E05D01">
        <w:rPr>
          <w:b w:val="0"/>
          <w:noProof/>
          <w:sz w:val="18"/>
        </w:rPr>
        <w:t>318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411F09">
        <w:rPr>
          <w:i/>
          <w:noProof/>
        </w:rPr>
        <w:t>insurance policy settlement sharing arrangement</w:t>
      </w:r>
      <w:r>
        <w:rPr>
          <w:noProof/>
        </w:rPr>
        <w:t xml:space="preserve"> etc.</w:t>
      </w:r>
      <w:r w:rsidRPr="00E05D01">
        <w:rPr>
          <w:noProof/>
        </w:rPr>
        <w:tab/>
      </w:r>
      <w:r w:rsidRPr="00E05D01">
        <w:rPr>
          <w:noProof/>
        </w:rPr>
        <w:fldChar w:fldCharType="begin"/>
      </w:r>
      <w:r w:rsidRPr="00E05D01">
        <w:rPr>
          <w:noProof/>
        </w:rPr>
        <w:instrText xml:space="preserve"> PAGEREF _Toc471393675 \h </w:instrText>
      </w:r>
      <w:r w:rsidRPr="00E05D01">
        <w:rPr>
          <w:noProof/>
        </w:rPr>
      </w:r>
      <w:r w:rsidRPr="00E05D01">
        <w:rPr>
          <w:noProof/>
        </w:rPr>
        <w:fldChar w:fldCharType="separate"/>
      </w:r>
      <w:r w:rsidRPr="00E05D01">
        <w:rPr>
          <w:noProof/>
        </w:rPr>
        <w:t>318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E05D01">
        <w:rPr>
          <w:noProof/>
        </w:rPr>
        <w:tab/>
      </w:r>
      <w:r w:rsidRPr="00E05D01">
        <w:rPr>
          <w:noProof/>
        </w:rPr>
        <w:fldChar w:fldCharType="begin"/>
      </w:r>
      <w:r w:rsidRPr="00E05D01">
        <w:rPr>
          <w:noProof/>
        </w:rPr>
        <w:instrText xml:space="preserve"> PAGEREF _Toc471393676 \h </w:instrText>
      </w:r>
      <w:r w:rsidRPr="00E05D01">
        <w:rPr>
          <w:noProof/>
        </w:rPr>
      </w:r>
      <w:r w:rsidRPr="00E05D01">
        <w:rPr>
          <w:noProof/>
        </w:rPr>
        <w:fldChar w:fldCharType="separate"/>
      </w:r>
      <w:r w:rsidRPr="00E05D01">
        <w:rPr>
          <w:noProof/>
        </w:rPr>
        <w:t>319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E05D01">
        <w:rPr>
          <w:noProof/>
        </w:rPr>
        <w:tab/>
      </w:r>
      <w:r w:rsidRPr="00E05D01">
        <w:rPr>
          <w:noProof/>
        </w:rPr>
        <w:fldChar w:fldCharType="begin"/>
      </w:r>
      <w:r w:rsidRPr="00E05D01">
        <w:rPr>
          <w:noProof/>
        </w:rPr>
        <w:instrText xml:space="preserve"> PAGEREF _Toc471393677 \h </w:instrText>
      </w:r>
      <w:r w:rsidRPr="00E05D01">
        <w:rPr>
          <w:noProof/>
        </w:rPr>
      </w:r>
      <w:r w:rsidRPr="00E05D01">
        <w:rPr>
          <w:noProof/>
        </w:rPr>
        <w:fldChar w:fldCharType="separate"/>
      </w:r>
      <w:r w:rsidRPr="00E05D01">
        <w:rPr>
          <w:noProof/>
        </w:rPr>
        <w:t>320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E05D01">
        <w:rPr>
          <w:noProof/>
        </w:rPr>
        <w:tab/>
      </w:r>
      <w:r w:rsidRPr="00E05D01">
        <w:rPr>
          <w:noProof/>
        </w:rPr>
        <w:fldChar w:fldCharType="begin"/>
      </w:r>
      <w:r w:rsidRPr="00E05D01">
        <w:rPr>
          <w:noProof/>
        </w:rPr>
        <w:instrText xml:space="preserve"> PAGEREF _Toc471393678 \h </w:instrText>
      </w:r>
      <w:r w:rsidRPr="00E05D01">
        <w:rPr>
          <w:noProof/>
        </w:rPr>
      </w:r>
      <w:r w:rsidRPr="00E05D01">
        <w:rPr>
          <w:noProof/>
        </w:rPr>
        <w:fldChar w:fldCharType="separate"/>
      </w:r>
      <w:r w:rsidRPr="00E05D01">
        <w:rPr>
          <w:noProof/>
        </w:rPr>
        <w:t>320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E05D01">
        <w:rPr>
          <w:noProof/>
        </w:rPr>
        <w:tab/>
      </w:r>
      <w:r w:rsidRPr="00E05D01">
        <w:rPr>
          <w:noProof/>
        </w:rPr>
        <w:fldChar w:fldCharType="begin"/>
      </w:r>
      <w:r w:rsidRPr="00E05D01">
        <w:rPr>
          <w:noProof/>
        </w:rPr>
        <w:instrText xml:space="preserve"> PAGEREF _Toc471393679 \h </w:instrText>
      </w:r>
      <w:r w:rsidRPr="00E05D01">
        <w:rPr>
          <w:noProof/>
        </w:rPr>
      </w:r>
      <w:r w:rsidRPr="00E05D01">
        <w:rPr>
          <w:noProof/>
        </w:rPr>
        <w:fldChar w:fldCharType="separate"/>
      </w:r>
      <w:r w:rsidRPr="00E05D01">
        <w:rPr>
          <w:noProof/>
        </w:rPr>
        <w:t>321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E05D01">
        <w:rPr>
          <w:noProof/>
        </w:rPr>
        <w:tab/>
      </w:r>
      <w:r w:rsidRPr="00E05D01">
        <w:rPr>
          <w:noProof/>
        </w:rPr>
        <w:fldChar w:fldCharType="begin"/>
      </w:r>
      <w:r w:rsidRPr="00E05D01">
        <w:rPr>
          <w:noProof/>
        </w:rPr>
        <w:instrText xml:space="preserve"> PAGEREF _Toc471393680 \h </w:instrText>
      </w:r>
      <w:r w:rsidRPr="00E05D01">
        <w:rPr>
          <w:noProof/>
        </w:rPr>
      </w:r>
      <w:r w:rsidRPr="00E05D01">
        <w:rPr>
          <w:noProof/>
        </w:rPr>
        <w:fldChar w:fldCharType="separate"/>
      </w:r>
      <w:r w:rsidRPr="00E05D01">
        <w:rPr>
          <w:noProof/>
        </w:rPr>
        <w:t>321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E05D01">
        <w:rPr>
          <w:noProof/>
        </w:rPr>
        <w:tab/>
      </w:r>
      <w:r w:rsidRPr="00E05D01">
        <w:rPr>
          <w:noProof/>
        </w:rPr>
        <w:fldChar w:fldCharType="begin"/>
      </w:r>
      <w:r w:rsidRPr="00E05D01">
        <w:rPr>
          <w:noProof/>
        </w:rPr>
        <w:instrText xml:space="preserve"> PAGEREF _Toc471393681 \h </w:instrText>
      </w:r>
      <w:r w:rsidRPr="00E05D01">
        <w:rPr>
          <w:noProof/>
        </w:rPr>
      </w:r>
      <w:r w:rsidRPr="00E05D01">
        <w:rPr>
          <w:noProof/>
        </w:rPr>
        <w:fldChar w:fldCharType="separate"/>
      </w:r>
      <w:r w:rsidRPr="00E05D01">
        <w:rPr>
          <w:noProof/>
        </w:rPr>
        <w:t>323</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E05D01">
        <w:rPr>
          <w:b w:val="0"/>
          <w:noProof/>
          <w:sz w:val="18"/>
        </w:rPr>
        <w:tab/>
      </w:r>
      <w:r w:rsidRPr="00E05D01">
        <w:rPr>
          <w:b w:val="0"/>
          <w:noProof/>
          <w:sz w:val="18"/>
        </w:rPr>
        <w:fldChar w:fldCharType="begin"/>
      </w:r>
      <w:r w:rsidRPr="00E05D01">
        <w:rPr>
          <w:b w:val="0"/>
          <w:noProof/>
          <w:sz w:val="18"/>
        </w:rPr>
        <w:instrText xml:space="preserve"> PAGEREF _Toc471393682 \h </w:instrText>
      </w:r>
      <w:r w:rsidRPr="00E05D01">
        <w:rPr>
          <w:b w:val="0"/>
          <w:noProof/>
          <w:sz w:val="18"/>
        </w:rPr>
      </w:r>
      <w:r w:rsidRPr="00E05D01">
        <w:rPr>
          <w:b w:val="0"/>
          <w:noProof/>
          <w:sz w:val="18"/>
        </w:rPr>
        <w:fldChar w:fldCharType="separate"/>
      </w:r>
      <w:r w:rsidRPr="00E05D01">
        <w:rPr>
          <w:b w:val="0"/>
          <w:noProof/>
          <w:sz w:val="18"/>
        </w:rPr>
        <w:t>323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411F09">
        <w:rPr>
          <w:i/>
          <w:noProof/>
        </w:rPr>
        <w:t>nominal defendant settlement sharing arrangement</w:t>
      </w:r>
      <w:r>
        <w:rPr>
          <w:noProof/>
        </w:rPr>
        <w:t xml:space="preserve"> etc.</w:t>
      </w:r>
      <w:r w:rsidRPr="00E05D01">
        <w:rPr>
          <w:noProof/>
        </w:rPr>
        <w:tab/>
      </w:r>
      <w:r w:rsidRPr="00E05D01">
        <w:rPr>
          <w:noProof/>
        </w:rPr>
        <w:fldChar w:fldCharType="begin"/>
      </w:r>
      <w:r w:rsidRPr="00E05D01">
        <w:rPr>
          <w:noProof/>
        </w:rPr>
        <w:instrText xml:space="preserve"> PAGEREF _Toc471393683 \h </w:instrText>
      </w:r>
      <w:r w:rsidRPr="00E05D01">
        <w:rPr>
          <w:noProof/>
        </w:rPr>
      </w:r>
      <w:r w:rsidRPr="00E05D01">
        <w:rPr>
          <w:noProof/>
        </w:rPr>
        <w:fldChar w:fldCharType="separate"/>
      </w:r>
      <w:r w:rsidRPr="00E05D01">
        <w:rPr>
          <w:noProof/>
        </w:rPr>
        <w:t>323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80</w:t>
      </w:r>
      <w:r>
        <w:rPr>
          <w:noProof/>
        </w:rPr>
        <w:noBreakHyphen/>
        <w:t>45</w:t>
      </w:r>
      <w:r>
        <w:rPr>
          <w:noProof/>
        </w:rPr>
        <w:tab/>
        <w:t>Nominal defendant settlement sharing arrangements to which this Subdivision applies</w:t>
      </w:r>
      <w:r w:rsidRPr="00E05D01">
        <w:rPr>
          <w:noProof/>
        </w:rPr>
        <w:tab/>
      </w:r>
      <w:r w:rsidRPr="00E05D01">
        <w:rPr>
          <w:noProof/>
        </w:rPr>
        <w:fldChar w:fldCharType="begin"/>
      </w:r>
      <w:r w:rsidRPr="00E05D01">
        <w:rPr>
          <w:noProof/>
        </w:rPr>
        <w:instrText xml:space="preserve"> PAGEREF _Toc471393684 \h </w:instrText>
      </w:r>
      <w:r w:rsidRPr="00E05D01">
        <w:rPr>
          <w:noProof/>
        </w:rPr>
      </w:r>
      <w:r w:rsidRPr="00E05D01">
        <w:rPr>
          <w:noProof/>
        </w:rPr>
        <w:fldChar w:fldCharType="separate"/>
      </w:r>
      <w:r w:rsidRPr="00E05D01">
        <w:rPr>
          <w:noProof/>
        </w:rPr>
        <w:t>324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E05D01">
        <w:rPr>
          <w:noProof/>
        </w:rPr>
        <w:tab/>
      </w:r>
      <w:r w:rsidRPr="00E05D01">
        <w:rPr>
          <w:noProof/>
        </w:rPr>
        <w:fldChar w:fldCharType="begin"/>
      </w:r>
      <w:r w:rsidRPr="00E05D01">
        <w:rPr>
          <w:noProof/>
        </w:rPr>
        <w:instrText xml:space="preserve"> PAGEREF _Toc471393685 \h </w:instrText>
      </w:r>
      <w:r w:rsidRPr="00E05D01">
        <w:rPr>
          <w:noProof/>
        </w:rPr>
      </w:r>
      <w:r w:rsidRPr="00E05D01">
        <w:rPr>
          <w:noProof/>
        </w:rPr>
        <w:fldChar w:fldCharType="separate"/>
      </w:r>
      <w:r w:rsidRPr="00E05D01">
        <w:rPr>
          <w:noProof/>
        </w:rPr>
        <w:t>324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E05D01">
        <w:rPr>
          <w:noProof/>
        </w:rPr>
        <w:tab/>
      </w:r>
      <w:r w:rsidRPr="00E05D01">
        <w:rPr>
          <w:noProof/>
        </w:rPr>
        <w:fldChar w:fldCharType="begin"/>
      </w:r>
      <w:r w:rsidRPr="00E05D01">
        <w:rPr>
          <w:noProof/>
        </w:rPr>
        <w:instrText xml:space="preserve"> PAGEREF _Toc471393686 \h </w:instrText>
      </w:r>
      <w:r w:rsidRPr="00E05D01">
        <w:rPr>
          <w:noProof/>
        </w:rPr>
      </w:r>
      <w:r w:rsidRPr="00E05D01">
        <w:rPr>
          <w:noProof/>
        </w:rPr>
        <w:fldChar w:fldCharType="separate"/>
      </w:r>
      <w:r w:rsidRPr="00E05D01">
        <w:rPr>
          <w:noProof/>
        </w:rPr>
        <w:t>325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E05D01">
        <w:rPr>
          <w:noProof/>
        </w:rPr>
        <w:tab/>
      </w:r>
      <w:r w:rsidRPr="00E05D01">
        <w:rPr>
          <w:noProof/>
        </w:rPr>
        <w:fldChar w:fldCharType="begin"/>
      </w:r>
      <w:r w:rsidRPr="00E05D01">
        <w:rPr>
          <w:noProof/>
        </w:rPr>
        <w:instrText xml:space="preserve"> PAGEREF _Toc471393687 \h </w:instrText>
      </w:r>
      <w:r w:rsidRPr="00E05D01">
        <w:rPr>
          <w:noProof/>
        </w:rPr>
      </w:r>
      <w:r w:rsidRPr="00E05D01">
        <w:rPr>
          <w:noProof/>
        </w:rPr>
        <w:fldChar w:fldCharType="separate"/>
      </w:r>
      <w:r w:rsidRPr="00E05D01">
        <w:rPr>
          <w:noProof/>
        </w:rPr>
        <w:t>325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E05D01">
        <w:rPr>
          <w:noProof/>
        </w:rPr>
        <w:tab/>
      </w:r>
      <w:r w:rsidRPr="00E05D01">
        <w:rPr>
          <w:noProof/>
        </w:rPr>
        <w:fldChar w:fldCharType="begin"/>
      </w:r>
      <w:r w:rsidRPr="00E05D01">
        <w:rPr>
          <w:noProof/>
        </w:rPr>
        <w:instrText xml:space="preserve"> PAGEREF _Toc471393688 \h </w:instrText>
      </w:r>
      <w:r w:rsidRPr="00E05D01">
        <w:rPr>
          <w:noProof/>
        </w:rPr>
      </w:r>
      <w:r w:rsidRPr="00E05D01">
        <w:rPr>
          <w:noProof/>
        </w:rPr>
        <w:fldChar w:fldCharType="separate"/>
      </w:r>
      <w:r w:rsidRPr="00E05D01">
        <w:rPr>
          <w:noProof/>
        </w:rPr>
        <w:t>325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E05D01">
        <w:rPr>
          <w:noProof/>
        </w:rPr>
        <w:tab/>
      </w:r>
      <w:r w:rsidRPr="00E05D01">
        <w:rPr>
          <w:noProof/>
        </w:rPr>
        <w:fldChar w:fldCharType="begin"/>
      </w:r>
      <w:r w:rsidRPr="00E05D01">
        <w:rPr>
          <w:noProof/>
        </w:rPr>
        <w:instrText xml:space="preserve"> PAGEREF _Toc471393689 \h </w:instrText>
      </w:r>
      <w:r w:rsidRPr="00E05D01">
        <w:rPr>
          <w:noProof/>
        </w:rPr>
      </w:r>
      <w:r w:rsidRPr="00E05D01">
        <w:rPr>
          <w:noProof/>
        </w:rPr>
        <w:fldChar w:fldCharType="separate"/>
      </w:r>
      <w:r w:rsidRPr="00E05D01">
        <w:rPr>
          <w:noProof/>
        </w:rPr>
        <w:t>325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E05D01">
        <w:rPr>
          <w:noProof/>
        </w:rPr>
        <w:tab/>
      </w:r>
      <w:r w:rsidRPr="00E05D01">
        <w:rPr>
          <w:noProof/>
        </w:rPr>
        <w:fldChar w:fldCharType="begin"/>
      </w:r>
      <w:r w:rsidRPr="00E05D01">
        <w:rPr>
          <w:noProof/>
        </w:rPr>
        <w:instrText xml:space="preserve"> PAGEREF _Toc471393690 \h </w:instrText>
      </w:r>
      <w:r w:rsidRPr="00E05D01">
        <w:rPr>
          <w:noProof/>
        </w:rPr>
      </w:r>
      <w:r w:rsidRPr="00E05D01">
        <w:rPr>
          <w:noProof/>
        </w:rPr>
        <w:fldChar w:fldCharType="separate"/>
      </w:r>
      <w:r w:rsidRPr="00E05D01">
        <w:rPr>
          <w:noProof/>
        </w:rPr>
        <w:t>326</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E05D01">
        <w:rPr>
          <w:b w:val="0"/>
          <w:noProof/>
          <w:sz w:val="18"/>
        </w:rPr>
        <w:tab/>
      </w:r>
      <w:r w:rsidRPr="00E05D01">
        <w:rPr>
          <w:b w:val="0"/>
          <w:noProof/>
          <w:sz w:val="18"/>
        </w:rPr>
        <w:fldChar w:fldCharType="begin"/>
      </w:r>
      <w:r w:rsidRPr="00E05D01">
        <w:rPr>
          <w:b w:val="0"/>
          <w:noProof/>
          <w:sz w:val="18"/>
        </w:rPr>
        <w:instrText xml:space="preserve"> PAGEREF _Toc471393691 \h </w:instrText>
      </w:r>
      <w:r w:rsidRPr="00E05D01">
        <w:rPr>
          <w:b w:val="0"/>
          <w:noProof/>
          <w:sz w:val="18"/>
        </w:rPr>
      </w:r>
      <w:r w:rsidRPr="00E05D01">
        <w:rPr>
          <w:b w:val="0"/>
          <w:noProof/>
          <w:sz w:val="18"/>
        </w:rPr>
        <w:fldChar w:fldCharType="separate"/>
      </w:r>
      <w:r w:rsidRPr="00E05D01">
        <w:rPr>
          <w:b w:val="0"/>
          <w:noProof/>
          <w:sz w:val="18"/>
        </w:rPr>
        <w:t>327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411F09">
        <w:rPr>
          <w:i/>
          <w:noProof/>
        </w:rPr>
        <w:t>hybrid settlement sharing arrangement</w:t>
      </w:r>
      <w:r>
        <w:rPr>
          <w:noProof/>
        </w:rPr>
        <w:t xml:space="preserve"> etc.</w:t>
      </w:r>
      <w:r w:rsidRPr="00E05D01">
        <w:rPr>
          <w:noProof/>
        </w:rPr>
        <w:tab/>
      </w:r>
      <w:r w:rsidRPr="00E05D01">
        <w:rPr>
          <w:noProof/>
        </w:rPr>
        <w:fldChar w:fldCharType="begin"/>
      </w:r>
      <w:r w:rsidRPr="00E05D01">
        <w:rPr>
          <w:noProof/>
        </w:rPr>
        <w:instrText xml:space="preserve"> PAGEREF _Toc471393692 \h </w:instrText>
      </w:r>
      <w:r w:rsidRPr="00E05D01">
        <w:rPr>
          <w:noProof/>
        </w:rPr>
      </w:r>
      <w:r w:rsidRPr="00E05D01">
        <w:rPr>
          <w:noProof/>
        </w:rPr>
        <w:fldChar w:fldCharType="separate"/>
      </w:r>
      <w:r w:rsidRPr="00E05D01">
        <w:rPr>
          <w:noProof/>
        </w:rPr>
        <w:t>327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E05D01">
        <w:rPr>
          <w:noProof/>
        </w:rPr>
        <w:tab/>
      </w:r>
      <w:r w:rsidRPr="00E05D01">
        <w:rPr>
          <w:noProof/>
        </w:rPr>
        <w:fldChar w:fldCharType="begin"/>
      </w:r>
      <w:r w:rsidRPr="00E05D01">
        <w:rPr>
          <w:noProof/>
        </w:rPr>
        <w:instrText xml:space="preserve"> PAGEREF _Toc471393693 \h </w:instrText>
      </w:r>
      <w:r w:rsidRPr="00E05D01">
        <w:rPr>
          <w:noProof/>
        </w:rPr>
      </w:r>
      <w:r w:rsidRPr="00E05D01">
        <w:rPr>
          <w:noProof/>
        </w:rPr>
        <w:fldChar w:fldCharType="separate"/>
      </w:r>
      <w:r w:rsidRPr="00E05D01">
        <w:rPr>
          <w:noProof/>
        </w:rPr>
        <w:t>328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E05D01">
        <w:rPr>
          <w:noProof/>
        </w:rPr>
        <w:tab/>
      </w:r>
      <w:r w:rsidRPr="00E05D01">
        <w:rPr>
          <w:noProof/>
        </w:rPr>
        <w:fldChar w:fldCharType="begin"/>
      </w:r>
      <w:r w:rsidRPr="00E05D01">
        <w:rPr>
          <w:noProof/>
        </w:rPr>
        <w:instrText xml:space="preserve"> PAGEREF _Toc471393694 \h </w:instrText>
      </w:r>
      <w:r w:rsidRPr="00E05D01">
        <w:rPr>
          <w:noProof/>
        </w:rPr>
      </w:r>
      <w:r w:rsidRPr="00E05D01">
        <w:rPr>
          <w:noProof/>
        </w:rPr>
        <w:fldChar w:fldCharType="separate"/>
      </w:r>
      <w:r w:rsidRPr="00E05D01">
        <w:rPr>
          <w:noProof/>
        </w:rPr>
        <w:t>328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E05D01">
        <w:rPr>
          <w:noProof/>
        </w:rPr>
        <w:tab/>
      </w:r>
      <w:r w:rsidRPr="00E05D01">
        <w:rPr>
          <w:noProof/>
        </w:rPr>
        <w:fldChar w:fldCharType="begin"/>
      </w:r>
      <w:r w:rsidRPr="00E05D01">
        <w:rPr>
          <w:noProof/>
        </w:rPr>
        <w:instrText xml:space="preserve"> PAGEREF _Toc471393695 \h </w:instrText>
      </w:r>
      <w:r w:rsidRPr="00E05D01">
        <w:rPr>
          <w:noProof/>
        </w:rPr>
      </w:r>
      <w:r w:rsidRPr="00E05D01">
        <w:rPr>
          <w:noProof/>
        </w:rPr>
        <w:fldChar w:fldCharType="separate"/>
      </w:r>
      <w:r w:rsidRPr="00E05D01">
        <w:rPr>
          <w:noProof/>
        </w:rPr>
        <w:t>329</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81—Payments of taxes, fees and charges</w:t>
      </w:r>
      <w:r w:rsidRPr="00E05D01">
        <w:rPr>
          <w:b w:val="0"/>
          <w:noProof/>
          <w:sz w:val="18"/>
        </w:rPr>
        <w:tab/>
      </w:r>
      <w:r w:rsidRPr="00E05D01">
        <w:rPr>
          <w:b w:val="0"/>
          <w:noProof/>
          <w:sz w:val="18"/>
        </w:rPr>
        <w:fldChar w:fldCharType="begin"/>
      </w:r>
      <w:r w:rsidRPr="00E05D01">
        <w:rPr>
          <w:b w:val="0"/>
          <w:noProof/>
          <w:sz w:val="18"/>
        </w:rPr>
        <w:instrText xml:space="preserve"> PAGEREF _Toc471393696 \h </w:instrText>
      </w:r>
      <w:r w:rsidRPr="00E05D01">
        <w:rPr>
          <w:b w:val="0"/>
          <w:noProof/>
          <w:sz w:val="18"/>
        </w:rPr>
      </w:r>
      <w:r w:rsidRPr="00E05D01">
        <w:rPr>
          <w:b w:val="0"/>
          <w:noProof/>
          <w:sz w:val="18"/>
        </w:rPr>
        <w:fldChar w:fldCharType="separate"/>
      </w:r>
      <w:r w:rsidRPr="00E05D01">
        <w:rPr>
          <w:b w:val="0"/>
          <w:noProof/>
          <w:sz w:val="18"/>
        </w:rPr>
        <w:t>330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_Toc471393697 \h </w:instrText>
      </w:r>
      <w:r w:rsidRPr="00E05D01">
        <w:rPr>
          <w:noProof/>
        </w:rPr>
      </w:r>
      <w:r w:rsidRPr="00E05D01">
        <w:rPr>
          <w:noProof/>
        </w:rPr>
        <w:fldChar w:fldCharType="separate"/>
      </w:r>
      <w:r w:rsidRPr="00E05D01">
        <w:rPr>
          <w:noProof/>
        </w:rPr>
        <w:t>330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E05D01">
        <w:rPr>
          <w:noProof/>
        </w:rPr>
        <w:tab/>
      </w:r>
      <w:r w:rsidRPr="00E05D01">
        <w:rPr>
          <w:noProof/>
        </w:rPr>
        <w:fldChar w:fldCharType="begin"/>
      </w:r>
      <w:r w:rsidRPr="00E05D01">
        <w:rPr>
          <w:noProof/>
        </w:rPr>
        <w:instrText xml:space="preserve"> PAGEREF _Toc471393698 \h </w:instrText>
      </w:r>
      <w:r w:rsidRPr="00E05D01">
        <w:rPr>
          <w:noProof/>
        </w:rPr>
      </w:r>
      <w:r w:rsidRPr="00E05D01">
        <w:rPr>
          <w:noProof/>
        </w:rPr>
        <w:fldChar w:fldCharType="separate"/>
      </w:r>
      <w:r w:rsidRPr="00E05D01">
        <w:rPr>
          <w:noProof/>
        </w:rPr>
        <w:t>330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E05D01">
        <w:rPr>
          <w:noProof/>
        </w:rPr>
        <w:tab/>
      </w:r>
      <w:r w:rsidRPr="00E05D01">
        <w:rPr>
          <w:noProof/>
        </w:rPr>
        <w:fldChar w:fldCharType="begin"/>
      </w:r>
      <w:r w:rsidRPr="00E05D01">
        <w:rPr>
          <w:noProof/>
        </w:rPr>
        <w:instrText xml:space="preserve"> PAGEREF _Toc471393699 \h </w:instrText>
      </w:r>
      <w:r w:rsidRPr="00E05D01">
        <w:rPr>
          <w:noProof/>
        </w:rPr>
      </w:r>
      <w:r w:rsidRPr="00E05D01">
        <w:rPr>
          <w:noProof/>
        </w:rPr>
        <w:fldChar w:fldCharType="separate"/>
      </w:r>
      <w:r w:rsidRPr="00E05D01">
        <w:rPr>
          <w:noProof/>
        </w:rPr>
        <w:t>330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E05D01">
        <w:rPr>
          <w:noProof/>
        </w:rPr>
        <w:tab/>
      </w:r>
      <w:r w:rsidRPr="00E05D01">
        <w:rPr>
          <w:noProof/>
        </w:rPr>
        <w:fldChar w:fldCharType="begin"/>
      </w:r>
      <w:r w:rsidRPr="00E05D01">
        <w:rPr>
          <w:noProof/>
        </w:rPr>
        <w:instrText xml:space="preserve"> PAGEREF _Toc471393700 \h </w:instrText>
      </w:r>
      <w:r w:rsidRPr="00E05D01">
        <w:rPr>
          <w:noProof/>
        </w:rPr>
      </w:r>
      <w:r w:rsidRPr="00E05D01">
        <w:rPr>
          <w:noProof/>
        </w:rPr>
        <w:fldChar w:fldCharType="separate"/>
      </w:r>
      <w:r w:rsidRPr="00E05D01">
        <w:rPr>
          <w:noProof/>
        </w:rPr>
        <w:t>332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E05D01">
        <w:rPr>
          <w:noProof/>
        </w:rPr>
        <w:tab/>
      </w:r>
      <w:r w:rsidRPr="00E05D01">
        <w:rPr>
          <w:noProof/>
        </w:rPr>
        <w:fldChar w:fldCharType="begin"/>
      </w:r>
      <w:r w:rsidRPr="00E05D01">
        <w:rPr>
          <w:noProof/>
        </w:rPr>
        <w:instrText xml:space="preserve"> PAGEREF _Toc471393701 \h </w:instrText>
      </w:r>
      <w:r w:rsidRPr="00E05D01">
        <w:rPr>
          <w:noProof/>
        </w:rPr>
      </w:r>
      <w:r w:rsidRPr="00E05D01">
        <w:rPr>
          <w:noProof/>
        </w:rPr>
        <w:fldChar w:fldCharType="separate"/>
      </w:r>
      <w:r w:rsidRPr="00E05D01">
        <w:rPr>
          <w:noProof/>
        </w:rPr>
        <w:t>332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E05D01">
        <w:rPr>
          <w:noProof/>
        </w:rPr>
        <w:tab/>
      </w:r>
      <w:r w:rsidRPr="00E05D01">
        <w:rPr>
          <w:noProof/>
        </w:rPr>
        <w:fldChar w:fldCharType="begin"/>
      </w:r>
      <w:r w:rsidRPr="00E05D01">
        <w:rPr>
          <w:noProof/>
        </w:rPr>
        <w:instrText xml:space="preserve"> PAGEREF _Toc471393702 \h </w:instrText>
      </w:r>
      <w:r w:rsidRPr="00E05D01">
        <w:rPr>
          <w:noProof/>
        </w:rPr>
      </w:r>
      <w:r w:rsidRPr="00E05D01">
        <w:rPr>
          <w:noProof/>
        </w:rPr>
        <w:fldChar w:fldCharType="separate"/>
      </w:r>
      <w:r w:rsidRPr="00E05D01">
        <w:rPr>
          <w:noProof/>
        </w:rPr>
        <w:t>332</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82—Supplies in return for rights to develop land</w:t>
      </w:r>
      <w:r w:rsidRPr="00E05D01">
        <w:rPr>
          <w:b w:val="0"/>
          <w:noProof/>
          <w:sz w:val="18"/>
        </w:rPr>
        <w:tab/>
      </w:r>
      <w:r w:rsidRPr="00E05D01">
        <w:rPr>
          <w:b w:val="0"/>
          <w:noProof/>
          <w:sz w:val="18"/>
        </w:rPr>
        <w:fldChar w:fldCharType="begin"/>
      </w:r>
      <w:r w:rsidRPr="00E05D01">
        <w:rPr>
          <w:b w:val="0"/>
          <w:noProof/>
          <w:sz w:val="18"/>
        </w:rPr>
        <w:instrText xml:space="preserve"> PAGEREF _Toc471393703 \h </w:instrText>
      </w:r>
      <w:r w:rsidRPr="00E05D01">
        <w:rPr>
          <w:b w:val="0"/>
          <w:noProof/>
          <w:sz w:val="18"/>
        </w:rPr>
      </w:r>
      <w:r w:rsidRPr="00E05D01">
        <w:rPr>
          <w:b w:val="0"/>
          <w:noProof/>
          <w:sz w:val="18"/>
        </w:rPr>
        <w:fldChar w:fldCharType="separate"/>
      </w:r>
      <w:r w:rsidRPr="00E05D01">
        <w:rPr>
          <w:b w:val="0"/>
          <w:noProof/>
          <w:sz w:val="18"/>
        </w:rPr>
        <w:t>333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_Toc471393704 \h </w:instrText>
      </w:r>
      <w:r w:rsidRPr="00E05D01">
        <w:rPr>
          <w:noProof/>
        </w:rPr>
      </w:r>
      <w:r w:rsidRPr="00E05D01">
        <w:rPr>
          <w:noProof/>
        </w:rPr>
        <w:fldChar w:fldCharType="separate"/>
      </w:r>
      <w:r w:rsidRPr="00E05D01">
        <w:rPr>
          <w:noProof/>
        </w:rPr>
        <w:t>333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E05D01">
        <w:rPr>
          <w:noProof/>
        </w:rPr>
        <w:tab/>
      </w:r>
      <w:r w:rsidRPr="00E05D01">
        <w:rPr>
          <w:noProof/>
        </w:rPr>
        <w:fldChar w:fldCharType="begin"/>
      </w:r>
      <w:r w:rsidRPr="00E05D01">
        <w:rPr>
          <w:noProof/>
        </w:rPr>
        <w:instrText xml:space="preserve"> PAGEREF _Toc471393705 \h </w:instrText>
      </w:r>
      <w:r w:rsidRPr="00E05D01">
        <w:rPr>
          <w:noProof/>
        </w:rPr>
      </w:r>
      <w:r w:rsidRPr="00E05D01">
        <w:rPr>
          <w:noProof/>
        </w:rPr>
        <w:fldChar w:fldCharType="separate"/>
      </w:r>
      <w:r w:rsidRPr="00E05D01">
        <w:rPr>
          <w:noProof/>
        </w:rPr>
        <w:t>333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E05D01">
        <w:rPr>
          <w:noProof/>
        </w:rPr>
        <w:tab/>
      </w:r>
      <w:r w:rsidRPr="00E05D01">
        <w:rPr>
          <w:noProof/>
        </w:rPr>
        <w:fldChar w:fldCharType="begin"/>
      </w:r>
      <w:r w:rsidRPr="00E05D01">
        <w:rPr>
          <w:noProof/>
        </w:rPr>
        <w:instrText xml:space="preserve"> PAGEREF _Toc471393706 \h </w:instrText>
      </w:r>
      <w:r w:rsidRPr="00E05D01">
        <w:rPr>
          <w:noProof/>
        </w:rPr>
      </w:r>
      <w:r w:rsidRPr="00E05D01">
        <w:rPr>
          <w:noProof/>
        </w:rPr>
        <w:fldChar w:fldCharType="separate"/>
      </w:r>
      <w:r w:rsidRPr="00E05D01">
        <w:rPr>
          <w:noProof/>
        </w:rPr>
        <w:t>333</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E05D01">
        <w:rPr>
          <w:b w:val="0"/>
          <w:noProof/>
          <w:sz w:val="18"/>
        </w:rPr>
        <w:tab/>
      </w:r>
      <w:r w:rsidRPr="00E05D01">
        <w:rPr>
          <w:b w:val="0"/>
          <w:noProof/>
          <w:sz w:val="18"/>
        </w:rPr>
        <w:fldChar w:fldCharType="begin"/>
      </w:r>
      <w:r w:rsidRPr="00E05D01">
        <w:rPr>
          <w:b w:val="0"/>
          <w:noProof/>
          <w:sz w:val="18"/>
        </w:rPr>
        <w:instrText xml:space="preserve"> PAGEREF _Toc471393707 \h </w:instrText>
      </w:r>
      <w:r w:rsidRPr="00E05D01">
        <w:rPr>
          <w:b w:val="0"/>
          <w:noProof/>
          <w:sz w:val="18"/>
        </w:rPr>
      </w:r>
      <w:r w:rsidRPr="00E05D01">
        <w:rPr>
          <w:b w:val="0"/>
          <w:noProof/>
          <w:sz w:val="18"/>
        </w:rPr>
        <w:fldChar w:fldCharType="separate"/>
      </w:r>
      <w:r w:rsidRPr="00E05D01">
        <w:rPr>
          <w:b w:val="0"/>
          <w:noProof/>
          <w:sz w:val="18"/>
        </w:rPr>
        <w:t>335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_Toc471393708 \h </w:instrText>
      </w:r>
      <w:r w:rsidRPr="00E05D01">
        <w:rPr>
          <w:noProof/>
        </w:rPr>
      </w:r>
      <w:r w:rsidRPr="00E05D01">
        <w:rPr>
          <w:noProof/>
        </w:rPr>
        <w:fldChar w:fldCharType="separate"/>
      </w:r>
      <w:r w:rsidRPr="00E05D01">
        <w:rPr>
          <w:noProof/>
        </w:rPr>
        <w:t>335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E05D01">
        <w:rPr>
          <w:noProof/>
        </w:rPr>
        <w:tab/>
      </w:r>
      <w:r w:rsidRPr="00E05D01">
        <w:rPr>
          <w:noProof/>
        </w:rPr>
        <w:fldChar w:fldCharType="begin"/>
      </w:r>
      <w:r w:rsidRPr="00E05D01">
        <w:rPr>
          <w:noProof/>
        </w:rPr>
        <w:instrText xml:space="preserve"> PAGEREF _Toc471393709 \h </w:instrText>
      </w:r>
      <w:r w:rsidRPr="00E05D01">
        <w:rPr>
          <w:noProof/>
        </w:rPr>
      </w:r>
      <w:r w:rsidRPr="00E05D01">
        <w:rPr>
          <w:noProof/>
        </w:rPr>
        <w:fldChar w:fldCharType="separate"/>
      </w:r>
      <w:r w:rsidRPr="00E05D01">
        <w:rPr>
          <w:noProof/>
        </w:rPr>
        <w:t>335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83</w:t>
      </w:r>
      <w:r>
        <w:rPr>
          <w:noProof/>
        </w:rPr>
        <w:noBreakHyphen/>
        <w:t>10</w:t>
      </w:r>
      <w:r>
        <w:rPr>
          <w:noProof/>
        </w:rPr>
        <w:tab/>
        <w:t>Recipients who are members of GST groups</w:t>
      </w:r>
      <w:r w:rsidRPr="00E05D01">
        <w:rPr>
          <w:noProof/>
        </w:rPr>
        <w:tab/>
      </w:r>
      <w:r w:rsidRPr="00E05D01">
        <w:rPr>
          <w:noProof/>
        </w:rPr>
        <w:fldChar w:fldCharType="begin"/>
      </w:r>
      <w:r w:rsidRPr="00E05D01">
        <w:rPr>
          <w:noProof/>
        </w:rPr>
        <w:instrText xml:space="preserve"> PAGEREF _Toc471393710 \h </w:instrText>
      </w:r>
      <w:r w:rsidRPr="00E05D01">
        <w:rPr>
          <w:noProof/>
        </w:rPr>
      </w:r>
      <w:r w:rsidRPr="00E05D01">
        <w:rPr>
          <w:noProof/>
        </w:rPr>
        <w:fldChar w:fldCharType="separate"/>
      </w:r>
      <w:r w:rsidRPr="00E05D01">
        <w:rPr>
          <w:noProof/>
        </w:rPr>
        <w:t>336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E05D01">
        <w:rPr>
          <w:noProof/>
        </w:rPr>
        <w:tab/>
      </w:r>
      <w:r w:rsidRPr="00E05D01">
        <w:rPr>
          <w:noProof/>
        </w:rPr>
        <w:fldChar w:fldCharType="begin"/>
      </w:r>
      <w:r w:rsidRPr="00E05D01">
        <w:rPr>
          <w:noProof/>
        </w:rPr>
        <w:instrText xml:space="preserve"> PAGEREF _Toc471393711 \h </w:instrText>
      </w:r>
      <w:r w:rsidRPr="00E05D01">
        <w:rPr>
          <w:noProof/>
        </w:rPr>
      </w:r>
      <w:r w:rsidRPr="00E05D01">
        <w:rPr>
          <w:noProof/>
        </w:rPr>
        <w:fldChar w:fldCharType="separate"/>
      </w:r>
      <w:r w:rsidRPr="00E05D01">
        <w:rPr>
          <w:noProof/>
        </w:rPr>
        <w:t>336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E05D01">
        <w:rPr>
          <w:noProof/>
        </w:rPr>
        <w:tab/>
      </w:r>
      <w:r w:rsidRPr="00E05D01">
        <w:rPr>
          <w:noProof/>
        </w:rPr>
        <w:fldChar w:fldCharType="begin"/>
      </w:r>
      <w:r w:rsidRPr="00E05D01">
        <w:rPr>
          <w:noProof/>
        </w:rPr>
        <w:instrText xml:space="preserve"> PAGEREF _Toc471393712 \h </w:instrText>
      </w:r>
      <w:r w:rsidRPr="00E05D01">
        <w:rPr>
          <w:noProof/>
        </w:rPr>
      </w:r>
      <w:r w:rsidRPr="00E05D01">
        <w:rPr>
          <w:noProof/>
        </w:rPr>
        <w:fldChar w:fldCharType="separate"/>
      </w:r>
      <w:r w:rsidRPr="00E05D01">
        <w:rPr>
          <w:noProof/>
        </w:rPr>
        <w:t>336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E05D01">
        <w:rPr>
          <w:noProof/>
        </w:rPr>
        <w:tab/>
      </w:r>
      <w:r w:rsidRPr="00E05D01">
        <w:rPr>
          <w:noProof/>
        </w:rPr>
        <w:fldChar w:fldCharType="begin"/>
      </w:r>
      <w:r w:rsidRPr="00E05D01">
        <w:rPr>
          <w:noProof/>
        </w:rPr>
        <w:instrText xml:space="preserve"> PAGEREF _Toc471393713 \h </w:instrText>
      </w:r>
      <w:r w:rsidRPr="00E05D01">
        <w:rPr>
          <w:noProof/>
        </w:rPr>
      </w:r>
      <w:r w:rsidRPr="00E05D01">
        <w:rPr>
          <w:noProof/>
        </w:rPr>
        <w:fldChar w:fldCharType="separate"/>
      </w:r>
      <w:r w:rsidRPr="00E05D01">
        <w:rPr>
          <w:noProof/>
        </w:rPr>
        <w:t>336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E05D01">
        <w:rPr>
          <w:noProof/>
        </w:rPr>
        <w:tab/>
      </w:r>
      <w:r w:rsidRPr="00E05D01">
        <w:rPr>
          <w:noProof/>
        </w:rPr>
        <w:fldChar w:fldCharType="begin"/>
      </w:r>
      <w:r w:rsidRPr="00E05D01">
        <w:rPr>
          <w:noProof/>
        </w:rPr>
        <w:instrText xml:space="preserve"> PAGEREF _Toc471393714 \h </w:instrText>
      </w:r>
      <w:r w:rsidRPr="00E05D01">
        <w:rPr>
          <w:noProof/>
        </w:rPr>
      </w:r>
      <w:r w:rsidRPr="00E05D01">
        <w:rPr>
          <w:noProof/>
        </w:rPr>
        <w:fldChar w:fldCharType="separate"/>
      </w:r>
      <w:r w:rsidRPr="00E05D01">
        <w:rPr>
          <w:noProof/>
        </w:rPr>
        <w:t>337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E05D01">
        <w:rPr>
          <w:noProof/>
        </w:rPr>
        <w:tab/>
      </w:r>
      <w:r w:rsidRPr="00E05D01">
        <w:rPr>
          <w:noProof/>
        </w:rPr>
        <w:fldChar w:fldCharType="begin"/>
      </w:r>
      <w:r w:rsidRPr="00E05D01">
        <w:rPr>
          <w:noProof/>
        </w:rPr>
        <w:instrText xml:space="preserve"> PAGEREF _Toc471393715 \h </w:instrText>
      </w:r>
      <w:r w:rsidRPr="00E05D01">
        <w:rPr>
          <w:noProof/>
        </w:rPr>
      </w:r>
      <w:r w:rsidRPr="00E05D01">
        <w:rPr>
          <w:noProof/>
        </w:rPr>
        <w:fldChar w:fldCharType="separate"/>
      </w:r>
      <w:r w:rsidRPr="00E05D01">
        <w:rPr>
          <w:noProof/>
        </w:rPr>
        <w:t>337</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84—Offshore supplies other than goods or real property</w:t>
      </w:r>
      <w:r w:rsidRPr="00E05D01">
        <w:rPr>
          <w:b w:val="0"/>
          <w:noProof/>
          <w:sz w:val="18"/>
        </w:rPr>
        <w:tab/>
      </w:r>
      <w:r w:rsidRPr="00E05D01">
        <w:rPr>
          <w:b w:val="0"/>
          <w:noProof/>
          <w:sz w:val="18"/>
        </w:rPr>
        <w:fldChar w:fldCharType="begin"/>
      </w:r>
      <w:r w:rsidRPr="00E05D01">
        <w:rPr>
          <w:b w:val="0"/>
          <w:noProof/>
          <w:sz w:val="18"/>
        </w:rPr>
        <w:instrText xml:space="preserve"> PAGEREF _Toc471393716 \h </w:instrText>
      </w:r>
      <w:r w:rsidRPr="00E05D01">
        <w:rPr>
          <w:b w:val="0"/>
          <w:noProof/>
          <w:sz w:val="18"/>
        </w:rPr>
      </w:r>
      <w:r w:rsidRPr="00E05D01">
        <w:rPr>
          <w:b w:val="0"/>
          <w:noProof/>
          <w:sz w:val="18"/>
        </w:rPr>
        <w:fldChar w:fldCharType="separate"/>
      </w:r>
      <w:r w:rsidRPr="00E05D01">
        <w:rPr>
          <w:b w:val="0"/>
          <w:noProof/>
          <w:sz w:val="18"/>
        </w:rPr>
        <w:t>338</w:t>
      </w:r>
      <w:r w:rsidRPr="00E05D01">
        <w:rPr>
          <w:b w:val="0"/>
          <w:noProof/>
          <w:sz w:val="18"/>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84</w:t>
      </w:r>
      <w:r>
        <w:rPr>
          <w:noProof/>
        </w:rPr>
        <w:noBreakHyphen/>
        <w:t>A—Intangible supplies from offshore that are taxable supplies under this Subdivision</w:t>
      </w:r>
      <w:r w:rsidRPr="00E05D01">
        <w:rPr>
          <w:b w:val="0"/>
          <w:noProof/>
          <w:sz w:val="18"/>
        </w:rPr>
        <w:tab/>
      </w:r>
      <w:r w:rsidRPr="00E05D01">
        <w:rPr>
          <w:b w:val="0"/>
          <w:noProof/>
          <w:sz w:val="18"/>
        </w:rPr>
        <w:fldChar w:fldCharType="begin"/>
      </w:r>
      <w:r w:rsidRPr="00E05D01">
        <w:rPr>
          <w:b w:val="0"/>
          <w:noProof/>
          <w:sz w:val="18"/>
        </w:rPr>
        <w:instrText xml:space="preserve"> PAGEREF _Toc471393717 \h </w:instrText>
      </w:r>
      <w:r w:rsidRPr="00E05D01">
        <w:rPr>
          <w:b w:val="0"/>
          <w:noProof/>
          <w:sz w:val="18"/>
        </w:rPr>
      </w:r>
      <w:r w:rsidRPr="00E05D01">
        <w:rPr>
          <w:b w:val="0"/>
          <w:noProof/>
          <w:sz w:val="18"/>
        </w:rPr>
        <w:fldChar w:fldCharType="separate"/>
      </w:r>
      <w:r w:rsidRPr="00E05D01">
        <w:rPr>
          <w:b w:val="0"/>
          <w:noProof/>
          <w:sz w:val="18"/>
        </w:rPr>
        <w:t>338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E05D01">
        <w:rPr>
          <w:noProof/>
        </w:rPr>
        <w:tab/>
      </w:r>
      <w:r w:rsidRPr="00E05D01">
        <w:rPr>
          <w:noProof/>
        </w:rPr>
        <w:fldChar w:fldCharType="begin"/>
      </w:r>
      <w:r w:rsidRPr="00E05D01">
        <w:rPr>
          <w:noProof/>
        </w:rPr>
        <w:instrText xml:space="preserve"> PAGEREF _Toc471393718 \h </w:instrText>
      </w:r>
      <w:r w:rsidRPr="00E05D01">
        <w:rPr>
          <w:noProof/>
        </w:rPr>
      </w:r>
      <w:r w:rsidRPr="00E05D01">
        <w:rPr>
          <w:noProof/>
        </w:rPr>
        <w:fldChar w:fldCharType="separate"/>
      </w:r>
      <w:r w:rsidRPr="00E05D01">
        <w:rPr>
          <w:noProof/>
        </w:rPr>
        <w:t>338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Subdivision</w:t>
      </w:r>
      <w:r w:rsidRPr="00E05D01">
        <w:rPr>
          <w:noProof/>
        </w:rPr>
        <w:tab/>
      </w:r>
      <w:r w:rsidRPr="00E05D01">
        <w:rPr>
          <w:noProof/>
        </w:rPr>
        <w:fldChar w:fldCharType="begin"/>
      </w:r>
      <w:r w:rsidRPr="00E05D01">
        <w:rPr>
          <w:noProof/>
        </w:rPr>
        <w:instrText xml:space="preserve"> PAGEREF _Toc471393719 \h </w:instrText>
      </w:r>
      <w:r w:rsidRPr="00E05D01">
        <w:rPr>
          <w:noProof/>
        </w:rPr>
      </w:r>
      <w:r w:rsidRPr="00E05D01">
        <w:rPr>
          <w:noProof/>
        </w:rPr>
        <w:fldChar w:fldCharType="separate"/>
      </w:r>
      <w:r w:rsidRPr="00E05D01">
        <w:rPr>
          <w:noProof/>
        </w:rPr>
        <w:t>338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E05D01">
        <w:rPr>
          <w:noProof/>
        </w:rPr>
        <w:tab/>
      </w:r>
      <w:r w:rsidRPr="00E05D01">
        <w:rPr>
          <w:noProof/>
        </w:rPr>
        <w:fldChar w:fldCharType="begin"/>
      </w:r>
      <w:r w:rsidRPr="00E05D01">
        <w:rPr>
          <w:noProof/>
        </w:rPr>
        <w:instrText xml:space="preserve"> PAGEREF _Toc471393720 \h </w:instrText>
      </w:r>
      <w:r w:rsidRPr="00E05D01">
        <w:rPr>
          <w:noProof/>
        </w:rPr>
      </w:r>
      <w:r w:rsidRPr="00E05D01">
        <w:rPr>
          <w:noProof/>
        </w:rPr>
        <w:fldChar w:fldCharType="separate"/>
      </w:r>
      <w:r w:rsidRPr="00E05D01">
        <w:rPr>
          <w:noProof/>
        </w:rPr>
        <w:t>339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E05D01">
        <w:rPr>
          <w:noProof/>
        </w:rPr>
        <w:tab/>
      </w:r>
      <w:r w:rsidRPr="00E05D01">
        <w:rPr>
          <w:noProof/>
        </w:rPr>
        <w:fldChar w:fldCharType="begin"/>
      </w:r>
      <w:r w:rsidRPr="00E05D01">
        <w:rPr>
          <w:noProof/>
        </w:rPr>
        <w:instrText xml:space="preserve"> PAGEREF _Toc471393721 \h </w:instrText>
      </w:r>
      <w:r w:rsidRPr="00E05D01">
        <w:rPr>
          <w:noProof/>
        </w:rPr>
      </w:r>
      <w:r w:rsidRPr="00E05D01">
        <w:rPr>
          <w:noProof/>
        </w:rPr>
        <w:fldChar w:fldCharType="separate"/>
      </w:r>
      <w:r w:rsidRPr="00E05D01">
        <w:rPr>
          <w:noProof/>
        </w:rPr>
        <w:t>340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E05D01">
        <w:rPr>
          <w:noProof/>
        </w:rPr>
        <w:tab/>
      </w:r>
      <w:r w:rsidRPr="00E05D01">
        <w:rPr>
          <w:noProof/>
        </w:rPr>
        <w:fldChar w:fldCharType="begin"/>
      </w:r>
      <w:r w:rsidRPr="00E05D01">
        <w:rPr>
          <w:noProof/>
        </w:rPr>
        <w:instrText xml:space="preserve"> PAGEREF _Toc471393722 \h </w:instrText>
      </w:r>
      <w:r w:rsidRPr="00E05D01">
        <w:rPr>
          <w:noProof/>
        </w:rPr>
      </w:r>
      <w:r w:rsidRPr="00E05D01">
        <w:rPr>
          <w:noProof/>
        </w:rPr>
        <w:fldChar w:fldCharType="separate"/>
      </w:r>
      <w:r w:rsidRPr="00E05D01">
        <w:rPr>
          <w:noProof/>
        </w:rPr>
        <w:t>340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E05D01">
        <w:rPr>
          <w:noProof/>
        </w:rPr>
        <w:tab/>
      </w:r>
      <w:r w:rsidRPr="00E05D01">
        <w:rPr>
          <w:noProof/>
        </w:rPr>
        <w:fldChar w:fldCharType="begin"/>
      </w:r>
      <w:r w:rsidRPr="00E05D01">
        <w:rPr>
          <w:noProof/>
        </w:rPr>
        <w:instrText xml:space="preserve"> PAGEREF _Toc471393723 \h </w:instrText>
      </w:r>
      <w:r w:rsidRPr="00E05D01">
        <w:rPr>
          <w:noProof/>
        </w:rPr>
      </w:r>
      <w:r w:rsidRPr="00E05D01">
        <w:rPr>
          <w:noProof/>
        </w:rPr>
        <w:fldChar w:fldCharType="separate"/>
      </w:r>
      <w:r w:rsidRPr="00E05D01">
        <w:rPr>
          <w:noProof/>
        </w:rPr>
        <w:t>341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E05D01">
        <w:rPr>
          <w:noProof/>
        </w:rPr>
        <w:tab/>
      </w:r>
      <w:r w:rsidRPr="00E05D01">
        <w:rPr>
          <w:noProof/>
        </w:rPr>
        <w:fldChar w:fldCharType="begin"/>
      </w:r>
      <w:r w:rsidRPr="00E05D01">
        <w:rPr>
          <w:noProof/>
        </w:rPr>
        <w:instrText xml:space="preserve"> PAGEREF _Toc471393724 \h </w:instrText>
      </w:r>
      <w:r w:rsidRPr="00E05D01">
        <w:rPr>
          <w:noProof/>
        </w:rPr>
      </w:r>
      <w:r w:rsidRPr="00E05D01">
        <w:rPr>
          <w:noProof/>
        </w:rPr>
        <w:fldChar w:fldCharType="separate"/>
      </w:r>
      <w:r w:rsidRPr="00E05D01">
        <w:rPr>
          <w:noProof/>
        </w:rPr>
        <w:t>342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E05D01">
        <w:rPr>
          <w:noProof/>
        </w:rPr>
        <w:tab/>
      </w:r>
      <w:r w:rsidRPr="00E05D01">
        <w:rPr>
          <w:noProof/>
        </w:rPr>
        <w:fldChar w:fldCharType="begin"/>
      </w:r>
      <w:r w:rsidRPr="00E05D01">
        <w:rPr>
          <w:noProof/>
        </w:rPr>
        <w:instrText xml:space="preserve"> PAGEREF _Toc471393725 \h </w:instrText>
      </w:r>
      <w:r w:rsidRPr="00E05D01">
        <w:rPr>
          <w:noProof/>
        </w:rPr>
      </w:r>
      <w:r w:rsidRPr="00E05D01">
        <w:rPr>
          <w:noProof/>
        </w:rPr>
        <w:fldChar w:fldCharType="separate"/>
      </w:r>
      <w:r w:rsidRPr="00E05D01">
        <w:rPr>
          <w:noProof/>
        </w:rPr>
        <w:t>342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E05D01">
        <w:rPr>
          <w:noProof/>
        </w:rPr>
        <w:tab/>
      </w:r>
      <w:r w:rsidRPr="00E05D01">
        <w:rPr>
          <w:noProof/>
        </w:rPr>
        <w:fldChar w:fldCharType="begin"/>
      </w:r>
      <w:r w:rsidRPr="00E05D01">
        <w:rPr>
          <w:noProof/>
        </w:rPr>
        <w:instrText xml:space="preserve"> PAGEREF _Toc471393726 \h </w:instrText>
      </w:r>
      <w:r w:rsidRPr="00E05D01">
        <w:rPr>
          <w:noProof/>
        </w:rPr>
      </w:r>
      <w:r w:rsidRPr="00E05D01">
        <w:rPr>
          <w:noProof/>
        </w:rPr>
        <w:fldChar w:fldCharType="separate"/>
      </w:r>
      <w:r w:rsidRPr="00E05D01">
        <w:rPr>
          <w:noProof/>
        </w:rPr>
        <w:t>343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E05D01">
        <w:rPr>
          <w:noProof/>
        </w:rPr>
        <w:tab/>
      </w:r>
      <w:r w:rsidRPr="00E05D01">
        <w:rPr>
          <w:noProof/>
        </w:rPr>
        <w:fldChar w:fldCharType="begin"/>
      </w:r>
      <w:r w:rsidRPr="00E05D01">
        <w:rPr>
          <w:noProof/>
        </w:rPr>
        <w:instrText xml:space="preserve"> PAGEREF _Toc471393727 \h </w:instrText>
      </w:r>
      <w:r w:rsidRPr="00E05D01">
        <w:rPr>
          <w:noProof/>
        </w:rPr>
      </w:r>
      <w:r w:rsidRPr="00E05D01">
        <w:rPr>
          <w:noProof/>
        </w:rPr>
        <w:fldChar w:fldCharType="separate"/>
      </w:r>
      <w:r w:rsidRPr="00E05D01">
        <w:rPr>
          <w:noProof/>
        </w:rPr>
        <w:t>343</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E05D01">
        <w:rPr>
          <w:b w:val="0"/>
          <w:noProof/>
          <w:sz w:val="18"/>
        </w:rPr>
        <w:tab/>
      </w:r>
      <w:r w:rsidRPr="00E05D01">
        <w:rPr>
          <w:b w:val="0"/>
          <w:noProof/>
          <w:sz w:val="18"/>
        </w:rPr>
        <w:fldChar w:fldCharType="begin"/>
      </w:r>
      <w:r w:rsidRPr="00E05D01">
        <w:rPr>
          <w:b w:val="0"/>
          <w:noProof/>
          <w:sz w:val="18"/>
        </w:rPr>
        <w:instrText xml:space="preserve"> PAGEREF _Toc471393728 \h </w:instrText>
      </w:r>
      <w:r w:rsidRPr="00E05D01">
        <w:rPr>
          <w:b w:val="0"/>
          <w:noProof/>
          <w:sz w:val="18"/>
        </w:rPr>
      </w:r>
      <w:r w:rsidRPr="00E05D01">
        <w:rPr>
          <w:b w:val="0"/>
          <w:noProof/>
          <w:sz w:val="18"/>
        </w:rPr>
        <w:fldChar w:fldCharType="separate"/>
      </w:r>
      <w:r w:rsidRPr="00E05D01">
        <w:rPr>
          <w:b w:val="0"/>
          <w:noProof/>
          <w:sz w:val="18"/>
        </w:rPr>
        <w:t>344</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E05D01">
        <w:rPr>
          <w:noProof/>
        </w:rPr>
        <w:tab/>
      </w:r>
      <w:r w:rsidRPr="00E05D01">
        <w:rPr>
          <w:noProof/>
        </w:rPr>
        <w:fldChar w:fldCharType="begin"/>
      </w:r>
      <w:r w:rsidRPr="00E05D01">
        <w:rPr>
          <w:noProof/>
        </w:rPr>
        <w:instrText xml:space="preserve"> PAGEREF _Toc471393729 \h </w:instrText>
      </w:r>
      <w:r w:rsidRPr="00E05D01">
        <w:rPr>
          <w:noProof/>
        </w:rPr>
      </w:r>
      <w:r w:rsidRPr="00E05D01">
        <w:rPr>
          <w:noProof/>
        </w:rPr>
        <w:fldChar w:fldCharType="separate"/>
      </w:r>
      <w:r w:rsidRPr="00E05D01">
        <w:rPr>
          <w:noProof/>
        </w:rPr>
        <w:t>344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E05D01">
        <w:rPr>
          <w:noProof/>
        </w:rPr>
        <w:tab/>
      </w:r>
      <w:r w:rsidRPr="00E05D01">
        <w:rPr>
          <w:noProof/>
        </w:rPr>
        <w:fldChar w:fldCharType="begin"/>
      </w:r>
      <w:r w:rsidRPr="00E05D01">
        <w:rPr>
          <w:noProof/>
        </w:rPr>
        <w:instrText xml:space="preserve"> PAGEREF _Toc471393730 \h </w:instrText>
      </w:r>
      <w:r w:rsidRPr="00E05D01">
        <w:rPr>
          <w:noProof/>
        </w:rPr>
      </w:r>
      <w:r w:rsidRPr="00E05D01">
        <w:rPr>
          <w:noProof/>
        </w:rPr>
        <w:fldChar w:fldCharType="separate"/>
      </w:r>
      <w:r w:rsidRPr="00E05D01">
        <w:rPr>
          <w:noProof/>
        </w:rPr>
        <w:t>344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E05D01">
        <w:rPr>
          <w:noProof/>
        </w:rPr>
        <w:tab/>
      </w:r>
      <w:r w:rsidRPr="00E05D01">
        <w:rPr>
          <w:noProof/>
        </w:rPr>
        <w:fldChar w:fldCharType="begin"/>
      </w:r>
      <w:r w:rsidRPr="00E05D01">
        <w:rPr>
          <w:noProof/>
        </w:rPr>
        <w:instrText xml:space="preserve"> PAGEREF _Toc471393731 \h </w:instrText>
      </w:r>
      <w:r w:rsidRPr="00E05D01">
        <w:rPr>
          <w:noProof/>
        </w:rPr>
      </w:r>
      <w:r w:rsidRPr="00E05D01">
        <w:rPr>
          <w:noProof/>
        </w:rPr>
        <w:fldChar w:fldCharType="separate"/>
      </w:r>
      <w:r w:rsidRPr="00E05D01">
        <w:rPr>
          <w:noProof/>
        </w:rPr>
        <w:t>345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E05D01">
        <w:rPr>
          <w:noProof/>
        </w:rPr>
        <w:tab/>
      </w:r>
      <w:r w:rsidRPr="00E05D01">
        <w:rPr>
          <w:noProof/>
        </w:rPr>
        <w:fldChar w:fldCharType="begin"/>
      </w:r>
      <w:r w:rsidRPr="00E05D01">
        <w:rPr>
          <w:noProof/>
        </w:rPr>
        <w:instrText xml:space="preserve"> PAGEREF _Toc471393732 \h </w:instrText>
      </w:r>
      <w:r w:rsidRPr="00E05D01">
        <w:rPr>
          <w:noProof/>
        </w:rPr>
      </w:r>
      <w:r w:rsidRPr="00E05D01">
        <w:rPr>
          <w:noProof/>
        </w:rPr>
        <w:fldChar w:fldCharType="separate"/>
      </w:r>
      <w:r w:rsidRPr="00E05D01">
        <w:rPr>
          <w:noProof/>
        </w:rPr>
        <w:t>346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411F09">
        <w:rPr>
          <w:i/>
          <w:noProof/>
        </w:rPr>
        <w:t>inbound intangible consumer supply</w:t>
      </w:r>
      <w:r w:rsidRPr="00E05D01">
        <w:rPr>
          <w:noProof/>
        </w:rPr>
        <w:tab/>
      </w:r>
      <w:r w:rsidRPr="00E05D01">
        <w:rPr>
          <w:noProof/>
        </w:rPr>
        <w:fldChar w:fldCharType="begin"/>
      </w:r>
      <w:r w:rsidRPr="00E05D01">
        <w:rPr>
          <w:noProof/>
        </w:rPr>
        <w:instrText xml:space="preserve"> PAGEREF _Toc471393733 \h </w:instrText>
      </w:r>
      <w:r w:rsidRPr="00E05D01">
        <w:rPr>
          <w:noProof/>
        </w:rPr>
      </w:r>
      <w:r w:rsidRPr="00E05D01">
        <w:rPr>
          <w:noProof/>
        </w:rPr>
        <w:fldChar w:fldCharType="separate"/>
      </w:r>
      <w:r w:rsidRPr="00E05D01">
        <w:rPr>
          <w:noProof/>
        </w:rPr>
        <w:t>347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411F09">
        <w:rPr>
          <w:i/>
          <w:noProof/>
        </w:rPr>
        <w:t>electronic distribution platform</w:t>
      </w:r>
      <w:r w:rsidRPr="00E05D01">
        <w:rPr>
          <w:noProof/>
        </w:rPr>
        <w:tab/>
      </w:r>
      <w:r w:rsidRPr="00E05D01">
        <w:rPr>
          <w:noProof/>
        </w:rPr>
        <w:fldChar w:fldCharType="begin"/>
      </w:r>
      <w:r w:rsidRPr="00E05D01">
        <w:rPr>
          <w:noProof/>
        </w:rPr>
        <w:instrText xml:space="preserve"> PAGEREF _Toc471393734 \h </w:instrText>
      </w:r>
      <w:r w:rsidRPr="00E05D01">
        <w:rPr>
          <w:noProof/>
        </w:rPr>
      </w:r>
      <w:r w:rsidRPr="00E05D01">
        <w:rPr>
          <w:noProof/>
        </w:rPr>
        <w:fldChar w:fldCharType="separate"/>
      </w:r>
      <w:r w:rsidRPr="00E05D01">
        <w:rPr>
          <w:noProof/>
        </w:rPr>
        <w:t>347</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84</w:t>
      </w:r>
      <w:r>
        <w:rPr>
          <w:noProof/>
        </w:rPr>
        <w:noBreakHyphen/>
        <w:t>C—Australian consumers</w:t>
      </w:r>
      <w:r w:rsidRPr="00E05D01">
        <w:rPr>
          <w:b w:val="0"/>
          <w:noProof/>
          <w:sz w:val="18"/>
        </w:rPr>
        <w:tab/>
      </w:r>
      <w:r w:rsidRPr="00E05D01">
        <w:rPr>
          <w:b w:val="0"/>
          <w:noProof/>
          <w:sz w:val="18"/>
        </w:rPr>
        <w:fldChar w:fldCharType="begin"/>
      </w:r>
      <w:r w:rsidRPr="00E05D01">
        <w:rPr>
          <w:b w:val="0"/>
          <w:noProof/>
          <w:sz w:val="18"/>
        </w:rPr>
        <w:instrText xml:space="preserve"> PAGEREF _Toc471393735 \h </w:instrText>
      </w:r>
      <w:r w:rsidRPr="00E05D01">
        <w:rPr>
          <w:b w:val="0"/>
          <w:noProof/>
          <w:sz w:val="18"/>
        </w:rPr>
      </w:r>
      <w:r w:rsidRPr="00E05D01">
        <w:rPr>
          <w:b w:val="0"/>
          <w:noProof/>
          <w:sz w:val="18"/>
        </w:rPr>
        <w:fldChar w:fldCharType="separate"/>
      </w:r>
      <w:r w:rsidRPr="00E05D01">
        <w:rPr>
          <w:b w:val="0"/>
          <w:noProof/>
          <w:sz w:val="18"/>
        </w:rPr>
        <w:t>348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E05D01">
        <w:rPr>
          <w:noProof/>
        </w:rPr>
        <w:tab/>
      </w:r>
      <w:r w:rsidRPr="00E05D01">
        <w:rPr>
          <w:noProof/>
        </w:rPr>
        <w:fldChar w:fldCharType="begin"/>
      </w:r>
      <w:r w:rsidRPr="00E05D01">
        <w:rPr>
          <w:noProof/>
        </w:rPr>
        <w:instrText xml:space="preserve"> PAGEREF _Toc471393736 \h </w:instrText>
      </w:r>
      <w:r w:rsidRPr="00E05D01">
        <w:rPr>
          <w:noProof/>
        </w:rPr>
      </w:r>
      <w:r w:rsidRPr="00E05D01">
        <w:rPr>
          <w:noProof/>
        </w:rPr>
        <w:fldChar w:fldCharType="separate"/>
      </w:r>
      <w:r w:rsidRPr="00E05D01">
        <w:rPr>
          <w:noProof/>
        </w:rPr>
        <w:t>348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E05D01">
        <w:rPr>
          <w:noProof/>
        </w:rPr>
        <w:tab/>
      </w:r>
      <w:r w:rsidRPr="00E05D01">
        <w:rPr>
          <w:noProof/>
        </w:rPr>
        <w:fldChar w:fldCharType="begin"/>
      </w:r>
      <w:r w:rsidRPr="00E05D01">
        <w:rPr>
          <w:noProof/>
        </w:rPr>
        <w:instrText xml:space="preserve"> PAGEREF _Toc471393737 \h </w:instrText>
      </w:r>
      <w:r w:rsidRPr="00E05D01">
        <w:rPr>
          <w:noProof/>
        </w:rPr>
      </w:r>
      <w:r w:rsidRPr="00E05D01">
        <w:rPr>
          <w:noProof/>
        </w:rPr>
        <w:fldChar w:fldCharType="separate"/>
      </w:r>
      <w:r w:rsidRPr="00E05D01">
        <w:rPr>
          <w:noProof/>
        </w:rPr>
        <w:t>348</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lastRenderedPageBreak/>
        <w:t>Subdivision 84</w:t>
      </w:r>
      <w:r>
        <w:rPr>
          <w:noProof/>
        </w:rPr>
        <w:noBreakHyphen/>
        <w:t>D—Limited registration entities</w:t>
      </w:r>
      <w:r w:rsidRPr="00E05D01">
        <w:rPr>
          <w:b w:val="0"/>
          <w:noProof/>
          <w:sz w:val="18"/>
        </w:rPr>
        <w:tab/>
      </w:r>
      <w:r w:rsidRPr="00E05D01">
        <w:rPr>
          <w:b w:val="0"/>
          <w:noProof/>
          <w:sz w:val="18"/>
        </w:rPr>
        <w:fldChar w:fldCharType="begin"/>
      </w:r>
      <w:r w:rsidRPr="00E05D01">
        <w:rPr>
          <w:b w:val="0"/>
          <w:noProof/>
          <w:sz w:val="18"/>
        </w:rPr>
        <w:instrText xml:space="preserve"> PAGEREF _Toc471393738 \h </w:instrText>
      </w:r>
      <w:r w:rsidRPr="00E05D01">
        <w:rPr>
          <w:b w:val="0"/>
          <w:noProof/>
          <w:sz w:val="18"/>
        </w:rPr>
      </w:r>
      <w:r w:rsidRPr="00E05D01">
        <w:rPr>
          <w:b w:val="0"/>
          <w:noProof/>
          <w:sz w:val="18"/>
        </w:rPr>
        <w:fldChar w:fldCharType="separate"/>
      </w:r>
      <w:r w:rsidRPr="00E05D01">
        <w:rPr>
          <w:b w:val="0"/>
          <w:noProof/>
          <w:sz w:val="18"/>
        </w:rPr>
        <w:t>349</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135</w:t>
      </w:r>
      <w:r>
        <w:rPr>
          <w:noProof/>
        </w:rPr>
        <w:tab/>
        <w:t>What this Subdivision is about</w:t>
      </w:r>
      <w:r w:rsidRPr="00E05D01">
        <w:rPr>
          <w:noProof/>
        </w:rPr>
        <w:tab/>
      </w:r>
      <w:r w:rsidRPr="00E05D01">
        <w:rPr>
          <w:noProof/>
        </w:rPr>
        <w:fldChar w:fldCharType="begin"/>
      </w:r>
      <w:r w:rsidRPr="00E05D01">
        <w:rPr>
          <w:noProof/>
        </w:rPr>
        <w:instrText xml:space="preserve"> PAGEREF _Toc471393739 \h </w:instrText>
      </w:r>
      <w:r w:rsidRPr="00E05D01">
        <w:rPr>
          <w:noProof/>
        </w:rPr>
      </w:r>
      <w:r w:rsidRPr="00E05D01">
        <w:rPr>
          <w:noProof/>
        </w:rPr>
        <w:fldChar w:fldCharType="separate"/>
      </w:r>
      <w:r w:rsidRPr="00E05D01">
        <w:rPr>
          <w:noProof/>
        </w:rPr>
        <w:t>349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140</w:t>
      </w:r>
      <w:r>
        <w:rPr>
          <w:noProof/>
        </w:rPr>
        <w:tab/>
        <w:t>Limited registration entities</w:t>
      </w:r>
      <w:r w:rsidRPr="00E05D01">
        <w:rPr>
          <w:noProof/>
        </w:rPr>
        <w:tab/>
      </w:r>
      <w:r w:rsidRPr="00E05D01">
        <w:rPr>
          <w:noProof/>
        </w:rPr>
        <w:fldChar w:fldCharType="begin"/>
      </w:r>
      <w:r w:rsidRPr="00E05D01">
        <w:rPr>
          <w:noProof/>
        </w:rPr>
        <w:instrText xml:space="preserve"> PAGEREF _Toc471393740 \h </w:instrText>
      </w:r>
      <w:r w:rsidRPr="00E05D01">
        <w:rPr>
          <w:noProof/>
        </w:rPr>
      </w:r>
      <w:r w:rsidRPr="00E05D01">
        <w:rPr>
          <w:noProof/>
        </w:rPr>
        <w:fldChar w:fldCharType="separate"/>
      </w:r>
      <w:r w:rsidRPr="00E05D01">
        <w:rPr>
          <w:noProof/>
        </w:rPr>
        <w:t>349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145</w:t>
      </w:r>
      <w:r>
        <w:rPr>
          <w:noProof/>
        </w:rPr>
        <w:tab/>
        <w:t>Limited registration entities cannot make creditable acquisitions</w:t>
      </w:r>
      <w:r w:rsidRPr="00E05D01">
        <w:rPr>
          <w:noProof/>
        </w:rPr>
        <w:tab/>
      </w:r>
      <w:r w:rsidRPr="00E05D01">
        <w:rPr>
          <w:noProof/>
        </w:rPr>
        <w:fldChar w:fldCharType="begin"/>
      </w:r>
      <w:r w:rsidRPr="00E05D01">
        <w:rPr>
          <w:noProof/>
        </w:rPr>
        <w:instrText xml:space="preserve"> PAGEREF _Toc471393741 \h </w:instrText>
      </w:r>
      <w:r w:rsidRPr="00E05D01">
        <w:rPr>
          <w:noProof/>
        </w:rPr>
      </w:r>
      <w:r w:rsidRPr="00E05D01">
        <w:rPr>
          <w:noProof/>
        </w:rPr>
        <w:fldChar w:fldCharType="separate"/>
      </w:r>
      <w:r w:rsidRPr="00E05D01">
        <w:rPr>
          <w:noProof/>
        </w:rPr>
        <w:t>350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150</w:t>
      </w:r>
      <w:r>
        <w:rPr>
          <w:noProof/>
        </w:rPr>
        <w:tab/>
        <w:t>Entries in the Australian Business Register</w:t>
      </w:r>
      <w:r w:rsidRPr="00E05D01">
        <w:rPr>
          <w:noProof/>
        </w:rPr>
        <w:tab/>
      </w:r>
      <w:r w:rsidRPr="00E05D01">
        <w:rPr>
          <w:noProof/>
        </w:rPr>
        <w:fldChar w:fldCharType="begin"/>
      </w:r>
      <w:r w:rsidRPr="00E05D01">
        <w:rPr>
          <w:noProof/>
        </w:rPr>
        <w:instrText xml:space="preserve"> PAGEREF _Toc471393742 \h </w:instrText>
      </w:r>
      <w:r w:rsidRPr="00E05D01">
        <w:rPr>
          <w:noProof/>
        </w:rPr>
      </w:r>
      <w:r w:rsidRPr="00E05D01">
        <w:rPr>
          <w:noProof/>
        </w:rPr>
        <w:fldChar w:fldCharType="separate"/>
      </w:r>
      <w:r w:rsidRPr="00E05D01">
        <w:rPr>
          <w:noProof/>
        </w:rPr>
        <w:t>351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84</w:t>
      </w:r>
      <w:r>
        <w:rPr>
          <w:noProof/>
        </w:rPr>
        <w:noBreakHyphen/>
        <w:t>155</w:t>
      </w:r>
      <w:r>
        <w:rPr>
          <w:noProof/>
        </w:rPr>
        <w:tab/>
        <w:t>Limited registration entities have only quarterly tax periods</w:t>
      </w:r>
      <w:r w:rsidRPr="00E05D01">
        <w:rPr>
          <w:noProof/>
        </w:rPr>
        <w:tab/>
      </w:r>
      <w:r w:rsidRPr="00E05D01">
        <w:rPr>
          <w:noProof/>
        </w:rPr>
        <w:fldChar w:fldCharType="begin"/>
      </w:r>
      <w:r w:rsidRPr="00E05D01">
        <w:rPr>
          <w:noProof/>
        </w:rPr>
        <w:instrText xml:space="preserve"> PAGEREF _Toc471393743 \h </w:instrText>
      </w:r>
      <w:r w:rsidRPr="00E05D01">
        <w:rPr>
          <w:noProof/>
        </w:rPr>
      </w:r>
      <w:r w:rsidRPr="00E05D01">
        <w:rPr>
          <w:noProof/>
        </w:rPr>
        <w:fldChar w:fldCharType="separate"/>
      </w:r>
      <w:r w:rsidRPr="00E05D01">
        <w:rPr>
          <w:noProof/>
        </w:rPr>
        <w:t>351</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85—Telecommunication supplies</w:t>
      </w:r>
      <w:r w:rsidRPr="00E05D01">
        <w:rPr>
          <w:b w:val="0"/>
          <w:noProof/>
          <w:sz w:val="18"/>
        </w:rPr>
        <w:tab/>
      </w:r>
      <w:r w:rsidRPr="00E05D01">
        <w:rPr>
          <w:b w:val="0"/>
          <w:noProof/>
          <w:sz w:val="18"/>
        </w:rPr>
        <w:fldChar w:fldCharType="begin"/>
      </w:r>
      <w:r w:rsidRPr="00E05D01">
        <w:rPr>
          <w:b w:val="0"/>
          <w:noProof/>
          <w:sz w:val="18"/>
        </w:rPr>
        <w:instrText xml:space="preserve"> PAGEREF _Toc471393744 \h </w:instrText>
      </w:r>
      <w:r w:rsidRPr="00E05D01">
        <w:rPr>
          <w:b w:val="0"/>
          <w:noProof/>
          <w:sz w:val="18"/>
        </w:rPr>
      </w:r>
      <w:r w:rsidRPr="00E05D01">
        <w:rPr>
          <w:b w:val="0"/>
          <w:noProof/>
          <w:sz w:val="18"/>
        </w:rPr>
        <w:fldChar w:fldCharType="separate"/>
      </w:r>
      <w:r w:rsidRPr="00E05D01">
        <w:rPr>
          <w:b w:val="0"/>
          <w:noProof/>
          <w:sz w:val="18"/>
        </w:rPr>
        <w:t>353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_Toc471393745 \h </w:instrText>
      </w:r>
      <w:r w:rsidRPr="00E05D01">
        <w:rPr>
          <w:noProof/>
        </w:rPr>
      </w:r>
      <w:r w:rsidRPr="00E05D01">
        <w:rPr>
          <w:noProof/>
        </w:rPr>
        <w:fldChar w:fldCharType="separate"/>
      </w:r>
      <w:r w:rsidRPr="00E05D01">
        <w:rPr>
          <w:noProof/>
        </w:rPr>
        <w:t>353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E05D01">
        <w:rPr>
          <w:noProof/>
        </w:rPr>
        <w:tab/>
      </w:r>
      <w:r w:rsidRPr="00E05D01">
        <w:rPr>
          <w:noProof/>
        </w:rPr>
        <w:fldChar w:fldCharType="begin"/>
      </w:r>
      <w:r w:rsidRPr="00E05D01">
        <w:rPr>
          <w:noProof/>
        </w:rPr>
        <w:instrText xml:space="preserve"> PAGEREF _Toc471393746 \h </w:instrText>
      </w:r>
      <w:r w:rsidRPr="00E05D01">
        <w:rPr>
          <w:noProof/>
        </w:rPr>
      </w:r>
      <w:r w:rsidRPr="00E05D01">
        <w:rPr>
          <w:noProof/>
        </w:rPr>
        <w:fldChar w:fldCharType="separate"/>
      </w:r>
      <w:r w:rsidRPr="00E05D01">
        <w:rPr>
          <w:noProof/>
        </w:rPr>
        <w:t>353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411F09">
        <w:rPr>
          <w:i/>
          <w:iCs/>
          <w:noProof/>
        </w:rPr>
        <w:t>telecommunication supply</w:t>
      </w:r>
      <w:r w:rsidRPr="00E05D01">
        <w:rPr>
          <w:noProof/>
        </w:rPr>
        <w:tab/>
      </w:r>
      <w:r w:rsidRPr="00E05D01">
        <w:rPr>
          <w:noProof/>
        </w:rPr>
        <w:fldChar w:fldCharType="begin"/>
      </w:r>
      <w:r w:rsidRPr="00E05D01">
        <w:rPr>
          <w:noProof/>
        </w:rPr>
        <w:instrText xml:space="preserve"> PAGEREF _Toc471393747 \h </w:instrText>
      </w:r>
      <w:r w:rsidRPr="00E05D01">
        <w:rPr>
          <w:noProof/>
        </w:rPr>
      </w:r>
      <w:r w:rsidRPr="00E05D01">
        <w:rPr>
          <w:noProof/>
        </w:rPr>
        <w:fldChar w:fldCharType="separate"/>
      </w:r>
      <w:r w:rsidRPr="00E05D01">
        <w:rPr>
          <w:noProof/>
        </w:rPr>
        <w:t>353</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E05D01">
        <w:rPr>
          <w:b w:val="0"/>
          <w:noProof/>
          <w:sz w:val="18"/>
        </w:rPr>
        <w:tab/>
      </w:r>
      <w:r w:rsidRPr="00E05D01">
        <w:rPr>
          <w:b w:val="0"/>
          <w:noProof/>
          <w:sz w:val="18"/>
        </w:rPr>
        <w:fldChar w:fldCharType="begin"/>
      </w:r>
      <w:r w:rsidRPr="00E05D01">
        <w:rPr>
          <w:b w:val="0"/>
          <w:noProof/>
          <w:sz w:val="18"/>
        </w:rPr>
        <w:instrText xml:space="preserve"> PAGEREF _Toc471393748 \h </w:instrText>
      </w:r>
      <w:r w:rsidRPr="00E05D01">
        <w:rPr>
          <w:b w:val="0"/>
          <w:noProof/>
          <w:sz w:val="18"/>
        </w:rPr>
      </w:r>
      <w:r w:rsidRPr="00E05D01">
        <w:rPr>
          <w:b w:val="0"/>
          <w:noProof/>
          <w:sz w:val="18"/>
        </w:rPr>
        <w:fldChar w:fldCharType="separate"/>
      </w:r>
      <w:r w:rsidRPr="00E05D01">
        <w:rPr>
          <w:b w:val="0"/>
          <w:noProof/>
          <w:sz w:val="18"/>
        </w:rPr>
        <w:t>355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_Toc471393749 \h </w:instrText>
      </w:r>
      <w:r w:rsidRPr="00E05D01">
        <w:rPr>
          <w:noProof/>
        </w:rPr>
      </w:r>
      <w:r w:rsidRPr="00E05D01">
        <w:rPr>
          <w:noProof/>
        </w:rPr>
        <w:fldChar w:fldCharType="separate"/>
      </w:r>
      <w:r w:rsidRPr="00E05D01">
        <w:rPr>
          <w:noProof/>
        </w:rPr>
        <w:t>355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E05D01">
        <w:rPr>
          <w:noProof/>
        </w:rPr>
        <w:tab/>
      </w:r>
      <w:r w:rsidRPr="00E05D01">
        <w:rPr>
          <w:noProof/>
        </w:rPr>
        <w:fldChar w:fldCharType="begin"/>
      </w:r>
      <w:r w:rsidRPr="00E05D01">
        <w:rPr>
          <w:noProof/>
        </w:rPr>
        <w:instrText xml:space="preserve"> PAGEREF _Toc471393750 \h </w:instrText>
      </w:r>
      <w:r w:rsidRPr="00E05D01">
        <w:rPr>
          <w:noProof/>
        </w:rPr>
      </w:r>
      <w:r w:rsidRPr="00E05D01">
        <w:rPr>
          <w:noProof/>
        </w:rPr>
        <w:fldChar w:fldCharType="separate"/>
      </w:r>
      <w:r w:rsidRPr="00E05D01">
        <w:rPr>
          <w:noProof/>
        </w:rPr>
        <w:t>355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E05D01">
        <w:rPr>
          <w:noProof/>
        </w:rPr>
        <w:tab/>
      </w:r>
      <w:r w:rsidRPr="00E05D01">
        <w:rPr>
          <w:noProof/>
        </w:rPr>
        <w:fldChar w:fldCharType="begin"/>
      </w:r>
      <w:r w:rsidRPr="00E05D01">
        <w:rPr>
          <w:noProof/>
        </w:rPr>
        <w:instrText xml:space="preserve"> PAGEREF _Toc471393751 \h </w:instrText>
      </w:r>
      <w:r w:rsidRPr="00E05D01">
        <w:rPr>
          <w:noProof/>
        </w:rPr>
      </w:r>
      <w:r w:rsidRPr="00E05D01">
        <w:rPr>
          <w:noProof/>
        </w:rPr>
        <w:fldChar w:fldCharType="separate"/>
      </w:r>
      <w:r w:rsidRPr="00E05D01">
        <w:rPr>
          <w:noProof/>
        </w:rPr>
        <w:t>355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411F09">
        <w:rPr>
          <w:i/>
          <w:iCs/>
          <w:noProof/>
        </w:rPr>
        <w:t>commercial accommodation</w:t>
      </w:r>
      <w:r w:rsidRPr="00E05D01">
        <w:rPr>
          <w:noProof/>
        </w:rPr>
        <w:tab/>
      </w:r>
      <w:r w:rsidRPr="00E05D01">
        <w:rPr>
          <w:noProof/>
        </w:rPr>
        <w:fldChar w:fldCharType="begin"/>
      </w:r>
      <w:r w:rsidRPr="00E05D01">
        <w:rPr>
          <w:noProof/>
        </w:rPr>
        <w:instrText xml:space="preserve"> PAGEREF _Toc471393752 \h </w:instrText>
      </w:r>
      <w:r w:rsidRPr="00E05D01">
        <w:rPr>
          <w:noProof/>
        </w:rPr>
      </w:r>
      <w:r w:rsidRPr="00E05D01">
        <w:rPr>
          <w:noProof/>
        </w:rPr>
        <w:fldChar w:fldCharType="separate"/>
      </w:r>
      <w:r w:rsidRPr="00E05D01">
        <w:rPr>
          <w:noProof/>
        </w:rPr>
        <w:t>356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411F09">
        <w:rPr>
          <w:i/>
          <w:iCs/>
          <w:noProof/>
        </w:rPr>
        <w:t>long</w:t>
      </w:r>
      <w:r w:rsidRPr="00411F09">
        <w:rPr>
          <w:i/>
          <w:iCs/>
          <w:noProof/>
        </w:rPr>
        <w:noBreakHyphen/>
        <w:t xml:space="preserve">term accommodation </w:t>
      </w:r>
      <w:r>
        <w:rPr>
          <w:noProof/>
        </w:rPr>
        <w:t>etc.</w:t>
      </w:r>
      <w:r w:rsidRPr="00E05D01">
        <w:rPr>
          <w:noProof/>
        </w:rPr>
        <w:tab/>
      </w:r>
      <w:r w:rsidRPr="00E05D01">
        <w:rPr>
          <w:noProof/>
        </w:rPr>
        <w:fldChar w:fldCharType="begin"/>
      </w:r>
      <w:r w:rsidRPr="00E05D01">
        <w:rPr>
          <w:noProof/>
        </w:rPr>
        <w:instrText xml:space="preserve"> PAGEREF _Toc471393753 \h </w:instrText>
      </w:r>
      <w:r w:rsidRPr="00E05D01">
        <w:rPr>
          <w:noProof/>
        </w:rPr>
      </w:r>
      <w:r w:rsidRPr="00E05D01">
        <w:rPr>
          <w:noProof/>
        </w:rPr>
        <w:fldChar w:fldCharType="separate"/>
      </w:r>
      <w:r w:rsidRPr="00E05D01">
        <w:rPr>
          <w:noProof/>
        </w:rPr>
        <w:t>356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E05D01">
        <w:rPr>
          <w:noProof/>
        </w:rPr>
        <w:tab/>
      </w:r>
      <w:r w:rsidRPr="00E05D01">
        <w:rPr>
          <w:noProof/>
        </w:rPr>
        <w:fldChar w:fldCharType="begin"/>
      </w:r>
      <w:r w:rsidRPr="00E05D01">
        <w:rPr>
          <w:noProof/>
        </w:rPr>
        <w:instrText xml:space="preserve"> PAGEREF _Toc471393754 \h </w:instrText>
      </w:r>
      <w:r w:rsidRPr="00E05D01">
        <w:rPr>
          <w:noProof/>
        </w:rPr>
      </w:r>
      <w:r w:rsidRPr="00E05D01">
        <w:rPr>
          <w:noProof/>
        </w:rPr>
        <w:fldChar w:fldCharType="separate"/>
      </w:r>
      <w:r w:rsidRPr="00E05D01">
        <w:rPr>
          <w:noProof/>
        </w:rPr>
        <w:t>357</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90—Company amalgamations</w:t>
      </w:r>
      <w:r w:rsidRPr="00E05D01">
        <w:rPr>
          <w:b w:val="0"/>
          <w:noProof/>
          <w:sz w:val="18"/>
        </w:rPr>
        <w:tab/>
      </w:r>
      <w:r w:rsidRPr="00E05D01">
        <w:rPr>
          <w:b w:val="0"/>
          <w:noProof/>
          <w:sz w:val="18"/>
        </w:rPr>
        <w:fldChar w:fldCharType="begin"/>
      </w:r>
      <w:r w:rsidRPr="00E05D01">
        <w:rPr>
          <w:b w:val="0"/>
          <w:noProof/>
          <w:sz w:val="18"/>
        </w:rPr>
        <w:instrText xml:space="preserve"> PAGEREF _Toc471393755 \h </w:instrText>
      </w:r>
      <w:r w:rsidRPr="00E05D01">
        <w:rPr>
          <w:b w:val="0"/>
          <w:noProof/>
          <w:sz w:val="18"/>
        </w:rPr>
      </w:r>
      <w:r w:rsidRPr="00E05D01">
        <w:rPr>
          <w:b w:val="0"/>
          <w:noProof/>
          <w:sz w:val="18"/>
        </w:rPr>
        <w:fldChar w:fldCharType="separate"/>
      </w:r>
      <w:r w:rsidRPr="00E05D01">
        <w:rPr>
          <w:b w:val="0"/>
          <w:noProof/>
          <w:sz w:val="18"/>
        </w:rPr>
        <w:t>358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_Toc471393756 \h </w:instrText>
      </w:r>
      <w:r w:rsidRPr="00E05D01">
        <w:rPr>
          <w:noProof/>
        </w:rPr>
      </w:r>
      <w:r w:rsidRPr="00E05D01">
        <w:rPr>
          <w:noProof/>
        </w:rPr>
        <w:fldChar w:fldCharType="separate"/>
      </w:r>
      <w:r w:rsidRPr="00E05D01">
        <w:rPr>
          <w:noProof/>
        </w:rPr>
        <w:t>358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E05D01">
        <w:rPr>
          <w:noProof/>
        </w:rPr>
        <w:tab/>
      </w:r>
      <w:r w:rsidRPr="00E05D01">
        <w:rPr>
          <w:noProof/>
        </w:rPr>
        <w:fldChar w:fldCharType="begin"/>
      </w:r>
      <w:r w:rsidRPr="00E05D01">
        <w:rPr>
          <w:noProof/>
        </w:rPr>
        <w:instrText xml:space="preserve"> PAGEREF _Toc471393757 \h </w:instrText>
      </w:r>
      <w:r w:rsidRPr="00E05D01">
        <w:rPr>
          <w:noProof/>
        </w:rPr>
      </w:r>
      <w:r w:rsidRPr="00E05D01">
        <w:rPr>
          <w:noProof/>
        </w:rPr>
        <w:fldChar w:fldCharType="separate"/>
      </w:r>
      <w:r w:rsidRPr="00E05D01">
        <w:rPr>
          <w:noProof/>
        </w:rPr>
        <w:t>358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E05D01">
        <w:rPr>
          <w:noProof/>
        </w:rPr>
        <w:tab/>
      </w:r>
      <w:r w:rsidRPr="00E05D01">
        <w:rPr>
          <w:noProof/>
        </w:rPr>
        <w:fldChar w:fldCharType="begin"/>
      </w:r>
      <w:r w:rsidRPr="00E05D01">
        <w:rPr>
          <w:noProof/>
        </w:rPr>
        <w:instrText xml:space="preserve"> PAGEREF _Toc471393758 \h </w:instrText>
      </w:r>
      <w:r w:rsidRPr="00E05D01">
        <w:rPr>
          <w:noProof/>
        </w:rPr>
      </w:r>
      <w:r w:rsidRPr="00E05D01">
        <w:rPr>
          <w:noProof/>
        </w:rPr>
        <w:fldChar w:fldCharType="separate"/>
      </w:r>
      <w:r w:rsidRPr="00E05D01">
        <w:rPr>
          <w:noProof/>
        </w:rPr>
        <w:t>358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E05D01">
        <w:rPr>
          <w:noProof/>
        </w:rPr>
        <w:tab/>
      </w:r>
      <w:r w:rsidRPr="00E05D01">
        <w:rPr>
          <w:noProof/>
        </w:rPr>
        <w:fldChar w:fldCharType="begin"/>
      </w:r>
      <w:r w:rsidRPr="00E05D01">
        <w:rPr>
          <w:noProof/>
        </w:rPr>
        <w:instrText xml:space="preserve"> PAGEREF _Toc471393759 \h </w:instrText>
      </w:r>
      <w:r w:rsidRPr="00E05D01">
        <w:rPr>
          <w:noProof/>
        </w:rPr>
      </w:r>
      <w:r w:rsidRPr="00E05D01">
        <w:rPr>
          <w:noProof/>
        </w:rPr>
        <w:fldChar w:fldCharType="separate"/>
      </w:r>
      <w:r w:rsidRPr="00E05D01">
        <w:rPr>
          <w:noProof/>
        </w:rPr>
        <w:t>359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E05D01">
        <w:rPr>
          <w:noProof/>
        </w:rPr>
        <w:tab/>
      </w:r>
      <w:r w:rsidRPr="00E05D01">
        <w:rPr>
          <w:noProof/>
        </w:rPr>
        <w:fldChar w:fldCharType="begin"/>
      </w:r>
      <w:r w:rsidRPr="00E05D01">
        <w:rPr>
          <w:noProof/>
        </w:rPr>
        <w:instrText xml:space="preserve"> PAGEREF _Toc471393760 \h </w:instrText>
      </w:r>
      <w:r w:rsidRPr="00E05D01">
        <w:rPr>
          <w:noProof/>
        </w:rPr>
      </w:r>
      <w:r w:rsidRPr="00E05D01">
        <w:rPr>
          <w:noProof/>
        </w:rPr>
        <w:fldChar w:fldCharType="separate"/>
      </w:r>
      <w:r w:rsidRPr="00E05D01">
        <w:rPr>
          <w:noProof/>
        </w:rPr>
        <w:t>359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E05D01">
        <w:rPr>
          <w:noProof/>
        </w:rPr>
        <w:tab/>
      </w:r>
      <w:r w:rsidRPr="00E05D01">
        <w:rPr>
          <w:noProof/>
        </w:rPr>
        <w:fldChar w:fldCharType="begin"/>
      </w:r>
      <w:r w:rsidRPr="00E05D01">
        <w:rPr>
          <w:noProof/>
        </w:rPr>
        <w:instrText xml:space="preserve"> PAGEREF _Toc471393761 \h </w:instrText>
      </w:r>
      <w:r w:rsidRPr="00E05D01">
        <w:rPr>
          <w:noProof/>
        </w:rPr>
      </w:r>
      <w:r w:rsidRPr="00E05D01">
        <w:rPr>
          <w:noProof/>
        </w:rPr>
        <w:fldChar w:fldCharType="separate"/>
      </w:r>
      <w:r w:rsidRPr="00E05D01">
        <w:rPr>
          <w:noProof/>
        </w:rPr>
        <w:t>359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E05D01">
        <w:rPr>
          <w:noProof/>
        </w:rPr>
        <w:tab/>
      </w:r>
      <w:r w:rsidRPr="00E05D01">
        <w:rPr>
          <w:noProof/>
        </w:rPr>
        <w:fldChar w:fldCharType="begin"/>
      </w:r>
      <w:r w:rsidRPr="00E05D01">
        <w:rPr>
          <w:noProof/>
        </w:rPr>
        <w:instrText xml:space="preserve"> PAGEREF _Toc471393762 \h </w:instrText>
      </w:r>
      <w:r w:rsidRPr="00E05D01">
        <w:rPr>
          <w:noProof/>
        </w:rPr>
      </w:r>
      <w:r w:rsidRPr="00E05D01">
        <w:rPr>
          <w:noProof/>
        </w:rPr>
        <w:fldChar w:fldCharType="separate"/>
      </w:r>
      <w:r w:rsidRPr="00E05D01">
        <w:rPr>
          <w:noProof/>
        </w:rPr>
        <w:t>360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E05D01">
        <w:rPr>
          <w:noProof/>
        </w:rPr>
        <w:tab/>
      </w:r>
      <w:r w:rsidRPr="00E05D01">
        <w:rPr>
          <w:noProof/>
        </w:rPr>
        <w:fldChar w:fldCharType="begin"/>
      </w:r>
      <w:r w:rsidRPr="00E05D01">
        <w:rPr>
          <w:noProof/>
        </w:rPr>
        <w:instrText xml:space="preserve"> PAGEREF _Toc471393763 \h </w:instrText>
      </w:r>
      <w:r w:rsidRPr="00E05D01">
        <w:rPr>
          <w:noProof/>
        </w:rPr>
      </w:r>
      <w:r w:rsidRPr="00E05D01">
        <w:rPr>
          <w:noProof/>
        </w:rPr>
        <w:fldChar w:fldCharType="separate"/>
      </w:r>
      <w:r w:rsidRPr="00E05D01">
        <w:rPr>
          <w:noProof/>
        </w:rPr>
        <w:t>360</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E05D01">
        <w:rPr>
          <w:b w:val="0"/>
          <w:noProof/>
          <w:sz w:val="18"/>
        </w:rPr>
        <w:tab/>
      </w:r>
      <w:r w:rsidRPr="00E05D01">
        <w:rPr>
          <w:b w:val="0"/>
          <w:noProof/>
          <w:sz w:val="18"/>
        </w:rPr>
        <w:fldChar w:fldCharType="begin"/>
      </w:r>
      <w:r w:rsidRPr="00E05D01">
        <w:rPr>
          <w:b w:val="0"/>
          <w:noProof/>
          <w:sz w:val="18"/>
        </w:rPr>
        <w:instrText xml:space="preserve"> PAGEREF _Toc471393764 \h </w:instrText>
      </w:r>
      <w:r w:rsidRPr="00E05D01">
        <w:rPr>
          <w:b w:val="0"/>
          <w:noProof/>
          <w:sz w:val="18"/>
        </w:rPr>
      </w:r>
      <w:r w:rsidRPr="00E05D01">
        <w:rPr>
          <w:b w:val="0"/>
          <w:noProof/>
          <w:sz w:val="18"/>
        </w:rPr>
        <w:fldChar w:fldCharType="separate"/>
      </w:r>
      <w:r w:rsidRPr="00E05D01">
        <w:rPr>
          <w:b w:val="0"/>
          <w:noProof/>
          <w:sz w:val="18"/>
        </w:rPr>
        <w:t>362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_Toc471393765 \h </w:instrText>
      </w:r>
      <w:r w:rsidRPr="00E05D01">
        <w:rPr>
          <w:noProof/>
        </w:rPr>
      </w:r>
      <w:r w:rsidRPr="00E05D01">
        <w:rPr>
          <w:noProof/>
        </w:rPr>
        <w:fldChar w:fldCharType="separate"/>
      </w:r>
      <w:r w:rsidRPr="00E05D01">
        <w:rPr>
          <w:noProof/>
        </w:rPr>
        <w:t>362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E05D01">
        <w:rPr>
          <w:noProof/>
        </w:rPr>
        <w:tab/>
      </w:r>
      <w:r w:rsidRPr="00E05D01">
        <w:rPr>
          <w:noProof/>
        </w:rPr>
        <w:fldChar w:fldCharType="begin"/>
      </w:r>
      <w:r w:rsidRPr="00E05D01">
        <w:rPr>
          <w:noProof/>
        </w:rPr>
        <w:instrText xml:space="preserve"> PAGEREF _Toc471393766 \h </w:instrText>
      </w:r>
      <w:r w:rsidRPr="00E05D01">
        <w:rPr>
          <w:noProof/>
        </w:rPr>
      </w:r>
      <w:r w:rsidRPr="00E05D01">
        <w:rPr>
          <w:noProof/>
        </w:rPr>
        <w:fldChar w:fldCharType="separate"/>
      </w:r>
      <w:r w:rsidRPr="00E05D01">
        <w:rPr>
          <w:noProof/>
        </w:rPr>
        <w:t>362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93</w:t>
      </w:r>
      <w:r>
        <w:rPr>
          <w:noProof/>
        </w:rPr>
        <w:noBreakHyphen/>
        <w:t>10</w:t>
      </w:r>
      <w:r>
        <w:rPr>
          <w:noProof/>
        </w:rPr>
        <w:tab/>
        <w:t>Exceptions to time limit on entitlements to input tax credits</w:t>
      </w:r>
      <w:r w:rsidRPr="00E05D01">
        <w:rPr>
          <w:noProof/>
        </w:rPr>
        <w:tab/>
      </w:r>
      <w:r w:rsidRPr="00E05D01">
        <w:rPr>
          <w:noProof/>
        </w:rPr>
        <w:fldChar w:fldCharType="begin"/>
      </w:r>
      <w:r w:rsidRPr="00E05D01">
        <w:rPr>
          <w:noProof/>
        </w:rPr>
        <w:instrText xml:space="preserve"> PAGEREF _Toc471393767 \h </w:instrText>
      </w:r>
      <w:r w:rsidRPr="00E05D01">
        <w:rPr>
          <w:noProof/>
        </w:rPr>
      </w:r>
      <w:r w:rsidRPr="00E05D01">
        <w:rPr>
          <w:noProof/>
        </w:rPr>
        <w:fldChar w:fldCharType="separate"/>
      </w:r>
      <w:r w:rsidRPr="00E05D01">
        <w:rPr>
          <w:noProof/>
        </w:rPr>
        <w:t>362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E05D01">
        <w:rPr>
          <w:noProof/>
        </w:rPr>
        <w:tab/>
      </w:r>
      <w:r w:rsidRPr="00E05D01">
        <w:rPr>
          <w:noProof/>
        </w:rPr>
        <w:fldChar w:fldCharType="begin"/>
      </w:r>
      <w:r w:rsidRPr="00E05D01">
        <w:rPr>
          <w:noProof/>
        </w:rPr>
        <w:instrText xml:space="preserve"> PAGEREF _Toc471393768 \h </w:instrText>
      </w:r>
      <w:r w:rsidRPr="00E05D01">
        <w:rPr>
          <w:noProof/>
        </w:rPr>
      </w:r>
      <w:r w:rsidRPr="00E05D01">
        <w:rPr>
          <w:noProof/>
        </w:rPr>
        <w:fldChar w:fldCharType="separate"/>
      </w:r>
      <w:r w:rsidRPr="00E05D01">
        <w:rPr>
          <w:noProof/>
        </w:rPr>
        <w:t>364</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E05D01">
        <w:rPr>
          <w:b w:val="0"/>
          <w:noProof/>
          <w:sz w:val="18"/>
        </w:rPr>
        <w:tab/>
      </w:r>
      <w:r w:rsidRPr="00E05D01">
        <w:rPr>
          <w:b w:val="0"/>
          <w:noProof/>
          <w:sz w:val="18"/>
        </w:rPr>
        <w:fldChar w:fldCharType="begin"/>
      </w:r>
      <w:r w:rsidRPr="00E05D01">
        <w:rPr>
          <w:b w:val="0"/>
          <w:noProof/>
          <w:sz w:val="18"/>
        </w:rPr>
        <w:instrText xml:space="preserve"> PAGEREF _Toc471393769 \h </w:instrText>
      </w:r>
      <w:r w:rsidRPr="00E05D01">
        <w:rPr>
          <w:b w:val="0"/>
          <w:noProof/>
          <w:sz w:val="18"/>
        </w:rPr>
      </w:r>
      <w:r w:rsidRPr="00E05D01">
        <w:rPr>
          <w:b w:val="0"/>
          <w:noProof/>
          <w:sz w:val="18"/>
        </w:rPr>
        <w:fldChar w:fldCharType="separate"/>
      </w:r>
      <w:r w:rsidRPr="00E05D01">
        <w:rPr>
          <w:b w:val="0"/>
          <w:noProof/>
          <w:sz w:val="18"/>
        </w:rPr>
        <w:t>365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_Toc471393770 \h </w:instrText>
      </w:r>
      <w:r w:rsidRPr="00E05D01">
        <w:rPr>
          <w:noProof/>
        </w:rPr>
      </w:r>
      <w:r w:rsidRPr="00E05D01">
        <w:rPr>
          <w:noProof/>
        </w:rPr>
        <w:fldChar w:fldCharType="separate"/>
      </w:r>
      <w:r w:rsidRPr="00E05D01">
        <w:rPr>
          <w:noProof/>
        </w:rPr>
        <w:t>365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E05D01">
        <w:rPr>
          <w:noProof/>
        </w:rPr>
        <w:tab/>
      </w:r>
      <w:r w:rsidRPr="00E05D01">
        <w:rPr>
          <w:noProof/>
        </w:rPr>
        <w:fldChar w:fldCharType="begin"/>
      </w:r>
      <w:r w:rsidRPr="00E05D01">
        <w:rPr>
          <w:noProof/>
        </w:rPr>
        <w:instrText xml:space="preserve"> PAGEREF _Toc471393771 \h </w:instrText>
      </w:r>
      <w:r w:rsidRPr="00E05D01">
        <w:rPr>
          <w:noProof/>
        </w:rPr>
      </w:r>
      <w:r w:rsidRPr="00E05D01">
        <w:rPr>
          <w:noProof/>
        </w:rPr>
        <w:fldChar w:fldCharType="separate"/>
      </w:r>
      <w:r w:rsidRPr="00E05D01">
        <w:rPr>
          <w:noProof/>
        </w:rPr>
        <w:t>365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E05D01">
        <w:rPr>
          <w:noProof/>
        </w:rPr>
        <w:tab/>
      </w:r>
      <w:r w:rsidRPr="00E05D01">
        <w:rPr>
          <w:noProof/>
        </w:rPr>
        <w:fldChar w:fldCharType="begin"/>
      </w:r>
      <w:r w:rsidRPr="00E05D01">
        <w:rPr>
          <w:noProof/>
        </w:rPr>
        <w:instrText xml:space="preserve"> PAGEREF _Toc471393772 \h </w:instrText>
      </w:r>
      <w:r w:rsidRPr="00E05D01">
        <w:rPr>
          <w:noProof/>
        </w:rPr>
      </w:r>
      <w:r w:rsidRPr="00E05D01">
        <w:rPr>
          <w:noProof/>
        </w:rPr>
        <w:fldChar w:fldCharType="separate"/>
      </w:r>
      <w:r w:rsidRPr="00E05D01">
        <w:rPr>
          <w:noProof/>
        </w:rPr>
        <w:t>366</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99—Deposits as security</w:t>
      </w:r>
      <w:r w:rsidRPr="00E05D01">
        <w:rPr>
          <w:b w:val="0"/>
          <w:noProof/>
          <w:sz w:val="18"/>
        </w:rPr>
        <w:tab/>
      </w:r>
      <w:r w:rsidRPr="00E05D01">
        <w:rPr>
          <w:b w:val="0"/>
          <w:noProof/>
          <w:sz w:val="18"/>
        </w:rPr>
        <w:fldChar w:fldCharType="begin"/>
      </w:r>
      <w:r w:rsidRPr="00E05D01">
        <w:rPr>
          <w:b w:val="0"/>
          <w:noProof/>
          <w:sz w:val="18"/>
        </w:rPr>
        <w:instrText xml:space="preserve"> PAGEREF _Toc471393773 \h </w:instrText>
      </w:r>
      <w:r w:rsidRPr="00E05D01">
        <w:rPr>
          <w:b w:val="0"/>
          <w:noProof/>
          <w:sz w:val="18"/>
        </w:rPr>
      </w:r>
      <w:r w:rsidRPr="00E05D01">
        <w:rPr>
          <w:b w:val="0"/>
          <w:noProof/>
          <w:sz w:val="18"/>
        </w:rPr>
        <w:fldChar w:fldCharType="separate"/>
      </w:r>
      <w:r w:rsidRPr="00E05D01">
        <w:rPr>
          <w:b w:val="0"/>
          <w:noProof/>
          <w:sz w:val="18"/>
        </w:rPr>
        <w:t>367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_Toc471393774 \h </w:instrText>
      </w:r>
      <w:r w:rsidRPr="00E05D01">
        <w:rPr>
          <w:noProof/>
        </w:rPr>
      </w:r>
      <w:r w:rsidRPr="00E05D01">
        <w:rPr>
          <w:noProof/>
        </w:rPr>
        <w:fldChar w:fldCharType="separate"/>
      </w:r>
      <w:r w:rsidRPr="00E05D01">
        <w:rPr>
          <w:noProof/>
        </w:rPr>
        <w:t>367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E05D01">
        <w:rPr>
          <w:noProof/>
        </w:rPr>
        <w:tab/>
      </w:r>
      <w:r w:rsidRPr="00E05D01">
        <w:rPr>
          <w:noProof/>
        </w:rPr>
        <w:fldChar w:fldCharType="begin"/>
      </w:r>
      <w:r w:rsidRPr="00E05D01">
        <w:rPr>
          <w:noProof/>
        </w:rPr>
        <w:instrText xml:space="preserve"> PAGEREF _Toc471393775 \h </w:instrText>
      </w:r>
      <w:r w:rsidRPr="00E05D01">
        <w:rPr>
          <w:noProof/>
        </w:rPr>
      </w:r>
      <w:r w:rsidRPr="00E05D01">
        <w:rPr>
          <w:noProof/>
        </w:rPr>
        <w:fldChar w:fldCharType="separate"/>
      </w:r>
      <w:r w:rsidRPr="00E05D01">
        <w:rPr>
          <w:noProof/>
        </w:rPr>
        <w:t>367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E05D01">
        <w:rPr>
          <w:noProof/>
        </w:rPr>
        <w:tab/>
      </w:r>
      <w:r w:rsidRPr="00E05D01">
        <w:rPr>
          <w:noProof/>
        </w:rPr>
        <w:fldChar w:fldCharType="begin"/>
      </w:r>
      <w:r w:rsidRPr="00E05D01">
        <w:rPr>
          <w:noProof/>
        </w:rPr>
        <w:instrText xml:space="preserve"> PAGEREF _Toc471393776 \h </w:instrText>
      </w:r>
      <w:r w:rsidRPr="00E05D01">
        <w:rPr>
          <w:noProof/>
        </w:rPr>
      </w:r>
      <w:r w:rsidRPr="00E05D01">
        <w:rPr>
          <w:noProof/>
        </w:rPr>
        <w:fldChar w:fldCharType="separate"/>
      </w:r>
      <w:r w:rsidRPr="00E05D01">
        <w:rPr>
          <w:noProof/>
        </w:rPr>
        <w:t>367</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100—Vouchers</w:t>
      </w:r>
      <w:r w:rsidRPr="00E05D01">
        <w:rPr>
          <w:b w:val="0"/>
          <w:noProof/>
          <w:sz w:val="18"/>
        </w:rPr>
        <w:tab/>
      </w:r>
      <w:r w:rsidRPr="00E05D01">
        <w:rPr>
          <w:b w:val="0"/>
          <w:noProof/>
          <w:sz w:val="18"/>
        </w:rPr>
        <w:fldChar w:fldCharType="begin"/>
      </w:r>
      <w:r w:rsidRPr="00E05D01">
        <w:rPr>
          <w:b w:val="0"/>
          <w:noProof/>
          <w:sz w:val="18"/>
        </w:rPr>
        <w:instrText xml:space="preserve"> PAGEREF _Toc471393777 \h </w:instrText>
      </w:r>
      <w:r w:rsidRPr="00E05D01">
        <w:rPr>
          <w:b w:val="0"/>
          <w:noProof/>
          <w:sz w:val="18"/>
        </w:rPr>
      </w:r>
      <w:r w:rsidRPr="00E05D01">
        <w:rPr>
          <w:b w:val="0"/>
          <w:noProof/>
          <w:sz w:val="18"/>
        </w:rPr>
        <w:fldChar w:fldCharType="separate"/>
      </w:r>
      <w:r w:rsidRPr="00E05D01">
        <w:rPr>
          <w:b w:val="0"/>
          <w:noProof/>
          <w:sz w:val="18"/>
        </w:rPr>
        <w:t>368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_Toc471393778 \h </w:instrText>
      </w:r>
      <w:r w:rsidRPr="00E05D01">
        <w:rPr>
          <w:noProof/>
        </w:rPr>
      </w:r>
      <w:r w:rsidRPr="00E05D01">
        <w:rPr>
          <w:noProof/>
        </w:rPr>
        <w:fldChar w:fldCharType="separate"/>
      </w:r>
      <w:r w:rsidRPr="00E05D01">
        <w:rPr>
          <w:noProof/>
        </w:rPr>
        <w:t>368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E05D01">
        <w:rPr>
          <w:noProof/>
        </w:rPr>
        <w:tab/>
      </w:r>
      <w:r w:rsidRPr="00E05D01">
        <w:rPr>
          <w:noProof/>
        </w:rPr>
        <w:fldChar w:fldCharType="begin"/>
      </w:r>
      <w:r w:rsidRPr="00E05D01">
        <w:rPr>
          <w:noProof/>
        </w:rPr>
        <w:instrText xml:space="preserve"> PAGEREF _Toc471393779 \h </w:instrText>
      </w:r>
      <w:r w:rsidRPr="00E05D01">
        <w:rPr>
          <w:noProof/>
        </w:rPr>
      </w:r>
      <w:r w:rsidRPr="00E05D01">
        <w:rPr>
          <w:noProof/>
        </w:rPr>
        <w:fldChar w:fldCharType="separate"/>
      </w:r>
      <w:r w:rsidRPr="00E05D01">
        <w:rPr>
          <w:noProof/>
        </w:rPr>
        <w:t>368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E05D01">
        <w:rPr>
          <w:noProof/>
        </w:rPr>
        <w:tab/>
      </w:r>
      <w:r w:rsidRPr="00E05D01">
        <w:rPr>
          <w:noProof/>
        </w:rPr>
        <w:fldChar w:fldCharType="begin"/>
      </w:r>
      <w:r w:rsidRPr="00E05D01">
        <w:rPr>
          <w:noProof/>
        </w:rPr>
        <w:instrText xml:space="preserve"> PAGEREF _Toc471393780 \h </w:instrText>
      </w:r>
      <w:r w:rsidRPr="00E05D01">
        <w:rPr>
          <w:noProof/>
        </w:rPr>
      </w:r>
      <w:r w:rsidRPr="00E05D01">
        <w:rPr>
          <w:noProof/>
        </w:rPr>
        <w:fldChar w:fldCharType="separate"/>
      </w:r>
      <w:r w:rsidRPr="00E05D01">
        <w:rPr>
          <w:noProof/>
        </w:rPr>
        <w:t>369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E05D01">
        <w:rPr>
          <w:noProof/>
        </w:rPr>
        <w:tab/>
      </w:r>
      <w:r w:rsidRPr="00E05D01">
        <w:rPr>
          <w:noProof/>
        </w:rPr>
        <w:fldChar w:fldCharType="begin"/>
      </w:r>
      <w:r w:rsidRPr="00E05D01">
        <w:rPr>
          <w:noProof/>
        </w:rPr>
        <w:instrText xml:space="preserve"> PAGEREF _Toc471393781 \h </w:instrText>
      </w:r>
      <w:r w:rsidRPr="00E05D01">
        <w:rPr>
          <w:noProof/>
        </w:rPr>
      </w:r>
      <w:r w:rsidRPr="00E05D01">
        <w:rPr>
          <w:noProof/>
        </w:rPr>
        <w:fldChar w:fldCharType="separate"/>
      </w:r>
      <w:r w:rsidRPr="00E05D01">
        <w:rPr>
          <w:noProof/>
        </w:rPr>
        <w:t>369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E05D01">
        <w:rPr>
          <w:noProof/>
        </w:rPr>
        <w:tab/>
      </w:r>
      <w:r w:rsidRPr="00E05D01">
        <w:rPr>
          <w:noProof/>
        </w:rPr>
        <w:fldChar w:fldCharType="begin"/>
      </w:r>
      <w:r w:rsidRPr="00E05D01">
        <w:rPr>
          <w:noProof/>
        </w:rPr>
        <w:instrText xml:space="preserve"> PAGEREF _Toc471393782 \h </w:instrText>
      </w:r>
      <w:r w:rsidRPr="00E05D01">
        <w:rPr>
          <w:noProof/>
        </w:rPr>
      </w:r>
      <w:r w:rsidRPr="00E05D01">
        <w:rPr>
          <w:noProof/>
        </w:rPr>
        <w:fldChar w:fldCharType="separate"/>
      </w:r>
      <w:r w:rsidRPr="00E05D01">
        <w:rPr>
          <w:noProof/>
        </w:rPr>
        <w:t>370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E05D01">
        <w:rPr>
          <w:noProof/>
        </w:rPr>
        <w:tab/>
      </w:r>
      <w:r w:rsidRPr="00E05D01">
        <w:rPr>
          <w:noProof/>
        </w:rPr>
        <w:fldChar w:fldCharType="begin"/>
      </w:r>
      <w:r w:rsidRPr="00E05D01">
        <w:rPr>
          <w:noProof/>
        </w:rPr>
        <w:instrText xml:space="preserve"> PAGEREF _Toc471393783 \h </w:instrText>
      </w:r>
      <w:r w:rsidRPr="00E05D01">
        <w:rPr>
          <w:noProof/>
        </w:rPr>
      </w:r>
      <w:r w:rsidRPr="00E05D01">
        <w:rPr>
          <w:noProof/>
        </w:rPr>
        <w:fldChar w:fldCharType="separate"/>
      </w:r>
      <w:r w:rsidRPr="00E05D01">
        <w:rPr>
          <w:noProof/>
        </w:rPr>
        <w:t>370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E05D01">
        <w:rPr>
          <w:noProof/>
        </w:rPr>
        <w:tab/>
      </w:r>
      <w:r w:rsidRPr="00E05D01">
        <w:rPr>
          <w:noProof/>
        </w:rPr>
        <w:fldChar w:fldCharType="begin"/>
      </w:r>
      <w:r w:rsidRPr="00E05D01">
        <w:rPr>
          <w:noProof/>
        </w:rPr>
        <w:instrText xml:space="preserve"> PAGEREF _Toc471393784 \h </w:instrText>
      </w:r>
      <w:r w:rsidRPr="00E05D01">
        <w:rPr>
          <w:noProof/>
        </w:rPr>
      </w:r>
      <w:r w:rsidRPr="00E05D01">
        <w:rPr>
          <w:noProof/>
        </w:rPr>
        <w:fldChar w:fldCharType="separate"/>
      </w:r>
      <w:r w:rsidRPr="00E05D01">
        <w:rPr>
          <w:noProof/>
        </w:rPr>
        <w:t>371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411F09">
        <w:rPr>
          <w:i/>
          <w:noProof/>
        </w:rPr>
        <w:t>voucher</w:t>
      </w:r>
      <w:r>
        <w:rPr>
          <w:noProof/>
        </w:rPr>
        <w:t xml:space="preserve"> etc.</w:t>
      </w:r>
      <w:r w:rsidRPr="00E05D01">
        <w:rPr>
          <w:noProof/>
        </w:rPr>
        <w:tab/>
      </w:r>
      <w:r w:rsidRPr="00E05D01">
        <w:rPr>
          <w:noProof/>
        </w:rPr>
        <w:fldChar w:fldCharType="begin"/>
      </w:r>
      <w:r w:rsidRPr="00E05D01">
        <w:rPr>
          <w:noProof/>
        </w:rPr>
        <w:instrText xml:space="preserve"> PAGEREF _Toc471393785 \h </w:instrText>
      </w:r>
      <w:r w:rsidRPr="00E05D01">
        <w:rPr>
          <w:noProof/>
        </w:rPr>
      </w:r>
      <w:r w:rsidRPr="00E05D01">
        <w:rPr>
          <w:noProof/>
        </w:rPr>
        <w:fldChar w:fldCharType="separate"/>
      </w:r>
      <w:r w:rsidRPr="00E05D01">
        <w:rPr>
          <w:noProof/>
        </w:rPr>
        <w:t>371</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E05D01">
        <w:rPr>
          <w:b w:val="0"/>
          <w:noProof/>
          <w:sz w:val="18"/>
        </w:rPr>
        <w:tab/>
      </w:r>
      <w:r w:rsidRPr="00E05D01">
        <w:rPr>
          <w:b w:val="0"/>
          <w:noProof/>
          <w:sz w:val="18"/>
        </w:rPr>
        <w:fldChar w:fldCharType="begin"/>
      </w:r>
      <w:r w:rsidRPr="00E05D01">
        <w:rPr>
          <w:b w:val="0"/>
          <w:noProof/>
          <w:sz w:val="18"/>
        </w:rPr>
        <w:instrText xml:space="preserve"> PAGEREF _Toc471393786 \h </w:instrText>
      </w:r>
      <w:r w:rsidRPr="00E05D01">
        <w:rPr>
          <w:b w:val="0"/>
          <w:noProof/>
          <w:sz w:val="18"/>
        </w:rPr>
      </w:r>
      <w:r w:rsidRPr="00E05D01">
        <w:rPr>
          <w:b w:val="0"/>
          <w:noProof/>
          <w:sz w:val="18"/>
        </w:rPr>
        <w:fldChar w:fldCharType="separate"/>
      </w:r>
      <w:r w:rsidRPr="00E05D01">
        <w:rPr>
          <w:b w:val="0"/>
          <w:noProof/>
          <w:sz w:val="18"/>
        </w:rPr>
        <w:t>372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_Toc471393787 \h </w:instrText>
      </w:r>
      <w:r w:rsidRPr="00E05D01">
        <w:rPr>
          <w:noProof/>
        </w:rPr>
      </w:r>
      <w:r w:rsidRPr="00E05D01">
        <w:rPr>
          <w:noProof/>
        </w:rPr>
        <w:fldChar w:fldCharType="separate"/>
      </w:r>
      <w:r w:rsidRPr="00E05D01">
        <w:rPr>
          <w:noProof/>
        </w:rPr>
        <w:t>372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E05D01">
        <w:rPr>
          <w:noProof/>
        </w:rPr>
        <w:tab/>
      </w:r>
      <w:r w:rsidRPr="00E05D01">
        <w:rPr>
          <w:noProof/>
        </w:rPr>
        <w:fldChar w:fldCharType="begin"/>
      </w:r>
      <w:r w:rsidRPr="00E05D01">
        <w:rPr>
          <w:noProof/>
        </w:rPr>
        <w:instrText xml:space="preserve"> PAGEREF _Toc471393788 \h </w:instrText>
      </w:r>
      <w:r w:rsidRPr="00E05D01">
        <w:rPr>
          <w:noProof/>
        </w:rPr>
      </w:r>
      <w:r w:rsidRPr="00E05D01">
        <w:rPr>
          <w:noProof/>
        </w:rPr>
        <w:fldChar w:fldCharType="separate"/>
      </w:r>
      <w:r w:rsidRPr="00E05D01">
        <w:rPr>
          <w:noProof/>
        </w:rPr>
        <w:t>372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E05D01">
        <w:rPr>
          <w:noProof/>
        </w:rPr>
        <w:tab/>
      </w:r>
      <w:r w:rsidRPr="00E05D01">
        <w:rPr>
          <w:noProof/>
        </w:rPr>
        <w:fldChar w:fldCharType="begin"/>
      </w:r>
      <w:r w:rsidRPr="00E05D01">
        <w:rPr>
          <w:noProof/>
        </w:rPr>
        <w:instrText xml:space="preserve"> PAGEREF _Toc471393789 \h </w:instrText>
      </w:r>
      <w:r w:rsidRPr="00E05D01">
        <w:rPr>
          <w:noProof/>
        </w:rPr>
      </w:r>
      <w:r w:rsidRPr="00E05D01">
        <w:rPr>
          <w:noProof/>
        </w:rPr>
        <w:fldChar w:fldCharType="separate"/>
      </w:r>
      <w:r w:rsidRPr="00E05D01">
        <w:rPr>
          <w:noProof/>
        </w:rPr>
        <w:t>372</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105—Supplies in satisfaction of debts</w:t>
      </w:r>
      <w:r w:rsidRPr="00E05D01">
        <w:rPr>
          <w:b w:val="0"/>
          <w:noProof/>
          <w:sz w:val="18"/>
        </w:rPr>
        <w:tab/>
      </w:r>
      <w:r w:rsidRPr="00E05D01">
        <w:rPr>
          <w:b w:val="0"/>
          <w:noProof/>
          <w:sz w:val="18"/>
        </w:rPr>
        <w:fldChar w:fldCharType="begin"/>
      </w:r>
      <w:r w:rsidRPr="00E05D01">
        <w:rPr>
          <w:b w:val="0"/>
          <w:noProof/>
          <w:sz w:val="18"/>
        </w:rPr>
        <w:instrText xml:space="preserve"> PAGEREF _Toc471393790 \h </w:instrText>
      </w:r>
      <w:r w:rsidRPr="00E05D01">
        <w:rPr>
          <w:b w:val="0"/>
          <w:noProof/>
          <w:sz w:val="18"/>
        </w:rPr>
      </w:r>
      <w:r w:rsidRPr="00E05D01">
        <w:rPr>
          <w:b w:val="0"/>
          <w:noProof/>
          <w:sz w:val="18"/>
        </w:rPr>
        <w:fldChar w:fldCharType="separate"/>
      </w:r>
      <w:r w:rsidRPr="00E05D01">
        <w:rPr>
          <w:b w:val="0"/>
          <w:noProof/>
          <w:sz w:val="18"/>
        </w:rPr>
        <w:t>373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_Toc471393791 \h </w:instrText>
      </w:r>
      <w:r w:rsidRPr="00E05D01">
        <w:rPr>
          <w:noProof/>
        </w:rPr>
      </w:r>
      <w:r w:rsidRPr="00E05D01">
        <w:rPr>
          <w:noProof/>
        </w:rPr>
        <w:fldChar w:fldCharType="separate"/>
      </w:r>
      <w:r w:rsidRPr="00E05D01">
        <w:rPr>
          <w:noProof/>
        </w:rPr>
        <w:t>373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E05D01">
        <w:rPr>
          <w:noProof/>
        </w:rPr>
        <w:tab/>
      </w:r>
      <w:r w:rsidRPr="00E05D01">
        <w:rPr>
          <w:noProof/>
        </w:rPr>
        <w:fldChar w:fldCharType="begin"/>
      </w:r>
      <w:r w:rsidRPr="00E05D01">
        <w:rPr>
          <w:noProof/>
        </w:rPr>
        <w:instrText xml:space="preserve"> PAGEREF _Toc471393792 \h </w:instrText>
      </w:r>
      <w:r w:rsidRPr="00E05D01">
        <w:rPr>
          <w:noProof/>
        </w:rPr>
      </w:r>
      <w:r w:rsidRPr="00E05D01">
        <w:rPr>
          <w:noProof/>
        </w:rPr>
        <w:fldChar w:fldCharType="separate"/>
      </w:r>
      <w:r w:rsidRPr="00E05D01">
        <w:rPr>
          <w:noProof/>
        </w:rPr>
        <w:t>373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E05D01">
        <w:rPr>
          <w:noProof/>
        </w:rPr>
        <w:tab/>
      </w:r>
      <w:r w:rsidRPr="00E05D01">
        <w:rPr>
          <w:noProof/>
        </w:rPr>
        <w:fldChar w:fldCharType="begin"/>
      </w:r>
      <w:r w:rsidRPr="00E05D01">
        <w:rPr>
          <w:noProof/>
        </w:rPr>
        <w:instrText xml:space="preserve"> PAGEREF _Toc471393793 \h </w:instrText>
      </w:r>
      <w:r w:rsidRPr="00E05D01">
        <w:rPr>
          <w:noProof/>
        </w:rPr>
      </w:r>
      <w:r w:rsidRPr="00E05D01">
        <w:rPr>
          <w:noProof/>
        </w:rPr>
        <w:fldChar w:fldCharType="separate"/>
      </w:r>
      <w:r w:rsidRPr="00E05D01">
        <w:rPr>
          <w:noProof/>
        </w:rPr>
        <w:t>374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E05D01">
        <w:rPr>
          <w:noProof/>
        </w:rPr>
        <w:tab/>
      </w:r>
      <w:r w:rsidRPr="00E05D01">
        <w:rPr>
          <w:noProof/>
        </w:rPr>
        <w:fldChar w:fldCharType="begin"/>
      </w:r>
      <w:r w:rsidRPr="00E05D01">
        <w:rPr>
          <w:noProof/>
        </w:rPr>
        <w:instrText xml:space="preserve"> PAGEREF _Toc471393794 \h </w:instrText>
      </w:r>
      <w:r w:rsidRPr="00E05D01">
        <w:rPr>
          <w:noProof/>
        </w:rPr>
      </w:r>
      <w:r w:rsidRPr="00E05D01">
        <w:rPr>
          <w:noProof/>
        </w:rPr>
        <w:fldChar w:fldCharType="separate"/>
      </w:r>
      <w:r w:rsidRPr="00E05D01">
        <w:rPr>
          <w:noProof/>
        </w:rPr>
        <w:t>374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E05D01">
        <w:rPr>
          <w:noProof/>
        </w:rPr>
        <w:tab/>
      </w:r>
      <w:r w:rsidRPr="00E05D01">
        <w:rPr>
          <w:noProof/>
        </w:rPr>
        <w:fldChar w:fldCharType="begin"/>
      </w:r>
      <w:r w:rsidRPr="00E05D01">
        <w:rPr>
          <w:noProof/>
        </w:rPr>
        <w:instrText xml:space="preserve"> PAGEREF _Toc471393795 \h </w:instrText>
      </w:r>
      <w:r w:rsidRPr="00E05D01">
        <w:rPr>
          <w:noProof/>
        </w:rPr>
      </w:r>
      <w:r w:rsidRPr="00E05D01">
        <w:rPr>
          <w:noProof/>
        </w:rPr>
        <w:fldChar w:fldCharType="separate"/>
      </w:r>
      <w:r w:rsidRPr="00E05D01">
        <w:rPr>
          <w:noProof/>
        </w:rPr>
        <w:t>374</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E05D01">
        <w:rPr>
          <w:b w:val="0"/>
          <w:noProof/>
          <w:sz w:val="18"/>
        </w:rPr>
        <w:tab/>
      </w:r>
      <w:r w:rsidRPr="00E05D01">
        <w:rPr>
          <w:b w:val="0"/>
          <w:noProof/>
          <w:sz w:val="18"/>
        </w:rPr>
        <w:fldChar w:fldCharType="begin"/>
      </w:r>
      <w:r w:rsidRPr="00E05D01">
        <w:rPr>
          <w:b w:val="0"/>
          <w:noProof/>
          <w:sz w:val="18"/>
        </w:rPr>
        <w:instrText xml:space="preserve"> PAGEREF _Toc471393796 \h </w:instrText>
      </w:r>
      <w:r w:rsidRPr="00E05D01">
        <w:rPr>
          <w:b w:val="0"/>
          <w:noProof/>
          <w:sz w:val="18"/>
        </w:rPr>
      </w:r>
      <w:r w:rsidRPr="00E05D01">
        <w:rPr>
          <w:b w:val="0"/>
          <w:noProof/>
          <w:sz w:val="18"/>
        </w:rPr>
        <w:fldChar w:fldCharType="separate"/>
      </w:r>
      <w:r w:rsidRPr="00E05D01">
        <w:rPr>
          <w:b w:val="0"/>
          <w:noProof/>
          <w:sz w:val="18"/>
        </w:rPr>
        <w:t>376</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_Toc471393797 \h </w:instrText>
      </w:r>
      <w:r w:rsidRPr="00E05D01">
        <w:rPr>
          <w:noProof/>
        </w:rPr>
      </w:r>
      <w:r w:rsidRPr="00E05D01">
        <w:rPr>
          <w:noProof/>
        </w:rPr>
        <w:fldChar w:fldCharType="separate"/>
      </w:r>
      <w:r w:rsidRPr="00E05D01">
        <w:rPr>
          <w:noProof/>
        </w:rPr>
        <w:t>376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E05D01">
        <w:rPr>
          <w:noProof/>
        </w:rPr>
        <w:tab/>
      </w:r>
      <w:r w:rsidRPr="00E05D01">
        <w:rPr>
          <w:noProof/>
        </w:rPr>
        <w:fldChar w:fldCharType="begin"/>
      </w:r>
      <w:r w:rsidRPr="00E05D01">
        <w:rPr>
          <w:noProof/>
        </w:rPr>
        <w:instrText xml:space="preserve"> PAGEREF _Toc471393798 \h </w:instrText>
      </w:r>
      <w:r w:rsidRPr="00E05D01">
        <w:rPr>
          <w:noProof/>
        </w:rPr>
      </w:r>
      <w:r w:rsidRPr="00E05D01">
        <w:rPr>
          <w:noProof/>
        </w:rPr>
        <w:fldChar w:fldCharType="separate"/>
      </w:r>
      <w:r w:rsidRPr="00E05D01">
        <w:rPr>
          <w:noProof/>
        </w:rPr>
        <w:t>376</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lastRenderedPageBreak/>
        <w:t>Division 110—Tax</w:t>
      </w:r>
      <w:r>
        <w:rPr>
          <w:noProof/>
        </w:rPr>
        <w:noBreakHyphen/>
        <w:t>related transactions</w:t>
      </w:r>
      <w:r w:rsidRPr="00E05D01">
        <w:rPr>
          <w:b w:val="0"/>
          <w:noProof/>
          <w:sz w:val="18"/>
        </w:rPr>
        <w:tab/>
      </w:r>
      <w:r w:rsidRPr="00E05D01">
        <w:rPr>
          <w:b w:val="0"/>
          <w:noProof/>
          <w:sz w:val="18"/>
        </w:rPr>
        <w:fldChar w:fldCharType="begin"/>
      </w:r>
      <w:r w:rsidRPr="00E05D01">
        <w:rPr>
          <w:b w:val="0"/>
          <w:noProof/>
          <w:sz w:val="18"/>
        </w:rPr>
        <w:instrText xml:space="preserve"> PAGEREF _Toc471393799 \h </w:instrText>
      </w:r>
      <w:r w:rsidRPr="00E05D01">
        <w:rPr>
          <w:b w:val="0"/>
          <w:noProof/>
          <w:sz w:val="18"/>
        </w:rPr>
      </w:r>
      <w:r w:rsidRPr="00E05D01">
        <w:rPr>
          <w:b w:val="0"/>
          <w:noProof/>
          <w:sz w:val="18"/>
        </w:rPr>
        <w:fldChar w:fldCharType="separate"/>
      </w:r>
      <w:r w:rsidRPr="00E05D01">
        <w:rPr>
          <w:b w:val="0"/>
          <w:noProof/>
          <w:sz w:val="18"/>
        </w:rPr>
        <w:t>377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_Toc471393800 \h </w:instrText>
      </w:r>
      <w:r w:rsidRPr="00E05D01">
        <w:rPr>
          <w:noProof/>
        </w:rPr>
      </w:r>
      <w:r w:rsidRPr="00E05D01">
        <w:rPr>
          <w:noProof/>
        </w:rPr>
        <w:fldChar w:fldCharType="separate"/>
      </w:r>
      <w:r w:rsidRPr="00E05D01">
        <w:rPr>
          <w:noProof/>
        </w:rPr>
        <w:t>377</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E05D01">
        <w:rPr>
          <w:b w:val="0"/>
          <w:noProof/>
          <w:sz w:val="18"/>
        </w:rPr>
        <w:tab/>
      </w:r>
      <w:r w:rsidRPr="00E05D01">
        <w:rPr>
          <w:b w:val="0"/>
          <w:noProof/>
          <w:sz w:val="18"/>
        </w:rPr>
        <w:fldChar w:fldCharType="begin"/>
      </w:r>
      <w:r w:rsidRPr="00E05D01">
        <w:rPr>
          <w:b w:val="0"/>
          <w:noProof/>
          <w:sz w:val="18"/>
        </w:rPr>
        <w:instrText xml:space="preserve"> PAGEREF _Toc471393801 \h </w:instrText>
      </w:r>
      <w:r w:rsidRPr="00E05D01">
        <w:rPr>
          <w:b w:val="0"/>
          <w:noProof/>
          <w:sz w:val="18"/>
        </w:rPr>
      </w:r>
      <w:r w:rsidRPr="00E05D01">
        <w:rPr>
          <w:b w:val="0"/>
          <w:noProof/>
          <w:sz w:val="18"/>
        </w:rPr>
        <w:fldChar w:fldCharType="separate"/>
      </w:r>
      <w:r w:rsidRPr="00E05D01">
        <w:rPr>
          <w:b w:val="0"/>
          <w:noProof/>
          <w:sz w:val="18"/>
        </w:rPr>
        <w:t>377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E05D01">
        <w:rPr>
          <w:noProof/>
        </w:rPr>
        <w:tab/>
      </w:r>
      <w:r w:rsidRPr="00E05D01">
        <w:rPr>
          <w:noProof/>
        </w:rPr>
        <w:fldChar w:fldCharType="begin"/>
      </w:r>
      <w:r w:rsidRPr="00E05D01">
        <w:rPr>
          <w:noProof/>
        </w:rPr>
        <w:instrText xml:space="preserve"> PAGEREF _Toc471393802 \h </w:instrText>
      </w:r>
      <w:r w:rsidRPr="00E05D01">
        <w:rPr>
          <w:noProof/>
        </w:rPr>
      </w:r>
      <w:r w:rsidRPr="00E05D01">
        <w:rPr>
          <w:noProof/>
        </w:rPr>
        <w:fldChar w:fldCharType="separate"/>
      </w:r>
      <w:r w:rsidRPr="00E05D01">
        <w:rPr>
          <w:noProof/>
        </w:rPr>
        <w:t>377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E05D01">
        <w:rPr>
          <w:noProof/>
        </w:rPr>
        <w:tab/>
      </w:r>
      <w:r w:rsidRPr="00E05D01">
        <w:rPr>
          <w:noProof/>
        </w:rPr>
        <w:fldChar w:fldCharType="begin"/>
      </w:r>
      <w:r w:rsidRPr="00E05D01">
        <w:rPr>
          <w:noProof/>
        </w:rPr>
        <w:instrText xml:space="preserve"> PAGEREF _Toc471393803 \h </w:instrText>
      </w:r>
      <w:r w:rsidRPr="00E05D01">
        <w:rPr>
          <w:noProof/>
        </w:rPr>
      </w:r>
      <w:r w:rsidRPr="00E05D01">
        <w:rPr>
          <w:noProof/>
        </w:rPr>
        <w:fldChar w:fldCharType="separate"/>
      </w:r>
      <w:r w:rsidRPr="00E05D01">
        <w:rPr>
          <w:noProof/>
        </w:rPr>
        <w:t>377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E05D01">
        <w:rPr>
          <w:noProof/>
        </w:rPr>
        <w:tab/>
      </w:r>
      <w:r w:rsidRPr="00E05D01">
        <w:rPr>
          <w:noProof/>
        </w:rPr>
        <w:fldChar w:fldCharType="begin"/>
      </w:r>
      <w:r w:rsidRPr="00E05D01">
        <w:rPr>
          <w:noProof/>
        </w:rPr>
        <w:instrText xml:space="preserve"> PAGEREF _Toc471393804 \h </w:instrText>
      </w:r>
      <w:r w:rsidRPr="00E05D01">
        <w:rPr>
          <w:noProof/>
        </w:rPr>
      </w:r>
      <w:r w:rsidRPr="00E05D01">
        <w:rPr>
          <w:noProof/>
        </w:rPr>
        <w:fldChar w:fldCharType="separate"/>
      </w:r>
      <w:r w:rsidRPr="00E05D01">
        <w:rPr>
          <w:noProof/>
        </w:rPr>
        <w:t>378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E05D01">
        <w:rPr>
          <w:noProof/>
        </w:rPr>
        <w:tab/>
      </w:r>
      <w:r w:rsidRPr="00E05D01">
        <w:rPr>
          <w:noProof/>
        </w:rPr>
        <w:fldChar w:fldCharType="begin"/>
      </w:r>
      <w:r w:rsidRPr="00E05D01">
        <w:rPr>
          <w:noProof/>
        </w:rPr>
        <w:instrText xml:space="preserve"> PAGEREF _Toc471393805 \h </w:instrText>
      </w:r>
      <w:r w:rsidRPr="00E05D01">
        <w:rPr>
          <w:noProof/>
        </w:rPr>
      </w:r>
      <w:r w:rsidRPr="00E05D01">
        <w:rPr>
          <w:noProof/>
        </w:rPr>
        <w:fldChar w:fldCharType="separate"/>
      </w:r>
      <w:r w:rsidRPr="00E05D01">
        <w:rPr>
          <w:noProof/>
        </w:rPr>
        <w:t>378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E05D01">
        <w:rPr>
          <w:noProof/>
        </w:rPr>
        <w:tab/>
      </w:r>
      <w:r w:rsidRPr="00E05D01">
        <w:rPr>
          <w:noProof/>
        </w:rPr>
        <w:fldChar w:fldCharType="begin"/>
      </w:r>
      <w:r w:rsidRPr="00E05D01">
        <w:rPr>
          <w:noProof/>
        </w:rPr>
        <w:instrText xml:space="preserve"> PAGEREF _Toc471393806 \h </w:instrText>
      </w:r>
      <w:r w:rsidRPr="00E05D01">
        <w:rPr>
          <w:noProof/>
        </w:rPr>
      </w:r>
      <w:r w:rsidRPr="00E05D01">
        <w:rPr>
          <w:noProof/>
        </w:rPr>
        <w:fldChar w:fldCharType="separate"/>
      </w:r>
      <w:r w:rsidRPr="00E05D01">
        <w:rPr>
          <w:noProof/>
        </w:rPr>
        <w:t>379</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E05D01">
        <w:rPr>
          <w:b w:val="0"/>
          <w:noProof/>
          <w:sz w:val="18"/>
        </w:rPr>
        <w:tab/>
      </w:r>
      <w:r w:rsidRPr="00E05D01">
        <w:rPr>
          <w:b w:val="0"/>
          <w:noProof/>
          <w:sz w:val="18"/>
        </w:rPr>
        <w:fldChar w:fldCharType="begin"/>
      </w:r>
      <w:r w:rsidRPr="00E05D01">
        <w:rPr>
          <w:b w:val="0"/>
          <w:noProof/>
          <w:sz w:val="18"/>
        </w:rPr>
        <w:instrText xml:space="preserve"> PAGEREF _Toc471393807 \h </w:instrText>
      </w:r>
      <w:r w:rsidRPr="00E05D01">
        <w:rPr>
          <w:b w:val="0"/>
          <w:noProof/>
          <w:sz w:val="18"/>
        </w:rPr>
      </w:r>
      <w:r w:rsidRPr="00E05D01">
        <w:rPr>
          <w:b w:val="0"/>
          <w:noProof/>
          <w:sz w:val="18"/>
        </w:rPr>
        <w:fldChar w:fldCharType="separate"/>
      </w:r>
      <w:r w:rsidRPr="00E05D01">
        <w:rPr>
          <w:b w:val="0"/>
          <w:noProof/>
          <w:sz w:val="18"/>
        </w:rPr>
        <w:t>380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E05D01">
        <w:rPr>
          <w:noProof/>
        </w:rPr>
        <w:tab/>
      </w:r>
      <w:r w:rsidRPr="00E05D01">
        <w:rPr>
          <w:noProof/>
        </w:rPr>
        <w:fldChar w:fldCharType="begin"/>
      </w:r>
      <w:r w:rsidRPr="00E05D01">
        <w:rPr>
          <w:noProof/>
        </w:rPr>
        <w:instrText xml:space="preserve"> PAGEREF _Toc471393808 \h </w:instrText>
      </w:r>
      <w:r w:rsidRPr="00E05D01">
        <w:rPr>
          <w:noProof/>
        </w:rPr>
      </w:r>
      <w:r w:rsidRPr="00E05D01">
        <w:rPr>
          <w:noProof/>
        </w:rPr>
        <w:fldChar w:fldCharType="separate"/>
      </w:r>
      <w:r w:rsidRPr="00E05D01">
        <w:rPr>
          <w:noProof/>
        </w:rPr>
        <w:t>380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E05D01">
        <w:rPr>
          <w:noProof/>
        </w:rPr>
        <w:tab/>
      </w:r>
      <w:r w:rsidRPr="00E05D01">
        <w:rPr>
          <w:noProof/>
        </w:rPr>
        <w:fldChar w:fldCharType="begin"/>
      </w:r>
      <w:r w:rsidRPr="00E05D01">
        <w:rPr>
          <w:noProof/>
        </w:rPr>
        <w:instrText xml:space="preserve"> PAGEREF _Toc471393809 \h </w:instrText>
      </w:r>
      <w:r w:rsidRPr="00E05D01">
        <w:rPr>
          <w:noProof/>
        </w:rPr>
      </w:r>
      <w:r w:rsidRPr="00E05D01">
        <w:rPr>
          <w:noProof/>
        </w:rPr>
        <w:fldChar w:fldCharType="separate"/>
      </w:r>
      <w:r w:rsidRPr="00E05D01">
        <w:rPr>
          <w:noProof/>
        </w:rPr>
        <w:t>380</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111—Reimbursement of employees etc.</w:t>
      </w:r>
      <w:r w:rsidRPr="00E05D01">
        <w:rPr>
          <w:b w:val="0"/>
          <w:noProof/>
          <w:sz w:val="18"/>
        </w:rPr>
        <w:tab/>
      </w:r>
      <w:r w:rsidRPr="00E05D01">
        <w:rPr>
          <w:b w:val="0"/>
          <w:noProof/>
          <w:sz w:val="18"/>
        </w:rPr>
        <w:fldChar w:fldCharType="begin"/>
      </w:r>
      <w:r w:rsidRPr="00E05D01">
        <w:rPr>
          <w:b w:val="0"/>
          <w:noProof/>
          <w:sz w:val="18"/>
        </w:rPr>
        <w:instrText xml:space="preserve"> PAGEREF _Toc471393810 \h </w:instrText>
      </w:r>
      <w:r w:rsidRPr="00E05D01">
        <w:rPr>
          <w:b w:val="0"/>
          <w:noProof/>
          <w:sz w:val="18"/>
        </w:rPr>
      </w:r>
      <w:r w:rsidRPr="00E05D01">
        <w:rPr>
          <w:b w:val="0"/>
          <w:noProof/>
          <w:sz w:val="18"/>
        </w:rPr>
        <w:fldChar w:fldCharType="separate"/>
      </w:r>
      <w:r w:rsidRPr="00E05D01">
        <w:rPr>
          <w:b w:val="0"/>
          <w:noProof/>
          <w:sz w:val="18"/>
        </w:rPr>
        <w:t>382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_Toc471393811 \h </w:instrText>
      </w:r>
      <w:r w:rsidRPr="00E05D01">
        <w:rPr>
          <w:noProof/>
        </w:rPr>
      </w:r>
      <w:r w:rsidRPr="00E05D01">
        <w:rPr>
          <w:noProof/>
        </w:rPr>
        <w:fldChar w:fldCharType="separate"/>
      </w:r>
      <w:r w:rsidRPr="00E05D01">
        <w:rPr>
          <w:noProof/>
        </w:rPr>
        <w:t>382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E05D01">
        <w:rPr>
          <w:noProof/>
        </w:rPr>
        <w:tab/>
      </w:r>
      <w:r w:rsidRPr="00E05D01">
        <w:rPr>
          <w:noProof/>
        </w:rPr>
        <w:fldChar w:fldCharType="begin"/>
      </w:r>
      <w:r w:rsidRPr="00E05D01">
        <w:rPr>
          <w:noProof/>
        </w:rPr>
        <w:instrText xml:space="preserve"> PAGEREF _Toc471393812 \h </w:instrText>
      </w:r>
      <w:r w:rsidRPr="00E05D01">
        <w:rPr>
          <w:noProof/>
        </w:rPr>
      </w:r>
      <w:r w:rsidRPr="00E05D01">
        <w:rPr>
          <w:noProof/>
        </w:rPr>
        <w:fldChar w:fldCharType="separate"/>
      </w:r>
      <w:r w:rsidRPr="00E05D01">
        <w:rPr>
          <w:noProof/>
        </w:rPr>
        <w:t>382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E05D01">
        <w:rPr>
          <w:noProof/>
        </w:rPr>
        <w:tab/>
      </w:r>
      <w:r w:rsidRPr="00E05D01">
        <w:rPr>
          <w:noProof/>
        </w:rPr>
        <w:fldChar w:fldCharType="begin"/>
      </w:r>
      <w:r w:rsidRPr="00E05D01">
        <w:rPr>
          <w:noProof/>
        </w:rPr>
        <w:instrText xml:space="preserve"> PAGEREF _Toc471393813 \h </w:instrText>
      </w:r>
      <w:r w:rsidRPr="00E05D01">
        <w:rPr>
          <w:noProof/>
        </w:rPr>
      </w:r>
      <w:r w:rsidRPr="00E05D01">
        <w:rPr>
          <w:noProof/>
        </w:rPr>
        <w:fldChar w:fldCharType="separate"/>
      </w:r>
      <w:r w:rsidRPr="00E05D01">
        <w:rPr>
          <w:noProof/>
        </w:rPr>
        <w:t>383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E05D01">
        <w:rPr>
          <w:noProof/>
        </w:rPr>
        <w:tab/>
      </w:r>
      <w:r w:rsidRPr="00E05D01">
        <w:rPr>
          <w:noProof/>
        </w:rPr>
        <w:fldChar w:fldCharType="begin"/>
      </w:r>
      <w:r w:rsidRPr="00E05D01">
        <w:rPr>
          <w:noProof/>
        </w:rPr>
        <w:instrText xml:space="preserve"> PAGEREF _Toc471393814 \h </w:instrText>
      </w:r>
      <w:r w:rsidRPr="00E05D01">
        <w:rPr>
          <w:noProof/>
        </w:rPr>
      </w:r>
      <w:r w:rsidRPr="00E05D01">
        <w:rPr>
          <w:noProof/>
        </w:rPr>
        <w:fldChar w:fldCharType="separate"/>
      </w:r>
      <w:r w:rsidRPr="00E05D01">
        <w:rPr>
          <w:noProof/>
        </w:rPr>
        <w:t>384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E05D01">
        <w:rPr>
          <w:noProof/>
        </w:rPr>
        <w:tab/>
      </w:r>
      <w:r w:rsidRPr="00E05D01">
        <w:rPr>
          <w:noProof/>
        </w:rPr>
        <w:fldChar w:fldCharType="begin"/>
      </w:r>
      <w:r w:rsidRPr="00E05D01">
        <w:rPr>
          <w:noProof/>
        </w:rPr>
        <w:instrText xml:space="preserve"> PAGEREF _Toc471393815 \h </w:instrText>
      </w:r>
      <w:r w:rsidRPr="00E05D01">
        <w:rPr>
          <w:noProof/>
        </w:rPr>
      </w:r>
      <w:r w:rsidRPr="00E05D01">
        <w:rPr>
          <w:noProof/>
        </w:rPr>
        <w:fldChar w:fldCharType="separate"/>
      </w:r>
      <w:r w:rsidRPr="00E05D01">
        <w:rPr>
          <w:noProof/>
        </w:rPr>
        <w:t>384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E05D01">
        <w:rPr>
          <w:noProof/>
        </w:rPr>
        <w:tab/>
      </w:r>
      <w:r w:rsidRPr="00E05D01">
        <w:rPr>
          <w:noProof/>
        </w:rPr>
        <w:fldChar w:fldCharType="begin"/>
      </w:r>
      <w:r w:rsidRPr="00E05D01">
        <w:rPr>
          <w:noProof/>
        </w:rPr>
        <w:instrText xml:space="preserve"> PAGEREF _Toc471393816 \h </w:instrText>
      </w:r>
      <w:r w:rsidRPr="00E05D01">
        <w:rPr>
          <w:noProof/>
        </w:rPr>
      </w:r>
      <w:r w:rsidRPr="00E05D01">
        <w:rPr>
          <w:noProof/>
        </w:rPr>
        <w:fldChar w:fldCharType="separate"/>
      </w:r>
      <w:r w:rsidRPr="00E05D01">
        <w:rPr>
          <w:noProof/>
        </w:rPr>
        <w:t>385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E05D01">
        <w:rPr>
          <w:noProof/>
        </w:rPr>
        <w:tab/>
      </w:r>
      <w:r w:rsidRPr="00E05D01">
        <w:rPr>
          <w:noProof/>
        </w:rPr>
        <w:fldChar w:fldCharType="begin"/>
      </w:r>
      <w:r w:rsidRPr="00E05D01">
        <w:rPr>
          <w:noProof/>
        </w:rPr>
        <w:instrText xml:space="preserve"> PAGEREF _Toc471393817 \h </w:instrText>
      </w:r>
      <w:r w:rsidRPr="00E05D01">
        <w:rPr>
          <w:noProof/>
        </w:rPr>
      </w:r>
      <w:r w:rsidRPr="00E05D01">
        <w:rPr>
          <w:noProof/>
        </w:rPr>
        <w:fldChar w:fldCharType="separate"/>
      </w:r>
      <w:r w:rsidRPr="00E05D01">
        <w:rPr>
          <w:noProof/>
        </w:rPr>
        <w:t>386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E05D01">
        <w:rPr>
          <w:noProof/>
        </w:rPr>
        <w:tab/>
      </w:r>
      <w:r w:rsidRPr="00E05D01">
        <w:rPr>
          <w:noProof/>
        </w:rPr>
        <w:fldChar w:fldCharType="begin"/>
      </w:r>
      <w:r w:rsidRPr="00E05D01">
        <w:rPr>
          <w:noProof/>
        </w:rPr>
        <w:instrText xml:space="preserve"> PAGEREF _Toc471393818 \h </w:instrText>
      </w:r>
      <w:r w:rsidRPr="00E05D01">
        <w:rPr>
          <w:noProof/>
        </w:rPr>
      </w:r>
      <w:r w:rsidRPr="00E05D01">
        <w:rPr>
          <w:noProof/>
        </w:rPr>
        <w:fldChar w:fldCharType="separate"/>
      </w:r>
      <w:r w:rsidRPr="00E05D01">
        <w:rPr>
          <w:noProof/>
        </w:rPr>
        <w:t>386</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113—PAYG voluntary agreements</w:t>
      </w:r>
      <w:r w:rsidRPr="00E05D01">
        <w:rPr>
          <w:b w:val="0"/>
          <w:noProof/>
          <w:sz w:val="18"/>
        </w:rPr>
        <w:tab/>
      </w:r>
      <w:r w:rsidRPr="00E05D01">
        <w:rPr>
          <w:b w:val="0"/>
          <w:noProof/>
          <w:sz w:val="18"/>
        </w:rPr>
        <w:fldChar w:fldCharType="begin"/>
      </w:r>
      <w:r w:rsidRPr="00E05D01">
        <w:rPr>
          <w:b w:val="0"/>
          <w:noProof/>
          <w:sz w:val="18"/>
        </w:rPr>
        <w:instrText xml:space="preserve"> PAGEREF _Toc471393819 \h </w:instrText>
      </w:r>
      <w:r w:rsidRPr="00E05D01">
        <w:rPr>
          <w:b w:val="0"/>
          <w:noProof/>
          <w:sz w:val="18"/>
        </w:rPr>
      </w:r>
      <w:r w:rsidRPr="00E05D01">
        <w:rPr>
          <w:b w:val="0"/>
          <w:noProof/>
          <w:sz w:val="18"/>
        </w:rPr>
        <w:fldChar w:fldCharType="separate"/>
      </w:r>
      <w:r w:rsidRPr="00E05D01">
        <w:rPr>
          <w:b w:val="0"/>
          <w:noProof/>
          <w:sz w:val="18"/>
        </w:rPr>
        <w:t>388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_Toc471393820 \h </w:instrText>
      </w:r>
      <w:r w:rsidRPr="00E05D01">
        <w:rPr>
          <w:noProof/>
        </w:rPr>
      </w:r>
      <w:r w:rsidRPr="00E05D01">
        <w:rPr>
          <w:noProof/>
        </w:rPr>
        <w:fldChar w:fldCharType="separate"/>
      </w:r>
      <w:r w:rsidRPr="00E05D01">
        <w:rPr>
          <w:noProof/>
        </w:rPr>
        <w:t>388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E05D01">
        <w:rPr>
          <w:noProof/>
        </w:rPr>
        <w:tab/>
      </w:r>
      <w:r w:rsidRPr="00E05D01">
        <w:rPr>
          <w:noProof/>
        </w:rPr>
        <w:fldChar w:fldCharType="begin"/>
      </w:r>
      <w:r w:rsidRPr="00E05D01">
        <w:rPr>
          <w:noProof/>
        </w:rPr>
        <w:instrText xml:space="preserve"> PAGEREF _Toc471393821 \h </w:instrText>
      </w:r>
      <w:r w:rsidRPr="00E05D01">
        <w:rPr>
          <w:noProof/>
        </w:rPr>
      </w:r>
      <w:r w:rsidRPr="00E05D01">
        <w:rPr>
          <w:noProof/>
        </w:rPr>
        <w:fldChar w:fldCharType="separate"/>
      </w:r>
      <w:r w:rsidRPr="00E05D01">
        <w:rPr>
          <w:noProof/>
        </w:rPr>
        <w:t>388</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4</w:t>
      </w:r>
      <w:r>
        <w:rPr>
          <w:noProof/>
        </w:rPr>
        <w:noBreakHyphen/>
        <w:t>3—Special rules mainly about importations</w:t>
      </w:r>
      <w:r w:rsidRPr="00E05D01">
        <w:rPr>
          <w:b w:val="0"/>
          <w:noProof/>
          <w:sz w:val="18"/>
        </w:rPr>
        <w:tab/>
      </w:r>
      <w:r w:rsidRPr="00E05D01">
        <w:rPr>
          <w:b w:val="0"/>
          <w:noProof/>
          <w:sz w:val="18"/>
        </w:rPr>
        <w:fldChar w:fldCharType="begin"/>
      </w:r>
      <w:r w:rsidRPr="00E05D01">
        <w:rPr>
          <w:b w:val="0"/>
          <w:noProof/>
          <w:sz w:val="18"/>
        </w:rPr>
        <w:instrText xml:space="preserve"> PAGEREF _Toc471393822 \h </w:instrText>
      </w:r>
      <w:r w:rsidRPr="00E05D01">
        <w:rPr>
          <w:b w:val="0"/>
          <w:noProof/>
          <w:sz w:val="18"/>
        </w:rPr>
      </w:r>
      <w:r w:rsidRPr="00E05D01">
        <w:rPr>
          <w:b w:val="0"/>
          <w:noProof/>
          <w:sz w:val="18"/>
        </w:rPr>
        <w:fldChar w:fldCharType="separate"/>
      </w:r>
      <w:r w:rsidRPr="00E05D01">
        <w:rPr>
          <w:b w:val="0"/>
          <w:noProof/>
          <w:sz w:val="18"/>
        </w:rPr>
        <w:t>390</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114—Importations without entry for home consumption</w:t>
      </w:r>
      <w:r w:rsidRPr="00E05D01">
        <w:rPr>
          <w:b w:val="0"/>
          <w:noProof/>
          <w:sz w:val="18"/>
        </w:rPr>
        <w:tab/>
      </w:r>
      <w:r w:rsidRPr="00E05D01">
        <w:rPr>
          <w:b w:val="0"/>
          <w:noProof/>
          <w:sz w:val="18"/>
        </w:rPr>
        <w:fldChar w:fldCharType="begin"/>
      </w:r>
      <w:r w:rsidRPr="00E05D01">
        <w:rPr>
          <w:b w:val="0"/>
          <w:noProof/>
          <w:sz w:val="18"/>
        </w:rPr>
        <w:instrText xml:space="preserve"> PAGEREF _Toc471393823 \h </w:instrText>
      </w:r>
      <w:r w:rsidRPr="00E05D01">
        <w:rPr>
          <w:b w:val="0"/>
          <w:noProof/>
          <w:sz w:val="18"/>
        </w:rPr>
      </w:r>
      <w:r w:rsidRPr="00E05D01">
        <w:rPr>
          <w:b w:val="0"/>
          <w:noProof/>
          <w:sz w:val="18"/>
        </w:rPr>
        <w:fldChar w:fldCharType="separate"/>
      </w:r>
      <w:r w:rsidRPr="00E05D01">
        <w:rPr>
          <w:b w:val="0"/>
          <w:noProof/>
          <w:sz w:val="18"/>
        </w:rPr>
        <w:t>390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114</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_Toc471393824 \h </w:instrText>
      </w:r>
      <w:r w:rsidRPr="00E05D01">
        <w:rPr>
          <w:noProof/>
        </w:rPr>
      </w:r>
      <w:r w:rsidRPr="00E05D01">
        <w:rPr>
          <w:noProof/>
        </w:rPr>
        <w:fldChar w:fldCharType="separate"/>
      </w:r>
      <w:r w:rsidRPr="00E05D01">
        <w:rPr>
          <w:noProof/>
        </w:rPr>
        <w:t>390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114</w:t>
      </w:r>
      <w:r>
        <w:rPr>
          <w:noProof/>
        </w:rPr>
        <w:noBreakHyphen/>
        <w:t>5</w:t>
      </w:r>
      <w:r>
        <w:rPr>
          <w:noProof/>
        </w:rPr>
        <w:tab/>
        <w:t>Importations without entry for home consumption</w:t>
      </w:r>
      <w:r w:rsidRPr="00E05D01">
        <w:rPr>
          <w:noProof/>
        </w:rPr>
        <w:tab/>
      </w:r>
      <w:r w:rsidRPr="00E05D01">
        <w:rPr>
          <w:noProof/>
        </w:rPr>
        <w:fldChar w:fldCharType="begin"/>
      </w:r>
      <w:r w:rsidRPr="00E05D01">
        <w:rPr>
          <w:noProof/>
        </w:rPr>
        <w:instrText xml:space="preserve"> PAGEREF _Toc471393825 \h </w:instrText>
      </w:r>
      <w:r w:rsidRPr="00E05D01">
        <w:rPr>
          <w:noProof/>
        </w:rPr>
      </w:r>
      <w:r w:rsidRPr="00E05D01">
        <w:rPr>
          <w:noProof/>
        </w:rPr>
        <w:fldChar w:fldCharType="separate"/>
      </w:r>
      <w:r w:rsidRPr="00E05D01">
        <w:rPr>
          <w:noProof/>
        </w:rPr>
        <w:t>390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114</w:t>
      </w:r>
      <w:r>
        <w:rPr>
          <w:noProof/>
        </w:rPr>
        <w:noBreakHyphen/>
        <w:t>10</w:t>
      </w:r>
      <w:r>
        <w:rPr>
          <w:noProof/>
        </w:rPr>
        <w:tab/>
        <w:t>Goods that have already been entered for home consumption etc.</w:t>
      </w:r>
      <w:r w:rsidRPr="00E05D01">
        <w:rPr>
          <w:noProof/>
        </w:rPr>
        <w:tab/>
      </w:r>
      <w:r w:rsidRPr="00E05D01">
        <w:rPr>
          <w:noProof/>
        </w:rPr>
        <w:fldChar w:fldCharType="begin"/>
      </w:r>
      <w:r w:rsidRPr="00E05D01">
        <w:rPr>
          <w:noProof/>
        </w:rPr>
        <w:instrText xml:space="preserve"> PAGEREF _Toc471393826 \h </w:instrText>
      </w:r>
      <w:r w:rsidRPr="00E05D01">
        <w:rPr>
          <w:noProof/>
        </w:rPr>
      </w:r>
      <w:r w:rsidRPr="00E05D01">
        <w:rPr>
          <w:noProof/>
        </w:rPr>
        <w:fldChar w:fldCharType="separate"/>
      </w:r>
      <w:r w:rsidRPr="00E05D01">
        <w:rPr>
          <w:noProof/>
        </w:rPr>
        <w:t>392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114</w:t>
      </w:r>
      <w:r>
        <w:rPr>
          <w:noProof/>
        </w:rPr>
        <w:noBreakHyphen/>
        <w:t>15</w:t>
      </w:r>
      <w:r>
        <w:rPr>
          <w:noProof/>
        </w:rPr>
        <w:tab/>
        <w:t>Payments of amounts of assessed GST where security for payment of customs duty is forfeited</w:t>
      </w:r>
      <w:r w:rsidRPr="00E05D01">
        <w:rPr>
          <w:noProof/>
        </w:rPr>
        <w:tab/>
      </w:r>
      <w:r w:rsidRPr="00E05D01">
        <w:rPr>
          <w:noProof/>
        </w:rPr>
        <w:fldChar w:fldCharType="begin"/>
      </w:r>
      <w:r w:rsidRPr="00E05D01">
        <w:rPr>
          <w:noProof/>
        </w:rPr>
        <w:instrText xml:space="preserve"> PAGEREF _Toc471393827 \h </w:instrText>
      </w:r>
      <w:r w:rsidRPr="00E05D01">
        <w:rPr>
          <w:noProof/>
        </w:rPr>
      </w:r>
      <w:r w:rsidRPr="00E05D01">
        <w:rPr>
          <w:noProof/>
        </w:rPr>
        <w:fldChar w:fldCharType="separate"/>
      </w:r>
      <w:r w:rsidRPr="00E05D01">
        <w:rPr>
          <w:noProof/>
        </w:rPr>
        <w:t>393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114</w:t>
      </w:r>
      <w:r>
        <w:rPr>
          <w:noProof/>
        </w:rPr>
        <w:noBreakHyphen/>
        <w:t>20</w:t>
      </w:r>
      <w:r>
        <w:rPr>
          <w:noProof/>
        </w:rPr>
        <w:tab/>
        <w:t>Payments of amounts of assessed GST where delivery into home consumption is authorised under section 71 of the Customs Act</w:t>
      </w:r>
      <w:r w:rsidRPr="00E05D01">
        <w:rPr>
          <w:noProof/>
        </w:rPr>
        <w:tab/>
      </w:r>
      <w:r w:rsidRPr="00E05D01">
        <w:rPr>
          <w:noProof/>
        </w:rPr>
        <w:fldChar w:fldCharType="begin"/>
      </w:r>
      <w:r w:rsidRPr="00E05D01">
        <w:rPr>
          <w:noProof/>
        </w:rPr>
        <w:instrText xml:space="preserve"> PAGEREF _Toc471393828 \h </w:instrText>
      </w:r>
      <w:r w:rsidRPr="00E05D01">
        <w:rPr>
          <w:noProof/>
        </w:rPr>
      </w:r>
      <w:r w:rsidRPr="00E05D01">
        <w:rPr>
          <w:noProof/>
        </w:rPr>
        <w:fldChar w:fldCharType="separate"/>
      </w:r>
      <w:r w:rsidRPr="00E05D01">
        <w:rPr>
          <w:noProof/>
        </w:rPr>
        <w:t>393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114</w:t>
      </w:r>
      <w:r>
        <w:rPr>
          <w:noProof/>
        </w:rPr>
        <w:noBreakHyphen/>
        <w:t>25</w:t>
      </w:r>
      <w:r>
        <w:rPr>
          <w:noProof/>
        </w:rPr>
        <w:tab/>
        <w:t>Warehoused goods entered for home consumption by an entity other than the importer</w:t>
      </w:r>
      <w:r w:rsidRPr="00E05D01">
        <w:rPr>
          <w:noProof/>
        </w:rPr>
        <w:tab/>
      </w:r>
      <w:r w:rsidRPr="00E05D01">
        <w:rPr>
          <w:noProof/>
        </w:rPr>
        <w:fldChar w:fldCharType="begin"/>
      </w:r>
      <w:r w:rsidRPr="00E05D01">
        <w:rPr>
          <w:noProof/>
        </w:rPr>
        <w:instrText xml:space="preserve"> PAGEREF _Toc471393829 \h </w:instrText>
      </w:r>
      <w:r w:rsidRPr="00E05D01">
        <w:rPr>
          <w:noProof/>
        </w:rPr>
      </w:r>
      <w:r w:rsidRPr="00E05D01">
        <w:rPr>
          <w:noProof/>
        </w:rPr>
        <w:fldChar w:fldCharType="separate"/>
      </w:r>
      <w:r w:rsidRPr="00E05D01">
        <w:rPr>
          <w:noProof/>
        </w:rPr>
        <w:t>394</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117—Valuation of re</w:t>
      </w:r>
      <w:r>
        <w:rPr>
          <w:noProof/>
        </w:rPr>
        <w:noBreakHyphen/>
        <w:t>imported goods</w:t>
      </w:r>
      <w:r w:rsidRPr="00E05D01">
        <w:rPr>
          <w:b w:val="0"/>
          <w:noProof/>
          <w:sz w:val="18"/>
        </w:rPr>
        <w:tab/>
      </w:r>
      <w:r w:rsidRPr="00E05D01">
        <w:rPr>
          <w:b w:val="0"/>
          <w:noProof/>
          <w:sz w:val="18"/>
        </w:rPr>
        <w:fldChar w:fldCharType="begin"/>
      </w:r>
      <w:r w:rsidRPr="00E05D01">
        <w:rPr>
          <w:b w:val="0"/>
          <w:noProof/>
          <w:sz w:val="18"/>
        </w:rPr>
        <w:instrText xml:space="preserve"> PAGEREF _Toc471393830 \h </w:instrText>
      </w:r>
      <w:r w:rsidRPr="00E05D01">
        <w:rPr>
          <w:b w:val="0"/>
          <w:noProof/>
          <w:sz w:val="18"/>
        </w:rPr>
      </w:r>
      <w:r w:rsidRPr="00E05D01">
        <w:rPr>
          <w:b w:val="0"/>
          <w:noProof/>
          <w:sz w:val="18"/>
        </w:rPr>
        <w:fldChar w:fldCharType="separate"/>
      </w:r>
      <w:r w:rsidRPr="00E05D01">
        <w:rPr>
          <w:b w:val="0"/>
          <w:noProof/>
          <w:sz w:val="18"/>
        </w:rPr>
        <w:t>395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117</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_Toc471393831 \h </w:instrText>
      </w:r>
      <w:r w:rsidRPr="00E05D01">
        <w:rPr>
          <w:noProof/>
        </w:rPr>
      </w:r>
      <w:r w:rsidRPr="00E05D01">
        <w:rPr>
          <w:noProof/>
        </w:rPr>
        <w:fldChar w:fldCharType="separate"/>
      </w:r>
      <w:r w:rsidRPr="00E05D01">
        <w:rPr>
          <w:noProof/>
        </w:rPr>
        <w:t>395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117</w:t>
      </w:r>
      <w:r>
        <w:rPr>
          <w:noProof/>
        </w:rPr>
        <w:noBreakHyphen/>
        <w:t>5</w:t>
      </w:r>
      <w:r>
        <w:rPr>
          <w:noProof/>
        </w:rPr>
        <w:tab/>
        <w:t>Valuation of taxable importations of goods that were exported for repair or renovation</w:t>
      </w:r>
      <w:r w:rsidRPr="00E05D01">
        <w:rPr>
          <w:noProof/>
        </w:rPr>
        <w:tab/>
      </w:r>
      <w:r w:rsidRPr="00E05D01">
        <w:rPr>
          <w:noProof/>
        </w:rPr>
        <w:fldChar w:fldCharType="begin"/>
      </w:r>
      <w:r w:rsidRPr="00E05D01">
        <w:rPr>
          <w:noProof/>
        </w:rPr>
        <w:instrText xml:space="preserve"> PAGEREF _Toc471393832 \h </w:instrText>
      </w:r>
      <w:r w:rsidRPr="00E05D01">
        <w:rPr>
          <w:noProof/>
        </w:rPr>
      </w:r>
      <w:r w:rsidRPr="00E05D01">
        <w:rPr>
          <w:noProof/>
        </w:rPr>
        <w:fldChar w:fldCharType="separate"/>
      </w:r>
      <w:r w:rsidRPr="00E05D01">
        <w:rPr>
          <w:noProof/>
        </w:rPr>
        <w:t>395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117</w:t>
      </w:r>
      <w:r>
        <w:rPr>
          <w:noProof/>
        </w:rPr>
        <w:noBreakHyphen/>
        <w:t>10</w:t>
      </w:r>
      <w:r>
        <w:rPr>
          <w:noProof/>
        </w:rPr>
        <w:tab/>
        <w:t>Valuation of taxable importations of live animals that were exported</w:t>
      </w:r>
      <w:r w:rsidRPr="00E05D01">
        <w:rPr>
          <w:noProof/>
        </w:rPr>
        <w:tab/>
      </w:r>
      <w:r w:rsidRPr="00E05D01">
        <w:rPr>
          <w:noProof/>
        </w:rPr>
        <w:fldChar w:fldCharType="begin"/>
      </w:r>
      <w:r w:rsidRPr="00E05D01">
        <w:rPr>
          <w:noProof/>
        </w:rPr>
        <w:instrText xml:space="preserve"> PAGEREF _Toc471393833 \h </w:instrText>
      </w:r>
      <w:r w:rsidRPr="00E05D01">
        <w:rPr>
          <w:noProof/>
        </w:rPr>
      </w:r>
      <w:r w:rsidRPr="00E05D01">
        <w:rPr>
          <w:noProof/>
        </w:rPr>
        <w:fldChar w:fldCharType="separate"/>
      </w:r>
      <w:r w:rsidRPr="00E05D01">
        <w:rPr>
          <w:noProof/>
        </w:rPr>
        <w:t>396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117</w:t>
      </w:r>
      <w:r>
        <w:rPr>
          <w:noProof/>
        </w:rPr>
        <w:noBreakHyphen/>
        <w:t>15</w:t>
      </w:r>
      <w:r>
        <w:rPr>
          <w:noProof/>
        </w:rPr>
        <w:tab/>
        <w:t>Refunds of assessed GST on certain reimportations of live animals</w:t>
      </w:r>
      <w:r w:rsidRPr="00E05D01">
        <w:rPr>
          <w:noProof/>
        </w:rPr>
        <w:tab/>
      </w:r>
      <w:r w:rsidRPr="00E05D01">
        <w:rPr>
          <w:noProof/>
        </w:rPr>
        <w:fldChar w:fldCharType="begin"/>
      </w:r>
      <w:r w:rsidRPr="00E05D01">
        <w:rPr>
          <w:noProof/>
        </w:rPr>
        <w:instrText xml:space="preserve"> PAGEREF _Toc471393834 \h </w:instrText>
      </w:r>
      <w:r w:rsidRPr="00E05D01">
        <w:rPr>
          <w:noProof/>
        </w:rPr>
      </w:r>
      <w:r w:rsidRPr="00E05D01">
        <w:rPr>
          <w:noProof/>
        </w:rPr>
        <w:fldChar w:fldCharType="separate"/>
      </w:r>
      <w:r w:rsidRPr="00E05D01">
        <w:rPr>
          <w:noProof/>
        </w:rPr>
        <w:t>397</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4</w:t>
      </w:r>
      <w:r>
        <w:rPr>
          <w:noProof/>
        </w:rPr>
        <w:noBreakHyphen/>
        <w:t>4—Special rules mainly about net amounts and adjustments</w:t>
      </w:r>
      <w:r w:rsidRPr="00E05D01">
        <w:rPr>
          <w:b w:val="0"/>
          <w:noProof/>
          <w:sz w:val="18"/>
        </w:rPr>
        <w:tab/>
      </w:r>
      <w:r w:rsidRPr="00E05D01">
        <w:rPr>
          <w:b w:val="0"/>
          <w:noProof/>
          <w:sz w:val="18"/>
        </w:rPr>
        <w:fldChar w:fldCharType="begin"/>
      </w:r>
      <w:r w:rsidRPr="00E05D01">
        <w:rPr>
          <w:b w:val="0"/>
          <w:noProof/>
          <w:sz w:val="18"/>
        </w:rPr>
        <w:instrText xml:space="preserve"> PAGEREF _Toc471393835 \h </w:instrText>
      </w:r>
      <w:r w:rsidRPr="00E05D01">
        <w:rPr>
          <w:b w:val="0"/>
          <w:noProof/>
          <w:sz w:val="18"/>
        </w:rPr>
      </w:r>
      <w:r w:rsidRPr="00E05D01">
        <w:rPr>
          <w:b w:val="0"/>
          <w:noProof/>
          <w:sz w:val="18"/>
        </w:rPr>
        <w:fldChar w:fldCharType="separate"/>
      </w:r>
      <w:r w:rsidRPr="00E05D01">
        <w:rPr>
          <w:b w:val="0"/>
          <w:noProof/>
          <w:sz w:val="18"/>
        </w:rPr>
        <w:t>398</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123—Simplified accounting methods for retailers and small enterprise entities</w:t>
      </w:r>
      <w:r w:rsidRPr="00E05D01">
        <w:rPr>
          <w:b w:val="0"/>
          <w:noProof/>
          <w:sz w:val="18"/>
        </w:rPr>
        <w:tab/>
      </w:r>
      <w:r w:rsidRPr="00E05D01">
        <w:rPr>
          <w:b w:val="0"/>
          <w:noProof/>
          <w:sz w:val="18"/>
        </w:rPr>
        <w:fldChar w:fldCharType="begin"/>
      </w:r>
      <w:r w:rsidRPr="00E05D01">
        <w:rPr>
          <w:b w:val="0"/>
          <w:noProof/>
          <w:sz w:val="18"/>
        </w:rPr>
        <w:instrText xml:space="preserve"> PAGEREF _Toc471393836 \h </w:instrText>
      </w:r>
      <w:r w:rsidRPr="00E05D01">
        <w:rPr>
          <w:b w:val="0"/>
          <w:noProof/>
          <w:sz w:val="18"/>
        </w:rPr>
      </w:r>
      <w:r w:rsidRPr="00E05D01">
        <w:rPr>
          <w:b w:val="0"/>
          <w:noProof/>
          <w:sz w:val="18"/>
        </w:rPr>
        <w:fldChar w:fldCharType="separate"/>
      </w:r>
      <w:r w:rsidRPr="00E05D01">
        <w:rPr>
          <w:b w:val="0"/>
          <w:noProof/>
          <w:sz w:val="18"/>
        </w:rPr>
        <w:t>398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123</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_Toc471393837 \h </w:instrText>
      </w:r>
      <w:r w:rsidRPr="00E05D01">
        <w:rPr>
          <w:noProof/>
        </w:rPr>
      </w:r>
      <w:r w:rsidRPr="00E05D01">
        <w:rPr>
          <w:noProof/>
        </w:rPr>
        <w:fldChar w:fldCharType="separate"/>
      </w:r>
      <w:r w:rsidRPr="00E05D01">
        <w:rPr>
          <w:noProof/>
        </w:rPr>
        <w:t>398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123</w:t>
      </w:r>
      <w:r>
        <w:rPr>
          <w:noProof/>
        </w:rPr>
        <w:noBreakHyphen/>
        <w:t>5</w:t>
      </w:r>
      <w:r>
        <w:rPr>
          <w:noProof/>
        </w:rPr>
        <w:tab/>
        <w:t>Commissioner may determine simplified accounting methods</w:t>
      </w:r>
      <w:r w:rsidRPr="00E05D01">
        <w:rPr>
          <w:noProof/>
        </w:rPr>
        <w:tab/>
      </w:r>
      <w:r w:rsidRPr="00E05D01">
        <w:rPr>
          <w:noProof/>
        </w:rPr>
        <w:fldChar w:fldCharType="begin"/>
      </w:r>
      <w:r w:rsidRPr="00E05D01">
        <w:rPr>
          <w:noProof/>
        </w:rPr>
        <w:instrText xml:space="preserve"> PAGEREF _Toc471393838 \h </w:instrText>
      </w:r>
      <w:r w:rsidRPr="00E05D01">
        <w:rPr>
          <w:noProof/>
        </w:rPr>
      </w:r>
      <w:r w:rsidRPr="00E05D01">
        <w:rPr>
          <w:noProof/>
        </w:rPr>
        <w:fldChar w:fldCharType="separate"/>
      </w:r>
      <w:r w:rsidRPr="00E05D01">
        <w:rPr>
          <w:noProof/>
        </w:rPr>
        <w:t>398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123</w:t>
      </w:r>
      <w:r>
        <w:rPr>
          <w:noProof/>
        </w:rPr>
        <w:noBreakHyphen/>
        <w:t>7</w:t>
      </w:r>
      <w:r>
        <w:rPr>
          <w:noProof/>
        </w:rPr>
        <w:tab/>
        <w:t xml:space="preserve">Meaning of </w:t>
      </w:r>
      <w:r w:rsidRPr="00411F09">
        <w:rPr>
          <w:i/>
          <w:noProof/>
        </w:rPr>
        <w:t>small enterprise entity</w:t>
      </w:r>
      <w:r w:rsidRPr="00E05D01">
        <w:rPr>
          <w:noProof/>
        </w:rPr>
        <w:tab/>
      </w:r>
      <w:r w:rsidRPr="00E05D01">
        <w:rPr>
          <w:noProof/>
        </w:rPr>
        <w:fldChar w:fldCharType="begin"/>
      </w:r>
      <w:r w:rsidRPr="00E05D01">
        <w:rPr>
          <w:noProof/>
        </w:rPr>
        <w:instrText xml:space="preserve"> PAGEREF _Toc471393839 \h </w:instrText>
      </w:r>
      <w:r w:rsidRPr="00E05D01">
        <w:rPr>
          <w:noProof/>
        </w:rPr>
      </w:r>
      <w:r w:rsidRPr="00E05D01">
        <w:rPr>
          <w:noProof/>
        </w:rPr>
        <w:fldChar w:fldCharType="separate"/>
      </w:r>
      <w:r w:rsidRPr="00E05D01">
        <w:rPr>
          <w:noProof/>
        </w:rPr>
        <w:t>399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123</w:t>
      </w:r>
      <w:r>
        <w:rPr>
          <w:noProof/>
        </w:rPr>
        <w:noBreakHyphen/>
        <w:t>10</w:t>
      </w:r>
      <w:r>
        <w:rPr>
          <w:noProof/>
        </w:rPr>
        <w:tab/>
        <w:t>Choosing to apply a simplified accounting method</w:t>
      </w:r>
      <w:r w:rsidRPr="00E05D01">
        <w:rPr>
          <w:noProof/>
        </w:rPr>
        <w:tab/>
      </w:r>
      <w:r w:rsidRPr="00E05D01">
        <w:rPr>
          <w:noProof/>
        </w:rPr>
        <w:fldChar w:fldCharType="begin"/>
      </w:r>
      <w:r w:rsidRPr="00E05D01">
        <w:rPr>
          <w:noProof/>
        </w:rPr>
        <w:instrText xml:space="preserve"> PAGEREF _Toc471393840 \h </w:instrText>
      </w:r>
      <w:r w:rsidRPr="00E05D01">
        <w:rPr>
          <w:noProof/>
        </w:rPr>
      </w:r>
      <w:r w:rsidRPr="00E05D01">
        <w:rPr>
          <w:noProof/>
        </w:rPr>
        <w:fldChar w:fldCharType="separate"/>
      </w:r>
      <w:r w:rsidRPr="00E05D01">
        <w:rPr>
          <w:noProof/>
        </w:rPr>
        <w:t>399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123</w:t>
      </w:r>
      <w:r>
        <w:rPr>
          <w:noProof/>
        </w:rPr>
        <w:noBreakHyphen/>
        <w:t>15</w:t>
      </w:r>
      <w:r>
        <w:rPr>
          <w:noProof/>
        </w:rPr>
        <w:tab/>
        <w:t>Net amounts</w:t>
      </w:r>
      <w:r w:rsidRPr="00E05D01">
        <w:rPr>
          <w:noProof/>
        </w:rPr>
        <w:tab/>
      </w:r>
      <w:r w:rsidRPr="00E05D01">
        <w:rPr>
          <w:noProof/>
        </w:rPr>
        <w:fldChar w:fldCharType="begin"/>
      </w:r>
      <w:r w:rsidRPr="00E05D01">
        <w:rPr>
          <w:noProof/>
        </w:rPr>
        <w:instrText xml:space="preserve"> PAGEREF _Toc471393841 \h </w:instrText>
      </w:r>
      <w:r w:rsidRPr="00E05D01">
        <w:rPr>
          <w:noProof/>
        </w:rPr>
      </w:r>
      <w:r w:rsidRPr="00E05D01">
        <w:rPr>
          <w:noProof/>
        </w:rPr>
        <w:fldChar w:fldCharType="separate"/>
      </w:r>
      <w:r w:rsidRPr="00E05D01">
        <w:rPr>
          <w:noProof/>
        </w:rPr>
        <w:t>400</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126—Gambling</w:t>
      </w:r>
      <w:r w:rsidRPr="00E05D01">
        <w:rPr>
          <w:b w:val="0"/>
          <w:noProof/>
          <w:sz w:val="18"/>
        </w:rPr>
        <w:tab/>
      </w:r>
      <w:r w:rsidRPr="00E05D01">
        <w:rPr>
          <w:b w:val="0"/>
          <w:noProof/>
          <w:sz w:val="18"/>
        </w:rPr>
        <w:fldChar w:fldCharType="begin"/>
      </w:r>
      <w:r w:rsidRPr="00E05D01">
        <w:rPr>
          <w:b w:val="0"/>
          <w:noProof/>
          <w:sz w:val="18"/>
        </w:rPr>
        <w:instrText xml:space="preserve"> PAGEREF _Toc471393842 \h </w:instrText>
      </w:r>
      <w:r w:rsidRPr="00E05D01">
        <w:rPr>
          <w:b w:val="0"/>
          <w:noProof/>
          <w:sz w:val="18"/>
        </w:rPr>
      </w:r>
      <w:r w:rsidRPr="00E05D01">
        <w:rPr>
          <w:b w:val="0"/>
          <w:noProof/>
          <w:sz w:val="18"/>
        </w:rPr>
        <w:fldChar w:fldCharType="separate"/>
      </w:r>
      <w:r w:rsidRPr="00E05D01">
        <w:rPr>
          <w:b w:val="0"/>
          <w:noProof/>
          <w:sz w:val="18"/>
        </w:rPr>
        <w:t>402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126</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_Toc471393843 \h </w:instrText>
      </w:r>
      <w:r w:rsidRPr="00E05D01">
        <w:rPr>
          <w:noProof/>
        </w:rPr>
      </w:r>
      <w:r w:rsidRPr="00E05D01">
        <w:rPr>
          <w:noProof/>
        </w:rPr>
        <w:fldChar w:fldCharType="separate"/>
      </w:r>
      <w:r w:rsidRPr="00E05D01">
        <w:rPr>
          <w:noProof/>
        </w:rPr>
        <w:t>402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126</w:t>
      </w:r>
      <w:r>
        <w:rPr>
          <w:noProof/>
        </w:rPr>
        <w:noBreakHyphen/>
        <w:t>5</w:t>
      </w:r>
      <w:r>
        <w:rPr>
          <w:noProof/>
        </w:rPr>
        <w:tab/>
        <w:t>Global accounting system for gambling supplies</w:t>
      </w:r>
      <w:r w:rsidRPr="00E05D01">
        <w:rPr>
          <w:noProof/>
        </w:rPr>
        <w:tab/>
      </w:r>
      <w:r w:rsidRPr="00E05D01">
        <w:rPr>
          <w:noProof/>
        </w:rPr>
        <w:fldChar w:fldCharType="begin"/>
      </w:r>
      <w:r w:rsidRPr="00E05D01">
        <w:rPr>
          <w:noProof/>
        </w:rPr>
        <w:instrText xml:space="preserve"> PAGEREF _Toc471393844 \h </w:instrText>
      </w:r>
      <w:r w:rsidRPr="00E05D01">
        <w:rPr>
          <w:noProof/>
        </w:rPr>
      </w:r>
      <w:r w:rsidRPr="00E05D01">
        <w:rPr>
          <w:noProof/>
        </w:rPr>
        <w:fldChar w:fldCharType="separate"/>
      </w:r>
      <w:r w:rsidRPr="00E05D01">
        <w:rPr>
          <w:noProof/>
        </w:rPr>
        <w:t>402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126</w:t>
      </w:r>
      <w:r>
        <w:rPr>
          <w:noProof/>
        </w:rPr>
        <w:noBreakHyphen/>
        <w:t>10</w:t>
      </w:r>
      <w:r>
        <w:rPr>
          <w:noProof/>
        </w:rPr>
        <w:tab/>
        <w:t>Global GST amounts</w:t>
      </w:r>
      <w:r w:rsidRPr="00E05D01">
        <w:rPr>
          <w:noProof/>
        </w:rPr>
        <w:tab/>
      </w:r>
      <w:r w:rsidRPr="00E05D01">
        <w:rPr>
          <w:noProof/>
        </w:rPr>
        <w:fldChar w:fldCharType="begin"/>
      </w:r>
      <w:r w:rsidRPr="00E05D01">
        <w:rPr>
          <w:noProof/>
        </w:rPr>
        <w:instrText xml:space="preserve"> PAGEREF _Toc471393845 \h </w:instrText>
      </w:r>
      <w:r w:rsidRPr="00E05D01">
        <w:rPr>
          <w:noProof/>
        </w:rPr>
      </w:r>
      <w:r w:rsidRPr="00E05D01">
        <w:rPr>
          <w:noProof/>
        </w:rPr>
        <w:fldChar w:fldCharType="separate"/>
      </w:r>
      <w:r w:rsidRPr="00E05D01">
        <w:rPr>
          <w:noProof/>
        </w:rPr>
        <w:t>403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126</w:t>
      </w:r>
      <w:r>
        <w:rPr>
          <w:noProof/>
        </w:rPr>
        <w:noBreakHyphen/>
        <w:t>15</w:t>
      </w:r>
      <w:r>
        <w:rPr>
          <w:noProof/>
        </w:rPr>
        <w:tab/>
        <w:t>Losses carried forward</w:t>
      </w:r>
      <w:r w:rsidRPr="00E05D01">
        <w:rPr>
          <w:noProof/>
        </w:rPr>
        <w:tab/>
      </w:r>
      <w:r w:rsidRPr="00E05D01">
        <w:rPr>
          <w:noProof/>
        </w:rPr>
        <w:fldChar w:fldCharType="begin"/>
      </w:r>
      <w:r w:rsidRPr="00E05D01">
        <w:rPr>
          <w:noProof/>
        </w:rPr>
        <w:instrText xml:space="preserve"> PAGEREF _Toc471393846 \h </w:instrText>
      </w:r>
      <w:r w:rsidRPr="00E05D01">
        <w:rPr>
          <w:noProof/>
        </w:rPr>
      </w:r>
      <w:r w:rsidRPr="00E05D01">
        <w:rPr>
          <w:noProof/>
        </w:rPr>
        <w:fldChar w:fldCharType="separate"/>
      </w:r>
      <w:r w:rsidRPr="00E05D01">
        <w:rPr>
          <w:noProof/>
        </w:rPr>
        <w:t>404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126</w:t>
      </w:r>
      <w:r>
        <w:rPr>
          <w:noProof/>
        </w:rPr>
        <w:noBreakHyphen/>
        <w:t>20</w:t>
      </w:r>
      <w:r>
        <w:rPr>
          <w:noProof/>
        </w:rPr>
        <w:tab/>
        <w:t>Bad debts</w:t>
      </w:r>
      <w:r w:rsidRPr="00E05D01">
        <w:rPr>
          <w:noProof/>
        </w:rPr>
        <w:tab/>
      </w:r>
      <w:r w:rsidRPr="00E05D01">
        <w:rPr>
          <w:noProof/>
        </w:rPr>
        <w:fldChar w:fldCharType="begin"/>
      </w:r>
      <w:r w:rsidRPr="00E05D01">
        <w:rPr>
          <w:noProof/>
        </w:rPr>
        <w:instrText xml:space="preserve"> PAGEREF _Toc471393847 \h </w:instrText>
      </w:r>
      <w:r w:rsidRPr="00E05D01">
        <w:rPr>
          <w:noProof/>
        </w:rPr>
      </w:r>
      <w:r w:rsidRPr="00E05D01">
        <w:rPr>
          <w:noProof/>
        </w:rPr>
        <w:fldChar w:fldCharType="separate"/>
      </w:r>
      <w:r w:rsidRPr="00E05D01">
        <w:rPr>
          <w:noProof/>
        </w:rPr>
        <w:t>404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126</w:t>
      </w:r>
      <w:r>
        <w:rPr>
          <w:noProof/>
        </w:rPr>
        <w:noBreakHyphen/>
        <w:t>25</w:t>
      </w:r>
      <w:r>
        <w:rPr>
          <w:noProof/>
        </w:rPr>
        <w:tab/>
        <w:t>Application of Subdivision 9</w:t>
      </w:r>
      <w:r>
        <w:rPr>
          <w:noProof/>
        </w:rPr>
        <w:noBreakHyphen/>
        <w:t>C</w:t>
      </w:r>
      <w:r w:rsidRPr="00E05D01">
        <w:rPr>
          <w:noProof/>
        </w:rPr>
        <w:tab/>
      </w:r>
      <w:r w:rsidRPr="00E05D01">
        <w:rPr>
          <w:noProof/>
        </w:rPr>
        <w:fldChar w:fldCharType="begin"/>
      </w:r>
      <w:r w:rsidRPr="00E05D01">
        <w:rPr>
          <w:noProof/>
        </w:rPr>
        <w:instrText xml:space="preserve"> PAGEREF _Toc471393848 \h </w:instrText>
      </w:r>
      <w:r w:rsidRPr="00E05D01">
        <w:rPr>
          <w:noProof/>
        </w:rPr>
      </w:r>
      <w:r w:rsidRPr="00E05D01">
        <w:rPr>
          <w:noProof/>
        </w:rPr>
        <w:fldChar w:fldCharType="separate"/>
      </w:r>
      <w:r w:rsidRPr="00E05D01">
        <w:rPr>
          <w:noProof/>
        </w:rPr>
        <w:t>405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126</w:t>
      </w:r>
      <w:r>
        <w:rPr>
          <w:noProof/>
        </w:rPr>
        <w:noBreakHyphen/>
        <w:t>27</w:t>
      </w:r>
      <w:r>
        <w:rPr>
          <w:noProof/>
        </w:rPr>
        <w:tab/>
        <w:t>When gambling supplies are connected with the indirect tax zone</w:t>
      </w:r>
      <w:r w:rsidRPr="00E05D01">
        <w:rPr>
          <w:noProof/>
        </w:rPr>
        <w:tab/>
      </w:r>
      <w:r w:rsidRPr="00E05D01">
        <w:rPr>
          <w:noProof/>
        </w:rPr>
        <w:fldChar w:fldCharType="begin"/>
      </w:r>
      <w:r w:rsidRPr="00E05D01">
        <w:rPr>
          <w:noProof/>
        </w:rPr>
        <w:instrText xml:space="preserve"> PAGEREF _Toc471393849 \h </w:instrText>
      </w:r>
      <w:r w:rsidRPr="00E05D01">
        <w:rPr>
          <w:noProof/>
        </w:rPr>
      </w:r>
      <w:r w:rsidRPr="00E05D01">
        <w:rPr>
          <w:noProof/>
        </w:rPr>
        <w:fldChar w:fldCharType="separate"/>
      </w:r>
      <w:r w:rsidRPr="00E05D01">
        <w:rPr>
          <w:noProof/>
        </w:rPr>
        <w:t>405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126</w:t>
      </w:r>
      <w:r>
        <w:rPr>
          <w:noProof/>
        </w:rPr>
        <w:noBreakHyphen/>
        <w:t>30</w:t>
      </w:r>
      <w:r>
        <w:rPr>
          <w:noProof/>
        </w:rPr>
        <w:tab/>
        <w:t>Gambling supplies do not give rise to creditable acquisitions</w:t>
      </w:r>
      <w:r w:rsidRPr="00E05D01">
        <w:rPr>
          <w:noProof/>
        </w:rPr>
        <w:tab/>
      </w:r>
      <w:r w:rsidRPr="00E05D01">
        <w:rPr>
          <w:noProof/>
        </w:rPr>
        <w:fldChar w:fldCharType="begin"/>
      </w:r>
      <w:r w:rsidRPr="00E05D01">
        <w:rPr>
          <w:noProof/>
        </w:rPr>
        <w:instrText xml:space="preserve"> PAGEREF _Toc471393850 \h </w:instrText>
      </w:r>
      <w:r w:rsidRPr="00E05D01">
        <w:rPr>
          <w:noProof/>
        </w:rPr>
      </w:r>
      <w:r w:rsidRPr="00E05D01">
        <w:rPr>
          <w:noProof/>
        </w:rPr>
        <w:fldChar w:fldCharType="separate"/>
      </w:r>
      <w:r w:rsidRPr="00E05D01">
        <w:rPr>
          <w:noProof/>
        </w:rPr>
        <w:t>405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126</w:t>
      </w:r>
      <w:r>
        <w:rPr>
          <w:noProof/>
        </w:rPr>
        <w:noBreakHyphen/>
        <w:t>32</w:t>
      </w:r>
      <w:r>
        <w:rPr>
          <w:noProof/>
        </w:rPr>
        <w:tab/>
        <w:t>Repayments of gambling losses are not consideration</w:t>
      </w:r>
      <w:r w:rsidRPr="00E05D01">
        <w:rPr>
          <w:noProof/>
        </w:rPr>
        <w:tab/>
      </w:r>
      <w:r w:rsidRPr="00E05D01">
        <w:rPr>
          <w:noProof/>
        </w:rPr>
        <w:fldChar w:fldCharType="begin"/>
      </w:r>
      <w:r w:rsidRPr="00E05D01">
        <w:rPr>
          <w:noProof/>
        </w:rPr>
        <w:instrText xml:space="preserve"> PAGEREF _Toc471393851 \h </w:instrText>
      </w:r>
      <w:r w:rsidRPr="00E05D01">
        <w:rPr>
          <w:noProof/>
        </w:rPr>
      </w:r>
      <w:r w:rsidRPr="00E05D01">
        <w:rPr>
          <w:noProof/>
        </w:rPr>
        <w:fldChar w:fldCharType="separate"/>
      </w:r>
      <w:r w:rsidRPr="00E05D01">
        <w:rPr>
          <w:noProof/>
        </w:rPr>
        <w:t>405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126</w:t>
      </w:r>
      <w:r>
        <w:rPr>
          <w:noProof/>
        </w:rPr>
        <w:noBreakHyphen/>
        <w:t>33</w:t>
      </w:r>
      <w:r>
        <w:rPr>
          <w:noProof/>
        </w:rPr>
        <w:tab/>
        <w:t>Tax invoices not required for gambling supplies</w:t>
      </w:r>
      <w:r w:rsidRPr="00E05D01">
        <w:rPr>
          <w:noProof/>
        </w:rPr>
        <w:tab/>
      </w:r>
      <w:r w:rsidRPr="00E05D01">
        <w:rPr>
          <w:noProof/>
        </w:rPr>
        <w:fldChar w:fldCharType="begin"/>
      </w:r>
      <w:r w:rsidRPr="00E05D01">
        <w:rPr>
          <w:noProof/>
        </w:rPr>
        <w:instrText xml:space="preserve"> PAGEREF _Toc471393852 \h </w:instrText>
      </w:r>
      <w:r w:rsidRPr="00E05D01">
        <w:rPr>
          <w:noProof/>
        </w:rPr>
      </w:r>
      <w:r w:rsidRPr="00E05D01">
        <w:rPr>
          <w:noProof/>
        </w:rPr>
        <w:fldChar w:fldCharType="separate"/>
      </w:r>
      <w:r w:rsidRPr="00E05D01">
        <w:rPr>
          <w:noProof/>
        </w:rPr>
        <w:t>406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126</w:t>
      </w:r>
      <w:r>
        <w:rPr>
          <w:noProof/>
        </w:rPr>
        <w:noBreakHyphen/>
        <w:t>35</w:t>
      </w:r>
      <w:r>
        <w:rPr>
          <w:noProof/>
        </w:rPr>
        <w:tab/>
        <w:t xml:space="preserve">Meaning of </w:t>
      </w:r>
      <w:r w:rsidRPr="00411F09">
        <w:rPr>
          <w:i/>
          <w:iCs/>
          <w:noProof/>
        </w:rPr>
        <w:t>gambling supply</w:t>
      </w:r>
      <w:r>
        <w:rPr>
          <w:noProof/>
        </w:rPr>
        <w:t xml:space="preserve"> and </w:t>
      </w:r>
      <w:r w:rsidRPr="00411F09">
        <w:rPr>
          <w:i/>
          <w:iCs/>
          <w:noProof/>
        </w:rPr>
        <w:t>gambling event</w:t>
      </w:r>
      <w:r w:rsidRPr="00E05D01">
        <w:rPr>
          <w:noProof/>
        </w:rPr>
        <w:tab/>
      </w:r>
      <w:r w:rsidRPr="00E05D01">
        <w:rPr>
          <w:noProof/>
        </w:rPr>
        <w:fldChar w:fldCharType="begin"/>
      </w:r>
      <w:r w:rsidRPr="00E05D01">
        <w:rPr>
          <w:noProof/>
        </w:rPr>
        <w:instrText xml:space="preserve"> PAGEREF _Toc471393853 \h </w:instrText>
      </w:r>
      <w:r w:rsidRPr="00E05D01">
        <w:rPr>
          <w:noProof/>
        </w:rPr>
      </w:r>
      <w:r w:rsidRPr="00E05D01">
        <w:rPr>
          <w:noProof/>
        </w:rPr>
        <w:fldChar w:fldCharType="separate"/>
      </w:r>
      <w:r w:rsidRPr="00E05D01">
        <w:rPr>
          <w:noProof/>
        </w:rPr>
        <w:t>406</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129—Changes in the extent of creditable purpose</w:t>
      </w:r>
      <w:r w:rsidRPr="00E05D01">
        <w:rPr>
          <w:b w:val="0"/>
          <w:noProof/>
          <w:sz w:val="18"/>
        </w:rPr>
        <w:tab/>
      </w:r>
      <w:r w:rsidRPr="00E05D01">
        <w:rPr>
          <w:b w:val="0"/>
          <w:noProof/>
          <w:sz w:val="18"/>
        </w:rPr>
        <w:fldChar w:fldCharType="begin"/>
      </w:r>
      <w:r w:rsidRPr="00E05D01">
        <w:rPr>
          <w:b w:val="0"/>
          <w:noProof/>
          <w:sz w:val="18"/>
        </w:rPr>
        <w:instrText xml:space="preserve"> PAGEREF _Toc471393854 \h </w:instrText>
      </w:r>
      <w:r w:rsidRPr="00E05D01">
        <w:rPr>
          <w:b w:val="0"/>
          <w:noProof/>
          <w:sz w:val="18"/>
        </w:rPr>
      </w:r>
      <w:r w:rsidRPr="00E05D01">
        <w:rPr>
          <w:b w:val="0"/>
          <w:noProof/>
          <w:sz w:val="18"/>
        </w:rPr>
        <w:fldChar w:fldCharType="separate"/>
      </w:r>
      <w:r w:rsidRPr="00E05D01">
        <w:rPr>
          <w:b w:val="0"/>
          <w:noProof/>
          <w:sz w:val="18"/>
        </w:rPr>
        <w:t>407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129</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_Toc471393855 \h </w:instrText>
      </w:r>
      <w:r w:rsidRPr="00E05D01">
        <w:rPr>
          <w:noProof/>
        </w:rPr>
      </w:r>
      <w:r w:rsidRPr="00E05D01">
        <w:rPr>
          <w:noProof/>
        </w:rPr>
        <w:fldChar w:fldCharType="separate"/>
      </w:r>
      <w:r w:rsidRPr="00E05D01">
        <w:rPr>
          <w:noProof/>
        </w:rPr>
        <w:t>407</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129</w:t>
      </w:r>
      <w:r>
        <w:rPr>
          <w:noProof/>
        </w:rPr>
        <w:noBreakHyphen/>
        <w:t>A—General</w:t>
      </w:r>
      <w:r w:rsidRPr="00E05D01">
        <w:rPr>
          <w:b w:val="0"/>
          <w:noProof/>
          <w:sz w:val="18"/>
        </w:rPr>
        <w:tab/>
      </w:r>
      <w:r w:rsidRPr="00E05D01">
        <w:rPr>
          <w:b w:val="0"/>
          <w:noProof/>
          <w:sz w:val="18"/>
        </w:rPr>
        <w:fldChar w:fldCharType="begin"/>
      </w:r>
      <w:r w:rsidRPr="00E05D01">
        <w:rPr>
          <w:b w:val="0"/>
          <w:noProof/>
          <w:sz w:val="18"/>
        </w:rPr>
        <w:instrText xml:space="preserve"> PAGEREF _Toc471393856 \h </w:instrText>
      </w:r>
      <w:r w:rsidRPr="00E05D01">
        <w:rPr>
          <w:b w:val="0"/>
          <w:noProof/>
          <w:sz w:val="18"/>
        </w:rPr>
      </w:r>
      <w:r w:rsidRPr="00E05D01">
        <w:rPr>
          <w:b w:val="0"/>
          <w:noProof/>
          <w:sz w:val="18"/>
        </w:rPr>
        <w:fldChar w:fldCharType="separate"/>
      </w:r>
      <w:r w:rsidRPr="00E05D01">
        <w:rPr>
          <w:b w:val="0"/>
          <w:noProof/>
          <w:sz w:val="18"/>
        </w:rPr>
        <w:t>407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129</w:t>
      </w:r>
      <w:r>
        <w:rPr>
          <w:noProof/>
        </w:rPr>
        <w:noBreakHyphen/>
        <w:t>5</w:t>
      </w:r>
      <w:r>
        <w:rPr>
          <w:noProof/>
        </w:rPr>
        <w:tab/>
        <w:t>Adjustments arising under this Division</w:t>
      </w:r>
      <w:r w:rsidRPr="00E05D01">
        <w:rPr>
          <w:noProof/>
        </w:rPr>
        <w:tab/>
      </w:r>
      <w:r w:rsidRPr="00E05D01">
        <w:rPr>
          <w:noProof/>
        </w:rPr>
        <w:fldChar w:fldCharType="begin"/>
      </w:r>
      <w:r w:rsidRPr="00E05D01">
        <w:rPr>
          <w:noProof/>
        </w:rPr>
        <w:instrText xml:space="preserve"> PAGEREF _Toc471393857 \h </w:instrText>
      </w:r>
      <w:r w:rsidRPr="00E05D01">
        <w:rPr>
          <w:noProof/>
        </w:rPr>
      </w:r>
      <w:r w:rsidRPr="00E05D01">
        <w:rPr>
          <w:noProof/>
        </w:rPr>
        <w:fldChar w:fldCharType="separate"/>
      </w:r>
      <w:r w:rsidRPr="00E05D01">
        <w:rPr>
          <w:noProof/>
        </w:rPr>
        <w:t>407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129</w:t>
      </w:r>
      <w:r>
        <w:rPr>
          <w:noProof/>
        </w:rPr>
        <w:noBreakHyphen/>
        <w:t>10</w:t>
      </w:r>
      <w:r>
        <w:rPr>
          <w:noProof/>
        </w:rPr>
        <w:tab/>
        <w:t>Adjustments do not arise under this Division for acquisitions and importations below a certain value</w:t>
      </w:r>
      <w:r w:rsidRPr="00E05D01">
        <w:rPr>
          <w:noProof/>
        </w:rPr>
        <w:tab/>
      </w:r>
      <w:r w:rsidRPr="00E05D01">
        <w:rPr>
          <w:noProof/>
        </w:rPr>
        <w:fldChar w:fldCharType="begin"/>
      </w:r>
      <w:r w:rsidRPr="00E05D01">
        <w:rPr>
          <w:noProof/>
        </w:rPr>
        <w:instrText xml:space="preserve"> PAGEREF _Toc471393858 \h </w:instrText>
      </w:r>
      <w:r w:rsidRPr="00E05D01">
        <w:rPr>
          <w:noProof/>
        </w:rPr>
      </w:r>
      <w:r w:rsidRPr="00E05D01">
        <w:rPr>
          <w:noProof/>
        </w:rPr>
        <w:fldChar w:fldCharType="separate"/>
      </w:r>
      <w:r w:rsidRPr="00E05D01">
        <w:rPr>
          <w:noProof/>
        </w:rPr>
        <w:t>408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129</w:t>
      </w:r>
      <w:r>
        <w:rPr>
          <w:noProof/>
        </w:rPr>
        <w:noBreakHyphen/>
        <w:t>15</w:t>
      </w:r>
      <w:r>
        <w:rPr>
          <w:noProof/>
        </w:rPr>
        <w:tab/>
        <w:t>Adjustments do not arise under this Division where there are adjustments under Division 130</w:t>
      </w:r>
      <w:r w:rsidRPr="00E05D01">
        <w:rPr>
          <w:noProof/>
        </w:rPr>
        <w:tab/>
      </w:r>
      <w:r w:rsidRPr="00E05D01">
        <w:rPr>
          <w:noProof/>
        </w:rPr>
        <w:fldChar w:fldCharType="begin"/>
      </w:r>
      <w:r w:rsidRPr="00E05D01">
        <w:rPr>
          <w:noProof/>
        </w:rPr>
        <w:instrText xml:space="preserve"> PAGEREF _Toc471393859 \h </w:instrText>
      </w:r>
      <w:r w:rsidRPr="00E05D01">
        <w:rPr>
          <w:noProof/>
        </w:rPr>
      </w:r>
      <w:r w:rsidRPr="00E05D01">
        <w:rPr>
          <w:noProof/>
        </w:rPr>
        <w:fldChar w:fldCharType="separate"/>
      </w:r>
      <w:r w:rsidRPr="00E05D01">
        <w:rPr>
          <w:noProof/>
        </w:rPr>
        <w:t>408</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129</w:t>
      </w:r>
      <w:r>
        <w:rPr>
          <w:noProof/>
        </w:rPr>
        <w:noBreakHyphen/>
        <w:t>B—Adjustment periods</w:t>
      </w:r>
      <w:r w:rsidRPr="00E05D01">
        <w:rPr>
          <w:b w:val="0"/>
          <w:noProof/>
          <w:sz w:val="18"/>
        </w:rPr>
        <w:tab/>
      </w:r>
      <w:r w:rsidRPr="00E05D01">
        <w:rPr>
          <w:b w:val="0"/>
          <w:noProof/>
          <w:sz w:val="18"/>
        </w:rPr>
        <w:fldChar w:fldCharType="begin"/>
      </w:r>
      <w:r w:rsidRPr="00E05D01">
        <w:rPr>
          <w:b w:val="0"/>
          <w:noProof/>
          <w:sz w:val="18"/>
        </w:rPr>
        <w:instrText xml:space="preserve"> PAGEREF _Toc471393860 \h </w:instrText>
      </w:r>
      <w:r w:rsidRPr="00E05D01">
        <w:rPr>
          <w:b w:val="0"/>
          <w:noProof/>
          <w:sz w:val="18"/>
        </w:rPr>
      </w:r>
      <w:r w:rsidRPr="00E05D01">
        <w:rPr>
          <w:b w:val="0"/>
          <w:noProof/>
          <w:sz w:val="18"/>
        </w:rPr>
        <w:fldChar w:fldCharType="separate"/>
      </w:r>
      <w:r w:rsidRPr="00E05D01">
        <w:rPr>
          <w:b w:val="0"/>
          <w:noProof/>
          <w:sz w:val="18"/>
        </w:rPr>
        <w:t>408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129</w:t>
      </w:r>
      <w:r>
        <w:rPr>
          <w:noProof/>
        </w:rPr>
        <w:noBreakHyphen/>
        <w:t>20</w:t>
      </w:r>
      <w:r>
        <w:rPr>
          <w:noProof/>
        </w:rPr>
        <w:tab/>
        <w:t>Adjustment periods</w:t>
      </w:r>
      <w:r w:rsidRPr="00E05D01">
        <w:rPr>
          <w:noProof/>
        </w:rPr>
        <w:tab/>
      </w:r>
      <w:r w:rsidRPr="00E05D01">
        <w:rPr>
          <w:noProof/>
        </w:rPr>
        <w:fldChar w:fldCharType="begin"/>
      </w:r>
      <w:r w:rsidRPr="00E05D01">
        <w:rPr>
          <w:noProof/>
        </w:rPr>
        <w:instrText xml:space="preserve"> PAGEREF _Toc471393861 \h </w:instrText>
      </w:r>
      <w:r w:rsidRPr="00E05D01">
        <w:rPr>
          <w:noProof/>
        </w:rPr>
      </w:r>
      <w:r w:rsidRPr="00E05D01">
        <w:rPr>
          <w:noProof/>
        </w:rPr>
        <w:fldChar w:fldCharType="separate"/>
      </w:r>
      <w:r w:rsidRPr="00E05D01">
        <w:rPr>
          <w:noProof/>
        </w:rPr>
        <w:t>408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129</w:t>
      </w:r>
      <w:r>
        <w:rPr>
          <w:noProof/>
        </w:rPr>
        <w:noBreakHyphen/>
        <w:t>25</w:t>
      </w:r>
      <w:r>
        <w:rPr>
          <w:noProof/>
        </w:rPr>
        <w:tab/>
        <w:t>Effect on adjustment periods of things being disposed of etc.</w:t>
      </w:r>
      <w:r w:rsidRPr="00E05D01">
        <w:rPr>
          <w:noProof/>
        </w:rPr>
        <w:tab/>
      </w:r>
      <w:r w:rsidRPr="00E05D01">
        <w:rPr>
          <w:noProof/>
        </w:rPr>
        <w:fldChar w:fldCharType="begin"/>
      </w:r>
      <w:r w:rsidRPr="00E05D01">
        <w:rPr>
          <w:noProof/>
        </w:rPr>
        <w:instrText xml:space="preserve"> PAGEREF _Toc471393862 \h </w:instrText>
      </w:r>
      <w:r w:rsidRPr="00E05D01">
        <w:rPr>
          <w:noProof/>
        </w:rPr>
      </w:r>
      <w:r w:rsidRPr="00E05D01">
        <w:rPr>
          <w:noProof/>
        </w:rPr>
        <w:fldChar w:fldCharType="separate"/>
      </w:r>
      <w:r w:rsidRPr="00E05D01">
        <w:rPr>
          <w:noProof/>
        </w:rPr>
        <w:t>410</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129</w:t>
      </w:r>
      <w:r>
        <w:rPr>
          <w:noProof/>
        </w:rPr>
        <w:noBreakHyphen/>
        <w:t>C—When adjustments for acquisitions and importations arise</w:t>
      </w:r>
      <w:r w:rsidRPr="00E05D01">
        <w:rPr>
          <w:b w:val="0"/>
          <w:noProof/>
          <w:sz w:val="18"/>
        </w:rPr>
        <w:tab/>
      </w:r>
      <w:r w:rsidRPr="00E05D01">
        <w:rPr>
          <w:b w:val="0"/>
          <w:noProof/>
          <w:sz w:val="18"/>
        </w:rPr>
        <w:fldChar w:fldCharType="begin"/>
      </w:r>
      <w:r w:rsidRPr="00E05D01">
        <w:rPr>
          <w:b w:val="0"/>
          <w:noProof/>
          <w:sz w:val="18"/>
        </w:rPr>
        <w:instrText xml:space="preserve"> PAGEREF _Toc471393863 \h </w:instrText>
      </w:r>
      <w:r w:rsidRPr="00E05D01">
        <w:rPr>
          <w:b w:val="0"/>
          <w:noProof/>
          <w:sz w:val="18"/>
        </w:rPr>
      </w:r>
      <w:r w:rsidRPr="00E05D01">
        <w:rPr>
          <w:b w:val="0"/>
          <w:noProof/>
          <w:sz w:val="18"/>
        </w:rPr>
        <w:fldChar w:fldCharType="separate"/>
      </w:r>
      <w:r w:rsidRPr="00E05D01">
        <w:rPr>
          <w:b w:val="0"/>
          <w:noProof/>
          <w:sz w:val="18"/>
        </w:rPr>
        <w:t>411</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129</w:t>
      </w:r>
      <w:r>
        <w:rPr>
          <w:noProof/>
        </w:rPr>
        <w:noBreakHyphen/>
        <w:t>40</w:t>
      </w:r>
      <w:r>
        <w:rPr>
          <w:noProof/>
        </w:rPr>
        <w:tab/>
        <w:t>Working out whether you have an adjustment</w:t>
      </w:r>
      <w:r w:rsidRPr="00E05D01">
        <w:rPr>
          <w:noProof/>
        </w:rPr>
        <w:tab/>
      </w:r>
      <w:r w:rsidRPr="00E05D01">
        <w:rPr>
          <w:noProof/>
        </w:rPr>
        <w:fldChar w:fldCharType="begin"/>
      </w:r>
      <w:r w:rsidRPr="00E05D01">
        <w:rPr>
          <w:noProof/>
        </w:rPr>
        <w:instrText xml:space="preserve"> PAGEREF _Toc471393864 \h </w:instrText>
      </w:r>
      <w:r w:rsidRPr="00E05D01">
        <w:rPr>
          <w:noProof/>
        </w:rPr>
      </w:r>
      <w:r w:rsidRPr="00E05D01">
        <w:rPr>
          <w:noProof/>
        </w:rPr>
        <w:fldChar w:fldCharType="separate"/>
      </w:r>
      <w:r w:rsidRPr="00E05D01">
        <w:rPr>
          <w:noProof/>
        </w:rPr>
        <w:t>411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129</w:t>
      </w:r>
      <w:r>
        <w:rPr>
          <w:noProof/>
        </w:rPr>
        <w:noBreakHyphen/>
        <w:t>45</w:t>
      </w:r>
      <w:r>
        <w:rPr>
          <w:noProof/>
        </w:rPr>
        <w:tab/>
        <w:t>Gifts to gift</w:t>
      </w:r>
      <w:r>
        <w:rPr>
          <w:noProof/>
        </w:rPr>
        <w:noBreakHyphen/>
        <w:t>deductible entities</w:t>
      </w:r>
      <w:r w:rsidRPr="00E05D01">
        <w:rPr>
          <w:noProof/>
        </w:rPr>
        <w:tab/>
      </w:r>
      <w:r w:rsidRPr="00E05D01">
        <w:rPr>
          <w:noProof/>
        </w:rPr>
        <w:fldChar w:fldCharType="begin"/>
      </w:r>
      <w:r w:rsidRPr="00E05D01">
        <w:rPr>
          <w:noProof/>
        </w:rPr>
        <w:instrText xml:space="preserve"> PAGEREF _Toc471393865 \h </w:instrText>
      </w:r>
      <w:r w:rsidRPr="00E05D01">
        <w:rPr>
          <w:noProof/>
        </w:rPr>
      </w:r>
      <w:r w:rsidRPr="00E05D01">
        <w:rPr>
          <w:noProof/>
        </w:rPr>
        <w:fldChar w:fldCharType="separate"/>
      </w:r>
      <w:r w:rsidRPr="00E05D01">
        <w:rPr>
          <w:noProof/>
        </w:rPr>
        <w:t>412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129</w:t>
      </w:r>
      <w:r>
        <w:rPr>
          <w:noProof/>
        </w:rPr>
        <w:noBreakHyphen/>
        <w:t>50</w:t>
      </w:r>
      <w:r>
        <w:rPr>
          <w:noProof/>
        </w:rPr>
        <w:tab/>
        <w:t>Creditable purpose</w:t>
      </w:r>
      <w:r w:rsidRPr="00E05D01">
        <w:rPr>
          <w:noProof/>
        </w:rPr>
        <w:tab/>
      </w:r>
      <w:r w:rsidRPr="00E05D01">
        <w:rPr>
          <w:noProof/>
        </w:rPr>
        <w:fldChar w:fldCharType="begin"/>
      </w:r>
      <w:r w:rsidRPr="00E05D01">
        <w:rPr>
          <w:noProof/>
        </w:rPr>
        <w:instrText xml:space="preserve"> PAGEREF _Toc471393866 \h </w:instrText>
      </w:r>
      <w:r w:rsidRPr="00E05D01">
        <w:rPr>
          <w:noProof/>
        </w:rPr>
      </w:r>
      <w:r w:rsidRPr="00E05D01">
        <w:rPr>
          <w:noProof/>
        </w:rPr>
        <w:fldChar w:fldCharType="separate"/>
      </w:r>
      <w:r w:rsidRPr="00E05D01">
        <w:rPr>
          <w:noProof/>
        </w:rPr>
        <w:t>413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129</w:t>
      </w:r>
      <w:r>
        <w:rPr>
          <w:noProof/>
        </w:rPr>
        <w:noBreakHyphen/>
        <w:t>55</w:t>
      </w:r>
      <w:r>
        <w:rPr>
          <w:noProof/>
        </w:rPr>
        <w:tab/>
        <w:t xml:space="preserve">Meaning of </w:t>
      </w:r>
      <w:r w:rsidRPr="00411F09">
        <w:rPr>
          <w:i/>
          <w:iCs/>
          <w:noProof/>
        </w:rPr>
        <w:t>apply</w:t>
      </w:r>
      <w:r w:rsidRPr="00E05D01">
        <w:rPr>
          <w:noProof/>
        </w:rPr>
        <w:tab/>
      </w:r>
      <w:r w:rsidRPr="00E05D01">
        <w:rPr>
          <w:noProof/>
        </w:rPr>
        <w:fldChar w:fldCharType="begin"/>
      </w:r>
      <w:r w:rsidRPr="00E05D01">
        <w:rPr>
          <w:noProof/>
        </w:rPr>
        <w:instrText xml:space="preserve"> PAGEREF _Toc471393867 \h </w:instrText>
      </w:r>
      <w:r w:rsidRPr="00E05D01">
        <w:rPr>
          <w:noProof/>
        </w:rPr>
      </w:r>
      <w:r w:rsidRPr="00E05D01">
        <w:rPr>
          <w:noProof/>
        </w:rPr>
        <w:fldChar w:fldCharType="separate"/>
      </w:r>
      <w:r w:rsidRPr="00E05D01">
        <w:rPr>
          <w:noProof/>
        </w:rPr>
        <w:t>414</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129</w:t>
      </w:r>
      <w:r>
        <w:rPr>
          <w:noProof/>
        </w:rPr>
        <w:noBreakHyphen/>
        <w:t>D—Amounts of adjustments for acquisitions and importations</w:t>
      </w:r>
      <w:r w:rsidRPr="00E05D01">
        <w:rPr>
          <w:b w:val="0"/>
          <w:noProof/>
          <w:sz w:val="18"/>
        </w:rPr>
        <w:tab/>
      </w:r>
      <w:r w:rsidRPr="00E05D01">
        <w:rPr>
          <w:b w:val="0"/>
          <w:noProof/>
          <w:sz w:val="18"/>
        </w:rPr>
        <w:fldChar w:fldCharType="begin"/>
      </w:r>
      <w:r w:rsidRPr="00E05D01">
        <w:rPr>
          <w:b w:val="0"/>
          <w:noProof/>
          <w:sz w:val="18"/>
        </w:rPr>
        <w:instrText xml:space="preserve"> PAGEREF _Toc471393868 \h </w:instrText>
      </w:r>
      <w:r w:rsidRPr="00E05D01">
        <w:rPr>
          <w:b w:val="0"/>
          <w:noProof/>
          <w:sz w:val="18"/>
        </w:rPr>
      </w:r>
      <w:r w:rsidRPr="00E05D01">
        <w:rPr>
          <w:b w:val="0"/>
          <w:noProof/>
          <w:sz w:val="18"/>
        </w:rPr>
        <w:fldChar w:fldCharType="separate"/>
      </w:r>
      <w:r w:rsidRPr="00E05D01">
        <w:rPr>
          <w:b w:val="0"/>
          <w:noProof/>
          <w:sz w:val="18"/>
        </w:rPr>
        <w:t>414</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129</w:t>
      </w:r>
      <w:r>
        <w:rPr>
          <w:noProof/>
        </w:rPr>
        <w:noBreakHyphen/>
        <w:t>70</w:t>
      </w:r>
      <w:r>
        <w:rPr>
          <w:noProof/>
        </w:rPr>
        <w:tab/>
        <w:t>The amount of an increasing adjustment</w:t>
      </w:r>
      <w:r w:rsidRPr="00E05D01">
        <w:rPr>
          <w:noProof/>
        </w:rPr>
        <w:tab/>
      </w:r>
      <w:r w:rsidRPr="00E05D01">
        <w:rPr>
          <w:noProof/>
        </w:rPr>
        <w:fldChar w:fldCharType="begin"/>
      </w:r>
      <w:r w:rsidRPr="00E05D01">
        <w:rPr>
          <w:noProof/>
        </w:rPr>
        <w:instrText xml:space="preserve"> PAGEREF _Toc471393869 \h </w:instrText>
      </w:r>
      <w:r w:rsidRPr="00E05D01">
        <w:rPr>
          <w:noProof/>
        </w:rPr>
      </w:r>
      <w:r w:rsidRPr="00E05D01">
        <w:rPr>
          <w:noProof/>
        </w:rPr>
        <w:fldChar w:fldCharType="separate"/>
      </w:r>
      <w:r w:rsidRPr="00E05D01">
        <w:rPr>
          <w:noProof/>
        </w:rPr>
        <w:t>414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129</w:t>
      </w:r>
      <w:r>
        <w:rPr>
          <w:noProof/>
        </w:rPr>
        <w:noBreakHyphen/>
        <w:t>75</w:t>
      </w:r>
      <w:r>
        <w:rPr>
          <w:noProof/>
        </w:rPr>
        <w:tab/>
        <w:t>The amount of a decreasing adjustment</w:t>
      </w:r>
      <w:r w:rsidRPr="00E05D01">
        <w:rPr>
          <w:noProof/>
        </w:rPr>
        <w:tab/>
      </w:r>
      <w:r w:rsidRPr="00E05D01">
        <w:rPr>
          <w:noProof/>
        </w:rPr>
        <w:fldChar w:fldCharType="begin"/>
      </w:r>
      <w:r w:rsidRPr="00E05D01">
        <w:rPr>
          <w:noProof/>
        </w:rPr>
        <w:instrText xml:space="preserve"> PAGEREF _Toc471393870 \h </w:instrText>
      </w:r>
      <w:r w:rsidRPr="00E05D01">
        <w:rPr>
          <w:noProof/>
        </w:rPr>
      </w:r>
      <w:r w:rsidRPr="00E05D01">
        <w:rPr>
          <w:noProof/>
        </w:rPr>
        <w:fldChar w:fldCharType="separate"/>
      </w:r>
      <w:r w:rsidRPr="00E05D01">
        <w:rPr>
          <w:noProof/>
        </w:rPr>
        <w:t>414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129</w:t>
      </w:r>
      <w:r>
        <w:rPr>
          <w:noProof/>
        </w:rPr>
        <w:noBreakHyphen/>
        <w:t>80</w:t>
      </w:r>
      <w:r>
        <w:rPr>
          <w:noProof/>
        </w:rPr>
        <w:tab/>
        <w:t>Effect of adjustment under certain Divisions</w:t>
      </w:r>
      <w:r w:rsidRPr="00E05D01">
        <w:rPr>
          <w:noProof/>
        </w:rPr>
        <w:tab/>
      </w:r>
      <w:r w:rsidRPr="00E05D01">
        <w:rPr>
          <w:noProof/>
        </w:rPr>
        <w:fldChar w:fldCharType="begin"/>
      </w:r>
      <w:r w:rsidRPr="00E05D01">
        <w:rPr>
          <w:noProof/>
        </w:rPr>
        <w:instrText xml:space="preserve"> PAGEREF _Toc471393871 \h </w:instrText>
      </w:r>
      <w:r w:rsidRPr="00E05D01">
        <w:rPr>
          <w:noProof/>
        </w:rPr>
      </w:r>
      <w:r w:rsidRPr="00E05D01">
        <w:rPr>
          <w:noProof/>
        </w:rPr>
        <w:fldChar w:fldCharType="separate"/>
      </w:r>
      <w:r w:rsidRPr="00E05D01">
        <w:rPr>
          <w:noProof/>
        </w:rPr>
        <w:t>415</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129</w:t>
      </w:r>
      <w:r>
        <w:rPr>
          <w:noProof/>
        </w:rPr>
        <w:noBreakHyphen/>
        <w:t>E—Attributing adjustments under this Division</w:t>
      </w:r>
      <w:r w:rsidRPr="00E05D01">
        <w:rPr>
          <w:b w:val="0"/>
          <w:noProof/>
          <w:sz w:val="18"/>
        </w:rPr>
        <w:tab/>
      </w:r>
      <w:r w:rsidRPr="00E05D01">
        <w:rPr>
          <w:b w:val="0"/>
          <w:noProof/>
          <w:sz w:val="18"/>
        </w:rPr>
        <w:fldChar w:fldCharType="begin"/>
      </w:r>
      <w:r w:rsidRPr="00E05D01">
        <w:rPr>
          <w:b w:val="0"/>
          <w:noProof/>
          <w:sz w:val="18"/>
        </w:rPr>
        <w:instrText xml:space="preserve"> PAGEREF _Toc471393872 \h </w:instrText>
      </w:r>
      <w:r w:rsidRPr="00E05D01">
        <w:rPr>
          <w:b w:val="0"/>
          <w:noProof/>
          <w:sz w:val="18"/>
        </w:rPr>
      </w:r>
      <w:r w:rsidRPr="00E05D01">
        <w:rPr>
          <w:b w:val="0"/>
          <w:noProof/>
          <w:sz w:val="18"/>
        </w:rPr>
        <w:fldChar w:fldCharType="separate"/>
      </w:r>
      <w:r w:rsidRPr="00E05D01">
        <w:rPr>
          <w:b w:val="0"/>
          <w:noProof/>
          <w:sz w:val="18"/>
        </w:rPr>
        <w:t>415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129</w:t>
      </w:r>
      <w:r>
        <w:rPr>
          <w:noProof/>
        </w:rPr>
        <w:noBreakHyphen/>
        <w:t>90</w:t>
      </w:r>
      <w:r>
        <w:rPr>
          <w:noProof/>
        </w:rPr>
        <w:tab/>
        <w:t>Attributing your adjustments for changes in extent of creditable purpose</w:t>
      </w:r>
      <w:r w:rsidRPr="00E05D01">
        <w:rPr>
          <w:noProof/>
        </w:rPr>
        <w:tab/>
      </w:r>
      <w:r w:rsidRPr="00E05D01">
        <w:rPr>
          <w:noProof/>
        </w:rPr>
        <w:fldChar w:fldCharType="begin"/>
      </w:r>
      <w:r w:rsidRPr="00E05D01">
        <w:rPr>
          <w:noProof/>
        </w:rPr>
        <w:instrText xml:space="preserve"> PAGEREF _Toc471393873 \h </w:instrText>
      </w:r>
      <w:r w:rsidRPr="00E05D01">
        <w:rPr>
          <w:noProof/>
        </w:rPr>
      </w:r>
      <w:r w:rsidRPr="00E05D01">
        <w:rPr>
          <w:noProof/>
        </w:rPr>
        <w:fldChar w:fldCharType="separate"/>
      </w:r>
      <w:r w:rsidRPr="00E05D01">
        <w:rPr>
          <w:noProof/>
        </w:rPr>
        <w:t>415</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130—Goods applied solely to private or domestic use</w:t>
      </w:r>
      <w:r w:rsidRPr="00E05D01">
        <w:rPr>
          <w:b w:val="0"/>
          <w:noProof/>
          <w:sz w:val="18"/>
        </w:rPr>
        <w:tab/>
      </w:r>
      <w:r w:rsidRPr="00E05D01">
        <w:rPr>
          <w:b w:val="0"/>
          <w:noProof/>
          <w:sz w:val="18"/>
        </w:rPr>
        <w:fldChar w:fldCharType="begin"/>
      </w:r>
      <w:r w:rsidRPr="00E05D01">
        <w:rPr>
          <w:b w:val="0"/>
          <w:noProof/>
          <w:sz w:val="18"/>
        </w:rPr>
        <w:instrText xml:space="preserve"> PAGEREF _Toc471393874 \h </w:instrText>
      </w:r>
      <w:r w:rsidRPr="00E05D01">
        <w:rPr>
          <w:b w:val="0"/>
          <w:noProof/>
          <w:sz w:val="18"/>
        </w:rPr>
      </w:r>
      <w:r w:rsidRPr="00E05D01">
        <w:rPr>
          <w:b w:val="0"/>
          <w:noProof/>
          <w:sz w:val="18"/>
        </w:rPr>
        <w:fldChar w:fldCharType="separate"/>
      </w:r>
      <w:r w:rsidRPr="00E05D01">
        <w:rPr>
          <w:b w:val="0"/>
          <w:noProof/>
          <w:sz w:val="18"/>
        </w:rPr>
        <w:t>416</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130</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_Toc471393875 \h </w:instrText>
      </w:r>
      <w:r w:rsidRPr="00E05D01">
        <w:rPr>
          <w:noProof/>
        </w:rPr>
      </w:r>
      <w:r w:rsidRPr="00E05D01">
        <w:rPr>
          <w:noProof/>
        </w:rPr>
        <w:fldChar w:fldCharType="separate"/>
      </w:r>
      <w:r w:rsidRPr="00E05D01">
        <w:rPr>
          <w:noProof/>
        </w:rPr>
        <w:t>416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130</w:t>
      </w:r>
      <w:r>
        <w:rPr>
          <w:noProof/>
        </w:rPr>
        <w:noBreakHyphen/>
        <w:t>5</w:t>
      </w:r>
      <w:r>
        <w:rPr>
          <w:noProof/>
        </w:rPr>
        <w:tab/>
        <w:t>Goods applied solely to private or domestic use</w:t>
      </w:r>
      <w:r w:rsidRPr="00E05D01">
        <w:rPr>
          <w:noProof/>
        </w:rPr>
        <w:tab/>
      </w:r>
      <w:r w:rsidRPr="00E05D01">
        <w:rPr>
          <w:noProof/>
        </w:rPr>
        <w:fldChar w:fldCharType="begin"/>
      </w:r>
      <w:r w:rsidRPr="00E05D01">
        <w:rPr>
          <w:noProof/>
        </w:rPr>
        <w:instrText xml:space="preserve"> PAGEREF _Toc471393876 \h </w:instrText>
      </w:r>
      <w:r w:rsidRPr="00E05D01">
        <w:rPr>
          <w:noProof/>
        </w:rPr>
      </w:r>
      <w:r w:rsidRPr="00E05D01">
        <w:rPr>
          <w:noProof/>
        </w:rPr>
        <w:fldChar w:fldCharType="separate"/>
      </w:r>
      <w:r w:rsidRPr="00E05D01">
        <w:rPr>
          <w:noProof/>
        </w:rPr>
        <w:t>416</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131—Annual apportionment of creditable purpose</w:t>
      </w:r>
      <w:r w:rsidRPr="00E05D01">
        <w:rPr>
          <w:b w:val="0"/>
          <w:noProof/>
          <w:sz w:val="18"/>
        </w:rPr>
        <w:tab/>
      </w:r>
      <w:r w:rsidRPr="00E05D01">
        <w:rPr>
          <w:b w:val="0"/>
          <w:noProof/>
          <w:sz w:val="18"/>
        </w:rPr>
        <w:fldChar w:fldCharType="begin"/>
      </w:r>
      <w:r w:rsidRPr="00E05D01">
        <w:rPr>
          <w:b w:val="0"/>
          <w:noProof/>
          <w:sz w:val="18"/>
        </w:rPr>
        <w:instrText xml:space="preserve"> PAGEREF _Toc471393877 \h </w:instrText>
      </w:r>
      <w:r w:rsidRPr="00E05D01">
        <w:rPr>
          <w:b w:val="0"/>
          <w:noProof/>
          <w:sz w:val="18"/>
        </w:rPr>
      </w:r>
      <w:r w:rsidRPr="00E05D01">
        <w:rPr>
          <w:b w:val="0"/>
          <w:noProof/>
          <w:sz w:val="18"/>
        </w:rPr>
        <w:fldChar w:fldCharType="separate"/>
      </w:r>
      <w:r w:rsidRPr="00E05D01">
        <w:rPr>
          <w:b w:val="0"/>
          <w:noProof/>
          <w:sz w:val="18"/>
        </w:rPr>
        <w:t>417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131</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_Toc471393878 \h </w:instrText>
      </w:r>
      <w:r w:rsidRPr="00E05D01">
        <w:rPr>
          <w:noProof/>
        </w:rPr>
      </w:r>
      <w:r w:rsidRPr="00E05D01">
        <w:rPr>
          <w:noProof/>
        </w:rPr>
        <w:fldChar w:fldCharType="separate"/>
      </w:r>
      <w:r w:rsidRPr="00E05D01">
        <w:rPr>
          <w:noProof/>
        </w:rPr>
        <w:t>417</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131</w:t>
      </w:r>
      <w:r>
        <w:rPr>
          <w:noProof/>
        </w:rPr>
        <w:noBreakHyphen/>
        <w:t>A—Electing to have annual apportionment</w:t>
      </w:r>
      <w:r w:rsidRPr="00E05D01">
        <w:rPr>
          <w:b w:val="0"/>
          <w:noProof/>
          <w:sz w:val="18"/>
        </w:rPr>
        <w:tab/>
      </w:r>
      <w:r w:rsidRPr="00E05D01">
        <w:rPr>
          <w:b w:val="0"/>
          <w:noProof/>
          <w:sz w:val="18"/>
        </w:rPr>
        <w:fldChar w:fldCharType="begin"/>
      </w:r>
      <w:r w:rsidRPr="00E05D01">
        <w:rPr>
          <w:b w:val="0"/>
          <w:noProof/>
          <w:sz w:val="18"/>
        </w:rPr>
        <w:instrText xml:space="preserve"> PAGEREF _Toc471393879 \h </w:instrText>
      </w:r>
      <w:r w:rsidRPr="00E05D01">
        <w:rPr>
          <w:b w:val="0"/>
          <w:noProof/>
          <w:sz w:val="18"/>
        </w:rPr>
      </w:r>
      <w:r w:rsidRPr="00E05D01">
        <w:rPr>
          <w:b w:val="0"/>
          <w:noProof/>
          <w:sz w:val="18"/>
        </w:rPr>
        <w:fldChar w:fldCharType="separate"/>
      </w:r>
      <w:r w:rsidRPr="00E05D01">
        <w:rPr>
          <w:b w:val="0"/>
          <w:noProof/>
          <w:sz w:val="18"/>
        </w:rPr>
        <w:t>417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131</w:t>
      </w:r>
      <w:r>
        <w:rPr>
          <w:noProof/>
        </w:rPr>
        <w:noBreakHyphen/>
        <w:t>5</w:t>
      </w:r>
      <w:r>
        <w:rPr>
          <w:noProof/>
        </w:rPr>
        <w:tab/>
        <w:t>Eligibility to make an annual apportionment election</w:t>
      </w:r>
      <w:r w:rsidRPr="00E05D01">
        <w:rPr>
          <w:noProof/>
        </w:rPr>
        <w:tab/>
      </w:r>
      <w:r w:rsidRPr="00E05D01">
        <w:rPr>
          <w:noProof/>
        </w:rPr>
        <w:fldChar w:fldCharType="begin"/>
      </w:r>
      <w:r w:rsidRPr="00E05D01">
        <w:rPr>
          <w:noProof/>
        </w:rPr>
        <w:instrText xml:space="preserve"> PAGEREF _Toc471393880 \h </w:instrText>
      </w:r>
      <w:r w:rsidRPr="00E05D01">
        <w:rPr>
          <w:noProof/>
        </w:rPr>
      </w:r>
      <w:r w:rsidRPr="00E05D01">
        <w:rPr>
          <w:noProof/>
        </w:rPr>
        <w:fldChar w:fldCharType="separate"/>
      </w:r>
      <w:r w:rsidRPr="00E05D01">
        <w:rPr>
          <w:noProof/>
        </w:rPr>
        <w:t>417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131</w:t>
      </w:r>
      <w:r>
        <w:rPr>
          <w:noProof/>
        </w:rPr>
        <w:noBreakHyphen/>
        <w:t>10</w:t>
      </w:r>
      <w:r>
        <w:rPr>
          <w:noProof/>
        </w:rPr>
        <w:tab/>
        <w:t>Making an annual apportionment election</w:t>
      </w:r>
      <w:r w:rsidRPr="00E05D01">
        <w:rPr>
          <w:noProof/>
        </w:rPr>
        <w:tab/>
      </w:r>
      <w:r w:rsidRPr="00E05D01">
        <w:rPr>
          <w:noProof/>
        </w:rPr>
        <w:fldChar w:fldCharType="begin"/>
      </w:r>
      <w:r w:rsidRPr="00E05D01">
        <w:rPr>
          <w:noProof/>
        </w:rPr>
        <w:instrText xml:space="preserve"> PAGEREF _Toc471393881 \h </w:instrText>
      </w:r>
      <w:r w:rsidRPr="00E05D01">
        <w:rPr>
          <w:noProof/>
        </w:rPr>
      </w:r>
      <w:r w:rsidRPr="00E05D01">
        <w:rPr>
          <w:noProof/>
        </w:rPr>
        <w:fldChar w:fldCharType="separate"/>
      </w:r>
      <w:r w:rsidRPr="00E05D01">
        <w:rPr>
          <w:noProof/>
        </w:rPr>
        <w:t>418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131</w:t>
      </w:r>
      <w:r>
        <w:rPr>
          <w:noProof/>
        </w:rPr>
        <w:noBreakHyphen/>
        <w:t>15</w:t>
      </w:r>
      <w:r>
        <w:rPr>
          <w:noProof/>
        </w:rPr>
        <w:tab/>
        <w:t>Annual apportionment elections by representative members of GST groups</w:t>
      </w:r>
      <w:r w:rsidRPr="00E05D01">
        <w:rPr>
          <w:noProof/>
        </w:rPr>
        <w:tab/>
      </w:r>
      <w:r w:rsidRPr="00E05D01">
        <w:rPr>
          <w:noProof/>
        </w:rPr>
        <w:fldChar w:fldCharType="begin"/>
      </w:r>
      <w:r w:rsidRPr="00E05D01">
        <w:rPr>
          <w:noProof/>
        </w:rPr>
        <w:instrText xml:space="preserve"> PAGEREF _Toc471393882 \h </w:instrText>
      </w:r>
      <w:r w:rsidRPr="00E05D01">
        <w:rPr>
          <w:noProof/>
        </w:rPr>
      </w:r>
      <w:r w:rsidRPr="00E05D01">
        <w:rPr>
          <w:noProof/>
        </w:rPr>
        <w:fldChar w:fldCharType="separate"/>
      </w:r>
      <w:r w:rsidRPr="00E05D01">
        <w:rPr>
          <w:noProof/>
        </w:rPr>
        <w:t>418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131</w:t>
      </w:r>
      <w:r>
        <w:rPr>
          <w:noProof/>
        </w:rPr>
        <w:noBreakHyphen/>
        <w:t>20</w:t>
      </w:r>
      <w:r>
        <w:rPr>
          <w:noProof/>
        </w:rPr>
        <w:tab/>
        <w:t>Duration of an annual apportionment election</w:t>
      </w:r>
      <w:r w:rsidRPr="00E05D01">
        <w:rPr>
          <w:noProof/>
        </w:rPr>
        <w:tab/>
      </w:r>
      <w:r w:rsidRPr="00E05D01">
        <w:rPr>
          <w:noProof/>
        </w:rPr>
        <w:fldChar w:fldCharType="begin"/>
      </w:r>
      <w:r w:rsidRPr="00E05D01">
        <w:rPr>
          <w:noProof/>
        </w:rPr>
        <w:instrText xml:space="preserve"> PAGEREF _Toc471393883 \h </w:instrText>
      </w:r>
      <w:r w:rsidRPr="00E05D01">
        <w:rPr>
          <w:noProof/>
        </w:rPr>
      </w:r>
      <w:r w:rsidRPr="00E05D01">
        <w:rPr>
          <w:noProof/>
        </w:rPr>
        <w:fldChar w:fldCharType="separate"/>
      </w:r>
      <w:r w:rsidRPr="00E05D01">
        <w:rPr>
          <w:noProof/>
        </w:rPr>
        <w:t>418</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131</w:t>
      </w:r>
      <w:r>
        <w:rPr>
          <w:noProof/>
        </w:rPr>
        <w:noBreakHyphen/>
        <w:t>B—Consequences of electing to have annual apportionment</w:t>
      </w:r>
      <w:r w:rsidRPr="00E05D01">
        <w:rPr>
          <w:b w:val="0"/>
          <w:noProof/>
          <w:sz w:val="18"/>
        </w:rPr>
        <w:tab/>
      </w:r>
      <w:r w:rsidRPr="00E05D01">
        <w:rPr>
          <w:b w:val="0"/>
          <w:noProof/>
          <w:sz w:val="18"/>
        </w:rPr>
        <w:fldChar w:fldCharType="begin"/>
      </w:r>
      <w:r w:rsidRPr="00E05D01">
        <w:rPr>
          <w:b w:val="0"/>
          <w:noProof/>
          <w:sz w:val="18"/>
        </w:rPr>
        <w:instrText xml:space="preserve"> PAGEREF _Toc471393884 \h </w:instrText>
      </w:r>
      <w:r w:rsidRPr="00E05D01">
        <w:rPr>
          <w:b w:val="0"/>
          <w:noProof/>
          <w:sz w:val="18"/>
        </w:rPr>
      </w:r>
      <w:r w:rsidRPr="00E05D01">
        <w:rPr>
          <w:b w:val="0"/>
          <w:noProof/>
          <w:sz w:val="18"/>
        </w:rPr>
        <w:fldChar w:fldCharType="separate"/>
      </w:r>
      <w:r w:rsidRPr="00E05D01">
        <w:rPr>
          <w:b w:val="0"/>
          <w:noProof/>
          <w:sz w:val="18"/>
        </w:rPr>
        <w:t>420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131</w:t>
      </w:r>
      <w:r>
        <w:rPr>
          <w:noProof/>
        </w:rPr>
        <w:noBreakHyphen/>
        <w:t>40</w:t>
      </w:r>
      <w:r>
        <w:rPr>
          <w:noProof/>
        </w:rPr>
        <w:tab/>
        <w:t>Input tax credits for acquisitions that are partly creditable</w:t>
      </w:r>
      <w:r w:rsidRPr="00E05D01">
        <w:rPr>
          <w:noProof/>
        </w:rPr>
        <w:tab/>
      </w:r>
      <w:r w:rsidRPr="00E05D01">
        <w:rPr>
          <w:noProof/>
        </w:rPr>
        <w:fldChar w:fldCharType="begin"/>
      </w:r>
      <w:r w:rsidRPr="00E05D01">
        <w:rPr>
          <w:noProof/>
        </w:rPr>
        <w:instrText xml:space="preserve"> PAGEREF _Toc471393885 \h </w:instrText>
      </w:r>
      <w:r w:rsidRPr="00E05D01">
        <w:rPr>
          <w:noProof/>
        </w:rPr>
      </w:r>
      <w:r w:rsidRPr="00E05D01">
        <w:rPr>
          <w:noProof/>
        </w:rPr>
        <w:fldChar w:fldCharType="separate"/>
      </w:r>
      <w:r w:rsidRPr="00E05D01">
        <w:rPr>
          <w:noProof/>
        </w:rPr>
        <w:t>420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131</w:t>
      </w:r>
      <w:r>
        <w:rPr>
          <w:noProof/>
        </w:rPr>
        <w:noBreakHyphen/>
        <w:t>45</w:t>
      </w:r>
      <w:r>
        <w:rPr>
          <w:noProof/>
        </w:rPr>
        <w:tab/>
        <w:t>Input tax credits for importations that are partly creditable</w:t>
      </w:r>
      <w:r w:rsidRPr="00E05D01">
        <w:rPr>
          <w:noProof/>
        </w:rPr>
        <w:tab/>
      </w:r>
      <w:r w:rsidRPr="00E05D01">
        <w:rPr>
          <w:noProof/>
        </w:rPr>
        <w:fldChar w:fldCharType="begin"/>
      </w:r>
      <w:r w:rsidRPr="00E05D01">
        <w:rPr>
          <w:noProof/>
        </w:rPr>
        <w:instrText xml:space="preserve"> PAGEREF _Toc471393886 \h </w:instrText>
      </w:r>
      <w:r w:rsidRPr="00E05D01">
        <w:rPr>
          <w:noProof/>
        </w:rPr>
      </w:r>
      <w:r w:rsidRPr="00E05D01">
        <w:rPr>
          <w:noProof/>
        </w:rPr>
        <w:fldChar w:fldCharType="separate"/>
      </w:r>
      <w:r w:rsidRPr="00E05D01">
        <w:rPr>
          <w:noProof/>
        </w:rPr>
        <w:t>421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131</w:t>
      </w:r>
      <w:r>
        <w:rPr>
          <w:noProof/>
        </w:rPr>
        <w:noBreakHyphen/>
        <w:t>50</w:t>
      </w:r>
      <w:r>
        <w:rPr>
          <w:noProof/>
        </w:rPr>
        <w:tab/>
        <w:t>Amounts of input tax credits for creditable acquisitions or creditable importations of certain cars</w:t>
      </w:r>
      <w:r w:rsidRPr="00E05D01">
        <w:rPr>
          <w:noProof/>
        </w:rPr>
        <w:tab/>
      </w:r>
      <w:r w:rsidRPr="00E05D01">
        <w:rPr>
          <w:noProof/>
        </w:rPr>
        <w:fldChar w:fldCharType="begin"/>
      </w:r>
      <w:r w:rsidRPr="00E05D01">
        <w:rPr>
          <w:noProof/>
        </w:rPr>
        <w:instrText xml:space="preserve"> PAGEREF _Toc471393887 \h </w:instrText>
      </w:r>
      <w:r w:rsidRPr="00E05D01">
        <w:rPr>
          <w:noProof/>
        </w:rPr>
      </w:r>
      <w:r w:rsidRPr="00E05D01">
        <w:rPr>
          <w:noProof/>
        </w:rPr>
        <w:fldChar w:fldCharType="separate"/>
      </w:r>
      <w:r w:rsidRPr="00E05D01">
        <w:rPr>
          <w:noProof/>
        </w:rPr>
        <w:t>422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131</w:t>
      </w:r>
      <w:r>
        <w:rPr>
          <w:noProof/>
        </w:rPr>
        <w:noBreakHyphen/>
        <w:t>55</w:t>
      </w:r>
      <w:r>
        <w:rPr>
          <w:noProof/>
        </w:rPr>
        <w:tab/>
        <w:t>Increasing adjustments relating to annually apportioned acquisitions and importations</w:t>
      </w:r>
      <w:r w:rsidRPr="00E05D01">
        <w:rPr>
          <w:noProof/>
        </w:rPr>
        <w:tab/>
      </w:r>
      <w:r w:rsidRPr="00E05D01">
        <w:rPr>
          <w:noProof/>
        </w:rPr>
        <w:fldChar w:fldCharType="begin"/>
      </w:r>
      <w:r w:rsidRPr="00E05D01">
        <w:rPr>
          <w:noProof/>
        </w:rPr>
        <w:instrText xml:space="preserve"> PAGEREF _Toc471393888 \h </w:instrText>
      </w:r>
      <w:r w:rsidRPr="00E05D01">
        <w:rPr>
          <w:noProof/>
        </w:rPr>
      </w:r>
      <w:r w:rsidRPr="00E05D01">
        <w:rPr>
          <w:noProof/>
        </w:rPr>
        <w:fldChar w:fldCharType="separate"/>
      </w:r>
      <w:r w:rsidRPr="00E05D01">
        <w:rPr>
          <w:noProof/>
        </w:rPr>
        <w:t>423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131</w:t>
      </w:r>
      <w:r>
        <w:rPr>
          <w:noProof/>
        </w:rPr>
        <w:noBreakHyphen/>
        <w:t>60</w:t>
      </w:r>
      <w:r>
        <w:rPr>
          <w:noProof/>
        </w:rPr>
        <w:tab/>
        <w:t>Attributing adjustments under section 131</w:t>
      </w:r>
      <w:r>
        <w:rPr>
          <w:noProof/>
        </w:rPr>
        <w:noBreakHyphen/>
        <w:t>55</w:t>
      </w:r>
      <w:r w:rsidRPr="00E05D01">
        <w:rPr>
          <w:noProof/>
        </w:rPr>
        <w:tab/>
      </w:r>
      <w:r w:rsidRPr="00E05D01">
        <w:rPr>
          <w:noProof/>
        </w:rPr>
        <w:fldChar w:fldCharType="begin"/>
      </w:r>
      <w:r w:rsidRPr="00E05D01">
        <w:rPr>
          <w:noProof/>
        </w:rPr>
        <w:instrText xml:space="preserve"> PAGEREF _Toc471393889 \h </w:instrText>
      </w:r>
      <w:r w:rsidRPr="00E05D01">
        <w:rPr>
          <w:noProof/>
        </w:rPr>
      </w:r>
      <w:r w:rsidRPr="00E05D01">
        <w:rPr>
          <w:noProof/>
        </w:rPr>
        <w:fldChar w:fldCharType="separate"/>
      </w:r>
      <w:r w:rsidRPr="00E05D01">
        <w:rPr>
          <w:noProof/>
        </w:rPr>
        <w:t>424</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132—Supplies of things acquired etc. without full input tax credits</w:t>
      </w:r>
      <w:r w:rsidRPr="00E05D01">
        <w:rPr>
          <w:b w:val="0"/>
          <w:noProof/>
          <w:sz w:val="18"/>
        </w:rPr>
        <w:tab/>
      </w:r>
      <w:r w:rsidRPr="00E05D01">
        <w:rPr>
          <w:b w:val="0"/>
          <w:noProof/>
          <w:sz w:val="18"/>
        </w:rPr>
        <w:fldChar w:fldCharType="begin"/>
      </w:r>
      <w:r w:rsidRPr="00E05D01">
        <w:rPr>
          <w:b w:val="0"/>
          <w:noProof/>
          <w:sz w:val="18"/>
        </w:rPr>
        <w:instrText xml:space="preserve"> PAGEREF _Toc471393890 \h </w:instrText>
      </w:r>
      <w:r w:rsidRPr="00E05D01">
        <w:rPr>
          <w:b w:val="0"/>
          <w:noProof/>
          <w:sz w:val="18"/>
        </w:rPr>
      </w:r>
      <w:r w:rsidRPr="00E05D01">
        <w:rPr>
          <w:b w:val="0"/>
          <w:noProof/>
          <w:sz w:val="18"/>
        </w:rPr>
        <w:fldChar w:fldCharType="separate"/>
      </w:r>
      <w:r w:rsidRPr="00E05D01">
        <w:rPr>
          <w:b w:val="0"/>
          <w:noProof/>
          <w:sz w:val="18"/>
        </w:rPr>
        <w:t>427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132</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_Toc471393891 \h </w:instrText>
      </w:r>
      <w:r w:rsidRPr="00E05D01">
        <w:rPr>
          <w:noProof/>
        </w:rPr>
      </w:r>
      <w:r w:rsidRPr="00E05D01">
        <w:rPr>
          <w:noProof/>
        </w:rPr>
        <w:fldChar w:fldCharType="separate"/>
      </w:r>
      <w:r w:rsidRPr="00E05D01">
        <w:rPr>
          <w:noProof/>
        </w:rPr>
        <w:t>427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132</w:t>
      </w:r>
      <w:r>
        <w:rPr>
          <w:noProof/>
        </w:rPr>
        <w:noBreakHyphen/>
        <w:t>5</w:t>
      </w:r>
      <w:r>
        <w:rPr>
          <w:noProof/>
        </w:rPr>
        <w:tab/>
        <w:t>Decreasing adjustments for supplies of things acquired, imported or applied for a purpose that is not fully creditable</w:t>
      </w:r>
      <w:r w:rsidRPr="00E05D01">
        <w:rPr>
          <w:noProof/>
        </w:rPr>
        <w:tab/>
      </w:r>
      <w:r w:rsidRPr="00E05D01">
        <w:rPr>
          <w:noProof/>
        </w:rPr>
        <w:fldChar w:fldCharType="begin"/>
      </w:r>
      <w:r w:rsidRPr="00E05D01">
        <w:rPr>
          <w:noProof/>
        </w:rPr>
        <w:instrText xml:space="preserve"> PAGEREF _Toc471393892 \h </w:instrText>
      </w:r>
      <w:r w:rsidRPr="00E05D01">
        <w:rPr>
          <w:noProof/>
        </w:rPr>
      </w:r>
      <w:r w:rsidRPr="00E05D01">
        <w:rPr>
          <w:noProof/>
        </w:rPr>
        <w:fldChar w:fldCharType="separate"/>
      </w:r>
      <w:r w:rsidRPr="00E05D01">
        <w:rPr>
          <w:noProof/>
        </w:rPr>
        <w:t>427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132</w:t>
      </w:r>
      <w:r>
        <w:rPr>
          <w:noProof/>
        </w:rPr>
        <w:noBreakHyphen/>
        <w:t>10</w:t>
      </w:r>
      <w:r>
        <w:rPr>
          <w:noProof/>
        </w:rPr>
        <w:tab/>
        <w:t>Attribution of adjustments under this Division</w:t>
      </w:r>
      <w:r w:rsidRPr="00E05D01">
        <w:rPr>
          <w:noProof/>
        </w:rPr>
        <w:tab/>
      </w:r>
      <w:r w:rsidRPr="00E05D01">
        <w:rPr>
          <w:noProof/>
        </w:rPr>
        <w:fldChar w:fldCharType="begin"/>
      </w:r>
      <w:r w:rsidRPr="00E05D01">
        <w:rPr>
          <w:noProof/>
        </w:rPr>
        <w:instrText xml:space="preserve"> PAGEREF _Toc471393893 \h </w:instrText>
      </w:r>
      <w:r w:rsidRPr="00E05D01">
        <w:rPr>
          <w:noProof/>
        </w:rPr>
      </w:r>
      <w:r w:rsidRPr="00E05D01">
        <w:rPr>
          <w:noProof/>
        </w:rPr>
        <w:fldChar w:fldCharType="separate"/>
      </w:r>
      <w:r w:rsidRPr="00E05D01">
        <w:rPr>
          <w:noProof/>
        </w:rPr>
        <w:t>428</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133—Providing additional consideration under gross</w:t>
      </w:r>
      <w:r>
        <w:rPr>
          <w:noProof/>
        </w:rPr>
        <w:noBreakHyphen/>
        <w:t>up clauses</w:t>
      </w:r>
      <w:r w:rsidRPr="00E05D01">
        <w:rPr>
          <w:b w:val="0"/>
          <w:noProof/>
          <w:sz w:val="18"/>
        </w:rPr>
        <w:tab/>
      </w:r>
      <w:r w:rsidRPr="00E05D01">
        <w:rPr>
          <w:b w:val="0"/>
          <w:noProof/>
          <w:sz w:val="18"/>
        </w:rPr>
        <w:fldChar w:fldCharType="begin"/>
      </w:r>
      <w:r w:rsidRPr="00E05D01">
        <w:rPr>
          <w:b w:val="0"/>
          <w:noProof/>
          <w:sz w:val="18"/>
        </w:rPr>
        <w:instrText xml:space="preserve"> PAGEREF _Toc471393894 \h </w:instrText>
      </w:r>
      <w:r w:rsidRPr="00E05D01">
        <w:rPr>
          <w:b w:val="0"/>
          <w:noProof/>
          <w:sz w:val="18"/>
        </w:rPr>
      </w:r>
      <w:r w:rsidRPr="00E05D01">
        <w:rPr>
          <w:b w:val="0"/>
          <w:noProof/>
          <w:sz w:val="18"/>
        </w:rPr>
        <w:fldChar w:fldCharType="separate"/>
      </w:r>
      <w:r w:rsidRPr="00E05D01">
        <w:rPr>
          <w:b w:val="0"/>
          <w:noProof/>
          <w:sz w:val="18"/>
        </w:rPr>
        <w:t>430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133</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_Toc471393895 \h </w:instrText>
      </w:r>
      <w:r w:rsidRPr="00E05D01">
        <w:rPr>
          <w:noProof/>
        </w:rPr>
      </w:r>
      <w:r w:rsidRPr="00E05D01">
        <w:rPr>
          <w:noProof/>
        </w:rPr>
        <w:fldChar w:fldCharType="separate"/>
      </w:r>
      <w:r w:rsidRPr="00E05D01">
        <w:rPr>
          <w:noProof/>
        </w:rPr>
        <w:t>430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133</w:t>
      </w:r>
      <w:r>
        <w:rPr>
          <w:noProof/>
        </w:rPr>
        <w:noBreakHyphen/>
        <w:t>5</w:t>
      </w:r>
      <w:r>
        <w:rPr>
          <w:noProof/>
        </w:rPr>
        <w:tab/>
        <w:t>Decreasing adjustments for additional consideration provided under gross</w:t>
      </w:r>
      <w:r>
        <w:rPr>
          <w:noProof/>
        </w:rPr>
        <w:noBreakHyphen/>
        <w:t>up clauses</w:t>
      </w:r>
      <w:r w:rsidRPr="00E05D01">
        <w:rPr>
          <w:noProof/>
        </w:rPr>
        <w:tab/>
      </w:r>
      <w:r w:rsidRPr="00E05D01">
        <w:rPr>
          <w:noProof/>
        </w:rPr>
        <w:fldChar w:fldCharType="begin"/>
      </w:r>
      <w:r w:rsidRPr="00E05D01">
        <w:rPr>
          <w:noProof/>
        </w:rPr>
        <w:instrText xml:space="preserve"> PAGEREF _Toc471393896 \h </w:instrText>
      </w:r>
      <w:r w:rsidRPr="00E05D01">
        <w:rPr>
          <w:noProof/>
        </w:rPr>
      </w:r>
      <w:r w:rsidRPr="00E05D01">
        <w:rPr>
          <w:noProof/>
        </w:rPr>
        <w:fldChar w:fldCharType="separate"/>
      </w:r>
      <w:r w:rsidRPr="00E05D01">
        <w:rPr>
          <w:noProof/>
        </w:rPr>
        <w:t>430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133</w:t>
      </w:r>
      <w:r>
        <w:rPr>
          <w:noProof/>
        </w:rPr>
        <w:noBreakHyphen/>
        <w:t>10</w:t>
      </w:r>
      <w:r>
        <w:rPr>
          <w:noProof/>
        </w:rPr>
        <w:tab/>
        <w:t>Availability of adjustments under Division 19 for acquisitions</w:t>
      </w:r>
      <w:r w:rsidRPr="00E05D01">
        <w:rPr>
          <w:noProof/>
        </w:rPr>
        <w:tab/>
      </w:r>
      <w:r w:rsidRPr="00E05D01">
        <w:rPr>
          <w:noProof/>
        </w:rPr>
        <w:fldChar w:fldCharType="begin"/>
      </w:r>
      <w:r w:rsidRPr="00E05D01">
        <w:rPr>
          <w:noProof/>
        </w:rPr>
        <w:instrText xml:space="preserve"> PAGEREF _Toc471393897 \h </w:instrText>
      </w:r>
      <w:r w:rsidRPr="00E05D01">
        <w:rPr>
          <w:noProof/>
        </w:rPr>
      </w:r>
      <w:r w:rsidRPr="00E05D01">
        <w:rPr>
          <w:noProof/>
        </w:rPr>
        <w:fldChar w:fldCharType="separate"/>
      </w:r>
      <w:r w:rsidRPr="00E05D01">
        <w:rPr>
          <w:noProof/>
        </w:rPr>
        <w:t>431</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134—Third party payments</w:t>
      </w:r>
      <w:r w:rsidRPr="00E05D01">
        <w:rPr>
          <w:b w:val="0"/>
          <w:noProof/>
          <w:sz w:val="18"/>
        </w:rPr>
        <w:tab/>
      </w:r>
      <w:r w:rsidRPr="00E05D01">
        <w:rPr>
          <w:b w:val="0"/>
          <w:noProof/>
          <w:sz w:val="18"/>
        </w:rPr>
        <w:fldChar w:fldCharType="begin"/>
      </w:r>
      <w:r w:rsidRPr="00E05D01">
        <w:rPr>
          <w:b w:val="0"/>
          <w:noProof/>
          <w:sz w:val="18"/>
        </w:rPr>
        <w:instrText xml:space="preserve"> PAGEREF _Toc471393898 \h </w:instrText>
      </w:r>
      <w:r w:rsidRPr="00E05D01">
        <w:rPr>
          <w:b w:val="0"/>
          <w:noProof/>
          <w:sz w:val="18"/>
        </w:rPr>
      </w:r>
      <w:r w:rsidRPr="00E05D01">
        <w:rPr>
          <w:b w:val="0"/>
          <w:noProof/>
          <w:sz w:val="18"/>
        </w:rPr>
        <w:fldChar w:fldCharType="separate"/>
      </w:r>
      <w:r w:rsidRPr="00E05D01">
        <w:rPr>
          <w:b w:val="0"/>
          <w:noProof/>
          <w:sz w:val="18"/>
        </w:rPr>
        <w:t>433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134</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_Toc471393899 \h </w:instrText>
      </w:r>
      <w:r w:rsidRPr="00E05D01">
        <w:rPr>
          <w:noProof/>
        </w:rPr>
      </w:r>
      <w:r w:rsidRPr="00E05D01">
        <w:rPr>
          <w:noProof/>
        </w:rPr>
        <w:fldChar w:fldCharType="separate"/>
      </w:r>
      <w:r w:rsidRPr="00E05D01">
        <w:rPr>
          <w:noProof/>
        </w:rPr>
        <w:t>433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134</w:t>
      </w:r>
      <w:r>
        <w:rPr>
          <w:noProof/>
        </w:rPr>
        <w:noBreakHyphen/>
        <w:t>5</w:t>
      </w:r>
      <w:r>
        <w:rPr>
          <w:noProof/>
        </w:rPr>
        <w:tab/>
        <w:t>Decreasing adjustments for payments made to third parties</w:t>
      </w:r>
      <w:r w:rsidRPr="00E05D01">
        <w:rPr>
          <w:noProof/>
        </w:rPr>
        <w:tab/>
      </w:r>
      <w:r w:rsidRPr="00E05D01">
        <w:rPr>
          <w:noProof/>
        </w:rPr>
        <w:fldChar w:fldCharType="begin"/>
      </w:r>
      <w:r w:rsidRPr="00E05D01">
        <w:rPr>
          <w:noProof/>
        </w:rPr>
        <w:instrText xml:space="preserve"> PAGEREF _Toc471393900 \h </w:instrText>
      </w:r>
      <w:r w:rsidRPr="00E05D01">
        <w:rPr>
          <w:noProof/>
        </w:rPr>
      </w:r>
      <w:r w:rsidRPr="00E05D01">
        <w:rPr>
          <w:noProof/>
        </w:rPr>
        <w:fldChar w:fldCharType="separate"/>
      </w:r>
      <w:r w:rsidRPr="00E05D01">
        <w:rPr>
          <w:noProof/>
        </w:rPr>
        <w:t>433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134</w:t>
      </w:r>
      <w:r>
        <w:rPr>
          <w:noProof/>
        </w:rPr>
        <w:noBreakHyphen/>
        <w:t>10</w:t>
      </w:r>
      <w:r>
        <w:rPr>
          <w:noProof/>
        </w:rPr>
        <w:tab/>
        <w:t>Increasing adjustments for payments received by third parties</w:t>
      </w:r>
      <w:r w:rsidRPr="00E05D01">
        <w:rPr>
          <w:noProof/>
        </w:rPr>
        <w:tab/>
      </w:r>
      <w:r w:rsidRPr="00E05D01">
        <w:rPr>
          <w:noProof/>
        </w:rPr>
        <w:fldChar w:fldCharType="begin"/>
      </w:r>
      <w:r w:rsidRPr="00E05D01">
        <w:rPr>
          <w:noProof/>
        </w:rPr>
        <w:instrText xml:space="preserve"> PAGEREF _Toc471393901 \h </w:instrText>
      </w:r>
      <w:r w:rsidRPr="00E05D01">
        <w:rPr>
          <w:noProof/>
        </w:rPr>
      </w:r>
      <w:r w:rsidRPr="00E05D01">
        <w:rPr>
          <w:noProof/>
        </w:rPr>
        <w:fldChar w:fldCharType="separate"/>
      </w:r>
      <w:r w:rsidRPr="00E05D01">
        <w:rPr>
          <w:noProof/>
        </w:rPr>
        <w:t>435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134</w:t>
      </w:r>
      <w:r>
        <w:rPr>
          <w:noProof/>
        </w:rPr>
        <w:noBreakHyphen/>
        <w:t>15</w:t>
      </w:r>
      <w:r>
        <w:rPr>
          <w:noProof/>
        </w:rPr>
        <w:tab/>
        <w:t>Attribution of decreasing adjustments</w:t>
      </w:r>
      <w:r w:rsidRPr="00E05D01">
        <w:rPr>
          <w:noProof/>
        </w:rPr>
        <w:tab/>
      </w:r>
      <w:r w:rsidRPr="00E05D01">
        <w:rPr>
          <w:noProof/>
        </w:rPr>
        <w:fldChar w:fldCharType="begin"/>
      </w:r>
      <w:r w:rsidRPr="00E05D01">
        <w:rPr>
          <w:noProof/>
        </w:rPr>
        <w:instrText xml:space="preserve"> PAGEREF _Toc471393902 \h </w:instrText>
      </w:r>
      <w:r w:rsidRPr="00E05D01">
        <w:rPr>
          <w:noProof/>
        </w:rPr>
      </w:r>
      <w:r w:rsidRPr="00E05D01">
        <w:rPr>
          <w:noProof/>
        </w:rPr>
        <w:fldChar w:fldCharType="separate"/>
      </w:r>
      <w:r w:rsidRPr="00E05D01">
        <w:rPr>
          <w:noProof/>
        </w:rPr>
        <w:t>437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134</w:t>
      </w:r>
      <w:r>
        <w:rPr>
          <w:noProof/>
        </w:rPr>
        <w:noBreakHyphen/>
        <w:t>20</w:t>
      </w:r>
      <w:r>
        <w:rPr>
          <w:noProof/>
        </w:rPr>
        <w:tab/>
        <w:t>Third party adjustment notes</w:t>
      </w:r>
      <w:r w:rsidRPr="00E05D01">
        <w:rPr>
          <w:noProof/>
        </w:rPr>
        <w:tab/>
      </w:r>
      <w:r w:rsidRPr="00E05D01">
        <w:rPr>
          <w:noProof/>
        </w:rPr>
        <w:fldChar w:fldCharType="begin"/>
      </w:r>
      <w:r w:rsidRPr="00E05D01">
        <w:rPr>
          <w:noProof/>
        </w:rPr>
        <w:instrText xml:space="preserve"> PAGEREF _Toc471393903 \h </w:instrText>
      </w:r>
      <w:r w:rsidRPr="00E05D01">
        <w:rPr>
          <w:noProof/>
        </w:rPr>
      </w:r>
      <w:r w:rsidRPr="00E05D01">
        <w:rPr>
          <w:noProof/>
        </w:rPr>
        <w:fldChar w:fldCharType="separate"/>
      </w:r>
      <w:r w:rsidRPr="00E05D01">
        <w:rPr>
          <w:noProof/>
        </w:rPr>
        <w:t>438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134</w:t>
      </w:r>
      <w:r>
        <w:rPr>
          <w:noProof/>
        </w:rPr>
        <w:noBreakHyphen/>
        <w:t>25</w:t>
      </w:r>
      <w:r>
        <w:rPr>
          <w:noProof/>
        </w:rPr>
        <w:tab/>
        <w:t>Adjustment events do not arise</w:t>
      </w:r>
      <w:r w:rsidRPr="00E05D01">
        <w:rPr>
          <w:noProof/>
        </w:rPr>
        <w:tab/>
      </w:r>
      <w:r w:rsidRPr="00E05D01">
        <w:rPr>
          <w:noProof/>
        </w:rPr>
        <w:fldChar w:fldCharType="begin"/>
      </w:r>
      <w:r w:rsidRPr="00E05D01">
        <w:rPr>
          <w:noProof/>
        </w:rPr>
        <w:instrText xml:space="preserve"> PAGEREF _Toc471393904 \h </w:instrText>
      </w:r>
      <w:r w:rsidRPr="00E05D01">
        <w:rPr>
          <w:noProof/>
        </w:rPr>
      </w:r>
      <w:r w:rsidRPr="00E05D01">
        <w:rPr>
          <w:noProof/>
        </w:rPr>
        <w:fldChar w:fldCharType="separate"/>
      </w:r>
      <w:r w:rsidRPr="00E05D01">
        <w:rPr>
          <w:noProof/>
        </w:rPr>
        <w:t>439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134</w:t>
      </w:r>
      <w:r>
        <w:rPr>
          <w:noProof/>
        </w:rPr>
        <w:noBreakHyphen/>
        <w:t>30</w:t>
      </w:r>
      <w:r>
        <w:rPr>
          <w:noProof/>
        </w:rPr>
        <w:tab/>
        <w:t>Application of sections 48</w:t>
      </w:r>
      <w:r>
        <w:rPr>
          <w:noProof/>
        </w:rPr>
        <w:noBreakHyphen/>
        <w:t>55 and 49</w:t>
      </w:r>
      <w:r>
        <w:rPr>
          <w:noProof/>
        </w:rPr>
        <w:noBreakHyphen/>
        <w:t>50</w:t>
      </w:r>
      <w:r w:rsidRPr="00E05D01">
        <w:rPr>
          <w:noProof/>
        </w:rPr>
        <w:tab/>
      </w:r>
      <w:r w:rsidRPr="00E05D01">
        <w:rPr>
          <w:noProof/>
        </w:rPr>
        <w:fldChar w:fldCharType="begin"/>
      </w:r>
      <w:r w:rsidRPr="00E05D01">
        <w:rPr>
          <w:noProof/>
        </w:rPr>
        <w:instrText xml:space="preserve"> PAGEREF _Toc471393905 \h </w:instrText>
      </w:r>
      <w:r w:rsidRPr="00E05D01">
        <w:rPr>
          <w:noProof/>
        </w:rPr>
      </w:r>
      <w:r w:rsidRPr="00E05D01">
        <w:rPr>
          <w:noProof/>
        </w:rPr>
        <w:fldChar w:fldCharType="separate"/>
      </w:r>
      <w:r w:rsidRPr="00E05D01">
        <w:rPr>
          <w:noProof/>
        </w:rPr>
        <w:t>439</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135—Supplies of going concerns</w:t>
      </w:r>
      <w:r w:rsidRPr="00E05D01">
        <w:rPr>
          <w:b w:val="0"/>
          <w:noProof/>
          <w:sz w:val="18"/>
        </w:rPr>
        <w:tab/>
      </w:r>
      <w:r w:rsidRPr="00E05D01">
        <w:rPr>
          <w:b w:val="0"/>
          <w:noProof/>
          <w:sz w:val="18"/>
        </w:rPr>
        <w:fldChar w:fldCharType="begin"/>
      </w:r>
      <w:r w:rsidRPr="00E05D01">
        <w:rPr>
          <w:b w:val="0"/>
          <w:noProof/>
          <w:sz w:val="18"/>
        </w:rPr>
        <w:instrText xml:space="preserve"> PAGEREF _Toc471393906 \h </w:instrText>
      </w:r>
      <w:r w:rsidRPr="00E05D01">
        <w:rPr>
          <w:b w:val="0"/>
          <w:noProof/>
          <w:sz w:val="18"/>
        </w:rPr>
      </w:r>
      <w:r w:rsidRPr="00E05D01">
        <w:rPr>
          <w:b w:val="0"/>
          <w:noProof/>
          <w:sz w:val="18"/>
        </w:rPr>
        <w:fldChar w:fldCharType="separate"/>
      </w:r>
      <w:r w:rsidRPr="00E05D01">
        <w:rPr>
          <w:b w:val="0"/>
          <w:noProof/>
          <w:sz w:val="18"/>
        </w:rPr>
        <w:t>440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135</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_Toc471393907 \h </w:instrText>
      </w:r>
      <w:r w:rsidRPr="00E05D01">
        <w:rPr>
          <w:noProof/>
        </w:rPr>
      </w:r>
      <w:r w:rsidRPr="00E05D01">
        <w:rPr>
          <w:noProof/>
        </w:rPr>
        <w:fldChar w:fldCharType="separate"/>
      </w:r>
      <w:r w:rsidRPr="00E05D01">
        <w:rPr>
          <w:noProof/>
        </w:rPr>
        <w:t>440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135</w:t>
      </w:r>
      <w:r>
        <w:rPr>
          <w:noProof/>
        </w:rPr>
        <w:noBreakHyphen/>
        <w:t>5</w:t>
      </w:r>
      <w:r>
        <w:rPr>
          <w:noProof/>
        </w:rPr>
        <w:tab/>
        <w:t>Initial adjustments for supplies of going concerns</w:t>
      </w:r>
      <w:r w:rsidRPr="00E05D01">
        <w:rPr>
          <w:noProof/>
        </w:rPr>
        <w:tab/>
      </w:r>
      <w:r w:rsidRPr="00E05D01">
        <w:rPr>
          <w:noProof/>
        </w:rPr>
        <w:fldChar w:fldCharType="begin"/>
      </w:r>
      <w:r w:rsidRPr="00E05D01">
        <w:rPr>
          <w:noProof/>
        </w:rPr>
        <w:instrText xml:space="preserve"> PAGEREF _Toc471393908 \h </w:instrText>
      </w:r>
      <w:r w:rsidRPr="00E05D01">
        <w:rPr>
          <w:noProof/>
        </w:rPr>
      </w:r>
      <w:r w:rsidRPr="00E05D01">
        <w:rPr>
          <w:noProof/>
        </w:rPr>
        <w:fldChar w:fldCharType="separate"/>
      </w:r>
      <w:r w:rsidRPr="00E05D01">
        <w:rPr>
          <w:noProof/>
        </w:rPr>
        <w:t>440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135</w:t>
      </w:r>
      <w:r>
        <w:rPr>
          <w:noProof/>
        </w:rPr>
        <w:noBreakHyphen/>
        <w:t>10</w:t>
      </w:r>
      <w:r>
        <w:rPr>
          <w:noProof/>
        </w:rPr>
        <w:tab/>
        <w:t>Later adjustments for supplies of going concerns</w:t>
      </w:r>
      <w:r w:rsidRPr="00E05D01">
        <w:rPr>
          <w:noProof/>
        </w:rPr>
        <w:tab/>
      </w:r>
      <w:r w:rsidRPr="00E05D01">
        <w:rPr>
          <w:noProof/>
        </w:rPr>
        <w:fldChar w:fldCharType="begin"/>
      </w:r>
      <w:r w:rsidRPr="00E05D01">
        <w:rPr>
          <w:noProof/>
        </w:rPr>
        <w:instrText xml:space="preserve"> PAGEREF _Toc471393909 \h </w:instrText>
      </w:r>
      <w:r w:rsidRPr="00E05D01">
        <w:rPr>
          <w:noProof/>
        </w:rPr>
      </w:r>
      <w:r w:rsidRPr="00E05D01">
        <w:rPr>
          <w:noProof/>
        </w:rPr>
        <w:fldChar w:fldCharType="separate"/>
      </w:r>
      <w:r w:rsidRPr="00E05D01">
        <w:rPr>
          <w:noProof/>
        </w:rPr>
        <w:t>441</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136—Bad debts relating to transactions that are not taxable or creditable to the fullest extent</w:t>
      </w:r>
      <w:r w:rsidRPr="00E05D01">
        <w:rPr>
          <w:b w:val="0"/>
          <w:noProof/>
          <w:sz w:val="18"/>
        </w:rPr>
        <w:tab/>
      </w:r>
      <w:r w:rsidRPr="00E05D01">
        <w:rPr>
          <w:b w:val="0"/>
          <w:noProof/>
          <w:sz w:val="18"/>
        </w:rPr>
        <w:fldChar w:fldCharType="begin"/>
      </w:r>
      <w:r w:rsidRPr="00E05D01">
        <w:rPr>
          <w:b w:val="0"/>
          <w:noProof/>
          <w:sz w:val="18"/>
        </w:rPr>
        <w:instrText xml:space="preserve"> PAGEREF _Toc471393910 \h </w:instrText>
      </w:r>
      <w:r w:rsidRPr="00E05D01">
        <w:rPr>
          <w:b w:val="0"/>
          <w:noProof/>
          <w:sz w:val="18"/>
        </w:rPr>
      </w:r>
      <w:r w:rsidRPr="00E05D01">
        <w:rPr>
          <w:b w:val="0"/>
          <w:noProof/>
          <w:sz w:val="18"/>
        </w:rPr>
        <w:fldChar w:fldCharType="separate"/>
      </w:r>
      <w:r w:rsidRPr="00E05D01">
        <w:rPr>
          <w:b w:val="0"/>
          <w:noProof/>
          <w:sz w:val="18"/>
        </w:rPr>
        <w:t>442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136</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_Toc471393911 \h </w:instrText>
      </w:r>
      <w:r w:rsidRPr="00E05D01">
        <w:rPr>
          <w:noProof/>
        </w:rPr>
      </w:r>
      <w:r w:rsidRPr="00E05D01">
        <w:rPr>
          <w:noProof/>
        </w:rPr>
        <w:fldChar w:fldCharType="separate"/>
      </w:r>
      <w:r w:rsidRPr="00E05D01">
        <w:rPr>
          <w:noProof/>
        </w:rPr>
        <w:t>442</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136</w:t>
      </w:r>
      <w:r>
        <w:rPr>
          <w:noProof/>
        </w:rPr>
        <w:noBreakHyphen/>
        <w:t>A—Bad debts relating to partly taxable or creditable transactions</w:t>
      </w:r>
      <w:r w:rsidRPr="00E05D01">
        <w:rPr>
          <w:b w:val="0"/>
          <w:noProof/>
          <w:sz w:val="18"/>
        </w:rPr>
        <w:tab/>
      </w:r>
      <w:r w:rsidRPr="00E05D01">
        <w:rPr>
          <w:b w:val="0"/>
          <w:noProof/>
          <w:sz w:val="18"/>
        </w:rPr>
        <w:fldChar w:fldCharType="begin"/>
      </w:r>
      <w:r w:rsidRPr="00E05D01">
        <w:rPr>
          <w:b w:val="0"/>
          <w:noProof/>
          <w:sz w:val="18"/>
        </w:rPr>
        <w:instrText xml:space="preserve"> PAGEREF _Toc471393912 \h </w:instrText>
      </w:r>
      <w:r w:rsidRPr="00E05D01">
        <w:rPr>
          <w:b w:val="0"/>
          <w:noProof/>
          <w:sz w:val="18"/>
        </w:rPr>
      </w:r>
      <w:r w:rsidRPr="00E05D01">
        <w:rPr>
          <w:b w:val="0"/>
          <w:noProof/>
          <w:sz w:val="18"/>
        </w:rPr>
        <w:fldChar w:fldCharType="separate"/>
      </w:r>
      <w:r w:rsidRPr="00E05D01">
        <w:rPr>
          <w:b w:val="0"/>
          <w:noProof/>
          <w:sz w:val="18"/>
        </w:rPr>
        <w:t>442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136</w:t>
      </w:r>
      <w:r>
        <w:rPr>
          <w:noProof/>
        </w:rPr>
        <w:noBreakHyphen/>
        <w:t>5</w:t>
      </w:r>
      <w:r>
        <w:rPr>
          <w:noProof/>
        </w:rPr>
        <w:tab/>
        <w:t>Adjustments relating to partly taxable supplies</w:t>
      </w:r>
      <w:r w:rsidRPr="00E05D01">
        <w:rPr>
          <w:noProof/>
        </w:rPr>
        <w:tab/>
      </w:r>
      <w:r w:rsidRPr="00E05D01">
        <w:rPr>
          <w:noProof/>
        </w:rPr>
        <w:fldChar w:fldCharType="begin"/>
      </w:r>
      <w:r w:rsidRPr="00E05D01">
        <w:rPr>
          <w:noProof/>
        </w:rPr>
        <w:instrText xml:space="preserve"> PAGEREF _Toc471393913 \h </w:instrText>
      </w:r>
      <w:r w:rsidRPr="00E05D01">
        <w:rPr>
          <w:noProof/>
        </w:rPr>
      </w:r>
      <w:r w:rsidRPr="00E05D01">
        <w:rPr>
          <w:noProof/>
        </w:rPr>
        <w:fldChar w:fldCharType="separate"/>
      </w:r>
      <w:r w:rsidRPr="00E05D01">
        <w:rPr>
          <w:noProof/>
        </w:rPr>
        <w:t>442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136</w:t>
      </w:r>
      <w:r>
        <w:rPr>
          <w:noProof/>
        </w:rPr>
        <w:noBreakHyphen/>
        <w:t>10</w:t>
      </w:r>
      <w:r>
        <w:rPr>
          <w:noProof/>
        </w:rPr>
        <w:tab/>
        <w:t>Adjustments in relation to partly creditable acquisitions</w:t>
      </w:r>
      <w:r w:rsidRPr="00E05D01">
        <w:rPr>
          <w:noProof/>
        </w:rPr>
        <w:tab/>
      </w:r>
      <w:r w:rsidRPr="00E05D01">
        <w:rPr>
          <w:noProof/>
        </w:rPr>
        <w:fldChar w:fldCharType="begin"/>
      </w:r>
      <w:r w:rsidRPr="00E05D01">
        <w:rPr>
          <w:noProof/>
        </w:rPr>
        <w:instrText xml:space="preserve"> PAGEREF _Toc471393914 \h </w:instrText>
      </w:r>
      <w:r w:rsidRPr="00E05D01">
        <w:rPr>
          <w:noProof/>
        </w:rPr>
      </w:r>
      <w:r w:rsidRPr="00E05D01">
        <w:rPr>
          <w:noProof/>
        </w:rPr>
        <w:fldChar w:fldCharType="separate"/>
      </w:r>
      <w:r w:rsidRPr="00E05D01">
        <w:rPr>
          <w:noProof/>
        </w:rPr>
        <w:t>443</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136</w:t>
      </w:r>
      <w:r>
        <w:rPr>
          <w:noProof/>
        </w:rPr>
        <w:noBreakHyphen/>
        <w:t>B—Bad debts relating to transactions that are taxable or creditable at less than 1/11 of the price</w:t>
      </w:r>
      <w:r w:rsidRPr="00E05D01">
        <w:rPr>
          <w:b w:val="0"/>
          <w:noProof/>
          <w:sz w:val="18"/>
        </w:rPr>
        <w:tab/>
      </w:r>
      <w:r w:rsidRPr="00E05D01">
        <w:rPr>
          <w:b w:val="0"/>
          <w:noProof/>
          <w:sz w:val="18"/>
        </w:rPr>
        <w:fldChar w:fldCharType="begin"/>
      </w:r>
      <w:r w:rsidRPr="00E05D01">
        <w:rPr>
          <w:b w:val="0"/>
          <w:noProof/>
          <w:sz w:val="18"/>
        </w:rPr>
        <w:instrText xml:space="preserve"> PAGEREF _Toc471393915 \h </w:instrText>
      </w:r>
      <w:r w:rsidRPr="00E05D01">
        <w:rPr>
          <w:b w:val="0"/>
          <w:noProof/>
          <w:sz w:val="18"/>
        </w:rPr>
      </w:r>
      <w:r w:rsidRPr="00E05D01">
        <w:rPr>
          <w:b w:val="0"/>
          <w:noProof/>
          <w:sz w:val="18"/>
        </w:rPr>
        <w:fldChar w:fldCharType="separate"/>
      </w:r>
      <w:r w:rsidRPr="00E05D01">
        <w:rPr>
          <w:b w:val="0"/>
          <w:noProof/>
          <w:sz w:val="18"/>
        </w:rPr>
        <w:t>444</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136</w:t>
      </w:r>
      <w:r>
        <w:rPr>
          <w:noProof/>
        </w:rPr>
        <w:noBreakHyphen/>
        <w:t>30</w:t>
      </w:r>
      <w:r>
        <w:rPr>
          <w:noProof/>
        </w:rPr>
        <w:tab/>
        <w:t>Writing off bad debts (taxable supplies)</w:t>
      </w:r>
      <w:r w:rsidRPr="00E05D01">
        <w:rPr>
          <w:noProof/>
        </w:rPr>
        <w:tab/>
      </w:r>
      <w:r w:rsidRPr="00E05D01">
        <w:rPr>
          <w:noProof/>
        </w:rPr>
        <w:fldChar w:fldCharType="begin"/>
      </w:r>
      <w:r w:rsidRPr="00E05D01">
        <w:rPr>
          <w:noProof/>
        </w:rPr>
        <w:instrText xml:space="preserve"> PAGEREF _Toc471393916 \h </w:instrText>
      </w:r>
      <w:r w:rsidRPr="00E05D01">
        <w:rPr>
          <w:noProof/>
        </w:rPr>
      </w:r>
      <w:r w:rsidRPr="00E05D01">
        <w:rPr>
          <w:noProof/>
        </w:rPr>
        <w:fldChar w:fldCharType="separate"/>
      </w:r>
      <w:r w:rsidRPr="00E05D01">
        <w:rPr>
          <w:noProof/>
        </w:rPr>
        <w:t>444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136</w:t>
      </w:r>
      <w:r>
        <w:rPr>
          <w:noProof/>
        </w:rPr>
        <w:noBreakHyphen/>
        <w:t>35</w:t>
      </w:r>
      <w:r>
        <w:rPr>
          <w:noProof/>
        </w:rPr>
        <w:tab/>
        <w:t>Recovering amounts previously written off (taxable supplies)</w:t>
      </w:r>
      <w:r w:rsidRPr="00E05D01">
        <w:rPr>
          <w:noProof/>
        </w:rPr>
        <w:tab/>
      </w:r>
      <w:r w:rsidRPr="00E05D01">
        <w:rPr>
          <w:noProof/>
        </w:rPr>
        <w:fldChar w:fldCharType="begin"/>
      </w:r>
      <w:r w:rsidRPr="00E05D01">
        <w:rPr>
          <w:noProof/>
        </w:rPr>
        <w:instrText xml:space="preserve"> PAGEREF _Toc471393917 \h </w:instrText>
      </w:r>
      <w:r w:rsidRPr="00E05D01">
        <w:rPr>
          <w:noProof/>
        </w:rPr>
      </w:r>
      <w:r w:rsidRPr="00E05D01">
        <w:rPr>
          <w:noProof/>
        </w:rPr>
        <w:fldChar w:fldCharType="separate"/>
      </w:r>
      <w:r w:rsidRPr="00E05D01">
        <w:rPr>
          <w:noProof/>
        </w:rPr>
        <w:t>445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136</w:t>
      </w:r>
      <w:r>
        <w:rPr>
          <w:noProof/>
        </w:rPr>
        <w:noBreakHyphen/>
        <w:t>40</w:t>
      </w:r>
      <w:r>
        <w:rPr>
          <w:noProof/>
        </w:rPr>
        <w:tab/>
        <w:t>Bad debts written off (creditable acquisitions)</w:t>
      </w:r>
      <w:r w:rsidRPr="00E05D01">
        <w:rPr>
          <w:noProof/>
        </w:rPr>
        <w:tab/>
      </w:r>
      <w:r w:rsidRPr="00E05D01">
        <w:rPr>
          <w:noProof/>
        </w:rPr>
        <w:fldChar w:fldCharType="begin"/>
      </w:r>
      <w:r w:rsidRPr="00E05D01">
        <w:rPr>
          <w:noProof/>
        </w:rPr>
        <w:instrText xml:space="preserve"> PAGEREF _Toc471393918 \h </w:instrText>
      </w:r>
      <w:r w:rsidRPr="00E05D01">
        <w:rPr>
          <w:noProof/>
        </w:rPr>
      </w:r>
      <w:r w:rsidRPr="00E05D01">
        <w:rPr>
          <w:noProof/>
        </w:rPr>
        <w:fldChar w:fldCharType="separate"/>
      </w:r>
      <w:r w:rsidRPr="00E05D01">
        <w:rPr>
          <w:noProof/>
        </w:rPr>
        <w:t>447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136</w:t>
      </w:r>
      <w:r>
        <w:rPr>
          <w:noProof/>
        </w:rPr>
        <w:noBreakHyphen/>
        <w:t>45</w:t>
      </w:r>
      <w:r>
        <w:rPr>
          <w:noProof/>
        </w:rPr>
        <w:tab/>
        <w:t>Recovering amounts previously written off (creditable acquisitions)</w:t>
      </w:r>
      <w:r w:rsidRPr="00E05D01">
        <w:rPr>
          <w:noProof/>
        </w:rPr>
        <w:tab/>
      </w:r>
      <w:r w:rsidRPr="00E05D01">
        <w:rPr>
          <w:noProof/>
        </w:rPr>
        <w:fldChar w:fldCharType="begin"/>
      </w:r>
      <w:r w:rsidRPr="00E05D01">
        <w:rPr>
          <w:noProof/>
        </w:rPr>
        <w:instrText xml:space="preserve"> PAGEREF _Toc471393919 \h </w:instrText>
      </w:r>
      <w:r w:rsidRPr="00E05D01">
        <w:rPr>
          <w:noProof/>
        </w:rPr>
      </w:r>
      <w:r w:rsidRPr="00E05D01">
        <w:rPr>
          <w:noProof/>
        </w:rPr>
        <w:fldChar w:fldCharType="separate"/>
      </w:r>
      <w:r w:rsidRPr="00E05D01">
        <w:rPr>
          <w:noProof/>
        </w:rPr>
        <w:t>448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136</w:t>
      </w:r>
      <w:r>
        <w:rPr>
          <w:noProof/>
        </w:rPr>
        <w:noBreakHyphen/>
        <w:t>50</w:t>
      </w:r>
      <w:r>
        <w:rPr>
          <w:noProof/>
        </w:rPr>
        <w:tab/>
        <w:t xml:space="preserve">Meanings of taxable at less than </w:t>
      </w:r>
      <w:r w:rsidRPr="00411F09">
        <w:rPr>
          <w:noProof/>
          <w:position w:val="6"/>
        </w:rPr>
        <w:t>1</w:t>
      </w:r>
      <w:r>
        <w:rPr>
          <w:noProof/>
        </w:rPr>
        <w:t xml:space="preserve">/11 of the price and creditable at less than </w:t>
      </w:r>
      <w:r w:rsidRPr="00411F09">
        <w:rPr>
          <w:noProof/>
          <w:position w:val="6"/>
        </w:rPr>
        <w:t>1</w:t>
      </w:r>
      <w:r>
        <w:rPr>
          <w:noProof/>
        </w:rPr>
        <w:t>/11 of the consideration</w:t>
      </w:r>
      <w:r w:rsidRPr="00E05D01">
        <w:rPr>
          <w:noProof/>
        </w:rPr>
        <w:tab/>
      </w:r>
      <w:r w:rsidRPr="00E05D01">
        <w:rPr>
          <w:noProof/>
        </w:rPr>
        <w:fldChar w:fldCharType="begin"/>
      </w:r>
      <w:r w:rsidRPr="00E05D01">
        <w:rPr>
          <w:noProof/>
        </w:rPr>
        <w:instrText xml:space="preserve"> PAGEREF _Toc471393920 \h </w:instrText>
      </w:r>
      <w:r w:rsidRPr="00E05D01">
        <w:rPr>
          <w:noProof/>
        </w:rPr>
      </w:r>
      <w:r w:rsidRPr="00E05D01">
        <w:rPr>
          <w:noProof/>
        </w:rPr>
        <w:fldChar w:fldCharType="separate"/>
      </w:r>
      <w:r w:rsidRPr="00E05D01">
        <w:rPr>
          <w:noProof/>
        </w:rPr>
        <w:t>449</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137—Stock on hand on becoming registered etc.</w:t>
      </w:r>
      <w:r w:rsidRPr="00E05D01">
        <w:rPr>
          <w:b w:val="0"/>
          <w:noProof/>
          <w:sz w:val="18"/>
        </w:rPr>
        <w:tab/>
      </w:r>
      <w:r w:rsidRPr="00E05D01">
        <w:rPr>
          <w:b w:val="0"/>
          <w:noProof/>
          <w:sz w:val="18"/>
        </w:rPr>
        <w:fldChar w:fldCharType="begin"/>
      </w:r>
      <w:r w:rsidRPr="00E05D01">
        <w:rPr>
          <w:b w:val="0"/>
          <w:noProof/>
          <w:sz w:val="18"/>
        </w:rPr>
        <w:instrText xml:space="preserve"> PAGEREF _Toc471393921 \h </w:instrText>
      </w:r>
      <w:r w:rsidRPr="00E05D01">
        <w:rPr>
          <w:b w:val="0"/>
          <w:noProof/>
          <w:sz w:val="18"/>
        </w:rPr>
      </w:r>
      <w:r w:rsidRPr="00E05D01">
        <w:rPr>
          <w:b w:val="0"/>
          <w:noProof/>
          <w:sz w:val="18"/>
        </w:rPr>
        <w:fldChar w:fldCharType="separate"/>
      </w:r>
      <w:r w:rsidRPr="00E05D01">
        <w:rPr>
          <w:b w:val="0"/>
          <w:noProof/>
          <w:sz w:val="18"/>
        </w:rPr>
        <w:t>450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137</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_Toc471393922 \h </w:instrText>
      </w:r>
      <w:r w:rsidRPr="00E05D01">
        <w:rPr>
          <w:noProof/>
        </w:rPr>
      </w:r>
      <w:r w:rsidRPr="00E05D01">
        <w:rPr>
          <w:noProof/>
        </w:rPr>
        <w:fldChar w:fldCharType="separate"/>
      </w:r>
      <w:r w:rsidRPr="00E05D01">
        <w:rPr>
          <w:noProof/>
        </w:rPr>
        <w:t>450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137</w:t>
      </w:r>
      <w:r>
        <w:rPr>
          <w:noProof/>
        </w:rPr>
        <w:noBreakHyphen/>
        <w:t>5</w:t>
      </w:r>
      <w:r>
        <w:rPr>
          <w:noProof/>
        </w:rPr>
        <w:tab/>
        <w:t>Adjustments for stock on hand on becoming registered etc.</w:t>
      </w:r>
      <w:r w:rsidRPr="00E05D01">
        <w:rPr>
          <w:noProof/>
        </w:rPr>
        <w:tab/>
      </w:r>
      <w:r w:rsidRPr="00E05D01">
        <w:rPr>
          <w:noProof/>
        </w:rPr>
        <w:fldChar w:fldCharType="begin"/>
      </w:r>
      <w:r w:rsidRPr="00E05D01">
        <w:rPr>
          <w:noProof/>
        </w:rPr>
        <w:instrText xml:space="preserve"> PAGEREF _Toc471393923 \h </w:instrText>
      </w:r>
      <w:r w:rsidRPr="00E05D01">
        <w:rPr>
          <w:noProof/>
        </w:rPr>
      </w:r>
      <w:r w:rsidRPr="00E05D01">
        <w:rPr>
          <w:noProof/>
        </w:rPr>
        <w:fldChar w:fldCharType="separate"/>
      </w:r>
      <w:r w:rsidRPr="00E05D01">
        <w:rPr>
          <w:noProof/>
        </w:rPr>
        <w:t>450</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138—Cessation of registration</w:t>
      </w:r>
      <w:r w:rsidRPr="00E05D01">
        <w:rPr>
          <w:b w:val="0"/>
          <w:noProof/>
          <w:sz w:val="18"/>
        </w:rPr>
        <w:tab/>
      </w:r>
      <w:r w:rsidRPr="00E05D01">
        <w:rPr>
          <w:b w:val="0"/>
          <w:noProof/>
          <w:sz w:val="18"/>
        </w:rPr>
        <w:fldChar w:fldCharType="begin"/>
      </w:r>
      <w:r w:rsidRPr="00E05D01">
        <w:rPr>
          <w:b w:val="0"/>
          <w:noProof/>
          <w:sz w:val="18"/>
        </w:rPr>
        <w:instrText xml:space="preserve"> PAGEREF _Toc471393924 \h </w:instrText>
      </w:r>
      <w:r w:rsidRPr="00E05D01">
        <w:rPr>
          <w:b w:val="0"/>
          <w:noProof/>
          <w:sz w:val="18"/>
        </w:rPr>
      </w:r>
      <w:r w:rsidRPr="00E05D01">
        <w:rPr>
          <w:b w:val="0"/>
          <w:noProof/>
          <w:sz w:val="18"/>
        </w:rPr>
        <w:fldChar w:fldCharType="separate"/>
      </w:r>
      <w:r w:rsidRPr="00E05D01">
        <w:rPr>
          <w:b w:val="0"/>
          <w:noProof/>
          <w:sz w:val="18"/>
        </w:rPr>
        <w:t>451</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138</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_Toc471393925 \h </w:instrText>
      </w:r>
      <w:r w:rsidRPr="00E05D01">
        <w:rPr>
          <w:noProof/>
        </w:rPr>
      </w:r>
      <w:r w:rsidRPr="00E05D01">
        <w:rPr>
          <w:noProof/>
        </w:rPr>
        <w:fldChar w:fldCharType="separate"/>
      </w:r>
      <w:r w:rsidRPr="00E05D01">
        <w:rPr>
          <w:noProof/>
        </w:rPr>
        <w:t>451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138</w:t>
      </w:r>
      <w:r>
        <w:rPr>
          <w:noProof/>
        </w:rPr>
        <w:noBreakHyphen/>
        <w:t>5</w:t>
      </w:r>
      <w:r>
        <w:rPr>
          <w:noProof/>
        </w:rPr>
        <w:tab/>
        <w:t>Adjustments for cessation of registration</w:t>
      </w:r>
      <w:r w:rsidRPr="00E05D01">
        <w:rPr>
          <w:noProof/>
        </w:rPr>
        <w:tab/>
      </w:r>
      <w:r w:rsidRPr="00E05D01">
        <w:rPr>
          <w:noProof/>
        </w:rPr>
        <w:fldChar w:fldCharType="begin"/>
      </w:r>
      <w:r w:rsidRPr="00E05D01">
        <w:rPr>
          <w:noProof/>
        </w:rPr>
        <w:instrText xml:space="preserve"> PAGEREF _Toc471393926 \h </w:instrText>
      </w:r>
      <w:r w:rsidRPr="00E05D01">
        <w:rPr>
          <w:noProof/>
        </w:rPr>
      </w:r>
      <w:r w:rsidRPr="00E05D01">
        <w:rPr>
          <w:noProof/>
        </w:rPr>
        <w:fldChar w:fldCharType="separate"/>
      </w:r>
      <w:r w:rsidRPr="00E05D01">
        <w:rPr>
          <w:noProof/>
        </w:rPr>
        <w:t>451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138</w:t>
      </w:r>
      <w:r>
        <w:rPr>
          <w:noProof/>
        </w:rPr>
        <w:noBreakHyphen/>
        <w:t>10</w:t>
      </w:r>
      <w:r>
        <w:rPr>
          <w:noProof/>
        </w:rPr>
        <w:tab/>
        <w:t>Attributing adjustments for cessation of registration</w:t>
      </w:r>
      <w:r w:rsidRPr="00E05D01">
        <w:rPr>
          <w:noProof/>
        </w:rPr>
        <w:tab/>
      </w:r>
      <w:r w:rsidRPr="00E05D01">
        <w:rPr>
          <w:noProof/>
        </w:rPr>
        <w:fldChar w:fldCharType="begin"/>
      </w:r>
      <w:r w:rsidRPr="00E05D01">
        <w:rPr>
          <w:noProof/>
        </w:rPr>
        <w:instrText xml:space="preserve"> PAGEREF _Toc471393927 \h </w:instrText>
      </w:r>
      <w:r w:rsidRPr="00E05D01">
        <w:rPr>
          <w:noProof/>
        </w:rPr>
      </w:r>
      <w:r w:rsidRPr="00E05D01">
        <w:rPr>
          <w:noProof/>
        </w:rPr>
        <w:fldChar w:fldCharType="separate"/>
      </w:r>
      <w:r w:rsidRPr="00E05D01">
        <w:rPr>
          <w:noProof/>
        </w:rPr>
        <w:t>452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138</w:t>
      </w:r>
      <w:r>
        <w:rPr>
          <w:noProof/>
        </w:rPr>
        <w:noBreakHyphen/>
        <w:t>15</w:t>
      </w:r>
      <w:r>
        <w:rPr>
          <w:noProof/>
        </w:rPr>
        <w:tab/>
        <w:t>Ceasing to be registered—amounts not previously attributed</w:t>
      </w:r>
      <w:r w:rsidRPr="00E05D01">
        <w:rPr>
          <w:noProof/>
        </w:rPr>
        <w:tab/>
      </w:r>
      <w:r w:rsidRPr="00E05D01">
        <w:rPr>
          <w:noProof/>
        </w:rPr>
        <w:fldChar w:fldCharType="begin"/>
      </w:r>
      <w:r w:rsidRPr="00E05D01">
        <w:rPr>
          <w:noProof/>
        </w:rPr>
        <w:instrText xml:space="preserve"> PAGEREF _Toc471393928 \h </w:instrText>
      </w:r>
      <w:r w:rsidRPr="00E05D01">
        <w:rPr>
          <w:noProof/>
        </w:rPr>
      </w:r>
      <w:r w:rsidRPr="00E05D01">
        <w:rPr>
          <w:noProof/>
        </w:rPr>
        <w:fldChar w:fldCharType="separate"/>
      </w:r>
      <w:r w:rsidRPr="00E05D01">
        <w:rPr>
          <w:noProof/>
        </w:rPr>
        <w:t>452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138</w:t>
      </w:r>
      <w:r>
        <w:rPr>
          <w:noProof/>
        </w:rPr>
        <w:noBreakHyphen/>
        <w:t>17</w:t>
      </w:r>
      <w:r>
        <w:rPr>
          <w:noProof/>
        </w:rPr>
        <w:tab/>
        <w:t>Situations to which this Division does not apply</w:t>
      </w:r>
      <w:r w:rsidRPr="00E05D01">
        <w:rPr>
          <w:noProof/>
        </w:rPr>
        <w:tab/>
      </w:r>
      <w:r w:rsidRPr="00E05D01">
        <w:rPr>
          <w:noProof/>
        </w:rPr>
        <w:fldChar w:fldCharType="begin"/>
      </w:r>
      <w:r w:rsidRPr="00E05D01">
        <w:rPr>
          <w:noProof/>
        </w:rPr>
        <w:instrText xml:space="preserve"> PAGEREF _Toc471393929 \h </w:instrText>
      </w:r>
      <w:r w:rsidRPr="00E05D01">
        <w:rPr>
          <w:noProof/>
        </w:rPr>
      </w:r>
      <w:r w:rsidRPr="00E05D01">
        <w:rPr>
          <w:noProof/>
        </w:rPr>
        <w:fldChar w:fldCharType="separate"/>
      </w:r>
      <w:r w:rsidRPr="00E05D01">
        <w:rPr>
          <w:noProof/>
        </w:rPr>
        <w:t>453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138</w:t>
      </w:r>
      <w:r>
        <w:rPr>
          <w:noProof/>
        </w:rPr>
        <w:noBreakHyphen/>
        <w:t>20</w:t>
      </w:r>
      <w:r>
        <w:rPr>
          <w:noProof/>
        </w:rPr>
        <w:tab/>
        <w:t>Application of Division 129</w:t>
      </w:r>
      <w:r w:rsidRPr="00E05D01">
        <w:rPr>
          <w:noProof/>
        </w:rPr>
        <w:tab/>
      </w:r>
      <w:r w:rsidRPr="00E05D01">
        <w:rPr>
          <w:noProof/>
        </w:rPr>
        <w:fldChar w:fldCharType="begin"/>
      </w:r>
      <w:r w:rsidRPr="00E05D01">
        <w:rPr>
          <w:noProof/>
        </w:rPr>
        <w:instrText xml:space="preserve"> PAGEREF _Toc471393930 \h </w:instrText>
      </w:r>
      <w:r w:rsidRPr="00E05D01">
        <w:rPr>
          <w:noProof/>
        </w:rPr>
      </w:r>
      <w:r w:rsidRPr="00E05D01">
        <w:rPr>
          <w:noProof/>
        </w:rPr>
        <w:fldChar w:fldCharType="separate"/>
      </w:r>
      <w:r w:rsidRPr="00E05D01">
        <w:rPr>
          <w:noProof/>
        </w:rPr>
        <w:t>454</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139—Distributions from deceased estates</w:t>
      </w:r>
      <w:r w:rsidRPr="00E05D01">
        <w:rPr>
          <w:b w:val="0"/>
          <w:noProof/>
          <w:sz w:val="18"/>
        </w:rPr>
        <w:tab/>
      </w:r>
      <w:r w:rsidRPr="00E05D01">
        <w:rPr>
          <w:b w:val="0"/>
          <w:noProof/>
          <w:sz w:val="18"/>
        </w:rPr>
        <w:fldChar w:fldCharType="begin"/>
      </w:r>
      <w:r w:rsidRPr="00E05D01">
        <w:rPr>
          <w:b w:val="0"/>
          <w:noProof/>
          <w:sz w:val="18"/>
        </w:rPr>
        <w:instrText xml:space="preserve"> PAGEREF _Toc471393931 \h </w:instrText>
      </w:r>
      <w:r w:rsidRPr="00E05D01">
        <w:rPr>
          <w:b w:val="0"/>
          <w:noProof/>
          <w:sz w:val="18"/>
        </w:rPr>
      </w:r>
      <w:r w:rsidRPr="00E05D01">
        <w:rPr>
          <w:b w:val="0"/>
          <w:noProof/>
          <w:sz w:val="18"/>
        </w:rPr>
        <w:fldChar w:fldCharType="separate"/>
      </w:r>
      <w:r w:rsidRPr="00E05D01">
        <w:rPr>
          <w:b w:val="0"/>
          <w:noProof/>
          <w:sz w:val="18"/>
        </w:rPr>
        <w:t>455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139</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_Toc471393932 \h </w:instrText>
      </w:r>
      <w:r w:rsidRPr="00E05D01">
        <w:rPr>
          <w:noProof/>
        </w:rPr>
      </w:r>
      <w:r w:rsidRPr="00E05D01">
        <w:rPr>
          <w:noProof/>
        </w:rPr>
        <w:fldChar w:fldCharType="separate"/>
      </w:r>
      <w:r w:rsidRPr="00E05D01">
        <w:rPr>
          <w:noProof/>
        </w:rPr>
        <w:t>455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139</w:t>
      </w:r>
      <w:r>
        <w:rPr>
          <w:noProof/>
        </w:rPr>
        <w:noBreakHyphen/>
        <w:t>5</w:t>
      </w:r>
      <w:r>
        <w:rPr>
          <w:noProof/>
        </w:rPr>
        <w:tab/>
        <w:t>Adjustments for distributions from deceased estates</w:t>
      </w:r>
      <w:r w:rsidRPr="00E05D01">
        <w:rPr>
          <w:noProof/>
        </w:rPr>
        <w:tab/>
      </w:r>
      <w:r w:rsidRPr="00E05D01">
        <w:rPr>
          <w:noProof/>
        </w:rPr>
        <w:fldChar w:fldCharType="begin"/>
      </w:r>
      <w:r w:rsidRPr="00E05D01">
        <w:rPr>
          <w:noProof/>
        </w:rPr>
        <w:instrText xml:space="preserve"> PAGEREF _Toc471393933 \h </w:instrText>
      </w:r>
      <w:r w:rsidRPr="00E05D01">
        <w:rPr>
          <w:noProof/>
        </w:rPr>
      </w:r>
      <w:r w:rsidRPr="00E05D01">
        <w:rPr>
          <w:noProof/>
        </w:rPr>
        <w:fldChar w:fldCharType="separate"/>
      </w:r>
      <w:r w:rsidRPr="00E05D01">
        <w:rPr>
          <w:noProof/>
        </w:rPr>
        <w:t>455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139</w:t>
      </w:r>
      <w:r>
        <w:rPr>
          <w:noProof/>
        </w:rPr>
        <w:noBreakHyphen/>
        <w:t>10</w:t>
      </w:r>
      <w:r>
        <w:rPr>
          <w:noProof/>
        </w:rPr>
        <w:tab/>
        <w:t>Attributing adjustments for distributions from deceased estates</w:t>
      </w:r>
      <w:r w:rsidRPr="00E05D01">
        <w:rPr>
          <w:noProof/>
        </w:rPr>
        <w:tab/>
      </w:r>
      <w:r w:rsidRPr="00E05D01">
        <w:rPr>
          <w:noProof/>
        </w:rPr>
        <w:fldChar w:fldCharType="begin"/>
      </w:r>
      <w:r w:rsidRPr="00E05D01">
        <w:rPr>
          <w:noProof/>
        </w:rPr>
        <w:instrText xml:space="preserve"> PAGEREF _Toc471393934 \h </w:instrText>
      </w:r>
      <w:r w:rsidRPr="00E05D01">
        <w:rPr>
          <w:noProof/>
        </w:rPr>
      </w:r>
      <w:r w:rsidRPr="00E05D01">
        <w:rPr>
          <w:noProof/>
        </w:rPr>
        <w:fldChar w:fldCharType="separate"/>
      </w:r>
      <w:r w:rsidRPr="00E05D01">
        <w:rPr>
          <w:noProof/>
        </w:rPr>
        <w:t>456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139</w:t>
      </w:r>
      <w:r>
        <w:rPr>
          <w:noProof/>
        </w:rPr>
        <w:noBreakHyphen/>
        <w:t>15</w:t>
      </w:r>
      <w:r>
        <w:rPr>
          <w:noProof/>
        </w:rPr>
        <w:tab/>
        <w:t>Application of Division 129</w:t>
      </w:r>
      <w:r w:rsidRPr="00E05D01">
        <w:rPr>
          <w:noProof/>
        </w:rPr>
        <w:tab/>
      </w:r>
      <w:r w:rsidRPr="00E05D01">
        <w:rPr>
          <w:noProof/>
        </w:rPr>
        <w:fldChar w:fldCharType="begin"/>
      </w:r>
      <w:r w:rsidRPr="00E05D01">
        <w:rPr>
          <w:noProof/>
        </w:rPr>
        <w:instrText xml:space="preserve"> PAGEREF _Toc471393935 \h </w:instrText>
      </w:r>
      <w:r w:rsidRPr="00E05D01">
        <w:rPr>
          <w:noProof/>
        </w:rPr>
      </w:r>
      <w:r w:rsidRPr="00E05D01">
        <w:rPr>
          <w:noProof/>
        </w:rPr>
        <w:fldChar w:fldCharType="separate"/>
      </w:r>
      <w:r w:rsidRPr="00E05D01">
        <w:rPr>
          <w:noProof/>
        </w:rPr>
        <w:t>456</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141—Tradex scheme goods</w:t>
      </w:r>
      <w:r w:rsidRPr="00E05D01">
        <w:rPr>
          <w:b w:val="0"/>
          <w:noProof/>
          <w:sz w:val="18"/>
        </w:rPr>
        <w:tab/>
      </w:r>
      <w:r w:rsidRPr="00E05D01">
        <w:rPr>
          <w:b w:val="0"/>
          <w:noProof/>
          <w:sz w:val="18"/>
        </w:rPr>
        <w:fldChar w:fldCharType="begin"/>
      </w:r>
      <w:r w:rsidRPr="00E05D01">
        <w:rPr>
          <w:b w:val="0"/>
          <w:noProof/>
          <w:sz w:val="18"/>
        </w:rPr>
        <w:instrText xml:space="preserve"> PAGEREF _Toc471393936 \h </w:instrText>
      </w:r>
      <w:r w:rsidRPr="00E05D01">
        <w:rPr>
          <w:b w:val="0"/>
          <w:noProof/>
          <w:sz w:val="18"/>
        </w:rPr>
      </w:r>
      <w:r w:rsidRPr="00E05D01">
        <w:rPr>
          <w:b w:val="0"/>
          <w:noProof/>
          <w:sz w:val="18"/>
        </w:rPr>
        <w:fldChar w:fldCharType="separate"/>
      </w:r>
      <w:r w:rsidRPr="00E05D01">
        <w:rPr>
          <w:b w:val="0"/>
          <w:noProof/>
          <w:sz w:val="18"/>
        </w:rPr>
        <w:t>457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141</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_Toc471393937 \h </w:instrText>
      </w:r>
      <w:r w:rsidRPr="00E05D01">
        <w:rPr>
          <w:noProof/>
        </w:rPr>
      </w:r>
      <w:r w:rsidRPr="00E05D01">
        <w:rPr>
          <w:noProof/>
        </w:rPr>
        <w:fldChar w:fldCharType="separate"/>
      </w:r>
      <w:r w:rsidRPr="00E05D01">
        <w:rPr>
          <w:noProof/>
        </w:rPr>
        <w:t>457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141</w:t>
      </w:r>
      <w:r>
        <w:rPr>
          <w:noProof/>
        </w:rPr>
        <w:noBreakHyphen/>
        <w:t>5</w:t>
      </w:r>
      <w:r>
        <w:rPr>
          <w:noProof/>
        </w:rPr>
        <w:tab/>
        <w:t>Adjustments for applying goods contrary to the Tradex Scheme</w:t>
      </w:r>
      <w:r w:rsidRPr="00E05D01">
        <w:rPr>
          <w:noProof/>
        </w:rPr>
        <w:tab/>
      </w:r>
      <w:r w:rsidRPr="00E05D01">
        <w:rPr>
          <w:noProof/>
        </w:rPr>
        <w:fldChar w:fldCharType="begin"/>
      </w:r>
      <w:r w:rsidRPr="00E05D01">
        <w:rPr>
          <w:noProof/>
        </w:rPr>
        <w:instrText xml:space="preserve"> PAGEREF _Toc471393938 \h </w:instrText>
      </w:r>
      <w:r w:rsidRPr="00E05D01">
        <w:rPr>
          <w:noProof/>
        </w:rPr>
      </w:r>
      <w:r w:rsidRPr="00E05D01">
        <w:rPr>
          <w:noProof/>
        </w:rPr>
        <w:fldChar w:fldCharType="separate"/>
      </w:r>
      <w:r w:rsidRPr="00E05D01">
        <w:rPr>
          <w:noProof/>
        </w:rPr>
        <w:t>457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141</w:t>
      </w:r>
      <w:r>
        <w:rPr>
          <w:noProof/>
        </w:rPr>
        <w:noBreakHyphen/>
        <w:t>10</w:t>
      </w:r>
      <w:r>
        <w:rPr>
          <w:noProof/>
        </w:rPr>
        <w:tab/>
        <w:t xml:space="preserve">Meaning of </w:t>
      </w:r>
      <w:r w:rsidRPr="00411F09">
        <w:rPr>
          <w:i/>
          <w:iCs/>
          <w:noProof/>
        </w:rPr>
        <w:t>tradex scheme goods</w:t>
      </w:r>
      <w:r>
        <w:rPr>
          <w:noProof/>
        </w:rPr>
        <w:t xml:space="preserve"> etc.</w:t>
      </w:r>
      <w:r w:rsidRPr="00E05D01">
        <w:rPr>
          <w:noProof/>
        </w:rPr>
        <w:tab/>
      </w:r>
      <w:r w:rsidRPr="00E05D01">
        <w:rPr>
          <w:noProof/>
        </w:rPr>
        <w:fldChar w:fldCharType="begin"/>
      </w:r>
      <w:r w:rsidRPr="00E05D01">
        <w:rPr>
          <w:noProof/>
        </w:rPr>
        <w:instrText xml:space="preserve"> PAGEREF _Toc471393939 \h </w:instrText>
      </w:r>
      <w:r w:rsidRPr="00E05D01">
        <w:rPr>
          <w:noProof/>
        </w:rPr>
      </w:r>
      <w:r w:rsidRPr="00E05D01">
        <w:rPr>
          <w:noProof/>
        </w:rPr>
        <w:fldChar w:fldCharType="separate"/>
      </w:r>
      <w:r w:rsidRPr="00E05D01">
        <w:rPr>
          <w:noProof/>
        </w:rPr>
        <w:t>458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141</w:t>
      </w:r>
      <w:r>
        <w:rPr>
          <w:noProof/>
        </w:rPr>
        <w:noBreakHyphen/>
        <w:t>15</w:t>
      </w:r>
      <w:r>
        <w:rPr>
          <w:noProof/>
        </w:rPr>
        <w:tab/>
        <w:t>Attribution of adjustments under this Division</w:t>
      </w:r>
      <w:r w:rsidRPr="00E05D01">
        <w:rPr>
          <w:noProof/>
        </w:rPr>
        <w:tab/>
      </w:r>
      <w:r w:rsidRPr="00E05D01">
        <w:rPr>
          <w:noProof/>
        </w:rPr>
        <w:fldChar w:fldCharType="begin"/>
      </w:r>
      <w:r w:rsidRPr="00E05D01">
        <w:rPr>
          <w:noProof/>
        </w:rPr>
        <w:instrText xml:space="preserve"> PAGEREF _Toc471393940 \h </w:instrText>
      </w:r>
      <w:r w:rsidRPr="00E05D01">
        <w:rPr>
          <w:noProof/>
        </w:rPr>
      </w:r>
      <w:r w:rsidRPr="00E05D01">
        <w:rPr>
          <w:noProof/>
        </w:rPr>
        <w:fldChar w:fldCharType="separate"/>
      </w:r>
      <w:r w:rsidRPr="00E05D01">
        <w:rPr>
          <w:noProof/>
        </w:rPr>
        <w:t>458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141</w:t>
      </w:r>
      <w:r>
        <w:rPr>
          <w:noProof/>
        </w:rPr>
        <w:noBreakHyphen/>
        <w:t>20</w:t>
      </w:r>
      <w:r>
        <w:rPr>
          <w:noProof/>
        </w:rPr>
        <w:tab/>
        <w:t>Application of Division 129</w:t>
      </w:r>
      <w:r w:rsidRPr="00E05D01">
        <w:rPr>
          <w:noProof/>
        </w:rPr>
        <w:tab/>
      </w:r>
      <w:r w:rsidRPr="00E05D01">
        <w:rPr>
          <w:noProof/>
        </w:rPr>
        <w:fldChar w:fldCharType="begin"/>
      </w:r>
      <w:r w:rsidRPr="00E05D01">
        <w:rPr>
          <w:noProof/>
        </w:rPr>
        <w:instrText xml:space="preserve"> PAGEREF _Toc471393941 \h </w:instrText>
      </w:r>
      <w:r w:rsidRPr="00E05D01">
        <w:rPr>
          <w:noProof/>
        </w:rPr>
      </w:r>
      <w:r w:rsidRPr="00E05D01">
        <w:rPr>
          <w:noProof/>
        </w:rPr>
        <w:fldChar w:fldCharType="separate"/>
      </w:r>
      <w:r w:rsidRPr="00E05D01">
        <w:rPr>
          <w:noProof/>
        </w:rPr>
        <w:t>458</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142—Excess GST</w:t>
      </w:r>
      <w:r w:rsidRPr="00E05D01">
        <w:rPr>
          <w:b w:val="0"/>
          <w:noProof/>
          <w:sz w:val="18"/>
        </w:rPr>
        <w:tab/>
      </w:r>
      <w:r w:rsidRPr="00E05D01">
        <w:rPr>
          <w:b w:val="0"/>
          <w:noProof/>
          <w:sz w:val="18"/>
        </w:rPr>
        <w:fldChar w:fldCharType="begin"/>
      </w:r>
      <w:r w:rsidRPr="00E05D01">
        <w:rPr>
          <w:b w:val="0"/>
          <w:noProof/>
          <w:sz w:val="18"/>
        </w:rPr>
        <w:instrText xml:space="preserve"> PAGEREF _Toc471393942 \h </w:instrText>
      </w:r>
      <w:r w:rsidRPr="00E05D01">
        <w:rPr>
          <w:b w:val="0"/>
          <w:noProof/>
          <w:sz w:val="18"/>
        </w:rPr>
      </w:r>
      <w:r w:rsidRPr="00E05D01">
        <w:rPr>
          <w:b w:val="0"/>
          <w:noProof/>
          <w:sz w:val="18"/>
        </w:rPr>
        <w:fldChar w:fldCharType="separate"/>
      </w:r>
      <w:r w:rsidRPr="00E05D01">
        <w:rPr>
          <w:b w:val="0"/>
          <w:noProof/>
          <w:sz w:val="18"/>
        </w:rPr>
        <w:t>459</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142</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_Toc471393943 \h </w:instrText>
      </w:r>
      <w:r w:rsidRPr="00E05D01">
        <w:rPr>
          <w:noProof/>
        </w:rPr>
      </w:r>
      <w:r w:rsidRPr="00E05D01">
        <w:rPr>
          <w:noProof/>
        </w:rPr>
        <w:fldChar w:fldCharType="separate"/>
      </w:r>
      <w:r w:rsidRPr="00E05D01">
        <w:rPr>
          <w:noProof/>
        </w:rPr>
        <w:t>459</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142</w:t>
      </w:r>
      <w:r>
        <w:rPr>
          <w:noProof/>
        </w:rPr>
        <w:noBreakHyphen/>
        <w:t>A—Excess GST unrelated to adjustments</w:t>
      </w:r>
      <w:r w:rsidRPr="00E05D01">
        <w:rPr>
          <w:b w:val="0"/>
          <w:noProof/>
          <w:sz w:val="18"/>
        </w:rPr>
        <w:tab/>
      </w:r>
      <w:r w:rsidRPr="00E05D01">
        <w:rPr>
          <w:b w:val="0"/>
          <w:noProof/>
          <w:sz w:val="18"/>
        </w:rPr>
        <w:fldChar w:fldCharType="begin"/>
      </w:r>
      <w:r w:rsidRPr="00E05D01">
        <w:rPr>
          <w:b w:val="0"/>
          <w:noProof/>
          <w:sz w:val="18"/>
        </w:rPr>
        <w:instrText xml:space="preserve"> PAGEREF _Toc471393944 \h </w:instrText>
      </w:r>
      <w:r w:rsidRPr="00E05D01">
        <w:rPr>
          <w:b w:val="0"/>
          <w:noProof/>
          <w:sz w:val="18"/>
        </w:rPr>
      </w:r>
      <w:r w:rsidRPr="00E05D01">
        <w:rPr>
          <w:b w:val="0"/>
          <w:noProof/>
          <w:sz w:val="18"/>
        </w:rPr>
        <w:fldChar w:fldCharType="separate"/>
      </w:r>
      <w:r w:rsidRPr="00E05D01">
        <w:rPr>
          <w:b w:val="0"/>
          <w:noProof/>
          <w:sz w:val="18"/>
        </w:rPr>
        <w:t>459</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142</w:t>
      </w:r>
      <w:r>
        <w:rPr>
          <w:noProof/>
        </w:rPr>
        <w:noBreakHyphen/>
        <w:t>5</w:t>
      </w:r>
      <w:r>
        <w:rPr>
          <w:noProof/>
        </w:rPr>
        <w:tab/>
        <w:t>When this Subdivision applies</w:t>
      </w:r>
      <w:r w:rsidRPr="00E05D01">
        <w:rPr>
          <w:noProof/>
        </w:rPr>
        <w:tab/>
      </w:r>
      <w:r w:rsidRPr="00E05D01">
        <w:rPr>
          <w:noProof/>
        </w:rPr>
        <w:fldChar w:fldCharType="begin"/>
      </w:r>
      <w:r w:rsidRPr="00E05D01">
        <w:rPr>
          <w:noProof/>
        </w:rPr>
        <w:instrText xml:space="preserve"> PAGEREF _Toc471393945 \h </w:instrText>
      </w:r>
      <w:r w:rsidRPr="00E05D01">
        <w:rPr>
          <w:noProof/>
        </w:rPr>
      </w:r>
      <w:r w:rsidRPr="00E05D01">
        <w:rPr>
          <w:noProof/>
        </w:rPr>
        <w:fldChar w:fldCharType="separate"/>
      </w:r>
      <w:r w:rsidRPr="00E05D01">
        <w:rPr>
          <w:noProof/>
        </w:rPr>
        <w:t>459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142</w:t>
      </w:r>
      <w:r>
        <w:rPr>
          <w:noProof/>
        </w:rPr>
        <w:noBreakHyphen/>
        <w:t>10</w:t>
      </w:r>
      <w:r>
        <w:rPr>
          <w:noProof/>
        </w:rPr>
        <w:tab/>
        <w:t>Refunding the excess GST</w:t>
      </w:r>
      <w:r w:rsidRPr="00E05D01">
        <w:rPr>
          <w:noProof/>
        </w:rPr>
        <w:tab/>
      </w:r>
      <w:r w:rsidRPr="00E05D01">
        <w:rPr>
          <w:noProof/>
        </w:rPr>
        <w:fldChar w:fldCharType="begin"/>
      </w:r>
      <w:r w:rsidRPr="00E05D01">
        <w:rPr>
          <w:noProof/>
        </w:rPr>
        <w:instrText xml:space="preserve"> PAGEREF _Toc471393946 \h </w:instrText>
      </w:r>
      <w:r w:rsidRPr="00E05D01">
        <w:rPr>
          <w:noProof/>
        </w:rPr>
      </w:r>
      <w:r w:rsidRPr="00E05D01">
        <w:rPr>
          <w:noProof/>
        </w:rPr>
        <w:fldChar w:fldCharType="separate"/>
      </w:r>
      <w:r w:rsidRPr="00E05D01">
        <w:rPr>
          <w:noProof/>
        </w:rPr>
        <w:t>460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142</w:t>
      </w:r>
      <w:r>
        <w:rPr>
          <w:noProof/>
        </w:rPr>
        <w:noBreakHyphen/>
        <w:t>15</w:t>
      </w:r>
      <w:r>
        <w:rPr>
          <w:noProof/>
        </w:rPr>
        <w:tab/>
        <w:t>When section 142</w:t>
      </w:r>
      <w:r>
        <w:rPr>
          <w:noProof/>
        </w:rPr>
        <w:noBreakHyphen/>
        <w:t>10 does not apply</w:t>
      </w:r>
      <w:r w:rsidRPr="00E05D01">
        <w:rPr>
          <w:noProof/>
        </w:rPr>
        <w:tab/>
      </w:r>
      <w:r w:rsidRPr="00E05D01">
        <w:rPr>
          <w:noProof/>
        </w:rPr>
        <w:fldChar w:fldCharType="begin"/>
      </w:r>
      <w:r w:rsidRPr="00E05D01">
        <w:rPr>
          <w:noProof/>
        </w:rPr>
        <w:instrText xml:space="preserve"> PAGEREF _Toc471393947 \h </w:instrText>
      </w:r>
      <w:r w:rsidRPr="00E05D01">
        <w:rPr>
          <w:noProof/>
        </w:rPr>
      </w:r>
      <w:r w:rsidRPr="00E05D01">
        <w:rPr>
          <w:noProof/>
        </w:rPr>
        <w:fldChar w:fldCharType="separate"/>
      </w:r>
      <w:r w:rsidRPr="00E05D01">
        <w:rPr>
          <w:noProof/>
        </w:rPr>
        <w:t>460</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142</w:t>
      </w:r>
      <w:r>
        <w:rPr>
          <w:noProof/>
        </w:rPr>
        <w:noBreakHyphen/>
        <w:t>B—GST related to cancelled supplies</w:t>
      </w:r>
      <w:r w:rsidRPr="00E05D01">
        <w:rPr>
          <w:b w:val="0"/>
          <w:noProof/>
          <w:sz w:val="18"/>
        </w:rPr>
        <w:tab/>
      </w:r>
      <w:r w:rsidRPr="00E05D01">
        <w:rPr>
          <w:b w:val="0"/>
          <w:noProof/>
          <w:sz w:val="18"/>
        </w:rPr>
        <w:fldChar w:fldCharType="begin"/>
      </w:r>
      <w:r w:rsidRPr="00E05D01">
        <w:rPr>
          <w:b w:val="0"/>
          <w:noProof/>
          <w:sz w:val="18"/>
        </w:rPr>
        <w:instrText xml:space="preserve"> PAGEREF _Toc471393948 \h </w:instrText>
      </w:r>
      <w:r w:rsidRPr="00E05D01">
        <w:rPr>
          <w:b w:val="0"/>
          <w:noProof/>
          <w:sz w:val="18"/>
        </w:rPr>
      </w:r>
      <w:r w:rsidRPr="00E05D01">
        <w:rPr>
          <w:b w:val="0"/>
          <w:noProof/>
          <w:sz w:val="18"/>
        </w:rPr>
        <w:fldChar w:fldCharType="separate"/>
      </w:r>
      <w:r w:rsidRPr="00E05D01">
        <w:rPr>
          <w:b w:val="0"/>
          <w:noProof/>
          <w:sz w:val="18"/>
        </w:rPr>
        <w:t>461</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142</w:t>
      </w:r>
      <w:r>
        <w:rPr>
          <w:noProof/>
        </w:rPr>
        <w:noBreakHyphen/>
        <w:t>20</w:t>
      </w:r>
      <w:r>
        <w:rPr>
          <w:noProof/>
        </w:rPr>
        <w:tab/>
        <w:t>Refunding GST relating to cancelled supplies</w:t>
      </w:r>
      <w:r w:rsidRPr="00E05D01">
        <w:rPr>
          <w:noProof/>
        </w:rPr>
        <w:tab/>
      </w:r>
      <w:r w:rsidRPr="00E05D01">
        <w:rPr>
          <w:noProof/>
        </w:rPr>
        <w:fldChar w:fldCharType="begin"/>
      </w:r>
      <w:r w:rsidRPr="00E05D01">
        <w:rPr>
          <w:noProof/>
        </w:rPr>
        <w:instrText xml:space="preserve"> PAGEREF _Toc471393949 \h </w:instrText>
      </w:r>
      <w:r w:rsidRPr="00E05D01">
        <w:rPr>
          <w:noProof/>
        </w:rPr>
      </w:r>
      <w:r w:rsidRPr="00E05D01">
        <w:rPr>
          <w:noProof/>
        </w:rPr>
        <w:fldChar w:fldCharType="separate"/>
      </w:r>
      <w:r w:rsidRPr="00E05D01">
        <w:rPr>
          <w:noProof/>
        </w:rPr>
        <w:t>461</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lastRenderedPageBreak/>
        <w:t>Subdivision 142</w:t>
      </w:r>
      <w:r>
        <w:rPr>
          <w:noProof/>
        </w:rPr>
        <w:noBreakHyphen/>
        <w:t>C—Passed</w:t>
      </w:r>
      <w:r>
        <w:rPr>
          <w:noProof/>
        </w:rPr>
        <w:noBreakHyphen/>
        <w:t>on GST</w:t>
      </w:r>
      <w:r w:rsidRPr="00E05D01">
        <w:rPr>
          <w:b w:val="0"/>
          <w:noProof/>
          <w:sz w:val="18"/>
        </w:rPr>
        <w:tab/>
      </w:r>
      <w:r w:rsidRPr="00E05D01">
        <w:rPr>
          <w:b w:val="0"/>
          <w:noProof/>
          <w:sz w:val="18"/>
        </w:rPr>
        <w:fldChar w:fldCharType="begin"/>
      </w:r>
      <w:r w:rsidRPr="00E05D01">
        <w:rPr>
          <w:b w:val="0"/>
          <w:noProof/>
          <w:sz w:val="18"/>
        </w:rPr>
        <w:instrText xml:space="preserve"> PAGEREF _Toc471393950 \h </w:instrText>
      </w:r>
      <w:r w:rsidRPr="00E05D01">
        <w:rPr>
          <w:b w:val="0"/>
          <w:noProof/>
          <w:sz w:val="18"/>
        </w:rPr>
      </w:r>
      <w:r w:rsidRPr="00E05D01">
        <w:rPr>
          <w:b w:val="0"/>
          <w:noProof/>
          <w:sz w:val="18"/>
        </w:rPr>
        <w:fldChar w:fldCharType="separate"/>
      </w:r>
      <w:r w:rsidRPr="00E05D01">
        <w:rPr>
          <w:b w:val="0"/>
          <w:noProof/>
          <w:sz w:val="18"/>
        </w:rPr>
        <w:t>462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142</w:t>
      </w:r>
      <w:r>
        <w:rPr>
          <w:noProof/>
        </w:rPr>
        <w:noBreakHyphen/>
        <w:t>25</w:t>
      </w:r>
      <w:r>
        <w:rPr>
          <w:noProof/>
        </w:rPr>
        <w:tab/>
        <w:t>Working out if GST has been passed on</w:t>
      </w:r>
      <w:r w:rsidRPr="00E05D01">
        <w:rPr>
          <w:noProof/>
        </w:rPr>
        <w:tab/>
      </w:r>
      <w:r w:rsidRPr="00E05D01">
        <w:rPr>
          <w:noProof/>
        </w:rPr>
        <w:fldChar w:fldCharType="begin"/>
      </w:r>
      <w:r w:rsidRPr="00E05D01">
        <w:rPr>
          <w:noProof/>
        </w:rPr>
        <w:instrText xml:space="preserve"> PAGEREF _Toc471393951 \h </w:instrText>
      </w:r>
      <w:r w:rsidRPr="00E05D01">
        <w:rPr>
          <w:noProof/>
        </w:rPr>
      </w:r>
      <w:r w:rsidRPr="00E05D01">
        <w:rPr>
          <w:noProof/>
        </w:rPr>
        <w:fldChar w:fldCharType="separate"/>
      </w:r>
      <w:r w:rsidRPr="00E05D01">
        <w:rPr>
          <w:noProof/>
        </w:rPr>
        <w:t>462</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4</w:t>
      </w:r>
      <w:r>
        <w:rPr>
          <w:noProof/>
        </w:rPr>
        <w:noBreakHyphen/>
        <w:t>5—Special rules mainly about registration</w:t>
      </w:r>
      <w:r w:rsidRPr="00E05D01">
        <w:rPr>
          <w:b w:val="0"/>
          <w:noProof/>
          <w:sz w:val="18"/>
        </w:rPr>
        <w:tab/>
      </w:r>
      <w:r w:rsidRPr="00E05D01">
        <w:rPr>
          <w:b w:val="0"/>
          <w:noProof/>
          <w:sz w:val="18"/>
        </w:rPr>
        <w:fldChar w:fldCharType="begin"/>
      </w:r>
      <w:r w:rsidRPr="00E05D01">
        <w:rPr>
          <w:b w:val="0"/>
          <w:noProof/>
          <w:sz w:val="18"/>
        </w:rPr>
        <w:instrText xml:space="preserve"> PAGEREF _Toc471393952 \h </w:instrText>
      </w:r>
      <w:r w:rsidRPr="00E05D01">
        <w:rPr>
          <w:b w:val="0"/>
          <w:noProof/>
          <w:sz w:val="18"/>
        </w:rPr>
      </w:r>
      <w:r w:rsidRPr="00E05D01">
        <w:rPr>
          <w:b w:val="0"/>
          <w:noProof/>
          <w:sz w:val="18"/>
        </w:rPr>
        <w:fldChar w:fldCharType="separate"/>
      </w:r>
      <w:r w:rsidRPr="00E05D01">
        <w:rPr>
          <w:b w:val="0"/>
          <w:noProof/>
          <w:sz w:val="18"/>
        </w:rPr>
        <w:t>463</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144—Taxis</w:t>
      </w:r>
      <w:r w:rsidRPr="00E05D01">
        <w:rPr>
          <w:b w:val="0"/>
          <w:noProof/>
          <w:sz w:val="18"/>
        </w:rPr>
        <w:tab/>
      </w:r>
      <w:r w:rsidRPr="00E05D01">
        <w:rPr>
          <w:b w:val="0"/>
          <w:noProof/>
          <w:sz w:val="18"/>
        </w:rPr>
        <w:fldChar w:fldCharType="begin"/>
      </w:r>
      <w:r w:rsidRPr="00E05D01">
        <w:rPr>
          <w:b w:val="0"/>
          <w:noProof/>
          <w:sz w:val="18"/>
        </w:rPr>
        <w:instrText xml:space="preserve"> PAGEREF _Toc471393953 \h </w:instrText>
      </w:r>
      <w:r w:rsidRPr="00E05D01">
        <w:rPr>
          <w:b w:val="0"/>
          <w:noProof/>
          <w:sz w:val="18"/>
        </w:rPr>
      </w:r>
      <w:r w:rsidRPr="00E05D01">
        <w:rPr>
          <w:b w:val="0"/>
          <w:noProof/>
          <w:sz w:val="18"/>
        </w:rPr>
        <w:fldChar w:fldCharType="separate"/>
      </w:r>
      <w:r w:rsidRPr="00E05D01">
        <w:rPr>
          <w:b w:val="0"/>
          <w:noProof/>
          <w:sz w:val="18"/>
        </w:rPr>
        <w:t>463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144</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_Toc471393954 \h </w:instrText>
      </w:r>
      <w:r w:rsidRPr="00E05D01">
        <w:rPr>
          <w:noProof/>
        </w:rPr>
      </w:r>
      <w:r w:rsidRPr="00E05D01">
        <w:rPr>
          <w:noProof/>
        </w:rPr>
        <w:fldChar w:fldCharType="separate"/>
      </w:r>
      <w:r w:rsidRPr="00E05D01">
        <w:rPr>
          <w:noProof/>
        </w:rPr>
        <w:t>463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144</w:t>
      </w:r>
      <w:r>
        <w:rPr>
          <w:noProof/>
        </w:rPr>
        <w:noBreakHyphen/>
        <w:t>5</w:t>
      </w:r>
      <w:r>
        <w:rPr>
          <w:noProof/>
        </w:rPr>
        <w:tab/>
        <w:t>Requirement to register</w:t>
      </w:r>
      <w:r w:rsidRPr="00E05D01">
        <w:rPr>
          <w:noProof/>
        </w:rPr>
        <w:tab/>
      </w:r>
      <w:r w:rsidRPr="00E05D01">
        <w:rPr>
          <w:noProof/>
        </w:rPr>
        <w:fldChar w:fldCharType="begin"/>
      </w:r>
      <w:r w:rsidRPr="00E05D01">
        <w:rPr>
          <w:noProof/>
        </w:rPr>
        <w:instrText xml:space="preserve"> PAGEREF _Toc471393955 \h </w:instrText>
      </w:r>
      <w:r w:rsidRPr="00E05D01">
        <w:rPr>
          <w:noProof/>
        </w:rPr>
      </w:r>
      <w:r w:rsidRPr="00E05D01">
        <w:rPr>
          <w:noProof/>
        </w:rPr>
        <w:fldChar w:fldCharType="separate"/>
      </w:r>
      <w:r w:rsidRPr="00E05D01">
        <w:rPr>
          <w:noProof/>
        </w:rPr>
        <w:t>463</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149—Government entities</w:t>
      </w:r>
      <w:r w:rsidRPr="00E05D01">
        <w:rPr>
          <w:b w:val="0"/>
          <w:noProof/>
          <w:sz w:val="18"/>
        </w:rPr>
        <w:tab/>
      </w:r>
      <w:r w:rsidRPr="00E05D01">
        <w:rPr>
          <w:b w:val="0"/>
          <w:noProof/>
          <w:sz w:val="18"/>
        </w:rPr>
        <w:fldChar w:fldCharType="begin"/>
      </w:r>
      <w:r w:rsidRPr="00E05D01">
        <w:rPr>
          <w:b w:val="0"/>
          <w:noProof/>
          <w:sz w:val="18"/>
        </w:rPr>
        <w:instrText xml:space="preserve"> PAGEREF _Toc471393956 \h </w:instrText>
      </w:r>
      <w:r w:rsidRPr="00E05D01">
        <w:rPr>
          <w:b w:val="0"/>
          <w:noProof/>
          <w:sz w:val="18"/>
        </w:rPr>
      </w:r>
      <w:r w:rsidRPr="00E05D01">
        <w:rPr>
          <w:b w:val="0"/>
          <w:noProof/>
          <w:sz w:val="18"/>
        </w:rPr>
        <w:fldChar w:fldCharType="separate"/>
      </w:r>
      <w:r w:rsidRPr="00E05D01">
        <w:rPr>
          <w:b w:val="0"/>
          <w:noProof/>
          <w:sz w:val="18"/>
        </w:rPr>
        <w:t>464</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149</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_Toc471393957 \h </w:instrText>
      </w:r>
      <w:r w:rsidRPr="00E05D01">
        <w:rPr>
          <w:noProof/>
        </w:rPr>
      </w:r>
      <w:r w:rsidRPr="00E05D01">
        <w:rPr>
          <w:noProof/>
        </w:rPr>
        <w:fldChar w:fldCharType="separate"/>
      </w:r>
      <w:r w:rsidRPr="00E05D01">
        <w:rPr>
          <w:noProof/>
        </w:rPr>
        <w:t>464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149</w:t>
      </w:r>
      <w:r>
        <w:rPr>
          <w:noProof/>
        </w:rPr>
        <w:noBreakHyphen/>
        <w:t>5</w:t>
      </w:r>
      <w:r>
        <w:rPr>
          <w:noProof/>
        </w:rPr>
        <w:tab/>
        <w:t>Government entities may register</w:t>
      </w:r>
      <w:r w:rsidRPr="00E05D01">
        <w:rPr>
          <w:noProof/>
        </w:rPr>
        <w:tab/>
      </w:r>
      <w:r w:rsidRPr="00E05D01">
        <w:rPr>
          <w:noProof/>
        </w:rPr>
        <w:fldChar w:fldCharType="begin"/>
      </w:r>
      <w:r w:rsidRPr="00E05D01">
        <w:rPr>
          <w:noProof/>
        </w:rPr>
        <w:instrText xml:space="preserve"> PAGEREF _Toc471393958 \h </w:instrText>
      </w:r>
      <w:r w:rsidRPr="00E05D01">
        <w:rPr>
          <w:noProof/>
        </w:rPr>
      </w:r>
      <w:r w:rsidRPr="00E05D01">
        <w:rPr>
          <w:noProof/>
        </w:rPr>
        <w:fldChar w:fldCharType="separate"/>
      </w:r>
      <w:r w:rsidRPr="00E05D01">
        <w:rPr>
          <w:noProof/>
        </w:rPr>
        <w:t>464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149</w:t>
      </w:r>
      <w:r>
        <w:rPr>
          <w:noProof/>
        </w:rPr>
        <w:noBreakHyphen/>
        <w:t>10</w:t>
      </w:r>
      <w:r>
        <w:rPr>
          <w:noProof/>
        </w:rPr>
        <w:tab/>
        <w:t>Government entities are not required to be registered</w:t>
      </w:r>
      <w:r w:rsidRPr="00E05D01">
        <w:rPr>
          <w:noProof/>
        </w:rPr>
        <w:tab/>
      </w:r>
      <w:r w:rsidRPr="00E05D01">
        <w:rPr>
          <w:noProof/>
        </w:rPr>
        <w:fldChar w:fldCharType="begin"/>
      </w:r>
      <w:r w:rsidRPr="00E05D01">
        <w:rPr>
          <w:noProof/>
        </w:rPr>
        <w:instrText xml:space="preserve"> PAGEREF _Toc471393959 \h </w:instrText>
      </w:r>
      <w:r w:rsidRPr="00E05D01">
        <w:rPr>
          <w:noProof/>
        </w:rPr>
      </w:r>
      <w:r w:rsidRPr="00E05D01">
        <w:rPr>
          <w:noProof/>
        </w:rPr>
        <w:fldChar w:fldCharType="separate"/>
      </w:r>
      <w:r w:rsidRPr="00E05D01">
        <w:rPr>
          <w:noProof/>
        </w:rPr>
        <w:t>464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149</w:t>
      </w:r>
      <w:r>
        <w:rPr>
          <w:noProof/>
        </w:rPr>
        <w:noBreakHyphen/>
        <w:t>15</w:t>
      </w:r>
      <w:r>
        <w:rPr>
          <w:noProof/>
        </w:rPr>
        <w:tab/>
        <w:t>GST law applies to registered government entities</w:t>
      </w:r>
      <w:r w:rsidRPr="00E05D01">
        <w:rPr>
          <w:noProof/>
        </w:rPr>
        <w:tab/>
      </w:r>
      <w:r w:rsidRPr="00E05D01">
        <w:rPr>
          <w:noProof/>
        </w:rPr>
        <w:fldChar w:fldCharType="begin"/>
      </w:r>
      <w:r w:rsidRPr="00E05D01">
        <w:rPr>
          <w:noProof/>
        </w:rPr>
        <w:instrText xml:space="preserve"> PAGEREF _Toc471393960 \h </w:instrText>
      </w:r>
      <w:r w:rsidRPr="00E05D01">
        <w:rPr>
          <w:noProof/>
        </w:rPr>
      </w:r>
      <w:r w:rsidRPr="00E05D01">
        <w:rPr>
          <w:noProof/>
        </w:rPr>
        <w:fldChar w:fldCharType="separate"/>
      </w:r>
      <w:r w:rsidRPr="00E05D01">
        <w:rPr>
          <w:noProof/>
        </w:rPr>
        <w:t>465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149</w:t>
      </w:r>
      <w:r>
        <w:rPr>
          <w:noProof/>
        </w:rPr>
        <w:noBreakHyphen/>
        <w:t>20</w:t>
      </w:r>
      <w:r>
        <w:rPr>
          <w:noProof/>
        </w:rPr>
        <w:tab/>
        <w:t>Government entities not required to cancel their registration</w:t>
      </w:r>
      <w:r w:rsidRPr="00E05D01">
        <w:rPr>
          <w:noProof/>
        </w:rPr>
        <w:tab/>
      </w:r>
      <w:r w:rsidRPr="00E05D01">
        <w:rPr>
          <w:noProof/>
        </w:rPr>
        <w:fldChar w:fldCharType="begin"/>
      </w:r>
      <w:r w:rsidRPr="00E05D01">
        <w:rPr>
          <w:noProof/>
        </w:rPr>
        <w:instrText xml:space="preserve"> PAGEREF _Toc471393961 \h </w:instrText>
      </w:r>
      <w:r w:rsidRPr="00E05D01">
        <w:rPr>
          <w:noProof/>
        </w:rPr>
      </w:r>
      <w:r w:rsidRPr="00E05D01">
        <w:rPr>
          <w:noProof/>
        </w:rPr>
        <w:fldChar w:fldCharType="separate"/>
      </w:r>
      <w:r w:rsidRPr="00E05D01">
        <w:rPr>
          <w:noProof/>
        </w:rPr>
        <w:t>465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149</w:t>
      </w:r>
      <w:r>
        <w:rPr>
          <w:noProof/>
        </w:rPr>
        <w:noBreakHyphen/>
        <w:t>25</w:t>
      </w:r>
      <w:r>
        <w:rPr>
          <w:noProof/>
        </w:rPr>
        <w:tab/>
        <w:t>Membership requirements of a government GST group</w:t>
      </w:r>
      <w:r w:rsidRPr="00E05D01">
        <w:rPr>
          <w:noProof/>
        </w:rPr>
        <w:tab/>
      </w:r>
      <w:r w:rsidRPr="00E05D01">
        <w:rPr>
          <w:noProof/>
        </w:rPr>
        <w:fldChar w:fldCharType="begin"/>
      </w:r>
      <w:r w:rsidRPr="00E05D01">
        <w:rPr>
          <w:noProof/>
        </w:rPr>
        <w:instrText xml:space="preserve"> PAGEREF _Toc471393962 \h </w:instrText>
      </w:r>
      <w:r w:rsidRPr="00E05D01">
        <w:rPr>
          <w:noProof/>
        </w:rPr>
      </w:r>
      <w:r w:rsidRPr="00E05D01">
        <w:rPr>
          <w:noProof/>
        </w:rPr>
        <w:fldChar w:fldCharType="separate"/>
      </w:r>
      <w:r w:rsidRPr="00E05D01">
        <w:rPr>
          <w:noProof/>
        </w:rPr>
        <w:t>465</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4</w:t>
      </w:r>
      <w:r>
        <w:rPr>
          <w:noProof/>
        </w:rPr>
        <w:noBreakHyphen/>
        <w:t>6—Special rules mainly about tax periods</w:t>
      </w:r>
      <w:r w:rsidRPr="00E05D01">
        <w:rPr>
          <w:b w:val="0"/>
          <w:noProof/>
          <w:sz w:val="18"/>
        </w:rPr>
        <w:tab/>
      </w:r>
      <w:r w:rsidRPr="00E05D01">
        <w:rPr>
          <w:b w:val="0"/>
          <w:noProof/>
          <w:sz w:val="18"/>
        </w:rPr>
        <w:fldChar w:fldCharType="begin"/>
      </w:r>
      <w:r w:rsidRPr="00E05D01">
        <w:rPr>
          <w:b w:val="0"/>
          <w:noProof/>
          <w:sz w:val="18"/>
        </w:rPr>
        <w:instrText xml:space="preserve"> PAGEREF _Toc471393963 \h </w:instrText>
      </w:r>
      <w:r w:rsidRPr="00E05D01">
        <w:rPr>
          <w:b w:val="0"/>
          <w:noProof/>
          <w:sz w:val="18"/>
        </w:rPr>
      </w:r>
      <w:r w:rsidRPr="00E05D01">
        <w:rPr>
          <w:b w:val="0"/>
          <w:noProof/>
          <w:sz w:val="18"/>
        </w:rPr>
        <w:fldChar w:fldCharType="separate"/>
      </w:r>
      <w:r w:rsidRPr="00E05D01">
        <w:rPr>
          <w:b w:val="0"/>
          <w:noProof/>
          <w:sz w:val="18"/>
        </w:rPr>
        <w:t>466</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151—Annual tax periods</w:t>
      </w:r>
      <w:r w:rsidRPr="00E05D01">
        <w:rPr>
          <w:b w:val="0"/>
          <w:noProof/>
          <w:sz w:val="18"/>
        </w:rPr>
        <w:tab/>
      </w:r>
      <w:r w:rsidRPr="00E05D01">
        <w:rPr>
          <w:b w:val="0"/>
          <w:noProof/>
          <w:sz w:val="18"/>
        </w:rPr>
        <w:fldChar w:fldCharType="begin"/>
      </w:r>
      <w:r w:rsidRPr="00E05D01">
        <w:rPr>
          <w:b w:val="0"/>
          <w:noProof/>
          <w:sz w:val="18"/>
        </w:rPr>
        <w:instrText xml:space="preserve"> PAGEREF _Toc471393964 \h </w:instrText>
      </w:r>
      <w:r w:rsidRPr="00E05D01">
        <w:rPr>
          <w:b w:val="0"/>
          <w:noProof/>
          <w:sz w:val="18"/>
        </w:rPr>
      </w:r>
      <w:r w:rsidRPr="00E05D01">
        <w:rPr>
          <w:b w:val="0"/>
          <w:noProof/>
          <w:sz w:val="18"/>
        </w:rPr>
        <w:fldChar w:fldCharType="separate"/>
      </w:r>
      <w:r w:rsidRPr="00E05D01">
        <w:rPr>
          <w:b w:val="0"/>
          <w:noProof/>
          <w:sz w:val="18"/>
        </w:rPr>
        <w:t>466</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151</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_Toc471393965 \h </w:instrText>
      </w:r>
      <w:r w:rsidRPr="00E05D01">
        <w:rPr>
          <w:noProof/>
        </w:rPr>
      </w:r>
      <w:r w:rsidRPr="00E05D01">
        <w:rPr>
          <w:noProof/>
        </w:rPr>
        <w:fldChar w:fldCharType="separate"/>
      </w:r>
      <w:r w:rsidRPr="00E05D01">
        <w:rPr>
          <w:noProof/>
        </w:rPr>
        <w:t>466</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151</w:t>
      </w:r>
      <w:r>
        <w:rPr>
          <w:noProof/>
        </w:rPr>
        <w:noBreakHyphen/>
        <w:t>A—Electing to have annual tax periods</w:t>
      </w:r>
      <w:r w:rsidRPr="00E05D01">
        <w:rPr>
          <w:b w:val="0"/>
          <w:noProof/>
          <w:sz w:val="18"/>
        </w:rPr>
        <w:tab/>
      </w:r>
      <w:r w:rsidRPr="00E05D01">
        <w:rPr>
          <w:b w:val="0"/>
          <w:noProof/>
          <w:sz w:val="18"/>
        </w:rPr>
        <w:fldChar w:fldCharType="begin"/>
      </w:r>
      <w:r w:rsidRPr="00E05D01">
        <w:rPr>
          <w:b w:val="0"/>
          <w:noProof/>
          <w:sz w:val="18"/>
        </w:rPr>
        <w:instrText xml:space="preserve"> PAGEREF _Toc471393966 \h </w:instrText>
      </w:r>
      <w:r w:rsidRPr="00E05D01">
        <w:rPr>
          <w:b w:val="0"/>
          <w:noProof/>
          <w:sz w:val="18"/>
        </w:rPr>
      </w:r>
      <w:r w:rsidRPr="00E05D01">
        <w:rPr>
          <w:b w:val="0"/>
          <w:noProof/>
          <w:sz w:val="18"/>
        </w:rPr>
        <w:fldChar w:fldCharType="separate"/>
      </w:r>
      <w:r w:rsidRPr="00E05D01">
        <w:rPr>
          <w:b w:val="0"/>
          <w:noProof/>
          <w:sz w:val="18"/>
        </w:rPr>
        <w:t>466</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151</w:t>
      </w:r>
      <w:r>
        <w:rPr>
          <w:noProof/>
        </w:rPr>
        <w:noBreakHyphen/>
        <w:t>5</w:t>
      </w:r>
      <w:r>
        <w:rPr>
          <w:noProof/>
        </w:rPr>
        <w:tab/>
        <w:t>Eligibility to make an annual tax period election</w:t>
      </w:r>
      <w:r w:rsidRPr="00E05D01">
        <w:rPr>
          <w:noProof/>
        </w:rPr>
        <w:tab/>
      </w:r>
      <w:r w:rsidRPr="00E05D01">
        <w:rPr>
          <w:noProof/>
        </w:rPr>
        <w:fldChar w:fldCharType="begin"/>
      </w:r>
      <w:r w:rsidRPr="00E05D01">
        <w:rPr>
          <w:noProof/>
        </w:rPr>
        <w:instrText xml:space="preserve"> PAGEREF _Toc471393967 \h </w:instrText>
      </w:r>
      <w:r w:rsidRPr="00E05D01">
        <w:rPr>
          <w:noProof/>
        </w:rPr>
      </w:r>
      <w:r w:rsidRPr="00E05D01">
        <w:rPr>
          <w:noProof/>
        </w:rPr>
        <w:fldChar w:fldCharType="separate"/>
      </w:r>
      <w:r w:rsidRPr="00E05D01">
        <w:rPr>
          <w:noProof/>
        </w:rPr>
        <w:t>466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151</w:t>
      </w:r>
      <w:r>
        <w:rPr>
          <w:noProof/>
        </w:rPr>
        <w:noBreakHyphen/>
        <w:t>10</w:t>
      </w:r>
      <w:r>
        <w:rPr>
          <w:noProof/>
        </w:rPr>
        <w:tab/>
        <w:t>Making an annual tax period election</w:t>
      </w:r>
      <w:r w:rsidRPr="00E05D01">
        <w:rPr>
          <w:noProof/>
        </w:rPr>
        <w:tab/>
      </w:r>
      <w:r w:rsidRPr="00E05D01">
        <w:rPr>
          <w:noProof/>
        </w:rPr>
        <w:fldChar w:fldCharType="begin"/>
      </w:r>
      <w:r w:rsidRPr="00E05D01">
        <w:rPr>
          <w:noProof/>
        </w:rPr>
        <w:instrText xml:space="preserve"> PAGEREF _Toc471393968 \h </w:instrText>
      </w:r>
      <w:r w:rsidRPr="00E05D01">
        <w:rPr>
          <w:noProof/>
        </w:rPr>
      </w:r>
      <w:r w:rsidRPr="00E05D01">
        <w:rPr>
          <w:noProof/>
        </w:rPr>
        <w:fldChar w:fldCharType="separate"/>
      </w:r>
      <w:r w:rsidRPr="00E05D01">
        <w:rPr>
          <w:noProof/>
        </w:rPr>
        <w:t>467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151</w:t>
      </w:r>
      <w:r>
        <w:rPr>
          <w:noProof/>
        </w:rPr>
        <w:noBreakHyphen/>
        <w:t>15</w:t>
      </w:r>
      <w:r>
        <w:rPr>
          <w:noProof/>
        </w:rPr>
        <w:tab/>
        <w:t>Annual tax period elections by representative members of GST groups</w:t>
      </w:r>
      <w:r w:rsidRPr="00E05D01">
        <w:rPr>
          <w:noProof/>
        </w:rPr>
        <w:tab/>
      </w:r>
      <w:r w:rsidRPr="00E05D01">
        <w:rPr>
          <w:noProof/>
        </w:rPr>
        <w:fldChar w:fldCharType="begin"/>
      </w:r>
      <w:r w:rsidRPr="00E05D01">
        <w:rPr>
          <w:noProof/>
        </w:rPr>
        <w:instrText xml:space="preserve"> PAGEREF _Toc471393969 \h </w:instrText>
      </w:r>
      <w:r w:rsidRPr="00E05D01">
        <w:rPr>
          <w:noProof/>
        </w:rPr>
      </w:r>
      <w:r w:rsidRPr="00E05D01">
        <w:rPr>
          <w:noProof/>
        </w:rPr>
        <w:fldChar w:fldCharType="separate"/>
      </w:r>
      <w:r w:rsidRPr="00E05D01">
        <w:rPr>
          <w:noProof/>
        </w:rPr>
        <w:t>467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151</w:t>
      </w:r>
      <w:r>
        <w:rPr>
          <w:noProof/>
        </w:rPr>
        <w:noBreakHyphen/>
        <w:t>20</w:t>
      </w:r>
      <w:r>
        <w:rPr>
          <w:noProof/>
        </w:rPr>
        <w:tab/>
        <w:t>When you must make your annual tax period election</w:t>
      </w:r>
      <w:r w:rsidRPr="00E05D01">
        <w:rPr>
          <w:noProof/>
        </w:rPr>
        <w:tab/>
      </w:r>
      <w:r w:rsidRPr="00E05D01">
        <w:rPr>
          <w:noProof/>
        </w:rPr>
        <w:fldChar w:fldCharType="begin"/>
      </w:r>
      <w:r w:rsidRPr="00E05D01">
        <w:rPr>
          <w:noProof/>
        </w:rPr>
        <w:instrText xml:space="preserve"> PAGEREF _Toc471393970 \h </w:instrText>
      </w:r>
      <w:r w:rsidRPr="00E05D01">
        <w:rPr>
          <w:noProof/>
        </w:rPr>
      </w:r>
      <w:r w:rsidRPr="00E05D01">
        <w:rPr>
          <w:noProof/>
        </w:rPr>
        <w:fldChar w:fldCharType="separate"/>
      </w:r>
      <w:r w:rsidRPr="00E05D01">
        <w:rPr>
          <w:noProof/>
        </w:rPr>
        <w:t>467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151</w:t>
      </w:r>
      <w:r>
        <w:rPr>
          <w:noProof/>
        </w:rPr>
        <w:noBreakHyphen/>
        <w:t>25</w:t>
      </w:r>
      <w:r>
        <w:rPr>
          <w:noProof/>
        </w:rPr>
        <w:tab/>
        <w:t>Duration of an annual tax period election</w:t>
      </w:r>
      <w:r w:rsidRPr="00E05D01">
        <w:rPr>
          <w:noProof/>
        </w:rPr>
        <w:tab/>
      </w:r>
      <w:r w:rsidRPr="00E05D01">
        <w:rPr>
          <w:noProof/>
        </w:rPr>
        <w:fldChar w:fldCharType="begin"/>
      </w:r>
      <w:r w:rsidRPr="00E05D01">
        <w:rPr>
          <w:noProof/>
        </w:rPr>
        <w:instrText xml:space="preserve"> PAGEREF _Toc471393971 \h </w:instrText>
      </w:r>
      <w:r w:rsidRPr="00E05D01">
        <w:rPr>
          <w:noProof/>
        </w:rPr>
      </w:r>
      <w:r w:rsidRPr="00E05D01">
        <w:rPr>
          <w:noProof/>
        </w:rPr>
        <w:fldChar w:fldCharType="separate"/>
      </w:r>
      <w:r w:rsidRPr="00E05D01">
        <w:rPr>
          <w:noProof/>
        </w:rPr>
        <w:t>468</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151</w:t>
      </w:r>
      <w:r>
        <w:rPr>
          <w:noProof/>
        </w:rPr>
        <w:noBreakHyphen/>
        <w:t>B—Consequences of electing to have annual tax periods</w:t>
      </w:r>
      <w:r w:rsidRPr="00E05D01">
        <w:rPr>
          <w:b w:val="0"/>
          <w:noProof/>
          <w:sz w:val="18"/>
        </w:rPr>
        <w:tab/>
      </w:r>
      <w:r w:rsidRPr="00E05D01">
        <w:rPr>
          <w:b w:val="0"/>
          <w:noProof/>
          <w:sz w:val="18"/>
        </w:rPr>
        <w:fldChar w:fldCharType="begin"/>
      </w:r>
      <w:r w:rsidRPr="00E05D01">
        <w:rPr>
          <w:b w:val="0"/>
          <w:noProof/>
          <w:sz w:val="18"/>
        </w:rPr>
        <w:instrText xml:space="preserve"> PAGEREF _Toc471393972 \h </w:instrText>
      </w:r>
      <w:r w:rsidRPr="00E05D01">
        <w:rPr>
          <w:b w:val="0"/>
          <w:noProof/>
          <w:sz w:val="18"/>
        </w:rPr>
      </w:r>
      <w:r w:rsidRPr="00E05D01">
        <w:rPr>
          <w:b w:val="0"/>
          <w:noProof/>
          <w:sz w:val="18"/>
        </w:rPr>
        <w:fldChar w:fldCharType="separate"/>
      </w:r>
      <w:r w:rsidRPr="00E05D01">
        <w:rPr>
          <w:b w:val="0"/>
          <w:noProof/>
          <w:sz w:val="18"/>
        </w:rPr>
        <w:t>470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151</w:t>
      </w:r>
      <w:r>
        <w:rPr>
          <w:noProof/>
        </w:rPr>
        <w:noBreakHyphen/>
        <w:t>40</w:t>
      </w:r>
      <w:r>
        <w:rPr>
          <w:noProof/>
        </w:rPr>
        <w:tab/>
        <w:t>Annual tax periods</w:t>
      </w:r>
      <w:r w:rsidRPr="00E05D01">
        <w:rPr>
          <w:noProof/>
        </w:rPr>
        <w:tab/>
      </w:r>
      <w:r w:rsidRPr="00E05D01">
        <w:rPr>
          <w:noProof/>
        </w:rPr>
        <w:fldChar w:fldCharType="begin"/>
      </w:r>
      <w:r w:rsidRPr="00E05D01">
        <w:rPr>
          <w:noProof/>
        </w:rPr>
        <w:instrText xml:space="preserve"> PAGEREF _Toc471393973 \h </w:instrText>
      </w:r>
      <w:r w:rsidRPr="00E05D01">
        <w:rPr>
          <w:noProof/>
        </w:rPr>
      </w:r>
      <w:r w:rsidRPr="00E05D01">
        <w:rPr>
          <w:noProof/>
        </w:rPr>
        <w:fldChar w:fldCharType="separate"/>
      </w:r>
      <w:r w:rsidRPr="00E05D01">
        <w:rPr>
          <w:noProof/>
        </w:rPr>
        <w:t>470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151</w:t>
      </w:r>
      <w:r>
        <w:rPr>
          <w:noProof/>
        </w:rPr>
        <w:noBreakHyphen/>
        <w:t>45</w:t>
      </w:r>
      <w:r>
        <w:rPr>
          <w:noProof/>
        </w:rPr>
        <w:tab/>
        <w:t>When GST returns for annual tax periods must be given</w:t>
      </w:r>
      <w:r w:rsidRPr="00E05D01">
        <w:rPr>
          <w:noProof/>
        </w:rPr>
        <w:tab/>
      </w:r>
      <w:r w:rsidRPr="00E05D01">
        <w:rPr>
          <w:noProof/>
        </w:rPr>
        <w:fldChar w:fldCharType="begin"/>
      </w:r>
      <w:r w:rsidRPr="00E05D01">
        <w:rPr>
          <w:noProof/>
        </w:rPr>
        <w:instrText xml:space="preserve"> PAGEREF _Toc471393974 \h </w:instrText>
      </w:r>
      <w:r w:rsidRPr="00E05D01">
        <w:rPr>
          <w:noProof/>
        </w:rPr>
      </w:r>
      <w:r w:rsidRPr="00E05D01">
        <w:rPr>
          <w:noProof/>
        </w:rPr>
        <w:fldChar w:fldCharType="separate"/>
      </w:r>
      <w:r w:rsidRPr="00E05D01">
        <w:rPr>
          <w:noProof/>
        </w:rPr>
        <w:t>470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151</w:t>
      </w:r>
      <w:r>
        <w:rPr>
          <w:noProof/>
        </w:rPr>
        <w:noBreakHyphen/>
        <w:t>50</w:t>
      </w:r>
      <w:r>
        <w:rPr>
          <w:noProof/>
        </w:rPr>
        <w:tab/>
        <w:t>When payments of assessed net amounts for annual tax periods must be made</w:t>
      </w:r>
      <w:r w:rsidRPr="00E05D01">
        <w:rPr>
          <w:noProof/>
        </w:rPr>
        <w:tab/>
      </w:r>
      <w:r w:rsidRPr="00E05D01">
        <w:rPr>
          <w:noProof/>
        </w:rPr>
        <w:fldChar w:fldCharType="begin"/>
      </w:r>
      <w:r w:rsidRPr="00E05D01">
        <w:rPr>
          <w:noProof/>
        </w:rPr>
        <w:instrText xml:space="preserve"> PAGEREF _Toc471393975 \h </w:instrText>
      </w:r>
      <w:r w:rsidRPr="00E05D01">
        <w:rPr>
          <w:noProof/>
        </w:rPr>
      </w:r>
      <w:r w:rsidRPr="00E05D01">
        <w:rPr>
          <w:noProof/>
        </w:rPr>
        <w:fldChar w:fldCharType="separate"/>
      </w:r>
      <w:r w:rsidRPr="00E05D01">
        <w:rPr>
          <w:noProof/>
        </w:rPr>
        <w:t>471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151</w:t>
      </w:r>
      <w:r>
        <w:rPr>
          <w:noProof/>
        </w:rPr>
        <w:noBreakHyphen/>
        <w:t>55</w:t>
      </w:r>
      <w:r>
        <w:rPr>
          <w:noProof/>
        </w:rPr>
        <w:tab/>
        <w:t>An entity’s concluding annual tax period</w:t>
      </w:r>
      <w:r w:rsidRPr="00E05D01">
        <w:rPr>
          <w:noProof/>
        </w:rPr>
        <w:tab/>
      </w:r>
      <w:r w:rsidRPr="00E05D01">
        <w:rPr>
          <w:noProof/>
        </w:rPr>
        <w:fldChar w:fldCharType="begin"/>
      </w:r>
      <w:r w:rsidRPr="00E05D01">
        <w:rPr>
          <w:noProof/>
        </w:rPr>
        <w:instrText xml:space="preserve"> PAGEREF _Toc471393976 \h </w:instrText>
      </w:r>
      <w:r w:rsidRPr="00E05D01">
        <w:rPr>
          <w:noProof/>
        </w:rPr>
      </w:r>
      <w:r w:rsidRPr="00E05D01">
        <w:rPr>
          <w:noProof/>
        </w:rPr>
        <w:fldChar w:fldCharType="separate"/>
      </w:r>
      <w:r w:rsidRPr="00E05D01">
        <w:rPr>
          <w:noProof/>
        </w:rPr>
        <w:t>471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151</w:t>
      </w:r>
      <w:r>
        <w:rPr>
          <w:noProof/>
        </w:rPr>
        <w:noBreakHyphen/>
        <w:t>60</w:t>
      </w:r>
      <w:r>
        <w:rPr>
          <w:noProof/>
        </w:rPr>
        <w:tab/>
        <w:t>The effect of incapacitation or cessation</w:t>
      </w:r>
      <w:r w:rsidRPr="00E05D01">
        <w:rPr>
          <w:noProof/>
        </w:rPr>
        <w:tab/>
      </w:r>
      <w:r w:rsidRPr="00E05D01">
        <w:rPr>
          <w:noProof/>
        </w:rPr>
        <w:fldChar w:fldCharType="begin"/>
      </w:r>
      <w:r w:rsidRPr="00E05D01">
        <w:rPr>
          <w:noProof/>
        </w:rPr>
        <w:instrText xml:space="preserve"> PAGEREF _Toc471393977 \h </w:instrText>
      </w:r>
      <w:r w:rsidRPr="00E05D01">
        <w:rPr>
          <w:noProof/>
        </w:rPr>
      </w:r>
      <w:r w:rsidRPr="00E05D01">
        <w:rPr>
          <w:noProof/>
        </w:rPr>
        <w:fldChar w:fldCharType="separate"/>
      </w:r>
      <w:r w:rsidRPr="00E05D01">
        <w:rPr>
          <w:noProof/>
        </w:rPr>
        <w:t>471</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153—Agents etc. and insurance brokers</w:t>
      </w:r>
      <w:r w:rsidRPr="00E05D01">
        <w:rPr>
          <w:b w:val="0"/>
          <w:noProof/>
          <w:sz w:val="18"/>
        </w:rPr>
        <w:tab/>
      </w:r>
      <w:r w:rsidRPr="00E05D01">
        <w:rPr>
          <w:b w:val="0"/>
          <w:noProof/>
          <w:sz w:val="18"/>
        </w:rPr>
        <w:fldChar w:fldCharType="begin"/>
      </w:r>
      <w:r w:rsidRPr="00E05D01">
        <w:rPr>
          <w:b w:val="0"/>
          <w:noProof/>
          <w:sz w:val="18"/>
        </w:rPr>
        <w:instrText xml:space="preserve"> PAGEREF _Toc471393978 \h </w:instrText>
      </w:r>
      <w:r w:rsidRPr="00E05D01">
        <w:rPr>
          <w:b w:val="0"/>
          <w:noProof/>
          <w:sz w:val="18"/>
        </w:rPr>
      </w:r>
      <w:r w:rsidRPr="00E05D01">
        <w:rPr>
          <w:b w:val="0"/>
          <w:noProof/>
          <w:sz w:val="18"/>
        </w:rPr>
        <w:fldChar w:fldCharType="separate"/>
      </w:r>
      <w:r w:rsidRPr="00E05D01">
        <w:rPr>
          <w:b w:val="0"/>
          <w:noProof/>
          <w:sz w:val="18"/>
        </w:rPr>
        <w:t>473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153</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_Toc471393979 \h </w:instrText>
      </w:r>
      <w:r w:rsidRPr="00E05D01">
        <w:rPr>
          <w:noProof/>
        </w:rPr>
      </w:r>
      <w:r w:rsidRPr="00E05D01">
        <w:rPr>
          <w:noProof/>
        </w:rPr>
        <w:fldChar w:fldCharType="separate"/>
      </w:r>
      <w:r w:rsidRPr="00E05D01">
        <w:rPr>
          <w:noProof/>
        </w:rPr>
        <w:t>473</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153</w:t>
      </w:r>
      <w:r>
        <w:rPr>
          <w:noProof/>
        </w:rPr>
        <w:noBreakHyphen/>
        <w:t>A—General</w:t>
      </w:r>
      <w:r w:rsidRPr="00E05D01">
        <w:rPr>
          <w:b w:val="0"/>
          <w:noProof/>
          <w:sz w:val="18"/>
        </w:rPr>
        <w:tab/>
      </w:r>
      <w:r w:rsidRPr="00E05D01">
        <w:rPr>
          <w:b w:val="0"/>
          <w:noProof/>
          <w:sz w:val="18"/>
        </w:rPr>
        <w:fldChar w:fldCharType="begin"/>
      </w:r>
      <w:r w:rsidRPr="00E05D01">
        <w:rPr>
          <w:b w:val="0"/>
          <w:noProof/>
          <w:sz w:val="18"/>
        </w:rPr>
        <w:instrText xml:space="preserve"> PAGEREF _Toc471393980 \h </w:instrText>
      </w:r>
      <w:r w:rsidRPr="00E05D01">
        <w:rPr>
          <w:b w:val="0"/>
          <w:noProof/>
          <w:sz w:val="18"/>
        </w:rPr>
      </w:r>
      <w:r w:rsidRPr="00E05D01">
        <w:rPr>
          <w:b w:val="0"/>
          <w:noProof/>
          <w:sz w:val="18"/>
        </w:rPr>
        <w:fldChar w:fldCharType="separate"/>
      </w:r>
      <w:r w:rsidRPr="00E05D01">
        <w:rPr>
          <w:b w:val="0"/>
          <w:noProof/>
          <w:sz w:val="18"/>
        </w:rPr>
        <w:t>473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153</w:t>
      </w:r>
      <w:r>
        <w:rPr>
          <w:noProof/>
        </w:rPr>
        <w:noBreakHyphen/>
        <w:t>5</w:t>
      </w:r>
      <w:r>
        <w:rPr>
          <w:noProof/>
        </w:rPr>
        <w:tab/>
        <w:t>Attributing the input tax credits for your creditable acquisitions</w:t>
      </w:r>
      <w:r w:rsidRPr="00E05D01">
        <w:rPr>
          <w:noProof/>
        </w:rPr>
        <w:tab/>
      </w:r>
      <w:r w:rsidRPr="00E05D01">
        <w:rPr>
          <w:noProof/>
        </w:rPr>
        <w:fldChar w:fldCharType="begin"/>
      </w:r>
      <w:r w:rsidRPr="00E05D01">
        <w:rPr>
          <w:noProof/>
        </w:rPr>
        <w:instrText xml:space="preserve"> PAGEREF _Toc471393981 \h </w:instrText>
      </w:r>
      <w:r w:rsidRPr="00E05D01">
        <w:rPr>
          <w:noProof/>
        </w:rPr>
      </w:r>
      <w:r w:rsidRPr="00E05D01">
        <w:rPr>
          <w:noProof/>
        </w:rPr>
        <w:fldChar w:fldCharType="separate"/>
      </w:r>
      <w:r w:rsidRPr="00E05D01">
        <w:rPr>
          <w:noProof/>
        </w:rPr>
        <w:t>473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153</w:t>
      </w:r>
      <w:r>
        <w:rPr>
          <w:noProof/>
        </w:rPr>
        <w:noBreakHyphen/>
        <w:t>10</w:t>
      </w:r>
      <w:r>
        <w:rPr>
          <w:noProof/>
        </w:rPr>
        <w:tab/>
        <w:t>Attributing your adjustments</w:t>
      </w:r>
      <w:r w:rsidRPr="00E05D01">
        <w:rPr>
          <w:noProof/>
        </w:rPr>
        <w:tab/>
      </w:r>
      <w:r w:rsidRPr="00E05D01">
        <w:rPr>
          <w:noProof/>
        </w:rPr>
        <w:fldChar w:fldCharType="begin"/>
      </w:r>
      <w:r w:rsidRPr="00E05D01">
        <w:rPr>
          <w:noProof/>
        </w:rPr>
        <w:instrText xml:space="preserve"> PAGEREF _Toc471393982 \h </w:instrText>
      </w:r>
      <w:r w:rsidRPr="00E05D01">
        <w:rPr>
          <w:noProof/>
        </w:rPr>
      </w:r>
      <w:r w:rsidRPr="00E05D01">
        <w:rPr>
          <w:noProof/>
        </w:rPr>
        <w:fldChar w:fldCharType="separate"/>
      </w:r>
      <w:r w:rsidRPr="00E05D01">
        <w:rPr>
          <w:noProof/>
        </w:rPr>
        <w:t>474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153</w:t>
      </w:r>
      <w:r>
        <w:rPr>
          <w:noProof/>
        </w:rPr>
        <w:noBreakHyphen/>
        <w:t>15</w:t>
      </w:r>
      <w:r>
        <w:rPr>
          <w:noProof/>
        </w:rPr>
        <w:tab/>
        <w:t>Tax invoices</w:t>
      </w:r>
      <w:r w:rsidRPr="00E05D01">
        <w:rPr>
          <w:noProof/>
        </w:rPr>
        <w:tab/>
      </w:r>
      <w:r w:rsidRPr="00E05D01">
        <w:rPr>
          <w:noProof/>
        </w:rPr>
        <w:fldChar w:fldCharType="begin"/>
      </w:r>
      <w:r w:rsidRPr="00E05D01">
        <w:rPr>
          <w:noProof/>
        </w:rPr>
        <w:instrText xml:space="preserve"> PAGEREF _Toc471393983 \h </w:instrText>
      </w:r>
      <w:r w:rsidRPr="00E05D01">
        <w:rPr>
          <w:noProof/>
        </w:rPr>
      </w:r>
      <w:r w:rsidRPr="00E05D01">
        <w:rPr>
          <w:noProof/>
        </w:rPr>
        <w:fldChar w:fldCharType="separate"/>
      </w:r>
      <w:r w:rsidRPr="00E05D01">
        <w:rPr>
          <w:noProof/>
        </w:rPr>
        <w:t>474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153</w:t>
      </w:r>
      <w:r>
        <w:rPr>
          <w:noProof/>
        </w:rPr>
        <w:noBreakHyphen/>
        <w:t>20</w:t>
      </w:r>
      <w:r>
        <w:rPr>
          <w:noProof/>
        </w:rPr>
        <w:tab/>
        <w:t>Adjustment notes</w:t>
      </w:r>
      <w:r w:rsidRPr="00E05D01">
        <w:rPr>
          <w:noProof/>
        </w:rPr>
        <w:tab/>
      </w:r>
      <w:r w:rsidRPr="00E05D01">
        <w:rPr>
          <w:noProof/>
        </w:rPr>
        <w:fldChar w:fldCharType="begin"/>
      </w:r>
      <w:r w:rsidRPr="00E05D01">
        <w:rPr>
          <w:noProof/>
        </w:rPr>
        <w:instrText xml:space="preserve"> PAGEREF _Toc471393984 \h </w:instrText>
      </w:r>
      <w:r w:rsidRPr="00E05D01">
        <w:rPr>
          <w:noProof/>
        </w:rPr>
      </w:r>
      <w:r w:rsidRPr="00E05D01">
        <w:rPr>
          <w:noProof/>
        </w:rPr>
        <w:fldChar w:fldCharType="separate"/>
      </w:r>
      <w:r w:rsidRPr="00E05D01">
        <w:rPr>
          <w:noProof/>
        </w:rPr>
        <w:t>475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153</w:t>
      </w:r>
      <w:r>
        <w:rPr>
          <w:noProof/>
        </w:rPr>
        <w:noBreakHyphen/>
        <w:t>25</w:t>
      </w:r>
      <w:r>
        <w:rPr>
          <w:noProof/>
        </w:rPr>
        <w:tab/>
        <w:t>Insurance supplied through insurance brokers</w:t>
      </w:r>
      <w:r w:rsidRPr="00E05D01">
        <w:rPr>
          <w:noProof/>
        </w:rPr>
        <w:tab/>
      </w:r>
      <w:r w:rsidRPr="00E05D01">
        <w:rPr>
          <w:noProof/>
        </w:rPr>
        <w:fldChar w:fldCharType="begin"/>
      </w:r>
      <w:r w:rsidRPr="00E05D01">
        <w:rPr>
          <w:noProof/>
        </w:rPr>
        <w:instrText xml:space="preserve"> PAGEREF _Toc471393985 \h </w:instrText>
      </w:r>
      <w:r w:rsidRPr="00E05D01">
        <w:rPr>
          <w:noProof/>
        </w:rPr>
      </w:r>
      <w:r w:rsidRPr="00E05D01">
        <w:rPr>
          <w:noProof/>
        </w:rPr>
        <w:fldChar w:fldCharType="separate"/>
      </w:r>
      <w:r w:rsidRPr="00E05D01">
        <w:rPr>
          <w:noProof/>
        </w:rPr>
        <w:t>475</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153</w:t>
      </w:r>
      <w:r>
        <w:rPr>
          <w:noProof/>
        </w:rPr>
        <w:noBreakHyphen/>
        <w:t>B—Principals and intermediaries as separate suppliers or acquirers</w:t>
      </w:r>
      <w:r w:rsidRPr="00E05D01">
        <w:rPr>
          <w:b w:val="0"/>
          <w:noProof/>
          <w:sz w:val="18"/>
        </w:rPr>
        <w:tab/>
      </w:r>
      <w:r w:rsidRPr="00E05D01">
        <w:rPr>
          <w:b w:val="0"/>
          <w:noProof/>
          <w:sz w:val="18"/>
        </w:rPr>
        <w:fldChar w:fldCharType="begin"/>
      </w:r>
      <w:r w:rsidRPr="00E05D01">
        <w:rPr>
          <w:b w:val="0"/>
          <w:noProof/>
          <w:sz w:val="18"/>
        </w:rPr>
        <w:instrText xml:space="preserve"> PAGEREF _Toc471393986 \h </w:instrText>
      </w:r>
      <w:r w:rsidRPr="00E05D01">
        <w:rPr>
          <w:b w:val="0"/>
          <w:noProof/>
          <w:sz w:val="18"/>
        </w:rPr>
      </w:r>
      <w:r w:rsidRPr="00E05D01">
        <w:rPr>
          <w:b w:val="0"/>
          <w:noProof/>
          <w:sz w:val="18"/>
        </w:rPr>
        <w:fldChar w:fldCharType="separate"/>
      </w:r>
      <w:r w:rsidRPr="00E05D01">
        <w:rPr>
          <w:b w:val="0"/>
          <w:noProof/>
          <w:sz w:val="18"/>
        </w:rPr>
        <w:t>476</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153</w:t>
      </w:r>
      <w:r>
        <w:rPr>
          <w:noProof/>
        </w:rPr>
        <w:noBreakHyphen/>
        <w:t>50</w:t>
      </w:r>
      <w:r>
        <w:rPr>
          <w:noProof/>
        </w:rPr>
        <w:tab/>
        <w:t>Arrangements under which intermediaries are treated as suppliers or acquirers</w:t>
      </w:r>
      <w:r w:rsidRPr="00E05D01">
        <w:rPr>
          <w:noProof/>
        </w:rPr>
        <w:tab/>
      </w:r>
      <w:r w:rsidRPr="00E05D01">
        <w:rPr>
          <w:noProof/>
        </w:rPr>
        <w:fldChar w:fldCharType="begin"/>
      </w:r>
      <w:r w:rsidRPr="00E05D01">
        <w:rPr>
          <w:noProof/>
        </w:rPr>
        <w:instrText xml:space="preserve"> PAGEREF _Toc471393987 \h </w:instrText>
      </w:r>
      <w:r w:rsidRPr="00E05D01">
        <w:rPr>
          <w:noProof/>
        </w:rPr>
      </w:r>
      <w:r w:rsidRPr="00E05D01">
        <w:rPr>
          <w:noProof/>
        </w:rPr>
        <w:fldChar w:fldCharType="separate"/>
      </w:r>
      <w:r w:rsidRPr="00E05D01">
        <w:rPr>
          <w:noProof/>
        </w:rPr>
        <w:t>476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153</w:t>
      </w:r>
      <w:r>
        <w:rPr>
          <w:noProof/>
        </w:rPr>
        <w:noBreakHyphen/>
        <w:t>55</w:t>
      </w:r>
      <w:r>
        <w:rPr>
          <w:noProof/>
        </w:rPr>
        <w:tab/>
        <w:t>The effect of these arrangements on supplies</w:t>
      </w:r>
      <w:r w:rsidRPr="00E05D01">
        <w:rPr>
          <w:noProof/>
        </w:rPr>
        <w:tab/>
      </w:r>
      <w:r w:rsidRPr="00E05D01">
        <w:rPr>
          <w:noProof/>
        </w:rPr>
        <w:fldChar w:fldCharType="begin"/>
      </w:r>
      <w:r w:rsidRPr="00E05D01">
        <w:rPr>
          <w:noProof/>
        </w:rPr>
        <w:instrText xml:space="preserve"> PAGEREF _Toc471393988 \h </w:instrText>
      </w:r>
      <w:r w:rsidRPr="00E05D01">
        <w:rPr>
          <w:noProof/>
        </w:rPr>
      </w:r>
      <w:r w:rsidRPr="00E05D01">
        <w:rPr>
          <w:noProof/>
        </w:rPr>
        <w:fldChar w:fldCharType="separate"/>
      </w:r>
      <w:r w:rsidRPr="00E05D01">
        <w:rPr>
          <w:noProof/>
        </w:rPr>
        <w:t>477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153</w:t>
      </w:r>
      <w:r>
        <w:rPr>
          <w:noProof/>
        </w:rPr>
        <w:noBreakHyphen/>
        <w:t>60</w:t>
      </w:r>
      <w:r>
        <w:rPr>
          <w:noProof/>
        </w:rPr>
        <w:tab/>
        <w:t>The effect of these arrangements on acquisitions</w:t>
      </w:r>
      <w:r w:rsidRPr="00E05D01">
        <w:rPr>
          <w:noProof/>
        </w:rPr>
        <w:tab/>
      </w:r>
      <w:r w:rsidRPr="00E05D01">
        <w:rPr>
          <w:noProof/>
        </w:rPr>
        <w:fldChar w:fldCharType="begin"/>
      </w:r>
      <w:r w:rsidRPr="00E05D01">
        <w:rPr>
          <w:noProof/>
        </w:rPr>
        <w:instrText xml:space="preserve"> PAGEREF _Toc471393989 \h </w:instrText>
      </w:r>
      <w:r w:rsidRPr="00E05D01">
        <w:rPr>
          <w:noProof/>
        </w:rPr>
      </w:r>
      <w:r w:rsidRPr="00E05D01">
        <w:rPr>
          <w:noProof/>
        </w:rPr>
        <w:fldChar w:fldCharType="separate"/>
      </w:r>
      <w:r w:rsidRPr="00E05D01">
        <w:rPr>
          <w:noProof/>
        </w:rPr>
        <w:t>478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153</w:t>
      </w:r>
      <w:r>
        <w:rPr>
          <w:noProof/>
        </w:rPr>
        <w:noBreakHyphen/>
        <w:t>65</w:t>
      </w:r>
      <w:r>
        <w:rPr>
          <w:noProof/>
        </w:rPr>
        <w:tab/>
        <w:t>Determinations that supplies or acquisitions are taken to be under these arrangements</w:t>
      </w:r>
      <w:r w:rsidRPr="00E05D01">
        <w:rPr>
          <w:noProof/>
        </w:rPr>
        <w:tab/>
      </w:r>
      <w:r w:rsidRPr="00E05D01">
        <w:rPr>
          <w:noProof/>
        </w:rPr>
        <w:fldChar w:fldCharType="begin"/>
      </w:r>
      <w:r w:rsidRPr="00E05D01">
        <w:rPr>
          <w:noProof/>
        </w:rPr>
        <w:instrText xml:space="preserve"> PAGEREF _Toc471393990 \h </w:instrText>
      </w:r>
      <w:r w:rsidRPr="00E05D01">
        <w:rPr>
          <w:noProof/>
        </w:rPr>
      </w:r>
      <w:r w:rsidRPr="00E05D01">
        <w:rPr>
          <w:noProof/>
        </w:rPr>
        <w:fldChar w:fldCharType="separate"/>
      </w:r>
      <w:r w:rsidRPr="00E05D01">
        <w:rPr>
          <w:noProof/>
        </w:rPr>
        <w:t>480</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156—Supplies and acquisitions made on a progressive or periodic basis</w:t>
      </w:r>
      <w:r w:rsidRPr="00E05D01">
        <w:rPr>
          <w:b w:val="0"/>
          <w:noProof/>
          <w:sz w:val="18"/>
        </w:rPr>
        <w:tab/>
      </w:r>
      <w:r w:rsidRPr="00E05D01">
        <w:rPr>
          <w:b w:val="0"/>
          <w:noProof/>
          <w:sz w:val="18"/>
        </w:rPr>
        <w:fldChar w:fldCharType="begin"/>
      </w:r>
      <w:r w:rsidRPr="00E05D01">
        <w:rPr>
          <w:b w:val="0"/>
          <w:noProof/>
          <w:sz w:val="18"/>
        </w:rPr>
        <w:instrText xml:space="preserve"> PAGEREF _Toc471393991 \h </w:instrText>
      </w:r>
      <w:r w:rsidRPr="00E05D01">
        <w:rPr>
          <w:b w:val="0"/>
          <w:noProof/>
          <w:sz w:val="18"/>
        </w:rPr>
      </w:r>
      <w:r w:rsidRPr="00E05D01">
        <w:rPr>
          <w:b w:val="0"/>
          <w:noProof/>
          <w:sz w:val="18"/>
        </w:rPr>
        <w:fldChar w:fldCharType="separate"/>
      </w:r>
      <w:r w:rsidRPr="00E05D01">
        <w:rPr>
          <w:b w:val="0"/>
          <w:noProof/>
          <w:sz w:val="18"/>
        </w:rPr>
        <w:t>481</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156</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_Toc471393992 \h </w:instrText>
      </w:r>
      <w:r w:rsidRPr="00E05D01">
        <w:rPr>
          <w:noProof/>
        </w:rPr>
      </w:r>
      <w:r w:rsidRPr="00E05D01">
        <w:rPr>
          <w:noProof/>
        </w:rPr>
        <w:fldChar w:fldCharType="separate"/>
      </w:r>
      <w:r w:rsidRPr="00E05D01">
        <w:rPr>
          <w:noProof/>
        </w:rPr>
        <w:t>481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156</w:t>
      </w:r>
      <w:r>
        <w:rPr>
          <w:noProof/>
        </w:rPr>
        <w:noBreakHyphen/>
        <w:t>5</w:t>
      </w:r>
      <w:r>
        <w:rPr>
          <w:noProof/>
        </w:rPr>
        <w:tab/>
        <w:t>Attributing the GST on progressive or periodic supplies</w:t>
      </w:r>
      <w:r w:rsidRPr="00E05D01">
        <w:rPr>
          <w:noProof/>
        </w:rPr>
        <w:tab/>
      </w:r>
      <w:r w:rsidRPr="00E05D01">
        <w:rPr>
          <w:noProof/>
        </w:rPr>
        <w:fldChar w:fldCharType="begin"/>
      </w:r>
      <w:r w:rsidRPr="00E05D01">
        <w:rPr>
          <w:noProof/>
        </w:rPr>
        <w:instrText xml:space="preserve"> PAGEREF _Toc471393993 \h </w:instrText>
      </w:r>
      <w:r w:rsidRPr="00E05D01">
        <w:rPr>
          <w:noProof/>
        </w:rPr>
      </w:r>
      <w:r w:rsidRPr="00E05D01">
        <w:rPr>
          <w:noProof/>
        </w:rPr>
        <w:fldChar w:fldCharType="separate"/>
      </w:r>
      <w:r w:rsidRPr="00E05D01">
        <w:rPr>
          <w:noProof/>
        </w:rPr>
        <w:t>481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156</w:t>
      </w:r>
      <w:r>
        <w:rPr>
          <w:noProof/>
        </w:rPr>
        <w:noBreakHyphen/>
        <w:t>10</w:t>
      </w:r>
      <w:r>
        <w:rPr>
          <w:noProof/>
        </w:rPr>
        <w:tab/>
        <w:t>Attributing the input tax credits on progressive or periodic acquisitions</w:t>
      </w:r>
      <w:r w:rsidRPr="00E05D01">
        <w:rPr>
          <w:noProof/>
        </w:rPr>
        <w:tab/>
      </w:r>
      <w:r w:rsidRPr="00E05D01">
        <w:rPr>
          <w:noProof/>
        </w:rPr>
        <w:fldChar w:fldCharType="begin"/>
      </w:r>
      <w:r w:rsidRPr="00E05D01">
        <w:rPr>
          <w:noProof/>
        </w:rPr>
        <w:instrText xml:space="preserve"> PAGEREF _Toc471393994 \h </w:instrText>
      </w:r>
      <w:r w:rsidRPr="00E05D01">
        <w:rPr>
          <w:noProof/>
        </w:rPr>
      </w:r>
      <w:r w:rsidRPr="00E05D01">
        <w:rPr>
          <w:noProof/>
        </w:rPr>
        <w:fldChar w:fldCharType="separate"/>
      </w:r>
      <w:r w:rsidRPr="00E05D01">
        <w:rPr>
          <w:noProof/>
        </w:rPr>
        <w:t>481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156</w:t>
      </w:r>
      <w:r>
        <w:rPr>
          <w:noProof/>
        </w:rPr>
        <w:noBreakHyphen/>
        <w:t>15</w:t>
      </w:r>
      <w:r>
        <w:rPr>
          <w:noProof/>
        </w:rPr>
        <w:tab/>
        <w:t>Progressive or periodic supplies partly connected with the indirect tax zone</w:t>
      </w:r>
      <w:r w:rsidRPr="00E05D01">
        <w:rPr>
          <w:noProof/>
        </w:rPr>
        <w:tab/>
      </w:r>
      <w:r w:rsidRPr="00E05D01">
        <w:rPr>
          <w:noProof/>
        </w:rPr>
        <w:fldChar w:fldCharType="begin"/>
      </w:r>
      <w:r w:rsidRPr="00E05D01">
        <w:rPr>
          <w:noProof/>
        </w:rPr>
        <w:instrText xml:space="preserve"> PAGEREF _Toc471393995 \h </w:instrText>
      </w:r>
      <w:r w:rsidRPr="00E05D01">
        <w:rPr>
          <w:noProof/>
        </w:rPr>
      </w:r>
      <w:r w:rsidRPr="00E05D01">
        <w:rPr>
          <w:noProof/>
        </w:rPr>
        <w:fldChar w:fldCharType="separate"/>
      </w:r>
      <w:r w:rsidRPr="00E05D01">
        <w:rPr>
          <w:noProof/>
        </w:rPr>
        <w:t>482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156</w:t>
      </w:r>
      <w:r>
        <w:rPr>
          <w:noProof/>
        </w:rPr>
        <w:noBreakHyphen/>
        <w:t>17</w:t>
      </w:r>
      <w:r>
        <w:rPr>
          <w:noProof/>
        </w:rPr>
        <w:tab/>
        <w:t>Application of Division 58 to progressive or periodic supplies and acquisitions</w:t>
      </w:r>
      <w:r w:rsidRPr="00E05D01">
        <w:rPr>
          <w:noProof/>
        </w:rPr>
        <w:tab/>
      </w:r>
      <w:r w:rsidRPr="00E05D01">
        <w:rPr>
          <w:noProof/>
        </w:rPr>
        <w:fldChar w:fldCharType="begin"/>
      </w:r>
      <w:r w:rsidRPr="00E05D01">
        <w:rPr>
          <w:noProof/>
        </w:rPr>
        <w:instrText xml:space="preserve"> PAGEREF _Toc471393996 \h </w:instrText>
      </w:r>
      <w:r w:rsidRPr="00E05D01">
        <w:rPr>
          <w:noProof/>
        </w:rPr>
      </w:r>
      <w:r w:rsidRPr="00E05D01">
        <w:rPr>
          <w:noProof/>
        </w:rPr>
        <w:fldChar w:fldCharType="separate"/>
      </w:r>
      <w:r w:rsidRPr="00E05D01">
        <w:rPr>
          <w:noProof/>
        </w:rPr>
        <w:t>482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156</w:t>
      </w:r>
      <w:r>
        <w:rPr>
          <w:noProof/>
        </w:rPr>
        <w:noBreakHyphen/>
        <w:t>20</w:t>
      </w:r>
      <w:r>
        <w:rPr>
          <w:noProof/>
        </w:rPr>
        <w:tab/>
        <w:t>Application of Division 129 to progressive or periodic acquisitions</w:t>
      </w:r>
      <w:r w:rsidRPr="00E05D01">
        <w:rPr>
          <w:noProof/>
        </w:rPr>
        <w:tab/>
      </w:r>
      <w:r w:rsidRPr="00E05D01">
        <w:rPr>
          <w:noProof/>
        </w:rPr>
        <w:fldChar w:fldCharType="begin"/>
      </w:r>
      <w:r w:rsidRPr="00E05D01">
        <w:rPr>
          <w:noProof/>
        </w:rPr>
        <w:instrText xml:space="preserve"> PAGEREF _Toc471393997 \h </w:instrText>
      </w:r>
      <w:r w:rsidRPr="00E05D01">
        <w:rPr>
          <w:noProof/>
        </w:rPr>
      </w:r>
      <w:r w:rsidRPr="00E05D01">
        <w:rPr>
          <w:noProof/>
        </w:rPr>
        <w:fldChar w:fldCharType="separate"/>
      </w:r>
      <w:r w:rsidRPr="00E05D01">
        <w:rPr>
          <w:noProof/>
        </w:rPr>
        <w:t>483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156</w:t>
      </w:r>
      <w:r>
        <w:rPr>
          <w:noProof/>
        </w:rPr>
        <w:noBreakHyphen/>
        <w:t>22</w:t>
      </w:r>
      <w:r>
        <w:rPr>
          <w:noProof/>
        </w:rPr>
        <w:tab/>
        <w:t>Leases etc. treated as being on a progressive or periodic basis</w:t>
      </w:r>
      <w:r w:rsidRPr="00E05D01">
        <w:rPr>
          <w:noProof/>
        </w:rPr>
        <w:tab/>
      </w:r>
      <w:r w:rsidRPr="00E05D01">
        <w:rPr>
          <w:noProof/>
        </w:rPr>
        <w:fldChar w:fldCharType="begin"/>
      </w:r>
      <w:r w:rsidRPr="00E05D01">
        <w:rPr>
          <w:noProof/>
        </w:rPr>
        <w:instrText xml:space="preserve"> PAGEREF _Toc471393998 \h </w:instrText>
      </w:r>
      <w:r w:rsidRPr="00E05D01">
        <w:rPr>
          <w:noProof/>
        </w:rPr>
      </w:r>
      <w:r w:rsidRPr="00E05D01">
        <w:rPr>
          <w:noProof/>
        </w:rPr>
        <w:fldChar w:fldCharType="separate"/>
      </w:r>
      <w:r w:rsidRPr="00E05D01">
        <w:rPr>
          <w:noProof/>
        </w:rPr>
        <w:t>483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156</w:t>
      </w:r>
      <w:r>
        <w:rPr>
          <w:noProof/>
        </w:rPr>
        <w:noBreakHyphen/>
        <w:t>23</w:t>
      </w:r>
      <w:r>
        <w:rPr>
          <w:noProof/>
        </w:rPr>
        <w:tab/>
        <w:t>Certain supplies or acquisitions under hire purchase agreements treated as not on progressive or periodic basis</w:t>
      </w:r>
      <w:r w:rsidRPr="00E05D01">
        <w:rPr>
          <w:noProof/>
        </w:rPr>
        <w:tab/>
      </w:r>
      <w:r w:rsidRPr="00E05D01">
        <w:rPr>
          <w:noProof/>
        </w:rPr>
        <w:fldChar w:fldCharType="begin"/>
      </w:r>
      <w:r w:rsidRPr="00E05D01">
        <w:rPr>
          <w:noProof/>
        </w:rPr>
        <w:instrText xml:space="preserve"> PAGEREF _Toc471393999 \h </w:instrText>
      </w:r>
      <w:r w:rsidRPr="00E05D01">
        <w:rPr>
          <w:noProof/>
        </w:rPr>
      </w:r>
      <w:r w:rsidRPr="00E05D01">
        <w:rPr>
          <w:noProof/>
        </w:rPr>
        <w:fldChar w:fldCharType="separate"/>
      </w:r>
      <w:r w:rsidRPr="00E05D01">
        <w:rPr>
          <w:noProof/>
        </w:rPr>
        <w:t>483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156</w:t>
      </w:r>
      <w:r>
        <w:rPr>
          <w:noProof/>
        </w:rPr>
        <w:noBreakHyphen/>
        <w:t>25</w:t>
      </w:r>
      <w:r>
        <w:rPr>
          <w:noProof/>
        </w:rPr>
        <w:tab/>
        <w:t>Accounting on a cash basis</w:t>
      </w:r>
      <w:r w:rsidRPr="00E05D01">
        <w:rPr>
          <w:noProof/>
        </w:rPr>
        <w:tab/>
      </w:r>
      <w:r w:rsidRPr="00E05D01">
        <w:rPr>
          <w:noProof/>
        </w:rPr>
        <w:fldChar w:fldCharType="begin"/>
      </w:r>
      <w:r w:rsidRPr="00E05D01">
        <w:rPr>
          <w:noProof/>
        </w:rPr>
        <w:instrText xml:space="preserve"> PAGEREF _Toc471394000 \h </w:instrText>
      </w:r>
      <w:r w:rsidRPr="00E05D01">
        <w:rPr>
          <w:noProof/>
        </w:rPr>
      </w:r>
      <w:r w:rsidRPr="00E05D01">
        <w:rPr>
          <w:noProof/>
        </w:rPr>
        <w:fldChar w:fldCharType="separate"/>
      </w:r>
      <w:r w:rsidRPr="00E05D01">
        <w:rPr>
          <w:noProof/>
        </w:rPr>
        <w:t>483</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157—Accounting basis of charities etc.</w:t>
      </w:r>
      <w:r w:rsidRPr="00E05D01">
        <w:rPr>
          <w:b w:val="0"/>
          <w:noProof/>
          <w:sz w:val="18"/>
        </w:rPr>
        <w:tab/>
      </w:r>
      <w:r w:rsidRPr="00E05D01">
        <w:rPr>
          <w:b w:val="0"/>
          <w:noProof/>
          <w:sz w:val="18"/>
        </w:rPr>
        <w:fldChar w:fldCharType="begin"/>
      </w:r>
      <w:r w:rsidRPr="00E05D01">
        <w:rPr>
          <w:b w:val="0"/>
          <w:noProof/>
          <w:sz w:val="18"/>
        </w:rPr>
        <w:instrText xml:space="preserve"> PAGEREF _Toc471394001 \h </w:instrText>
      </w:r>
      <w:r w:rsidRPr="00E05D01">
        <w:rPr>
          <w:b w:val="0"/>
          <w:noProof/>
          <w:sz w:val="18"/>
        </w:rPr>
      </w:r>
      <w:r w:rsidRPr="00E05D01">
        <w:rPr>
          <w:b w:val="0"/>
          <w:noProof/>
          <w:sz w:val="18"/>
        </w:rPr>
        <w:fldChar w:fldCharType="separate"/>
      </w:r>
      <w:r w:rsidRPr="00E05D01">
        <w:rPr>
          <w:b w:val="0"/>
          <w:noProof/>
          <w:sz w:val="18"/>
        </w:rPr>
        <w:t>484</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157</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_Toc471394002 \h </w:instrText>
      </w:r>
      <w:r w:rsidRPr="00E05D01">
        <w:rPr>
          <w:noProof/>
        </w:rPr>
      </w:r>
      <w:r w:rsidRPr="00E05D01">
        <w:rPr>
          <w:noProof/>
        </w:rPr>
        <w:fldChar w:fldCharType="separate"/>
      </w:r>
      <w:r w:rsidRPr="00E05D01">
        <w:rPr>
          <w:noProof/>
        </w:rPr>
        <w:t>484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157</w:t>
      </w:r>
      <w:r>
        <w:rPr>
          <w:noProof/>
        </w:rPr>
        <w:noBreakHyphen/>
        <w:t>5</w:t>
      </w:r>
      <w:r>
        <w:rPr>
          <w:noProof/>
        </w:rPr>
        <w:tab/>
        <w:t>Charities etc. choosing to account on a cash basis</w:t>
      </w:r>
      <w:r w:rsidRPr="00E05D01">
        <w:rPr>
          <w:noProof/>
        </w:rPr>
        <w:tab/>
      </w:r>
      <w:r w:rsidRPr="00E05D01">
        <w:rPr>
          <w:noProof/>
        </w:rPr>
        <w:fldChar w:fldCharType="begin"/>
      </w:r>
      <w:r w:rsidRPr="00E05D01">
        <w:rPr>
          <w:noProof/>
        </w:rPr>
        <w:instrText xml:space="preserve"> PAGEREF _Toc471394003 \h </w:instrText>
      </w:r>
      <w:r w:rsidRPr="00E05D01">
        <w:rPr>
          <w:noProof/>
        </w:rPr>
      </w:r>
      <w:r w:rsidRPr="00E05D01">
        <w:rPr>
          <w:noProof/>
        </w:rPr>
        <w:fldChar w:fldCharType="separate"/>
      </w:r>
      <w:r w:rsidRPr="00E05D01">
        <w:rPr>
          <w:noProof/>
        </w:rPr>
        <w:t>484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157</w:t>
      </w:r>
      <w:r>
        <w:rPr>
          <w:noProof/>
        </w:rPr>
        <w:noBreakHyphen/>
        <w:t>10</w:t>
      </w:r>
      <w:r>
        <w:rPr>
          <w:noProof/>
        </w:rPr>
        <w:tab/>
        <w:t>Charities etc. ceasing to account on a cash basis</w:t>
      </w:r>
      <w:r w:rsidRPr="00E05D01">
        <w:rPr>
          <w:noProof/>
        </w:rPr>
        <w:tab/>
      </w:r>
      <w:r w:rsidRPr="00E05D01">
        <w:rPr>
          <w:noProof/>
        </w:rPr>
        <w:fldChar w:fldCharType="begin"/>
      </w:r>
      <w:r w:rsidRPr="00E05D01">
        <w:rPr>
          <w:noProof/>
        </w:rPr>
        <w:instrText xml:space="preserve"> PAGEREF _Toc471394004 \h </w:instrText>
      </w:r>
      <w:r w:rsidRPr="00E05D01">
        <w:rPr>
          <w:noProof/>
        </w:rPr>
      </w:r>
      <w:r w:rsidRPr="00E05D01">
        <w:rPr>
          <w:noProof/>
        </w:rPr>
        <w:fldChar w:fldCharType="separate"/>
      </w:r>
      <w:r w:rsidRPr="00E05D01">
        <w:rPr>
          <w:noProof/>
        </w:rPr>
        <w:t>484</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158—Hire purchase agreements</w:t>
      </w:r>
      <w:r w:rsidRPr="00E05D01">
        <w:rPr>
          <w:b w:val="0"/>
          <w:noProof/>
          <w:sz w:val="18"/>
        </w:rPr>
        <w:tab/>
      </w:r>
      <w:r w:rsidRPr="00E05D01">
        <w:rPr>
          <w:b w:val="0"/>
          <w:noProof/>
          <w:sz w:val="18"/>
        </w:rPr>
        <w:fldChar w:fldCharType="begin"/>
      </w:r>
      <w:r w:rsidRPr="00E05D01">
        <w:rPr>
          <w:b w:val="0"/>
          <w:noProof/>
          <w:sz w:val="18"/>
        </w:rPr>
        <w:instrText xml:space="preserve"> PAGEREF _Toc471394005 \h </w:instrText>
      </w:r>
      <w:r w:rsidRPr="00E05D01">
        <w:rPr>
          <w:b w:val="0"/>
          <w:noProof/>
          <w:sz w:val="18"/>
        </w:rPr>
      </w:r>
      <w:r w:rsidRPr="00E05D01">
        <w:rPr>
          <w:b w:val="0"/>
          <w:noProof/>
          <w:sz w:val="18"/>
        </w:rPr>
        <w:fldChar w:fldCharType="separate"/>
      </w:r>
      <w:r w:rsidRPr="00E05D01">
        <w:rPr>
          <w:b w:val="0"/>
          <w:noProof/>
          <w:sz w:val="18"/>
        </w:rPr>
        <w:t>486</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158</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_Toc471394006 \h </w:instrText>
      </w:r>
      <w:r w:rsidRPr="00E05D01">
        <w:rPr>
          <w:noProof/>
        </w:rPr>
      </w:r>
      <w:r w:rsidRPr="00E05D01">
        <w:rPr>
          <w:noProof/>
        </w:rPr>
        <w:fldChar w:fldCharType="separate"/>
      </w:r>
      <w:r w:rsidRPr="00E05D01">
        <w:rPr>
          <w:noProof/>
        </w:rPr>
        <w:t>486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158</w:t>
      </w:r>
      <w:r>
        <w:rPr>
          <w:noProof/>
        </w:rPr>
        <w:noBreakHyphen/>
        <w:t>5</w:t>
      </w:r>
      <w:r>
        <w:rPr>
          <w:noProof/>
        </w:rPr>
        <w:tab/>
        <w:t>Treat as not accounting on a cash basis</w:t>
      </w:r>
      <w:r w:rsidRPr="00E05D01">
        <w:rPr>
          <w:noProof/>
        </w:rPr>
        <w:tab/>
      </w:r>
      <w:r w:rsidRPr="00E05D01">
        <w:rPr>
          <w:noProof/>
        </w:rPr>
        <w:fldChar w:fldCharType="begin"/>
      </w:r>
      <w:r w:rsidRPr="00E05D01">
        <w:rPr>
          <w:noProof/>
        </w:rPr>
        <w:instrText xml:space="preserve"> PAGEREF _Toc471394007 \h </w:instrText>
      </w:r>
      <w:r w:rsidRPr="00E05D01">
        <w:rPr>
          <w:noProof/>
        </w:rPr>
      </w:r>
      <w:r w:rsidRPr="00E05D01">
        <w:rPr>
          <w:noProof/>
        </w:rPr>
        <w:fldChar w:fldCharType="separate"/>
      </w:r>
      <w:r w:rsidRPr="00E05D01">
        <w:rPr>
          <w:noProof/>
        </w:rPr>
        <w:t>486</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159—Changing your accounting basis</w:t>
      </w:r>
      <w:r w:rsidRPr="00E05D01">
        <w:rPr>
          <w:b w:val="0"/>
          <w:noProof/>
          <w:sz w:val="18"/>
        </w:rPr>
        <w:tab/>
      </w:r>
      <w:r w:rsidRPr="00E05D01">
        <w:rPr>
          <w:b w:val="0"/>
          <w:noProof/>
          <w:sz w:val="18"/>
        </w:rPr>
        <w:fldChar w:fldCharType="begin"/>
      </w:r>
      <w:r w:rsidRPr="00E05D01">
        <w:rPr>
          <w:b w:val="0"/>
          <w:noProof/>
          <w:sz w:val="18"/>
        </w:rPr>
        <w:instrText xml:space="preserve"> PAGEREF _Toc471394008 \h </w:instrText>
      </w:r>
      <w:r w:rsidRPr="00E05D01">
        <w:rPr>
          <w:b w:val="0"/>
          <w:noProof/>
          <w:sz w:val="18"/>
        </w:rPr>
      </w:r>
      <w:r w:rsidRPr="00E05D01">
        <w:rPr>
          <w:b w:val="0"/>
          <w:noProof/>
          <w:sz w:val="18"/>
        </w:rPr>
        <w:fldChar w:fldCharType="separate"/>
      </w:r>
      <w:r w:rsidRPr="00E05D01">
        <w:rPr>
          <w:b w:val="0"/>
          <w:noProof/>
          <w:sz w:val="18"/>
        </w:rPr>
        <w:t>487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159</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_Toc471394009 \h </w:instrText>
      </w:r>
      <w:r w:rsidRPr="00E05D01">
        <w:rPr>
          <w:noProof/>
        </w:rPr>
      </w:r>
      <w:r w:rsidRPr="00E05D01">
        <w:rPr>
          <w:noProof/>
        </w:rPr>
        <w:fldChar w:fldCharType="separate"/>
      </w:r>
      <w:r w:rsidRPr="00E05D01">
        <w:rPr>
          <w:noProof/>
        </w:rPr>
        <w:t>487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159</w:t>
      </w:r>
      <w:r>
        <w:rPr>
          <w:noProof/>
        </w:rPr>
        <w:noBreakHyphen/>
        <w:t>5</w:t>
      </w:r>
      <w:r>
        <w:rPr>
          <w:noProof/>
        </w:rPr>
        <w:tab/>
        <w:t>Ceasing to account on a cash basis—amounts not previously attributed</w:t>
      </w:r>
      <w:r w:rsidRPr="00E05D01">
        <w:rPr>
          <w:noProof/>
        </w:rPr>
        <w:tab/>
      </w:r>
      <w:r w:rsidRPr="00E05D01">
        <w:rPr>
          <w:noProof/>
        </w:rPr>
        <w:fldChar w:fldCharType="begin"/>
      </w:r>
      <w:r w:rsidRPr="00E05D01">
        <w:rPr>
          <w:noProof/>
        </w:rPr>
        <w:instrText xml:space="preserve"> PAGEREF _Toc471394010 \h </w:instrText>
      </w:r>
      <w:r w:rsidRPr="00E05D01">
        <w:rPr>
          <w:noProof/>
        </w:rPr>
      </w:r>
      <w:r w:rsidRPr="00E05D01">
        <w:rPr>
          <w:noProof/>
        </w:rPr>
        <w:fldChar w:fldCharType="separate"/>
      </w:r>
      <w:r w:rsidRPr="00E05D01">
        <w:rPr>
          <w:noProof/>
        </w:rPr>
        <w:t>487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159</w:t>
      </w:r>
      <w:r>
        <w:rPr>
          <w:noProof/>
        </w:rPr>
        <w:noBreakHyphen/>
        <w:t>10</w:t>
      </w:r>
      <w:r>
        <w:rPr>
          <w:noProof/>
        </w:rPr>
        <w:tab/>
        <w:t>Ceasing to account on a cash basis—amounts partly attributed</w:t>
      </w:r>
      <w:r w:rsidRPr="00E05D01">
        <w:rPr>
          <w:noProof/>
        </w:rPr>
        <w:tab/>
      </w:r>
      <w:r w:rsidRPr="00E05D01">
        <w:rPr>
          <w:noProof/>
        </w:rPr>
        <w:fldChar w:fldCharType="begin"/>
      </w:r>
      <w:r w:rsidRPr="00E05D01">
        <w:rPr>
          <w:noProof/>
        </w:rPr>
        <w:instrText xml:space="preserve"> PAGEREF _Toc471394011 \h </w:instrText>
      </w:r>
      <w:r w:rsidRPr="00E05D01">
        <w:rPr>
          <w:noProof/>
        </w:rPr>
      </w:r>
      <w:r w:rsidRPr="00E05D01">
        <w:rPr>
          <w:noProof/>
        </w:rPr>
        <w:fldChar w:fldCharType="separate"/>
      </w:r>
      <w:r w:rsidRPr="00E05D01">
        <w:rPr>
          <w:noProof/>
        </w:rPr>
        <w:t>488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159</w:t>
      </w:r>
      <w:r>
        <w:rPr>
          <w:noProof/>
        </w:rPr>
        <w:noBreakHyphen/>
        <w:t>15</w:t>
      </w:r>
      <w:r>
        <w:rPr>
          <w:noProof/>
        </w:rPr>
        <w:tab/>
        <w:t>Ceasing to account on a cash basis—bad debts</w:t>
      </w:r>
      <w:r w:rsidRPr="00E05D01">
        <w:rPr>
          <w:noProof/>
        </w:rPr>
        <w:tab/>
      </w:r>
      <w:r w:rsidRPr="00E05D01">
        <w:rPr>
          <w:noProof/>
        </w:rPr>
        <w:fldChar w:fldCharType="begin"/>
      </w:r>
      <w:r w:rsidRPr="00E05D01">
        <w:rPr>
          <w:noProof/>
        </w:rPr>
        <w:instrText xml:space="preserve"> PAGEREF _Toc471394012 \h </w:instrText>
      </w:r>
      <w:r w:rsidRPr="00E05D01">
        <w:rPr>
          <w:noProof/>
        </w:rPr>
      </w:r>
      <w:r w:rsidRPr="00E05D01">
        <w:rPr>
          <w:noProof/>
        </w:rPr>
        <w:fldChar w:fldCharType="separate"/>
      </w:r>
      <w:r w:rsidRPr="00E05D01">
        <w:rPr>
          <w:noProof/>
        </w:rPr>
        <w:t>489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159</w:t>
      </w:r>
      <w:r>
        <w:rPr>
          <w:noProof/>
        </w:rPr>
        <w:noBreakHyphen/>
        <w:t>20</w:t>
      </w:r>
      <w:r>
        <w:rPr>
          <w:noProof/>
        </w:rPr>
        <w:tab/>
        <w:t>Starting to account on a cash basis</w:t>
      </w:r>
      <w:r w:rsidRPr="00E05D01">
        <w:rPr>
          <w:noProof/>
        </w:rPr>
        <w:tab/>
      </w:r>
      <w:r w:rsidRPr="00E05D01">
        <w:rPr>
          <w:noProof/>
        </w:rPr>
        <w:fldChar w:fldCharType="begin"/>
      </w:r>
      <w:r w:rsidRPr="00E05D01">
        <w:rPr>
          <w:noProof/>
        </w:rPr>
        <w:instrText xml:space="preserve"> PAGEREF _Toc471394013 \h </w:instrText>
      </w:r>
      <w:r w:rsidRPr="00E05D01">
        <w:rPr>
          <w:noProof/>
        </w:rPr>
      </w:r>
      <w:r w:rsidRPr="00E05D01">
        <w:rPr>
          <w:noProof/>
        </w:rPr>
        <w:fldChar w:fldCharType="separate"/>
      </w:r>
      <w:r w:rsidRPr="00E05D01">
        <w:rPr>
          <w:noProof/>
        </w:rPr>
        <w:t>490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159</w:t>
      </w:r>
      <w:r>
        <w:rPr>
          <w:noProof/>
        </w:rPr>
        <w:noBreakHyphen/>
        <w:t>25</w:t>
      </w:r>
      <w:r>
        <w:rPr>
          <w:noProof/>
        </w:rPr>
        <w:tab/>
        <w:t>Starting to account on a cash basis—bad debts</w:t>
      </w:r>
      <w:r w:rsidRPr="00E05D01">
        <w:rPr>
          <w:noProof/>
        </w:rPr>
        <w:tab/>
      </w:r>
      <w:r w:rsidRPr="00E05D01">
        <w:rPr>
          <w:noProof/>
        </w:rPr>
        <w:fldChar w:fldCharType="begin"/>
      </w:r>
      <w:r w:rsidRPr="00E05D01">
        <w:rPr>
          <w:noProof/>
        </w:rPr>
        <w:instrText xml:space="preserve"> PAGEREF _Toc471394014 \h </w:instrText>
      </w:r>
      <w:r w:rsidRPr="00E05D01">
        <w:rPr>
          <w:noProof/>
        </w:rPr>
      </w:r>
      <w:r w:rsidRPr="00E05D01">
        <w:rPr>
          <w:noProof/>
        </w:rPr>
        <w:fldChar w:fldCharType="separate"/>
      </w:r>
      <w:r w:rsidRPr="00E05D01">
        <w:rPr>
          <w:noProof/>
        </w:rPr>
        <w:t>490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159</w:t>
      </w:r>
      <w:r>
        <w:rPr>
          <w:noProof/>
        </w:rPr>
        <w:noBreakHyphen/>
        <w:t>30</w:t>
      </w:r>
      <w:r>
        <w:rPr>
          <w:noProof/>
        </w:rPr>
        <w:tab/>
        <w:t>Entities ceasing to exist or coming into existence</w:t>
      </w:r>
      <w:r w:rsidRPr="00E05D01">
        <w:rPr>
          <w:noProof/>
        </w:rPr>
        <w:tab/>
      </w:r>
      <w:r w:rsidRPr="00E05D01">
        <w:rPr>
          <w:noProof/>
        </w:rPr>
        <w:fldChar w:fldCharType="begin"/>
      </w:r>
      <w:r w:rsidRPr="00E05D01">
        <w:rPr>
          <w:noProof/>
        </w:rPr>
        <w:instrText xml:space="preserve"> PAGEREF _Toc471394015 \h </w:instrText>
      </w:r>
      <w:r w:rsidRPr="00E05D01">
        <w:rPr>
          <w:noProof/>
        </w:rPr>
      </w:r>
      <w:r w:rsidRPr="00E05D01">
        <w:rPr>
          <w:noProof/>
        </w:rPr>
        <w:fldChar w:fldCharType="separate"/>
      </w:r>
      <w:r w:rsidRPr="00E05D01">
        <w:rPr>
          <w:noProof/>
        </w:rPr>
        <w:t>491</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4</w:t>
      </w:r>
      <w:r>
        <w:rPr>
          <w:noProof/>
        </w:rPr>
        <w:noBreakHyphen/>
        <w:t>7—Special rules mainly about returns, payments and refunds</w:t>
      </w:r>
      <w:r w:rsidRPr="00E05D01">
        <w:rPr>
          <w:b w:val="0"/>
          <w:noProof/>
          <w:sz w:val="18"/>
        </w:rPr>
        <w:tab/>
      </w:r>
      <w:r w:rsidRPr="00E05D01">
        <w:rPr>
          <w:b w:val="0"/>
          <w:noProof/>
          <w:sz w:val="18"/>
        </w:rPr>
        <w:fldChar w:fldCharType="begin"/>
      </w:r>
      <w:r w:rsidRPr="00E05D01">
        <w:rPr>
          <w:b w:val="0"/>
          <w:noProof/>
          <w:sz w:val="18"/>
        </w:rPr>
        <w:instrText xml:space="preserve"> PAGEREF _Toc471394016 \h </w:instrText>
      </w:r>
      <w:r w:rsidRPr="00E05D01">
        <w:rPr>
          <w:b w:val="0"/>
          <w:noProof/>
          <w:sz w:val="18"/>
        </w:rPr>
      </w:r>
      <w:r w:rsidRPr="00E05D01">
        <w:rPr>
          <w:b w:val="0"/>
          <w:noProof/>
          <w:sz w:val="18"/>
        </w:rPr>
        <w:fldChar w:fldCharType="separate"/>
      </w:r>
      <w:r w:rsidRPr="00E05D01">
        <w:rPr>
          <w:b w:val="0"/>
          <w:noProof/>
          <w:sz w:val="18"/>
        </w:rPr>
        <w:t>492</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162—Payment of GST by instalments</w:t>
      </w:r>
      <w:r w:rsidRPr="00E05D01">
        <w:rPr>
          <w:b w:val="0"/>
          <w:noProof/>
          <w:sz w:val="18"/>
        </w:rPr>
        <w:tab/>
      </w:r>
      <w:r w:rsidRPr="00E05D01">
        <w:rPr>
          <w:b w:val="0"/>
          <w:noProof/>
          <w:sz w:val="18"/>
        </w:rPr>
        <w:fldChar w:fldCharType="begin"/>
      </w:r>
      <w:r w:rsidRPr="00E05D01">
        <w:rPr>
          <w:b w:val="0"/>
          <w:noProof/>
          <w:sz w:val="18"/>
        </w:rPr>
        <w:instrText xml:space="preserve"> PAGEREF _Toc471394017 \h </w:instrText>
      </w:r>
      <w:r w:rsidRPr="00E05D01">
        <w:rPr>
          <w:b w:val="0"/>
          <w:noProof/>
          <w:sz w:val="18"/>
        </w:rPr>
      </w:r>
      <w:r w:rsidRPr="00E05D01">
        <w:rPr>
          <w:b w:val="0"/>
          <w:noProof/>
          <w:sz w:val="18"/>
        </w:rPr>
        <w:fldChar w:fldCharType="separate"/>
      </w:r>
      <w:r w:rsidRPr="00E05D01">
        <w:rPr>
          <w:b w:val="0"/>
          <w:noProof/>
          <w:sz w:val="18"/>
        </w:rPr>
        <w:t>492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_Toc471394018 \h </w:instrText>
      </w:r>
      <w:r w:rsidRPr="00E05D01">
        <w:rPr>
          <w:noProof/>
        </w:rPr>
      </w:r>
      <w:r w:rsidRPr="00E05D01">
        <w:rPr>
          <w:noProof/>
        </w:rPr>
        <w:fldChar w:fldCharType="separate"/>
      </w:r>
      <w:r w:rsidRPr="00E05D01">
        <w:rPr>
          <w:noProof/>
        </w:rPr>
        <w:t>492</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162</w:t>
      </w:r>
      <w:r>
        <w:rPr>
          <w:noProof/>
        </w:rPr>
        <w:noBreakHyphen/>
        <w:t>A—Electing to pay GST by instalments</w:t>
      </w:r>
      <w:r w:rsidRPr="00E05D01">
        <w:rPr>
          <w:b w:val="0"/>
          <w:noProof/>
          <w:sz w:val="18"/>
        </w:rPr>
        <w:tab/>
      </w:r>
      <w:r w:rsidRPr="00E05D01">
        <w:rPr>
          <w:b w:val="0"/>
          <w:noProof/>
          <w:sz w:val="18"/>
        </w:rPr>
        <w:fldChar w:fldCharType="begin"/>
      </w:r>
      <w:r w:rsidRPr="00E05D01">
        <w:rPr>
          <w:b w:val="0"/>
          <w:noProof/>
          <w:sz w:val="18"/>
        </w:rPr>
        <w:instrText xml:space="preserve"> PAGEREF _Toc471394019 \h </w:instrText>
      </w:r>
      <w:r w:rsidRPr="00E05D01">
        <w:rPr>
          <w:b w:val="0"/>
          <w:noProof/>
          <w:sz w:val="18"/>
        </w:rPr>
      </w:r>
      <w:r w:rsidRPr="00E05D01">
        <w:rPr>
          <w:b w:val="0"/>
          <w:noProof/>
          <w:sz w:val="18"/>
        </w:rPr>
        <w:fldChar w:fldCharType="separate"/>
      </w:r>
      <w:r w:rsidRPr="00E05D01">
        <w:rPr>
          <w:b w:val="0"/>
          <w:noProof/>
          <w:sz w:val="18"/>
        </w:rPr>
        <w:t>492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5</w:t>
      </w:r>
      <w:r>
        <w:rPr>
          <w:noProof/>
        </w:rPr>
        <w:tab/>
        <w:t>Eligibility to elect to pay GST by instalments</w:t>
      </w:r>
      <w:r w:rsidRPr="00E05D01">
        <w:rPr>
          <w:noProof/>
        </w:rPr>
        <w:tab/>
      </w:r>
      <w:r w:rsidRPr="00E05D01">
        <w:rPr>
          <w:noProof/>
        </w:rPr>
        <w:fldChar w:fldCharType="begin"/>
      </w:r>
      <w:r w:rsidRPr="00E05D01">
        <w:rPr>
          <w:noProof/>
        </w:rPr>
        <w:instrText xml:space="preserve"> PAGEREF _Toc471394020 \h </w:instrText>
      </w:r>
      <w:r w:rsidRPr="00E05D01">
        <w:rPr>
          <w:noProof/>
        </w:rPr>
      </w:r>
      <w:r w:rsidRPr="00E05D01">
        <w:rPr>
          <w:noProof/>
        </w:rPr>
        <w:fldChar w:fldCharType="separate"/>
      </w:r>
      <w:r w:rsidRPr="00E05D01">
        <w:rPr>
          <w:noProof/>
        </w:rPr>
        <w:t>492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10</w:t>
      </w:r>
      <w:r>
        <w:rPr>
          <w:noProof/>
        </w:rPr>
        <w:tab/>
        <w:t>Your current GST lodgment record</w:t>
      </w:r>
      <w:r w:rsidRPr="00E05D01">
        <w:rPr>
          <w:noProof/>
        </w:rPr>
        <w:tab/>
      </w:r>
      <w:r w:rsidRPr="00E05D01">
        <w:rPr>
          <w:noProof/>
        </w:rPr>
        <w:fldChar w:fldCharType="begin"/>
      </w:r>
      <w:r w:rsidRPr="00E05D01">
        <w:rPr>
          <w:noProof/>
        </w:rPr>
        <w:instrText xml:space="preserve"> PAGEREF _Toc471394021 \h </w:instrText>
      </w:r>
      <w:r w:rsidRPr="00E05D01">
        <w:rPr>
          <w:noProof/>
        </w:rPr>
      </w:r>
      <w:r w:rsidRPr="00E05D01">
        <w:rPr>
          <w:noProof/>
        </w:rPr>
        <w:fldChar w:fldCharType="separate"/>
      </w:r>
      <w:r w:rsidRPr="00E05D01">
        <w:rPr>
          <w:noProof/>
        </w:rPr>
        <w:t>494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15</w:t>
      </w:r>
      <w:r>
        <w:rPr>
          <w:noProof/>
        </w:rPr>
        <w:tab/>
        <w:t>Electing to pay GST by instalments</w:t>
      </w:r>
      <w:r w:rsidRPr="00E05D01">
        <w:rPr>
          <w:noProof/>
        </w:rPr>
        <w:tab/>
      </w:r>
      <w:r w:rsidRPr="00E05D01">
        <w:rPr>
          <w:noProof/>
        </w:rPr>
        <w:fldChar w:fldCharType="begin"/>
      </w:r>
      <w:r w:rsidRPr="00E05D01">
        <w:rPr>
          <w:noProof/>
        </w:rPr>
        <w:instrText xml:space="preserve"> PAGEREF _Toc471394022 \h </w:instrText>
      </w:r>
      <w:r w:rsidRPr="00E05D01">
        <w:rPr>
          <w:noProof/>
        </w:rPr>
      </w:r>
      <w:r w:rsidRPr="00E05D01">
        <w:rPr>
          <w:noProof/>
        </w:rPr>
        <w:fldChar w:fldCharType="separate"/>
      </w:r>
      <w:r w:rsidRPr="00E05D01">
        <w:rPr>
          <w:noProof/>
        </w:rPr>
        <w:t>494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20</w:t>
      </w:r>
      <w:r>
        <w:rPr>
          <w:noProof/>
        </w:rPr>
        <w:tab/>
        <w:t>Elections by representative members of GST groups</w:t>
      </w:r>
      <w:r w:rsidRPr="00E05D01">
        <w:rPr>
          <w:noProof/>
        </w:rPr>
        <w:tab/>
      </w:r>
      <w:r w:rsidRPr="00E05D01">
        <w:rPr>
          <w:noProof/>
        </w:rPr>
        <w:fldChar w:fldCharType="begin"/>
      </w:r>
      <w:r w:rsidRPr="00E05D01">
        <w:rPr>
          <w:noProof/>
        </w:rPr>
        <w:instrText xml:space="preserve"> PAGEREF _Toc471394023 \h </w:instrText>
      </w:r>
      <w:r w:rsidRPr="00E05D01">
        <w:rPr>
          <w:noProof/>
        </w:rPr>
      </w:r>
      <w:r w:rsidRPr="00E05D01">
        <w:rPr>
          <w:noProof/>
        </w:rPr>
        <w:fldChar w:fldCharType="separate"/>
      </w:r>
      <w:r w:rsidRPr="00E05D01">
        <w:rPr>
          <w:noProof/>
        </w:rPr>
        <w:t>495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25</w:t>
      </w:r>
      <w:r>
        <w:rPr>
          <w:noProof/>
        </w:rPr>
        <w:tab/>
        <w:t>When you must make your election</w:t>
      </w:r>
      <w:r w:rsidRPr="00E05D01">
        <w:rPr>
          <w:noProof/>
        </w:rPr>
        <w:tab/>
      </w:r>
      <w:r w:rsidRPr="00E05D01">
        <w:rPr>
          <w:noProof/>
        </w:rPr>
        <w:fldChar w:fldCharType="begin"/>
      </w:r>
      <w:r w:rsidRPr="00E05D01">
        <w:rPr>
          <w:noProof/>
        </w:rPr>
        <w:instrText xml:space="preserve"> PAGEREF _Toc471394024 \h </w:instrText>
      </w:r>
      <w:r w:rsidRPr="00E05D01">
        <w:rPr>
          <w:noProof/>
        </w:rPr>
      </w:r>
      <w:r w:rsidRPr="00E05D01">
        <w:rPr>
          <w:noProof/>
        </w:rPr>
        <w:fldChar w:fldCharType="separate"/>
      </w:r>
      <w:r w:rsidRPr="00E05D01">
        <w:rPr>
          <w:noProof/>
        </w:rPr>
        <w:t>495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30</w:t>
      </w:r>
      <w:r>
        <w:rPr>
          <w:noProof/>
        </w:rPr>
        <w:tab/>
        <w:t>Duration of your election</w:t>
      </w:r>
      <w:r w:rsidRPr="00E05D01">
        <w:rPr>
          <w:noProof/>
        </w:rPr>
        <w:tab/>
      </w:r>
      <w:r w:rsidRPr="00E05D01">
        <w:rPr>
          <w:noProof/>
        </w:rPr>
        <w:fldChar w:fldCharType="begin"/>
      </w:r>
      <w:r w:rsidRPr="00E05D01">
        <w:rPr>
          <w:noProof/>
        </w:rPr>
        <w:instrText xml:space="preserve"> PAGEREF _Toc471394025 \h </w:instrText>
      </w:r>
      <w:r w:rsidRPr="00E05D01">
        <w:rPr>
          <w:noProof/>
        </w:rPr>
      </w:r>
      <w:r w:rsidRPr="00E05D01">
        <w:rPr>
          <w:noProof/>
        </w:rPr>
        <w:fldChar w:fldCharType="separate"/>
      </w:r>
      <w:r w:rsidRPr="00E05D01">
        <w:rPr>
          <w:noProof/>
        </w:rPr>
        <w:t>496</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162</w:t>
      </w:r>
      <w:r>
        <w:rPr>
          <w:noProof/>
        </w:rPr>
        <w:noBreakHyphen/>
        <w:t>B—Consequences of electing to pay GST by instalments</w:t>
      </w:r>
      <w:r w:rsidRPr="00E05D01">
        <w:rPr>
          <w:b w:val="0"/>
          <w:noProof/>
          <w:sz w:val="18"/>
        </w:rPr>
        <w:tab/>
      </w:r>
      <w:r w:rsidRPr="00E05D01">
        <w:rPr>
          <w:b w:val="0"/>
          <w:noProof/>
          <w:sz w:val="18"/>
        </w:rPr>
        <w:fldChar w:fldCharType="begin"/>
      </w:r>
      <w:r w:rsidRPr="00E05D01">
        <w:rPr>
          <w:b w:val="0"/>
          <w:noProof/>
          <w:sz w:val="18"/>
        </w:rPr>
        <w:instrText xml:space="preserve"> PAGEREF _Toc471394026 \h </w:instrText>
      </w:r>
      <w:r w:rsidRPr="00E05D01">
        <w:rPr>
          <w:b w:val="0"/>
          <w:noProof/>
          <w:sz w:val="18"/>
        </w:rPr>
      </w:r>
      <w:r w:rsidRPr="00E05D01">
        <w:rPr>
          <w:b w:val="0"/>
          <w:noProof/>
          <w:sz w:val="18"/>
        </w:rPr>
        <w:fldChar w:fldCharType="separate"/>
      </w:r>
      <w:r w:rsidRPr="00E05D01">
        <w:rPr>
          <w:b w:val="0"/>
          <w:noProof/>
          <w:sz w:val="18"/>
        </w:rPr>
        <w:t>498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50</w:t>
      </w:r>
      <w:r>
        <w:rPr>
          <w:noProof/>
        </w:rPr>
        <w:tab/>
        <w:t>GST instalment payers</w:t>
      </w:r>
      <w:r w:rsidRPr="00E05D01">
        <w:rPr>
          <w:noProof/>
        </w:rPr>
        <w:tab/>
      </w:r>
      <w:r w:rsidRPr="00E05D01">
        <w:rPr>
          <w:noProof/>
        </w:rPr>
        <w:fldChar w:fldCharType="begin"/>
      </w:r>
      <w:r w:rsidRPr="00E05D01">
        <w:rPr>
          <w:noProof/>
        </w:rPr>
        <w:instrText xml:space="preserve"> PAGEREF _Toc471394027 \h </w:instrText>
      </w:r>
      <w:r w:rsidRPr="00E05D01">
        <w:rPr>
          <w:noProof/>
        </w:rPr>
      </w:r>
      <w:r w:rsidRPr="00E05D01">
        <w:rPr>
          <w:noProof/>
        </w:rPr>
        <w:fldChar w:fldCharType="separate"/>
      </w:r>
      <w:r w:rsidRPr="00E05D01">
        <w:rPr>
          <w:noProof/>
        </w:rPr>
        <w:t>498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55</w:t>
      </w:r>
      <w:r>
        <w:rPr>
          <w:noProof/>
        </w:rPr>
        <w:tab/>
        <w:t>Tax periods for GST instalment payers</w:t>
      </w:r>
      <w:r w:rsidRPr="00E05D01">
        <w:rPr>
          <w:noProof/>
        </w:rPr>
        <w:tab/>
      </w:r>
      <w:r w:rsidRPr="00E05D01">
        <w:rPr>
          <w:noProof/>
        </w:rPr>
        <w:fldChar w:fldCharType="begin"/>
      </w:r>
      <w:r w:rsidRPr="00E05D01">
        <w:rPr>
          <w:noProof/>
        </w:rPr>
        <w:instrText xml:space="preserve"> PAGEREF _Toc471394028 \h </w:instrText>
      </w:r>
      <w:r w:rsidRPr="00E05D01">
        <w:rPr>
          <w:noProof/>
        </w:rPr>
      </w:r>
      <w:r w:rsidRPr="00E05D01">
        <w:rPr>
          <w:noProof/>
        </w:rPr>
        <w:fldChar w:fldCharType="separate"/>
      </w:r>
      <w:r w:rsidRPr="00E05D01">
        <w:rPr>
          <w:noProof/>
        </w:rPr>
        <w:t>498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60</w:t>
      </w:r>
      <w:r>
        <w:rPr>
          <w:noProof/>
        </w:rPr>
        <w:tab/>
        <w:t>When GST returns for GST instalment payers must be given</w:t>
      </w:r>
      <w:r w:rsidRPr="00E05D01">
        <w:rPr>
          <w:noProof/>
        </w:rPr>
        <w:tab/>
      </w:r>
      <w:r w:rsidRPr="00E05D01">
        <w:rPr>
          <w:noProof/>
        </w:rPr>
        <w:fldChar w:fldCharType="begin"/>
      </w:r>
      <w:r w:rsidRPr="00E05D01">
        <w:rPr>
          <w:noProof/>
        </w:rPr>
        <w:instrText xml:space="preserve"> PAGEREF _Toc471394029 \h </w:instrText>
      </w:r>
      <w:r w:rsidRPr="00E05D01">
        <w:rPr>
          <w:noProof/>
        </w:rPr>
      </w:r>
      <w:r w:rsidRPr="00E05D01">
        <w:rPr>
          <w:noProof/>
        </w:rPr>
        <w:fldChar w:fldCharType="separate"/>
      </w:r>
      <w:r w:rsidRPr="00E05D01">
        <w:rPr>
          <w:noProof/>
        </w:rPr>
        <w:t>499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65</w:t>
      </w:r>
      <w:r>
        <w:rPr>
          <w:noProof/>
        </w:rPr>
        <w:tab/>
        <w:t>The form and contents of GST returns for GST instalment payers</w:t>
      </w:r>
      <w:r w:rsidRPr="00E05D01">
        <w:rPr>
          <w:noProof/>
        </w:rPr>
        <w:tab/>
      </w:r>
      <w:r w:rsidRPr="00E05D01">
        <w:rPr>
          <w:noProof/>
        </w:rPr>
        <w:fldChar w:fldCharType="begin"/>
      </w:r>
      <w:r w:rsidRPr="00E05D01">
        <w:rPr>
          <w:noProof/>
        </w:rPr>
        <w:instrText xml:space="preserve"> PAGEREF _Toc471394030 \h </w:instrText>
      </w:r>
      <w:r w:rsidRPr="00E05D01">
        <w:rPr>
          <w:noProof/>
        </w:rPr>
      </w:r>
      <w:r w:rsidRPr="00E05D01">
        <w:rPr>
          <w:noProof/>
        </w:rPr>
        <w:fldChar w:fldCharType="separate"/>
      </w:r>
      <w:r w:rsidRPr="00E05D01">
        <w:rPr>
          <w:noProof/>
        </w:rPr>
        <w:t>499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70</w:t>
      </w:r>
      <w:r>
        <w:rPr>
          <w:noProof/>
        </w:rPr>
        <w:tab/>
        <w:t>Payment of GST instalments</w:t>
      </w:r>
      <w:r w:rsidRPr="00E05D01">
        <w:rPr>
          <w:noProof/>
        </w:rPr>
        <w:tab/>
      </w:r>
      <w:r w:rsidRPr="00E05D01">
        <w:rPr>
          <w:noProof/>
        </w:rPr>
        <w:fldChar w:fldCharType="begin"/>
      </w:r>
      <w:r w:rsidRPr="00E05D01">
        <w:rPr>
          <w:noProof/>
        </w:rPr>
        <w:instrText xml:space="preserve"> PAGEREF _Toc471394031 \h </w:instrText>
      </w:r>
      <w:r w:rsidRPr="00E05D01">
        <w:rPr>
          <w:noProof/>
        </w:rPr>
      </w:r>
      <w:r w:rsidRPr="00E05D01">
        <w:rPr>
          <w:noProof/>
        </w:rPr>
        <w:fldChar w:fldCharType="separate"/>
      </w:r>
      <w:r w:rsidRPr="00E05D01">
        <w:rPr>
          <w:noProof/>
        </w:rPr>
        <w:t>500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75</w:t>
      </w:r>
      <w:r>
        <w:rPr>
          <w:noProof/>
        </w:rPr>
        <w:tab/>
        <w:t>Giving notices relating to GST instalments</w:t>
      </w:r>
      <w:r w:rsidRPr="00E05D01">
        <w:rPr>
          <w:noProof/>
        </w:rPr>
        <w:tab/>
      </w:r>
      <w:r w:rsidRPr="00E05D01">
        <w:rPr>
          <w:noProof/>
        </w:rPr>
        <w:fldChar w:fldCharType="begin"/>
      </w:r>
      <w:r w:rsidRPr="00E05D01">
        <w:rPr>
          <w:noProof/>
        </w:rPr>
        <w:instrText xml:space="preserve"> PAGEREF _Toc471394032 \h </w:instrText>
      </w:r>
      <w:r w:rsidRPr="00E05D01">
        <w:rPr>
          <w:noProof/>
        </w:rPr>
      </w:r>
      <w:r w:rsidRPr="00E05D01">
        <w:rPr>
          <w:noProof/>
        </w:rPr>
        <w:fldChar w:fldCharType="separate"/>
      </w:r>
      <w:r w:rsidRPr="00E05D01">
        <w:rPr>
          <w:noProof/>
        </w:rPr>
        <w:t>501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80</w:t>
      </w:r>
      <w:r>
        <w:rPr>
          <w:noProof/>
        </w:rPr>
        <w:tab/>
        <w:t>Certain entities pay only 2 GST instalments for each year</w:t>
      </w:r>
      <w:r w:rsidRPr="00E05D01">
        <w:rPr>
          <w:noProof/>
        </w:rPr>
        <w:tab/>
      </w:r>
      <w:r w:rsidRPr="00E05D01">
        <w:rPr>
          <w:noProof/>
        </w:rPr>
        <w:fldChar w:fldCharType="begin"/>
      </w:r>
      <w:r w:rsidRPr="00E05D01">
        <w:rPr>
          <w:noProof/>
        </w:rPr>
        <w:instrText xml:space="preserve"> PAGEREF _Toc471394033 \h </w:instrText>
      </w:r>
      <w:r w:rsidRPr="00E05D01">
        <w:rPr>
          <w:noProof/>
        </w:rPr>
      </w:r>
      <w:r w:rsidRPr="00E05D01">
        <w:rPr>
          <w:noProof/>
        </w:rPr>
        <w:fldChar w:fldCharType="separate"/>
      </w:r>
      <w:r w:rsidRPr="00E05D01">
        <w:rPr>
          <w:noProof/>
        </w:rPr>
        <w:t>501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85</w:t>
      </w:r>
      <w:r>
        <w:rPr>
          <w:noProof/>
        </w:rPr>
        <w:tab/>
        <w:t>A GST instalment payer’s concluding tax period</w:t>
      </w:r>
      <w:r w:rsidRPr="00E05D01">
        <w:rPr>
          <w:noProof/>
        </w:rPr>
        <w:tab/>
      </w:r>
      <w:r w:rsidRPr="00E05D01">
        <w:rPr>
          <w:noProof/>
        </w:rPr>
        <w:fldChar w:fldCharType="begin"/>
      </w:r>
      <w:r w:rsidRPr="00E05D01">
        <w:rPr>
          <w:noProof/>
        </w:rPr>
        <w:instrText xml:space="preserve"> PAGEREF _Toc471394034 \h </w:instrText>
      </w:r>
      <w:r w:rsidRPr="00E05D01">
        <w:rPr>
          <w:noProof/>
        </w:rPr>
      </w:r>
      <w:r w:rsidRPr="00E05D01">
        <w:rPr>
          <w:noProof/>
        </w:rPr>
        <w:fldChar w:fldCharType="separate"/>
      </w:r>
      <w:r w:rsidRPr="00E05D01">
        <w:rPr>
          <w:noProof/>
        </w:rPr>
        <w:t>502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90</w:t>
      </w:r>
      <w:r>
        <w:rPr>
          <w:noProof/>
        </w:rPr>
        <w:tab/>
        <w:t>The effect of incapacitation or cessation</w:t>
      </w:r>
      <w:r w:rsidRPr="00E05D01">
        <w:rPr>
          <w:noProof/>
        </w:rPr>
        <w:tab/>
      </w:r>
      <w:r w:rsidRPr="00E05D01">
        <w:rPr>
          <w:noProof/>
        </w:rPr>
        <w:fldChar w:fldCharType="begin"/>
      </w:r>
      <w:r w:rsidRPr="00E05D01">
        <w:rPr>
          <w:noProof/>
        </w:rPr>
        <w:instrText xml:space="preserve"> PAGEREF _Toc471394035 \h </w:instrText>
      </w:r>
      <w:r w:rsidRPr="00E05D01">
        <w:rPr>
          <w:noProof/>
        </w:rPr>
      </w:r>
      <w:r w:rsidRPr="00E05D01">
        <w:rPr>
          <w:noProof/>
        </w:rPr>
        <w:fldChar w:fldCharType="separate"/>
      </w:r>
      <w:r w:rsidRPr="00E05D01">
        <w:rPr>
          <w:noProof/>
        </w:rPr>
        <w:t>503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95</w:t>
      </w:r>
      <w:r>
        <w:rPr>
          <w:noProof/>
        </w:rPr>
        <w:tab/>
        <w:t>The effect of changing the membership of GST groups</w:t>
      </w:r>
      <w:r w:rsidRPr="00E05D01">
        <w:rPr>
          <w:noProof/>
        </w:rPr>
        <w:tab/>
      </w:r>
      <w:r w:rsidRPr="00E05D01">
        <w:rPr>
          <w:noProof/>
        </w:rPr>
        <w:fldChar w:fldCharType="begin"/>
      </w:r>
      <w:r w:rsidRPr="00E05D01">
        <w:rPr>
          <w:noProof/>
        </w:rPr>
        <w:instrText xml:space="preserve"> PAGEREF _Toc471394036 \h </w:instrText>
      </w:r>
      <w:r w:rsidRPr="00E05D01">
        <w:rPr>
          <w:noProof/>
        </w:rPr>
      </w:r>
      <w:r w:rsidRPr="00E05D01">
        <w:rPr>
          <w:noProof/>
        </w:rPr>
        <w:fldChar w:fldCharType="separate"/>
      </w:r>
      <w:r w:rsidRPr="00E05D01">
        <w:rPr>
          <w:noProof/>
        </w:rPr>
        <w:t>503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100</w:t>
      </w:r>
      <w:r>
        <w:rPr>
          <w:noProof/>
        </w:rPr>
        <w:tab/>
        <w:t>General interest charge on late payment</w:t>
      </w:r>
      <w:r w:rsidRPr="00E05D01">
        <w:rPr>
          <w:noProof/>
        </w:rPr>
        <w:tab/>
      </w:r>
      <w:r w:rsidRPr="00E05D01">
        <w:rPr>
          <w:noProof/>
        </w:rPr>
        <w:fldChar w:fldCharType="begin"/>
      </w:r>
      <w:r w:rsidRPr="00E05D01">
        <w:rPr>
          <w:noProof/>
        </w:rPr>
        <w:instrText xml:space="preserve"> PAGEREF _Toc471394037 \h </w:instrText>
      </w:r>
      <w:r w:rsidRPr="00E05D01">
        <w:rPr>
          <w:noProof/>
        </w:rPr>
      </w:r>
      <w:r w:rsidRPr="00E05D01">
        <w:rPr>
          <w:noProof/>
        </w:rPr>
        <w:fldChar w:fldCharType="separate"/>
      </w:r>
      <w:r w:rsidRPr="00E05D01">
        <w:rPr>
          <w:noProof/>
        </w:rPr>
        <w:t>504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105</w:t>
      </w:r>
      <w:r>
        <w:rPr>
          <w:noProof/>
        </w:rPr>
        <w:tab/>
        <w:t>Net amounts for GST instalment payers</w:t>
      </w:r>
      <w:r w:rsidRPr="00E05D01">
        <w:rPr>
          <w:noProof/>
        </w:rPr>
        <w:tab/>
      </w:r>
      <w:r w:rsidRPr="00E05D01">
        <w:rPr>
          <w:noProof/>
        </w:rPr>
        <w:fldChar w:fldCharType="begin"/>
      </w:r>
      <w:r w:rsidRPr="00E05D01">
        <w:rPr>
          <w:noProof/>
        </w:rPr>
        <w:instrText xml:space="preserve"> PAGEREF _Toc471394038 \h </w:instrText>
      </w:r>
      <w:r w:rsidRPr="00E05D01">
        <w:rPr>
          <w:noProof/>
        </w:rPr>
      </w:r>
      <w:r w:rsidRPr="00E05D01">
        <w:rPr>
          <w:noProof/>
        </w:rPr>
        <w:fldChar w:fldCharType="separate"/>
      </w:r>
      <w:r w:rsidRPr="00E05D01">
        <w:rPr>
          <w:noProof/>
        </w:rPr>
        <w:t>504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110</w:t>
      </w:r>
      <w:r>
        <w:rPr>
          <w:noProof/>
        </w:rPr>
        <w:tab/>
        <w:t>When payments of assessed net amounts must be made—GST instalment payers</w:t>
      </w:r>
      <w:r w:rsidRPr="00E05D01">
        <w:rPr>
          <w:noProof/>
        </w:rPr>
        <w:tab/>
      </w:r>
      <w:r w:rsidRPr="00E05D01">
        <w:rPr>
          <w:noProof/>
        </w:rPr>
        <w:fldChar w:fldCharType="begin"/>
      </w:r>
      <w:r w:rsidRPr="00E05D01">
        <w:rPr>
          <w:noProof/>
        </w:rPr>
        <w:instrText xml:space="preserve"> PAGEREF _Toc471394039 \h </w:instrText>
      </w:r>
      <w:r w:rsidRPr="00E05D01">
        <w:rPr>
          <w:noProof/>
        </w:rPr>
      </w:r>
      <w:r w:rsidRPr="00E05D01">
        <w:rPr>
          <w:noProof/>
        </w:rPr>
        <w:fldChar w:fldCharType="separate"/>
      </w:r>
      <w:r w:rsidRPr="00E05D01">
        <w:rPr>
          <w:noProof/>
        </w:rPr>
        <w:t>505</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162</w:t>
      </w:r>
      <w:r>
        <w:rPr>
          <w:noProof/>
        </w:rPr>
        <w:noBreakHyphen/>
        <w:t>C—GST instalments</w:t>
      </w:r>
      <w:r w:rsidRPr="00E05D01">
        <w:rPr>
          <w:b w:val="0"/>
          <w:noProof/>
          <w:sz w:val="18"/>
        </w:rPr>
        <w:tab/>
      </w:r>
      <w:r w:rsidRPr="00E05D01">
        <w:rPr>
          <w:b w:val="0"/>
          <w:noProof/>
          <w:sz w:val="18"/>
        </w:rPr>
        <w:fldChar w:fldCharType="begin"/>
      </w:r>
      <w:r w:rsidRPr="00E05D01">
        <w:rPr>
          <w:b w:val="0"/>
          <w:noProof/>
          <w:sz w:val="18"/>
        </w:rPr>
        <w:instrText xml:space="preserve"> PAGEREF _Toc471394040 \h </w:instrText>
      </w:r>
      <w:r w:rsidRPr="00E05D01">
        <w:rPr>
          <w:b w:val="0"/>
          <w:noProof/>
          <w:sz w:val="18"/>
        </w:rPr>
      </w:r>
      <w:r w:rsidRPr="00E05D01">
        <w:rPr>
          <w:b w:val="0"/>
          <w:noProof/>
          <w:sz w:val="18"/>
        </w:rPr>
        <w:fldChar w:fldCharType="separate"/>
      </w:r>
      <w:r w:rsidRPr="00E05D01">
        <w:rPr>
          <w:b w:val="0"/>
          <w:noProof/>
          <w:sz w:val="18"/>
        </w:rPr>
        <w:t>505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130</w:t>
      </w:r>
      <w:r>
        <w:rPr>
          <w:noProof/>
        </w:rPr>
        <w:tab/>
        <w:t>What are your GST instalments</w:t>
      </w:r>
      <w:r w:rsidRPr="00E05D01">
        <w:rPr>
          <w:noProof/>
        </w:rPr>
        <w:tab/>
      </w:r>
      <w:r w:rsidRPr="00E05D01">
        <w:rPr>
          <w:noProof/>
        </w:rPr>
        <w:fldChar w:fldCharType="begin"/>
      </w:r>
      <w:r w:rsidRPr="00E05D01">
        <w:rPr>
          <w:noProof/>
        </w:rPr>
        <w:instrText xml:space="preserve"> PAGEREF _Toc471394041 \h </w:instrText>
      </w:r>
      <w:r w:rsidRPr="00E05D01">
        <w:rPr>
          <w:noProof/>
        </w:rPr>
      </w:r>
      <w:r w:rsidRPr="00E05D01">
        <w:rPr>
          <w:noProof/>
        </w:rPr>
        <w:fldChar w:fldCharType="separate"/>
      </w:r>
      <w:r w:rsidRPr="00E05D01">
        <w:rPr>
          <w:noProof/>
        </w:rPr>
        <w:t>505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135</w:t>
      </w:r>
      <w:r>
        <w:rPr>
          <w:noProof/>
        </w:rPr>
        <w:tab/>
        <w:t>Notified instalment amounts</w:t>
      </w:r>
      <w:r w:rsidRPr="00E05D01">
        <w:rPr>
          <w:noProof/>
        </w:rPr>
        <w:tab/>
      </w:r>
      <w:r w:rsidRPr="00E05D01">
        <w:rPr>
          <w:noProof/>
        </w:rPr>
        <w:fldChar w:fldCharType="begin"/>
      </w:r>
      <w:r w:rsidRPr="00E05D01">
        <w:rPr>
          <w:noProof/>
        </w:rPr>
        <w:instrText xml:space="preserve"> PAGEREF _Toc471394042 \h </w:instrText>
      </w:r>
      <w:r w:rsidRPr="00E05D01">
        <w:rPr>
          <w:noProof/>
        </w:rPr>
      </w:r>
      <w:r w:rsidRPr="00E05D01">
        <w:rPr>
          <w:noProof/>
        </w:rPr>
        <w:fldChar w:fldCharType="separate"/>
      </w:r>
      <w:r w:rsidRPr="00E05D01">
        <w:rPr>
          <w:noProof/>
        </w:rPr>
        <w:t>506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140</w:t>
      </w:r>
      <w:r>
        <w:rPr>
          <w:noProof/>
        </w:rPr>
        <w:tab/>
        <w:t>Varied instalment amounts</w:t>
      </w:r>
      <w:r w:rsidRPr="00E05D01">
        <w:rPr>
          <w:noProof/>
        </w:rPr>
        <w:tab/>
      </w:r>
      <w:r w:rsidRPr="00E05D01">
        <w:rPr>
          <w:noProof/>
        </w:rPr>
        <w:fldChar w:fldCharType="begin"/>
      </w:r>
      <w:r w:rsidRPr="00E05D01">
        <w:rPr>
          <w:noProof/>
        </w:rPr>
        <w:instrText xml:space="preserve"> PAGEREF _Toc471394043 \h </w:instrText>
      </w:r>
      <w:r w:rsidRPr="00E05D01">
        <w:rPr>
          <w:noProof/>
        </w:rPr>
      </w:r>
      <w:r w:rsidRPr="00E05D01">
        <w:rPr>
          <w:noProof/>
        </w:rPr>
        <w:fldChar w:fldCharType="separate"/>
      </w:r>
      <w:r w:rsidRPr="00E05D01">
        <w:rPr>
          <w:noProof/>
        </w:rPr>
        <w:t>506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145</w:t>
      </w:r>
      <w:r>
        <w:rPr>
          <w:noProof/>
        </w:rPr>
        <w:tab/>
        <w:t>Your annual GST liability</w:t>
      </w:r>
      <w:r w:rsidRPr="00E05D01">
        <w:rPr>
          <w:noProof/>
        </w:rPr>
        <w:tab/>
      </w:r>
      <w:r w:rsidRPr="00E05D01">
        <w:rPr>
          <w:noProof/>
        </w:rPr>
        <w:fldChar w:fldCharType="begin"/>
      </w:r>
      <w:r w:rsidRPr="00E05D01">
        <w:rPr>
          <w:noProof/>
        </w:rPr>
        <w:instrText xml:space="preserve"> PAGEREF _Toc471394044 \h </w:instrText>
      </w:r>
      <w:r w:rsidRPr="00E05D01">
        <w:rPr>
          <w:noProof/>
        </w:rPr>
      </w:r>
      <w:r w:rsidRPr="00E05D01">
        <w:rPr>
          <w:noProof/>
        </w:rPr>
        <w:fldChar w:fldCharType="separate"/>
      </w:r>
      <w:r w:rsidRPr="00E05D01">
        <w:rPr>
          <w:noProof/>
        </w:rPr>
        <w:t>507</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lastRenderedPageBreak/>
        <w:t>Subdivision 162</w:t>
      </w:r>
      <w:r>
        <w:rPr>
          <w:noProof/>
        </w:rPr>
        <w:noBreakHyphen/>
        <w:t>D—Penalty payable in certain cases if varied instalment amounts are too low</w:t>
      </w:r>
      <w:r w:rsidRPr="00E05D01">
        <w:rPr>
          <w:b w:val="0"/>
          <w:noProof/>
          <w:sz w:val="18"/>
        </w:rPr>
        <w:tab/>
      </w:r>
      <w:r w:rsidRPr="00E05D01">
        <w:rPr>
          <w:b w:val="0"/>
          <w:noProof/>
          <w:sz w:val="18"/>
        </w:rPr>
        <w:fldChar w:fldCharType="begin"/>
      </w:r>
      <w:r w:rsidRPr="00E05D01">
        <w:rPr>
          <w:b w:val="0"/>
          <w:noProof/>
          <w:sz w:val="18"/>
        </w:rPr>
        <w:instrText xml:space="preserve"> PAGEREF _Toc471394045 \h </w:instrText>
      </w:r>
      <w:r w:rsidRPr="00E05D01">
        <w:rPr>
          <w:b w:val="0"/>
          <w:noProof/>
          <w:sz w:val="18"/>
        </w:rPr>
      </w:r>
      <w:r w:rsidRPr="00E05D01">
        <w:rPr>
          <w:b w:val="0"/>
          <w:noProof/>
          <w:sz w:val="18"/>
        </w:rPr>
        <w:fldChar w:fldCharType="separate"/>
      </w:r>
      <w:r w:rsidRPr="00E05D01">
        <w:rPr>
          <w:b w:val="0"/>
          <w:noProof/>
          <w:sz w:val="18"/>
        </w:rPr>
        <w:t>508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170</w:t>
      </w:r>
      <w:r>
        <w:rPr>
          <w:noProof/>
        </w:rPr>
        <w:tab/>
        <w:t>What this Subdivision is about</w:t>
      </w:r>
      <w:r w:rsidRPr="00E05D01">
        <w:rPr>
          <w:noProof/>
        </w:rPr>
        <w:tab/>
      </w:r>
      <w:r w:rsidRPr="00E05D01">
        <w:rPr>
          <w:noProof/>
        </w:rPr>
        <w:fldChar w:fldCharType="begin"/>
      </w:r>
      <w:r w:rsidRPr="00E05D01">
        <w:rPr>
          <w:noProof/>
        </w:rPr>
        <w:instrText xml:space="preserve"> PAGEREF _Toc471394046 \h </w:instrText>
      </w:r>
      <w:r w:rsidRPr="00E05D01">
        <w:rPr>
          <w:noProof/>
        </w:rPr>
      </w:r>
      <w:r w:rsidRPr="00E05D01">
        <w:rPr>
          <w:noProof/>
        </w:rPr>
        <w:fldChar w:fldCharType="separate"/>
      </w:r>
      <w:r w:rsidRPr="00E05D01">
        <w:rPr>
          <w:noProof/>
        </w:rPr>
        <w:t>508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175</w:t>
      </w:r>
      <w:r>
        <w:rPr>
          <w:noProof/>
        </w:rPr>
        <w:tab/>
        <w:t>GST payments are less than 85% of annual GST liability</w:t>
      </w:r>
      <w:r w:rsidRPr="00E05D01">
        <w:rPr>
          <w:noProof/>
        </w:rPr>
        <w:tab/>
      </w:r>
      <w:r w:rsidRPr="00E05D01">
        <w:rPr>
          <w:noProof/>
        </w:rPr>
        <w:fldChar w:fldCharType="begin"/>
      </w:r>
      <w:r w:rsidRPr="00E05D01">
        <w:rPr>
          <w:noProof/>
        </w:rPr>
        <w:instrText xml:space="preserve"> PAGEREF _Toc471394047 \h </w:instrText>
      </w:r>
      <w:r w:rsidRPr="00E05D01">
        <w:rPr>
          <w:noProof/>
        </w:rPr>
      </w:r>
      <w:r w:rsidRPr="00E05D01">
        <w:rPr>
          <w:noProof/>
        </w:rPr>
        <w:fldChar w:fldCharType="separate"/>
      </w:r>
      <w:r w:rsidRPr="00E05D01">
        <w:rPr>
          <w:noProof/>
        </w:rPr>
        <w:t>509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180</w:t>
      </w:r>
      <w:r>
        <w:rPr>
          <w:noProof/>
        </w:rPr>
        <w:tab/>
        <w:t>Estimated annual GST amount is less than 85% of annual GST liability</w:t>
      </w:r>
      <w:r w:rsidRPr="00E05D01">
        <w:rPr>
          <w:noProof/>
        </w:rPr>
        <w:tab/>
      </w:r>
      <w:r w:rsidRPr="00E05D01">
        <w:rPr>
          <w:noProof/>
        </w:rPr>
        <w:fldChar w:fldCharType="begin"/>
      </w:r>
      <w:r w:rsidRPr="00E05D01">
        <w:rPr>
          <w:noProof/>
        </w:rPr>
        <w:instrText xml:space="preserve"> PAGEREF _Toc471394048 \h </w:instrText>
      </w:r>
      <w:r w:rsidRPr="00E05D01">
        <w:rPr>
          <w:noProof/>
        </w:rPr>
      </w:r>
      <w:r w:rsidRPr="00E05D01">
        <w:rPr>
          <w:noProof/>
        </w:rPr>
        <w:fldChar w:fldCharType="separate"/>
      </w:r>
      <w:r w:rsidRPr="00E05D01">
        <w:rPr>
          <w:noProof/>
        </w:rPr>
        <w:t>511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185</w:t>
      </w:r>
      <w:r>
        <w:rPr>
          <w:noProof/>
        </w:rPr>
        <w:tab/>
        <w:t>Shortfall in GST instalments worked out on the basis of estimated annual GST amount</w:t>
      </w:r>
      <w:r w:rsidRPr="00E05D01">
        <w:rPr>
          <w:noProof/>
        </w:rPr>
        <w:tab/>
      </w:r>
      <w:r w:rsidRPr="00E05D01">
        <w:rPr>
          <w:noProof/>
        </w:rPr>
        <w:fldChar w:fldCharType="begin"/>
      </w:r>
      <w:r w:rsidRPr="00E05D01">
        <w:rPr>
          <w:noProof/>
        </w:rPr>
        <w:instrText xml:space="preserve"> PAGEREF _Toc471394049 \h </w:instrText>
      </w:r>
      <w:r w:rsidRPr="00E05D01">
        <w:rPr>
          <w:noProof/>
        </w:rPr>
      </w:r>
      <w:r w:rsidRPr="00E05D01">
        <w:rPr>
          <w:noProof/>
        </w:rPr>
        <w:fldChar w:fldCharType="separate"/>
      </w:r>
      <w:r w:rsidRPr="00E05D01">
        <w:rPr>
          <w:noProof/>
        </w:rPr>
        <w:t>513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190</w:t>
      </w:r>
      <w:r>
        <w:rPr>
          <w:noProof/>
        </w:rPr>
        <w:tab/>
        <w:t>Periods for which penalty is payable</w:t>
      </w:r>
      <w:r w:rsidRPr="00E05D01">
        <w:rPr>
          <w:noProof/>
        </w:rPr>
        <w:tab/>
      </w:r>
      <w:r w:rsidRPr="00E05D01">
        <w:rPr>
          <w:noProof/>
        </w:rPr>
        <w:fldChar w:fldCharType="begin"/>
      </w:r>
      <w:r w:rsidRPr="00E05D01">
        <w:rPr>
          <w:noProof/>
        </w:rPr>
        <w:instrText xml:space="preserve"> PAGEREF _Toc471394050 \h </w:instrText>
      </w:r>
      <w:r w:rsidRPr="00E05D01">
        <w:rPr>
          <w:noProof/>
        </w:rPr>
      </w:r>
      <w:r w:rsidRPr="00E05D01">
        <w:rPr>
          <w:noProof/>
        </w:rPr>
        <w:fldChar w:fldCharType="separate"/>
      </w:r>
      <w:r w:rsidRPr="00E05D01">
        <w:rPr>
          <w:noProof/>
        </w:rPr>
        <w:t>514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195</w:t>
      </w:r>
      <w:r>
        <w:rPr>
          <w:noProof/>
        </w:rPr>
        <w:tab/>
        <w:t>Reduction in penalties if notified instalment amount is less than 25% of annual GST liability</w:t>
      </w:r>
      <w:r w:rsidRPr="00E05D01">
        <w:rPr>
          <w:noProof/>
        </w:rPr>
        <w:tab/>
      </w:r>
      <w:r w:rsidRPr="00E05D01">
        <w:rPr>
          <w:noProof/>
        </w:rPr>
        <w:fldChar w:fldCharType="begin"/>
      </w:r>
      <w:r w:rsidRPr="00E05D01">
        <w:rPr>
          <w:noProof/>
        </w:rPr>
        <w:instrText xml:space="preserve"> PAGEREF _Toc471394051 \h </w:instrText>
      </w:r>
      <w:r w:rsidRPr="00E05D01">
        <w:rPr>
          <w:noProof/>
        </w:rPr>
      </w:r>
      <w:r w:rsidRPr="00E05D01">
        <w:rPr>
          <w:noProof/>
        </w:rPr>
        <w:fldChar w:fldCharType="separate"/>
      </w:r>
      <w:r w:rsidRPr="00E05D01">
        <w:rPr>
          <w:noProof/>
        </w:rPr>
        <w:t>514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200</w:t>
      </w:r>
      <w:r>
        <w:rPr>
          <w:noProof/>
        </w:rPr>
        <w:tab/>
        <w:t>Reduction in penalties if GST instalment shortfall is made up in a later instalment</w:t>
      </w:r>
      <w:r w:rsidRPr="00E05D01">
        <w:rPr>
          <w:noProof/>
        </w:rPr>
        <w:tab/>
      </w:r>
      <w:r w:rsidRPr="00E05D01">
        <w:rPr>
          <w:noProof/>
        </w:rPr>
        <w:fldChar w:fldCharType="begin"/>
      </w:r>
      <w:r w:rsidRPr="00E05D01">
        <w:rPr>
          <w:noProof/>
        </w:rPr>
        <w:instrText xml:space="preserve"> PAGEREF _Toc471394052 \h </w:instrText>
      </w:r>
      <w:r w:rsidRPr="00E05D01">
        <w:rPr>
          <w:noProof/>
        </w:rPr>
      </w:r>
      <w:r w:rsidRPr="00E05D01">
        <w:rPr>
          <w:noProof/>
        </w:rPr>
        <w:fldChar w:fldCharType="separate"/>
      </w:r>
      <w:r w:rsidRPr="00E05D01">
        <w:rPr>
          <w:noProof/>
        </w:rPr>
        <w:t>515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162</w:t>
      </w:r>
      <w:r>
        <w:rPr>
          <w:noProof/>
        </w:rPr>
        <w:noBreakHyphen/>
        <w:t>205</w:t>
      </w:r>
      <w:r>
        <w:rPr>
          <w:noProof/>
        </w:rPr>
        <w:tab/>
        <w:t>This Subdivision does not create a liability for general interest charge</w:t>
      </w:r>
      <w:r w:rsidRPr="00E05D01">
        <w:rPr>
          <w:noProof/>
        </w:rPr>
        <w:tab/>
      </w:r>
      <w:r w:rsidRPr="00E05D01">
        <w:rPr>
          <w:noProof/>
        </w:rPr>
        <w:fldChar w:fldCharType="begin"/>
      </w:r>
      <w:r w:rsidRPr="00E05D01">
        <w:rPr>
          <w:noProof/>
        </w:rPr>
        <w:instrText xml:space="preserve"> PAGEREF _Toc471394053 \h </w:instrText>
      </w:r>
      <w:r w:rsidRPr="00E05D01">
        <w:rPr>
          <w:noProof/>
        </w:rPr>
      </w:r>
      <w:r w:rsidRPr="00E05D01">
        <w:rPr>
          <w:noProof/>
        </w:rPr>
        <w:fldChar w:fldCharType="separate"/>
      </w:r>
      <w:r w:rsidRPr="00E05D01">
        <w:rPr>
          <w:noProof/>
        </w:rPr>
        <w:t>516</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165—Anti</w:t>
      </w:r>
      <w:r>
        <w:rPr>
          <w:noProof/>
        </w:rPr>
        <w:noBreakHyphen/>
        <w:t>avoidance</w:t>
      </w:r>
      <w:r w:rsidRPr="00E05D01">
        <w:rPr>
          <w:b w:val="0"/>
          <w:noProof/>
          <w:sz w:val="18"/>
        </w:rPr>
        <w:tab/>
      </w:r>
      <w:r w:rsidRPr="00E05D01">
        <w:rPr>
          <w:b w:val="0"/>
          <w:noProof/>
          <w:sz w:val="18"/>
        </w:rPr>
        <w:fldChar w:fldCharType="begin"/>
      </w:r>
      <w:r w:rsidRPr="00E05D01">
        <w:rPr>
          <w:b w:val="0"/>
          <w:noProof/>
          <w:sz w:val="18"/>
        </w:rPr>
        <w:instrText xml:space="preserve"> PAGEREF _Toc471394054 \h </w:instrText>
      </w:r>
      <w:r w:rsidRPr="00E05D01">
        <w:rPr>
          <w:b w:val="0"/>
          <w:noProof/>
          <w:sz w:val="18"/>
        </w:rPr>
      </w:r>
      <w:r w:rsidRPr="00E05D01">
        <w:rPr>
          <w:b w:val="0"/>
          <w:noProof/>
          <w:sz w:val="18"/>
        </w:rPr>
        <w:fldChar w:fldCharType="separate"/>
      </w:r>
      <w:r w:rsidRPr="00E05D01">
        <w:rPr>
          <w:b w:val="0"/>
          <w:noProof/>
          <w:sz w:val="18"/>
        </w:rPr>
        <w:t>517</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165</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_Toc471394055 \h </w:instrText>
      </w:r>
      <w:r w:rsidRPr="00E05D01">
        <w:rPr>
          <w:noProof/>
        </w:rPr>
      </w:r>
      <w:r w:rsidRPr="00E05D01">
        <w:rPr>
          <w:noProof/>
        </w:rPr>
        <w:fldChar w:fldCharType="separate"/>
      </w:r>
      <w:r w:rsidRPr="00E05D01">
        <w:rPr>
          <w:noProof/>
        </w:rPr>
        <w:t>517</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165</w:t>
      </w:r>
      <w:r>
        <w:rPr>
          <w:noProof/>
        </w:rPr>
        <w:noBreakHyphen/>
        <w:t>A—Application of this Division</w:t>
      </w:r>
      <w:r w:rsidRPr="00E05D01">
        <w:rPr>
          <w:b w:val="0"/>
          <w:noProof/>
          <w:sz w:val="18"/>
        </w:rPr>
        <w:tab/>
      </w:r>
      <w:r w:rsidRPr="00E05D01">
        <w:rPr>
          <w:b w:val="0"/>
          <w:noProof/>
          <w:sz w:val="18"/>
        </w:rPr>
        <w:fldChar w:fldCharType="begin"/>
      </w:r>
      <w:r w:rsidRPr="00E05D01">
        <w:rPr>
          <w:b w:val="0"/>
          <w:noProof/>
          <w:sz w:val="18"/>
        </w:rPr>
        <w:instrText xml:space="preserve"> PAGEREF _Toc471394056 \h </w:instrText>
      </w:r>
      <w:r w:rsidRPr="00E05D01">
        <w:rPr>
          <w:b w:val="0"/>
          <w:noProof/>
          <w:sz w:val="18"/>
        </w:rPr>
      </w:r>
      <w:r w:rsidRPr="00E05D01">
        <w:rPr>
          <w:b w:val="0"/>
          <w:noProof/>
          <w:sz w:val="18"/>
        </w:rPr>
        <w:fldChar w:fldCharType="separate"/>
      </w:r>
      <w:r w:rsidRPr="00E05D01">
        <w:rPr>
          <w:b w:val="0"/>
          <w:noProof/>
          <w:sz w:val="18"/>
        </w:rPr>
        <w:t>518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165</w:t>
      </w:r>
      <w:r>
        <w:rPr>
          <w:noProof/>
        </w:rPr>
        <w:noBreakHyphen/>
        <w:t>5</w:t>
      </w:r>
      <w:r>
        <w:rPr>
          <w:noProof/>
        </w:rPr>
        <w:tab/>
        <w:t>When does this Division operate?</w:t>
      </w:r>
      <w:r w:rsidRPr="00E05D01">
        <w:rPr>
          <w:noProof/>
        </w:rPr>
        <w:tab/>
      </w:r>
      <w:r w:rsidRPr="00E05D01">
        <w:rPr>
          <w:noProof/>
        </w:rPr>
        <w:fldChar w:fldCharType="begin"/>
      </w:r>
      <w:r w:rsidRPr="00E05D01">
        <w:rPr>
          <w:noProof/>
        </w:rPr>
        <w:instrText xml:space="preserve"> PAGEREF _Toc471394057 \h </w:instrText>
      </w:r>
      <w:r w:rsidRPr="00E05D01">
        <w:rPr>
          <w:noProof/>
        </w:rPr>
      </w:r>
      <w:r w:rsidRPr="00E05D01">
        <w:rPr>
          <w:noProof/>
        </w:rPr>
        <w:fldChar w:fldCharType="separate"/>
      </w:r>
      <w:r w:rsidRPr="00E05D01">
        <w:rPr>
          <w:noProof/>
        </w:rPr>
        <w:t>518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165</w:t>
      </w:r>
      <w:r>
        <w:rPr>
          <w:noProof/>
        </w:rPr>
        <w:noBreakHyphen/>
        <w:t>10</w:t>
      </w:r>
      <w:r>
        <w:rPr>
          <w:noProof/>
        </w:rPr>
        <w:tab/>
        <w:t xml:space="preserve">When does an entity get a </w:t>
      </w:r>
      <w:r w:rsidRPr="00411F09">
        <w:rPr>
          <w:i/>
          <w:iCs/>
          <w:noProof/>
        </w:rPr>
        <w:t>GST benefit</w:t>
      </w:r>
      <w:r>
        <w:rPr>
          <w:noProof/>
        </w:rPr>
        <w:t xml:space="preserve"> from a scheme?</w:t>
      </w:r>
      <w:r w:rsidRPr="00E05D01">
        <w:rPr>
          <w:noProof/>
        </w:rPr>
        <w:tab/>
      </w:r>
      <w:r w:rsidRPr="00E05D01">
        <w:rPr>
          <w:noProof/>
        </w:rPr>
        <w:fldChar w:fldCharType="begin"/>
      </w:r>
      <w:r w:rsidRPr="00E05D01">
        <w:rPr>
          <w:noProof/>
        </w:rPr>
        <w:instrText xml:space="preserve"> PAGEREF _Toc471394058 \h </w:instrText>
      </w:r>
      <w:r w:rsidRPr="00E05D01">
        <w:rPr>
          <w:noProof/>
        </w:rPr>
      </w:r>
      <w:r w:rsidRPr="00E05D01">
        <w:rPr>
          <w:noProof/>
        </w:rPr>
        <w:fldChar w:fldCharType="separate"/>
      </w:r>
      <w:r w:rsidRPr="00E05D01">
        <w:rPr>
          <w:noProof/>
        </w:rPr>
        <w:t>519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165</w:t>
      </w:r>
      <w:r>
        <w:rPr>
          <w:noProof/>
        </w:rPr>
        <w:noBreakHyphen/>
        <w:t>15</w:t>
      </w:r>
      <w:r>
        <w:rPr>
          <w:noProof/>
        </w:rPr>
        <w:tab/>
        <w:t>Matters to be considered in determining purpose or effect</w:t>
      </w:r>
      <w:r w:rsidRPr="00E05D01">
        <w:rPr>
          <w:noProof/>
        </w:rPr>
        <w:tab/>
      </w:r>
      <w:r w:rsidRPr="00E05D01">
        <w:rPr>
          <w:noProof/>
        </w:rPr>
        <w:fldChar w:fldCharType="begin"/>
      </w:r>
      <w:r w:rsidRPr="00E05D01">
        <w:rPr>
          <w:noProof/>
        </w:rPr>
        <w:instrText xml:space="preserve"> PAGEREF _Toc471394059 \h </w:instrText>
      </w:r>
      <w:r w:rsidRPr="00E05D01">
        <w:rPr>
          <w:noProof/>
        </w:rPr>
      </w:r>
      <w:r w:rsidRPr="00E05D01">
        <w:rPr>
          <w:noProof/>
        </w:rPr>
        <w:fldChar w:fldCharType="separate"/>
      </w:r>
      <w:r w:rsidRPr="00E05D01">
        <w:rPr>
          <w:noProof/>
        </w:rPr>
        <w:t>520</w:t>
      </w:r>
      <w:r w:rsidRPr="00E05D01">
        <w:rPr>
          <w:noProof/>
        </w:rPr>
        <w:fldChar w:fldCharType="end"/>
      </w:r>
    </w:p>
    <w:p w:rsidR="00E05D01" w:rsidRDefault="00E05D01">
      <w:pPr>
        <w:pStyle w:val="TOC4"/>
        <w:rPr>
          <w:rFonts w:asciiTheme="minorHAnsi" w:eastAsiaTheme="minorEastAsia" w:hAnsiTheme="minorHAnsi" w:cstheme="minorBidi"/>
          <w:b w:val="0"/>
          <w:noProof/>
          <w:kern w:val="0"/>
          <w:sz w:val="22"/>
          <w:szCs w:val="22"/>
        </w:rPr>
      </w:pPr>
      <w:r>
        <w:rPr>
          <w:noProof/>
        </w:rPr>
        <w:t>Subdivision 165</w:t>
      </w:r>
      <w:r>
        <w:rPr>
          <w:noProof/>
        </w:rPr>
        <w:noBreakHyphen/>
        <w:t>B—Commissioner may negate effects of schemes for GST benefits</w:t>
      </w:r>
      <w:r w:rsidRPr="00E05D01">
        <w:rPr>
          <w:b w:val="0"/>
          <w:noProof/>
          <w:sz w:val="18"/>
        </w:rPr>
        <w:tab/>
      </w:r>
      <w:r w:rsidRPr="00E05D01">
        <w:rPr>
          <w:b w:val="0"/>
          <w:noProof/>
          <w:sz w:val="18"/>
        </w:rPr>
        <w:fldChar w:fldCharType="begin"/>
      </w:r>
      <w:r w:rsidRPr="00E05D01">
        <w:rPr>
          <w:b w:val="0"/>
          <w:noProof/>
          <w:sz w:val="18"/>
        </w:rPr>
        <w:instrText xml:space="preserve"> PAGEREF _Toc471394060 \h </w:instrText>
      </w:r>
      <w:r w:rsidRPr="00E05D01">
        <w:rPr>
          <w:b w:val="0"/>
          <w:noProof/>
          <w:sz w:val="18"/>
        </w:rPr>
      </w:r>
      <w:r w:rsidRPr="00E05D01">
        <w:rPr>
          <w:b w:val="0"/>
          <w:noProof/>
          <w:sz w:val="18"/>
        </w:rPr>
        <w:fldChar w:fldCharType="separate"/>
      </w:r>
      <w:r w:rsidRPr="00E05D01">
        <w:rPr>
          <w:b w:val="0"/>
          <w:noProof/>
          <w:sz w:val="18"/>
        </w:rPr>
        <w:t>522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165</w:t>
      </w:r>
      <w:r>
        <w:rPr>
          <w:noProof/>
        </w:rPr>
        <w:noBreakHyphen/>
        <w:t>40</w:t>
      </w:r>
      <w:r>
        <w:rPr>
          <w:noProof/>
        </w:rPr>
        <w:tab/>
        <w:t>Commissioner may make declaration for purpose of negating avoider’s GST benefits</w:t>
      </w:r>
      <w:r w:rsidRPr="00E05D01">
        <w:rPr>
          <w:noProof/>
        </w:rPr>
        <w:tab/>
      </w:r>
      <w:r w:rsidRPr="00E05D01">
        <w:rPr>
          <w:noProof/>
        </w:rPr>
        <w:fldChar w:fldCharType="begin"/>
      </w:r>
      <w:r w:rsidRPr="00E05D01">
        <w:rPr>
          <w:noProof/>
        </w:rPr>
        <w:instrText xml:space="preserve"> PAGEREF _Toc471394061 \h </w:instrText>
      </w:r>
      <w:r w:rsidRPr="00E05D01">
        <w:rPr>
          <w:noProof/>
        </w:rPr>
      </w:r>
      <w:r w:rsidRPr="00E05D01">
        <w:rPr>
          <w:noProof/>
        </w:rPr>
        <w:fldChar w:fldCharType="separate"/>
      </w:r>
      <w:r w:rsidRPr="00E05D01">
        <w:rPr>
          <w:noProof/>
        </w:rPr>
        <w:t>522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165</w:t>
      </w:r>
      <w:r>
        <w:rPr>
          <w:noProof/>
        </w:rPr>
        <w:noBreakHyphen/>
        <w:t>45</w:t>
      </w:r>
      <w:r>
        <w:rPr>
          <w:noProof/>
        </w:rPr>
        <w:tab/>
        <w:t>Commissioner may reduce an entity’s net amount or GST to compensate</w:t>
      </w:r>
      <w:r w:rsidRPr="00E05D01">
        <w:rPr>
          <w:noProof/>
        </w:rPr>
        <w:tab/>
      </w:r>
      <w:r w:rsidRPr="00E05D01">
        <w:rPr>
          <w:noProof/>
        </w:rPr>
        <w:fldChar w:fldCharType="begin"/>
      </w:r>
      <w:r w:rsidRPr="00E05D01">
        <w:rPr>
          <w:noProof/>
        </w:rPr>
        <w:instrText xml:space="preserve"> PAGEREF _Toc471394062 \h </w:instrText>
      </w:r>
      <w:r w:rsidRPr="00E05D01">
        <w:rPr>
          <w:noProof/>
        </w:rPr>
      </w:r>
      <w:r w:rsidRPr="00E05D01">
        <w:rPr>
          <w:noProof/>
        </w:rPr>
        <w:fldChar w:fldCharType="separate"/>
      </w:r>
      <w:r w:rsidRPr="00E05D01">
        <w:rPr>
          <w:noProof/>
        </w:rPr>
        <w:t>522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165</w:t>
      </w:r>
      <w:r>
        <w:rPr>
          <w:noProof/>
        </w:rPr>
        <w:noBreakHyphen/>
        <w:t>50</w:t>
      </w:r>
      <w:r>
        <w:rPr>
          <w:noProof/>
        </w:rPr>
        <w:tab/>
        <w:t>Declaration has effect according to its terms</w:t>
      </w:r>
      <w:r w:rsidRPr="00E05D01">
        <w:rPr>
          <w:noProof/>
        </w:rPr>
        <w:tab/>
      </w:r>
      <w:r w:rsidRPr="00E05D01">
        <w:rPr>
          <w:noProof/>
        </w:rPr>
        <w:fldChar w:fldCharType="begin"/>
      </w:r>
      <w:r w:rsidRPr="00E05D01">
        <w:rPr>
          <w:noProof/>
        </w:rPr>
        <w:instrText xml:space="preserve"> PAGEREF _Toc471394063 \h </w:instrText>
      </w:r>
      <w:r w:rsidRPr="00E05D01">
        <w:rPr>
          <w:noProof/>
        </w:rPr>
      </w:r>
      <w:r w:rsidRPr="00E05D01">
        <w:rPr>
          <w:noProof/>
        </w:rPr>
        <w:fldChar w:fldCharType="separate"/>
      </w:r>
      <w:r w:rsidRPr="00E05D01">
        <w:rPr>
          <w:noProof/>
        </w:rPr>
        <w:t>523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165</w:t>
      </w:r>
      <w:r>
        <w:rPr>
          <w:noProof/>
        </w:rPr>
        <w:noBreakHyphen/>
        <w:t>55</w:t>
      </w:r>
      <w:r>
        <w:rPr>
          <w:noProof/>
        </w:rPr>
        <w:tab/>
        <w:t>Commissioner may disregard scheme in making declarations</w:t>
      </w:r>
      <w:r w:rsidRPr="00E05D01">
        <w:rPr>
          <w:noProof/>
        </w:rPr>
        <w:tab/>
      </w:r>
      <w:r w:rsidRPr="00E05D01">
        <w:rPr>
          <w:noProof/>
        </w:rPr>
        <w:fldChar w:fldCharType="begin"/>
      </w:r>
      <w:r w:rsidRPr="00E05D01">
        <w:rPr>
          <w:noProof/>
        </w:rPr>
        <w:instrText xml:space="preserve"> PAGEREF _Toc471394064 \h </w:instrText>
      </w:r>
      <w:r w:rsidRPr="00E05D01">
        <w:rPr>
          <w:noProof/>
        </w:rPr>
      </w:r>
      <w:r w:rsidRPr="00E05D01">
        <w:rPr>
          <w:noProof/>
        </w:rPr>
        <w:fldChar w:fldCharType="separate"/>
      </w:r>
      <w:r w:rsidRPr="00E05D01">
        <w:rPr>
          <w:noProof/>
        </w:rPr>
        <w:t>524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165</w:t>
      </w:r>
      <w:r>
        <w:rPr>
          <w:noProof/>
        </w:rPr>
        <w:noBreakHyphen/>
        <w:t>60</w:t>
      </w:r>
      <w:r>
        <w:rPr>
          <w:noProof/>
        </w:rPr>
        <w:tab/>
        <w:t>One declaration may cover several tax periods and importations</w:t>
      </w:r>
      <w:r w:rsidRPr="00E05D01">
        <w:rPr>
          <w:noProof/>
        </w:rPr>
        <w:tab/>
      </w:r>
      <w:r w:rsidRPr="00E05D01">
        <w:rPr>
          <w:noProof/>
        </w:rPr>
        <w:fldChar w:fldCharType="begin"/>
      </w:r>
      <w:r w:rsidRPr="00E05D01">
        <w:rPr>
          <w:noProof/>
        </w:rPr>
        <w:instrText xml:space="preserve"> PAGEREF _Toc471394065 \h </w:instrText>
      </w:r>
      <w:r w:rsidRPr="00E05D01">
        <w:rPr>
          <w:noProof/>
        </w:rPr>
      </w:r>
      <w:r w:rsidRPr="00E05D01">
        <w:rPr>
          <w:noProof/>
        </w:rPr>
        <w:fldChar w:fldCharType="separate"/>
      </w:r>
      <w:r w:rsidRPr="00E05D01">
        <w:rPr>
          <w:noProof/>
        </w:rPr>
        <w:t>524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165</w:t>
      </w:r>
      <w:r>
        <w:rPr>
          <w:noProof/>
        </w:rPr>
        <w:noBreakHyphen/>
        <w:t>65</w:t>
      </w:r>
      <w:r>
        <w:rPr>
          <w:noProof/>
        </w:rPr>
        <w:tab/>
        <w:t>Commissioner must give copy of declaration to entity affected</w:t>
      </w:r>
      <w:r w:rsidRPr="00E05D01">
        <w:rPr>
          <w:noProof/>
        </w:rPr>
        <w:tab/>
      </w:r>
      <w:r w:rsidRPr="00E05D01">
        <w:rPr>
          <w:noProof/>
        </w:rPr>
        <w:fldChar w:fldCharType="begin"/>
      </w:r>
      <w:r w:rsidRPr="00E05D01">
        <w:rPr>
          <w:noProof/>
        </w:rPr>
        <w:instrText xml:space="preserve"> PAGEREF _Toc471394066 \h </w:instrText>
      </w:r>
      <w:r w:rsidRPr="00E05D01">
        <w:rPr>
          <w:noProof/>
        </w:rPr>
      </w:r>
      <w:r w:rsidRPr="00E05D01">
        <w:rPr>
          <w:noProof/>
        </w:rPr>
        <w:fldChar w:fldCharType="separate"/>
      </w:r>
      <w:r w:rsidRPr="00E05D01">
        <w:rPr>
          <w:noProof/>
        </w:rPr>
        <w:t>524</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168—Tourist refund scheme</w:t>
      </w:r>
      <w:r w:rsidRPr="00E05D01">
        <w:rPr>
          <w:b w:val="0"/>
          <w:noProof/>
          <w:sz w:val="18"/>
        </w:rPr>
        <w:tab/>
      </w:r>
      <w:r w:rsidRPr="00E05D01">
        <w:rPr>
          <w:b w:val="0"/>
          <w:noProof/>
          <w:sz w:val="18"/>
        </w:rPr>
        <w:fldChar w:fldCharType="begin"/>
      </w:r>
      <w:r w:rsidRPr="00E05D01">
        <w:rPr>
          <w:b w:val="0"/>
          <w:noProof/>
          <w:sz w:val="18"/>
        </w:rPr>
        <w:instrText xml:space="preserve"> PAGEREF _Toc471394067 \h </w:instrText>
      </w:r>
      <w:r w:rsidRPr="00E05D01">
        <w:rPr>
          <w:b w:val="0"/>
          <w:noProof/>
          <w:sz w:val="18"/>
        </w:rPr>
      </w:r>
      <w:r w:rsidRPr="00E05D01">
        <w:rPr>
          <w:b w:val="0"/>
          <w:noProof/>
          <w:sz w:val="18"/>
        </w:rPr>
        <w:fldChar w:fldCharType="separate"/>
      </w:r>
      <w:r w:rsidRPr="00E05D01">
        <w:rPr>
          <w:b w:val="0"/>
          <w:noProof/>
          <w:sz w:val="18"/>
        </w:rPr>
        <w:t>525</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168</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_Toc471394068 \h </w:instrText>
      </w:r>
      <w:r w:rsidRPr="00E05D01">
        <w:rPr>
          <w:noProof/>
        </w:rPr>
      </w:r>
      <w:r w:rsidRPr="00E05D01">
        <w:rPr>
          <w:noProof/>
        </w:rPr>
        <w:fldChar w:fldCharType="separate"/>
      </w:r>
      <w:r w:rsidRPr="00E05D01">
        <w:rPr>
          <w:noProof/>
        </w:rPr>
        <w:t>525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168</w:t>
      </w:r>
      <w:r>
        <w:rPr>
          <w:noProof/>
        </w:rPr>
        <w:noBreakHyphen/>
        <w:t>5</w:t>
      </w:r>
      <w:r>
        <w:rPr>
          <w:noProof/>
        </w:rPr>
        <w:tab/>
        <w:t>Tourist refund scheme</w:t>
      </w:r>
      <w:r w:rsidRPr="00E05D01">
        <w:rPr>
          <w:noProof/>
        </w:rPr>
        <w:tab/>
      </w:r>
      <w:r w:rsidRPr="00E05D01">
        <w:rPr>
          <w:noProof/>
        </w:rPr>
        <w:fldChar w:fldCharType="begin"/>
      </w:r>
      <w:r w:rsidRPr="00E05D01">
        <w:rPr>
          <w:noProof/>
        </w:rPr>
        <w:instrText xml:space="preserve"> PAGEREF _Toc471394069 \h </w:instrText>
      </w:r>
      <w:r w:rsidRPr="00E05D01">
        <w:rPr>
          <w:noProof/>
        </w:rPr>
      </w:r>
      <w:r w:rsidRPr="00E05D01">
        <w:rPr>
          <w:noProof/>
        </w:rPr>
        <w:fldChar w:fldCharType="separate"/>
      </w:r>
      <w:r w:rsidRPr="00E05D01">
        <w:rPr>
          <w:noProof/>
        </w:rPr>
        <w:t>525</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168</w:t>
      </w:r>
      <w:r>
        <w:rPr>
          <w:noProof/>
        </w:rPr>
        <w:noBreakHyphen/>
        <w:t>10</w:t>
      </w:r>
      <w:r>
        <w:rPr>
          <w:noProof/>
        </w:rPr>
        <w:tab/>
        <w:t>Supplies later found to be GST</w:t>
      </w:r>
      <w:r>
        <w:rPr>
          <w:noProof/>
        </w:rPr>
        <w:noBreakHyphen/>
        <w:t>free supplies</w:t>
      </w:r>
      <w:r w:rsidRPr="00E05D01">
        <w:rPr>
          <w:noProof/>
        </w:rPr>
        <w:tab/>
      </w:r>
      <w:r w:rsidRPr="00E05D01">
        <w:rPr>
          <w:noProof/>
        </w:rPr>
        <w:fldChar w:fldCharType="begin"/>
      </w:r>
      <w:r w:rsidRPr="00E05D01">
        <w:rPr>
          <w:noProof/>
        </w:rPr>
        <w:instrText xml:space="preserve"> PAGEREF _Toc471394070 \h </w:instrText>
      </w:r>
      <w:r w:rsidRPr="00E05D01">
        <w:rPr>
          <w:noProof/>
        </w:rPr>
      </w:r>
      <w:r w:rsidRPr="00E05D01">
        <w:rPr>
          <w:noProof/>
        </w:rPr>
        <w:fldChar w:fldCharType="separate"/>
      </w:r>
      <w:r w:rsidRPr="00E05D01">
        <w:rPr>
          <w:noProof/>
        </w:rPr>
        <w:t>526</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171—Customs security etc. given on taxable importations</w:t>
      </w:r>
      <w:r w:rsidRPr="00E05D01">
        <w:rPr>
          <w:b w:val="0"/>
          <w:noProof/>
          <w:sz w:val="18"/>
        </w:rPr>
        <w:tab/>
      </w:r>
      <w:r w:rsidRPr="00E05D01">
        <w:rPr>
          <w:b w:val="0"/>
          <w:noProof/>
          <w:sz w:val="18"/>
        </w:rPr>
        <w:fldChar w:fldCharType="begin"/>
      </w:r>
      <w:r w:rsidRPr="00E05D01">
        <w:rPr>
          <w:b w:val="0"/>
          <w:noProof/>
          <w:sz w:val="18"/>
        </w:rPr>
        <w:instrText xml:space="preserve"> PAGEREF _Toc471394071 \h </w:instrText>
      </w:r>
      <w:r w:rsidRPr="00E05D01">
        <w:rPr>
          <w:b w:val="0"/>
          <w:noProof/>
          <w:sz w:val="18"/>
        </w:rPr>
      </w:r>
      <w:r w:rsidRPr="00E05D01">
        <w:rPr>
          <w:b w:val="0"/>
          <w:noProof/>
          <w:sz w:val="18"/>
        </w:rPr>
        <w:fldChar w:fldCharType="separate"/>
      </w:r>
      <w:r w:rsidRPr="00E05D01">
        <w:rPr>
          <w:b w:val="0"/>
          <w:noProof/>
          <w:sz w:val="18"/>
        </w:rPr>
        <w:t>528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171</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_Toc471394072 \h </w:instrText>
      </w:r>
      <w:r w:rsidRPr="00E05D01">
        <w:rPr>
          <w:noProof/>
        </w:rPr>
      </w:r>
      <w:r w:rsidRPr="00E05D01">
        <w:rPr>
          <w:noProof/>
        </w:rPr>
        <w:fldChar w:fldCharType="separate"/>
      </w:r>
      <w:r w:rsidRPr="00E05D01">
        <w:rPr>
          <w:noProof/>
        </w:rPr>
        <w:t>528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171</w:t>
      </w:r>
      <w:r>
        <w:rPr>
          <w:noProof/>
        </w:rPr>
        <w:noBreakHyphen/>
        <w:t>5</w:t>
      </w:r>
      <w:r>
        <w:rPr>
          <w:noProof/>
        </w:rPr>
        <w:tab/>
        <w:t>Security or undertaking given under section 162 or 162A of the Customs Act</w:t>
      </w:r>
      <w:r w:rsidRPr="00E05D01">
        <w:rPr>
          <w:noProof/>
        </w:rPr>
        <w:tab/>
      </w:r>
      <w:r w:rsidRPr="00E05D01">
        <w:rPr>
          <w:noProof/>
        </w:rPr>
        <w:fldChar w:fldCharType="begin"/>
      </w:r>
      <w:r w:rsidRPr="00E05D01">
        <w:rPr>
          <w:noProof/>
        </w:rPr>
        <w:instrText xml:space="preserve"> PAGEREF _Toc471394073 \h </w:instrText>
      </w:r>
      <w:r w:rsidRPr="00E05D01">
        <w:rPr>
          <w:noProof/>
        </w:rPr>
      </w:r>
      <w:r w:rsidRPr="00E05D01">
        <w:rPr>
          <w:noProof/>
        </w:rPr>
        <w:fldChar w:fldCharType="separate"/>
      </w:r>
      <w:r w:rsidRPr="00E05D01">
        <w:rPr>
          <w:noProof/>
        </w:rPr>
        <w:t>528</w:t>
      </w:r>
      <w:r w:rsidRPr="00E05D01">
        <w:rPr>
          <w:noProof/>
        </w:rPr>
        <w:fldChar w:fldCharType="end"/>
      </w:r>
    </w:p>
    <w:p w:rsidR="00E05D01" w:rsidRDefault="00E05D01">
      <w:pPr>
        <w:pStyle w:val="TOC1"/>
        <w:rPr>
          <w:rFonts w:asciiTheme="minorHAnsi" w:eastAsiaTheme="minorEastAsia" w:hAnsiTheme="minorHAnsi" w:cstheme="minorBidi"/>
          <w:b w:val="0"/>
          <w:noProof/>
          <w:kern w:val="0"/>
          <w:sz w:val="22"/>
          <w:szCs w:val="22"/>
        </w:rPr>
      </w:pPr>
      <w:r>
        <w:rPr>
          <w:noProof/>
        </w:rPr>
        <w:t>Chapter 5—Miscellaneous</w:t>
      </w:r>
      <w:r w:rsidRPr="00E05D01">
        <w:rPr>
          <w:b w:val="0"/>
          <w:noProof/>
          <w:sz w:val="18"/>
        </w:rPr>
        <w:tab/>
      </w:r>
      <w:r w:rsidRPr="00E05D01">
        <w:rPr>
          <w:b w:val="0"/>
          <w:noProof/>
          <w:sz w:val="18"/>
        </w:rPr>
        <w:fldChar w:fldCharType="begin"/>
      </w:r>
      <w:r w:rsidRPr="00E05D01">
        <w:rPr>
          <w:b w:val="0"/>
          <w:noProof/>
          <w:sz w:val="18"/>
        </w:rPr>
        <w:instrText xml:space="preserve"> PAGEREF _Toc471394074 \h </w:instrText>
      </w:r>
      <w:r w:rsidRPr="00E05D01">
        <w:rPr>
          <w:b w:val="0"/>
          <w:noProof/>
          <w:sz w:val="18"/>
        </w:rPr>
      </w:r>
      <w:r w:rsidRPr="00E05D01">
        <w:rPr>
          <w:b w:val="0"/>
          <w:noProof/>
          <w:sz w:val="18"/>
        </w:rPr>
        <w:fldChar w:fldCharType="separate"/>
      </w:r>
      <w:r w:rsidRPr="00E05D01">
        <w:rPr>
          <w:b w:val="0"/>
          <w:noProof/>
          <w:sz w:val="18"/>
        </w:rPr>
        <w:t>530</w:t>
      </w:r>
      <w:r w:rsidRPr="00E05D01">
        <w:rPr>
          <w:b w:val="0"/>
          <w:noProof/>
          <w:sz w:val="18"/>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5</w:t>
      </w:r>
      <w:r>
        <w:rPr>
          <w:noProof/>
        </w:rPr>
        <w:noBreakHyphen/>
        <w:t>1—Miscellaneous</w:t>
      </w:r>
      <w:r w:rsidRPr="00E05D01">
        <w:rPr>
          <w:b w:val="0"/>
          <w:noProof/>
          <w:sz w:val="18"/>
        </w:rPr>
        <w:tab/>
      </w:r>
      <w:r w:rsidRPr="00E05D01">
        <w:rPr>
          <w:b w:val="0"/>
          <w:noProof/>
          <w:sz w:val="18"/>
        </w:rPr>
        <w:fldChar w:fldCharType="begin"/>
      </w:r>
      <w:r w:rsidRPr="00E05D01">
        <w:rPr>
          <w:b w:val="0"/>
          <w:noProof/>
          <w:sz w:val="18"/>
        </w:rPr>
        <w:instrText xml:space="preserve"> PAGEREF _Toc471394075 \h </w:instrText>
      </w:r>
      <w:r w:rsidRPr="00E05D01">
        <w:rPr>
          <w:b w:val="0"/>
          <w:noProof/>
          <w:sz w:val="18"/>
        </w:rPr>
      </w:r>
      <w:r w:rsidRPr="00E05D01">
        <w:rPr>
          <w:b w:val="0"/>
          <w:noProof/>
          <w:sz w:val="18"/>
        </w:rPr>
        <w:fldChar w:fldCharType="separate"/>
      </w:r>
      <w:r w:rsidRPr="00E05D01">
        <w:rPr>
          <w:b w:val="0"/>
          <w:noProof/>
          <w:sz w:val="18"/>
        </w:rPr>
        <w:t>530</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176—Endorsement of charities etc.</w:t>
      </w:r>
      <w:r w:rsidRPr="00E05D01">
        <w:rPr>
          <w:b w:val="0"/>
          <w:noProof/>
          <w:sz w:val="18"/>
        </w:rPr>
        <w:tab/>
      </w:r>
      <w:r w:rsidRPr="00E05D01">
        <w:rPr>
          <w:b w:val="0"/>
          <w:noProof/>
          <w:sz w:val="18"/>
        </w:rPr>
        <w:fldChar w:fldCharType="begin"/>
      </w:r>
      <w:r w:rsidRPr="00E05D01">
        <w:rPr>
          <w:b w:val="0"/>
          <w:noProof/>
          <w:sz w:val="18"/>
        </w:rPr>
        <w:instrText xml:space="preserve"> PAGEREF _Toc471394076 \h </w:instrText>
      </w:r>
      <w:r w:rsidRPr="00E05D01">
        <w:rPr>
          <w:b w:val="0"/>
          <w:noProof/>
          <w:sz w:val="18"/>
        </w:rPr>
      </w:r>
      <w:r w:rsidRPr="00E05D01">
        <w:rPr>
          <w:b w:val="0"/>
          <w:noProof/>
          <w:sz w:val="18"/>
        </w:rPr>
        <w:fldChar w:fldCharType="separate"/>
      </w:r>
      <w:r w:rsidRPr="00E05D01">
        <w:rPr>
          <w:b w:val="0"/>
          <w:noProof/>
          <w:sz w:val="18"/>
        </w:rPr>
        <w:t>530</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176</w:t>
      </w:r>
      <w:r>
        <w:rPr>
          <w:noProof/>
        </w:rPr>
        <w:noBreakHyphen/>
        <w:t>1</w:t>
      </w:r>
      <w:r>
        <w:rPr>
          <w:noProof/>
        </w:rPr>
        <w:tab/>
        <w:t>Endorsement by Commissioner as charity</w:t>
      </w:r>
      <w:r w:rsidRPr="00E05D01">
        <w:rPr>
          <w:noProof/>
        </w:rPr>
        <w:tab/>
      </w:r>
      <w:r w:rsidRPr="00E05D01">
        <w:rPr>
          <w:noProof/>
        </w:rPr>
        <w:fldChar w:fldCharType="begin"/>
      </w:r>
      <w:r w:rsidRPr="00E05D01">
        <w:rPr>
          <w:noProof/>
        </w:rPr>
        <w:instrText xml:space="preserve"> PAGEREF _Toc471394077 \h </w:instrText>
      </w:r>
      <w:r w:rsidRPr="00E05D01">
        <w:rPr>
          <w:noProof/>
        </w:rPr>
      </w:r>
      <w:r w:rsidRPr="00E05D01">
        <w:rPr>
          <w:noProof/>
        </w:rPr>
        <w:fldChar w:fldCharType="separate"/>
      </w:r>
      <w:r w:rsidRPr="00E05D01">
        <w:rPr>
          <w:noProof/>
        </w:rPr>
        <w:t>530</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177—Miscellaneous</w:t>
      </w:r>
      <w:r w:rsidRPr="00E05D01">
        <w:rPr>
          <w:b w:val="0"/>
          <w:noProof/>
          <w:sz w:val="18"/>
        </w:rPr>
        <w:tab/>
      </w:r>
      <w:r w:rsidRPr="00E05D01">
        <w:rPr>
          <w:b w:val="0"/>
          <w:noProof/>
          <w:sz w:val="18"/>
        </w:rPr>
        <w:fldChar w:fldCharType="begin"/>
      </w:r>
      <w:r w:rsidRPr="00E05D01">
        <w:rPr>
          <w:b w:val="0"/>
          <w:noProof/>
          <w:sz w:val="18"/>
        </w:rPr>
        <w:instrText xml:space="preserve"> PAGEREF _Toc471394078 \h </w:instrText>
      </w:r>
      <w:r w:rsidRPr="00E05D01">
        <w:rPr>
          <w:b w:val="0"/>
          <w:noProof/>
          <w:sz w:val="18"/>
        </w:rPr>
      </w:r>
      <w:r w:rsidRPr="00E05D01">
        <w:rPr>
          <w:b w:val="0"/>
          <w:noProof/>
          <w:sz w:val="18"/>
        </w:rPr>
        <w:fldChar w:fldCharType="separate"/>
      </w:r>
      <w:r w:rsidRPr="00E05D01">
        <w:rPr>
          <w:b w:val="0"/>
          <w:noProof/>
          <w:sz w:val="18"/>
        </w:rPr>
        <w:t>531</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177</w:t>
      </w:r>
      <w:r>
        <w:rPr>
          <w:noProof/>
        </w:rPr>
        <w:noBreakHyphen/>
        <w:t>1</w:t>
      </w:r>
      <w:r>
        <w:rPr>
          <w:noProof/>
        </w:rPr>
        <w:tab/>
        <w:t>Commonwealth etc. not liable to pay GST</w:t>
      </w:r>
      <w:r w:rsidRPr="00E05D01">
        <w:rPr>
          <w:noProof/>
        </w:rPr>
        <w:tab/>
      </w:r>
      <w:r w:rsidRPr="00E05D01">
        <w:rPr>
          <w:noProof/>
        </w:rPr>
        <w:fldChar w:fldCharType="begin"/>
      </w:r>
      <w:r w:rsidRPr="00E05D01">
        <w:rPr>
          <w:noProof/>
        </w:rPr>
        <w:instrText xml:space="preserve"> PAGEREF _Toc471394079 \h </w:instrText>
      </w:r>
      <w:r w:rsidRPr="00E05D01">
        <w:rPr>
          <w:noProof/>
        </w:rPr>
      </w:r>
      <w:r w:rsidRPr="00E05D01">
        <w:rPr>
          <w:noProof/>
        </w:rPr>
        <w:fldChar w:fldCharType="separate"/>
      </w:r>
      <w:r w:rsidRPr="00E05D01">
        <w:rPr>
          <w:noProof/>
        </w:rPr>
        <w:t>531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177</w:t>
      </w:r>
      <w:r>
        <w:rPr>
          <w:noProof/>
        </w:rPr>
        <w:noBreakHyphen/>
        <w:t>3</w:t>
      </w:r>
      <w:r>
        <w:rPr>
          <w:noProof/>
        </w:rPr>
        <w:tab/>
        <w:t>Acquisitions from State or Territory bodies where GST liability is notional</w:t>
      </w:r>
      <w:r w:rsidRPr="00E05D01">
        <w:rPr>
          <w:noProof/>
        </w:rPr>
        <w:tab/>
      </w:r>
      <w:r w:rsidRPr="00E05D01">
        <w:rPr>
          <w:noProof/>
        </w:rPr>
        <w:fldChar w:fldCharType="begin"/>
      </w:r>
      <w:r w:rsidRPr="00E05D01">
        <w:rPr>
          <w:noProof/>
        </w:rPr>
        <w:instrText xml:space="preserve"> PAGEREF _Toc471394080 \h </w:instrText>
      </w:r>
      <w:r w:rsidRPr="00E05D01">
        <w:rPr>
          <w:noProof/>
        </w:rPr>
      </w:r>
      <w:r w:rsidRPr="00E05D01">
        <w:rPr>
          <w:noProof/>
        </w:rPr>
        <w:fldChar w:fldCharType="separate"/>
      </w:r>
      <w:r w:rsidRPr="00E05D01">
        <w:rPr>
          <w:noProof/>
        </w:rPr>
        <w:t>532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177</w:t>
      </w:r>
      <w:r>
        <w:rPr>
          <w:noProof/>
        </w:rPr>
        <w:noBreakHyphen/>
        <w:t>5</w:t>
      </w:r>
      <w:r>
        <w:rPr>
          <w:noProof/>
        </w:rPr>
        <w:tab/>
        <w:t>Cancellation of exemptions from GST</w:t>
      </w:r>
      <w:r w:rsidRPr="00E05D01">
        <w:rPr>
          <w:noProof/>
        </w:rPr>
        <w:tab/>
      </w:r>
      <w:r w:rsidRPr="00E05D01">
        <w:rPr>
          <w:noProof/>
        </w:rPr>
        <w:fldChar w:fldCharType="begin"/>
      </w:r>
      <w:r w:rsidRPr="00E05D01">
        <w:rPr>
          <w:noProof/>
        </w:rPr>
        <w:instrText xml:space="preserve"> PAGEREF _Toc471394081 \h </w:instrText>
      </w:r>
      <w:r w:rsidRPr="00E05D01">
        <w:rPr>
          <w:noProof/>
        </w:rPr>
      </w:r>
      <w:r w:rsidRPr="00E05D01">
        <w:rPr>
          <w:noProof/>
        </w:rPr>
        <w:fldChar w:fldCharType="separate"/>
      </w:r>
      <w:r w:rsidRPr="00E05D01">
        <w:rPr>
          <w:noProof/>
        </w:rPr>
        <w:t>532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177</w:t>
      </w:r>
      <w:r>
        <w:rPr>
          <w:noProof/>
        </w:rPr>
        <w:noBreakHyphen/>
        <w:t>10</w:t>
      </w:r>
      <w:r>
        <w:rPr>
          <w:noProof/>
        </w:rPr>
        <w:tab/>
        <w:t>Ministerial determinations</w:t>
      </w:r>
      <w:r w:rsidRPr="00E05D01">
        <w:rPr>
          <w:noProof/>
        </w:rPr>
        <w:tab/>
      </w:r>
      <w:r w:rsidRPr="00E05D01">
        <w:rPr>
          <w:noProof/>
        </w:rPr>
        <w:fldChar w:fldCharType="begin"/>
      </w:r>
      <w:r w:rsidRPr="00E05D01">
        <w:rPr>
          <w:noProof/>
        </w:rPr>
        <w:instrText xml:space="preserve"> PAGEREF _Toc471394082 \h </w:instrText>
      </w:r>
      <w:r w:rsidRPr="00E05D01">
        <w:rPr>
          <w:noProof/>
        </w:rPr>
      </w:r>
      <w:r w:rsidRPr="00E05D01">
        <w:rPr>
          <w:noProof/>
        </w:rPr>
        <w:fldChar w:fldCharType="separate"/>
      </w:r>
      <w:r w:rsidRPr="00E05D01">
        <w:rPr>
          <w:noProof/>
        </w:rPr>
        <w:t>532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177</w:t>
      </w:r>
      <w:r>
        <w:rPr>
          <w:noProof/>
        </w:rPr>
        <w:noBreakHyphen/>
        <w:t>11</w:t>
      </w:r>
      <w:r>
        <w:rPr>
          <w:noProof/>
        </w:rPr>
        <w:tab/>
        <w:t>Delegation by Aged Care Secretary</w:t>
      </w:r>
      <w:r w:rsidRPr="00E05D01">
        <w:rPr>
          <w:noProof/>
        </w:rPr>
        <w:tab/>
      </w:r>
      <w:r w:rsidRPr="00E05D01">
        <w:rPr>
          <w:noProof/>
        </w:rPr>
        <w:fldChar w:fldCharType="begin"/>
      </w:r>
      <w:r w:rsidRPr="00E05D01">
        <w:rPr>
          <w:noProof/>
        </w:rPr>
        <w:instrText xml:space="preserve"> PAGEREF _Toc471394083 \h </w:instrText>
      </w:r>
      <w:r w:rsidRPr="00E05D01">
        <w:rPr>
          <w:noProof/>
        </w:rPr>
      </w:r>
      <w:r w:rsidRPr="00E05D01">
        <w:rPr>
          <w:noProof/>
        </w:rPr>
        <w:fldChar w:fldCharType="separate"/>
      </w:r>
      <w:r w:rsidRPr="00E05D01">
        <w:rPr>
          <w:noProof/>
        </w:rPr>
        <w:t>533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177</w:t>
      </w:r>
      <w:r>
        <w:rPr>
          <w:noProof/>
        </w:rPr>
        <w:noBreakHyphen/>
        <w:t>12</w:t>
      </w:r>
      <w:r>
        <w:rPr>
          <w:noProof/>
        </w:rPr>
        <w:tab/>
        <w:t>GST implications of references to price, value etc. in other Acts</w:t>
      </w:r>
      <w:r w:rsidRPr="00E05D01">
        <w:rPr>
          <w:noProof/>
        </w:rPr>
        <w:tab/>
      </w:r>
      <w:r w:rsidRPr="00E05D01">
        <w:rPr>
          <w:noProof/>
        </w:rPr>
        <w:fldChar w:fldCharType="begin"/>
      </w:r>
      <w:r w:rsidRPr="00E05D01">
        <w:rPr>
          <w:noProof/>
        </w:rPr>
        <w:instrText xml:space="preserve"> PAGEREF _Toc471394084 \h </w:instrText>
      </w:r>
      <w:r w:rsidRPr="00E05D01">
        <w:rPr>
          <w:noProof/>
        </w:rPr>
      </w:r>
      <w:r w:rsidRPr="00E05D01">
        <w:rPr>
          <w:noProof/>
        </w:rPr>
        <w:fldChar w:fldCharType="separate"/>
      </w:r>
      <w:r w:rsidRPr="00E05D01">
        <w:rPr>
          <w:noProof/>
        </w:rPr>
        <w:t>534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177</w:t>
      </w:r>
      <w:r>
        <w:rPr>
          <w:noProof/>
        </w:rPr>
        <w:noBreakHyphen/>
        <w:t>15</w:t>
      </w:r>
      <w:r>
        <w:rPr>
          <w:noProof/>
        </w:rPr>
        <w:tab/>
        <w:t>Regulations</w:t>
      </w:r>
      <w:r w:rsidRPr="00E05D01">
        <w:rPr>
          <w:noProof/>
        </w:rPr>
        <w:tab/>
      </w:r>
      <w:r w:rsidRPr="00E05D01">
        <w:rPr>
          <w:noProof/>
        </w:rPr>
        <w:fldChar w:fldCharType="begin"/>
      </w:r>
      <w:r w:rsidRPr="00E05D01">
        <w:rPr>
          <w:noProof/>
        </w:rPr>
        <w:instrText xml:space="preserve"> PAGEREF _Toc471394085 \h </w:instrText>
      </w:r>
      <w:r w:rsidRPr="00E05D01">
        <w:rPr>
          <w:noProof/>
        </w:rPr>
      </w:r>
      <w:r w:rsidRPr="00E05D01">
        <w:rPr>
          <w:noProof/>
        </w:rPr>
        <w:fldChar w:fldCharType="separate"/>
      </w:r>
      <w:r w:rsidRPr="00E05D01">
        <w:rPr>
          <w:noProof/>
        </w:rPr>
        <w:t>535</w:t>
      </w:r>
      <w:r w:rsidRPr="00E05D01">
        <w:rPr>
          <w:noProof/>
        </w:rPr>
        <w:fldChar w:fldCharType="end"/>
      </w:r>
    </w:p>
    <w:p w:rsidR="00E05D01" w:rsidRDefault="00E05D01">
      <w:pPr>
        <w:pStyle w:val="TOC1"/>
        <w:rPr>
          <w:rFonts w:asciiTheme="minorHAnsi" w:eastAsiaTheme="minorEastAsia" w:hAnsiTheme="minorHAnsi" w:cstheme="minorBidi"/>
          <w:b w:val="0"/>
          <w:noProof/>
          <w:kern w:val="0"/>
          <w:sz w:val="22"/>
          <w:szCs w:val="22"/>
        </w:rPr>
      </w:pPr>
      <w:r>
        <w:rPr>
          <w:noProof/>
        </w:rPr>
        <w:t>Chapter 6—Interpreting this Act</w:t>
      </w:r>
      <w:r w:rsidRPr="00E05D01">
        <w:rPr>
          <w:b w:val="0"/>
          <w:noProof/>
          <w:sz w:val="18"/>
        </w:rPr>
        <w:tab/>
      </w:r>
      <w:r w:rsidRPr="00E05D01">
        <w:rPr>
          <w:b w:val="0"/>
          <w:noProof/>
          <w:sz w:val="18"/>
        </w:rPr>
        <w:fldChar w:fldCharType="begin"/>
      </w:r>
      <w:r w:rsidRPr="00E05D01">
        <w:rPr>
          <w:b w:val="0"/>
          <w:noProof/>
          <w:sz w:val="18"/>
        </w:rPr>
        <w:instrText xml:space="preserve"> PAGEREF _Toc471394086 \h </w:instrText>
      </w:r>
      <w:r w:rsidRPr="00E05D01">
        <w:rPr>
          <w:b w:val="0"/>
          <w:noProof/>
          <w:sz w:val="18"/>
        </w:rPr>
      </w:r>
      <w:r w:rsidRPr="00E05D01">
        <w:rPr>
          <w:b w:val="0"/>
          <w:noProof/>
          <w:sz w:val="18"/>
        </w:rPr>
        <w:fldChar w:fldCharType="separate"/>
      </w:r>
      <w:r w:rsidRPr="00E05D01">
        <w:rPr>
          <w:b w:val="0"/>
          <w:noProof/>
          <w:sz w:val="18"/>
        </w:rPr>
        <w:t>536</w:t>
      </w:r>
      <w:r w:rsidRPr="00E05D01">
        <w:rPr>
          <w:b w:val="0"/>
          <w:noProof/>
          <w:sz w:val="18"/>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6</w:t>
      </w:r>
      <w:r>
        <w:rPr>
          <w:noProof/>
        </w:rPr>
        <w:noBreakHyphen/>
        <w:t>1—Rules for interpreting this Act</w:t>
      </w:r>
      <w:r w:rsidRPr="00E05D01">
        <w:rPr>
          <w:b w:val="0"/>
          <w:noProof/>
          <w:sz w:val="18"/>
        </w:rPr>
        <w:tab/>
      </w:r>
      <w:r w:rsidRPr="00E05D01">
        <w:rPr>
          <w:b w:val="0"/>
          <w:noProof/>
          <w:sz w:val="18"/>
        </w:rPr>
        <w:fldChar w:fldCharType="begin"/>
      </w:r>
      <w:r w:rsidRPr="00E05D01">
        <w:rPr>
          <w:b w:val="0"/>
          <w:noProof/>
          <w:sz w:val="18"/>
        </w:rPr>
        <w:instrText xml:space="preserve"> PAGEREF _Toc471394087 \h </w:instrText>
      </w:r>
      <w:r w:rsidRPr="00E05D01">
        <w:rPr>
          <w:b w:val="0"/>
          <w:noProof/>
          <w:sz w:val="18"/>
        </w:rPr>
      </w:r>
      <w:r w:rsidRPr="00E05D01">
        <w:rPr>
          <w:b w:val="0"/>
          <w:noProof/>
          <w:sz w:val="18"/>
        </w:rPr>
        <w:fldChar w:fldCharType="separate"/>
      </w:r>
      <w:r w:rsidRPr="00E05D01">
        <w:rPr>
          <w:b w:val="0"/>
          <w:noProof/>
          <w:sz w:val="18"/>
        </w:rPr>
        <w:t>536</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182—Rules for interpreting this Act</w:t>
      </w:r>
      <w:r w:rsidRPr="00E05D01">
        <w:rPr>
          <w:b w:val="0"/>
          <w:noProof/>
          <w:sz w:val="18"/>
        </w:rPr>
        <w:tab/>
      </w:r>
      <w:r w:rsidRPr="00E05D01">
        <w:rPr>
          <w:b w:val="0"/>
          <w:noProof/>
          <w:sz w:val="18"/>
        </w:rPr>
        <w:fldChar w:fldCharType="begin"/>
      </w:r>
      <w:r w:rsidRPr="00E05D01">
        <w:rPr>
          <w:b w:val="0"/>
          <w:noProof/>
          <w:sz w:val="18"/>
        </w:rPr>
        <w:instrText xml:space="preserve"> PAGEREF _Toc471394088 \h </w:instrText>
      </w:r>
      <w:r w:rsidRPr="00E05D01">
        <w:rPr>
          <w:b w:val="0"/>
          <w:noProof/>
          <w:sz w:val="18"/>
        </w:rPr>
      </w:r>
      <w:r w:rsidRPr="00E05D01">
        <w:rPr>
          <w:b w:val="0"/>
          <w:noProof/>
          <w:sz w:val="18"/>
        </w:rPr>
        <w:fldChar w:fldCharType="separate"/>
      </w:r>
      <w:r w:rsidRPr="00E05D01">
        <w:rPr>
          <w:b w:val="0"/>
          <w:noProof/>
          <w:sz w:val="18"/>
        </w:rPr>
        <w:t>536</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182</w:t>
      </w:r>
      <w:r>
        <w:rPr>
          <w:noProof/>
        </w:rPr>
        <w:noBreakHyphen/>
        <w:t>1</w:t>
      </w:r>
      <w:r>
        <w:rPr>
          <w:noProof/>
        </w:rPr>
        <w:tab/>
        <w:t>What forms part of this Act</w:t>
      </w:r>
      <w:r w:rsidRPr="00E05D01">
        <w:rPr>
          <w:noProof/>
        </w:rPr>
        <w:tab/>
      </w:r>
      <w:r w:rsidRPr="00E05D01">
        <w:rPr>
          <w:noProof/>
        </w:rPr>
        <w:fldChar w:fldCharType="begin"/>
      </w:r>
      <w:r w:rsidRPr="00E05D01">
        <w:rPr>
          <w:noProof/>
        </w:rPr>
        <w:instrText xml:space="preserve"> PAGEREF _Toc471394089 \h </w:instrText>
      </w:r>
      <w:r w:rsidRPr="00E05D01">
        <w:rPr>
          <w:noProof/>
        </w:rPr>
      </w:r>
      <w:r w:rsidRPr="00E05D01">
        <w:rPr>
          <w:noProof/>
        </w:rPr>
        <w:fldChar w:fldCharType="separate"/>
      </w:r>
      <w:r w:rsidRPr="00E05D01">
        <w:rPr>
          <w:noProof/>
        </w:rPr>
        <w:t>536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182</w:t>
      </w:r>
      <w:r>
        <w:rPr>
          <w:noProof/>
        </w:rPr>
        <w:noBreakHyphen/>
        <w:t>5</w:t>
      </w:r>
      <w:r>
        <w:rPr>
          <w:noProof/>
        </w:rPr>
        <w:tab/>
        <w:t>What does not form part of this Act</w:t>
      </w:r>
      <w:r w:rsidRPr="00E05D01">
        <w:rPr>
          <w:noProof/>
        </w:rPr>
        <w:tab/>
      </w:r>
      <w:r w:rsidRPr="00E05D01">
        <w:rPr>
          <w:noProof/>
        </w:rPr>
        <w:fldChar w:fldCharType="begin"/>
      </w:r>
      <w:r w:rsidRPr="00E05D01">
        <w:rPr>
          <w:noProof/>
        </w:rPr>
        <w:instrText xml:space="preserve"> PAGEREF _Toc471394090 \h </w:instrText>
      </w:r>
      <w:r w:rsidRPr="00E05D01">
        <w:rPr>
          <w:noProof/>
        </w:rPr>
      </w:r>
      <w:r w:rsidRPr="00E05D01">
        <w:rPr>
          <w:noProof/>
        </w:rPr>
        <w:fldChar w:fldCharType="separate"/>
      </w:r>
      <w:r w:rsidRPr="00E05D01">
        <w:rPr>
          <w:noProof/>
        </w:rPr>
        <w:t>536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182</w:t>
      </w:r>
      <w:r>
        <w:rPr>
          <w:noProof/>
        </w:rPr>
        <w:noBreakHyphen/>
        <w:t>10</w:t>
      </w:r>
      <w:r>
        <w:rPr>
          <w:noProof/>
        </w:rPr>
        <w:tab/>
        <w:t>Explanatory sections, and their role in interpreting this Act</w:t>
      </w:r>
      <w:r w:rsidRPr="00E05D01">
        <w:rPr>
          <w:noProof/>
        </w:rPr>
        <w:tab/>
      </w:r>
      <w:r w:rsidRPr="00E05D01">
        <w:rPr>
          <w:noProof/>
        </w:rPr>
        <w:fldChar w:fldCharType="begin"/>
      </w:r>
      <w:r w:rsidRPr="00E05D01">
        <w:rPr>
          <w:noProof/>
        </w:rPr>
        <w:instrText xml:space="preserve"> PAGEREF _Toc471394091 \h </w:instrText>
      </w:r>
      <w:r w:rsidRPr="00E05D01">
        <w:rPr>
          <w:noProof/>
        </w:rPr>
      </w:r>
      <w:r w:rsidRPr="00E05D01">
        <w:rPr>
          <w:noProof/>
        </w:rPr>
        <w:fldChar w:fldCharType="separate"/>
      </w:r>
      <w:r w:rsidRPr="00E05D01">
        <w:rPr>
          <w:noProof/>
        </w:rPr>
        <w:t>536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182</w:t>
      </w:r>
      <w:r>
        <w:rPr>
          <w:noProof/>
        </w:rPr>
        <w:noBreakHyphen/>
        <w:t>15</w:t>
      </w:r>
      <w:r>
        <w:rPr>
          <w:noProof/>
        </w:rPr>
        <w:tab/>
        <w:t>Schedules 1, 2 and 3</w:t>
      </w:r>
      <w:r w:rsidRPr="00E05D01">
        <w:rPr>
          <w:noProof/>
        </w:rPr>
        <w:tab/>
      </w:r>
      <w:r w:rsidRPr="00E05D01">
        <w:rPr>
          <w:noProof/>
        </w:rPr>
        <w:fldChar w:fldCharType="begin"/>
      </w:r>
      <w:r w:rsidRPr="00E05D01">
        <w:rPr>
          <w:noProof/>
        </w:rPr>
        <w:instrText xml:space="preserve"> PAGEREF _Toc471394092 \h </w:instrText>
      </w:r>
      <w:r w:rsidRPr="00E05D01">
        <w:rPr>
          <w:noProof/>
        </w:rPr>
      </w:r>
      <w:r w:rsidRPr="00E05D01">
        <w:rPr>
          <w:noProof/>
        </w:rPr>
        <w:fldChar w:fldCharType="separate"/>
      </w:r>
      <w:r w:rsidRPr="00E05D01">
        <w:rPr>
          <w:noProof/>
        </w:rPr>
        <w:t>537</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6</w:t>
      </w:r>
      <w:r>
        <w:rPr>
          <w:noProof/>
        </w:rPr>
        <w:noBreakHyphen/>
        <w:t>2—Meaning of some important concepts</w:t>
      </w:r>
      <w:r w:rsidRPr="00E05D01">
        <w:rPr>
          <w:b w:val="0"/>
          <w:noProof/>
          <w:sz w:val="18"/>
        </w:rPr>
        <w:tab/>
      </w:r>
      <w:r w:rsidRPr="00E05D01">
        <w:rPr>
          <w:b w:val="0"/>
          <w:noProof/>
          <w:sz w:val="18"/>
        </w:rPr>
        <w:fldChar w:fldCharType="begin"/>
      </w:r>
      <w:r w:rsidRPr="00E05D01">
        <w:rPr>
          <w:b w:val="0"/>
          <w:noProof/>
          <w:sz w:val="18"/>
        </w:rPr>
        <w:instrText xml:space="preserve"> PAGEREF _Toc471394093 \h </w:instrText>
      </w:r>
      <w:r w:rsidRPr="00E05D01">
        <w:rPr>
          <w:b w:val="0"/>
          <w:noProof/>
          <w:sz w:val="18"/>
        </w:rPr>
      </w:r>
      <w:r w:rsidRPr="00E05D01">
        <w:rPr>
          <w:b w:val="0"/>
          <w:noProof/>
          <w:sz w:val="18"/>
        </w:rPr>
        <w:fldChar w:fldCharType="separate"/>
      </w:r>
      <w:r w:rsidRPr="00E05D01">
        <w:rPr>
          <w:b w:val="0"/>
          <w:noProof/>
          <w:sz w:val="18"/>
        </w:rPr>
        <w:t>538</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184—Meaning of entity</w:t>
      </w:r>
      <w:r w:rsidRPr="00E05D01">
        <w:rPr>
          <w:b w:val="0"/>
          <w:noProof/>
          <w:sz w:val="18"/>
        </w:rPr>
        <w:tab/>
      </w:r>
      <w:r w:rsidRPr="00E05D01">
        <w:rPr>
          <w:b w:val="0"/>
          <w:noProof/>
          <w:sz w:val="18"/>
        </w:rPr>
        <w:fldChar w:fldCharType="begin"/>
      </w:r>
      <w:r w:rsidRPr="00E05D01">
        <w:rPr>
          <w:b w:val="0"/>
          <w:noProof/>
          <w:sz w:val="18"/>
        </w:rPr>
        <w:instrText xml:space="preserve"> PAGEREF _Toc471394094 \h </w:instrText>
      </w:r>
      <w:r w:rsidRPr="00E05D01">
        <w:rPr>
          <w:b w:val="0"/>
          <w:noProof/>
          <w:sz w:val="18"/>
        </w:rPr>
      </w:r>
      <w:r w:rsidRPr="00E05D01">
        <w:rPr>
          <w:b w:val="0"/>
          <w:noProof/>
          <w:sz w:val="18"/>
        </w:rPr>
        <w:fldChar w:fldCharType="separate"/>
      </w:r>
      <w:r w:rsidRPr="00E05D01">
        <w:rPr>
          <w:b w:val="0"/>
          <w:noProof/>
          <w:sz w:val="18"/>
        </w:rPr>
        <w:t>538</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184</w:t>
      </w:r>
      <w:r>
        <w:rPr>
          <w:noProof/>
        </w:rPr>
        <w:noBreakHyphen/>
        <w:t>1</w:t>
      </w:r>
      <w:r>
        <w:rPr>
          <w:noProof/>
        </w:rPr>
        <w:tab/>
        <w:t>Entities</w:t>
      </w:r>
      <w:r w:rsidRPr="00E05D01">
        <w:rPr>
          <w:noProof/>
        </w:rPr>
        <w:tab/>
      </w:r>
      <w:r w:rsidRPr="00E05D01">
        <w:rPr>
          <w:noProof/>
        </w:rPr>
        <w:fldChar w:fldCharType="begin"/>
      </w:r>
      <w:r w:rsidRPr="00E05D01">
        <w:rPr>
          <w:noProof/>
        </w:rPr>
        <w:instrText xml:space="preserve"> PAGEREF _Toc471394095 \h </w:instrText>
      </w:r>
      <w:r w:rsidRPr="00E05D01">
        <w:rPr>
          <w:noProof/>
        </w:rPr>
      </w:r>
      <w:r w:rsidRPr="00E05D01">
        <w:rPr>
          <w:noProof/>
        </w:rPr>
        <w:fldChar w:fldCharType="separate"/>
      </w:r>
      <w:r w:rsidRPr="00E05D01">
        <w:rPr>
          <w:noProof/>
        </w:rPr>
        <w:t>538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184</w:t>
      </w:r>
      <w:r>
        <w:rPr>
          <w:noProof/>
        </w:rPr>
        <w:noBreakHyphen/>
        <w:t>5</w:t>
      </w:r>
      <w:r>
        <w:rPr>
          <w:noProof/>
        </w:rPr>
        <w:tab/>
        <w:t>Supplies etc. by partnerships and other unincorporated bodies</w:t>
      </w:r>
      <w:r w:rsidRPr="00E05D01">
        <w:rPr>
          <w:noProof/>
        </w:rPr>
        <w:tab/>
      </w:r>
      <w:r w:rsidRPr="00E05D01">
        <w:rPr>
          <w:noProof/>
        </w:rPr>
        <w:fldChar w:fldCharType="begin"/>
      </w:r>
      <w:r w:rsidRPr="00E05D01">
        <w:rPr>
          <w:noProof/>
        </w:rPr>
        <w:instrText xml:space="preserve"> PAGEREF _Toc471394096 \h </w:instrText>
      </w:r>
      <w:r w:rsidRPr="00E05D01">
        <w:rPr>
          <w:noProof/>
        </w:rPr>
      </w:r>
      <w:r w:rsidRPr="00E05D01">
        <w:rPr>
          <w:noProof/>
        </w:rPr>
        <w:fldChar w:fldCharType="separate"/>
      </w:r>
      <w:r w:rsidRPr="00E05D01">
        <w:rPr>
          <w:noProof/>
        </w:rPr>
        <w:t>539</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188—Meaning of GST turnover</w:t>
      </w:r>
      <w:r w:rsidRPr="00E05D01">
        <w:rPr>
          <w:b w:val="0"/>
          <w:noProof/>
          <w:sz w:val="18"/>
        </w:rPr>
        <w:tab/>
      </w:r>
      <w:r w:rsidRPr="00E05D01">
        <w:rPr>
          <w:b w:val="0"/>
          <w:noProof/>
          <w:sz w:val="18"/>
        </w:rPr>
        <w:fldChar w:fldCharType="begin"/>
      </w:r>
      <w:r w:rsidRPr="00E05D01">
        <w:rPr>
          <w:b w:val="0"/>
          <w:noProof/>
          <w:sz w:val="18"/>
        </w:rPr>
        <w:instrText xml:space="preserve"> PAGEREF _Toc471394097 \h </w:instrText>
      </w:r>
      <w:r w:rsidRPr="00E05D01">
        <w:rPr>
          <w:b w:val="0"/>
          <w:noProof/>
          <w:sz w:val="18"/>
        </w:rPr>
      </w:r>
      <w:r w:rsidRPr="00E05D01">
        <w:rPr>
          <w:b w:val="0"/>
          <w:noProof/>
          <w:sz w:val="18"/>
        </w:rPr>
        <w:fldChar w:fldCharType="separate"/>
      </w:r>
      <w:r w:rsidRPr="00E05D01">
        <w:rPr>
          <w:b w:val="0"/>
          <w:noProof/>
          <w:sz w:val="18"/>
        </w:rPr>
        <w:t>541</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188</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_Toc471394098 \h </w:instrText>
      </w:r>
      <w:r w:rsidRPr="00E05D01">
        <w:rPr>
          <w:noProof/>
        </w:rPr>
      </w:r>
      <w:r w:rsidRPr="00E05D01">
        <w:rPr>
          <w:noProof/>
        </w:rPr>
        <w:fldChar w:fldCharType="separate"/>
      </w:r>
      <w:r w:rsidRPr="00E05D01">
        <w:rPr>
          <w:noProof/>
        </w:rPr>
        <w:t>541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188</w:t>
      </w:r>
      <w:r>
        <w:rPr>
          <w:noProof/>
        </w:rPr>
        <w:noBreakHyphen/>
        <w:t>5</w:t>
      </w:r>
      <w:r>
        <w:rPr>
          <w:noProof/>
        </w:rPr>
        <w:tab/>
        <w:t>Explanation of the turnover thresholds</w:t>
      </w:r>
      <w:r w:rsidRPr="00E05D01">
        <w:rPr>
          <w:noProof/>
        </w:rPr>
        <w:tab/>
      </w:r>
      <w:r w:rsidRPr="00E05D01">
        <w:rPr>
          <w:noProof/>
        </w:rPr>
        <w:fldChar w:fldCharType="begin"/>
      </w:r>
      <w:r w:rsidRPr="00E05D01">
        <w:rPr>
          <w:noProof/>
        </w:rPr>
        <w:instrText xml:space="preserve"> PAGEREF _Toc471394099 \h </w:instrText>
      </w:r>
      <w:r w:rsidRPr="00E05D01">
        <w:rPr>
          <w:noProof/>
        </w:rPr>
      </w:r>
      <w:r w:rsidRPr="00E05D01">
        <w:rPr>
          <w:noProof/>
        </w:rPr>
        <w:fldChar w:fldCharType="separate"/>
      </w:r>
      <w:r w:rsidRPr="00E05D01">
        <w:rPr>
          <w:noProof/>
        </w:rPr>
        <w:t>541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188</w:t>
      </w:r>
      <w:r>
        <w:rPr>
          <w:noProof/>
        </w:rPr>
        <w:noBreakHyphen/>
        <w:t>10</w:t>
      </w:r>
      <w:r>
        <w:rPr>
          <w:noProof/>
        </w:rPr>
        <w:tab/>
        <w:t>Whether your GST turnover meets, or does not exceed, a turnover threshold</w:t>
      </w:r>
      <w:r w:rsidRPr="00E05D01">
        <w:rPr>
          <w:noProof/>
        </w:rPr>
        <w:tab/>
      </w:r>
      <w:r w:rsidRPr="00E05D01">
        <w:rPr>
          <w:noProof/>
        </w:rPr>
        <w:fldChar w:fldCharType="begin"/>
      </w:r>
      <w:r w:rsidRPr="00E05D01">
        <w:rPr>
          <w:noProof/>
        </w:rPr>
        <w:instrText xml:space="preserve"> PAGEREF _Toc471394100 \h </w:instrText>
      </w:r>
      <w:r w:rsidRPr="00E05D01">
        <w:rPr>
          <w:noProof/>
        </w:rPr>
      </w:r>
      <w:r w:rsidRPr="00E05D01">
        <w:rPr>
          <w:noProof/>
        </w:rPr>
        <w:fldChar w:fldCharType="separate"/>
      </w:r>
      <w:r w:rsidRPr="00E05D01">
        <w:rPr>
          <w:noProof/>
        </w:rPr>
        <w:t>542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188</w:t>
      </w:r>
      <w:r>
        <w:rPr>
          <w:noProof/>
        </w:rPr>
        <w:noBreakHyphen/>
        <w:t>15</w:t>
      </w:r>
      <w:r>
        <w:rPr>
          <w:noProof/>
        </w:rPr>
        <w:tab/>
        <w:t>Current GST turnover</w:t>
      </w:r>
      <w:r w:rsidRPr="00E05D01">
        <w:rPr>
          <w:noProof/>
        </w:rPr>
        <w:tab/>
      </w:r>
      <w:r w:rsidRPr="00E05D01">
        <w:rPr>
          <w:noProof/>
        </w:rPr>
        <w:fldChar w:fldCharType="begin"/>
      </w:r>
      <w:r w:rsidRPr="00E05D01">
        <w:rPr>
          <w:noProof/>
        </w:rPr>
        <w:instrText xml:space="preserve"> PAGEREF _Toc471394101 \h </w:instrText>
      </w:r>
      <w:r w:rsidRPr="00E05D01">
        <w:rPr>
          <w:noProof/>
        </w:rPr>
      </w:r>
      <w:r w:rsidRPr="00E05D01">
        <w:rPr>
          <w:noProof/>
        </w:rPr>
        <w:fldChar w:fldCharType="separate"/>
      </w:r>
      <w:r w:rsidRPr="00E05D01">
        <w:rPr>
          <w:noProof/>
        </w:rPr>
        <w:t>543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188</w:t>
      </w:r>
      <w:r>
        <w:rPr>
          <w:noProof/>
        </w:rPr>
        <w:noBreakHyphen/>
        <w:t>20</w:t>
      </w:r>
      <w:r>
        <w:rPr>
          <w:noProof/>
        </w:rPr>
        <w:tab/>
        <w:t>Projected GST turnover</w:t>
      </w:r>
      <w:r w:rsidRPr="00E05D01">
        <w:rPr>
          <w:noProof/>
        </w:rPr>
        <w:tab/>
      </w:r>
      <w:r w:rsidRPr="00E05D01">
        <w:rPr>
          <w:noProof/>
        </w:rPr>
        <w:fldChar w:fldCharType="begin"/>
      </w:r>
      <w:r w:rsidRPr="00E05D01">
        <w:rPr>
          <w:noProof/>
        </w:rPr>
        <w:instrText xml:space="preserve"> PAGEREF _Toc471394102 \h </w:instrText>
      </w:r>
      <w:r w:rsidRPr="00E05D01">
        <w:rPr>
          <w:noProof/>
        </w:rPr>
      </w:r>
      <w:r w:rsidRPr="00E05D01">
        <w:rPr>
          <w:noProof/>
        </w:rPr>
        <w:fldChar w:fldCharType="separate"/>
      </w:r>
      <w:r w:rsidRPr="00E05D01">
        <w:rPr>
          <w:noProof/>
        </w:rPr>
        <w:t>544</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188</w:t>
      </w:r>
      <w:r>
        <w:rPr>
          <w:noProof/>
        </w:rPr>
        <w:noBreakHyphen/>
        <w:t>22</w:t>
      </w:r>
      <w:r>
        <w:rPr>
          <w:noProof/>
        </w:rPr>
        <w:tab/>
        <w:t>Settlements of insurance claims to be disregarded</w:t>
      </w:r>
      <w:r w:rsidRPr="00E05D01">
        <w:rPr>
          <w:noProof/>
        </w:rPr>
        <w:tab/>
      </w:r>
      <w:r w:rsidRPr="00E05D01">
        <w:rPr>
          <w:noProof/>
        </w:rPr>
        <w:fldChar w:fldCharType="begin"/>
      </w:r>
      <w:r w:rsidRPr="00E05D01">
        <w:rPr>
          <w:noProof/>
        </w:rPr>
        <w:instrText xml:space="preserve"> PAGEREF _Toc471394103 \h </w:instrText>
      </w:r>
      <w:r w:rsidRPr="00E05D01">
        <w:rPr>
          <w:noProof/>
        </w:rPr>
      </w:r>
      <w:r w:rsidRPr="00E05D01">
        <w:rPr>
          <w:noProof/>
        </w:rPr>
        <w:fldChar w:fldCharType="separate"/>
      </w:r>
      <w:r w:rsidRPr="00E05D01">
        <w:rPr>
          <w:noProof/>
        </w:rPr>
        <w:t>546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lastRenderedPageBreak/>
        <w:t>188</w:t>
      </w:r>
      <w:r>
        <w:rPr>
          <w:noProof/>
        </w:rPr>
        <w:noBreakHyphen/>
        <w:t>23</w:t>
      </w:r>
      <w:r>
        <w:rPr>
          <w:noProof/>
        </w:rPr>
        <w:tab/>
        <w:t>Supplies “reverse charged” under Division 83 not to be included in a recipient’s GST turnover</w:t>
      </w:r>
      <w:r w:rsidRPr="00E05D01">
        <w:rPr>
          <w:noProof/>
        </w:rPr>
        <w:tab/>
      </w:r>
      <w:r w:rsidRPr="00E05D01">
        <w:rPr>
          <w:noProof/>
        </w:rPr>
        <w:fldChar w:fldCharType="begin"/>
      </w:r>
      <w:r w:rsidRPr="00E05D01">
        <w:rPr>
          <w:noProof/>
        </w:rPr>
        <w:instrText xml:space="preserve"> PAGEREF _Toc471394104 \h </w:instrText>
      </w:r>
      <w:r w:rsidRPr="00E05D01">
        <w:rPr>
          <w:noProof/>
        </w:rPr>
      </w:r>
      <w:r w:rsidRPr="00E05D01">
        <w:rPr>
          <w:noProof/>
        </w:rPr>
        <w:fldChar w:fldCharType="separate"/>
      </w:r>
      <w:r w:rsidRPr="00E05D01">
        <w:rPr>
          <w:noProof/>
        </w:rPr>
        <w:t>546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188</w:t>
      </w:r>
      <w:r>
        <w:rPr>
          <w:noProof/>
        </w:rPr>
        <w:noBreakHyphen/>
        <w:t>24</w:t>
      </w:r>
      <w:r>
        <w:rPr>
          <w:noProof/>
        </w:rPr>
        <w:tab/>
        <w:t>Supplies to which Subdivision 153</w:t>
      </w:r>
      <w:r>
        <w:rPr>
          <w:noProof/>
        </w:rPr>
        <w:noBreakHyphen/>
        <w:t>B applies</w:t>
      </w:r>
      <w:r w:rsidRPr="00E05D01">
        <w:rPr>
          <w:noProof/>
        </w:rPr>
        <w:tab/>
      </w:r>
      <w:r w:rsidRPr="00E05D01">
        <w:rPr>
          <w:noProof/>
        </w:rPr>
        <w:fldChar w:fldCharType="begin"/>
      </w:r>
      <w:r w:rsidRPr="00E05D01">
        <w:rPr>
          <w:noProof/>
        </w:rPr>
        <w:instrText xml:space="preserve"> PAGEREF _Toc471394105 \h </w:instrText>
      </w:r>
      <w:r w:rsidRPr="00E05D01">
        <w:rPr>
          <w:noProof/>
        </w:rPr>
      </w:r>
      <w:r w:rsidRPr="00E05D01">
        <w:rPr>
          <w:noProof/>
        </w:rPr>
        <w:fldChar w:fldCharType="separate"/>
      </w:r>
      <w:r w:rsidRPr="00E05D01">
        <w:rPr>
          <w:noProof/>
        </w:rPr>
        <w:t>546</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188</w:t>
      </w:r>
      <w:r>
        <w:rPr>
          <w:noProof/>
        </w:rPr>
        <w:noBreakHyphen/>
        <w:t>25</w:t>
      </w:r>
      <w:r>
        <w:rPr>
          <w:noProof/>
        </w:rPr>
        <w:tab/>
        <w:t>Transfer of capital assets, and termination etc. of enterprise, to be disregarded</w:t>
      </w:r>
      <w:r w:rsidRPr="00E05D01">
        <w:rPr>
          <w:noProof/>
        </w:rPr>
        <w:tab/>
      </w:r>
      <w:r w:rsidRPr="00E05D01">
        <w:rPr>
          <w:noProof/>
        </w:rPr>
        <w:fldChar w:fldCharType="begin"/>
      </w:r>
      <w:r w:rsidRPr="00E05D01">
        <w:rPr>
          <w:noProof/>
        </w:rPr>
        <w:instrText xml:space="preserve"> PAGEREF _Toc471394106 \h </w:instrText>
      </w:r>
      <w:r w:rsidRPr="00E05D01">
        <w:rPr>
          <w:noProof/>
        </w:rPr>
      </w:r>
      <w:r w:rsidRPr="00E05D01">
        <w:rPr>
          <w:noProof/>
        </w:rPr>
        <w:fldChar w:fldCharType="separate"/>
      </w:r>
      <w:r w:rsidRPr="00E05D01">
        <w:rPr>
          <w:noProof/>
        </w:rPr>
        <w:t>547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188</w:t>
      </w:r>
      <w:r>
        <w:rPr>
          <w:noProof/>
        </w:rPr>
        <w:noBreakHyphen/>
        <w:t>30</w:t>
      </w:r>
      <w:r>
        <w:rPr>
          <w:noProof/>
        </w:rPr>
        <w:tab/>
        <w:t>The value of non</w:t>
      </w:r>
      <w:r>
        <w:rPr>
          <w:noProof/>
        </w:rPr>
        <w:noBreakHyphen/>
        <w:t>taxable supplies</w:t>
      </w:r>
      <w:r w:rsidRPr="00E05D01">
        <w:rPr>
          <w:noProof/>
        </w:rPr>
        <w:tab/>
      </w:r>
      <w:r w:rsidRPr="00E05D01">
        <w:rPr>
          <w:noProof/>
        </w:rPr>
        <w:fldChar w:fldCharType="begin"/>
      </w:r>
      <w:r w:rsidRPr="00E05D01">
        <w:rPr>
          <w:noProof/>
        </w:rPr>
        <w:instrText xml:space="preserve"> PAGEREF _Toc471394107 \h </w:instrText>
      </w:r>
      <w:r w:rsidRPr="00E05D01">
        <w:rPr>
          <w:noProof/>
        </w:rPr>
      </w:r>
      <w:r w:rsidRPr="00E05D01">
        <w:rPr>
          <w:noProof/>
        </w:rPr>
        <w:fldChar w:fldCharType="separate"/>
      </w:r>
      <w:r w:rsidRPr="00E05D01">
        <w:rPr>
          <w:noProof/>
        </w:rPr>
        <w:t>547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188</w:t>
      </w:r>
      <w:r>
        <w:rPr>
          <w:noProof/>
        </w:rPr>
        <w:noBreakHyphen/>
        <w:t>32</w:t>
      </w:r>
      <w:r>
        <w:rPr>
          <w:noProof/>
        </w:rPr>
        <w:tab/>
        <w:t>The value of gambling supplies</w:t>
      </w:r>
      <w:r w:rsidRPr="00E05D01">
        <w:rPr>
          <w:noProof/>
        </w:rPr>
        <w:tab/>
      </w:r>
      <w:r w:rsidRPr="00E05D01">
        <w:rPr>
          <w:noProof/>
        </w:rPr>
        <w:fldChar w:fldCharType="begin"/>
      </w:r>
      <w:r w:rsidRPr="00E05D01">
        <w:rPr>
          <w:noProof/>
        </w:rPr>
        <w:instrText xml:space="preserve"> PAGEREF _Toc471394108 \h </w:instrText>
      </w:r>
      <w:r w:rsidRPr="00E05D01">
        <w:rPr>
          <w:noProof/>
        </w:rPr>
      </w:r>
      <w:r w:rsidRPr="00E05D01">
        <w:rPr>
          <w:noProof/>
        </w:rPr>
        <w:fldChar w:fldCharType="separate"/>
      </w:r>
      <w:r w:rsidRPr="00E05D01">
        <w:rPr>
          <w:noProof/>
        </w:rPr>
        <w:t>547</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188</w:t>
      </w:r>
      <w:r>
        <w:rPr>
          <w:noProof/>
        </w:rPr>
        <w:noBreakHyphen/>
        <w:t>35</w:t>
      </w:r>
      <w:r>
        <w:rPr>
          <w:noProof/>
        </w:rPr>
        <w:tab/>
        <w:t>The value of loans</w:t>
      </w:r>
      <w:r w:rsidRPr="00E05D01">
        <w:rPr>
          <w:noProof/>
        </w:rPr>
        <w:tab/>
      </w:r>
      <w:r w:rsidRPr="00E05D01">
        <w:rPr>
          <w:noProof/>
        </w:rPr>
        <w:fldChar w:fldCharType="begin"/>
      </w:r>
      <w:r w:rsidRPr="00E05D01">
        <w:rPr>
          <w:noProof/>
        </w:rPr>
        <w:instrText xml:space="preserve"> PAGEREF _Toc471394109 \h </w:instrText>
      </w:r>
      <w:r w:rsidRPr="00E05D01">
        <w:rPr>
          <w:noProof/>
        </w:rPr>
      </w:r>
      <w:r w:rsidRPr="00E05D01">
        <w:rPr>
          <w:noProof/>
        </w:rPr>
        <w:fldChar w:fldCharType="separate"/>
      </w:r>
      <w:r w:rsidRPr="00E05D01">
        <w:rPr>
          <w:noProof/>
        </w:rPr>
        <w:t>548</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188</w:t>
      </w:r>
      <w:r>
        <w:rPr>
          <w:noProof/>
        </w:rPr>
        <w:noBreakHyphen/>
        <w:t>40</w:t>
      </w:r>
      <w:r>
        <w:rPr>
          <w:noProof/>
        </w:rPr>
        <w:tab/>
        <w:t>Supplies of employee services by overseas entities to be disregarded for the registration turnover threshold</w:t>
      </w:r>
      <w:r w:rsidRPr="00E05D01">
        <w:rPr>
          <w:noProof/>
        </w:rPr>
        <w:tab/>
      </w:r>
      <w:r w:rsidRPr="00E05D01">
        <w:rPr>
          <w:noProof/>
        </w:rPr>
        <w:fldChar w:fldCharType="begin"/>
      </w:r>
      <w:r w:rsidRPr="00E05D01">
        <w:rPr>
          <w:noProof/>
        </w:rPr>
        <w:instrText xml:space="preserve"> PAGEREF _Toc471394110 \h </w:instrText>
      </w:r>
      <w:r w:rsidRPr="00E05D01">
        <w:rPr>
          <w:noProof/>
        </w:rPr>
      </w:r>
      <w:r w:rsidRPr="00E05D01">
        <w:rPr>
          <w:noProof/>
        </w:rPr>
        <w:fldChar w:fldCharType="separate"/>
      </w:r>
      <w:r w:rsidRPr="00E05D01">
        <w:rPr>
          <w:noProof/>
        </w:rPr>
        <w:t>548</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189—Exceeding the financial acquisitions threshold</w:t>
      </w:r>
      <w:r w:rsidRPr="00E05D01">
        <w:rPr>
          <w:b w:val="0"/>
          <w:noProof/>
          <w:sz w:val="18"/>
        </w:rPr>
        <w:tab/>
      </w:r>
      <w:r w:rsidRPr="00E05D01">
        <w:rPr>
          <w:b w:val="0"/>
          <w:noProof/>
          <w:sz w:val="18"/>
        </w:rPr>
        <w:fldChar w:fldCharType="begin"/>
      </w:r>
      <w:r w:rsidRPr="00E05D01">
        <w:rPr>
          <w:b w:val="0"/>
          <w:noProof/>
          <w:sz w:val="18"/>
        </w:rPr>
        <w:instrText xml:space="preserve"> PAGEREF _Toc471394111 \h </w:instrText>
      </w:r>
      <w:r w:rsidRPr="00E05D01">
        <w:rPr>
          <w:b w:val="0"/>
          <w:noProof/>
          <w:sz w:val="18"/>
        </w:rPr>
      </w:r>
      <w:r w:rsidRPr="00E05D01">
        <w:rPr>
          <w:b w:val="0"/>
          <w:noProof/>
          <w:sz w:val="18"/>
        </w:rPr>
        <w:fldChar w:fldCharType="separate"/>
      </w:r>
      <w:r w:rsidRPr="00E05D01">
        <w:rPr>
          <w:b w:val="0"/>
          <w:noProof/>
          <w:sz w:val="18"/>
        </w:rPr>
        <w:t>549</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189</w:t>
      </w:r>
      <w:r>
        <w:rPr>
          <w:noProof/>
        </w:rPr>
        <w:noBreakHyphen/>
        <w:t>1</w:t>
      </w:r>
      <w:r>
        <w:rPr>
          <w:noProof/>
        </w:rPr>
        <w:tab/>
        <w:t>What this Division is about</w:t>
      </w:r>
      <w:r w:rsidRPr="00E05D01">
        <w:rPr>
          <w:noProof/>
        </w:rPr>
        <w:tab/>
      </w:r>
      <w:r w:rsidRPr="00E05D01">
        <w:rPr>
          <w:noProof/>
        </w:rPr>
        <w:fldChar w:fldCharType="begin"/>
      </w:r>
      <w:r w:rsidRPr="00E05D01">
        <w:rPr>
          <w:noProof/>
        </w:rPr>
        <w:instrText xml:space="preserve"> PAGEREF _Toc471394112 \h </w:instrText>
      </w:r>
      <w:r w:rsidRPr="00E05D01">
        <w:rPr>
          <w:noProof/>
        </w:rPr>
      </w:r>
      <w:r w:rsidRPr="00E05D01">
        <w:rPr>
          <w:noProof/>
        </w:rPr>
        <w:fldChar w:fldCharType="separate"/>
      </w:r>
      <w:r w:rsidRPr="00E05D01">
        <w:rPr>
          <w:noProof/>
        </w:rPr>
        <w:t>549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189</w:t>
      </w:r>
      <w:r>
        <w:rPr>
          <w:noProof/>
        </w:rPr>
        <w:noBreakHyphen/>
        <w:t>5</w:t>
      </w:r>
      <w:r>
        <w:rPr>
          <w:noProof/>
        </w:rPr>
        <w:tab/>
        <w:t>Exceeding the financial acquisitions threshold—current acquisitions</w:t>
      </w:r>
      <w:r w:rsidRPr="00E05D01">
        <w:rPr>
          <w:noProof/>
        </w:rPr>
        <w:tab/>
      </w:r>
      <w:r w:rsidRPr="00E05D01">
        <w:rPr>
          <w:noProof/>
        </w:rPr>
        <w:fldChar w:fldCharType="begin"/>
      </w:r>
      <w:r w:rsidRPr="00E05D01">
        <w:rPr>
          <w:noProof/>
        </w:rPr>
        <w:instrText xml:space="preserve"> PAGEREF _Toc471394113 \h </w:instrText>
      </w:r>
      <w:r w:rsidRPr="00E05D01">
        <w:rPr>
          <w:noProof/>
        </w:rPr>
      </w:r>
      <w:r w:rsidRPr="00E05D01">
        <w:rPr>
          <w:noProof/>
        </w:rPr>
        <w:fldChar w:fldCharType="separate"/>
      </w:r>
      <w:r w:rsidRPr="00E05D01">
        <w:rPr>
          <w:noProof/>
        </w:rPr>
        <w:t>549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189</w:t>
      </w:r>
      <w:r>
        <w:rPr>
          <w:noProof/>
        </w:rPr>
        <w:noBreakHyphen/>
        <w:t>10</w:t>
      </w:r>
      <w:r>
        <w:rPr>
          <w:noProof/>
        </w:rPr>
        <w:tab/>
        <w:t>Exceeding the financial acquisitions threshold—future acquisitions</w:t>
      </w:r>
      <w:r w:rsidRPr="00E05D01">
        <w:rPr>
          <w:noProof/>
        </w:rPr>
        <w:tab/>
      </w:r>
      <w:r w:rsidRPr="00E05D01">
        <w:rPr>
          <w:noProof/>
        </w:rPr>
        <w:fldChar w:fldCharType="begin"/>
      </w:r>
      <w:r w:rsidRPr="00E05D01">
        <w:rPr>
          <w:noProof/>
        </w:rPr>
        <w:instrText xml:space="preserve"> PAGEREF _Toc471394114 \h </w:instrText>
      </w:r>
      <w:r w:rsidRPr="00E05D01">
        <w:rPr>
          <w:noProof/>
        </w:rPr>
      </w:r>
      <w:r w:rsidRPr="00E05D01">
        <w:rPr>
          <w:noProof/>
        </w:rPr>
        <w:fldChar w:fldCharType="separate"/>
      </w:r>
      <w:r w:rsidRPr="00E05D01">
        <w:rPr>
          <w:noProof/>
        </w:rPr>
        <w:t>550</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189</w:t>
      </w:r>
      <w:r>
        <w:rPr>
          <w:noProof/>
        </w:rPr>
        <w:noBreakHyphen/>
        <w:t>15</w:t>
      </w:r>
      <w:r>
        <w:rPr>
          <w:noProof/>
        </w:rPr>
        <w:tab/>
        <w:t xml:space="preserve">Meaning of </w:t>
      </w:r>
      <w:r w:rsidRPr="00411F09">
        <w:rPr>
          <w:i/>
          <w:iCs/>
          <w:noProof/>
        </w:rPr>
        <w:t>financial acquisition</w:t>
      </w:r>
      <w:r w:rsidRPr="00E05D01">
        <w:rPr>
          <w:noProof/>
        </w:rPr>
        <w:tab/>
      </w:r>
      <w:r w:rsidRPr="00E05D01">
        <w:rPr>
          <w:noProof/>
        </w:rPr>
        <w:fldChar w:fldCharType="begin"/>
      </w:r>
      <w:r w:rsidRPr="00E05D01">
        <w:rPr>
          <w:noProof/>
        </w:rPr>
        <w:instrText xml:space="preserve"> PAGEREF _Toc471394115 \h </w:instrText>
      </w:r>
      <w:r w:rsidRPr="00E05D01">
        <w:rPr>
          <w:noProof/>
        </w:rPr>
      </w:r>
      <w:r w:rsidRPr="00E05D01">
        <w:rPr>
          <w:noProof/>
        </w:rPr>
        <w:fldChar w:fldCharType="separate"/>
      </w:r>
      <w:r w:rsidRPr="00E05D01">
        <w:rPr>
          <w:noProof/>
        </w:rPr>
        <w:t>551</w:t>
      </w:r>
      <w:r w:rsidRPr="00E05D01">
        <w:rPr>
          <w:noProof/>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190—90% owned groups of companies</w:t>
      </w:r>
      <w:r w:rsidRPr="00E05D01">
        <w:rPr>
          <w:b w:val="0"/>
          <w:noProof/>
          <w:sz w:val="18"/>
        </w:rPr>
        <w:tab/>
      </w:r>
      <w:r w:rsidRPr="00E05D01">
        <w:rPr>
          <w:b w:val="0"/>
          <w:noProof/>
          <w:sz w:val="18"/>
        </w:rPr>
        <w:fldChar w:fldCharType="begin"/>
      </w:r>
      <w:r w:rsidRPr="00E05D01">
        <w:rPr>
          <w:b w:val="0"/>
          <w:noProof/>
          <w:sz w:val="18"/>
        </w:rPr>
        <w:instrText xml:space="preserve"> PAGEREF _Toc471394116 \h </w:instrText>
      </w:r>
      <w:r w:rsidRPr="00E05D01">
        <w:rPr>
          <w:b w:val="0"/>
          <w:noProof/>
          <w:sz w:val="18"/>
        </w:rPr>
      </w:r>
      <w:r w:rsidRPr="00E05D01">
        <w:rPr>
          <w:b w:val="0"/>
          <w:noProof/>
          <w:sz w:val="18"/>
        </w:rPr>
        <w:fldChar w:fldCharType="separate"/>
      </w:r>
      <w:r w:rsidRPr="00E05D01">
        <w:rPr>
          <w:b w:val="0"/>
          <w:noProof/>
          <w:sz w:val="18"/>
        </w:rPr>
        <w:t>552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190</w:t>
      </w:r>
      <w:r>
        <w:rPr>
          <w:noProof/>
        </w:rPr>
        <w:noBreakHyphen/>
        <w:t>1</w:t>
      </w:r>
      <w:r>
        <w:rPr>
          <w:noProof/>
        </w:rPr>
        <w:tab/>
        <w:t>90% owned groups</w:t>
      </w:r>
      <w:r w:rsidRPr="00E05D01">
        <w:rPr>
          <w:noProof/>
        </w:rPr>
        <w:tab/>
      </w:r>
      <w:r w:rsidRPr="00E05D01">
        <w:rPr>
          <w:noProof/>
        </w:rPr>
        <w:fldChar w:fldCharType="begin"/>
      </w:r>
      <w:r w:rsidRPr="00E05D01">
        <w:rPr>
          <w:noProof/>
        </w:rPr>
        <w:instrText xml:space="preserve"> PAGEREF _Toc471394117 \h </w:instrText>
      </w:r>
      <w:r w:rsidRPr="00E05D01">
        <w:rPr>
          <w:noProof/>
        </w:rPr>
      </w:r>
      <w:r w:rsidRPr="00E05D01">
        <w:rPr>
          <w:noProof/>
        </w:rPr>
        <w:fldChar w:fldCharType="separate"/>
      </w:r>
      <w:r w:rsidRPr="00E05D01">
        <w:rPr>
          <w:noProof/>
        </w:rPr>
        <w:t>552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190</w:t>
      </w:r>
      <w:r>
        <w:rPr>
          <w:noProof/>
        </w:rPr>
        <w:noBreakHyphen/>
        <w:t>5</w:t>
      </w:r>
      <w:r>
        <w:rPr>
          <w:noProof/>
        </w:rPr>
        <w:tab/>
        <w:t>When a company has at least a 90% stake in another company</w:t>
      </w:r>
      <w:r w:rsidRPr="00E05D01">
        <w:rPr>
          <w:noProof/>
        </w:rPr>
        <w:tab/>
      </w:r>
      <w:r w:rsidRPr="00E05D01">
        <w:rPr>
          <w:noProof/>
        </w:rPr>
        <w:fldChar w:fldCharType="begin"/>
      </w:r>
      <w:r w:rsidRPr="00E05D01">
        <w:rPr>
          <w:noProof/>
        </w:rPr>
        <w:instrText xml:space="preserve"> PAGEREF _Toc471394118 \h </w:instrText>
      </w:r>
      <w:r w:rsidRPr="00E05D01">
        <w:rPr>
          <w:noProof/>
        </w:rPr>
      </w:r>
      <w:r w:rsidRPr="00E05D01">
        <w:rPr>
          <w:noProof/>
        </w:rPr>
        <w:fldChar w:fldCharType="separate"/>
      </w:r>
      <w:r w:rsidRPr="00E05D01">
        <w:rPr>
          <w:noProof/>
        </w:rPr>
        <w:t>552</w:t>
      </w:r>
      <w:r w:rsidRPr="00E05D01">
        <w:rPr>
          <w:noProof/>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Part 6</w:t>
      </w:r>
      <w:r>
        <w:rPr>
          <w:noProof/>
        </w:rPr>
        <w:noBreakHyphen/>
        <w:t>3—Dictionary</w:t>
      </w:r>
      <w:r w:rsidRPr="00E05D01">
        <w:rPr>
          <w:b w:val="0"/>
          <w:noProof/>
          <w:sz w:val="18"/>
        </w:rPr>
        <w:tab/>
      </w:r>
      <w:r w:rsidRPr="00E05D01">
        <w:rPr>
          <w:b w:val="0"/>
          <w:noProof/>
          <w:sz w:val="18"/>
        </w:rPr>
        <w:fldChar w:fldCharType="begin"/>
      </w:r>
      <w:r w:rsidRPr="00E05D01">
        <w:rPr>
          <w:b w:val="0"/>
          <w:noProof/>
          <w:sz w:val="18"/>
        </w:rPr>
        <w:instrText xml:space="preserve"> PAGEREF _Toc471394119 \h </w:instrText>
      </w:r>
      <w:r w:rsidRPr="00E05D01">
        <w:rPr>
          <w:b w:val="0"/>
          <w:noProof/>
          <w:sz w:val="18"/>
        </w:rPr>
      </w:r>
      <w:r w:rsidRPr="00E05D01">
        <w:rPr>
          <w:b w:val="0"/>
          <w:noProof/>
          <w:sz w:val="18"/>
        </w:rPr>
        <w:fldChar w:fldCharType="separate"/>
      </w:r>
      <w:r w:rsidRPr="00E05D01">
        <w:rPr>
          <w:b w:val="0"/>
          <w:noProof/>
          <w:sz w:val="18"/>
        </w:rPr>
        <w:t>553</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Division 195—Dictionary</w:t>
      </w:r>
      <w:r w:rsidRPr="00E05D01">
        <w:rPr>
          <w:b w:val="0"/>
          <w:noProof/>
          <w:sz w:val="18"/>
        </w:rPr>
        <w:tab/>
      </w:r>
      <w:r w:rsidRPr="00E05D01">
        <w:rPr>
          <w:b w:val="0"/>
          <w:noProof/>
          <w:sz w:val="18"/>
        </w:rPr>
        <w:fldChar w:fldCharType="begin"/>
      </w:r>
      <w:r w:rsidRPr="00E05D01">
        <w:rPr>
          <w:b w:val="0"/>
          <w:noProof/>
          <w:sz w:val="18"/>
        </w:rPr>
        <w:instrText xml:space="preserve"> PAGEREF _Toc471394120 \h </w:instrText>
      </w:r>
      <w:r w:rsidRPr="00E05D01">
        <w:rPr>
          <w:b w:val="0"/>
          <w:noProof/>
          <w:sz w:val="18"/>
        </w:rPr>
      </w:r>
      <w:r w:rsidRPr="00E05D01">
        <w:rPr>
          <w:b w:val="0"/>
          <w:noProof/>
          <w:sz w:val="18"/>
        </w:rPr>
        <w:fldChar w:fldCharType="separate"/>
      </w:r>
      <w:r w:rsidRPr="00E05D01">
        <w:rPr>
          <w:b w:val="0"/>
          <w:noProof/>
          <w:sz w:val="18"/>
        </w:rPr>
        <w:t>553</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195</w:t>
      </w:r>
      <w:r>
        <w:rPr>
          <w:noProof/>
        </w:rPr>
        <w:noBreakHyphen/>
        <w:t>1</w:t>
      </w:r>
      <w:r>
        <w:rPr>
          <w:noProof/>
        </w:rPr>
        <w:tab/>
        <w:t>Dictionary</w:t>
      </w:r>
      <w:r w:rsidRPr="00E05D01">
        <w:rPr>
          <w:noProof/>
        </w:rPr>
        <w:tab/>
      </w:r>
      <w:r w:rsidRPr="00E05D01">
        <w:rPr>
          <w:noProof/>
        </w:rPr>
        <w:fldChar w:fldCharType="begin"/>
      </w:r>
      <w:r w:rsidRPr="00E05D01">
        <w:rPr>
          <w:noProof/>
        </w:rPr>
        <w:instrText xml:space="preserve"> PAGEREF _Toc471394121 \h </w:instrText>
      </w:r>
      <w:r w:rsidRPr="00E05D01">
        <w:rPr>
          <w:noProof/>
        </w:rPr>
      </w:r>
      <w:r w:rsidRPr="00E05D01">
        <w:rPr>
          <w:noProof/>
        </w:rPr>
        <w:fldChar w:fldCharType="separate"/>
      </w:r>
      <w:r w:rsidRPr="00E05D01">
        <w:rPr>
          <w:noProof/>
        </w:rPr>
        <w:t>553</w:t>
      </w:r>
      <w:r w:rsidRPr="00E05D01">
        <w:rPr>
          <w:noProof/>
        </w:rPr>
        <w:fldChar w:fldCharType="end"/>
      </w:r>
    </w:p>
    <w:p w:rsidR="00E05D01" w:rsidRDefault="00E05D01">
      <w:pPr>
        <w:pStyle w:val="TOC1"/>
        <w:rPr>
          <w:rFonts w:asciiTheme="minorHAnsi" w:eastAsiaTheme="minorEastAsia" w:hAnsiTheme="minorHAnsi" w:cstheme="minorBidi"/>
          <w:b w:val="0"/>
          <w:noProof/>
          <w:kern w:val="0"/>
          <w:sz w:val="22"/>
          <w:szCs w:val="22"/>
        </w:rPr>
      </w:pPr>
      <w:r>
        <w:rPr>
          <w:noProof/>
        </w:rPr>
        <w:t>Schedule 1—Food that is not GST</w:t>
      </w:r>
      <w:r>
        <w:rPr>
          <w:noProof/>
        </w:rPr>
        <w:noBreakHyphen/>
        <w:t>free</w:t>
      </w:r>
      <w:r w:rsidRPr="00E05D01">
        <w:rPr>
          <w:b w:val="0"/>
          <w:noProof/>
          <w:sz w:val="18"/>
        </w:rPr>
        <w:tab/>
      </w:r>
      <w:r w:rsidRPr="00E05D01">
        <w:rPr>
          <w:b w:val="0"/>
          <w:noProof/>
          <w:sz w:val="18"/>
        </w:rPr>
        <w:fldChar w:fldCharType="begin"/>
      </w:r>
      <w:r w:rsidRPr="00E05D01">
        <w:rPr>
          <w:b w:val="0"/>
          <w:noProof/>
          <w:sz w:val="18"/>
        </w:rPr>
        <w:instrText xml:space="preserve"> PAGEREF _Toc471394122 \h </w:instrText>
      </w:r>
      <w:r w:rsidRPr="00E05D01">
        <w:rPr>
          <w:b w:val="0"/>
          <w:noProof/>
          <w:sz w:val="18"/>
        </w:rPr>
      </w:r>
      <w:r w:rsidRPr="00E05D01">
        <w:rPr>
          <w:b w:val="0"/>
          <w:noProof/>
          <w:sz w:val="18"/>
        </w:rPr>
        <w:fldChar w:fldCharType="separate"/>
      </w:r>
      <w:r w:rsidRPr="00E05D01">
        <w:rPr>
          <w:b w:val="0"/>
          <w:noProof/>
          <w:sz w:val="18"/>
        </w:rPr>
        <w:t>599</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w:t>
      </w:r>
      <w:r>
        <w:rPr>
          <w:noProof/>
        </w:rPr>
        <w:tab/>
        <w:t>Food that is not GST</w:t>
      </w:r>
      <w:r>
        <w:rPr>
          <w:noProof/>
        </w:rPr>
        <w:noBreakHyphen/>
        <w:t>free</w:t>
      </w:r>
      <w:r w:rsidRPr="00E05D01">
        <w:rPr>
          <w:noProof/>
        </w:rPr>
        <w:tab/>
      </w:r>
      <w:r w:rsidRPr="00E05D01">
        <w:rPr>
          <w:noProof/>
        </w:rPr>
        <w:fldChar w:fldCharType="begin"/>
      </w:r>
      <w:r w:rsidRPr="00E05D01">
        <w:rPr>
          <w:noProof/>
        </w:rPr>
        <w:instrText xml:space="preserve"> PAGEREF _Toc471394123 \h </w:instrText>
      </w:r>
      <w:r w:rsidRPr="00E05D01">
        <w:rPr>
          <w:noProof/>
        </w:rPr>
      </w:r>
      <w:r w:rsidRPr="00E05D01">
        <w:rPr>
          <w:noProof/>
        </w:rPr>
        <w:fldChar w:fldCharType="separate"/>
      </w:r>
      <w:r w:rsidRPr="00E05D01">
        <w:rPr>
          <w:noProof/>
        </w:rPr>
        <w:t>599</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w:t>
      </w:r>
      <w:r>
        <w:rPr>
          <w:noProof/>
        </w:rPr>
        <w:tab/>
        <w:t>Prepared food, bakery products and biscuit goods</w:t>
      </w:r>
      <w:r w:rsidRPr="00E05D01">
        <w:rPr>
          <w:noProof/>
        </w:rPr>
        <w:tab/>
      </w:r>
      <w:r w:rsidRPr="00E05D01">
        <w:rPr>
          <w:noProof/>
        </w:rPr>
        <w:fldChar w:fldCharType="begin"/>
      </w:r>
      <w:r w:rsidRPr="00E05D01">
        <w:rPr>
          <w:noProof/>
        </w:rPr>
        <w:instrText xml:space="preserve"> PAGEREF _Toc471394124 \h </w:instrText>
      </w:r>
      <w:r w:rsidRPr="00E05D01">
        <w:rPr>
          <w:noProof/>
        </w:rPr>
      </w:r>
      <w:r w:rsidRPr="00E05D01">
        <w:rPr>
          <w:noProof/>
        </w:rPr>
        <w:fldChar w:fldCharType="separate"/>
      </w:r>
      <w:r w:rsidRPr="00E05D01">
        <w:rPr>
          <w:noProof/>
        </w:rPr>
        <w:t>601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w:t>
      </w:r>
      <w:r>
        <w:rPr>
          <w:noProof/>
        </w:rPr>
        <w:tab/>
        <w:t>Prepared meals</w:t>
      </w:r>
      <w:r w:rsidRPr="00E05D01">
        <w:rPr>
          <w:noProof/>
        </w:rPr>
        <w:tab/>
      </w:r>
      <w:r w:rsidRPr="00E05D01">
        <w:rPr>
          <w:noProof/>
        </w:rPr>
        <w:fldChar w:fldCharType="begin"/>
      </w:r>
      <w:r w:rsidRPr="00E05D01">
        <w:rPr>
          <w:noProof/>
        </w:rPr>
        <w:instrText xml:space="preserve"> PAGEREF _Toc471394125 \h </w:instrText>
      </w:r>
      <w:r w:rsidRPr="00E05D01">
        <w:rPr>
          <w:noProof/>
        </w:rPr>
      </w:r>
      <w:r w:rsidRPr="00E05D01">
        <w:rPr>
          <w:noProof/>
        </w:rPr>
        <w:fldChar w:fldCharType="separate"/>
      </w:r>
      <w:r w:rsidRPr="00E05D01">
        <w:rPr>
          <w:noProof/>
        </w:rPr>
        <w:t>601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4</w:t>
      </w:r>
      <w:r>
        <w:rPr>
          <w:noProof/>
        </w:rPr>
        <w:tab/>
        <w:t>Candied peel</w:t>
      </w:r>
      <w:r w:rsidRPr="00E05D01">
        <w:rPr>
          <w:noProof/>
        </w:rPr>
        <w:tab/>
      </w:r>
      <w:r w:rsidRPr="00E05D01">
        <w:rPr>
          <w:noProof/>
        </w:rPr>
        <w:fldChar w:fldCharType="begin"/>
      </w:r>
      <w:r w:rsidRPr="00E05D01">
        <w:rPr>
          <w:noProof/>
        </w:rPr>
        <w:instrText xml:space="preserve"> PAGEREF _Toc471394126 \h </w:instrText>
      </w:r>
      <w:r w:rsidRPr="00E05D01">
        <w:rPr>
          <w:noProof/>
        </w:rPr>
      </w:r>
      <w:r w:rsidRPr="00E05D01">
        <w:rPr>
          <w:noProof/>
        </w:rPr>
        <w:fldChar w:fldCharType="separate"/>
      </w:r>
      <w:r w:rsidRPr="00E05D01">
        <w:rPr>
          <w:noProof/>
        </w:rPr>
        <w:t>601</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5</w:t>
      </w:r>
      <w:r>
        <w:rPr>
          <w:noProof/>
        </w:rPr>
        <w:tab/>
        <w:t>Goods that are not biscuit goods</w:t>
      </w:r>
      <w:r w:rsidRPr="00E05D01">
        <w:rPr>
          <w:noProof/>
        </w:rPr>
        <w:tab/>
      </w:r>
      <w:r w:rsidRPr="00E05D01">
        <w:rPr>
          <w:noProof/>
        </w:rPr>
        <w:fldChar w:fldCharType="begin"/>
      </w:r>
      <w:r w:rsidRPr="00E05D01">
        <w:rPr>
          <w:noProof/>
        </w:rPr>
        <w:instrText xml:space="preserve"> PAGEREF _Toc471394127 \h </w:instrText>
      </w:r>
      <w:r w:rsidRPr="00E05D01">
        <w:rPr>
          <w:noProof/>
        </w:rPr>
      </w:r>
      <w:r w:rsidRPr="00E05D01">
        <w:rPr>
          <w:noProof/>
        </w:rPr>
        <w:fldChar w:fldCharType="separate"/>
      </w:r>
      <w:r w:rsidRPr="00E05D01">
        <w:rPr>
          <w:noProof/>
        </w:rPr>
        <w:t>601</w:t>
      </w:r>
      <w:r w:rsidRPr="00E05D01">
        <w:rPr>
          <w:noProof/>
        </w:rPr>
        <w:fldChar w:fldCharType="end"/>
      </w:r>
    </w:p>
    <w:p w:rsidR="00E05D01" w:rsidRDefault="00E05D01">
      <w:pPr>
        <w:pStyle w:val="TOC1"/>
        <w:rPr>
          <w:rFonts w:asciiTheme="minorHAnsi" w:eastAsiaTheme="minorEastAsia" w:hAnsiTheme="minorHAnsi" w:cstheme="minorBidi"/>
          <w:b w:val="0"/>
          <w:noProof/>
          <w:kern w:val="0"/>
          <w:sz w:val="22"/>
          <w:szCs w:val="22"/>
        </w:rPr>
      </w:pPr>
      <w:r>
        <w:rPr>
          <w:noProof/>
        </w:rPr>
        <w:t>Schedule 2—Beverages that are GST</w:t>
      </w:r>
      <w:r>
        <w:rPr>
          <w:noProof/>
        </w:rPr>
        <w:noBreakHyphen/>
        <w:t>free</w:t>
      </w:r>
      <w:r w:rsidRPr="00E05D01">
        <w:rPr>
          <w:b w:val="0"/>
          <w:noProof/>
          <w:sz w:val="18"/>
        </w:rPr>
        <w:tab/>
      </w:r>
      <w:r w:rsidRPr="00E05D01">
        <w:rPr>
          <w:b w:val="0"/>
          <w:noProof/>
          <w:sz w:val="18"/>
        </w:rPr>
        <w:fldChar w:fldCharType="begin"/>
      </w:r>
      <w:r w:rsidRPr="00E05D01">
        <w:rPr>
          <w:b w:val="0"/>
          <w:noProof/>
          <w:sz w:val="18"/>
        </w:rPr>
        <w:instrText xml:space="preserve"> PAGEREF _Toc471394128 \h </w:instrText>
      </w:r>
      <w:r w:rsidRPr="00E05D01">
        <w:rPr>
          <w:b w:val="0"/>
          <w:noProof/>
          <w:sz w:val="18"/>
        </w:rPr>
      </w:r>
      <w:r w:rsidRPr="00E05D01">
        <w:rPr>
          <w:b w:val="0"/>
          <w:noProof/>
          <w:sz w:val="18"/>
        </w:rPr>
        <w:fldChar w:fldCharType="separate"/>
      </w:r>
      <w:r w:rsidRPr="00E05D01">
        <w:rPr>
          <w:b w:val="0"/>
          <w:noProof/>
          <w:sz w:val="18"/>
        </w:rPr>
        <w:t>602</w:t>
      </w:r>
      <w:r w:rsidRPr="00E05D01">
        <w:rPr>
          <w:b w:val="0"/>
          <w:noProof/>
          <w:sz w:val="18"/>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1</w:t>
      </w:r>
      <w:r>
        <w:rPr>
          <w:noProof/>
        </w:rPr>
        <w:tab/>
        <w:t>Beverages that are GST</w:t>
      </w:r>
      <w:r>
        <w:rPr>
          <w:noProof/>
        </w:rPr>
        <w:noBreakHyphen/>
        <w:t>free</w:t>
      </w:r>
      <w:r w:rsidRPr="00E05D01">
        <w:rPr>
          <w:noProof/>
        </w:rPr>
        <w:tab/>
      </w:r>
      <w:r w:rsidRPr="00E05D01">
        <w:rPr>
          <w:noProof/>
        </w:rPr>
        <w:fldChar w:fldCharType="begin"/>
      </w:r>
      <w:r w:rsidRPr="00E05D01">
        <w:rPr>
          <w:noProof/>
        </w:rPr>
        <w:instrText xml:space="preserve"> PAGEREF _Toc471394129 \h </w:instrText>
      </w:r>
      <w:r w:rsidRPr="00E05D01">
        <w:rPr>
          <w:noProof/>
        </w:rPr>
      </w:r>
      <w:r w:rsidRPr="00E05D01">
        <w:rPr>
          <w:noProof/>
        </w:rPr>
        <w:fldChar w:fldCharType="separate"/>
      </w:r>
      <w:r w:rsidRPr="00E05D01">
        <w:rPr>
          <w:noProof/>
        </w:rPr>
        <w:t>602</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2</w:t>
      </w:r>
      <w:r>
        <w:rPr>
          <w:noProof/>
        </w:rPr>
        <w:tab/>
        <w:t>Tea, coffee etc.</w:t>
      </w:r>
      <w:r w:rsidRPr="00E05D01">
        <w:rPr>
          <w:noProof/>
        </w:rPr>
        <w:tab/>
      </w:r>
      <w:r w:rsidRPr="00E05D01">
        <w:rPr>
          <w:noProof/>
        </w:rPr>
        <w:fldChar w:fldCharType="begin"/>
      </w:r>
      <w:r w:rsidRPr="00E05D01">
        <w:rPr>
          <w:noProof/>
        </w:rPr>
        <w:instrText xml:space="preserve"> PAGEREF _Toc471394130 \h </w:instrText>
      </w:r>
      <w:r w:rsidRPr="00E05D01">
        <w:rPr>
          <w:noProof/>
        </w:rPr>
      </w:r>
      <w:r w:rsidRPr="00E05D01">
        <w:rPr>
          <w:noProof/>
        </w:rPr>
        <w:fldChar w:fldCharType="separate"/>
      </w:r>
      <w:r w:rsidRPr="00E05D01">
        <w:rPr>
          <w:noProof/>
        </w:rPr>
        <w:t>603</w:t>
      </w:r>
      <w:r w:rsidRPr="00E05D01">
        <w:rPr>
          <w:noProof/>
        </w:rPr>
        <w:fldChar w:fldCharType="end"/>
      </w:r>
    </w:p>
    <w:p w:rsidR="00E05D01" w:rsidRDefault="00E05D01">
      <w:pPr>
        <w:pStyle w:val="TOC5"/>
        <w:rPr>
          <w:rFonts w:asciiTheme="minorHAnsi" w:eastAsiaTheme="minorEastAsia" w:hAnsiTheme="minorHAnsi" w:cstheme="minorBidi"/>
          <w:noProof/>
          <w:kern w:val="0"/>
          <w:sz w:val="22"/>
          <w:szCs w:val="22"/>
        </w:rPr>
      </w:pPr>
      <w:r>
        <w:rPr>
          <w:noProof/>
        </w:rPr>
        <w:t>3</w:t>
      </w:r>
      <w:r>
        <w:rPr>
          <w:noProof/>
        </w:rPr>
        <w:tab/>
        <w:t>Fruit and vegetable juices</w:t>
      </w:r>
      <w:r w:rsidRPr="00E05D01">
        <w:rPr>
          <w:noProof/>
        </w:rPr>
        <w:tab/>
      </w:r>
      <w:r w:rsidRPr="00E05D01">
        <w:rPr>
          <w:noProof/>
        </w:rPr>
        <w:fldChar w:fldCharType="begin"/>
      </w:r>
      <w:r w:rsidRPr="00E05D01">
        <w:rPr>
          <w:noProof/>
        </w:rPr>
        <w:instrText xml:space="preserve"> PAGEREF _Toc471394131 \h </w:instrText>
      </w:r>
      <w:r w:rsidRPr="00E05D01">
        <w:rPr>
          <w:noProof/>
        </w:rPr>
      </w:r>
      <w:r w:rsidRPr="00E05D01">
        <w:rPr>
          <w:noProof/>
        </w:rPr>
        <w:fldChar w:fldCharType="separate"/>
      </w:r>
      <w:r w:rsidRPr="00E05D01">
        <w:rPr>
          <w:noProof/>
        </w:rPr>
        <w:t>603</w:t>
      </w:r>
      <w:r w:rsidRPr="00E05D01">
        <w:rPr>
          <w:noProof/>
        </w:rPr>
        <w:fldChar w:fldCharType="end"/>
      </w:r>
    </w:p>
    <w:p w:rsidR="00E05D01" w:rsidRDefault="00E05D01">
      <w:pPr>
        <w:pStyle w:val="TOC1"/>
        <w:rPr>
          <w:rFonts w:asciiTheme="minorHAnsi" w:eastAsiaTheme="minorEastAsia" w:hAnsiTheme="minorHAnsi" w:cstheme="minorBidi"/>
          <w:b w:val="0"/>
          <w:noProof/>
          <w:kern w:val="0"/>
          <w:sz w:val="22"/>
          <w:szCs w:val="22"/>
        </w:rPr>
      </w:pPr>
      <w:r>
        <w:rPr>
          <w:noProof/>
        </w:rPr>
        <w:lastRenderedPageBreak/>
        <w:t>Schedule 3—Medical aids and appliances</w:t>
      </w:r>
      <w:r w:rsidRPr="00E05D01">
        <w:rPr>
          <w:b w:val="0"/>
          <w:noProof/>
          <w:sz w:val="18"/>
        </w:rPr>
        <w:tab/>
      </w:r>
      <w:r w:rsidRPr="00E05D01">
        <w:rPr>
          <w:b w:val="0"/>
          <w:noProof/>
          <w:sz w:val="18"/>
        </w:rPr>
        <w:fldChar w:fldCharType="begin"/>
      </w:r>
      <w:r w:rsidRPr="00E05D01">
        <w:rPr>
          <w:b w:val="0"/>
          <w:noProof/>
          <w:sz w:val="18"/>
        </w:rPr>
        <w:instrText xml:space="preserve"> PAGEREF _Toc471394132 \h </w:instrText>
      </w:r>
      <w:r w:rsidRPr="00E05D01">
        <w:rPr>
          <w:b w:val="0"/>
          <w:noProof/>
          <w:sz w:val="18"/>
        </w:rPr>
      </w:r>
      <w:r w:rsidRPr="00E05D01">
        <w:rPr>
          <w:b w:val="0"/>
          <w:noProof/>
          <w:sz w:val="18"/>
        </w:rPr>
        <w:fldChar w:fldCharType="separate"/>
      </w:r>
      <w:r w:rsidRPr="00E05D01">
        <w:rPr>
          <w:b w:val="0"/>
          <w:noProof/>
          <w:sz w:val="18"/>
        </w:rPr>
        <w:t>604</w:t>
      </w:r>
      <w:r w:rsidRPr="00E05D01">
        <w:rPr>
          <w:b w:val="0"/>
          <w:noProof/>
          <w:sz w:val="18"/>
        </w:rPr>
        <w:fldChar w:fldCharType="end"/>
      </w:r>
    </w:p>
    <w:p w:rsidR="00E05D01" w:rsidRDefault="00E05D01">
      <w:pPr>
        <w:pStyle w:val="TOC2"/>
        <w:rPr>
          <w:rFonts w:asciiTheme="minorHAnsi" w:eastAsiaTheme="minorEastAsia" w:hAnsiTheme="minorHAnsi" w:cstheme="minorBidi"/>
          <w:b w:val="0"/>
          <w:noProof/>
          <w:kern w:val="0"/>
          <w:sz w:val="22"/>
          <w:szCs w:val="22"/>
        </w:rPr>
      </w:pPr>
      <w:r>
        <w:rPr>
          <w:noProof/>
        </w:rPr>
        <w:t>Endnotes</w:t>
      </w:r>
      <w:r w:rsidRPr="00E05D01">
        <w:rPr>
          <w:b w:val="0"/>
          <w:noProof/>
          <w:sz w:val="18"/>
        </w:rPr>
        <w:tab/>
      </w:r>
      <w:r w:rsidRPr="00E05D01">
        <w:rPr>
          <w:b w:val="0"/>
          <w:noProof/>
          <w:sz w:val="18"/>
        </w:rPr>
        <w:fldChar w:fldCharType="begin"/>
      </w:r>
      <w:r w:rsidRPr="00E05D01">
        <w:rPr>
          <w:b w:val="0"/>
          <w:noProof/>
          <w:sz w:val="18"/>
        </w:rPr>
        <w:instrText xml:space="preserve"> PAGEREF _Toc471394133 \h </w:instrText>
      </w:r>
      <w:r w:rsidRPr="00E05D01">
        <w:rPr>
          <w:b w:val="0"/>
          <w:noProof/>
          <w:sz w:val="18"/>
        </w:rPr>
      </w:r>
      <w:r w:rsidRPr="00E05D01">
        <w:rPr>
          <w:b w:val="0"/>
          <w:noProof/>
          <w:sz w:val="18"/>
        </w:rPr>
        <w:fldChar w:fldCharType="separate"/>
      </w:r>
      <w:r w:rsidRPr="00E05D01">
        <w:rPr>
          <w:b w:val="0"/>
          <w:noProof/>
          <w:sz w:val="18"/>
        </w:rPr>
        <w:t>612</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Endnote 1—About the endnotes</w:t>
      </w:r>
      <w:r w:rsidRPr="00E05D01">
        <w:rPr>
          <w:b w:val="0"/>
          <w:noProof/>
          <w:sz w:val="18"/>
        </w:rPr>
        <w:tab/>
      </w:r>
      <w:r w:rsidRPr="00E05D01">
        <w:rPr>
          <w:b w:val="0"/>
          <w:noProof/>
          <w:sz w:val="18"/>
        </w:rPr>
        <w:fldChar w:fldCharType="begin"/>
      </w:r>
      <w:r w:rsidRPr="00E05D01">
        <w:rPr>
          <w:b w:val="0"/>
          <w:noProof/>
          <w:sz w:val="18"/>
        </w:rPr>
        <w:instrText xml:space="preserve"> PAGEREF _Toc471394134 \h </w:instrText>
      </w:r>
      <w:r w:rsidRPr="00E05D01">
        <w:rPr>
          <w:b w:val="0"/>
          <w:noProof/>
          <w:sz w:val="18"/>
        </w:rPr>
      </w:r>
      <w:r w:rsidRPr="00E05D01">
        <w:rPr>
          <w:b w:val="0"/>
          <w:noProof/>
          <w:sz w:val="18"/>
        </w:rPr>
        <w:fldChar w:fldCharType="separate"/>
      </w:r>
      <w:r w:rsidRPr="00E05D01">
        <w:rPr>
          <w:b w:val="0"/>
          <w:noProof/>
          <w:sz w:val="18"/>
        </w:rPr>
        <w:t>612</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Endnote 2—Abbreviation key</w:t>
      </w:r>
      <w:r w:rsidRPr="00E05D01">
        <w:rPr>
          <w:b w:val="0"/>
          <w:noProof/>
          <w:sz w:val="18"/>
        </w:rPr>
        <w:tab/>
      </w:r>
      <w:r w:rsidRPr="00E05D01">
        <w:rPr>
          <w:b w:val="0"/>
          <w:noProof/>
          <w:sz w:val="18"/>
        </w:rPr>
        <w:fldChar w:fldCharType="begin"/>
      </w:r>
      <w:r w:rsidRPr="00E05D01">
        <w:rPr>
          <w:b w:val="0"/>
          <w:noProof/>
          <w:sz w:val="18"/>
        </w:rPr>
        <w:instrText xml:space="preserve"> PAGEREF _Toc471394135 \h </w:instrText>
      </w:r>
      <w:r w:rsidRPr="00E05D01">
        <w:rPr>
          <w:b w:val="0"/>
          <w:noProof/>
          <w:sz w:val="18"/>
        </w:rPr>
      </w:r>
      <w:r w:rsidRPr="00E05D01">
        <w:rPr>
          <w:b w:val="0"/>
          <w:noProof/>
          <w:sz w:val="18"/>
        </w:rPr>
        <w:fldChar w:fldCharType="separate"/>
      </w:r>
      <w:r w:rsidRPr="00E05D01">
        <w:rPr>
          <w:b w:val="0"/>
          <w:noProof/>
          <w:sz w:val="18"/>
        </w:rPr>
        <w:t>614</w:t>
      </w:r>
      <w:r w:rsidRPr="00E05D01">
        <w:rPr>
          <w:b w:val="0"/>
          <w:noProof/>
          <w:sz w:val="18"/>
        </w:rPr>
        <w:fldChar w:fldCharType="end"/>
      </w:r>
    </w:p>
    <w:p w:rsidR="00E05D01" w:rsidRDefault="00E05D01">
      <w:pPr>
        <w:pStyle w:val="TOC3"/>
        <w:rPr>
          <w:rFonts w:asciiTheme="minorHAnsi" w:eastAsiaTheme="minorEastAsia" w:hAnsiTheme="minorHAnsi" w:cstheme="minorBidi"/>
          <w:b w:val="0"/>
          <w:noProof/>
          <w:kern w:val="0"/>
          <w:szCs w:val="22"/>
        </w:rPr>
      </w:pPr>
      <w:r>
        <w:rPr>
          <w:noProof/>
        </w:rPr>
        <w:t>Endnote 3—Legislation history</w:t>
      </w:r>
      <w:r w:rsidRPr="00E05D01">
        <w:rPr>
          <w:b w:val="0"/>
          <w:noProof/>
          <w:sz w:val="18"/>
        </w:rPr>
        <w:tab/>
      </w:r>
      <w:r w:rsidRPr="00E05D01">
        <w:rPr>
          <w:b w:val="0"/>
          <w:noProof/>
          <w:sz w:val="18"/>
        </w:rPr>
        <w:fldChar w:fldCharType="begin"/>
      </w:r>
      <w:r w:rsidRPr="00E05D01">
        <w:rPr>
          <w:b w:val="0"/>
          <w:noProof/>
          <w:sz w:val="18"/>
        </w:rPr>
        <w:instrText xml:space="preserve"> PAGEREF _Toc471394136 \h </w:instrText>
      </w:r>
      <w:r w:rsidRPr="00E05D01">
        <w:rPr>
          <w:b w:val="0"/>
          <w:noProof/>
          <w:sz w:val="18"/>
        </w:rPr>
      </w:r>
      <w:r w:rsidRPr="00E05D01">
        <w:rPr>
          <w:b w:val="0"/>
          <w:noProof/>
          <w:sz w:val="18"/>
        </w:rPr>
        <w:fldChar w:fldCharType="separate"/>
      </w:r>
      <w:r w:rsidRPr="00E05D01">
        <w:rPr>
          <w:b w:val="0"/>
          <w:noProof/>
          <w:sz w:val="18"/>
        </w:rPr>
        <w:t>615</w:t>
      </w:r>
      <w:r w:rsidRPr="00E05D01">
        <w:rPr>
          <w:b w:val="0"/>
          <w:noProof/>
          <w:sz w:val="18"/>
        </w:rPr>
        <w:fldChar w:fldCharType="end"/>
      </w:r>
    </w:p>
    <w:p w:rsidR="00E05D01" w:rsidRPr="00E05D01" w:rsidRDefault="00E05D01">
      <w:pPr>
        <w:pStyle w:val="TOC3"/>
        <w:rPr>
          <w:rFonts w:eastAsiaTheme="minorEastAsia"/>
          <w:b w:val="0"/>
          <w:noProof/>
          <w:kern w:val="0"/>
          <w:sz w:val="18"/>
          <w:szCs w:val="22"/>
        </w:rPr>
      </w:pPr>
      <w:r>
        <w:rPr>
          <w:noProof/>
        </w:rPr>
        <w:t>Endnote 4—Amendment history</w:t>
      </w:r>
      <w:r w:rsidRPr="00E05D01">
        <w:rPr>
          <w:b w:val="0"/>
          <w:noProof/>
          <w:sz w:val="18"/>
        </w:rPr>
        <w:tab/>
      </w:r>
      <w:r w:rsidRPr="00E05D01">
        <w:rPr>
          <w:b w:val="0"/>
          <w:noProof/>
          <w:sz w:val="18"/>
        </w:rPr>
        <w:fldChar w:fldCharType="begin"/>
      </w:r>
      <w:r w:rsidRPr="00E05D01">
        <w:rPr>
          <w:b w:val="0"/>
          <w:noProof/>
          <w:sz w:val="18"/>
        </w:rPr>
        <w:instrText xml:space="preserve"> PAGEREF _Toc471394137 \h </w:instrText>
      </w:r>
      <w:r w:rsidRPr="00E05D01">
        <w:rPr>
          <w:b w:val="0"/>
          <w:noProof/>
          <w:sz w:val="18"/>
        </w:rPr>
      </w:r>
      <w:r w:rsidRPr="00E05D01">
        <w:rPr>
          <w:b w:val="0"/>
          <w:noProof/>
          <w:sz w:val="18"/>
        </w:rPr>
        <w:fldChar w:fldCharType="separate"/>
      </w:r>
      <w:r w:rsidRPr="00E05D01">
        <w:rPr>
          <w:b w:val="0"/>
          <w:noProof/>
          <w:sz w:val="18"/>
        </w:rPr>
        <w:t>631</w:t>
      </w:r>
      <w:r w:rsidRPr="00E05D01">
        <w:rPr>
          <w:b w:val="0"/>
          <w:noProof/>
          <w:sz w:val="18"/>
        </w:rPr>
        <w:fldChar w:fldCharType="end"/>
      </w:r>
    </w:p>
    <w:p w:rsidR="00D3499B" w:rsidRPr="00411EED" w:rsidRDefault="00CD5983" w:rsidP="0062738E">
      <w:r w:rsidRPr="00E05D01">
        <w:rPr>
          <w:rFonts w:cs="Times New Roman"/>
          <w:sz w:val="18"/>
        </w:rPr>
        <w:fldChar w:fldCharType="end"/>
      </w:r>
    </w:p>
    <w:p w:rsidR="00D3499B" w:rsidRPr="00411EED" w:rsidRDefault="00D3499B" w:rsidP="0062738E">
      <w:pPr>
        <w:sectPr w:rsidR="00D3499B" w:rsidRPr="00411EED" w:rsidSect="00B55CE2">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p>
    <w:p w:rsidR="00300522" w:rsidRPr="00411EED" w:rsidRDefault="00300522" w:rsidP="00300522">
      <w:pPr>
        <w:pStyle w:val="LongT"/>
      </w:pPr>
      <w:r w:rsidRPr="00411EED">
        <w:lastRenderedPageBreak/>
        <w:t>An Act about a goods and services tax to implement A New Tax System, and for related purposes</w:t>
      </w:r>
    </w:p>
    <w:p w:rsidR="00300522" w:rsidRPr="00411EED" w:rsidRDefault="00300522" w:rsidP="00D900F9">
      <w:pPr>
        <w:pStyle w:val="ActHead1"/>
        <w:spacing w:before="360"/>
      </w:pPr>
      <w:bookmarkStart w:id="1" w:name="_Toc471393089"/>
      <w:r w:rsidRPr="005A283F">
        <w:rPr>
          <w:rStyle w:val="CharChapNo"/>
        </w:rPr>
        <w:t>Chapter</w:t>
      </w:r>
      <w:r w:rsidR="00411EED" w:rsidRPr="005A283F">
        <w:rPr>
          <w:rStyle w:val="CharChapNo"/>
        </w:rPr>
        <w:t> </w:t>
      </w:r>
      <w:r w:rsidRPr="005A283F">
        <w:rPr>
          <w:rStyle w:val="CharChapNo"/>
        </w:rPr>
        <w:t>1</w:t>
      </w:r>
      <w:r w:rsidRPr="00411EED">
        <w:t>—</w:t>
      </w:r>
      <w:r w:rsidRPr="005A283F">
        <w:rPr>
          <w:rStyle w:val="CharChapText"/>
        </w:rPr>
        <w:t>Introduction</w:t>
      </w:r>
      <w:bookmarkEnd w:id="1"/>
    </w:p>
    <w:p w:rsidR="00300522" w:rsidRPr="00411EED" w:rsidRDefault="00300522" w:rsidP="00300522">
      <w:pPr>
        <w:pStyle w:val="ActHead2"/>
      </w:pPr>
      <w:bookmarkStart w:id="2" w:name="_Toc471393090"/>
      <w:r w:rsidRPr="005A283F">
        <w:rPr>
          <w:rStyle w:val="CharPartNo"/>
        </w:rPr>
        <w:t>Part</w:t>
      </w:r>
      <w:r w:rsidR="00411EED" w:rsidRPr="005A283F">
        <w:rPr>
          <w:rStyle w:val="CharPartNo"/>
        </w:rPr>
        <w:t> </w:t>
      </w:r>
      <w:r w:rsidRPr="005A283F">
        <w:rPr>
          <w:rStyle w:val="CharPartNo"/>
        </w:rPr>
        <w:t>1</w:t>
      </w:r>
      <w:r w:rsidR="00411EED" w:rsidRPr="005A283F">
        <w:rPr>
          <w:rStyle w:val="CharPartNo"/>
        </w:rPr>
        <w:noBreakHyphen/>
      </w:r>
      <w:r w:rsidRPr="005A283F">
        <w:rPr>
          <w:rStyle w:val="CharPartNo"/>
        </w:rPr>
        <w:t>1</w:t>
      </w:r>
      <w:r w:rsidRPr="00411EED">
        <w:t>—</w:t>
      </w:r>
      <w:r w:rsidRPr="005A283F">
        <w:rPr>
          <w:rStyle w:val="CharPartText"/>
        </w:rPr>
        <w:t>Preliminary</w:t>
      </w:r>
      <w:bookmarkEnd w:id="2"/>
    </w:p>
    <w:p w:rsidR="00300522" w:rsidRPr="00411EED" w:rsidRDefault="00300522" w:rsidP="00300522">
      <w:pPr>
        <w:pStyle w:val="ActHead3"/>
      </w:pPr>
      <w:bookmarkStart w:id="3" w:name="_Toc471393091"/>
      <w:r w:rsidRPr="005A283F">
        <w:rPr>
          <w:rStyle w:val="CharDivNo"/>
        </w:rPr>
        <w:t>Division</w:t>
      </w:r>
      <w:r w:rsidR="00411EED" w:rsidRPr="005A283F">
        <w:rPr>
          <w:rStyle w:val="CharDivNo"/>
        </w:rPr>
        <w:t> </w:t>
      </w:r>
      <w:r w:rsidRPr="005A283F">
        <w:rPr>
          <w:rStyle w:val="CharDivNo"/>
        </w:rPr>
        <w:t>1</w:t>
      </w:r>
      <w:r w:rsidRPr="00411EED">
        <w:t>—</w:t>
      </w:r>
      <w:r w:rsidRPr="005A283F">
        <w:rPr>
          <w:rStyle w:val="CharDivText"/>
        </w:rPr>
        <w:t>Preliminary</w:t>
      </w:r>
      <w:bookmarkEnd w:id="3"/>
    </w:p>
    <w:p w:rsidR="00300522" w:rsidRPr="00411EED" w:rsidRDefault="00300522" w:rsidP="00300522">
      <w:pPr>
        <w:pStyle w:val="ActHead5"/>
      </w:pPr>
      <w:bookmarkStart w:id="4" w:name="_Toc471393092"/>
      <w:r w:rsidRPr="005A283F">
        <w:rPr>
          <w:rStyle w:val="CharSectno"/>
        </w:rPr>
        <w:t>1</w:t>
      </w:r>
      <w:r w:rsidR="00411EED" w:rsidRPr="005A283F">
        <w:rPr>
          <w:rStyle w:val="CharSectno"/>
        </w:rPr>
        <w:noBreakHyphen/>
      </w:r>
      <w:r w:rsidRPr="005A283F">
        <w:rPr>
          <w:rStyle w:val="CharSectno"/>
        </w:rPr>
        <w:t>1</w:t>
      </w:r>
      <w:r w:rsidRPr="00411EED">
        <w:t xml:space="preserve">  Short title</w:t>
      </w:r>
      <w:bookmarkEnd w:id="4"/>
    </w:p>
    <w:p w:rsidR="00300522" w:rsidRPr="00411EED" w:rsidRDefault="00300522" w:rsidP="00300522">
      <w:pPr>
        <w:pStyle w:val="subsection"/>
      </w:pPr>
      <w:r w:rsidRPr="00411EED">
        <w:tab/>
      </w:r>
      <w:r w:rsidRPr="00411EED">
        <w:tab/>
        <w:t xml:space="preserve">This Act may be cited as the </w:t>
      </w:r>
      <w:r w:rsidRPr="00411EED">
        <w:rPr>
          <w:i/>
        </w:rPr>
        <w:t>A New Tax System (Goods and Services Tax) Act 1999</w:t>
      </w:r>
      <w:r w:rsidRPr="00411EED">
        <w:t>.</w:t>
      </w:r>
    </w:p>
    <w:p w:rsidR="00300522" w:rsidRPr="00411EED" w:rsidRDefault="00300522" w:rsidP="00300522">
      <w:pPr>
        <w:pStyle w:val="ActHead5"/>
      </w:pPr>
      <w:bookmarkStart w:id="5" w:name="_Toc471393093"/>
      <w:r w:rsidRPr="005A283F">
        <w:rPr>
          <w:rStyle w:val="CharSectno"/>
        </w:rPr>
        <w:t>1</w:t>
      </w:r>
      <w:r w:rsidR="00411EED" w:rsidRPr="005A283F">
        <w:rPr>
          <w:rStyle w:val="CharSectno"/>
        </w:rPr>
        <w:noBreakHyphen/>
      </w:r>
      <w:r w:rsidRPr="005A283F">
        <w:rPr>
          <w:rStyle w:val="CharSectno"/>
        </w:rPr>
        <w:t>2</w:t>
      </w:r>
      <w:r w:rsidRPr="00411EED">
        <w:t xml:space="preserve">  Commencement</w:t>
      </w:r>
      <w:bookmarkEnd w:id="5"/>
    </w:p>
    <w:p w:rsidR="00300522" w:rsidRPr="00411EED" w:rsidRDefault="00300522" w:rsidP="00300522">
      <w:pPr>
        <w:pStyle w:val="subsection"/>
      </w:pPr>
      <w:r w:rsidRPr="00411EED">
        <w:tab/>
        <w:t>(1)</w:t>
      </w:r>
      <w:r w:rsidRPr="00411EED">
        <w:tab/>
        <w:t>This Act commences on 1</w:t>
      </w:r>
      <w:r w:rsidR="00411EED">
        <w:t> </w:t>
      </w:r>
      <w:r w:rsidRPr="00411EED">
        <w:t>July 2000.</w:t>
      </w:r>
    </w:p>
    <w:p w:rsidR="00300522" w:rsidRPr="00411EED" w:rsidRDefault="00300522" w:rsidP="00300522">
      <w:pPr>
        <w:pStyle w:val="ActHead5"/>
      </w:pPr>
      <w:bookmarkStart w:id="6" w:name="_Toc471393094"/>
      <w:r w:rsidRPr="005A283F">
        <w:rPr>
          <w:rStyle w:val="CharSectno"/>
        </w:rPr>
        <w:t>1</w:t>
      </w:r>
      <w:r w:rsidR="00411EED" w:rsidRPr="005A283F">
        <w:rPr>
          <w:rStyle w:val="CharSectno"/>
        </w:rPr>
        <w:noBreakHyphen/>
      </w:r>
      <w:r w:rsidRPr="005A283F">
        <w:rPr>
          <w:rStyle w:val="CharSectno"/>
        </w:rPr>
        <w:t>3</w:t>
      </w:r>
      <w:r w:rsidRPr="00411EED">
        <w:t xml:space="preserve">  Commonwealth</w:t>
      </w:r>
      <w:r w:rsidR="00411EED">
        <w:noBreakHyphen/>
      </w:r>
      <w:r w:rsidRPr="00411EED">
        <w:t>State financial relations</w:t>
      </w:r>
      <w:bookmarkEnd w:id="6"/>
    </w:p>
    <w:p w:rsidR="00300522" w:rsidRPr="00411EED" w:rsidRDefault="00300522" w:rsidP="00300522">
      <w:pPr>
        <w:pStyle w:val="subsection"/>
      </w:pPr>
      <w:r w:rsidRPr="00411EED">
        <w:tab/>
      </w:r>
      <w:r w:rsidRPr="00411EED">
        <w:tab/>
        <w:t>The Parliament acknowledges that the Commonwealth:</w:t>
      </w:r>
    </w:p>
    <w:p w:rsidR="00300522" w:rsidRPr="00411EED" w:rsidRDefault="00300522" w:rsidP="00300522">
      <w:pPr>
        <w:pStyle w:val="paragraph"/>
      </w:pPr>
      <w:r w:rsidRPr="00411EED">
        <w:tab/>
        <w:t>(a)</w:t>
      </w:r>
      <w:r w:rsidRPr="00411EED">
        <w:tab/>
        <w:t xml:space="preserve">will introduce legislation to provide that the revenue from the GST will be granted to the States, the </w:t>
      </w:r>
      <w:smartTag w:uri="urn:schemas-microsoft-com:office:smarttags" w:element="State">
        <w:smartTag w:uri="urn:schemas-microsoft-com:office:smarttags" w:element="place">
          <w:r w:rsidRPr="00411EED">
            <w:t>Australian Capital Territory</w:t>
          </w:r>
        </w:smartTag>
      </w:smartTag>
      <w:r w:rsidRPr="00411EED">
        <w:t xml:space="preserve"> and the </w:t>
      </w:r>
      <w:smartTag w:uri="urn:schemas-microsoft-com:office:smarttags" w:element="State">
        <w:smartTag w:uri="urn:schemas-microsoft-com:office:smarttags" w:element="place">
          <w:r w:rsidRPr="00411EED">
            <w:t>Northern Territory</w:t>
          </w:r>
        </w:smartTag>
      </w:smartTag>
      <w:r w:rsidRPr="00411EED">
        <w:t>; and</w:t>
      </w:r>
    </w:p>
    <w:p w:rsidR="00300522" w:rsidRPr="00411EED" w:rsidRDefault="00300522" w:rsidP="00300522">
      <w:pPr>
        <w:pStyle w:val="paragraph"/>
      </w:pPr>
      <w:r w:rsidRPr="00411EED">
        <w:tab/>
        <w:t>(b)</w:t>
      </w:r>
      <w:r w:rsidRPr="00411EED">
        <w:tab/>
        <w:t>will maintain the rate and base of the GST in accordance with the Agreement on Principles for the Reform of Commonwealth</w:t>
      </w:r>
      <w:r w:rsidR="00411EED">
        <w:noBreakHyphen/>
      </w:r>
      <w:r w:rsidRPr="00411EED">
        <w:t xml:space="preserve">State Financial Relations endorsed at the Special Premiers’ Conference in </w:t>
      </w:r>
      <w:smartTag w:uri="urn:schemas-microsoft-com:office:smarttags" w:element="City">
        <w:smartTag w:uri="urn:schemas-microsoft-com:office:smarttags" w:element="place">
          <w:r w:rsidRPr="00411EED">
            <w:t>Canberra</w:t>
          </w:r>
        </w:smartTag>
      </w:smartTag>
      <w:r w:rsidRPr="00411EED">
        <w:t xml:space="preserve"> on 13</w:t>
      </w:r>
      <w:r w:rsidR="00411EED">
        <w:t> </w:t>
      </w:r>
      <w:r w:rsidRPr="00411EED">
        <w:t>November 1998.</w:t>
      </w:r>
    </w:p>
    <w:p w:rsidR="00300522" w:rsidRPr="00411EED" w:rsidRDefault="00300522" w:rsidP="00300522">
      <w:pPr>
        <w:pStyle w:val="ActHead5"/>
      </w:pPr>
      <w:bookmarkStart w:id="7" w:name="_Toc471393095"/>
      <w:r w:rsidRPr="005A283F">
        <w:rPr>
          <w:rStyle w:val="CharSectno"/>
        </w:rPr>
        <w:lastRenderedPageBreak/>
        <w:t>1</w:t>
      </w:r>
      <w:r w:rsidR="00411EED" w:rsidRPr="005A283F">
        <w:rPr>
          <w:rStyle w:val="CharSectno"/>
        </w:rPr>
        <w:noBreakHyphen/>
      </w:r>
      <w:r w:rsidRPr="005A283F">
        <w:rPr>
          <w:rStyle w:val="CharSectno"/>
        </w:rPr>
        <w:t>4</w:t>
      </w:r>
      <w:r w:rsidRPr="00411EED">
        <w:t xml:space="preserve">  </w:t>
      </w:r>
      <w:smartTag w:uri="urn:schemas-microsoft-com:office:smarttags" w:element="PlaceType">
        <w:r w:rsidRPr="00411EED">
          <w:t>States</w:t>
        </w:r>
      </w:smartTag>
      <w:r w:rsidRPr="00411EED">
        <w:t xml:space="preserve"> and Territories are bound by the GST law</w:t>
      </w:r>
      <w:bookmarkEnd w:id="7"/>
    </w:p>
    <w:p w:rsidR="00300522" w:rsidRPr="00411EED" w:rsidRDefault="00300522" w:rsidP="00300522">
      <w:pPr>
        <w:pStyle w:val="subsection"/>
      </w:pPr>
      <w:r w:rsidRPr="00411EED">
        <w:tab/>
      </w:r>
      <w:r w:rsidRPr="00411EED">
        <w:tab/>
        <w:t xml:space="preserve">The </w:t>
      </w:r>
      <w:r w:rsidR="00411EED" w:rsidRPr="00411EED">
        <w:rPr>
          <w:position w:val="6"/>
          <w:sz w:val="16"/>
          <w:szCs w:val="16"/>
        </w:rPr>
        <w:t>*</w:t>
      </w:r>
      <w:r w:rsidRPr="00411EED">
        <w:t xml:space="preserve">GST law binds the Crown in right of each of the States, of the </w:t>
      </w:r>
      <w:smartTag w:uri="urn:schemas-microsoft-com:office:smarttags" w:element="State">
        <w:smartTag w:uri="urn:schemas-microsoft-com:office:smarttags" w:element="place">
          <w:r w:rsidRPr="00411EED">
            <w:t>Australian Capital Territory</w:t>
          </w:r>
        </w:smartTag>
      </w:smartTag>
      <w:r w:rsidRPr="00411EED">
        <w:t xml:space="preserve"> and of the </w:t>
      </w:r>
      <w:smartTag w:uri="urn:schemas-microsoft-com:office:smarttags" w:element="State">
        <w:smartTag w:uri="urn:schemas-microsoft-com:office:smarttags" w:element="place">
          <w:r w:rsidRPr="00411EED">
            <w:t>Northern Territory</w:t>
          </w:r>
        </w:smartTag>
      </w:smartTag>
      <w:r w:rsidRPr="00411EED">
        <w:t>. However, it does not make the Crown liable to be prosecuted for an offence.</w:t>
      </w:r>
    </w:p>
    <w:p w:rsidR="00300522" w:rsidRPr="00411EED" w:rsidRDefault="00300522" w:rsidP="00A36DB5">
      <w:pPr>
        <w:pStyle w:val="ActHead2"/>
        <w:pageBreakBefore/>
      </w:pPr>
      <w:bookmarkStart w:id="8" w:name="_Toc471393096"/>
      <w:r w:rsidRPr="005A283F">
        <w:rPr>
          <w:rStyle w:val="CharPartNo"/>
        </w:rPr>
        <w:lastRenderedPageBreak/>
        <w:t>Part</w:t>
      </w:r>
      <w:r w:rsidR="00411EED" w:rsidRPr="005A283F">
        <w:rPr>
          <w:rStyle w:val="CharPartNo"/>
        </w:rPr>
        <w:t> </w:t>
      </w:r>
      <w:r w:rsidRPr="005A283F">
        <w:rPr>
          <w:rStyle w:val="CharPartNo"/>
        </w:rPr>
        <w:t>1</w:t>
      </w:r>
      <w:r w:rsidR="00411EED" w:rsidRPr="005A283F">
        <w:rPr>
          <w:rStyle w:val="CharPartNo"/>
        </w:rPr>
        <w:noBreakHyphen/>
      </w:r>
      <w:r w:rsidRPr="005A283F">
        <w:rPr>
          <w:rStyle w:val="CharPartNo"/>
        </w:rPr>
        <w:t>2</w:t>
      </w:r>
      <w:r w:rsidRPr="00411EED">
        <w:t>—</w:t>
      </w:r>
      <w:r w:rsidRPr="005A283F">
        <w:rPr>
          <w:rStyle w:val="CharPartText"/>
        </w:rPr>
        <w:t>Using this Act</w:t>
      </w:r>
      <w:bookmarkEnd w:id="8"/>
    </w:p>
    <w:p w:rsidR="00300522" w:rsidRPr="00411EED" w:rsidRDefault="00300522" w:rsidP="00300522">
      <w:pPr>
        <w:pStyle w:val="ActHead3"/>
      </w:pPr>
      <w:bookmarkStart w:id="9" w:name="_Toc471393097"/>
      <w:r w:rsidRPr="005A283F">
        <w:rPr>
          <w:rStyle w:val="CharDivNo"/>
        </w:rPr>
        <w:t>Division</w:t>
      </w:r>
      <w:r w:rsidR="00411EED" w:rsidRPr="005A283F">
        <w:rPr>
          <w:rStyle w:val="CharDivNo"/>
        </w:rPr>
        <w:t> </w:t>
      </w:r>
      <w:r w:rsidRPr="005A283F">
        <w:rPr>
          <w:rStyle w:val="CharDivNo"/>
        </w:rPr>
        <w:t>2</w:t>
      </w:r>
      <w:r w:rsidRPr="00411EED">
        <w:t>—</w:t>
      </w:r>
      <w:r w:rsidRPr="005A283F">
        <w:rPr>
          <w:rStyle w:val="CharDivText"/>
        </w:rPr>
        <w:t>Overview of the GST legislation</w:t>
      </w:r>
      <w:bookmarkEnd w:id="9"/>
    </w:p>
    <w:p w:rsidR="00300522" w:rsidRPr="00411EED" w:rsidRDefault="00300522" w:rsidP="00300522">
      <w:pPr>
        <w:pStyle w:val="ActHead5"/>
      </w:pPr>
      <w:bookmarkStart w:id="10" w:name="_Toc471393098"/>
      <w:r w:rsidRPr="005A283F">
        <w:rPr>
          <w:rStyle w:val="CharSectno"/>
        </w:rPr>
        <w:t>2</w:t>
      </w:r>
      <w:r w:rsidR="00411EED" w:rsidRPr="005A283F">
        <w:rPr>
          <w:rStyle w:val="CharSectno"/>
        </w:rPr>
        <w:noBreakHyphen/>
      </w:r>
      <w:r w:rsidRPr="005A283F">
        <w:rPr>
          <w:rStyle w:val="CharSectno"/>
        </w:rPr>
        <w:t>1</w:t>
      </w:r>
      <w:r w:rsidRPr="00411EED">
        <w:t xml:space="preserve">  What this Act is about</w:t>
      </w:r>
      <w:bookmarkEnd w:id="10"/>
    </w:p>
    <w:p w:rsidR="00300522" w:rsidRPr="00411EED" w:rsidRDefault="00300522" w:rsidP="00300522">
      <w:pPr>
        <w:pStyle w:val="subsection"/>
      </w:pPr>
      <w:r w:rsidRPr="00411EED">
        <w:tab/>
      </w:r>
      <w:r w:rsidRPr="00411EED">
        <w:tab/>
        <w:t>This Act is about the GST.</w:t>
      </w:r>
    </w:p>
    <w:p w:rsidR="00300522" w:rsidRPr="00411EED" w:rsidRDefault="00300522" w:rsidP="00300522">
      <w:pPr>
        <w:pStyle w:val="subsection"/>
      </w:pPr>
      <w:r w:rsidRPr="00411EED">
        <w:tab/>
      </w:r>
      <w:r w:rsidRPr="00411EED">
        <w:tab/>
        <w:t>It begins (in Chapter</w:t>
      </w:r>
      <w:r w:rsidR="00411EED">
        <w:t> </w:t>
      </w:r>
      <w:r w:rsidRPr="00411EED">
        <w:t>2) with the basic rules about the GST, and then sets out in Chapter</w:t>
      </w:r>
      <w:r w:rsidR="00411EED">
        <w:t> </w:t>
      </w:r>
      <w:r w:rsidRPr="00411EED">
        <w:t>3 the exemptions from the GST and in Chapter</w:t>
      </w:r>
      <w:r w:rsidR="00411EED">
        <w:t> </w:t>
      </w:r>
      <w:r w:rsidRPr="00411EED">
        <w:t>4 the special rules that can apply in particular cases.</w:t>
      </w:r>
    </w:p>
    <w:p w:rsidR="00300522" w:rsidRPr="00411EED" w:rsidRDefault="00300522" w:rsidP="00300522">
      <w:pPr>
        <w:pStyle w:val="subsection"/>
      </w:pPr>
      <w:r w:rsidRPr="00411EED">
        <w:tab/>
      </w:r>
      <w:r w:rsidRPr="00411EED">
        <w:tab/>
        <w:t>It concludes with definitions and other interpretative material.</w:t>
      </w:r>
    </w:p>
    <w:p w:rsidR="00300522" w:rsidRPr="00411EED" w:rsidRDefault="00300522" w:rsidP="00300522">
      <w:pPr>
        <w:pStyle w:val="notetext"/>
      </w:pPr>
      <w:r w:rsidRPr="00411EED">
        <w:t>Note:</w:t>
      </w:r>
      <w:r w:rsidRPr="00411EED">
        <w:tab/>
        <w:t>The GST is imposed by 6 Acts, the most important of which are:</w:t>
      </w:r>
    </w:p>
    <w:p w:rsidR="00300522" w:rsidRPr="00411EED" w:rsidRDefault="00300522" w:rsidP="00EE5347">
      <w:pPr>
        <w:pStyle w:val="notepara"/>
      </w:pPr>
      <w:r w:rsidRPr="00411EED">
        <w:t>(a)</w:t>
      </w:r>
      <w:r w:rsidRPr="00411EED">
        <w:tab/>
        <w:t xml:space="preserve">the </w:t>
      </w:r>
      <w:r w:rsidRPr="00411EED">
        <w:rPr>
          <w:i/>
        </w:rPr>
        <w:t>A New Tax System (Goods and Services Tax Imposition—General) Act 1999</w:t>
      </w:r>
      <w:r w:rsidRPr="00411EED">
        <w:t>; and</w:t>
      </w:r>
    </w:p>
    <w:p w:rsidR="00300522" w:rsidRPr="00411EED" w:rsidRDefault="00300522" w:rsidP="00EE5347">
      <w:pPr>
        <w:pStyle w:val="notepara"/>
      </w:pPr>
      <w:r w:rsidRPr="00411EED">
        <w:t>(b)</w:t>
      </w:r>
      <w:r w:rsidRPr="00411EED">
        <w:tab/>
        <w:t xml:space="preserve">the </w:t>
      </w:r>
      <w:r w:rsidRPr="00411EED">
        <w:rPr>
          <w:i/>
        </w:rPr>
        <w:t>A New Tax System (Goods and Services Tax Imposition—Customs) Act 1999</w:t>
      </w:r>
      <w:r w:rsidRPr="00411EED">
        <w:t>; and</w:t>
      </w:r>
    </w:p>
    <w:p w:rsidR="00300522" w:rsidRPr="00411EED" w:rsidRDefault="00300522" w:rsidP="00EE5347">
      <w:pPr>
        <w:pStyle w:val="notepara"/>
      </w:pPr>
      <w:r w:rsidRPr="00411EED">
        <w:t>(c)</w:t>
      </w:r>
      <w:r w:rsidRPr="00411EED">
        <w:tab/>
        <w:t xml:space="preserve">the </w:t>
      </w:r>
      <w:r w:rsidRPr="00411EED">
        <w:rPr>
          <w:i/>
        </w:rPr>
        <w:t>A New Tax System (Goods and Services Tax Imposition—Excise) Act 1999</w:t>
      </w:r>
      <w:r w:rsidRPr="00411EED">
        <w:t>.</w:t>
      </w:r>
    </w:p>
    <w:p w:rsidR="00300522" w:rsidRPr="00411EED" w:rsidRDefault="00300522" w:rsidP="00300522">
      <w:pPr>
        <w:pStyle w:val="ActHead5"/>
      </w:pPr>
      <w:bookmarkStart w:id="11" w:name="_Toc471393099"/>
      <w:r w:rsidRPr="005A283F">
        <w:rPr>
          <w:rStyle w:val="CharSectno"/>
        </w:rPr>
        <w:t>2</w:t>
      </w:r>
      <w:r w:rsidR="00411EED" w:rsidRPr="005A283F">
        <w:rPr>
          <w:rStyle w:val="CharSectno"/>
        </w:rPr>
        <w:noBreakHyphen/>
      </w:r>
      <w:r w:rsidRPr="005A283F">
        <w:rPr>
          <w:rStyle w:val="CharSectno"/>
        </w:rPr>
        <w:t>5</w:t>
      </w:r>
      <w:r w:rsidRPr="00411EED">
        <w:t xml:space="preserve">  The basic rules (Chapter</w:t>
      </w:r>
      <w:r w:rsidR="00411EED">
        <w:t> </w:t>
      </w:r>
      <w:r w:rsidRPr="00411EED">
        <w:t>2)</w:t>
      </w:r>
      <w:bookmarkEnd w:id="11"/>
    </w:p>
    <w:p w:rsidR="00300522" w:rsidRPr="00411EED" w:rsidRDefault="00300522" w:rsidP="00300522">
      <w:pPr>
        <w:pStyle w:val="subsection"/>
      </w:pPr>
      <w:r w:rsidRPr="00411EED">
        <w:tab/>
      </w:r>
      <w:r w:rsidRPr="00411EED">
        <w:tab/>
        <w:t>Chapter</w:t>
      </w:r>
      <w:r w:rsidR="00411EED">
        <w:t> </w:t>
      </w:r>
      <w:r w:rsidRPr="00411EED">
        <w:t>2 has the basic rules for the GST, including:</w:t>
      </w:r>
    </w:p>
    <w:p w:rsidR="00300522" w:rsidRPr="00411EED" w:rsidRDefault="009E3083" w:rsidP="009E3083">
      <w:pPr>
        <w:pStyle w:val="paragraph"/>
      </w:pPr>
      <w:r w:rsidRPr="00411EED">
        <w:tab/>
      </w:r>
      <w:r w:rsidR="00300522" w:rsidRPr="00411EED">
        <w:fldChar w:fldCharType="begin"/>
      </w:r>
      <w:r w:rsidR="00300522" w:rsidRPr="00411EED">
        <w:instrText>SYMBOL 183 \f "Symbol" \s 10 \h</w:instrText>
      </w:r>
      <w:r w:rsidR="00300522" w:rsidRPr="00411EED">
        <w:fldChar w:fldCharType="end"/>
      </w:r>
      <w:r w:rsidR="00300522" w:rsidRPr="00411EED">
        <w:tab/>
        <w:t>when and how the GST arises, and who is liable to pay it;</w:t>
      </w:r>
    </w:p>
    <w:p w:rsidR="00300522" w:rsidRPr="00411EED" w:rsidRDefault="009E3083" w:rsidP="009E3083">
      <w:pPr>
        <w:pStyle w:val="paragraph"/>
      </w:pPr>
      <w:r w:rsidRPr="00411EED">
        <w:tab/>
      </w:r>
      <w:r w:rsidR="00300522" w:rsidRPr="00411EED">
        <w:fldChar w:fldCharType="begin"/>
      </w:r>
      <w:r w:rsidR="00300522" w:rsidRPr="00411EED">
        <w:instrText>SYMBOL 183 \f "Symbol" \s 10 \h</w:instrText>
      </w:r>
      <w:r w:rsidR="00300522" w:rsidRPr="00411EED">
        <w:fldChar w:fldCharType="end"/>
      </w:r>
      <w:r w:rsidR="00300522" w:rsidRPr="00411EED">
        <w:tab/>
        <w:t>when and how input tax credits arise, and who is entitled to them;</w:t>
      </w:r>
    </w:p>
    <w:p w:rsidR="00300522" w:rsidRPr="00411EED" w:rsidRDefault="009E3083" w:rsidP="009E3083">
      <w:pPr>
        <w:pStyle w:val="paragraph"/>
      </w:pPr>
      <w:r w:rsidRPr="00411EED">
        <w:tab/>
      </w:r>
      <w:r w:rsidR="00300522" w:rsidRPr="00411EED">
        <w:fldChar w:fldCharType="begin"/>
      </w:r>
      <w:r w:rsidR="00300522" w:rsidRPr="00411EED">
        <w:instrText>SYMBOL 183 \f "Symbol" \s 10 \h</w:instrText>
      </w:r>
      <w:r w:rsidR="00300522" w:rsidRPr="00411EED">
        <w:fldChar w:fldCharType="end"/>
      </w:r>
      <w:r w:rsidR="00300522" w:rsidRPr="00411EED">
        <w:tab/>
        <w:t>how to work out payments and refunds of GST;</w:t>
      </w:r>
    </w:p>
    <w:p w:rsidR="00300522" w:rsidRPr="00411EED" w:rsidRDefault="009E3083" w:rsidP="009E3083">
      <w:pPr>
        <w:pStyle w:val="paragraph"/>
      </w:pPr>
      <w:r w:rsidRPr="00411EED">
        <w:tab/>
      </w:r>
      <w:r w:rsidR="00300522" w:rsidRPr="00411EED">
        <w:fldChar w:fldCharType="begin"/>
      </w:r>
      <w:r w:rsidR="00300522" w:rsidRPr="00411EED">
        <w:instrText>SYMBOL 183 \f "Symbol" \s 10 \h</w:instrText>
      </w:r>
      <w:r w:rsidR="00300522" w:rsidRPr="00411EED">
        <w:fldChar w:fldCharType="end"/>
      </w:r>
      <w:r w:rsidR="00300522" w:rsidRPr="00411EED">
        <w:tab/>
        <w:t>when and how the payments and refunds are to be made.</w:t>
      </w:r>
    </w:p>
    <w:p w:rsidR="00300522" w:rsidRPr="00411EED" w:rsidRDefault="00300522" w:rsidP="00300522">
      <w:pPr>
        <w:pStyle w:val="ActHead5"/>
      </w:pPr>
      <w:bookmarkStart w:id="12" w:name="_Toc471393100"/>
      <w:r w:rsidRPr="005A283F">
        <w:rPr>
          <w:rStyle w:val="CharSectno"/>
        </w:rPr>
        <w:t>2</w:t>
      </w:r>
      <w:r w:rsidR="00411EED" w:rsidRPr="005A283F">
        <w:rPr>
          <w:rStyle w:val="CharSectno"/>
        </w:rPr>
        <w:noBreakHyphen/>
      </w:r>
      <w:r w:rsidRPr="005A283F">
        <w:rPr>
          <w:rStyle w:val="CharSectno"/>
        </w:rPr>
        <w:t>10</w:t>
      </w:r>
      <w:r w:rsidRPr="00411EED">
        <w:t xml:space="preserve">  The exemptions (Chapter</w:t>
      </w:r>
      <w:r w:rsidR="00411EED">
        <w:t> </w:t>
      </w:r>
      <w:r w:rsidRPr="00411EED">
        <w:t>3)</w:t>
      </w:r>
      <w:bookmarkEnd w:id="12"/>
    </w:p>
    <w:p w:rsidR="00300522" w:rsidRPr="00411EED" w:rsidRDefault="00300522" w:rsidP="00300522">
      <w:pPr>
        <w:pStyle w:val="subsection"/>
      </w:pPr>
      <w:r w:rsidRPr="00411EED">
        <w:tab/>
      </w:r>
      <w:r w:rsidRPr="00411EED">
        <w:tab/>
        <w:t>Chapter</w:t>
      </w:r>
      <w:r w:rsidR="00411EED">
        <w:t> </w:t>
      </w:r>
      <w:r w:rsidRPr="00411EED">
        <w:t>3 sets out the supplies and importations that are GST</w:t>
      </w:r>
      <w:r w:rsidR="00411EED">
        <w:noBreakHyphen/>
      </w:r>
      <w:r w:rsidRPr="00411EED">
        <w:t>free or input taxed.</w:t>
      </w:r>
    </w:p>
    <w:p w:rsidR="00300522" w:rsidRPr="00411EED" w:rsidRDefault="00300522" w:rsidP="00300522">
      <w:pPr>
        <w:pStyle w:val="ActHead5"/>
      </w:pPr>
      <w:bookmarkStart w:id="13" w:name="_Toc471393101"/>
      <w:r w:rsidRPr="005A283F">
        <w:rPr>
          <w:rStyle w:val="CharSectno"/>
        </w:rPr>
        <w:lastRenderedPageBreak/>
        <w:t>2</w:t>
      </w:r>
      <w:r w:rsidR="00411EED" w:rsidRPr="005A283F">
        <w:rPr>
          <w:rStyle w:val="CharSectno"/>
        </w:rPr>
        <w:noBreakHyphen/>
      </w:r>
      <w:r w:rsidRPr="005A283F">
        <w:rPr>
          <w:rStyle w:val="CharSectno"/>
        </w:rPr>
        <w:t>15</w:t>
      </w:r>
      <w:r w:rsidRPr="00411EED">
        <w:t xml:space="preserve">  The special rules (Chapter</w:t>
      </w:r>
      <w:r w:rsidR="00411EED">
        <w:t> </w:t>
      </w:r>
      <w:r w:rsidRPr="00411EED">
        <w:t>4)</w:t>
      </w:r>
      <w:bookmarkEnd w:id="13"/>
    </w:p>
    <w:p w:rsidR="00300522" w:rsidRPr="00411EED" w:rsidRDefault="00300522" w:rsidP="00300522">
      <w:pPr>
        <w:pStyle w:val="subsection"/>
      </w:pPr>
      <w:r w:rsidRPr="00411EED">
        <w:tab/>
      </w:r>
      <w:r w:rsidRPr="00411EED">
        <w:tab/>
        <w:t>Chapter</w:t>
      </w:r>
      <w:r w:rsidR="00411EED">
        <w:t> </w:t>
      </w:r>
      <w:r w:rsidRPr="00411EED">
        <w:t>4 has special rules which, in particular cases, have the effect of modifying the basic rules in Chapter</w:t>
      </w:r>
      <w:r w:rsidR="00411EED">
        <w:t> </w:t>
      </w:r>
      <w:r w:rsidRPr="00411EED">
        <w:t>2.</w:t>
      </w:r>
    </w:p>
    <w:p w:rsidR="00300522" w:rsidRPr="00411EED" w:rsidRDefault="00300522" w:rsidP="00300522">
      <w:pPr>
        <w:pStyle w:val="notetext"/>
      </w:pPr>
      <w:r w:rsidRPr="00411EED">
        <w:t>Note:</w:t>
      </w:r>
      <w:r w:rsidRPr="00411EED">
        <w:tab/>
        <w:t>There is a checklist of special rules at the end of Chapter</w:t>
      </w:r>
      <w:r w:rsidR="00411EED">
        <w:t> </w:t>
      </w:r>
      <w:r w:rsidRPr="00411EED">
        <w:t>2 (in Part</w:t>
      </w:r>
      <w:r w:rsidR="00411EED">
        <w:t> </w:t>
      </w:r>
      <w:r w:rsidRPr="00411EED">
        <w:t>2</w:t>
      </w:r>
      <w:r w:rsidR="00411EED">
        <w:noBreakHyphen/>
      </w:r>
      <w:r w:rsidRPr="00411EED">
        <w:t>8).</w:t>
      </w:r>
    </w:p>
    <w:p w:rsidR="00300522" w:rsidRPr="00411EED" w:rsidRDefault="00300522" w:rsidP="00300522">
      <w:pPr>
        <w:pStyle w:val="ActHead5"/>
      </w:pPr>
      <w:bookmarkStart w:id="14" w:name="_Toc471393102"/>
      <w:r w:rsidRPr="005A283F">
        <w:rPr>
          <w:rStyle w:val="CharSectno"/>
        </w:rPr>
        <w:t>2</w:t>
      </w:r>
      <w:r w:rsidR="00411EED" w:rsidRPr="005A283F">
        <w:rPr>
          <w:rStyle w:val="CharSectno"/>
        </w:rPr>
        <w:noBreakHyphen/>
      </w:r>
      <w:r w:rsidRPr="005A283F">
        <w:rPr>
          <w:rStyle w:val="CharSectno"/>
        </w:rPr>
        <w:t>20</w:t>
      </w:r>
      <w:r w:rsidRPr="00411EED">
        <w:t xml:space="preserve">  Miscellaneous (Chapter</w:t>
      </w:r>
      <w:r w:rsidR="00411EED">
        <w:t> </w:t>
      </w:r>
      <w:r w:rsidRPr="00411EED">
        <w:t>5)</w:t>
      </w:r>
      <w:bookmarkEnd w:id="14"/>
    </w:p>
    <w:p w:rsidR="00300522" w:rsidRPr="00411EED" w:rsidRDefault="00300522" w:rsidP="00300522">
      <w:pPr>
        <w:pStyle w:val="subsection"/>
      </w:pPr>
      <w:r w:rsidRPr="00411EED">
        <w:tab/>
      </w:r>
      <w:r w:rsidRPr="00411EED">
        <w:tab/>
        <w:t>Chapter</w:t>
      </w:r>
      <w:r w:rsidR="00411EED">
        <w:t> </w:t>
      </w:r>
      <w:r w:rsidRPr="00411EED">
        <w:t>5 deals with miscellaneous matters.</w:t>
      </w:r>
    </w:p>
    <w:p w:rsidR="00300522" w:rsidRPr="00411EED" w:rsidRDefault="00300522" w:rsidP="00300522">
      <w:pPr>
        <w:pStyle w:val="ActHead5"/>
      </w:pPr>
      <w:bookmarkStart w:id="15" w:name="_Toc471393103"/>
      <w:r w:rsidRPr="005A283F">
        <w:rPr>
          <w:rStyle w:val="CharSectno"/>
        </w:rPr>
        <w:t>2</w:t>
      </w:r>
      <w:r w:rsidR="00411EED" w:rsidRPr="005A283F">
        <w:rPr>
          <w:rStyle w:val="CharSectno"/>
        </w:rPr>
        <w:noBreakHyphen/>
      </w:r>
      <w:r w:rsidRPr="005A283F">
        <w:rPr>
          <w:rStyle w:val="CharSectno"/>
        </w:rPr>
        <w:t>25</w:t>
      </w:r>
      <w:r w:rsidRPr="00411EED">
        <w:rPr>
          <w:i/>
          <w:iCs/>
        </w:rPr>
        <w:t xml:space="preserve">  </w:t>
      </w:r>
      <w:r w:rsidRPr="00411EED">
        <w:t>Interpretative provisions (Chapter</w:t>
      </w:r>
      <w:r w:rsidR="00411EED">
        <w:t> </w:t>
      </w:r>
      <w:r w:rsidRPr="00411EED">
        <w:t>6)</w:t>
      </w:r>
      <w:bookmarkEnd w:id="15"/>
    </w:p>
    <w:p w:rsidR="00300522" w:rsidRPr="00411EED" w:rsidRDefault="00300522" w:rsidP="00300522">
      <w:pPr>
        <w:pStyle w:val="subsection"/>
      </w:pPr>
      <w:r w:rsidRPr="00411EED">
        <w:tab/>
      </w:r>
      <w:r w:rsidRPr="00411EED">
        <w:tab/>
        <w:t>Chapter</w:t>
      </w:r>
      <w:r w:rsidR="00411EED">
        <w:t> </w:t>
      </w:r>
      <w:r w:rsidRPr="00411EED">
        <w:t>6 contains the Dictionary, which sets out a list of all the terms that are defined in this Act. It also sets out the meanings of some important concepts and rules on how to interpret this Act.</w:t>
      </w:r>
    </w:p>
    <w:p w:rsidR="00300522" w:rsidRPr="00411EED" w:rsidRDefault="00300522" w:rsidP="00300522">
      <w:pPr>
        <w:pStyle w:val="ActHead5"/>
      </w:pPr>
      <w:bookmarkStart w:id="16" w:name="_Toc471393104"/>
      <w:r w:rsidRPr="005A283F">
        <w:rPr>
          <w:rStyle w:val="CharSectno"/>
        </w:rPr>
        <w:t>2</w:t>
      </w:r>
      <w:r w:rsidR="00411EED" w:rsidRPr="005A283F">
        <w:rPr>
          <w:rStyle w:val="CharSectno"/>
        </w:rPr>
        <w:noBreakHyphen/>
      </w:r>
      <w:r w:rsidRPr="005A283F">
        <w:rPr>
          <w:rStyle w:val="CharSectno"/>
        </w:rPr>
        <w:t>30</w:t>
      </w:r>
      <w:r w:rsidRPr="00411EED">
        <w:t xml:space="preserve">  Administration, collection and recovery provisions in the </w:t>
      </w:r>
      <w:r w:rsidRPr="00411EED">
        <w:rPr>
          <w:i/>
        </w:rPr>
        <w:t>Taxation Administration Act 1953</w:t>
      </w:r>
      <w:bookmarkEnd w:id="16"/>
    </w:p>
    <w:p w:rsidR="00300522" w:rsidRPr="00411EED" w:rsidRDefault="00300522" w:rsidP="00300522">
      <w:pPr>
        <w:pStyle w:val="subsection"/>
      </w:pPr>
      <w:r w:rsidRPr="00411EED">
        <w:tab/>
      </w:r>
      <w:r w:rsidRPr="00411EED">
        <w:tab/>
      </w:r>
      <w:r w:rsidR="00E905D8" w:rsidRPr="00411EED">
        <w:t>Schedule</w:t>
      </w:r>
      <w:r w:rsidR="00411EED">
        <w:t> </w:t>
      </w:r>
      <w:r w:rsidR="00E905D8" w:rsidRPr="00411EED">
        <w:t xml:space="preserve">1 to the </w:t>
      </w:r>
      <w:r w:rsidR="00E905D8" w:rsidRPr="00411EED">
        <w:rPr>
          <w:i/>
        </w:rPr>
        <w:t>Taxation Administration Act 1953</w:t>
      </w:r>
      <w:r w:rsidR="00E905D8" w:rsidRPr="00411EED">
        <w:t xml:space="preserve"> contains</w:t>
      </w:r>
      <w:r w:rsidRPr="00411EED">
        <w:t xml:space="preserve"> provisions relating to the administration of the GST, and to collection and recovery of amounts of GST.</w:t>
      </w:r>
    </w:p>
    <w:p w:rsidR="00300522" w:rsidRPr="00411EED" w:rsidRDefault="00300522" w:rsidP="00A36DB5">
      <w:pPr>
        <w:pStyle w:val="ActHead3"/>
        <w:pageBreakBefore/>
      </w:pPr>
      <w:bookmarkStart w:id="17" w:name="_Toc471393105"/>
      <w:r w:rsidRPr="005A283F">
        <w:rPr>
          <w:rStyle w:val="CharDivNo"/>
        </w:rPr>
        <w:lastRenderedPageBreak/>
        <w:t>Division</w:t>
      </w:r>
      <w:r w:rsidR="00411EED" w:rsidRPr="005A283F">
        <w:rPr>
          <w:rStyle w:val="CharDivNo"/>
        </w:rPr>
        <w:t> </w:t>
      </w:r>
      <w:r w:rsidRPr="005A283F">
        <w:rPr>
          <w:rStyle w:val="CharDivNo"/>
        </w:rPr>
        <w:t>3</w:t>
      </w:r>
      <w:r w:rsidRPr="00411EED">
        <w:t>—</w:t>
      </w:r>
      <w:r w:rsidRPr="005A283F">
        <w:rPr>
          <w:rStyle w:val="CharDivText"/>
        </w:rPr>
        <w:t>Defined terms</w:t>
      </w:r>
      <w:bookmarkEnd w:id="17"/>
    </w:p>
    <w:p w:rsidR="00300522" w:rsidRPr="005A283F" w:rsidRDefault="00A53099" w:rsidP="00300522">
      <w:pPr>
        <w:pStyle w:val="Header"/>
      </w:pPr>
      <w:r w:rsidRPr="005A283F">
        <w:rPr>
          <w:rStyle w:val="CharSubdNo"/>
        </w:rPr>
        <w:t xml:space="preserve"> </w:t>
      </w:r>
      <w:r w:rsidRPr="005A283F">
        <w:rPr>
          <w:rStyle w:val="CharSubdText"/>
        </w:rPr>
        <w:t xml:space="preserve"> </w:t>
      </w:r>
    </w:p>
    <w:p w:rsidR="00300522" w:rsidRPr="00411EED" w:rsidRDefault="00300522" w:rsidP="00300522">
      <w:pPr>
        <w:pStyle w:val="ActHead5"/>
      </w:pPr>
      <w:bookmarkStart w:id="18" w:name="_Toc471393106"/>
      <w:r w:rsidRPr="005A283F">
        <w:rPr>
          <w:rStyle w:val="CharSectno"/>
        </w:rPr>
        <w:t>3</w:t>
      </w:r>
      <w:r w:rsidR="00411EED" w:rsidRPr="005A283F">
        <w:rPr>
          <w:rStyle w:val="CharSectno"/>
        </w:rPr>
        <w:noBreakHyphen/>
      </w:r>
      <w:r w:rsidRPr="005A283F">
        <w:rPr>
          <w:rStyle w:val="CharSectno"/>
        </w:rPr>
        <w:t>1</w:t>
      </w:r>
      <w:r w:rsidRPr="00411EED">
        <w:t xml:space="preserve">  When defined terms are identified</w:t>
      </w:r>
      <w:bookmarkEnd w:id="18"/>
    </w:p>
    <w:p w:rsidR="00300522" w:rsidRPr="00411EED" w:rsidRDefault="00300522" w:rsidP="00300522">
      <w:pPr>
        <w:pStyle w:val="subsection"/>
      </w:pPr>
      <w:r w:rsidRPr="00411EED">
        <w:tab/>
        <w:t>(1)</w:t>
      </w:r>
      <w:r w:rsidRPr="00411EED">
        <w:tab/>
        <w:t>Many of the terms used in the law relating to the GST are defined.</w:t>
      </w:r>
    </w:p>
    <w:p w:rsidR="00300522" w:rsidRPr="00411EED" w:rsidRDefault="00300522" w:rsidP="00300522">
      <w:pPr>
        <w:pStyle w:val="subsection"/>
      </w:pPr>
      <w:r w:rsidRPr="00411EED">
        <w:tab/>
        <w:t>(2)</w:t>
      </w:r>
      <w:r w:rsidRPr="00411EED">
        <w:tab/>
        <w:t>Most defined terms in this Act are identified by an asterisk appearing at the start of the term: as in “</w:t>
      </w:r>
      <w:r w:rsidR="00411EED" w:rsidRPr="00411EED">
        <w:rPr>
          <w:position w:val="6"/>
          <w:sz w:val="16"/>
          <w:szCs w:val="16"/>
        </w:rPr>
        <w:t>*</w:t>
      </w:r>
      <w:r w:rsidRPr="00411EED">
        <w:t>enterprise”. The footnote that goes with the asterisk contains a signpost to the Dictionary definitions starting at section</w:t>
      </w:r>
      <w:r w:rsidR="00411EED">
        <w:t> </w:t>
      </w:r>
      <w:r w:rsidRPr="00411EED">
        <w:t>195</w:t>
      </w:r>
      <w:r w:rsidR="00411EED">
        <w:noBreakHyphen/>
      </w:r>
      <w:r w:rsidRPr="00411EED">
        <w:t>1.</w:t>
      </w:r>
    </w:p>
    <w:p w:rsidR="00300522" w:rsidRPr="00411EED" w:rsidRDefault="00300522" w:rsidP="00300522">
      <w:pPr>
        <w:pStyle w:val="ActHead5"/>
      </w:pPr>
      <w:bookmarkStart w:id="19" w:name="_Toc471393107"/>
      <w:r w:rsidRPr="005A283F">
        <w:rPr>
          <w:rStyle w:val="CharSectno"/>
        </w:rPr>
        <w:t>3</w:t>
      </w:r>
      <w:r w:rsidR="00411EED" w:rsidRPr="005A283F">
        <w:rPr>
          <w:rStyle w:val="CharSectno"/>
        </w:rPr>
        <w:noBreakHyphen/>
      </w:r>
      <w:r w:rsidRPr="005A283F">
        <w:rPr>
          <w:rStyle w:val="CharSectno"/>
        </w:rPr>
        <w:t>5</w:t>
      </w:r>
      <w:r w:rsidRPr="00411EED">
        <w:t xml:space="preserve">  When terms are </w:t>
      </w:r>
      <w:r w:rsidRPr="00411EED">
        <w:rPr>
          <w:i/>
          <w:iCs/>
        </w:rPr>
        <w:t>not</w:t>
      </w:r>
      <w:r w:rsidRPr="00411EED">
        <w:t xml:space="preserve"> identified</w:t>
      </w:r>
      <w:bookmarkEnd w:id="19"/>
    </w:p>
    <w:p w:rsidR="00300522" w:rsidRPr="00411EED" w:rsidRDefault="00300522" w:rsidP="00300522">
      <w:pPr>
        <w:pStyle w:val="subsection"/>
      </w:pPr>
      <w:r w:rsidRPr="00411EED">
        <w:tab/>
        <w:t>(1)</w:t>
      </w:r>
      <w:r w:rsidRPr="00411EED">
        <w:tab/>
        <w:t xml:space="preserve">Once a defined term has been identified by an asterisk, later occurrences of the term in the same subsection are </w:t>
      </w:r>
      <w:r w:rsidRPr="00411EED">
        <w:rPr>
          <w:i/>
          <w:iCs/>
        </w:rPr>
        <w:t>not</w:t>
      </w:r>
      <w:r w:rsidRPr="00411EED">
        <w:t xml:space="preserve"> usually asterisked.</w:t>
      </w:r>
    </w:p>
    <w:p w:rsidR="00300522" w:rsidRPr="00411EED" w:rsidRDefault="00300522" w:rsidP="00300522">
      <w:pPr>
        <w:pStyle w:val="subsection"/>
      </w:pPr>
      <w:r w:rsidRPr="00411EED">
        <w:tab/>
        <w:t>(2)</w:t>
      </w:r>
      <w:r w:rsidRPr="00411EED">
        <w:tab/>
        <w:t xml:space="preserve">Terms are </w:t>
      </w:r>
      <w:r w:rsidRPr="00411EED">
        <w:rPr>
          <w:i/>
          <w:iCs/>
        </w:rPr>
        <w:t>not</w:t>
      </w:r>
      <w:r w:rsidRPr="00411EED">
        <w:t xml:space="preserve"> asterisked in the non</w:t>
      </w:r>
      <w:r w:rsidR="00411EED">
        <w:noBreakHyphen/>
      </w:r>
      <w:r w:rsidRPr="00411EED">
        <w:t>operative material contained in this Act.</w:t>
      </w:r>
    </w:p>
    <w:p w:rsidR="00300522" w:rsidRPr="00411EED" w:rsidRDefault="00300522" w:rsidP="00300522">
      <w:pPr>
        <w:pStyle w:val="notetext"/>
      </w:pPr>
      <w:r w:rsidRPr="00411EED">
        <w:t>Note:</w:t>
      </w:r>
      <w:r w:rsidRPr="00411EED">
        <w:tab/>
        <w:t>The non</w:t>
      </w:r>
      <w:r w:rsidR="00411EED">
        <w:noBreakHyphen/>
      </w:r>
      <w:r w:rsidRPr="00411EED">
        <w:t>operative material is described in Division</w:t>
      </w:r>
      <w:r w:rsidR="00411EED">
        <w:t> </w:t>
      </w:r>
      <w:r w:rsidRPr="00411EED">
        <w:t>4.</w:t>
      </w:r>
    </w:p>
    <w:p w:rsidR="00300522" w:rsidRPr="00411EED" w:rsidRDefault="00300522" w:rsidP="00300522">
      <w:pPr>
        <w:pStyle w:val="subsection"/>
      </w:pPr>
      <w:r w:rsidRPr="00411EED">
        <w:tab/>
        <w:t>(3)</w:t>
      </w:r>
      <w:r w:rsidRPr="00411EED">
        <w:tab/>
        <w:t xml:space="preserve">The following basic terms used throughout the Act are </w:t>
      </w:r>
      <w:r w:rsidRPr="00411EED">
        <w:rPr>
          <w:i/>
          <w:iCs/>
        </w:rPr>
        <w:t>not</w:t>
      </w:r>
      <w:r w:rsidRPr="00411EED">
        <w:t xml:space="preserve"> identified with an asterisk.</w:t>
      </w: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411EED" w:rsidTr="00D801DF">
        <w:trPr>
          <w:tblHeader/>
        </w:trPr>
        <w:tc>
          <w:tcPr>
            <w:tcW w:w="4111" w:type="dxa"/>
            <w:gridSpan w:val="2"/>
            <w:tcBorders>
              <w:top w:val="single" w:sz="12" w:space="0" w:color="auto"/>
              <w:bottom w:val="single" w:sz="6" w:space="0" w:color="auto"/>
            </w:tcBorders>
            <w:shd w:val="clear" w:color="auto" w:fill="auto"/>
          </w:tcPr>
          <w:p w:rsidR="007E7728" w:rsidRPr="00411EED" w:rsidRDefault="007E7728" w:rsidP="00D801DF">
            <w:pPr>
              <w:pStyle w:val="TableHeading"/>
            </w:pPr>
            <w:r w:rsidRPr="00411EED">
              <w:t>Common definitions that are not asterisked</w:t>
            </w:r>
          </w:p>
        </w:tc>
      </w:tr>
      <w:tr w:rsidR="007E7728" w:rsidRPr="00411EED" w:rsidTr="00D801DF">
        <w:trPr>
          <w:tblHeader/>
        </w:trPr>
        <w:tc>
          <w:tcPr>
            <w:tcW w:w="709" w:type="dxa"/>
            <w:tcBorders>
              <w:top w:val="single" w:sz="6" w:space="0" w:color="auto"/>
              <w:bottom w:val="single" w:sz="12" w:space="0" w:color="auto"/>
            </w:tcBorders>
            <w:shd w:val="clear" w:color="auto" w:fill="auto"/>
          </w:tcPr>
          <w:p w:rsidR="007E7728" w:rsidRPr="00411EED" w:rsidRDefault="007E7728" w:rsidP="00D801DF">
            <w:pPr>
              <w:pStyle w:val="TableHeading"/>
            </w:pPr>
            <w:r w:rsidRPr="00411EED">
              <w:t>Item</w:t>
            </w:r>
          </w:p>
        </w:tc>
        <w:tc>
          <w:tcPr>
            <w:tcW w:w="3402" w:type="dxa"/>
            <w:tcBorders>
              <w:top w:val="single" w:sz="6" w:space="0" w:color="auto"/>
              <w:bottom w:val="single" w:sz="12" w:space="0" w:color="auto"/>
            </w:tcBorders>
            <w:shd w:val="clear" w:color="auto" w:fill="auto"/>
          </w:tcPr>
          <w:p w:rsidR="007E7728" w:rsidRPr="00411EED" w:rsidRDefault="007E7728" w:rsidP="00D801DF">
            <w:pPr>
              <w:pStyle w:val="TableHeading"/>
            </w:pPr>
            <w:r w:rsidRPr="00411EED">
              <w:t>This term:</w:t>
            </w:r>
          </w:p>
        </w:tc>
      </w:tr>
      <w:tr w:rsidR="007E7728" w:rsidRPr="00411EED" w:rsidTr="00D801DF">
        <w:tc>
          <w:tcPr>
            <w:tcW w:w="709" w:type="dxa"/>
            <w:tcBorders>
              <w:top w:val="single" w:sz="12" w:space="0" w:color="auto"/>
            </w:tcBorders>
            <w:shd w:val="clear" w:color="auto" w:fill="auto"/>
          </w:tcPr>
          <w:p w:rsidR="007E7728" w:rsidRPr="00411EED" w:rsidRDefault="007E7728" w:rsidP="00D801DF">
            <w:pPr>
              <w:pStyle w:val="Tabletext"/>
            </w:pPr>
            <w:r w:rsidRPr="00411EED">
              <w:t>1</w:t>
            </w:r>
          </w:p>
        </w:tc>
        <w:tc>
          <w:tcPr>
            <w:tcW w:w="3402" w:type="dxa"/>
            <w:tcBorders>
              <w:top w:val="single" w:sz="12" w:space="0" w:color="auto"/>
            </w:tcBorders>
            <w:shd w:val="clear" w:color="auto" w:fill="auto"/>
          </w:tcPr>
          <w:p w:rsidR="007E7728" w:rsidRPr="00411EED" w:rsidRDefault="007E7728" w:rsidP="00D801DF">
            <w:pPr>
              <w:pStyle w:val="Tabletext"/>
            </w:pPr>
            <w:r w:rsidRPr="00411EED">
              <w:t>acquisition</w:t>
            </w:r>
          </w:p>
        </w:tc>
      </w:tr>
      <w:tr w:rsidR="007E7728" w:rsidRPr="00411EED" w:rsidTr="00D801DF">
        <w:tc>
          <w:tcPr>
            <w:tcW w:w="709" w:type="dxa"/>
            <w:shd w:val="clear" w:color="auto" w:fill="auto"/>
          </w:tcPr>
          <w:p w:rsidR="007E7728" w:rsidRPr="00411EED" w:rsidRDefault="007E7728" w:rsidP="00D801DF">
            <w:pPr>
              <w:pStyle w:val="Tabletext"/>
            </w:pPr>
            <w:r w:rsidRPr="00411EED">
              <w:t>2</w:t>
            </w:r>
          </w:p>
        </w:tc>
        <w:tc>
          <w:tcPr>
            <w:tcW w:w="3402" w:type="dxa"/>
            <w:shd w:val="clear" w:color="auto" w:fill="auto"/>
          </w:tcPr>
          <w:p w:rsidR="007E7728" w:rsidRPr="00411EED" w:rsidRDefault="007E7728" w:rsidP="00D801DF">
            <w:pPr>
              <w:pStyle w:val="Tabletext"/>
            </w:pPr>
            <w:r w:rsidRPr="00411EED">
              <w:t>amount</w:t>
            </w:r>
          </w:p>
        </w:tc>
      </w:tr>
      <w:tr w:rsidR="007E7728" w:rsidRPr="00411EED" w:rsidTr="00D801DF">
        <w:tc>
          <w:tcPr>
            <w:tcW w:w="709" w:type="dxa"/>
            <w:shd w:val="clear" w:color="auto" w:fill="auto"/>
          </w:tcPr>
          <w:p w:rsidR="007E7728" w:rsidRPr="00411EED" w:rsidRDefault="007E7728" w:rsidP="00D801DF">
            <w:pPr>
              <w:pStyle w:val="Tabletext"/>
            </w:pPr>
            <w:r w:rsidRPr="00411EED">
              <w:t>3</w:t>
            </w:r>
          </w:p>
        </w:tc>
        <w:tc>
          <w:tcPr>
            <w:tcW w:w="3402" w:type="dxa"/>
            <w:shd w:val="clear" w:color="auto" w:fill="auto"/>
          </w:tcPr>
          <w:p w:rsidR="007E7728" w:rsidRPr="00411EED" w:rsidRDefault="007E7728" w:rsidP="00D801DF">
            <w:pPr>
              <w:pStyle w:val="Tabletext"/>
            </w:pPr>
            <w:r w:rsidRPr="00411EED">
              <w:t>Commissioner</w:t>
            </w:r>
          </w:p>
        </w:tc>
      </w:tr>
      <w:tr w:rsidR="007E7728" w:rsidRPr="00411EED" w:rsidTr="00D801DF">
        <w:tc>
          <w:tcPr>
            <w:tcW w:w="709" w:type="dxa"/>
            <w:shd w:val="clear" w:color="auto" w:fill="auto"/>
          </w:tcPr>
          <w:p w:rsidR="007E7728" w:rsidRPr="00411EED" w:rsidRDefault="007E7728" w:rsidP="00D801DF">
            <w:pPr>
              <w:pStyle w:val="Tabletext"/>
            </w:pPr>
            <w:r w:rsidRPr="00411EED">
              <w:t>4</w:t>
            </w:r>
          </w:p>
        </w:tc>
        <w:tc>
          <w:tcPr>
            <w:tcW w:w="3402" w:type="dxa"/>
            <w:shd w:val="clear" w:color="auto" w:fill="auto"/>
          </w:tcPr>
          <w:p w:rsidR="007E7728" w:rsidRPr="00411EED" w:rsidRDefault="007E7728" w:rsidP="00D801DF">
            <w:pPr>
              <w:pStyle w:val="Tabletext"/>
            </w:pPr>
            <w:r w:rsidRPr="00411EED">
              <w:t>entity</w:t>
            </w:r>
          </w:p>
        </w:tc>
      </w:tr>
      <w:tr w:rsidR="007E7728" w:rsidRPr="00411EED" w:rsidTr="00D801DF">
        <w:tc>
          <w:tcPr>
            <w:tcW w:w="709" w:type="dxa"/>
            <w:shd w:val="clear" w:color="auto" w:fill="auto"/>
          </w:tcPr>
          <w:p w:rsidR="007E7728" w:rsidRPr="00411EED" w:rsidRDefault="007E7728" w:rsidP="00D801DF">
            <w:pPr>
              <w:pStyle w:val="Tabletext"/>
            </w:pPr>
            <w:r w:rsidRPr="00411EED">
              <w:t>5</w:t>
            </w:r>
          </w:p>
        </w:tc>
        <w:tc>
          <w:tcPr>
            <w:tcW w:w="3402" w:type="dxa"/>
            <w:shd w:val="clear" w:color="auto" w:fill="auto"/>
          </w:tcPr>
          <w:p w:rsidR="007E7728" w:rsidRPr="00411EED" w:rsidRDefault="007E7728" w:rsidP="00D801DF">
            <w:pPr>
              <w:pStyle w:val="Tabletext"/>
            </w:pPr>
            <w:r w:rsidRPr="00411EED">
              <w:t>goods</w:t>
            </w:r>
          </w:p>
        </w:tc>
      </w:tr>
      <w:tr w:rsidR="007E7728" w:rsidRPr="00411EED" w:rsidTr="00D801DF">
        <w:tc>
          <w:tcPr>
            <w:tcW w:w="709" w:type="dxa"/>
            <w:shd w:val="clear" w:color="auto" w:fill="auto"/>
          </w:tcPr>
          <w:p w:rsidR="007E7728" w:rsidRPr="00411EED" w:rsidRDefault="007E7728" w:rsidP="00D801DF">
            <w:pPr>
              <w:pStyle w:val="Tabletext"/>
            </w:pPr>
            <w:r w:rsidRPr="00411EED">
              <w:t>6</w:t>
            </w:r>
          </w:p>
        </w:tc>
        <w:tc>
          <w:tcPr>
            <w:tcW w:w="3402" w:type="dxa"/>
            <w:shd w:val="clear" w:color="auto" w:fill="auto"/>
          </w:tcPr>
          <w:p w:rsidR="007E7728" w:rsidRPr="00411EED" w:rsidRDefault="007E7728" w:rsidP="00D801DF">
            <w:pPr>
              <w:pStyle w:val="Tabletext"/>
            </w:pPr>
            <w:r w:rsidRPr="00411EED">
              <w:t>GST</w:t>
            </w:r>
          </w:p>
        </w:tc>
      </w:tr>
      <w:tr w:rsidR="007E7728" w:rsidRPr="00411EED" w:rsidTr="00D801DF">
        <w:tc>
          <w:tcPr>
            <w:tcW w:w="709" w:type="dxa"/>
            <w:shd w:val="clear" w:color="auto" w:fill="auto"/>
          </w:tcPr>
          <w:p w:rsidR="007E7728" w:rsidRPr="00411EED" w:rsidRDefault="007E7728" w:rsidP="00D801DF">
            <w:pPr>
              <w:pStyle w:val="Tabletext"/>
            </w:pPr>
            <w:r w:rsidRPr="00411EED">
              <w:t>7</w:t>
            </w:r>
          </w:p>
        </w:tc>
        <w:tc>
          <w:tcPr>
            <w:tcW w:w="3402" w:type="dxa"/>
            <w:shd w:val="clear" w:color="auto" w:fill="auto"/>
          </w:tcPr>
          <w:p w:rsidR="007E7728" w:rsidRPr="00411EED" w:rsidRDefault="007E7728" w:rsidP="00D801DF">
            <w:pPr>
              <w:pStyle w:val="Tabletext"/>
            </w:pPr>
            <w:r w:rsidRPr="00411EED">
              <w:t>import</w:t>
            </w:r>
          </w:p>
        </w:tc>
      </w:tr>
      <w:tr w:rsidR="007E7728" w:rsidRPr="00411EED" w:rsidTr="00D801DF">
        <w:tc>
          <w:tcPr>
            <w:tcW w:w="709" w:type="dxa"/>
            <w:shd w:val="clear" w:color="auto" w:fill="auto"/>
          </w:tcPr>
          <w:p w:rsidR="007E7728" w:rsidRPr="00411EED" w:rsidRDefault="007E7728" w:rsidP="00D801DF">
            <w:pPr>
              <w:pStyle w:val="Tabletext"/>
            </w:pPr>
            <w:r w:rsidRPr="00411EED">
              <w:t>8</w:t>
            </w:r>
          </w:p>
        </w:tc>
        <w:tc>
          <w:tcPr>
            <w:tcW w:w="3402" w:type="dxa"/>
            <w:shd w:val="clear" w:color="auto" w:fill="auto"/>
          </w:tcPr>
          <w:p w:rsidR="007E7728" w:rsidRPr="00411EED" w:rsidRDefault="007E7728" w:rsidP="00D801DF">
            <w:pPr>
              <w:pStyle w:val="Tabletext"/>
            </w:pPr>
            <w:r w:rsidRPr="00411EED">
              <w:t>indirect tax zone</w:t>
            </w:r>
          </w:p>
        </w:tc>
      </w:tr>
      <w:tr w:rsidR="007E7728" w:rsidRPr="00411EED" w:rsidTr="00D801DF">
        <w:tc>
          <w:tcPr>
            <w:tcW w:w="709" w:type="dxa"/>
            <w:shd w:val="clear" w:color="auto" w:fill="auto"/>
          </w:tcPr>
          <w:p w:rsidR="007E7728" w:rsidRPr="00411EED" w:rsidRDefault="007E7728" w:rsidP="00D801DF">
            <w:pPr>
              <w:pStyle w:val="Tabletext"/>
            </w:pPr>
            <w:r w:rsidRPr="00411EED">
              <w:lastRenderedPageBreak/>
              <w:t>9</w:t>
            </w:r>
          </w:p>
        </w:tc>
        <w:tc>
          <w:tcPr>
            <w:tcW w:w="3402" w:type="dxa"/>
            <w:shd w:val="clear" w:color="auto" w:fill="auto"/>
          </w:tcPr>
          <w:p w:rsidR="007E7728" w:rsidRPr="00411EED" w:rsidRDefault="007E7728" w:rsidP="00D801DF">
            <w:pPr>
              <w:pStyle w:val="Tabletext"/>
            </w:pPr>
            <w:r w:rsidRPr="00411EED">
              <w:t>individual</w:t>
            </w:r>
          </w:p>
        </w:tc>
      </w:tr>
      <w:tr w:rsidR="007E7728" w:rsidRPr="00411EED" w:rsidTr="00D801DF">
        <w:tc>
          <w:tcPr>
            <w:tcW w:w="709" w:type="dxa"/>
            <w:shd w:val="clear" w:color="auto" w:fill="auto"/>
          </w:tcPr>
          <w:p w:rsidR="007E7728" w:rsidRPr="00411EED" w:rsidRDefault="007E7728" w:rsidP="00D801DF">
            <w:pPr>
              <w:pStyle w:val="Tabletext"/>
            </w:pPr>
            <w:r w:rsidRPr="00411EED">
              <w:t>10</w:t>
            </w:r>
          </w:p>
        </w:tc>
        <w:tc>
          <w:tcPr>
            <w:tcW w:w="3402" w:type="dxa"/>
            <w:shd w:val="clear" w:color="auto" w:fill="auto"/>
          </w:tcPr>
          <w:p w:rsidR="007E7728" w:rsidRPr="00411EED" w:rsidRDefault="007E7728" w:rsidP="00D801DF">
            <w:pPr>
              <w:pStyle w:val="Tabletext"/>
            </w:pPr>
            <w:r w:rsidRPr="00411EED">
              <w:t>input tax credit</w:t>
            </w:r>
          </w:p>
        </w:tc>
      </w:tr>
      <w:tr w:rsidR="007E7728" w:rsidRPr="00411EED" w:rsidTr="00D801DF">
        <w:tc>
          <w:tcPr>
            <w:tcW w:w="709" w:type="dxa"/>
            <w:shd w:val="clear" w:color="auto" w:fill="auto"/>
          </w:tcPr>
          <w:p w:rsidR="007E7728" w:rsidRPr="00411EED" w:rsidRDefault="007E7728" w:rsidP="00D801DF">
            <w:pPr>
              <w:pStyle w:val="Tabletext"/>
            </w:pPr>
            <w:r w:rsidRPr="00411EED">
              <w:t>11</w:t>
            </w:r>
          </w:p>
        </w:tc>
        <w:tc>
          <w:tcPr>
            <w:tcW w:w="3402" w:type="dxa"/>
            <w:shd w:val="clear" w:color="auto" w:fill="auto"/>
          </w:tcPr>
          <w:p w:rsidR="007E7728" w:rsidRPr="00411EED" w:rsidRDefault="007E7728" w:rsidP="00D801DF">
            <w:pPr>
              <w:pStyle w:val="Tabletext"/>
            </w:pPr>
            <w:r w:rsidRPr="00411EED">
              <w:t>supply</w:t>
            </w:r>
          </w:p>
        </w:tc>
      </w:tr>
      <w:tr w:rsidR="007E7728" w:rsidRPr="00411EED" w:rsidTr="00D801DF">
        <w:tc>
          <w:tcPr>
            <w:tcW w:w="709" w:type="dxa"/>
            <w:shd w:val="clear" w:color="auto" w:fill="auto"/>
          </w:tcPr>
          <w:p w:rsidR="007E7728" w:rsidRPr="00411EED" w:rsidRDefault="007E7728" w:rsidP="00D801DF">
            <w:pPr>
              <w:pStyle w:val="Tabletext"/>
            </w:pPr>
            <w:r w:rsidRPr="00411EED">
              <w:t>12</w:t>
            </w:r>
          </w:p>
        </w:tc>
        <w:tc>
          <w:tcPr>
            <w:tcW w:w="3402" w:type="dxa"/>
            <w:shd w:val="clear" w:color="auto" w:fill="auto"/>
          </w:tcPr>
          <w:p w:rsidR="007E7728" w:rsidRPr="00411EED" w:rsidRDefault="007E7728" w:rsidP="00D801DF">
            <w:pPr>
              <w:pStyle w:val="Tabletext"/>
            </w:pPr>
            <w:r w:rsidRPr="00411EED">
              <w:t>tax period</w:t>
            </w:r>
          </w:p>
        </w:tc>
      </w:tr>
      <w:tr w:rsidR="007E7728" w:rsidRPr="00411EED" w:rsidTr="00D801DF">
        <w:tc>
          <w:tcPr>
            <w:tcW w:w="709" w:type="dxa"/>
            <w:shd w:val="clear" w:color="auto" w:fill="auto"/>
          </w:tcPr>
          <w:p w:rsidR="007E7728" w:rsidRPr="00411EED" w:rsidRDefault="007E7728" w:rsidP="00D801DF">
            <w:pPr>
              <w:pStyle w:val="Tabletext"/>
            </w:pPr>
            <w:r w:rsidRPr="00411EED">
              <w:t>13</w:t>
            </w:r>
          </w:p>
        </w:tc>
        <w:tc>
          <w:tcPr>
            <w:tcW w:w="3402" w:type="dxa"/>
            <w:shd w:val="clear" w:color="auto" w:fill="auto"/>
          </w:tcPr>
          <w:p w:rsidR="007E7728" w:rsidRPr="00411EED" w:rsidRDefault="007E7728" w:rsidP="00D801DF">
            <w:pPr>
              <w:pStyle w:val="Tabletext"/>
            </w:pPr>
            <w:r w:rsidRPr="00411EED">
              <w:t>thing</w:t>
            </w:r>
          </w:p>
        </w:tc>
      </w:tr>
      <w:tr w:rsidR="007E7728" w:rsidRPr="00411EED" w:rsidTr="00D801DF">
        <w:tc>
          <w:tcPr>
            <w:tcW w:w="709" w:type="dxa"/>
            <w:tcBorders>
              <w:bottom w:val="single" w:sz="12" w:space="0" w:color="auto"/>
            </w:tcBorders>
            <w:shd w:val="clear" w:color="auto" w:fill="auto"/>
          </w:tcPr>
          <w:p w:rsidR="007E7728" w:rsidRPr="00411EED" w:rsidRDefault="007E7728" w:rsidP="00D801DF">
            <w:pPr>
              <w:pStyle w:val="Tabletext"/>
            </w:pPr>
            <w:r w:rsidRPr="00411EED">
              <w:t>14</w:t>
            </w:r>
          </w:p>
        </w:tc>
        <w:tc>
          <w:tcPr>
            <w:tcW w:w="3402" w:type="dxa"/>
            <w:tcBorders>
              <w:bottom w:val="single" w:sz="12" w:space="0" w:color="auto"/>
            </w:tcBorders>
            <w:shd w:val="clear" w:color="auto" w:fill="auto"/>
          </w:tcPr>
          <w:p w:rsidR="007E7728" w:rsidRPr="00411EED" w:rsidRDefault="007E7728" w:rsidP="00D801DF">
            <w:pPr>
              <w:pStyle w:val="Tabletext"/>
            </w:pPr>
            <w:r w:rsidRPr="00411EED">
              <w:t>you</w:t>
            </w:r>
          </w:p>
        </w:tc>
      </w:tr>
    </w:tbl>
    <w:p w:rsidR="00300522" w:rsidRPr="00411EED" w:rsidRDefault="00300522" w:rsidP="00300522">
      <w:pPr>
        <w:pStyle w:val="ActHead5"/>
      </w:pPr>
      <w:bookmarkStart w:id="20" w:name="_Toc471393108"/>
      <w:r w:rsidRPr="005A283F">
        <w:rPr>
          <w:rStyle w:val="CharSectno"/>
        </w:rPr>
        <w:t>3</w:t>
      </w:r>
      <w:r w:rsidR="00411EED" w:rsidRPr="005A283F">
        <w:rPr>
          <w:rStyle w:val="CharSectno"/>
        </w:rPr>
        <w:noBreakHyphen/>
      </w:r>
      <w:r w:rsidRPr="005A283F">
        <w:rPr>
          <w:rStyle w:val="CharSectno"/>
        </w:rPr>
        <w:t>10</w:t>
      </w:r>
      <w:r w:rsidRPr="00411EED">
        <w:t xml:space="preserve">  Identifying the defined term in a definition</w:t>
      </w:r>
      <w:bookmarkEnd w:id="20"/>
    </w:p>
    <w:p w:rsidR="00300522" w:rsidRPr="00411EED" w:rsidRDefault="00300522" w:rsidP="00300522">
      <w:pPr>
        <w:pStyle w:val="subsection"/>
      </w:pPr>
      <w:r w:rsidRPr="00411EED">
        <w:tab/>
      </w:r>
      <w:r w:rsidRPr="00411EED">
        <w:tab/>
        <w:t xml:space="preserve">Within a definition, the defined term is identified by </w:t>
      </w:r>
      <w:r w:rsidRPr="00411EED">
        <w:rPr>
          <w:b/>
          <w:bCs/>
          <w:i/>
          <w:iCs/>
        </w:rPr>
        <w:t>bold italics</w:t>
      </w:r>
      <w:r w:rsidRPr="00411EED">
        <w:t>.</w:t>
      </w:r>
    </w:p>
    <w:p w:rsidR="00300522" w:rsidRPr="00411EED" w:rsidRDefault="00300522" w:rsidP="00A36DB5">
      <w:pPr>
        <w:pStyle w:val="ActHead3"/>
        <w:pageBreakBefore/>
      </w:pPr>
      <w:bookmarkStart w:id="21" w:name="_Toc471393109"/>
      <w:r w:rsidRPr="005A283F">
        <w:rPr>
          <w:rStyle w:val="CharDivNo"/>
        </w:rPr>
        <w:lastRenderedPageBreak/>
        <w:t>Division</w:t>
      </w:r>
      <w:r w:rsidR="00411EED" w:rsidRPr="005A283F">
        <w:rPr>
          <w:rStyle w:val="CharDivNo"/>
        </w:rPr>
        <w:t> </w:t>
      </w:r>
      <w:r w:rsidRPr="005A283F">
        <w:rPr>
          <w:rStyle w:val="CharDivNo"/>
        </w:rPr>
        <w:t>4</w:t>
      </w:r>
      <w:r w:rsidRPr="00411EED">
        <w:t>—</w:t>
      </w:r>
      <w:r w:rsidRPr="005A283F">
        <w:rPr>
          <w:rStyle w:val="CharDivText"/>
        </w:rPr>
        <w:t>Status of Guides and other non</w:t>
      </w:r>
      <w:r w:rsidR="00411EED" w:rsidRPr="005A283F">
        <w:rPr>
          <w:rStyle w:val="CharDivText"/>
        </w:rPr>
        <w:noBreakHyphen/>
      </w:r>
      <w:r w:rsidRPr="005A283F">
        <w:rPr>
          <w:rStyle w:val="CharDivText"/>
        </w:rPr>
        <w:t>operative material</w:t>
      </w:r>
      <w:bookmarkEnd w:id="21"/>
    </w:p>
    <w:p w:rsidR="00300522" w:rsidRPr="005A283F" w:rsidRDefault="00A53099" w:rsidP="00300522">
      <w:pPr>
        <w:pStyle w:val="Header"/>
      </w:pPr>
      <w:r w:rsidRPr="005A283F">
        <w:rPr>
          <w:rStyle w:val="CharSubdNo"/>
        </w:rPr>
        <w:t xml:space="preserve"> </w:t>
      </w:r>
      <w:r w:rsidRPr="005A283F">
        <w:rPr>
          <w:rStyle w:val="CharSubdText"/>
        </w:rPr>
        <w:t xml:space="preserve"> </w:t>
      </w:r>
    </w:p>
    <w:p w:rsidR="00300522" w:rsidRPr="00411EED" w:rsidRDefault="00300522" w:rsidP="00300522">
      <w:pPr>
        <w:pStyle w:val="ActHead5"/>
      </w:pPr>
      <w:bookmarkStart w:id="22" w:name="_Toc471393110"/>
      <w:r w:rsidRPr="005A283F">
        <w:rPr>
          <w:rStyle w:val="CharSectno"/>
        </w:rPr>
        <w:t>4</w:t>
      </w:r>
      <w:r w:rsidR="00411EED" w:rsidRPr="005A283F">
        <w:rPr>
          <w:rStyle w:val="CharSectno"/>
        </w:rPr>
        <w:noBreakHyphen/>
      </w:r>
      <w:r w:rsidRPr="005A283F">
        <w:rPr>
          <w:rStyle w:val="CharSectno"/>
        </w:rPr>
        <w:t>1</w:t>
      </w:r>
      <w:r w:rsidRPr="00411EED">
        <w:t xml:space="preserve">  Non</w:t>
      </w:r>
      <w:r w:rsidR="00411EED">
        <w:noBreakHyphen/>
      </w:r>
      <w:r w:rsidRPr="00411EED">
        <w:t>operative material</w:t>
      </w:r>
      <w:bookmarkEnd w:id="22"/>
    </w:p>
    <w:p w:rsidR="00300522" w:rsidRPr="00411EED" w:rsidRDefault="00300522" w:rsidP="00300522">
      <w:pPr>
        <w:pStyle w:val="subsection"/>
      </w:pPr>
      <w:r w:rsidRPr="00411EED">
        <w:tab/>
      </w:r>
      <w:r w:rsidRPr="00411EED">
        <w:tab/>
        <w:t>In addition to the operative provisions themselves, this Act contains other material to help you identify accurately and quickly the provisions that are relevant to you and to help you understand them.</w:t>
      </w:r>
    </w:p>
    <w:p w:rsidR="00300522" w:rsidRPr="00411EED" w:rsidRDefault="00300522" w:rsidP="00300522">
      <w:pPr>
        <w:pStyle w:val="subsection"/>
      </w:pPr>
      <w:r w:rsidRPr="00411EED">
        <w:tab/>
      </w:r>
      <w:r w:rsidRPr="00411EED">
        <w:tab/>
        <w:t>This other material falls into 2 main categories.</w:t>
      </w:r>
    </w:p>
    <w:p w:rsidR="00300522" w:rsidRPr="00411EED" w:rsidRDefault="00300522" w:rsidP="00300522">
      <w:pPr>
        <w:pStyle w:val="ActHead5"/>
      </w:pPr>
      <w:bookmarkStart w:id="23" w:name="_Toc471393111"/>
      <w:r w:rsidRPr="005A283F">
        <w:rPr>
          <w:rStyle w:val="CharSectno"/>
        </w:rPr>
        <w:t>4</w:t>
      </w:r>
      <w:r w:rsidR="00411EED" w:rsidRPr="005A283F">
        <w:rPr>
          <w:rStyle w:val="CharSectno"/>
        </w:rPr>
        <w:noBreakHyphen/>
      </w:r>
      <w:r w:rsidRPr="005A283F">
        <w:rPr>
          <w:rStyle w:val="CharSectno"/>
        </w:rPr>
        <w:t>5</w:t>
      </w:r>
      <w:r w:rsidRPr="00411EED">
        <w:t xml:space="preserve">  Explanatory sections</w:t>
      </w:r>
      <w:bookmarkEnd w:id="23"/>
    </w:p>
    <w:p w:rsidR="00300522" w:rsidRPr="00411EED" w:rsidRDefault="00300522" w:rsidP="00300522">
      <w:pPr>
        <w:pStyle w:val="subsection"/>
      </w:pPr>
      <w:r w:rsidRPr="00411EED">
        <w:tab/>
      </w:r>
      <w:r w:rsidRPr="00411EED">
        <w:tab/>
        <w:t xml:space="preserve">One category is the explanatory section in many Divisions. Under the section heading “What this </w:t>
      </w:r>
      <w:r w:rsidR="00A53099" w:rsidRPr="00411EED">
        <w:t>Division</w:t>
      </w:r>
      <w:r w:rsidR="00A36DB5" w:rsidRPr="00411EED">
        <w:t xml:space="preserve"> </w:t>
      </w:r>
      <w:r w:rsidRPr="00411EED">
        <w:t xml:space="preserve">is about”, a short explanation of the </w:t>
      </w:r>
      <w:r w:rsidR="00A53099" w:rsidRPr="00411EED">
        <w:t>Division</w:t>
      </w:r>
      <w:r w:rsidR="00A36DB5" w:rsidRPr="00411EED">
        <w:t xml:space="preserve"> </w:t>
      </w:r>
      <w:r w:rsidRPr="00411EED">
        <w:t>appears in boxed text.</w:t>
      </w:r>
    </w:p>
    <w:p w:rsidR="00300522" w:rsidRPr="00411EED" w:rsidRDefault="00300522" w:rsidP="00300522">
      <w:pPr>
        <w:pStyle w:val="subsection"/>
      </w:pPr>
      <w:r w:rsidRPr="00411EED">
        <w:tab/>
      </w:r>
      <w:r w:rsidRPr="00411EED">
        <w:tab/>
        <w:t>Explanatory sections form part of this Act but are not operative provisions. In interpreting an operative provision, explanatory sections may only be considered for limited purposes. They are set out in section</w:t>
      </w:r>
      <w:r w:rsidR="00411EED">
        <w:t> </w:t>
      </w:r>
      <w:r w:rsidRPr="00411EED">
        <w:t>182</w:t>
      </w:r>
      <w:r w:rsidR="00411EED">
        <w:noBreakHyphen/>
      </w:r>
      <w:r w:rsidRPr="00411EED">
        <w:t>10.</w:t>
      </w:r>
    </w:p>
    <w:p w:rsidR="00300522" w:rsidRPr="00411EED" w:rsidRDefault="00300522" w:rsidP="00300522">
      <w:pPr>
        <w:pStyle w:val="ActHead5"/>
      </w:pPr>
      <w:bookmarkStart w:id="24" w:name="_Toc471393112"/>
      <w:r w:rsidRPr="005A283F">
        <w:rPr>
          <w:rStyle w:val="CharSectno"/>
        </w:rPr>
        <w:t>4</w:t>
      </w:r>
      <w:r w:rsidR="00411EED" w:rsidRPr="005A283F">
        <w:rPr>
          <w:rStyle w:val="CharSectno"/>
        </w:rPr>
        <w:noBreakHyphen/>
      </w:r>
      <w:r w:rsidRPr="005A283F">
        <w:rPr>
          <w:rStyle w:val="CharSectno"/>
        </w:rPr>
        <w:t>10</w:t>
      </w:r>
      <w:r w:rsidRPr="00411EED">
        <w:t xml:space="preserve">  Other material</w:t>
      </w:r>
      <w:bookmarkEnd w:id="24"/>
    </w:p>
    <w:p w:rsidR="00300522" w:rsidRPr="00411EED" w:rsidRDefault="00300522" w:rsidP="00300522">
      <w:pPr>
        <w:pStyle w:val="subsection"/>
      </w:pPr>
      <w:r w:rsidRPr="00411EED">
        <w:tab/>
      </w:r>
      <w:r w:rsidRPr="00411EED">
        <w:tab/>
        <w:t>The other category consists of material such as notes and examples. These also form part of the Act. They are distinguished by type size from the operative provisions (except for formulas), but are not kept separate from them.</w:t>
      </w:r>
    </w:p>
    <w:p w:rsidR="00300522" w:rsidRPr="00411EED" w:rsidRDefault="00300522" w:rsidP="00A36DB5">
      <w:pPr>
        <w:pStyle w:val="ActHead1"/>
        <w:pageBreakBefore/>
      </w:pPr>
      <w:bookmarkStart w:id="25" w:name="_Toc471393113"/>
      <w:r w:rsidRPr="005A283F">
        <w:rPr>
          <w:rStyle w:val="CharChapNo"/>
        </w:rPr>
        <w:lastRenderedPageBreak/>
        <w:t>Chapter</w:t>
      </w:r>
      <w:r w:rsidR="00411EED" w:rsidRPr="005A283F">
        <w:rPr>
          <w:rStyle w:val="CharChapNo"/>
        </w:rPr>
        <w:t> </w:t>
      </w:r>
      <w:r w:rsidRPr="005A283F">
        <w:rPr>
          <w:rStyle w:val="CharChapNo"/>
        </w:rPr>
        <w:t>2</w:t>
      </w:r>
      <w:r w:rsidRPr="00411EED">
        <w:t>—</w:t>
      </w:r>
      <w:r w:rsidRPr="005A283F">
        <w:rPr>
          <w:rStyle w:val="CharChapText"/>
        </w:rPr>
        <w:t>The basic rules</w:t>
      </w:r>
      <w:bookmarkEnd w:id="25"/>
    </w:p>
    <w:p w:rsidR="00300522" w:rsidRPr="005A283F" w:rsidRDefault="00A53099" w:rsidP="00300522">
      <w:pPr>
        <w:pStyle w:val="Header"/>
      </w:pPr>
      <w:r w:rsidRPr="005A283F">
        <w:rPr>
          <w:rStyle w:val="CharPartNo"/>
        </w:rPr>
        <w:t xml:space="preserve"> </w:t>
      </w:r>
      <w:r w:rsidRPr="005A283F">
        <w:rPr>
          <w:rStyle w:val="CharPartText"/>
        </w:rPr>
        <w:t xml:space="preserve"> </w:t>
      </w:r>
    </w:p>
    <w:p w:rsidR="00300522" w:rsidRPr="00411EED" w:rsidRDefault="00300522" w:rsidP="00300522">
      <w:pPr>
        <w:pStyle w:val="ActHead3"/>
      </w:pPr>
      <w:bookmarkStart w:id="26" w:name="_Toc471393114"/>
      <w:r w:rsidRPr="005A283F">
        <w:rPr>
          <w:rStyle w:val="CharDivNo"/>
        </w:rPr>
        <w:t>Division</w:t>
      </w:r>
      <w:r w:rsidR="00411EED" w:rsidRPr="005A283F">
        <w:rPr>
          <w:rStyle w:val="CharDivNo"/>
        </w:rPr>
        <w:t> </w:t>
      </w:r>
      <w:r w:rsidRPr="005A283F">
        <w:rPr>
          <w:rStyle w:val="CharDivNo"/>
        </w:rPr>
        <w:t>5</w:t>
      </w:r>
      <w:r w:rsidRPr="00411EED">
        <w:t>—</w:t>
      </w:r>
      <w:r w:rsidRPr="005A283F">
        <w:rPr>
          <w:rStyle w:val="CharDivText"/>
        </w:rPr>
        <w:t>Introduction</w:t>
      </w:r>
      <w:bookmarkEnd w:id="26"/>
    </w:p>
    <w:p w:rsidR="00300522" w:rsidRPr="00411EED" w:rsidRDefault="00300522" w:rsidP="00300522">
      <w:pPr>
        <w:pStyle w:val="ActHead5"/>
      </w:pPr>
      <w:bookmarkStart w:id="27" w:name="_Toc471393115"/>
      <w:r w:rsidRPr="005A283F">
        <w:rPr>
          <w:rStyle w:val="CharSectno"/>
        </w:rPr>
        <w:t>5</w:t>
      </w:r>
      <w:r w:rsidR="00411EED" w:rsidRPr="005A283F">
        <w:rPr>
          <w:rStyle w:val="CharSectno"/>
        </w:rPr>
        <w:noBreakHyphen/>
      </w:r>
      <w:r w:rsidRPr="005A283F">
        <w:rPr>
          <w:rStyle w:val="CharSectno"/>
        </w:rPr>
        <w:t>1</w:t>
      </w:r>
      <w:r w:rsidRPr="00411EED">
        <w:t xml:space="preserve">  What this </w:t>
      </w:r>
      <w:r w:rsidR="00A53099" w:rsidRPr="00411EED">
        <w:t>Chapter</w:t>
      </w:r>
      <w:r w:rsidR="00A36DB5" w:rsidRPr="00411EED">
        <w:t xml:space="preserve"> </w:t>
      </w:r>
      <w:r w:rsidRPr="00411EED">
        <w:t>is about</w:t>
      </w:r>
      <w:bookmarkEnd w:id="27"/>
    </w:p>
    <w:p w:rsidR="00300522" w:rsidRPr="00411EED" w:rsidRDefault="00300522" w:rsidP="00300522">
      <w:pPr>
        <w:pStyle w:val="BoxText"/>
      </w:pPr>
      <w:r w:rsidRPr="00411EED">
        <w:t xml:space="preserve">This </w:t>
      </w:r>
      <w:r w:rsidR="00A53099" w:rsidRPr="00411EED">
        <w:t>Chapter</w:t>
      </w:r>
      <w:r w:rsidR="00A36DB5" w:rsidRPr="00411EED">
        <w:t xml:space="preserve"> </w:t>
      </w:r>
      <w:r w:rsidRPr="00411EED">
        <w:t>sets out the basic rules for the GST. In particular, these rules will tell you:</w:t>
      </w:r>
    </w:p>
    <w:p w:rsidR="00300522" w:rsidRPr="00411EED" w:rsidRDefault="00300522" w:rsidP="00300522">
      <w:pPr>
        <w:pStyle w:val="BoxList"/>
      </w:pPr>
      <w:r w:rsidRPr="00411EED">
        <w:t>•</w:t>
      </w:r>
      <w:r w:rsidRPr="00411EED">
        <w:tab/>
        <w:t>where liability for GST arises;</w:t>
      </w:r>
    </w:p>
    <w:p w:rsidR="00300522" w:rsidRPr="00411EED" w:rsidRDefault="00300522" w:rsidP="00300522">
      <w:pPr>
        <w:pStyle w:val="BoxList"/>
      </w:pPr>
      <w:r w:rsidRPr="00411EED">
        <w:t>•</w:t>
      </w:r>
      <w:r w:rsidRPr="00411EED">
        <w:tab/>
        <w:t>where entitlements to input tax credits arise;</w:t>
      </w:r>
    </w:p>
    <w:p w:rsidR="00300522" w:rsidRPr="00411EED" w:rsidRDefault="00300522" w:rsidP="00300522">
      <w:pPr>
        <w:pStyle w:val="BoxList"/>
      </w:pPr>
      <w:r w:rsidRPr="00411EED">
        <w:t>•</w:t>
      </w:r>
      <w:r w:rsidRPr="00411EED">
        <w:tab/>
        <w:t>how the amounts of GST and input tax credits are combined to work out the amount payable by you or to you;</w:t>
      </w:r>
    </w:p>
    <w:p w:rsidR="00300522" w:rsidRPr="00411EED" w:rsidRDefault="00300522" w:rsidP="00300522">
      <w:pPr>
        <w:pStyle w:val="BoxList"/>
      </w:pPr>
      <w:r w:rsidRPr="00411EED">
        <w:t>•</w:t>
      </w:r>
      <w:r w:rsidRPr="00411EED">
        <w:tab/>
        <w:t>when and how that amount is to be paid.</w:t>
      </w:r>
    </w:p>
    <w:p w:rsidR="00300522" w:rsidRPr="00411EED" w:rsidRDefault="00300522" w:rsidP="00300522">
      <w:pPr>
        <w:pStyle w:val="ActHead5"/>
      </w:pPr>
      <w:bookmarkStart w:id="28" w:name="_Toc471393116"/>
      <w:r w:rsidRPr="005A283F">
        <w:rPr>
          <w:rStyle w:val="CharSectno"/>
        </w:rPr>
        <w:t>5</w:t>
      </w:r>
      <w:r w:rsidR="00411EED" w:rsidRPr="005A283F">
        <w:rPr>
          <w:rStyle w:val="CharSectno"/>
        </w:rPr>
        <w:noBreakHyphen/>
      </w:r>
      <w:r w:rsidRPr="005A283F">
        <w:rPr>
          <w:rStyle w:val="CharSectno"/>
        </w:rPr>
        <w:t>5</w:t>
      </w:r>
      <w:r w:rsidRPr="00411EED">
        <w:t xml:space="preserve">  The structure of this Chapter</w:t>
      </w:r>
      <w:bookmarkEnd w:id="28"/>
    </w:p>
    <w:p w:rsidR="00300522" w:rsidRPr="00411EED" w:rsidRDefault="00300522" w:rsidP="00300522">
      <w:pPr>
        <w:pStyle w:val="subsection"/>
      </w:pPr>
      <w:r w:rsidRPr="00411EED">
        <w:tab/>
      </w:r>
      <w:r w:rsidRPr="00411EED">
        <w:tab/>
        <w:t xml:space="preserve">The diagram on the next page shows how the basic rules in this </w:t>
      </w:r>
      <w:r w:rsidR="00A53099" w:rsidRPr="00411EED">
        <w:t>Chapter</w:t>
      </w:r>
      <w:r w:rsidR="00A36DB5" w:rsidRPr="00411EED">
        <w:t xml:space="preserve"> </w:t>
      </w:r>
      <w:r w:rsidRPr="00411EED">
        <w:t>relate to each other. It also shows their relationship with:</w:t>
      </w:r>
    </w:p>
    <w:p w:rsidR="00300522" w:rsidRPr="00411EED" w:rsidRDefault="008D7D67" w:rsidP="008D7D67">
      <w:pPr>
        <w:pStyle w:val="paragraph"/>
      </w:pPr>
      <w:r w:rsidRPr="00411EED">
        <w:tab/>
      </w:r>
      <w:r w:rsidR="00300522" w:rsidRPr="00411EED">
        <w:t>•</w:t>
      </w:r>
      <w:r w:rsidR="00300522" w:rsidRPr="00411EED">
        <w:tab/>
        <w:t>the exemptions (Chapter</w:t>
      </w:r>
      <w:r w:rsidR="00411EED">
        <w:t> </w:t>
      </w:r>
      <w:r w:rsidR="00300522" w:rsidRPr="00411EED">
        <w:t>3)—these provisions exempt from the GST what would otherwise be taxable; and</w:t>
      </w:r>
    </w:p>
    <w:p w:rsidR="00300522" w:rsidRPr="00411EED" w:rsidRDefault="008D7D67" w:rsidP="008D7D67">
      <w:pPr>
        <w:pStyle w:val="paragraph"/>
      </w:pPr>
      <w:r w:rsidRPr="00411EED">
        <w:tab/>
      </w:r>
      <w:r w:rsidR="00300522" w:rsidRPr="00411EED">
        <w:t>•</w:t>
      </w:r>
      <w:r w:rsidR="00300522" w:rsidRPr="00411EED">
        <w:tab/>
        <w:t>the special rules (Chapter</w:t>
      </w:r>
      <w:r w:rsidR="00411EED">
        <w:t> </w:t>
      </w:r>
      <w:r w:rsidR="00300522" w:rsidRPr="00411EED">
        <w:t>4)—these provisions modify the basic rules in particular situations, often in quite limited ways.</w:t>
      </w:r>
    </w:p>
    <w:p w:rsidR="00300522" w:rsidRPr="00411EED" w:rsidRDefault="00143843" w:rsidP="00300522">
      <w:r w:rsidRPr="00411EED">
        <w:rPr>
          <w:noProof/>
          <w:sz w:val="20"/>
          <w:lang w:eastAsia="en-AU"/>
        </w:rPr>
        <w:lastRenderedPageBreak/>
        <w:drawing>
          <wp:inline distT="0" distB="0" distL="0" distR="0" wp14:anchorId="329B2AD8" wp14:editId="05C761E3">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411EED" w:rsidRDefault="00300522" w:rsidP="00A36DB5">
      <w:pPr>
        <w:pStyle w:val="ActHead2"/>
        <w:pageBreakBefore/>
      </w:pPr>
      <w:bookmarkStart w:id="29" w:name="_Toc471393117"/>
      <w:r w:rsidRPr="005A283F">
        <w:rPr>
          <w:rStyle w:val="CharPartNo"/>
        </w:rPr>
        <w:lastRenderedPageBreak/>
        <w:t>Part</w:t>
      </w:r>
      <w:r w:rsidR="00411EED" w:rsidRPr="005A283F">
        <w:rPr>
          <w:rStyle w:val="CharPartNo"/>
        </w:rPr>
        <w:t> </w:t>
      </w:r>
      <w:r w:rsidRPr="005A283F">
        <w:rPr>
          <w:rStyle w:val="CharPartNo"/>
        </w:rPr>
        <w:t>2</w:t>
      </w:r>
      <w:r w:rsidR="00411EED" w:rsidRPr="005A283F">
        <w:rPr>
          <w:rStyle w:val="CharPartNo"/>
        </w:rPr>
        <w:noBreakHyphen/>
      </w:r>
      <w:r w:rsidRPr="005A283F">
        <w:rPr>
          <w:rStyle w:val="CharPartNo"/>
        </w:rPr>
        <w:t>1</w:t>
      </w:r>
      <w:r w:rsidRPr="00411EED">
        <w:t>—</w:t>
      </w:r>
      <w:r w:rsidRPr="005A283F">
        <w:rPr>
          <w:rStyle w:val="CharPartText"/>
        </w:rPr>
        <w:t>The central provisions</w:t>
      </w:r>
      <w:bookmarkEnd w:id="29"/>
    </w:p>
    <w:p w:rsidR="00300522" w:rsidRPr="00411EED" w:rsidRDefault="00300522" w:rsidP="00300522">
      <w:pPr>
        <w:pStyle w:val="ActHead3"/>
      </w:pPr>
      <w:bookmarkStart w:id="30" w:name="_Toc471393118"/>
      <w:r w:rsidRPr="005A283F">
        <w:rPr>
          <w:rStyle w:val="CharDivNo"/>
        </w:rPr>
        <w:t>Division</w:t>
      </w:r>
      <w:r w:rsidR="00411EED" w:rsidRPr="005A283F">
        <w:rPr>
          <w:rStyle w:val="CharDivNo"/>
        </w:rPr>
        <w:t> </w:t>
      </w:r>
      <w:r w:rsidRPr="005A283F">
        <w:rPr>
          <w:rStyle w:val="CharDivNo"/>
        </w:rPr>
        <w:t>7</w:t>
      </w:r>
      <w:r w:rsidRPr="00411EED">
        <w:t>—</w:t>
      </w:r>
      <w:r w:rsidRPr="005A283F">
        <w:rPr>
          <w:rStyle w:val="CharDivText"/>
        </w:rPr>
        <w:t>The central provisions</w:t>
      </w:r>
      <w:bookmarkEnd w:id="30"/>
    </w:p>
    <w:p w:rsidR="00300522" w:rsidRPr="00411EED" w:rsidRDefault="00300522" w:rsidP="00300522">
      <w:pPr>
        <w:pStyle w:val="ActHead5"/>
      </w:pPr>
      <w:bookmarkStart w:id="31" w:name="_Toc471393119"/>
      <w:r w:rsidRPr="005A283F">
        <w:rPr>
          <w:rStyle w:val="CharSectno"/>
        </w:rPr>
        <w:t>7</w:t>
      </w:r>
      <w:r w:rsidR="00411EED" w:rsidRPr="005A283F">
        <w:rPr>
          <w:rStyle w:val="CharSectno"/>
        </w:rPr>
        <w:noBreakHyphen/>
      </w:r>
      <w:r w:rsidRPr="005A283F">
        <w:rPr>
          <w:rStyle w:val="CharSectno"/>
        </w:rPr>
        <w:t>1</w:t>
      </w:r>
      <w:r w:rsidRPr="00411EED">
        <w:t xml:space="preserve">  GST and input tax credits</w:t>
      </w:r>
      <w:bookmarkEnd w:id="31"/>
    </w:p>
    <w:p w:rsidR="00300522" w:rsidRPr="00411EED" w:rsidRDefault="00300522" w:rsidP="00300522">
      <w:pPr>
        <w:pStyle w:val="subsection"/>
      </w:pPr>
      <w:r w:rsidRPr="00411EED">
        <w:tab/>
        <w:t>(1)</w:t>
      </w:r>
      <w:r w:rsidRPr="00411EED">
        <w:tab/>
        <w:t xml:space="preserve">GST is payable on </w:t>
      </w:r>
      <w:r w:rsidR="00411EED" w:rsidRPr="00411EED">
        <w:rPr>
          <w:position w:val="6"/>
          <w:sz w:val="16"/>
          <w:szCs w:val="16"/>
        </w:rPr>
        <w:t>*</w:t>
      </w:r>
      <w:r w:rsidRPr="00411EED">
        <w:t xml:space="preserve">taxable supplies and </w:t>
      </w:r>
      <w:r w:rsidR="00411EED" w:rsidRPr="00411EED">
        <w:rPr>
          <w:position w:val="6"/>
          <w:sz w:val="16"/>
          <w:szCs w:val="16"/>
        </w:rPr>
        <w:t>*</w:t>
      </w:r>
      <w:r w:rsidRPr="00411EED">
        <w:t>taxable importations.</w:t>
      </w:r>
    </w:p>
    <w:p w:rsidR="00300522" w:rsidRPr="00411EED" w:rsidRDefault="00300522" w:rsidP="00300522">
      <w:pPr>
        <w:pStyle w:val="subsection"/>
      </w:pPr>
      <w:r w:rsidRPr="00411EED">
        <w:tab/>
        <w:t>(2)</w:t>
      </w:r>
      <w:r w:rsidRPr="00411EED">
        <w:tab/>
        <w:t xml:space="preserve">Entitlements to input tax credits arise on </w:t>
      </w:r>
      <w:r w:rsidR="00411EED" w:rsidRPr="00411EED">
        <w:rPr>
          <w:position w:val="6"/>
          <w:sz w:val="16"/>
          <w:szCs w:val="16"/>
        </w:rPr>
        <w:t>*</w:t>
      </w:r>
      <w:r w:rsidRPr="00411EED">
        <w:t xml:space="preserve">creditable acquisitions and </w:t>
      </w:r>
      <w:r w:rsidR="00411EED" w:rsidRPr="00411EED">
        <w:rPr>
          <w:position w:val="6"/>
          <w:sz w:val="16"/>
          <w:szCs w:val="16"/>
        </w:rPr>
        <w:t>*</w:t>
      </w:r>
      <w:r w:rsidRPr="00411EED">
        <w:t>creditable importations.</w:t>
      </w:r>
    </w:p>
    <w:p w:rsidR="00300522" w:rsidRPr="00411EED" w:rsidRDefault="00300522" w:rsidP="00300522">
      <w:pPr>
        <w:pStyle w:val="TLPnoteright"/>
      </w:pPr>
      <w:r w:rsidRPr="00411EED">
        <w:t>For taxable supplies and creditable acquisitions, see Part</w:t>
      </w:r>
      <w:r w:rsidR="00411EED">
        <w:t> </w:t>
      </w:r>
      <w:r w:rsidRPr="00411EED">
        <w:t>2</w:t>
      </w:r>
      <w:r w:rsidR="00411EED">
        <w:noBreakHyphen/>
      </w:r>
      <w:r w:rsidRPr="00411EED">
        <w:t>2.</w:t>
      </w:r>
    </w:p>
    <w:p w:rsidR="00300522" w:rsidRPr="00411EED" w:rsidRDefault="00300522" w:rsidP="00300522">
      <w:pPr>
        <w:pStyle w:val="TLPnoteright"/>
      </w:pPr>
      <w:r w:rsidRPr="00411EED">
        <w:t>For taxable importations and creditable importations, see Part</w:t>
      </w:r>
      <w:r w:rsidR="00411EED">
        <w:t> </w:t>
      </w:r>
      <w:r w:rsidRPr="00411EED">
        <w:t>2</w:t>
      </w:r>
      <w:r w:rsidR="00411EED">
        <w:noBreakHyphen/>
      </w:r>
      <w:r w:rsidRPr="00411EED">
        <w:t>3.</w:t>
      </w:r>
    </w:p>
    <w:p w:rsidR="00300522" w:rsidRPr="00411EED" w:rsidRDefault="00300522" w:rsidP="00300522">
      <w:pPr>
        <w:pStyle w:val="ActHead5"/>
      </w:pPr>
      <w:bookmarkStart w:id="32" w:name="_Toc471393120"/>
      <w:r w:rsidRPr="005A283F">
        <w:rPr>
          <w:rStyle w:val="CharSectno"/>
        </w:rPr>
        <w:t>7</w:t>
      </w:r>
      <w:r w:rsidR="00411EED" w:rsidRPr="005A283F">
        <w:rPr>
          <w:rStyle w:val="CharSectno"/>
        </w:rPr>
        <w:noBreakHyphen/>
      </w:r>
      <w:r w:rsidRPr="005A283F">
        <w:rPr>
          <w:rStyle w:val="CharSectno"/>
        </w:rPr>
        <w:t>5</w:t>
      </w:r>
      <w:r w:rsidRPr="00411EED">
        <w:t xml:space="preserve">  Net amounts</w:t>
      </w:r>
      <w:bookmarkEnd w:id="32"/>
    </w:p>
    <w:p w:rsidR="00300522" w:rsidRPr="00411EED" w:rsidRDefault="00300522" w:rsidP="00300522">
      <w:pPr>
        <w:pStyle w:val="subsection"/>
      </w:pPr>
      <w:r w:rsidRPr="00411EED">
        <w:tab/>
      </w:r>
      <w:r w:rsidRPr="00411EED">
        <w:tab/>
        <w:t xml:space="preserve">Amounts of GST and amounts of input tax credits are set off against each other to produce a </w:t>
      </w:r>
      <w:r w:rsidR="00411EED" w:rsidRPr="00411EED">
        <w:rPr>
          <w:position w:val="6"/>
          <w:sz w:val="16"/>
          <w:szCs w:val="16"/>
        </w:rPr>
        <w:t>*</w:t>
      </w:r>
      <w:r w:rsidRPr="00411EED">
        <w:t xml:space="preserve">net amount for a tax period (which may be altered to take account of </w:t>
      </w:r>
      <w:r w:rsidR="00411EED" w:rsidRPr="00411EED">
        <w:rPr>
          <w:position w:val="6"/>
          <w:sz w:val="16"/>
          <w:szCs w:val="16"/>
        </w:rPr>
        <w:t>*</w:t>
      </w:r>
      <w:r w:rsidRPr="00411EED">
        <w:t>adjustments).</w:t>
      </w:r>
    </w:p>
    <w:p w:rsidR="00300522" w:rsidRPr="00411EED" w:rsidRDefault="00300522" w:rsidP="00300522">
      <w:pPr>
        <w:pStyle w:val="TLPnoteright"/>
      </w:pPr>
      <w:r w:rsidRPr="00411EED">
        <w:t>For net amounts (including adjustments to net amounts), see Part</w:t>
      </w:r>
      <w:r w:rsidR="00411EED">
        <w:t> </w:t>
      </w:r>
      <w:r w:rsidRPr="00411EED">
        <w:t>2</w:t>
      </w:r>
      <w:r w:rsidR="00411EED">
        <w:noBreakHyphen/>
      </w:r>
      <w:r w:rsidRPr="00411EED">
        <w:t>4.</w:t>
      </w:r>
    </w:p>
    <w:p w:rsidR="00300522" w:rsidRPr="00411EED" w:rsidRDefault="00300522" w:rsidP="00300522">
      <w:pPr>
        <w:pStyle w:val="ActHead5"/>
      </w:pPr>
      <w:bookmarkStart w:id="33" w:name="_Toc471393121"/>
      <w:r w:rsidRPr="005A283F">
        <w:rPr>
          <w:rStyle w:val="CharSectno"/>
        </w:rPr>
        <w:t>7</w:t>
      </w:r>
      <w:r w:rsidR="00411EED" w:rsidRPr="005A283F">
        <w:rPr>
          <w:rStyle w:val="CharSectno"/>
        </w:rPr>
        <w:noBreakHyphen/>
      </w:r>
      <w:r w:rsidRPr="005A283F">
        <w:rPr>
          <w:rStyle w:val="CharSectno"/>
        </w:rPr>
        <w:t>10</w:t>
      </w:r>
      <w:r w:rsidRPr="00411EED">
        <w:t xml:space="preserve">  Tax periods</w:t>
      </w:r>
      <w:bookmarkEnd w:id="33"/>
    </w:p>
    <w:p w:rsidR="00300522" w:rsidRPr="00411EED" w:rsidRDefault="00300522" w:rsidP="00300522">
      <w:pPr>
        <w:pStyle w:val="subsection"/>
      </w:pPr>
      <w:r w:rsidRPr="00411EED">
        <w:tab/>
      </w:r>
      <w:r w:rsidRPr="00411EED">
        <w:tab/>
        <w:t xml:space="preserve">Every entity that is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 has tax periods applying to it.</w:t>
      </w:r>
    </w:p>
    <w:p w:rsidR="00300522" w:rsidRPr="00411EED" w:rsidRDefault="00300522" w:rsidP="00300522">
      <w:pPr>
        <w:pStyle w:val="TLPnoteright"/>
      </w:pPr>
      <w:r w:rsidRPr="00411EED">
        <w:t>For registration, see Part</w:t>
      </w:r>
      <w:r w:rsidR="00411EED">
        <w:t> </w:t>
      </w:r>
      <w:r w:rsidRPr="00411EED">
        <w:t>2</w:t>
      </w:r>
      <w:r w:rsidR="00411EED">
        <w:noBreakHyphen/>
      </w:r>
      <w:r w:rsidRPr="00411EED">
        <w:t>5.</w:t>
      </w:r>
    </w:p>
    <w:p w:rsidR="00300522" w:rsidRPr="00411EED" w:rsidRDefault="00300522" w:rsidP="00300522">
      <w:pPr>
        <w:pStyle w:val="TLPnoteright"/>
      </w:pPr>
      <w:r w:rsidRPr="00411EED">
        <w:t>For tax periods, see Part</w:t>
      </w:r>
      <w:r w:rsidR="00411EED">
        <w:t> </w:t>
      </w:r>
      <w:r w:rsidRPr="00411EED">
        <w:t>2</w:t>
      </w:r>
      <w:r w:rsidR="00411EED">
        <w:noBreakHyphen/>
      </w:r>
      <w:r w:rsidRPr="00411EED">
        <w:t>6.</w:t>
      </w:r>
    </w:p>
    <w:p w:rsidR="00300522" w:rsidRPr="00411EED" w:rsidRDefault="00300522" w:rsidP="00300522">
      <w:pPr>
        <w:pStyle w:val="ActHead5"/>
      </w:pPr>
      <w:bookmarkStart w:id="34" w:name="_Toc471393122"/>
      <w:r w:rsidRPr="005A283F">
        <w:rPr>
          <w:rStyle w:val="CharSectno"/>
        </w:rPr>
        <w:t>7</w:t>
      </w:r>
      <w:r w:rsidR="00411EED" w:rsidRPr="005A283F">
        <w:rPr>
          <w:rStyle w:val="CharSectno"/>
        </w:rPr>
        <w:noBreakHyphen/>
      </w:r>
      <w:r w:rsidRPr="005A283F">
        <w:rPr>
          <w:rStyle w:val="CharSectno"/>
        </w:rPr>
        <w:t>15</w:t>
      </w:r>
      <w:r w:rsidRPr="00411EED">
        <w:t xml:space="preserve">  Payments and refunds</w:t>
      </w:r>
      <w:bookmarkEnd w:id="34"/>
    </w:p>
    <w:p w:rsidR="00300522" w:rsidRPr="00411EED" w:rsidRDefault="00300522" w:rsidP="00300522">
      <w:pPr>
        <w:pStyle w:val="subsection"/>
      </w:pPr>
      <w:r w:rsidRPr="00411EED">
        <w:tab/>
      </w:r>
      <w:r w:rsidRPr="00411EED">
        <w:tab/>
        <w:t xml:space="preserve">The </w:t>
      </w:r>
      <w:r w:rsidR="00337264" w:rsidRPr="00411EED">
        <w:t xml:space="preserve">amount </w:t>
      </w:r>
      <w:r w:rsidR="00411EED" w:rsidRPr="00411EED">
        <w:rPr>
          <w:position w:val="6"/>
          <w:sz w:val="16"/>
        </w:rPr>
        <w:t>*</w:t>
      </w:r>
      <w:r w:rsidR="00337264" w:rsidRPr="00411EED">
        <w:t xml:space="preserve">assessed as being the </w:t>
      </w:r>
      <w:r w:rsidR="00411EED" w:rsidRPr="00411EED">
        <w:rPr>
          <w:position w:val="6"/>
          <w:sz w:val="16"/>
        </w:rPr>
        <w:t>*</w:t>
      </w:r>
      <w:r w:rsidR="00337264" w:rsidRPr="00411EED">
        <w:t>net amount</w:t>
      </w:r>
      <w:r w:rsidRPr="00411EED">
        <w:t xml:space="preserve"> for a tax period is the amount that the entity must pay to the Commonwealth, or the Commonwealth must refund to the entity, in respect of the period.</w:t>
      </w:r>
    </w:p>
    <w:p w:rsidR="00300522" w:rsidRPr="00411EED" w:rsidRDefault="00300522" w:rsidP="00300522">
      <w:pPr>
        <w:pStyle w:val="TLPnoteright"/>
      </w:pPr>
      <w:r w:rsidRPr="00411EED">
        <w:t>For payments and refunds (and GST returns), see Part</w:t>
      </w:r>
      <w:r w:rsidR="00411EED">
        <w:t> </w:t>
      </w:r>
      <w:r w:rsidRPr="00411EED">
        <w:t>2</w:t>
      </w:r>
      <w:r w:rsidR="00411EED">
        <w:noBreakHyphen/>
      </w:r>
      <w:r w:rsidRPr="00411EED">
        <w:t>7.</w:t>
      </w:r>
    </w:p>
    <w:p w:rsidR="007830EE" w:rsidRPr="00411EED" w:rsidRDefault="007830EE" w:rsidP="007830EE">
      <w:pPr>
        <w:pStyle w:val="notetext"/>
      </w:pPr>
      <w:r w:rsidRPr="00411EED">
        <w:lastRenderedPageBreak/>
        <w:t>Note 1:</w:t>
      </w:r>
      <w:r w:rsidRPr="00411EED">
        <w:tab/>
        <w:t>For assessment of net amounts, see Division</w:t>
      </w:r>
      <w:r w:rsidR="00411EED">
        <w:t> </w:t>
      </w:r>
      <w:r w:rsidRPr="00411EED">
        <w:t>155 in Schedule</w:t>
      </w:r>
      <w:r w:rsidR="00411EED">
        <w:t> </w:t>
      </w:r>
      <w:r w:rsidRPr="00411EED">
        <w:t xml:space="preserve">1 to the </w:t>
      </w:r>
      <w:r w:rsidRPr="00411EED">
        <w:rPr>
          <w:i/>
        </w:rPr>
        <w:t>Taxation Administration Act 1953</w:t>
      </w:r>
      <w:r w:rsidRPr="00411EED">
        <w:t>.</w:t>
      </w:r>
    </w:p>
    <w:p w:rsidR="00300522" w:rsidRPr="00411EED" w:rsidRDefault="003514AB" w:rsidP="00300522">
      <w:pPr>
        <w:pStyle w:val="notetext"/>
      </w:pPr>
      <w:r w:rsidRPr="00411EED">
        <w:t>Note 2</w:t>
      </w:r>
      <w:r w:rsidR="00300522" w:rsidRPr="00411EED">
        <w:t>:</w:t>
      </w:r>
      <w:r w:rsidR="00300522" w:rsidRPr="00411EED">
        <w:tab/>
        <w:t>Refunds may be set off against your other liabilities (if any) under laws administered by the Commissioner.</w:t>
      </w:r>
    </w:p>
    <w:p w:rsidR="00300522" w:rsidRPr="00411EED" w:rsidRDefault="00300522" w:rsidP="00A36DB5">
      <w:pPr>
        <w:pStyle w:val="ActHead2"/>
        <w:pageBreakBefore/>
      </w:pPr>
      <w:bookmarkStart w:id="35" w:name="_Toc471393123"/>
      <w:r w:rsidRPr="005A283F">
        <w:rPr>
          <w:rStyle w:val="CharPartNo"/>
        </w:rPr>
        <w:lastRenderedPageBreak/>
        <w:t>Part</w:t>
      </w:r>
      <w:r w:rsidR="00411EED" w:rsidRPr="005A283F">
        <w:rPr>
          <w:rStyle w:val="CharPartNo"/>
        </w:rPr>
        <w:t> </w:t>
      </w:r>
      <w:r w:rsidRPr="005A283F">
        <w:rPr>
          <w:rStyle w:val="CharPartNo"/>
        </w:rPr>
        <w:t>2</w:t>
      </w:r>
      <w:r w:rsidR="00411EED" w:rsidRPr="005A283F">
        <w:rPr>
          <w:rStyle w:val="CharPartNo"/>
        </w:rPr>
        <w:noBreakHyphen/>
      </w:r>
      <w:r w:rsidRPr="005A283F">
        <w:rPr>
          <w:rStyle w:val="CharPartNo"/>
        </w:rPr>
        <w:t>2</w:t>
      </w:r>
      <w:r w:rsidRPr="00411EED">
        <w:t>—</w:t>
      </w:r>
      <w:r w:rsidRPr="005A283F">
        <w:rPr>
          <w:rStyle w:val="CharPartText"/>
        </w:rPr>
        <w:t>Supplies and acquisitions</w:t>
      </w:r>
      <w:bookmarkEnd w:id="35"/>
    </w:p>
    <w:p w:rsidR="00300522" w:rsidRPr="00411EED" w:rsidRDefault="00300522" w:rsidP="00300522">
      <w:pPr>
        <w:pStyle w:val="ActHead3"/>
      </w:pPr>
      <w:bookmarkStart w:id="36" w:name="_Toc471393124"/>
      <w:r w:rsidRPr="005A283F">
        <w:rPr>
          <w:rStyle w:val="CharDivNo"/>
        </w:rPr>
        <w:t>Division</w:t>
      </w:r>
      <w:r w:rsidR="00411EED" w:rsidRPr="005A283F">
        <w:rPr>
          <w:rStyle w:val="CharDivNo"/>
        </w:rPr>
        <w:t> </w:t>
      </w:r>
      <w:r w:rsidRPr="005A283F">
        <w:rPr>
          <w:rStyle w:val="CharDivNo"/>
        </w:rPr>
        <w:t>9</w:t>
      </w:r>
      <w:r w:rsidRPr="00411EED">
        <w:t>—</w:t>
      </w:r>
      <w:r w:rsidRPr="005A283F">
        <w:rPr>
          <w:rStyle w:val="CharDivText"/>
        </w:rPr>
        <w:t>Taxable supplies</w:t>
      </w:r>
      <w:bookmarkEnd w:id="36"/>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9</w:t>
      </w:r>
      <w:r w:rsidR="00411EED">
        <w:noBreakHyphen/>
      </w:r>
      <w:r w:rsidRPr="00411EED">
        <w:t>A</w:t>
      </w:r>
      <w:r w:rsidRPr="00411EED">
        <w:tab/>
        <w:t>What are taxable supplies?</w:t>
      </w:r>
    </w:p>
    <w:p w:rsidR="00300522" w:rsidRPr="00411EED" w:rsidRDefault="00300522" w:rsidP="00300522">
      <w:pPr>
        <w:pStyle w:val="TofSectsSubdiv"/>
      </w:pPr>
      <w:r w:rsidRPr="00411EED">
        <w:t>9</w:t>
      </w:r>
      <w:r w:rsidR="00411EED">
        <w:noBreakHyphen/>
      </w:r>
      <w:r w:rsidRPr="00411EED">
        <w:t>B</w:t>
      </w:r>
      <w:r w:rsidRPr="00411EED">
        <w:tab/>
        <w:t>Who is liable for GST on taxable supplies?</w:t>
      </w:r>
    </w:p>
    <w:p w:rsidR="00300522" w:rsidRPr="00411EED" w:rsidRDefault="00300522" w:rsidP="00300522">
      <w:pPr>
        <w:pStyle w:val="TofSectsSubdiv"/>
      </w:pPr>
      <w:r w:rsidRPr="00411EED">
        <w:t>9</w:t>
      </w:r>
      <w:r w:rsidR="00411EED">
        <w:noBreakHyphen/>
      </w:r>
      <w:r w:rsidRPr="00411EED">
        <w:t>C</w:t>
      </w:r>
      <w:r w:rsidRPr="00411EED">
        <w:tab/>
        <w:t>How much GST is payable on taxable supplies?</w:t>
      </w:r>
    </w:p>
    <w:p w:rsidR="00300522" w:rsidRPr="00411EED" w:rsidRDefault="00300522" w:rsidP="00300522">
      <w:pPr>
        <w:pStyle w:val="ActHead5"/>
      </w:pPr>
      <w:bookmarkStart w:id="37" w:name="_Toc471393125"/>
      <w:r w:rsidRPr="005A283F">
        <w:rPr>
          <w:rStyle w:val="CharSectno"/>
        </w:rPr>
        <w:t>9</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37"/>
    </w:p>
    <w:p w:rsidR="00300522" w:rsidRPr="00411EED" w:rsidRDefault="00300522" w:rsidP="00300522">
      <w:pPr>
        <w:pStyle w:val="BoxText"/>
        <w:pBdr>
          <w:left w:val="single" w:sz="6" w:space="10" w:color="auto"/>
        </w:pBdr>
      </w:pPr>
      <w:r w:rsidRPr="00411EED">
        <w:t xml:space="preserve">GST is payable on taxable supplies. This </w:t>
      </w:r>
      <w:r w:rsidR="00A53099" w:rsidRPr="00411EED">
        <w:t>Division</w:t>
      </w:r>
      <w:r w:rsidR="00A36DB5" w:rsidRPr="00411EED">
        <w:t xml:space="preserve"> </w:t>
      </w:r>
      <w:r w:rsidRPr="00411EED">
        <w:t>defines taxable supplies, states who is liable for the GST, and describes how to work out the GST on supplies.</w:t>
      </w:r>
    </w:p>
    <w:p w:rsidR="00300522" w:rsidRPr="00411EED" w:rsidRDefault="00300522" w:rsidP="00300522">
      <w:pPr>
        <w:pStyle w:val="ActHead4"/>
      </w:pPr>
      <w:bookmarkStart w:id="38" w:name="_Toc471393126"/>
      <w:r w:rsidRPr="005A283F">
        <w:rPr>
          <w:rStyle w:val="CharSubdNo"/>
        </w:rPr>
        <w:t>Subdivision</w:t>
      </w:r>
      <w:r w:rsidR="00411EED" w:rsidRPr="005A283F">
        <w:rPr>
          <w:rStyle w:val="CharSubdNo"/>
        </w:rPr>
        <w:t> </w:t>
      </w:r>
      <w:r w:rsidRPr="005A283F">
        <w:rPr>
          <w:rStyle w:val="CharSubdNo"/>
        </w:rPr>
        <w:t>9</w:t>
      </w:r>
      <w:r w:rsidR="00411EED" w:rsidRPr="005A283F">
        <w:rPr>
          <w:rStyle w:val="CharSubdNo"/>
        </w:rPr>
        <w:noBreakHyphen/>
      </w:r>
      <w:r w:rsidRPr="005A283F">
        <w:rPr>
          <w:rStyle w:val="CharSubdNo"/>
        </w:rPr>
        <w:t>A</w:t>
      </w:r>
      <w:r w:rsidRPr="00411EED">
        <w:t>—</w:t>
      </w:r>
      <w:r w:rsidRPr="005A283F">
        <w:rPr>
          <w:rStyle w:val="CharSubdText"/>
        </w:rPr>
        <w:t>What are taxable supplies?</w:t>
      </w:r>
      <w:bookmarkEnd w:id="38"/>
    </w:p>
    <w:p w:rsidR="00300522" w:rsidRPr="00411EED" w:rsidRDefault="00300522" w:rsidP="00300522">
      <w:pPr>
        <w:pStyle w:val="ActHead5"/>
      </w:pPr>
      <w:bookmarkStart w:id="39" w:name="_Toc471393127"/>
      <w:r w:rsidRPr="005A283F">
        <w:rPr>
          <w:rStyle w:val="CharSectno"/>
        </w:rPr>
        <w:t>9</w:t>
      </w:r>
      <w:r w:rsidR="00411EED" w:rsidRPr="005A283F">
        <w:rPr>
          <w:rStyle w:val="CharSectno"/>
        </w:rPr>
        <w:noBreakHyphen/>
      </w:r>
      <w:r w:rsidRPr="005A283F">
        <w:rPr>
          <w:rStyle w:val="CharSectno"/>
        </w:rPr>
        <w:t>5</w:t>
      </w:r>
      <w:r w:rsidRPr="00411EED">
        <w:t xml:space="preserve">  Taxable supplies</w:t>
      </w:r>
      <w:bookmarkEnd w:id="39"/>
    </w:p>
    <w:p w:rsidR="00300522" w:rsidRPr="00411EED" w:rsidRDefault="00300522" w:rsidP="00300522">
      <w:pPr>
        <w:pStyle w:val="subsection"/>
      </w:pPr>
      <w:r w:rsidRPr="00411EED">
        <w:tab/>
      </w:r>
      <w:r w:rsidRPr="00411EED">
        <w:tab/>
        <w:t xml:space="preserve">You make a </w:t>
      </w:r>
      <w:r w:rsidRPr="00411EED">
        <w:rPr>
          <w:b/>
          <w:bCs/>
          <w:i/>
          <w:iCs/>
        </w:rPr>
        <w:t>taxable supply</w:t>
      </w:r>
      <w:r w:rsidRPr="00411EED">
        <w:t xml:space="preserve"> if:</w:t>
      </w:r>
    </w:p>
    <w:p w:rsidR="00300522" w:rsidRPr="00411EED" w:rsidRDefault="00300522" w:rsidP="00300522">
      <w:pPr>
        <w:pStyle w:val="paragraph"/>
      </w:pPr>
      <w:r w:rsidRPr="00411EED">
        <w:tab/>
        <w:t>(a)</w:t>
      </w:r>
      <w:r w:rsidRPr="00411EED">
        <w:tab/>
        <w:t xml:space="preserve">you make the supply for </w:t>
      </w:r>
      <w:r w:rsidR="00411EED" w:rsidRPr="00411EED">
        <w:rPr>
          <w:position w:val="6"/>
          <w:sz w:val="16"/>
          <w:szCs w:val="16"/>
        </w:rPr>
        <w:t>*</w:t>
      </w:r>
      <w:r w:rsidRPr="00411EED">
        <w:t>consideration; and</w:t>
      </w:r>
    </w:p>
    <w:p w:rsidR="00300522" w:rsidRPr="00411EED" w:rsidRDefault="00300522" w:rsidP="00300522">
      <w:pPr>
        <w:pStyle w:val="paragraph"/>
      </w:pPr>
      <w:r w:rsidRPr="00411EED">
        <w:tab/>
        <w:t>(b)</w:t>
      </w:r>
      <w:r w:rsidRPr="00411EED">
        <w:tab/>
        <w:t xml:space="preserve">the supply is made in the course or furtherance of an </w:t>
      </w:r>
      <w:r w:rsidR="00411EED" w:rsidRPr="00411EED">
        <w:rPr>
          <w:position w:val="6"/>
          <w:sz w:val="16"/>
          <w:szCs w:val="16"/>
        </w:rPr>
        <w:t>*</w:t>
      </w:r>
      <w:r w:rsidRPr="00411EED">
        <w:t xml:space="preserve">enterprise that you </w:t>
      </w:r>
      <w:r w:rsidR="00411EED" w:rsidRPr="00411EED">
        <w:rPr>
          <w:position w:val="6"/>
          <w:sz w:val="16"/>
          <w:szCs w:val="16"/>
        </w:rPr>
        <w:t>*</w:t>
      </w:r>
      <w:r w:rsidRPr="00411EED">
        <w:t>carry on; and</w:t>
      </w:r>
    </w:p>
    <w:p w:rsidR="00300522" w:rsidRPr="00411EED" w:rsidRDefault="00300522" w:rsidP="00300522">
      <w:pPr>
        <w:pStyle w:val="paragraph"/>
      </w:pPr>
      <w:r w:rsidRPr="00411EED">
        <w:tab/>
        <w:t>(c)</w:t>
      </w:r>
      <w:r w:rsidRPr="00411EED">
        <w:tab/>
        <w:t xml:space="preserve">the supply is </w:t>
      </w:r>
      <w:r w:rsidR="00411EED" w:rsidRPr="00411EED">
        <w:rPr>
          <w:position w:val="6"/>
          <w:sz w:val="16"/>
          <w:szCs w:val="16"/>
        </w:rPr>
        <w:t>*</w:t>
      </w:r>
      <w:r w:rsidRPr="00411EED">
        <w:t xml:space="preserve">connected with </w:t>
      </w:r>
      <w:r w:rsidR="009D2924" w:rsidRPr="00411EED">
        <w:t>the indirect tax zone</w:t>
      </w:r>
      <w:r w:rsidRPr="00411EED">
        <w:t>; and</w:t>
      </w:r>
    </w:p>
    <w:p w:rsidR="00300522" w:rsidRPr="00411EED" w:rsidRDefault="00300522" w:rsidP="00300522">
      <w:pPr>
        <w:pStyle w:val="paragraph"/>
      </w:pPr>
      <w:r w:rsidRPr="00411EED">
        <w:tab/>
        <w:t>(d)</w:t>
      </w:r>
      <w:r w:rsidRPr="00411EED">
        <w:tab/>
        <w:t xml:space="preserve">you are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w:t>
      </w:r>
    </w:p>
    <w:p w:rsidR="00300522" w:rsidRPr="00411EED" w:rsidRDefault="00300522" w:rsidP="00300522">
      <w:pPr>
        <w:pStyle w:val="subsection2"/>
      </w:pPr>
      <w:r w:rsidRPr="00411EED">
        <w:t xml:space="preserve">However, the supply is not a </w:t>
      </w:r>
      <w:r w:rsidR="00411EED" w:rsidRPr="00411EED">
        <w:rPr>
          <w:position w:val="6"/>
          <w:sz w:val="16"/>
          <w:szCs w:val="16"/>
        </w:rPr>
        <w:t>*</w:t>
      </w:r>
      <w:r w:rsidRPr="00411EED">
        <w:t xml:space="preserve">taxable supply to the extent that it is </w:t>
      </w:r>
      <w:r w:rsidR="00411EED" w:rsidRPr="00411EED">
        <w:rPr>
          <w:position w:val="6"/>
          <w:sz w:val="16"/>
          <w:szCs w:val="16"/>
        </w:rPr>
        <w:t>*</w:t>
      </w:r>
      <w:r w:rsidRPr="00411EED">
        <w:t>GST</w:t>
      </w:r>
      <w:r w:rsidR="00411EED">
        <w:noBreakHyphen/>
      </w:r>
      <w:r w:rsidRPr="00411EED">
        <w:t xml:space="preserve">free or </w:t>
      </w:r>
      <w:r w:rsidR="00411EED" w:rsidRPr="00411EED">
        <w:rPr>
          <w:position w:val="6"/>
          <w:sz w:val="16"/>
          <w:szCs w:val="16"/>
        </w:rPr>
        <w:t>*</w:t>
      </w:r>
      <w:r w:rsidRPr="00411EED">
        <w:t>input taxed.</w:t>
      </w:r>
    </w:p>
    <w:p w:rsidR="00300522" w:rsidRPr="00411EED" w:rsidRDefault="00300522" w:rsidP="00300522">
      <w:pPr>
        <w:pStyle w:val="ActHead5"/>
      </w:pPr>
      <w:bookmarkStart w:id="40" w:name="_Toc471393128"/>
      <w:r w:rsidRPr="005A283F">
        <w:rPr>
          <w:rStyle w:val="CharSectno"/>
        </w:rPr>
        <w:t>9</w:t>
      </w:r>
      <w:r w:rsidR="00411EED" w:rsidRPr="005A283F">
        <w:rPr>
          <w:rStyle w:val="CharSectno"/>
        </w:rPr>
        <w:noBreakHyphen/>
      </w:r>
      <w:r w:rsidRPr="005A283F">
        <w:rPr>
          <w:rStyle w:val="CharSectno"/>
        </w:rPr>
        <w:t>10</w:t>
      </w:r>
      <w:r w:rsidRPr="00411EED">
        <w:t xml:space="preserve">  Meaning of </w:t>
      </w:r>
      <w:r w:rsidRPr="00411EED">
        <w:rPr>
          <w:i/>
          <w:iCs/>
        </w:rPr>
        <w:t>supply</w:t>
      </w:r>
      <w:bookmarkEnd w:id="40"/>
    </w:p>
    <w:p w:rsidR="00300522" w:rsidRPr="00411EED" w:rsidRDefault="00300522" w:rsidP="00300522">
      <w:pPr>
        <w:pStyle w:val="subsection"/>
      </w:pPr>
      <w:r w:rsidRPr="00411EED">
        <w:tab/>
        <w:t>(1)</w:t>
      </w:r>
      <w:r w:rsidRPr="00411EED">
        <w:tab/>
        <w:t xml:space="preserve">A </w:t>
      </w:r>
      <w:r w:rsidRPr="00411EED">
        <w:rPr>
          <w:b/>
          <w:bCs/>
          <w:i/>
          <w:iCs/>
        </w:rPr>
        <w:t>supply</w:t>
      </w:r>
      <w:r w:rsidRPr="00411EED">
        <w:t xml:space="preserve"> is any form of supply whatsoever.</w:t>
      </w:r>
    </w:p>
    <w:p w:rsidR="00300522" w:rsidRPr="00411EED" w:rsidRDefault="00300522" w:rsidP="00300522">
      <w:pPr>
        <w:pStyle w:val="subsection"/>
      </w:pPr>
      <w:r w:rsidRPr="00411EED">
        <w:lastRenderedPageBreak/>
        <w:tab/>
        <w:t>(2)</w:t>
      </w:r>
      <w:r w:rsidRPr="00411EED">
        <w:tab/>
        <w:t xml:space="preserve">Without limiting </w:t>
      </w:r>
      <w:r w:rsidR="00411EED">
        <w:t>subsection (</w:t>
      </w:r>
      <w:r w:rsidRPr="00411EED">
        <w:t xml:space="preserve">1), </w:t>
      </w:r>
      <w:r w:rsidRPr="00411EED">
        <w:rPr>
          <w:b/>
          <w:bCs/>
          <w:i/>
          <w:iCs/>
        </w:rPr>
        <w:t>supply</w:t>
      </w:r>
      <w:r w:rsidRPr="00411EED">
        <w:t xml:space="preserve"> includes any of these:</w:t>
      </w:r>
    </w:p>
    <w:p w:rsidR="00300522" w:rsidRPr="00411EED" w:rsidRDefault="00300522" w:rsidP="00300522">
      <w:pPr>
        <w:pStyle w:val="paragraph"/>
      </w:pPr>
      <w:r w:rsidRPr="00411EED">
        <w:tab/>
        <w:t>(a)</w:t>
      </w:r>
      <w:r w:rsidRPr="00411EED">
        <w:tab/>
        <w:t>a supply of goods;</w:t>
      </w:r>
    </w:p>
    <w:p w:rsidR="00300522" w:rsidRPr="00411EED" w:rsidRDefault="00300522" w:rsidP="00300522">
      <w:pPr>
        <w:pStyle w:val="paragraph"/>
      </w:pPr>
      <w:r w:rsidRPr="00411EED">
        <w:tab/>
        <w:t>(b)</w:t>
      </w:r>
      <w:r w:rsidRPr="00411EED">
        <w:tab/>
        <w:t>a supply of services;</w:t>
      </w:r>
    </w:p>
    <w:p w:rsidR="00300522" w:rsidRPr="00411EED" w:rsidRDefault="00300522" w:rsidP="00300522">
      <w:pPr>
        <w:pStyle w:val="paragraph"/>
      </w:pPr>
      <w:r w:rsidRPr="00411EED">
        <w:tab/>
        <w:t>(c)</w:t>
      </w:r>
      <w:r w:rsidRPr="00411EED">
        <w:tab/>
        <w:t>a provision of advice or information;</w:t>
      </w:r>
    </w:p>
    <w:p w:rsidR="00300522" w:rsidRPr="00411EED" w:rsidRDefault="00300522" w:rsidP="00300522">
      <w:pPr>
        <w:pStyle w:val="paragraph"/>
      </w:pPr>
      <w:r w:rsidRPr="00411EED">
        <w:tab/>
        <w:t>(d)</w:t>
      </w:r>
      <w:r w:rsidRPr="00411EED">
        <w:tab/>
        <w:t xml:space="preserve">a grant, assignment or surrender of </w:t>
      </w:r>
      <w:r w:rsidR="00411EED" w:rsidRPr="00411EED">
        <w:rPr>
          <w:position w:val="6"/>
          <w:sz w:val="16"/>
          <w:szCs w:val="16"/>
        </w:rPr>
        <w:t>*</w:t>
      </w:r>
      <w:r w:rsidRPr="00411EED">
        <w:t>real property;</w:t>
      </w:r>
    </w:p>
    <w:p w:rsidR="00300522" w:rsidRPr="00411EED" w:rsidRDefault="00300522" w:rsidP="00300522">
      <w:pPr>
        <w:pStyle w:val="paragraph"/>
      </w:pPr>
      <w:r w:rsidRPr="00411EED">
        <w:tab/>
        <w:t>(e)</w:t>
      </w:r>
      <w:r w:rsidRPr="00411EED">
        <w:tab/>
        <w:t>a creation, grant, transfer, assignment or surrender of any right;</w:t>
      </w:r>
    </w:p>
    <w:p w:rsidR="00300522" w:rsidRPr="00411EED" w:rsidRDefault="00300522" w:rsidP="00300522">
      <w:pPr>
        <w:pStyle w:val="paragraph"/>
      </w:pPr>
      <w:r w:rsidRPr="00411EED">
        <w:tab/>
        <w:t>(f)</w:t>
      </w:r>
      <w:r w:rsidRPr="00411EED">
        <w:tab/>
        <w:t xml:space="preserve">a </w:t>
      </w:r>
      <w:r w:rsidR="00411EED" w:rsidRPr="00411EED">
        <w:rPr>
          <w:position w:val="6"/>
          <w:sz w:val="16"/>
          <w:szCs w:val="16"/>
        </w:rPr>
        <w:t>*</w:t>
      </w:r>
      <w:r w:rsidRPr="00411EED">
        <w:t>financial supply;</w:t>
      </w:r>
    </w:p>
    <w:p w:rsidR="00300522" w:rsidRPr="00411EED" w:rsidRDefault="00300522" w:rsidP="00300522">
      <w:pPr>
        <w:pStyle w:val="paragraph"/>
      </w:pPr>
      <w:r w:rsidRPr="00411EED">
        <w:tab/>
        <w:t>(g)</w:t>
      </w:r>
      <w:r w:rsidRPr="00411EED">
        <w:tab/>
        <w:t>an entry into, or release from, an obligation:</w:t>
      </w:r>
    </w:p>
    <w:p w:rsidR="00300522" w:rsidRPr="00411EED" w:rsidRDefault="00300522" w:rsidP="00300522">
      <w:pPr>
        <w:pStyle w:val="paragraphsub"/>
      </w:pPr>
      <w:r w:rsidRPr="00411EED">
        <w:tab/>
        <w:t>(i)</w:t>
      </w:r>
      <w:r w:rsidRPr="00411EED">
        <w:tab/>
        <w:t>to do anything; or</w:t>
      </w:r>
    </w:p>
    <w:p w:rsidR="00300522" w:rsidRPr="00411EED" w:rsidRDefault="00300522" w:rsidP="00300522">
      <w:pPr>
        <w:pStyle w:val="paragraphsub"/>
      </w:pPr>
      <w:r w:rsidRPr="00411EED">
        <w:tab/>
        <w:t>(ii)</w:t>
      </w:r>
      <w:r w:rsidRPr="00411EED">
        <w:tab/>
        <w:t>to refrain from an act; or</w:t>
      </w:r>
    </w:p>
    <w:p w:rsidR="00300522" w:rsidRPr="00411EED" w:rsidRDefault="00300522" w:rsidP="00300522">
      <w:pPr>
        <w:pStyle w:val="paragraphsub"/>
      </w:pPr>
      <w:r w:rsidRPr="00411EED">
        <w:tab/>
        <w:t>(iii)</w:t>
      </w:r>
      <w:r w:rsidRPr="00411EED">
        <w:tab/>
        <w:t>to tolerate an act or situation;</w:t>
      </w:r>
    </w:p>
    <w:p w:rsidR="00300522" w:rsidRPr="00411EED" w:rsidRDefault="00300522" w:rsidP="00300522">
      <w:pPr>
        <w:pStyle w:val="paragraph"/>
      </w:pPr>
      <w:r w:rsidRPr="00411EED">
        <w:tab/>
        <w:t>(h)</w:t>
      </w:r>
      <w:r w:rsidRPr="00411EED">
        <w:tab/>
        <w:t xml:space="preserve">any combination of any 2 or more of the matters referred to in </w:t>
      </w:r>
      <w:r w:rsidR="00411EED">
        <w:t>paragraphs (</w:t>
      </w:r>
      <w:r w:rsidRPr="00411EED">
        <w:t>a) to (g).</w:t>
      </w:r>
    </w:p>
    <w:p w:rsidR="00300522" w:rsidRPr="00411EED" w:rsidRDefault="00300522" w:rsidP="00300522">
      <w:pPr>
        <w:pStyle w:val="subsection"/>
      </w:pPr>
      <w:r w:rsidRPr="00411EED">
        <w:tab/>
        <w:t>(3)</w:t>
      </w:r>
      <w:r w:rsidRPr="00411EED">
        <w:tab/>
        <w:t>It does not matter whether it is lawful to do, to refrain from doing or to tolerate the act or situation constituting the supply.</w:t>
      </w:r>
    </w:p>
    <w:p w:rsidR="00300522" w:rsidRPr="00411EED" w:rsidRDefault="00300522" w:rsidP="00300522">
      <w:pPr>
        <w:pStyle w:val="subsection"/>
      </w:pPr>
      <w:r w:rsidRPr="00411EED">
        <w:tab/>
        <w:t>(3A)</w:t>
      </w:r>
      <w:r w:rsidRPr="00411EED">
        <w:tab/>
        <w:t xml:space="preserve">For the avoidance of doubt, the delivery of: </w:t>
      </w:r>
    </w:p>
    <w:p w:rsidR="00300522" w:rsidRPr="00411EED" w:rsidRDefault="00300522" w:rsidP="00300522">
      <w:pPr>
        <w:pStyle w:val="paragraph"/>
      </w:pPr>
      <w:r w:rsidRPr="00411EED">
        <w:tab/>
        <w:t>(a)</w:t>
      </w:r>
      <w:r w:rsidRPr="00411EED">
        <w:tab/>
        <w:t xml:space="preserve">livestock for slaughtering or processing into </w:t>
      </w:r>
      <w:r w:rsidR="00411EED" w:rsidRPr="00411EED">
        <w:rPr>
          <w:position w:val="6"/>
          <w:sz w:val="16"/>
          <w:szCs w:val="16"/>
        </w:rPr>
        <w:t>*</w:t>
      </w:r>
      <w:r w:rsidRPr="00411EED">
        <w:t xml:space="preserve">food; or </w:t>
      </w:r>
    </w:p>
    <w:p w:rsidR="00300522" w:rsidRPr="00411EED" w:rsidRDefault="00300522" w:rsidP="00300522">
      <w:pPr>
        <w:pStyle w:val="paragraph"/>
      </w:pPr>
      <w:r w:rsidRPr="00411EED">
        <w:tab/>
        <w:t>(b)</w:t>
      </w:r>
      <w:r w:rsidRPr="00411EED">
        <w:tab/>
        <w:t xml:space="preserve">game for processing into </w:t>
      </w:r>
      <w:r w:rsidR="00411EED" w:rsidRPr="00411EED">
        <w:rPr>
          <w:position w:val="6"/>
          <w:sz w:val="16"/>
          <w:szCs w:val="16"/>
        </w:rPr>
        <w:t>*</w:t>
      </w:r>
      <w:r w:rsidRPr="00411EED">
        <w:t xml:space="preserve">food; </w:t>
      </w:r>
    </w:p>
    <w:p w:rsidR="00300522" w:rsidRPr="00411EED" w:rsidRDefault="00300522" w:rsidP="00300522">
      <w:pPr>
        <w:pStyle w:val="subsection2"/>
      </w:pPr>
      <w:r w:rsidRPr="00411EED">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411EED" w:rsidRDefault="00300522" w:rsidP="00300522">
      <w:pPr>
        <w:pStyle w:val="subsection"/>
      </w:pPr>
      <w:r w:rsidRPr="00411EED">
        <w:tab/>
        <w:t>(4)</w:t>
      </w:r>
      <w:r w:rsidRPr="00411EED">
        <w:tab/>
        <w:t xml:space="preserve">However, a supply does not include a supply of </w:t>
      </w:r>
      <w:r w:rsidR="00411EED" w:rsidRPr="00411EED">
        <w:rPr>
          <w:position w:val="6"/>
          <w:sz w:val="16"/>
          <w:szCs w:val="16"/>
        </w:rPr>
        <w:t>*</w:t>
      </w:r>
      <w:r w:rsidRPr="00411EED">
        <w:t xml:space="preserve">money unless the money is provided as </w:t>
      </w:r>
      <w:r w:rsidR="00411EED" w:rsidRPr="00411EED">
        <w:rPr>
          <w:position w:val="6"/>
          <w:sz w:val="16"/>
          <w:szCs w:val="16"/>
        </w:rPr>
        <w:t>*</w:t>
      </w:r>
      <w:r w:rsidRPr="00411EED">
        <w:t>consideration for a supply that is a supply of money.</w:t>
      </w:r>
    </w:p>
    <w:p w:rsidR="00300522" w:rsidRPr="00411EED" w:rsidRDefault="00300522" w:rsidP="00300522">
      <w:pPr>
        <w:pStyle w:val="ActHead5"/>
      </w:pPr>
      <w:bookmarkStart w:id="41" w:name="_Toc471393129"/>
      <w:r w:rsidRPr="005A283F">
        <w:rPr>
          <w:rStyle w:val="CharSectno"/>
        </w:rPr>
        <w:t>9</w:t>
      </w:r>
      <w:r w:rsidR="00411EED" w:rsidRPr="005A283F">
        <w:rPr>
          <w:rStyle w:val="CharSectno"/>
        </w:rPr>
        <w:noBreakHyphen/>
      </w:r>
      <w:r w:rsidRPr="005A283F">
        <w:rPr>
          <w:rStyle w:val="CharSectno"/>
        </w:rPr>
        <w:t>15</w:t>
      </w:r>
      <w:r w:rsidRPr="00411EED">
        <w:t xml:space="preserve">  Consideration</w:t>
      </w:r>
      <w:bookmarkEnd w:id="41"/>
    </w:p>
    <w:p w:rsidR="00300522" w:rsidRPr="00411EED" w:rsidRDefault="00300522" w:rsidP="00300522">
      <w:pPr>
        <w:pStyle w:val="subsection"/>
      </w:pPr>
      <w:r w:rsidRPr="00411EED">
        <w:tab/>
        <w:t>(1)</w:t>
      </w:r>
      <w:r w:rsidRPr="00411EED">
        <w:tab/>
      </w:r>
      <w:r w:rsidRPr="00411EED">
        <w:rPr>
          <w:b/>
          <w:bCs/>
          <w:i/>
          <w:iCs/>
        </w:rPr>
        <w:t>Consideration</w:t>
      </w:r>
      <w:r w:rsidRPr="00411EED">
        <w:t xml:space="preserve"> includes:</w:t>
      </w:r>
    </w:p>
    <w:p w:rsidR="00300522" w:rsidRPr="00411EED" w:rsidRDefault="00300522" w:rsidP="00300522">
      <w:pPr>
        <w:pStyle w:val="paragraph"/>
      </w:pPr>
      <w:r w:rsidRPr="00411EED">
        <w:lastRenderedPageBreak/>
        <w:tab/>
        <w:t>(a)</w:t>
      </w:r>
      <w:r w:rsidRPr="00411EED">
        <w:tab/>
        <w:t>any payment, or any act or forbearance, in connection with a supply of anything; and</w:t>
      </w:r>
    </w:p>
    <w:p w:rsidR="00300522" w:rsidRPr="00411EED" w:rsidRDefault="00300522" w:rsidP="00300522">
      <w:pPr>
        <w:pStyle w:val="paragraph"/>
      </w:pPr>
      <w:r w:rsidRPr="00411EED">
        <w:tab/>
        <w:t>(b)</w:t>
      </w:r>
      <w:r w:rsidRPr="00411EED">
        <w:tab/>
        <w:t>any payment, or any act or forbearance, in response to or for the inducement of a supply of anything.</w:t>
      </w:r>
    </w:p>
    <w:p w:rsidR="00300522" w:rsidRPr="00411EED" w:rsidRDefault="00300522" w:rsidP="00300522">
      <w:pPr>
        <w:pStyle w:val="subsection"/>
      </w:pPr>
      <w:r w:rsidRPr="00411EED">
        <w:tab/>
        <w:t>(2)</w:t>
      </w:r>
      <w:r w:rsidRPr="00411EED">
        <w:tab/>
        <w:t xml:space="preserve">It does not matter whether the payment, act or forbearance was voluntary, or whether it was by the </w:t>
      </w:r>
      <w:r w:rsidR="00411EED" w:rsidRPr="00411EED">
        <w:rPr>
          <w:position w:val="6"/>
          <w:sz w:val="16"/>
          <w:szCs w:val="16"/>
        </w:rPr>
        <w:t>*</w:t>
      </w:r>
      <w:r w:rsidRPr="00411EED">
        <w:t>recipient of the supply.</w:t>
      </w:r>
    </w:p>
    <w:p w:rsidR="00300522" w:rsidRPr="00411EED" w:rsidRDefault="00300522" w:rsidP="00300522">
      <w:pPr>
        <w:pStyle w:val="subsection"/>
      </w:pPr>
      <w:r w:rsidRPr="00411EED">
        <w:tab/>
        <w:t>(2A)</w:t>
      </w:r>
      <w:r w:rsidRPr="00411EED">
        <w:tab/>
        <w:t>It does not matter:</w:t>
      </w:r>
    </w:p>
    <w:p w:rsidR="00300522" w:rsidRPr="00411EED" w:rsidRDefault="00300522" w:rsidP="00300522">
      <w:pPr>
        <w:pStyle w:val="paragraph"/>
      </w:pPr>
      <w:r w:rsidRPr="00411EED">
        <w:tab/>
        <w:t>(a)</w:t>
      </w:r>
      <w:r w:rsidRPr="00411EED">
        <w:tab/>
        <w:t>whether the payment, act or forbearance was in compliance with an order of a court, or of a tribunal or other body that has the power to make orders; or</w:t>
      </w:r>
    </w:p>
    <w:p w:rsidR="00300522" w:rsidRPr="00411EED" w:rsidRDefault="00300522" w:rsidP="00300522">
      <w:pPr>
        <w:pStyle w:val="paragraph"/>
      </w:pPr>
      <w:r w:rsidRPr="00411EED">
        <w:tab/>
        <w:t>(b)</w:t>
      </w:r>
      <w:r w:rsidRPr="00411EED">
        <w:tab/>
        <w:t>whether the payment, act or forbearance was in compliance with a settlement relating to proceedings before a court, or before a tribunal or other body that has the power to make orders.</w:t>
      </w:r>
    </w:p>
    <w:p w:rsidR="00300522" w:rsidRPr="00411EED" w:rsidRDefault="00300522" w:rsidP="00300522">
      <w:pPr>
        <w:pStyle w:val="subsection"/>
      </w:pPr>
      <w:r w:rsidRPr="00411EED">
        <w:tab/>
        <w:t>(2B)</w:t>
      </w:r>
      <w:r w:rsidRPr="00411EED">
        <w:tab/>
        <w:t xml:space="preserve">For the avoidance of doubt, the fact that the supplier is an entity of which the </w:t>
      </w:r>
      <w:r w:rsidR="00411EED" w:rsidRPr="00411EED">
        <w:rPr>
          <w:position w:val="6"/>
          <w:sz w:val="16"/>
          <w:szCs w:val="16"/>
        </w:rPr>
        <w:t>*</w:t>
      </w:r>
      <w:r w:rsidRPr="00411EED">
        <w:t>recipient of the supply is a member, or that the supplier is an entity that only makes supplies to its members, does not prevent the payment, act or forbearance from being consideration.</w:t>
      </w:r>
    </w:p>
    <w:p w:rsidR="009F41C9" w:rsidRPr="00411EED" w:rsidRDefault="009F41C9" w:rsidP="009F41C9">
      <w:pPr>
        <w:pStyle w:val="ActHead5"/>
      </w:pPr>
      <w:bookmarkStart w:id="42" w:name="_Toc471393130"/>
      <w:r w:rsidRPr="005A283F">
        <w:rPr>
          <w:rStyle w:val="CharSectno"/>
        </w:rPr>
        <w:t>9</w:t>
      </w:r>
      <w:r w:rsidR="00411EED" w:rsidRPr="005A283F">
        <w:rPr>
          <w:rStyle w:val="CharSectno"/>
        </w:rPr>
        <w:noBreakHyphen/>
      </w:r>
      <w:r w:rsidRPr="005A283F">
        <w:rPr>
          <w:rStyle w:val="CharSectno"/>
        </w:rPr>
        <w:t>17</w:t>
      </w:r>
      <w:r w:rsidRPr="00411EED">
        <w:t xml:space="preserve">  Certain payments and other things not consideration</w:t>
      </w:r>
      <w:bookmarkEnd w:id="42"/>
    </w:p>
    <w:p w:rsidR="009F41C9" w:rsidRPr="00411EED" w:rsidRDefault="009F41C9" w:rsidP="009F41C9">
      <w:pPr>
        <w:pStyle w:val="subsection"/>
      </w:pPr>
      <w:r w:rsidRPr="00411EED">
        <w:tab/>
        <w:t>(1)</w:t>
      </w:r>
      <w:r w:rsidRPr="00411EED">
        <w:tab/>
        <w:t>If a right or option to acquire a thing is granted, then:</w:t>
      </w:r>
    </w:p>
    <w:p w:rsidR="009F41C9" w:rsidRPr="00411EED" w:rsidRDefault="009F41C9" w:rsidP="009F41C9">
      <w:pPr>
        <w:pStyle w:val="paragraph"/>
      </w:pPr>
      <w:r w:rsidRPr="00411EED">
        <w:tab/>
        <w:t>(a)</w:t>
      </w:r>
      <w:r w:rsidRPr="00411EED">
        <w:tab/>
        <w:t xml:space="preserve">the </w:t>
      </w:r>
      <w:r w:rsidRPr="00411EED">
        <w:rPr>
          <w:b/>
          <w:i/>
        </w:rPr>
        <w:t>consideration</w:t>
      </w:r>
      <w:r w:rsidRPr="00411EED">
        <w:t xml:space="preserve"> for the supply of the thing on the exercise of the right or option is limited to any additional consideration provided either for the supply or in connection with the exercise of the right or option; or</w:t>
      </w:r>
    </w:p>
    <w:p w:rsidR="009F41C9" w:rsidRPr="00411EED" w:rsidRDefault="009F41C9" w:rsidP="009F41C9">
      <w:pPr>
        <w:pStyle w:val="paragraph"/>
      </w:pPr>
      <w:r w:rsidRPr="00411EED">
        <w:tab/>
        <w:t>(b)</w:t>
      </w:r>
      <w:r w:rsidRPr="00411EED">
        <w:tab/>
        <w:t>if there is no such additional consideration—there is no consideration for the supply.</w:t>
      </w:r>
    </w:p>
    <w:p w:rsidR="009F41C9" w:rsidRPr="00411EED" w:rsidRDefault="009F41C9" w:rsidP="009F41C9">
      <w:pPr>
        <w:pStyle w:val="subsection"/>
      </w:pPr>
      <w:r w:rsidRPr="00411EED">
        <w:tab/>
        <w:t>(2)</w:t>
      </w:r>
      <w:r w:rsidRPr="00411EED">
        <w:tab/>
        <w:t>Making a gift to a non</w:t>
      </w:r>
      <w:r w:rsidR="00411EED">
        <w:noBreakHyphen/>
      </w:r>
      <w:r w:rsidRPr="00411EED">
        <w:t xml:space="preserve">profit body is not the provision of </w:t>
      </w:r>
      <w:r w:rsidRPr="00411EED">
        <w:rPr>
          <w:b/>
          <w:i/>
        </w:rPr>
        <w:t>consideration</w:t>
      </w:r>
      <w:r w:rsidRPr="00411EED">
        <w:t>.</w:t>
      </w:r>
    </w:p>
    <w:p w:rsidR="009F41C9" w:rsidRPr="00411EED" w:rsidRDefault="009F41C9" w:rsidP="009F41C9">
      <w:pPr>
        <w:pStyle w:val="subsection"/>
      </w:pPr>
      <w:r w:rsidRPr="00411EED">
        <w:tab/>
        <w:t>(3)</w:t>
      </w:r>
      <w:r w:rsidRPr="00411EED">
        <w:tab/>
        <w:t xml:space="preserve">A payment is not the provision of </w:t>
      </w:r>
      <w:r w:rsidRPr="00411EED">
        <w:rPr>
          <w:b/>
          <w:i/>
        </w:rPr>
        <w:t>consideration</w:t>
      </w:r>
      <w:r w:rsidRPr="00411EED">
        <w:t xml:space="preserve"> if:</w:t>
      </w:r>
    </w:p>
    <w:p w:rsidR="009F41C9" w:rsidRPr="00411EED" w:rsidRDefault="009F41C9" w:rsidP="009F41C9">
      <w:pPr>
        <w:pStyle w:val="paragraph"/>
      </w:pPr>
      <w:r w:rsidRPr="00411EED">
        <w:lastRenderedPageBreak/>
        <w:tab/>
        <w:t>(a)</w:t>
      </w:r>
      <w:r w:rsidRPr="00411EED">
        <w:tab/>
        <w:t xml:space="preserve">the payment is made by a </w:t>
      </w:r>
      <w:r w:rsidR="00411EED" w:rsidRPr="00411EED">
        <w:rPr>
          <w:position w:val="6"/>
          <w:sz w:val="16"/>
        </w:rPr>
        <w:t>*</w:t>
      </w:r>
      <w:r w:rsidRPr="00411EED">
        <w:t>government related entity to another government related entity for making a supply; and</w:t>
      </w:r>
    </w:p>
    <w:p w:rsidR="009F41C9" w:rsidRPr="00411EED" w:rsidRDefault="009F41C9" w:rsidP="009F41C9">
      <w:pPr>
        <w:pStyle w:val="paragraph"/>
      </w:pPr>
      <w:r w:rsidRPr="00411EED">
        <w:tab/>
        <w:t>(b)</w:t>
      </w:r>
      <w:r w:rsidRPr="00411EED">
        <w:tab/>
        <w:t>the payment is:</w:t>
      </w:r>
    </w:p>
    <w:p w:rsidR="009F41C9" w:rsidRPr="00411EED" w:rsidRDefault="009F41C9" w:rsidP="009F41C9">
      <w:pPr>
        <w:pStyle w:val="paragraphsub"/>
      </w:pPr>
      <w:r w:rsidRPr="00411EED">
        <w:tab/>
        <w:t>(i)</w:t>
      </w:r>
      <w:r w:rsidRPr="00411EED">
        <w:tab/>
        <w:t xml:space="preserve">covered by an appropriation under an </w:t>
      </w:r>
      <w:r w:rsidR="00411EED" w:rsidRPr="00411EED">
        <w:rPr>
          <w:position w:val="6"/>
          <w:sz w:val="16"/>
        </w:rPr>
        <w:t>*</w:t>
      </w:r>
      <w:r w:rsidRPr="00411EED">
        <w:t>Australian law; or</w:t>
      </w:r>
    </w:p>
    <w:p w:rsidR="009F41C9" w:rsidRPr="00411EED" w:rsidRDefault="009F41C9" w:rsidP="009F41C9">
      <w:pPr>
        <w:pStyle w:val="paragraphsub"/>
      </w:pPr>
      <w:r w:rsidRPr="00411EED">
        <w:tab/>
        <w:t>(ii)</w:t>
      </w:r>
      <w:r w:rsidRPr="00411EED">
        <w:tab/>
        <w:t>made under the National Health Reform Agreement agreed to by the Council of Australian Governments on 2</w:t>
      </w:r>
      <w:r w:rsidR="00411EED">
        <w:t> </w:t>
      </w:r>
      <w:r w:rsidRPr="00411EED">
        <w:t>August 2011, as amended from time to time; or</w:t>
      </w:r>
    </w:p>
    <w:p w:rsidR="009F41C9" w:rsidRPr="00411EED" w:rsidRDefault="009F41C9" w:rsidP="009F41C9">
      <w:pPr>
        <w:pStyle w:val="paragraphsub"/>
      </w:pPr>
      <w:r w:rsidRPr="00411EED">
        <w:tab/>
        <w:t>(iii)</w:t>
      </w:r>
      <w:r w:rsidRPr="00411EED">
        <w:tab/>
        <w:t>made under another agreement entered into to implement the National Health Reform Agreement; and</w:t>
      </w:r>
    </w:p>
    <w:p w:rsidR="009F41C9" w:rsidRPr="00411EED" w:rsidRDefault="009F41C9" w:rsidP="009F41C9">
      <w:pPr>
        <w:pStyle w:val="paragraph"/>
      </w:pPr>
      <w:r w:rsidRPr="00411EED">
        <w:tab/>
        <w:t>(c)</w:t>
      </w:r>
      <w:r w:rsidRPr="00411EED">
        <w:tab/>
        <w:t>the payment is calculated on the basis that the sum of:</w:t>
      </w:r>
    </w:p>
    <w:p w:rsidR="009F41C9" w:rsidRPr="00411EED" w:rsidRDefault="009F41C9" w:rsidP="009F41C9">
      <w:pPr>
        <w:pStyle w:val="paragraphsub"/>
      </w:pPr>
      <w:r w:rsidRPr="00411EED">
        <w:tab/>
        <w:t>(i)</w:t>
      </w:r>
      <w:r w:rsidRPr="00411EED">
        <w:tab/>
        <w:t>the payment (including the amounts of any other such payments) relating to the supply; and</w:t>
      </w:r>
    </w:p>
    <w:p w:rsidR="009F41C9" w:rsidRPr="00411EED" w:rsidRDefault="009F41C9" w:rsidP="009F41C9">
      <w:pPr>
        <w:pStyle w:val="paragraphsub"/>
      </w:pPr>
      <w:r w:rsidRPr="00411EED">
        <w:tab/>
        <w:t>(ii)</w:t>
      </w:r>
      <w:r w:rsidRPr="00411EED">
        <w:tab/>
        <w:t>anything (including any payment for any act or forbearance) that the other government related entity receives from another entity in connection with, or in response to, or for the inducement of, the supply, or for any other related supply;</w:t>
      </w:r>
    </w:p>
    <w:p w:rsidR="009F41C9" w:rsidRPr="00411EED" w:rsidRDefault="009F41C9" w:rsidP="009F41C9">
      <w:pPr>
        <w:pStyle w:val="paragraph"/>
      </w:pPr>
      <w:r w:rsidRPr="00411EED">
        <w:tab/>
      </w:r>
      <w:r w:rsidRPr="00411EED">
        <w:tab/>
        <w:t>does not exceed the supplier’s anticipated or actual costs of making those supplies.</w:t>
      </w:r>
    </w:p>
    <w:p w:rsidR="009F41C9" w:rsidRPr="00411EED" w:rsidRDefault="009F41C9" w:rsidP="009F41C9">
      <w:pPr>
        <w:pStyle w:val="subsection"/>
      </w:pPr>
      <w:r w:rsidRPr="00411EED">
        <w:tab/>
        <w:t>(4)</w:t>
      </w:r>
      <w:r w:rsidRPr="00411EED">
        <w:tab/>
        <w:t xml:space="preserve">A payment is not the provision of </w:t>
      </w:r>
      <w:r w:rsidRPr="00411EED">
        <w:rPr>
          <w:b/>
          <w:i/>
        </w:rPr>
        <w:t>consideration</w:t>
      </w:r>
      <w:r w:rsidRPr="00411EED">
        <w:t xml:space="preserve"> if the payment is made by a </w:t>
      </w:r>
      <w:r w:rsidR="00411EED" w:rsidRPr="00411EED">
        <w:rPr>
          <w:position w:val="6"/>
          <w:sz w:val="16"/>
        </w:rPr>
        <w:t>*</w:t>
      </w:r>
      <w:r w:rsidRPr="00411EED">
        <w:t>government related entity to another government related entity and the payment is of a kind specified in regulations made for the purposes of this subsection.</w:t>
      </w:r>
    </w:p>
    <w:p w:rsidR="009F41C9" w:rsidRPr="00411EED" w:rsidRDefault="009F41C9" w:rsidP="009F41C9">
      <w:pPr>
        <w:pStyle w:val="subsection"/>
      </w:pPr>
      <w:r w:rsidRPr="00411EED">
        <w:tab/>
        <w:t>(5)</w:t>
      </w:r>
      <w:r w:rsidRPr="00411EED">
        <w:tab/>
        <w:t>This section applies despite section</w:t>
      </w:r>
      <w:r w:rsidR="00411EED">
        <w:t> </w:t>
      </w:r>
      <w:r w:rsidRPr="00411EED">
        <w:t>9</w:t>
      </w:r>
      <w:r w:rsidR="00411EED">
        <w:noBreakHyphen/>
      </w:r>
      <w:r w:rsidRPr="00411EED">
        <w:t>15.</w:t>
      </w:r>
    </w:p>
    <w:p w:rsidR="00300522" w:rsidRPr="00411EED" w:rsidRDefault="00300522" w:rsidP="00300522">
      <w:pPr>
        <w:pStyle w:val="ActHead5"/>
      </w:pPr>
      <w:bookmarkStart w:id="43" w:name="_Toc471393131"/>
      <w:r w:rsidRPr="005A283F">
        <w:rPr>
          <w:rStyle w:val="CharSectno"/>
        </w:rPr>
        <w:t>9</w:t>
      </w:r>
      <w:r w:rsidR="00411EED" w:rsidRPr="005A283F">
        <w:rPr>
          <w:rStyle w:val="CharSectno"/>
        </w:rPr>
        <w:noBreakHyphen/>
      </w:r>
      <w:r w:rsidRPr="005A283F">
        <w:rPr>
          <w:rStyle w:val="CharSectno"/>
        </w:rPr>
        <w:t>20</w:t>
      </w:r>
      <w:r w:rsidRPr="00411EED">
        <w:t xml:space="preserve">  Enterprises</w:t>
      </w:r>
      <w:bookmarkEnd w:id="43"/>
    </w:p>
    <w:p w:rsidR="00300522" w:rsidRPr="00411EED" w:rsidRDefault="00300522" w:rsidP="00300522">
      <w:pPr>
        <w:pStyle w:val="subsection"/>
      </w:pPr>
      <w:r w:rsidRPr="00411EED">
        <w:tab/>
        <w:t>(1)</w:t>
      </w:r>
      <w:r w:rsidRPr="00411EED">
        <w:tab/>
        <w:t xml:space="preserve">An </w:t>
      </w:r>
      <w:r w:rsidRPr="00411EED">
        <w:rPr>
          <w:b/>
          <w:bCs/>
          <w:i/>
          <w:iCs/>
        </w:rPr>
        <w:t>enterprise</w:t>
      </w:r>
      <w:r w:rsidRPr="00411EED">
        <w:t xml:space="preserve"> is an activity, or series of activities, done:</w:t>
      </w:r>
    </w:p>
    <w:p w:rsidR="00300522" w:rsidRPr="00411EED" w:rsidRDefault="00300522" w:rsidP="00300522">
      <w:pPr>
        <w:pStyle w:val="paragraph"/>
      </w:pPr>
      <w:r w:rsidRPr="00411EED">
        <w:tab/>
        <w:t>(a)</w:t>
      </w:r>
      <w:r w:rsidRPr="00411EED">
        <w:tab/>
        <w:t xml:space="preserve">in the form of a </w:t>
      </w:r>
      <w:r w:rsidR="00411EED" w:rsidRPr="00411EED">
        <w:rPr>
          <w:position w:val="6"/>
          <w:sz w:val="16"/>
          <w:szCs w:val="16"/>
        </w:rPr>
        <w:t>*</w:t>
      </w:r>
      <w:r w:rsidRPr="00411EED">
        <w:t>business; or</w:t>
      </w:r>
    </w:p>
    <w:p w:rsidR="00300522" w:rsidRPr="00411EED" w:rsidRDefault="00300522" w:rsidP="00300522">
      <w:pPr>
        <w:pStyle w:val="paragraph"/>
      </w:pPr>
      <w:r w:rsidRPr="00411EED">
        <w:tab/>
        <w:t>(b)</w:t>
      </w:r>
      <w:r w:rsidRPr="00411EED">
        <w:tab/>
        <w:t>in the form of an adventure or concern in the nature of trade; or</w:t>
      </w:r>
    </w:p>
    <w:p w:rsidR="00300522" w:rsidRPr="00411EED" w:rsidRDefault="00300522" w:rsidP="00300522">
      <w:pPr>
        <w:pStyle w:val="paragraph"/>
      </w:pPr>
      <w:r w:rsidRPr="00411EED">
        <w:lastRenderedPageBreak/>
        <w:tab/>
        <w:t>(c)</w:t>
      </w:r>
      <w:r w:rsidRPr="00411EED">
        <w:tab/>
        <w:t>on a regular or continuous basis, in the form of a lease, licence or other grant of an interest in property; or</w:t>
      </w:r>
    </w:p>
    <w:p w:rsidR="00300522" w:rsidRPr="00411EED" w:rsidRDefault="00300522" w:rsidP="00300522">
      <w:pPr>
        <w:pStyle w:val="paragraph"/>
      </w:pPr>
      <w:r w:rsidRPr="00411EED">
        <w:tab/>
        <w:t>(d)</w:t>
      </w:r>
      <w:r w:rsidRPr="00411EED">
        <w:tab/>
        <w:t>by the trustee of a fund that is covered by, or by an authority or institution that is covered by, Subdivision</w:t>
      </w:r>
      <w:r w:rsidR="00411EED">
        <w:t> </w:t>
      </w:r>
      <w:r w:rsidRPr="00411EED">
        <w:t>30</w:t>
      </w:r>
      <w:r w:rsidR="00411EED">
        <w:noBreakHyphen/>
      </w:r>
      <w:r w:rsidRPr="00411EED">
        <w:t xml:space="preserve">B of the </w:t>
      </w:r>
      <w:r w:rsidR="00411EED" w:rsidRPr="00411EED">
        <w:rPr>
          <w:position w:val="6"/>
          <w:sz w:val="16"/>
        </w:rPr>
        <w:t>*</w:t>
      </w:r>
      <w:r w:rsidR="0045758A" w:rsidRPr="00411EED">
        <w:t>ITAA 1997</w:t>
      </w:r>
      <w:r w:rsidRPr="00411EED">
        <w:t xml:space="preserve"> and to which deductible gifts can be made; or</w:t>
      </w:r>
    </w:p>
    <w:p w:rsidR="00300522" w:rsidRPr="00411EED" w:rsidRDefault="00300522" w:rsidP="00300522">
      <w:pPr>
        <w:pStyle w:val="paragraph"/>
      </w:pPr>
      <w:r w:rsidRPr="00411EED">
        <w:tab/>
        <w:t>(da)</w:t>
      </w:r>
      <w:r w:rsidRPr="00411EED">
        <w:tab/>
        <w:t xml:space="preserve">by a trustee of a </w:t>
      </w:r>
      <w:r w:rsidR="00411EED" w:rsidRPr="00411EED">
        <w:rPr>
          <w:position w:val="6"/>
          <w:sz w:val="16"/>
          <w:szCs w:val="16"/>
        </w:rPr>
        <w:t>*</w:t>
      </w:r>
      <w:r w:rsidRPr="00411EED">
        <w:t>complying superannuation fund or, if there is no trustee of the fund, by a person who manages the fund; or</w:t>
      </w:r>
    </w:p>
    <w:p w:rsidR="00852AEE" w:rsidRPr="00411EED" w:rsidRDefault="00852AEE" w:rsidP="00852AEE">
      <w:pPr>
        <w:pStyle w:val="paragraph"/>
      </w:pPr>
      <w:r w:rsidRPr="00411EED">
        <w:tab/>
        <w:t>(e)</w:t>
      </w:r>
      <w:r w:rsidRPr="00411EED">
        <w:tab/>
        <w:t>by a charity; or</w:t>
      </w:r>
    </w:p>
    <w:p w:rsidR="00300522" w:rsidRPr="00411EED" w:rsidRDefault="00300522" w:rsidP="00300522">
      <w:pPr>
        <w:pStyle w:val="paragraph"/>
      </w:pPr>
      <w:r w:rsidRPr="00411EED">
        <w:tab/>
        <w:t>(g)</w:t>
      </w:r>
      <w:r w:rsidRPr="00411EED">
        <w:tab/>
        <w:t>by the Commonwealth, a State or a Territory, or by a body corporate, or corporation sole, established for a public purpose by or under a law of the Commonwealth, a State or a Territory; or</w:t>
      </w:r>
    </w:p>
    <w:p w:rsidR="00300522" w:rsidRPr="00411EED" w:rsidRDefault="00300522" w:rsidP="00300522">
      <w:pPr>
        <w:pStyle w:val="paragraph"/>
      </w:pPr>
      <w:r w:rsidRPr="00411EED">
        <w:tab/>
        <w:t>(h)</w:t>
      </w:r>
      <w:r w:rsidRPr="00411EED">
        <w:tab/>
        <w:t>by a trustee of a fund covered by item</w:t>
      </w:r>
      <w:r w:rsidR="00411EED">
        <w:t> </w:t>
      </w:r>
      <w:r w:rsidRPr="00411EED">
        <w:t>2 of the table in section</w:t>
      </w:r>
      <w:r w:rsidR="00411EED">
        <w:t> </w:t>
      </w:r>
      <w:r w:rsidRPr="00411EED">
        <w:t>30</w:t>
      </w:r>
      <w:r w:rsidR="00411EED">
        <w:noBreakHyphen/>
      </w:r>
      <w:r w:rsidRPr="00411EED">
        <w:t>15 of the ITAA 1997 or of a fund that would be covered by that item if it had an ABN.</w:t>
      </w:r>
    </w:p>
    <w:p w:rsidR="00300522" w:rsidRPr="00411EED" w:rsidRDefault="00300522" w:rsidP="00300522">
      <w:pPr>
        <w:pStyle w:val="subsection"/>
      </w:pPr>
      <w:r w:rsidRPr="00411EED">
        <w:tab/>
        <w:t>(2)</w:t>
      </w:r>
      <w:r w:rsidRPr="00411EED">
        <w:tab/>
        <w:t xml:space="preserve">However, </w:t>
      </w:r>
      <w:r w:rsidRPr="00411EED">
        <w:rPr>
          <w:b/>
          <w:bCs/>
          <w:i/>
          <w:iCs/>
        </w:rPr>
        <w:t>enterprise</w:t>
      </w:r>
      <w:r w:rsidRPr="00411EED">
        <w:t xml:space="preserve"> does not include an activity, or series of activities, done:</w:t>
      </w:r>
    </w:p>
    <w:p w:rsidR="00300522" w:rsidRPr="00411EED" w:rsidRDefault="00300522" w:rsidP="00300522">
      <w:pPr>
        <w:pStyle w:val="paragraph"/>
      </w:pPr>
      <w:r w:rsidRPr="00411EED">
        <w:tab/>
        <w:t>(a)</w:t>
      </w:r>
      <w:r w:rsidRPr="00411EED">
        <w:tab/>
        <w:t xml:space="preserve">by a person as an employee or in connection with earning </w:t>
      </w:r>
      <w:r w:rsidR="00411EED" w:rsidRPr="00411EED">
        <w:rPr>
          <w:position w:val="6"/>
          <w:sz w:val="16"/>
          <w:szCs w:val="16"/>
        </w:rPr>
        <w:t>*</w:t>
      </w:r>
      <w:r w:rsidRPr="00411EED">
        <w:t xml:space="preserve">withholding payments covered by </w:t>
      </w:r>
      <w:r w:rsidR="00411EED">
        <w:t>subsection (</w:t>
      </w:r>
      <w:r w:rsidRPr="00411EED">
        <w:t>4</w:t>
      </w:r>
      <w:r w:rsidR="00A53099" w:rsidRPr="00411EED">
        <w:t>) (u</w:t>
      </w:r>
      <w:r w:rsidRPr="00411EED">
        <w:t xml:space="preserve">nless the activity or series is done in supplying services as the holder of an office that the person has accepted in the course of or in connection with an activity or series of activities of a kind mentioned in </w:t>
      </w:r>
      <w:r w:rsidR="00411EED">
        <w:t>subsection (</w:t>
      </w:r>
      <w:r w:rsidRPr="00411EED">
        <w:t>1)); or</w:t>
      </w:r>
    </w:p>
    <w:p w:rsidR="00300522" w:rsidRPr="00411EED" w:rsidRDefault="00300522" w:rsidP="00367157">
      <w:pPr>
        <w:pStyle w:val="notepara"/>
      </w:pPr>
      <w:r w:rsidRPr="00411EED">
        <w:t>Note:</w:t>
      </w:r>
      <w:r w:rsidRPr="00411EED">
        <w:tab/>
        <w:t xml:space="preserve">Acts done as mentioned in </w:t>
      </w:r>
      <w:r w:rsidR="00411EED">
        <w:t>paragraph (</w:t>
      </w:r>
      <w:r w:rsidRPr="00411EED">
        <w:t>a) will still form part of the activities of the enterprise to which the person provides work or services.</w:t>
      </w:r>
    </w:p>
    <w:p w:rsidR="00300522" w:rsidRPr="00411EED" w:rsidRDefault="00300522" w:rsidP="00300522">
      <w:pPr>
        <w:pStyle w:val="paragraph"/>
      </w:pPr>
      <w:r w:rsidRPr="00411EED">
        <w:tab/>
        <w:t>(b)</w:t>
      </w:r>
      <w:r w:rsidRPr="00411EED">
        <w:tab/>
        <w:t>as a private recreational pursuit or hobby; or</w:t>
      </w:r>
    </w:p>
    <w:p w:rsidR="00300522" w:rsidRPr="00411EED" w:rsidRDefault="00300522" w:rsidP="00300522">
      <w:pPr>
        <w:pStyle w:val="paragraph"/>
      </w:pPr>
      <w:r w:rsidRPr="00411EED">
        <w:tab/>
        <w:t>(c)</w:t>
      </w:r>
      <w:r w:rsidRPr="00411EED">
        <w:tab/>
        <w:t>by an individual (other than a trustee of a charitable fund, or of a fund covered by item</w:t>
      </w:r>
      <w:r w:rsidR="00411EED">
        <w:t> </w:t>
      </w:r>
      <w:r w:rsidRPr="00411EED">
        <w:t>2 of the table in section</w:t>
      </w:r>
      <w:r w:rsidR="00411EED">
        <w:t> </w:t>
      </w:r>
      <w:r w:rsidRPr="00411EED">
        <w:t>30</w:t>
      </w:r>
      <w:r w:rsidR="00411EED">
        <w:noBreakHyphen/>
      </w:r>
      <w:r w:rsidRPr="00411EED">
        <w:t xml:space="preserve">15 of the ITAA 1997 or of a fund that would be covered by that item if it had an ABN), or a </w:t>
      </w:r>
      <w:r w:rsidR="00411EED" w:rsidRPr="00411EED">
        <w:rPr>
          <w:position w:val="6"/>
          <w:sz w:val="16"/>
          <w:szCs w:val="16"/>
        </w:rPr>
        <w:t>*</w:t>
      </w:r>
      <w:r w:rsidRPr="00411EED">
        <w:t>partnership (all or most of the members of which are individuals), without a reasonable expectation of profit or gain; or</w:t>
      </w:r>
    </w:p>
    <w:p w:rsidR="00300522" w:rsidRPr="00411EED" w:rsidRDefault="00300522" w:rsidP="00300522">
      <w:pPr>
        <w:pStyle w:val="paragraph"/>
      </w:pPr>
      <w:r w:rsidRPr="00411EED">
        <w:lastRenderedPageBreak/>
        <w:tab/>
        <w:t>(d)</w:t>
      </w:r>
      <w:r w:rsidRPr="00411EED">
        <w:tab/>
        <w:t xml:space="preserve">as a member of a local governing body established by or under a </w:t>
      </w:r>
      <w:r w:rsidR="00411EED" w:rsidRPr="00411EED">
        <w:rPr>
          <w:position w:val="6"/>
          <w:sz w:val="16"/>
          <w:szCs w:val="16"/>
        </w:rPr>
        <w:t>*</w:t>
      </w:r>
      <w:r w:rsidRPr="00411EED">
        <w:t xml:space="preserve">State law or </w:t>
      </w:r>
      <w:r w:rsidR="00411EED" w:rsidRPr="00411EED">
        <w:rPr>
          <w:position w:val="6"/>
          <w:sz w:val="16"/>
          <w:szCs w:val="16"/>
        </w:rPr>
        <w:t>*</w:t>
      </w:r>
      <w:r w:rsidRPr="00411EED">
        <w:t xml:space="preserve">Territory law (except a local governing body to which </w:t>
      </w:r>
      <w:r w:rsidR="00E173DF" w:rsidRPr="00411EED">
        <w:t>paragraph</w:t>
      </w:r>
      <w:r w:rsidR="00411EED">
        <w:t> </w:t>
      </w:r>
      <w:r w:rsidR="00E173DF" w:rsidRPr="00411EED">
        <w:t>12</w:t>
      </w:r>
      <w:r w:rsidR="00411EED">
        <w:noBreakHyphen/>
      </w:r>
      <w:r w:rsidR="00E173DF" w:rsidRPr="00411EED">
        <w:t>45(1)(e)</w:t>
      </w:r>
      <w:r w:rsidRPr="00411EED">
        <w:t xml:space="preserve"> in Schedule</w:t>
      </w:r>
      <w:r w:rsidR="00411EED">
        <w:t> </w:t>
      </w:r>
      <w:r w:rsidRPr="00411EED">
        <w:t xml:space="preserve">1 to the </w:t>
      </w:r>
      <w:r w:rsidRPr="00411EED">
        <w:rPr>
          <w:i/>
          <w:iCs/>
        </w:rPr>
        <w:t>Taxation Administration Act 1953</w:t>
      </w:r>
      <w:r w:rsidRPr="00411EED">
        <w:t xml:space="preserve"> applies).</w:t>
      </w:r>
    </w:p>
    <w:p w:rsidR="00300522" w:rsidRPr="00411EED" w:rsidRDefault="00300522" w:rsidP="00300522">
      <w:pPr>
        <w:pStyle w:val="subsection"/>
      </w:pPr>
      <w:r w:rsidRPr="00411EED">
        <w:tab/>
        <w:t>(3)</w:t>
      </w:r>
      <w:r w:rsidRPr="00411EED">
        <w:tab/>
        <w:t>For the avoidance of doubt, the fact that activities of an entity are limited to making supplies to members of the entity does not prevent those activities:</w:t>
      </w:r>
    </w:p>
    <w:p w:rsidR="00300522" w:rsidRPr="00411EED" w:rsidRDefault="00300522" w:rsidP="00300522">
      <w:pPr>
        <w:pStyle w:val="paragraph"/>
        <w:keepNext/>
      </w:pPr>
      <w:r w:rsidRPr="00411EED">
        <w:tab/>
        <w:t>(a)</w:t>
      </w:r>
      <w:r w:rsidRPr="00411EED">
        <w:tab/>
        <w:t xml:space="preserve">being in the form of a </w:t>
      </w:r>
      <w:r w:rsidR="00411EED" w:rsidRPr="00411EED">
        <w:rPr>
          <w:position w:val="6"/>
          <w:sz w:val="16"/>
          <w:szCs w:val="16"/>
        </w:rPr>
        <w:t>*</w:t>
      </w:r>
      <w:r w:rsidRPr="00411EED">
        <w:t xml:space="preserve">business within the meaning of </w:t>
      </w:r>
      <w:r w:rsidR="00411EED">
        <w:t>paragraph (</w:t>
      </w:r>
      <w:r w:rsidRPr="00411EED">
        <w:t>1)(a); or</w:t>
      </w:r>
    </w:p>
    <w:p w:rsidR="00300522" w:rsidRPr="00411EED" w:rsidRDefault="00300522" w:rsidP="00300522">
      <w:pPr>
        <w:pStyle w:val="paragraph"/>
        <w:keepNext/>
      </w:pPr>
      <w:r w:rsidRPr="00411EED">
        <w:tab/>
        <w:t>(b)</w:t>
      </w:r>
      <w:r w:rsidRPr="00411EED">
        <w:tab/>
        <w:t xml:space="preserve">being in the form of an adventure or concern in the nature of trade within the meaning of </w:t>
      </w:r>
      <w:r w:rsidR="00411EED">
        <w:t>paragraph (</w:t>
      </w:r>
      <w:r w:rsidRPr="00411EED">
        <w:t>1)(b).</w:t>
      </w:r>
    </w:p>
    <w:p w:rsidR="00300522" w:rsidRPr="00411EED" w:rsidRDefault="00300522" w:rsidP="00300522">
      <w:pPr>
        <w:pStyle w:val="subsection"/>
      </w:pPr>
      <w:r w:rsidRPr="00411EED">
        <w:tab/>
        <w:t>(4)</w:t>
      </w:r>
      <w:r w:rsidRPr="00411EED">
        <w:tab/>
        <w:t xml:space="preserve">This subsection covers a </w:t>
      </w:r>
      <w:r w:rsidR="00411EED" w:rsidRPr="00411EED">
        <w:rPr>
          <w:position w:val="6"/>
          <w:sz w:val="16"/>
          <w:szCs w:val="16"/>
        </w:rPr>
        <w:t>*</w:t>
      </w:r>
      <w:r w:rsidRPr="00411EED">
        <w:t>withholding payment covered by any of the provisions in Schedule</w:t>
      </w:r>
      <w:r w:rsidR="00411EED">
        <w:t> </w:t>
      </w:r>
      <w:r w:rsidRPr="00411EED">
        <w:t xml:space="preserve">1 to the </w:t>
      </w:r>
      <w:r w:rsidRPr="00411EED">
        <w:rPr>
          <w:i/>
          <w:iCs/>
        </w:rPr>
        <w:t>Taxation Administration Act 1953</w:t>
      </w:r>
      <w:r w:rsidRPr="00411EED">
        <w:t xml:space="preserve"> listed in the table. </w:t>
      </w:r>
    </w:p>
    <w:p w:rsidR="00A53099" w:rsidRPr="00411EED"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411EED" w:rsidTr="00A53099">
        <w:trPr>
          <w:tblHeader/>
        </w:trPr>
        <w:tc>
          <w:tcPr>
            <w:tcW w:w="7110" w:type="dxa"/>
            <w:gridSpan w:val="3"/>
            <w:tcBorders>
              <w:top w:val="single" w:sz="12" w:space="0" w:color="auto"/>
              <w:bottom w:val="single" w:sz="6" w:space="0" w:color="auto"/>
            </w:tcBorders>
            <w:shd w:val="clear" w:color="auto" w:fill="auto"/>
          </w:tcPr>
          <w:p w:rsidR="00300522" w:rsidRPr="00411EED" w:rsidRDefault="00300522" w:rsidP="00677DF0">
            <w:pPr>
              <w:pStyle w:val="Tabletext"/>
              <w:keepNext/>
              <w:keepLines/>
              <w:rPr>
                <w:b/>
              </w:rPr>
            </w:pPr>
            <w:r w:rsidRPr="00411EED">
              <w:rPr>
                <w:b/>
                <w:bCs/>
              </w:rPr>
              <w:t>Withholding payments covered</w:t>
            </w:r>
          </w:p>
        </w:tc>
      </w:tr>
      <w:tr w:rsidR="00300522" w:rsidRPr="00411EED" w:rsidTr="00A53099">
        <w:trPr>
          <w:tblHeader/>
        </w:trPr>
        <w:tc>
          <w:tcPr>
            <w:tcW w:w="708"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1843"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Provision</w:t>
            </w:r>
          </w:p>
        </w:tc>
        <w:tc>
          <w:tcPr>
            <w:tcW w:w="455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Subject matter</w:t>
            </w:r>
          </w:p>
        </w:tc>
      </w:tr>
      <w:tr w:rsidR="00300522" w:rsidRPr="00411EED" w:rsidTr="00A53099">
        <w:tc>
          <w:tcPr>
            <w:tcW w:w="708" w:type="dxa"/>
            <w:tcBorders>
              <w:top w:val="single" w:sz="12" w:space="0" w:color="auto"/>
            </w:tcBorders>
            <w:shd w:val="clear" w:color="auto" w:fill="auto"/>
          </w:tcPr>
          <w:p w:rsidR="00300522" w:rsidRPr="00411EED" w:rsidRDefault="00300522" w:rsidP="00300522">
            <w:pPr>
              <w:pStyle w:val="Tabletext"/>
            </w:pPr>
            <w:r w:rsidRPr="00411EED">
              <w:t>1</w:t>
            </w:r>
          </w:p>
        </w:tc>
        <w:tc>
          <w:tcPr>
            <w:tcW w:w="1843" w:type="dxa"/>
            <w:tcBorders>
              <w:top w:val="single" w:sz="12" w:space="0" w:color="auto"/>
            </w:tcBorders>
            <w:shd w:val="clear" w:color="auto" w:fill="auto"/>
          </w:tcPr>
          <w:p w:rsidR="00300522" w:rsidRPr="00411EED" w:rsidRDefault="00300522" w:rsidP="00300522">
            <w:pPr>
              <w:pStyle w:val="Tabletext"/>
            </w:pPr>
            <w:r w:rsidRPr="00411EED">
              <w:t>Section</w:t>
            </w:r>
            <w:r w:rsidR="00411EED">
              <w:t> </w:t>
            </w:r>
            <w:r w:rsidRPr="00411EED">
              <w:t>12</w:t>
            </w:r>
            <w:r w:rsidR="00411EED">
              <w:noBreakHyphen/>
            </w:r>
            <w:r w:rsidRPr="00411EED">
              <w:t>35</w:t>
            </w:r>
          </w:p>
        </w:tc>
        <w:tc>
          <w:tcPr>
            <w:tcW w:w="4559" w:type="dxa"/>
            <w:tcBorders>
              <w:top w:val="single" w:sz="12" w:space="0" w:color="auto"/>
            </w:tcBorders>
            <w:shd w:val="clear" w:color="auto" w:fill="auto"/>
          </w:tcPr>
          <w:p w:rsidR="00300522" w:rsidRPr="00411EED" w:rsidRDefault="00300522" w:rsidP="00300522">
            <w:pPr>
              <w:pStyle w:val="Tabletext"/>
            </w:pPr>
            <w:r w:rsidRPr="00411EED">
              <w:t>Payment to employee</w:t>
            </w:r>
          </w:p>
        </w:tc>
      </w:tr>
      <w:tr w:rsidR="00300522" w:rsidRPr="00411EED" w:rsidTr="00A53099">
        <w:tc>
          <w:tcPr>
            <w:tcW w:w="708" w:type="dxa"/>
            <w:shd w:val="clear" w:color="auto" w:fill="auto"/>
          </w:tcPr>
          <w:p w:rsidR="00300522" w:rsidRPr="00411EED" w:rsidRDefault="00300522" w:rsidP="00300522">
            <w:pPr>
              <w:pStyle w:val="Tabletext"/>
            </w:pPr>
            <w:r w:rsidRPr="00411EED">
              <w:t>2</w:t>
            </w:r>
          </w:p>
        </w:tc>
        <w:tc>
          <w:tcPr>
            <w:tcW w:w="1843" w:type="dxa"/>
            <w:shd w:val="clear" w:color="auto" w:fill="auto"/>
          </w:tcPr>
          <w:p w:rsidR="00300522" w:rsidRPr="00411EED" w:rsidRDefault="00300522" w:rsidP="00300522">
            <w:pPr>
              <w:pStyle w:val="Tabletext"/>
            </w:pPr>
            <w:r w:rsidRPr="00411EED">
              <w:t>Section</w:t>
            </w:r>
            <w:r w:rsidR="00411EED">
              <w:t> </w:t>
            </w:r>
            <w:r w:rsidRPr="00411EED">
              <w:t>12</w:t>
            </w:r>
            <w:r w:rsidR="00411EED">
              <w:noBreakHyphen/>
            </w:r>
            <w:r w:rsidRPr="00411EED">
              <w:t>40</w:t>
            </w:r>
          </w:p>
        </w:tc>
        <w:tc>
          <w:tcPr>
            <w:tcW w:w="4559" w:type="dxa"/>
            <w:shd w:val="clear" w:color="auto" w:fill="auto"/>
          </w:tcPr>
          <w:p w:rsidR="00300522" w:rsidRPr="00411EED" w:rsidRDefault="00300522" w:rsidP="00300522">
            <w:pPr>
              <w:pStyle w:val="Tabletext"/>
            </w:pPr>
            <w:r w:rsidRPr="00411EED">
              <w:t>Payment to company director</w:t>
            </w:r>
          </w:p>
        </w:tc>
      </w:tr>
      <w:tr w:rsidR="00300522" w:rsidRPr="00411EED" w:rsidTr="00A53099">
        <w:tc>
          <w:tcPr>
            <w:tcW w:w="708" w:type="dxa"/>
            <w:tcBorders>
              <w:bottom w:val="single" w:sz="4" w:space="0" w:color="auto"/>
            </w:tcBorders>
            <w:shd w:val="clear" w:color="auto" w:fill="auto"/>
          </w:tcPr>
          <w:p w:rsidR="00300522" w:rsidRPr="00411EED" w:rsidRDefault="00300522" w:rsidP="00300522">
            <w:pPr>
              <w:pStyle w:val="Tabletext"/>
            </w:pPr>
            <w:r w:rsidRPr="00411EED">
              <w:t>3</w:t>
            </w:r>
          </w:p>
        </w:tc>
        <w:tc>
          <w:tcPr>
            <w:tcW w:w="1843" w:type="dxa"/>
            <w:tcBorders>
              <w:bottom w:val="single" w:sz="4" w:space="0" w:color="auto"/>
            </w:tcBorders>
            <w:shd w:val="clear" w:color="auto" w:fill="auto"/>
          </w:tcPr>
          <w:p w:rsidR="00300522" w:rsidRPr="00411EED" w:rsidRDefault="00300522" w:rsidP="00300522">
            <w:pPr>
              <w:pStyle w:val="Tabletext"/>
            </w:pPr>
            <w:r w:rsidRPr="00411EED">
              <w:t>Section</w:t>
            </w:r>
            <w:r w:rsidR="00411EED">
              <w:t> </w:t>
            </w:r>
            <w:r w:rsidRPr="00411EED">
              <w:t>12</w:t>
            </w:r>
            <w:r w:rsidR="00411EED">
              <w:noBreakHyphen/>
            </w:r>
            <w:r w:rsidRPr="00411EED">
              <w:t>45</w:t>
            </w:r>
          </w:p>
        </w:tc>
        <w:tc>
          <w:tcPr>
            <w:tcW w:w="4559" w:type="dxa"/>
            <w:tcBorders>
              <w:bottom w:val="single" w:sz="4" w:space="0" w:color="auto"/>
            </w:tcBorders>
            <w:shd w:val="clear" w:color="auto" w:fill="auto"/>
          </w:tcPr>
          <w:p w:rsidR="00300522" w:rsidRPr="00411EED" w:rsidRDefault="00300522" w:rsidP="00300522">
            <w:pPr>
              <w:pStyle w:val="Tabletext"/>
            </w:pPr>
            <w:r w:rsidRPr="00411EED">
              <w:t>Payment to office holder</w:t>
            </w:r>
          </w:p>
        </w:tc>
      </w:tr>
      <w:tr w:rsidR="00300522" w:rsidRPr="00411EED" w:rsidTr="00A53099">
        <w:tc>
          <w:tcPr>
            <w:tcW w:w="708" w:type="dxa"/>
            <w:tcBorders>
              <w:bottom w:val="single" w:sz="12" w:space="0" w:color="auto"/>
            </w:tcBorders>
            <w:shd w:val="clear" w:color="auto" w:fill="auto"/>
          </w:tcPr>
          <w:p w:rsidR="00300522" w:rsidRPr="00411EED" w:rsidRDefault="00300522" w:rsidP="00300522">
            <w:pPr>
              <w:pStyle w:val="Tabletext"/>
            </w:pPr>
            <w:r w:rsidRPr="00411EED">
              <w:t>4</w:t>
            </w:r>
          </w:p>
        </w:tc>
        <w:tc>
          <w:tcPr>
            <w:tcW w:w="1843" w:type="dxa"/>
            <w:tcBorders>
              <w:bottom w:val="single" w:sz="12" w:space="0" w:color="auto"/>
            </w:tcBorders>
            <w:shd w:val="clear" w:color="auto" w:fill="auto"/>
          </w:tcPr>
          <w:p w:rsidR="00300522" w:rsidRPr="00411EED" w:rsidRDefault="00300522" w:rsidP="00300522">
            <w:pPr>
              <w:pStyle w:val="Tabletext"/>
            </w:pPr>
            <w:r w:rsidRPr="00411EED">
              <w:t>Section</w:t>
            </w:r>
            <w:r w:rsidR="00411EED">
              <w:t> </w:t>
            </w:r>
            <w:r w:rsidRPr="00411EED">
              <w:rPr>
                <w:noProof/>
              </w:rPr>
              <w:t>12</w:t>
            </w:r>
            <w:r w:rsidR="00411EED">
              <w:rPr>
                <w:noProof/>
              </w:rPr>
              <w:noBreakHyphen/>
            </w:r>
            <w:r w:rsidRPr="00411EED">
              <w:rPr>
                <w:noProof/>
              </w:rPr>
              <w:t>60</w:t>
            </w:r>
          </w:p>
        </w:tc>
        <w:tc>
          <w:tcPr>
            <w:tcW w:w="4559" w:type="dxa"/>
            <w:tcBorders>
              <w:bottom w:val="single" w:sz="12" w:space="0" w:color="auto"/>
            </w:tcBorders>
            <w:shd w:val="clear" w:color="auto" w:fill="auto"/>
          </w:tcPr>
          <w:p w:rsidR="00300522" w:rsidRPr="00411EED" w:rsidRDefault="00300522" w:rsidP="00300522">
            <w:pPr>
              <w:pStyle w:val="Tabletext"/>
            </w:pPr>
            <w:r w:rsidRPr="00411EED">
              <w:rPr>
                <w:noProof/>
              </w:rPr>
              <w:t>Payment under labour hire arrangement, or specified by regulations</w:t>
            </w:r>
          </w:p>
        </w:tc>
      </w:tr>
    </w:tbl>
    <w:p w:rsidR="00300522" w:rsidRPr="00411EED" w:rsidRDefault="00300522" w:rsidP="00300522">
      <w:pPr>
        <w:pStyle w:val="ActHead5"/>
      </w:pPr>
      <w:bookmarkStart w:id="44" w:name="_Toc471393132"/>
      <w:r w:rsidRPr="005A283F">
        <w:rPr>
          <w:rStyle w:val="CharSectno"/>
        </w:rPr>
        <w:t>9</w:t>
      </w:r>
      <w:r w:rsidR="00411EED" w:rsidRPr="005A283F">
        <w:rPr>
          <w:rStyle w:val="CharSectno"/>
        </w:rPr>
        <w:noBreakHyphen/>
      </w:r>
      <w:r w:rsidRPr="005A283F">
        <w:rPr>
          <w:rStyle w:val="CharSectno"/>
        </w:rPr>
        <w:t>25</w:t>
      </w:r>
      <w:r w:rsidRPr="00411EED">
        <w:t xml:space="preserve">  Supplies connected with </w:t>
      </w:r>
      <w:r w:rsidR="009D2924" w:rsidRPr="00411EED">
        <w:t>the indirect tax zone</w:t>
      </w:r>
      <w:bookmarkEnd w:id="44"/>
    </w:p>
    <w:p w:rsidR="00300522" w:rsidRPr="00411EED" w:rsidRDefault="00300522" w:rsidP="00300522">
      <w:pPr>
        <w:pStyle w:val="SubsectionHead"/>
      </w:pPr>
      <w:r w:rsidRPr="00411EED">
        <w:t xml:space="preserve">Supplies of goods wholly within </w:t>
      </w:r>
      <w:r w:rsidR="009D2924" w:rsidRPr="00411EED">
        <w:t>the indirect tax zone</w:t>
      </w:r>
    </w:p>
    <w:p w:rsidR="00300522" w:rsidRPr="00411EED" w:rsidRDefault="00300522" w:rsidP="00300522">
      <w:pPr>
        <w:pStyle w:val="subsection"/>
      </w:pPr>
      <w:r w:rsidRPr="00411EED">
        <w:tab/>
        <w:t>(1)</w:t>
      </w:r>
      <w:r w:rsidRPr="00411EED">
        <w:tab/>
        <w:t xml:space="preserve">A supply of goods is </w:t>
      </w:r>
      <w:r w:rsidRPr="00411EED">
        <w:rPr>
          <w:b/>
          <w:bCs/>
          <w:i/>
          <w:iCs/>
        </w:rPr>
        <w:t xml:space="preserve">connected with </w:t>
      </w:r>
      <w:r w:rsidR="00AE109B" w:rsidRPr="00411EED">
        <w:rPr>
          <w:b/>
          <w:i/>
        </w:rPr>
        <w:t>the indirect tax zone</w:t>
      </w:r>
      <w:r w:rsidRPr="00411EED">
        <w:t xml:space="preserve"> if the goods are delivered, or made available, in </w:t>
      </w:r>
      <w:r w:rsidR="00AE109B" w:rsidRPr="00411EED">
        <w:t>the indirect tax zone</w:t>
      </w:r>
      <w:r w:rsidRPr="00411EED">
        <w:t xml:space="preserve"> to the </w:t>
      </w:r>
      <w:r w:rsidR="00411EED" w:rsidRPr="00411EED">
        <w:rPr>
          <w:position w:val="6"/>
          <w:sz w:val="16"/>
          <w:szCs w:val="16"/>
        </w:rPr>
        <w:t>*</w:t>
      </w:r>
      <w:r w:rsidRPr="00411EED">
        <w:t>recipient of the supply.</w:t>
      </w:r>
    </w:p>
    <w:p w:rsidR="00300522" w:rsidRPr="00411EED" w:rsidRDefault="00300522" w:rsidP="00300522">
      <w:pPr>
        <w:pStyle w:val="SubsectionHead"/>
      </w:pPr>
      <w:r w:rsidRPr="00411EED">
        <w:lastRenderedPageBreak/>
        <w:t xml:space="preserve">Supplies of goods from </w:t>
      </w:r>
      <w:r w:rsidR="00AE109B" w:rsidRPr="00411EED">
        <w:t>the indirect tax zone</w:t>
      </w:r>
    </w:p>
    <w:p w:rsidR="00300522" w:rsidRPr="00411EED" w:rsidRDefault="00300522" w:rsidP="00300522">
      <w:pPr>
        <w:pStyle w:val="subsection"/>
      </w:pPr>
      <w:r w:rsidRPr="00411EED">
        <w:tab/>
        <w:t>(2)</w:t>
      </w:r>
      <w:r w:rsidRPr="00411EED">
        <w:tab/>
        <w:t xml:space="preserve">A supply of goods that involves the goods being removed from </w:t>
      </w:r>
      <w:r w:rsidR="00EF5601" w:rsidRPr="00411EED">
        <w:t>the indirect tax zone</w:t>
      </w:r>
      <w:r w:rsidRPr="00411EED">
        <w:t xml:space="preserve"> is </w:t>
      </w:r>
      <w:r w:rsidRPr="00411EED">
        <w:rPr>
          <w:b/>
          <w:bCs/>
          <w:i/>
          <w:iCs/>
        </w:rPr>
        <w:t xml:space="preserve">connected with </w:t>
      </w:r>
      <w:r w:rsidR="00AE109B" w:rsidRPr="00411EED">
        <w:rPr>
          <w:b/>
          <w:i/>
        </w:rPr>
        <w:t>the indirect tax zone</w:t>
      </w:r>
      <w:r w:rsidRPr="00411EED">
        <w:t>.</w:t>
      </w:r>
    </w:p>
    <w:p w:rsidR="00300522" w:rsidRPr="00411EED" w:rsidRDefault="00300522" w:rsidP="00300522">
      <w:pPr>
        <w:pStyle w:val="SubsectionHead"/>
      </w:pPr>
      <w:r w:rsidRPr="00411EED">
        <w:t xml:space="preserve">Supplies of goods to </w:t>
      </w:r>
      <w:r w:rsidR="00AE109B" w:rsidRPr="00411EED">
        <w:t>the indirect tax zone</w:t>
      </w:r>
    </w:p>
    <w:p w:rsidR="00300522" w:rsidRPr="00411EED" w:rsidRDefault="00300522" w:rsidP="00A7577B">
      <w:pPr>
        <w:pStyle w:val="subsection"/>
      </w:pPr>
      <w:r w:rsidRPr="00411EED">
        <w:tab/>
        <w:t>(3)</w:t>
      </w:r>
      <w:r w:rsidRPr="00411EED">
        <w:tab/>
        <w:t xml:space="preserve">A supply of goods that involves the goods being brought to </w:t>
      </w:r>
      <w:r w:rsidR="00AE109B" w:rsidRPr="00411EED">
        <w:t>the indirect tax zone</w:t>
      </w:r>
      <w:r w:rsidRPr="00411EED">
        <w:t xml:space="preserve"> is </w:t>
      </w:r>
      <w:r w:rsidRPr="00411EED">
        <w:rPr>
          <w:b/>
          <w:bCs/>
          <w:i/>
          <w:iCs/>
        </w:rPr>
        <w:t xml:space="preserve">connected with </w:t>
      </w:r>
      <w:r w:rsidR="00AE109B" w:rsidRPr="00411EED">
        <w:rPr>
          <w:b/>
          <w:i/>
        </w:rPr>
        <w:t>the indirect tax zone</w:t>
      </w:r>
      <w:r w:rsidRPr="00411EED">
        <w:t xml:space="preserve"> if the supplier </w:t>
      </w:r>
      <w:r w:rsidR="001626B8" w:rsidRPr="00411EED">
        <w:t>imports the goods into the indirect tax zone.</w:t>
      </w:r>
    </w:p>
    <w:p w:rsidR="00300522" w:rsidRPr="00411EED" w:rsidRDefault="00300522" w:rsidP="00300522">
      <w:pPr>
        <w:pStyle w:val="SubsectionHead"/>
      </w:pPr>
      <w:r w:rsidRPr="00411EED">
        <w:t>Supplies of real property</w:t>
      </w:r>
    </w:p>
    <w:p w:rsidR="00300522" w:rsidRPr="00411EED" w:rsidRDefault="00300522" w:rsidP="00300522">
      <w:pPr>
        <w:pStyle w:val="subsection"/>
      </w:pPr>
      <w:r w:rsidRPr="00411EED">
        <w:tab/>
        <w:t>(4)</w:t>
      </w:r>
      <w:r w:rsidRPr="00411EED">
        <w:tab/>
        <w:t xml:space="preserve">A supply of </w:t>
      </w:r>
      <w:r w:rsidR="00411EED" w:rsidRPr="00411EED">
        <w:rPr>
          <w:position w:val="6"/>
          <w:sz w:val="16"/>
          <w:szCs w:val="16"/>
        </w:rPr>
        <w:t>*</w:t>
      </w:r>
      <w:r w:rsidRPr="00411EED">
        <w:t xml:space="preserve">real property is </w:t>
      </w:r>
      <w:r w:rsidRPr="00411EED">
        <w:rPr>
          <w:b/>
          <w:bCs/>
          <w:i/>
          <w:iCs/>
        </w:rPr>
        <w:t xml:space="preserve">connected with </w:t>
      </w:r>
      <w:r w:rsidR="00C21ACB" w:rsidRPr="00411EED">
        <w:rPr>
          <w:b/>
          <w:i/>
        </w:rPr>
        <w:t>the indirect tax zone</w:t>
      </w:r>
      <w:r w:rsidRPr="00411EED">
        <w:t xml:space="preserve"> if the real property, or the land to which the real property relates, is in </w:t>
      </w:r>
      <w:r w:rsidR="00C21ACB" w:rsidRPr="00411EED">
        <w:t>the indirect tax zone</w:t>
      </w:r>
      <w:r w:rsidRPr="00411EED">
        <w:t>.</w:t>
      </w:r>
    </w:p>
    <w:p w:rsidR="00300522" w:rsidRPr="00411EED" w:rsidRDefault="00300522" w:rsidP="00300522">
      <w:pPr>
        <w:pStyle w:val="SubsectionHead"/>
      </w:pPr>
      <w:r w:rsidRPr="00411EED">
        <w:t>Supplies of anything else</w:t>
      </w:r>
    </w:p>
    <w:p w:rsidR="00300522" w:rsidRPr="00411EED" w:rsidRDefault="00300522" w:rsidP="00300522">
      <w:pPr>
        <w:pStyle w:val="subsection"/>
      </w:pPr>
      <w:r w:rsidRPr="00411EED">
        <w:tab/>
        <w:t>(5)</w:t>
      </w:r>
      <w:r w:rsidRPr="00411EED">
        <w:tab/>
        <w:t xml:space="preserve">A supply of anything other than goods or </w:t>
      </w:r>
      <w:r w:rsidR="00411EED" w:rsidRPr="00411EED">
        <w:rPr>
          <w:position w:val="6"/>
          <w:sz w:val="16"/>
          <w:szCs w:val="16"/>
        </w:rPr>
        <w:t>*</w:t>
      </w:r>
      <w:r w:rsidRPr="00411EED">
        <w:t xml:space="preserve">real property is </w:t>
      </w:r>
      <w:r w:rsidRPr="00411EED">
        <w:rPr>
          <w:b/>
          <w:bCs/>
          <w:i/>
          <w:iCs/>
        </w:rPr>
        <w:t xml:space="preserve">connected with </w:t>
      </w:r>
      <w:r w:rsidR="00C21ACB" w:rsidRPr="00411EED">
        <w:rPr>
          <w:b/>
          <w:i/>
        </w:rPr>
        <w:t>the indirect tax zone</w:t>
      </w:r>
      <w:r w:rsidRPr="00411EED">
        <w:t xml:space="preserve"> if:</w:t>
      </w:r>
    </w:p>
    <w:p w:rsidR="00300522" w:rsidRPr="00411EED" w:rsidRDefault="00300522" w:rsidP="00300522">
      <w:pPr>
        <w:pStyle w:val="paragraph"/>
      </w:pPr>
      <w:r w:rsidRPr="00411EED">
        <w:tab/>
        <w:t>(a)</w:t>
      </w:r>
      <w:r w:rsidRPr="00411EED">
        <w:tab/>
        <w:t xml:space="preserve">the thing is done in </w:t>
      </w:r>
      <w:r w:rsidR="00C21ACB" w:rsidRPr="00411EED">
        <w:t>the indirect tax zone</w:t>
      </w:r>
      <w:r w:rsidRPr="00411EED">
        <w:t>; or</w:t>
      </w:r>
    </w:p>
    <w:p w:rsidR="00300522" w:rsidRPr="00411EED" w:rsidRDefault="00300522" w:rsidP="00300522">
      <w:pPr>
        <w:pStyle w:val="paragraph"/>
      </w:pPr>
      <w:r w:rsidRPr="00411EED">
        <w:tab/>
        <w:t>(b)</w:t>
      </w:r>
      <w:r w:rsidRPr="00411EED">
        <w:tab/>
        <w:t xml:space="preserve">the supplier makes the supply through an </w:t>
      </w:r>
      <w:r w:rsidR="00411EED" w:rsidRPr="00411EED">
        <w:rPr>
          <w:position w:val="6"/>
          <w:sz w:val="16"/>
          <w:szCs w:val="16"/>
        </w:rPr>
        <w:t>*</w:t>
      </w:r>
      <w:r w:rsidRPr="00411EED">
        <w:t xml:space="preserve">enterprise that the supplier </w:t>
      </w:r>
      <w:r w:rsidR="00411EED" w:rsidRPr="00411EED">
        <w:rPr>
          <w:position w:val="6"/>
          <w:sz w:val="16"/>
          <w:szCs w:val="16"/>
        </w:rPr>
        <w:t>*</w:t>
      </w:r>
      <w:r w:rsidRPr="00411EED">
        <w:t xml:space="preserve">carries on in </w:t>
      </w:r>
      <w:r w:rsidR="00C21ACB" w:rsidRPr="00411EED">
        <w:t>the indirect tax zone</w:t>
      </w:r>
      <w:r w:rsidRPr="00411EED">
        <w:t>; or</w:t>
      </w:r>
    </w:p>
    <w:p w:rsidR="00300522" w:rsidRPr="00411EED" w:rsidRDefault="00300522" w:rsidP="00300522">
      <w:pPr>
        <w:pStyle w:val="paragraph"/>
      </w:pPr>
      <w:r w:rsidRPr="00411EED">
        <w:tab/>
        <w:t>(c)</w:t>
      </w:r>
      <w:r w:rsidRPr="00411EED">
        <w:tab/>
        <w:t>all of the following apply:</w:t>
      </w:r>
    </w:p>
    <w:p w:rsidR="00300522" w:rsidRPr="00411EED" w:rsidRDefault="00300522" w:rsidP="00300522">
      <w:pPr>
        <w:pStyle w:val="paragraphsub"/>
      </w:pPr>
      <w:r w:rsidRPr="00411EED">
        <w:tab/>
        <w:t>(i)</w:t>
      </w:r>
      <w:r w:rsidRPr="00411EED">
        <w:tab/>
        <w:t xml:space="preserve">neither </w:t>
      </w:r>
      <w:r w:rsidR="00411EED">
        <w:t>paragraph (</w:t>
      </w:r>
      <w:r w:rsidRPr="00411EED">
        <w:t>a) nor (b) applies in respect of the thing;</w:t>
      </w:r>
    </w:p>
    <w:p w:rsidR="00300522" w:rsidRPr="00411EED" w:rsidRDefault="00300522" w:rsidP="00300522">
      <w:pPr>
        <w:pStyle w:val="paragraphsub"/>
      </w:pPr>
      <w:r w:rsidRPr="00411EED">
        <w:tab/>
        <w:t>(ii)</w:t>
      </w:r>
      <w:r w:rsidRPr="00411EED">
        <w:tab/>
        <w:t>the thing is a right or option to acquire another thing;</w:t>
      </w:r>
    </w:p>
    <w:p w:rsidR="00300522" w:rsidRPr="00411EED" w:rsidRDefault="00300522" w:rsidP="00300522">
      <w:pPr>
        <w:pStyle w:val="paragraphsub"/>
      </w:pPr>
      <w:r w:rsidRPr="00411EED">
        <w:tab/>
        <w:t>(iii)</w:t>
      </w:r>
      <w:r w:rsidRPr="00411EED">
        <w:tab/>
        <w:t xml:space="preserve">the supply of the other thing would be connected with </w:t>
      </w:r>
      <w:r w:rsidR="00C21ACB" w:rsidRPr="00411EED">
        <w:t>the indirect tax zone</w:t>
      </w:r>
      <w:r w:rsidR="00AB6C92" w:rsidRPr="00411EED">
        <w:t>; or</w:t>
      </w:r>
    </w:p>
    <w:p w:rsidR="00AB6C92" w:rsidRPr="00411EED" w:rsidRDefault="00AB6C92" w:rsidP="00AB6C92">
      <w:pPr>
        <w:pStyle w:val="paragraph"/>
      </w:pPr>
      <w:r w:rsidRPr="00411EED">
        <w:tab/>
        <w:t>(d)</w:t>
      </w:r>
      <w:r w:rsidRPr="00411EED">
        <w:tab/>
        <w:t xml:space="preserve">the </w:t>
      </w:r>
      <w:r w:rsidR="00411EED" w:rsidRPr="00411EED">
        <w:rPr>
          <w:position w:val="6"/>
          <w:sz w:val="16"/>
        </w:rPr>
        <w:t>*</w:t>
      </w:r>
      <w:r w:rsidRPr="00411EED">
        <w:t xml:space="preserve">recipient of the supply is an </w:t>
      </w:r>
      <w:r w:rsidR="00411EED" w:rsidRPr="00411EED">
        <w:rPr>
          <w:position w:val="6"/>
          <w:sz w:val="16"/>
        </w:rPr>
        <w:t>*</w:t>
      </w:r>
      <w:r w:rsidRPr="00411EED">
        <w:t>Australian consumer.</w:t>
      </w:r>
    </w:p>
    <w:p w:rsidR="00300522" w:rsidRPr="00411EED" w:rsidRDefault="00300522" w:rsidP="00300522">
      <w:pPr>
        <w:pStyle w:val="notetext"/>
      </w:pPr>
      <w:r w:rsidRPr="00411EED">
        <w:t>Example:</w:t>
      </w:r>
      <w:r w:rsidRPr="00411EED">
        <w:tab/>
        <w:t xml:space="preserve">A holiday package </w:t>
      </w:r>
      <w:r w:rsidR="00C21ACB" w:rsidRPr="00411EED">
        <w:t xml:space="preserve">for a trip to Queensland that is supplied by a travel operator in Japan will be connected with the indirect tax zone under </w:t>
      </w:r>
      <w:r w:rsidR="00411EED">
        <w:t>paragraph (</w:t>
      </w:r>
      <w:r w:rsidR="00C21ACB" w:rsidRPr="00411EED">
        <w:t>5)(c).</w:t>
      </w:r>
    </w:p>
    <w:p w:rsidR="00AB6C92" w:rsidRPr="00411EED" w:rsidRDefault="00AB6C92" w:rsidP="00AB6C92">
      <w:pPr>
        <w:pStyle w:val="notetext"/>
      </w:pPr>
      <w:r w:rsidRPr="00411EED">
        <w:t>Note:</w:t>
      </w:r>
      <w:r w:rsidRPr="00411EED">
        <w:tab/>
        <w:t>A supply that is connected with the indirect tax zone under this subsection might be GST</w:t>
      </w:r>
      <w:r w:rsidR="00411EED">
        <w:noBreakHyphen/>
      </w:r>
      <w:r w:rsidRPr="00411EED">
        <w:t xml:space="preserve">free if it is consumed outside the indirect tax </w:t>
      </w:r>
      <w:r w:rsidRPr="00411EED">
        <w:lastRenderedPageBreak/>
        <w:t>zone: see section</w:t>
      </w:r>
      <w:r w:rsidR="00411EED">
        <w:t> </w:t>
      </w:r>
      <w:r w:rsidRPr="00411EED">
        <w:t>38</w:t>
      </w:r>
      <w:r w:rsidR="00411EED">
        <w:noBreakHyphen/>
      </w:r>
      <w:r w:rsidRPr="00411EED">
        <w:t>190. For more rules about supplies that are GST</w:t>
      </w:r>
      <w:r w:rsidR="00411EED">
        <w:noBreakHyphen/>
      </w:r>
      <w:r w:rsidRPr="00411EED">
        <w:t>free, see Division</w:t>
      </w:r>
      <w:r w:rsidR="00411EED">
        <w:t> </w:t>
      </w:r>
      <w:r w:rsidRPr="00411EED">
        <w:t>38.</w:t>
      </w:r>
    </w:p>
    <w:p w:rsidR="001626B8" w:rsidRPr="00411EED" w:rsidRDefault="001626B8" w:rsidP="001626B8">
      <w:pPr>
        <w:pStyle w:val="SubsectionHead"/>
      </w:pPr>
      <w:r w:rsidRPr="00411EED">
        <w:t>Supplies of goods involving installation or assembly services</w:t>
      </w:r>
    </w:p>
    <w:p w:rsidR="001626B8" w:rsidRPr="00411EED" w:rsidRDefault="001626B8" w:rsidP="001626B8">
      <w:pPr>
        <w:pStyle w:val="subsection"/>
      </w:pPr>
      <w:r w:rsidRPr="00411EED">
        <w:tab/>
        <w:t>(6)</w:t>
      </w:r>
      <w:r w:rsidRPr="00411EED">
        <w:tab/>
        <w:t xml:space="preserve">If a supply of goods (other than a </w:t>
      </w:r>
      <w:r w:rsidR="00411EED" w:rsidRPr="00411EED">
        <w:rPr>
          <w:position w:val="6"/>
          <w:sz w:val="16"/>
        </w:rPr>
        <w:t>*</w:t>
      </w:r>
      <w:r w:rsidRPr="00411EED">
        <w:t xml:space="preserve">luxury car) (the </w:t>
      </w:r>
      <w:r w:rsidRPr="00411EED">
        <w:rPr>
          <w:b/>
          <w:i/>
        </w:rPr>
        <w:t>actual supply</w:t>
      </w:r>
      <w:r w:rsidRPr="00411EED">
        <w:t>) involves the goods being brought to the indirect tax zone and the installation or assembly of the goods in the indirect tax zone, then the actual supply is to be treated as if it were 2 separate supplies in the following way:</w:t>
      </w:r>
    </w:p>
    <w:p w:rsidR="001626B8" w:rsidRPr="00411EED" w:rsidRDefault="001626B8" w:rsidP="001626B8">
      <w:pPr>
        <w:pStyle w:val="paragraph"/>
      </w:pPr>
      <w:r w:rsidRPr="00411EED">
        <w:tab/>
        <w:t>(a)</w:t>
      </w:r>
      <w:r w:rsidRPr="00411EED">
        <w:tab/>
        <w:t>the part of the actual supply that involves the installation or assembly of the goods in the indirect tax zone is to be treated as if it were a separate supply of a thing done in the indirect tax zone;</w:t>
      </w:r>
    </w:p>
    <w:p w:rsidR="001626B8" w:rsidRPr="00411EED" w:rsidRDefault="001626B8" w:rsidP="001626B8">
      <w:pPr>
        <w:pStyle w:val="paragraph"/>
      </w:pPr>
      <w:r w:rsidRPr="00411EED">
        <w:tab/>
        <w:t>(b)</w:t>
      </w:r>
      <w:r w:rsidRPr="00411EED">
        <w:tab/>
        <w:t>the remainder of the actual supply is to be treated as if it were a separate supply of goods involving the goods being brought to the indirect tax zone but not involving the installation or assembly of the goods.</w:t>
      </w:r>
    </w:p>
    <w:p w:rsidR="001626B8" w:rsidRPr="00411EED" w:rsidRDefault="001626B8" w:rsidP="001626B8">
      <w:pPr>
        <w:pStyle w:val="notetext"/>
      </w:pPr>
      <w:r w:rsidRPr="00411EED">
        <w:t>Note 1:</w:t>
      </w:r>
      <w:r w:rsidRPr="00411EED">
        <w:tab/>
        <w:t xml:space="preserve">The </w:t>
      </w:r>
      <w:r w:rsidR="00411EED">
        <w:t>paragraph (</w:t>
      </w:r>
      <w:r w:rsidRPr="00411EED">
        <w:t xml:space="preserve">a) supply is connected with the indirect tax zone (see </w:t>
      </w:r>
      <w:r w:rsidR="00411EED">
        <w:t>paragraph (</w:t>
      </w:r>
      <w:r w:rsidRPr="00411EED">
        <w:t>5)(a)), unless item</w:t>
      </w:r>
      <w:r w:rsidR="00411EED">
        <w:t> </w:t>
      </w:r>
      <w:r w:rsidRPr="00411EED">
        <w:t>1 or 2 of the table in section</w:t>
      </w:r>
      <w:r w:rsidR="00411EED">
        <w:t> </w:t>
      </w:r>
      <w:r w:rsidRPr="00411EED">
        <w:t>9</w:t>
      </w:r>
      <w:r w:rsidR="00411EED">
        <w:noBreakHyphen/>
      </w:r>
      <w:r w:rsidRPr="00411EED">
        <w:t>26 applies.</w:t>
      </w:r>
    </w:p>
    <w:p w:rsidR="001626B8" w:rsidRPr="00411EED" w:rsidRDefault="001626B8" w:rsidP="001626B8">
      <w:pPr>
        <w:pStyle w:val="notetext"/>
      </w:pPr>
      <w:r w:rsidRPr="00411EED">
        <w:t>Note 2:</w:t>
      </w:r>
      <w:r w:rsidRPr="00411EED">
        <w:tab/>
        <w:t xml:space="preserve">The </w:t>
      </w:r>
      <w:r w:rsidR="00411EED">
        <w:t>paragraph (</w:t>
      </w:r>
      <w:r w:rsidRPr="00411EED">
        <w:t xml:space="preserve">b) supply may be a taxable supply (see </w:t>
      </w:r>
      <w:r w:rsidR="00411EED">
        <w:t>subsection (</w:t>
      </w:r>
      <w:r w:rsidRPr="00411EED">
        <w:t>3)), or there may be a taxable importation of the goods: see Division</w:t>
      </w:r>
      <w:r w:rsidR="00411EED">
        <w:t> </w:t>
      </w:r>
      <w:r w:rsidRPr="00411EED">
        <w:t>13.</w:t>
      </w:r>
    </w:p>
    <w:p w:rsidR="001626B8" w:rsidRPr="00411EED" w:rsidRDefault="001626B8" w:rsidP="001626B8">
      <w:pPr>
        <w:pStyle w:val="notetext"/>
      </w:pPr>
      <w:r w:rsidRPr="00411EED">
        <w:t>Note 3:</w:t>
      </w:r>
      <w:r w:rsidRPr="00411EED">
        <w:tab/>
        <w:t xml:space="preserve">For the </w:t>
      </w:r>
      <w:r w:rsidRPr="00411EED">
        <w:rPr>
          <w:b/>
          <w:i/>
        </w:rPr>
        <w:t>price</w:t>
      </w:r>
      <w:r w:rsidRPr="00411EED">
        <w:t xml:space="preserve"> of the separate supplies, see subsection</w:t>
      </w:r>
      <w:r w:rsidR="00411EED">
        <w:t> </w:t>
      </w:r>
      <w:r w:rsidRPr="00411EED">
        <w:t>9</w:t>
      </w:r>
      <w:r w:rsidR="00411EED">
        <w:noBreakHyphen/>
      </w:r>
      <w:r w:rsidRPr="00411EED">
        <w:t>75(4).</w:t>
      </w:r>
    </w:p>
    <w:p w:rsidR="00AB6C92" w:rsidRPr="00411EED" w:rsidRDefault="00AB6C92" w:rsidP="00AB6C92">
      <w:pPr>
        <w:pStyle w:val="SubsectionHead"/>
        <w:rPr>
          <w:b/>
        </w:rPr>
      </w:pPr>
      <w:r w:rsidRPr="00411EED">
        <w:t xml:space="preserve">Meaning of </w:t>
      </w:r>
      <w:r w:rsidRPr="00411EED">
        <w:rPr>
          <w:b/>
        </w:rPr>
        <w:t>Australian consumer</w:t>
      </w:r>
    </w:p>
    <w:p w:rsidR="00AB6C92" w:rsidRPr="00411EED" w:rsidRDefault="00AB6C92" w:rsidP="00AB6C92">
      <w:pPr>
        <w:pStyle w:val="subsection"/>
      </w:pPr>
      <w:r w:rsidRPr="00411EED">
        <w:tab/>
        <w:t>(7)</w:t>
      </w:r>
      <w:r w:rsidRPr="00411EED">
        <w:tab/>
        <w:t xml:space="preserve">An entity is an </w:t>
      </w:r>
      <w:r w:rsidRPr="00411EED">
        <w:rPr>
          <w:b/>
          <w:i/>
        </w:rPr>
        <w:t>Australian consumer</w:t>
      </w:r>
      <w:r w:rsidRPr="00411EED">
        <w:t xml:space="preserve"> of a supply made to the entity if:</w:t>
      </w:r>
    </w:p>
    <w:p w:rsidR="00AB6C92" w:rsidRPr="00411EED" w:rsidRDefault="00AB6C92" w:rsidP="00AB6C92">
      <w:pPr>
        <w:pStyle w:val="paragraph"/>
      </w:pPr>
      <w:r w:rsidRPr="00411EED">
        <w:tab/>
        <w:t>(a)</w:t>
      </w:r>
      <w:r w:rsidRPr="00411EED">
        <w:tab/>
        <w:t xml:space="preserve">the entity is an </w:t>
      </w:r>
      <w:r w:rsidR="00411EED" w:rsidRPr="00411EED">
        <w:rPr>
          <w:position w:val="6"/>
          <w:sz w:val="16"/>
        </w:rPr>
        <w:t>*</w:t>
      </w:r>
      <w:r w:rsidRPr="00411EED">
        <w:t xml:space="preserve">Australian resident (other than an entity that is an Australian resident solely because the definition of </w:t>
      </w:r>
      <w:r w:rsidRPr="00411EED">
        <w:rPr>
          <w:b/>
          <w:i/>
        </w:rPr>
        <w:t>Australia</w:t>
      </w:r>
      <w:r w:rsidRPr="00411EED">
        <w:t xml:space="preserve"> in the </w:t>
      </w:r>
      <w:r w:rsidR="00411EED" w:rsidRPr="00411EED">
        <w:rPr>
          <w:position w:val="6"/>
          <w:sz w:val="16"/>
        </w:rPr>
        <w:t>*</w:t>
      </w:r>
      <w:r w:rsidRPr="00411EED">
        <w:t>ITAA 1997 includes the external Territories); and</w:t>
      </w:r>
    </w:p>
    <w:p w:rsidR="00AB6C92" w:rsidRPr="00411EED" w:rsidRDefault="00AB6C92" w:rsidP="00AB6C92">
      <w:pPr>
        <w:pStyle w:val="paragraph"/>
      </w:pPr>
      <w:r w:rsidRPr="00411EED">
        <w:tab/>
        <w:t>(b)</w:t>
      </w:r>
      <w:r w:rsidRPr="00411EED">
        <w:tab/>
        <w:t>the entity:</w:t>
      </w:r>
    </w:p>
    <w:p w:rsidR="00AB6C92" w:rsidRPr="00411EED" w:rsidRDefault="00AB6C92" w:rsidP="00AB6C92">
      <w:pPr>
        <w:pStyle w:val="paragraphsub"/>
      </w:pPr>
      <w:r w:rsidRPr="00411EED">
        <w:tab/>
        <w:t>(i)</w:t>
      </w:r>
      <w:r w:rsidRPr="00411EED">
        <w:tab/>
        <w:t xml:space="preserve">is not </w:t>
      </w:r>
      <w:r w:rsidR="00411EED" w:rsidRPr="00411EED">
        <w:rPr>
          <w:position w:val="6"/>
          <w:sz w:val="16"/>
        </w:rPr>
        <w:t>*</w:t>
      </w:r>
      <w:r w:rsidRPr="00411EED">
        <w:t>registered; or</w:t>
      </w:r>
    </w:p>
    <w:p w:rsidR="00AB6C92" w:rsidRPr="00411EED" w:rsidRDefault="00AB6C92" w:rsidP="00AB6C92">
      <w:pPr>
        <w:pStyle w:val="paragraphsub"/>
      </w:pPr>
      <w:r w:rsidRPr="00411EED">
        <w:lastRenderedPageBreak/>
        <w:tab/>
        <w:t>(ii)</w:t>
      </w:r>
      <w:r w:rsidRPr="00411EED">
        <w:tab/>
        <w:t xml:space="preserve">if the entity is registered—the entity does not acquire the thing supplied solely or partly for the purpose of an </w:t>
      </w:r>
      <w:r w:rsidR="00411EED" w:rsidRPr="00411EED">
        <w:rPr>
          <w:position w:val="6"/>
          <w:sz w:val="16"/>
        </w:rPr>
        <w:t>*</w:t>
      </w:r>
      <w:r w:rsidRPr="00411EED">
        <w:t xml:space="preserve">enterprise that the entity </w:t>
      </w:r>
      <w:r w:rsidR="00411EED" w:rsidRPr="00411EED">
        <w:rPr>
          <w:position w:val="6"/>
          <w:sz w:val="16"/>
        </w:rPr>
        <w:t>*</w:t>
      </w:r>
      <w:r w:rsidRPr="00411EED">
        <w:t>carries on.</w:t>
      </w:r>
    </w:p>
    <w:p w:rsidR="00AB6C92" w:rsidRPr="00411EED" w:rsidRDefault="00AB6C92" w:rsidP="00AB6C92">
      <w:pPr>
        <w:pStyle w:val="notetext"/>
      </w:pPr>
      <w:r w:rsidRPr="00411EED">
        <w:t>Note:</w:t>
      </w:r>
      <w:r w:rsidRPr="00411EED">
        <w:tab/>
        <w:t>Suppliers must take reasonable steps to ascertain whether recipients are Australian consumers: see section</w:t>
      </w:r>
      <w:r w:rsidR="00411EED">
        <w:t> </w:t>
      </w:r>
      <w:r w:rsidRPr="00411EED">
        <w:t>84</w:t>
      </w:r>
      <w:r w:rsidR="00411EED">
        <w:noBreakHyphen/>
      </w:r>
      <w:r w:rsidRPr="00411EED">
        <w:t>100.</w:t>
      </w:r>
    </w:p>
    <w:p w:rsidR="001626B8" w:rsidRPr="00411EED" w:rsidRDefault="001626B8" w:rsidP="001626B8">
      <w:pPr>
        <w:pStyle w:val="ActHead5"/>
      </w:pPr>
      <w:bookmarkStart w:id="45" w:name="_Toc471393133"/>
      <w:r w:rsidRPr="005A283F">
        <w:rPr>
          <w:rStyle w:val="CharSectno"/>
        </w:rPr>
        <w:t>9</w:t>
      </w:r>
      <w:r w:rsidR="00411EED" w:rsidRPr="005A283F">
        <w:rPr>
          <w:rStyle w:val="CharSectno"/>
        </w:rPr>
        <w:noBreakHyphen/>
      </w:r>
      <w:r w:rsidRPr="005A283F">
        <w:rPr>
          <w:rStyle w:val="CharSectno"/>
        </w:rPr>
        <w:t>26</w:t>
      </w:r>
      <w:r w:rsidRPr="00411EED">
        <w:t xml:space="preserve">  Supplies by non</w:t>
      </w:r>
      <w:r w:rsidR="00411EED">
        <w:noBreakHyphen/>
      </w:r>
      <w:r w:rsidRPr="00411EED">
        <w:t>residents that are not connected with the indirect tax zone</w:t>
      </w:r>
      <w:bookmarkEnd w:id="45"/>
    </w:p>
    <w:p w:rsidR="001626B8" w:rsidRPr="00411EED" w:rsidRDefault="001626B8" w:rsidP="001626B8">
      <w:pPr>
        <w:pStyle w:val="subsection"/>
      </w:pPr>
      <w:r w:rsidRPr="00411EED">
        <w:tab/>
        <w:t>(1)</w:t>
      </w:r>
      <w:r w:rsidRPr="00411EED">
        <w:tab/>
        <w:t xml:space="preserve">A supply is </w:t>
      </w:r>
      <w:r w:rsidRPr="00411EED">
        <w:rPr>
          <w:i/>
        </w:rPr>
        <w:t>not</w:t>
      </w:r>
      <w:r w:rsidRPr="00411EED">
        <w:t xml:space="preserve"> </w:t>
      </w:r>
      <w:r w:rsidRPr="00411EED">
        <w:rPr>
          <w:b/>
          <w:i/>
        </w:rPr>
        <w:t>connected with the indirect tax zone</w:t>
      </w:r>
      <w:r w:rsidRPr="00411EED">
        <w:t xml:space="preserve"> if:</w:t>
      </w:r>
    </w:p>
    <w:p w:rsidR="001626B8" w:rsidRPr="00411EED" w:rsidRDefault="001626B8" w:rsidP="001626B8">
      <w:pPr>
        <w:pStyle w:val="paragraph"/>
      </w:pPr>
      <w:r w:rsidRPr="00411EED">
        <w:tab/>
        <w:t>(a)</w:t>
      </w:r>
      <w:r w:rsidRPr="00411EED">
        <w:tab/>
        <w:t xml:space="preserve">the supplier is a </w:t>
      </w:r>
      <w:r w:rsidR="00411EED" w:rsidRPr="00411EED">
        <w:rPr>
          <w:position w:val="6"/>
          <w:sz w:val="16"/>
        </w:rPr>
        <w:t>*</w:t>
      </w:r>
      <w:r w:rsidRPr="00411EED">
        <w:t>non</w:t>
      </w:r>
      <w:r w:rsidR="00411EED">
        <w:noBreakHyphen/>
      </w:r>
      <w:r w:rsidRPr="00411EED">
        <w:t>resident; and</w:t>
      </w:r>
    </w:p>
    <w:p w:rsidR="001626B8" w:rsidRPr="00411EED" w:rsidRDefault="001626B8" w:rsidP="001626B8">
      <w:pPr>
        <w:pStyle w:val="paragraph"/>
      </w:pPr>
      <w:r w:rsidRPr="00411EED">
        <w:tab/>
        <w:t>(b)</w:t>
      </w:r>
      <w:r w:rsidRPr="00411EED">
        <w:tab/>
        <w:t xml:space="preserve">the supplier does not make the supply through an </w:t>
      </w:r>
      <w:r w:rsidR="00411EED" w:rsidRPr="00411EED">
        <w:rPr>
          <w:position w:val="6"/>
          <w:sz w:val="16"/>
        </w:rPr>
        <w:t>*</w:t>
      </w:r>
      <w:r w:rsidRPr="00411EED">
        <w:t xml:space="preserve">enterprise that the supplier </w:t>
      </w:r>
      <w:r w:rsidR="00411EED" w:rsidRPr="00411EED">
        <w:rPr>
          <w:position w:val="6"/>
          <w:sz w:val="16"/>
        </w:rPr>
        <w:t>*</w:t>
      </w:r>
      <w:r w:rsidRPr="00411EED">
        <w:t>carries on in the indirect tax zone; and</w:t>
      </w:r>
    </w:p>
    <w:p w:rsidR="001626B8" w:rsidRPr="00411EED" w:rsidRDefault="001626B8" w:rsidP="001626B8">
      <w:pPr>
        <w:pStyle w:val="paragraph"/>
      </w:pPr>
      <w:r w:rsidRPr="00411EED">
        <w:tab/>
        <w:t>(c)</w:t>
      </w:r>
      <w:r w:rsidRPr="00411EED">
        <w:tab/>
        <w:t>the supply is covered by an item in this table:</w:t>
      </w:r>
    </w:p>
    <w:p w:rsidR="001626B8" w:rsidRPr="00411EED"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411EED" w:rsidTr="004372E4">
        <w:trPr>
          <w:tblHeader/>
        </w:trPr>
        <w:tc>
          <w:tcPr>
            <w:tcW w:w="7088" w:type="dxa"/>
            <w:gridSpan w:val="3"/>
            <w:tcBorders>
              <w:top w:val="single" w:sz="12" w:space="0" w:color="auto"/>
              <w:bottom w:val="single" w:sz="2" w:space="0" w:color="auto"/>
            </w:tcBorders>
            <w:shd w:val="clear" w:color="auto" w:fill="auto"/>
          </w:tcPr>
          <w:p w:rsidR="001626B8" w:rsidRPr="00411EED" w:rsidRDefault="001626B8" w:rsidP="004372E4">
            <w:pPr>
              <w:pStyle w:val="TableHeading"/>
            </w:pPr>
            <w:r w:rsidRPr="00411EED">
              <w:t>Offshore supplies that are not connected with the indirect tax zone</w:t>
            </w:r>
          </w:p>
        </w:tc>
      </w:tr>
      <w:tr w:rsidR="001626B8" w:rsidRPr="00411EED"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411EED" w:rsidRDefault="001626B8" w:rsidP="004372E4">
            <w:pPr>
              <w:pStyle w:val="TableHeading"/>
            </w:pPr>
            <w:r w:rsidRPr="00411EED">
              <w:t>Item</w:t>
            </w:r>
          </w:p>
        </w:tc>
        <w:tc>
          <w:tcPr>
            <w:tcW w:w="1491" w:type="dxa"/>
            <w:tcBorders>
              <w:top w:val="single" w:sz="2" w:space="0" w:color="auto"/>
              <w:bottom w:val="single" w:sz="12" w:space="0" w:color="auto"/>
            </w:tcBorders>
            <w:shd w:val="clear" w:color="auto" w:fill="auto"/>
          </w:tcPr>
          <w:p w:rsidR="001626B8" w:rsidRPr="00411EED" w:rsidRDefault="001626B8" w:rsidP="004372E4">
            <w:pPr>
              <w:pStyle w:val="TableHeading"/>
            </w:pPr>
            <w:r w:rsidRPr="00411EED">
              <w:t>Topic</w:t>
            </w:r>
          </w:p>
        </w:tc>
        <w:tc>
          <w:tcPr>
            <w:tcW w:w="4961" w:type="dxa"/>
            <w:tcBorders>
              <w:top w:val="single" w:sz="2" w:space="0" w:color="auto"/>
              <w:bottom w:val="single" w:sz="12" w:space="0" w:color="auto"/>
            </w:tcBorders>
            <w:shd w:val="clear" w:color="auto" w:fill="auto"/>
          </w:tcPr>
          <w:p w:rsidR="001626B8" w:rsidRPr="00411EED" w:rsidRDefault="001626B8" w:rsidP="004372E4">
            <w:pPr>
              <w:pStyle w:val="TableHeading"/>
            </w:pPr>
            <w:r w:rsidRPr="00411EED">
              <w:t xml:space="preserve">These supplies are </w:t>
            </w:r>
            <w:r w:rsidRPr="00411EED">
              <w:rPr>
                <w:i/>
              </w:rPr>
              <w:t xml:space="preserve">not </w:t>
            </w:r>
            <w:r w:rsidRPr="00411EED">
              <w:t>connected with the indirect tax zone …</w:t>
            </w:r>
          </w:p>
        </w:tc>
      </w:tr>
      <w:tr w:rsidR="001626B8" w:rsidRPr="00411EED" w:rsidTr="004372E4">
        <w:tblPrEx>
          <w:tblCellMar>
            <w:left w:w="107" w:type="dxa"/>
            <w:right w:w="107" w:type="dxa"/>
          </w:tblCellMar>
        </w:tblPrEx>
        <w:tc>
          <w:tcPr>
            <w:tcW w:w="636" w:type="dxa"/>
            <w:tcBorders>
              <w:top w:val="single" w:sz="12" w:space="0" w:color="auto"/>
            </w:tcBorders>
            <w:shd w:val="clear" w:color="auto" w:fill="auto"/>
          </w:tcPr>
          <w:p w:rsidR="001626B8" w:rsidRPr="00411EED" w:rsidRDefault="001626B8" w:rsidP="004372E4">
            <w:pPr>
              <w:pStyle w:val="Tabletext"/>
            </w:pPr>
            <w:r w:rsidRPr="00411EED">
              <w:t>1</w:t>
            </w:r>
          </w:p>
        </w:tc>
        <w:tc>
          <w:tcPr>
            <w:tcW w:w="1491" w:type="dxa"/>
            <w:tcBorders>
              <w:top w:val="single" w:sz="12" w:space="0" w:color="auto"/>
            </w:tcBorders>
            <w:shd w:val="clear" w:color="auto" w:fill="auto"/>
          </w:tcPr>
          <w:p w:rsidR="001626B8" w:rsidRPr="00411EED" w:rsidRDefault="001626B8" w:rsidP="004372E4">
            <w:pPr>
              <w:pStyle w:val="Tabletext"/>
            </w:pPr>
            <w:r w:rsidRPr="00411EED">
              <w:t>Inbound intangible supply</w:t>
            </w:r>
          </w:p>
        </w:tc>
        <w:tc>
          <w:tcPr>
            <w:tcW w:w="4961" w:type="dxa"/>
            <w:tcBorders>
              <w:top w:val="single" w:sz="12" w:space="0" w:color="auto"/>
            </w:tcBorders>
            <w:shd w:val="clear" w:color="auto" w:fill="auto"/>
          </w:tcPr>
          <w:p w:rsidR="001626B8" w:rsidRPr="00411EED" w:rsidRDefault="001626B8" w:rsidP="004372E4">
            <w:pPr>
              <w:pStyle w:val="Tabletext"/>
            </w:pPr>
            <w:r w:rsidRPr="00411EED">
              <w:t xml:space="preserve">a supply of anything other than goods or </w:t>
            </w:r>
            <w:r w:rsidR="00411EED" w:rsidRPr="00411EED">
              <w:rPr>
                <w:position w:val="6"/>
                <w:sz w:val="16"/>
              </w:rPr>
              <w:t>*</w:t>
            </w:r>
            <w:r w:rsidRPr="00411EED">
              <w:t>real property if:</w:t>
            </w:r>
          </w:p>
          <w:p w:rsidR="001626B8" w:rsidRPr="00411EED" w:rsidRDefault="001626B8" w:rsidP="004372E4">
            <w:pPr>
              <w:pStyle w:val="Tablea"/>
            </w:pPr>
            <w:r w:rsidRPr="00411EED">
              <w:t>(a) the thing is done in the indirect tax zone; and</w:t>
            </w:r>
          </w:p>
          <w:p w:rsidR="001626B8" w:rsidRPr="00411EED" w:rsidRDefault="001626B8" w:rsidP="004372E4">
            <w:pPr>
              <w:pStyle w:val="Tablea"/>
            </w:pPr>
            <w:r w:rsidRPr="00411EED">
              <w:t xml:space="preserve">(b) the </w:t>
            </w:r>
            <w:r w:rsidR="00411EED" w:rsidRPr="00411EED">
              <w:rPr>
                <w:position w:val="6"/>
                <w:sz w:val="16"/>
              </w:rPr>
              <w:t>*</w:t>
            </w:r>
            <w:r w:rsidRPr="00411EED">
              <w:t xml:space="preserve">recipient is an </w:t>
            </w:r>
            <w:r w:rsidR="00411EED" w:rsidRPr="00411EED">
              <w:rPr>
                <w:position w:val="6"/>
                <w:sz w:val="16"/>
              </w:rPr>
              <w:t>*</w:t>
            </w:r>
            <w:r w:rsidRPr="00411EED">
              <w:t>Australian</w:t>
            </w:r>
            <w:r w:rsidR="00411EED">
              <w:noBreakHyphen/>
            </w:r>
            <w:r w:rsidRPr="00411EED">
              <w:t>based business recipient of the supply.</w:t>
            </w:r>
          </w:p>
        </w:tc>
      </w:tr>
      <w:tr w:rsidR="001626B8" w:rsidRPr="00411EED" w:rsidTr="004372E4">
        <w:tblPrEx>
          <w:tblCellMar>
            <w:left w:w="107" w:type="dxa"/>
            <w:right w:w="107" w:type="dxa"/>
          </w:tblCellMar>
        </w:tblPrEx>
        <w:tc>
          <w:tcPr>
            <w:tcW w:w="636" w:type="dxa"/>
            <w:shd w:val="clear" w:color="auto" w:fill="auto"/>
          </w:tcPr>
          <w:p w:rsidR="001626B8" w:rsidRPr="00411EED" w:rsidRDefault="001626B8" w:rsidP="004372E4">
            <w:pPr>
              <w:pStyle w:val="Tabletext"/>
            </w:pPr>
            <w:r w:rsidRPr="00411EED">
              <w:t>2</w:t>
            </w:r>
          </w:p>
        </w:tc>
        <w:tc>
          <w:tcPr>
            <w:tcW w:w="1491" w:type="dxa"/>
            <w:shd w:val="clear" w:color="auto" w:fill="auto"/>
          </w:tcPr>
          <w:p w:rsidR="001626B8" w:rsidRPr="00411EED" w:rsidRDefault="001626B8" w:rsidP="004372E4">
            <w:pPr>
              <w:pStyle w:val="Tabletext"/>
            </w:pPr>
            <w:r w:rsidRPr="00411EED">
              <w:t>Intangible supply between non</w:t>
            </w:r>
            <w:r w:rsidR="00411EED">
              <w:noBreakHyphen/>
            </w:r>
            <w:r w:rsidRPr="00411EED">
              <w:t>residents</w:t>
            </w:r>
          </w:p>
        </w:tc>
        <w:tc>
          <w:tcPr>
            <w:tcW w:w="4961" w:type="dxa"/>
            <w:shd w:val="clear" w:color="auto" w:fill="auto"/>
          </w:tcPr>
          <w:p w:rsidR="001626B8" w:rsidRPr="00411EED" w:rsidRDefault="001626B8" w:rsidP="004372E4">
            <w:pPr>
              <w:pStyle w:val="Tabletext"/>
            </w:pPr>
            <w:r w:rsidRPr="00411EED">
              <w:t xml:space="preserve">a supply of anything other than goods or </w:t>
            </w:r>
            <w:r w:rsidR="00411EED" w:rsidRPr="00411EED">
              <w:rPr>
                <w:position w:val="6"/>
                <w:sz w:val="16"/>
              </w:rPr>
              <w:t>*</w:t>
            </w:r>
            <w:r w:rsidRPr="00411EED">
              <w:t>real property if:</w:t>
            </w:r>
          </w:p>
          <w:p w:rsidR="001626B8" w:rsidRPr="00411EED" w:rsidRDefault="001626B8" w:rsidP="004372E4">
            <w:pPr>
              <w:pStyle w:val="Tablea"/>
            </w:pPr>
            <w:r w:rsidRPr="00411EED">
              <w:t>(a) the thing is done in the indirect tax zone; and</w:t>
            </w:r>
          </w:p>
          <w:p w:rsidR="001626B8" w:rsidRPr="00411EED" w:rsidRDefault="001626B8" w:rsidP="004372E4">
            <w:pPr>
              <w:pStyle w:val="Tablea"/>
            </w:pPr>
            <w:r w:rsidRPr="00411EED">
              <w:t xml:space="preserve">(b) the </w:t>
            </w:r>
            <w:r w:rsidR="00411EED" w:rsidRPr="00411EED">
              <w:rPr>
                <w:position w:val="6"/>
                <w:sz w:val="16"/>
              </w:rPr>
              <w:t>*</w:t>
            </w:r>
            <w:r w:rsidRPr="00411EED">
              <w:t xml:space="preserve">recipient is a </w:t>
            </w:r>
            <w:r w:rsidR="00411EED" w:rsidRPr="00411EED">
              <w:rPr>
                <w:position w:val="6"/>
                <w:sz w:val="16"/>
              </w:rPr>
              <w:t>*</w:t>
            </w:r>
            <w:r w:rsidRPr="00411EED">
              <w:t>non</w:t>
            </w:r>
            <w:r w:rsidR="00411EED">
              <w:noBreakHyphen/>
            </w:r>
            <w:r w:rsidRPr="00411EED">
              <w:t xml:space="preserve">resident that acquires the thing supplied solely for the purpose of an </w:t>
            </w:r>
            <w:r w:rsidR="00411EED" w:rsidRPr="00411EED">
              <w:rPr>
                <w:position w:val="6"/>
                <w:sz w:val="16"/>
              </w:rPr>
              <w:t>*</w:t>
            </w:r>
            <w:r w:rsidRPr="00411EED">
              <w:t xml:space="preserve">enterprise that the recipient </w:t>
            </w:r>
            <w:r w:rsidR="00411EED" w:rsidRPr="00411EED">
              <w:rPr>
                <w:position w:val="6"/>
                <w:sz w:val="16"/>
              </w:rPr>
              <w:t>*</w:t>
            </w:r>
            <w:r w:rsidRPr="00411EED">
              <w:t>carries on outside the indirect tax zone.</w:t>
            </w:r>
          </w:p>
        </w:tc>
      </w:tr>
      <w:tr w:rsidR="001626B8" w:rsidRPr="00411EED" w:rsidTr="004372E4">
        <w:tblPrEx>
          <w:tblCellMar>
            <w:left w:w="107" w:type="dxa"/>
            <w:right w:w="107" w:type="dxa"/>
          </w:tblCellMar>
        </w:tblPrEx>
        <w:tc>
          <w:tcPr>
            <w:tcW w:w="636" w:type="dxa"/>
            <w:tcBorders>
              <w:bottom w:val="single" w:sz="4" w:space="0" w:color="auto"/>
            </w:tcBorders>
            <w:shd w:val="clear" w:color="auto" w:fill="auto"/>
          </w:tcPr>
          <w:p w:rsidR="001626B8" w:rsidRPr="00411EED" w:rsidRDefault="001626B8" w:rsidP="004372E4">
            <w:pPr>
              <w:pStyle w:val="Tabletext"/>
            </w:pPr>
            <w:r w:rsidRPr="00411EED">
              <w:t>3</w:t>
            </w:r>
          </w:p>
        </w:tc>
        <w:tc>
          <w:tcPr>
            <w:tcW w:w="1491" w:type="dxa"/>
            <w:tcBorders>
              <w:bottom w:val="single" w:sz="4" w:space="0" w:color="auto"/>
            </w:tcBorders>
            <w:shd w:val="clear" w:color="auto" w:fill="auto"/>
          </w:tcPr>
          <w:p w:rsidR="001626B8" w:rsidRPr="00411EED" w:rsidRDefault="001626B8" w:rsidP="004372E4">
            <w:pPr>
              <w:pStyle w:val="Tabletext"/>
            </w:pPr>
            <w:r w:rsidRPr="00411EED">
              <w:t>Supply between non</w:t>
            </w:r>
            <w:r w:rsidR="00411EED">
              <w:noBreakHyphen/>
            </w:r>
            <w:r w:rsidRPr="00411EED">
              <w:t>residents of leased goods</w:t>
            </w:r>
          </w:p>
        </w:tc>
        <w:tc>
          <w:tcPr>
            <w:tcW w:w="4961" w:type="dxa"/>
            <w:tcBorders>
              <w:bottom w:val="single" w:sz="4" w:space="0" w:color="auto"/>
            </w:tcBorders>
            <w:shd w:val="clear" w:color="auto" w:fill="auto"/>
          </w:tcPr>
          <w:p w:rsidR="001626B8" w:rsidRPr="00411EED" w:rsidRDefault="001626B8" w:rsidP="004372E4">
            <w:pPr>
              <w:pStyle w:val="Tabletext"/>
            </w:pPr>
            <w:r w:rsidRPr="00411EED">
              <w:t>a supply by way of transfer of ownership of leased goods if:</w:t>
            </w:r>
          </w:p>
          <w:p w:rsidR="001626B8" w:rsidRPr="00411EED" w:rsidRDefault="001626B8" w:rsidP="004372E4">
            <w:pPr>
              <w:pStyle w:val="Tablea"/>
            </w:pPr>
            <w:r w:rsidRPr="00411EED">
              <w:t xml:space="preserve">(a) the </w:t>
            </w:r>
            <w:r w:rsidR="00411EED" w:rsidRPr="00411EED">
              <w:rPr>
                <w:position w:val="6"/>
                <w:sz w:val="16"/>
              </w:rPr>
              <w:t>*</w:t>
            </w:r>
            <w:r w:rsidRPr="00411EED">
              <w:t xml:space="preserve">recipient is a </w:t>
            </w:r>
            <w:r w:rsidR="00411EED" w:rsidRPr="00411EED">
              <w:rPr>
                <w:position w:val="6"/>
                <w:sz w:val="16"/>
              </w:rPr>
              <w:t>*</w:t>
            </w:r>
            <w:r w:rsidRPr="00411EED">
              <w:t>non</w:t>
            </w:r>
            <w:r w:rsidR="00411EED">
              <w:noBreakHyphen/>
            </w:r>
            <w:r w:rsidRPr="00411EED">
              <w:t xml:space="preserve">resident that does not acquire the thing supplied solely or partly for the purpose of an </w:t>
            </w:r>
            <w:r w:rsidR="00411EED" w:rsidRPr="00411EED">
              <w:rPr>
                <w:position w:val="6"/>
                <w:sz w:val="16"/>
              </w:rPr>
              <w:t>*</w:t>
            </w:r>
            <w:r w:rsidRPr="00411EED">
              <w:t xml:space="preserve">enterprise that the recipient </w:t>
            </w:r>
            <w:r w:rsidR="00411EED" w:rsidRPr="00411EED">
              <w:rPr>
                <w:position w:val="6"/>
                <w:sz w:val="16"/>
              </w:rPr>
              <w:t>*</w:t>
            </w:r>
            <w:r w:rsidRPr="00411EED">
              <w:t>carries on in the indirect tax zone; and</w:t>
            </w:r>
          </w:p>
          <w:p w:rsidR="001626B8" w:rsidRPr="00411EED" w:rsidRDefault="001626B8" w:rsidP="004372E4">
            <w:pPr>
              <w:pStyle w:val="Tablea"/>
            </w:pPr>
            <w:r w:rsidRPr="00411EED">
              <w:lastRenderedPageBreak/>
              <w:t>(b) the lessee:</w:t>
            </w:r>
          </w:p>
          <w:p w:rsidR="001626B8" w:rsidRPr="00411EED" w:rsidRDefault="001626B8" w:rsidP="004372E4">
            <w:pPr>
              <w:pStyle w:val="Tablei"/>
            </w:pPr>
            <w:r w:rsidRPr="00411EED">
              <w:t xml:space="preserve">(i) made a </w:t>
            </w:r>
            <w:r w:rsidR="00411EED" w:rsidRPr="00411EED">
              <w:rPr>
                <w:position w:val="6"/>
                <w:sz w:val="16"/>
              </w:rPr>
              <w:t>*</w:t>
            </w:r>
            <w:r w:rsidRPr="00411EED">
              <w:t>taxable importation of the goods before the supply was made; and</w:t>
            </w:r>
          </w:p>
          <w:p w:rsidR="001626B8" w:rsidRPr="00411EED" w:rsidRDefault="001626B8" w:rsidP="004372E4">
            <w:pPr>
              <w:pStyle w:val="Tablei"/>
            </w:pPr>
            <w:r w:rsidRPr="00411EED">
              <w:t>(ii) continues to lease the goods on substantially similar terms and conditions after the supply is made.</w:t>
            </w:r>
          </w:p>
        </w:tc>
      </w:tr>
      <w:tr w:rsidR="001626B8" w:rsidRPr="00411EED" w:rsidTr="004372E4">
        <w:tblPrEx>
          <w:tblCellMar>
            <w:left w:w="107" w:type="dxa"/>
            <w:right w:w="107" w:type="dxa"/>
          </w:tblCellMar>
        </w:tblPrEx>
        <w:tc>
          <w:tcPr>
            <w:tcW w:w="636" w:type="dxa"/>
            <w:tcBorders>
              <w:bottom w:val="single" w:sz="12" w:space="0" w:color="auto"/>
            </w:tcBorders>
            <w:shd w:val="clear" w:color="auto" w:fill="auto"/>
          </w:tcPr>
          <w:p w:rsidR="001626B8" w:rsidRPr="00411EED" w:rsidRDefault="001626B8" w:rsidP="004372E4">
            <w:pPr>
              <w:pStyle w:val="Tabletext"/>
            </w:pPr>
            <w:r w:rsidRPr="00411EED">
              <w:lastRenderedPageBreak/>
              <w:t>4</w:t>
            </w:r>
          </w:p>
        </w:tc>
        <w:tc>
          <w:tcPr>
            <w:tcW w:w="1491" w:type="dxa"/>
            <w:tcBorders>
              <w:bottom w:val="single" w:sz="12" w:space="0" w:color="auto"/>
            </w:tcBorders>
            <w:shd w:val="clear" w:color="auto" w:fill="auto"/>
          </w:tcPr>
          <w:p w:rsidR="001626B8" w:rsidRPr="00411EED" w:rsidRDefault="001626B8" w:rsidP="004372E4">
            <w:pPr>
              <w:pStyle w:val="Tabletext"/>
            </w:pPr>
            <w:r w:rsidRPr="00411EED">
              <w:t>Supply by way of continued lease of goods from item</w:t>
            </w:r>
            <w:r w:rsidR="00411EED">
              <w:t> </w:t>
            </w:r>
            <w:r w:rsidRPr="00411EED">
              <w:t>3</w:t>
            </w:r>
          </w:p>
        </w:tc>
        <w:tc>
          <w:tcPr>
            <w:tcW w:w="4961" w:type="dxa"/>
            <w:tcBorders>
              <w:bottom w:val="single" w:sz="12" w:space="0" w:color="auto"/>
            </w:tcBorders>
            <w:shd w:val="clear" w:color="auto" w:fill="auto"/>
          </w:tcPr>
          <w:p w:rsidR="001626B8" w:rsidRPr="00411EED" w:rsidRDefault="001626B8" w:rsidP="004372E4">
            <w:pPr>
              <w:pStyle w:val="Tabletext"/>
            </w:pPr>
            <w:r w:rsidRPr="00411EED">
              <w:t>a supply made by way of lease if:</w:t>
            </w:r>
          </w:p>
          <w:p w:rsidR="001626B8" w:rsidRPr="00411EED" w:rsidRDefault="001626B8" w:rsidP="004372E4">
            <w:pPr>
              <w:pStyle w:val="Tablea"/>
            </w:pPr>
            <w:r w:rsidRPr="00411EED">
              <w:t xml:space="preserve">(a) the </w:t>
            </w:r>
            <w:r w:rsidR="00411EED" w:rsidRPr="00411EED">
              <w:rPr>
                <w:position w:val="6"/>
                <w:sz w:val="16"/>
              </w:rPr>
              <w:t>*</w:t>
            </w:r>
            <w:r w:rsidRPr="00411EED">
              <w:t xml:space="preserve">recipient is the lessee referred to in </w:t>
            </w:r>
            <w:r w:rsidR="00411EED">
              <w:t>paragraph (</w:t>
            </w:r>
            <w:r w:rsidRPr="00411EED">
              <w:t>b) of item</w:t>
            </w:r>
            <w:r w:rsidR="00411EED">
              <w:t> </w:t>
            </w:r>
            <w:r w:rsidRPr="00411EED">
              <w:t>3 of this table; and</w:t>
            </w:r>
          </w:p>
          <w:p w:rsidR="001626B8" w:rsidRPr="00411EED" w:rsidRDefault="001626B8" w:rsidP="004372E4">
            <w:pPr>
              <w:pStyle w:val="Tablea"/>
            </w:pPr>
            <w:r w:rsidRPr="00411EED">
              <w:t xml:space="preserve">(b) the lease is the lease referred to in </w:t>
            </w:r>
            <w:r w:rsidR="00411EED">
              <w:t>subparagraph (</w:t>
            </w:r>
            <w:r w:rsidRPr="00411EED">
              <w:t>ii) of that paragraph.</w:t>
            </w:r>
          </w:p>
        </w:tc>
      </w:tr>
    </w:tbl>
    <w:p w:rsidR="001626B8" w:rsidRPr="00411EED" w:rsidRDefault="001626B8" w:rsidP="001626B8">
      <w:pPr>
        <w:pStyle w:val="notetext"/>
      </w:pPr>
      <w:r w:rsidRPr="00411EED">
        <w:t>Note:</w:t>
      </w:r>
      <w:r w:rsidRPr="00411EED">
        <w:tab/>
        <w:t>This subsection does not apply to supplies made by a non</w:t>
      </w:r>
      <w:r w:rsidR="00411EED">
        <w:noBreakHyphen/>
      </w:r>
      <w:r w:rsidRPr="00411EED">
        <w:t>resident through a resident agent if they have agreed it is not to apply: see section</w:t>
      </w:r>
      <w:r w:rsidR="00411EED">
        <w:t> </w:t>
      </w:r>
      <w:r w:rsidRPr="00411EED">
        <w:t>57</w:t>
      </w:r>
      <w:r w:rsidR="00411EED">
        <w:noBreakHyphen/>
      </w:r>
      <w:r w:rsidRPr="00411EED">
        <w:t>7.</w:t>
      </w:r>
    </w:p>
    <w:p w:rsidR="001626B8" w:rsidRPr="00411EED" w:rsidRDefault="001626B8" w:rsidP="001626B8">
      <w:pPr>
        <w:pStyle w:val="subsection"/>
      </w:pPr>
      <w:r w:rsidRPr="00411EED">
        <w:tab/>
        <w:t>(2)</w:t>
      </w:r>
      <w:r w:rsidRPr="00411EED">
        <w:tab/>
        <w:t xml:space="preserve">An entity is an </w:t>
      </w:r>
      <w:r w:rsidRPr="00411EED">
        <w:rPr>
          <w:b/>
          <w:i/>
        </w:rPr>
        <w:t>Australian</w:t>
      </w:r>
      <w:r w:rsidR="00411EED">
        <w:rPr>
          <w:b/>
          <w:i/>
        </w:rPr>
        <w:noBreakHyphen/>
      </w:r>
      <w:r w:rsidRPr="00411EED">
        <w:rPr>
          <w:b/>
          <w:i/>
        </w:rPr>
        <w:t>based business recipient</w:t>
      </w:r>
      <w:r w:rsidRPr="00411EED">
        <w:rPr>
          <w:i/>
        </w:rPr>
        <w:t xml:space="preserve"> </w:t>
      </w:r>
      <w:r w:rsidRPr="00411EED">
        <w:t>of</w:t>
      </w:r>
      <w:r w:rsidRPr="00411EED">
        <w:rPr>
          <w:i/>
        </w:rPr>
        <w:t xml:space="preserve"> </w:t>
      </w:r>
      <w:r w:rsidRPr="00411EED">
        <w:t>a supply made to the entity if:</w:t>
      </w:r>
    </w:p>
    <w:p w:rsidR="001626B8" w:rsidRPr="00411EED" w:rsidRDefault="001626B8" w:rsidP="001626B8">
      <w:pPr>
        <w:pStyle w:val="paragraph"/>
      </w:pPr>
      <w:r w:rsidRPr="00411EED">
        <w:tab/>
        <w:t>(a)</w:t>
      </w:r>
      <w:r w:rsidRPr="00411EED">
        <w:tab/>
        <w:t xml:space="preserve">the entity is </w:t>
      </w:r>
      <w:r w:rsidR="00411EED" w:rsidRPr="00411EED">
        <w:rPr>
          <w:position w:val="6"/>
          <w:sz w:val="16"/>
        </w:rPr>
        <w:t>*</w:t>
      </w:r>
      <w:r w:rsidRPr="00411EED">
        <w:t>registered; and</w:t>
      </w:r>
    </w:p>
    <w:p w:rsidR="001626B8" w:rsidRPr="00411EED" w:rsidRDefault="001626B8" w:rsidP="001626B8">
      <w:pPr>
        <w:pStyle w:val="paragraph"/>
      </w:pPr>
      <w:r w:rsidRPr="00411EED">
        <w:tab/>
        <w:t>(b)</w:t>
      </w:r>
      <w:r w:rsidRPr="00411EED">
        <w:tab/>
        <w:t xml:space="preserve">an </w:t>
      </w:r>
      <w:r w:rsidR="00411EED" w:rsidRPr="00411EED">
        <w:rPr>
          <w:position w:val="6"/>
          <w:sz w:val="16"/>
        </w:rPr>
        <w:t>*</w:t>
      </w:r>
      <w:r w:rsidRPr="00411EED">
        <w:t xml:space="preserve">enterprise of the entity is </w:t>
      </w:r>
      <w:r w:rsidR="00411EED" w:rsidRPr="00411EED">
        <w:rPr>
          <w:position w:val="6"/>
          <w:sz w:val="16"/>
        </w:rPr>
        <w:t>*</w:t>
      </w:r>
      <w:r w:rsidRPr="00411EED">
        <w:t>carried on in the indirect tax zone; and</w:t>
      </w:r>
    </w:p>
    <w:p w:rsidR="001626B8" w:rsidRPr="00411EED" w:rsidRDefault="001626B8" w:rsidP="001626B8">
      <w:pPr>
        <w:pStyle w:val="paragraph"/>
      </w:pPr>
      <w:r w:rsidRPr="00411EED">
        <w:tab/>
        <w:t>(c)</w:t>
      </w:r>
      <w:r w:rsidRPr="00411EED">
        <w:tab/>
        <w:t>the entity’s acquisition of the thing supplied is not solely of a private or domestic nature.</w:t>
      </w:r>
    </w:p>
    <w:p w:rsidR="001626B8" w:rsidRPr="00411EED" w:rsidRDefault="001626B8" w:rsidP="001626B8">
      <w:pPr>
        <w:pStyle w:val="notetext"/>
      </w:pPr>
      <w:r w:rsidRPr="00411EED">
        <w:t>Note:</w:t>
      </w:r>
      <w:r w:rsidRPr="00411EED">
        <w:tab/>
        <w:t>If a supply is not connected with the indirect tax zone, the Australian</w:t>
      </w:r>
      <w:r w:rsidR="00411EED">
        <w:noBreakHyphen/>
      </w:r>
      <w:r w:rsidRPr="00411EED">
        <w:t>based business recipient may be subject to a reverse charge: see Subdivision</w:t>
      </w:r>
      <w:r w:rsidR="00411EED">
        <w:t> </w:t>
      </w:r>
      <w:r w:rsidRPr="00411EED">
        <w:t>84</w:t>
      </w:r>
      <w:r w:rsidR="00411EED">
        <w:noBreakHyphen/>
      </w:r>
      <w:r w:rsidRPr="00411EED">
        <w:t>A.</w:t>
      </w:r>
    </w:p>
    <w:p w:rsidR="001626B8" w:rsidRPr="00411EED" w:rsidRDefault="001626B8" w:rsidP="001626B8">
      <w:pPr>
        <w:pStyle w:val="subsection"/>
      </w:pPr>
      <w:r w:rsidRPr="00411EED">
        <w:tab/>
        <w:t>(3)</w:t>
      </w:r>
      <w:r w:rsidRPr="00411EED">
        <w:tab/>
        <w:t>This section applies despite sections</w:t>
      </w:r>
      <w:r w:rsidR="00411EED">
        <w:t> </w:t>
      </w:r>
      <w:r w:rsidRPr="00411EED">
        <w:t>9</w:t>
      </w:r>
      <w:r w:rsidR="00411EED">
        <w:noBreakHyphen/>
      </w:r>
      <w:r w:rsidRPr="00411EED">
        <w:t>25 (which is about when supplies are connected with the indirect tax zone) and 85</w:t>
      </w:r>
      <w:r w:rsidR="00411EED">
        <w:noBreakHyphen/>
      </w:r>
      <w:r w:rsidRPr="00411EED">
        <w:t>5 (which is about telecommunication supplies).</w:t>
      </w:r>
    </w:p>
    <w:p w:rsidR="001626B8" w:rsidRPr="00411EED" w:rsidRDefault="001626B8" w:rsidP="001626B8">
      <w:pPr>
        <w:pStyle w:val="ActHead5"/>
      </w:pPr>
      <w:bookmarkStart w:id="46" w:name="_Toc471393134"/>
      <w:r w:rsidRPr="005A283F">
        <w:rPr>
          <w:rStyle w:val="CharSectno"/>
        </w:rPr>
        <w:lastRenderedPageBreak/>
        <w:t>9</w:t>
      </w:r>
      <w:r w:rsidR="00411EED" w:rsidRPr="005A283F">
        <w:rPr>
          <w:rStyle w:val="CharSectno"/>
        </w:rPr>
        <w:noBreakHyphen/>
      </w:r>
      <w:r w:rsidRPr="005A283F">
        <w:rPr>
          <w:rStyle w:val="CharSectno"/>
        </w:rPr>
        <w:t>27</w:t>
      </w:r>
      <w:r w:rsidRPr="00411EED">
        <w:t xml:space="preserve">  When enterprises are </w:t>
      </w:r>
      <w:r w:rsidRPr="00411EED">
        <w:rPr>
          <w:i/>
        </w:rPr>
        <w:t>carried on in the indirect tax zone</w:t>
      </w:r>
      <w:bookmarkEnd w:id="46"/>
    </w:p>
    <w:p w:rsidR="001626B8" w:rsidRPr="00411EED" w:rsidRDefault="001626B8" w:rsidP="001626B8">
      <w:pPr>
        <w:pStyle w:val="subsection"/>
      </w:pPr>
      <w:r w:rsidRPr="00411EED">
        <w:tab/>
        <w:t>(1)</w:t>
      </w:r>
      <w:r w:rsidRPr="00411EED">
        <w:tab/>
        <w:t xml:space="preserve">An </w:t>
      </w:r>
      <w:r w:rsidR="00411EED" w:rsidRPr="00411EED">
        <w:rPr>
          <w:position w:val="6"/>
          <w:sz w:val="16"/>
        </w:rPr>
        <w:t>*</w:t>
      </w:r>
      <w:r w:rsidRPr="00411EED">
        <w:t xml:space="preserve">enterprise of an entity is </w:t>
      </w:r>
      <w:r w:rsidRPr="00411EED">
        <w:rPr>
          <w:b/>
          <w:i/>
        </w:rPr>
        <w:t>carried on in the indirect tax zone</w:t>
      </w:r>
      <w:r w:rsidRPr="00411EED">
        <w:t xml:space="preserve"> if:</w:t>
      </w:r>
    </w:p>
    <w:p w:rsidR="001626B8" w:rsidRPr="00411EED" w:rsidRDefault="001626B8" w:rsidP="001626B8">
      <w:pPr>
        <w:pStyle w:val="paragraph"/>
      </w:pPr>
      <w:r w:rsidRPr="00411EED">
        <w:tab/>
        <w:t>(a)</w:t>
      </w:r>
      <w:r w:rsidRPr="00411EED">
        <w:tab/>
        <w:t xml:space="preserve">the enterprise is </w:t>
      </w:r>
      <w:r w:rsidR="00411EED" w:rsidRPr="00411EED">
        <w:rPr>
          <w:position w:val="6"/>
          <w:sz w:val="16"/>
        </w:rPr>
        <w:t>*</w:t>
      </w:r>
      <w:r w:rsidRPr="00411EED">
        <w:t xml:space="preserve">carried on by one or more individuals covered by </w:t>
      </w:r>
      <w:r w:rsidR="00411EED">
        <w:t>subsection (</w:t>
      </w:r>
      <w:r w:rsidRPr="00411EED">
        <w:t>3) who are in the indirect tax zone; and</w:t>
      </w:r>
    </w:p>
    <w:p w:rsidR="001626B8" w:rsidRPr="00411EED" w:rsidRDefault="001626B8" w:rsidP="001626B8">
      <w:pPr>
        <w:pStyle w:val="paragraph"/>
      </w:pPr>
      <w:r w:rsidRPr="00411EED">
        <w:tab/>
        <w:t>(b)</w:t>
      </w:r>
      <w:r w:rsidRPr="00411EED">
        <w:tab/>
        <w:t>any of the following applies:</w:t>
      </w:r>
    </w:p>
    <w:p w:rsidR="001626B8" w:rsidRPr="00411EED" w:rsidRDefault="001626B8" w:rsidP="001626B8">
      <w:pPr>
        <w:pStyle w:val="paragraphsub"/>
      </w:pPr>
      <w:r w:rsidRPr="00411EED">
        <w:tab/>
        <w:t>(i)</w:t>
      </w:r>
      <w:r w:rsidRPr="00411EED">
        <w:tab/>
        <w:t>the enterprise is carried on through a fixed place in the indirect tax zone;</w:t>
      </w:r>
    </w:p>
    <w:p w:rsidR="001626B8" w:rsidRPr="00411EED" w:rsidRDefault="001626B8" w:rsidP="001626B8">
      <w:pPr>
        <w:pStyle w:val="paragraphsub"/>
      </w:pPr>
      <w:r w:rsidRPr="00411EED">
        <w:tab/>
        <w:t>(ii)</w:t>
      </w:r>
      <w:r w:rsidRPr="00411EED">
        <w:tab/>
        <w:t>the enterprise has been carried on through one or more places in the indirect tax zone for more than 183 days in a 12 month period;</w:t>
      </w:r>
    </w:p>
    <w:p w:rsidR="001626B8" w:rsidRPr="00411EED" w:rsidRDefault="001626B8" w:rsidP="001626B8">
      <w:pPr>
        <w:pStyle w:val="paragraphsub"/>
      </w:pPr>
      <w:r w:rsidRPr="00411EED">
        <w:tab/>
        <w:t>(iii)</w:t>
      </w:r>
      <w:r w:rsidRPr="00411EED">
        <w:tab/>
        <w:t>the entity intends to carry on the enterprise through one or more places in the indirect tax zone for more than 183 days in a 12 month period.</w:t>
      </w:r>
    </w:p>
    <w:p w:rsidR="001626B8" w:rsidRPr="00411EED" w:rsidRDefault="001626B8" w:rsidP="001626B8">
      <w:pPr>
        <w:pStyle w:val="subsection"/>
      </w:pPr>
      <w:r w:rsidRPr="00411EED">
        <w:tab/>
        <w:t>(2)</w:t>
      </w:r>
      <w:r w:rsidRPr="00411EED">
        <w:tab/>
        <w:t>It does not matter whether:</w:t>
      </w:r>
    </w:p>
    <w:p w:rsidR="001626B8" w:rsidRPr="00411EED" w:rsidRDefault="001626B8" w:rsidP="001626B8">
      <w:pPr>
        <w:pStyle w:val="paragraph"/>
      </w:pPr>
      <w:r w:rsidRPr="00411EED">
        <w:tab/>
        <w:t>(a)</w:t>
      </w:r>
      <w:r w:rsidRPr="00411EED">
        <w:tab/>
        <w:t>the entity has exclusive use of a place; or</w:t>
      </w:r>
    </w:p>
    <w:p w:rsidR="001626B8" w:rsidRPr="00411EED" w:rsidRDefault="001626B8" w:rsidP="001626B8">
      <w:pPr>
        <w:pStyle w:val="paragraph"/>
      </w:pPr>
      <w:r w:rsidRPr="00411EED">
        <w:tab/>
        <w:t>(b)</w:t>
      </w:r>
      <w:r w:rsidRPr="00411EED">
        <w:tab/>
        <w:t>the entity owns, leases or has any other claim or interest in relation to a place.</w:t>
      </w:r>
    </w:p>
    <w:p w:rsidR="001626B8" w:rsidRPr="00411EED" w:rsidRDefault="001626B8" w:rsidP="001626B8">
      <w:pPr>
        <w:pStyle w:val="subsection"/>
      </w:pPr>
      <w:r w:rsidRPr="00411EED">
        <w:tab/>
        <w:t>(3)</w:t>
      </w:r>
      <w:r w:rsidRPr="00411EED">
        <w:tab/>
        <w:t>This subsection covers the following individuals:</w:t>
      </w:r>
    </w:p>
    <w:p w:rsidR="001626B8" w:rsidRPr="00411EED" w:rsidRDefault="001626B8" w:rsidP="001626B8">
      <w:pPr>
        <w:pStyle w:val="paragraph"/>
      </w:pPr>
      <w:r w:rsidRPr="00411EED">
        <w:tab/>
        <w:t>(a)</w:t>
      </w:r>
      <w:r w:rsidRPr="00411EED">
        <w:tab/>
        <w:t>if the entity is an individual—that individual;</w:t>
      </w:r>
    </w:p>
    <w:p w:rsidR="001626B8" w:rsidRPr="00411EED" w:rsidRDefault="001626B8" w:rsidP="001626B8">
      <w:pPr>
        <w:pStyle w:val="paragraph"/>
      </w:pPr>
      <w:r w:rsidRPr="00411EED">
        <w:tab/>
        <w:t>(b)</w:t>
      </w:r>
      <w:r w:rsidRPr="00411EED">
        <w:tab/>
        <w:t xml:space="preserve">an employee or </w:t>
      </w:r>
      <w:r w:rsidR="00411EED" w:rsidRPr="00411EED">
        <w:rPr>
          <w:position w:val="6"/>
          <w:sz w:val="16"/>
        </w:rPr>
        <w:t>*</w:t>
      </w:r>
      <w:r w:rsidRPr="00411EED">
        <w:t>officer of the entity;</w:t>
      </w:r>
    </w:p>
    <w:p w:rsidR="001626B8" w:rsidRPr="00411EED" w:rsidRDefault="001626B8" w:rsidP="001626B8">
      <w:pPr>
        <w:pStyle w:val="paragraph"/>
      </w:pPr>
      <w:r w:rsidRPr="00411EED">
        <w:tab/>
        <w:t>(c)</w:t>
      </w:r>
      <w:r w:rsidRPr="00411EED">
        <w:tab/>
        <w:t>an individual who is, or is employed by, an agent of the entity that:</w:t>
      </w:r>
    </w:p>
    <w:p w:rsidR="001626B8" w:rsidRPr="00411EED" w:rsidRDefault="001626B8" w:rsidP="001626B8">
      <w:pPr>
        <w:pStyle w:val="paragraphsub"/>
      </w:pPr>
      <w:r w:rsidRPr="00411EED">
        <w:tab/>
        <w:t>(i)</w:t>
      </w:r>
      <w:r w:rsidRPr="00411EED">
        <w:tab/>
        <w:t>has, and habitually exercises, authority to conclude contracts on behalf of the entity; and</w:t>
      </w:r>
    </w:p>
    <w:p w:rsidR="001626B8" w:rsidRPr="00411EED" w:rsidRDefault="001626B8" w:rsidP="001626B8">
      <w:pPr>
        <w:pStyle w:val="paragraphsub"/>
      </w:pPr>
      <w:r w:rsidRPr="00411EED">
        <w:tab/>
        <w:t>(ii)</w:t>
      </w:r>
      <w:r w:rsidRPr="00411EED">
        <w:tab/>
        <w:t>is not a broker, general commission agent or other agent of independent status that is acting in the ordinary course of the agent’s business as such an agent.</w:t>
      </w:r>
    </w:p>
    <w:p w:rsidR="00300522" w:rsidRPr="00411EED" w:rsidRDefault="00300522" w:rsidP="00300522">
      <w:pPr>
        <w:pStyle w:val="ActHead5"/>
      </w:pPr>
      <w:bookmarkStart w:id="47" w:name="_Toc471393135"/>
      <w:r w:rsidRPr="005A283F">
        <w:rPr>
          <w:rStyle w:val="CharSectno"/>
        </w:rPr>
        <w:lastRenderedPageBreak/>
        <w:t>9</w:t>
      </w:r>
      <w:r w:rsidR="00411EED" w:rsidRPr="005A283F">
        <w:rPr>
          <w:rStyle w:val="CharSectno"/>
        </w:rPr>
        <w:noBreakHyphen/>
      </w:r>
      <w:r w:rsidRPr="005A283F">
        <w:rPr>
          <w:rStyle w:val="CharSectno"/>
        </w:rPr>
        <w:t>30</w:t>
      </w:r>
      <w:r w:rsidRPr="00411EED">
        <w:t xml:space="preserve">  Supplies that are GST</w:t>
      </w:r>
      <w:r w:rsidR="00411EED">
        <w:noBreakHyphen/>
      </w:r>
      <w:r w:rsidRPr="00411EED">
        <w:t>free or input taxed</w:t>
      </w:r>
      <w:bookmarkEnd w:id="47"/>
    </w:p>
    <w:p w:rsidR="00300522" w:rsidRPr="00411EED" w:rsidRDefault="00300522" w:rsidP="00300522">
      <w:pPr>
        <w:pStyle w:val="SubsectionHead"/>
      </w:pPr>
      <w:r w:rsidRPr="00411EED">
        <w:t>GST</w:t>
      </w:r>
      <w:r w:rsidR="00411EED">
        <w:noBreakHyphen/>
      </w:r>
      <w:r w:rsidRPr="00411EED">
        <w:t>free</w:t>
      </w:r>
    </w:p>
    <w:p w:rsidR="00300522" w:rsidRPr="00411EED" w:rsidRDefault="00300522" w:rsidP="00300522">
      <w:pPr>
        <w:pStyle w:val="subsection"/>
      </w:pPr>
      <w:r w:rsidRPr="00411EED">
        <w:tab/>
        <w:t>(1)</w:t>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it is GST</w:t>
      </w:r>
      <w:r w:rsidR="00411EED">
        <w:noBreakHyphen/>
      </w:r>
      <w:r w:rsidRPr="00411EED">
        <w:t>free under Division</w:t>
      </w:r>
      <w:r w:rsidR="00411EED">
        <w:t> </w:t>
      </w:r>
      <w:r w:rsidRPr="00411EED">
        <w:t>38 or under a provision of another Act; or</w:t>
      </w:r>
    </w:p>
    <w:p w:rsidR="00300522" w:rsidRPr="00411EED" w:rsidRDefault="00300522" w:rsidP="00300522">
      <w:pPr>
        <w:pStyle w:val="paragraph"/>
      </w:pPr>
      <w:r w:rsidRPr="00411EED">
        <w:tab/>
        <w:t>(b)</w:t>
      </w:r>
      <w:r w:rsidRPr="00411EED">
        <w:tab/>
        <w:t>it is a supply of a right to receive a supply that would be GST</w:t>
      </w:r>
      <w:r w:rsidR="00411EED">
        <w:noBreakHyphen/>
      </w:r>
      <w:r w:rsidRPr="00411EED">
        <w:t xml:space="preserve">free under </w:t>
      </w:r>
      <w:r w:rsidR="00411EED">
        <w:t>paragraph (</w:t>
      </w:r>
      <w:r w:rsidRPr="00411EED">
        <w:t>a).</w:t>
      </w:r>
    </w:p>
    <w:p w:rsidR="00300522" w:rsidRPr="00411EED" w:rsidRDefault="00300522" w:rsidP="00300522">
      <w:pPr>
        <w:pStyle w:val="SubsectionHead"/>
      </w:pPr>
      <w:r w:rsidRPr="00411EED">
        <w:t>Input taxed</w:t>
      </w:r>
    </w:p>
    <w:p w:rsidR="00300522" w:rsidRPr="00411EED" w:rsidRDefault="00300522" w:rsidP="00300522">
      <w:pPr>
        <w:pStyle w:val="subsection"/>
      </w:pPr>
      <w:r w:rsidRPr="00411EED">
        <w:tab/>
        <w:t>(2)</w:t>
      </w:r>
      <w:r w:rsidRPr="00411EED">
        <w:tab/>
        <w:t xml:space="preserve">A supply is </w:t>
      </w:r>
      <w:r w:rsidRPr="00411EED">
        <w:rPr>
          <w:b/>
          <w:bCs/>
          <w:i/>
          <w:iCs/>
        </w:rPr>
        <w:t>input taxed</w:t>
      </w:r>
      <w:r w:rsidRPr="00411EED">
        <w:t xml:space="preserve"> if:</w:t>
      </w:r>
    </w:p>
    <w:p w:rsidR="00300522" w:rsidRPr="00411EED" w:rsidRDefault="00300522" w:rsidP="00300522">
      <w:pPr>
        <w:pStyle w:val="paragraph"/>
      </w:pPr>
      <w:r w:rsidRPr="00411EED">
        <w:tab/>
        <w:t>(a)</w:t>
      </w:r>
      <w:r w:rsidRPr="00411EED">
        <w:tab/>
        <w:t>it is input taxed under Division</w:t>
      </w:r>
      <w:r w:rsidR="00411EED">
        <w:t> </w:t>
      </w:r>
      <w:r w:rsidRPr="00411EED">
        <w:t>40 or under a provision of another Act; or</w:t>
      </w:r>
    </w:p>
    <w:p w:rsidR="00300522" w:rsidRPr="00411EED" w:rsidRDefault="00300522" w:rsidP="00300522">
      <w:pPr>
        <w:pStyle w:val="paragraph"/>
      </w:pPr>
      <w:r w:rsidRPr="00411EED">
        <w:tab/>
        <w:t>(b)</w:t>
      </w:r>
      <w:r w:rsidRPr="00411EED">
        <w:tab/>
        <w:t xml:space="preserve">it is a supply of a right to receive a supply that would be input taxed under </w:t>
      </w:r>
      <w:r w:rsidR="00411EED">
        <w:t>paragraph (</w:t>
      </w:r>
      <w:r w:rsidRPr="00411EED">
        <w:t>a).</w:t>
      </w:r>
    </w:p>
    <w:p w:rsidR="00300522" w:rsidRPr="00411EED" w:rsidRDefault="00300522" w:rsidP="00300522">
      <w:pPr>
        <w:pStyle w:val="notetext"/>
      </w:pPr>
      <w:r w:rsidRPr="00411EED">
        <w:t>Note:</w:t>
      </w:r>
      <w:r w:rsidRPr="00411EED">
        <w:tab/>
        <w:t>If a supply is input taxed, there is no entitlement to an input tax credit for the things that are acquired or imported to make the supply (see sections</w:t>
      </w:r>
      <w:r w:rsidR="00411EED">
        <w:t> </w:t>
      </w:r>
      <w:r w:rsidRPr="00411EED">
        <w:t>11</w:t>
      </w:r>
      <w:r w:rsidR="00411EED">
        <w:noBreakHyphen/>
      </w:r>
      <w:r w:rsidRPr="00411EED">
        <w:t>15 and 15</w:t>
      </w:r>
      <w:r w:rsidR="00411EED">
        <w:noBreakHyphen/>
      </w:r>
      <w:r w:rsidRPr="00411EED">
        <w:t>10).</w:t>
      </w:r>
    </w:p>
    <w:p w:rsidR="00300522" w:rsidRPr="00411EED" w:rsidRDefault="00300522" w:rsidP="00300522">
      <w:pPr>
        <w:pStyle w:val="SubsectionHead"/>
        <w:tabs>
          <w:tab w:val="left" w:pos="1701"/>
        </w:tabs>
      </w:pPr>
      <w:r w:rsidRPr="00411EED">
        <w:t>Supplies that would be both GST</w:t>
      </w:r>
      <w:r w:rsidR="00411EED">
        <w:noBreakHyphen/>
      </w:r>
      <w:r w:rsidRPr="00411EED">
        <w:t xml:space="preserve">free and input taxed </w:t>
      </w:r>
    </w:p>
    <w:p w:rsidR="00300522" w:rsidRPr="00411EED" w:rsidRDefault="00300522" w:rsidP="00300522">
      <w:pPr>
        <w:pStyle w:val="subsection"/>
      </w:pPr>
      <w:r w:rsidRPr="00411EED">
        <w:tab/>
        <w:t>(3)</w:t>
      </w:r>
      <w:r w:rsidRPr="00411EED">
        <w:tab/>
        <w:t xml:space="preserve">To the extent that a supply would, apart from this subsection, be both </w:t>
      </w:r>
      <w:r w:rsidR="00411EED" w:rsidRPr="00411EED">
        <w:rPr>
          <w:position w:val="6"/>
          <w:sz w:val="16"/>
          <w:szCs w:val="16"/>
        </w:rPr>
        <w:t>*</w:t>
      </w:r>
      <w:r w:rsidRPr="00411EED">
        <w:t>GST</w:t>
      </w:r>
      <w:r w:rsidR="00411EED">
        <w:noBreakHyphen/>
      </w:r>
      <w:r w:rsidRPr="00411EED">
        <w:t xml:space="preserve">free and </w:t>
      </w:r>
      <w:r w:rsidR="00411EED" w:rsidRPr="00411EED">
        <w:rPr>
          <w:position w:val="6"/>
          <w:sz w:val="16"/>
          <w:szCs w:val="16"/>
        </w:rPr>
        <w:t>*</w:t>
      </w:r>
      <w:r w:rsidRPr="00411EED">
        <w:t xml:space="preserve">input taxed: </w:t>
      </w:r>
    </w:p>
    <w:p w:rsidR="00300522" w:rsidRPr="00411EED" w:rsidRDefault="00300522" w:rsidP="00300522">
      <w:pPr>
        <w:pStyle w:val="paragraph"/>
      </w:pPr>
      <w:r w:rsidRPr="00411EED">
        <w:tab/>
        <w:t>(a)</w:t>
      </w:r>
      <w:r w:rsidRPr="00411EED">
        <w:tab/>
        <w:t>the supply is GST</w:t>
      </w:r>
      <w:r w:rsidR="00411EED">
        <w:noBreakHyphen/>
      </w:r>
      <w:r w:rsidRPr="00411EED">
        <w:t xml:space="preserve">free and not input taxed, unless the provision under which it is input taxed requires the supplier to have chosen for its supplies of that kind to be input taxed; or </w:t>
      </w:r>
    </w:p>
    <w:p w:rsidR="00300522" w:rsidRPr="00411EED" w:rsidRDefault="00300522" w:rsidP="00300522">
      <w:pPr>
        <w:pStyle w:val="paragraph"/>
      </w:pPr>
      <w:r w:rsidRPr="00411EED">
        <w:tab/>
        <w:t>(b)</w:t>
      </w:r>
      <w:r w:rsidRPr="00411EED">
        <w:tab/>
        <w:t>the supply is input taxed and not GST</w:t>
      </w:r>
      <w:r w:rsidR="00411EED">
        <w:noBreakHyphen/>
      </w:r>
      <w:r w:rsidRPr="00411EED">
        <w:t xml:space="preserve">free, if that provision requires the supplier to have so chosen. </w:t>
      </w:r>
    </w:p>
    <w:p w:rsidR="00300522" w:rsidRPr="00411EED" w:rsidRDefault="00300522" w:rsidP="00300522">
      <w:pPr>
        <w:pStyle w:val="notetext"/>
      </w:pPr>
      <w:r w:rsidRPr="00411EED">
        <w:t>Note:</w:t>
      </w:r>
      <w:r w:rsidRPr="00411EED">
        <w:tab/>
        <w:t>Subdivisions</w:t>
      </w:r>
      <w:r w:rsidR="00411EED">
        <w:t> </w:t>
      </w:r>
      <w:r w:rsidRPr="00411EED">
        <w:t>40</w:t>
      </w:r>
      <w:r w:rsidR="00411EED">
        <w:noBreakHyphen/>
      </w:r>
      <w:r w:rsidRPr="00411EED">
        <w:t>E (School tuckshops and canteens) and 40</w:t>
      </w:r>
      <w:r w:rsidR="00411EED">
        <w:noBreakHyphen/>
      </w:r>
      <w:r w:rsidRPr="00411EED">
        <w:t>F (Fund</w:t>
      </w:r>
      <w:r w:rsidR="00411EED">
        <w:noBreakHyphen/>
      </w:r>
      <w:r w:rsidRPr="00411EED">
        <w:t xml:space="preserve">raising events conducted by </w:t>
      </w:r>
      <w:r w:rsidR="00860B86" w:rsidRPr="00411EED">
        <w:t>charities</w:t>
      </w:r>
      <w:r w:rsidRPr="00411EED">
        <w:t xml:space="preserve"> etc.) require such a choice.) </w:t>
      </w:r>
    </w:p>
    <w:p w:rsidR="00300522" w:rsidRPr="00411EED" w:rsidRDefault="00300522" w:rsidP="00300522">
      <w:pPr>
        <w:pStyle w:val="SubsectionHead"/>
      </w:pPr>
      <w:r w:rsidRPr="00411EED">
        <w:lastRenderedPageBreak/>
        <w:t>Supply of things used solely in connection with making supplies that are input taxed but not financial supplies</w:t>
      </w:r>
    </w:p>
    <w:p w:rsidR="00300522" w:rsidRPr="00411EED" w:rsidRDefault="00300522" w:rsidP="00300522">
      <w:pPr>
        <w:pStyle w:val="subsection"/>
      </w:pPr>
      <w:r w:rsidRPr="00411EED">
        <w:tab/>
        <w:t>(4)</w:t>
      </w:r>
      <w:r w:rsidRPr="00411EED">
        <w:tab/>
        <w:t xml:space="preserve">A supply is taken to be a supply that is </w:t>
      </w:r>
      <w:r w:rsidR="00411EED" w:rsidRPr="00411EED">
        <w:rPr>
          <w:position w:val="6"/>
          <w:sz w:val="16"/>
          <w:szCs w:val="16"/>
        </w:rPr>
        <w:t>*</w:t>
      </w:r>
      <w:r w:rsidRPr="00411EED">
        <w:t xml:space="preserve">input taxed if it is a supply of anything (other than </w:t>
      </w:r>
      <w:r w:rsidR="00411EED" w:rsidRPr="00411EED">
        <w:rPr>
          <w:position w:val="6"/>
          <w:sz w:val="16"/>
          <w:szCs w:val="16"/>
        </w:rPr>
        <w:t>*</w:t>
      </w:r>
      <w:r w:rsidRPr="00411EED">
        <w:t xml:space="preserve">new residential premises) that you have used </w:t>
      </w:r>
      <w:r w:rsidRPr="00411EED">
        <w:rPr>
          <w:i/>
          <w:iCs/>
        </w:rPr>
        <w:t>solely</w:t>
      </w:r>
      <w:r w:rsidRPr="00411EED">
        <w:t xml:space="preserve"> in connection with your supplies that are input taxed but are not </w:t>
      </w:r>
      <w:r w:rsidR="00411EED" w:rsidRPr="00411EED">
        <w:rPr>
          <w:position w:val="6"/>
          <w:sz w:val="16"/>
          <w:szCs w:val="16"/>
        </w:rPr>
        <w:t>*</w:t>
      </w:r>
      <w:r w:rsidRPr="00411EED">
        <w:t>financial supplies.</w:t>
      </w:r>
    </w:p>
    <w:p w:rsidR="00300522" w:rsidRPr="00411EED" w:rsidRDefault="00300522" w:rsidP="00300522">
      <w:pPr>
        <w:pStyle w:val="ActHead5"/>
      </w:pPr>
      <w:bookmarkStart w:id="48" w:name="_Toc471393136"/>
      <w:r w:rsidRPr="005A283F">
        <w:rPr>
          <w:rStyle w:val="CharSectno"/>
        </w:rPr>
        <w:t>9</w:t>
      </w:r>
      <w:r w:rsidR="00411EED" w:rsidRPr="005A283F">
        <w:rPr>
          <w:rStyle w:val="CharSectno"/>
        </w:rPr>
        <w:noBreakHyphen/>
      </w:r>
      <w:r w:rsidRPr="005A283F">
        <w:rPr>
          <w:rStyle w:val="CharSectno"/>
        </w:rPr>
        <w:t>39</w:t>
      </w:r>
      <w:r w:rsidRPr="00411EED">
        <w:t xml:space="preserve">  Special rules relating to taxable supplies</w:t>
      </w:r>
      <w:bookmarkEnd w:id="48"/>
    </w:p>
    <w:p w:rsidR="00300522" w:rsidRPr="00411EED" w:rsidRDefault="00300522" w:rsidP="00300522">
      <w:pPr>
        <w:pStyle w:val="subsection"/>
      </w:pPr>
      <w:r w:rsidRPr="00411EED">
        <w:tab/>
      </w:r>
      <w:r w:rsidRPr="00411EED">
        <w:tab/>
        <w:t>Chapter</w:t>
      </w:r>
      <w:r w:rsidR="00411EED">
        <w:t> </w:t>
      </w:r>
      <w:r w:rsidRPr="00411EED">
        <w:t>4 contains special rules relating to taxable supplies, as follows:</w:t>
      </w:r>
    </w:p>
    <w:p w:rsidR="00A53099" w:rsidRPr="00411EED"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411EED" w:rsidTr="00A53099">
        <w:trPr>
          <w:tblHeader/>
        </w:trPr>
        <w:tc>
          <w:tcPr>
            <w:tcW w:w="5921" w:type="dxa"/>
            <w:gridSpan w:val="3"/>
            <w:tcBorders>
              <w:top w:val="single" w:sz="12" w:space="0" w:color="auto"/>
              <w:bottom w:val="single" w:sz="6" w:space="0" w:color="auto"/>
            </w:tcBorders>
            <w:shd w:val="clear" w:color="auto" w:fill="auto"/>
          </w:tcPr>
          <w:p w:rsidR="00300522" w:rsidRPr="00411EED" w:rsidRDefault="00300522" w:rsidP="00300522">
            <w:pPr>
              <w:pStyle w:val="Tabletext"/>
              <w:keepNext/>
              <w:keepLines/>
              <w:rPr>
                <w:b/>
              </w:rPr>
            </w:pPr>
            <w:r w:rsidRPr="00411EED">
              <w:rPr>
                <w:b/>
                <w:bCs/>
              </w:rPr>
              <w:t>Checklist of special rules</w:t>
            </w:r>
          </w:p>
        </w:tc>
      </w:tr>
      <w:tr w:rsidR="00300522" w:rsidRPr="00411EED" w:rsidTr="00A53099">
        <w:trPr>
          <w:tblHeader/>
        </w:trPr>
        <w:tc>
          <w:tcPr>
            <w:tcW w:w="676" w:type="dxa"/>
            <w:tcBorders>
              <w:top w:val="single" w:sz="6" w:space="0" w:color="auto"/>
              <w:bottom w:val="single" w:sz="12" w:space="0" w:color="auto"/>
            </w:tcBorders>
            <w:shd w:val="clear" w:color="auto" w:fill="auto"/>
          </w:tcPr>
          <w:p w:rsidR="00300522" w:rsidRPr="00411EED" w:rsidRDefault="00300522" w:rsidP="00300522">
            <w:pPr>
              <w:pStyle w:val="Tabletext"/>
              <w:keepNext/>
              <w:keepLines/>
              <w:rPr>
                <w:b/>
              </w:rPr>
            </w:pPr>
            <w:r w:rsidRPr="00411EED">
              <w:rPr>
                <w:b/>
                <w:bCs/>
              </w:rPr>
              <w:t>Item</w:t>
            </w:r>
          </w:p>
        </w:tc>
        <w:tc>
          <w:tcPr>
            <w:tcW w:w="3544" w:type="dxa"/>
            <w:tcBorders>
              <w:top w:val="single" w:sz="6" w:space="0" w:color="auto"/>
              <w:bottom w:val="single" w:sz="12" w:space="0" w:color="auto"/>
            </w:tcBorders>
            <w:shd w:val="clear" w:color="auto" w:fill="auto"/>
          </w:tcPr>
          <w:p w:rsidR="00300522" w:rsidRPr="00411EED" w:rsidRDefault="00300522" w:rsidP="00300522">
            <w:pPr>
              <w:pStyle w:val="Tabletext"/>
              <w:keepNext/>
              <w:keepLines/>
              <w:rPr>
                <w:b/>
              </w:rPr>
            </w:pPr>
            <w:r w:rsidRPr="00411EED">
              <w:rPr>
                <w:b/>
                <w:bCs/>
              </w:rPr>
              <w:t>For this case ...</w:t>
            </w:r>
          </w:p>
        </w:tc>
        <w:tc>
          <w:tcPr>
            <w:tcW w:w="1701" w:type="dxa"/>
            <w:tcBorders>
              <w:top w:val="single" w:sz="6" w:space="0" w:color="auto"/>
              <w:bottom w:val="single" w:sz="12" w:space="0" w:color="auto"/>
            </w:tcBorders>
            <w:shd w:val="clear" w:color="auto" w:fill="auto"/>
          </w:tcPr>
          <w:p w:rsidR="00300522" w:rsidRPr="00411EED" w:rsidRDefault="00300522" w:rsidP="00300522">
            <w:pPr>
              <w:pStyle w:val="Tabletext"/>
              <w:keepNext/>
              <w:keepLines/>
              <w:rPr>
                <w:b/>
              </w:rPr>
            </w:pPr>
            <w:r w:rsidRPr="00411EED">
              <w:rPr>
                <w:b/>
                <w:bCs/>
              </w:rPr>
              <w:t>See:</w:t>
            </w:r>
          </w:p>
        </w:tc>
      </w:tr>
      <w:tr w:rsidR="00300522" w:rsidRPr="00411EED" w:rsidTr="00A53099">
        <w:tc>
          <w:tcPr>
            <w:tcW w:w="676" w:type="dxa"/>
            <w:tcBorders>
              <w:top w:val="single" w:sz="12" w:space="0" w:color="auto"/>
            </w:tcBorders>
            <w:shd w:val="clear" w:color="auto" w:fill="auto"/>
          </w:tcPr>
          <w:p w:rsidR="00300522" w:rsidRPr="00411EED" w:rsidRDefault="00300522" w:rsidP="00300522">
            <w:pPr>
              <w:pStyle w:val="Tabletext"/>
            </w:pPr>
            <w:r w:rsidRPr="00411EED">
              <w:t>1A</w:t>
            </w:r>
          </w:p>
        </w:tc>
        <w:tc>
          <w:tcPr>
            <w:tcW w:w="3544" w:type="dxa"/>
            <w:tcBorders>
              <w:top w:val="single" w:sz="12" w:space="0" w:color="auto"/>
            </w:tcBorders>
            <w:shd w:val="clear" w:color="auto" w:fill="auto"/>
          </w:tcPr>
          <w:p w:rsidR="00300522" w:rsidRPr="00411EED" w:rsidRDefault="00300522" w:rsidP="00300522">
            <w:pPr>
              <w:pStyle w:val="Tabletext"/>
            </w:pPr>
            <w:r w:rsidRPr="00411EED">
              <w:t xml:space="preserve">Agents and insurance brokers </w:t>
            </w:r>
          </w:p>
        </w:tc>
        <w:tc>
          <w:tcPr>
            <w:tcW w:w="1701" w:type="dxa"/>
            <w:tcBorders>
              <w:top w:val="single" w:sz="12" w:space="0" w:color="auto"/>
            </w:tcBorders>
            <w:shd w:val="clear" w:color="auto" w:fill="auto"/>
          </w:tcPr>
          <w:p w:rsidR="00300522" w:rsidRPr="00411EED" w:rsidRDefault="00300522" w:rsidP="00300522">
            <w:pPr>
              <w:pStyle w:val="Tabletext"/>
            </w:pPr>
            <w:r w:rsidRPr="00411EED">
              <w:t>Division</w:t>
            </w:r>
            <w:r w:rsidR="00411EED">
              <w:t> </w:t>
            </w:r>
            <w:r w:rsidRPr="00411EED">
              <w:t xml:space="preserve">153 </w:t>
            </w:r>
          </w:p>
        </w:tc>
      </w:tr>
      <w:tr w:rsidR="00300522" w:rsidRPr="00411EED" w:rsidTr="00A53099">
        <w:tc>
          <w:tcPr>
            <w:tcW w:w="676" w:type="dxa"/>
            <w:shd w:val="clear" w:color="auto" w:fill="auto"/>
          </w:tcPr>
          <w:p w:rsidR="00300522" w:rsidRPr="00411EED" w:rsidRDefault="00300522" w:rsidP="00300522">
            <w:pPr>
              <w:pStyle w:val="Tabletext"/>
            </w:pPr>
            <w:r w:rsidRPr="00411EED">
              <w:t>1</w:t>
            </w:r>
          </w:p>
        </w:tc>
        <w:tc>
          <w:tcPr>
            <w:tcW w:w="3544" w:type="dxa"/>
            <w:shd w:val="clear" w:color="auto" w:fill="auto"/>
          </w:tcPr>
          <w:p w:rsidR="00300522" w:rsidRPr="00411EED" w:rsidRDefault="00300522" w:rsidP="00300522">
            <w:pPr>
              <w:pStyle w:val="Tabletext"/>
            </w:pPr>
            <w:r w:rsidRPr="00411EED">
              <w:t>Associates</w:t>
            </w:r>
          </w:p>
        </w:tc>
        <w:tc>
          <w:tcPr>
            <w:tcW w:w="1701" w:type="dxa"/>
            <w:shd w:val="clear" w:color="auto" w:fill="auto"/>
          </w:tcPr>
          <w:p w:rsidR="00300522" w:rsidRPr="00411EED" w:rsidRDefault="00300522" w:rsidP="00300522">
            <w:pPr>
              <w:pStyle w:val="Tabletext"/>
            </w:pPr>
            <w:r w:rsidRPr="00411EED">
              <w:t>Division</w:t>
            </w:r>
            <w:r w:rsidR="00411EED">
              <w:t> </w:t>
            </w:r>
            <w:r w:rsidRPr="00411EED">
              <w:t>72</w:t>
            </w:r>
          </w:p>
        </w:tc>
      </w:tr>
      <w:tr w:rsidR="00300522" w:rsidRPr="00411EED" w:rsidTr="00A53099">
        <w:tc>
          <w:tcPr>
            <w:tcW w:w="676" w:type="dxa"/>
            <w:shd w:val="clear" w:color="auto" w:fill="auto"/>
          </w:tcPr>
          <w:p w:rsidR="00300522" w:rsidRPr="00411EED" w:rsidRDefault="00300522" w:rsidP="00300522">
            <w:pPr>
              <w:pStyle w:val="Tabletext"/>
            </w:pPr>
            <w:r w:rsidRPr="00411EED">
              <w:t>2</w:t>
            </w:r>
          </w:p>
        </w:tc>
        <w:tc>
          <w:tcPr>
            <w:tcW w:w="3544" w:type="dxa"/>
            <w:shd w:val="clear" w:color="auto" w:fill="auto"/>
          </w:tcPr>
          <w:p w:rsidR="00300522" w:rsidRPr="00411EED" w:rsidRDefault="00300522" w:rsidP="00300522">
            <w:pPr>
              <w:pStyle w:val="Tabletext"/>
            </w:pPr>
            <w:r w:rsidRPr="00411EED">
              <w:t>Cancelled lay</w:t>
            </w:r>
            <w:r w:rsidR="00411EED">
              <w:noBreakHyphen/>
            </w:r>
            <w:r w:rsidRPr="00411EED">
              <w:t>by sales</w:t>
            </w:r>
          </w:p>
        </w:tc>
        <w:tc>
          <w:tcPr>
            <w:tcW w:w="1701" w:type="dxa"/>
            <w:shd w:val="clear" w:color="auto" w:fill="auto"/>
          </w:tcPr>
          <w:p w:rsidR="00300522" w:rsidRPr="00411EED" w:rsidRDefault="00300522" w:rsidP="00300522">
            <w:pPr>
              <w:pStyle w:val="Tabletext"/>
            </w:pPr>
            <w:r w:rsidRPr="00411EED">
              <w:t>Division</w:t>
            </w:r>
            <w:r w:rsidR="00411EED">
              <w:t> </w:t>
            </w:r>
            <w:r w:rsidRPr="00411EED">
              <w:t>102</w:t>
            </w:r>
          </w:p>
        </w:tc>
      </w:tr>
      <w:tr w:rsidR="00300522" w:rsidRPr="00411EED" w:rsidTr="00A53099">
        <w:tc>
          <w:tcPr>
            <w:tcW w:w="676" w:type="dxa"/>
            <w:shd w:val="clear" w:color="auto" w:fill="auto"/>
          </w:tcPr>
          <w:p w:rsidR="00300522" w:rsidRPr="00411EED" w:rsidRDefault="00300522" w:rsidP="00300522">
            <w:pPr>
              <w:pStyle w:val="Tabletext"/>
            </w:pPr>
            <w:r w:rsidRPr="00411EED">
              <w:t>3</w:t>
            </w:r>
          </w:p>
        </w:tc>
        <w:tc>
          <w:tcPr>
            <w:tcW w:w="3544" w:type="dxa"/>
            <w:shd w:val="clear" w:color="auto" w:fill="auto"/>
          </w:tcPr>
          <w:p w:rsidR="00300522" w:rsidRPr="00411EED" w:rsidRDefault="00300522" w:rsidP="00300522">
            <w:pPr>
              <w:pStyle w:val="Tabletext"/>
            </w:pPr>
            <w:r w:rsidRPr="00411EED">
              <w:t>Company amalgamations</w:t>
            </w:r>
          </w:p>
        </w:tc>
        <w:tc>
          <w:tcPr>
            <w:tcW w:w="1701" w:type="dxa"/>
            <w:shd w:val="clear" w:color="auto" w:fill="auto"/>
          </w:tcPr>
          <w:p w:rsidR="00300522" w:rsidRPr="00411EED" w:rsidRDefault="00300522" w:rsidP="00300522">
            <w:pPr>
              <w:pStyle w:val="Tabletext"/>
            </w:pPr>
            <w:r w:rsidRPr="00411EED">
              <w:t>Division</w:t>
            </w:r>
            <w:r w:rsidR="00411EED">
              <w:t> </w:t>
            </w:r>
            <w:r w:rsidRPr="00411EED">
              <w:t>90</w:t>
            </w:r>
          </w:p>
        </w:tc>
      </w:tr>
      <w:tr w:rsidR="00300522" w:rsidRPr="00411EED" w:rsidTr="00A53099">
        <w:tc>
          <w:tcPr>
            <w:tcW w:w="676" w:type="dxa"/>
            <w:shd w:val="clear" w:color="auto" w:fill="auto"/>
          </w:tcPr>
          <w:p w:rsidR="00300522" w:rsidRPr="00411EED" w:rsidRDefault="00300522" w:rsidP="00300522">
            <w:pPr>
              <w:pStyle w:val="Tabletext"/>
            </w:pPr>
            <w:r w:rsidRPr="00411EED">
              <w:t>3A</w:t>
            </w:r>
          </w:p>
        </w:tc>
        <w:tc>
          <w:tcPr>
            <w:tcW w:w="3544" w:type="dxa"/>
            <w:shd w:val="clear" w:color="auto" w:fill="auto"/>
          </w:tcPr>
          <w:p w:rsidR="00300522" w:rsidRPr="00411EED" w:rsidRDefault="00300522" w:rsidP="00300522">
            <w:pPr>
              <w:pStyle w:val="Tabletext"/>
            </w:pPr>
            <w:r w:rsidRPr="00411EED">
              <w:t>Compulsory third party schemes</w:t>
            </w:r>
          </w:p>
        </w:tc>
        <w:tc>
          <w:tcPr>
            <w:tcW w:w="1701" w:type="dxa"/>
            <w:shd w:val="clear" w:color="auto" w:fill="auto"/>
          </w:tcPr>
          <w:p w:rsidR="00300522" w:rsidRPr="00411EED" w:rsidRDefault="00300522" w:rsidP="00300522">
            <w:pPr>
              <w:pStyle w:val="Tabletext"/>
            </w:pPr>
            <w:r w:rsidRPr="00411EED">
              <w:t>Division</w:t>
            </w:r>
            <w:r w:rsidR="00411EED">
              <w:t> </w:t>
            </w:r>
            <w:r w:rsidRPr="00411EED">
              <w:t>79</w:t>
            </w:r>
          </w:p>
        </w:tc>
      </w:tr>
      <w:tr w:rsidR="00300522" w:rsidRPr="00411EED" w:rsidTr="00A53099">
        <w:tc>
          <w:tcPr>
            <w:tcW w:w="676" w:type="dxa"/>
            <w:shd w:val="clear" w:color="auto" w:fill="auto"/>
          </w:tcPr>
          <w:p w:rsidR="00300522" w:rsidRPr="00411EED" w:rsidRDefault="00300522" w:rsidP="00300522">
            <w:pPr>
              <w:pStyle w:val="Tabletext"/>
            </w:pPr>
            <w:r w:rsidRPr="00411EED">
              <w:t>4</w:t>
            </w:r>
          </w:p>
        </w:tc>
        <w:tc>
          <w:tcPr>
            <w:tcW w:w="3544" w:type="dxa"/>
            <w:shd w:val="clear" w:color="auto" w:fill="auto"/>
          </w:tcPr>
          <w:p w:rsidR="00300522" w:rsidRPr="00411EED" w:rsidRDefault="00300522" w:rsidP="00300522">
            <w:pPr>
              <w:pStyle w:val="Tabletext"/>
            </w:pPr>
            <w:r w:rsidRPr="00411EED">
              <w:t>Deposits as security</w:t>
            </w:r>
          </w:p>
        </w:tc>
        <w:tc>
          <w:tcPr>
            <w:tcW w:w="1701" w:type="dxa"/>
            <w:shd w:val="clear" w:color="auto" w:fill="auto"/>
          </w:tcPr>
          <w:p w:rsidR="00300522" w:rsidRPr="00411EED" w:rsidRDefault="00300522" w:rsidP="00300522">
            <w:pPr>
              <w:pStyle w:val="Tabletext"/>
            </w:pPr>
            <w:r w:rsidRPr="00411EED">
              <w:t>Division</w:t>
            </w:r>
            <w:r w:rsidR="00411EED">
              <w:t> </w:t>
            </w:r>
            <w:r w:rsidRPr="00411EED">
              <w:t>99</w:t>
            </w:r>
          </w:p>
        </w:tc>
      </w:tr>
      <w:tr w:rsidR="00300522" w:rsidRPr="00411EED" w:rsidTr="00A53099">
        <w:tc>
          <w:tcPr>
            <w:tcW w:w="676" w:type="dxa"/>
            <w:shd w:val="clear" w:color="auto" w:fill="auto"/>
          </w:tcPr>
          <w:p w:rsidR="00300522" w:rsidRPr="00411EED" w:rsidRDefault="00300522" w:rsidP="00300522">
            <w:pPr>
              <w:pStyle w:val="Tabletext"/>
            </w:pPr>
            <w:r w:rsidRPr="00411EED">
              <w:t>5</w:t>
            </w:r>
          </w:p>
        </w:tc>
        <w:tc>
          <w:tcPr>
            <w:tcW w:w="3544" w:type="dxa"/>
            <w:shd w:val="clear" w:color="auto" w:fill="auto"/>
          </w:tcPr>
          <w:p w:rsidR="00300522" w:rsidRPr="00411EED" w:rsidRDefault="00300522" w:rsidP="00300522">
            <w:pPr>
              <w:pStyle w:val="Tabletext"/>
            </w:pPr>
            <w:r w:rsidRPr="00411EED">
              <w:t>Gambling</w:t>
            </w:r>
          </w:p>
        </w:tc>
        <w:tc>
          <w:tcPr>
            <w:tcW w:w="1701" w:type="dxa"/>
            <w:shd w:val="clear" w:color="auto" w:fill="auto"/>
          </w:tcPr>
          <w:p w:rsidR="00300522" w:rsidRPr="00411EED" w:rsidRDefault="00300522" w:rsidP="00300522">
            <w:pPr>
              <w:pStyle w:val="Tabletext"/>
            </w:pPr>
            <w:r w:rsidRPr="00411EED">
              <w:t>Division</w:t>
            </w:r>
            <w:r w:rsidR="00411EED">
              <w:t> </w:t>
            </w:r>
            <w:r w:rsidRPr="00411EED">
              <w:t>126</w:t>
            </w:r>
          </w:p>
        </w:tc>
      </w:tr>
      <w:tr w:rsidR="00300522" w:rsidRPr="00411EED" w:rsidTr="00A53099">
        <w:tc>
          <w:tcPr>
            <w:tcW w:w="676" w:type="dxa"/>
            <w:shd w:val="clear" w:color="auto" w:fill="auto"/>
          </w:tcPr>
          <w:p w:rsidR="00300522" w:rsidRPr="00411EED" w:rsidRDefault="00300522" w:rsidP="00300522">
            <w:pPr>
              <w:pStyle w:val="Tabletext"/>
            </w:pPr>
            <w:r w:rsidRPr="00411EED">
              <w:t>5A</w:t>
            </w:r>
          </w:p>
        </w:tc>
        <w:tc>
          <w:tcPr>
            <w:tcW w:w="3544" w:type="dxa"/>
            <w:shd w:val="clear" w:color="auto" w:fill="auto"/>
          </w:tcPr>
          <w:p w:rsidR="00300522" w:rsidRPr="00411EED" w:rsidRDefault="00300522" w:rsidP="00300522">
            <w:pPr>
              <w:pStyle w:val="Tabletext"/>
            </w:pPr>
            <w:r w:rsidRPr="00411EED">
              <w:t>GST religious groups</w:t>
            </w:r>
          </w:p>
        </w:tc>
        <w:tc>
          <w:tcPr>
            <w:tcW w:w="1701" w:type="dxa"/>
            <w:shd w:val="clear" w:color="auto" w:fill="auto"/>
          </w:tcPr>
          <w:p w:rsidR="00300522" w:rsidRPr="00411EED" w:rsidRDefault="00300522" w:rsidP="00300522">
            <w:pPr>
              <w:pStyle w:val="Tabletext"/>
            </w:pPr>
            <w:r w:rsidRPr="00411EED">
              <w:t>Division</w:t>
            </w:r>
            <w:r w:rsidR="00411EED">
              <w:t> </w:t>
            </w:r>
            <w:r w:rsidRPr="00411EED">
              <w:t>49</w:t>
            </w:r>
          </w:p>
        </w:tc>
      </w:tr>
      <w:tr w:rsidR="00300522" w:rsidRPr="00411EED" w:rsidTr="00A53099">
        <w:tc>
          <w:tcPr>
            <w:tcW w:w="676" w:type="dxa"/>
            <w:shd w:val="clear" w:color="auto" w:fill="auto"/>
          </w:tcPr>
          <w:p w:rsidR="00300522" w:rsidRPr="00411EED" w:rsidRDefault="00300522" w:rsidP="00300522">
            <w:pPr>
              <w:pStyle w:val="Tabletext"/>
            </w:pPr>
            <w:r w:rsidRPr="00411EED">
              <w:t>6</w:t>
            </w:r>
          </w:p>
        </w:tc>
        <w:tc>
          <w:tcPr>
            <w:tcW w:w="3544" w:type="dxa"/>
            <w:shd w:val="clear" w:color="auto" w:fill="auto"/>
          </w:tcPr>
          <w:p w:rsidR="00300522" w:rsidRPr="00411EED" w:rsidRDefault="00300522" w:rsidP="00300522">
            <w:pPr>
              <w:pStyle w:val="Tabletext"/>
            </w:pPr>
            <w:r w:rsidRPr="00411EED">
              <w:t>Insurance</w:t>
            </w:r>
          </w:p>
        </w:tc>
        <w:tc>
          <w:tcPr>
            <w:tcW w:w="1701" w:type="dxa"/>
            <w:shd w:val="clear" w:color="auto" w:fill="auto"/>
          </w:tcPr>
          <w:p w:rsidR="00300522" w:rsidRPr="00411EED" w:rsidRDefault="00300522" w:rsidP="00300522">
            <w:pPr>
              <w:pStyle w:val="Tabletext"/>
            </w:pPr>
            <w:r w:rsidRPr="00411EED">
              <w:t>Division</w:t>
            </w:r>
            <w:r w:rsidR="00411EED">
              <w:t> </w:t>
            </w:r>
            <w:r w:rsidRPr="00411EED">
              <w:t>78</w:t>
            </w:r>
          </w:p>
        </w:tc>
      </w:tr>
      <w:tr w:rsidR="00300522" w:rsidRPr="00411EED" w:rsidTr="001626B8">
        <w:trPr>
          <w:cantSplit/>
        </w:trPr>
        <w:tc>
          <w:tcPr>
            <w:tcW w:w="676" w:type="dxa"/>
            <w:shd w:val="clear" w:color="auto" w:fill="auto"/>
          </w:tcPr>
          <w:p w:rsidR="00300522" w:rsidRPr="00411EED" w:rsidRDefault="00300522" w:rsidP="00300522">
            <w:pPr>
              <w:pStyle w:val="Tabletext"/>
            </w:pPr>
            <w:r w:rsidRPr="00411EED">
              <w:t>7</w:t>
            </w:r>
          </w:p>
        </w:tc>
        <w:tc>
          <w:tcPr>
            <w:tcW w:w="3544" w:type="dxa"/>
            <w:shd w:val="clear" w:color="auto" w:fill="auto"/>
          </w:tcPr>
          <w:p w:rsidR="00300522" w:rsidRPr="00411EED" w:rsidRDefault="00300522" w:rsidP="00300522">
            <w:pPr>
              <w:pStyle w:val="Tabletext"/>
            </w:pPr>
            <w:r w:rsidRPr="00411EED">
              <w:t>Offshore supplies other than goods or real property</w:t>
            </w:r>
          </w:p>
        </w:tc>
        <w:tc>
          <w:tcPr>
            <w:tcW w:w="1701" w:type="dxa"/>
            <w:shd w:val="clear" w:color="auto" w:fill="auto"/>
          </w:tcPr>
          <w:p w:rsidR="00300522" w:rsidRPr="00411EED" w:rsidRDefault="00300522" w:rsidP="00300522">
            <w:pPr>
              <w:pStyle w:val="Tabletext"/>
            </w:pPr>
            <w:r w:rsidRPr="00411EED">
              <w:t>Division</w:t>
            </w:r>
            <w:r w:rsidR="00411EED">
              <w:t> </w:t>
            </w:r>
            <w:r w:rsidRPr="00411EED">
              <w:t>84</w:t>
            </w:r>
          </w:p>
        </w:tc>
      </w:tr>
      <w:tr w:rsidR="00300522" w:rsidRPr="00411EED" w:rsidTr="00A53099">
        <w:tc>
          <w:tcPr>
            <w:tcW w:w="676" w:type="dxa"/>
            <w:shd w:val="clear" w:color="auto" w:fill="auto"/>
          </w:tcPr>
          <w:p w:rsidR="00300522" w:rsidRPr="00411EED" w:rsidRDefault="00300522" w:rsidP="00300522">
            <w:pPr>
              <w:pStyle w:val="Tabletext"/>
            </w:pPr>
            <w:r w:rsidRPr="00411EED">
              <w:t>8</w:t>
            </w:r>
          </w:p>
        </w:tc>
        <w:tc>
          <w:tcPr>
            <w:tcW w:w="3544" w:type="dxa"/>
            <w:shd w:val="clear" w:color="auto" w:fill="auto"/>
          </w:tcPr>
          <w:p w:rsidR="00300522" w:rsidRPr="00411EED" w:rsidRDefault="00300522" w:rsidP="00300522">
            <w:pPr>
              <w:pStyle w:val="Tabletext"/>
            </w:pPr>
            <w:r w:rsidRPr="00411EED">
              <w:t>Payments of taxes, fees and charges</w:t>
            </w:r>
          </w:p>
        </w:tc>
        <w:tc>
          <w:tcPr>
            <w:tcW w:w="1701" w:type="dxa"/>
            <w:shd w:val="clear" w:color="auto" w:fill="auto"/>
          </w:tcPr>
          <w:p w:rsidR="00300522" w:rsidRPr="00411EED" w:rsidRDefault="00300522" w:rsidP="00300522">
            <w:pPr>
              <w:pStyle w:val="Tabletext"/>
            </w:pPr>
            <w:r w:rsidRPr="00411EED">
              <w:t>Division</w:t>
            </w:r>
            <w:r w:rsidR="00411EED">
              <w:t> </w:t>
            </w:r>
            <w:r w:rsidRPr="00411EED">
              <w:t>81</w:t>
            </w:r>
          </w:p>
        </w:tc>
      </w:tr>
      <w:tr w:rsidR="001626B8" w:rsidRPr="00411EED" w:rsidTr="00A53099">
        <w:tc>
          <w:tcPr>
            <w:tcW w:w="676" w:type="dxa"/>
            <w:shd w:val="clear" w:color="auto" w:fill="auto"/>
          </w:tcPr>
          <w:p w:rsidR="001626B8" w:rsidRPr="00411EED" w:rsidRDefault="001626B8" w:rsidP="00300522">
            <w:pPr>
              <w:pStyle w:val="Tabletext"/>
            </w:pPr>
            <w:r w:rsidRPr="00411EED">
              <w:t>8AA</w:t>
            </w:r>
          </w:p>
        </w:tc>
        <w:tc>
          <w:tcPr>
            <w:tcW w:w="3544" w:type="dxa"/>
            <w:shd w:val="clear" w:color="auto" w:fill="auto"/>
          </w:tcPr>
          <w:p w:rsidR="001626B8" w:rsidRPr="00411EED" w:rsidRDefault="001626B8" w:rsidP="00300522">
            <w:pPr>
              <w:pStyle w:val="Tabletext"/>
            </w:pPr>
            <w:r w:rsidRPr="00411EED">
              <w:t>Resident agents acting for non</w:t>
            </w:r>
            <w:r w:rsidR="00411EED">
              <w:noBreakHyphen/>
            </w:r>
            <w:r w:rsidRPr="00411EED">
              <w:t>residents</w:t>
            </w:r>
          </w:p>
        </w:tc>
        <w:tc>
          <w:tcPr>
            <w:tcW w:w="1701" w:type="dxa"/>
            <w:shd w:val="clear" w:color="auto" w:fill="auto"/>
          </w:tcPr>
          <w:p w:rsidR="001626B8" w:rsidRPr="00411EED" w:rsidRDefault="001626B8" w:rsidP="00300522">
            <w:pPr>
              <w:pStyle w:val="Tabletext"/>
            </w:pPr>
            <w:r w:rsidRPr="00411EED">
              <w:t>Division</w:t>
            </w:r>
            <w:r w:rsidR="00411EED">
              <w:t> </w:t>
            </w:r>
            <w:r w:rsidRPr="00411EED">
              <w:t>57</w:t>
            </w:r>
          </w:p>
        </w:tc>
      </w:tr>
      <w:tr w:rsidR="00300522" w:rsidRPr="00411EED" w:rsidTr="00A53099">
        <w:tc>
          <w:tcPr>
            <w:tcW w:w="676" w:type="dxa"/>
            <w:shd w:val="clear" w:color="auto" w:fill="auto"/>
          </w:tcPr>
          <w:p w:rsidR="00300522" w:rsidRPr="00411EED" w:rsidRDefault="00300522" w:rsidP="00300522">
            <w:pPr>
              <w:pStyle w:val="Tabletext"/>
            </w:pPr>
            <w:r w:rsidRPr="00411EED">
              <w:t>8A</w:t>
            </w:r>
          </w:p>
        </w:tc>
        <w:tc>
          <w:tcPr>
            <w:tcW w:w="3544" w:type="dxa"/>
            <w:shd w:val="clear" w:color="auto" w:fill="auto"/>
          </w:tcPr>
          <w:p w:rsidR="00300522" w:rsidRPr="00411EED" w:rsidRDefault="00300522" w:rsidP="00300522">
            <w:pPr>
              <w:pStyle w:val="Tabletext"/>
            </w:pPr>
            <w:r w:rsidRPr="00411EED">
              <w:t>Second</w:t>
            </w:r>
            <w:r w:rsidR="00411EED">
              <w:noBreakHyphen/>
            </w:r>
            <w:r w:rsidRPr="00411EED">
              <w:t>hand goods</w:t>
            </w:r>
          </w:p>
        </w:tc>
        <w:tc>
          <w:tcPr>
            <w:tcW w:w="1701" w:type="dxa"/>
            <w:shd w:val="clear" w:color="auto" w:fill="auto"/>
          </w:tcPr>
          <w:p w:rsidR="00300522" w:rsidRPr="00411EED" w:rsidRDefault="00300522" w:rsidP="00300522">
            <w:pPr>
              <w:pStyle w:val="Tabletext"/>
            </w:pPr>
            <w:r w:rsidRPr="00411EED">
              <w:t>Division</w:t>
            </w:r>
            <w:r w:rsidR="00411EED">
              <w:t> </w:t>
            </w:r>
            <w:r w:rsidRPr="00411EED">
              <w:t>66</w:t>
            </w:r>
          </w:p>
        </w:tc>
      </w:tr>
      <w:tr w:rsidR="00300522" w:rsidRPr="00411EED" w:rsidTr="00A53099">
        <w:tc>
          <w:tcPr>
            <w:tcW w:w="676" w:type="dxa"/>
            <w:shd w:val="clear" w:color="auto" w:fill="auto"/>
          </w:tcPr>
          <w:p w:rsidR="00300522" w:rsidRPr="00411EED" w:rsidRDefault="00300522" w:rsidP="00300522">
            <w:pPr>
              <w:pStyle w:val="Tabletext"/>
            </w:pPr>
            <w:r w:rsidRPr="00411EED">
              <w:t>8B</w:t>
            </w:r>
          </w:p>
        </w:tc>
        <w:tc>
          <w:tcPr>
            <w:tcW w:w="3544" w:type="dxa"/>
            <w:shd w:val="clear" w:color="auto" w:fill="auto"/>
          </w:tcPr>
          <w:p w:rsidR="00300522" w:rsidRPr="00411EED" w:rsidRDefault="00300522" w:rsidP="00300522">
            <w:pPr>
              <w:pStyle w:val="Tabletext"/>
            </w:pPr>
            <w:r w:rsidRPr="00411EED">
              <w:t>Settlement sharing arrangements</w:t>
            </w:r>
          </w:p>
        </w:tc>
        <w:tc>
          <w:tcPr>
            <w:tcW w:w="1701" w:type="dxa"/>
            <w:shd w:val="clear" w:color="auto" w:fill="auto"/>
          </w:tcPr>
          <w:p w:rsidR="00300522" w:rsidRPr="00411EED" w:rsidRDefault="00300522" w:rsidP="00300522">
            <w:pPr>
              <w:pStyle w:val="Tabletext"/>
            </w:pPr>
            <w:r w:rsidRPr="00411EED">
              <w:t>Division</w:t>
            </w:r>
            <w:r w:rsidR="00411EED">
              <w:t> </w:t>
            </w:r>
            <w:r w:rsidRPr="00411EED">
              <w:t>80</w:t>
            </w:r>
          </w:p>
        </w:tc>
      </w:tr>
      <w:tr w:rsidR="00300522" w:rsidRPr="00411EED" w:rsidTr="00A53099">
        <w:tc>
          <w:tcPr>
            <w:tcW w:w="676" w:type="dxa"/>
            <w:shd w:val="clear" w:color="auto" w:fill="auto"/>
          </w:tcPr>
          <w:p w:rsidR="00300522" w:rsidRPr="00411EED" w:rsidRDefault="00300522" w:rsidP="00300522">
            <w:pPr>
              <w:pStyle w:val="Tabletext"/>
            </w:pPr>
            <w:r w:rsidRPr="00411EED">
              <w:t>9</w:t>
            </w:r>
          </w:p>
        </w:tc>
        <w:tc>
          <w:tcPr>
            <w:tcW w:w="3544" w:type="dxa"/>
            <w:shd w:val="clear" w:color="auto" w:fill="auto"/>
          </w:tcPr>
          <w:p w:rsidR="00300522" w:rsidRPr="00411EED" w:rsidRDefault="00300522" w:rsidP="00300522">
            <w:pPr>
              <w:pStyle w:val="Tabletext"/>
            </w:pPr>
            <w:r w:rsidRPr="00411EED">
              <w:t>Supplies and acquisitions made on a progressive or periodic basis</w:t>
            </w:r>
          </w:p>
        </w:tc>
        <w:tc>
          <w:tcPr>
            <w:tcW w:w="1701" w:type="dxa"/>
            <w:shd w:val="clear" w:color="auto" w:fill="auto"/>
          </w:tcPr>
          <w:p w:rsidR="00300522" w:rsidRPr="00411EED" w:rsidRDefault="00300522" w:rsidP="00300522">
            <w:pPr>
              <w:pStyle w:val="Tabletext"/>
            </w:pPr>
            <w:r w:rsidRPr="00411EED">
              <w:t>Division</w:t>
            </w:r>
            <w:r w:rsidR="00411EED">
              <w:t> </w:t>
            </w:r>
            <w:r w:rsidRPr="00411EED">
              <w:t>156</w:t>
            </w:r>
          </w:p>
        </w:tc>
      </w:tr>
      <w:tr w:rsidR="00300522" w:rsidRPr="00411EED" w:rsidTr="00A53099">
        <w:tc>
          <w:tcPr>
            <w:tcW w:w="676" w:type="dxa"/>
            <w:shd w:val="clear" w:color="auto" w:fill="auto"/>
          </w:tcPr>
          <w:p w:rsidR="00300522" w:rsidRPr="00411EED" w:rsidRDefault="00300522" w:rsidP="00300522">
            <w:pPr>
              <w:pStyle w:val="Tabletext"/>
            </w:pPr>
            <w:r w:rsidRPr="00411EED">
              <w:lastRenderedPageBreak/>
              <w:t>9A</w:t>
            </w:r>
          </w:p>
        </w:tc>
        <w:tc>
          <w:tcPr>
            <w:tcW w:w="3544" w:type="dxa"/>
            <w:shd w:val="clear" w:color="auto" w:fill="auto"/>
          </w:tcPr>
          <w:p w:rsidR="00300522" w:rsidRPr="00411EED" w:rsidRDefault="00300522" w:rsidP="00300522">
            <w:pPr>
              <w:pStyle w:val="Tabletext"/>
            </w:pPr>
            <w:r w:rsidRPr="00411EED">
              <w:t>Supplies in return for rights to develop land</w:t>
            </w:r>
          </w:p>
        </w:tc>
        <w:tc>
          <w:tcPr>
            <w:tcW w:w="1701" w:type="dxa"/>
            <w:shd w:val="clear" w:color="auto" w:fill="auto"/>
          </w:tcPr>
          <w:p w:rsidR="00300522" w:rsidRPr="00411EED" w:rsidRDefault="00300522" w:rsidP="00300522">
            <w:pPr>
              <w:pStyle w:val="Tabletext"/>
            </w:pPr>
            <w:r w:rsidRPr="00411EED">
              <w:t>Division</w:t>
            </w:r>
            <w:r w:rsidR="00411EED">
              <w:t> </w:t>
            </w:r>
            <w:r w:rsidRPr="00411EED">
              <w:t>82</w:t>
            </w:r>
          </w:p>
        </w:tc>
      </w:tr>
      <w:tr w:rsidR="00300522" w:rsidRPr="00411EED" w:rsidTr="00A53099">
        <w:tc>
          <w:tcPr>
            <w:tcW w:w="676" w:type="dxa"/>
            <w:shd w:val="clear" w:color="auto" w:fill="auto"/>
          </w:tcPr>
          <w:p w:rsidR="00300522" w:rsidRPr="00411EED" w:rsidRDefault="00300522" w:rsidP="00300522">
            <w:pPr>
              <w:pStyle w:val="Tabletext"/>
            </w:pPr>
            <w:r w:rsidRPr="00411EED">
              <w:t>10</w:t>
            </w:r>
          </w:p>
        </w:tc>
        <w:tc>
          <w:tcPr>
            <w:tcW w:w="3544" w:type="dxa"/>
            <w:shd w:val="clear" w:color="auto" w:fill="auto"/>
          </w:tcPr>
          <w:p w:rsidR="00300522" w:rsidRPr="00411EED" w:rsidRDefault="00300522" w:rsidP="00300522">
            <w:pPr>
              <w:pStyle w:val="Tabletext"/>
            </w:pPr>
            <w:r w:rsidRPr="00411EED">
              <w:t>Supplies in satisfaction of debts</w:t>
            </w:r>
          </w:p>
        </w:tc>
        <w:tc>
          <w:tcPr>
            <w:tcW w:w="1701" w:type="dxa"/>
            <w:shd w:val="clear" w:color="auto" w:fill="auto"/>
          </w:tcPr>
          <w:p w:rsidR="00300522" w:rsidRPr="00411EED" w:rsidRDefault="00300522" w:rsidP="00300522">
            <w:pPr>
              <w:pStyle w:val="Tabletext"/>
            </w:pPr>
            <w:r w:rsidRPr="00411EED">
              <w:t>Division</w:t>
            </w:r>
            <w:r w:rsidR="00411EED">
              <w:t> </w:t>
            </w:r>
            <w:r w:rsidRPr="00411EED">
              <w:t>105</w:t>
            </w:r>
          </w:p>
        </w:tc>
      </w:tr>
      <w:tr w:rsidR="00300522" w:rsidRPr="00411EED" w:rsidTr="00A53099">
        <w:tc>
          <w:tcPr>
            <w:tcW w:w="676" w:type="dxa"/>
            <w:shd w:val="clear" w:color="auto" w:fill="auto"/>
          </w:tcPr>
          <w:p w:rsidR="00300522" w:rsidRPr="00411EED" w:rsidRDefault="00300522" w:rsidP="00300522">
            <w:pPr>
              <w:pStyle w:val="Tabletext"/>
            </w:pPr>
            <w:r w:rsidRPr="00411EED">
              <w:t>11</w:t>
            </w:r>
          </w:p>
        </w:tc>
        <w:tc>
          <w:tcPr>
            <w:tcW w:w="3544" w:type="dxa"/>
            <w:shd w:val="clear" w:color="auto" w:fill="auto"/>
          </w:tcPr>
          <w:p w:rsidR="00300522" w:rsidRPr="00411EED" w:rsidRDefault="00300522" w:rsidP="00300522">
            <w:pPr>
              <w:pStyle w:val="Tabletext"/>
            </w:pPr>
            <w:r w:rsidRPr="00411EED">
              <w:t xml:space="preserve">Supplies partly connected with </w:t>
            </w:r>
            <w:r w:rsidR="00A76C7E" w:rsidRPr="00411EED">
              <w:t>the indirect tax zone</w:t>
            </w:r>
          </w:p>
        </w:tc>
        <w:tc>
          <w:tcPr>
            <w:tcW w:w="1701" w:type="dxa"/>
            <w:shd w:val="clear" w:color="auto" w:fill="auto"/>
          </w:tcPr>
          <w:p w:rsidR="00300522" w:rsidRPr="00411EED" w:rsidRDefault="00300522" w:rsidP="00300522">
            <w:pPr>
              <w:pStyle w:val="Tabletext"/>
            </w:pPr>
            <w:r w:rsidRPr="00411EED">
              <w:t>Division</w:t>
            </w:r>
            <w:r w:rsidR="00411EED">
              <w:t> </w:t>
            </w:r>
            <w:r w:rsidRPr="00411EED">
              <w:t>96</w:t>
            </w:r>
          </w:p>
        </w:tc>
      </w:tr>
      <w:tr w:rsidR="00300522" w:rsidRPr="00411EED" w:rsidTr="00A53099">
        <w:tc>
          <w:tcPr>
            <w:tcW w:w="676" w:type="dxa"/>
            <w:shd w:val="clear" w:color="auto" w:fill="auto"/>
          </w:tcPr>
          <w:p w:rsidR="00300522" w:rsidRPr="00411EED" w:rsidRDefault="00300522" w:rsidP="00300522">
            <w:pPr>
              <w:pStyle w:val="Tabletext"/>
            </w:pPr>
            <w:r w:rsidRPr="00411EED">
              <w:t>12</w:t>
            </w:r>
          </w:p>
        </w:tc>
        <w:tc>
          <w:tcPr>
            <w:tcW w:w="3544" w:type="dxa"/>
            <w:shd w:val="clear" w:color="auto" w:fill="auto"/>
          </w:tcPr>
          <w:p w:rsidR="00300522" w:rsidRPr="00411EED" w:rsidRDefault="00300522" w:rsidP="00300522">
            <w:pPr>
              <w:pStyle w:val="Tabletext"/>
            </w:pPr>
            <w:r w:rsidRPr="00411EED">
              <w:t>Supply under arrangement covered by PAYG voluntary agreement</w:t>
            </w:r>
          </w:p>
        </w:tc>
        <w:tc>
          <w:tcPr>
            <w:tcW w:w="1701" w:type="dxa"/>
            <w:shd w:val="clear" w:color="auto" w:fill="auto"/>
          </w:tcPr>
          <w:p w:rsidR="00300522" w:rsidRPr="00411EED" w:rsidRDefault="00300522" w:rsidP="00300522">
            <w:pPr>
              <w:pStyle w:val="Tabletext"/>
            </w:pPr>
            <w:r w:rsidRPr="00411EED">
              <w:t>Division</w:t>
            </w:r>
            <w:r w:rsidR="00411EED">
              <w:t> </w:t>
            </w:r>
            <w:r w:rsidRPr="00411EED">
              <w:t>113</w:t>
            </w:r>
          </w:p>
        </w:tc>
      </w:tr>
      <w:tr w:rsidR="002D65B8" w:rsidRPr="00411EED" w:rsidTr="00A53099">
        <w:tc>
          <w:tcPr>
            <w:tcW w:w="676" w:type="dxa"/>
            <w:shd w:val="clear" w:color="auto" w:fill="auto"/>
          </w:tcPr>
          <w:p w:rsidR="002D65B8" w:rsidRPr="00411EED" w:rsidRDefault="002D65B8" w:rsidP="00300522">
            <w:pPr>
              <w:pStyle w:val="Tabletext"/>
            </w:pPr>
            <w:r w:rsidRPr="00411EED">
              <w:t>12A</w:t>
            </w:r>
          </w:p>
        </w:tc>
        <w:tc>
          <w:tcPr>
            <w:tcW w:w="3544" w:type="dxa"/>
            <w:shd w:val="clear" w:color="auto" w:fill="auto"/>
          </w:tcPr>
          <w:p w:rsidR="002D65B8" w:rsidRPr="00411EED" w:rsidRDefault="002D65B8" w:rsidP="00300522">
            <w:pPr>
              <w:pStyle w:val="Tabletext"/>
            </w:pPr>
            <w:r w:rsidRPr="00411EED">
              <w:t>Tax</w:t>
            </w:r>
            <w:r w:rsidR="00411EED">
              <w:noBreakHyphen/>
            </w:r>
            <w:r w:rsidRPr="00411EED">
              <w:t>related transactions</w:t>
            </w:r>
          </w:p>
        </w:tc>
        <w:tc>
          <w:tcPr>
            <w:tcW w:w="1701" w:type="dxa"/>
            <w:shd w:val="clear" w:color="auto" w:fill="auto"/>
          </w:tcPr>
          <w:p w:rsidR="002D65B8" w:rsidRPr="00411EED" w:rsidRDefault="002D65B8" w:rsidP="00300522">
            <w:pPr>
              <w:pStyle w:val="Tabletext"/>
            </w:pPr>
            <w:r w:rsidRPr="00411EED">
              <w:t>Division</w:t>
            </w:r>
            <w:r w:rsidR="00411EED">
              <w:t> </w:t>
            </w:r>
            <w:r w:rsidRPr="00411EED">
              <w:t>110</w:t>
            </w:r>
          </w:p>
        </w:tc>
      </w:tr>
      <w:tr w:rsidR="00300522" w:rsidRPr="00411EED" w:rsidTr="00A53099">
        <w:tc>
          <w:tcPr>
            <w:tcW w:w="676" w:type="dxa"/>
            <w:tcBorders>
              <w:bottom w:val="single" w:sz="4" w:space="0" w:color="auto"/>
            </w:tcBorders>
            <w:shd w:val="clear" w:color="auto" w:fill="auto"/>
          </w:tcPr>
          <w:p w:rsidR="00300522" w:rsidRPr="00411EED" w:rsidRDefault="00300522" w:rsidP="00300522">
            <w:pPr>
              <w:pStyle w:val="Tabletext"/>
            </w:pPr>
            <w:r w:rsidRPr="00411EED">
              <w:t>13</w:t>
            </w:r>
          </w:p>
        </w:tc>
        <w:tc>
          <w:tcPr>
            <w:tcW w:w="3544" w:type="dxa"/>
            <w:tcBorders>
              <w:bottom w:val="single" w:sz="4" w:space="0" w:color="auto"/>
            </w:tcBorders>
            <w:shd w:val="clear" w:color="auto" w:fill="auto"/>
          </w:tcPr>
          <w:p w:rsidR="00300522" w:rsidRPr="00411EED" w:rsidRDefault="00300522" w:rsidP="00300522">
            <w:pPr>
              <w:pStyle w:val="Tabletext"/>
            </w:pPr>
            <w:r w:rsidRPr="00411EED">
              <w:t>Telecommunication supplies</w:t>
            </w:r>
          </w:p>
        </w:tc>
        <w:tc>
          <w:tcPr>
            <w:tcW w:w="1701" w:type="dxa"/>
            <w:tcBorders>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85</w:t>
            </w:r>
          </w:p>
        </w:tc>
      </w:tr>
      <w:tr w:rsidR="00300522" w:rsidRPr="00411EED" w:rsidTr="00A53099">
        <w:tc>
          <w:tcPr>
            <w:tcW w:w="676" w:type="dxa"/>
            <w:tcBorders>
              <w:bottom w:val="single" w:sz="12" w:space="0" w:color="auto"/>
            </w:tcBorders>
            <w:shd w:val="clear" w:color="auto" w:fill="auto"/>
          </w:tcPr>
          <w:p w:rsidR="00300522" w:rsidRPr="00411EED" w:rsidRDefault="00300522" w:rsidP="00300522">
            <w:pPr>
              <w:pStyle w:val="Tabletext"/>
            </w:pPr>
            <w:r w:rsidRPr="00411EED">
              <w:t>14</w:t>
            </w:r>
          </w:p>
        </w:tc>
        <w:tc>
          <w:tcPr>
            <w:tcW w:w="3544" w:type="dxa"/>
            <w:tcBorders>
              <w:bottom w:val="single" w:sz="12" w:space="0" w:color="auto"/>
            </w:tcBorders>
            <w:shd w:val="clear" w:color="auto" w:fill="auto"/>
          </w:tcPr>
          <w:p w:rsidR="00300522" w:rsidRPr="00411EED" w:rsidRDefault="00300522" w:rsidP="00300522">
            <w:pPr>
              <w:pStyle w:val="Tabletext"/>
            </w:pPr>
            <w:r w:rsidRPr="00411EED">
              <w:t>Vouchers</w:t>
            </w:r>
          </w:p>
        </w:tc>
        <w:tc>
          <w:tcPr>
            <w:tcW w:w="1701" w:type="dxa"/>
            <w:tcBorders>
              <w:bottom w:val="single" w:sz="12" w:space="0" w:color="auto"/>
            </w:tcBorders>
            <w:shd w:val="clear" w:color="auto" w:fill="auto"/>
          </w:tcPr>
          <w:p w:rsidR="00300522" w:rsidRPr="00411EED" w:rsidRDefault="00300522" w:rsidP="00300522">
            <w:pPr>
              <w:pStyle w:val="Tabletext"/>
            </w:pPr>
            <w:r w:rsidRPr="00411EED">
              <w:t>Division</w:t>
            </w:r>
            <w:r w:rsidR="00411EED">
              <w:t> </w:t>
            </w:r>
            <w:r w:rsidRPr="00411EED">
              <w:t>100</w:t>
            </w:r>
          </w:p>
        </w:tc>
      </w:tr>
    </w:tbl>
    <w:p w:rsidR="00300522" w:rsidRPr="00411EED" w:rsidRDefault="00300522" w:rsidP="00300522">
      <w:pPr>
        <w:pStyle w:val="ActHead4"/>
      </w:pPr>
      <w:bookmarkStart w:id="49" w:name="_Toc471393137"/>
      <w:r w:rsidRPr="005A283F">
        <w:rPr>
          <w:rStyle w:val="CharSubdNo"/>
        </w:rPr>
        <w:t>Subdivision</w:t>
      </w:r>
      <w:r w:rsidR="00411EED" w:rsidRPr="005A283F">
        <w:rPr>
          <w:rStyle w:val="CharSubdNo"/>
        </w:rPr>
        <w:t> </w:t>
      </w:r>
      <w:r w:rsidRPr="005A283F">
        <w:rPr>
          <w:rStyle w:val="CharSubdNo"/>
        </w:rPr>
        <w:t>9</w:t>
      </w:r>
      <w:r w:rsidR="00411EED" w:rsidRPr="005A283F">
        <w:rPr>
          <w:rStyle w:val="CharSubdNo"/>
        </w:rPr>
        <w:noBreakHyphen/>
      </w:r>
      <w:r w:rsidRPr="005A283F">
        <w:rPr>
          <w:rStyle w:val="CharSubdNo"/>
        </w:rPr>
        <w:t>B</w:t>
      </w:r>
      <w:r w:rsidRPr="00411EED">
        <w:t>—</w:t>
      </w:r>
      <w:r w:rsidRPr="005A283F">
        <w:rPr>
          <w:rStyle w:val="CharSubdText"/>
        </w:rPr>
        <w:t>Who is liable for GST on taxable supplies?</w:t>
      </w:r>
      <w:bookmarkEnd w:id="49"/>
    </w:p>
    <w:p w:rsidR="00300522" w:rsidRPr="00411EED" w:rsidRDefault="00300522" w:rsidP="00300522">
      <w:pPr>
        <w:pStyle w:val="ActHead5"/>
      </w:pPr>
      <w:bookmarkStart w:id="50" w:name="_Toc471393138"/>
      <w:r w:rsidRPr="005A283F">
        <w:rPr>
          <w:rStyle w:val="CharSectno"/>
        </w:rPr>
        <w:t>9</w:t>
      </w:r>
      <w:r w:rsidR="00411EED" w:rsidRPr="005A283F">
        <w:rPr>
          <w:rStyle w:val="CharSectno"/>
        </w:rPr>
        <w:noBreakHyphen/>
      </w:r>
      <w:r w:rsidRPr="005A283F">
        <w:rPr>
          <w:rStyle w:val="CharSectno"/>
        </w:rPr>
        <w:t>40</w:t>
      </w:r>
      <w:r w:rsidRPr="00411EED">
        <w:t xml:space="preserve">  Liability for GST on taxable supplies</w:t>
      </w:r>
      <w:bookmarkEnd w:id="50"/>
    </w:p>
    <w:p w:rsidR="00300522" w:rsidRPr="00411EED" w:rsidRDefault="00300522" w:rsidP="00300522">
      <w:pPr>
        <w:pStyle w:val="subsection"/>
      </w:pPr>
      <w:r w:rsidRPr="00411EED">
        <w:tab/>
      </w:r>
      <w:r w:rsidRPr="00411EED">
        <w:tab/>
        <w:t xml:space="preserve">You must pay the GST payable on any </w:t>
      </w:r>
      <w:r w:rsidR="00411EED" w:rsidRPr="00411EED">
        <w:rPr>
          <w:position w:val="6"/>
          <w:sz w:val="16"/>
          <w:szCs w:val="16"/>
        </w:rPr>
        <w:t>*</w:t>
      </w:r>
      <w:r w:rsidRPr="00411EED">
        <w:t>taxable supply that you make.</w:t>
      </w:r>
    </w:p>
    <w:p w:rsidR="00300522" w:rsidRPr="00411EED" w:rsidRDefault="00300522" w:rsidP="00300522">
      <w:pPr>
        <w:pStyle w:val="ActHead5"/>
      </w:pPr>
      <w:bookmarkStart w:id="51" w:name="_Toc471393139"/>
      <w:r w:rsidRPr="005A283F">
        <w:rPr>
          <w:rStyle w:val="CharSectno"/>
        </w:rPr>
        <w:t>9</w:t>
      </w:r>
      <w:r w:rsidR="00411EED" w:rsidRPr="005A283F">
        <w:rPr>
          <w:rStyle w:val="CharSectno"/>
        </w:rPr>
        <w:noBreakHyphen/>
      </w:r>
      <w:r w:rsidRPr="005A283F">
        <w:rPr>
          <w:rStyle w:val="CharSectno"/>
        </w:rPr>
        <w:t>69</w:t>
      </w:r>
      <w:r w:rsidRPr="00411EED">
        <w:t xml:space="preserve">  Special rules relating to liability for GST on taxable supplies</w:t>
      </w:r>
      <w:bookmarkEnd w:id="51"/>
    </w:p>
    <w:p w:rsidR="00300522" w:rsidRPr="00411EED" w:rsidRDefault="00300522" w:rsidP="00300522">
      <w:pPr>
        <w:pStyle w:val="subsection"/>
      </w:pPr>
      <w:r w:rsidRPr="00411EED">
        <w:tab/>
      </w:r>
      <w:r w:rsidRPr="00411EED">
        <w:tab/>
        <w:t>Chapter</w:t>
      </w:r>
      <w:r w:rsidR="00411EED">
        <w:t> </w:t>
      </w:r>
      <w:r w:rsidRPr="00411EED">
        <w:t>4 contains special rules relating to liability for GST on taxable supplies, as follows:</w:t>
      </w:r>
    </w:p>
    <w:p w:rsidR="00A53099" w:rsidRPr="00411EED"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411EED" w:rsidTr="00A53099">
        <w:trPr>
          <w:tblHeader/>
        </w:trPr>
        <w:tc>
          <w:tcPr>
            <w:tcW w:w="4244" w:type="dxa"/>
            <w:gridSpan w:val="2"/>
            <w:tcBorders>
              <w:top w:val="single" w:sz="12" w:space="0" w:color="auto"/>
              <w:bottom w:val="single" w:sz="6" w:space="0" w:color="auto"/>
            </w:tcBorders>
            <w:shd w:val="clear" w:color="auto" w:fill="auto"/>
          </w:tcPr>
          <w:p w:rsidR="00300522" w:rsidRPr="00411EED" w:rsidRDefault="00300522" w:rsidP="00677DF0">
            <w:pPr>
              <w:pStyle w:val="Tabletext"/>
              <w:keepNext/>
              <w:keepLines/>
              <w:rPr>
                <w:b/>
              </w:rPr>
            </w:pPr>
            <w:r w:rsidRPr="00411EED">
              <w:rPr>
                <w:b/>
                <w:bCs/>
              </w:rPr>
              <w:t>Checklist of special rules</w:t>
            </w:r>
          </w:p>
        </w:tc>
        <w:tc>
          <w:tcPr>
            <w:tcW w:w="1710" w:type="dxa"/>
            <w:tcBorders>
              <w:top w:val="single" w:sz="12" w:space="0" w:color="auto"/>
              <w:bottom w:val="single" w:sz="6" w:space="0" w:color="auto"/>
            </w:tcBorders>
            <w:shd w:val="clear" w:color="auto" w:fill="auto"/>
          </w:tcPr>
          <w:p w:rsidR="00300522" w:rsidRPr="00411EED" w:rsidRDefault="00300522" w:rsidP="00677DF0">
            <w:pPr>
              <w:pStyle w:val="Tabletext"/>
              <w:keepNext/>
              <w:keepLines/>
              <w:rPr>
                <w:b/>
              </w:rPr>
            </w:pPr>
          </w:p>
        </w:tc>
      </w:tr>
      <w:tr w:rsidR="00300522" w:rsidRPr="00411EED" w:rsidTr="00A53099">
        <w:trPr>
          <w:tblHeader/>
        </w:trPr>
        <w:tc>
          <w:tcPr>
            <w:tcW w:w="680" w:type="dxa"/>
            <w:tcBorders>
              <w:top w:val="single" w:sz="6" w:space="0" w:color="auto"/>
              <w:bottom w:val="single" w:sz="12" w:space="0" w:color="auto"/>
            </w:tcBorders>
            <w:shd w:val="clear" w:color="auto" w:fill="auto"/>
          </w:tcPr>
          <w:p w:rsidR="00300522" w:rsidRPr="00411EED" w:rsidRDefault="00300522" w:rsidP="00677DF0">
            <w:pPr>
              <w:pStyle w:val="Tabletext"/>
              <w:keepNext/>
              <w:keepLines/>
              <w:rPr>
                <w:b/>
              </w:rPr>
            </w:pPr>
            <w:r w:rsidRPr="00411EED">
              <w:rPr>
                <w:b/>
                <w:bCs/>
              </w:rPr>
              <w:t>Item</w:t>
            </w:r>
          </w:p>
        </w:tc>
        <w:tc>
          <w:tcPr>
            <w:tcW w:w="3564" w:type="dxa"/>
            <w:tcBorders>
              <w:top w:val="single" w:sz="6" w:space="0" w:color="auto"/>
              <w:bottom w:val="single" w:sz="12" w:space="0" w:color="auto"/>
            </w:tcBorders>
            <w:shd w:val="clear" w:color="auto" w:fill="auto"/>
          </w:tcPr>
          <w:p w:rsidR="00300522" w:rsidRPr="00411EED" w:rsidRDefault="00300522" w:rsidP="00677DF0">
            <w:pPr>
              <w:pStyle w:val="Tabletext"/>
              <w:keepNext/>
              <w:keepLines/>
              <w:rPr>
                <w:b/>
              </w:rPr>
            </w:pPr>
            <w:r w:rsidRPr="00411EED">
              <w:rPr>
                <w:b/>
                <w:bCs/>
              </w:rPr>
              <w:t>For this case ...</w:t>
            </w:r>
          </w:p>
        </w:tc>
        <w:tc>
          <w:tcPr>
            <w:tcW w:w="1710" w:type="dxa"/>
            <w:tcBorders>
              <w:top w:val="single" w:sz="6" w:space="0" w:color="auto"/>
              <w:bottom w:val="single" w:sz="12" w:space="0" w:color="auto"/>
            </w:tcBorders>
            <w:shd w:val="clear" w:color="auto" w:fill="auto"/>
          </w:tcPr>
          <w:p w:rsidR="00300522" w:rsidRPr="00411EED" w:rsidRDefault="00300522" w:rsidP="00677DF0">
            <w:pPr>
              <w:pStyle w:val="Tabletext"/>
              <w:keepNext/>
              <w:keepLines/>
              <w:rPr>
                <w:b/>
              </w:rPr>
            </w:pPr>
            <w:r w:rsidRPr="00411EED">
              <w:rPr>
                <w:b/>
                <w:bCs/>
              </w:rPr>
              <w:t>See:</w:t>
            </w:r>
          </w:p>
        </w:tc>
      </w:tr>
      <w:tr w:rsidR="00300522" w:rsidRPr="00411EED" w:rsidTr="00A53099">
        <w:tc>
          <w:tcPr>
            <w:tcW w:w="680" w:type="dxa"/>
            <w:tcBorders>
              <w:top w:val="single" w:sz="12" w:space="0" w:color="auto"/>
            </w:tcBorders>
            <w:shd w:val="clear" w:color="auto" w:fill="auto"/>
          </w:tcPr>
          <w:p w:rsidR="00300522" w:rsidRPr="00411EED" w:rsidRDefault="00300522" w:rsidP="00300522">
            <w:pPr>
              <w:pStyle w:val="Tabletext"/>
            </w:pPr>
            <w:r w:rsidRPr="00411EED">
              <w:t>1</w:t>
            </w:r>
          </w:p>
        </w:tc>
        <w:tc>
          <w:tcPr>
            <w:tcW w:w="3564" w:type="dxa"/>
            <w:tcBorders>
              <w:top w:val="single" w:sz="12" w:space="0" w:color="auto"/>
            </w:tcBorders>
            <w:shd w:val="clear" w:color="auto" w:fill="auto"/>
          </w:tcPr>
          <w:p w:rsidR="00300522" w:rsidRPr="00411EED" w:rsidRDefault="00300522" w:rsidP="00300522">
            <w:pPr>
              <w:pStyle w:val="Tabletext"/>
            </w:pPr>
            <w:r w:rsidRPr="00411EED">
              <w:t>Company amalgamations</w:t>
            </w:r>
          </w:p>
        </w:tc>
        <w:tc>
          <w:tcPr>
            <w:tcW w:w="1710" w:type="dxa"/>
            <w:tcBorders>
              <w:top w:val="single" w:sz="12" w:space="0" w:color="auto"/>
            </w:tcBorders>
            <w:shd w:val="clear" w:color="auto" w:fill="auto"/>
          </w:tcPr>
          <w:p w:rsidR="00300522" w:rsidRPr="00411EED" w:rsidRDefault="00300522" w:rsidP="00300522">
            <w:pPr>
              <w:pStyle w:val="Tabletext"/>
            </w:pPr>
            <w:r w:rsidRPr="00411EED">
              <w:t>Division</w:t>
            </w:r>
            <w:r w:rsidR="00411EED">
              <w:t> </w:t>
            </w:r>
            <w:r w:rsidRPr="00411EED">
              <w:t>90</w:t>
            </w:r>
          </w:p>
        </w:tc>
      </w:tr>
      <w:tr w:rsidR="00300522" w:rsidRPr="00411EED" w:rsidTr="00A53099">
        <w:tc>
          <w:tcPr>
            <w:tcW w:w="680" w:type="dxa"/>
            <w:shd w:val="clear" w:color="auto" w:fill="auto"/>
          </w:tcPr>
          <w:p w:rsidR="00300522" w:rsidRPr="00411EED" w:rsidRDefault="00300522" w:rsidP="00300522">
            <w:pPr>
              <w:pStyle w:val="Tabletext"/>
            </w:pPr>
            <w:r w:rsidRPr="00411EED">
              <w:t>2</w:t>
            </w:r>
          </w:p>
        </w:tc>
        <w:tc>
          <w:tcPr>
            <w:tcW w:w="3564" w:type="dxa"/>
            <w:shd w:val="clear" w:color="auto" w:fill="auto"/>
          </w:tcPr>
          <w:p w:rsidR="00300522" w:rsidRPr="00411EED" w:rsidRDefault="00300522" w:rsidP="00300522">
            <w:pPr>
              <w:pStyle w:val="Tabletext"/>
            </w:pPr>
            <w:r w:rsidRPr="00411EED">
              <w:t>GST groups</w:t>
            </w:r>
          </w:p>
        </w:tc>
        <w:tc>
          <w:tcPr>
            <w:tcW w:w="1710" w:type="dxa"/>
            <w:shd w:val="clear" w:color="auto" w:fill="auto"/>
          </w:tcPr>
          <w:p w:rsidR="00300522" w:rsidRPr="00411EED" w:rsidRDefault="00300522" w:rsidP="00300522">
            <w:pPr>
              <w:pStyle w:val="Tabletext"/>
            </w:pPr>
            <w:r w:rsidRPr="00411EED">
              <w:t>Division</w:t>
            </w:r>
            <w:r w:rsidR="00411EED">
              <w:t> </w:t>
            </w:r>
            <w:r w:rsidRPr="00411EED">
              <w:t>48</w:t>
            </w:r>
          </w:p>
        </w:tc>
      </w:tr>
      <w:tr w:rsidR="00300522" w:rsidRPr="00411EED" w:rsidTr="00A53099">
        <w:tc>
          <w:tcPr>
            <w:tcW w:w="680" w:type="dxa"/>
            <w:shd w:val="clear" w:color="auto" w:fill="auto"/>
          </w:tcPr>
          <w:p w:rsidR="00300522" w:rsidRPr="00411EED" w:rsidRDefault="00300522" w:rsidP="00300522">
            <w:pPr>
              <w:pStyle w:val="Tabletext"/>
            </w:pPr>
            <w:r w:rsidRPr="00411EED">
              <w:t>3</w:t>
            </w:r>
          </w:p>
        </w:tc>
        <w:tc>
          <w:tcPr>
            <w:tcW w:w="3564" w:type="dxa"/>
            <w:shd w:val="clear" w:color="auto" w:fill="auto"/>
          </w:tcPr>
          <w:p w:rsidR="00300522" w:rsidRPr="00411EED" w:rsidRDefault="00300522" w:rsidP="00300522">
            <w:pPr>
              <w:pStyle w:val="Tabletext"/>
            </w:pPr>
            <w:r w:rsidRPr="00411EED">
              <w:t>GST joint ventures</w:t>
            </w:r>
          </w:p>
        </w:tc>
        <w:tc>
          <w:tcPr>
            <w:tcW w:w="1710" w:type="dxa"/>
            <w:shd w:val="clear" w:color="auto" w:fill="auto"/>
          </w:tcPr>
          <w:p w:rsidR="00300522" w:rsidRPr="00411EED" w:rsidRDefault="00300522" w:rsidP="00300522">
            <w:pPr>
              <w:pStyle w:val="Tabletext"/>
            </w:pPr>
            <w:r w:rsidRPr="00411EED">
              <w:t>Division</w:t>
            </w:r>
            <w:r w:rsidR="00411EED">
              <w:t> </w:t>
            </w:r>
            <w:r w:rsidRPr="00411EED">
              <w:t>51</w:t>
            </w:r>
          </w:p>
        </w:tc>
      </w:tr>
      <w:tr w:rsidR="00300522" w:rsidRPr="00411EED" w:rsidTr="00A53099">
        <w:tc>
          <w:tcPr>
            <w:tcW w:w="680" w:type="dxa"/>
            <w:shd w:val="clear" w:color="auto" w:fill="auto"/>
          </w:tcPr>
          <w:p w:rsidR="00300522" w:rsidRPr="00411EED" w:rsidRDefault="00300522" w:rsidP="00300522">
            <w:pPr>
              <w:pStyle w:val="Tabletext"/>
            </w:pPr>
            <w:r w:rsidRPr="00411EED">
              <w:t>4</w:t>
            </w:r>
          </w:p>
        </w:tc>
        <w:tc>
          <w:tcPr>
            <w:tcW w:w="3564" w:type="dxa"/>
            <w:shd w:val="clear" w:color="auto" w:fill="auto"/>
          </w:tcPr>
          <w:p w:rsidR="00300522" w:rsidRPr="00411EED" w:rsidRDefault="00300522" w:rsidP="00300522">
            <w:pPr>
              <w:pStyle w:val="Tabletext"/>
            </w:pPr>
            <w:r w:rsidRPr="00411EED">
              <w:t>Offshore supplies other than goods or real property</w:t>
            </w:r>
          </w:p>
        </w:tc>
        <w:tc>
          <w:tcPr>
            <w:tcW w:w="1710" w:type="dxa"/>
            <w:shd w:val="clear" w:color="auto" w:fill="auto"/>
          </w:tcPr>
          <w:p w:rsidR="00300522" w:rsidRPr="00411EED" w:rsidRDefault="00300522" w:rsidP="00300522">
            <w:pPr>
              <w:pStyle w:val="Tabletext"/>
            </w:pPr>
            <w:r w:rsidRPr="00411EED">
              <w:t>Division</w:t>
            </w:r>
            <w:r w:rsidR="00411EED">
              <w:t> </w:t>
            </w:r>
            <w:r w:rsidRPr="00411EED">
              <w:t>84</w:t>
            </w:r>
          </w:p>
        </w:tc>
      </w:tr>
      <w:tr w:rsidR="00300522" w:rsidRPr="00411EED" w:rsidTr="00A53099">
        <w:tc>
          <w:tcPr>
            <w:tcW w:w="680" w:type="dxa"/>
            <w:shd w:val="clear" w:color="auto" w:fill="auto"/>
          </w:tcPr>
          <w:p w:rsidR="00300522" w:rsidRPr="00411EED" w:rsidRDefault="00300522" w:rsidP="00300522">
            <w:pPr>
              <w:pStyle w:val="Tabletext"/>
            </w:pPr>
            <w:r w:rsidRPr="00411EED">
              <w:lastRenderedPageBreak/>
              <w:t>4A</w:t>
            </w:r>
          </w:p>
        </w:tc>
        <w:tc>
          <w:tcPr>
            <w:tcW w:w="3564" w:type="dxa"/>
            <w:shd w:val="clear" w:color="auto" w:fill="auto"/>
          </w:tcPr>
          <w:p w:rsidR="00300522" w:rsidRPr="00411EED" w:rsidRDefault="00300522" w:rsidP="00300522">
            <w:pPr>
              <w:pStyle w:val="Tabletext"/>
            </w:pPr>
            <w:r w:rsidRPr="00411EED">
              <w:t>Non</w:t>
            </w:r>
            <w:r w:rsidR="00411EED">
              <w:noBreakHyphen/>
            </w:r>
            <w:r w:rsidRPr="00411EED">
              <w:t xml:space="preserve">residents making supplies connected with </w:t>
            </w:r>
            <w:r w:rsidR="00A76C7E" w:rsidRPr="00411EED">
              <w:t>the indirect tax zone</w:t>
            </w:r>
          </w:p>
        </w:tc>
        <w:tc>
          <w:tcPr>
            <w:tcW w:w="1710" w:type="dxa"/>
            <w:shd w:val="clear" w:color="auto" w:fill="auto"/>
          </w:tcPr>
          <w:p w:rsidR="00300522" w:rsidRPr="00411EED" w:rsidRDefault="00300522" w:rsidP="00300522">
            <w:pPr>
              <w:pStyle w:val="Tabletext"/>
            </w:pPr>
            <w:r w:rsidRPr="00411EED">
              <w:t>Division</w:t>
            </w:r>
            <w:r w:rsidR="00411EED">
              <w:t> </w:t>
            </w:r>
            <w:r w:rsidRPr="00411EED">
              <w:t>83</w:t>
            </w:r>
          </w:p>
        </w:tc>
      </w:tr>
      <w:tr w:rsidR="00A32F78" w:rsidRPr="00411EED" w:rsidTr="00A53099">
        <w:tc>
          <w:tcPr>
            <w:tcW w:w="680" w:type="dxa"/>
            <w:tcBorders>
              <w:bottom w:val="single" w:sz="4" w:space="0" w:color="auto"/>
            </w:tcBorders>
            <w:shd w:val="clear" w:color="auto" w:fill="auto"/>
          </w:tcPr>
          <w:p w:rsidR="00A32F78" w:rsidRPr="00411EED" w:rsidRDefault="00A32F78" w:rsidP="00300522">
            <w:pPr>
              <w:pStyle w:val="Tabletext"/>
            </w:pPr>
            <w:r w:rsidRPr="00411EED">
              <w:t>4B</w:t>
            </w:r>
          </w:p>
        </w:tc>
        <w:tc>
          <w:tcPr>
            <w:tcW w:w="3564" w:type="dxa"/>
            <w:tcBorders>
              <w:bottom w:val="single" w:sz="4" w:space="0" w:color="auto"/>
            </w:tcBorders>
            <w:shd w:val="clear" w:color="auto" w:fill="auto"/>
          </w:tcPr>
          <w:p w:rsidR="00A32F78" w:rsidRPr="00411EED" w:rsidRDefault="00A32F78" w:rsidP="00300522">
            <w:pPr>
              <w:pStyle w:val="Tabletext"/>
            </w:pPr>
            <w:r w:rsidRPr="00411EED">
              <w:t>Representatives of incapacitated entities</w:t>
            </w:r>
          </w:p>
        </w:tc>
        <w:tc>
          <w:tcPr>
            <w:tcW w:w="1710" w:type="dxa"/>
            <w:tcBorders>
              <w:bottom w:val="single" w:sz="4" w:space="0" w:color="auto"/>
            </w:tcBorders>
            <w:shd w:val="clear" w:color="auto" w:fill="auto"/>
          </w:tcPr>
          <w:p w:rsidR="00A32F78" w:rsidRPr="00411EED" w:rsidRDefault="00A32F78" w:rsidP="00300522">
            <w:pPr>
              <w:pStyle w:val="Tabletext"/>
            </w:pPr>
            <w:r w:rsidRPr="00411EED">
              <w:t>Division</w:t>
            </w:r>
            <w:r w:rsidR="00411EED">
              <w:t> </w:t>
            </w:r>
            <w:r w:rsidRPr="00411EED">
              <w:t>58</w:t>
            </w:r>
          </w:p>
        </w:tc>
      </w:tr>
      <w:tr w:rsidR="00A32F78" w:rsidRPr="00411EED" w:rsidTr="00A53099">
        <w:tc>
          <w:tcPr>
            <w:tcW w:w="680" w:type="dxa"/>
            <w:tcBorders>
              <w:bottom w:val="single" w:sz="12" w:space="0" w:color="auto"/>
            </w:tcBorders>
            <w:shd w:val="clear" w:color="auto" w:fill="auto"/>
          </w:tcPr>
          <w:p w:rsidR="00A32F78" w:rsidRPr="00411EED" w:rsidRDefault="00A32F78" w:rsidP="00300522">
            <w:pPr>
              <w:pStyle w:val="Tabletext"/>
            </w:pPr>
            <w:r w:rsidRPr="00411EED">
              <w:t>5</w:t>
            </w:r>
          </w:p>
        </w:tc>
        <w:tc>
          <w:tcPr>
            <w:tcW w:w="3564" w:type="dxa"/>
            <w:tcBorders>
              <w:bottom w:val="single" w:sz="12" w:space="0" w:color="auto"/>
            </w:tcBorders>
            <w:shd w:val="clear" w:color="auto" w:fill="auto"/>
          </w:tcPr>
          <w:p w:rsidR="00A32F78" w:rsidRPr="00411EED" w:rsidRDefault="00A32F78" w:rsidP="00300522">
            <w:pPr>
              <w:pStyle w:val="Tabletext"/>
            </w:pPr>
            <w:r w:rsidRPr="00411EED">
              <w:t>Resident agents acting for non</w:t>
            </w:r>
            <w:r w:rsidR="00411EED">
              <w:noBreakHyphen/>
            </w:r>
            <w:r w:rsidRPr="00411EED">
              <w:t>residents</w:t>
            </w:r>
          </w:p>
        </w:tc>
        <w:tc>
          <w:tcPr>
            <w:tcW w:w="1710" w:type="dxa"/>
            <w:tcBorders>
              <w:bottom w:val="single" w:sz="12" w:space="0" w:color="auto"/>
            </w:tcBorders>
            <w:shd w:val="clear" w:color="auto" w:fill="auto"/>
          </w:tcPr>
          <w:p w:rsidR="00A32F78" w:rsidRPr="00411EED" w:rsidRDefault="00A32F78" w:rsidP="00300522">
            <w:pPr>
              <w:pStyle w:val="Tabletext"/>
            </w:pPr>
            <w:r w:rsidRPr="00411EED">
              <w:t>Division</w:t>
            </w:r>
            <w:r w:rsidR="00411EED">
              <w:t> </w:t>
            </w:r>
            <w:r w:rsidRPr="00411EED">
              <w:t>57</w:t>
            </w:r>
          </w:p>
        </w:tc>
      </w:tr>
    </w:tbl>
    <w:p w:rsidR="00300522" w:rsidRPr="00411EED" w:rsidRDefault="00300522" w:rsidP="00300522">
      <w:pPr>
        <w:pStyle w:val="ActHead4"/>
      </w:pPr>
      <w:bookmarkStart w:id="52" w:name="_Toc471393140"/>
      <w:r w:rsidRPr="005A283F">
        <w:rPr>
          <w:rStyle w:val="CharSubdNo"/>
        </w:rPr>
        <w:t>Subdivision</w:t>
      </w:r>
      <w:r w:rsidR="00411EED" w:rsidRPr="005A283F">
        <w:rPr>
          <w:rStyle w:val="CharSubdNo"/>
        </w:rPr>
        <w:t> </w:t>
      </w:r>
      <w:r w:rsidRPr="005A283F">
        <w:rPr>
          <w:rStyle w:val="CharSubdNo"/>
        </w:rPr>
        <w:t>9</w:t>
      </w:r>
      <w:r w:rsidR="00411EED" w:rsidRPr="005A283F">
        <w:rPr>
          <w:rStyle w:val="CharSubdNo"/>
        </w:rPr>
        <w:noBreakHyphen/>
      </w:r>
      <w:r w:rsidRPr="005A283F">
        <w:rPr>
          <w:rStyle w:val="CharSubdNo"/>
        </w:rPr>
        <w:t>C</w:t>
      </w:r>
      <w:r w:rsidRPr="00411EED">
        <w:t>—</w:t>
      </w:r>
      <w:r w:rsidRPr="005A283F">
        <w:rPr>
          <w:rStyle w:val="CharSubdText"/>
        </w:rPr>
        <w:t>How much GST is payable on taxable supplies?</w:t>
      </w:r>
      <w:bookmarkEnd w:id="52"/>
    </w:p>
    <w:p w:rsidR="00300522" w:rsidRPr="00411EED" w:rsidRDefault="00300522" w:rsidP="00300522">
      <w:pPr>
        <w:pStyle w:val="ActHead5"/>
      </w:pPr>
      <w:bookmarkStart w:id="53" w:name="_Toc471393141"/>
      <w:r w:rsidRPr="005A283F">
        <w:rPr>
          <w:rStyle w:val="CharSectno"/>
        </w:rPr>
        <w:t>9</w:t>
      </w:r>
      <w:r w:rsidR="00411EED" w:rsidRPr="005A283F">
        <w:rPr>
          <w:rStyle w:val="CharSectno"/>
        </w:rPr>
        <w:noBreakHyphen/>
      </w:r>
      <w:r w:rsidRPr="005A283F">
        <w:rPr>
          <w:rStyle w:val="CharSectno"/>
        </w:rPr>
        <w:t>70</w:t>
      </w:r>
      <w:r w:rsidRPr="00411EED">
        <w:t xml:space="preserve">  The amount of GST on taxable supplies</w:t>
      </w:r>
      <w:bookmarkEnd w:id="53"/>
    </w:p>
    <w:p w:rsidR="00300522" w:rsidRPr="00411EED" w:rsidRDefault="00300522" w:rsidP="00300522">
      <w:pPr>
        <w:pStyle w:val="subsection"/>
      </w:pPr>
      <w:r w:rsidRPr="00411EED">
        <w:tab/>
      </w:r>
      <w:r w:rsidRPr="00411EED">
        <w:tab/>
        <w:t xml:space="preserve">The amount of GST on a </w:t>
      </w:r>
      <w:r w:rsidR="00411EED" w:rsidRPr="00411EED">
        <w:rPr>
          <w:position w:val="6"/>
          <w:sz w:val="16"/>
          <w:szCs w:val="16"/>
        </w:rPr>
        <w:t>*</w:t>
      </w:r>
      <w:r w:rsidRPr="00411EED">
        <w:t>taxable supply i</w:t>
      </w:r>
      <w:smartTag w:uri="urn:schemas-microsoft-com:office:smarttags" w:element="PersonName">
        <w:r w:rsidRPr="00411EED">
          <w:t>s 1</w:t>
        </w:r>
      </w:smartTag>
      <w:r w:rsidRPr="00411EED">
        <w:t xml:space="preserve">0% of the </w:t>
      </w:r>
      <w:r w:rsidR="00411EED" w:rsidRPr="00411EED">
        <w:rPr>
          <w:position w:val="6"/>
          <w:sz w:val="16"/>
          <w:szCs w:val="16"/>
        </w:rPr>
        <w:t>*</w:t>
      </w:r>
      <w:r w:rsidRPr="00411EED">
        <w:t>value of the taxable supply.</w:t>
      </w:r>
    </w:p>
    <w:p w:rsidR="00300522" w:rsidRPr="00411EED" w:rsidRDefault="00300522" w:rsidP="00300522">
      <w:pPr>
        <w:pStyle w:val="ActHead5"/>
      </w:pPr>
      <w:bookmarkStart w:id="54" w:name="_Toc471393142"/>
      <w:r w:rsidRPr="005A283F">
        <w:rPr>
          <w:rStyle w:val="CharSectno"/>
        </w:rPr>
        <w:t>9</w:t>
      </w:r>
      <w:r w:rsidR="00411EED" w:rsidRPr="005A283F">
        <w:rPr>
          <w:rStyle w:val="CharSectno"/>
        </w:rPr>
        <w:noBreakHyphen/>
      </w:r>
      <w:r w:rsidRPr="005A283F">
        <w:rPr>
          <w:rStyle w:val="CharSectno"/>
        </w:rPr>
        <w:t>75</w:t>
      </w:r>
      <w:r w:rsidRPr="00411EED">
        <w:t xml:space="preserve">  The value of taxable supplies</w:t>
      </w:r>
      <w:bookmarkEnd w:id="54"/>
    </w:p>
    <w:p w:rsidR="00300522" w:rsidRPr="00411EED" w:rsidRDefault="00300522" w:rsidP="00300522">
      <w:pPr>
        <w:pStyle w:val="subsection"/>
      </w:pPr>
      <w:r w:rsidRPr="00411EED">
        <w:tab/>
        <w:t>(1)</w:t>
      </w:r>
      <w:r w:rsidRPr="00411EED">
        <w:tab/>
        <w:t xml:space="preserve">The </w:t>
      </w:r>
      <w:r w:rsidRPr="00411EED">
        <w:rPr>
          <w:b/>
          <w:bCs/>
          <w:i/>
          <w:iCs/>
        </w:rPr>
        <w:t xml:space="preserve">value </w:t>
      </w:r>
      <w:r w:rsidRPr="00411EED">
        <w:t xml:space="preserve">of a </w:t>
      </w:r>
      <w:r w:rsidR="00411EED" w:rsidRPr="00411EED">
        <w:rPr>
          <w:position w:val="6"/>
          <w:sz w:val="16"/>
          <w:szCs w:val="16"/>
        </w:rPr>
        <w:t>*</w:t>
      </w:r>
      <w:r w:rsidRPr="00411EED">
        <w:t>taxable supply is as follows:</w:t>
      </w:r>
    </w:p>
    <w:p w:rsidR="00300522" w:rsidRPr="00411EED" w:rsidRDefault="00143843" w:rsidP="00A53099">
      <w:pPr>
        <w:pStyle w:val="Formula"/>
        <w:spacing w:before="120" w:after="120"/>
      </w:pPr>
      <w:r w:rsidRPr="00411EED">
        <w:rPr>
          <w:noProof/>
        </w:rPr>
        <w:drawing>
          <wp:inline distT="0" distB="0" distL="0" distR="0" wp14:anchorId="3A9C6C69" wp14:editId="1DF7C180">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iCs/>
        </w:rPr>
        <w:t>price</w:t>
      </w:r>
      <w:r w:rsidRPr="00411EED">
        <w:t xml:space="preserve"> is the sum of:</w:t>
      </w:r>
    </w:p>
    <w:p w:rsidR="00300522" w:rsidRPr="00411EED" w:rsidRDefault="00300522" w:rsidP="00300522">
      <w:pPr>
        <w:pStyle w:val="paragraph"/>
        <w:keepLines/>
      </w:pPr>
      <w:r w:rsidRPr="00411EED">
        <w:tab/>
        <w:t>(a)</w:t>
      </w:r>
      <w:r w:rsidRPr="00411EED">
        <w:tab/>
        <w:t xml:space="preserve">so far as the </w:t>
      </w:r>
      <w:r w:rsidR="00411EED" w:rsidRPr="00411EED">
        <w:rPr>
          <w:position w:val="6"/>
          <w:sz w:val="16"/>
          <w:szCs w:val="16"/>
        </w:rPr>
        <w:t>*</w:t>
      </w:r>
      <w:r w:rsidRPr="00411EED">
        <w:t xml:space="preserve">consideration for the supply is consideration expressed as an amount of </w:t>
      </w:r>
      <w:r w:rsidR="00411EED" w:rsidRPr="00411EED">
        <w:rPr>
          <w:position w:val="6"/>
          <w:sz w:val="16"/>
          <w:szCs w:val="16"/>
        </w:rPr>
        <w:t>*</w:t>
      </w:r>
      <w:r w:rsidRPr="00411EED">
        <w:t>money—the amount (without any discount for the amount of GST (if any) payable on the supply); and</w:t>
      </w:r>
    </w:p>
    <w:p w:rsidR="00300522" w:rsidRPr="00411EED" w:rsidRDefault="00300522" w:rsidP="00300522">
      <w:pPr>
        <w:pStyle w:val="paragraph"/>
      </w:pPr>
      <w:r w:rsidRPr="00411EED">
        <w:tab/>
        <w:t>(b)</w:t>
      </w:r>
      <w:r w:rsidRPr="00411EED">
        <w:tab/>
        <w:t xml:space="preserve">so far as the consideration is not consideration expressed as an amount of money—the </w:t>
      </w:r>
      <w:r w:rsidR="00411EED" w:rsidRPr="00411EED">
        <w:rPr>
          <w:position w:val="6"/>
          <w:sz w:val="16"/>
          <w:szCs w:val="16"/>
        </w:rPr>
        <w:t>*</w:t>
      </w:r>
      <w:r w:rsidRPr="00411EED">
        <w:t>GST inclusive market value of that consideration.</w:t>
      </w:r>
    </w:p>
    <w:p w:rsidR="00300522" w:rsidRPr="00411EED" w:rsidRDefault="00300522" w:rsidP="00300522">
      <w:pPr>
        <w:pStyle w:val="notetext"/>
        <w:keepNext/>
      </w:pPr>
      <w:r w:rsidRPr="00411EED">
        <w:lastRenderedPageBreak/>
        <w:t>Example:</w:t>
      </w:r>
      <w:r w:rsidRPr="00411EED">
        <w:tab/>
        <w:t>You make a taxable supply by selling a car for $22,000 in the course of carrying on an enterprise.</w:t>
      </w:r>
    </w:p>
    <w:p w:rsidR="00300522" w:rsidRPr="00411EED" w:rsidRDefault="00300522" w:rsidP="00300522">
      <w:pPr>
        <w:pStyle w:val="notetext"/>
      </w:pPr>
      <w:r w:rsidRPr="00411EED">
        <w:tab/>
        <w:t>The value of the supply is:</w:t>
      </w:r>
    </w:p>
    <w:p w:rsidR="004C6B7F" w:rsidRPr="00411EED" w:rsidRDefault="004C6B7F" w:rsidP="00A53099">
      <w:pPr>
        <w:pStyle w:val="Formula"/>
        <w:spacing w:before="120" w:after="120"/>
        <w:ind w:left="1985" w:hanging="851"/>
      </w:pPr>
      <w:r w:rsidRPr="00411EED">
        <w:tab/>
      </w:r>
      <w:r w:rsidR="00143843" w:rsidRPr="00411EED">
        <w:rPr>
          <w:noProof/>
        </w:rPr>
        <w:drawing>
          <wp:inline distT="0" distB="0" distL="0" distR="0" wp14:anchorId="051A21D9" wp14:editId="56913EF9">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411EED" w:rsidRDefault="00300522" w:rsidP="00300522">
      <w:pPr>
        <w:pStyle w:val="notetext"/>
      </w:pPr>
      <w:r w:rsidRPr="00411EED">
        <w:tab/>
        <w:t>The GST on the supply is therefore $2,000 (i.e. 10% of $20,000).</w:t>
      </w:r>
    </w:p>
    <w:p w:rsidR="00300522" w:rsidRPr="00411EED" w:rsidRDefault="00300522" w:rsidP="00300522">
      <w:pPr>
        <w:pStyle w:val="subsection"/>
      </w:pPr>
      <w:r w:rsidRPr="00411EED">
        <w:tab/>
        <w:t>(2)</w:t>
      </w:r>
      <w:r w:rsidRPr="00411EED">
        <w:tab/>
        <w:t xml:space="preserve">However, if the taxable supply is of a </w:t>
      </w:r>
      <w:r w:rsidR="00411EED" w:rsidRPr="00411EED">
        <w:rPr>
          <w:position w:val="6"/>
          <w:sz w:val="16"/>
          <w:szCs w:val="16"/>
        </w:rPr>
        <w:t>*</w:t>
      </w:r>
      <w:r w:rsidRPr="00411EED">
        <w:t xml:space="preserve">luxury car, the </w:t>
      </w:r>
      <w:r w:rsidRPr="00411EED">
        <w:rPr>
          <w:b/>
          <w:bCs/>
          <w:i/>
          <w:iCs/>
        </w:rPr>
        <w:t>value</w:t>
      </w:r>
      <w:r w:rsidRPr="00411EED">
        <w:t xml:space="preserve"> of the taxable supply is as follows:</w:t>
      </w:r>
    </w:p>
    <w:p w:rsidR="00300522" w:rsidRPr="00411EED" w:rsidRDefault="00143843" w:rsidP="00A53099">
      <w:pPr>
        <w:pStyle w:val="Formula"/>
        <w:spacing w:before="120" w:after="120"/>
      </w:pPr>
      <w:r w:rsidRPr="00411EED">
        <w:rPr>
          <w:noProof/>
        </w:rPr>
        <w:drawing>
          <wp:inline distT="0" distB="0" distL="0" distR="0" wp14:anchorId="46D140E3" wp14:editId="64B310F7">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rPr>
        <w:t>luxury car tax value</w:t>
      </w:r>
      <w:r w:rsidRPr="00411EED">
        <w:t xml:space="preserve"> has the meaning given by section</w:t>
      </w:r>
      <w:r w:rsidR="00411EED">
        <w:t> </w:t>
      </w:r>
      <w:r w:rsidRPr="00411EED">
        <w:t>5</w:t>
      </w:r>
      <w:r w:rsidR="00411EED">
        <w:noBreakHyphen/>
      </w:r>
      <w:r w:rsidRPr="00411EED">
        <w:t xml:space="preserve">20 of the </w:t>
      </w:r>
      <w:r w:rsidRPr="00411EED">
        <w:rPr>
          <w:i/>
        </w:rPr>
        <w:t>A New Tax System (Luxury Car Tax) Act 1999</w:t>
      </w:r>
      <w:r w:rsidRPr="00411EED">
        <w:t>.</w:t>
      </w:r>
    </w:p>
    <w:p w:rsidR="00300522" w:rsidRPr="00411EED" w:rsidRDefault="00300522" w:rsidP="00300522">
      <w:pPr>
        <w:pStyle w:val="subsection"/>
      </w:pPr>
      <w:r w:rsidRPr="00411EED">
        <w:tab/>
        <w:t>(3)</w:t>
      </w:r>
      <w:r w:rsidRPr="00411EED">
        <w:tab/>
        <w:t xml:space="preserve">In working out under </w:t>
      </w:r>
      <w:r w:rsidR="00411EED">
        <w:t>subsection (</w:t>
      </w:r>
      <w:r w:rsidRPr="00411EED">
        <w:t xml:space="preserve">1) the value of a </w:t>
      </w:r>
      <w:r w:rsidR="00411EED" w:rsidRPr="00411EED">
        <w:rPr>
          <w:position w:val="6"/>
          <w:sz w:val="16"/>
          <w:szCs w:val="16"/>
        </w:rPr>
        <w:t>*</w:t>
      </w:r>
      <w:r w:rsidRPr="00411EED">
        <w:t xml:space="preserve">taxable supply made in a </w:t>
      </w:r>
      <w:r w:rsidR="00411EED" w:rsidRPr="00411EED">
        <w:rPr>
          <w:position w:val="6"/>
          <w:sz w:val="16"/>
          <w:szCs w:val="16"/>
        </w:rPr>
        <w:t>*</w:t>
      </w:r>
      <w:r w:rsidRPr="00411EED">
        <w:t xml:space="preserve">tax period, being a supply that is a </w:t>
      </w:r>
      <w:r w:rsidR="00411EED" w:rsidRPr="00411EED">
        <w:rPr>
          <w:position w:val="6"/>
          <w:sz w:val="16"/>
          <w:szCs w:val="16"/>
        </w:rPr>
        <w:t>*</w:t>
      </w:r>
      <w:r w:rsidRPr="00411EED">
        <w:t>fringe benefit, the price is taken to be the sum of:</w:t>
      </w:r>
    </w:p>
    <w:p w:rsidR="00300522" w:rsidRPr="00411EED" w:rsidRDefault="00300522" w:rsidP="00300522">
      <w:pPr>
        <w:pStyle w:val="paragraph"/>
      </w:pPr>
      <w:r w:rsidRPr="00411EED">
        <w:tab/>
        <w:t>(a)</w:t>
      </w:r>
      <w:r w:rsidRPr="00411EED">
        <w:tab/>
        <w:t xml:space="preserve">to the extent that, apart from this subsection, </w:t>
      </w:r>
      <w:r w:rsidR="00367157" w:rsidRPr="00411EED">
        <w:t>paragrap</w:t>
      </w:r>
      <w:r w:rsidR="00A53099" w:rsidRPr="00411EED">
        <w:t>h(</w:t>
      </w:r>
      <w:r w:rsidRPr="00411EED">
        <w:t xml:space="preserve">a) of the definition of </w:t>
      </w:r>
      <w:r w:rsidRPr="00411EED">
        <w:rPr>
          <w:b/>
          <w:bCs/>
          <w:i/>
          <w:iCs/>
        </w:rPr>
        <w:t>price</w:t>
      </w:r>
      <w:r w:rsidRPr="00411EED">
        <w:t xml:space="preserve"> in </w:t>
      </w:r>
      <w:r w:rsidR="00411EED">
        <w:t>subsection (</w:t>
      </w:r>
      <w:r w:rsidRPr="00411EED">
        <w:t>1) would be applicable:</w:t>
      </w:r>
    </w:p>
    <w:p w:rsidR="00300522" w:rsidRPr="00411EED" w:rsidRDefault="00300522" w:rsidP="00300522">
      <w:pPr>
        <w:pStyle w:val="paragraphsub"/>
      </w:pPr>
      <w:r w:rsidRPr="00411EED">
        <w:tab/>
        <w:t>(i)</w:t>
      </w:r>
      <w:r w:rsidRPr="00411EED">
        <w:tab/>
        <w:t xml:space="preserve">if the fringe benefit is a car fringe benefit—so much of the amount that would be worked out under that paragraph as represented the </w:t>
      </w:r>
      <w:r w:rsidR="00411EED" w:rsidRPr="00411EED">
        <w:rPr>
          <w:position w:val="6"/>
          <w:sz w:val="16"/>
          <w:szCs w:val="16"/>
        </w:rPr>
        <w:t>*</w:t>
      </w:r>
      <w:r w:rsidRPr="00411EED">
        <w:t>recipient’s payment made in that period; or</w:t>
      </w:r>
    </w:p>
    <w:p w:rsidR="00300522" w:rsidRPr="00411EED" w:rsidRDefault="00300522" w:rsidP="00300522">
      <w:pPr>
        <w:pStyle w:val="paragraphsub"/>
      </w:pPr>
      <w:r w:rsidRPr="00411EED">
        <w:tab/>
        <w:t>(ii)</w:t>
      </w:r>
      <w:r w:rsidRPr="00411EED">
        <w:tab/>
        <w:t xml:space="preserve">if the fringe benefit is a benefit other than a car fringe benefit—so much of the amount that would be worked out under that paragraph as represented the </w:t>
      </w:r>
      <w:r w:rsidR="00411EED" w:rsidRPr="00411EED">
        <w:rPr>
          <w:position w:val="6"/>
          <w:sz w:val="16"/>
          <w:szCs w:val="16"/>
        </w:rPr>
        <w:t>*</w:t>
      </w:r>
      <w:r w:rsidRPr="00411EED">
        <w:t>recipients contribution made in that period; and</w:t>
      </w:r>
    </w:p>
    <w:p w:rsidR="00300522" w:rsidRPr="00411EED" w:rsidRDefault="00300522" w:rsidP="00300522">
      <w:pPr>
        <w:pStyle w:val="paragraph"/>
      </w:pPr>
      <w:r w:rsidRPr="00411EED">
        <w:tab/>
        <w:t>(b)</w:t>
      </w:r>
      <w:r w:rsidRPr="00411EED">
        <w:tab/>
        <w:t xml:space="preserve">to the extent that, apart from this subsection, </w:t>
      </w:r>
      <w:r w:rsidR="00367157" w:rsidRPr="00411EED">
        <w:t>paragrap</w:t>
      </w:r>
      <w:r w:rsidR="00A53099" w:rsidRPr="00411EED">
        <w:t>h(</w:t>
      </w:r>
      <w:r w:rsidRPr="00411EED">
        <w:t xml:space="preserve">b) of the definition of </w:t>
      </w:r>
      <w:r w:rsidRPr="00411EED">
        <w:rPr>
          <w:b/>
          <w:bCs/>
          <w:i/>
          <w:iCs/>
        </w:rPr>
        <w:t>price</w:t>
      </w:r>
      <w:r w:rsidRPr="00411EED">
        <w:t xml:space="preserve"> in </w:t>
      </w:r>
      <w:r w:rsidR="00411EED">
        <w:t>subsection (</w:t>
      </w:r>
      <w:r w:rsidRPr="00411EED">
        <w:t>1) would be applicable:</w:t>
      </w:r>
    </w:p>
    <w:p w:rsidR="00300522" w:rsidRPr="00411EED" w:rsidRDefault="00300522" w:rsidP="00300522">
      <w:pPr>
        <w:pStyle w:val="paragraphsub"/>
      </w:pPr>
      <w:r w:rsidRPr="00411EED">
        <w:tab/>
        <w:t>(i)</w:t>
      </w:r>
      <w:r w:rsidRPr="00411EED">
        <w:tab/>
        <w:t xml:space="preserve">if the fringe benefit is a car fringe benefit—so much of the amount that would be worked out under that </w:t>
      </w:r>
      <w:r w:rsidRPr="00411EED">
        <w:lastRenderedPageBreak/>
        <w:t>paragraph as represented the recipient’s payment made in that period; or</w:t>
      </w:r>
    </w:p>
    <w:p w:rsidR="00300522" w:rsidRPr="00411EED" w:rsidRDefault="00300522" w:rsidP="00677DF0">
      <w:pPr>
        <w:pStyle w:val="paragraphsub"/>
        <w:keepNext/>
        <w:keepLines/>
      </w:pPr>
      <w:r w:rsidRPr="00411EED">
        <w:tab/>
        <w:t>(ii)</w:t>
      </w:r>
      <w:r w:rsidRPr="00411EED">
        <w:tab/>
        <w:t>if the fringe benefit is a benefit other than a car fringe benefit—so much of the amount that would be worked out under that paragraph as represented the recipients contribution made in that period.</w:t>
      </w:r>
    </w:p>
    <w:p w:rsidR="001626B8" w:rsidRPr="00411EED" w:rsidRDefault="001626B8" w:rsidP="001626B8">
      <w:pPr>
        <w:pStyle w:val="subsection"/>
      </w:pPr>
      <w:r w:rsidRPr="00411EED">
        <w:tab/>
        <w:t>(4)</w:t>
      </w:r>
      <w:r w:rsidRPr="00411EED">
        <w:tab/>
        <w:t xml:space="preserve">Despite </w:t>
      </w:r>
      <w:r w:rsidR="00411EED">
        <w:t>subsection (</w:t>
      </w:r>
      <w:r w:rsidRPr="00411EED">
        <w:t xml:space="preserve">1), if a supply of goods (the </w:t>
      </w:r>
      <w:r w:rsidRPr="00411EED">
        <w:rPr>
          <w:b/>
          <w:i/>
        </w:rPr>
        <w:t>actual supply</w:t>
      </w:r>
      <w:r w:rsidRPr="00411EED">
        <w:t>) is to be treated as separate supplies because of subsection</w:t>
      </w:r>
      <w:r w:rsidR="00411EED">
        <w:t> </w:t>
      </w:r>
      <w:r w:rsidRPr="00411EED">
        <w:t>9</w:t>
      </w:r>
      <w:r w:rsidR="00411EED">
        <w:noBreakHyphen/>
      </w:r>
      <w:r w:rsidRPr="00411EED">
        <w:t xml:space="preserve">25(6), then the </w:t>
      </w:r>
      <w:r w:rsidRPr="00411EED">
        <w:rPr>
          <w:b/>
          <w:i/>
        </w:rPr>
        <w:t xml:space="preserve">price </w:t>
      </w:r>
      <w:r w:rsidRPr="00411EED">
        <w:t xml:space="preserve">of each such separate supply is so much of the price of the actual supply, worked out under </w:t>
      </w:r>
      <w:r w:rsidR="00411EED">
        <w:t>subsection (</w:t>
      </w:r>
      <w:r w:rsidRPr="00411EED">
        <w:t>1), as reasonably represents the price of the separate supply.</w:t>
      </w:r>
    </w:p>
    <w:p w:rsidR="00300522" w:rsidRPr="00411EED" w:rsidRDefault="00300522" w:rsidP="00300522">
      <w:pPr>
        <w:pStyle w:val="ActHead5"/>
      </w:pPr>
      <w:bookmarkStart w:id="55" w:name="_Toc471393143"/>
      <w:r w:rsidRPr="005A283F">
        <w:rPr>
          <w:rStyle w:val="CharSectno"/>
        </w:rPr>
        <w:t>9</w:t>
      </w:r>
      <w:r w:rsidR="00411EED" w:rsidRPr="005A283F">
        <w:rPr>
          <w:rStyle w:val="CharSectno"/>
        </w:rPr>
        <w:noBreakHyphen/>
      </w:r>
      <w:r w:rsidRPr="005A283F">
        <w:rPr>
          <w:rStyle w:val="CharSectno"/>
        </w:rPr>
        <w:t>80</w:t>
      </w:r>
      <w:r w:rsidRPr="00411EED">
        <w:t xml:space="preserve">  The value of taxable supplies that are partly GST</w:t>
      </w:r>
      <w:r w:rsidR="00411EED">
        <w:noBreakHyphen/>
      </w:r>
      <w:r w:rsidRPr="00411EED">
        <w:t>free or input taxed</w:t>
      </w:r>
      <w:bookmarkEnd w:id="55"/>
    </w:p>
    <w:p w:rsidR="00300522" w:rsidRPr="00411EED" w:rsidRDefault="00300522" w:rsidP="00300522">
      <w:pPr>
        <w:pStyle w:val="subsection"/>
      </w:pPr>
      <w:r w:rsidRPr="00411EED">
        <w:tab/>
        <w:t>(1)</w:t>
      </w:r>
      <w:r w:rsidRPr="00411EED">
        <w:tab/>
        <w:t xml:space="preserve">If a supply (the </w:t>
      </w:r>
      <w:r w:rsidRPr="00411EED">
        <w:rPr>
          <w:b/>
          <w:bCs/>
          <w:i/>
          <w:iCs/>
        </w:rPr>
        <w:t>actual supply</w:t>
      </w:r>
      <w:r w:rsidRPr="00411EED">
        <w:t>) is:</w:t>
      </w:r>
    </w:p>
    <w:p w:rsidR="00300522" w:rsidRPr="00411EED" w:rsidRDefault="00300522" w:rsidP="00300522">
      <w:pPr>
        <w:pStyle w:val="paragraph"/>
      </w:pPr>
      <w:r w:rsidRPr="00411EED">
        <w:tab/>
        <w:t>(a)</w:t>
      </w:r>
      <w:r w:rsidRPr="00411EED">
        <w:tab/>
        <w:t xml:space="preserve">partly a </w:t>
      </w:r>
      <w:r w:rsidR="00411EED" w:rsidRPr="00411EED">
        <w:rPr>
          <w:position w:val="6"/>
          <w:sz w:val="16"/>
          <w:szCs w:val="16"/>
        </w:rPr>
        <w:t>*</w:t>
      </w:r>
      <w:r w:rsidRPr="00411EED">
        <w:t>taxable supply; and</w:t>
      </w:r>
    </w:p>
    <w:p w:rsidR="00300522" w:rsidRPr="00411EED" w:rsidRDefault="00300522" w:rsidP="00300522">
      <w:pPr>
        <w:pStyle w:val="paragraph"/>
      </w:pPr>
      <w:r w:rsidRPr="00411EED">
        <w:tab/>
        <w:t>(b)</w:t>
      </w:r>
      <w:r w:rsidRPr="00411EED">
        <w:tab/>
        <w:t xml:space="preserve">partly a supply that is </w:t>
      </w:r>
      <w:r w:rsidR="00411EED" w:rsidRPr="00411EED">
        <w:rPr>
          <w:position w:val="6"/>
          <w:sz w:val="16"/>
          <w:szCs w:val="16"/>
        </w:rPr>
        <w:t>*</w:t>
      </w:r>
      <w:r w:rsidRPr="00411EED">
        <w:t>GST</w:t>
      </w:r>
      <w:r w:rsidR="00411EED">
        <w:noBreakHyphen/>
      </w:r>
      <w:r w:rsidRPr="00411EED">
        <w:t xml:space="preserve">free or </w:t>
      </w:r>
      <w:r w:rsidR="00411EED" w:rsidRPr="00411EED">
        <w:rPr>
          <w:position w:val="6"/>
          <w:sz w:val="16"/>
          <w:szCs w:val="16"/>
        </w:rPr>
        <w:t>*</w:t>
      </w:r>
      <w:r w:rsidRPr="00411EED">
        <w:t>input taxed;</w:t>
      </w:r>
    </w:p>
    <w:p w:rsidR="00300522" w:rsidRPr="00411EED" w:rsidRDefault="00300522" w:rsidP="00300522">
      <w:pPr>
        <w:pStyle w:val="subsection2"/>
      </w:pPr>
      <w:r w:rsidRPr="00411EED">
        <w:t xml:space="preserve">the </w:t>
      </w:r>
      <w:r w:rsidRPr="00411EED">
        <w:rPr>
          <w:b/>
          <w:bCs/>
          <w:i/>
          <w:iCs/>
        </w:rPr>
        <w:t>value</w:t>
      </w:r>
      <w:r w:rsidRPr="00411EED">
        <w:t xml:space="preserve"> of the part of the actual supply that is a taxable supply is the proportion of the value of the actual supply that the taxable supply represents.</w:t>
      </w:r>
    </w:p>
    <w:p w:rsidR="00300522" w:rsidRPr="00411EED" w:rsidRDefault="00300522" w:rsidP="00300522">
      <w:pPr>
        <w:pStyle w:val="subsection"/>
      </w:pPr>
      <w:r w:rsidRPr="00411EED">
        <w:tab/>
        <w:t>(2)</w:t>
      </w:r>
      <w:r w:rsidRPr="00411EED">
        <w:tab/>
        <w:t xml:space="preserve">The value of the actual supply, for the purposes of </w:t>
      </w:r>
      <w:r w:rsidR="00411EED">
        <w:t>subsection (</w:t>
      </w:r>
      <w:r w:rsidRPr="00411EED">
        <w:t>1), is as follows:</w:t>
      </w:r>
    </w:p>
    <w:p w:rsidR="00300522" w:rsidRPr="00411EED" w:rsidRDefault="00143843" w:rsidP="00A53099">
      <w:pPr>
        <w:pStyle w:val="Formula"/>
        <w:spacing w:before="120" w:after="120"/>
      </w:pPr>
      <w:r w:rsidRPr="00411EED">
        <w:rPr>
          <w:noProof/>
        </w:rPr>
        <w:drawing>
          <wp:inline distT="0" distB="0" distL="0" distR="0" wp14:anchorId="113C7327" wp14:editId="571A5C02">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iCs/>
        </w:rPr>
        <w:t>taxable proportion</w:t>
      </w:r>
      <w:r w:rsidRPr="00411EED">
        <w:t xml:space="preserve"> is the proportion of the value of the actual supply that represents the value of the </w:t>
      </w:r>
      <w:r w:rsidR="00411EED" w:rsidRPr="00411EED">
        <w:rPr>
          <w:position w:val="6"/>
          <w:sz w:val="16"/>
          <w:szCs w:val="16"/>
        </w:rPr>
        <w:t>*</w:t>
      </w:r>
      <w:r w:rsidRPr="00411EED">
        <w:t>taxable supply (expressed as a number between 0 and 1).</w:t>
      </w:r>
    </w:p>
    <w:p w:rsidR="00300522" w:rsidRPr="00411EED" w:rsidRDefault="00300522" w:rsidP="00300522">
      <w:pPr>
        <w:pStyle w:val="ActHead5"/>
      </w:pPr>
      <w:bookmarkStart w:id="56" w:name="_Toc471393144"/>
      <w:r w:rsidRPr="005A283F">
        <w:rPr>
          <w:rStyle w:val="CharSectno"/>
        </w:rPr>
        <w:lastRenderedPageBreak/>
        <w:t>9</w:t>
      </w:r>
      <w:r w:rsidR="00411EED" w:rsidRPr="005A283F">
        <w:rPr>
          <w:rStyle w:val="CharSectno"/>
        </w:rPr>
        <w:noBreakHyphen/>
      </w:r>
      <w:r w:rsidRPr="005A283F">
        <w:rPr>
          <w:rStyle w:val="CharSectno"/>
        </w:rPr>
        <w:t>85</w:t>
      </w:r>
      <w:r w:rsidRPr="00411EED">
        <w:t xml:space="preserve">  Value of taxable supplies to be expressed in Australian currency</w:t>
      </w:r>
      <w:bookmarkEnd w:id="56"/>
    </w:p>
    <w:p w:rsidR="00300522" w:rsidRPr="00411EED" w:rsidRDefault="00300522" w:rsidP="00300522">
      <w:pPr>
        <w:pStyle w:val="subsection"/>
      </w:pPr>
      <w:r w:rsidRPr="00411EED">
        <w:tab/>
        <w:t>(1)</w:t>
      </w:r>
      <w:r w:rsidRPr="00411EED">
        <w:tab/>
        <w:t xml:space="preserve">For the purposes of this Act, the </w:t>
      </w:r>
      <w:r w:rsidR="00411EED" w:rsidRPr="00411EED">
        <w:rPr>
          <w:position w:val="6"/>
          <w:sz w:val="16"/>
          <w:szCs w:val="16"/>
        </w:rPr>
        <w:t>*</w:t>
      </w:r>
      <w:r w:rsidRPr="00411EED">
        <w:t xml:space="preserve">value of a </w:t>
      </w:r>
      <w:r w:rsidR="00411EED" w:rsidRPr="00411EED">
        <w:rPr>
          <w:position w:val="6"/>
          <w:sz w:val="16"/>
          <w:szCs w:val="16"/>
        </w:rPr>
        <w:t>*</w:t>
      </w:r>
      <w:r w:rsidRPr="00411EED">
        <w:t>taxable supply is to be expressed in Australian currency.</w:t>
      </w:r>
    </w:p>
    <w:p w:rsidR="00300522" w:rsidRPr="00411EED" w:rsidRDefault="00300522" w:rsidP="00300522">
      <w:pPr>
        <w:pStyle w:val="subsection"/>
      </w:pPr>
      <w:r w:rsidRPr="00411EED">
        <w:tab/>
        <w:t>(2)</w:t>
      </w:r>
      <w:r w:rsidRPr="00411EED">
        <w:tab/>
        <w:t xml:space="preserve">In working out the </w:t>
      </w:r>
      <w:r w:rsidR="00411EED" w:rsidRPr="00411EED">
        <w:rPr>
          <w:position w:val="6"/>
          <w:sz w:val="16"/>
          <w:szCs w:val="16"/>
        </w:rPr>
        <w:t>*</w:t>
      </w:r>
      <w:r w:rsidRPr="00411EED">
        <w:t xml:space="preserve">value of a </w:t>
      </w:r>
      <w:r w:rsidR="00411EED" w:rsidRPr="00411EED">
        <w:rPr>
          <w:position w:val="6"/>
          <w:sz w:val="16"/>
          <w:szCs w:val="16"/>
        </w:rPr>
        <w:t>*</w:t>
      </w:r>
      <w:r w:rsidRPr="00411EED">
        <w:t xml:space="preserve">taxable supply, any amount of the </w:t>
      </w:r>
      <w:r w:rsidR="00411EED" w:rsidRPr="00411EED">
        <w:rPr>
          <w:position w:val="6"/>
          <w:sz w:val="16"/>
          <w:szCs w:val="16"/>
        </w:rPr>
        <w:t>*</w:t>
      </w:r>
      <w:r w:rsidRPr="00411EED">
        <w:t>consideration for the supply that is expressed in a currency other than Australian currency is to be treated as if it were an amount of Australian currency worked out in the manner determined by the Commissioner.</w:t>
      </w:r>
    </w:p>
    <w:p w:rsidR="00300522" w:rsidRPr="00411EED" w:rsidRDefault="00300522" w:rsidP="00300522">
      <w:pPr>
        <w:pStyle w:val="ActHead5"/>
      </w:pPr>
      <w:bookmarkStart w:id="57" w:name="_Toc471393145"/>
      <w:r w:rsidRPr="005A283F">
        <w:rPr>
          <w:rStyle w:val="CharSectno"/>
        </w:rPr>
        <w:t>9</w:t>
      </w:r>
      <w:r w:rsidR="00411EED" w:rsidRPr="005A283F">
        <w:rPr>
          <w:rStyle w:val="CharSectno"/>
        </w:rPr>
        <w:noBreakHyphen/>
      </w:r>
      <w:r w:rsidRPr="005A283F">
        <w:rPr>
          <w:rStyle w:val="CharSectno"/>
        </w:rPr>
        <w:t>90</w:t>
      </w:r>
      <w:r w:rsidRPr="00411EED">
        <w:t xml:space="preserve">  Rounding of amounts of GST</w:t>
      </w:r>
      <w:bookmarkEnd w:id="57"/>
      <w:r w:rsidRPr="00411EED">
        <w:t xml:space="preserve"> </w:t>
      </w:r>
    </w:p>
    <w:p w:rsidR="00300522" w:rsidRPr="00411EED" w:rsidRDefault="00300522" w:rsidP="00300522">
      <w:pPr>
        <w:pStyle w:val="SubsectionHead"/>
      </w:pPr>
      <w:r w:rsidRPr="00411EED">
        <w:t xml:space="preserve">One taxable supply recorded on an invoice </w:t>
      </w:r>
    </w:p>
    <w:p w:rsidR="00300522" w:rsidRPr="00411EED" w:rsidRDefault="00300522" w:rsidP="00300522">
      <w:pPr>
        <w:pStyle w:val="subsection"/>
      </w:pPr>
      <w:r w:rsidRPr="00411EED">
        <w:tab/>
        <w:t>(1)</w:t>
      </w:r>
      <w:r w:rsidRPr="00411EED">
        <w:tab/>
        <w:t xml:space="preserve">If the amount of GST on a </w:t>
      </w:r>
      <w:r w:rsidR="00411EED" w:rsidRPr="00411EED">
        <w:rPr>
          <w:position w:val="6"/>
          <w:sz w:val="16"/>
          <w:szCs w:val="16"/>
        </w:rPr>
        <w:t>*</w:t>
      </w:r>
      <w:r w:rsidRPr="00411EED">
        <w:t xml:space="preserve">taxable supply that is the only taxable supply recorded on a particular </w:t>
      </w:r>
      <w:r w:rsidR="00411EED" w:rsidRPr="00411EED">
        <w:rPr>
          <w:position w:val="6"/>
          <w:sz w:val="16"/>
          <w:szCs w:val="16"/>
        </w:rPr>
        <w:t>*</w:t>
      </w:r>
      <w:r w:rsidRPr="00411EED">
        <w:t xml:space="preserve">invoice would, apart from this section, be an amount that includes a fraction of a cent, the amount of GST is rounded to the nearest cent (rounding 0.5 cents upwards). </w:t>
      </w:r>
    </w:p>
    <w:p w:rsidR="00300522" w:rsidRPr="00411EED" w:rsidRDefault="00300522" w:rsidP="00300522">
      <w:pPr>
        <w:pStyle w:val="SubsectionHead"/>
      </w:pPr>
      <w:r w:rsidRPr="00411EED">
        <w:t xml:space="preserve">Several taxable supplies recorded on an invoice </w:t>
      </w:r>
    </w:p>
    <w:p w:rsidR="00300522" w:rsidRPr="00411EED" w:rsidRDefault="00300522" w:rsidP="00300522">
      <w:pPr>
        <w:pStyle w:val="subsection"/>
      </w:pPr>
      <w:r w:rsidRPr="00411EED">
        <w:tab/>
        <w:t>(2)</w:t>
      </w:r>
      <w:r w:rsidRPr="00411EED">
        <w:tab/>
        <w:t xml:space="preserve">If 2 or more </w:t>
      </w:r>
      <w:r w:rsidR="00411EED" w:rsidRPr="00411EED">
        <w:rPr>
          <w:position w:val="6"/>
          <w:sz w:val="16"/>
          <w:szCs w:val="16"/>
        </w:rPr>
        <w:t>*</w:t>
      </w:r>
      <w:r w:rsidRPr="00411EED">
        <w:t xml:space="preserve">taxable supplies are recorded on the same </w:t>
      </w:r>
      <w:r w:rsidR="00411EED" w:rsidRPr="00411EED">
        <w:rPr>
          <w:position w:val="6"/>
          <w:sz w:val="16"/>
          <w:szCs w:val="16"/>
        </w:rPr>
        <w:t>*</w:t>
      </w:r>
      <w:r w:rsidRPr="00411EED">
        <w:t xml:space="preserve">invoice, the total amount of GST on the supplies is: </w:t>
      </w:r>
    </w:p>
    <w:p w:rsidR="00300522" w:rsidRPr="00411EED" w:rsidRDefault="00300522" w:rsidP="00300522">
      <w:pPr>
        <w:pStyle w:val="paragraph"/>
      </w:pPr>
      <w:r w:rsidRPr="00411EED">
        <w:tab/>
        <w:t>(a)</w:t>
      </w:r>
      <w:r w:rsidRPr="00411EED">
        <w:tab/>
        <w:t xml:space="preserve">what would be the amount of GST if it were worked out by: </w:t>
      </w:r>
    </w:p>
    <w:p w:rsidR="00300522" w:rsidRPr="00411EED" w:rsidRDefault="00300522" w:rsidP="00300522">
      <w:pPr>
        <w:pStyle w:val="paragraphsub"/>
      </w:pPr>
      <w:r w:rsidRPr="00411EED">
        <w:tab/>
        <w:t>(i)</w:t>
      </w:r>
      <w:r w:rsidRPr="00411EED">
        <w:tab/>
        <w:t xml:space="preserve">working out the GST on each of the supplies (without rounding the amounts to the nearest cent); and </w:t>
      </w:r>
    </w:p>
    <w:p w:rsidR="00300522" w:rsidRPr="00411EED" w:rsidRDefault="00300522" w:rsidP="00300522">
      <w:pPr>
        <w:pStyle w:val="paragraphsub"/>
      </w:pPr>
      <w:r w:rsidRPr="00411EED">
        <w:tab/>
        <w:t>(ii)</w:t>
      </w:r>
      <w:r w:rsidRPr="00411EED">
        <w:tab/>
        <w:t xml:space="preserve">adding the amounts together and, if the total is an amount that includes a fraction of a cent, rounding it to the nearest cent (rounding 0.5 cents upwards); or </w:t>
      </w:r>
    </w:p>
    <w:p w:rsidR="00300522" w:rsidRPr="00411EED" w:rsidRDefault="00300522" w:rsidP="00300522">
      <w:pPr>
        <w:pStyle w:val="paragraph"/>
      </w:pPr>
      <w:r w:rsidRPr="00411EED">
        <w:tab/>
        <w:t>(b)</w:t>
      </w:r>
      <w:r w:rsidRPr="00411EED">
        <w:tab/>
        <w:t xml:space="preserve">the amount worked out using the following method statement: </w:t>
      </w:r>
    </w:p>
    <w:p w:rsidR="00300522" w:rsidRPr="00411EED" w:rsidRDefault="00300522" w:rsidP="00300522">
      <w:pPr>
        <w:pStyle w:val="BoxText"/>
        <w:rPr>
          <w:i/>
          <w:iCs/>
        </w:rPr>
      </w:pPr>
      <w:r w:rsidRPr="00411EED">
        <w:rPr>
          <w:i/>
          <w:iCs/>
        </w:rPr>
        <w:t xml:space="preserve">Method statement </w:t>
      </w:r>
    </w:p>
    <w:p w:rsidR="00300522" w:rsidRPr="00411EED" w:rsidRDefault="00300522" w:rsidP="00300522">
      <w:pPr>
        <w:pStyle w:val="BoxText"/>
        <w:ind w:left="1985" w:hanging="851"/>
      </w:pPr>
      <w:r w:rsidRPr="00411EED">
        <w:rPr>
          <w:iCs/>
        </w:rPr>
        <w:lastRenderedPageBreak/>
        <w:t>Step 1</w:t>
      </w:r>
      <w:r w:rsidRPr="00411EED">
        <w:t>.</w:t>
      </w:r>
      <w:r w:rsidRPr="00411EED">
        <w:tab/>
        <w:t xml:space="preserve">Work out, for each </w:t>
      </w:r>
      <w:r w:rsidR="00411EED" w:rsidRPr="00411EED">
        <w:rPr>
          <w:position w:val="6"/>
          <w:sz w:val="16"/>
          <w:szCs w:val="16"/>
        </w:rPr>
        <w:t>*</w:t>
      </w:r>
      <w:r w:rsidRPr="00411EED">
        <w:t xml:space="preserve">taxable supply, what would, apart from this section, be the amount of GST on the supply. </w:t>
      </w:r>
    </w:p>
    <w:p w:rsidR="00300522" w:rsidRPr="00411EED" w:rsidRDefault="00300522" w:rsidP="00300522">
      <w:pPr>
        <w:pStyle w:val="BoxText"/>
        <w:ind w:left="1985" w:hanging="851"/>
      </w:pPr>
      <w:r w:rsidRPr="00411EED">
        <w:rPr>
          <w:iCs/>
        </w:rPr>
        <w:t>Step 2</w:t>
      </w:r>
      <w:r w:rsidRPr="00411EED">
        <w:t>.</w:t>
      </w:r>
      <w:r w:rsidRPr="00411EED">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411EED"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411EED">
        <w:tab/>
        <w:t>Note:</w:t>
      </w:r>
      <w:r w:rsidRPr="00411EED">
        <w:tab/>
      </w:r>
      <w:r w:rsidR="00411EED">
        <w:t>Subsection (</w:t>
      </w:r>
      <w:r w:rsidRPr="00411EED">
        <w:t>4) gives further details of this rounding.</w:t>
      </w:r>
    </w:p>
    <w:p w:rsidR="00300522" w:rsidRPr="00411EED" w:rsidRDefault="00300522" w:rsidP="00300522">
      <w:pPr>
        <w:pStyle w:val="BoxText"/>
        <w:ind w:left="1985" w:hanging="851"/>
      </w:pPr>
      <w:r w:rsidRPr="00411EED">
        <w:rPr>
          <w:iCs/>
        </w:rPr>
        <w:t>Step 3</w:t>
      </w:r>
      <w:r w:rsidRPr="00411EED">
        <w:t>.</w:t>
      </w:r>
      <w:r w:rsidRPr="00411EED">
        <w:tab/>
        <w:t xml:space="preserve">Work out the sum of the amounts worked out under step 1 and (if applicable) step 2 for each supply. </w:t>
      </w:r>
    </w:p>
    <w:p w:rsidR="00300522" w:rsidRPr="00411EED" w:rsidRDefault="00300522" w:rsidP="00677DF0">
      <w:pPr>
        <w:pStyle w:val="BoxText"/>
        <w:keepNext/>
        <w:ind w:left="1985" w:hanging="851"/>
      </w:pPr>
      <w:r w:rsidRPr="00411EED">
        <w:rPr>
          <w:iCs/>
        </w:rPr>
        <w:t>Step 4</w:t>
      </w:r>
      <w:r w:rsidRPr="00411EED">
        <w:t>.</w:t>
      </w:r>
      <w:r w:rsidRPr="00411EED">
        <w:tab/>
        <w:t xml:space="preserve">If the sum under step 3 includes a fraction of a cent, round the sum to the nearest cent (rounding 0.5 cents upwards). </w:t>
      </w:r>
    </w:p>
    <w:p w:rsidR="00300522" w:rsidRPr="00411EED" w:rsidRDefault="00300522" w:rsidP="00677DF0">
      <w:pPr>
        <w:pStyle w:val="subsection"/>
        <w:keepNext/>
      </w:pPr>
      <w:r w:rsidRPr="00411EED">
        <w:tab/>
        <w:t>(3)</w:t>
      </w:r>
      <w:r w:rsidRPr="00411EED">
        <w:tab/>
        <w:t xml:space="preserve">Whether to use </w:t>
      </w:r>
      <w:r w:rsidR="00411EED">
        <w:t>paragraph (</w:t>
      </w:r>
      <w:r w:rsidRPr="00411EED">
        <w:t xml:space="preserve">2)(a) or </w:t>
      </w:r>
      <w:r w:rsidR="00411EED">
        <w:t>paragraph (</w:t>
      </w:r>
      <w:r w:rsidRPr="00411EED">
        <w:t xml:space="preserve">2)(b) to work out the total amount of GST on the supplies is a matter of choice for: </w:t>
      </w:r>
    </w:p>
    <w:p w:rsidR="00300522" w:rsidRPr="00411EED" w:rsidRDefault="00300522" w:rsidP="00677DF0">
      <w:pPr>
        <w:pStyle w:val="paragraph"/>
        <w:keepNext/>
      </w:pPr>
      <w:r w:rsidRPr="00411EED">
        <w:tab/>
        <w:t>(a)</w:t>
      </w:r>
      <w:r w:rsidRPr="00411EED">
        <w:tab/>
        <w:t xml:space="preserve">the supplier if the amount is being worked out to ascertain the supplier’s liability for GST; or </w:t>
      </w:r>
    </w:p>
    <w:p w:rsidR="00300522" w:rsidRPr="00411EED" w:rsidRDefault="00300522" w:rsidP="00677DF0">
      <w:pPr>
        <w:pStyle w:val="paragraph"/>
        <w:keepNext/>
      </w:pPr>
      <w:r w:rsidRPr="00411EED">
        <w:tab/>
        <w:t>(b)</w:t>
      </w:r>
      <w:r w:rsidRPr="00411EED">
        <w:tab/>
        <w:t xml:space="preserve">the </w:t>
      </w:r>
      <w:r w:rsidR="00411EED" w:rsidRPr="00411EED">
        <w:rPr>
          <w:position w:val="6"/>
          <w:sz w:val="16"/>
          <w:szCs w:val="16"/>
        </w:rPr>
        <w:t>*</w:t>
      </w:r>
      <w:r w:rsidRPr="00411EED">
        <w:t xml:space="preserve">recipient of the supplies if the amount is being worked out to ascertain the recipient’s entitlement to input tax credits. </w:t>
      </w:r>
    </w:p>
    <w:p w:rsidR="00300522" w:rsidRPr="00411EED" w:rsidRDefault="00300522" w:rsidP="00300522">
      <w:pPr>
        <w:pStyle w:val="subsection"/>
      </w:pPr>
      <w:r w:rsidRPr="00411EED">
        <w:tab/>
        <w:t>(4)</w:t>
      </w:r>
      <w:r w:rsidRPr="00411EED">
        <w:tab/>
        <w:t xml:space="preserve">In applying step 2 of the method statement in </w:t>
      </w:r>
      <w:r w:rsidR="00411EED">
        <w:t>subsection (</w:t>
      </w:r>
      <w:r w:rsidRPr="00411EED">
        <w:t xml:space="preserve">2), if: </w:t>
      </w:r>
    </w:p>
    <w:p w:rsidR="00300522" w:rsidRPr="00411EED" w:rsidRDefault="00300522" w:rsidP="00300522">
      <w:pPr>
        <w:pStyle w:val="paragraph"/>
      </w:pPr>
      <w:r w:rsidRPr="00411EED">
        <w:tab/>
        <w:t>(a)</w:t>
      </w:r>
      <w:r w:rsidRPr="00411EED">
        <w:tab/>
        <w:t xml:space="preserve">the number of decimal places in the amount for the supply exceeds by one decimal place the number of decimal places allowed by the accounting system used to work out the amount; and </w:t>
      </w:r>
    </w:p>
    <w:p w:rsidR="00300522" w:rsidRPr="00411EED" w:rsidRDefault="00300522" w:rsidP="00300522">
      <w:pPr>
        <w:pStyle w:val="paragraph"/>
      </w:pPr>
      <w:r w:rsidRPr="00411EED">
        <w:tab/>
        <w:t>(b)</w:t>
      </w:r>
      <w:r w:rsidRPr="00411EED">
        <w:tab/>
        <w:t xml:space="preserve">the last digit of the amount (before rounding) is 5; </w:t>
      </w:r>
    </w:p>
    <w:p w:rsidR="00300522" w:rsidRPr="00411EED" w:rsidRDefault="00300522" w:rsidP="00300522">
      <w:pPr>
        <w:pStyle w:val="subsection2"/>
      </w:pPr>
      <w:r w:rsidRPr="00411EED">
        <w:t xml:space="preserve">the amount is rounded upwards to that number of decimal places. </w:t>
      </w:r>
    </w:p>
    <w:p w:rsidR="00300522" w:rsidRPr="00411EED" w:rsidRDefault="00300522" w:rsidP="00300522">
      <w:pPr>
        <w:pStyle w:val="SubsectionHead"/>
      </w:pPr>
      <w:r w:rsidRPr="00411EED">
        <w:lastRenderedPageBreak/>
        <w:t xml:space="preserve">Taxable supplies divided into items </w:t>
      </w:r>
    </w:p>
    <w:p w:rsidR="00300522" w:rsidRPr="00411EED" w:rsidRDefault="00300522" w:rsidP="00300522">
      <w:pPr>
        <w:pStyle w:val="subsection"/>
      </w:pPr>
      <w:r w:rsidRPr="00411EED">
        <w:tab/>
        <w:t>(5)</w:t>
      </w:r>
      <w:r w:rsidRPr="00411EED">
        <w:tab/>
        <w:t xml:space="preserve">If one or more </w:t>
      </w:r>
      <w:r w:rsidR="00411EED" w:rsidRPr="00411EED">
        <w:rPr>
          <w:position w:val="6"/>
          <w:sz w:val="16"/>
          <w:szCs w:val="16"/>
        </w:rPr>
        <w:t>*</w:t>
      </w:r>
      <w:r w:rsidRPr="00411EED">
        <w:t xml:space="preserve">taxable supplies recorded on the same </w:t>
      </w:r>
      <w:r w:rsidR="00411EED" w:rsidRPr="00411EED">
        <w:rPr>
          <w:position w:val="6"/>
          <w:sz w:val="16"/>
          <w:szCs w:val="16"/>
        </w:rPr>
        <w:t>*</w:t>
      </w:r>
      <w:r w:rsidRPr="00411EED">
        <w:t xml:space="preserve">invoice are divided into 2 or more items: </w:t>
      </w:r>
    </w:p>
    <w:p w:rsidR="00300522" w:rsidRPr="00411EED" w:rsidRDefault="00300522" w:rsidP="00300522">
      <w:pPr>
        <w:pStyle w:val="paragraph"/>
      </w:pPr>
      <w:r w:rsidRPr="00411EED">
        <w:tab/>
        <w:t>(a)</w:t>
      </w:r>
      <w:r w:rsidRPr="00411EED">
        <w:tab/>
      </w:r>
      <w:r w:rsidR="00411EED">
        <w:t>subsection (</w:t>
      </w:r>
      <w:r w:rsidRPr="00411EED">
        <w:t xml:space="preserve">1) does not apply; and </w:t>
      </w:r>
    </w:p>
    <w:p w:rsidR="00300522" w:rsidRPr="00411EED" w:rsidRDefault="00300522" w:rsidP="00300522">
      <w:pPr>
        <w:pStyle w:val="paragraph"/>
      </w:pPr>
      <w:r w:rsidRPr="00411EED">
        <w:tab/>
        <w:t>(b)</w:t>
      </w:r>
      <w:r w:rsidRPr="00411EED">
        <w:tab/>
      </w:r>
      <w:r w:rsidR="00411EED">
        <w:t>subsection (</w:t>
      </w:r>
      <w:r w:rsidRPr="00411EED">
        <w:t xml:space="preserve">2) applies as if each such item represented a separate taxable supply. </w:t>
      </w:r>
    </w:p>
    <w:p w:rsidR="00300522" w:rsidRPr="00411EED" w:rsidRDefault="00300522" w:rsidP="00300522">
      <w:pPr>
        <w:pStyle w:val="SubsectionHead"/>
      </w:pPr>
      <w:r w:rsidRPr="00411EED">
        <w:t xml:space="preserve">Taxable supplies recorded on documents other than invoices </w:t>
      </w:r>
    </w:p>
    <w:p w:rsidR="00300522" w:rsidRPr="00411EED" w:rsidRDefault="00300522" w:rsidP="00300522">
      <w:pPr>
        <w:pStyle w:val="subsection"/>
      </w:pPr>
      <w:r w:rsidRPr="00411EED">
        <w:tab/>
        <w:t>(6)</w:t>
      </w:r>
      <w:r w:rsidRPr="00411EED">
        <w:tab/>
        <w:t xml:space="preserve">If one or more </w:t>
      </w:r>
      <w:r w:rsidR="00411EED" w:rsidRPr="00411EED">
        <w:rPr>
          <w:position w:val="6"/>
          <w:sz w:val="16"/>
          <w:szCs w:val="16"/>
        </w:rPr>
        <w:t>*</w:t>
      </w:r>
      <w:r w:rsidRPr="00411EED">
        <w:t xml:space="preserve">taxable supplies, none of which are recorded on an </w:t>
      </w:r>
      <w:r w:rsidR="00411EED" w:rsidRPr="00411EED">
        <w:rPr>
          <w:position w:val="6"/>
          <w:sz w:val="16"/>
          <w:szCs w:val="16"/>
        </w:rPr>
        <w:t>*</w:t>
      </w:r>
      <w:r w:rsidRPr="00411EED">
        <w:t xml:space="preserve">invoice, are recorded on a document that is not an invoice, this section applies as if the document were an invoice. </w:t>
      </w:r>
    </w:p>
    <w:p w:rsidR="00300522" w:rsidRPr="00411EED" w:rsidRDefault="00300522" w:rsidP="00677DF0">
      <w:pPr>
        <w:pStyle w:val="ActHead5"/>
      </w:pPr>
      <w:bookmarkStart w:id="58" w:name="_Toc471393146"/>
      <w:r w:rsidRPr="005A283F">
        <w:rPr>
          <w:rStyle w:val="CharSectno"/>
        </w:rPr>
        <w:t>9</w:t>
      </w:r>
      <w:r w:rsidR="00411EED" w:rsidRPr="005A283F">
        <w:rPr>
          <w:rStyle w:val="CharSectno"/>
        </w:rPr>
        <w:noBreakHyphen/>
      </w:r>
      <w:r w:rsidRPr="005A283F">
        <w:rPr>
          <w:rStyle w:val="CharSectno"/>
        </w:rPr>
        <w:t>99</w:t>
      </w:r>
      <w:r w:rsidRPr="00411EED">
        <w:t xml:space="preserve">  Special rules relating to the amount of GST on taxable supplies</w:t>
      </w:r>
      <w:bookmarkEnd w:id="58"/>
    </w:p>
    <w:p w:rsidR="00300522" w:rsidRPr="00411EED" w:rsidRDefault="00300522" w:rsidP="00677DF0">
      <w:pPr>
        <w:pStyle w:val="subsection"/>
        <w:keepNext/>
        <w:keepLines/>
      </w:pPr>
      <w:r w:rsidRPr="00411EED">
        <w:tab/>
      </w:r>
      <w:r w:rsidRPr="00411EED">
        <w:tab/>
        <w:t>Chapter</w:t>
      </w:r>
      <w:r w:rsidR="00411EED">
        <w:t> </w:t>
      </w:r>
      <w:r w:rsidRPr="00411EED">
        <w:t>4 contains special rules relating to the amount of GST on taxable supplies, as follows:</w:t>
      </w:r>
    </w:p>
    <w:p w:rsidR="00A53099" w:rsidRPr="00411EED"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411EED" w:rsidTr="00A53099">
        <w:trPr>
          <w:tblHeader/>
        </w:trPr>
        <w:tc>
          <w:tcPr>
            <w:tcW w:w="5921" w:type="dxa"/>
            <w:gridSpan w:val="3"/>
            <w:tcBorders>
              <w:top w:val="single" w:sz="12" w:space="0" w:color="auto"/>
              <w:bottom w:val="single" w:sz="6" w:space="0" w:color="auto"/>
            </w:tcBorders>
            <w:shd w:val="clear" w:color="auto" w:fill="auto"/>
          </w:tcPr>
          <w:p w:rsidR="00300522" w:rsidRPr="00411EED" w:rsidRDefault="00300522" w:rsidP="00677DF0">
            <w:pPr>
              <w:pStyle w:val="Tabletext"/>
              <w:keepNext/>
              <w:keepLines/>
              <w:rPr>
                <w:b/>
              </w:rPr>
            </w:pPr>
            <w:r w:rsidRPr="00411EED">
              <w:rPr>
                <w:b/>
                <w:bCs/>
              </w:rPr>
              <w:t>Checklist of special rules</w:t>
            </w:r>
          </w:p>
        </w:tc>
      </w:tr>
      <w:tr w:rsidR="00300522" w:rsidRPr="00411EED" w:rsidTr="00A53099">
        <w:trPr>
          <w:tblHeader/>
        </w:trPr>
        <w:tc>
          <w:tcPr>
            <w:tcW w:w="676" w:type="dxa"/>
            <w:tcBorders>
              <w:top w:val="single" w:sz="6" w:space="0" w:color="auto"/>
              <w:bottom w:val="single" w:sz="12" w:space="0" w:color="auto"/>
            </w:tcBorders>
            <w:shd w:val="clear" w:color="auto" w:fill="auto"/>
          </w:tcPr>
          <w:p w:rsidR="00300522" w:rsidRPr="00411EED" w:rsidRDefault="00300522" w:rsidP="00677DF0">
            <w:pPr>
              <w:pStyle w:val="Tabletext"/>
              <w:keepNext/>
              <w:keepLines/>
              <w:rPr>
                <w:b/>
              </w:rPr>
            </w:pPr>
            <w:r w:rsidRPr="00411EED">
              <w:rPr>
                <w:b/>
                <w:bCs/>
              </w:rPr>
              <w:t>Item</w:t>
            </w:r>
          </w:p>
        </w:tc>
        <w:tc>
          <w:tcPr>
            <w:tcW w:w="3544" w:type="dxa"/>
            <w:tcBorders>
              <w:top w:val="single" w:sz="6" w:space="0" w:color="auto"/>
              <w:bottom w:val="single" w:sz="12" w:space="0" w:color="auto"/>
            </w:tcBorders>
            <w:shd w:val="clear" w:color="auto" w:fill="auto"/>
          </w:tcPr>
          <w:p w:rsidR="00300522" w:rsidRPr="00411EED" w:rsidRDefault="00300522" w:rsidP="00677DF0">
            <w:pPr>
              <w:pStyle w:val="Tabletext"/>
              <w:keepNext/>
              <w:keepLines/>
              <w:rPr>
                <w:b/>
              </w:rPr>
            </w:pPr>
            <w:r w:rsidRPr="00411EED">
              <w:rPr>
                <w:b/>
                <w:bCs/>
              </w:rPr>
              <w:t>For this case ...</w:t>
            </w:r>
          </w:p>
        </w:tc>
        <w:tc>
          <w:tcPr>
            <w:tcW w:w="1701" w:type="dxa"/>
            <w:tcBorders>
              <w:top w:val="single" w:sz="6" w:space="0" w:color="auto"/>
              <w:bottom w:val="single" w:sz="12" w:space="0" w:color="auto"/>
            </w:tcBorders>
            <w:shd w:val="clear" w:color="auto" w:fill="auto"/>
          </w:tcPr>
          <w:p w:rsidR="00300522" w:rsidRPr="00411EED" w:rsidRDefault="00300522" w:rsidP="00677DF0">
            <w:pPr>
              <w:pStyle w:val="Tabletext"/>
              <w:keepNext/>
              <w:keepLines/>
              <w:rPr>
                <w:b/>
              </w:rPr>
            </w:pPr>
            <w:r w:rsidRPr="00411EED">
              <w:rPr>
                <w:b/>
                <w:bCs/>
              </w:rPr>
              <w:t>See:</w:t>
            </w:r>
          </w:p>
        </w:tc>
      </w:tr>
      <w:tr w:rsidR="00300522" w:rsidRPr="00411EED" w:rsidTr="00A53099">
        <w:tc>
          <w:tcPr>
            <w:tcW w:w="676" w:type="dxa"/>
            <w:tcBorders>
              <w:top w:val="single" w:sz="12" w:space="0" w:color="auto"/>
            </w:tcBorders>
            <w:shd w:val="clear" w:color="auto" w:fill="auto"/>
          </w:tcPr>
          <w:p w:rsidR="00300522" w:rsidRPr="00411EED" w:rsidRDefault="00300522" w:rsidP="00677DF0">
            <w:pPr>
              <w:pStyle w:val="Tabletext"/>
              <w:keepNext/>
              <w:keepLines/>
            </w:pPr>
            <w:r w:rsidRPr="00411EED">
              <w:t>1A</w:t>
            </w:r>
          </w:p>
        </w:tc>
        <w:tc>
          <w:tcPr>
            <w:tcW w:w="3544" w:type="dxa"/>
            <w:tcBorders>
              <w:top w:val="single" w:sz="12" w:space="0" w:color="auto"/>
            </w:tcBorders>
            <w:shd w:val="clear" w:color="auto" w:fill="auto"/>
          </w:tcPr>
          <w:p w:rsidR="00300522" w:rsidRPr="00411EED" w:rsidRDefault="00300522" w:rsidP="00677DF0">
            <w:pPr>
              <w:pStyle w:val="Tabletext"/>
              <w:keepNext/>
              <w:keepLines/>
            </w:pPr>
            <w:r w:rsidRPr="00411EED">
              <w:t xml:space="preserve">Agents and insurance brokers </w:t>
            </w:r>
          </w:p>
        </w:tc>
        <w:tc>
          <w:tcPr>
            <w:tcW w:w="1701" w:type="dxa"/>
            <w:tcBorders>
              <w:top w:val="single" w:sz="12" w:space="0" w:color="auto"/>
            </w:tcBorders>
            <w:shd w:val="clear" w:color="auto" w:fill="auto"/>
          </w:tcPr>
          <w:p w:rsidR="00300522" w:rsidRPr="00411EED" w:rsidRDefault="00300522" w:rsidP="00677DF0">
            <w:pPr>
              <w:pStyle w:val="Tabletext"/>
              <w:keepNext/>
              <w:keepLines/>
            </w:pPr>
            <w:r w:rsidRPr="00411EED">
              <w:t>Division</w:t>
            </w:r>
            <w:r w:rsidR="00411EED">
              <w:t> </w:t>
            </w:r>
            <w:r w:rsidRPr="00411EED">
              <w:t xml:space="preserve">153 </w:t>
            </w:r>
          </w:p>
        </w:tc>
      </w:tr>
      <w:tr w:rsidR="00300522" w:rsidRPr="00411EED" w:rsidTr="00A53099">
        <w:tc>
          <w:tcPr>
            <w:tcW w:w="676" w:type="dxa"/>
            <w:shd w:val="clear" w:color="auto" w:fill="auto"/>
          </w:tcPr>
          <w:p w:rsidR="00300522" w:rsidRPr="00411EED" w:rsidRDefault="00300522" w:rsidP="00677DF0">
            <w:pPr>
              <w:pStyle w:val="Tabletext"/>
              <w:keepNext/>
              <w:keepLines/>
            </w:pPr>
            <w:r w:rsidRPr="00411EED">
              <w:t>1</w:t>
            </w:r>
          </w:p>
        </w:tc>
        <w:tc>
          <w:tcPr>
            <w:tcW w:w="3544" w:type="dxa"/>
            <w:shd w:val="clear" w:color="auto" w:fill="auto"/>
          </w:tcPr>
          <w:p w:rsidR="00300522" w:rsidRPr="00411EED" w:rsidRDefault="00300522" w:rsidP="00677DF0">
            <w:pPr>
              <w:pStyle w:val="Tabletext"/>
              <w:keepNext/>
              <w:keepLines/>
            </w:pPr>
            <w:r w:rsidRPr="00411EED">
              <w:t>Associates</w:t>
            </w:r>
          </w:p>
        </w:tc>
        <w:tc>
          <w:tcPr>
            <w:tcW w:w="1701" w:type="dxa"/>
            <w:shd w:val="clear" w:color="auto" w:fill="auto"/>
          </w:tcPr>
          <w:p w:rsidR="00300522" w:rsidRPr="00411EED" w:rsidRDefault="00300522" w:rsidP="00677DF0">
            <w:pPr>
              <w:pStyle w:val="Tabletext"/>
              <w:keepNext/>
              <w:keepLines/>
            </w:pPr>
            <w:r w:rsidRPr="00411EED">
              <w:t>Division</w:t>
            </w:r>
            <w:r w:rsidR="00411EED">
              <w:t> </w:t>
            </w:r>
            <w:r w:rsidRPr="00411EED">
              <w:t>72</w:t>
            </w:r>
          </w:p>
        </w:tc>
      </w:tr>
      <w:tr w:rsidR="00300522" w:rsidRPr="00411EED" w:rsidTr="00A53099">
        <w:tc>
          <w:tcPr>
            <w:tcW w:w="676" w:type="dxa"/>
            <w:shd w:val="clear" w:color="auto" w:fill="auto"/>
          </w:tcPr>
          <w:p w:rsidR="00300522" w:rsidRPr="00411EED" w:rsidRDefault="00300522" w:rsidP="00300522">
            <w:pPr>
              <w:pStyle w:val="Tabletext"/>
            </w:pPr>
            <w:r w:rsidRPr="00411EED">
              <w:t>2</w:t>
            </w:r>
          </w:p>
        </w:tc>
        <w:tc>
          <w:tcPr>
            <w:tcW w:w="3544" w:type="dxa"/>
            <w:shd w:val="clear" w:color="auto" w:fill="auto"/>
          </w:tcPr>
          <w:p w:rsidR="00300522" w:rsidRPr="00411EED" w:rsidRDefault="00300522" w:rsidP="00300522">
            <w:pPr>
              <w:pStyle w:val="Tabletext"/>
            </w:pPr>
            <w:r w:rsidRPr="00411EED">
              <w:t>Company amalgamations</w:t>
            </w:r>
          </w:p>
        </w:tc>
        <w:tc>
          <w:tcPr>
            <w:tcW w:w="1701" w:type="dxa"/>
            <w:shd w:val="clear" w:color="auto" w:fill="auto"/>
          </w:tcPr>
          <w:p w:rsidR="00300522" w:rsidRPr="00411EED" w:rsidRDefault="00300522" w:rsidP="00300522">
            <w:pPr>
              <w:pStyle w:val="Tabletext"/>
            </w:pPr>
            <w:r w:rsidRPr="00411EED">
              <w:t>Division</w:t>
            </w:r>
            <w:r w:rsidR="00411EED">
              <w:t> </w:t>
            </w:r>
            <w:r w:rsidRPr="00411EED">
              <w:t>90</w:t>
            </w:r>
          </w:p>
        </w:tc>
      </w:tr>
      <w:tr w:rsidR="00300522" w:rsidRPr="00411EED" w:rsidTr="00A53099">
        <w:tc>
          <w:tcPr>
            <w:tcW w:w="676" w:type="dxa"/>
            <w:shd w:val="clear" w:color="auto" w:fill="auto"/>
          </w:tcPr>
          <w:p w:rsidR="00300522" w:rsidRPr="00411EED" w:rsidRDefault="00300522" w:rsidP="00300522">
            <w:pPr>
              <w:pStyle w:val="Tabletext"/>
            </w:pPr>
            <w:r w:rsidRPr="00411EED">
              <w:t>2A</w:t>
            </w:r>
          </w:p>
        </w:tc>
        <w:tc>
          <w:tcPr>
            <w:tcW w:w="3544" w:type="dxa"/>
            <w:shd w:val="clear" w:color="auto" w:fill="auto"/>
          </w:tcPr>
          <w:p w:rsidR="00300522" w:rsidRPr="00411EED" w:rsidRDefault="00300522" w:rsidP="00300522">
            <w:pPr>
              <w:pStyle w:val="Tabletext"/>
            </w:pPr>
            <w:r w:rsidRPr="00411EED">
              <w:t>Compulsory third party schemes</w:t>
            </w:r>
          </w:p>
        </w:tc>
        <w:tc>
          <w:tcPr>
            <w:tcW w:w="1701" w:type="dxa"/>
            <w:shd w:val="clear" w:color="auto" w:fill="auto"/>
          </w:tcPr>
          <w:p w:rsidR="00300522" w:rsidRPr="00411EED" w:rsidRDefault="00300522" w:rsidP="00300522">
            <w:pPr>
              <w:pStyle w:val="Tabletext"/>
            </w:pPr>
            <w:r w:rsidRPr="00411EED">
              <w:t>Division</w:t>
            </w:r>
            <w:r w:rsidR="00411EED">
              <w:t> </w:t>
            </w:r>
            <w:r w:rsidRPr="00411EED">
              <w:t>79</w:t>
            </w:r>
          </w:p>
        </w:tc>
      </w:tr>
      <w:tr w:rsidR="00300522" w:rsidRPr="00411EED" w:rsidTr="00A53099">
        <w:tc>
          <w:tcPr>
            <w:tcW w:w="676" w:type="dxa"/>
            <w:shd w:val="clear" w:color="auto" w:fill="auto"/>
          </w:tcPr>
          <w:p w:rsidR="00300522" w:rsidRPr="00411EED" w:rsidRDefault="00300522" w:rsidP="00300522">
            <w:pPr>
              <w:pStyle w:val="Tabletext"/>
            </w:pPr>
            <w:r w:rsidRPr="00411EED">
              <w:t>3</w:t>
            </w:r>
          </w:p>
        </w:tc>
        <w:tc>
          <w:tcPr>
            <w:tcW w:w="3544" w:type="dxa"/>
            <w:shd w:val="clear" w:color="auto" w:fill="auto"/>
          </w:tcPr>
          <w:p w:rsidR="00300522" w:rsidRPr="00411EED" w:rsidRDefault="00300522" w:rsidP="00300522">
            <w:pPr>
              <w:pStyle w:val="Tabletext"/>
            </w:pPr>
            <w:r w:rsidRPr="00411EED">
              <w:t>Gambling</w:t>
            </w:r>
          </w:p>
        </w:tc>
        <w:tc>
          <w:tcPr>
            <w:tcW w:w="1701" w:type="dxa"/>
            <w:shd w:val="clear" w:color="auto" w:fill="auto"/>
          </w:tcPr>
          <w:p w:rsidR="00300522" w:rsidRPr="00411EED" w:rsidRDefault="00300522" w:rsidP="00300522">
            <w:pPr>
              <w:pStyle w:val="Tabletext"/>
            </w:pPr>
            <w:r w:rsidRPr="00411EED">
              <w:t>Division</w:t>
            </w:r>
            <w:r w:rsidR="00411EED">
              <w:t> </w:t>
            </w:r>
            <w:r w:rsidRPr="00411EED">
              <w:t>126</w:t>
            </w:r>
          </w:p>
        </w:tc>
      </w:tr>
      <w:tr w:rsidR="00300522" w:rsidRPr="00411EED" w:rsidTr="00A53099">
        <w:tc>
          <w:tcPr>
            <w:tcW w:w="676" w:type="dxa"/>
            <w:shd w:val="clear" w:color="auto" w:fill="auto"/>
          </w:tcPr>
          <w:p w:rsidR="00300522" w:rsidRPr="00411EED" w:rsidRDefault="00300522" w:rsidP="00300522">
            <w:pPr>
              <w:pStyle w:val="Tabletext"/>
            </w:pPr>
            <w:r w:rsidRPr="00411EED">
              <w:t>4</w:t>
            </w:r>
          </w:p>
        </w:tc>
        <w:tc>
          <w:tcPr>
            <w:tcW w:w="3544" w:type="dxa"/>
            <w:shd w:val="clear" w:color="auto" w:fill="auto"/>
          </w:tcPr>
          <w:p w:rsidR="00300522" w:rsidRPr="00411EED" w:rsidRDefault="00300522" w:rsidP="00300522">
            <w:pPr>
              <w:pStyle w:val="Tabletext"/>
            </w:pPr>
            <w:r w:rsidRPr="00411EED">
              <w:t>Long</w:t>
            </w:r>
            <w:r w:rsidR="00411EED">
              <w:noBreakHyphen/>
            </w:r>
            <w:r w:rsidRPr="00411EED">
              <w:t>term accommodation in commercial residential premises</w:t>
            </w:r>
          </w:p>
        </w:tc>
        <w:tc>
          <w:tcPr>
            <w:tcW w:w="1701" w:type="dxa"/>
            <w:shd w:val="clear" w:color="auto" w:fill="auto"/>
          </w:tcPr>
          <w:p w:rsidR="00300522" w:rsidRPr="00411EED" w:rsidRDefault="00300522" w:rsidP="00300522">
            <w:pPr>
              <w:pStyle w:val="Tabletext"/>
            </w:pPr>
            <w:r w:rsidRPr="00411EED">
              <w:t>Division</w:t>
            </w:r>
            <w:r w:rsidR="00411EED">
              <w:t> </w:t>
            </w:r>
            <w:r w:rsidRPr="00411EED">
              <w:t>87</w:t>
            </w:r>
          </w:p>
        </w:tc>
      </w:tr>
      <w:tr w:rsidR="00300522" w:rsidRPr="00411EED" w:rsidTr="00A53099">
        <w:tc>
          <w:tcPr>
            <w:tcW w:w="676" w:type="dxa"/>
            <w:shd w:val="clear" w:color="auto" w:fill="auto"/>
          </w:tcPr>
          <w:p w:rsidR="00300522" w:rsidRPr="00411EED" w:rsidRDefault="00300522" w:rsidP="00300522">
            <w:pPr>
              <w:pStyle w:val="Tabletext"/>
            </w:pPr>
            <w:r w:rsidRPr="00411EED">
              <w:t>4AA</w:t>
            </w:r>
          </w:p>
        </w:tc>
        <w:tc>
          <w:tcPr>
            <w:tcW w:w="3544" w:type="dxa"/>
            <w:shd w:val="clear" w:color="auto" w:fill="auto"/>
          </w:tcPr>
          <w:p w:rsidR="00300522" w:rsidRPr="00411EED" w:rsidRDefault="00300522" w:rsidP="00300522">
            <w:pPr>
              <w:pStyle w:val="Tabletext"/>
            </w:pPr>
            <w:r w:rsidRPr="00411EED">
              <w:t>Non</w:t>
            </w:r>
            <w:r w:rsidR="00411EED">
              <w:noBreakHyphen/>
            </w:r>
            <w:r w:rsidRPr="00411EED">
              <w:t xml:space="preserve">residents making supplies connected with </w:t>
            </w:r>
            <w:r w:rsidR="003F41DE" w:rsidRPr="00411EED">
              <w:t>the indirect tax zone</w:t>
            </w:r>
          </w:p>
        </w:tc>
        <w:tc>
          <w:tcPr>
            <w:tcW w:w="1701" w:type="dxa"/>
            <w:shd w:val="clear" w:color="auto" w:fill="auto"/>
          </w:tcPr>
          <w:p w:rsidR="00300522" w:rsidRPr="00411EED" w:rsidRDefault="00300522" w:rsidP="00300522">
            <w:pPr>
              <w:pStyle w:val="Tabletext"/>
            </w:pPr>
            <w:r w:rsidRPr="00411EED">
              <w:t>Division</w:t>
            </w:r>
            <w:r w:rsidR="00411EED">
              <w:t> </w:t>
            </w:r>
            <w:r w:rsidRPr="00411EED">
              <w:t>83</w:t>
            </w:r>
          </w:p>
        </w:tc>
      </w:tr>
      <w:tr w:rsidR="00300522" w:rsidRPr="00411EED" w:rsidTr="00A53099">
        <w:tc>
          <w:tcPr>
            <w:tcW w:w="676" w:type="dxa"/>
            <w:shd w:val="clear" w:color="auto" w:fill="auto"/>
          </w:tcPr>
          <w:p w:rsidR="00300522" w:rsidRPr="00411EED" w:rsidRDefault="00300522" w:rsidP="00300522">
            <w:pPr>
              <w:pStyle w:val="Tabletext"/>
            </w:pPr>
            <w:r w:rsidRPr="00411EED">
              <w:t>4A</w:t>
            </w:r>
          </w:p>
        </w:tc>
        <w:tc>
          <w:tcPr>
            <w:tcW w:w="3544" w:type="dxa"/>
            <w:shd w:val="clear" w:color="auto" w:fill="auto"/>
          </w:tcPr>
          <w:p w:rsidR="00300522" w:rsidRPr="00411EED" w:rsidRDefault="00300522" w:rsidP="00300522">
            <w:pPr>
              <w:pStyle w:val="Tabletext"/>
            </w:pPr>
            <w:r w:rsidRPr="00411EED">
              <w:t>Offshore supplies other than goods or real property</w:t>
            </w:r>
          </w:p>
        </w:tc>
        <w:tc>
          <w:tcPr>
            <w:tcW w:w="1701" w:type="dxa"/>
            <w:shd w:val="clear" w:color="auto" w:fill="auto"/>
          </w:tcPr>
          <w:p w:rsidR="00300522" w:rsidRPr="00411EED" w:rsidRDefault="00300522" w:rsidP="00300522">
            <w:pPr>
              <w:pStyle w:val="Tabletext"/>
            </w:pPr>
            <w:r w:rsidRPr="00411EED">
              <w:t>Division</w:t>
            </w:r>
            <w:r w:rsidR="00411EED">
              <w:t> </w:t>
            </w:r>
            <w:r w:rsidRPr="00411EED">
              <w:t>84</w:t>
            </w:r>
          </w:p>
        </w:tc>
      </w:tr>
      <w:tr w:rsidR="00300522" w:rsidRPr="00411EED" w:rsidTr="00A53099">
        <w:tc>
          <w:tcPr>
            <w:tcW w:w="676" w:type="dxa"/>
            <w:shd w:val="clear" w:color="auto" w:fill="auto"/>
          </w:tcPr>
          <w:p w:rsidR="00300522" w:rsidRPr="00411EED" w:rsidRDefault="00300522" w:rsidP="00300522">
            <w:pPr>
              <w:pStyle w:val="Tabletext"/>
            </w:pPr>
            <w:r w:rsidRPr="00411EED">
              <w:t>5</w:t>
            </w:r>
          </w:p>
        </w:tc>
        <w:tc>
          <w:tcPr>
            <w:tcW w:w="3544" w:type="dxa"/>
            <w:shd w:val="clear" w:color="auto" w:fill="auto"/>
          </w:tcPr>
          <w:p w:rsidR="00300522" w:rsidRPr="00411EED" w:rsidRDefault="00300522" w:rsidP="00300522">
            <w:pPr>
              <w:pStyle w:val="Tabletext"/>
            </w:pPr>
            <w:smartTag w:uri="urn:schemas-microsoft-com:office:smarttags" w:element="City">
              <w:smartTag w:uri="urn:schemas-microsoft-com:office:smarttags" w:element="place">
                <w:r w:rsidRPr="00411EED">
                  <w:t>Sale</w:t>
                </w:r>
              </w:smartTag>
            </w:smartTag>
            <w:r w:rsidRPr="00411EED">
              <w:t xml:space="preserve"> of freehold interests etc.</w:t>
            </w:r>
          </w:p>
        </w:tc>
        <w:tc>
          <w:tcPr>
            <w:tcW w:w="1701" w:type="dxa"/>
            <w:shd w:val="clear" w:color="auto" w:fill="auto"/>
          </w:tcPr>
          <w:p w:rsidR="00300522" w:rsidRPr="00411EED" w:rsidRDefault="00300522" w:rsidP="00300522">
            <w:pPr>
              <w:pStyle w:val="Tabletext"/>
            </w:pPr>
            <w:r w:rsidRPr="00411EED">
              <w:t>Division</w:t>
            </w:r>
            <w:r w:rsidR="00411EED">
              <w:t> </w:t>
            </w:r>
            <w:r w:rsidRPr="00411EED">
              <w:t>75</w:t>
            </w:r>
          </w:p>
        </w:tc>
      </w:tr>
      <w:tr w:rsidR="00300522" w:rsidRPr="00411EED" w:rsidTr="00A53099">
        <w:tc>
          <w:tcPr>
            <w:tcW w:w="676" w:type="dxa"/>
            <w:shd w:val="clear" w:color="auto" w:fill="auto"/>
          </w:tcPr>
          <w:p w:rsidR="00300522" w:rsidRPr="00411EED" w:rsidRDefault="00300522" w:rsidP="00300522">
            <w:pPr>
              <w:pStyle w:val="Tabletext"/>
            </w:pPr>
            <w:r w:rsidRPr="00411EED">
              <w:t>7</w:t>
            </w:r>
          </w:p>
        </w:tc>
        <w:tc>
          <w:tcPr>
            <w:tcW w:w="3544" w:type="dxa"/>
            <w:shd w:val="clear" w:color="auto" w:fill="auto"/>
          </w:tcPr>
          <w:p w:rsidR="00300522" w:rsidRPr="00411EED" w:rsidRDefault="00300522" w:rsidP="00300522">
            <w:pPr>
              <w:pStyle w:val="Tabletext"/>
            </w:pPr>
            <w:r w:rsidRPr="00411EED">
              <w:t xml:space="preserve">Supplies partly connected with </w:t>
            </w:r>
            <w:r w:rsidR="003F41DE" w:rsidRPr="00411EED">
              <w:t xml:space="preserve">the </w:t>
            </w:r>
            <w:r w:rsidR="003F41DE" w:rsidRPr="00411EED">
              <w:lastRenderedPageBreak/>
              <w:t>indirect tax zone</w:t>
            </w:r>
          </w:p>
        </w:tc>
        <w:tc>
          <w:tcPr>
            <w:tcW w:w="1701" w:type="dxa"/>
            <w:shd w:val="clear" w:color="auto" w:fill="auto"/>
          </w:tcPr>
          <w:p w:rsidR="00300522" w:rsidRPr="00411EED" w:rsidRDefault="00300522" w:rsidP="00300522">
            <w:pPr>
              <w:pStyle w:val="Tabletext"/>
            </w:pPr>
            <w:r w:rsidRPr="00411EED">
              <w:lastRenderedPageBreak/>
              <w:t>Division</w:t>
            </w:r>
            <w:r w:rsidR="00411EED">
              <w:t> </w:t>
            </w:r>
            <w:r w:rsidRPr="00411EED">
              <w:t>96</w:t>
            </w:r>
          </w:p>
        </w:tc>
      </w:tr>
      <w:tr w:rsidR="00300522" w:rsidRPr="00411EED" w:rsidTr="00A53099">
        <w:tc>
          <w:tcPr>
            <w:tcW w:w="676" w:type="dxa"/>
            <w:tcBorders>
              <w:bottom w:val="single" w:sz="4" w:space="0" w:color="auto"/>
            </w:tcBorders>
            <w:shd w:val="clear" w:color="auto" w:fill="auto"/>
          </w:tcPr>
          <w:p w:rsidR="00300522" w:rsidRPr="00411EED" w:rsidRDefault="00300522" w:rsidP="00300522">
            <w:pPr>
              <w:pStyle w:val="Tabletext"/>
            </w:pPr>
            <w:r w:rsidRPr="00411EED">
              <w:lastRenderedPageBreak/>
              <w:t>8</w:t>
            </w:r>
          </w:p>
        </w:tc>
        <w:tc>
          <w:tcPr>
            <w:tcW w:w="3544" w:type="dxa"/>
            <w:tcBorders>
              <w:bottom w:val="single" w:sz="4" w:space="0" w:color="auto"/>
            </w:tcBorders>
            <w:shd w:val="clear" w:color="auto" w:fill="auto"/>
          </w:tcPr>
          <w:p w:rsidR="00300522" w:rsidRPr="00411EED" w:rsidRDefault="00300522" w:rsidP="00300522">
            <w:pPr>
              <w:pStyle w:val="Tabletext"/>
            </w:pPr>
            <w:r w:rsidRPr="00411EED">
              <w:t>Transactions relating to insurance policies</w:t>
            </w:r>
          </w:p>
        </w:tc>
        <w:tc>
          <w:tcPr>
            <w:tcW w:w="1701" w:type="dxa"/>
            <w:tcBorders>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78</w:t>
            </w:r>
          </w:p>
        </w:tc>
      </w:tr>
      <w:tr w:rsidR="00300522" w:rsidRPr="00411EED" w:rsidTr="007C5E49">
        <w:tc>
          <w:tcPr>
            <w:tcW w:w="676" w:type="dxa"/>
            <w:shd w:val="clear" w:color="auto" w:fill="auto"/>
          </w:tcPr>
          <w:p w:rsidR="00300522" w:rsidRPr="00411EED" w:rsidRDefault="00300522" w:rsidP="00300522">
            <w:pPr>
              <w:pStyle w:val="Tabletext"/>
            </w:pPr>
            <w:r w:rsidRPr="00411EED">
              <w:t>9</w:t>
            </w:r>
          </w:p>
        </w:tc>
        <w:tc>
          <w:tcPr>
            <w:tcW w:w="3544" w:type="dxa"/>
            <w:shd w:val="clear" w:color="auto" w:fill="auto"/>
          </w:tcPr>
          <w:p w:rsidR="00300522" w:rsidRPr="00411EED" w:rsidRDefault="00300522" w:rsidP="00300522">
            <w:pPr>
              <w:pStyle w:val="Tabletext"/>
            </w:pPr>
            <w:r w:rsidRPr="00411EED">
              <w:t>Valuation of taxable supplies of goods in bond</w:t>
            </w:r>
          </w:p>
        </w:tc>
        <w:tc>
          <w:tcPr>
            <w:tcW w:w="1701" w:type="dxa"/>
            <w:shd w:val="clear" w:color="auto" w:fill="auto"/>
          </w:tcPr>
          <w:p w:rsidR="00300522" w:rsidRPr="00411EED" w:rsidRDefault="00300522" w:rsidP="00300522">
            <w:pPr>
              <w:pStyle w:val="Tabletext"/>
            </w:pPr>
            <w:r w:rsidRPr="00411EED">
              <w:t>Division</w:t>
            </w:r>
            <w:r w:rsidR="00411EED">
              <w:t> </w:t>
            </w:r>
            <w:r w:rsidRPr="00411EED">
              <w:t>108</w:t>
            </w:r>
          </w:p>
        </w:tc>
      </w:tr>
      <w:tr w:rsidR="003E4CE4" w:rsidRPr="00411EED" w:rsidTr="00A53099">
        <w:tc>
          <w:tcPr>
            <w:tcW w:w="676" w:type="dxa"/>
            <w:tcBorders>
              <w:bottom w:val="single" w:sz="12" w:space="0" w:color="auto"/>
            </w:tcBorders>
            <w:shd w:val="clear" w:color="auto" w:fill="auto"/>
          </w:tcPr>
          <w:p w:rsidR="003E4CE4" w:rsidRPr="00411EED" w:rsidRDefault="003E4CE4" w:rsidP="00300522">
            <w:pPr>
              <w:pStyle w:val="Tabletext"/>
            </w:pPr>
            <w:r w:rsidRPr="00411EED">
              <w:t>10</w:t>
            </w:r>
          </w:p>
        </w:tc>
        <w:tc>
          <w:tcPr>
            <w:tcW w:w="3544" w:type="dxa"/>
            <w:tcBorders>
              <w:bottom w:val="single" w:sz="12" w:space="0" w:color="auto"/>
            </w:tcBorders>
            <w:shd w:val="clear" w:color="auto" w:fill="auto"/>
          </w:tcPr>
          <w:p w:rsidR="003E4CE4" w:rsidRPr="00411EED" w:rsidRDefault="003E4CE4" w:rsidP="00300522">
            <w:pPr>
              <w:pStyle w:val="Tabletext"/>
            </w:pPr>
            <w:r w:rsidRPr="00411EED">
              <w:t>Excess GST</w:t>
            </w:r>
          </w:p>
        </w:tc>
        <w:tc>
          <w:tcPr>
            <w:tcW w:w="1701" w:type="dxa"/>
            <w:tcBorders>
              <w:bottom w:val="single" w:sz="12" w:space="0" w:color="auto"/>
            </w:tcBorders>
            <w:shd w:val="clear" w:color="auto" w:fill="auto"/>
          </w:tcPr>
          <w:p w:rsidR="003E4CE4" w:rsidRPr="00411EED" w:rsidRDefault="003E4CE4" w:rsidP="00300522">
            <w:pPr>
              <w:pStyle w:val="Tabletext"/>
            </w:pPr>
            <w:r w:rsidRPr="00411EED">
              <w:t>Division</w:t>
            </w:r>
            <w:r w:rsidR="00411EED">
              <w:t> </w:t>
            </w:r>
            <w:r w:rsidRPr="00411EED">
              <w:t>142</w:t>
            </w:r>
          </w:p>
        </w:tc>
      </w:tr>
    </w:tbl>
    <w:p w:rsidR="001F557D" w:rsidRPr="00411EED" w:rsidRDefault="001F557D" w:rsidP="001F557D">
      <w:pPr>
        <w:pStyle w:val="notetext"/>
      </w:pPr>
      <w:r w:rsidRPr="00411EED">
        <w:t>Note:</w:t>
      </w:r>
      <w:r w:rsidRPr="00411EED">
        <w:tab/>
        <w:t>There are other laws that may affect the amount of GST on taxable supplies. For example, see subsection</w:t>
      </w:r>
      <w:r w:rsidR="00411EED">
        <w:t> </w:t>
      </w:r>
      <w:r w:rsidRPr="00411EED">
        <w:t>357</w:t>
      </w:r>
      <w:r w:rsidR="00411EED">
        <w:noBreakHyphen/>
      </w:r>
      <w:r w:rsidRPr="00411EED">
        <w:t>60(3) in Schedule</w:t>
      </w:r>
      <w:r w:rsidR="00411EED">
        <w:t> </w:t>
      </w:r>
      <w:r w:rsidRPr="00411EED">
        <w:t xml:space="preserve">1 to the </w:t>
      </w:r>
      <w:r w:rsidRPr="00411EED">
        <w:rPr>
          <w:i/>
        </w:rPr>
        <w:t>Taxation Administration Act 1953</w:t>
      </w:r>
      <w:r w:rsidRPr="00411EED">
        <w:t xml:space="preserve"> (about the effect of rulings made under Part</w:t>
      </w:r>
      <w:r w:rsidR="00411EED">
        <w:t> </w:t>
      </w:r>
      <w:r w:rsidRPr="00411EED">
        <w:t>5</w:t>
      </w:r>
      <w:r w:rsidR="00411EED">
        <w:noBreakHyphen/>
      </w:r>
      <w:r w:rsidRPr="00411EED">
        <w:t>5 in that Schedule).</w:t>
      </w:r>
    </w:p>
    <w:p w:rsidR="00300522" w:rsidRPr="00411EED" w:rsidRDefault="00300522" w:rsidP="00A36DB5">
      <w:pPr>
        <w:pStyle w:val="ActHead3"/>
        <w:pageBreakBefore/>
      </w:pPr>
      <w:bookmarkStart w:id="59" w:name="_Toc471393147"/>
      <w:r w:rsidRPr="005A283F">
        <w:rPr>
          <w:rStyle w:val="CharDivNo"/>
        </w:rPr>
        <w:lastRenderedPageBreak/>
        <w:t>Division</w:t>
      </w:r>
      <w:r w:rsidR="00411EED" w:rsidRPr="005A283F">
        <w:rPr>
          <w:rStyle w:val="CharDivNo"/>
        </w:rPr>
        <w:t> </w:t>
      </w:r>
      <w:r w:rsidRPr="005A283F">
        <w:rPr>
          <w:rStyle w:val="CharDivNo"/>
        </w:rPr>
        <w:t>11</w:t>
      </w:r>
      <w:r w:rsidRPr="00411EED">
        <w:t>—</w:t>
      </w:r>
      <w:r w:rsidRPr="005A283F">
        <w:rPr>
          <w:rStyle w:val="CharDivText"/>
        </w:rPr>
        <w:t>Creditable acquisitions</w:t>
      </w:r>
      <w:bookmarkEnd w:id="59"/>
    </w:p>
    <w:p w:rsidR="00300522" w:rsidRPr="00411EED" w:rsidRDefault="00300522" w:rsidP="00300522">
      <w:pPr>
        <w:pStyle w:val="ActHead5"/>
      </w:pPr>
      <w:bookmarkStart w:id="60" w:name="_Toc471393148"/>
      <w:r w:rsidRPr="005A283F">
        <w:rPr>
          <w:rStyle w:val="CharSectno"/>
        </w:rPr>
        <w:t>11</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60"/>
    </w:p>
    <w:p w:rsidR="00300522" w:rsidRPr="00411EED" w:rsidRDefault="00300522" w:rsidP="00300522">
      <w:pPr>
        <w:pStyle w:val="BoxText"/>
        <w:pBdr>
          <w:left w:val="single" w:sz="6" w:space="10" w:color="auto"/>
        </w:pBdr>
      </w:pPr>
      <w:r w:rsidRPr="00411EED">
        <w:t xml:space="preserve">You are entitled to input tax credits for your creditable acquisitions. This </w:t>
      </w:r>
      <w:r w:rsidR="00A53099" w:rsidRPr="00411EED">
        <w:t>Division</w:t>
      </w:r>
      <w:r w:rsidR="00A36DB5" w:rsidRPr="00411EED">
        <w:t xml:space="preserve"> </w:t>
      </w:r>
      <w:r w:rsidRPr="00411EED">
        <w:t>defines creditable acquisitions, states who is entitled to the input tax credits and describes how to work out the input tax credits on acquisitions.</w:t>
      </w:r>
    </w:p>
    <w:p w:rsidR="00300522" w:rsidRPr="00411EED" w:rsidRDefault="00300522" w:rsidP="00300522">
      <w:pPr>
        <w:pStyle w:val="ActHead5"/>
      </w:pPr>
      <w:bookmarkStart w:id="61" w:name="_Toc471393149"/>
      <w:r w:rsidRPr="005A283F">
        <w:rPr>
          <w:rStyle w:val="CharSectno"/>
        </w:rPr>
        <w:t>11</w:t>
      </w:r>
      <w:r w:rsidR="00411EED" w:rsidRPr="005A283F">
        <w:rPr>
          <w:rStyle w:val="CharSectno"/>
        </w:rPr>
        <w:noBreakHyphen/>
      </w:r>
      <w:r w:rsidRPr="005A283F">
        <w:rPr>
          <w:rStyle w:val="CharSectno"/>
        </w:rPr>
        <w:t>5</w:t>
      </w:r>
      <w:r w:rsidRPr="00411EED">
        <w:t xml:space="preserve">  What is a creditable acquisition?</w:t>
      </w:r>
      <w:bookmarkEnd w:id="61"/>
    </w:p>
    <w:p w:rsidR="00300522" w:rsidRPr="00411EED" w:rsidRDefault="00300522" w:rsidP="00300522">
      <w:pPr>
        <w:pStyle w:val="subsection"/>
      </w:pPr>
      <w:r w:rsidRPr="00411EED">
        <w:tab/>
      </w:r>
      <w:r w:rsidRPr="00411EED">
        <w:tab/>
        <w:t xml:space="preserve">You make a </w:t>
      </w:r>
      <w:r w:rsidRPr="00411EED">
        <w:rPr>
          <w:b/>
          <w:i/>
        </w:rPr>
        <w:t>creditable acquisition</w:t>
      </w:r>
      <w:r w:rsidRPr="00411EED">
        <w:t xml:space="preserve"> if:</w:t>
      </w:r>
    </w:p>
    <w:p w:rsidR="00300522" w:rsidRPr="00411EED" w:rsidRDefault="00300522" w:rsidP="00300522">
      <w:pPr>
        <w:pStyle w:val="paragraph"/>
      </w:pPr>
      <w:r w:rsidRPr="00411EED">
        <w:tab/>
        <w:t>(a)</w:t>
      </w:r>
      <w:r w:rsidRPr="00411EED">
        <w:tab/>
        <w:t xml:space="preserve">you acquire anything solely or partly for a </w:t>
      </w:r>
      <w:r w:rsidR="00411EED" w:rsidRPr="00411EED">
        <w:rPr>
          <w:position w:val="6"/>
          <w:sz w:val="16"/>
          <w:szCs w:val="16"/>
        </w:rPr>
        <w:t>*</w:t>
      </w:r>
      <w:r w:rsidRPr="00411EED">
        <w:t>creditable purpose; and</w:t>
      </w:r>
    </w:p>
    <w:p w:rsidR="00300522" w:rsidRPr="00411EED" w:rsidRDefault="00300522" w:rsidP="00300522">
      <w:pPr>
        <w:pStyle w:val="paragraph"/>
      </w:pPr>
      <w:r w:rsidRPr="00411EED">
        <w:tab/>
        <w:t>(b)</w:t>
      </w:r>
      <w:r w:rsidRPr="00411EED">
        <w:tab/>
        <w:t xml:space="preserve">the supply of the thing to you is a </w:t>
      </w:r>
      <w:r w:rsidR="00411EED" w:rsidRPr="00411EED">
        <w:rPr>
          <w:position w:val="6"/>
          <w:sz w:val="16"/>
          <w:szCs w:val="16"/>
        </w:rPr>
        <w:t>*</w:t>
      </w:r>
      <w:r w:rsidRPr="00411EED">
        <w:t>taxable supply; and</w:t>
      </w:r>
    </w:p>
    <w:p w:rsidR="00300522" w:rsidRPr="00411EED" w:rsidRDefault="00300522" w:rsidP="00300522">
      <w:pPr>
        <w:pStyle w:val="paragraph"/>
      </w:pPr>
      <w:r w:rsidRPr="00411EED">
        <w:tab/>
        <w:t>(c)</w:t>
      </w:r>
      <w:r w:rsidRPr="00411EED">
        <w:tab/>
        <w:t xml:space="preserve">you provide, or are liable to provide, </w:t>
      </w:r>
      <w:r w:rsidR="00411EED" w:rsidRPr="00411EED">
        <w:rPr>
          <w:position w:val="6"/>
          <w:sz w:val="16"/>
          <w:szCs w:val="16"/>
        </w:rPr>
        <w:t>*</w:t>
      </w:r>
      <w:r w:rsidRPr="00411EED">
        <w:t>consideration for the supply; and</w:t>
      </w:r>
    </w:p>
    <w:p w:rsidR="00300522" w:rsidRPr="00411EED" w:rsidRDefault="00300522" w:rsidP="00300522">
      <w:pPr>
        <w:pStyle w:val="paragraph"/>
      </w:pPr>
      <w:r w:rsidRPr="00411EED">
        <w:tab/>
        <w:t>(d)</w:t>
      </w:r>
      <w:r w:rsidRPr="00411EED">
        <w:tab/>
        <w:t xml:space="preserve">you are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w:t>
      </w:r>
    </w:p>
    <w:p w:rsidR="00300522" w:rsidRPr="00411EED" w:rsidRDefault="00300522" w:rsidP="00300522">
      <w:pPr>
        <w:pStyle w:val="ActHead5"/>
      </w:pPr>
      <w:bookmarkStart w:id="62" w:name="_Toc471393150"/>
      <w:r w:rsidRPr="005A283F">
        <w:rPr>
          <w:rStyle w:val="CharSectno"/>
        </w:rPr>
        <w:t>11</w:t>
      </w:r>
      <w:r w:rsidR="00411EED" w:rsidRPr="005A283F">
        <w:rPr>
          <w:rStyle w:val="CharSectno"/>
        </w:rPr>
        <w:noBreakHyphen/>
      </w:r>
      <w:r w:rsidRPr="005A283F">
        <w:rPr>
          <w:rStyle w:val="CharSectno"/>
        </w:rPr>
        <w:t>10</w:t>
      </w:r>
      <w:r w:rsidRPr="00411EED">
        <w:t xml:space="preserve">  Meaning of </w:t>
      </w:r>
      <w:r w:rsidRPr="00411EED">
        <w:rPr>
          <w:i/>
          <w:iCs/>
        </w:rPr>
        <w:t>acquisition</w:t>
      </w:r>
      <w:bookmarkEnd w:id="62"/>
    </w:p>
    <w:p w:rsidR="00300522" w:rsidRPr="00411EED" w:rsidRDefault="00300522" w:rsidP="00300522">
      <w:pPr>
        <w:pStyle w:val="subsection"/>
      </w:pPr>
      <w:r w:rsidRPr="00411EED">
        <w:tab/>
        <w:t>(1)</w:t>
      </w:r>
      <w:r w:rsidRPr="00411EED">
        <w:tab/>
        <w:t xml:space="preserve">An </w:t>
      </w:r>
      <w:r w:rsidRPr="00411EED">
        <w:rPr>
          <w:b/>
          <w:bCs/>
          <w:i/>
          <w:iCs/>
        </w:rPr>
        <w:t>acquisition</w:t>
      </w:r>
      <w:r w:rsidRPr="00411EED">
        <w:t xml:space="preserve"> is any form of acquisition whatsoever.</w:t>
      </w:r>
    </w:p>
    <w:p w:rsidR="00300522" w:rsidRPr="00411EED" w:rsidRDefault="00300522" w:rsidP="00300522">
      <w:pPr>
        <w:pStyle w:val="subsection"/>
      </w:pPr>
      <w:r w:rsidRPr="00411EED">
        <w:tab/>
        <w:t>(2)</w:t>
      </w:r>
      <w:r w:rsidRPr="00411EED">
        <w:tab/>
        <w:t xml:space="preserve">Without limiting </w:t>
      </w:r>
      <w:r w:rsidR="00411EED">
        <w:t>subsection (</w:t>
      </w:r>
      <w:r w:rsidRPr="00411EED">
        <w:t xml:space="preserve">1), </w:t>
      </w:r>
      <w:r w:rsidRPr="00411EED">
        <w:rPr>
          <w:b/>
          <w:bCs/>
          <w:i/>
          <w:iCs/>
        </w:rPr>
        <w:t>acquisition</w:t>
      </w:r>
      <w:r w:rsidRPr="00411EED">
        <w:t xml:space="preserve"> includes any of these:</w:t>
      </w:r>
    </w:p>
    <w:p w:rsidR="00300522" w:rsidRPr="00411EED" w:rsidRDefault="00300522" w:rsidP="00300522">
      <w:pPr>
        <w:pStyle w:val="paragraph"/>
      </w:pPr>
      <w:r w:rsidRPr="00411EED">
        <w:tab/>
        <w:t>(a)</w:t>
      </w:r>
      <w:r w:rsidRPr="00411EED">
        <w:tab/>
        <w:t>an acquisition of goods;</w:t>
      </w:r>
    </w:p>
    <w:p w:rsidR="00300522" w:rsidRPr="00411EED" w:rsidRDefault="00300522" w:rsidP="00300522">
      <w:pPr>
        <w:pStyle w:val="paragraph"/>
      </w:pPr>
      <w:r w:rsidRPr="00411EED">
        <w:tab/>
        <w:t>(b)</w:t>
      </w:r>
      <w:r w:rsidRPr="00411EED">
        <w:tab/>
        <w:t>an acquisition of services;</w:t>
      </w:r>
    </w:p>
    <w:p w:rsidR="00300522" w:rsidRPr="00411EED" w:rsidRDefault="00300522" w:rsidP="00300522">
      <w:pPr>
        <w:pStyle w:val="paragraph"/>
      </w:pPr>
      <w:r w:rsidRPr="00411EED">
        <w:tab/>
        <w:t>(c)</w:t>
      </w:r>
      <w:r w:rsidRPr="00411EED">
        <w:tab/>
        <w:t>a receipt of advice or information;</w:t>
      </w:r>
    </w:p>
    <w:p w:rsidR="00300522" w:rsidRPr="00411EED" w:rsidRDefault="00300522" w:rsidP="00300522">
      <w:pPr>
        <w:pStyle w:val="paragraph"/>
      </w:pPr>
      <w:r w:rsidRPr="00411EED">
        <w:tab/>
        <w:t>(d)</w:t>
      </w:r>
      <w:r w:rsidRPr="00411EED">
        <w:tab/>
        <w:t xml:space="preserve">an acceptance of a grant, assignment or surrender of </w:t>
      </w:r>
      <w:r w:rsidR="00411EED" w:rsidRPr="00411EED">
        <w:rPr>
          <w:position w:val="6"/>
          <w:sz w:val="16"/>
          <w:szCs w:val="16"/>
        </w:rPr>
        <w:t>*</w:t>
      </w:r>
      <w:r w:rsidRPr="00411EED">
        <w:t>real property;</w:t>
      </w:r>
    </w:p>
    <w:p w:rsidR="00300522" w:rsidRPr="00411EED" w:rsidRDefault="00300522" w:rsidP="00300522">
      <w:pPr>
        <w:pStyle w:val="paragraph"/>
      </w:pPr>
      <w:r w:rsidRPr="00411EED">
        <w:tab/>
        <w:t>(e)</w:t>
      </w:r>
      <w:r w:rsidRPr="00411EED">
        <w:tab/>
        <w:t>an acceptance of a grant, transfer, assignment or surrender of any right;</w:t>
      </w:r>
    </w:p>
    <w:p w:rsidR="00300522" w:rsidRPr="00411EED" w:rsidRDefault="00300522" w:rsidP="00300522">
      <w:pPr>
        <w:pStyle w:val="paragraph"/>
      </w:pPr>
      <w:r w:rsidRPr="00411EED">
        <w:tab/>
        <w:t>(f)</w:t>
      </w:r>
      <w:r w:rsidRPr="00411EED">
        <w:tab/>
        <w:t xml:space="preserve">an acquisition of something the supply of which is a </w:t>
      </w:r>
      <w:r w:rsidR="00411EED" w:rsidRPr="00411EED">
        <w:rPr>
          <w:position w:val="6"/>
          <w:sz w:val="16"/>
          <w:szCs w:val="16"/>
        </w:rPr>
        <w:t>*</w:t>
      </w:r>
      <w:r w:rsidRPr="00411EED">
        <w:t>financial supply;</w:t>
      </w:r>
    </w:p>
    <w:p w:rsidR="00300522" w:rsidRPr="00411EED" w:rsidRDefault="00300522" w:rsidP="00300522">
      <w:pPr>
        <w:pStyle w:val="paragraph"/>
      </w:pPr>
      <w:r w:rsidRPr="00411EED">
        <w:lastRenderedPageBreak/>
        <w:tab/>
        <w:t>(g)</w:t>
      </w:r>
      <w:r w:rsidRPr="00411EED">
        <w:tab/>
        <w:t>an acquisition of a right to require another person:</w:t>
      </w:r>
    </w:p>
    <w:p w:rsidR="00300522" w:rsidRPr="00411EED" w:rsidRDefault="00300522" w:rsidP="00300522">
      <w:pPr>
        <w:pStyle w:val="paragraphsub"/>
      </w:pPr>
      <w:r w:rsidRPr="00411EED">
        <w:tab/>
        <w:t>(i)</w:t>
      </w:r>
      <w:r w:rsidRPr="00411EED">
        <w:tab/>
        <w:t>to do anything; or</w:t>
      </w:r>
    </w:p>
    <w:p w:rsidR="00300522" w:rsidRPr="00411EED" w:rsidRDefault="00300522" w:rsidP="00300522">
      <w:pPr>
        <w:pStyle w:val="paragraphsub"/>
      </w:pPr>
      <w:r w:rsidRPr="00411EED">
        <w:tab/>
        <w:t>(ii)</w:t>
      </w:r>
      <w:r w:rsidRPr="00411EED">
        <w:tab/>
        <w:t>to refrain from an act; or</w:t>
      </w:r>
    </w:p>
    <w:p w:rsidR="00300522" w:rsidRPr="00411EED" w:rsidRDefault="00300522" w:rsidP="00300522">
      <w:pPr>
        <w:pStyle w:val="paragraphsub"/>
      </w:pPr>
      <w:r w:rsidRPr="00411EED">
        <w:tab/>
        <w:t>(iii)</w:t>
      </w:r>
      <w:r w:rsidRPr="00411EED">
        <w:tab/>
        <w:t>to tolerate an act or situation;</w:t>
      </w:r>
    </w:p>
    <w:p w:rsidR="00300522" w:rsidRPr="00411EED" w:rsidRDefault="00300522" w:rsidP="00300522">
      <w:pPr>
        <w:pStyle w:val="paragraph"/>
      </w:pPr>
      <w:r w:rsidRPr="00411EED">
        <w:tab/>
        <w:t>(h)</w:t>
      </w:r>
      <w:r w:rsidRPr="00411EED">
        <w:tab/>
        <w:t xml:space="preserve">any combination of any 2 or more of the matters referred to in </w:t>
      </w:r>
      <w:r w:rsidR="00411EED">
        <w:t>paragraphs (</w:t>
      </w:r>
      <w:r w:rsidRPr="00411EED">
        <w:t>a) to (g).</w:t>
      </w:r>
    </w:p>
    <w:p w:rsidR="00300522" w:rsidRPr="00411EED" w:rsidRDefault="00300522" w:rsidP="00300522">
      <w:pPr>
        <w:pStyle w:val="subsection"/>
      </w:pPr>
      <w:r w:rsidRPr="00411EED">
        <w:tab/>
        <w:t>(3)</w:t>
      </w:r>
      <w:r w:rsidRPr="00411EED">
        <w:tab/>
        <w:t xml:space="preserve">However, an acquisition does not include an acquisition of </w:t>
      </w:r>
      <w:r w:rsidR="00411EED" w:rsidRPr="00411EED">
        <w:rPr>
          <w:position w:val="6"/>
          <w:sz w:val="16"/>
          <w:szCs w:val="16"/>
        </w:rPr>
        <w:t>*</w:t>
      </w:r>
      <w:r w:rsidRPr="00411EED">
        <w:t xml:space="preserve">money unless the money is provided as </w:t>
      </w:r>
      <w:r w:rsidR="00411EED" w:rsidRPr="00411EED">
        <w:rPr>
          <w:position w:val="6"/>
          <w:sz w:val="16"/>
          <w:szCs w:val="16"/>
        </w:rPr>
        <w:t>*</w:t>
      </w:r>
      <w:r w:rsidRPr="00411EED">
        <w:t>consideration for a supply that is a supply of money.</w:t>
      </w:r>
    </w:p>
    <w:p w:rsidR="00300522" w:rsidRPr="00411EED" w:rsidRDefault="00300522" w:rsidP="00300522">
      <w:pPr>
        <w:pStyle w:val="ActHead5"/>
      </w:pPr>
      <w:bookmarkStart w:id="63" w:name="_Toc471393151"/>
      <w:r w:rsidRPr="005A283F">
        <w:rPr>
          <w:rStyle w:val="CharSectno"/>
        </w:rPr>
        <w:t>11</w:t>
      </w:r>
      <w:r w:rsidR="00411EED" w:rsidRPr="005A283F">
        <w:rPr>
          <w:rStyle w:val="CharSectno"/>
        </w:rPr>
        <w:noBreakHyphen/>
      </w:r>
      <w:r w:rsidRPr="005A283F">
        <w:rPr>
          <w:rStyle w:val="CharSectno"/>
        </w:rPr>
        <w:t>15</w:t>
      </w:r>
      <w:r w:rsidRPr="00411EED">
        <w:t xml:space="preserve">  Meaning of </w:t>
      </w:r>
      <w:r w:rsidRPr="00411EED">
        <w:rPr>
          <w:i/>
          <w:iCs/>
        </w:rPr>
        <w:t>creditable purpose</w:t>
      </w:r>
      <w:bookmarkEnd w:id="63"/>
    </w:p>
    <w:p w:rsidR="00300522" w:rsidRPr="00411EED" w:rsidRDefault="00300522" w:rsidP="00300522">
      <w:pPr>
        <w:pStyle w:val="subsection"/>
      </w:pPr>
      <w:r w:rsidRPr="00411EED">
        <w:tab/>
        <w:t>(1)</w:t>
      </w:r>
      <w:r w:rsidRPr="00411EED">
        <w:tab/>
        <w:t xml:space="preserve">You acquire a thing for a </w:t>
      </w:r>
      <w:r w:rsidRPr="00411EED">
        <w:rPr>
          <w:b/>
          <w:bCs/>
          <w:i/>
          <w:iCs/>
        </w:rPr>
        <w:t>creditable purpose</w:t>
      </w:r>
      <w:r w:rsidRPr="00411EED">
        <w:t xml:space="preserve"> to the extent that you acquire it in </w:t>
      </w:r>
      <w:r w:rsidR="00411EED" w:rsidRPr="00411EED">
        <w:rPr>
          <w:position w:val="6"/>
          <w:sz w:val="16"/>
          <w:szCs w:val="16"/>
        </w:rPr>
        <w:t>*</w:t>
      </w:r>
      <w:r w:rsidRPr="00411EED">
        <w:t xml:space="preserve">carrying on your </w:t>
      </w:r>
      <w:r w:rsidR="00411EED" w:rsidRPr="00411EED">
        <w:rPr>
          <w:position w:val="6"/>
          <w:sz w:val="16"/>
          <w:szCs w:val="16"/>
        </w:rPr>
        <w:t>*</w:t>
      </w:r>
      <w:r w:rsidRPr="00411EED">
        <w:t>enterprise.</w:t>
      </w:r>
    </w:p>
    <w:p w:rsidR="00300522" w:rsidRPr="00411EED" w:rsidRDefault="00300522" w:rsidP="00300522">
      <w:pPr>
        <w:pStyle w:val="subsection"/>
      </w:pPr>
      <w:r w:rsidRPr="00411EED">
        <w:tab/>
        <w:t>(2)</w:t>
      </w:r>
      <w:r w:rsidRPr="00411EED">
        <w:tab/>
        <w:t>However, you do not acquire the thing for a creditable purpose to the extent that:</w:t>
      </w:r>
    </w:p>
    <w:p w:rsidR="00300522" w:rsidRPr="00411EED" w:rsidRDefault="00300522" w:rsidP="00300522">
      <w:pPr>
        <w:pStyle w:val="paragraph"/>
      </w:pPr>
      <w:r w:rsidRPr="00411EED">
        <w:tab/>
        <w:t>(a)</w:t>
      </w:r>
      <w:r w:rsidRPr="00411EED">
        <w:tab/>
        <w:t xml:space="preserve">the acquisition relates to making supplies that would be </w:t>
      </w:r>
      <w:r w:rsidR="00411EED" w:rsidRPr="00411EED">
        <w:rPr>
          <w:position w:val="6"/>
          <w:sz w:val="16"/>
          <w:szCs w:val="16"/>
        </w:rPr>
        <w:t>*</w:t>
      </w:r>
      <w:r w:rsidRPr="00411EED">
        <w:t>input taxed; or</w:t>
      </w:r>
    </w:p>
    <w:p w:rsidR="00300522" w:rsidRPr="00411EED" w:rsidRDefault="00300522" w:rsidP="00300522">
      <w:pPr>
        <w:pStyle w:val="paragraph"/>
      </w:pPr>
      <w:r w:rsidRPr="00411EED">
        <w:tab/>
        <w:t>(b)</w:t>
      </w:r>
      <w:r w:rsidRPr="00411EED">
        <w:tab/>
        <w:t>the acquisition is of a private or domestic nature.</w:t>
      </w:r>
    </w:p>
    <w:p w:rsidR="00300522" w:rsidRPr="00411EED" w:rsidRDefault="00300522" w:rsidP="00300522">
      <w:pPr>
        <w:pStyle w:val="subsection"/>
      </w:pPr>
      <w:r w:rsidRPr="00411EED">
        <w:tab/>
        <w:t>(3)</w:t>
      </w:r>
      <w:r w:rsidRPr="00411EED">
        <w:tab/>
        <w:t xml:space="preserve">An acquisition is not treated, for the purposes of </w:t>
      </w:r>
      <w:r w:rsidR="00411EED">
        <w:t>paragraph (</w:t>
      </w:r>
      <w:r w:rsidRPr="00411EED">
        <w:t xml:space="preserve">2)(a), as relating to making supplies that would be </w:t>
      </w:r>
      <w:r w:rsidR="00411EED" w:rsidRPr="00411EED">
        <w:rPr>
          <w:position w:val="6"/>
          <w:sz w:val="16"/>
          <w:szCs w:val="16"/>
        </w:rPr>
        <w:t>*</w:t>
      </w:r>
      <w:r w:rsidRPr="00411EED">
        <w:t xml:space="preserve">input taxed to the extent that the supply is made through an </w:t>
      </w:r>
      <w:r w:rsidR="00411EED" w:rsidRPr="00411EED">
        <w:rPr>
          <w:position w:val="6"/>
          <w:sz w:val="16"/>
          <w:szCs w:val="16"/>
        </w:rPr>
        <w:t>*</w:t>
      </w:r>
      <w:r w:rsidRPr="00411EED">
        <w:t xml:space="preserve">enterprise, or a part of an enterprise, that you </w:t>
      </w:r>
      <w:r w:rsidR="00411EED" w:rsidRPr="00411EED">
        <w:rPr>
          <w:position w:val="6"/>
          <w:sz w:val="16"/>
          <w:szCs w:val="16"/>
        </w:rPr>
        <w:t>*</w:t>
      </w:r>
      <w:r w:rsidRPr="00411EED">
        <w:t xml:space="preserve">carry on outside </w:t>
      </w:r>
      <w:r w:rsidR="003F41DE" w:rsidRPr="00411EED">
        <w:t>the indirect tax zone</w:t>
      </w:r>
      <w:r w:rsidRPr="00411EED">
        <w:t>.</w:t>
      </w:r>
    </w:p>
    <w:p w:rsidR="00300522" w:rsidRPr="00411EED" w:rsidRDefault="00300522" w:rsidP="00300522">
      <w:pPr>
        <w:pStyle w:val="subsection"/>
      </w:pPr>
      <w:r w:rsidRPr="00411EED">
        <w:tab/>
        <w:t>(4)</w:t>
      </w:r>
      <w:r w:rsidRPr="00411EED">
        <w:tab/>
        <w:t xml:space="preserve">An acquisition is not treated, for the purposes of </w:t>
      </w:r>
      <w:r w:rsidR="00411EED">
        <w:t>paragraph (</w:t>
      </w:r>
      <w:r w:rsidRPr="00411EED">
        <w:t xml:space="preserve">2)(a), as relating to making supplies that would be </w:t>
      </w:r>
      <w:r w:rsidR="00411EED" w:rsidRPr="00411EED">
        <w:rPr>
          <w:position w:val="6"/>
          <w:sz w:val="16"/>
          <w:szCs w:val="16"/>
        </w:rPr>
        <w:t>*</w:t>
      </w:r>
      <w:r w:rsidRPr="00411EED">
        <w:t>input taxed if:</w:t>
      </w:r>
    </w:p>
    <w:p w:rsidR="00300522" w:rsidRPr="00411EED" w:rsidRDefault="00300522" w:rsidP="00300522">
      <w:pPr>
        <w:pStyle w:val="paragraph"/>
      </w:pPr>
      <w:r w:rsidRPr="00411EED">
        <w:tab/>
        <w:t>(a)</w:t>
      </w:r>
      <w:r w:rsidRPr="00411EED">
        <w:tab/>
        <w:t xml:space="preserve">the only reason it would (apart from this subsection) be so treated is because it relates to making </w:t>
      </w:r>
      <w:r w:rsidR="00411EED" w:rsidRPr="00411EED">
        <w:rPr>
          <w:position w:val="6"/>
          <w:sz w:val="16"/>
          <w:szCs w:val="16"/>
        </w:rPr>
        <w:t>*</w:t>
      </w:r>
      <w:r w:rsidRPr="00411EED">
        <w:t>financial supplies; and</w:t>
      </w:r>
    </w:p>
    <w:p w:rsidR="00300522" w:rsidRPr="00411EED" w:rsidRDefault="00300522" w:rsidP="00300522">
      <w:pPr>
        <w:pStyle w:val="paragraph"/>
      </w:pPr>
      <w:r w:rsidRPr="00411EED">
        <w:tab/>
        <w:t>(b)</w:t>
      </w:r>
      <w:r w:rsidRPr="00411EED">
        <w:tab/>
        <w:t xml:space="preserve">you do not </w:t>
      </w:r>
      <w:r w:rsidR="00411EED" w:rsidRPr="00411EED">
        <w:rPr>
          <w:position w:val="6"/>
          <w:sz w:val="16"/>
          <w:szCs w:val="16"/>
        </w:rPr>
        <w:t>*</w:t>
      </w:r>
      <w:r w:rsidRPr="00411EED">
        <w:t>exceed the financial acquisitions threshold.</w:t>
      </w:r>
    </w:p>
    <w:p w:rsidR="00300522" w:rsidRPr="00411EED" w:rsidRDefault="00300522" w:rsidP="00300522">
      <w:pPr>
        <w:pStyle w:val="subsection"/>
      </w:pPr>
      <w:r w:rsidRPr="00411EED">
        <w:tab/>
        <w:t>(5)</w:t>
      </w:r>
      <w:r w:rsidRPr="00411EED">
        <w:tab/>
        <w:t xml:space="preserve">An acquisition is not treated, for the purposes of </w:t>
      </w:r>
      <w:r w:rsidR="00411EED">
        <w:t>paragraph (</w:t>
      </w:r>
      <w:r w:rsidRPr="00411EED">
        <w:t xml:space="preserve">2)(a), as relating to making supplies that would be </w:t>
      </w:r>
      <w:r w:rsidR="00411EED" w:rsidRPr="00411EED">
        <w:rPr>
          <w:position w:val="6"/>
          <w:sz w:val="16"/>
          <w:szCs w:val="16"/>
        </w:rPr>
        <w:t>*</w:t>
      </w:r>
      <w:r w:rsidRPr="00411EED">
        <w:t>input taxed to the extent that:</w:t>
      </w:r>
    </w:p>
    <w:p w:rsidR="00300522" w:rsidRPr="00411EED" w:rsidRDefault="00300522" w:rsidP="00300522">
      <w:pPr>
        <w:pStyle w:val="paragraph"/>
      </w:pPr>
      <w:r w:rsidRPr="00411EED">
        <w:lastRenderedPageBreak/>
        <w:tab/>
        <w:t>(a)</w:t>
      </w:r>
      <w:r w:rsidRPr="00411EED">
        <w:tab/>
        <w:t xml:space="preserve">the acquisition relates to making a </w:t>
      </w:r>
      <w:r w:rsidR="00411EED" w:rsidRPr="00411EED">
        <w:rPr>
          <w:position w:val="6"/>
          <w:sz w:val="16"/>
          <w:szCs w:val="16"/>
        </w:rPr>
        <w:t>*</w:t>
      </w:r>
      <w:r w:rsidRPr="00411EED">
        <w:t>financial supply consisting of a borrowing</w:t>
      </w:r>
      <w:r w:rsidR="006E13FB" w:rsidRPr="00411EED">
        <w:t xml:space="preserve"> (other than through a </w:t>
      </w:r>
      <w:r w:rsidR="00411EED" w:rsidRPr="00411EED">
        <w:rPr>
          <w:position w:val="6"/>
          <w:sz w:val="16"/>
        </w:rPr>
        <w:t>*</w:t>
      </w:r>
      <w:r w:rsidR="006E13FB" w:rsidRPr="00411EED">
        <w:t>deposit account you make available)</w:t>
      </w:r>
      <w:r w:rsidRPr="00411EED">
        <w:t xml:space="preserve">; and </w:t>
      </w:r>
    </w:p>
    <w:p w:rsidR="00300522" w:rsidRPr="00411EED" w:rsidRDefault="00300522" w:rsidP="00300522">
      <w:pPr>
        <w:pStyle w:val="paragraph"/>
      </w:pPr>
      <w:r w:rsidRPr="00411EED">
        <w:tab/>
        <w:t>(b)</w:t>
      </w:r>
      <w:r w:rsidRPr="00411EED">
        <w:tab/>
        <w:t>the borrowing relates to you making sup</w:t>
      </w:r>
      <w:r w:rsidR="00402E4A" w:rsidRPr="00411EED">
        <w:t>plies that are not input taxed.</w:t>
      </w:r>
    </w:p>
    <w:p w:rsidR="00300522" w:rsidRPr="00411EED" w:rsidRDefault="00300522" w:rsidP="00300522">
      <w:pPr>
        <w:pStyle w:val="ActHead5"/>
      </w:pPr>
      <w:bookmarkStart w:id="64" w:name="_Toc471393152"/>
      <w:r w:rsidRPr="005A283F">
        <w:rPr>
          <w:rStyle w:val="CharSectno"/>
        </w:rPr>
        <w:t>11</w:t>
      </w:r>
      <w:r w:rsidR="00411EED" w:rsidRPr="005A283F">
        <w:rPr>
          <w:rStyle w:val="CharSectno"/>
        </w:rPr>
        <w:noBreakHyphen/>
      </w:r>
      <w:r w:rsidRPr="005A283F">
        <w:rPr>
          <w:rStyle w:val="CharSectno"/>
        </w:rPr>
        <w:t>20</w:t>
      </w:r>
      <w:r w:rsidRPr="00411EED">
        <w:t xml:space="preserve">  Who is entitled to input tax credits for creditable acquisitions?</w:t>
      </w:r>
      <w:bookmarkEnd w:id="64"/>
    </w:p>
    <w:p w:rsidR="00300522" w:rsidRPr="00411EED" w:rsidRDefault="00300522" w:rsidP="00300522">
      <w:pPr>
        <w:pStyle w:val="subsection"/>
      </w:pPr>
      <w:r w:rsidRPr="00411EED">
        <w:tab/>
      </w:r>
      <w:r w:rsidRPr="00411EED">
        <w:tab/>
        <w:t xml:space="preserve">You are entitled to the input tax credit for any </w:t>
      </w:r>
      <w:r w:rsidR="00411EED" w:rsidRPr="00411EED">
        <w:rPr>
          <w:position w:val="6"/>
          <w:sz w:val="16"/>
          <w:szCs w:val="16"/>
        </w:rPr>
        <w:t>*</w:t>
      </w:r>
      <w:r w:rsidRPr="00411EED">
        <w:t>creditable acquisition that you make.</w:t>
      </w:r>
    </w:p>
    <w:p w:rsidR="00300522" w:rsidRPr="00411EED" w:rsidRDefault="00300522" w:rsidP="00300522">
      <w:pPr>
        <w:pStyle w:val="ActHead5"/>
      </w:pPr>
      <w:bookmarkStart w:id="65" w:name="_Toc471393153"/>
      <w:r w:rsidRPr="005A283F">
        <w:rPr>
          <w:rStyle w:val="CharSectno"/>
        </w:rPr>
        <w:t>11</w:t>
      </w:r>
      <w:r w:rsidR="00411EED" w:rsidRPr="005A283F">
        <w:rPr>
          <w:rStyle w:val="CharSectno"/>
        </w:rPr>
        <w:noBreakHyphen/>
      </w:r>
      <w:r w:rsidRPr="005A283F">
        <w:rPr>
          <w:rStyle w:val="CharSectno"/>
        </w:rPr>
        <w:t>25</w:t>
      </w:r>
      <w:r w:rsidRPr="00411EED">
        <w:t xml:space="preserve">  How much are the input tax credits for creditable acquisitions?</w:t>
      </w:r>
      <w:bookmarkEnd w:id="65"/>
    </w:p>
    <w:p w:rsidR="00300522" w:rsidRPr="00411EED" w:rsidRDefault="00300522" w:rsidP="00300522">
      <w:pPr>
        <w:pStyle w:val="subsection"/>
      </w:pPr>
      <w:r w:rsidRPr="00411EED">
        <w:tab/>
      </w:r>
      <w:r w:rsidRPr="00411EED">
        <w:tab/>
        <w:t xml:space="preserve">The amount of the input tax credit for a </w:t>
      </w:r>
      <w:r w:rsidR="00411EED" w:rsidRPr="00411EED">
        <w:rPr>
          <w:position w:val="6"/>
          <w:sz w:val="16"/>
          <w:szCs w:val="16"/>
        </w:rPr>
        <w:t>*</w:t>
      </w:r>
      <w:r w:rsidRPr="00411EED">
        <w:t xml:space="preserve">creditable acquisition is an amount equal to the GST payable on the supply of the thing acquired. However, the amount of the input tax credit is reduced if the acquisition is only </w:t>
      </w:r>
      <w:r w:rsidR="00411EED" w:rsidRPr="00411EED">
        <w:rPr>
          <w:position w:val="6"/>
          <w:sz w:val="16"/>
          <w:szCs w:val="16"/>
        </w:rPr>
        <w:t>*</w:t>
      </w:r>
      <w:r w:rsidRPr="00411EED">
        <w:t>partly creditable.</w:t>
      </w:r>
    </w:p>
    <w:p w:rsidR="00505A1F" w:rsidRPr="00411EED" w:rsidRDefault="00505A1F" w:rsidP="00505A1F">
      <w:pPr>
        <w:pStyle w:val="notetext"/>
      </w:pPr>
      <w:r w:rsidRPr="00411EED">
        <w:t>Note:</w:t>
      </w:r>
      <w:r w:rsidRPr="00411EED">
        <w:tab/>
        <w:t>The basic rule for working out the GST payable on the supply is in Subdivision</w:t>
      </w:r>
      <w:r w:rsidR="00411EED">
        <w:t> </w:t>
      </w:r>
      <w:r w:rsidRPr="00411EED">
        <w:t>9</w:t>
      </w:r>
      <w:r w:rsidR="00411EED">
        <w:noBreakHyphen/>
      </w:r>
      <w:r w:rsidRPr="00411EED">
        <w:t>C. However, the GST payable may be affected by other provisions in:</w:t>
      </w:r>
    </w:p>
    <w:p w:rsidR="00505A1F" w:rsidRPr="00411EED" w:rsidRDefault="00505A1F" w:rsidP="00505A1F">
      <w:pPr>
        <w:pStyle w:val="notepara"/>
      </w:pPr>
      <w:r w:rsidRPr="00411EED">
        <w:t>(a)</w:t>
      </w:r>
      <w:r w:rsidRPr="00411EED">
        <w:tab/>
        <w:t>this Act (for a list of provisions, see section</w:t>
      </w:r>
      <w:r w:rsidR="00411EED">
        <w:t> </w:t>
      </w:r>
      <w:r w:rsidRPr="00411EED">
        <w:t>9</w:t>
      </w:r>
      <w:r w:rsidR="00411EED">
        <w:noBreakHyphen/>
      </w:r>
      <w:r w:rsidRPr="00411EED">
        <w:t>99); and</w:t>
      </w:r>
    </w:p>
    <w:p w:rsidR="00505A1F" w:rsidRPr="00411EED" w:rsidRDefault="00505A1F" w:rsidP="00505A1F">
      <w:pPr>
        <w:pStyle w:val="notepara"/>
      </w:pPr>
      <w:r w:rsidRPr="00411EED">
        <w:t>(b)</w:t>
      </w:r>
      <w:r w:rsidRPr="00411EED">
        <w:tab/>
        <w:t>other GST laws (for example, see subsection</w:t>
      </w:r>
      <w:r w:rsidR="00411EED">
        <w:t> </w:t>
      </w:r>
      <w:r w:rsidRPr="00411EED">
        <w:t>357</w:t>
      </w:r>
      <w:r w:rsidR="00411EED">
        <w:noBreakHyphen/>
      </w:r>
      <w:r w:rsidRPr="00411EED">
        <w:t>60(3) in Schedule</w:t>
      </w:r>
      <w:r w:rsidR="00411EED">
        <w:t> </w:t>
      </w:r>
      <w:r w:rsidRPr="00411EED">
        <w:t xml:space="preserve">1 to the </w:t>
      </w:r>
      <w:r w:rsidRPr="00411EED">
        <w:rPr>
          <w:i/>
        </w:rPr>
        <w:t>Taxation Administration Act 1953</w:t>
      </w:r>
      <w:r w:rsidRPr="00411EED">
        <w:t xml:space="preserve"> (about the effect of rulings made under Part</w:t>
      </w:r>
      <w:r w:rsidR="00411EED">
        <w:t> </w:t>
      </w:r>
      <w:r w:rsidRPr="00411EED">
        <w:t>5</w:t>
      </w:r>
      <w:r w:rsidR="00411EED">
        <w:noBreakHyphen/>
      </w:r>
      <w:r w:rsidRPr="00411EED">
        <w:t>5 in that Schedule)).</w:t>
      </w:r>
    </w:p>
    <w:p w:rsidR="00300522" w:rsidRPr="00411EED" w:rsidRDefault="00300522" w:rsidP="00300522">
      <w:pPr>
        <w:pStyle w:val="ActHead5"/>
      </w:pPr>
      <w:bookmarkStart w:id="66" w:name="_Toc471393154"/>
      <w:r w:rsidRPr="005A283F">
        <w:rPr>
          <w:rStyle w:val="CharSectno"/>
        </w:rPr>
        <w:t>11</w:t>
      </w:r>
      <w:r w:rsidR="00411EED" w:rsidRPr="005A283F">
        <w:rPr>
          <w:rStyle w:val="CharSectno"/>
        </w:rPr>
        <w:noBreakHyphen/>
      </w:r>
      <w:r w:rsidRPr="005A283F">
        <w:rPr>
          <w:rStyle w:val="CharSectno"/>
        </w:rPr>
        <w:t>30</w:t>
      </w:r>
      <w:r w:rsidRPr="00411EED">
        <w:t xml:space="preserve">  Acquisitions that are partly creditable</w:t>
      </w:r>
      <w:bookmarkEnd w:id="66"/>
    </w:p>
    <w:p w:rsidR="00300522" w:rsidRPr="00411EED" w:rsidRDefault="00300522" w:rsidP="00300522">
      <w:pPr>
        <w:pStyle w:val="subsection"/>
      </w:pPr>
      <w:r w:rsidRPr="00411EED">
        <w:tab/>
        <w:t>(1)</w:t>
      </w:r>
      <w:r w:rsidRPr="00411EED">
        <w:tab/>
        <w:t xml:space="preserve">An acquisition that you make is </w:t>
      </w:r>
      <w:r w:rsidRPr="00411EED">
        <w:rPr>
          <w:b/>
          <w:i/>
        </w:rPr>
        <w:t>partly creditable</w:t>
      </w:r>
      <w:r w:rsidRPr="00411EED">
        <w:t xml:space="preserve"> if it is a </w:t>
      </w:r>
      <w:r w:rsidR="00411EED" w:rsidRPr="00411EED">
        <w:rPr>
          <w:position w:val="6"/>
          <w:sz w:val="16"/>
          <w:szCs w:val="16"/>
        </w:rPr>
        <w:t>*</w:t>
      </w:r>
      <w:r w:rsidRPr="00411EED">
        <w:t>creditable acquisition to which one or both of the following apply:</w:t>
      </w:r>
    </w:p>
    <w:p w:rsidR="00300522" w:rsidRPr="00411EED" w:rsidRDefault="00300522" w:rsidP="00300522">
      <w:pPr>
        <w:pStyle w:val="paragraph"/>
      </w:pPr>
      <w:r w:rsidRPr="00411EED">
        <w:tab/>
        <w:t>(a)</w:t>
      </w:r>
      <w:r w:rsidRPr="00411EED">
        <w:tab/>
        <w:t xml:space="preserve">you make the acquisition only partly for a </w:t>
      </w:r>
      <w:r w:rsidR="00411EED" w:rsidRPr="00411EED">
        <w:rPr>
          <w:position w:val="6"/>
          <w:sz w:val="16"/>
          <w:szCs w:val="16"/>
        </w:rPr>
        <w:t>*</w:t>
      </w:r>
      <w:r w:rsidRPr="00411EED">
        <w:t>creditable purpose;</w:t>
      </w:r>
    </w:p>
    <w:p w:rsidR="00300522" w:rsidRPr="00411EED" w:rsidRDefault="00300522" w:rsidP="00300522">
      <w:pPr>
        <w:pStyle w:val="paragraph"/>
      </w:pPr>
      <w:r w:rsidRPr="00411EED">
        <w:tab/>
        <w:t>(b)</w:t>
      </w:r>
      <w:r w:rsidRPr="00411EED">
        <w:tab/>
        <w:t xml:space="preserve">you provide, or are liable to provide, only part of the </w:t>
      </w:r>
      <w:r w:rsidR="00411EED" w:rsidRPr="00411EED">
        <w:rPr>
          <w:position w:val="6"/>
          <w:sz w:val="16"/>
          <w:szCs w:val="16"/>
        </w:rPr>
        <w:t>*</w:t>
      </w:r>
      <w:r w:rsidRPr="00411EED">
        <w:t>consideration for the acquisition.</w:t>
      </w:r>
    </w:p>
    <w:p w:rsidR="00300522" w:rsidRPr="00411EED" w:rsidRDefault="00300522" w:rsidP="00300522">
      <w:pPr>
        <w:pStyle w:val="subsection"/>
      </w:pPr>
      <w:r w:rsidRPr="00411EED">
        <w:tab/>
        <w:t>(3)</w:t>
      </w:r>
      <w:r w:rsidRPr="00411EED">
        <w:tab/>
        <w:t xml:space="preserve">The amount of the input tax credit on an acquisition that you make that is </w:t>
      </w:r>
      <w:r w:rsidR="00411EED" w:rsidRPr="00411EED">
        <w:rPr>
          <w:position w:val="6"/>
          <w:sz w:val="16"/>
          <w:szCs w:val="16"/>
        </w:rPr>
        <w:t>*</w:t>
      </w:r>
      <w:r w:rsidRPr="00411EED">
        <w:t>partly creditable is as follows:</w:t>
      </w:r>
    </w:p>
    <w:p w:rsidR="00300522" w:rsidRPr="00411EED" w:rsidRDefault="00143843" w:rsidP="00A53099">
      <w:pPr>
        <w:pStyle w:val="Formula"/>
        <w:spacing w:before="120" w:after="120"/>
      </w:pPr>
      <w:r w:rsidRPr="00411EED">
        <w:rPr>
          <w:noProof/>
        </w:rPr>
        <w:lastRenderedPageBreak/>
        <w:drawing>
          <wp:inline distT="0" distB="0" distL="0" distR="0" wp14:anchorId="0287C22E" wp14:editId="2D310F0B">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iCs/>
        </w:rPr>
        <w:t>extent of consideration</w:t>
      </w:r>
      <w:r w:rsidRPr="00411EED">
        <w:t xml:space="preserve"> is the extent to which you provide, or are liable to provide, the </w:t>
      </w:r>
      <w:r w:rsidR="00411EED" w:rsidRPr="00411EED">
        <w:rPr>
          <w:position w:val="6"/>
          <w:sz w:val="16"/>
          <w:szCs w:val="16"/>
        </w:rPr>
        <w:t>*</w:t>
      </w:r>
      <w:r w:rsidRPr="00411EED">
        <w:t>consideration for the acquisition, expressed as a percentage of the total consideration for the acquisition.</w:t>
      </w:r>
    </w:p>
    <w:p w:rsidR="00300522" w:rsidRPr="00411EED" w:rsidRDefault="00300522" w:rsidP="00300522">
      <w:pPr>
        <w:pStyle w:val="Definition"/>
      </w:pPr>
      <w:r w:rsidRPr="00411EED">
        <w:rPr>
          <w:b/>
          <w:bCs/>
          <w:i/>
          <w:iCs/>
        </w:rPr>
        <w:t>extent of creditable purpose</w:t>
      </w:r>
      <w:r w:rsidRPr="00411EED">
        <w:t xml:space="preserve"> is the extent to which the </w:t>
      </w:r>
      <w:r w:rsidR="00411EED" w:rsidRPr="00411EED">
        <w:rPr>
          <w:position w:val="6"/>
          <w:sz w:val="16"/>
          <w:szCs w:val="16"/>
        </w:rPr>
        <w:t>*</w:t>
      </w:r>
      <w:r w:rsidRPr="00411EED">
        <w:t xml:space="preserve">creditable acquisition is for a </w:t>
      </w:r>
      <w:r w:rsidR="00411EED" w:rsidRPr="00411EED">
        <w:rPr>
          <w:position w:val="6"/>
          <w:sz w:val="16"/>
          <w:szCs w:val="16"/>
        </w:rPr>
        <w:t>*</w:t>
      </w:r>
      <w:r w:rsidRPr="00411EED">
        <w:t>creditable purpose, expressed as a percentage of the total purpose of the acquisition.</w:t>
      </w:r>
    </w:p>
    <w:p w:rsidR="00300522" w:rsidRPr="00411EED" w:rsidRDefault="00300522" w:rsidP="00300522">
      <w:pPr>
        <w:pStyle w:val="Definition"/>
      </w:pPr>
      <w:r w:rsidRPr="00411EED">
        <w:rPr>
          <w:b/>
          <w:bCs/>
          <w:i/>
          <w:iCs/>
        </w:rPr>
        <w:t>full input tax credit</w:t>
      </w:r>
      <w:r w:rsidRPr="00411EED">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411EED" w:rsidRDefault="00300522" w:rsidP="00300522">
      <w:pPr>
        <w:pStyle w:val="subsection"/>
      </w:pPr>
      <w:r w:rsidRPr="00411EED">
        <w:tab/>
        <w:t>(4)</w:t>
      </w:r>
      <w:r w:rsidRPr="00411EED">
        <w:tab/>
        <w:t xml:space="preserve">For the purpose of working out the extent of the </w:t>
      </w:r>
      <w:r w:rsidR="00411EED" w:rsidRPr="00411EED">
        <w:rPr>
          <w:position w:val="6"/>
          <w:sz w:val="16"/>
          <w:szCs w:val="16"/>
        </w:rPr>
        <w:t>*</w:t>
      </w:r>
      <w:r w:rsidRPr="00411EED">
        <w:t xml:space="preserve">consideration, so far as the consideration is not expressed as an amount of </w:t>
      </w:r>
      <w:r w:rsidR="00411EED" w:rsidRPr="00411EED">
        <w:rPr>
          <w:position w:val="6"/>
          <w:sz w:val="16"/>
          <w:szCs w:val="16"/>
        </w:rPr>
        <w:t>*</w:t>
      </w:r>
      <w:r w:rsidRPr="00411EED">
        <w:t xml:space="preserve">money, take into account the </w:t>
      </w:r>
      <w:r w:rsidR="00411EED" w:rsidRPr="00411EED">
        <w:rPr>
          <w:position w:val="6"/>
          <w:sz w:val="16"/>
          <w:szCs w:val="16"/>
        </w:rPr>
        <w:t>*</w:t>
      </w:r>
      <w:r w:rsidRPr="00411EED">
        <w:t>GST inclusive market value of the consideration.</w:t>
      </w:r>
    </w:p>
    <w:p w:rsidR="00300522" w:rsidRPr="00411EED" w:rsidRDefault="00300522" w:rsidP="00300522">
      <w:pPr>
        <w:pStyle w:val="subsection"/>
      </w:pPr>
      <w:r w:rsidRPr="00411EED">
        <w:tab/>
        <w:t>(5)</w:t>
      </w:r>
      <w:r w:rsidRPr="00411EED">
        <w:tab/>
        <w:t xml:space="preserve">The Commissioner may determine, in writing, one or more ways in which to work out, for the purpose of </w:t>
      </w:r>
      <w:r w:rsidR="00411EED">
        <w:t>subsection (</w:t>
      </w:r>
      <w:r w:rsidRPr="00411EED">
        <w:t xml:space="preserve">3), the extent to which a </w:t>
      </w:r>
      <w:r w:rsidR="00411EED" w:rsidRPr="00411EED">
        <w:rPr>
          <w:position w:val="6"/>
          <w:sz w:val="16"/>
          <w:szCs w:val="16"/>
        </w:rPr>
        <w:t>*</w:t>
      </w:r>
      <w:r w:rsidRPr="00411EED">
        <w:t xml:space="preserve">creditable acquisition is for a </w:t>
      </w:r>
      <w:r w:rsidR="00411EED" w:rsidRPr="00411EED">
        <w:rPr>
          <w:position w:val="6"/>
          <w:sz w:val="16"/>
          <w:szCs w:val="16"/>
        </w:rPr>
        <w:t>*</w:t>
      </w:r>
      <w:r w:rsidRPr="00411EED">
        <w:t>creditable purpose.</w:t>
      </w:r>
    </w:p>
    <w:p w:rsidR="00300522" w:rsidRPr="00411EED" w:rsidRDefault="00300522" w:rsidP="00300522">
      <w:pPr>
        <w:pStyle w:val="ActHead5"/>
      </w:pPr>
      <w:bookmarkStart w:id="67" w:name="_Toc471393155"/>
      <w:r w:rsidRPr="005A283F">
        <w:rPr>
          <w:rStyle w:val="CharSectno"/>
        </w:rPr>
        <w:t>11</w:t>
      </w:r>
      <w:r w:rsidR="00411EED" w:rsidRPr="005A283F">
        <w:rPr>
          <w:rStyle w:val="CharSectno"/>
        </w:rPr>
        <w:noBreakHyphen/>
      </w:r>
      <w:r w:rsidRPr="005A283F">
        <w:rPr>
          <w:rStyle w:val="CharSectno"/>
        </w:rPr>
        <w:t>99</w:t>
      </w:r>
      <w:r w:rsidRPr="00411EED">
        <w:t xml:space="preserve">  Special rules relating to acquisitions</w:t>
      </w:r>
      <w:bookmarkEnd w:id="67"/>
    </w:p>
    <w:p w:rsidR="00300522" w:rsidRPr="00411EED" w:rsidRDefault="00300522" w:rsidP="00300522">
      <w:pPr>
        <w:pStyle w:val="subsection"/>
      </w:pPr>
      <w:r w:rsidRPr="00411EED">
        <w:tab/>
      </w:r>
      <w:r w:rsidRPr="00411EED">
        <w:tab/>
        <w:t>Chapter</w:t>
      </w:r>
      <w:r w:rsidR="00411EED">
        <w:t> </w:t>
      </w:r>
      <w:r w:rsidRPr="00411EED">
        <w:t>4 contains special rules relating to acquisitions, as follows:</w:t>
      </w:r>
    </w:p>
    <w:p w:rsidR="00A53099" w:rsidRPr="00411EED"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411EED" w:rsidTr="00A53099">
        <w:trPr>
          <w:tblHeader/>
        </w:trPr>
        <w:tc>
          <w:tcPr>
            <w:tcW w:w="5954"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Checklist of special rules</w:t>
            </w:r>
          </w:p>
        </w:tc>
      </w:tr>
      <w:tr w:rsidR="00300522" w:rsidRPr="00411EED" w:rsidTr="00A53099">
        <w:trPr>
          <w:tblHeader/>
        </w:trPr>
        <w:tc>
          <w:tcPr>
            <w:tcW w:w="70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354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For this case ...</w:t>
            </w:r>
          </w:p>
        </w:tc>
        <w:tc>
          <w:tcPr>
            <w:tcW w:w="1701"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See:</w:t>
            </w:r>
          </w:p>
        </w:tc>
      </w:tr>
      <w:tr w:rsidR="00300522" w:rsidRPr="00411EED" w:rsidTr="00A53099">
        <w:tc>
          <w:tcPr>
            <w:tcW w:w="709" w:type="dxa"/>
            <w:tcBorders>
              <w:top w:val="single" w:sz="12" w:space="0" w:color="auto"/>
            </w:tcBorders>
            <w:shd w:val="clear" w:color="auto" w:fill="auto"/>
          </w:tcPr>
          <w:p w:rsidR="00300522" w:rsidRPr="00411EED" w:rsidRDefault="00300522" w:rsidP="00300522">
            <w:pPr>
              <w:pStyle w:val="Tabletext"/>
            </w:pPr>
            <w:r w:rsidRPr="00411EED">
              <w:t>1A</w:t>
            </w:r>
          </w:p>
        </w:tc>
        <w:tc>
          <w:tcPr>
            <w:tcW w:w="3544" w:type="dxa"/>
            <w:tcBorders>
              <w:top w:val="single" w:sz="12" w:space="0" w:color="auto"/>
            </w:tcBorders>
            <w:shd w:val="clear" w:color="auto" w:fill="auto"/>
          </w:tcPr>
          <w:p w:rsidR="00300522" w:rsidRPr="00411EED" w:rsidRDefault="00300522" w:rsidP="00300522">
            <w:pPr>
              <w:pStyle w:val="Tabletext"/>
            </w:pPr>
            <w:r w:rsidRPr="00411EED">
              <w:t xml:space="preserve">Agents and insurance brokers </w:t>
            </w:r>
          </w:p>
        </w:tc>
        <w:tc>
          <w:tcPr>
            <w:tcW w:w="1701" w:type="dxa"/>
            <w:tcBorders>
              <w:top w:val="single" w:sz="12" w:space="0" w:color="auto"/>
            </w:tcBorders>
            <w:shd w:val="clear" w:color="auto" w:fill="auto"/>
          </w:tcPr>
          <w:p w:rsidR="00300522" w:rsidRPr="00411EED" w:rsidRDefault="00300522" w:rsidP="00300522">
            <w:pPr>
              <w:pStyle w:val="Tabletext"/>
            </w:pPr>
            <w:r w:rsidRPr="00411EED">
              <w:t>Division</w:t>
            </w:r>
            <w:r w:rsidR="00411EED">
              <w:t> </w:t>
            </w:r>
            <w:r w:rsidRPr="00411EED">
              <w:t xml:space="preserve">153 </w:t>
            </w:r>
          </w:p>
        </w:tc>
      </w:tr>
      <w:tr w:rsidR="00300522" w:rsidRPr="00411EED" w:rsidTr="00A53099">
        <w:tc>
          <w:tcPr>
            <w:tcW w:w="709" w:type="dxa"/>
            <w:shd w:val="clear" w:color="auto" w:fill="auto"/>
          </w:tcPr>
          <w:p w:rsidR="00300522" w:rsidRPr="00411EED" w:rsidRDefault="00300522" w:rsidP="00C87193">
            <w:pPr>
              <w:pStyle w:val="Tabletext"/>
            </w:pPr>
            <w:r w:rsidRPr="00411EED">
              <w:t>1B</w:t>
            </w:r>
          </w:p>
        </w:tc>
        <w:tc>
          <w:tcPr>
            <w:tcW w:w="3544" w:type="dxa"/>
            <w:shd w:val="clear" w:color="auto" w:fill="auto"/>
          </w:tcPr>
          <w:p w:rsidR="00300522" w:rsidRPr="00411EED" w:rsidRDefault="00300522" w:rsidP="00C87193">
            <w:pPr>
              <w:pStyle w:val="Tabletext"/>
            </w:pPr>
            <w:r w:rsidRPr="00411EED">
              <w:t>Annual apportionment of creditable purpose</w:t>
            </w:r>
          </w:p>
        </w:tc>
        <w:tc>
          <w:tcPr>
            <w:tcW w:w="1701" w:type="dxa"/>
            <w:shd w:val="clear" w:color="auto" w:fill="auto"/>
          </w:tcPr>
          <w:p w:rsidR="00300522" w:rsidRPr="00411EED" w:rsidRDefault="00300522" w:rsidP="00C87193">
            <w:pPr>
              <w:pStyle w:val="Tabletext"/>
            </w:pPr>
            <w:r w:rsidRPr="00411EED">
              <w:t>Division</w:t>
            </w:r>
            <w:r w:rsidR="00411EED">
              <w:t> </w:t>
            </w:r>
            <w:r w:rsidRPr="00411EED">
              <w:t>131</w:t>
            </w:r>
          </w:p>
        </w:tc>
      </w:tr>
      <w:tr w:rsidR="00300522" w:rsidRPr="00411EED" w:rsidTr="00A53099">
        <w:tc>
          <w:tcPr>
            <w:tcW w:w="709" w:type="dxa"/>
            <w:shd w:val="clear" w:color="auto" w:fill="auto"/>
          </w:tcPr>
          <w:p w:rsidR="00300522" w:rsidRPr="00411EED" w:rsidRDefault="00300522" w:rsidP="00300522">
            <w:pPr>
              <w:pStyle w:val="Tabletext"/>
            </w:pPr>
            <w:r w:rsidRPr="00411EED">
              <w:lastRenderedPageBreak/>
              <w:t>1</w:t>
            </w:r>
          </w:p>
        </w:tc>
        <w:tc>
          <w:tcPr>
            <w:tcW w:w="3544" w:type="dxa"/>
            <w:shd w:val="clear" w:color="auto" w:fill="auto"/>
          </w:tcPr>
          <w:p w:rsidR="00300522" w:rsidRPr="00411EED" w:rsidRDefault="00300522" w:rsidP="00300522">
            <w:pPr>
              <w:pStyle w:val="Tabletext"/>
            </w:pPr>
            <w:r w:rsidRPr="00411EED">
              <w:t>Associates</w:t>
            </w:r>
          </w:p>
        </w:tc>
        <w:tc>
          <w:tcPr>
            <w:tcW w:w="1701" w:type="dxa"/>
            <w:shd w:val="clear" w:color="auto" w:fill="auto"/>
          </w:tcPr>
          <w:p w:rsidR="00300522" w:rsidRPr="00411EED" w:rsidRDefault="00300522" w:rsidP="00300522">
            <w:pPr>
              <w:pStyle w:val="Tabletext"/>
            </w:pPr>
            <w:r w:rsidRPr="00411EED">
              <w:t>Division</w:t>
            </w:r>
            <w:r w:rsidR="00411EED">
              <w:t> </w:t>
            </w:r>
            <w:r w:rsidRPr="00411EED">
              <w:t>72</w:t>
            </w:r>
          </w:p>
        </w:tc>
      </w:tr>
      <w:tr w:rsidR="00300522" w:rsidRPr="00411EED" w:rsidTr="00A53099">
        <w:tc>
          <w:tcPr>
            <w:tcW w:w="709" w:type="dxa"/>
            <w:shd w:val="clear" w:color="auto" w:fill="auto"/>
          </w:tcPr>
          <w:p w:rsidR="00300522" w:rsidRPr="00411EED" w:rsidRDefault="00300522" w:rsidP="00300522">
            <w:pPr>
              <w:pStyle w:val="Tabletext"/>
            </w:pPr>
            <w:r w:rsidRPr="00411EED">
              <w:t>2</w:t>
            </w:r>
          </w:p>
        </w:tc>
        <w:tc>
          <w:tcPr>
            <w:tcW w:w="3544" w:type="dxa"/>
            <w:shd w:val="clear" w:color="auto" w:fill="auto"/>
          </w:tcPr>
          <w:p w:rsidR="00300522" w:rsidRPr="00411EED" w:rsidRDefault="00300522" w:rsidP="00300522">
            <w:pPr>
              <w:pStyle w:val="Tabletext"/>
            </w:pPr>
            <w:r w:rsidRPr="00411EED">
              <w:t>Company amalgamations</w:t>
            </w:r>
          </w:p>
        </w:tc>
        <w:tc>
          <w:tcPr>
            <w:tcW w:w="1701" w:type="dxa"/>
            <w:shd w:val="clear" w:color="auto" w:fill="auto"/>
          </w:tcPr>
          <w:p w:rsidR="00300522" w:rsidRPr="00411EED" w:rsidRDefault="00300522" w:rsidP="00300522">
            <w:pPr>
              <w:pStyle w:val="Tabletext"/>
            </w:pPr>
            <w:r w:rsidRPr="00411EED">
              <w:t>Division</w:t>
            </w:r>
            <w:r w:rsidR="00411EED">
              <w:t> </w:t>
            </w:r>
            <w:r w:rsidRPr="00411EED">
              <w:t>90</w:t>
            </w:r>
          </w:p>
        </w:tc>
      </w:tr>
      <w:tr w:rsidR="00300522" w:rsidRPr="00411EED" w:rsidTr="00A53099">
        <w:tc>
          <w:tcPr>
            <w:tcW w:w="709" w:type="dxa"/>
            <w:shd w:val="clear" w:color="auto" w:fill="auto"/>
          </w:tcPr>
          <w:p w:rsidR="00300522" w:rsidRPr="00411EED" w:rsidRDefault="00300522" w:rsidP="00300522">
            <w:pPr>
              <w:pStyle w:val="Tabletext"/>
            </w:pPr>
            <w:r w:rsidRPr="00411EED">
              <w:t>2A</w:t>
            </w:r>
          </w:p>
        </w:tc>
        <w:tc>
          <w:tcPr>
            <w:tcW w:w="3544" w:type="dxa"/>
            <w:shd w:val="clear" w:color="auto" w:fill="auto"/>
          </w:tcPr>
          <w:p w:rsidR="00300522" w:rsidRPr="00411EED" w:rsidRDefault="00300522" w:rsidP="00300522">
            <w:pPr>
              <w:pStyle w:val="Tabletext"/>
            </w:pPr>
            <w:r w:rsidRPr="00411EED">
              <w:t>Compulsory third party schemes</w:t>
            </w:r>
          </w:p>
        </w:tc>
        <w:tc>
          <w:tcPr>
            <w:tcW w:w="1701" w:type="dxa"/>
            <w:shd w:val="clear" w:color="auto" w:fill="auto"/>
          </w:tcPr>
          <w:p w:rsidR="00300522" w:rsidRPr="00411EED" w:rsidRDefault="00300522" w:rsidP="00300522">
            <w:pPr>
              <w:pStyle w:val="Tabletext"/>
            </w:pPr>
            <w:r w:rsidRPr="00411EED">
              <w:t>Division</w:t>
            </w:r>
            <w:r w:rsidR="00411EED">
              <w:t> </w:t>
            </w:r>
            <w:r w:rsidRPr="00411EED">
              <w:t>79</w:t>
            </w:r>
          </w:p>
        </w:tc>
      </w:tr>
      <w:tr w:rsidR="00300522" w:rsidRPr="00411EED" w:rsidTr="00A53099">
        <w:tc>
          <w:tcPr>
            <w:tcW w:w="709" w:type="dxa"/>
            <w:shd w:val="clear" w:color="auto" w:fill="auto"/>
          </w:tcPr>
          <w:p w:rsidR="00300522" w:rsidRPr="00411EED" w:rsidRDefault="00300522" w:rsidP="00300522">
            <w:pPr>
              <w:pStyle w:val="Tabletext"/>
            </w:pPr>
            <w:r w:rsidRPr="00411EED">
              <w:t>3</w:t>
            </w:r>
          </w:p>
        </w:tc>
        <w:tc>
          <w:tcPr>
            <w:tcW w:w="3544" w:type="dxa"/>
            <w:shd w:val="clear" w:color="auto" w:fill="auto"/>
          </w:tcPr>
          <w:p w:rsidR="00300522" w:rsidRPr="00411EED" w:rsidRDefault="00300522" w:rsidP="00300522">
            <w:pPr>
              <w:pStyle w:val="Tabletext"/>
            </w:pPr>
            <w:r w:rsidRPr="00411EED">
              <w:t>Financial supplies (reduced credit acquisitions)</w:t>
            </w:r>
          </w:p>
        </w:tc>
        <w:tc>
          <w:tcPr>
            <w:tcW w:w="1701" w:type="dxa"/>
            <w:shd w:val="clear" w:color="auto" w:fill="auto"/>
          </w:tcPr>
          <w:p w:rsidR="00300522" w:rsidRPr="00411EED" w:rsidRDefault="00300522" w:rsidP="00300522">
            <w:pPr>
              <w:pStyle w:val="Tabletext"/>
            </w:pPr>
            <w:r w:rsidRPr="00411EED">
              <w:t>Division</w:t>
            </w:r>
            <w:r w:rsidR="00411EED">
              <w:t> </w:t>
            </w:r>
            <w:r w:rsidRPr="00411EED">
              <w:t>70</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3A</w:t>
            </w:r>
          </w:p>
        </w:tc>
        <w:tc>
          <w:tcPr>
            <w:tcW w:w="3544" w:type="dxa"/>
            <w:shd w:val="clear" w:color="auto" w:fill="auto"/>
          </w:tcPr>
          <w:p w:rsidR="00300522" w:rsidRPr="00411EED" w:rsidRDefault="00300522" w:rsidP="00300522">
            <w:pPr>
              <w:pStyle w:val="Tabletext"/>
            </w:pPr>
            <w:r w:rsidRPr="00411EED">
              <w:t>Fringe benefits provided by input taxed suppliers</w:t>
            </w:r>
          </w:p>
        </w:tc>
        <w:tc>
          <w:tcPr>
            <w:tcW w:w="1701" w:type="dxa"/>
            <w:shd w:val="clear" w:color="auto" w:fill="auto"/>
          </w:tcPr>
          <w:p w:rsidR="00300522" w:rsidRPr="00411EED" w:rsidRDefault="00300522" w:rsidP="00300522">
            <w:pPr>
              <w:pStyle w:val="Tabletext"/>
            </w:pPr>
            <w:r w:rsidRPr="00411EED">
              <w:t>Division</w:t>
            </w:r>
            <w:r w:rsidR="00411EED">
              <w:t> </w:t>
            </w:r>
            <w:r w:rsidRPr="00411EED">
              <w:t>71</w:t>
            </w:r>
          </w:p>
        </w:tc>
      </w:tr>
      <w:tr w:rsidR="00300522" w:rsidRPr="00411EED" w:rsidTr="00EA3631">
        <w:tc>
          <w:tcPr>
            <w:tcW w:w="709" w:type="dxa"/>
            <w:tcBorders>
              <w:bottom w:val="single" w:sz="4" w:space="0" w:color="auto"/>
            </w:tcBorders>
            <w:shd w:val="clear" w:color="auto" w:fill="auto"/>
          </w:tcPr>
          <w:p w:rsidR="00300522" w:rsidRPr="00411EED" w:rsidRDefault="00300522" w:rsidP="00300522">
            <w:pPr>
              <w:pStyle w:val="Tabletext"/>
            </w:pPr>
            <w:r w:rsidRPr="00411EED">
              <w:t>4</w:t>
            </w:r>
          </w:p>
        </w:tc>
        <w:tc>
          <w:tcPr>
            <w:tcW w:w="3544" w:type="dxa"/>
            <w:tcBorders>
              <w:bottom w:val="single" w:sz="4" w:space="0" w:color="auto"/>
            </w:tcBorders>
            <w:shd w:val="clear" w:color="auto" w:fill="auto"/>
          </w:tcPr>
          <w:p w:rsidR="00300522" w:rsidRPr="00411EED" w:rsidRDefault="00300522" w:rsidP="00300522">
            <w:pPr>
              <w:pStyle w:val="Tabletext"/>
            </w:pPr>
            <w:r w:rsidRPr="00411EED">
              <w:t>Gambling</w:t>
            </w:r>
          </w:p>
        </w:tc>
        <w:tc>
          <w:tcPr>
            <w:tcW w:w="1701" w:type="dxa"/>
            <w:tcBorders>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126</w:t>
            </w:r>
          </w:p>
        </w:tc>
      </w:tr>
      <w:tr w:rsidR="00300522" w:rsidRPr="00411EED" w:rsidTr="002671D9">
        <w:tc>
          <w:tcPr>
            <w:tcW w:w="709" w:type="dxa"/>
            <w:tcBorders>
              <w:bottom w:val="single" w:sz="4" w:space="0" w:color="auto"/>
            </w:tcBorders>
            <w:shd w:val="clear" w:color="auto" w:fill="auto"/>
          </w:tcPr>
          <w:p w:rsidR="00300522" w:rsidRPr="00411EED" w:rsidRDefault="00300522" w:rsidP="00300522">
            <w:pPr>
              <w:pStyle w:val="Tabletext"/>
            </w:pPr>
            <w:bookmarkStart w:id="68" w:name="CU_11122023"/>
            <w:bookmarkStart w:id="69" w:name="CU_11122558"/>
            <w:bookmarkStart w:id="70" w:name="CU_11122669"/>
            <w:bookmarkEnd w:id="68"/>
            <w:bookmarkEnd w:id="69"/>
            <w:bookmarkEnd w:id="70"/>
            <w:r w:rsidRPr="00411EED">
              <w:t>5</w:t>
            </w:r>
          </w:p>
        </w:tc>
        <w:tc>
          <w:tcPr>
            <w:tcW w:w="3544" w:type="dxa"/>
            <w:tcBorders>
              <w:bottom w:val="single" w:sz="4" w:space="0" w:color="auto"/>
            </w:tcBorders>
            <w:shd w:val="clear" w:color="auto" w:fill="auto"/>
          </w:tcPr>
          <w:p w:rsidR="00300522" w:rsidRPr="00411EED" w:rsidRDefault="00300522" w:rsidP="00300522">
            <w:pPr>
              <w:pStyle w:val="Tabletext"/>
            </w:pPr>
            <w:r w:rsidRPr="00411EED">
              <w:t>GST groups</w:t>
            </w:r>
          </w:p>
        </w:tc>
        <w:tc>
          <w:tcPr>
            <w:tcW w:w="1701" w:type="dxa"/>
            <w:tcBorders>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48</w:t>
            </w:r>
          </w:p>
        </w:tc>
      </w:tr>
      <w:tr w:rsidR="00300522" w:rsidRPr="00411EED" w:rsidTr="002671D9">
        <w:tc>
          <w:tcPr>
            <w:tcW w:w="709" w:type="dxa"/>
            <w:tcBorders>
              <w:top w:val="single" w:sz="4" w:space="0" w:color="auto"/>
            </w:tcBorders>
            <w:shd w:val="clear" w:color="auto" w:fill="auto"/>
          </w:tcPr>
          <w:p w:rsidR="00300522" w:rsidRPr="00411EED" w:rsidRDefault="00300522" w:rsidP="00300522">
            <w:pPr>
              <w:pStyle w:val="Tabletext"/>
            </w:pPr>
            <w:r w:rsidRPr="00411EED">
              <w:t>6</w:t>
            </w:r>
          </w:p>
        </w:tc>
        <w:tc>
          <w:tcPr>
            <w:tcW w:w="3544" w:type="dxa"/>
            <w:tcBorders>
              <w:top w:val="single" w:sz="4" w:space="0" w:color="auto"/>
            </w:tcBorders>
            <w:shd w:val="clear" w:color="auto" w:fill="auto"/>
          </w:tcPr>
          <w:p w:rsidR="00300522" w:rsidRPr="00411EED" w:rsidRDefault="00300522" w:rsidP="00300522">
            <w:pPr>
              <w:pStyle w:val="Tabletext"/>
            </w:pPr>
            <w:r w:rsidRPr="00411EED">
              <w:t>GST joint ventures</w:t>
            </w:r>
          </w:p>
        </w:tc>
        <w:tc>
          <w:tcPr>
            <w:tcW w:w="1701" w:type="dxa"/>
            <w:tcBorders>
              <w:top w:val="single" w:sz="4" w:space="0" w:color="auto"/>
            </w:tcBorders>
            <w:shd w:val="clear" w:color="auto" w:fill="auto"/>
          </w:tcPr>
          <w:p w:rsidR="00300522" w:rsidRPr="00411EED" w:rsidRDefault="00300522" w:rsidP="00300522">
            <w:pPr>
              <w:pStyle w:val="Tabletext"/>
            </w:pPr>
            <w:r w:rsidRPr="00411EED">
              <w:t>Division</w:t>
            </w:r>
            <w:r w:rsidR="00411EED">
              <w:t> </w:t>
            </w:r>
            <w:r w:rsidRPr="00411EED">
              <w:t>51</w:t>
            </w:r>
          </w:p>
        </w:tc>
      </w:tr>
      <w:tr w:rsidR="00300522" w:rsidRPr="00411EED" w:rsidTr="00A53099">
        <w:tc>
          <w:tcPr>
            <w:tcW w:w="709" w:type="dxa"/>
            <w:shd w:val="clear" w:color="auto" w:fill="auto"/>
          </w:tcPr>
          <w:p w:rsidR="00300522" w:rsidRPr="00411EED" w:rsidRDefault="00300522" w:rsidP="00300522">
            <w:pPr>
              <w:pStyle w:val="Tabletext"/>
            </w:pPr>
            <w:r w:rsidRPr="00411EED">
              <w:t>6A</w:t>
            </w:r>
          </w:p>
        </w:tc>
        <w:tc>
          <w:tcPr>
            <w:tcW w:w="3544" w:type="dxa"/>
            <w:shd w:val="clear" w:color="auto" w:fill="auto"/>
          </w:tcPr>
          <w:p w:rsidR="00300522" w:rsidRPr="00411EED" w:rsidRDefault="00300522" w:rsidP="00300522">
            <w:pPr>
              <w:pStyle w:val="Tabletext"/>
            </w:pPr>
            <w:r w:rsidRPr="00411EED">
              <w:t>GST religious groups</w:t>
            </w:r>
          </w:p>
        </w:tc>
        <w:tc>
          <w:tcPr>
            <w:tcW w:w="1701" w:type="dxa"/>
            <w:shd w:val="clear" w:color="auto" w:fill="auto"/>
          </w:tcPr>
          <w:p w:rsidR="00300522" w:rsidRPr="00411EED" w:rsidRDefault="00300522" w:rsidP="00300522">
            <w:pPr>
              <w:pStyle w:val="Tabletext"/>
            </w:pPr>
            <w:r w:rsidRPr="00411EED">
              <w:t>Division</w:t>
            </w:r>
            <w:r w:rsidR="00411EED">
              <w:t> </w:t>
            </w:r>
            <w:r w:rsidRPr="00411EED">
              <w:t>49</w:t>
            </w:r>
          </w:p>
        </w:tc>
      </w:tr>
      <w:tr w:rsidR="00300522" w:rsidRPr="00411EED" w:rsidTr="00A53099">
        <w:tc>
          <w:tcPr>
            <w:tcW w:w="709" w:type="dxa"/>
            <w:shd w:val="clear" w:color="auto" w:fill="auto"/>
          </w:tcPr>
          <w:p w:rsidR="00300522" w:rsidRPr="00411EED" w:rsidRDefault="00300522" w:rsidP="00300522">
            <w:pPr>
              <w:pStyle w:val="Tabletext"/>
            </w:pPr>
            <w:r w:rsidRPr="00411EED">
              <w:t>7</w:t>
            </w:r>
          </w:p>
        </w:tc>
        <w:tc>
          <w:tcPr>
            <w:tcW w:w="3544" w:type="dxa"/>
            <w:shd w:val="clear" w:color="auto" w:fill="auto"/>
          </w:tcPr>
          <w:p w:rsidR="00300522" w:rsidRPr="00411EED" w:rsidRDefault="00300522" w:rsidP="00300522">
            <w:pPr>
              <w:pStyle w:val="Tabletext"/>
            </w:pPr>
            <w:r w:rsidRPr="00411EED">
              <w:t>Insurance</w:t>
            </w:r>
          </w:p>
        </w:tc>
        <w:tc>
          <w:tcPr>
            <w:tcW w:w="1701" w:type="dxa"/>
            <w:shd w:val="clear" w:color="auto" w:fill="auto"/>
          </w:tcPr>
          <w:p w:rsidR="00300522" w:rsidRPr="00411EED" w:rsidRDefault="00300522" w:rsidP="00300522">
            <w:pPr>
              <w:pStyle w:val="Tabletext"/>
            </w:pPr>
            <w:r w:rsidRPr="00411EED">
              <w:t>Division</w:t>
            </w:r>
            <w:r w:rsidR="00411EED">
              <w:t> </w:t>
            </w:r>
            <w:r w:rsidRPr="00411EED">
              <w:t>78</w:t>
            </w:r>
          </w:p>
        </w:tc>
      </w:tr>
      <w:tr w:rsidR="00300522" w:rsidRPr="00411EED" w:rsidTr="00A53099">
        <w:tc>
          <w:tcPr>
            <w:tcW w:w="709" w:type="dxa"/>
            <w:shd w:val="clear" w:color="auto" w:fill="auto"/>
          </w:tcPr>
          <w:p w:rsidR="00300522" w:rsidRPr="00411EED" w:rsidRDefault="00300522" w:rsidP="00300522">
            <w:pPr>
              <w:pStyle w:val="Tabletext"/>
            </w:pPr>
            <w:r w:rsidRPr="00411EED">
              <w:t>8</w:t>
            </w:r>
          </w:p>
        </w:tc>
        <w:tc>
          <w:tcPr>
            <w:tcW w:w="3544" w:type="dxa"/>
            <w:shd w:val="clear" w:color="auto" w:fill="auto"/>
          </w:tcPr>
          <w:p w:rsidR="00300522" w:rsidRPr="00411EED" w:rsidRDefault="00300522" w:rsidP="00300522">
            <w:pPr>
              <w:pStyle w:val="Tabletext"/>
            </w:pPr>
            <w:r w:rsidRPr="00411EED">
              <w:t>Non</w:t>
            </w:r>
            <w:r w:rsidR="00411EED">
              <w:noBreakHyphen/>
            </w:r>
            <w:r w:rsidRPr="00411EED">
              <w:t>deductible expenses</w:t>
            </w:r>
          </w:p>
        </w:tc>
        <w:tc>
          <w:tcPr>
            <w:tcW w:w="1701" w:type="dxa"/>
            <w:shd w:val="clear" w:color="auto" w:fill="auto"/>
          </w:tcPr>
          <w:p w:rsidR="00300522" w:rsidRPr="00411EED" w:rsidRDefault="00300522" w:rsidP="00300522">
            <w:pPr>
              <w:pStyle w:val="Tabletext"/>
            </w:pPr>
            <w:r w:rsidRPr="00411EED">
              <w:t>Division</w:t>
            </w:r>
            <w:r w:rsidR="00411EED">
              <w:t> </w:t>
            </w:r>
            <w:r w:rsidRPr="00411EED">
              <w:t>69</w:t>
            </w:r>
          </w:p>
        </w:tc>
      </w:tr>
      <w:tr w:rsidR="00300522" w:rsidRPr="00411EED" w:rsidTr="00A53099">
        <w:tc>
          <w:tcPr>
            <w:tcW w:w="709" w:type="dxa"/>
            <w:shd w:val="clear" w:color="auto" w:fill="auto"/>
          </w:tcPr>
          <w:p w:rsidR="00300522" w:rsidRPr="00411EED" w:rsidRDefault="00300522" w:rsidP="00300522">
            <w:pPr>
              <w:pStyle w:val="Tabletext"/>
            </w:pPr>
            <w:r w:rsidRPr="00411EED">
              <w:t>8A</w:t>
            </w:r>
          </w:p>
        </w:tc>
        <w:tc>
          <w:tcPr>
            <w:tcW w:w="3544" w:type="dxa"/>
            <w:shd w:val="clear" w:color="auto" w:fill="auto"/>
          </w:tcPr>
          <w:p w:rsidR="00300522" w:rsidRPr="00411EED" w:rsidRDefault="00300522" w:rsidP="00300522">
            <w:pPr>
              <w:pStyle w:val="Tabletext"/>
            </w:pPr>
            <w:r w:rsidRPr="00411EED">
              <w:t>Offshore supplies other than goods or real property</w:t>
            </w:r>
          </w:p>
        </w:tc>
        <w:tc>
          <w:tcPr>
            <w:tcW w:w="1701" w:type="dxa"/>
            <w:shd w:val="clear" w:color="auto" w:fill="auto"/>
          </w:tcPr>
          <w:p w:rsidR="00300522" w:rsidRPr="00411EED" w:rsidRDefault="00300522" w:rsidP="00300522">
            <w:pPr>
              <w:pStyle w:val="Tabletext"/>
            </w:pPr>
            <w:r w:rsidRPr="00411EED">
              <w:t>Division</w:t>
            </w:r>
            <w:r w:rsidR="00411EED">
              <w:t> </w:t>
            </w:r>
            <w:r w:rsidRPr="00411EED">
              <w:t>84</w:t>
            </w:r>
          </w:p>
        </w:tc>
      </w:tr>
      <w:tr w:rsidR="00300522" w:rsidRPr="00411EED" w:rsidTr="00A53099">
        <w:tc>
          <w:tcPr>
            <w:tcW w:w="709" w:type="dxa"/>
            <w:shd w:val="clear" w:color="auto" w:fill="auto"/>
          </w:tcPr>
          <w:p w:rsidR="00300522" w:rsidRPr="00411EED" w:rsidRDefault="00300522" w:rsidP="00300522">
            <w:pPr>
              <w:pStyle w:val="Tabletext"/>
            </w:pPr>
            <w:r w:rsidRPr="00411EED">
              <w:t>9</w:t>
            </w:r>
          </w:p>
        </w:tc>
        <w:tc>
          <w:tcPr>
            <w:tcW w:w="3544" w:type="dxa"/>
            <w:shd w:val="clear" w:color="auto" w:fill="auto"/>
          </w:tcPr>
          <w:p w:rsidR="00300522" w:rsidRPr="00411EED" w:rsidRDefault="00300522" w:rsidP="00300522">
            <w:pPr>
              <w:pStyle w:val="Tabletext"/>
            </w:pPr>
            <w:r w:rsidRPr="00411EED">
              <w:t>Pre</w:t>
            </w:r>
            <w:r w:rsidR="00411EED">
              <w:noBreakHyphen/>
            </w:r>
            <w:r w:rsidRPr="00411EED">
              <w:t>establishment costs</w:t>
            </w:r>
          </w:p>
        </w:tc>
        <w:tc>
          <w:tcPr>
            <w:tcW w:w="1701" w:type="dxa"/>
            <w:shd w:val="clear" w:color="auto" w:fill="auto"/>
          </w:tcPr>
          <w:p w:rsidR="00300522" w:rsidRPr="00411EED" w:rsidRDefault="00300522" w:rsidP="00300522">
            <w:pPr>
              <w:pStyle w:val="Tabletext"/>
            </w:pPr>
            <w:r w:rsidRPr="00411EED">
              <w:t>Division</w:t>
            </w:r>
            <w:r w:rsidR="00411EED">
              <w:t> </w:t>
            </w:r>
            <w:r w:rsidRPr="00411EED">
              <w:t>60</w:t>
            </w:r>
          </w:p>
        </w:tc>
      </w:tr>
      <w:tr w:rsidR="00300522" w:rsidRPr="00411EED" w:rsidTr="00A53099">
        <w:tc>
          <w:tcPr>
            <w:tcW w:w="709" w:type="dxa"/>
            <w:shd w:val="clear" w:color="auto" w:fill="auto"/>
          </w:tcPr>
          <w:p w:rsidR="00300522" w:rsidRPr="00411EED" w:rsidRDefault="00300522" w:rsidP="00300522">
            <w:pPr>
              <w:pStyle w:val="Tabletext"/>
            </w:pPr>
            <w:r w:rsidRPr="00411EED">
              <w:t>10</w:t>
            </w:r>
          </w:p>
        </w:tc>
        <w:tc>
          <w:tcPr>
            <w:tcW w:w="3544" w:type="dxa"/>
            <w:shd w:val="clear" w:color="auto" w:fill="auto"/>
          </w:tcPr>
          <w:p w:rsidR="00300522" w:rsidRPr="00411EED" w:rsidRDefault="00300522" w:rsidP="00300522">
            <w:pPr>
              <w:pStyle w:val="Tabletext"/>
            </w:pPr>
            <w:r w:rsidRPr="00411EED">
              <w:t>Reimbursement of employees etc.</w:t>
            </w:r>
          </w:p>
        </w:tc>
        <w:tc>
          <w:tcPr>
            <w:tcW w:w="1701" w:type="dxa"/>
            <w:shd w:val="clear" w:color="auto" w:fill="auto"/>
          </w:tcPr>
          <w:p w:rsidR="00300522" w:rsidRPr="00411EED" w:rsidRDefault="00300522" w:rsidP="00300522">
            <w:pPr>
              <w:pStyle w:val="Tabletext"/>
            </w:pPr>
            <w:r w:rsidRPr="00411EED">
              <w:t>Division</w:t>
            </w:r>
            <w:r w:rsidR="00411EED">
              <w:t> </w:t>
            </w:r>
            <w:r w:rsidRPr="00411EED">
              <w:t>111</w:t>
            </w:r>
          </w:p>
        </w:tc>
      </w:tr>
      <w:tr w:rsidR="002D6916" w:rsidRPr="00411EED" w:rsidTr="00A53099">
        <w:tc>
          <w:tcPr>
            <w:tcW w:w="709" w:type="dxa"/>
            <w:shd w:val="clear" w:color="auto" w:fill="auto"/>
          </w:tcPr>
          <w:p w:rsidR="002D6916" w:rsidRPr="00411EED" w:rsidRDefault="002D6916" w:rsidP="00300522">
            <w:pPr>
              <w:pStyle w:val="Tabletext"/>
            </w:pPr>
            <w:r w:rsidRPr="00411EED">
              <w:t>10A</w:t>
            </w:r>
          </w:p>
        </w:tc>
        <w:tc>
          <w:tcPr>
            <w:tcW w:w="3544" w:type="dxa"/>
            <w:shd w:val="clear" w:color="auto" w:fill="auto"/>
          </w:tcPr>
          <w:p w:rsidR="002D6916" w:rsidRPr="00411EED" w:rsidRDefault="002D6916" w:rsidP="00300522">
            <w:pPr>
              <w:pStyle w:val="Tabletext"/>
            </w:pPr>
            <w:r w:rsidRPr="00411EED">
              <w:t>Representatives of incapacitated entities</w:t>
            </w:r>
          </w:p>
        </w:tc>
        <w:tc>
          <w:tcPr>
            <w:tcW w:w="1701" w:type="dxa"/>
            <w:shd w:val="clear" w:color="auto" w:fill="auto"/>
          </w:tcPr>
          <w:p w:rsidR="002D6916" w:rsidRPr="00411EED" w:rsidRDefault="002D6916" w:rsidP="00300522">
            <w:pPr>
              <w:pStyle w:val="Tabletext"/>
            </w:pPr>
            <w:r w:rsidRPr="00411EED">
              <w:t>Division</w:t>
            </w:r>
            <w:r w:rsidR="00411EED">
              <w:t> </w:t>
            </w:r>
            <w:r w:rsidRPr="00411EED">
              <w:t>58</w:t>
            </w:r>
          </w:p>
        </w:tc>
      </w:tr>
      <w:tr w:rsidR="002D6916" w:rsidRPr="00411EED" w:rsidTr="00A53099">
        <w:tc>
          <w:tcPr>
            <w:tcW w:w="709" w:type="dxa"/>
            <w:shd w:val="clear" w:color="auto" w:fill="auto"/>
          </w:tcPr>
          <w:p w:rsidR="002D6916" w:rsidRPr="00411EED" w:rsidRDefault="002D6916" w:rsidP="00300522">
            <w:pPr>
              <w:pStyle w:val="Tabletext"/>
            </w:pPr>
            <w:r w:rsidRPr="00411EED">
              <w:t>11</w:t>
            </w:r>
          </w:p>
        </w:tc>
        <w:tc>
          <w:tcPr>
            <w:tcW w:w="3544" w:type="dxa"/>
            <w:shd w:val="clear" w:color="auto" w:fill="auto"/>
          </w:tcPr>
          <w:p w:rsidR="002D6916" w:rsidRPr="00411EED" w:rsidRDefault="002D6916" w:rsidP="00300522">
            <w:pPr>
              <w:pStyle w:val="Tabletext"/>
            </w:pPr>
            <w:r w:rsidRPr="00411EED">
              <w:t>Resident agents acting for non</w:t>
            </w:r>
            <w:r w:rsidR="00411EED">
              <w:noBreakHyphen/>
            </w:r>
            <w:r w:rsidRPr="00411EED">
              <w:t>residents</w:t>
            </w:r>
          </w:p>
        </w:tc>
        <w:tc>
          <w:tcPr>
            <w:tcW w:w="1701" w:type="dxa"/>
            <w:shd w:val="clear" w:color="auto" w:fill="auto"/>
          </w:tcPr>
          <w:p w:rsidR="002D6916" w:rsidRPr="00411EED" w:rsidRDefault="002D6916" w:rsidP="00300522">
            <w:pPr>
              <w:pStyle w:val="Tabletext"/>
            </w:pPr>
            <w:r w:rsidRPr="00411EED">
              <w:t>Division</w:t>
            </w:r>
            <w:r w:rsidR="00411EED">
              <w:t> </w:t>
            </w:r>
            <w:r w:rsidRPr="00411EED">
              <w:t>57</w:t>
            </w:r>
          </w:p>
        </w:tc>
      </w:tr>
      <w:tr w:rsidR="002D6916" w:rsidRPr="00411EED" w:rsidTr="00A53099">
        <w:tc>
          <w:tcPr>
            <w:tcW w:w="709" w:type="dxa"/>
            <w:shd w:val="clear" w:color="auto" w:fill="auto"/>
          </w:tcPr>
          <w:p w:rsidR="002D6916" w:rsidRPr="00411EED" w:rsidRDefault="002D6916" w:rsidP="00300522">
            <w:pPr>
              <w:pStyle w:val="Tabletext"/>
            </w:pPr>
            <w:r w:rsidRPr="00411EED">
              <w:t>13</w:t>
            </w:r>
          </w:p>
        </w:tc>
        <w:tc>
          <w:tcPr>
            <w:tcW w:w="3544" w:type="dxa"/>
            <w:shd w:val="clear" w:color="auto" w:fill="auto"/>
          </w:tcPr>
          <w:p w:rsidR="002D6916" w:rsidRPr="00411EED" w:rsidRDefault="002D6916" w:rsidP="00300522">
            <w:pPr>
              <w:pStyle w:val="Tabletext"/>
            </w:pPr>
            <w:smartTag w:uri="urn:schemas-microsoft-com:office:smarttags" w:element="City">
              <w:smartTag w:uri="urn:schemas-microsoft-com:office:smarttags" w:element="place">
                <w:r w:rsidRPr="00411EED">
                  <w:t>Sale</w:t>
                </w:r>
              </w:smartTag>
            </w:smartTag>
            <w:r w:rsidRPr="00411EED">
              <w:t xml:space="preserve"> of freehold interests etc.</w:t>
            </w:r>
          </w:p>
        </w:tc>
        <w:tc>
          <w:tcPr>
            <w:tcW w:w="1701" w:type="dxa"/>
            <w:shd w:val="clear" w:color="auto" w:fill="auto"/>
          </w:tcPr>
          <w:p w:rsidR="002D6916" w:rsidRPr="00411EED" w:rsidRDefault="002D6916" w:rsidP="00300522">
            <w:pPr>
              <w:pStyle w:val="Tabletext"/>
            </w:pPr>
            <w:r w:rsidRPr="00411EED">
              <w:t>Division</w:t>
            </w:r>
            <w:r w:rsidR="00411EED">
              <w:t> </w:t>
            </w:r>
            <w:r w:rsidRPr="00411EED">
              <w:t>75</w:t>
            </w:r>
          </w:p>
        </w:tc>
      </w:tr>
      <w:tr w:rsidR="002D6916" w:rsidRPr="00411EED" w:rsidTr="00A53099">
        <w:tc>
          <w:tcPr>
            <w:tcW w:w="709" w:type="dxa"/>
            <w:shd w:val="clear" w:color="auto" w:fill="auto"/>
          </w:tcPr>
          <w:p w:rsidR="002D6916" w:rsidRPr="00411EED" w:rsidRDefault="002D6916" w:rsidP="00300522">
            <w:pPr>
              <w:pStyle w:val="Tabletext"/>
            </w:pPr>
            <w:r w:rsidRPr="00411EED">
              <w:t>14</w:t>
            </w:r>
          </w:p>
        </w:tc>
        <w:tc>
          <w:tcPr>
            <w:tcW w:w="3544" w:type="dxa"/>
            <w:shd w:val="clear" w:color="auto" w:fill="auto"/>
          </w:tcPr>
          <w:p w:rsidR="002D6916" w:rsidRPr="00411EED" w:rsidRDefault="002D6916" w:rsidP="00300522">
            <w:pPr>
              <w:pStyle w:val="Tabletext"/>
            </w:pPr>
            <w:r w:rsidRPr="00411EED">
              <w:t>Second</w:t>
            </w:r>
            <w:r w:rsidR="00411EED">
              <w:noBreakHyphen/>
            </w:r>
            <w:r w:rsidRPr="00411EED">
              <w:t>hand goods</w:t>
            </w:r>
          </w:p>
        </w:tc>
        <w:tc>
          <w:tcPr>
            <w:tcW w:w="1701" w:type="dxa"/>
            <w:shd w:val="clear" w:color="auto" w:fill="auto"/>
          </w:tcPr>
          <w:p w:rsidR="002D6916" w:rsidRPr="00411EED" w:rsidRDefault="002D6916" w:rsidP="00300522">
            <w:pPr>
              <w:pStyle w:val="Tabletext"/>
            </w:pPr>
            <w:r w:rsidRPr="00411EED">
              <w:t>Division</w:t>
            </w:r>
            <w:r w:rsidR="00411EED">
              <w:t> </w:t>
            </w:r>
            <w:r w:rsidRPr="00411EED">
              <w:t>66</w:t>
            </w:r>
          </w:p>
        </w:tc>
      </w:tr>
      <w:tr w:rsidR="002D6916" w:rsidRPr="00411EED" w:rsidTr="00EA3631">
        <w:tc>
          <w:tcPr>
            <w:tcW w:w="709" w:type="dxa"/>
            <w:tcBorders>
              <w:bottom w:val="single" w:sz="4" w:space="0" w:color="auto"/>
            </w:tcBorders>
            <w:shd w:val="clear" w:color="auto" w:fill="auto"/>
          </w:tcPr>
          <w:p w:rsidR="002D6916" w:rsidRPr="00411EED" w:rsidRDefault="002D6916" w:rsidP="00300522">
            <w:pPr>
              <w:pStyle w:val="Tabletext"/>
            </w:pPr>
            <w:r w:rsidRPr="00411EED">
              <w:t>15</w:t>
            </w:r>
          </w:p>
        </w:tc>
        <w:tc>
          <w:tcPr>
            <w:tcW w:w="3544" w:type="dxa"/>
            <w:tcBorders>
              <w:bottom w:val="single" w:sz="4" w:space="0" w:color="auto"/>
            </w:tcBorders>
            <w:shd w:val="clear" w:color="auto" w:fill="auto"/>
          </w:tcPr>
          <w:p w:rsidR="002D6916" w:rsidRPr="00411EED" w:rsidRDefault="002D6916" w:rsidP="00300522">
            <w:pPr>
              <w:pStyle w:val="Tabletext"/>
            </w:pPr>
            <w:r w:rsidRPr="00411EED">
              <w:t>Settlement sharing arrangements</w:t>
            </w:r>
          </w:p>
        </w:tc>
        <w:tc>
          <w:tcPr>
            <w:tcW w:w="1701" w:type="dxa"/>
            <w:tcBorders>
              <w:bottom w:val="single" w:sz="4" w:space="0" w:color="auto"/>
            </w:tcBorders>
            <w:shd w:val="clear" w:color="auto" w:fill="auto"/>
          </w:tcPr>
          <w:p w:rsidR="002D6916" w:rsidRPr="00411EED" w:rsidRDefault="002D6916" w:rsidP="00300522">
            <w:pPr>
              <w:pStyle w:val="Tabletext"/>
            </w:pPr>
            <w:r w:rsidRPr="00411EED">
              <w:t>Division</w:t>
            </w:r>
            <w:r w:rsidR="00411EED">
              <w:t> </w:t>
            </w:r>
            <w:r w:rsidRPr="00411EED">
              <w:t>80</w:t>
            </w:r>
          </w:p>
        </w:tc>
      </w:tr>
      <w:tr w:rsidR="003726EC" w:rsidRPr="00411EED" w:rsidTr="00EA3631">
        <w:tc>
          <w:tcPr>
            <w:tcW w:w="709" w:type="dxa"/>
            <w:tcBorders>
              <w:bottom w:val="single" w:sz="4" w:space="0" w:color="auto"/>
            </w:tcBorders>
            <w:shd w:val="clear" w:color="auto" w:fill="auto"/>
          </w:tcPr>
          <w:p w:rsidR="003726EC" w:rsidRPr="00411EED" w:rsidRDefault="003726EC" w:rsidP="007F0F28">
            <w:pPr>
              <w:pStyle w:val="Tabletext"/>
            </w:pPr>
            <w:bookmarkStart w:id="71" w:name="CU_24122586"/>
            <w:bookmarkStart w:id="72" w:name="CU_24123121"/>
            <w:bookmarkStart w:id="73" w:name="CU_24123232"/>
            <w:bookmarkEnd w:id="71"/>
            <w:bookmarkEnd w:id="72"/>
            <w:bookmarkEnd w:id="73"/>
            <w:r w:rsidRPr="00411EED">
              <w:t>16</w:t>
            </w:r>
          </w:p>
        </w:tc>
        <w:tc>
          <w:tcPr>
            <w:tcW w:w="3544" w:type="dxa"/>
            <w:tcBorders>
              <w:bottom w:val="single" w:sz="4" w:space="0" w:color="auto"/>
            </w:tcBorders>
            <w:shd w:val="clear" w:color="auto" w:fill="auto"/>
          </w:tcPr>
          <w:p w:rsidR="003726EC" w:rsidRPr="00411EED" w:rsidRDefault="003726EC" w:rsidP="007F0F28">
            <w:pPr>
              <w:pStyle w:val="Tabletext"/>
            </w:pPr>
            <w:r w:rsidRPr="00411EED">
              <w:t>Time limit on entitlements to input tax credits</w:t>
            </w:r>
          </w:p>
        </w:tc>
        <w:tc>
          <w:tcPr>
            <w:tcW w:w="1701" w:type="dxa"/>
            <w:tcBorders>
              <w:bottom w:val="single" w:sz="4" w:space="0" w:color="auto"/>
            </w:tcBorders>
            <w:shd w:val="clear" w:color="auto" w:fill="auto"/>
          </w:tcPr>
          <w:p w:rsidR="003726EC" w:rsidRPr="00411EED" w:rsidRDefault="003726EC" w:rsidP="007F0F28">
            <w:pPr>
              <w:pStyle w:val="Tabletext"/>
            </w:pPr>
            <w:r w:rsidRPr="00411EED">
              <w:t>Division</w:t>
            </w:r>
            <w:r w:rsidR="00411EED">
              <w:t> </w:t>
            </w:r>
            <w:r w:rsidRPr="00411EED">
              <w:t>93</w:t>
            </w:r>
          </w:p>
        </w:tc>
      </w:tr>
    </w:tbl>
    <w:p w:rsidR="00300522" w:rsidRPr="00411EED" w:rsidRDefault="00300522" w:rsidP="00A36DB5">
      <w:pPr>
        <w:pStyle w:val="ActHead2"/>
        <w:pageBreakBefore/>
      </w:pPr>
      <w:bookmarkStart w:id="74" w:name="_Toc471393156"/>
      <w:r w:rsidRPr="005A283F">
        <w:rPr>
          <w:rStyle w:val="CharPartNo"/>
        </w:rPr>
        <w:lastRenderedPageBreak/>
        <w:t>Part</w:t>
      </w:r>
      <w:r w:rsidR="00411EED" w:rsidRPr="005A283F">
        <w:rPr>
          <w:rStyle w:val="CharPartNo"/>
        </w:rPr>
        <w:t> </w:t>
      </w:r>
      <w:r w:rsidRPr="005A283F">
        <w:rPr>
          <w:rStyle w:val="CharPartNo"/>
        </w:rPr>
        <w:t>2</w:t>
      </w:r>
      <w:r w:rsidR="00411EED" w:rsidRPr="005A283F">
        <w:rPr>
          <w:rStyle w:val="CharPartNo"/>
        </w:rPr>
        <w:noBreakHyphen/>
      </w:r>
      <w:r w:rsidRPr="005A283F">
        <w:rPr>
          <w:rStyle w:val="CharPartNo"/>
        </w:rPr>
        <w:t>3</w:t>
      </w:r>
      <w:r w:rsidRPr="00411EED">
        <w:t>—</w:t>
      </w:r>
      <w:r w:rsidRPr="005A283F">
        <w:rPr>
          <w:rStyle w:val="CharPartText"/>
        </w:rPr>
        <w:t>Importations</w:t>
      </w:r>
      <w:bookmarkEnd w:id="74"/>
    </w:p>
    <w:p w:rsidR="00300522" w:rsidRPr="00411EED" w:rsidRDefault="00300522" w:rsidP="00300522">
      <w:pPr>
        <w:pStyle w:val="ActHead3"/>
      </w:pPr>
      <w:bookmarkStart w:id="75" w:name="_Toc471393157"/>
      <w:r w:rsidRPr="005A283F">
        <w:rPr>
          <w:rStyle w:val="CharDivNo"/>
        </w:rPr>
        <w:t>Division</w:t>
      </w:r>
      <w:r w:rsidR="00411EED" w:rsidRPr="005A283F">
        <w:rPr>
          <w:rStyle w:val="CharDivNo"/>
        </w:rPr>
        <w:t> </w:t>
      </w:r>
      <w:r w:rsidRPr="005A283F">
        <w:rPr>
          <w:rStyle w:val="CharDivNo"/>
        </w:rPr>
        <w:t>13</w:t>
      </w:r>
      <w:r w:rsidRPr="00411EED">
        <w:t>—</w:t>
      </w:r>
      <w:r w:rsidRPr="005A283F">
        <w:rPr>
          <w:rStyle w:val="CharDivText"/>
        </w:rPr>
        <w:t>Taxable importations</w:t>
      </w:r>
      <w:bookmarkEnd w:id="75"/>
    </w:p>
    <w:p w:rsidR="00300522" w:rsidRPr="00411EED" w:rsidRDefault="00300522" w:rsidP="00300522">
      <w:pPr>
        <w:pStyle w:val="ActHead5"/>
      </w:pPr>
      <w:bookmarkStart w:id="76" w:name="_Toc471393158"/>
      <w:r w:rsidRPr="005A283F">
        <w:rPr>
          <w:rStyle w:val="CharSectno"/>
        </w:rPr>
        <w:t>13</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76"/>
    </w:p>
    <w:p w:rsidR="00300522" w:rsidRPr="00411EED" w:rsidRDefault="00300522" w:rsidP="00300522">
      <w:pPr>
        <w:pStyle w:val="BoxText"/>
        <w:pBdr>
          <w:left w:val="single" w:sz="6" w:space="10" w:color="auto"/>
        </w:pBdr>
      </w:pPr>
      <w:r w:rsidRPr="00411EED">
        <w:t xml:space="preserve">GST is payable on taxable importations. This </w:t>
      </w:r>
      <w:r w:rsidR="00A53099" w:rsidRPr="00411EED">
        <w:t>Division</w:t>
      </w:r>
      <w:r w:rsidR="00A36DB5" w:rsidRPr="00411EED">
        <w:t xml:space="preserve"> </w:t>
      </w:r>
      <w:r w:rsidRPr="00411EED">
        <w:t>defines taxable importations, states who is liable for the GST and describes how to work out the GST on importations.</w:t>
      </w:r>
    </w:p>
    <w:p w:rsidR="00300522" w:rsidRPr="00411EED" w:rsidRDefault="00300522" w:rsidP="00300522">
      <w:pPr>
        <w:pStyle w:val="notetext"/>
      </w:pPr>
      <w:r w:rsidRPr="00411EED">
        <w:t>Note 1:</w:t>
      </w:r>
      <w:r w:rsidRPr="00411EED">
        <w:tab/>
        <w:t xml:space="preserve">This </w:t>
      </w:r>
      <w:r w:rsidR="00A53099" w:rsidRPr="00411EED">
        <w:t>Division</w:t>
      </w:r>
      <w:r w:rsidR="00A36DB5" w:rsidRPr="00411EED">
        <w:t xml:space="preserve"> </w:t>
      </w:r>
      <w:r w:rsidRPr="00411EED">
        <w:t>applies whether or not you are registered.</w:t>
      </w:r>
    </w:p>
    <w:p w:rsidR="00300522" w:rsidRPr="00411EED" w:rsidRDefault="00300522" w:rsidP="00300522">
      <w:pPr>
        <w:pStyle w:val="notetext"/>
      </w:pPr>
      <w:r w:rsidRPr="00411EED">
        <w:t>Note 2:</w:t>
      </w:r>
      <w:r w:rsidRPr="00411EED">
        <w:tab/>
        <w:t xml:space="preserve">Things other than goods that are supplied overseas for use in </w:t>
      </w:r>
      <w:r w:rsidR="003F41DE" w:rsidRPr="00411EED">
        <w:t>the indirect tax zone</w:t>
      </w:r>
      <w:r w:rsidRPr="00411EED">
        <w:t xml:space="preserve"> (and are therefore in that sense “imported”) are not taxable importations, but they can attract GST under </w:t>
      </w:r>
      <w:r w:rsidR="00865824" w:rsidRPr="00411EED">
        <w:t>Subdivision</w:t>
      </w:r>
      <w:r w:rsidR="00411EED">
        <w:t> </w:t>
      </w:r>
      <w:r w:rsidR="00865824" w:rsidRPr="00411EED">
        <w:t>84</w:t>
      </w:r>
      <w:r w:rsidR="00411EED">
        <w:noBreakHyphen/>
      </w:r>
      <w:r w:rsidR="00865824" w:rsidRPr="00411EED">
        <w:t>A</w:t>
      </w:r>
      <w:r w:rsidRPr="00411EED">
        <w:t>.</w:t>
      </w:r>
    </w:p>
    <w:p w:rsidR="00300522" w:rsidRPr="00411EED" w:rsidRDefault="00300522" w:rsidP="00300522">
      <w:pPr>
        <w:pStyle w:val="ActHead5"/>
      </w:pPr>
      <w:bookmarkStart w:id="77" w:name="_Toc471393159"/>
      <w:r w:rsidRPr="005A283F">
        <w:rPr>
          <w:rStyle w:val="CharSectno"/>
        </w:rPr>
        <w:t>13</w:t>
      </w:r>
      <w:r w:rsidR="00411EED" w:rsidRPr="005A283F">
        <w:rPr>
          <w:rStyle w:val="CharSectno"/>
        </w:rPr>
        <w:noBreakHyphen/>
      </w:r>
      <w:r w:rsidRPr="005A283F">
        <w:rPr>
          <w:rStyle w:val="CharSectno"/>
        </w:rPr>
        <w:t>5</w:t>
      </w:r>
      <w:r w:rsidRPr="00411EED">
        <w:t xml:space="preserve">  What are taxable importations?</w:t>
      </w:r>
      <w:bookmarkEnd w:id="77"/>
    </w:p>
    <w:p w:rsidR="00300522" w:rsidRPr="00411EED" w:rsidRDefault="00300522" w:rsidP="00300522">
      <w:pPr>
        <w:pStyle w:val="subsection"/>
      </w:pPr>
      <w:r w:rsidRPr="00411EED">
        <w:tab/>
        <w:t>(1)</w:t>
      </w:r>
      <w:r w:rsidRPr="00411EED">
        <w:tab/>
        <w:t xml:space="preserve">You make a </w:t>
      </w:r>
      <w:r w:rsidRPr="00411EED">
        <w:rPr>
          <w:b/>
          <w:bCs/>
          <w:i/>
          <w:iCs/>
        </w:rPr>
        <w:t>taxable importation</w:t>
      </w:r>
      <w:r w:rsidRPr="00411EED">
        <w:t xml:space="preserve"> if:</w:t>
      </w:r>
    </w:p>
    <w:p w:rsidR="00300522" w:rsidRPr="00411EED" w:rsidRDefault="00300522" w:rsidP="00300522">
      <w:pPr>
        <w:pStyle w:val="paragraph"/>
      </w:pPr>
      <w:r w:rsidRPr="00411EED">
        <w:tab/>
        <w:t>(a)</w:t>
      </w:r>
      <w:r w:rsidRPr="00411EED">
        <w:tab/>
        <w:t>goods are imported; and</w:t>
      </w:r>
    </w:p>
    <w:p w:rsidR="00300522" w:rsidRPr="00411EED" w:rsidRDefault="00300522" w:rsidP="00300522">
      <w:pPr>
        <w:pStyle w:val="paragraph"/>
      </w:pPr>
      <w:r w:rsidRPr="00411EED">
        <w:tab/>
        <w:t>(b)</w:t>
      </w:r>
      <w:r w:rsidRPr="00411EED">
        <w:tab/>
        <w:t xml:space="preserve">you enter the goods for home consumption (within the meaning of the </w:t>
      </w:r>
      <w:r w:rsidRPr="00411EED">
        <w:rPr>
          <w:i/>
          <w:iCs/>
        </w:rPr>
        <w:t>Customs Act 1901</w:t>
      </w:r>
      <w:r w:rsidRPr="00411EED">
        <w:t>).</w:t>
      </w:r>
    </w:p>
    <w:p w:rsidR="00300522" w:rsidRPr="00411EED" w:rsidRDefault="00300522" w:rsidP="00300522">
      <w:pPr>
        <w:pStyle w:val="subsection2"/>
      </w:pPr>
      <w:r w:rsidRPr="00411EED">
        <w:t xml:space="preserve">However, the importation is not a taxable importation to the extent that it is a </w:t>
      </w:r>
      <w:r w:rsidR="00411EED" w:rsidRPr="00411EED">
        <w:rPr>
          <w:position w:val="6"/>
          <w:sz w:val="16"/>
          <w:szCs w:val="16"/>
        </w:rPr>
        <w:t>*</w:t>
      </w:r>
      <w:r w:rsidRPr="00411EED">
        <w:t>non</w:t>
      </w:r>
      <w:r w:rsidR="00411EED">
        <w:noBreakHyphen/>
      </w:r>
      <w:r w:rsidRPr="00411EED">
        <w:t>taxable importation.</w:t>
      </w:r>
    </w:p>
    <w:p w:rsidR="00300522" w:rsidRPr="00411EED" w:rsidRDefault="00300522" w:rsidP="00300522">
      <w:pPr>
        <w:pStyle w:val="notetext"/>
      </w:pPr>
      <w:r w:rsidRPr="00411EED">
        <w:t>Note:</w:t>
      </w:r>
      <w:r w:rsidRPr="00411EED">
        <w:tab/>
        <w:t>There is no registration requirement for taxable importations, and the importer need not be carrying on an enterprise.</w:t>
      </w:r>
    </w:p>
    <w:p w:rsidR="00300522" w:rsidRPr="00411EED" w:rsidRDefault="00300522" w:rsidP="00300522">
      <w:pPr>
        <w:pStyle w:val="subsection"/>
      </w:pPr>
      <w:r w:rsidRPr="00411EED">
        <w:tab/>
        <w:t>(3)</w:t>
      </w:r>
      <w:r w:rsidRPr="00411EED">
        <w:tab/>
        <w:t xml:space="preserve">However, an importation of </w:t>
      </w:r>
      <w:r w:rsidR="00411EED" w:rsidRPr="00411EED">
        <w:rPr>
          <w:position w:val="6"/>
          <w:sz w:val="16"/>
          <w:szCs w:val="16"/>
        </w:rPr>
        <w:t>*</w:t>
      </w:r>
      <w:r w:rsidRPr="00411EED">
        <w:t xml:space="preserve">money is not an importation of goods into </w:t>
      </w:r>
      <w:r w:rsidR="00B219AF" w:rsidRPr="00411EED">
        <w:t>the indirect tax zone</w:t>
      </w:r>
      <w:r w:rsidRPr="00411EED">
        <w:t>.</w:t>
      </w:r>
    </w:p>
    <w:p w:rsidR="00300522" w:rsidRPr="00411EED" w:rsidRDefault="00300522" w:rsidP="00300522">
      <w:pPr>
        <w:pStyle w:val="ActHead5"/>
      </w:pPr>
      <w:bookmarkStart w:id="78" w:name="_Toc471393160"/>
      <w:r w:rsidRPr="005A283F">
        <w:rPr>
          <w:rStyle w:val="CharSectno"/>
        </w:rPr>
        <w:t>13</w:t>
      </w:r>
      <w:r w:rsidR="00411EED" w:rsidRPr="005A283F">
        <w:rPr>
          <w:rStyle w:val="CharSectno"/>
        </w:rPr>
        <w:noBreakHyphen/>
      </w:r>
      <w:r w:rsidRPr="005A283F">
        <w:rPr>
          <w:rStyle w:val="CharSectno"/>
        </w:rPr>
        <w:t>10</w:t>
      </w:r>
      <w:r w:rsidRPr="00411EED">
        <w:t xml:space="preserve">  Meaning of </w:t>
      </w:r>
      <w:r w:rsidRPr="00411EED">
        <w:rPr>
          <w:i/>
          <w:iCs/>
        </w:rPr>
        <w:t>non</w:t>
      </w:r>
      <w:r w:rsidR="00411EED">
        <w:rPr>
          <w:i/>
          <w:iCs/>
        </w:rPr>
        <w:noBreakHyphen/>
      </w:r>
      <w:r w:rsidRPr="00411EED">
        <w:rPr>
          <w:i/>
          <w:iCs/>
        </w:rPr>
        <w:t>taxable importation</w:t>
      </w:r>
      <w:bookmarkEnd w:id="78"/>
    </w:p>
    <w:p w:rsidR="00300522" w:rsidRPr="00411EED" w:rsidRDefault="00300522" w:rsidP="00300522">
      <w:pPr>
        <w:pStyle w:val="subsection"/>
      </w:pPr>
      <w:r w:rsidRPr="00411EED">
        <w:tab/>
      </w:r>
      <w:r w:rsidRPr="00411EED">
        <w:tab/>
        <w:t xml:space="preserve">An importation is a </w:t>
      </w:r>
      <w:r w:rsidRPr="00411EED">
        <w:rPr>
          <w:b/>
          <w:bCs/>
          <w:i/>
          <w:iCs/>
        </w:rPr>
        <w:t>non</w:t>
      </w:r>
      <w:r w:rsidR="00411EED">
        <w:rPr>
          <w:b/>
          <w:bCs/>
          <w:i/>
          <w:iCs/>
        </w:rPr>
        <w:noBreakHyphen/>
      </w:r>
      <w:r w:rsidRPr="00411EED">
        <w:rPr>
          <w:b/>
          <w:bCs/>
          <w:i/>
          <w:iCs/>
        </w:rPr>
        <w:t>taxable</w:t>
      </w:r>
      <w:r w:rsidRPr="00411EED">
        <w:rPr>
          <w:i/>
          <w:iCs/>
        </w:rPr>
        <w:t xml:space="preserve"> </w:t>
      </w:r>
      <w:r w:rsidRPr="00411EED">
        <w:rPr>
          <w:b/>
          <w:bCs/>
          <w:i/>
          <w:iCs/>
        </w:rPr>
        <w:t>importation</w:t>
      </w:r>
      <w:r w:rsidRPr="00411EED">
        <w:t xml:space="preserve"> if:</w:t>
      </w:r>
    </w:p>
    <w:p w:rsidR="00300522" w:rsidRPr="00411EED" w:rsidRDefault="00300522" w:rsidP="00300522">
      <w:pPr>
        <w:pStyle w:val="paragraph"/>
      </w:pPr>
      <w:r w:rsidRPr="00411EED">
        <w:tab/>
        <w:t>(a)</w:t>
      </w:r>
      <w:r w:rsidRPr="00411EED">
        <w:tab/>
        <w:t>it is a non</w:t>
      </w:r>
      <w:r w:rsidR="00411EED">
        <w:noBreakHyphen/>
      </w:r>
      <w:r w:rsidRPr="00411EED">
        <w:t>taxable importation under Part</w:t>
      </w:r>
      <w:r w:rsidR="00411EED">
        <w:t> </w:t>
      </w:r>
      <w:r w:rsidRPr="00411EED">
        <w:t>3</w:t>
      </w:r>
      <w:r w:rsidR="00411EED">
        <w:noBreakHyphen/>
      </w:r>
      <w:r w:rsidRPr="00411EED">
        <w:t>2; or</w:t>
      </w:r>
    </w:p>
    <w:p w:rsidR="00300522" w:rsidRPr="00411EED" w:rsidRDefault="00300522" w:rsidP="00300522">
      <w:pPr>
        <w:pStyle w:val="paragraph"/>
      </w:pPr>
      <w:r w:rsidRPr="00411EED">
        <w:lastRenderedPageBreak/>
        <w:tab/>
        <w:t>(b)</w:t>
      </w:r>
      <w:r w:rsidRPr="00411EED">
        <w:tab/>
        <w:t xml:space="preserve">it would have been a supply that was </w:t>
      </w:r>
      <w:r w:rsidR="00411EED" w:rsidRPr="00411EED">
        <w:rPr>
          <w:position w:val="6"/>
          <w:sz w:val="16"/>
          <w:szCs w:val="16"/>
        </w:rPr>
        <w:t>*</w:t>
      </w:r>
      <w:r w:rsidRPr="00411EED">
        <w:t>GST</w:t>
      </w:r>
      <w:r w:rsidR="00411EED">
        <w:noBreakHyphen/>
      </w:r>
      <w:r w:rsidRPr="00411EED">
        <w:t xml:space="preserve">free or </w:t>
      </w:r>
      <w:r w:rsidR="00411EED" w:rsidRPr="00411EED">
        <w:rPr>
          <w:position w:val="6"/>
          <w:sz w:val="16"/>
          <w:szCs w:val="16"/>
        </w:rPr>
        <w:t>*</w:t>
      </w:r>
      <w:r w:rsidRPr="00411EED">
        <w:t>input taxed if it had been a supply.</w:t>
      </w:r>
    </w:p>
    <w:p w:rsidR="00300522" w:rsidRPr="00411EED" w:rsidRDefault="00300522" w:rsidP="00300522">
      <w:pPr>
        <w:pStyle w:val="ActHead5"/>
      </w:pPr>
      <w:bookmarkStart w:id="79" w:name="_Toc471393161"/>
      <w:r w:rsidRPr="005A283F">
        <w:rPr>
          <w:rStyle w:val="CharSectno"/>
        </w:rPr>
        <w:t>13</w:t>
      </w:r>
      <w:r w:rsidR="00411EED" w:rsidRPr="005A283F">
        <w:rPr>
          <w:rStyle w:val="CharSectno"/>
        </w:rPr>
        <w:noBreakHyphen/>
      </w:r>
      <w:r w:rsidRPr="005A283F">
        <w:rPr>
          <w:rStyle w:val="CharSectno"/>
        </w:rPr>
        <w:t>15</w:t>
      </w:r>
      <w:r w:rsidRPr="00411EED">
        <w:t xml:space="preserve">  Who is liable for GST on taxable importations?</w:t>
      </w:r>
      <w:bookmarkEnd w:id="79"/>
    </w:p>
    <w:p w:rsidR="00300522" w:rsidRPr="00411EED" w:rsidRDefault="00300522" w:rsidP="00300522">
      <w:pPr>
        <w:pStyle w:val="subsection"/>
      </w:pPr>
      <w:r w:rsidRPr="00411EED">
        <w:tab/>
      </w:r>
      <w:r w:rsidRPr="00411EED">
        <w:tab/>
        <w:t xml:space="preserve">You must pay the GST payable on any </w:t>
      </w:r>
      <w:r w:rsidR="00411EED" w:rsidRPr="00411EED">
        <w:rPr>
          <w:position w:val="6"/>
          <w:sz w:val="16"/>
          <w:szCs w:val="16"/>
        </w:rPr>
        <w:t>*</w:t>
      </w:r>
      <w:r w:rsidRPr="00411EED">
        <w:t>taxable importation that you make.</w:t>
      </w:r>
    </w:p>
    <w:p w:rsidR="00300522" w:rsidRPr="00411EED" w:rsidRDefault="00300522" w:rsidP="00300522">
      <w:pPr>
        <w:pStyle w:val="ActHead5"/>
      </w:pPr>
      <w:bookmarkStart w:id="80" w:name="_Toc471393162"/>
      <w:r w:rsidRPr="005A283F">
        <w:rPr>
          <w:rStyle w:val="CharSectno"/>
        </w:rPr>
        <w:t>13</w:t>
      </w:r>
      <w:r w:rsidR="00411EED" w:rsidRPr="005A283F">
        <w:rPr>
          <w:rStyle w:val="CharSectno"/>
        </w:rPr>
        <w:noBreakHyphen/>
      </w:r>
      <w:r w:rsidRPr="005A283F">
        <w:rPr>
          <w:rStyle w:val="CharSectno"/>
        </w:rPr>
        <w:t>20</w:t>
      </w:r>
      <w:r w:rsidRPr="00411EED">
        <w:t xml:space="preserve">  How much GST is payable on taxable importations?</w:t>
      </w:r>
      <w:bookmarkEnd w:id="80"/>
    </w:p>
    <w:p w:rsidR="00300522" w:rsidRPr="00411EED" w:rsidRDefault="00300522" w:rsidP="00300522">
      <w:pPr>
        <w:pStyle w:val="subsection"/>
      </w:pPr>
      <w:r w:rsidRPr="00411EED">
        <w:tab/>
        <w:t>(1)</w:t>
      </w:r>
      <w:r w:rsidRPr="00411EED">
        <w:tab/>
        <w:t xml:space="preserve">The amount of GST on the </w:t>
      </w:r>
      <w:r w:rsidR="00411EED" w:rsidRPr="00411EED">
        <w:rPr>
          <w:position w:val="6"/>
          <w:sz w:val="16"/>
          <w:szCs w:val="16"/>
        </w:rPr>
        <w:t>*</w:t>
      </w:r>
      <w:r w:rsidRPr="00411EED">
        <w:t>taxable importation i</w:t>
      </w:r>
      <w:smartTag w:uri="urn:schemas-microsoft-com:office:smarttags" w:element="PersonName">
        <w:r w:rsidRPr="00411EED">
          <w:t>s 1</w:t>
        </w:r>
      </w:smartTag>
      <w:r w:rsidRPr="00411EED">
        <w:t xml:space="preserve">0% of the </w:t>
      </w:r>
      <w:r w:rsidR="00411EED" w:rsidRPr="00411EED">
        <w:rPr>
          <w:position w:val="6"/>
          <w:sz w:val="16"/>
          <w:szCs w:val="16"/>
        </w:rPr>
        <w:t>*</w:t>
      </w:r>
      <w:r w:rsidRPr="00411EED">
        <w:t>value of the taxable importation.</w:t>
      </w:r>
    </w:p>
    <w:p w:rsidR="00300522" w:rsidRPr="00411EED" w:rsidRDefault="00300522" w:rsidP="00300522">
      <w:pPr>
        <w:pStyle w:val="subsection"/>
      </w:pPr>
      <w:r w:rsidRPr="00411EED">
        <w:tab/>
        <w:t>(2)</w:t>
      </w:r>
      <w:r w:rsidRPr="00411EED">
        <w:tab/>
        <w:t xml:space="preserve">The </w:t>
      </w:r>
      <w:r w:rsidRPr="00411EED">
        <w:rPr>
          <w:b/>
          <w:bCs/>
          <w:i/>
          <w:iCs/>
        </w:rPr>
        <w:t xml:space="preserve">value </w:t>
      </w:r>
      <w:r w:rsidRPr="00411EED">
        <w:t xml:space="preserve">of a </w:t>
      </w:r>
      <w:r w:rsidR="00411EED" w:rsidRPr="00411EED">
        <w:rPr>
          <w:position w:val="6"/>
          <w:sz w:val="16"/>
          <w:szCs w:val="16"/>
        </w:rPr>
        <w:t>*</w:t>
      </w:r>
      <w:r w:rsidRPr="00411EED">
        <w:t>taxable importation is the sum of:</w:t>
      </w:r>
    </w:p>
    <w:p w:rsidR="00300522" w:rsidRPr="00411EED" w:rsidRDefault="00300522" w:rsidP="00300522">
      <w:pPr>
        <w:pStyle w:val="paragraph"/>
      </w:pPr>
      <w:r w:rsidRPr="00411EED">
        <w:tab/>
        <w:t>(a)</w:t>
      </w:r>
      <w:r w:rsidRPr="00411EED">
        <w:tab/>
        <w:t xml:space="preserve">the </w:t>
      </w:r>
      <w:r w:rsidR="00411EED" w:rsidRPr="00411EED">
        <w:rPr>
          <w:position w:val="6"/>
          <w:sz w:val="16"/>
          <w:szCs w:val="16"/>
        </w:rPr>
        <w:t>*</w:t>
      </w:r>
      <w:r w:rsidRPr="00411EED">
        <w:t>customs value of the goods imported; and</w:t>
      </w:r>
    </w:p>
    <w:p w:rsidR="00300522" w:rsidRPr="00411EED" w:rsidRDefault="00300522" w:rsidP="00300522">
      <w:pPr>
        <w:pStyle w:val="paragraph"/>
      </w:pPr>
      <w:r w:rsidRPr="00411EED">
        <w:tab/>
        <w:t>(b)</w:t>
      </w:r>
      <w:r w:rsidRPr="00411EED">
        <w:tab/>
        <w:t>the amount paid or payable:</w:t>
      </w:r>
    </w:p>
    <w:p w:rsidR="00300522" w:rsidRPr="00411EED" w:rsidRDefault="00300522" w:rsidP="00300522">
      <w:pPr>
        <w:pStyle w:val="paragraphsub"/>
      </w:pPr>
      <w:r w:rsidRPr="00411EED">
        <w:tab/>
        <w:t>(i)</w:t>
      </w:r>
      <w:r w:rsidRPr="00411EED">
        <w:tab/>
        <w:t xml:space="preserve">for the </w:t>
      </w:r>
      <w:r w:rsidR="00411EED" w:rsidRPr="00411EED">
        <w:rPr>
          <w:position w:val="6"/>
          <w:sz w:val="16"/>
          <w:szCs w:val="16"/>
        </w:rPr>
        <w:t>*</w:t>
      </w:r>
      <w:r w:rsidRPr="00411EED">
        <w:t xml:space="preserve">international transport of the goods to their </w:t>
      </w:r>
      <w:r w:rsidR="00411EED" w:rsidRPr="00411EED">
        <w:rPr>
          <w:position w:val="6"/>
          <w:sz w:val="16"/>
          <w:szCs w:val="16"/>
        </w:rPr>
        <w:t>*</w:t>
      </w:r>
      <w:r w:rsidRPr="00411EED">
        <w:t xml:space="preserve">place of consignment in </w:t>
      </w:r>
      <w:r w:rsidR="00B219AF" w:rsidRPr="00411EED">
        <w:t>the indirect tax zone</w:t>
      </w:r>
      <w:r w:rsidRPr="00411EED">
        <w:t>; and</w:t>
      </w:r>
    </w:p>
    <w:p w:rsidR="00300522" w:rsidRPr="00411EED" w:rsidRDefault="00300522" w:rsidP="00300522">
      <w:pPr>
        <w:pStyle w:val="paragraphsub"/>
      </w:pPr>
      <w:r w:rsidRPr="00411EED">
        <w:tab/>
        <w:t>(ii)</w:t>
      </w:r>
      <w:r w:rsidRPr="00411EED">
        <w:tab/>
        <w:t>to insure the goods for that transport;</w:t>
      </w:r>
    </w:p>
    <w:p w:rsidR="00300522" w:rsidRPr="00411EED" w:rsidRDefault="00300522" w:rsidP="00300522">
      <w:pPr>
        <w:pStyle w:val="paragraph"/>
      </w:pPr>
      <w:r w:rsidRPr="00411EED">
        <w:tab/>
      </w:r>
      <w:r w:rsidRPr="00411EED">
        <w:tab/>
        <w:t xml:space="preserve">to the extent that the amount is not already included under </w:t>
      </w:r>
      <w:r w:rsidR="00411EED">
        <w:t>paragraph (</w:t>
      </w:r>
      <w:r w:rsidRPr="00411EED">
        <w:t>a); and</w:t>
      </w:r>
    </w:p>
    <w:p w:rsidR="00966CA5" w:rsidRPr="00411EED" w:rsidRDefault="00966CA5" w:rsidP="00966CA5">
      <w:pPr>
        <w:pStyle w:val="paragraph"/>
      </w:pPr>
      <w:r w:rsidRPr="00411EED">
        <w:tab/>
        <w:t>(ba)</w:t>
      </w:r>
      <w:r w:rsidRPr="00411EED">
        <w:tab/>
        <w:t>the amount paid or payable for a supply to which item</w:t>
      </w:r>
      <w:r w:rsidR="00411EED">
        <w:t> </w:t>
      </w:r>
      <w:r w:rsidRPr="00411EED">
        <w:t>5A in the table in subsection</w:t>
      </w:r>
      <w:r w:rsidR="00411EED">
        <w:t> </w:t>
      </w:r>
      <w:r w:rsidRPr="00411EED">
        <w:t>38</w:t>
      </w:r>
      <w:r w:rsidR="00411EED">
        <w:noBreakHyphen/>
      </w:r>
      <w:r w:rsidRPr="00411EED">
        <w:t>355(1) applies, to the extent that the amount:</w:t>
      </w:r>
    </w:p>
    <w:p w:rsidR="009A6FAB" w:rsidRPr="00411EED" w:rsidRDefault="009A6FAB" w:rsidP="009A6FAB">
      <w:pPr>
        <w:pStyle w:val="paragraphsub"/>
      </w:pPr>
      <w:r w:rsidRPr="00411EED">
        <w:tab/>
        <w:t>(i)</w:t>
      </w:r>
      <w:r w:rsidRPr="00411EED">
        <w:tab/>
        <w:t>is not an amount, the payment of which (or the discharging of a liability to make a payment of which), because of Division</w:t>
      </w:r>
      <w:r w:rsidR="00411EED">
        <w:t> </w:t>
      </w:r>
      <w:r w:rsidRPr="00411EED">
        <w:t xml:space="preserve">81 or regulations made under that Division, is not the provision of </w:t>
      </w:r>
      <w:r w:rsidR="00411EED" w:rsidRPr="00411EED">
        <w:rPr>
          <w:position w:val="6"/>
          <w:sz w:val="16"/>
        </w:rPr>
        <w:t>*</w:t>
      </w:r>
      <w:r w:rsidRPr="00411EED">
        <w:t>consideration; and</w:t>
      </w:r>
    </w:p>
    <w:p w:rsidR="009A6FAB" w:rsidRPr="00411EED" w:rsidRDefault="009A6FAB" w:rsidP="009A6FAB">
      <w:pPr>
        <w:pStyle w:val="noteToPara"/>
      </w:pPr>
      <w:r w:rsidRPr="00411EED">
        <w:t>Note:</w:t>
      </w:r>
      <w:r w:rsidRPr="00411EED">
        <w:tab/>
        <w:t>Division</w:t>
      </w:r>
      <w:r w:rsidR="00411EED">
        <w:t> </w:t>
      </w:r>
      <w:r w:rsidRPr="00411EED">
        <w:t>81 excludes certain taxes, fees and charges from the provision of consideration.</w:t>
      </w:r>
    </w:p>
    <w:p w:rsidR="00966CA5" w:rsidRPr="00411EED" w:rsidRDefault="00966CA5" w:rsidP="00966CA5">
      <w:pPr>
        <w:pStyle w:val="paragraphsub"/>
      </w:pPr>
      <w:r w:rsidRPr="00411EED">
        <w:tab/>
        <w:t>(ii)</w:t>
      </w:r>
      <w:r w:rsidRPr="00411EED">
        <w:tab/>
        <w:t xml:space="preserve">is not already included under </w:t>
      </w:r>
      <w:r w:rsidR="00411EED">
        <w:t>paragraph (</w:t>
      </w:r>
      <w:r w:rsidRPr="00411EED">
        <w:t>a) or (b); and</w:t>
      </w:r>
    </w:p>
    <w:p w:rsidR="00300522" w:rsidRPr="00411EED" w:rsidRDefault="00300522" w:rsidP="00300522">
      <w:pPr>
        <w:pStyle w:val="paragraph"/>
      </w:pPr>
      <w:r w:rsidRPr="00411EED">
        <w:tab/>
        <w:t>(c)</w:t>
      </w:r>
      <w:r w:rsidRPr="00411EED">
        <w:tab/>
        <w:t xml:space="preserve">any </w:t>
      </w:r>
      <w:r w:rsidR="00411EED" w:rsidRPr="00411EED">
        <w:rPr>
          <w:position w:val="6"/>
          <w:sz w:val="16"/>
          <w:szCs w:val="16"/>
        </w:rPr>
        <w:t>*</w:t>
      </w:r>
      <w:r w:rsidRPr="00411EED">
        <w:t>customs duty payable in respect of the importation of the goods; and</w:t>
      </w:r>
    </w:p>
    <w:p w:rsidR="00300522" w:rsidRPr="00411EED" w:rsidRDefault="00300522" w:rsidP="00300522">
      <w:pPr>
        <w:pStyle w:val="paragraph"/>
      </w:pPr>
      <w:r w:rsidRPr="00411EED">
        <w:tab/>
        <w:t>(d)</w:t>
      </w:r>
      <w:r w:rsidRPr="00411EED">
        <w:tab/>
        <w:t xml:space="preserve">any </w:t>
      </w:r>
      <w:r w:rsidR="00411EED" w:rsidRPr="00411EED">
        <w:rPr>
          <w:position w:val="6"/>
          <w:sz w:val="16"/>
          <w:szCs w:val="16"/>
        </w:rPr>
        <w:t>*</w:t>
      </w:r>
      <w:r w:rsidRPr="00411EED">
        <w:t xml:space="preserve">wine tax payable in respect of the </w:t>
      </w:r>
      <w:r w:rsidR="00411EED" w:rsidRPr="00411EED">
        <w:rPr>
          <w:position w:val="6"/>
          <w:sz w:val="16"/>
          <w:szCs w:val="16"/>
        </w:rPr>
        <w:t>*</w:t>
      </w:r>
      <w:r w:rsidRPr="00411EED">
        <w:t>local entry of the goods.</w:t>
      </w:r>
    </w:p>
    <w:p w:rsidR="00300522" w:rsidRPr="00411EED" w:rsidRDefault="00300522" w:rsidP="00300522">
      <w:pPr>
        <w:pStyle w:val="subsection"/>
      </w:pPr>
      <w:r w:rsidRPr="00411EED">
        <w:lastRenderedPageBreak/>
        <w:tab/>
        <w:t>(2A)</w:t>
      </w:r>
      <w:r w:rsidRPr="00411EED">
        <w:tab/>
        <w:t xml:space="preserve">If an amount to be taken into account under </w:t>
      </w:r>
      <w:r w:rsidR="00411EED">
        <w:t>paragraph (</w:t>
      </w:r>
      <w:r w:rsidRPr="00411EED">
        <w:t xml:space="preserve">2)(b) </w:t>
      </w:r>
      <w:r w:rsidR="00415C16" w:rsidRPr="00411EED">
        <w:t xml:space="preserve">or (ba) </w:t>
      </w:r>
      <w:r w:rsidRPr="00411EED">
        <w:t>is not an amount in Australian currency, the amount so taken into account is the equivalent in Australian currency of that amount, ascertained in the way provided in section</w:t>
      </w:r>
      <w:r w:rsidR="00411EED">
        <w:t> </w:t>
      </w:r>
      <w:r w:rsidRPr="00411EED">
        <w:t xml:space="preserve">161J of the </w:t>
      </w:r>
      <w:r w:rsidRPr="00411EED">
        <w:rPr>
          <w:i/>
          <w:iCs/>
        </w:rPr>
        <w:t>Customs Act 1901</w:t>
      </w:r>
      <w:r w:rsidRPr="00411EED">
        <w:t>.</w:t>
      </w:r>
    </w:p>
    <w:p w:rsidR="00300522" w:rsidRPr="00411EED" w:rsidRDefault="00300522" w:rsidP="00300522">
      <w:pPr>
        <w:pStyle w:val="subsection"/>
      </w:pPr>
      <w:r w:rsidRPr="00411EED">
        <w:tab/>
        <w:t>(3)</w:t>
      </w:r>
      <w:r w:rsidRPr="00411EED">
        <w:tab/>
        <w:t>The Commissioner may, in writing:</w:t>
      </w:r>
    </w:p>
    <w:p w:rsidR="00300522" w:rsidRPr="00411EED" w:rsidRDefault="00300522" w:rsidP="00300522">
      <w:pPr>
        <w:pStyle w:val="paragraph"/>
      </w:pPr>
      <w:r w:rsidRPr="00411EED">
        <w:tab/>
        <w:t>(a)</w:t>
      </w:r>
      <w:r w:rsidRPr="00411EED">
        <w:tab/>
        <w:t xml:space="preserve">determine the way in which the amount paid or payable for a specified kind of transport or insurance is to be worked out for the purposes of </w:t>
      </w:r>
      <w:r w:rsidR="00411EED">
        <w:t>paragraph (</w:t>
      </w:r>
      <w:r w:rsidRPr="00411EED">
        <w:t>2)(b); and</w:t>
      </w:r>
    </w:p>
    <w:p w:rsidR="00DA504B" w:rsidRPr="00411EED" w:rsidRDefault="00DA504B" w:rsidP="00DA504B">
      <w:pPr>
        <w:pStyle w:val="paragraph"/>
      </w:pPr>
      <w:r w:rsidRPr="00411EED">
        <w:tab/>
        <w:t>(b)</w:t>
      </w:r>
      <w:r w:rsidRPr="00411EED">
        <w:tab/>
        <w:t xml:space="preserve">determine the way in which the amount paid or payable for a specified kind of supply referred to in </w:t>
      </w:r>
      <w:r w:rsidR="00411EED">
        <w:t>paragraph (</w:t>
      </w:r>
      <w:r w:rsidRPr="00411EED">
        <w:t>2)(ba) is to be worked out for the purposes of that paragraph; and</w:t>
      </w:r>
    </w:p>
    <w:p w:rsidR="00DA504B" w:rsidRPr="00411EED" w:rsidRDefault="00DA504B" w:rsidP="00DA504B">
      <w:pPr>
        <w:pStyle w:val="paragraph"/>
      </w:pPr>
      <w:r w:rsidRPr="00411EED">
        <w:tab/>
        <w:t>(c)</w:t>
      </w:r>
      <w:r w:rsidRPr="00411EED">
        <w:tab/>
        <w:t>in relation to importations of a specified kind or importations to which specified circumstances apply—determine that:</w:t>
      </w:r>
    </w:p>
    <w:p w:rsidR="00DA504B" w:rsidRPr="00411EED" w:rsidRDefault="00DA504B" w:rsidP="00DA504B">
      <w:pPr>
        <w:pStyle w:val="paragraphsub"/>
      </w:pPr>
      <w:r w:rsidRPr="00411EED">
        <w:tab/>
        <w:t>(i)</w:t>
      </w:r>
      <w:r w:rsidRPr="00411EED">
        <w:tab/>
        <w:t xml:space="preserve">the amount paid or payable for a specified kind of transport or insurance is taken, for the purposes of </w:t>
      </w:r>
      <w:r w:rsidR="00411EED">
        <w:t>paragraph (</w:t>
      </w:r>
      <w:r w:rsidRPr="00411EED">
        <w:t>2)(b), to be zero; or</w:t>
      </w:r>
    </w:p>
    <w:p w:rsidR="00DA504B" w:rsidRPr="00411EED" w:rsidRDefault="00DA504B" w:rsidP="00DA504B">
      <w:pPr>
        <w:pStyle w:val="paragraphsub"/>
      </w:pPr>
      <w:r w:rsidRPr="00411EED">
        <w:tab/>
        <w:t>(ii)</w:t>
      </w:r>
      <w:r w:rsidRPr="00411EED">
        <w:tab/>
        <w:t xml:space="preserve">the amount paid or payable for a specified kind of supply referred to in </w:t>
      </w:r>
      <w:r w:rsidR="00411EED">
        <w:t>paragraph (</w:t>
      </w:r>
      <w:r w:rsidRPr="00411EED">
        <w:t>2)(ba) is taken, for the purposes of that paragraph, to be zero.</w:t>
      </w:r>
    </w:p>
    <w:p w:rsidR="00AF04E7" w:rsidRPr="00411EED" w:rsidRDefault="00AF04E7" w:rsidP="00AF04E7">
      <w:pPr>
        <w:pStyle w:val="subsection"/>
      </w:pPr>
      <w:r w:rsidRPr="00411EED">
        <w:tab/>
        <w:t>(4)</w:t>
      </w:r>
      <w:r w:rsidRPr="00411EED">
        <w:tab/>
        <w:t xml:space="preserve">For a </w:t>
      </w:r>
      <w:r w:rsidR="00411EED" w:rsidRPr="00411EED">
        <w:rPr>
          <w:position w:val="6"/>
          <w:sz w:val="16"/>
        </w:rPr>
        <w:t>*</w:t>
      </w:r>
      <w:r w:rsidRPr="00411EED">
        <w:t xml:space="preserve">taxable importation that you make, you may choose to treat the amount under </w:t>
      </w:r>
      <w:r w:rsidR="00411EED">
        <w:t>paragraph (</w:t>
      </w:r>
      <w:r w:rsidRPr="00411EED">
        <w:t xml:space="preserve">2)(b), (or, if </w:t>
      </w:r>
      <w:r w:rsidR="00411EED">
        <w:t>paragraph (</w:t>
      </w:r>
      <w:r w:rsidRPr="00411EED">
        <w:t xml:space="preserve">2)(ba) applies, the sum of the amounts under </w:t>
      </w:r>
      <w:r w:rsidR="00411EED">
        <w:t>paragraphs (</w:t>
      </w:r>
      <w:r w:rsidRPr="00411EED">
        <w:t>2)(b) and (ba)), as an amount equal to:</w:t>
      </w:r>
    </w:p>
    <w:p w:rsidR="00AF04E7" w:rsidRPr="00411EED" w:rsidRDefault="00AF04E7" w:rsidP="00AF04E7">
      <w:pPr>
        <w:pStyle w:val="paragraph"/>
      </w:pPr>
      <w:r w:rsidRPr="00411EED">
        <w:tab/>
        <w:t>(a)</w:t>
      </w:r>
      <w:r w:rsidRPr="00411EED">
        <w:tab/>
        <w:t xml:space="preserve">the percentage prescribed by the regulations of the </w:t>
      </w:r>
      <w:r w:rsidR="00411EED" w:rsidRPr="00411EED">
        <w:rPr>
          <w:position w:val="6"/>
          <w:sz w:val="16"/>
        </w:rPr>
        <w:t>*</w:t>
      </w:r>
      <w:r w:rsidRPr="00411EED">
        <w:t>customs value of the goods imported; or</w:t>
      </w:r>
    </w:p>
    <w:p w:rsidR="00AF04E7" w:rsidRPr="00411EED" w:rsidRDefault="00AF04E7" w:rsidP="00AF04E7">
      <w:pPr>
        <w:pStyle w:val="paragraph"/>
      </w:pPr>
      <w:r w:rsidRPr="00411EED">
        <w:tab/>
        <w:t>(b)</w:t>
      </w:r>
      <w:r w:rsidRPr="00411EED">
        <w:tab/>
        <w:t>if no percentage is prescribed—10% of their customs value.</w:t>
      </w:r>
    </w:p>
    <w:p w:rsidR="00AF04E7" w:rsidRPr="00411EED" w:rsidRDefault="00AF04E7" w:rsidP="00AF04E7">
      <w:pPr>
        <w:pStyle w:val="subsection"/>
      </w:pPr>
      <w:r w:rsidRPr="00411EED">
        <w:tab/>
        <w:t>(5)</w:t>
      </w:r>
      <w:r w:rsidRPr="00411EED">
        <w:tab/>
        <w:t xml:space="preserve">However, </w:t>
      </w:r>
      <w:r w:rsidR="00411EED">
        <w:t>subsection (</w:t>
      </w:r>
      <w:r w:rsidRPr="00411EED">
        <w:t>4) does not apply if:</w:t>
      </w:r>
    </w:p>
    <w:p w:rsidR="00AF04E7" w:rsidRPr="00411EED" w:rsidRDefault="00AF04E7" w:rsidP="00AF04E7">
      <w:pPr>
        <w:pStyle w:val="paragraph"/>
      </w:pPr>
      <w:r w:rsidRPr="00411EED">
        <w:tab/>
        <w:t>(a)</w:t>
      </w:r>
      <w:r w:rsidRPr="00411EED">
        <w:tab/>
        <w:t xml:space="preserve">you are not </w:t>
      </w:r>
      <w:r w:rsidR="00411EED" w:rsidRPr="00411EED">
        <w:rPr>
          <w:position w:val="6"/>
          <w:sz w:val="16"/>
        </w:rPr>
        <w:t>*</w:t>
      </w:r>
      <w:r w:rsidRPr="00411EED">
        <w:t>registered; or</w:t>
      </w:r>
    </w:p>
    <w:p w:rsidR="00AF04E7" w:rsidRPr="00411EED" w:rsidRDefault="00AF04E7" w:rsidP="00AF04E7">
      <w:pPr>
        <w:pStyle w:val="paragraph"/>
      </w:pPr>
      <w:r w:rsidRPr="00411EED">
        <w:tab/>
        <w:t>(b)</w:t>
      </w:r>
      <w:r w:rsidRPr="00411EED">
        <w:tab/>
        <w:t xml:space="preserve">the </w:t>
      </w:r>
      <w:r w:rsidR="00411EED" w:rsidRPr="00411EED">
        <w:rPr>
          <w:position w:val="6"/>
          <w:sz w:val="16"/>
        </w:rPr>
        <w:t>*</w:t>
      </w:r>
      <w:r w:rsidRPr="00411EED">
        <w:t xml:space="preserve">local entry of the goods is a </w:t>
      </w:r>
      <w:r w:rsidR="00411EED" w:rsidRPr="00411EED">
        <w:rPr>
          <w:position w:val="6"/>
          <w:sz w:val="16"/>
        </w:rPr>
        <w:t>*</w:t>
      </w:r>
      <w:r w:rsidRPr="00411EED">
        <w:t xml:space="preserve">taxable dealing in relation to </w:t>
      </w:r>
      <w:r w:rsidR="00411EED" w:rsidRPr="00411EED">
        <w:rPr>
          <w:position w:val="6"/>
          <w:sz w:val="16"/>
        </w:rPr>
        <w:t>*</w:t>
      </w:r>
      <w:r w:rsidRPr="00411EED">
        <w:t>wine; or</w:t>
      </w:r>
    </w:p>
    <w:p w:rsidR="00AF04E7" w:rsidRPr="00411EED" w:rsidRDefault="00AF04E7" w:rsidP="00AF04E7">
      <w:pPr>
        <w:pStyle w:val="paragraph"/>
      </w:pPr>
      <w:r w:rsidRPr="00411EED">
        <w:lastRenderedPageBreak/>
        <w:tab/>
        <w:t>(c)</w:t>
      </w:r>
      <w:r w:rsidRPr="00411EED">
        <w:tab/>
        <w:t xml:space="preserve">the importation of the goods is a </w:t>
      </w:r>
      <w:r w:rsidR="00411EED" w:rsidRPr="00411EED">
        <w:rPr>
          <w:position w:val="6"/>
          <w:sz w:val="16"/>
        </w:rPr>
        <w:t>*</w:t>
      </w:r>
      <w:r w:rsidRPr="00411EED">
        <w:t>taxable importation of a luxury car.</w:t>
      </w:r>
    </w:p>
    <w:p w:rsidR="00300522" w:rsidRPr="00411EED" w:rsidRDefault="00300522" w:rsidP="00300522">
      <w:pPr>
        <w:pStyle w:val="ActHead5"/>
      </w:pPr>
      <w:bookmarkStart w:id="81" w:name="_Toc471393163"/>
      <w:r w:rsidRPr="005A283F">
        <w:rPr>
          <w:rStyle w:val="CharSectno"/>
        </w:rPr>
        <w:t>13</w:t>
      </w:r>
      <w:r w:rsidR="00411EED" w:rsidRPr="005A283F">
        <w:rPr>
          <w:rStyle w:val="CharSectno"/>
        </w:rPr>
        <w:noBreakHyphen/>
      </w:r>
      <w:r w:rsidRPr="005A283F">
        <w:rPr>
          <w:rStyle w:val="CharSectno"/>
        </w:rPr>
        <w:t>25</w:t>
      </w:r>
      <w:r w:rsidRPr="00411EED">
        <w:t xml:space="preserve">  The value of taxable importations that are partly non</w:t>
      </w:r>
      <w:r w:rsidR="00411EED">
        <w:noBreakHyphen/>
      </w:r>
      <w:r w:rsidRPr="00411EED">
        <w:t>taxable importations</w:t>
      </w:r>
      <w:bookmarkEnd w:id="81"/>
    </w:p>
    <w:p w:rsidR="00300522" w:rsidRPr="00411EED" w:rsidRDefault="00300522" w:rsidP="00300522">
      <w:pPr>
        <w:pStyle w:val="subsection"/>
      </w:pPr>
      <w:r w:rsidRPr="00411EED">
        <w:tab/>
      </w:r>
      <w:r w:rsidRPr="00411EED">
        <w:tab/>
        <w:t xml:space="preserve">If an importation (the </w:t>
      </w:r>
      <w:r w:rsidRPr="00411EED">
        <w:rPr>
          <w:b/>
          <w:bCs/>
          <w:i/>
          <w:iCs/>
        </w:rPr>
        <w:t>actual importation</w:t>
      </w:r>
      <w:r w:rsidRPr="00411EED">
        <w:t>) is:</w:t>
      </w:r>
    </w:p>
    <w:p w:rsidR="00300522" w:rsidRPr="00411EED" w:rsidRDefault="00300522" w:rsidP="00300522">
      <w:pPr>
        <w:pStyle w:val="paragraph"/>
      </w:pPr>
      <w:r w:rsidRPr="00411EED">
        <w:tab/>
        <w:t>(a)</w:t>
      </w:r>
      <w:r w:rsidRPr="00411EED">
        <w:tab/>
        <w:t xml:space="preserve">partly a </w:t>
      </w:r>
      <w:r w:rsidR="00411EED" w:rsidRPr="00411EED">
        <w:rPr>
          <w:position w:val="6"/>
          <w:sz w:val="16"/>
          <w:szCs w:val="16"/>
        </w:rPr>
        <w:t>*</w:t>
      </w:r>
      <w:r w:rsidRPr="00411EED">
        <w:t>taxable importation; and</w:t>
      </w:r>
    </w:p>
    <w:p w:rsidR="00300522" w:rsidRPr="00411EED" w:rsidRDefault="00300522" w:rsidP="00300522">
      <w:pPr>
        <w:pStyle w:val="paragraph"/>
      </w:pPr>
      <w:r w:rsidRPr="00411EED">
        <w:tab/>
        <w:t>(b)</w:t>
      </w:r>
      <w:r w:rsidRPr="00411EED">
        <w:tab/>
        <w:t xml:space="preserve"> partly a </w:t>
      </w:r>
      <w:r w:rsidR="00411EED" w:rsidRPr="00411EED">
        <w:rPr>
          <w:position w:val="6"/>
          <w:sz w:val="16"/>
          <w:szCs w:val="16"/>
        </w:rPr>
        <w:t>*</w:t>
      </w:r>
      <w:r w:rsidRPr="00411EED">
        <w:t>non</w:t>
      </w:r>
      <w:r w:rsidR="00411EED">
        <w:noBreakHyphen/>
      </w:r>
      <w:r w:rsidRPr="00411EED">
        <w:t>taxable importation;</w:t>
      </w:r>
    </w:p>
    <w:p w:rsidR="00300522" w:rsidRPr="00411EED" w:rsidRDefault="00300522" w:rsidP="00300522">
      <w:pPr>
        <w:pStyle w:val="subsection2"/>
      </w:pPr>
      <w:r w:rsidRPr="00411EED">
        <w:t xml:space="preserve">the </w:t>
      </w:r>
      <w:r w:rsidRPr="00411EED">
        <w:rPr>
          <w:b/>
          <w:bCs/>
          <w:i/>
          <w:iCs/>
        </w:rPr>
        <w:t>value</w:t>
      </w:r>
      <w:r w:rsidRPr="00411EED">
        <w:t xml:space="preserve"> of the part of the actual importation that is a taxable importation is the proportion of the value of the actual importation (worked out as if it were solely a taxable importation) that the taxable importation represents.</w:t>
      </w:r>
    </w:p>
    <w:p w:rsidR="00300522" w:rsidRPr="00411EED" w:rsidRDefault="00300522" w:rsidP="00300522">
      <w:pPr>
        <w:pStyle w:val="ActHead5"/>
      </w:pPr>
      <w:bookmarkStart w:id="82" w:name="_Toc471393164"/>
      <w:r w:rsidRPr="005A283F">
        <w:rPr>
          <w:rStyle w:val="CharSectno"/>
        </w:rPr>
        <w:t>13</w:t>
      </w:r>
      <w:r w:rsidR="00411EED" w:rsidRPr="005A283F">
        <w:rPr>
          <w:rStyle w:val="CharSectno"/>
        </w:rPr>
        <w:noBreakHyphen/>
      </w:r>
      <w:r w:rsidRPr="005A283F">
        <w:rPr>
          <w:rStyle w:val="CharSectno"/>
        </w:rPr>
        <w:t>99</w:t>
      </w:r>
      <w:r w:rsidRPr="00411EED">
        <w:t xml:space="preserve">  Special rules relating to taxable importations</w:t>
      </w:r>
      <w:bookmarkEnd w:id="82"/>
    </w:p>
    <w:p w:rsidR="00300522" w:rsidRPr="00411EED" w:rsidRDefault="00300522" w:rsidP="00300522">
      <w:pPr>
        <w:pStyle w:val="subsection"/>
      </w:pPr>
      <w:r w:rsidRPr="00411EED">
        <w:tab/>
      </w:r>
      <w:r w:rsidRPr="00411EED">
        <w:tab/>
        <w:t>Chapter</w:t>
      </w:r>
      <w:r w:rsidR="00411EED">
        <w:t> </w:t>
      </w:r>
      <w:r w:rsidRPr="00411EED">
        <w:t>4 contains special rules relating to taxable importations, as follows:</w:t>
      </w:r>
    </w:p>
    <w:p w:rsidR="00A53099" w:rsidRPr="00411EED"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411EED" w:rsidTr="00A53099">
        <w:trPr>
          <w:tblHeader/>
        </w:trPr>
        <w:tc>
          <w:tcPr>
            <w:tcW w:w="5921"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Checklist of special rules</w:t>
            </w:r>
          </w:p>
        </w:tc>
      </w:tr>
      <w:tr w:rsidR="00300522" w:rsidRPr="00411EED" w:rsidTr="00A53099">
        <w:trPr>
          <w:tblHeader/>
        </w:trPr>
        <w:tc>
          <w:tcPr>
            <w:tcW w:w="676"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354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For this case ...</w:t>
            </w:r>
          </w:p>
        </w:tc>
        <w:tc>
          <w:tcPr>
            <w:tcW w:w="1701"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See:</w:t>
            </w:r>
          </w:p>
        </w:tc>
      </w:tr>
      <w:tr w:rsidR="00300522" w:rsidRPr="00411EED" w:rsidTr="00A53099">
        <w:tc>
          <w:tcPr>
            <w:tcW w:w="676" w:type="dxa"/>
            <w:tcBorders>
              <w:top w:val="single" w:sz="12" w:space="0" w:color="auto"/>
            </w:tcBorders>
            <w:shd w:val="clear" w:color="auto" w:fill="auto"/>
          </w:tcPr>
          <w:p w:rsidR="00300522" w:rsidRPr="00411EED" w:rsidRDefault="00300522" w:rsidP="00300522">
            <w:pPr>
              <w:pStyle w:val="Tabletext"/>
            </w:pPr>
            <w:r w:rsidRPr="00411EED">
              <w:t>1</w:t>
            </w:r>
          </w:p>
        </w:tc>
        <w:tc>
          <w:tcPr>
            <w:tcW w:w="3544" w:type="dxa"/>
            <w:tcBorders>
              <w:top w:val="single" w:sz="12" w:space="0" w:color="auto"/>
            </w:tcBorders>
            <w:shd w:val="clear" w:color="auto" w:fill="auto"/>
          </w:tcPr>
          <w:p w:rsidR="00300522" w:rsidRPr="00411EED" w:rsidRDefault="00300522" w:rsidP="00300522">
            <w:pPr>
              <w:pStyle w:val="Tabletext"/>
            </w:pPr>
            <w:r w:rsidRPr="00411EED">
              <w:t>GST groups</w:t>
            </w:r>
          </w:p>
        </w:tc>
        <w:tc>
          <w:tcPr>
            <w:tcW w:w="1701" w:type="dxa"/>
            <w:tcBorders>
              <w:top w:val="single" w:sz="12" w:space="0" w:color="auto"/>
            </w:tcBorders>
            <w:shd w:val="clear" w:color="auto" w:fill="auto"/>
          </w:tcPr>
          <w:p w:rsidR="00300522" w:rsidRPr="00411EED" w:rsidRDefault="00300522" w:rsidP="00300522">
            <w:pPr>
              <w:pStyle w:val="Tabletext"/>
            </w:pPr>
            <w:r w:rsidRPr="00411EED">
              <w:t>Division</w:t>
            </w:r>
            <w:r w:rsidR="00411EED">
              <w:t> </w:t>
            </w:r>
            <w:r w:rsidRPr="00411EED">
              <w:t>48</w:t>
            </w:r>
          </w:p>
        </w:tc>
      </w:tr>
      <w:tr w:rsidR="00300522" w:rsidRPr="00411EED" w:rsidTr="00A53099">
        <w:tc>
          <w:tcPr>
            <w:tcW w:w="676" w:type="dxa"/>
            <w:shd w:val="clear" w:color="auto" w:fill="auto"/>
          </w:tcPr>
          <w:p w:rsidR="00300522" w:rsidRPr="00411EED" w:rsidRDefault="00300522" w:rsidP="00300522">
            <w:pPr>
              <w:pStyle w:val="Tabletext"/>
            </w:pPr>
            <w:r w:rsidRPr="00411EED">
              <w:t>2</w:t>
            </w:r>
          </w:p>
        </w:tc>
        <w:tc>
          <w:tcPr>
            <w:tcW w:w="3544" w:type="dxa"/>
            <w:shd w:val="clear" w:color="auto" w:fill="auto"/>
          </w:tcPr>
          <w:p w:rsidR="00300522" w:rsidRPr="00411EED" w:rsidRDefault="00300522" w:rsidP="00300522">
            <w:pPr>
              <w:pStyle w:val="Tabletext"/>
            </w:pPr>
            <w:r w:rsidRPr="00411EED">
              <w:t>GST joint ventures</w:t>
            </w:r>
          </w:p>
        </w:tc>
        <w:tc>
          <w:tcPr>
            <w:tcW w:w="1701" w:type="dxa"/>
            <w:shd w:val="clear" w:color="auto" w:fill="auto"/>
          </w:tcPr>
          <w:p w:rsidR="00300522" w:rsidRPr="00411EED" w:rsidRDefault="00300522" w:rsidP="00300522">
            <w:pPr>
              <w:pStyle w:val="Tabletext"/>
            </w:pPr>
            <w:r w:rsidRPr="00411EED">
              <w:t>Division</w:t>
            </w:r>
            <w:r w:rsidR="00411EED">
              <w:t> </w:t>
            </w:r>
            <w:r w:rsidRPr="00411EED">
              <w:t>51</w:t>
            </w:r>
          </w:p>
        </w:tc>
      </w:tr>
      <w:tr w:rsidR="00300522" w:rsidRPr="00411EED" w:rsidTr="00A53099">
        <w:tc>
          <w:tcPr>
            <w:tcW w:w="676" w:type="dxa"/>
            <w:shd w:val="clear" w:color="auto" w:fill="auto"/>
          </w:tcPr>
          <w:p w:rsidR="00300522" w:rsidRPr="00411EED" w:rsidRDefault="00300522" w:rsidP="00300522">
            <w:pPr>
              <w:pStyle w:val="Tabletext"/>
            </w:pPr>
            <w:r w:rsidRPr="00411EED">
              <w:t>3</w:t>
            </w:r>
          </w:p>
        </w:tc>
        <w:tc>
          <w:tcPr>
            <w:tcW w:w="3544" w:type="dxa"/>
            <w:shd w:val="clear" w:color="auto" w:fill="auto"/>
          </w:tcPr>
          <w:p w:rsidR="00300522" w:rsidRPr="00411EED" w:rsidRDefault="00300522" w:rsidP="00300522">
            <w:pPr>
              <w:pStyle w:val="Tabletext"/>
            </w:pPr>
            <w:r w:rsidRPr="00411EED">
              <w:t>Importations without entry for home consumption</w:t>
            </w:r>
          </w:p>
        </w:tc>
        <w:tc>
          <w:tcPr>
            <w:tcW w:w="1701" w:type="dxa"/>
            <w:shd w:val="clear" w:color="auto" w:fill="auto"/>
          </w:tcPr>
          <w:p w:rsidR="00300522" w:rsidRPr="00411EED" w:rsidRDefault="00300522" w:rsidP="00300522">
            <w:pPr>
              <w:pStyle w:val="Tabletext"/>
            </w:pPr>
            <w:r w:rsidRPr="00411EED">
              <w:t>Division</w:t>
            </w:r>
            <w:r w:rsidR="00411EED">
              <w:t> </w:t>
            </w:r>
            <w:r w:rsidRPr="00411EED">
              <w:t>114</w:t>
            </w:r>
          </w:p>
        </w:tc>
      </w:tr>
      <w:tr w:rsidR="002D6916" w:rsidRPr="00411EED" w:rsidTr="00A53099">
        <w:tc>
          <w:tcPr>
            <w:tcW w:w="676" w:type="dxa"/>
            <w:shd w:val="clear" w:color="auto" w:fill="auto"/>
          </w:tcPr>
          <w:p w:rsidR="002D6916" w:rsidRPr="00411EED" w:rsidRDefault="002D6916" w:rsidP="00300522">
            <w:pPr>
              <w:pStyle w:val="Tabletext"/>
            </w:pPr>
            <w:r w:rsidRPr="00411EED">
              <w:t>4</w:t>
            </w:r>
          </w:p>
        </w:tc>
        <w:tc>
          <w:tcPr>
            <w:tcW w:w="3544" w:type="dxa"/>
            <w:shd w:val="clear" w:color="auto" w:fill="auto"/>
          </w:tcPr>
          <w:p w:rsidR="002D6916" w:rsidRPr="00411EED" w:rsidRDefault="002D6916" w:rsidP="00300522">
            <w:pPr>
              <w:pStyle w:val="Tabletext"/>
            </w:pPr>
            <w:r w:rsidRPr="00411EED">
              <w:t>Representatives of incapacitated entities</w:t>
            </w:r>
          </w:p>
        </w:tc>
        <w:tc>
          <w:tcPr>
            <w:tcW w:w="1701" w:type="dxa"/>
            <w:shd w:val="clear" w:color="auto" w:fill="auto"/>
          </w:tcPr>
          <w:p w:rsidR="002D6916" w:rsidRPr="00411EED" w:rsidRDefault="002D6916" w:rsidP="00300522">
            <w:pPr>
              <w:pStyle w:val="Tabletext"/>
            </w:pPr>
            <w:r w:rsidRPr="00411EED">
              <w:t>Division</w:t>
            </w:r>
            <w:r w:rsidR="00411EED">
              <w:t> </w:t>
            </w:r>
            <w:r w:rsidRPr="00411EED">
              <w:t>58</w:t>
            </w:r>
          </w:p>
        </w:tc>
      </w:tr>
      <w:tr w:rsidR="002D6916" w:rsidRPr="00411EED" w:rsidTr="00A53099">
        <w:tc>
          <w:tcPr>
            <w:tcW w:w="676" w:type="dxa"/>
            <w:tcBorders>
              <w:bottom w:val="single" w:sz="4" w:space="0" w:color="auto"/>
            </w:tcBorders>
            <w:shd w:val="clear" w:color="auto" w:fill="auto"/>
          </w:tcPr>
          <w:p w:rsidR="002D6916" w:rsidRPr="00411EED" w:rsidRDefault="002D6916" w:rsidP="00300522">
            <w:pPr>
              <w:pStyle w:val="Tabletext"/>
            </w:pPr>
            <w:r w:rsidRPr="00411EED">
              <w:t>5</w:t>
            </w:r>
          </w:p>
        </w:tc>
        <w:tc>
          <w:tcPr>
            <w:tcW w:w="3544" w:type="dxa"/>
            <w:tcBorders>
              <w:bottom w:val="single" w:sz="4" w:space="0" w:color="auto"/>
            </w:tcBorders>
            <w:shd w:val="clear" w:color="auto" w:fill="auto"/>
          </w:tcPr>
          <w:p w:rsidR="002D6916" w:rsidRPr="00411EED" w:rsidRDefault="002D6916" w:rsidP="00300522">
            <w:pPr>
              <w:pStyle w:val="Tabletext"/>
            </w:pPr>
            <w:r w:rsidRPr="00411EED">
              <w:t>Resident agents acting for non</w:t>
            </w:r>
            <w:r w:rsidR="00411EED">
              <w:noBreakHyphen/>
            </w:r>
            <w:r w:rsidRPr="00411EED">
              <w:t>residents</w:t>
            </w:r>
          </w:p>
        </w:tc>
        <w:tc>
          <w:tcPr>
            <w:tcW w:w="1701" w:type="dxa"/>
            <w:tcBorders>
              <w:bottom w:val="single" w:sz="4" w:space="0" w:color="auto"/>
            </w:tcBorders>
            <w:shd w:val="clear" w:color="auto" w:fill="auto"/>
          </w:tcPr>
          <w:p w:rsidR="002D6916" w:rsidRPr="00411EED" w:rsidRDefault="002D6916" w:rsidP="00300522">
            <w:pPr>
              <w:pStyle w:val="Tabletext"/>
            </w:pPr>
            <w:r w:rsidRPr="00411EED">
              <w:t>Division</w:t>
            </w:r>
            <w:r w:rsidR="00411EED">
              <w:t> </w:t>
            </w:r>
            <w:r w:rsidRPr="00411EED">
              <w:t>57</w:t>
            </w:r>
          </w:p>
        </w:tc>
      </w:tr>
      <w:tr w:rsidR="002D6916" w:rsidRPr="00411EED" w:rsidTr="00A53099">
        <w:tc>
          <w:tcPr>
            <w:tcW w:w="676" w:type="dxa"/>
            <w:tcBorders>
              <w:bottom w:val="single" w:sz="12" w:space="0" w:color="auto"/>
            </w:tcBorders>
            <w:shd w:val="clear" w:color="auto" w:fill="auto"/>
          </w:tcPr>
          <w:p w:rsidR="002D6916" w:rsidRPr="00411EED" w:rsidRDefault="002D6916" w:rsidP="00300522">
            <w:pPr>
              <w:pStyle w:val="Tabletext"/>
            </w:pPr>
            <w:r w:rsidRPr="00411EED">
              <w:t>6</w:t>
            </w:r>
          </w:p>
        </w:tc>
        <w:tc>
          <w:tcPr>
            <w:tcW w:w="3544" w:type="dxa"/>
            <w:tcBorders>
              <w:bottom w:val="single" w:sz="12" w:space="0" w:color="auto"/>
            </w:tcBorders>
            <w:shd w:val="clear" w:color="auto" w:fill="auto"/>
          </w:tcPr>
          <w:p w:rsidR="002D6916" w:rsidRPr="00411EED" w:rsidRDefault="002D6916" w:rsidP="00300522">
            <w:pPr>
              <w:pStyle w:val="Tabletext"/>
            </w:pPr>
            <w:r w:rsidRPr="00411EED">
              <w:t>Valuation of re</w:t>
            </w:r>
            <w:r w:rsidR="00411EED">
              <w:noBreakHyphen/>
            </w:r>
            <w:r w:rsidRPr="00411EED">
              <w:t>imported goods</w:t>
            </w:r>
          </w:p>
        </w:tc>
        <w:tc>
          <w:tcPr>
            <w:tcW w:w="1701" w:type="dxa"/>
            <w:tcBorders>
              <w:bottom w:val="single" w:sz="12" w:space="0" w:color="auto"/>
            </w:tcBorders>
            <w:shd w:val="clear" w:color="auto" w:fill="auto"/>
          </w:tcPr>
          <w:p w:rsidR="002D6916" w:rsidRPr="00411EED" w:rsidRDefault="002D6916" w:rsidP="00300522">
            <w:pPr>
              <w:pStyle w:val="Tabletext"/>
            </w:pPr>
            <w:r w:rsidRPr="00411EED">
              <w:t>Division</w:t>
            </w:r>
            <w:r w:rsidR="00411EED">
              <w:t> </w:t>
            </w:r>
            <w:r w:rsidRPr="00411EED">
              <w:t>117</w:t>
            </w:r>
          </w:p>
        </w:tc>
      </w:tr>
    </w:tbl>
    <w:p w:rsidR="00273F54" w:rsidRPr="00411EED" w:rsidRDefault="00273F54" w:rsidP="00273F54">
      <w:pPr>
        <w:pStyle w:val="notetext"/>
      </w:pPr>
      <w:r w:rsidRPr="00411EED">
        <w:t>Note:</w:t>
      </w:r>
      <w:r w:rsidRPr="00411EED">
        <w:tab/>
        <w:t>There are other laws that may affect the amount of GST on taxable importations. For example, see subsection</w:t>
      </w:r>
      <w:r w:rsidR="00411EED">
        <w:t> </w:t>
      </w:r>
      <w:r w:rsidRPr="00411EED">
        <w:t>357</w:t>
      </w:r>
      <w:r w:rsidR="00411EED">
        <w:noBreakHyphen/>
      </w:r>
      <w:r w:rsidRPr="00411EED">
        <w:t>60(3) in Schedule</w:t>
      </w:r>
      <w:r w:rsidR="00411EED">
        <w:t> </w:t>
      </w:r>
      <w:r w:rsidRPr="00411EED">
        <w:t xml:space="preserve">1 to the </w:t>
      </w:r>
      <w:r w:rsidRPr="00411EED">
        <w:rPr>
          <w:i/>
        </w:rPr>
        <w:t>Taxation Administration Act 1953</w:t>
      </w:r>
      <w:r w:rsidRPr="00411EED">
        <w:t xml:space="preserve"> (about the effect of rulings made under Part</w:t>
      </w:r>
      <w:r w:rsidR="00411EED">
        <w:t> </w:t>
      </w:r>
      <w:r w:rsidRPr="00411EED">
        <w:t>5</w:t>
      </w:r>
      <w:r w:rsidR="00411EED">
        <w:noBreakHyphen/>
      </w:r>
      <w:r w:rsidRPr="00411EED">
        <w:t>5 in that Schedule).</w:t>
      </w:r>
    </w:p>
    <w:p w:rsidR="00300522" w:rsidRPr="00411EED" w:rsidRDefault="00300522" w:rsidP="00A36DB5">
      <w:pPr>
        <w:pStyle w:val="ActHead3"/>
        <w:pageBreakBefore/>
      </w:pPr>
      <w:bookmarkStart w:id="83" w:name="_Toc471393165"/>
      <w:r w:rsidRPr="005A283F">
        <w:rPr>
          <w:rStyle w:val="CharDivNo"/>
        </w:rPr>
        <w:lastRenderedPageBreak/>
        <w:t>Division</w:t>
      </w:r>
      <w:r w:rsidR="00411EED" w:rsidRPr="005A283F">
        <w:rPr>
          <w:rStyle w:val="CharDivNo"/>
        </w:rPr>
        <w:t> </w:t>
      </w:r>
      <w:r w:rsidRPr="005A283F">
        <w:rPr>
          <w:rStyle w:val="CharDivNo"/>
        </w:rPr>
        <w:t>15</w:t>
      </w:r>
      <w:r w:rsidRPr="00411EED">
        <w:t>—</w:t>
      </w:r>
      <w:r w:rsidRPr="005A283F">
        <w:rPr>
          <w:rStyle w:val="CharDivText"/>
        </w:rPr>
        <w:t>Creditable importations</w:t>
      </w:r>
      <w:bookmarkEnd w:id="83"/>
    </w:p>
    <w:p w:rsidR="00300522" w:rsidRPr="00411EED" w:rsidRDefault="00300522" w:rsidP="00300522">
      <w:pPr>
        <w:pStyle w:val="ActHead5"/>
      </w:pPr>
      <w:bookmarkStart w:id="84" w:name="_Toc471393166"/>
      <w:r w:rsidRPr="005A283F">
        <w:rPr>
          <w:rStyle w:val="CharSectno"/>
        </w:rPr>
        <w:t>15</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84"/>
    </w:p>
    <w:p w:rsidR="00300522" w:rsidRPr="00411EED" w:rsidRDefault="00300522" w:rsidP="00300522">
      <w:pPr>
        <w:pStyle w:val="BoxText"/>
        <w:pBdr>
          <w:left w:val="single" w:sz="6" w:space="10" w:color="auto"/>
        </w:pBdr>
      </w:pPr>
      <w:r w:rsidRPr="00411EED">
        <w:t xml:space="preserve">You are entitled to input tax credits for your creditable importations. This </w:t>
      </w:r>
      <w:r w:rsidR="00A53099" w:rsidRPr="00411EED">
        <w:t>Division</w:t>
      </w:r>
      <w:r w:rsidR="00A36DB5" w:rsidRPr="00411EED">
        <w:t xml:space="preserve"> </w:t>
      </w:r>
      <w:r w:rsidRPr="00411EED">
        <w:t>defines creditable importations, states who is entitled to the input tax credits and describes how to work out the input tax credits on importations.</w:t>
      </w:r>
    </w:p>
    <w:p w:rsidR="00300522" w:rsidRPr="00411EED" w:rsidRDefault="00300522" w:rsidP="00300522">
      <w:pPr>
        <w:pStyle w:val="ActHead5"/>
      </w:pPr>
      <w:bookmarkStart w:id="85" w:name="_Toc471393167"/>
      <w:r w:rsidRPr="005A283F">
        <w:rPr>
          <w:rStyle w:val="CharSectno"/>
        </w:rPr>
        <w:t>15</w:t>
      </w:r>
      <w:r w:rsidR="00411EED" w:rsidRPr="005A283F">
        <w:rPr>
          <w:rStyle w:val="CharSectno"/>
        </w:rPr>
        <w:noBreakHyphen/>
      </w:r>
      <w:r w:rsidRPr="005A283F">
        <w:rPr>
          <w:rStyle w:val="CharSectno"/>
        </w:rPr>
        <w:t>5</w:t>
      </w:r>
      <w:r w:rsidRPr="00411EED">
        <w:t xml:space="preserve">  What are creditable importations?</w:t>
      </w:r>
      <w:bookmarkEnd w:id="85"/>
    </w:p>
    <w:p w:rsidR="00300522" w:rsidRPr="00411EED" w:rsidRDefault="00300522" w:rsidP="00300522">
      <w:pPr>
        <w:pStyle w:val="subsection"/>
      </w:pPr>
      <w:r w:rsidRPr="00411EED">
        <w:tab/>
      </w:r>
      <w:r w:rsidRPr="00411EED">
        <w:tab/>
        <w:t xml:space="preserve">You make a </w:t>
      </w:r>
      <w:r w:rsidRPr="00411EED">
        <w:rPr>
          <w:b/>
          <w:i/>
        </w:rPr>
        <w:t>creditable importation</w:t>
      </w:r>
      <w:r w:rsidRPr="00411EED">
        <w:t xml:space="preserve"> if:</w:t>
      </w:r>
    </w:p>
    <w:p w:rsidR="00300522" w:rsidRPr="00411EED" w:rsidRDefault="00300522" w:rsidP="00300522">
      <w:pPr>
        <w:pStyle w:val="paragraph"/>
      </w:pPr>
      <w:r w:rsidRPr="00411EED">
        <w:tab/>
        <w:t>(a)</w:t>
      </w:r>
      <w:r w:rsidRPr="00411EED">
        <w:tab/>
        <w:t xml:space="preserve">you import goods solely or partly for a </w:t>
      </w:r>
      <w:r w:rsidR="00411EED" w:rsidRPr="00411EED">
        <w:rPr>
          <w:position w:val="6"/>
          <w:sz w:val="16"/>
          <w:szCs w:val="16"/>
        </w:rPr>
        <w:t>*</w:t>
      </w:r>
      <w:r w:rsidRPr="00411EED">
        <w:t>creditable purpose; and</w:t>
      </w:r>
    </w:p>
    <w:p w:rsidR="00300522" w:rsidRPr="00411EED" w:rsidRDefault="00300522" w:rsidP="00300522">
      <w:pPr>
        <w:pStyle w:val="paragraph"/>
      </w:pPr>
      <w:r w:rsidRPr="00411EED">
        <w:tab/>
        <w:t>(b)</w:t>
      </w:r>
      <w:r w:rsidRPr="00411EED">
        <w:tab/>
        <w:t xml:space="preserve">the importation is a </w:t>
      </w:r>
      <w:r w:rsidR="00411EED" w:rsidRPr="00411EED">
        <w:rPr>
          <w:position w:val="6"/>
          <w:sz w:val="16"/>
          <w:szCs w:val="16"/>
        </w:rPr>
        <w:t>*</w:t>
      </w:r>
      <w:r w:rsidRPr="00411EED">
        <w:t>taxable importation; and</w:t>
      </w:r>
    </w:p>
    <w:p w:rsidR="00300522" w:rsidRPr="00411EED" w:rsidRDefault="00300522" w:rsidP="00300522">
      <w:pPr>
        <w:pStyle w:val="paragraph"/>
      </w:pPr>
      <w:r w:rsidRPr="00411EED">
        <w:tab/>
        <w:t>(c)</w:t>
      </w:r>
      <w:r w:rsidRPr="00411EED">
        <w:tab/>
        <w:t xml:space="preserve">you are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w:t>
      </w:r>
    </w:p>
    <w:p w:rsidR="00300522" w:rsidRPr="00411EED" w:rsidRDefault="00300522" w:rsidP="00300522">
      <w:pPr>
        <w:pStyle w:val="ActHead5"/>
      </w:pPr>
      <w:bookmarkStart w:id="86" w:name="_Toc471393168"/>
      <w:r w:rsidRPr="005A283F">
        <w:rPr>
          <w:rStyle w:val="CharSectno"/>
        </w:rPr>
        <w:t>15</w:t>
      </w:r>
      <w:r w:rsidR="00411EED" w:rsidRPr="005A283F">
        <w:rPr>
          <w:rStyle w:val="CharSectno"/>
        </w:rPr>
        <w:noBreakHyphen/>
      </w:r>
      <w:r w:rsidRPr="005A283F">
        <w:rPr>
          <w:rStyle w:val="CharSectno"/>
        </w:rPr>
        <w:t>10</w:t>
      </w:r>
      <w:r w:rsidRPr="00411EED">
        <w:t xml:space="preserve">  Meaning of </w:t>
      </w:r>
      <w:r w:rsidRPr="00411EED">
        <w:rPr>
          <w:i/>
          <w:iCs/>
        </w:rPr>
        <w:t>creditable purpose</w:t>
      </w:r>
      <w:bookmarkEnd w:id="86"/>
    </w:p>
    <w:p w:rsidR="00300522" w:rsidRPr="00411EED" w:rsidRDefault="00300522" w:rsidP="00300522">
      <w:pPr>
        <w:pStyle w:val="subsection"/>
      </w:pPr>
      <w:r w:rsidRPr="00411EED">
        <w:tab/>
        <w:t>(1)</w:t>
      </w:r>
      <w:r w:rsidRPr="00411EED">
        <w:tab/>
        <w:t xml:space="preserve">You import goods for a </w:t>
      </w:r>
      <w:r w:rsidRPr="00411EED">
        <w:rPr>
          <w:b/>
          <w:bCs/>
          <w:i/>
          <w:iCs/>
        </w:rPr>
        <w:t>creditable purpose</w:t>
      </w:r>
      <w:r w:rsidRPr="00411EED">
        <w:t xml:space="preserve"> to the extent that you import the goods in </w:t>
      </w:r>
      <w:r w:rsidR="00411EED" w:rsidRPr="00411EED">
        <w:rPr>
          <w:position w:val="6"/>
          <w:sz w:val="16"/>
          <w:szCs w:val="16"/>
        </w:rPr>
        <w:t>*</w:t>
      </w:r>
      <w:r w:rsidRPr="00411EED">
        <w:t xml:space="preserve">carrying on your </w:t>
      </w:r>
      <w:r w:rsidR="00411EED" w:rsidRPr="00411EED">
        <w:rPr>
          <w:position w:val="6"/>
          <w:sz w:val="16"/>
          <w:szCs w:val="16"/>
        </w:rPr>
        <w:t>*</w:t>
      </w:r>
      <w:r w:rsidRPr="00411EED">
        <w:t>enterprise.</w:t>
      </w:r>
    </w:p>
    <w:p w:rsidR="00300522" w:rsidRPr="00411EED" w:rsidRDefault="00300522" w:rsidP="00300522">
      <w:pPr>
        <w:pStyle w:val="subsection"/>
      </w:pPr>
      <w:r w:rsidRPr="00411EED">
        <w:tab/>
        <w:t>(2)</w:t>
      </w:r>
      <w:r w:rsidRPr="00411EED">
        <w:tab/>
        <w:t>However, you do not import the goods for a creditable purpose to the extent that:</w:t>
      </w:r>
    </w:p>
    <w:p w:rsidR="00300522" w:rsidRPr="00411EED" w:rsidRDefault="00300522" w:rsidP="00300522">
      <w:pPr>
        <w:pStyle w:val="paragraph"/>
      </w:pPr>
      <w:r w:rsidRPr="00411EED">
        <w:tab/>
        <w:t>(a)</w:t>
      </w:r>
      <w:r w:rsidRPr="00411EED">
        <w:tab/>
        <w:t xml:space="preserve">the importation relates to making supplies that would be </w:t>
      </w:r>
      <w:r w:rsidR="00411EED" w:rsidRPr="00411EED">
        <w:rPr>
          <w:position w:val="6"/>
          <w:sz w:val="16"/>
          <w:szCs w:val="16"/>
        </w:rPr>
        <w:t>*</w:t>
      </w:r>
      <w:r w:rsidRPr="00411EED">
        <w:t>input taxed; or</w:t>
      </w:r>
    </w:p>
    <w:p w:rsidR="00300522" w:rsidRPr="00411EED" w:rsidRDefault="00300522" w:rsidP="00300522">
      <w:pPr>
        <w:pStyle w:val="paragraph"/>
      </w:pPr>
      <w:r w:rsidRPr="00411EED">
        <w:tab/>
        <w:t>(b)</w:t>
      </w:r>
      <w:r w:rsidRPr="00411EED">
        <w:tab/>
        <w:t>the importation is of a private or domestic nature.</w:t>
      </w:r>
    </w:p>
    <w:p w:rsidR="00300522" w:rsidRPr="00411EED" w:rsidRDefault="00300522" w:rsidP="00300522">
      <w:pPr>
        <w:pStyle w:val="subsection"/>
      </w:pPr>
      <w:r w:rsidRPr="00411EED">
        <w:tab/>
        <w:t>(3)</w:t>
      </w:r>
      <w:r w:rsidRPr="00411EED">
        <w:tab/>
        <w:t xml:space="preserve">An importation is not treated, for the purposes of </w:t>
      </w:r>
      <w:r w:rsidR="00411EED">
        <w:t>paragraph (</w:t>
      </w:r>
      <w:r w:rsidRPr="00411EED">
        <w:t xml:space="preserve">2)(a), as relating to making supplies that would be </w:t>
      </w:r>
      <w:r w:rsidR="00411EED" w:rsidRPr="00411EED">
        <w:rPr>
          <w:position w:val="6"/>
          <w:sz w:val="16"/>
          <w:szCs w:val="16"/>
        </w:rPr>
        <w:t>*</w:t>
      </w:r>
      <w:r w:rsidRPr="00411EED">
        <w:t xml:space="preserve">input taxed to the extent that the supply is made through an </w:t>
      </w:r>
      <w:r w:rsidR="00411EED" w:rsidRPr="00411EED">
        <w:rPr>
          <w:position w:val="6"/>
          <w:sz w:val="16"/>
          <w:szCs w:val="16"/>
        </w:rPr>
        <w:t>*</w:t>
      </w:r>
      <w:r w:rsidRPr="00411EED">
        <w:t xml:space="preserve">enterprise, or a part of an enterprise, that you </w:t>
      </w:r>
      <w:r w:rsidR="00411EED" w:rsidRPr="00411EED">
        <w:rPr>
          <w:position w:val="6"/>
          <w:sz w:val="16"/>
          <w:szCs w:val="16"/>
        </w:rPr>
        <w:t>*</w:t>
      </w:r>
      <w:r w:rsidRPr="00411EED">
        <w:t xml:space="preserve">carry on outside </w:t>
      </w:r>
      <w:r w:rsidR="00B219AF" w:rsidRPr="00411EED">
        <w:t>the indirect tax zone</w:t>
      </w:r>
      <w:r w:rsidRPr="00411EED">
        <w:t>.</w:t>
      </w:r>
    </w:p>
    <w:p w:rsidR="00300522" w:rsidRPr="00411EED" w:rsidRDefault="00300522" w:rsidP="00300522">
      <w:pPr>
        <w:pStyle w:val="subsection"/>
      </w:pPr>
      <w:r w:rsidRPr="00411EED">
        <w:lastRenderedPageBreak/>
        <w:tab/>
        <w:t>(4)</w:t>
      </w:r>
      <w:r w:rsidRPr="00411EED">
        <w:tab/>
        <w:t xml:space="preserve">An importation is not treated, for the purposes of </w:t>
      </w:r>
      <w:r w:rsidR="00411EED">
        <w:t>paragraph (</w:t>
      </w:r>
      <w:r w:rsidRPr="00411EED">
        <w:t xml:space="preserve">2)(a), as relating to making supplies that would be </w:t>
      </w:r>
      <w:r w:rsidR="00411EED" w:rsidRPr="00411EED">
        <w:rPr>
          <w:position w:val="6"/>
          <w:sz w:val="16"/>
          <w:szCs w:val="16"/>
        </w:rPr>
        <w:t>*</w:t>
      </w:r>
      <w:r w:rsidRPr="00411EED">
        <w:t>input taxed if:</w:t>
      </w:r>
    </w:p>
    <w:p w:rsidR="00300522" w:rsidRPr="00411EED" w:rsidRDefault="00300522" w:rsidP="00300522">
      <w:pPr>
        <w:pStyle w:val="paragraph"/>
      </w:pPr>
      <w:r w:rsidRPr="00411EED">
        <w:tab/>
        <w:t>(a)</w:t>
      </w:r>
      <w:r w:rsidRPr="00411EED">
        <w:tab/>
        <w:t xml:space="preserve">the only reason it would (apart from this subsection) be so treated is because it relates to making </w:t>
      </w:r>
      <w:r w:rsidR="00411EED" w:rsidRPr="00411EED">
        <w:rPr>
          <w:position w:val="6"/>
          <w:sz w:val="16"/>
          <w:szCs w:val="16"/>
        </w:rPr>
        <w:t>*</w:t>
      </w:r>
      <w:r w:rsidRPr="00411EED">
        <w:t>financial supplies; and</w:t>
      </w:r>
    </w:p>
    <w:p w:rsidR="00300522" w:rsidRPr="00411EED" w:rsidRDefault="00300522" w:rsidP="00300522">
      <w:pPr>
        <w:pStyle w:val="paragraph"/>
      </w:pPr>
      <w:r w:rsidRPr="00411EED">
        <w:tab/>
        <w:t>(b)</w:t>
      </w:r>
      <w:r w:rsidRPr="00411EED">
        <w:tab/>
        <w:t xml:space="preserve">you do not </w:t>
      </w:r>
      <w:r w:rsidR="00411EED" w:rsidRPr="00411EED">
        <w:rPr>
          <w:position w:val="6"/>
          <w:sz w:val="16"/>
          <w:szCs w:val="16"/>
        </w:rPr>
        <w:t>*</w:t>
      </w:r>
      <w:r w:rsidRPr="00411EED">
        <w:t xml:space="preserve">exceed the financial acquisitions threshold. </w:t>
      </w:r>
    </w:p>
    <w:p w:rsidR="00300522" w:rsidRPr="00411EED" w:rsidRDefault="00300522" w:rsidP="00300522">
      <w:pPr>
        <w:pStyle w:val="subsection"/>
      </w:pPr>
      <w:r w:rsidRPr="00411EED">
        <w:tab/>
        <w:t>(5)</w:t>
      </w:r>
      <w:r w:rsidRPr="00411EED">
        <w:tab/>
        <w:t xml:space="preserve">An importation is not treated, for the purposes of </w:t>
      </w:r>
      <w:r w:rsidR="00411EED">
        <w:t>paragraph (</w:t>
      </w:r>
      <w:r w:rsidRPr="00411EED">
        <w:t xml:space="preserve">2)(a), as relating to making supplies that would be </w:t>
      </w:r>
      <w:r w:rsidR="00411EED" w:rsidRPr="00411EED">
        <w:rPr>
          <w:position w:val="6"/>
          <w:sz w:val="16"/>
          <w:szCs w:val="16"/>
        </w:rPr>
        <w:t>*</w:t>
      </w:r>
      <w:r w:rsidRPr="00411EED">
        <w:t xml:space="preserve">input taxed to the extent that: </w:t>
      </w:r>
    </w:p>
    <w:p w:rsidR="00300522" w:rsidRPr="00411EED" w:rsidRDefault="00300522" w:rsidP="00300522">
      <w:pPr>
        <w:pStyle w:val="paragraph"/>
      </w:pPr>
      <w:r w:rsidRPr="00411EED">
        <w:tab/>
        <w:t>(a)</w:t>
      </w:r>
      <w:r w:rsidRPr="00411EED">
        <w:tab/>
        <w:t xml:space="preserve">the importation relates to making a </w:t>
      </w:r>
      <w:r w:rsidR="00411EED" w:rsidRPr="00411EED">
        <w:rPr>
          <w:position w:val="6"/>
          <w:sz w:val="16"/>
          <w:szCs w:val="16"/>
        </w:rPr>
        <w:t>*</w:t>
      </w:r>
      <w:r w:rsidRPr="00411EED">
        <w:t xml:space="preserve">financial supply consisting of a borrowing; and </w:t>
      </w:r>
    </w:p>
    <w:p w:rsidR="00300522" w:rsidRPr="00411EED" w:rsidRDefault="00300522" w:rsidP="00300522">
      <w:pPr>
        <w:pStyle w:val="paragraph"/>
      </w:pPr>
      <w:r w:rsidRPr="00411EED">
        <w:tab/>
        <w:t>(b)</w:t>
      </w:r>
      <w:r w:rsidRPr="00411EED">
        <w:tab/>
        <w:t xml:space="preserve">the borrowing relates to you making supplies that are not input taxed. </w:t>
      </w:r>
    </w:p>
    <w:p w:rsidR="00300522" w:rsidRPr="00411EED" w:rsidRDefault="00300522" w:rsidP="00300522">
      <w:pPr>
        <w:pStyle w:val="ActHead5"/>
      </w:pPr>
      <w:bookmarkStart w:id="87" w:name="_Toc471393169"/>
      <w:r w:rsidRPr="005A283F">
        <w:rPr>
          <w:rStyle w:val="CharSectno"/>
        </w:rPr>
        <w:t>15</w:t>
      </w:r>
      <w:r w:rsidR="00411EED" w:rsidRPr="005A283F">
        <w:rPr>
          <w:rStyle w:val="CharSectno"/>
        </w:rPr>
        <w:noBreakHyphen/>
      </w:r>
      <w:r w:rsidRPr="005A283F">
        <w:rPr>
          <w:rStyle w:val="CharSectno"/>
        </w:rPr>
        <w:t>15</w:t>
      </w:r>
      <w:r w:rsidRPr="00411EED">
        <w:t xml:space="preserve">  Who is entitled to input tax credits for creditable importations?</w:t>
      </w:r>
      <w:bookmarkEnd w:id="87"/>
    </w:p>
    <w:p w:rsidR="00300522" w:rsidRPr="00411EED" w:rsidRDefault="00300522" w:rsidP="00300522">
      <w:pPr>
        <w:pStyle w:val="subsection"/>
      </w:pPr>
      <w:r w:rsidRPr="00411EED">
        <w:tab/>
      </w:r>
      <w:r w:rsidRPr="00411EED">
        <w:tab/>
        <w:t xml:space="preserve">You are entitled to the input tax credit for any </w:t>
      </w:r>
      <w:r w:rsidR="00411EED" w:rsidRPr="00411EED">
        <w:rPr>
          <w:position w:val="6"/>
          <w:sz w:val="16"/>
          <w:szCs w:val="16"/>
        </w:rPr>
        <w:t>*</w:t>
      </w:r>
      <w:r w:rsidRPr="00411EED">
        <w:t>creditable importation that you make.</w:t>
      </w:r>
    </w:p>
    <w:p w:rsidR="00300522" w:rsidRPr="00411EED" w:rsidRDefault="00300522" w:rsidP="00300522">
      <w:pPr>
        <w:pStyle w:val="ActHead5"/>
      </w:pPr>
      <w:bookmarkStart w:id="88" w:name="_Toc471393170"/>
      <w:r w:rsidRPr="005A283F">
        <w:rPr>
          <w:rStyle w:val="CharSectno"/>
        </w:rPr>
        <w:t>15</w:t>
      </w:r>
      <w:r w:rsidR="00411EED" w:rsidRPr="005A283F">
        <w:rPr>
          <w:rStyle w:val="CharSectno"/>
        </w:rPr>
        <w:noBreakHyphen/>
      </w:r>
      <w:r w:rsidRPr="005A283F">
        <w:rPr>
          <w:rStyle w:val="CharSectno"/>
        </w:rPr>
        <w:t>20</w:t>
      </w:r>
      <w:r w:rsidRPr="00411EED">
        <w:t xml:space="preserve">  How much are the input tax credits for creditable importations?</w:t>
      </w:r>
      <w:bookmarkEnd w:id="88"/>
    </w:p>
    <w:p w:rsidR="00300522" w:rsidRPr="00411EED" w:rsidRDefault="00300522" w:rsidP="00300522">
      <w:pPr>
        <w:pStyle w:val="subsection"/>
      </w:pPr>
      <w:r w:rsidRPr="00411EED">
        <w:tab/>
      </w:r>
      <w:r w:rsidRPr="00411EED">
        <w:tab/>
        <w:t xml:space="preserve">The amount of input tax credit for a </w:t>
      </w:r>
      <w:r w:rsidR="00411EED" w:rsidRPr="00411EED">
        <w:rPr>
          <w:position w:val="6"/>
          <w:sz w:val="16"/>
          <w:szCs w:val="16"/>
        </w:rPr>
        <w:t>*</w:t>
      </w:r>
      <w:r w:rsidRPr="00411EED">
        <w:t xml:space="preserve">creditable importation is an amount equal to the GST payable on the importation. However, the amount of the input tax credit is reduced if the importation is only </w:t>
      </w:r>
      <w:r w:rsidR="00411EED" w:rsidRPr="00411EED">
        <w:rPr>
          <w:position w:val="6"/>
          <w:sz w:val="16"/>
          <w:szCs w:val="16"/>
        </w:rPr>
        <w:t>*</w:t>
      </w:r>
      <w:r w:rsidRPr="00411EED">
        <w:t>partly creditable.</w:t>
      </w:r>
    </w:p>
    <w:p w:rsidR="00B2064B" w:rsidRPr="00411EED" w:rsidRDefault="00B2064B" w:rsidP="00B2064B">
      <w:pPr>
        <w:pStyle w:val="notetext"/>
      </w:pPr>
      <w:r w:rsidRPr="00411EED">
        <w:t>Note:</w:t>
      </w:r>
      <w:r w:rsidRPr="00411EED">
        <w:tab/>
        <w:t>The basic rule for working out the GST payable on the importation is in section</w:t>
      </w:r>
      <w:r w:rsidR="00411EED">
        <w:t> </w:t>
      </w:r>
      <w:r w:rsidRPr="00411EED">
        <w:t>13</w:t>
      </w:r>
      <w:r w:rsidR="00411EED">
        <w:noBreakHyphen/>
      </w:r>
      <w:r w:rsidRPr="00411EED">
        <w:t>20. However, the GST payable may be affected by other provisions in:</w:t>
      </w:r>
    </w:p>
    <w:p w:rsidR="00B2064B" w:rsidRPr="00411EED" w:rsidRDefault="00B2064B" w:rsidP="00B2064B">
      <w:pPr>
        <w:pStyle w:val="notepara"/>
      </w:pPr>
      <w:r w:rsidRPr="00411EED">
        <w:t>(a)</w:t>
      </w:r>
      <w:r w:rsidRPr="00411EED">
        <w:tab/>
        <w:t>this Act (for a list of provisions, see section</w:t>
      </w:r>
      <w:r w:rsidR="00411EED">
        <w:t> </w:t>
      </w:r>
      <w:r w:rsidRPr="00411EED">
        <w:t>13</w:t>
      </w:r>
      <w:r w:rsidR="00411EED">
        <w:noBreakHyphen/>
      </w:r>
      <w:r w:rsidRPr="00411EED">
        <w:t>99); and</w:t>
      </w:r>
    </w:p>
    <w:p w:rsidR="00B2064B" w:rsidRPr="00411EED" w:rsidRDefault="00B2064B" w:rsidP="00B2064B">
      <w:pPr>
        <w:pStyle w:val="notepara"/>
      </w:pPr>
      <w:r w:rsidRPr="00411EED">
        <w:t>(b)</w:t>
      </w:r>
      <w:r w:rsidRPr="00411EED">
        <w:tab/>
        <w:t>other GST laws (for example, see subsection</w:t>
      </w:r>
      <w:r w:rsidR="00411EED">
        <w:t> </w:t>
      </w:r>
      <w:r w:rsidRPr="00411EED">
        <w:t>357</w:t>
      </w:r>
      <w:r w:rsidR="00411EED">
        <w:noBreakHyphen/>
      </w:r>
      <w:r w:rsidRPr="00411EED">
        <w:t>60(3) in Schedule</w:t>
      </w:r>
      <w:r w:rsidR="00411EED">
        <w:t> </w:t>
      </w:r>
      <w:r w:rsidRPr="00411EED">
        <w:t xml:space="preserve">1 to the </w:t>
      </w:r>
      <w:r w:rsidRPr="00411EED">
        <w:rPr>
          <w:i/>
        </w:rPr>
        <w:t>Taxation Administration Act 1953</w:t>
      </w:r>
      <w:r w:rsidRPr="00411EED">
        <w:t xml:space="preserve"> (about the effect of rulings made under Part</w:t>
      </w:r>
      <w:r w:rsidR="00411EED">
        <w:t> </w:t>
      </w:r>
      <w:r w:rsidRPr="00411EED">
        <w:t>5</w:t>
      </w:r>
      <w:r w:rsidR="00411EED">
        <w:noBreakHyphen/>
      </w:r>
      <w:r w:rsidRPr="00411EED">
        <w:t>5 in that Schedule)).</w:t>
      </w:r>
    </w:p>
    <w:p w:rsidR="00300522" w:rsidRPr="00411EED" w:rsidRDefault="00300522" w:rsidP="00300522">
      <w:pPr>
        <w:pStyle w:val="ActHead5"/>
      </w:pPr>
      <w:bookmarkStart w:id="89" w:name="_Toc471393171"/>
      <w:r w:rsidRPr="005A283F">
        <w:rPr>
          <w:rStyle w:val="CharSectno"/>
        </w:rPr>
        <w:lastRenderedPageBreak/>
        <w:t>15</w:t>
      </w:r>
      <w:r w:rsidR="00411EED" w:rsidRPr="005A283F">
        <w:rPr>
          <w:rStyle w:val="CharSectno"/>
        </w:rPr>
        <w:noBreakHyphen/>
      </w:r>
      <w:r w:rsidRPr="005A283F">
        <w:rPr>
          <w:rStyle w:val="CharSectno"/>
        </w:rPr>
        <w:t>25</w:t>
      </w:r>
      <w:r w:rsidRPr="00411EED">
        <w:t xml:space="preserve">  Importations that are partly creditable</w:t>
      </w:r>
      <w:bookmarkEnd w:id="89"/>
    </w:p>
    <w:p w:rsidR="00300522" w:rsidRPr="00411EED" w:rsidRDefault="00300522" w:rsidP="00300522">
      <w:pPr>
        <w:pStyle w:val="subsection"/>
      </w:pPr>
      <w:r w:rsidRPr="00411EED">
        <w:tab/>
        <w:t>(1)</w:t>
      </w:r>
      <w:r w:rsidRPr="00411EED">
        <w:tab/>
        <w:t xml:space="preserve">An importation that you make is </w:t>
      </w:r>
      <w:r w:rsidRPr="00411EED">
        <w:rPr>
          <w:b/>
          <w:bCs/>
          <w:i/>
          <w:iCs/>
        </w:rPr>
        <w:t>partly creditable</w:t>
      </w:r>
      <w:r w:rsidRPr="00411EED">
        <w:t xml:space="preserve"> if it is a </w:t>
      </w:r>
      <w:r w:rsidR="00411EED" w:rsidRPr="00411EED">
        <w:rPr>
          <w:position w:val="6"/>
          <w:sz w:val="16"/>
          <w:szCs w:val="16"/>
        </w:rPr>
        <w:t>*</w:t>
      </w:r>
      <w:r w:rsidRPr="00411EED">
        <w:t xml:space="preserve">creditable importation that you make only partly for a </w:t>
      </w:r>
      <w:r w:rsidR="00411EED" w:rsidRPr="00411EED">
        <w:rPr>
          <w:position w:val="6"/>
          <w:sz w:val="16"/>
          <w:szCs w:val="16"/>
        </w:rPr>
        <w:t>*</w:t>
      </w:r>
      <w:r w:rsidRPr="00411EED">
        <w:t>creditable purpose.</w:t>
      </w:r>
    </w:p>
    <w:p w:rsidR="00300522" w:rsidRPr="00411EED" w:rsidRDefault="00300522" w:rsidP="00300522">
      <w:pPr>
        <w:pStyle w:val="subsection"/>
      </w:pPr>
      <w:r w:rsidRPr="00411EED">
        <w:tab/>
        <w:t>(3)</w:t>
      </w:r>
      <w:r w:rsidRPr="00411EED">
        <w:tab/>
        <w:t xml:space="preserve">The amount of the input tax credit on an importation that you make that is </w:t>
      </w:r>
      <w:r w:rsidR="00411EED" w:rsidRPr="00411EED">
        <w:rPr>
          <w:position w:val="6"/>
          <w:sz w:val="16"/>
          <w:szCs w:val="16"/>
        </w:rPr>
        <w:t>*</w:t>
      </w:r>
      <w:r w:rsidRPr="00411EED">
        <w:t>partly creditable is as follows:</w:t>
      </w:r>
    </w:p>
    <w:p w:rsidR="00300522" w:rsidRPr="00411EED" w:rsidRDefault="00143843" w:rsidP="00A53099">
      <w:pPr>
        <w:pStyle w:val="Formula"/>
        <w:spacing w:before="120" w:after="120"/>
      </w:pPr>
      <w:r w:rsidRPr="00411EED">
        <w:rPr>
          <w:noProof/>
        </w:rPr>
        <w:drawing>
          <wp:inline distT="0" distB="0" distL="0" distR="0" wp14:anchorId="5977782F" wp14:editId="574A7652">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iCs/>
        </w:rPr>
        <w:t>extent of creditable purpose</w:t>
      </w:r>
      <w:r w:rsidRPr="00411EED">
        <w:t xml:space="preserve"> is the extent to which the importation is for a </w:t>
      </w:r>
      <w:r w:rsidR="00411EED" w:rsidRPr="00411EED">
        <w:rPr>
          <w:position w:val="6"/>
          <w:sz w:val="16"/>
          <w:szCs w:val="16"/>
        </w:rPr>
        <w:t>*</w:t>
      </w:r>
      <w:r w:rsidRPr="00411EED">
        <w:t>creditable purpose, expressed as a percentage of the total purpose of the importation.</w:t>
      </w:r>
    </w:p>
    <w:p w:rsidR="00300522" w:rsidRPr="00411EED" w:rsidRDefault="00300522" w:rsidP="00300522">
      <w:pPr>
        <w:pStyle w:val="Definition"/>
      </w:pPr>
      <w:r w:rsidRPr="00411EED">
        <w:rPr>
          <w:b/>
          <w:bCs/>
          <w:i/>
          <w:iCs/>
        </w:rPr>
        <w:t>full input tax credit</w:t>
      </w:r>
      <w:r w:rsidRPr="00411EED">
        <w:t xml:space="preserve"> is what would have been the amount of the input tax credit for the importation if it had been made solely for a creditable purpose.</w:t>
      </w:r>
    </w:p>
    <w:p w:rsidR="00300522" w:rsidRPr="00411EED" w:rsidRDefault="00300522" w:rsidP="00300522">
      <w:pPr>
        <w:pStyle w:val="subsection"/>
      </w:pPr>
      <w:r w:rsidRPr="00411EED">
        <w:tab/>
        <w:t>(4)</w:t>
      </w:r>
      <w:r w:rsidRPr="00411EED">
        <w:tab/>
        <w:t xml:space="preserve">The Commissioner may determine, in writing, one or more ways in which to work out, for the purpose of </w:t>
      </w:r>
      <w:r w:rsidR="00411EED">
        <w:t>subsection (</w:t>
      </w:r>
      <w:r w:rsidRPr="00411EED">
        <w:t xml:space="preserve">3), the extent to which an importation is for a </w:t>
      </w:r>
      <w:r w:rsidR="00411EED" w:rsidRPr="00411EED">
        <w:rPr>
          <w:position w:val="6"/>
          <w:sz w:val="16"/>
          <w:szCs w:val="16"/>
        </w:rPr>
        <w:t>*</w:t>
      </w:r>
      <w:r w:rsidRPr="00411EED">
        <w:t>creditable purpose.</w:t>
      </w:r>
    </w:p>
    <w:p w:rsidR="00300522" w:rsidRPr="00411EED" w:rsidRDefault="00300522" w:rsidP="00300522">
      <w:pPr>
        <w:pStyle w:val="ActHead5"/>
      </w:pPr>
      <w:bookmarkStart w:id="90" w:name="_Toc471393172"/>
      <w:r w:rsidRPr="005A283F">
        <w:rPr>
          <w:rStyle w:val="CharSectno"/>
        </w:rPr>
        <w:t>15</w:t>
      </w:r>
      <w:r w:rsidR="00411EED" w:rsidRPr="005A283F">
        <w:rPr>
          <w:rStyle w:val="CharSectno"/>
        </w:rPr>
        <w:noBreakHyphen/>
      </w:r>
      <w:r w:rsidRPr="005A283F">
        <w:rPr>
          <w:rStyle w:val="CharSectno"/>
        </w:rPr>
        <w:t>99</w:t>
      </w:r>
      <w:r w:rsidRPr="00411EED">
        <w:t xml:space="preserve">  Special rules relating to creditable importations</w:t>
      </w:r>
      <w:bookmarkEnd w:id="90"/>
    </w:p>
    <w:p w:rsidR="00300522" w:rsidRPr="00411EED" w:rsidRDefault="00300522" w:rsidP="00300522">
      <w:pPr>
        <w:pStyle w:val="subsection"/>
      </w:pPr>
      <w:r w:rsidRPr="00411EED">
        <w:tab/>
      </w:r>
      <w:r w:rsidRPr="00411EED">
        <w:tab/>
        <w:t>Chapter</w:t>
      </w:r>
      <w:r w:rsidR="00411EED">
        <w:t> </w:t>
      </w:r>
      <w:r w:rsidRPr="00411EED">
        <w:t>4 contains special rules relating to creditable importations, as follows:</w:t>
      </w:r>
    </w:p>
    <w:p w:rsidR="00A53099" w:rsidRPr="00411EED"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411EED" w:rsidTr="00A53099">
        <w:trPr>
          <w:tblHeader/>
        </w:trPr>
        <w:tc>
          <w:tcPr>
            <w:tcW w:w="5954"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Checklist of special rules</w:t>
            </w:r>
          </w:p>
        </w:tc>
      </w:tr>
      <w:tr w:rsidR="00300522" w:rsidRPr="00411EED" w:rsidTr="00A53099">
        <w:trPr>
          <w:tblHeader/>
        </w:trPr>
        <w:tc>
          <w:tcPr>
            <w:tcW w:w="70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354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For this case ...</w:t>
            </w:r>
          </w:p>
        </w:tc>
        <w:tc>
          <w:tcPr>
            <w:tcW w:w="1701"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See:</w:t>
            </w:r>
          </w:p>
        </w:tc>
      </w:tr>
      <w:tr w:rsidR="00300522" w:rsidRPr="00411EED" w:rsidTr="00A53099">
        <w:tc>
          <w:tcPr>
            <w:tcW w:w="709" w:type="dxa"/>
            <w:tcBorders>
              <w:top w:val="single" w:sz="12" w:space="0" w:color="auto"/>
            </w:tcBorders>
            <w:shd w:val="clear" w:color="auto" w:fill="auto"/>
          </w:tcPr>
          <w:p w:rsidR="00300522" w:rsidRPr="00411EED" w:rsidRDefault="00300522" w:rsidP="00C87193">
            <w:pPr>
              <w:pStyle w:val="Tabletext"/>
            </w:pPr>
            <w:r w:rsidRPr="00411EED">
              <w:t>1AA</w:t>
            </w:r>
          </w:p>
        </w:tc>
        <w:tc>
          <w:tcPr>
            <w:tcW w:w="3544" w:type="dxa"/>
            <w:tcBorders>
              <w:top w:val="single" w:sz="12" w:space="0" w:color="auto"/>
            </w:tcBorders>
            <w:shd w:val="clear" w:color="auto" w:fill="auto"/>
          </w:tcPr>
          <w:p w:rsidR="00300522" w:rsidRPr="00411EED" w:rsidRDefault="00300522" w:rsidP="00C87193">
            <w:pPr>
              <w:pStyle w:val="Tabletext"/>
            </w:pPr>
            <w:r w:rsidRPr="00411EED">
              <w:t>Annual apportionment of creditable purpose</w:t>
            </w:r>
          </w:p>
        </w:tc>
        <w:tc>
          <w:tcPr>
            <w:tcW w:w="1701" w:type="dxa"/>
            <w:tcBorders>
              <w:top w:val="single" w:sz="12" w:space="0" w:color="auto"/>
            </w:tcBorders>
            <w:shd w:val="clear" w:color="auto" w:fill="auto"/>
          </w:tcPr>
          <w:p w:rsidR="00300522" w:rsidRPr="00411EED" w:rsidRDefault="00300522" w:rsidP="00C87193">
            <w:pPr>
              <w:pStyle w:val="Tabletext"/>
            </w:pPr>
            <w:r w:rsidRPr="00411EED">
              <w:t>Division</w:t>
            </w:r>
            <w:r w:rsidR="00411EED">
              <w:t> </w:t>
            </w:r>
            <w:r w:rsidRPr="00411EED">
              <w:t>131</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1A</w:t>
            </w:r>
          </w:p>
        </w:tc>
        <w:tc>
          <w:tcPr>
            <w:tcW w:w="3544" w:type="dxa"/>
            <w:shd w:val="clear" w:color="auto" w:fill="auto"/>
          </w:tcPr>
          <w:p w:rsidR="00300522" w:rsidRPr="00411EED" w:rsidRDefault="00300522" w:rsidP="00300522">
            <w:pPr>
              <w:pStyle w:val="Tabletext"/>
            </w:pPr>
            <w:r w:rsidRPr="00411EED">
              <w:t>Fringe benefits provided by input taxed suppliers</w:t>
            </w:r>
          </w:p>
        </w:tc>
        <w:tc>
          <w:tcPr>
            <w:tcW w:w="1701" w:type="dxa"/>
            <w:shd w:val="clear" w:color="auto" w:fill="auto"/>
          </w:tcPr>
          <w:p w:rsidR="00300522" w:rsidRPr="00411EED" w:rsidRDefault="00300522" w:rsidP="00300522">
            <w:pPr>
              <w:pStyle w:val="Tabletext"/>
            </w:pPr>
            <w:r w:rsidRPr="00411EED">
              <w:t>Division</w:t>
            </w:r>
            <w:r w:rsidR="00411EED">
              <w:t> </w:t>
            </w:r>
            <w:r w:rsidRPr="00411EED">
              <w:t>71</w:t>
            </w:r>
          </w:p>
        </w:tc>
      </w:tr>
      <w:tr w:rsidR="00300522" w:rsidRPr="00411EED" w:rsidTr="00A53099">
        <w:tc>
          <w:tcPr>
            <w:tcW w:w="709" w:type="dxa"/>
            <w:shd w:val="clear" w:color="auto" w:fill="auto"/>
          </w:tcPr>
          <w:p w:rsidR="00300522" w:rsidRPr="00411EED" w:rsidRDefault="00300522" w:rsidP="00300522">
            <w:pPr>
              <w:pStyle w:val="Tabletext"/>
            </w:pPr>
            <w:r w:rsidRPr="00411EED">
              <w:lastRenderedPageBreak/>
              <w:t>1</w:t>
            </w:r>
          </w:p>
        </w:tc>
        <w:tc>
          <w:tcPr>
            <w:tcW w:w="3544" w:type="dxa"/>
            <w:shd w:val="clear" w:color="auto" w:fill="auto"/>
          </w:tcPr>
          <w:p w:rsidR="00300522" w:rsidRPr="00411EED" w:rsidRDefault="00300522" w:rsidP="00300522">
            <w:pPr>
              <w:pStyle w:val="Tabletext"/>
            </w:pPr>
            <w:r w:rsidRPr="00411EED">
              <w:t>GST groups</w:t>
            </w:r>
          </w:p>
        </w:tc>
        <w:tc>
          <w:tcPr>
            <w:tcW w:w="1701" w:type="dxa"/>
            <w:shd w:val="clear" w:color="auto" w:fill="auto"/>
          </w:tcPr>
          <w:p w:rsidR="00300522" w:rsidRPr="00411EED" w:rsidRDefault="00300522" w:rsidP="00300522">
            <w:pPr>
              <w:pStyle w:val="Tabletext"/>
            </w:pPr>
            <w:r w:rsidRPr="00411EED">
              <w:t>Division</w:t>
            </w:r>
            <w:r w:rsidR="00411EED">
              <w:t> </w:t>
            </w:r>
            <w:r w:rsidRPr="00411EED">
              <w:t>48</w:t>
            </w:r>
          </w:p>
        </w:tc>
      </w:tr>
      <w:tr w:rsidR="00300522" w:rsidRPr="00411EED" w:rsidTr="00A53099">
        <w:tc>
          <w:tcPr>
            <w:tcW w:w="709" w:type="dxa"/>
            <w:shd w:val="clear" w:color="auto" w:fill="auto"/>
          </w:tcPr>
          <w:p w:rsidR="00300522" w:rsidRPr="00411EED" w:rsidRDefault="00300522" w:rsidP="00300522">
            <w:pPr>
              <w:pStyle w:val="Tabletext"/>
            </w:pPr>
            <w:r w:rsidRPr="00411EED">
              <w:t>2</w:t>
            </w:r>
          </w:p>
        </w:tc>
        <w:tc>
          <w:tcPr>
            <w:tcW w:w="3544" w:type="dxa"/>
            <w:shd w:val="clear" w:color="auto" w:fill="auto"/>
          </w:tcPr>
          <w:p w:rsidR="00300522" w:rsidRPr="00411EED" w:rsidRDefault="00300522" w:rsidP="00300522">
            <w:pPr>
              <w:pStyle w:val="Tabletext"/>
            </w:pPr>
            <w:r w:rsidRPr="00411EED">
              <w:t>GST joint ventures</w:t>
            </w:r>
          </w:p>
        </w:tc>
        <w:tc>
          <w:tcPr>
            <w:tcW w:w="1701" w:type="dxa"/>
            <w:shd w:val="clear" w:color="auto" w:fill="auto"/>
          </w:tcPr>
          <w:p w:rsidR="00300522" w:rsidRPr="00411EED" w:rsidRDefault="00300522" w:rsidP="00300522">
            <w:pPr>
              <w:pStyle w:val="Tabletext"/>
            </w:pPr>
            <w:r w:rsidRPr="00411EED">
              <w:t>Division</w:t>
            </w:r>
            <w:r w:rsidR="00411EED">
              <w:t> </w:t>
            </w:r>
            <w:r w:rsidRPr="00411EED">
              <w:t>51</w:t>
            </w:r>
          </w:p>
        </w:tc>
      </w:tr>
      <w:tr w:rsidR="00300522" w:rsidRPr="00411EED" w:rsidTr="00A53099">
        <w:tc>
          <w:tcPr>
            <w:tcW w:w="709" w:type="dxa"/>
            <w:shd w:val="clear" w:color="auto" w:fill="auto"/>
          </w:tcPr>
          <w:p w:rsidR="00300522" w:rsidRPr="00411EED" w:rsidRDefault="00300522" w:rsidP="00300522">
            <w:pPr>
              <w:pStyle w:val="Tabletext"/>
            </w:pPr>
            <w:r w:rsidRPr="00411EED">
              <w:t>2AA</w:t>
            </w:r>
          </w:p>
        </w:tc>
        <w:tc>
          <w:tcPr>
            <w:tcW w:w="3544" w:type="dxa"/>
            <w:shd w:val="clear" w:color="auto" w:fill="auto"/>
          </w:tcPr>
          <w:p w:rsidR="00300522" w:rsidRPr="00411EED" w:rsidRDefault="00300522" w:rsidP="00300522">
            <w:pPr>
              <w:pStyle w:val="Tabletext"/>
            </w:pPr>
            <w:r w:rsidRPr="00411EED">
              <w:t>Importations without entry for home consumption</w:t>
            </w:r>
          </w:p>
        </w:tc>
        <w:tc>
          <w:tcPr>
            <w:tcW w:w="1701" w:type="dxa"/>
            <w:shd w:val="clear" w:color="auto" w:fill="auto"/>
          </w:tcPr>
          <w:p w:rsidR="00300522" w:rsidRPr="00411EED" w:rsidRDefault="00300522" w:rsidP="00300522">
            <w:pPr>
              <w:pStyle w:val="Tabletext"/>
            </w:pPr>
            <w:r w:rsidRPr="00411EED">
              <w:t>Division</w:t>
            </w:r>
            <w:r w:rsidR="00411EED">
              <w:t> </w:t>
            </w:r>
            <w:r w:rsidRPr="00411EED">
              <w:t>114</w:t>
            </w:r>
          </w:p>
        </w:tc>
      </w:tr>
      <w:tr w:rsidR="00300522" w:rsidRPr="00411EED" w:rsidTr="00A53099">
        <w:tc>
          <w:tcPr>
            <w:tcW w:w="709" w:type="dxa"/>
            <w:shd w:val="clear" w:color="auto" w:fill="auto"/>
          </w:tcPr>
          <w:p w:rsidR="00300522" w:rsidRPr="00411EED" w:rsidRDefault="00300522" w:rsidP="00300522">
            <w:pPr>
              <w:pStyle w:val="Tabletext"/>
            </w:pPr>
            <w:r w:rsidRPr="00411EED">
              <w:t>2A</w:t>
            </w:r>
          </w:p>
        </w:tc>
        <w:tc>
          <w:tcPr>
            <w:tcW w:w="3544" w:type="dxa"/>
            <w:shd w:val="clear" w:color="auto" w:fill="auto"/>
          </w:tcPr>
          <w:p w:rsidR="00300522" w:rsidRPr="00411EED" w:rsidRDefault="00300522" w:rsidP="00300522">
            <w:pPr>
              <w:pStyle w:val="Tabletext"/>
            </w:pPr>
            <w:r w:rsidRPr="00411EED">
              <w:t>Non</w:t>
            </w:r>
            <w:r w:rsidR="00411EED">
              <w:noBreakHyphen/>
            </w:r>
            <w:r w:rsidRPr="00411EED">
              <w:t>deductible expenses</w:t>
            </w:r>
          </w:p>
        </w:tc>
        <w:tc>
          <w:tcPr>
            <w:tcW w:w="1701" w:type="dxa"/>
            <w:shd w:val="clear" w:color="auto" w:fill="auto"/>
          </w:tcPr>
          <w:p w:rsidR="00300522" w:rsidRPr="00411EED" w:rsidRDefault="00300522" w:rsidP="00300522">
            <w:pPr>
              <w:pStyle w:val="Tabletext"/>
            </w:pPr>
            <w:r w:rsidRPr="00411EED">
              <w:t>Division</w:t>
            </w:r>
            <w:r w:rsidR="00411EED">
              <w:t> </w:t>
            </w:r>
            <w:r w:rsidRPr="00411EED">
              <w:t>69</w:t>
            </w:r>
          </w:p>
        </w:tc>
      </w:tr>
      <w:tr w:rsidR="00300522" w:rsidRPr="00411EED" w:rsidTr="00EA3631">
        <w:tc>
          <w:tcPr>
            <w:tcW w:w="709" w:type="dxa"/>
            <w:tcBorders>
              <w:bottom w:val="single" w:sz="4" w:space="0" w:color="auto"/>
            </w:tcBorders>
            <w:shd w:val="clear" w:color="auto" w:fill="auto"/>
          </w:tcPr>
          <w:p w:rsidR="00300522" w:rsidRPr="00411EED" w:rsidRDefault="00300522" w:rsidP="00300522">
            <w:pPr>
              <w:pStyle w:val="Tabletext"/>
            </w:pPr>
            <w:r w:rsidRPr="00411EED">
              <w:t>3</w:t>
            </w:r>
          </w:p>
        </w:tc>
        <w:tc>
          <w:tcPr>
            <w:tcW w:w="3544" w:type="dxa"/>
            <w:tcBorders>
              <w:bottom w:val="single" w:sz="4" w:space="0" w:color="auto"/>
            </w:tcBorders>
            <w:shd w:val="clear" w:color="auto" w:fill="auto"/>
          </w:tcPr>
          <w:p w:rsidR="00300522" w:rsidRPr="00411EED" w:rsidRDefault="00300522" w:rsidP="00300522">
            <w:pPr>
              <w:pStyle w:val="Tabletext"/>
            </w:pPr>
            <w:r w:rsidRPr="00411EED">
              <w:t>Pre</w:t>
            </w:r>
            <w:r w:rsidR="00411EED">
              <w:noBreakHyphen/>
            </w:r>
            <w:r w:rsidRPr="00411EED">
              <w:t>establishment costs</w:t>
            </w:r>
          </w:p>
        </w:tc>
        <w:tc>
          <w:tcPr>
            <w:tcW w:w="1701" w:type="dxa"/>
            <w:tcBorders>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60</w:t>
            </w:r>
          </w:p>
        </w:tc>
      </w:tr>
      <w:tr w:rsidR="002D6916" w:rsidRPr="00411EED" w:rsidTr="00EA3631">
        <w:tc>
          <w:tcPr>
            <w:tcW w:w="709" w:type="dxa"/>
            <w:tcBorders>
              <w:bottom w:val="single" w:sz="4" w:space="0" w:color="auto"/>
            </w:tcBorders>
            <w:shd w:val="clear" w:color="auto" w:fill="auto"/>
          </w:tcPr>
          <w:p w:rsidR="002D6916" w:rsidRPr="00411EED" w:rsidRDefault="002D6916" w:rsidP="00300522">
            <w:pPr>
              <w:pStyle w:val="Tabletext"/>
            </w:pPr>
            <w:bookmarkStart w:id="91" w:name="CU_10131572"/>
            <w:bookmarkStart w:id="92" w:name="CU_10132107"/>
            <w:bookmarkStart w:id="93" w:name="CU_10132218"/>
            <w:bookmarkEnd w:id="91"/>
            <w:bookmarkEnd w:id="92"/>
            <w:bookmarkEnd w:id="93"/>
            <w:r w:rsidRPr="00411EED">
              <w:t>3A</w:t>
            </w:r>
          </w:p>
        </w:tc>
        <w:tc>
          <w:tcPr>
            <w:tcW w:w="3544" w:type="dxa"/>
            <w:tcBorders>
              <w:bottom w:val="single" w:sz="4" w:space="0" w:color="auto"/>
            </w:tcBorders>
            <w:shd w:val="clear" w:color="auto" w:fill="auto"/>
          </w:tcPr>
          <w:p w:rsidR="002D6916" w:rsidRPr="00411EED" w:rsidRDefault="002D6916" w:rsidP="00300522">
            <w:pPr>
              <w:pStyle w:val="Tabletext"/>
            </w:pPr>
            <w:r w:rsidRPr="00411EED">
              <w:t>Representatives of incapacitated entities</w:t>
            </w:r>
          </w:p>
        </w:tc>
        <w:tc>
          <w:tcPr>
            <w:tcW w:w="1701" w:type="dxa"/>
            <w:tcBorders>
              <w:bottom w:val="single" w:sz="4" w:space="0" w:color="auto"/>
            </w:tcBorders>
            <w:shd w:val="clear" w:color="auto" w:fill="auto"/>
          </w:tcPr>
          <w:p w:rsidR="002D6916" w:rsidRPr="00411EED" w:rsidRDefault="002D6916" w:rsidP="00300522">
            <w:pPr>
              <w:pStyle w:val="Tabletext"/>
            </w:pPr>
            <w:r w:rsidRPr="00411EED">
              <w:t>Division</w:t>
            </w:r>
            <w:r w:rsidR="00411EED">
              <w:t> </w:t>
            </w:r>
            <w:r w:rsidRPr="00411EED">
              <w:t>58</w:t>
            </w:r>
          </w:p>
        </w:tc>
      </w:tr>
      <w:tr w:rsidR="002D6916" w:rsidRPr="00411EED" w:rsidTr="00EA3631">
        <w:tc>
          <w:tcPr>
            <w:tcW w:w="709" w:type="dxa"/>
            <w:tcBorders>
              <w:bottom w:val="single" w:sz="4" w:space="0" w:color="auto"/>
            </w:tcBorders>
            <w:shd w:val="clear" w:color="auto" w:fill="auto"/>
          </w:tcPr>
          <w:p w:rsidR="002D6916" w:rsidRPr="00411EED" w:rsidRDefault="002D6916" w:rsidP="00300522">
            <w:pPr>
              <w:pStyle w:val="Tabletext"/>
            </w:pPr>
            <w:bookmarkStart w:id="94" w:name="CU_11131630"/>
            <w:bookmarkStart w:id="95" w:name="CU_11132165"/>
            <w:bookmarkStart w:id="96" w:name="CU_11132276"/>
            <w:bookmarkEnd w:id="94"/>
            <w:bookmarkEnd w:id="95"/>
            <w:bookmarkEnd w:id="96"/>
            <w:r w:rsidRPr="00411EED">
              <w:t>4</w:t>
            </w:r>
          </w:p>
        </w:tc>
        <w:tc>
          <w:tcPr>
            <w:tcW w:w="3544" w:type="dxa"/>
            <w:tcBorders>
              <w:bottom w:val="single" w:sz="4" w:space="0" w:color="auto"/>
            </w:tcBorders>
            <w:shd w:val="clear" w:color="auto" w:fill="auto"/>
          </w:tcPr>
          <w:p w:rsidR="002D6916" w:rsidRPr="00411EED" w:rsidRDefault="002D6916" w:rsidP="00300522">
            <w:pPr>
              <w:pStyle w:val="Tabletext"/>
            </w:pPr>
            <w:r w:rsidRPr="00411EED">
              <w:t>Resident agents acting for non</w:t>
            </w:r>
            <w:r w:rsidR="00411EED">
              <w:noBreakHyphen/>
            </w:r>
            <w:r w:rsidRPr="00411EED">
              <w:t>residents</w:t>
            </w:r>
          </w:p>
        </w:tc>
        <w:tc>
          <w:tcPr>
            <w:tcW w:w="1701" w:type="dxa"/>
            <w:tcBorders>
              <w:bottom w:val="single" w:sz="4" w:space="0" w:color="auto"/>
            </w:tcBorders>
            <w:shd w:val="clear" w:color="auto" w:fill="auto"/>
          </w:tcPr>
          <w:p w:rsidR="002D6916" w:rsidRPr="00411EED" w:rsidRDefault="002D6916" w:rsidP="00300522">
            <w:pPr>
              <w:pStyle w:val="Tabletext"/>
            </w:pPr>
            <w:r w:rsidRPr="00411EED">
              <w:t>Division</w:t>
            </w:r>
            <w:r w:rsidR="00411EED">
              <w:t> </w:t>
            </w:r>
            <w:r w:rsidRPr="00411EED">
              <w:t>57</w:t>
            </w:r>
          </w:p>
        </w:tc>
      </w:tr>
    </w:tbl>
    <w:p w:rsidR="00300522" w:rsidRPr="00411EED" w:rsidRDefault="00300522" w:rsidP="00A36DB5">
      <w:pPr>
        <w:pStyle w:val="ActHead2"/>
        <w:pageBreakBefore/>
      </w:pPr>
      <w:bookmarkStart w:id="97" w:name="_Toc471393173"/>
      <w:r w:rsidRPr="005A283F">
        <w:rPr>
          <w:rStyle w:val="CharPartNo"/>
        </w:rPr>
        <w:lastRenderedPageBreak/>
        <w:t>Part</w:t>
      </w:r>
      <w:r w:rsidR="00411EED" w:rsidRPr="005A283F">
        <w:rPr>
          <w:rStyle w:val="CharPartNo"/>
        </w:rPr>
        <w:t> </w:t>
      </w:r>
      <w:r w:rsidRPr="005A283F">
        <w:rPr>
          <w:rStyle w:val="CharPartNo"/>
        </w:rPr>
        <w:t>2</w:t>
      </w:r>
      <w:r w:rsidR="00411EED" w:rsidRPr="005A283F">
        <w:rPr>
          <w:rStyle w:val="CharPartNo"/>
        </w:rPr>
        <w:noBreakHyphen/>
      </w:r>
      <w:r w:rsidRPr="005A283F">
        <w:rPr>
          <w:rStyle w:val="CharPartNo"/>
        </w:rPr>
        <w:t>4</w:t>
      </w:r>
      <w:r w:rsidRPr="00411EED">
        <w:t>—</w:t>
      </w:r>
      <w:r w:rsidRPr="005A283F">
        <w:rPr>
          <w:rStyle w:val="CharPartText"/>
        </w:rPr>
        <w:t>Net amounts and adjustments</w:t>
      </w:r>
      <w:bookmarkEnd w:id="97"/>
    </w:p>
    <w:p w:rsidR="00300522" w:rsidRPr="00411EED" w:rsidRDefault="00300522" w:rsidP="00300522">
      <w:pPr>
        <w:pStyle w:val="ActHead3"/>
      </w:pPr>
      <w:bookmarkStart w:id="98" w:name="_Toc471393174"/>
      <w:r w:rsidRPr="005A283F">
        <w:rPr>
          <w:rStyle w:val="CharDivNo"/>
        </w:rPr>
        <w:t>Division</w:t>
      </w:r>
      <w:r w:rsidR="00411EED" w:rsidRPr="005A283F">
        <w:rPr>
          <w:rStyle w:val="CharDivNo"/>
        </w:rPr>
        <w:t> </w:t>
      </w:r>
      <w:r w:rsidRPr="005A283F">
        <w:rPr>
          <w:rStyle w:val="CharDivNo"/>
        </w:rPr>
        <w:t>17</w:t>
      </w:r>
      <w:r w:rsidRPr="00411EED">
        <w:t>—</w:t>
      </w:r>
      <w:r w:rsidRPr="005A283F">
        <w:rPr>
          <w:rStyle w:val="CharDivText"/>
        </w:rPr>
        <w:t>Net amounts and adjustments</w:t>
      </w:r>
      <w:bookmarkEnd w:id="98"/>
    </w:p>
    <w:p w:rsidR="002517E6" w:rsidRPr="00411EED" w:rsidRDefault="002517E6" w:rsidP="002517E6">
      <w:pPr>
        <w:pStyle w:val="ActHead5"/>
      </w:pPr>
      <w:bookmarkStart w:id="99" w:name="_Toc471393175"/>
      <w:r w:rsidRPr="005A283F">
        <w:rPr>
          <w:rStyle w:val="CharSectno"/>
        </w:rPr>
        <w:t>17</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99"/>
    </w:p>
    <w:p w:rsidR="002517E6" w:rsidRPr="00411EED" w:rsidRDefault="002517E6" w:rsidP="002517E6">
      <w:pPr>
        <w:pStyle w:val="BoxText"/>
      </w:pPr>
      <w:r w:rsidRPr="00411EED">
        <w:t>A net amount is worked out for each tax period that applies to you.</w:t>
      </w:r>
    </w:p>
    <w:p w:rsidR="002517E6" w:rsidRPr="00411EED" w:rsidRDefault="002517E6" w:rsidP="002517E6">
      <w:pPr>
        <w:pStyle w:val="BoxText"/>
      </w:pPr>
      <w:r w:rsidRPr="00411EED">
        <w:t>Adjustments can be made to the net amount. Increasing adjustments increase your net amount, and decreasing adjustments decrease your net amount.</w:t>
      </w:r>
    </w:p>
    <w:p w:rsidR="002517E6" w:rsidRPr="00411EED" w:rsidRDefault="002517E6" w:rsidP="002517E6">
      <w:pPr>
        <w:pStyle w:val="notetext"/>
      </w:pPr>
      <w:r w:rsidRPr="00411EED">
        <w:t>Note:</w:t>
      </w:r>
      <w:r w:rsidRPr="00411EED">
        <w:tab/>
        <w:t>GST on taxable importations is not included in the net amount. It is dealt with separately under section</w:t>
      </w:r>
      <w:r w:rsidR="00411EED">
        <w:t> </w:t>
      </w:r>
      <w:r w:rsidRPr="00411EED">
        <w:t>33</w:t>
      </w:r>
      <w:r w:rsidR="00411EED">
        <w:noBreakHyphen/>
      </w:r>
      <w:r w:rsidRPr="00411EED">
        <w:t>15.</w:t>
      </w:r>
    </w:p>
    <w:p w:rsidR="00300522" w:rsidRPr="00411EED" w:rsidRDefault="00300522" w:rsidP="00300522">
      <w:pPr>
        <w:pStyle w:val="ActHead5"/>
      </w:pPr>
      <w:bookmarkStart w:id="100" w:name="_Toc471393176"/>
      <w:r w:rsidRPr="005A283F">
        <w:rPr>
          <w:rStyle w:val="CharSectno"/>
        </w:rPr>
        <w:t>17</w:t>
      </w:r>
      <w:r w:rsidR="00411EED" w:rsidRPr="005A283F">
        <w:rPr>
          <w:rStyle w:val="CharSectno"/>
        </w:rPr>
        <w:noBreakHyphen/>
      </w:r>
      <w:r w:rsidRPr="005A283F">
        <w:rPr>
          <w:rStyle w:val="CharSectno"/>
        </w:rPr>
        <w:t>5</w:t>
      </w:r>
      <w:r w:rsidRPr="00411EED">
        <w:t xml:space="preserve">  Net amounts</w:t>
      </w:r>
      <w:bookmarkEnd w:id="100"/>
    </w:p>
    <w:p w:rsidR="00300522" w:rsidRPr="00411EED" w:rsidRDefault="00300522" w:rsidP="00300522">
      <w:pPr>
        <w:pStyle w:val="subsection"/>
      </w:pPr>
      <w:r w:rsidRPr="00411EED">
        <w:tab/>
        <w:t>(1)</w:t>
      </w:r>
      <w:r w:rsidRPr="00411EED">
        <w:tab/>
        <w:t xml:space="preserve">The </w:t>
      </w:r>
      <w:r w:rsidRPr="00411EED">
        <w:rPr>
          <w:b/>
          <w:bCs/>
          <w:i/>
          <w:iCs/>
        </w:rPr>
        <w:t>net amount</w:t>
      </w:r>
      <w:r w:rsidRPr="00411EED">
        <w:t xml:space="preserve"> for a tax period applying to you is worked out using the following formula:</w:t>
      </w:r>
    </w:p>
    <w:p w:rsidR="00300522" w:rsidRPr="00411EED" w:rsidRDefault="00143843" w:rsidP="00A53099">
      <w:pPr>
        <w:pStyle w:val="Formula"/>
        <w:spacing w:before="120" w:after="120"/>
      </w:pPr>
      <w:r w:rsidRPr="00411EED">
        <w:rPr>
          <w:noProof/>
        </w:rPr>
        <w:drawing>
          <wp:inline distT="0" distB="0" distL="0" distR="0" wp14:anchorId="193B3DDD" wp14:editId="10C0F598">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iCs/>
        </w:rPr>
        <w:t>GST</w:t>
      </w:r>
      <w:r w:rsidRPr="00411EED">
        <w:t xml:space="preserve"> is the sum of all of the GST for which you are liable on the </w:t>
      </w:r>
      <w:r w:rsidR="00411EED" w:rsidRPr="00411EED">
        <w:rPr>
          <w:position w:val="6"/>
          <w:sz w:val="16"/>
          <w:szCs w:val="16"/>
        </w:rPr>
        <w:t>*</w:t>
      </w:r>
      <w:r w:rsidRPr="00411EED">
        <w:t>taxable supplies that are attributable to the tax period.</w:t>
      </w:r>
    </w:p>
    <w:p w:rsidR="00300522" w:rsidRPr="00411EED" w:rsidRDefault="00300522" w:rsidP="00300522">
      <w:pPr>
        <w:pStyle w:val="Definition"/>
      </w:pPr>
      <w:r w:rsidRPr="00411EED">
        <w:rPr>
          <w:b/>
          <w:bCs/>
          <w:i/>
          <w:iCs/>
        </w:rPr>
        <w:t>input tax credits</w:t>
      </w:r>
      <w:r w:rsidRPr="00411EED">
        <w:t xml:space="preserve"> is the sum of all of the input tax credits to which you are entitled for the </w:t>
      </w:r>
      <w:r w:rsidR="00411EED" w:rsidRPr="00411EED">
        <w:rPr>
          <w:position w:val="6"/>
          <w:sz w:val="16"/>
          <w:szCs w:val="16"/>
        </w:rPr>
        <w:t>*</w:t>
      </w:r>
      <w:r w:rsidRPr="00411EED">
        <w:t xml:space="preserve">creditable acquisitions and </w:t>
      </w:r>
      <w:r w:rsidR="00411EED" w:rsidRPr="00411EED">
        <w:rPr>
          <w:position w:val="6"/>
          <w:sz w:val="16"/>
          <w:szCs w:val="16"/>
        </w:rPr>
        <w:t>*</w:t>
      </w:r>
      <w:r w:rsidRPr="00411EED">
        <w:t>creditable importations that are attributable to the tax period.</w:t>
      </w:r>
    </w:p>
    <w:p w:rsidR="003E4CE4" w:rsidRPr="00411EED" w:rsidRDefault="003E4CE4" w:rsidP="003E4CE4">
      <w:pPr>
        <w:pStyle w:val="notetext"/>
      </w:pPr>
      <w:r w:rsidRPr="00411EED">
        <w:t>Note 1:</w:t>
      </w:r>
      <w:r w:rsidRPr="00411EED">
        <w:tab/>
        <w:t>For the basic rules on what is attributable to a particular period, see Division</w:t>
      </w:r>
      <w:r w:rsidR="00411EED">
        <w:t> </w:t>
      </w:r>
      <w:r w:rsidRPr="00411EED">
        <w:t>29.</w:t>
      </w:r>
    </w:p>
    <w:p w:rsidR="003E4CE4" w:rsidRPr="00411EED" w:rsidRDefault="003E4CE4" w:rsidP="003E4CE4">
      <w:pPr>
        <w:pStyle w:val="notetext"/>
      </w:pPr>
      <w:r w:rsidRPr="00411EED">
        <w:t>Note 2:</w:t>
      </w:r>
      <w:r w:rsidRPr="00411EED">
        <w:tab/>
        <w:t>For further rules if you have excess GST for the period, see Division</w:t>
      </w:r>
      <w:r w:rsidR="00411EED">
        <w:t> </w:t>
      </w:r>
      <w:r w:rsidRPr="00411EED">
        <w:t>142.</w:t>
      </w:r>
    </w:p>
    <w:p w:rsidR="00F3623D" w:rsidRPr="00411EED" w:rsidRDefault="00F3623D" w:rsidP="00F3623D">
      <w:pPr>
        <w:pStyle w:val="subsection"/>
      </w:pPr>
      <w:r w:rsidRPr="00411EED">
        <w:lastRenderedPageBreak/>
        <w:tab/>
        <w:t>(2)</w:t>
      </w:r>
      <w:r w:rsidRPr="00411EED">
        <w:tab/>
        <w:t xml:space="preserve">However, the </w:t>
      </w:r>
      <w:r w:rsidR="00411EED" w:rsidRPr="00411EED">
        <w:rPr>
          <w:position w:val="6"/>
          <w:sz w:val="16"/>
        </w:rPr>
        <w:t>*</w:t>
      </w:r>
      <w:r w:rsidRPr="00411EED">
        <w:t>net amount for the tax period:</w:t>
      </w:r>
    </w:p>
    <w:p w:rsidR="00F3623D" w:rsidRPr="00411EED" w:rsidRDefault="00F3623D" w:rsidP="00F3623D">
      <w:pPr>
        <w:pStyle w:val="paragraph"/>
      </w:pPr>
      <w:r w:rsidRPr="00411EED">
        <w:tab/>
        <w:t>(a)</w:t>
      </w:r>
      <w:r w:rsidRPr="00411EED">
        <w:tab/>
        <w:t xml:space="preserve">may be increased or decreased if you have any </w:t>
      </w:r>
      <w:r w:rsidR="00411EED" w:rsidRPr="00411EED">
        <w:rPr>
          <w:position w:val="6"/>
          <w:sz w:val="16"/>
        </w:rPr>
        <w:t>*</w:t>
      </w:r>
      <w:r w:rsidRPr="00411EED">
        <w:t>adjustments for the tax period; and</w:t>
      </w:r>
    </w:p>
    <w:p w:rsidR="00F3623D" w:rsidRPr="00411EED" w:rsidRDefault="00F3623D" w:rsidP="00F3623D">
      <w:pPr>
        <w:pStyle w:val="paragraph"/>
      </w:pPr>
      <w:r w:rsidRPr="00411EED">
        <w:tab/>
        <w:t>(b)</w:t>
      </w:r>
      <w:r w:rsidRPr="00411EED">
        <w:tab/>
        <w:t>may be increased or decreased under Subdivision</w:t>
      </w:r>
      <w:r w:rsidR="00411EED">
        <w:t> </w:t>
      </w:r>
      <w:r w:rsidRPr="00411EED">
        <w:t>21</w:t>
      </w:r>
      <w:r w:rsidR="00411EED">
        <w:noBreakHyphen/>
      </w:r>
      <w:r w:rsidRPr="00411EED">
        <w:t xml:space="preserve">A of the </w:t>
      </w:r>
      <w:r w:rsidR="00411EED" w:rsidRPr="00411EED">
        <w:rPr>
          <w:position w:val="6"/>
          <w:sz w:val="16"/>
        </w:rPr>
        <w:t>*</w:t>
      </w:r>
      <w:r w:rsidRPr="00411EED">
        <w:t>Wine Tax Act; and</w:t>
      </w:r>
    </w:p>
    <w:p w:rsidR="00F3623D" w:rsidRPr="00411EED" w:rsidRDefault="00F3623D" w:rsidP="00F3623D">
      <w:pPr>
        <w:pStyle w:val="paragraph"/>
      </w:pPr>
      <w:r w:rsidRPr="00411EED">
        <w:tab/>
        <w:t>(c)</w:t>
      </w:r>
      <w:r w:rsidRPr="00411EED">
        <w:tab/>
        <w:t>may be increased or decreased under Subdivision</w:t>
      </w:r>
      <w:r w:rsidR="00411EED">
        <w:t> </w:t>
      </w:r>
      <w:r w:rsidRPr="00411EED">
        <w:t>13</w:t>
      </w:r>
      <w:r w:rsidR="00411EED">
        <w:noBreakHyphen/>
      </w:r>
      <w:r w:rsidRPr="00411EED">
        <w:t xml:space="preserve">A of the </w:t>
      </w:r>
      <w:r w:rsidRPr="00411EED">
        <w:rPr>
          <w:i/>
        </w:rPr>
        <w:t>A New Tax System (Luxury Car Tax) Act 1999</w:t>
      </w:r>
      <w:r w:rsidRPr="00411EED">
        <w:t>.</w:t>
      </w:r>
    </w:p>
    <w:p w:rsidR="00F3623D" w:rsidRPr="00411EED" w:rsidRDefault="00F3623D" w:rsidP="00F3623D">
      <w:pPr>
        <w:pStyle w:val="notetext"/>
      </w:pPr>
      <w:r w:rsidRPr="00411EED">
        <w:t>Note 1:</w:t>
      </w:r>
      <w:r w:rsidRPr="00411EED">
        <w:tab/>
        <w:t>Under Subdivision</w:t>
      </w:r>
      <w:r w:rsidR="00411EED">
        <w:t> </w:t>
      </w:r>
      <w:r w:rsidRPr="00411EED">
        <w:t>21</w:t>
      </w:r>
      <w:r w:rsidR="00411EED">
        <w:noBreakHyphen/>
      </w:r>
      <w:r w:rsidRPr="00411EED">
        <w:t>A of the Wine Tax Act, amounts of wine tax increase the net amount, and amounts of wine tax credits reduce the net amount.</w:t>
      </w:r>
    </w:p>
    <w:p w:rsidR="00F3623D" w:rsidRPr="00411EED" w:rsidRDefault="00F3623D" w:rsidP="00F3623D">
      <w:pPr>
        <w:pStyle w:val="notetext"/>
      </w:pPr>
      <w:r w:rsidRPr="00411EED">
        <w:t>Note 2:</w:t>
      </w:r>
      <w:r w:rsidRPr="00411EED">
        <w:tab/>
        <w:t>Under Subdivision</w:t>
      </w:r>
      <w:r w:rsidR="00411EED">
        <w:t> </w:t>
      </w:r>
      <w:r w:rsidRPr="00411EED">
        <w:t>13</w:t>
      </w:r>
      <w:r w:rsidR="00411EED">
        <w:noBreakHyphen/>
      </w:r>
      <w:r w:rsidRPr="00411EED">
        <w:t xml:space="preserve">A of the </w:t>
      </w:r>
      <w:r w:rsidRPr="00411EED">
        <w:rPr>
          <w:i/>
        </w:rPr>
        <w:t>A New Tax System (Luxury Car Tax) Act 1999</w:t>
      </w:r>
      <w:r w:rsidRPr="00411EED">
        <w:t>, amounts of luxury car tax increase the net amount, and luxury car tax adjustments alter the net amount.</w:t>
      </w:r>
    </w:p>
    <w:p w:rsidR="00300522" w:rsidRPr="00411EED" w:rsidRDefault="00300522" w:rsidP="00300522">
      <w:pPr>
        <w:pStyle w:val="ActHead5"/>
      </w:pPr>
      <w:bookmarkStart w:id="101" w:name="_Toc471393177"/>
      <w:r w:rsidRPr="005A283F">
        <w:rPr>
          <w:rStyle w:val="CharSectno"/>
        </w:rPr>
        <w:t>17</w:t>
      </w:r>
      <w:r w:rsidR="00411EED" w:rsidRPr="005A283F">
        <w:rPr>
          <w:rStyle w:val="CharSectno"/>
        </w:rPr>
        <w:noBreakHyphen/>
      </w:r>
      <w:r w:rsidRPr="005A283F">
        <w:rPr>
          <w:rStyle w:val="CharSectno"/>
        </w:rPr>
        <w:t>10</w:t>
      </w:r>
      <w:r w:rsidRPr="00411EED">
        <w:t xml:space="preserve">  Adjustments</w:t>
      </w:r>
      <w:bookmarkEnd w:id="101"/>
    </w:p>
    <w:p w:rsidR="00300522" w:rsidRPr="00411EED" w:rsidRDefault="00300522" w:rsidP="00300522">
      <w:pPr>
        <w:pStyle w:val="subsection"/>
      </w:pPr>
      <w:r w:rsidRPr="00411EED">
        <w:tab/>
      </w:r>
      <w:r w:rsidRPr="00411EED">
        <w:tab/>
        <w:t xml:space="preserve">If you have any </w:t>
      </w:r>
      <w:r w:rsidR="00411EED" w:rsidRPr="00411EED">
        <w:rPr>
          <w:position w:val="6"/>
          <w:sz w:val="16"/>
          <w:szCs w:val="16"/>
        </w:rPr>
        <w:t>*</w:t>
      </w:r>
      <w:r w:rsidRPr="00411EED">
        <w:t xml:space="preserve">adjustments that are attributable to a tax period applying to you, alter your </w:t>
      </w:r>
      <w:r w:rsidR="00411EED" w:rsidRPr="00411EED">
        <w:rPr>
          <w:position w:val="6"/>
          <w:sz w:val="16"/>
          <w:szCs w:val="16"/>
        </w:rPr>
        <w:t>*</w:t>
      </w:r>
      <w:r w:rsidRPr="00411EED">
        <w:t>net amount for the period as follows:</w:t>
      </w:r>
    </w:p>
    <w:p w:rsidR="00300522" w:rsidRPr="00411EED" w:rsidRDefault="00300522" w:rsidP="00300522">
      <w:pPr>
        <w:pStyle w:val="paragraph"/>
      </w:pPr>
      <w:r w:rsidRPr="00411EED">
        <w:tab/>
        <w:t>(a)</w:t>
      </w:r>
      <w:r w:rsidRPr="00411EED">
        <w:tab/>
        <w:t>add to the amount worked out under subsection</w:t>
      </w:r>
      <w:r w:rsidR="00411EED">
        <w:t> </w:t>
      </w:r>
      <w:r w:rsidRPr="00411EED">
        <w:t>17</w:t>
      </w:r>
      <w:r w:rsidR="00411EED">
        <w:noBreakHyphen/>
      </w:r>
      <w:r w:rsidRPr="00411EED">
        <w:t xml:space="preserve">5(1) for the period the sum of all the </w:t>
      </w:r>
      <w:r w:rsidR="00411EED" w:rsidRPr="00411EED">
        <w:rPr>
          <w:position w:val="6"/>
          <w:sz w:val="16"/>
          <w:szCs w:val="16"/>
        </w:rPr>
        <w:t>*</w:t>
      </w:r>
      <w:r w:rsidRPr="00411EED">
        <w:t>increasing adjustments (if any) that are attributable to the period;</w:t>
      </w:r>
    </w:p>
    <w:p w:rsidR="00300522" w:rsidRPr="00411EED" w:rsidRDefault="00300522" w:rsidP="00300522">
      <w:pPr>
        <w:pStyle w:val="paragraph"/>
      </w:pPr>
      <w:r w:rsidRPr="00411EED">
        <w:tab/>
        <w:t>(b)</w:t>
      </w:r>
      <w:r w:rsidRPr="00411EED">
        <w:tab/>
        <w:t xml:space="preserve">subtract from that amount the sum of all the </w:t>
      </w:r>
      <w:r w:rsidR="00411EED" w:rsidRPr="00411EED">
        <w:rPr>
          <w:position w:val="6"/>
          <w:sz w:val="16"/>
          <w:szCs w:val="16"/>
        </w:rPr>
        <w:t>*</w:t>
      </w:r>
      <w:r w:rsidRPr="00411EED">
        <w:t>decreasing adjustments (if any) that are attributable to the period.</w:t>
      </w:r>
    </w:p>
    <w:p w:rsidR="00300522" w:rsidRPr="00411EED" w:rsidRDefault="00300522" w:rsidP="00300522">
      <w:pPr>
        <w:pStyle w:val="TLPnoteright"/>
      </w:pPr>
      <w:r w:rsidRPr="00411EED">
        <w:t>For the basic rules on what adjustments are attributable to a particular period, see Division</w:t>
      </w:r>
      <w:r w:rsidR="00411EED">
        <w:t> </w:t>
      </w:r>
      <w:r w:rsidRPr="00411EED">
        <w:t>29.</w:t>
      </w:r>
    </w:p>
    <w:p w:rsidR="00300522" w:rsidRPr="00411EED" w:rsidRDefault="00300522" w:rsidP="00300522">
      <w:pPr>
        <w:pStyle w:val="ActHead5"/>
      </w:pPr>
      <w:bookmarkStart w:id="102" w:name="_Toc471393178"/>
      <w:r w:rsidRPr="005A283F">
        <w:rPr>
          <w:rStyle w:val="CharSectno"/>
        </w:rPr>
        <w:t>17</w:t>
      </w:r>
      <w:r w:rsidR="00411EED" w:rsidRPr="005A283F">
        <w:rPr>
          <w:rStyle w:val="CharSectno"/>
        </w:rPr>
        <w:noBreakHyphen/>
      </w:r>
      <w:r w:rsidRPr="005A283F">
        <w:rPr>
          <w:rStyle w:val="CharSectno"/>
        </w:rPr>
        <w:t>20</w:t>
      </w:r>
      <w:r w:rsidRPr="00411EED">
        <w:t xml:space="preserve">  Determinations relating to how to work out net amounts</w:t>
      </w:r>
      <w:bookmarkEnd w:id="102"/>
    </w:p>
    <w:p w:rsidR="00300522" w:rsidRPr="00411EED" w:rsidRDefault="00300522" w:rsidP="00300522">
      <w:pPr>
        <w:pStyle w:val="subsection"/>
      </w:pPr>
      <w:r w:rsidRPr="00411EED">
        <w:tab/>
        <w:t>(1)</w:t>
      </w:r>
      <w:r w:rsidRPr="00411EED">
        <w:tab/>
        <w:t xml:space="preserve">The Commissioner may make a determination that, in the circumstances specified in the determination, a </w:t>
      </w:r>
      <w:r w:rsidR="00411EED" w:rsidRPr="00411EED">
        <w:rPr>
          <w:position w:val="6"/>
          <w:sz w:val="16"/>
          <w:szCs w:val="16"/>
        </w:rPr>
        <w:t>*</w:t>
      </w:r>
      <w:r w:rsidRPr="00411EED">
        <w:t>net amount for a tax period may be worked out to take account of other matters in the way specified in the determination.</w:t>
      </w:r>
    </w:p>
    <w:p w:rsidR="00306EE2" w:rsidRPr="00411EED" w:rsidRDefault="00306EE2" w:rsidP="00306EE2">
      <w:pPr>
        <w:pStyle w:val="subsection"/>
      </w:pPr>
      <w:r w:rsidRPr="00411EED">
        <w:tab/>
        <w:t>(2)</w:t>
      </w:r>
      <w:r w:rsidRPr="00411EED">
        <w:tab/>
        <w:t xml:space="preserve">The matters must relate to correction of errors that were made in working out </w:t>
      </w:r>
      <w:r w:rsidR="00411EED" w:rsidRPr="00411EED">
        <w:rPr>
          <w:position w:val="6"/>
          <w:sz w:val="16"/>
        </w:rPr>
        <w:t>*</w:t>
      </w:r>
      <w:r w:rsidRPr="00411EED">
        <w:t xml:space="preserve">net amounts for tax periods to which </w:t>
      </w:r>
      <w:r w:rsidR="00411EED">
        <w:t>subsection (</w:t>
      </w:r>
      <w:r w:rsidRPr="00411EED">
        <w:t>2A) applies.</w:t>
      </w:r>
    </w:p>
    <w:p w:rsidR="004F7044" w:rsidRPr="00411EED" w:rsidRDefault="004F7044" w:rsidP="004F7044">
      <w:pPr>
        <w:pStyle w:val="subsection"/>
      </w:pPr>
      <w:r w:rsidRPr="00411EED">
        <w:lastRenderedPageBreak/>
        <w:tab/>
        <w:t>(2A)</w:t>
      </w:r>
      <w:r w:rsidRPr="00411EED">
        <w:tab/>
        <w:t xml:space="preserve">This subsection applies to a </w:t>
      </w:r>
      <w:r w:rsidR="00411EED" w:rsidRPr="00411EED">
        <w:rPr>
          <w:position w:val="6"/>
          <w:sz w:val="16"/>
        </w:rPr>
        <w:t>*</w:t>
      </w:r>
      <w:r w:rsidRPr="00411EED">
        <w:t xml:space="preserve">net amount for a tax period (the </w:t>
      </w:r>
      <w:r w:rsidRPr="00411EED">
        <w:rPr>
          <w:b/>
          <w:i/>
        </w:rPr>
        <w:t>earlier tax period</w:t>
      </w:r>
      <w:r w:rsidRPr="00411EED">
        <w:t>) if:</w:t>
      </w:r>
    </w:p>
    <w:p w:rsidR="004F7044" w:rsidRPr="00411EED" w:rsidRDefault="004F7044" w:rsidP="004F7044">
      <w:pPr>
        <w:pStyle w:val="paragraph"/>
      </w:pPr>
      <w:r w:rsidRPr="00411EED">
        <w:tab/>
        <w:t>(a)</w:t>
      </w:r>
      <w:r w:rsidRPr="00411EED">
        <w:tab/>
        <w:t xml:space="preserve">the earlier tax period precedes the tax period mentioned in </w:t>
      </w:r>
      <w:r w:rsidR="00411EED">
        <w:t>subsection (</w:t>
      </w:r>
      <w:r w:rsidRPr="00411EED">
        <w:t>1); and</w:t>
      </w:r>
    </w:p>
    <w:p w:rsidR="004F7044" w:rsidRPr="00411EED" w:rsidRDefault="004F7044" w:rsidP="004F7044">
      <w:pPr>
        <w:pStyle w:val="paragraph"/>
      </w:pPr>
      <w:r w:rsidRPr="00411EED">
        <w:tab/>
        <w:t>(b)</w:t>
      </w:r>
      <w:r w:rsidRPr="00411EED">
        <w:tab/>
        <w:t xml:space="preserve">the tax period mentioned in </w:t>
      </w:r>
      <w:r w:rsidR="00411EED">
        <w:t>subsection (</w:t>
      </w:r>
      <w:r w:rsidRPr="00411EED">
        <w:t xml:space="preserve">1) starts during the </w:t>
      </w:r>
      <w:r w:rsidR="00411EED" w:rsidRPr="00411EED">
        <w:rPr>
          <w:position w:val="6"/>
          <w:sz w:val="16"/>
        </w:rPr>
        <w:t>*</w:t>
      </w:r>
      <w:r w:rsidRPr="00411EED">
        <w:t xml:space="preserve">period of review for the </w:t>
      </w:r>
      <w:r w:rsidR="00411EED" w:rsidRPr="00411EED">
        <w:rPr>
          <w:position w:val="6"/>
          <w:sz w:val="16"/>
        </w:rPr>
        <w:t>*</w:t>
      </w:r>
      <w:r w:rsidRPr="00411EED">
        <w:t xml:space="preserve">assessment of the </w:t>
      </w:r>
      <w:r w:rsidR="00411EED" w:rsidRPr="00411EED">
        <w:rPr>
          <w:position w:val="6"/>
          <w:sz w:val="16"/>
        </w:rPr>
        <w:t>*</w:t>
      </w:r>
      <w:r w:rsidRPr="00411EED">
        <w:t>net amount.</w:t>
      </w:r>
    </w:p>
    <w:p w:rsidR="00300522" w:rsidRPr="00411EED" w:rsidRDefault="00300522" w:rsidP="00300522">
      <w:pPr>
        <w:pStyle w:val="subsection"/>
      </w:pPr>
      <w:r w:rsidRPr="00411EED">
        <w:tab/>
        <w:t>(3)</w:t>
      </w:r>
      <w:r w:rsidRPr="00411EED">
        <w:tab/>
        <w:t xml:space="preserve">If those circumstances apply in relation to a tax period applying to you, you may work out your </w:t>
      </w:r>
      <w:r w:rsidR="00411EED" w:rsidRPr="00411EED">
        <w:rPr>
          <w:position w:val="6"/>
          <w:sz w:val="16"/>
          <w:szCs w:val="16"/>
        </w:rPr>
        <w:t>*</w:t>
      </w:r>
      <w:r w:rsidRPr="00411EED">
        <w:t>net amount for the tax period in that way.</w:t>
      </w:r>
    </w:p>
    <w:p w:rsidR="00300522" w:rsidRPr="00411EED" w:rsidRDefault="00300522" w:rsidP="00300522">
      <w:pPr>
        <w:pStyle w:val="ActHead5"/>
      </w:pPr>
      <w:bookmarkStart w:id="103" w:name="_Toc471393179"/>
      <w:r w:rsidRPr="005A283F">
        <w:rPr>
          <w:rStyle w:val="CharSectno"/>
        </w:rPr>
        <w:t>17</w:t>
      </w:r>
      <w:r w:rsidR="00411EED" w:rsidRPr="005A283F">
        <w:rPr>
          <w:rStyle w:val="CharSectno"/>
        </w:rPr>
        <w:noBreakHyphen/>
      </w:r>
      <w:r w:rsidRPr="005A283F">
        <w:rPr>
          <w:rStyle w:val="CharSectno"/>
        </w:rPr>
        <w:t>99</w:t>
      </w:r>
      <w:r w:rsidRPr="00411EED">
        <w:t xml:space="preserve">  Special rules relating to net amounts or adjustments</w:t>
      </w:r>
      <w:bookmarkEnd w:id="103"/>
    </w:p>
    <w:p w:rsidR="00300522" w:rsidRPr="00411EED" w:rsidRDefault="00300522" w:rsidP="00300522">
      <w:pPr>
        <w:pStyle w:val="subsection"/>
      </w:pPr>
      <w:r w:rsidRPr="00411EED">
        <w:tab/>
      </w:r>
      <w:r w:rsidRPr="00411EED">
        <w:tab/>
        <w:t>Chapter</w:t>
      </w:r>
      <w:r w:rsidR="00411EED">
        <w:t> </w:t>
      </w:r>
      <w:r w:rsidRPr="00411EED">
        <w:t>4 contains special rules relating to net amounts or adjustments, as follows:</w:t>
      </w:r>
    </w:p>
    <w:p w:rsidR="00A53099" w:rsidRPr="00411EED"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411EED" w:rsidTr="00A53099">
        <w:trPr>
          <w:tblHeader/>
        </w:trPr>
        <w:tc>
          <w:tcPr>
            <w:tcW w:w="5954"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Checklist of special rules</w:t>
            </w:r>
          </w:p>
        </w:tc>
      </w:tr>
      <w:tr w:rsidR="00300522" w:rsidRPr="00411EED"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396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For this case ...</w:t>
            </w:r>
          </w:p>
        </w:tc>
        <w:tc>
          <w:tcPr>
            <w:tcW w:w="1276"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See:</w:t>
            </w:r>
          </w:p>
        </w:tc>
      </w:tr>
      <w:tr w:rsidR="00300522" w:rsidRPr="00411EED"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411EED" w:rsidRDefault="00300522" w:rsidP="00C87193">
            <w:pPr>
              <w:pStyle w:val="Tabletext"/>
            </w:pPr>
            <w:r w:rsidRPr="00411EED">
              <w:t>1A</w:t>
            </w:r>
          </w:p>
        </w:tc>
        <w:tc>
          <w:tcPr>
            <w:tcW w:w="3969" w:type="dxa"/>
            <w:tcBorders>
              <w:top w:val="single" w:sz="12" w:space="0" w:color="auto"/>
              <w:bottom w:val="single" w:sz="4" w:space="0" w:color="auto"/>
            </w:tcBorders>
            <w:shd w:val="clear" w:color="auto" w:fill="auto"/>
          </w:tcPr>
          <w:p w:rsidR="00300522" w:rsidRPr="00411EED" w:rsidRDefault="00300522" w:rsidP="00C87193">
            <w:pPr>
              <w:pStyle w:val="Tabletext"/>
            </w:pPr>
            <w:r w:rsidRPr="00411EED">
              <w:t>Annual apportionment of creditable purpose</w:t>
            </w:r>
          </w:p>
        </w:tc>
        <w:tc>
          <w:tcPr>
            <w:tcW w:w="1276" w:type="dxa"/>
            <w:tcBorders>
              <w:top w:val="single" w:sz="12" w:space="0" w:color="auto"/>
              <w:bottom w:val="single" w:sz="4" w:space="0" w:color="auto"/>
            </w:tcBorders>
            <w:shd w:val="clear" w:color="auto" w:fill="auto"/>
          </w:tcPr>
          <w:p w:rsidR="00300522" w:rsidRPr="00411EED" w:rsidRDefault="00300522" w:rsidP="00C87193">
            <w:pPr>
              <w:pStyle w:val="Tabletext"/>
            </w:pPr>
            <w:r w:rsidRPr="00411EED">
              <w:t>Division</w:t>
            </w:r>
            <w:r w:rsidR="00411EED">
              <w:t> </w:t>
            </w:r>
            <w:r w:rsidRPr="00411EED">
              <w:t>131</w:t>
            </w:r>
          </w:p>
        </w:tc>
      </w:tr>
      <w:tr w:rsidR="00300522" w:rsidRPr="00411EED" w:rsidTr="00E6045B">
        <w:tblPrEx>
          <w:tblCellMar>
            <w:left w:w="107" w:type="dxa"/>
            <w:right w:w="107" w:type="dxa"/>
          </w:tblCellMar>
        </w:tblPrEx>
        <w:tc>
          <w:tcPr>
            <w:tcW w:w="709" w:type="dxa"/>
            <w:tcBorders>
              <w:bottom w:val="single" w:sz="4" w:space="0" w:color="auto"/>
            </w:tcBorders>
            <w:shd w:val="clear" w:color="auto" w:fill="auto"/>
          </w:tcPr>
          <w:p w:rsidR="00300522" w:rsidRPr="00411EED" w:rsidRDefault="00300522" w:rsidP="00300522">
            <w:pPr>
              <w:pStyle w:val="Tabletext"/>
            </w:pPr>
            <w:bookmarkStart w:id="104" w:name="CU_4136575"/>
            <w:bookmarkStart w:id="105" w:name="CU_4136686"/>
            <w:bookmarkEnd w:id="104"/>
            <w:bookmarkEnd w:id="105"/>
            <w:r w:rsidRPr="00411EED">
              <w:t>1</w:t>
            </w:r>
          </w:p>
        </w:tc>
        <w:tc>
          <w:tcPr>
            <w:tcW w:w="3969" w:type="dxa"/>
            <w:tcBorders>
              <w:bottom w:val="single" w:sz="4" w:space="0" w:color="auto"/>
            </w:tcBorders>
            <w:shd w:val="clear" w:color="auto" w:fill="auto"/>
          </w:tcPr>
          <w:p w:rsidR="00300522" w:rsidRPr="00411EED" w:rsidRDefault="00300522" w:rsidP="00300522">
            <w:pPr>
              <w:pStyle w:val="Tabletext"/>
            </w:pPr>
            <w:r w:rsidRPr="00411EED">
              <w:t>Anti</w:t>
            </w:r>
            <w:r w:rsidR="00411EED">
              <w:noBreakHyphen/>
            </w:r>
            <w:r w:rsidRPr="00411EED">
              <w:t>avoidance</w:t>
            </w:r>
          </w:p>
        </w:tc>
        <w:tc>
          <w:tcPr>
            <w:tcW w:w="1276" w:type="dxa"/>
            <w:tcBorders>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165</w:t>
            </w:r>
          </w:p>
        </w:tc>
      </w:tr>
      <w:tr w:rsidR="00300522" w:rsidRPr="00411EED"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411EED" w:rsidRDefault="00300522" w:rsidP="00300522">
            <w:pPr>
              <w:pStyle w:val="Tabletext"/>
            </w:pPr>
            <w:r w:rsidRPr="00411EED">
              <w:t>2</w:t>
            </w:r>
          </w:p>
        </w:tc>
        <w:tc>
          <w:tcPr>
            <w:tcW w:w="3969" w:type="dxa"/>
            <w:tcBorders>
              <w:top w:val="single" w:sz="4" w:space="0" w:color="auto"/>
              <w:bottom w:val="single" w:sz="4" w:space="0" w:color="auto"/>
            </w:tcBorders>
            <w:shd w:val="clear" w:color="auto" w:fill="auto"/>
          </w:tcPr>
          <w:p w:rsidR="00300522" w:rsidRPr="00411EED" w:rsidRDefault="00300522" w:rsidP="00300522">
            <w:pPr>
              <w:pStyle w:val="Tabletext"/>
            </w:pPr>
            <w:r w:rsidRPr="00411EED">
              <w:t>Cessation of registration</w:t>
            </w:r>
          </w:p>
        </w:tc>
        <w:tc>
          <w:tcPr>
            <w:tcW w:w="1276" w:type="dxa"/>
            <w:tcBorders>
              <w:top w:val="single" w:sz="4" w:space="0" w:color="auto"/>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138</w:t>
            </w:r>
          </w:p>
        </w:tc>
      </w:tr>
      <w:tr w:rsidR="00300522" w:rsidRPr="00411EED" w:rsidTr="002671D9">
        <w:tblPrEx>
          <w:tblCellMar>
            <w:left w:w="107" w:type="dxa"/>
            <w:right w:w="107" w:type="dxa"/>
          </w:tblCellMar>
        </w:tblPrEx>
        <w:tc>
          <w:tcPr>
            <w:tcW w:w="709" w:type="dxa"/>
            <w:tcBorders>
              <w:bottom w:val="single" w:sz="4" w:space="0" w:color="auto"/>
            </w:tcBorders>
            <w:shd w:val="clear" w:color="auto" w:fill="auto"/>
          </w:tcPr>
          <w:p w:rsidR="00300522" w:rsidRPr="00411EED" w:rsidRDefault="00300522" w:rsidP="00300522">
            <w:pPr>
              <w:pStyle w:val="Tabletext"/>
            </w:pPr>
            <w:bookmarkStart w:id="106" w:name="CU_6136022"/>
            <w:bookmarkEnd w:id="106"/>
            <w:r w:rsidRPr="00411EED">
              <w:t>3</w:t>
            </w:r>
          </w:p>
        </w:tc>
        <w:tc>
          <w:tcPr>
            <w:tcW w:w="3969" w:type="dxa"/>
            <w:tcBorders>
              <w:bottom w:val="single" w:sz="4" w:space="0" w:color="auto"/>
            </w:tcBorders>
            <w:shd w:val="clear" w:color="auto" w:fill="auto"/>
          </w:tcPr>
          <w:p w:rsidR="00300522" w:rsidRPr="00411EED" w:rsidRDefault="00300522" w:rsidP="00300522">
            <w:pPr>
              <w:pStyle w:val="Tabletext"/>
            </w:pPr>
            <w:r w:rsidRPr="00411EED">
              <w:t>Changes in the extent of creditable purpose</w:t>
            </w:r>
          </w:p>
        </w:tc>
        <w:tc>
          <w:tcPr>
            <w:tcW w:w="1276" w:type="dxa"/>
            <w:tcBorders>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129</w:t>
            </w:r>
          </w:p>
        </w:tc>
      </w:tr>
      <w:tr w:rsidR="00300522" w:rsidRPr="00411EED" w:rsidTr="002671D9">
        <w:tblPrEx>
          <w:tblCellMar>
            <w:left w:w="107" w:type="dxa"/>
            <w:right w:w="107" w:type="dxa"/>
          </w:tblCellMar>
        </w:tblPrEx>
        <w:tc>
          <w:tcPr>
            <w:tcW w:w="709" w:type="dxa"/>
            <w:tcBorders>
              <w:top w:val="single" w:sz="4" w:space="0" w:color="auto"/>
            </w:tcBorders>
            <w:shd w:val="clear" w:color="auto" w:fill="auto"/>
          </w:tcPr>
          <w:p w:rsidR="00300522" w:rsidRPr="00411EED" w:rsidRDefault="00300522" w:rsidP="00300522">
            <w:pPr>
              <w:pStyle w:val="Tabletext"/>
            </w:pPr>
            <w:r w:rsidRPr="00411EED">
              <w:t>4</w:t>
            </w:r>
          </w:p>
        </w:tc>
        <w:tc>
          <w:tcPr>
            <w:tcW w:w="3969" w:type="dxa"/>
            <w:tcBorders>
              <w:top w:val="single" w:sz="4" w:space="0" w:color="auto"/>
            </w:tcBorders>
            <w:shd w:val="clear" w:color="auto" w:fill="auto"/>
          </w:tcPr>
          <w:p w:rsidR="00300522" w:rsidRPr="00411EED" w:rsidRDefault="00300522" w:rsidP="00300522">
            <w:pPr>
              <w:pStyle w:val="Tabletext"/>
            </w:pPr>
            <w:r w:rsidRPr="00411EED">
              <w:t>Company amalgamations</w:t>
            </w:r>
          </w:p>
        </w:tc>
        <w:tc>
          <w:tcPr>
            <w:tcW w:w="1276" w:type="dxa"/>
            <w:tcBorders>
              <w:top w:val="single" w:sz="4" w:space="0" w:color="auto"/>
            </w:tcBorders>
            <w:shd w:val="clear" w:color="auto" w:fill="auto"/>
          </w:tcPr>
          <w:p w:rsidR="00300522" w:rsidRPr="00411EED" w:rsidRDefault="00300522" w:rsidP="00300522">
            <w:pPr>
              <w:pStyle w:val="Tabletext"/>
            </w:pPr>
            <w:r w:rsidRPr="00411EED">
              <w:t>Division</w:t>
            </w:r>
            <w:r w:rsidR="00411EED">
              <w:t> </w:t>
            </w:r>
            <w:r w:rsidRPr="00411EED">
              <w:t>90</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4AA</w:t>
            </w:r>
          </w:p>
        </w:tc>
        <w:tc>
          <w:tcPr>
            <w:tcW w:w="3969" w:type="dxa"/>
            <w:shd w:val="clear" w:color="auto" w:fill="auto"/>
          </w:tcPr>
          <w:p w:rsidR="00300522" w:rsidRPr="00411EED" w:rsidRDefault="00300522" w:rsidP="00300522">
            <w:pPr>
              <w:pStyle w:val="Tabletext"/>
            </w:pPr>
            <w:r w:rsidRPr="00411EED">
              <w:t>Compulsory third party schemes</w:t>
            </w:r>
          </w:p>
        </w:tc>
        <w:tc>
          <w:tcPr>
            <w:tcW w:w="1276" w:type="dxa"/>
            <w:shd w:val="clear" w:color="auto" w:fill="auto"/>
          </w:tcPr>
          <w:p w:rsidR="00300522" w:rsidRPr="00411EED" w:rsidRDefault="00300522" w:rsidP="00300522">
            <w:pPr>
              <w:pStyle w:val="Tabletext"/>
            </w:pPr>
            <w:r w:rsidRPr="00411EED">
              <w:t>Division</w:t>
            </w:r>
            <w:r w:rsidR="00411EED">
              <w:t> </w:t>
            </w:r>
            <w:r w:rsidRPr="00411EED">
              <w:t>79</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4A</w:t>
            </w:r>
          </w:p>
        </w:tc>
        <w:tc>
          <w:tcPr>
            <w:tcW w:w="3969" w:type="dxa"/>
            <w:shd w:val="clear" w:color="auto" w:fill="auto"/>
          </w:tcPr>
          <w:p w:rsidR="00300522" w:rsidRPr="00411EED" w:rsidRDefault="00300522" w:rsidP="00300522">
            <w:pPr>
              <w:pStyle w:val="Tabletext"/>
            </w:pPr>
            <w:r w:rsidRPr="00411EED">
              <w:t>Distributions from deceased estates</w:t>
            </w:r>
          </w:p>
        </w:tc>
        <w:tc>
          <w:tcPr>
            <w:tcW w:w="1276" w:type="dxa"/>
            <w:shd w:val="clear" w:color="auto" w:fill="auto"/>
          </w:tcPr>
          <w:p w:rsidR="00300522" w:rsidRPr="00411EED" w:rsidRDefault="00300522" w:rsidP="00300522">
            <w:pPr>
              <w:pStyle w:val="Tabletext"/>
            </w:pPr>
            <w:r w:rsidRPr="00411EED">
              <w:t>Division</w:t>
            </w:r>
            <w:r w:rsidR="00411EED">
              <w:t> </w:t>
            </w:r>
            <w:r w:rsidRPr="00411EED">
              <w:t>139</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5</w:t>
            </w:r>
          </w:p>
        </w:tc>
        <w:tc>
          <w:tcPr>
            <w:tcW w:w="3969" w:type="dxa"/>
            <w:shd w:val="clear" w:color="auto" w:fill="auto"/>
          </w:tcPr>
          <w:p w:rsidR="00300522" w:rsidRPr="00411EED" w:rsidRDefault="00300522" w:rsidP="00300522">
            <w:pPr>
              <w:pStyle w:val="Tabletext"/>
            </w:pPr>
            <w:r w:rsidRPr="00411EED">
              <w:t>Gambling</w:t>
            </w:r>
          </w:p>
        </w:tc>
        <w:tc>
          <w:tcPr>
            <w:tcW w:w="1276" w:type="dxa"/>
            <w:shd w:val="clear" w:color="auto" w:fill="auto"/>
          </w:tcPr>
          <w:p w:rsidR="00300522" w:rsidRPr="00411EED" w:rsidRDefault="00300522" w:rsidP="00300522">
            <w:pPr>
              <w:pStyle w:val="Tabletext"/>
            </w:pPr>
            <w:r w:rsidRPr="00411EED">
              <w:t>Division</w:t>
            </w:r>
            <w:r w:rsidR="00411EED">
              <w:t> </w:t>
            </w:r>
            <w:r w:rsidRPr="00411EED">
              <w:t>126</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5A</w:t>
            </w:r>
          </w:p>
        </w:tc>
        <w:tc>
          <w:tcPr>
            <w:tcW w:w="3969" w:type="dxa"/>
            <w:shd w:val="clear" w:color="auto" w:fill="auto"/>
          </w:tcPr>
          <w:p w:rsidR="00300522" w:rsidRPr="00411EED" w:rsidRDefault="00300522" w:rsidP="00300522">
            <w:pPr>
              <w:pStyle w:val="Tabletext"/>
            </w:pPr>
            <w:r w:rsidRPr="00411EED">
              <w:t>Goods applied solely to private or domestic use</w:t>
            </w:r>
          </w:p>
        </w:tc>
        <w:tc>
          <w:tcPr>
            <w:tcW w:w="1276" w:type="dxa"/>
            <w:shd w:val="clear" w:color="auto" w:fill="auto"/>
          </w:tcPr>
          <w:p w:rsidR="00300522" w:rsidRPr="00411EED" w:rsidRDefault="00300522" w:rsidP="00300522">
            <w:pPr>
              <w:pStyle w:val="Tabletext"/>
            </w:pPr>
            <w:r w:rsidRPr="00411EED">
              <w:t>Division</w:t>
            </w:r>
            <w:r w:rsidR="00411EED">
              <w:t> </w:t>
            </w:r>
            <w:r w:rsidRPr="00411EED">
              <w:t>130</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6</w:t>
            </w:r>
          </w:p>
        </w:tc>
        <w:tc>
          <w:tcPr>
            <w:tcW w:w="3969" w:type="dxa"/>
            <w:shd w:val="clear" w:color="auto" w:fill="auto"/>
          </w:tcPr>
          <w:p w:rsidR="00300522" w:rsidRPr="00411EED" w:rsidRDefault="00300522" w:rsidP="00300522">
            <w:pPr>
              <w:pStyle w:val="Tabletext"/>
            </w:pPr>
            <w:r w:rsidRPr="00411EED">
              <w:t>GST branches</w:t>
            </w:r>
          </w:p>
        </w:tc>
        <w:tc>
          <w:tcPr>
            <w:tcW w:w="1276" w:type="dxa"/>
            <w:shd w:val="clear" w:color="auto" w:fill="auto"/>
          </w:tcPr>
          <w:p w:rsidR="00300522" w:rsidRPr="00411EED" w:rsidRDefault="00300522" w:rsidP="00300522">
            <w:pPr>
              <w:pStyle w:val="Tabletext"/>
            </w:pPr>
            <w:r w:rsidRPr="00411EED">
              <w:t>Division</w:t>
            </w:r>
            <w:r w:rsidR="00411EED">
              <w:t> </w:t>
            </w:r>
            <w:r w:rsidRPr="00411EED">
              <w:t>54</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7</w:t>
            </w:r>
          </w:p>
        </w:tc>
        <w:tc>
          <w:tcPr>
            <w:tcW w:w="3969" w:type="dxa"/>
            <w:shd w:val="clear" w:color="auto" w:fill="auto"/>
          </w:tcPr>
          <w:p w:rsidR="00300522" w:rsidRPr="00411EED" w:rsidRDefault="00300522" w:rsidP="00300522">
            <w:pPr>
              <w:pStyle w:val="Tabletext"/>
            </w:pPr>
            <w:r w:rsidRPr="00411EED">
              <w:t>GST groups</w:t>
            </w:r>
          </w:p>
        </w:tc>
        <w:tc>
          <w:tcPr>
            <w:tcW w:w="1276" w:type="dxa"/>
            <w:shd w:val="clear" w:color="auto" w:fill="auto"/>
          </w:tcPr>
          <w:p w:rsidR="00300522" w:rsidRPr="00411EED" w:rsidRDefault="00300522" w:rsidP="00300522">
            <w:pPr>
              <w:pStyle w:val="Tabletext"/>
            </w:pPr>
            <w:r w:rsidRPr="00411EED">
              <w:t>Division</w:t>
            </w:r>
            <w:r w:rsidR="00411EED">
              <w:t> </w:t>
            </w:r>
            <w:r w:rsidRPr="00411EED">
              <w:t>48</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8</w:t>
            </w:r>
          </w:p>
        </w:tc>
        <w:tc>
          <w:tcPr>
            <w:tcW w:w="3969" w:type="dxa"/>
            <w:shd w:val="clear" w:color="auto" w:fill="auto"/>
          </w:tcPr>
          <w:p w:rsidR="00300522" w:rsidRPr="00411EED" w:rsidRDefault="00300522" w:rsidP="00300522">
            <w:pPr>
              <w:pStyle w:val="Tabletext"/>
            </w:pPr>
            <w:r w:rsidRPr="00411EED">
              <w:t>GST joint ventures</w:t>
            </w:r>
          </w:p>
        </w:tc>
        <w:tc>
          <w:tcPr>
            <w:tcW w:w="1276" w:type="dxa"/>
            <w:shd w:val="clear" w:color="auto" w:fill="auto"/>
          </w:tcPr>
          <w:p w:rsidR="00300522" w:rsidRPr="00411EED" w:rsidRDefault="00300522" w:rsidP="00300522">
            <w:pPr>
              <w:pStyle w:val="Tabletext"/>
            </w:pPr>
            <w:r w:rsidRPr="00411EED">
              <w:t>Division</w:t>
            </w:r>
            <w:r w:rsidR="00411EED">
              <w:t> </w:t>
            </w:r>
            <w:r w:rsidRPr="00411EED">
              <w:t>51</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8A</w:t>
            </w:r>
          </w:p>
        </w:tc>
        <w:tc>
          <w:tcPr>
            <w:tcW w:w="3969" w:type="dxa"/>
            <w:shd w:val="clear" w:color="auto" w:fill="auto"/>
          </w:tcPr>
          <w:p w:rsidR="00300522" w:rsidRPr="00411EED" w:rsidRDefault="00300522" w:rsidP="00300522">
            <w:pPr>
              <w:pStyle w:val="Tabletext"/>
            </w:pPr>
            <w:r w:rsidRPr="00411EED">
              <w:t>GST religious groups</w:t>
            </w:r>
          </w:p>
        </w:tc>
        <w:tc>
          <w:tcPr>
            <w:tcW w:w="1276" w:type="dxa"/>
            <w:shd w:val="clear" w:color="auto" w:fill="auto"/>
          </w:tcPr>
          <w:p w:rsidR="00300522" w:rsidRPr="00411EED" w:rsidRDefault="00300522" w:rsidP="00300522">
            <w:pPr>
              <w:pStyle w:val="Tabletext"/>
            </w:pPr>
            <w:r w:rsidRPr="00411EED">
              <w:t>Division</w:t>
            </w:r>
            <w:r w:rsidR="00411EED">
              <w:t> </w:t>
            </w:r>
            <w:r w:rsidRPr="00411EED">
              <w:t>49</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lastRenderedPageBreak/>
              <w:t>9</w:t>
            </w:r>
          </w:p>
        </w:tc>
        <w:tc>
          <w:tcPr>
            <w:tcW w:w="3969" w:type="dxa"/>
            <w:shd w:val="clear" w:color="auto" w:fill="auto"/>
          </w:tcPr>
          <w:p w:rsidR="00300522" w:rsidRPr="00411EED" w:rsidRDefault="00300522" w:rsidP="00300522">
            <w:pPr>
              <w:pStyle w:val="Tabletext"/>
            </w:pPr>
            <w:r w:rsidRPr="00411EED">
              <w:t>Insurance</w:t>
            </w:r>
          </w:p>
        </w:tc>
        <w:tc>
          <w:tcPr>
            <w:tcW w:w="1276" w:type="dxa"/>
            <w:shd w:val="clear" w:color="auto" w:fill="auto"/>
          </w:tcPr>
          <w:p w:rsidR="00300522" w:rsidRPr="00411EED" w:rsidRDefault="00300522" w:rsidP="00300522">
            <w:pPr>
              <w:pStyle w:val="Tabletext"/>
            </w:pPr>
            <w:r w:rsidRPr="00411EED">
              <w:t>Division</w:t>
            </w:r>
            <w:r w:rsidR="00411EED">
              <w:t> </w:t>
            </w:r>
            <w:r w:rsidRPr="00411EED">
              <w:t>78</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9AA</w:t>
            </w:r>
          </w:p>
        </w:tc>
        <w:tc>
          <w:tcPr>
            <w:tcW w:w="3969" w:type="dxa"/>
            <w:shd w:val="clear" w:color="auto" w:fill="auto"/>
          </w:tcPr>
          <w:p w:rsidR="00300522" w:rsidRPr="00411EED" w:rsidRDefault="00300522" w:rsidP="00300522">
            <w:pPr>
              <w:pStyle w:val="Tabletext"/>
            </w:pPr>
            <w:r w:rsidRPr="00411EED">
              <w:t>Non</w:t>
            </w:r>
            <w:r w:rsidR="00411EED">
              <w:noBreakHyphen/>
            </w:r>
            <w:r w:rsidRPr="00411EED">
              <w:t>deductible expenses</w:t>
            </w:r>
          </w:p>
        </w:tc>
        <w:tc>
          <w:tcPr>
            <w:tcW w:w="1276" w:type="dxa"/>
            <w:shd w:val="clear" w:color="auto" w:fill="auto"/>
          </w:tcPr>
          <w:p w:rsidR="00300522" w:rsidRPr="00411EED" w:rsidRDefault="00300522" w:rsidP="00300522">
            <w:pPr>
              <w:pStyle w:val="Tabletext"/>
            </w:pPr>
            <w:r w:rsidRPr="00411EED">
              <w:t>Division</w:t>
            </w:r>
            <w:r w:rsidR="00411EED">
              <w:t> </w:t>
            </w:r>
            <w:r w:rsidRPr="00411EED">
              <w:t>69</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9A</w:t>
            </w:r>
          </w:p>
        </w:tc>
        <w:tc>
          <w:tcPr>
            <w:tcW w:w="3969" w:type="dxa"/>
            <w:shd w:val="clear" w:color="auto" w:fill="auto"/>
          </w:tcPr>
          <w:p w:rsidR="00300522" w:rsidRPr="00411EED" w:rsidRDefault="00300522" w:rsidP="00300522">
            <w:pPr>
              <w:pStyle w:val="Tabletext"/>
            </w:pPr>
            <w:r w:rsidRPr="00411EED">
              <w:t>Non</w:t>
            </w:r>
            <w:r w:rsidR="00411EED">
              <w:noBreakHyphen/>
            </w:r>
            <w:r w:rsidRPr="00411EED">
              <w:t>profit sub</w:t>
            </w:r>
            <w:r w:rsidR="00411EED">
              <w:noBreakHyphen/>
            </w:r>
            <w:r w:rsidRPr="00411EED">
              <w:t>entities</w:t>
            </w:r>
          </w:p>
        </w:tc>
        <w:tc>
          <w:tcPr>
            <w:tcW w:w="1276" w:type="dxa"/>
            <w:shd w:val="clear" w:color="auto" w:fill="auto"/>
          </w:tcPr>
          <w:p w:rsidR="00300522" w:rsidRPr="00411EED" w:rsidRDefault="00300522" w:rsidP="00300522">
            <w:pPr>
              <w:pStyle w:val="Tabletext"/>
            </w:pPr>
            <w:r w:rsidRPr="00411EED">
              <w:t>Division</w:t>
            </w:r>
            <w:r w:rsidR="00411EED">
              <w:t> </w:t>
            </w:r>
            <w:r w:rsidRPr="00411EED">
              <w:t>63</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9B</w:t>
            </w:r>
          </w:p>
        </w:tc>
        <w:tc>
          <w:tcPr>
            <w:tcW w:w="3969" w:type="dxa"/>
            <w:shd w:val="clear" w:color="auto" w:fill="auto"/>
          </w:tcPr>
          <w:p w:rsidR="00300522" w:rsidRPr="00411EED" w:rsidRDefault="00300522" w:rsidP="00300522">
            <w:pPr>
              <w:pStyle w:val="Tabletext"/>
            </w:pPr>
            <w:r w:rsidRPr="00411EED">
              <w:t>Payment of GST by instalments</w:t>
            </w:r>
          </w:p>
        </w:tc>
        <w:tc>
          <w:tcPr>
            <w:tcW w:w="1276" w:type="dxa"/>
            <w:shd w:val="clear" w:color="auto" w:fill="auto"/>
          </w:tcPr>
          <w:p w:rsidR="00300522" w:rsidRPr="00411EED" w:rsidRDefault="00300522" w:rsidP="00300522">
            <w:pPr>
              <w:pStyle w:val="Tabletext"/>
            </w:pPr>
            <w:r w:rsidRPr="00411EED">
              <w:t>Division</w:t>
            </w:r>
            <w:r w:rsidR="00411EED">
              <w:t> </w:t>
            </w:r>
            <w:r w:rsidRPr="00411EED">
              <w:t>162</w:t>
            </w:r>
          </w:p>
        </w:tc>
      </w:tr>
      <w:tr w:rsidR="003726EC" w:rsidRPr="00411EED" w:rsidTr="00A53099">
        <w:tc>
          <w:tcPr>
            <w:tcW w:w="709" w:type="dxa"/>
            <w:shd w:val="clear" w:color="auto" w:fill="auto"/>
          </w:tcPr>
          <w:p w:rsidR="003726EC" w:rsidRPr="00411EED" w:rsidRDefault="003726EC" w:rsidP="007F0F28">
            <w:pPr>
              <w:pStyle w:val="Tabletext"/>
            </w:pPr>
            <w:r w:rsidRPr="00411EED">
              <w:t>9C</w:t>
            </w:r>
          </w:p>
        </w:tc>
        <w:tc>
          <w:tcPr>
            <w:tcW w:w="3969" w:type="dxa"/>
            <w:shd w:val="clear" w:color="auto" w:fill="auto"/>
          </w:tcPr>
          <w:p w:rsidR="003726EC" w:rsidRPr="00411EED" w:rsidRDefault="003726EC" w:rsidP="007F0F28">
            <w:pPr>
              <w:pStyle w:val="Tabletext"/>
            </w:pPr>
            <w:r w:rsidRPr="00411EED">
              <w:t>Providing additional consideration under gross</w:t>
            </w:r>
            <w:r w:rsidR="00411EED">
              <w:noBreakHyphen/>
            </w:r>
            <w:r w:rsidRPr="00411EED">
              <w:t>up clauses</w:t>
            </w:r>
          </w:p>
        </w:tc>
        <w:tc>
          <w:tcPr>
            <w:tcW w:w="1276" w:type="dxa"/>
            <w:shd w:val="clear" w:color="auto" w:fill="auto"/>
          </w:tcPr>
          <w:p w:rsidR="003726EC" w:rsidRPr="00411EED" w:rsidRDefault="003726EC" w:rsidP="007F0F28">
            <w:pPr>
              <w:pStyle w:val="Tabletext"/>
            </w:pPr>
            <w:r w:rsidRPr="00411EED">
              <w:t>Division</w:t>
            </w:r>
            <w:r w:rsidR="00411EED">
              <w:t> </w:t>
            </w:r>
            <w:r w:rsidRPr="00411EED">
              <w:t>133</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10</w:t>
            </w:r>
          </w:p>
        </w:tc>
        <w:tc>
          <w:tcPr>
            <w:tcW w:w="3969" w:type="dxa"/>
            <w:shd w:val="clear" w:color="auto" w:fill="auto"/>
          </w:tcPr>
          <w:p w:rsidR="00300522" w:rsidRPr="00411EED" w:rsidRDefault="00300522" w:rsidP="00300522">
            <w:pPr>
              <w:pStyle w:val="Tabletext"/>
            </w:pPr>
            <w:r w:rsidRPr="00411EED">
              <w:t>Representatives of incapacitated entities</w:t>
            </w:r>
          </w:p>
        </w:tc>
        <w:tc>
          <w:tcPr>
            <w:tcW w:w="1276" w:type="dxa"/>
            <w:shd w:val="clear" w:color="auto" w:fill="auto"/>
          </w:tcPr>
          <w:p w:rsidR="00300522" w:rsidRPr="00411EED" w:rsidRDefault="008D0E5F" w:rsidP="00300522">
            <w:pPr>
              <w:pStyle w:val="Tabletext"/>
            </w:pPr>
            <w:r w:rsidRPr="00411EED">
              <w:t>Division</w:t>
            </w:r>
            <w:r w:rsidR="00411EED">
              <w:t> </w:t>
            </w:r>
            <w:r w:rsidRPr="00411EED">
              <w:t>58</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11</w:t>
            </w:r>
          </w:p>
        </w:tc>
        <w:tc>
          <w:tcPr>
            <w:tcW w:w="3969" w:type="dxa"/>
            <w:shd w:val="clear" w:color="auto" w:fill="auto"/>
          </w:tcPr>
          <w:p w:rsidR="00300522" w:rsidRPr="00411EED" w:rsidRDefault="00300522" w:rsidP="00300522">
            <w:pPr>
              <w:pStyle w:val="Tabletext"/>
            </w:pPr>
            <w:r w:rsidRPr="00411EED">
              <w:t>Resident agents acting for non</w:t>
            </w:r>
            <w:r w:rsidR="00411EED">
              <w:noBreakHyphen/>
            </w:r>
            <w:r w:rsidRPr="00411EED">
              <w:t>residents</w:t>
            </w:r>
          </w:p>
        </w:tc>
        <w:tc>
          <w:tcPr>
            <w:tcW w:w="1276" w:type="dxa"/>
            <w:shd w:val="clear" w:color="auto" w:fill="auto"/>
          </w:tcPr>
          <w:p w:rsidR="00300522" w:rsidRPr="00411EED" w:rsidRDefault="00300522" w:rsidP="00300522">
            <w:pPr>
              <w:pStyle w:val="Tabletext"/>
            </w:pPr>
            <w:r w:rsidRPr="00411EED">
              <w:t>Division</w:t>
            </w:r>
            <w:r w:rsidR="00411EED">
              <w:t> </w:t>
            </w:r>
            <w:r w:rsidRPr="00411EED">
              <w:t>57</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11A</w:t>
            </w:r>
          </w:p>
        </w:tc>
        <w:tc>
          <w:tcPr>
            <w:tcW w:w="3969" w:type="dxa"/>
            <w:shd w:val="clear" w:color="auto" w:fill="auto"/>
          </w:tcPr>
          <w:p w:rsidR="00300522" w:rsidRPr="00411EED" w:rsidRDefault="00300522" w:rsidP="00300522">
            <w:pPr>
              <w:pStyle w:val="Tabletext"/>
            </w:pPr>
            <w:smartTag w:uri="urn:schemas-microsoft-com:office:smarttags" w:element="City">
              <w:smartTag w:uri="urn:schemas-microsoft-com:office:smarttags" w:element="place">
                <w:r w:rsidRPr="00411EED">
                  <w:t>Sale</w:t>
                </w:r>
              </w:smartTag>
            </w:smartTag>
            <w:r w:rsidRPr="00411EED">
              <w:t xml:space="preserve"> of freehold interests etc.</w:t>
            </w:r>
          </w:p>
        </w:tc>
        <w:tc>
          <w:tcPr>
            <w:tcW w:w="1276" w:type="dxa"/>
            <w:shd w:val="clear" w:color="auto" w:fill="auto"/>
          </w:tcPr>
          <w:p w:rsidR="00300522" w:rsidRPr="00411EED" w:rsidRDefault="00300522" w:rsidP="00300522">
            <w:pPr>
              <w:pStyle w:val="Tabletext"/>
            </w:pPr>
            <w:r w:rsidRPr="00411EED">
              <w:t>Division</w:t>
            </w:r>
            <w:r w:rsidR="00411EED">
              <w:t> </w:t>
            </w:r>
            <w:r w:rsidRPr="00411EED">
              <w:t>75</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12</w:t>
            </w:r>
          </w:p>
        </w:tc>
        <w:tc>
          <w:tcPr>
            <w:tcW w:w="3969" w:type="dxa"/>
            <w:shd w:val="clear" w:color="auto" w:fill="auto"/>
          </w:tcPr>
          <w:p w:rsidR="00300522" w:rsidRPr="00411EED" w:rsidRDefault="00300522" w:rsidP="00300522">
            <w:pPr>
              <w:pStyle w:val="Tabletext"/>
            </w:pPr>
            <w:r w:rsidRPr="00411EED">
              <w:t>Second</w:t>
            </w:r>
            <w:r w:rsidR="00411EED">
              <w:noBreakHyphen/>
            </w:r>
            <w:r w:rsidRPr="00411EED">
              <w:t>hand goods</w:t>
            </w:r>
          </w:p>
        </w:tc>
        <w:tc>
          <w:tcPr>
            <w:tcW w:w="1276" w:type="dxa"/>
            <w:shd w:val="clear" w:color="auto" w:fill="auto"/>
          </w:tcPr>
          <w:p w:rsidR="00300522" w:rsidRPr="00411EED" w:rsidRDefault="00300522" w:rsidP="00300522">
            <w:pPr>
              <w:pStyle w:val="Tabletext"/>
            </w:pPr>
            <w:r w:rsidRPr="00411EED">
              <w:t>Division</w:t>
            </w:r>
            <w:r w:rsidR="00411EED">
              <w:t> </w:t>
            </w:r>
            <w:r w:rsidRPr="00411EED">
              <w:t>66</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12AA</w:t>
            </w:r>
          </w:p>
        </w:tc>
        <w:tc>
          <w:tcPr>
            <w:tcW w:w="3969" w:type="dxa"/>
            <w:shd w:val="clear" w:color="auto" w:fill="auto"/>
          </w:tcPr>
          <w:p w:rsidR="00300522" w:rsidRPr="00411EED" w:rsidRDefault="00300522" w:rsidP="00300522">
            <w:pPr>
              <w:pStyle w:val="Tabletext"/>
            </w:pPr>
            <w:r w:rsidRPr="00411EED">
              <w:t>Settlement sharing arrangements</w:t>
            </w:r>
          </w:p>
        </w:tc>
        <w:tc>
          <w:tcPr>
            <w:tcW w:w="1276" w:type="dxa"/>
            <w:shd w:val="clear" w:color="auto" w:fill="auto"/>
          </w:tcPr>
          <w:p w:rsidR="00300522" w:rsidRPr="00411EED" w:rsidRDefault="00300522" w:rsidP="00300522">
            <w:pPr>
              <w:pStyle w:val="Tabletext"/>
            </w:pPr>
            <w:r w:rsidRPr="00411EED">
              <w:t>Division</w:t>
            </w:r>
            <w:r w:rsidR="00411EED">
              <w:t> </w:t>
            </w:r>
            <w:r w:rsidRPr="00411EED">
              <w:t>80</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12A</w:t>
            </w:r>
          </w:p>
        </w:tc>
        <w:tc>
          <w:tcPr>
            <w:tcW w:w="3969" w:type="dxa"/>
            <w:shd w:val="clear" w:color="auto" w:fill="auto"/>
          </w:tcPr>
          <w:p w:rsidR="00300522" w:rsidRPr="00411EED" w:rsidRDefault="00300522" w:rsidP="00300522">
            <w:pPr>
              <w:pStyle w:val="Tabletext"/>
            </w:pPr>
            <w:r w:rsidRPr="00411EED">
              <w:t>Simplified accounting methods for retailers</w:t>
            </w:r>
            <w:r w:rsidR="00CB5BC6" w:rsidRPr="00411EED">
              <w:t xml:space="preserve"> and small enterprise entities</w:t>
            </w:r>
          </w:p>
        </w:tc>
        <w:tc>
          <w:tcPr>
            <w:tcW w:w="1276" w:type="dxa"/>
            <w:shd w:val="clear" w:color="auto" w:fill="auto"/>
          </w:tcPr>
          <w:p w:rsidR="00300522" w:rsidRPr="00411EED" w:rsidRDefault="00300522" w:rsidP="00300522">
            <w:pPr>
              <w:pStyle w:val="Tabletext"/>
            </w:pPr>
            <w:r w:rsidRPr="00411EED">
              <w:t>Division</w:t>
            </w:r>
            <w:r w:rsidR="00411EED">
              <w:t> </w:t>
            </w:r>
            <w:r w:rsidRPr="00411EED">
              <w:t>123</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5E4075">
            <w:pPr>
              <w:pStyle w:val="Tabletext"/>
              <w:keepNext/>
              <w:keepLines/>
            </w:pPr>
            <w:r w:rsidRPr="00411EED">
              <w:t>12B</w:t>
            </w:r>
          </w:p>
        </w:tc>
        <w:tc>
          <w:tcPr>
            <w:tcW w:w="3969" w:type="dxa"/>
            <w:shd w:val="clear" w:color="auto" w:fill="auto"/>
          </w:tcPr>
          <w:p w:rsidR="00300522" w:rsidRPr="00411EED" w:rsidRDefault="00300522" w:rsidP="005E4075">
            <w:pPr>
              <w:pStyle w:val="Tabletext"/>
              <w:keepNext/>
              <w:keepLines/>
            </w:pPr>
            <w:r w:rsidRPr="00411EED">
              <w:t>Stock on hand on becoming registered etc.</w:t>
            </w:r>
          </w:p>
        </w:tc>
        <w:tc>
          <w:tcPr>
            <w:tcW w:w="1276" w:type="dxa"/>
            <w:shd w:val="clear" w:color="auto" w:fill="auto"/>
          </w:tcPr>
          <w:p w:rsidR="00300522" w:rsidRPr="00411EED" w:rsidRDefault="00300522" w:rsidP="005E4075">
            <w:pPr>
              <w:pStyle w:val="Tabletext"/>
              <w:keepNext/>
              <w:keepLines/>
            </w:pPr>
            <w:r w:rsidRPr="00411EED">
              <w:t>Division</w:t>
            </w:r>
            <w:r w:rsidR="00411EED">
              <w:t> </w:t>
            </w:r>
            <w:r w:rsidRPr="00411EED">
              <w:t>137</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13</w:t>
            </w:r>
          </w:p>
        </w:tc>
        <w:tc>
          <w:tcPr>
            <w:tcW w:w="3969" w:type="dxa"/>
            <w:shd w:val="clear" w:color="auto" w:fill="auto"/>
          </w:tcPr>
          <w:p w:rsidR="00300522" w:rsidRPr="00411EED" w:rsidRDefault="00300522" w:rsidP="00300522">
            <w:pPr>
              <w:pStyle w:val="Tabletext"/>
            </w:pPr>
            <w:r w:rsidRPr="00411EED">
              <w:t>Supplies in satisfaction of debts</w:t>
            </w:r>
          </w:p>
        </w:tc>
        <w:tc>
          <w:tcPr>
            <w:tcW w:w="1276" w:type="dxa"/>
            <w:shd w:val="clear" w:color="auto" w:fill="auto"/>
          </w:tcPr>
          <w:p w:rsidR="00300522" w:rsidRPr="00411EED" w:rsidRDefault="00300522" w:rsidP="00300522">
            <w:pPr>
              <w:pStyle w:val="Tabletext"/>
            </w:pPr>
            <w:r w:rsidRPr="00411EED">
              <w:t>Division</w:t>
            </w:r>
            <w:r w:rsidR="00411EED">
              <w:t> </w:t>
            </w:r>
            <w:r w:rsidRPr="00411EED">
              <w:t>105</w:t>
            </w:r>
          </w:p>
        </w:tc>
      </w:tr>
      <w:tr w:rsidR="00300522" w:rsidRPr="00411EED" w:rsidTr="00EA3631">
        <w:tblPrEx>
          <w:tblCellMar>
            <w:left w:w="107" w:type="dxa"/>
            <w:right w:w="107" w:type="dxa"/>
          </w:tblCellMar>
        </w:tblPrEx>
        <w:tc>
          <w:tcPr>
            <w:tcW w:w="709" w:type="dxa"/>
            <w:tcBorders>
              <w:bottom w:val="single" w:sz="4" w:space="0" w:color="auto"/>
            </w:tcBorders>
            <w:shd w:val="clear" w:color="auto" w:fill="auto"/>
          </w:tcPr>
          <w:p w:rsidR="00300522" w:rsidRPr="00411EED" w:rsidRDefault="00300522" w:rsidP="00300522">
            <w:pPr>
              <w:pStyle w:val="Tabletext"/>
            </w:pPr>
            <w:r w:rsidRPr="00411EED">
              <w:t>14</w:t>
            </w:r>
          </w:p>
        </w:tc>
        <w:tc>
          <w:tcPr>
            <w:tcW w:w="3969" w:type="dxa"/>
            <w:tcBorders>
              <w:bottom w:val="single" w:sz="4" w:space="0" w:color="auto"/>
            </w:tcBorders>
            <w:shd w:val="clear" w:color="auto" w:fill="auto"/>
          </w:tcPr>
          <w:p w:rsidR="00300522" w:rsidRPr="00411EED" w:rsidRDefault="00300522" w:rsidP="00300522">
            <w:pPr>
              <w:pStyle w:val="Tabletext"/>
            </w:pPr>
            <w:r w:rsidRPr="00411EED">
              <w:t>Supplies of going concerns</w:t>
            </w:r>
          </w:p>
        </w:tc>
        <w:tc>
          <w:tcPr>
            <w:tcW w:w="1276" w:type="dxa"/>
            <w:tcBorders>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135</w:t>
            </w:r>
          </w:p>
        </w:tc>
      </w:tr>
      <w:tr w:rsidR="00300522" w:rsidRPr="00411EED" w:rsidTr="00E6045B">
        <w:tblPrEx>
          <w:tblCellMar>
            <w:left w:w="107" w:type="dxa"/>
            <w:right w:w="107" w:type="dxa"/>
          </w:tblCellMar>
        </w:tblPrEx>
        <w:tc>
          <w:tcPr>
            <w:tcW w:w="709" w:type="dxa"/>
            <w:tcBorders>
              <w:bottom w:val="single" w:sz="4" w:space="0" w:color="auto"/>
            </w:tcBorders>
            <w:shd w:val="clear" w:color="auto" w:fill="auto"/>
          </w:tcPr>
          <w:p w:rsidR="00300522" w:rsidRPr="00411EED" w:rsidRDefault="00300522" w:rsidP="00300522">
            <w:pPr>
              <w:pStyle w:val="Tabletext"/>
            </w:pPr>
            <w:bookmarkStart w:id="107" w:name="CU_30137784"/>
            <w:bookmarkStart w:id="108" w:name="CU_30137895"/>
            <w:bookmarkEnd w:id="107"/>
            <w:bookmarkEnd w:id="108"/>
            <w:r w:rsidRPr="00411EED">
              <w:t>15</w:t>
            </w:r>
          </w:p>
        </w:tc>
        <w:tc>
          <w:tcPr>
            <w:tcW w:w="3969" w:type="dxa"/>
            <w:tcBorders>
              <w:bottom w:val="single" w:sz="4" w:space="0" w:color="auto"/>
            </w:tcBorders>
            <w:shd w:val="clear" w:color="auto" w:fill="auto"/>
          </w:tcPr>
          <w:p w:rsidR="00300522" w:rsidRPr="00411EED" w:rsidRDefault="00300522" w:rsidP="00300522">
            <w:pPr>
              <w:pStyle w:val="Tabletext"/>
            </w:pPr>
            <w:r w:rsidRPr="00411EED">
              <w:t>Supplies of things acquired etc. without full input tax credits</w:t>
            </w:r>
          </w:p>
        </w:tc>
        <w:tc>
          <w:tcPr>
            <w:tcW w:w="1276" w:type="dxa"/>
            <w:tcBorders>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132</w:t>
            </w:r>
          </w:p>
        </w:tc>
      </w:tr>
      <w:tr w:rsidR="0063554A" w:rsidRPr="00411EED" w:rsidTr="00E6045B">
        <w:tc>
          <w:tcPr>
            <w:tcW w:w="709" w:type="dxa"/>
            <w:tcBorders>
              <w:top w:val="single" w:sz="4" w:space="0" w:color="auto"/>
              <w:bottom w:val="single" w:sz="4" w:space="0" w:color="auto"/>
            </w:tcBorders>
            <w:shd w:val="clear" w:color="auto" w:fill="auto"/>
          </w:tcPr>
          <w:p w:rsidR="0063554A" w:rsidRPr="00411EED" w:rsidRDefault="0063554A" w:rsidP="0063554A">
            <w:pPr>
              <w:pStyle w:val="Tabletext"/>
            </w:pPr>
            <w:r w:rsidRPr="00411EED">
              <w:t>15A</w:t>
            </w:r>
          </w:p>
        </w:tc>
        <w:tc>
          <w:tcPr>
            <w:tcW w:w="3969" w:type="dxa"/>
            <w:tcBorders>
              <w:top w:val="single" w:sz="4" w:space="0" w:color="auto"/>
              <w:bottom w:val="single" w:sz="4" w:space="0" w:color="auto"/>
            </w:tcBorders>
            <w:shd w:val="clear" w:color="auto" w:fill="auto"/>
          </w:tcPr>
          <w:p w:rsidR="0063554A" w:rsidRPr="00411EED" w:rsidRDefault="0063554A" w:rsidP="0063554A">
            <w:pPr>
              <w:pStyle w:val="Tabletext"/>
            </w:pPr>
            <w:r w:rsidRPr="00411EED">
              <w:t>Third party payments</w:t>
            </w:r>
          </w:p>
        </w:tc>
        <w:tc>
          <w:tcPr>
            <w:tcW w:w="1276" w:type="dxa"/>
            <w:tcBorders>
              <w:top w:val="single" w:sz="4" w:space="0" w:color="auto"/>
              <w:bottom w:val="single" w:sz="4" w:space="0" w:color="auto"/>
            </w:tcBorders>
            <w:shd w:val="clear" w:color="auto" w:fill="auto"/>
          </w:tcPr>
          <w:p w:rsidR="0063554A" w:rsidRPr="00411EED" w:rsidRDefault="0063554A" w:rsidP="0063554A">
            <w:pPr>
              <w:pStyle w:val="Tabletext"/>
            </w:pPr>
            <w:r w:rsidRPr="00411EED">
              <w:t>Division</w:t>
            </w:r>
            <w:r w:rsidR="00411EED">
              <w:t> </w:t>
            </w:r>
            <w:r w:rsidRPr="00411EED">
              <w:t>134</w:t>
            </w:r>
          </w:p>
        </w:tc>
      </w:tr>
      <w:tr w:rsidR="00300522" w:rsidRPr="00411EED" w:rsidTr="00EA3631">
        <w:tblPrEx>
          <w:tblCellMar>
            <w:left w:w="107" w:type="dxa"/>
            <w:right w:w="107" w:type="dxa"/>
          </w:tblCellMar>
        </w:tblPrEx>
        <w:tc>
          <w:tcPr>
            <w:tcW w:w="709" w:type="dxa"/>
            <w:tcBorders>
              <w:bottom w:val="single" w:sz="4" w:space="0" w:color="auto"/>
            </w:tcBorders>
            <w:shd w:val="clear" w:color="auto" w:fill="auto"/>
          </w:tcPr>
          <w:p w:rsidR="00300522" w:rsidRPr="00411EED" w:rsidRDefault="00300522" w:rsidP="00300522">
            <w:pPr>
              <w:pStyle w:val="Tabletext"/>
            </w:pPr>
            <w:bookmarkStart w:id="109" w:name="CU_32137278"/>
            <w:bookmarkEnd w:id="109"/>
            <w:r w:rsidRPr="00411EED">
              <w:t>16</w:t>
            </w:r>
          </w:p>
        </w:tc>
        <w:tc>
          <w:tcPr>
            <w:tcW w:w="3969" w:type="dxa"/>
            <w:tcBorders>
              <w:bottom w:val="single" w:sz="4" w:space="0" w:color="auto"/>
            </w:tcBorders>
            <w:shd w:val="clear" w:color="auto" w:fill="auto"/>
          </w:tcPr>
          <w:p w:rsidR="00300522" w:rsidRPr="00411EED" w:rsidRDefault="00300522" w:rsidP="00300522">
            <w:pPr>
              <w:pStyle w:val="Tabletext"/>
            </w:pPr>
            <w:r w:rsidRPr="00411EED">
              <w:t>Tradex scheme goods</w:t>
            </w:r>
          </w:p>
        </w:tc>
        <w:tc>
          <w:tcPr>
            <w:tcW w:w="1276" w:type="dxa"/>
            <w:tcBorders>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141</w:t>
            </w:r>
          </w:p>
        </w:tc>
      </w:tr>
      <w:tr w:rsidR="00300522" w:rsidRPr="00411EED" w:rsidTr="00EA3631">
        <w:tblPrEx>
          <w:tblCellMar>
            <w:left w:w="107" w:type="dxa"/>
            <w:right w:w="107" w:type="dxa"/>
          </w:tblCellMar>
        </w:tblPrEx>
        <w:tc>
          <w:tcPr>
            <w:tcW w:w="709" w:type="dxa"/>
            <w:tcBorders>
              <w:bottom w:val="single" w:sz="4" w:space="0" w:color="auto"/>
            </w:tcBorders>
            <w:shd w:val="clear" w:color="auto" w:fill="auto"/>
          </w:tcPr>
          <w:p w:rsidR="00300522" w:rsidRPr="00411EED" w:rsidRDefault="00300522" w:rsidP="00300522">
            <w:pPr>
              <w:pStyle w:val="Tabletext"/>
            </w:pPr>
            <w:bookmarkStart w:id="110" w:name="CU_33137315"/>
            <w:bookmarkStart w:id="111" w:name="CU_33137941"/>
            <w:bookmarkStart w:id="112" w:name="CU_33138052"/>
            <w:bookmarkEnd w:id="110"/>
            <w:bookmarkEnd w:id="111"/>
            <w:bookmarkEnd w:id="112"/>
            <w:r w:rsidRPr="00411EED">
              <w:t>17</w:t>
            </w:r>
          </w:p>
        </w:tc>
        <w:tc>
          <w:tcPr>
            <w:tcW w:w="3969" w:type="dxa"/>
            <w:tcBorders>
              <w:bottom w:val="single" w:sz="4" w:space="0" w:color="auto"/>
            </w:tcBorders>
            <w:shd w:val="clear" w:color="auto" w:fill="auto"/>
          </w:tcPr>
          <w:p w:rsidR="00300522" w:rsidRPr="00411EED" w:rsidRDefault="00300522" w:rsidP="00300522">
            <w:pPr>
              <w:pStyle w:val="Tabletext"/>
            </w:pPr>
            <w:r w:rsidRPr="00411EED">
              <w:t>Vouchers</w:t>
            </w:r>
          </w:p>
        </w:tc>
        <w:tc>
          <w:tcPr>
            <w:tcW w:w="1276" w:type="dxa"/>
            <w:tcBorders>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100</w:t>
            </w:r>
          </w:p>
        </w:tc>
      </w:tr>
    </w:tbl>
    <w:p w:rsidR="00300522" w:rsidRPr="00411EED" w:rsidRDefault="00300522" w:rsidP="00A36DB5">
      <w:pPr>
        <w:pStyle w:val="ActHead3"/>
        <w:pageBreakBefore/>
      </w:pPr>
      <w:bookmarkStart w:id="113" w:name="_Toc471393180"/>
      <w:r w:rsidRPr="005A283F">
        <w:rPr>
          <w:rStyle w:val="CharDivNo"/>
        </w:rPr>
        <w:lastRenderedPageBreak/>
        <w:t>Division</w:t>
      </w:r>
      <w:r w:rsidR="00411EED" w:rsidRPr="005A283F">
        <w:rPr>
          <w:rStyle w:val="CharDivNo"/>
        </w:rPr>
        <w:t> </w:t>
      </w:r>
      <w:r w:rsidRPr="005A283F">
        <w:rPr>
          <w:rStyle w:val="CharDivNo"/>
        </w:rPr>
        <w:t>19</w:t>
      </w:r>
      <w:r w:rsidRPr="00411EED">
        <w:t>—</w:t>
      </w:r>
      <w:r w:rsidRPr="005A283F">
        <w:rPr>
          <w:rStyle w:val="CharDivText"/>
        </w:rPr>
        <w:t>Adjustment events</w:t>
      </w:r>
      <w:bookmarkEnd w:id="113"/>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19</w:t>
      </w:r>
      <w:r w:rsidR="00411EED">
        <w:noBreakHyphen/>
      </w:r>
      <w:r w:rsidRPr="00411EED">
        <w:t>A</w:t>
      </w:r>
      <w:r w:rsidRPr="00411EED">
        <w:tab/>
        <w:t>Adjustment events</w:t>
      </w:r>
    </w:p>
    <w:p w:rsidR="00300522" w:rsidRPr="00411EED" w:rsidRDefault="00300522" w:rsidP="00300522">
      <w:pPr>
        <w:pStyle w:val="TofSectsSubdiv"/>
      </w:pPr>
      <w:r w:rsidRPr="00411EED">
        <w:t>19</w:t>
      </w:r>
      <w:r w:rsidR="00411EED">
        <w:noBreakHyphen/>
      </w:r>
      <w:r w:rsidRPr="00411EED">
        <w:t>B</w:t>
      </w:r>
      <w:r w:rsidRPr="00411EED">
        <w:tab/>
        <w:t>Adjustments for supplies</w:t>
      </w:r>
    </w:p>
    <w:p w:rsidR="00300522" w:rsidRPr="00411EED" w:rsidRDefault="00300522" w:rsidP="00300522">
      <w:pPr>
        <w:pStyle w:val="TofSectsSubdiv"/>
      </w:pPr>
      <w:r w:rsidRPr="00411EED">
        <w:t>19</w:t>
      </w:r>
      <w:r w:rsidR="00411EED">
        <w:noBreakHyphen/>
      </w:r>
      <w:r w:rsidRPr="00411EED">
        <w:t>C</w:t>
      </w:r>
      <w:r w:rsidRPr="00411EED">
        <w:tab/>
        <w:t>Adjustments for acquisitions</w:t>
      </w:r>
    </w:p>
    <w:p w:rsidR="00300522" w:rsidRPr="00411EED" w:rsidRDefault="00300522" w:rsidP="00300522">
      <w:pPr>
        <w:pStyle w:val="ActHead5"/>
      </w:pPr>
      <w:bookmarkStart w:id="114" w:name="_Toc471393181"/>
      <w:r w:rsidRPr="005A283F">
        <w:rPr>
          <w:rStyle w:val="CharSectno"/>
        </w:rPr>
        <w:t>19</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114"/>
    </w:p>
    <w:p w:rsidR="00300522" w:rsidRPr="00411EED" w:rsidRDefault="00300522" w:rsidP="00300522">
      <w:pPr>
        <w:pStyle w:val="BoxText"/>
        <w:pBdr>
          <w:left w:val="single" w:sz="6" w:space="10" w:color="auto"/>
          <w:right w:val="single" w:sz="6" w:space="9" w:color="auto"/>
        </w:pBdr>
      </w:pPr>
      <w:r w:rsidRPr="00411EED">
        <w:t>Adjustments can arise because of adjustment events. They are events such as a cancellation of a supply or acquisition, or a change in the consideration for a supply or acquisition (for example, because of a volume discount).</w:t>
      </w:r>
    </w:p>
    <w:p w:rsidR="00300522" w:rsidRPr="00411EED" w:rsidRDefault="00300522" w:rsidP="00300522">
      <w:pPr>
        <w:pStyle w:val="notetext"/>
      </w:pPr>
      <w:r w:rsidRPr="00411EED">
        <w:t>Note:</w:t>
      </w:r>
      <w:r w:rsidRPr="00411EED">
        <w:tab/>
        <w:t>Importations do not give rise to adjustment events.</w:t>
      </w:r>
    </w:p>
    <w:p w:rsidR="00300522" w:rsidRPr="00411EED" w:rsidRDefault="00300522" w:rsidP="00300522">
      <w:pPr>
        <w:pStyle w:val="ActHead5"/>
      </w:pPr>
      <w:bookmarkStart w:id="115" w:name="_Toc471393182"/>
      <w:r w:rsidRPr="005A283F">
        <w:rPr>
          <w:rStyle w:val="CharSectno"/>
        </w:rPr>
        <w:t>19</w:t>
      </w:r>
      <w:r w:rsidR="00411EED" w:rsidRPr="005A283F">
        <w:rPr>
          <w:rStyle w:val="CharSectno"/>
        </w:rPr>
        <w:noBreakHyphen/>
      </w:r>
      <w:r w:rsidRPr="005A283F">
        <w:rPr>
          <w:rStyle w:val="CharSectno"/>
        </w:rPr>
        <w:t>5</w:t>
      </w:r>
      <w:r w:rsidRPr="00411EED">
        <w:t xml:space="preserve">  Explanation of the effect of adjustment events</w:t>
      </w:r>
      <w:bookmarkEnd w:id="115"/>
    </w:p>
    <w:p w:rsidR="00300522" w:rsidRPr="00411EED" w:rsidRDefault="00300522" w:rsidP="00300522">
      <w:pPr>
        <w:pStyle w:val="subsection"/>
      </w:pPr>
      <w:r w:rsidRPr="00411EED">
        <w:tab/>
      </w:r>
      <w:r w:rsidRPr="00411EED">
        <w:tab/>
        <w:t xml:space="preserve">The following diagram shows how an </w:t>
      </w:r>
      <w:r w:rsidR="00411EED" w:rsidRPr="00411EED">
        <w:rPr>
          <w:position w:val="6"/>
          <w:sz w:val="16"/>
          <w:szCs w:val="16"/>
        </w:rPr>
        <w:t>*</w:t>
      </w:r>
      <w:r w:rsidRPr="00411EED">
        <w:t xml:space="preserve">adjustment event for a supply or acquisition can give rise to an </w:t>
      </w:r>
      <w:r w:rsidR="00411EED" w:rsidRPr="00411EED">
        <w:rPr>
          <w:position w:val="6"/>
          <w:sz w:val="16"/>
          <w:szCs w:val="16"/>
        </w:rPr>
        <w:t>*</w:t>
      </w:r>
      <w:r w:rsidRPr="00411EED">
        <w:t xml:space="preserve">increasing adjustment or a </w:t>
      </w:r>
      <w:r w:rsidR="00411EED" w:rsidRPr="00411EED">
        <w:rPr>
          <w:position w:val="6"/>
          <w:sz w:val="16"/>
          <w:szCs w:val="16"/>
        </w:rPr>
        <w:t>*</w:t>
      </w:r>
      <w:r w:rsidRPr="00411EED">
        <w:t>decreasing adjustment.</w:t>
      </w:r>
    </w:p>
    <w:p w:rsidR="00300522" w:rsidRPr="00411EED" w:rsidRDefault="00300522" w:rsidP="00300522"/>
    <w:p w:rsidR="00300522" w:rsidRPr="00411EED" w:rsidRDefault="00143843" w:rsidP="00300522">
      <w:r w:rsidRPr="00411EED">
        <w:rPr>
          <w:noProof/>
          <w:sz w:val="20"/>
          <w:lang w:eastAsia="en-AU"/>
        </w:rPr>
        <w:lastRenderedPageBreak/>
        <w:drawing>
          <wp:inline distT="0" distB="0" distL="0" distR="0" wp14:anchorId="4EB6AD89" wp14:editId="512C4F37">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411EED" w:rsidRDefault="00300522" w:rsidP="00300522"/>
    <w:p w:rsidR="00300522" w:rsidRPr="00411EED" w:rsidRDefault="00300522" w:rsidP="00300522">
      <w:pPr>
        <w:pStyle w:val="notetext"/>
      </w:pPr>
      <w:r w:rsidRPr="00411EED">
        <w:t>Note:</w:t>
      </w:r>
      <w:r w:rsidRPr="00411EED">
        <w:tab/>
        <w:t>This section is an explanatory section.</w:t>
      </w:r>
    </w:p>
    <w:p w:rsidR="00300522" w:rsidRPr="00411EED" w:rsidRDefault="00300522" w:rsidP="00300522">
      <w:pPr>
        <w:pStyle w:val="ActHead4"/>
      </w:pPr>
      <w:bookmarkStart w:id="116" w:name="_Toc471393183"/>
      <w:r w:rsidRPr="005A283F">
        <w:rPr>
          <w:rStyle w:val="CharSubdNo"/>
        </w:rPr>
        <w:t>Subdivision</w:t>
      </w:r>
      <w:r w:rsidR="00411EED" w:rsidRPr="005A283F">
        <w:rPr>
          <w:rStyle w:val="CharSubdNo"/>
        </w:rPr>
        <w:t> </w:t>
      </w:r>
      <w:r w:rsidRPr="005A283F">
        <w:rPr>
          <w:rStyle w:val="CharSubdNo"/>
        </w:rPr>
        <w:t>19</w:t>
      </w:r>
      <w:r w:rsidR="00411EED" w:rsidRPr="005A283F">
        <w:rPr>
          <w:rStyle w:val="CharSubdNo"/>
        </w:rPr>
        <w:noBreakHyphen/>
      </w:r>
      <w:r w:rsidRPr="005A283F">
        <w:rPr>
          <w:rStyle w:val="CharSubdNo"/>
        </w:rPr>
        <w:t>A</w:t>
      </w:r>
      <w:r w:rsidRPr="00411EED">
        <w:t>—</w:t>
      </w:r>
      <w:r w:rsidRPr="005A283F">
        <w:rPr>
          <w:rStyle w:val="CharSubdText"/>
        </w:rPr>
        <w:t>Adjustment events</w:t>
      </w:r>
      <w:bookmarkEnd w:id="116"/>
    </w:p>
    <w:p w:rsidR="00300522" w:rsidRPr="00411EED" w:rsidRDefault="00300522" w:rsidP="00300522">
      <w:pPr>
        <w:pStyle w:val="ActHead5"/>
      </w:pPr>
      <w:bookmarkStart w:id="117" w:name="_Toc471393184"/>
      <w:r w:rsidRPr="005A283F">
        <w:rPr>
          <w:rStyle w:val="CharSectno"/>
        </w:rPr>
        <w:t>19</w:t>
      </w:r>
      <w:r w:rsidR="00411EED" w:rsidRPr="005A283F">
        <w:rPr>
          <w:rStyle w:val="CharSectno"/>
        </w:rPr>
        <w:noBreakHyphen/>
      </w:r>
      <w:r w:rsidRPr="005A283F">
        <w:rPr>
          <w:rStyle w:val="CharSectno"/>
        </w:rPr>
        <w:t>10</w:t>
      </w:r>
      <w:r w:rsidRPr="00411EED">
        <w:t xml:space="preserve">  Adjustment events</w:t>
      </w:r>
      <w:bookmarkEnd w:id="117"/>
    </w:p>
    <w:p w:rsidR="00300522" w:rsidRPr="00411EED" w:rsidRDefault="00300522" w:rsidP="00300522">
      <w:pPr>
        <w:pStyle w:val="subsection"/>
      </w:pPr>
      <w:r w:rsidRPr="00411EED">
        <w:tab/>
        <w:t>(1)</w:t>
      </w:r>
      <w:r w:rsidRPr="00411EED">
        <w:tab/>
        <w:t xml:space="preserve">An </w:t>
      </w:r>
      <w:r w:rsidRPr="00411EED">
        <w:rPr>
          <w:b/>
          <w:bCs/>
          <w:i/>
          <w:iCs/>
        </w:rPr>
        <w:t>adjustment event</w:t>
      </w:r>
      <w:r w:rsidRPr="00411EED">
        <w:t xml:space="preserve"> is any event which has the effect of:</w:t>
      </w:r>
    </w:p>
    <w:p w:rsidR="00300522" w:rsidRPr="00411EED" w:rsidRDefault="00300522" w:rsidP="00300522">
      <w:pPr>
        <w:pStyle w:val="paragraph"/>
      </w:pPr>
      <w:r w:rsidRPr="00411EED">
        <w:tab/>
        <w:t>(a)</w:t>
      </w:r>
      <w:r w:rsidRPr="00411EED">
        <w:tab/>
        <w:t>cancelling a supply or acquisition; or</w:t>
      </w:r>
    </w:p>
    <w:p w:rsidR="00300522" w:rsidRPr="00411EED" w:rsidRDefault="00300522" w:rsidP="00300522">
      <w:pPr>
        <w:pStyle w:val="paragraph"/>
      </w:pPr>
      <w:r w:rsidRPr="00411EED">
        <w:tab/>
        <w:t>(b)</w:t>
      </w:r>
      <w:r w:rsidRPr="00411EED">
        <w:tab/>
        <w:t xml:space="preserve">changing the </w:t>
      </w:r>
      <w:r w:rsidR="00411EED" w:rsidRPr="00411EED">
        <w:rPr>
          <w:position w:val="6"/>
          <w:sz w:val="16"/>
          <w:szCs w:val="16"/>
        </w:rPr>
        <w:t>*</w:t>
      </w:r>
      <w:r w:rsidRPr="00411EED">
        <w:t>consideration for a supply or acquisition; or</w:t>
      </w:r>
    </w:p>
    <w:p w:rsidR="00300522" w:rsidRPr="00411EED" w:rsidRDefault="00300522" w:rsidP="00300522">
      <w:pPr>
        <w:pStyle w:val="paragraph"/>
      </w:pPr>
      <w:r w:rsidRPr="00411EED">
        <w:tab/>
        <w:t>(c)</w:t>
      </w:r>
      <w:r w:rsidRPr="00411EED">
        <w:tab/>
        <w:t xml:space="preserve">causing a supply or acquisition to become, or stop being, a </w:t>
      </w:r>
      <w:r w:rsidR="00411EED" w:rsidRPr="00411EED">
        <w:rPr>
          <w:position w:val="6"/>
          <w:sz w:val="16"/>
          <w:szCs w:val="16"/>
        </w:rPr>
        <w:t>*</w:t>
      </w:r>
      <w:r w:rsidRPr="00411EED">
        <w:t xml:space="preserve">taxable supply or </w:t>
      </w:r>
      <w:r w:rsidR="00411EED" w:rsidRPr="00411EED">
        <w:rPr>
          <w:position w:val="6"/>
          <w:sz w:val="16"/>
          <w:szCs w:val="16"/>
        </w:rPr>
        <w:t>*</w:t>
      </w:r>
      <w:r w:rsidRPr="00411EED">
        <w:t>creditable acquisition.</w:t>
      </w:r>
    </w:p>
    <w:p w:rsidR="00300522" w:rsidRPr="00411EED" w:rsidRDefault="00300522" w:rsidP="00300522">
      <w:pPr>
        <w:pStyle w:val="notetext"/>
      </w:pPr>
      <w:r w:rsidRPr="00411EED">
        <w:t>Example:</w:t>
      </w:r>
      <w:r w:rsidRPr="00411EED">
        <w:tab/>
        <w:t>If goods that are supplied for export are not exported within the time provided in section</w:t>
      </w:r>
      <w:r w:rsidR="00411EED">
        <w:t> </w:t>
      </w:r>
      <w:r w:rsidRPr="00411EED">
        <w:t>38</w:t>
      </w:r>
      <w:r w:rsidR="00411EED">
        <w:noBreakHyphen/>
      </w:r>
      <w:r w:rsidRPr="00411EED">
        <w:t>185, the supply is likely to become a taxable supply after originally being a supply that was GST</w:t>
      </w:r>
      <w:r w:rsidR="00411EED">
        <w:noBreakHyphen/>
      </w:r>
      <w:r w:rsidRPr="00411EED">
        <w:t>free.</w:t>
      </w:r>
    </w:p>
    <w:p w:rsidR="00300522" w:rsidRPr="00411EED" w:rsidRDefault="00300522" w:rsidP="00300522">
      <w:pPr>
        <w:pStyle w:val="subsection"/>
      </w:pPr>
      <w:r w:rsidRPr="00411EED">
        <w:tab/>
        <w:t>(2)</w:t>
      </w:r>
      <w:r w:rsidRPr="00411EED">
        <w:tab/>
        <w:t xml:space="preserve">Without limiting </w:t>
      </w:r>
      <w:r w:rsidR="00411EED">
        <w:t>subsection (</w:t>
      </w:r>
      <w:r w:rsidRPr="00411EED">
        <w:t xml:space="preserve">1), these are </w:t>
      </w:r>
      <w:r w:rsidR="00411EED" w:rsidRPr="00411EED">
        <w:rPr>
          <w:position w:val="6"/>
          <w:sz w:val="16"/>
          <w:szCs w:val="16"/>
        </w:rPr>
        <w:t>*</w:t>
      </w:r>
      <w:r w:rsidRPr="00411EED">
        <w:t>adjustment events:</w:t>
      </w:r>
    </w:p>
    <w:p w:rsidR="00300522" w:rsidRPr="00411EED" w:rsidRDefault="00300522" w:rsidP="00300522">
      <w:pPr>
        <w:pStyle w:val="paragraph"/>
      </w:pPr>
      <w:r w:rsidRPr="00411EED">
        <w:lastRenderedPageBreak/>
        <w:tab/>
        <w:t>(a)</w:t>
      </w:r>
      <w:r w:rsidRPr="00411EED">
        <w:tab/>
        <w:t>the return to a supplier of a thing, or part of a thing, supplied (whether or not the return involves a change of ownership of the thing);</w:t>
      </w:r>
    </w:p>
    <w:p w:rsidR="00300522" w:rsidRPr="00411EED" w:rsidRDefault="00300522" w:rsidP="00300522">
      <w:pPr>
        <w:pStyle w:val="paragraph"/>
      </w:pPr>
      <w:r w:rsidRPr="00411EED">
        <w:tab/>
        <w:t>(b)</w:t>
      </w:r>
      <w:r w:rsidRPr="00411EED">
        <w:tab/>
        <w:t xml:space="preserve">a change to the previously agreed </w:t>
      </w:r>
      <w:r w:rsidR="00411EED" w:rsidRPr="00411EED">
        <w:rPr>
          <w:position w:val="6"/>
          <w:sz w:val="16"/>
          <w:szCs w:val="16"/>
        </w:rPr>
        <w:t>*</w:t>
      </w:r>
      <w:r w:rsidRPr="00411EED">
        <w:t>consideration for a supply or acquisition, whether due to the offer of a discount or otherwise;</w:t>
      </w:r>
    </w:p>
    <w:p w:rsidR="00300522" w:rsidRPr="00411EED" w:rsidRDefault="00300522" w:rsidP="00300522">
      <w:pPr>
        <w:pStyle w:val="paragraph"/>
      </w:pPr>
      <w:r w:rsidRPr="00411EED">
        <w:tab/>
        <w:t>(c)</w:t>
      </w:r>
      <w:r w:rsidRPr="00411EED">
        <w:tab/>
        <w:t xml:space="preserve">a change in the extent to which an entity that makes an acquisition provides, or is liable to provide, consideration for the acquisition (unless the entity </w:t>
      </w:r>
      <w:r w:rsidR="00411EED" w:rsidRPr="00411EED">
        <w:rPr>
          <w:position w:val="6"/>
          <w:sz w:val="16"/>
          <w:szCs w:val="16"/>
        </w:rPr>
        <w:t>*</w:t>
      </w:r>
      <w:r w:rsidRPr="00411EED">
        <w:t>accounts on a cash basis).</w:t>
      </w:r>
    </w:p>
    <w:p w:rsidR="00300522" w:rsidRPr="00411EED" w:rsidRDefault="00300522" w:rsidP="00300522">
      <w:pPr>
        <w:pStyle w:val="subsection"/>
      </w:pPr>
      <w:r w:rsidRPr="00411EED">
        <w:tab/>
        <w:t>(3)</w:t>
      </w:r>
      <w:r w:rsidRPr="00411EED">
        <w:tab/>
        <w:t xml:space="preserve">An </w:t>
      </w:r>
      <w:r w:rsidR="00411EED" w:rsidRPr="00411EED">
        <w:rPr>
          <w:position w:val="6"/>
          <w:sz w:val="16"/>
          <w:szCs w:val="16"/>
        </w:rPr>
        <w:t>*</w:t>
      </w:r>
      <w:r w:rsidRPr="00411EED">
        <w:t>adjustment event:</w:t>
      </w:r>
    </w:p>
    <w:p w:rsidR="00300522" w:rsidRPr="00411EED" w:rsidRDefault="00300522" w:rsidP="00300522">
      <w:pPr>
        <w:pStyle w:val="paragraph"/>
      </w:pPr>
      <w:r w:rsidRPr="00411EED">
        <w:tab/>
        <w:t>(a)</w:t>
      </w:r>
      <w:r w:rsidRPr="00411EED">
        <w:tab/>
        <w:t xml:space="preserve">can arise in relation to a supply even if it is not a </w:t>
      </w:r>
      <w:r w:rsidR="00411EED" w:rsidRPr="00411EED">
        <w:rPr>
          <w:position w:val="6"/>
          <w:sz w:val="16"/>
          <w:szCs w:val="16"/>
        </w:rPr>
        <w:t>*</w:t>
      </w:r>
      <w:r w:rsidRPr="00411EED">
        <w:t>taxable supply; and</w:t>
      </w:r>
    </w:p>
    <w:p w:rsidR="00300522" w:rsidRPr="00411EED" w:rsidRDefault="00300522" w:rsidP="00300522">
      <w:pPr>
        <w:pStyle w:val="paragraph"/>
      </w:pPr>
      <w:r w:rsidRPr="00411EED">
        <w:tab/>
        <w:t>(b)</w:t>
      </w:r>
      <w:r w:rsidRPr="00411EED">
        <w:tab/>
        <w:t xml:space="preserve">can arise in relation to an acquisition even if it is not a </w:t>
      </w:r>
      <w:r w:rsidR="00411EED" w:rsidRPr="00411EED">
        <w:rPr>
          <w:position w:val="6"/>
          <w:sz w:val="16"/>
          <w:szCs w:val="16"/>
        </w:rPr>
        <w:t>*</w:t>
      </w:r>
      <w:r w:rsidRPr="00411EED">
        <w:t>creditable acquisition.</w:t>
      </w:r>
    </w:p>
    <w:p w:rsidR="00300522" w:rsidRPr="00411EED" w:rsidRDefault="00300522" w:rsidP="00300522">
      <w:pPr>
        <w:pStyle w:val="subsection"/>
      </w:pPr>
      <w:r w:rsidRPr="00411EED">
        <w:tab/>
        <w:t>(4)</w:t>
      </w:r>
      <w:r w:rsidRPr="00411EED">
        <w:tab/>
        <w:t xml:space="preserve">However, the return of a thing supplied, or part of a thing supplied, to its supplier is not an </w:t>
      </w:r>
      <w:r w:rsidR="00411EED" w:rsidRPr="00411EED">
        <w:rPr>
          <w:position w:val="6"/>
          <w:sz w:val="16"/>
          <w:szCs w:val="16"/>
        </w:rPr>
        <w:t>*</w:t>
      </w:r>
      <w:r w:rsidRPr="00411EED">
        <w:t>adjustment event if the return is for the purpose of repair or maintenance.</w:t>
      </w:r>
    </w:p>
    <w:p w:rsidR="00300522" w:rsidRPr="00411EED" w:rsidRDefault="00300522" w:rsidP="00300522">
      <w:pPr>
        <w:pStyle w:val="ActHead4"/>
      </w:pPr>
      <w:bookmarkStart w:id="118" w:name="_Toc471393185"/>
      <w:r w:rsidRPr="005A283F">
        <w:rPr>
          <w:rStyle w:val="CharSubdNo"/>
        </w:rPr>
        <w:t>Subdivision</w:t>
      </w:r>
      <w:r w:rsidR="00411EED" w:rsidRPr="005A283F">
        <w:rPr>
          <w:rStyle w:val="CharSubdNo"/>
        </w:rPr>
        <w:t> </w:t>
      </w:r>
      <w:r w:rsidRPr="005A283F">
        <w:rPr>
          <w:rStyle w:val="CharSubdNo"/>
        </w:rPr>
        <w:t>19</w:t>
      </w:r>
      <w:r w:rsidR="00411EED" w:rsidRPr="005A283F">
        <w:rPr>
          <w:rStyle w:val="CharSubdNo"/>
        </w:rPr>
        <w:noBreakHyphen/>
      </w:r>
      <w:r w:rsidRPr="005A283F">
        <w:rPr>
          <w:rStyle w:val="CharSubdNo"/>
        </w:rPr>
        <w:t>B</w:t>
      </w:r>
      <w:r w:rsidRPr="00411EED">
        <w:t>—</w:t>
      </w:r>
      <w:r w:rsidRPr="005A283F">
        <w:rPr>
          <w:rStyle w:val="CharSubdText"/>
        </w:rPr>
        <w:t>Adjustments for supplies</w:t>
      </w:r>
      <w:bookmarkEnd w:id="118"/>
    </w:p>
    <w:p w:rsidR="00300522" w:rsidRPr="00411EED" w:rsidRDefault="00300522" w:rsidP="00300522">
      <w:pPr>
        <w:pStyle w:val="ActHead5"/>
      </w:pPr>
      <w:bookmarkStart w:id="119" w:name="_Toc471393186"/>
      <w:r w:rsidRPr="005A283F">
        <w:rPr>
          <w:rStyle w:val="CharSectno"/>
        </w:rPr>
        <w:t>19</w:t>
      </w:r>
      <w:r w:rsidR="00411EED" w:rsidRPr="005A283F">
        <w:rPr>
          <w:rStyle w:val="CharSectno"/>
        </w:rPr>
        <w:noBreakHyphen/>
      </w:r>
      <w:r w:rsidRPr="005A283F">
        <w:rPr>
          <w:rStyle w:val="CharSectno"/>
        </w:rPr>
        <w:t>40</w:t>
      </w:r>
      <w:r w:rsidRPr="00411EED">
        <w:t xml:space="preserve">  Where adjustments for supplies arise</w:t>
      </w:r>
      <w:bookmarkEnd w:id="119"/>
    </w:p>
    <w:p w:rsidR="00300522" w:rsidRPr="00411EED" w:rsidRDefault="00300522" w:rsidP="00300522">
      <w:pPr>
        <w:pStyle w:val="subsection"/>
      </w:pPr>
      <w:r w:rsidRPr="00411EED">
        <w:tab/>
      </w:r>
      <w:r w:rsidRPr="00411EED">
        <w:tab/>
        <w:t xml:space="preserve">You have an </w:t>
      </w:r>
      <w:r w:rsidRPr="00411EED">
        <w:rPr>
          <w:b/>
          <w:bCs/>
          <w:i/>
          <w:iCs/>
        </w:rPr>
        <w:t>adjustment</w:t>
      </w:r>
      <w:r w:rsidRPr="00411EED">
        <w:t xml:space="preserve"> for a supply for which you are liable to pay GST (or would be liable to pay GST if it were a </w:t>
      </w:r>
      <w:r w:rsidR="00411EED" w:rsidRPr="00411EED">
        <w:rPr>
          <w:position w:val="6"/>
          <w:sz w:val="16"/>
          <w:szCs w:val="16"/>
        </w:rPr>
        <w:t>*</w:t>
      </w:r>
      <w:r w:rsidRPr="00411EED">
        <w:t>taxable supply) if:</w:t>
      </w:r>
    </w:p>
    <w:p w:rsidR="00300522" w:rsidRPr="00411EED" w:rsidRDefault="00300522" w:rsidP="00300522">
      <w:pPr>
        <w:pStyle w:val="paragraph"/>
      </w:pPr>
      <w:r w:rsidRPr="00411EED">
        <w:tab/>
        <w:t>(a)</w:t>
      </w:r>
      <w:r w:rsidRPr="00411EED">
        <w:tab/>
        <w:t xml:space="preserve">in relation to the supply, one or more </w:t>
      </w:r>
      <w:r w:rsidR="00411EED" w:rsidRPr="00411EED">
        <w:rPr>
          <w:position w:val="6"/>
          <w:sz w:val="16"/>
          <w:szCs w:val="16"/>
        </w:rPr>
        <w:t>*</w:t>
      </w:r>
      <w:r w:rsidRPr="00411EED">
        <w:t>adjustment events occur during a tax period; and</w:t>
      </w:r>
    </w:p>
    <w:p w:rsidR="00300522" w:rsidRPr="00411EED" w:rsidRDefault="00300522" w:rsidP="00300522">
      <w:pPr>
        <w:pStyle w:val="paragraph"/>
      </w:pPr>
      <w:r w:rsidRPr="00411EED">
        <w:tab/>
        <w:t>(b)</w:t>
      </w:r>
      <w:r w:rsidRPr="00411EED">
        <w:tab/>
        <w:t>GST on the supply was attributable to an earlier tax period (or, if the supply was not a taxable supply, would have been attributable to an earlier tax period had the supply been a taxable supply); and</w:t>
      </w:r>
    </w:p>
    <w:p w:rsidR="00300522" w:rsidRPr="00411EED" w:rsidRDefault="00300522" w:rsidP="00300522">
      <w:pPr>
        <w:pStyle w:val="paragraph"/>
      </w:pPr>
      <w:r w:rsidRPr="00411EED">
        <w:tab/>
        <w:t>(c)</w:t>
      </w:r>
      <w:r w:rsidRPr="00411EED">
        <w:tab/>
        <w:t xml:space="preserve">as a result of those adjustment events, the </w:t>
      </w:r>
      <w:r w:rsidR="00411EED" w:rsidRPr="00411EED">
        <w:rPr>
          <w:position w:val="6"/>
          <w:sz w:val="16"/>
          <w:szCs w:val="16"/>
        </w:rPr>
        <w:t>*</w:t>
      </w:r>
      <w:r w:rsidRPr="00411EED">
        <w:t xml:space="preserve">previously attributed GST amount for the supply (if any) no longer </w:t>
      </w:r>
      <w:r w:rsidRPr="00411EED">
        <w:lastRenderedPageBreak/>
        <w:t xml:space="preserve">correctly reflects the amount of GST (if any) on the supply (the </w:t>
      </w:r>
      <w:r w:rsidRPr="00411EED">
        <w:rPr>
          <w:b/>
          <w:bCs/>
          <w:i/>
          <w:iCs/>
        </w:rPr>
        <w:t>corrected GST amount</w:t>
      </w:r>
      <w:r w:rsidRPr="00411EED">
        <w:t xml:space="preserve">), taking into account any change of circumstances that has given rise to an adjustment for the supply under this </w:t>
      </w:r>
      <w:r w:rsidR="00A53099" w:rsidRPr="00411EED">
        <w:t>Subdivision</w:t>
      </w:r>
      <w:r w:rsidR="00A36DB5" w:rsidRPr="00411EED">
        <w:t xml:space="preserve"> </w:t>
      </w:r>
      <w:r w:rsidRPr="00411EED">
        <w:t>or Division</w:t>
      </w:r>
      <w:r w:rsidR="00411EED">
        <w:t> </w:t>
      </w:r>
      <w:r w:rsidRPr="00411EED">
        <w:t>21</w:t>
      </w:r>
      <w:r w:rsidR="0063554A" w:rsidRPr="00411EED">
        <w:t xml:space="preserve"> or 134</w:t>
      </w:r>
      <w:r w:rsidRPr="00411EED">
        <w:t>.</w:t>
      </w:r>
    </w:p>
    <w:p w:rsidR="00300522" w:rsidRPr="00411EED" w:rsidRDefault="00300522" w:rsidP="00DD43D1">
      <w:pPr>
        <w:pStyle w:val="ActHead5"/>
      </w:pPr>
      <w:bookmarkStart w:id="120" w:name="_Toc471393187"/>
      <w:r w:rsidRPr="005A283F">
        <w:rPr>
          <w:rStyle w:val="CharSectno"/>
        </w:rPr>
        <w:t>19</w:t>
      </w:r>
      <w:r w:rsidR="00411EED" w:rsidRPr="005A283F">
        <w:rPr>
          <w:rStyle w:val="CharSectno"/>
        </w:rPr>
        <w:noBreakHyphen/>
      </w:r>
      <w:r w:rsidRPr="005A283F">
        <w:rPr>
          <w:rStyle w:val="CharSectno"/>
        </w:rPr>
        <w:t>45</w:t>
      </w:r>
      <w:r w:rsidRPr="00411EED">
        <w:t xml:space="preserve">  Previously attributed GST amounts</w:t>
      </w:r>
      <w:bookmarkEnd w:id="120"/>
    </w:p>
    <w:p w:rsidR="00300522" w:rsidRPr="00411EED" w:rsidRDefault="00300522" w:rsidP="00DD43D1">
      <w:pPr>
        <w:pStyle w:val="subsection"/>
        <w:keepNext/>
      </w:pPr>
      <w:r w:rsidRPr="00411EED">
        <w:tab/>
      </w:r>
      <w:r w:rsidRPr="00411EED">
        <w:tab/>
        <w:t xml:space="preserve">The </w:t>
      </w:r>
      <w:r w:rsidRPr="00411EED">
        <w:rPr>
          <w:b/>
          <w:i/>
        </w:rPr>
        <w:t>previously attributed GST amount</w:t>
      </w:r>
      <w:r w:rsidRPr="00411EED">
        <w:t xml:space="preserve"> for a supply is:</w:t>
      </w:r>
    </w:p>
    <w:p w:rsidR="00300522" w:rsidRPr="00411EED" w:rsidRDefault="00300522" w:rsidP="00300522">
      <w:pPr>
        <w:pStyle w:val="paragraph"/>
      </w:pPr>
      <w:r w:rsidRPr="00411EED">
        <w:tab/>
        <w:t>(a)</w:t>
      </w:r>
      <w:r w:rsidRPr="00411EED">
        <w:tab/>
        <w:t>the amount of any GST that was attributable to a tax period in respect of the supply; plus</w:t>
      </w:r>
    </w:p>
    <w:p w:rsidR="00300522" w:rsidRPr="00411EED" w:rsidRDefault="00300522" w:rsidP="00300522">
      <w:pPr>
        <w:pStyle w:val="paragraph"/>
      </w:pPr>
      <w:r w:rsidRPr="00411EED">
        <w:tab/>
        <w:t>(b)</w:t>
      </w:r>
      <w:r w:rsidRPr="00411EED">
        <w:tab/>
        <w:t xml:space="preserve">the sum of any </w:t>
      </w:r>
      <w:r w:rsidR="00411EED" w:rsidRPr="00411EED">
        <w:rPr>
          <w:position w:val="6"/>
          <w:sz w:val="16"/>
          <w:szCs w:val="16"/>
        </w:rPr>
        <w:t>*</w:t>
      </w:r>
      <w:r w:rsidRPr="00411EED">
        <w:t xml:space="preserve">increasing adjustments, under this </w:t>
      </w:r>
      <w:r w:rsidR="00A53099" w:rsidRPr="00411EED">
        <w:t>Subdivision</w:t>
      </w:r>
      <w:r w:rsidR="00A36DB5" w:rsidRPr="00411EED">
        <w:t xml:space="preserve"> </w:t>
      </w:r>
      <w:r w:rsidRPr="00411EED">
        <w:t>or Division</w:t>
      </w:r>
      <w:r w:rsidR="00411EED">
        <w:t> </w:t>
      </w:r>
      <w:r w:rsidRPr="00411EED">
        <w:t>21, that were previously attributable to a tax period in respect of the supply; minus</w:t>
      </w:r>
    </w:p>
    <w:p w:rsidR="00300522" w:rsidRPr="00411EED" w:rsidRDefault="00300522" w:rsidP="00300522">
      <w:pPr>
        <w:pStyle w:val="paragraph"/>
      </w:pPr>
      <w:r w:rsidRPr="00411EED">
        <w:tab/>
        <w:t>(c)</w:t>
      </w:r>
      <w:r w:rsidRPr="00411EED">
        <w:tab/>
        <w:t xml:space="preserve">the sum of any </w:t>
      </w:r>
      <w:r w:rsidR="00411EED" w:rsidRPr="00411EED">
        <w:rPr>
          <w:position w:val="6"/>
          <w:sz w:val="16"/>
          <w:szCs w:val="16"/>
        </w:rPr>
        <w:t>*</w:t>
      </w:r>
      <w:r w:rsidRPr="00411EED">
        <w:t xml:space="preserve">decreasing adjustments, under this </w:t>
      </w:r>
      <w:r w:rsidR="00A53099" w:rsidRPr="00411EED">
        <w:t>Subdivision</w:t>
      </w:r>
      <w:r w:rsidR="00A36DB5" w:rsidRPr="00411EED">
        <w:t xml:space="preserve"> </w:t>
      </w:r>
      <w:r w:rsidRPr="00411EED">
        <w:t>or Division</w:t>
      </w:r>
      <w:r w:rsidR="00411EED">
        <w:t> </w:t>
      </w:r>
      <w:r w:rsidRPr="00411EED">
        <w:t>21</w:t>
      </w:r>
      <w:r w:rsidR="0063554A" w:rsidRPr="00411EED">
        <w:t xml:space="preserve"> or 134</w:t>
      </w:r>
      <w:r w:rsidRPr="00411EED">
        <w:t>, that were previously attributable to a tax period in respect of the supply.</w:t>
      </w:r>
    </w:p>
    <w:p w:rsidR="00300522" w:rsidRPr="00411EED" w:rsidRDefault="00300522" w:rsidP="00300522">
      <w:pPr>
        <w:pStyle w:val="ActHead5"/>
      </w:pPr>
      <w:bookmarkStart w:id="121" w:name="_Toc471393188"/>
      <w:r w:rsidRPr="005A283F">
        <w:rPr>
          <w:rStyle w:val="CharSectno"/>
        </w:rPr>
        <w:t>19</w:t>
      </w:r>
      <w:r w:rsidR="00411EED" w:rsidRPr="005A283F">
        <w:rPr>
          <w:rStyle w:val="CharSectno"/>
        </w:rPr>
        <w:noBreakHyphen/>
      </w:r>
      <w:r w:rsidRPr="005A283F">
        <w:rPr>
          <w:rStyle w:val="CharSectno"/>
        </w:rPr>
        <w:t>50</w:t>
      </w:r>
      <w:r w:rsidRPr="00411EED">
        <w:t xml:space="preserve">  Increasing adjustments for supplies</w:t>
      </w:r>
      <w:bookmarkEnd w:id="121"/>
    </w:p>
    <w:p w:rsidR="00300522" w:rsidRPr="00411EED" w:rsidRDefault="00300522" w:rsidP="00300522">
      <w:pPr>
        <w:pStyle w:val="subsection"/>
      </w:pPr>
      <w:r w:rsidRPr="00411EED">
        <w:tab/>
      </w:r>
      <w:r w:rsidRPr="00411EED">
        <w:tab/>
        <w:t xml:space="preserve">If the </w:t>
      </w:r>
      <w:r w:rsidR="00411EED" w:rsidRPr="00411EED">
        <w:rPr>
          <w:position w:val="6"/>
          <w:sz w:val="16"/>
          <w:szCs w:val="16"/>
        </w:rPr>
        <w:t>*</w:t>
      </w:r>
      <w:r w:rsidRPr="00411EED">
        <w:t>corrected GST</w:t>
      </w:r>
      <w:r w:rsidRPr="00411EED">
        <w:rPr>
          <w:b/>
          <w:bCs/>
          <w:i/>
          <w:iCs/>
        </w:rPr>
        <w:t xml:space="preserve"> </w:t>
      </w:r>
      <w:r w:rsidRPr="00411EED">
        <w:t xml:space="preserve">amount is </w:t>
      </w:r>
      <w:r w:rsidRPr="00411EED">
        <w:rPr>
          <w:i/>
          <w:iCs/>
        </w:rPr>
        <w:t>greater</w:t>
      </w:r>
      <w:r w:rsidRPr="00411EED">
        <w:t xml:space="preserve"> than the </w:t>
      </w:r>
      <w:r w:rsidR="00411EED" w:rsidRPr="00411EED">
        <w:rPr>
          <w:position w:val="6"/>
          <w:sz w:val="16"/>
          <w:szCs w:val="16"/>
        </w:rPr>
        <w:t>*</w:t>
      </w:r>
      <w:r w:rsidRPr="00411EED">
        <w:t xml:space="preserve">previously attributed GST amount, you have an </w:t>
      </w:r>
      <w:r w:rsidRPr="00411EED">
        <w:rPr>
          <w:b/>
          <w:bCs/>
          <w:i/>
          <w:iCs/>
        </w:rPr>
        <w:t>increasing adjustment</w:t>
      </w:r>
      <w:r w:rsidRPr="00411EED">
        <w:t xml:space="preserve"> equal to the difference between the corrected GST amount and the previously attributed GST amount.</w:t>
      </w:r>
    </w:p>
    <w:p w:rsidR="00300522" w:rsidRPr="00411EED" w:rsidRDefault="00300522" w:rsidP="00300522">
      <w:pPr>
        <w:pStyle w:val="ActHead5"/>
      </w:pPr>
      <w:bookmarkStart w:id="122" w:name="_Toc471393189"/>
      <w:r w:rsidRPr="005A283F">
        <w:rPr>
          <w:rStyle w:val="CharSectno"/>
        </w:rPr>
        <w:t>19</w:t>
      </w:r>
      <w:r w:rsidR="00411EED" w:rsidRPr="005A283F">
        <w:rPr>
          <w:rStyle w:val="CharSectno"/>
        </w:rPr>
        <w:noBreakHyphen/>
      </w:r>
      <w:r w:rsidRPr="005A283F">
        <w:rPr>
          <w:rStyle w:val="CharSectno"/>
        </w:rPr>
        <w:t>55</w:t>
      </w:r>
      <w:r w:rsidRPr="00411EED">
        <w:t xml:space="preserve">  Decreasing adjustments for supplies</w:t>
      </w:r>
      <w:bookmarkEnd w:id="122"/>
    </w:p>
    <w:p w:rsidR="00300522" w:rsidRPr="00411EED" w:rsidRDefault="00300522" w:rsidP="00300522">
      <w:pPr>
        <w:pStyle w:val="subsection"/>
      </w:pPr>
      <w:r w:rsidRPr="00411EED">
        <w:tab/>
      </w:r>
      <w:r w:rsidRPr="00411EED">
        <w:tab/>
        <w:t xml:space="preserve">If the </w:t>
      </w:r>
      <w:r w:rsidR="00411EED" w:rsidRPr="00411EED">
        <w:rPr>
          <w:position w:val="6"/>
          <w:sz w:val="16"/>
          <w:szCs w:val="16"/>
        </w:rPr>
        <w:t>*</w:t>
      </w:r>
      <w:r w:rsidRPr="00411EED">
        <w:t xml:space="preserve">corrected GST amount is </w:t>
      </w:r>
      <w:r w:rsidRPr="00411EED">
        <w:rPr>
          <w:i/>
          <w:iCs/>
        </w:rPr>
        <w:t>less</w:t>
      </w:r>
      <w:r w:rsidRPr="00411EED">
        <w:t xml:space="preserve"> than the </w:t>
      </w:r>
      <w:r w:rsidR="00411EED" w:rsidRPr="00411EED">
        <w:rPr>
          <w:position w:val="6"/>
          <w:sz w:val="16"/>
          <w:szCs w:val="16"/>
        </w:rPr>
        <w:t>*</w:t>
      </w:r>
      <w:r w:rsidRPr="00411EED">
        <w:t xml:space="preserve">previously attributed GST amount, you have a </w:t>
      </w:r>
      <w:r w:rsidRPr="00411EED">
        <w:rPr>
          <w:b/>
          <w:bCs/>
          <w:i/>
          <w:iCs/>
        </w:rPr>
        <w:t>decreasing adjustment</w:t>
      </w:r>
      <w:r w:rsidRPr="00411EED">
        <w:t xml:space="preserve"> equal to the difference between the previously attributed GST amount and the corrected GST amount.</w:t>
      </w:r>
    </w:p>
    <w:p w:rsidR="00300522" w:rsidRPr="00411EED" w:rsidRDefault="00300522" w:rsidP="00300522">
      <w:pPr>
        <w:pStyle w:val="ActHead4"/>
      </w:pPr>
      <w:bookmarkStart w:id="123" w:name="_Toc471393190"/>
      <w:r w:rsidRPr="005A283F">
        <w:rPr>
          <w:rStyle w:val="CharSubdNo"/>
        </w:rPr>
        <w:lastRenderedPageBreak/>
        <w:t>Subdivision</w:t>
      </w:r>
      <w:r w:rsidR="00411EED" w:rsidRPr="005A283F">
        <w:rPr>
          <w:rStyle w:val="CharSubdNo"/>
        </w:rPr>
        <w:t> </w:t>
      </w:r>
      <w:r w:rsidRPr="005A283F">
        <w:rPr>
          <w:rStyle w:val="CharSubdNo"/>
        </w:rPr>
        <w:t>19</w:t>
      </w:r>
      <w:r w:rsidR="00411EED" w:rsidRPr="005A283F">
        <w:rPr>
          <w:rStyle w:val="CharSubdNo"/>
        </w:rPr>
        <w:noBreakHyphen/>
      </w:r>
      <w:r w:rsidRPr="005A283F">
        <w:rPr>
          <w:rStyle w:val="CharSubdNo"/>
        </w:rPr>
        <w:t>C</w:t>
      </w:r>
      <w:r w:rsidRPr="00411EED">
        <w:t>—</w:t>
      </w:r>
      <w:r w:rsidRPr="005A283F">
        <w:rPr>
          <w:rStyle w:val="CharSubdText"/>
        </w:rPr>
        <w:t>Adjustments for acquisitions</w:t>
      </w:r>
      <w:bookmarkEnd w:id="123"/>
    </w:p>
    <w:p w:rsidR="00300522" w:rsidRPr="00411EED" w:rsidRDefault="00300522" w:rsidP="00300522">
      <w:pPr>
        <w:pStyle w:val="ActHead5"/>
      </w:pPr>
      <w:bookmarkStart w:id="124" w:name="_Toc471393191"/>
      <w:r w:rsidRPr="005A283F">
        <w:rPr>
          <w:rStyle w:val="CharSectno"/>
        </w:rPr>
        <w:t>19</w:t>
      </w:r>
      <w:r w:rsidR="00411EED" w:rsidRPr="005A283F">
        <w:rPr>
          <w:rStyle w:val="CharSectno"/>
        </w:rPr>
        <w:noBreakHyphen/>
      </w:r>
      <w:r w:rsidRPr="005A283F">
        <w:rPr>
          <w:rStyle w:val="CharSectno"/>
        </w:rPr>
        <w:t>70</w:t>
      </w:r>
      <w:r w:rsidRPr="00411EED">
        <w:t xml:space="preserve">  Where adjustments for acquisitions arise</w:t>
      </w:r>
      <w:bookmarkEnd w:id="124"/>
    </w:p>
    <w:p w:rsidR="00300522" w:rsidRPr="00411EED" w:rsidRDefault="00300522" w:rsidP="00300522">
      <w:pPr>
        <w:pStyle w:val="subsection"/>
      </w:pPr>
      <w:r w:rsidRPr="00411EED">
        <w:tab/>
        <w:t>(1)</w:t>
      </w:r>
      <w:r w:rsidRPr="00411EED">
        <w:tab/>
        <w:t xml:space="preserve">You have an </w:t>
      </w:r>
      <w:r w:rsidRPr="00411EED">
        <w:rPr>
          <w:b/>
          <w:bCs/>
          <w:i/>
          <w:iCs/>
        </w:rPr>
        <w:t>adjustment</w:t>
      </w:r>
      <w:r w:rsidRPr="00411EED">
        <w:t xml:space="preserve"> for an acquisition for which you are entitled to an input tax credit (or would be entitled to an input tax credit if the acquisition were a </w:t>
      </w:r>
      <w:r w:rsidR="00411EED" w:rsidRPr="00411EED">
        <w:rPr>
          <w:position w:val="6"/>
          <w:sz w:val="16"/>
          <w:szCs w:val="16"/>
        </w:rPr>
        <w:t>*</w:t>
      </w:r>
      <w:r w:rsidRPr="00411EED">
        <w:t>creditable acquisition) if:</w:t>
      </w:r>
    </w:p>
    <w:p w:rsidR="00300522" w:rsidRPr="00411EED" w:rsidRDefault="00300522" w:rsidP="00300522">
      <w:pPr>
        <w:pStyle w:val="paragraph"/>
      </w:pPr>
      <w:r w:rsidRPr="00411EED">
        <w:tab/>
        <w:t>(a)</w:t>
      </w:r>
      <w:r w:rsidRPr="00411EED">
        <w:tab/>
        <w:t xml:space="preserve">in relation to the acquisition, one or more </w:t>
      </w:r>
      <w:r w:rsidR="00411EED" w:rsidRPr="00411EED">
        <w:rPr>
          <w:position w:val="6"/>
          <w:sz w:val="16"/>
          <w:szCs w:val="16"/>
        </w:rPr>
        <w:t>*</w:t>
      </w:r>
      <w:r w:rsidRPr="00411EED">
        <w:t>adjustment events occur during a tax period; and</w:t>
      </w:r>
    </w:p>
    <w:p w:rsidR="00300522" w:rsidRPr="00411EED" w:rsidRDefault="00300522" w:rsidP="00300522">
      <w:pPr>
        <w:pStyle w:val="paragraph"/>
      </w:pPr>
      <w:r w:rsidRPr="00411EED">
        <w:tab/>
        <w:t>(b)</w:t>
      </w:r>
      <w:r w:rsidRPr="00411EED">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411EED" w:rsidRDefault="00300522" w:rsidP="00300522">
      <w:pPr>
        <w:pStyle w:val="paragraph"/>
      </w:pPr>
      <w:r w:rsidRPr="00411EED">
        <w:tab/>
        <w:t>(c)</w:t>
      </w:r>
      <w:r w:rsidRPr="00411EED">
        <w:tab/>
        <w:t xml:space="preserve">as a result of those adjustment events, the </w:t>
      </w:r>
      <w:r w:rsidR="00411EED" w:rsidRPr="00411EED">
        <w:rPr>
          <w:position w:val="6"/>
          <w:sz w:val="16"/>
          <w:szCs w:val="16"/>
        </w:rPr>
        <w:t>*</w:t>
      </w:r>
      <w:r w:rsidRPr="00411EED">
        <w:t xml:space="preserve">previously attributed input tax credit amount for the acquisition (if any) no longer correctly reflects the amount of the input tax credit (if any) on the acquisition (the </w:t>
      </w:r>
      <w:r w:rsidRPr="00411EED">
        <w:rPr>
          <w:b/>
          <w:bCs/>
          <w:i/>
          <w:iCs/>
        </w:rPr>
        <w:t>corrected input tax credit amount</w:t>
      </w:r>
      <w:r w:rsidRPr="00411EED">
        <w:t>).</w:t>
      </w:r>
    </w:p>
    <w:p w:rsidR="00300522" w:rsidRPr="00411EED" w:rsidRDefault="00300522" w:rsidP="00300522">
      <w:pPr>
        <w:pStyle w:val="subsection"/>
      </w:pPr>
      <w:r w:rsidRPr="00411EED">
        <w:tab/>
        <w:t>(2)</w:t>
      </w:r>
      <w:r w:rsidRPr="00411EED">
        <w:tab/>
        <w:t xml:space="preserve">In working out the </w:t>
      </w:r>
      <w:r w:rsidR="00411EED" w:rsidRPr="00411EED">
        <w:rPr>
          <w:position w:val="6"/>
          <w:sz w:val="16"/>
        </w:rPr>
        <w:t>*</w:t>
      </w:r>
      <w:r w:rsidRPr="00411EED">
        <w:t>corrected input tax credit amount for the acquisition:</w:t>
      </w:r>
    </w:p>
    <w:p w:rsidR="00300522" w:rsidRPr="00411EED" w:rsidRDefault="00300522" w:rsidP="00300522">
      <w:pPr>
        <w:pStyle w:val="paragraph"/>
      </w:pPr>
      <w:r w:rsidRPr="00411EED">
        <w:tab/>
        <w:t>(a)</w:t>
      </w:r>
      <w:r w:rsidRPr="00411EED">
        <w:tab/>
        <w:t xml:space="preserve">take into account any change of circumstances that has given rise to an adjustment for the acquisition under this </w:t>
      </w:r>
      <w:r w:rsidR="00A53099" w:rsidRPr="00411EED">
        <w:t>Subdivision</w:t>
      </w:r>
      <w:r w:rsidR="00A36DB5" w:rsidRPr="00411EED">
        <w:t xml:space="preserve"> </w:t>
      </w:r>
      <w:r w:rsidRPr="00411EED">
        <w:t>or Division</w:t>
      </w:r>
      <w:r w:rsidR="00411EED">
        <w:t> </w:t>
      </w:r>
      <w:r w:rsidRPr="00411EED">
        <w:t>21</w:t>
      </w:r>
      <w:r w:rsidR="007F0F28" w:rsidRPr="00411EED">
        <w:t>,</w:t>
      </w:r>
      <w:r w:rsidR="0063554A" w:rsidRPr="00411EED">
        <w:t xml:space="preserve"> 129, 133 or 134</w:t>
      </w:r>
      <w:r w:rsidRPr="00411EED">
        <w:t>; and</w:t>
      </w:r>
    </w:p>
    <w:p w:rsidR="00300522" w:rsidRPr="00411EED" w:rsidRDefault="00300522" w:rsidP="00300522">
      <w:pPr>
        <w:pStyle w:val="paragraph"/>
      </w:pPr>
      <w:r w:rsidRPr="00411EED">
        <w:tab/>
        <w:t>(b)</w:t>
      </w:r>
      <w:r w:rsidRPr="00411EED">
        <w:tab/>
        <w:t>if an adjustment relating to the acquisition under Division</w:t>
      </w:r>
      <w:r w:rsidR="00411EED">
        <w:t> </w:t>
      </w:r>
      <w:r w:rsidRPr="00411EED">
        <w:t>131 was attributable to an earlier tax period:</w:t>
      </w:r>
    </w:p>
    <w:p w:rsidR="00300522" w:rsidRPr="00411EED" w:rsidRDefault="00300522" w:rsidP="00300522">
      <w:pPr>
        <w:pStyle w:val="paragraphsub"/>
      </w:pPr>
      <w:r w:rsidRPr="00411EED">
        <w:tab/>
        <w:t>(i)</w:t>
      </w:r>
      <w:r w:rsidRPr="00411EED">
        <w:tab/>
        <w:t>do not take into account that adjustment; and</w:t>
      </w:r>
    </w:p>
    <w:p w:rsidR="00300522" w:rsidRPr="00411EED" w:rsidRDefault="00300522" w:rsidP="00300522">
      <w:pPr>
        <w:pStyle w:val="paragraphsub"/>
      </w:pPr>
      <w:r w:rsidRPr="00411EED">
        <w:tab/>
        <w:t>(ii)</w:t>
      </w:r>
      <w:r w:rsidRPr="00411EED">
        <w:tab/>
        <w:t>treat the acquisition as one in relation to which Division</w:t>
      </w:r>
      <w:r w:rsidR="00411EED">
        <w:t> </w:t>
      </w:r>
      <w:r w:rsidRPr="00411EED">
        <w:t>131 had not applied.</w:t>
      </w:r>
    </w:p>
    <w:p w:rsidR="00300522" w:rsidRPr="00411EED" w:rsidRDefault="00300522" w:rsidP="00300522">
      <w:pPr>
        <w:pStyle w:val="ActHead5"/>
      </w:pPr>
      <w:bookmarkStart w:id="125" w:name="_Toc471393192"/>
      <w:r w:rsidRPr="005A283F">
        <w:rPr>
          <w:rStyle w:val="CharSectno"/>
        </w:rPr>
        <w:t>19</w:t>
      </w:r>
      <w:r w:rsidR="00411EED" w:rsidRPr="005A283F">
        <w:rPr>
          <w:rStyle w:val="CharSectno"/>
        </w:rPr>
        <w:noBreakHyphen/>
      </w:r>
      <w:r w:rsidRPr="005A283F">
        <w:rPr>
          <w:rStyle w:val="CharSectno"/>
        </w:rPr>
        <w:t>75</w:t>
      </w:r>
      <w:r w:rsidRPr="00411EED">
        <w:t xml:space="preserve">  Previously attributed input tax credit amounts</w:t>
      </w:r>
      <w:bookmarkEnd w:id="125"/>
    </w:p>
    <w:p w:rsidR="00300522" w:rsidRPr="00411EED" w:rsidRDefault="00300522" w:rsidP="00300522">
      <w:pPr>
        <w:pStyle w:val="subsection"/>
      </w:pPr>
      <w:r w:rsidRPr="00411EED">
        <w:tab/>
      </w:r>
      <w:r w:rsidRPr="00411EED">
        <w:tab/>
        <w:t xml:space="preserve">The </w:t>
      </w:r>
      <w:r w:rsidRPr="00411EED">
        <w:rPr>
          <w:b/>
          <w:i/>
        </w:rPr>
        <w:t xml:space="preserve">previously attributed input tax credit amount </w:t>
      </w:r>
      <w:r w:rsidRPr="00411EED">
        <w:t>for an acquisition is:</w:t>
      </w:r>
    </w:p>
    <w:p w:rsidR="00300522" w:rsidRPr="00411EED" w:rsidRDefault="00300522" w:rsidP="00300522">
      <w:pPr>
        <w:pStyle w:val="paragraph"/>
      </w:pPr>
      <w:r w:rsidRPr="00411EED">
        <w:lastRenderedPageBreak/>
        <w:tab/>
        <w:t>(a)</w:t>
      </w:r>
      <w:r w:rsidRPr="00411EED">
        <w:tab/>
        <w:t>the amount of any input tax credit that was attributable to a tax period in respect of the acquisition; minus</w:t>
      </w:r>
    </w:p>
    <w:p w:rsidR="00300522" w:rsidRPr="00411EED" w:rsidRDefault="00300522" w:rsidP="00300522">
      <w:pPr>
        <w:pStyle w:val="paragraph"/>
      </w:pPr>
      <w:r w:rsidRPr="00411EED">
        <w:tab/>
        <w:t>(b)</w:t>
      </w:r>
      <w:r w:rsidRPr="00411EED">
        <w:tab/>
        <w:t xml:space="preserve">the sum of any </w:t>
      </w:r>
      <w:r w:rsidR="00411EED" w:rsidRPr="00411EED">
        <w:rPr>
          <w:position w:val="6"/>
          <w:sz w:val="16"/>
          <w:szCs w:val="16"/>
        </w:rPr>
        <w:t>*</w:t>
      </w:r>
      <w:r w:rsidRPr="00411EED">
        <w:t xml:space="preserve">increasing adjustments, under this </w:t>
      </w:r>
      <w:r w:rsidR="00A53099" w:rsidRPr="00411EED">
        <w:t>Subdivision</w:t>
      </w:r>
      <w:r w:rsidR="00A36DB5" w:rsidRPr="00411EED">
        <w:t xml:space="preserve"> </w:t>
      </w:r>
      <w:r w:rsidRPr="00411EED">
        <w:t>or Division</w:t>
      </w:r>
      <w:r w:rsidR="00411EED">
        <w:t> </w:t>
      </w:r>
      <w:r w:rsidRPr="00411EED">
        <w:t>21, 129</w:t>
      </w:r>
      <w:r w:rsidR="0063554A" w:rsidRPr="00411EED">
        <w:t>, 131 or 134</w:t>
      </w:r>
      <w:r w:rsidRPr="00411EED">
        <w:t>, that were previously attributable to a tax period in respect of the acquisition; plus</w:t>
      </w:r>
    </w:p>
    <w:p w:rsidR="00300522" w:rsidRPr="00411EED" w:rsidRDefault="00300522" w:rsidP="00300522">
      <w:pPr>
        <w:pStyle w:val="paragraph"/>
      </w:pPr>
      <w:r w:rsidRPr="00411EED">
        <w:tab/>
        <w:t>(c)</w:t>
      </w:r>
      <w:r w:rsidRPr="00411EED">
        <w:tab/>
        <w:t xml:space="preserve">the sum of any </w:t>
      </w:r>
      <w:r w:rsidR="00411EED" w:rsidRPr="00411EED">
        <w:rPr>
          <w:position w:val="6"/>
          <w:sz w:val="16"/>
          <w:szCs w:val="16"/>
        </w:rPr>
        <w:t>*</w:t>
      </w:r>
      <w:r w:rsidRPr="00411EED">
        <w:t xml:space="preserve">decreasing adjustments, under this </w:t>
      </w:r>
      <w:r w:rsidR="00A53099" w:rsidRPr="00411EED">
        <w:t>Subdivision</w:t>
      </w:r>
      <w:r w:rsidR="00A36DB5" w:rsidRPr="00411EED">
        <w:t xml:space="preserve"> </w:t>
      </w:r>
      <w:r w:rsidRPr="00411EED">
        <w:t>or Division</w:t>
      </w:r>
      <w:r w:rsidR="00411EED">
        <w:t> </w:t>
      </w:r>
      <w:r w:rsidRPr="00411EED">
        <w:t>21</w:t>
      </w:r>
      <w:r w:rsidR="007F0F28" w:rsidRPr="00411EED">
        <w:t>, 129 or 133</w:t>
      </w:r>
      <w:r w:rsidRPr="00411EED">
        <w:t>, that were previously attributable to a tax period in respect of the acquisition.</w:t>
      </w:r>
    </w:p>
    <w:p w:rsidR="00300522" w:rsidRPr="00411EED" w:rsidRDefault="00300522" w:rsidP="00300522">
      <w:pPr>
        <w:pStyle w:val="ActHead5"/>
      </w:pPr>
      <w:bookmarkStart w:id="126" w:name="_Toc471393193"/>
      <w:r w:rsidRPr="005A283F">
        <w:rPr>
          <w:rStyle w:val="CharSectno"/>
        </w:rPr>
        <w:t>19</w:t>
      </w:r>
      <w:r w:rsidR="00411EED" w:rsidRPr="005A283F">
        <w:rPr>
          <w:rStyle w:val="CharSectno"/>
        </w:rPr>
        <w:noBreakHyphen/>
      </w:r>
      <w:r w:rsidRPr="005A283F">
        <w:rPr>
          <w:rStyle w:val="CharSectno"/>
        </w:rPr>
        <w:t>80</w:t>
      </w:r>
      <w:r w:rsidRPr="00411EED">
        <w:t xml:space="preserve">  Increasing adjustments for acquisitions</w:t>
      </w:r>
      <w:bookmarkEnd w:id="126"/>
    </w:p>
    <w:p w:rsidR="00300522" w:rsidRPr="00411EED" w:rsidRDefault="00300522" w:rsidP="00300522">
      <w:pPr>
        <w:pStyle w:val="subsection"/>
      </w:pPr>
      <w:r w:rsidRPr="00411EED">
        <w:tab/>
      </w:r>
      <w:r w:rsidRPr="00411EED">
        <w:tab/>
        <w:t xml:space="preserve">If the </w:t>
      </w:r>
      <w:r w:rsidR="00411EED" w:rsidRPr="00411EED">
        <w:rPr>
          <w:position w:val="6"/>
          <w:sz w:val="16"/>
          <w:szCs w:val="16"/>
        </w:rPr>
        <w:t>*</w:t>
      </w:r>
      <w:r w:rsidRPr="00411EED">
        <w:t xml:space="preserve">previously attributed input tax credit amount is </w:t>
      </w:r>
      <w:r w:rsidRPr="00411EED">
        <w:rPr>
          <w:i/>
          <w:iCs/>
        </w:rPr>
        <w:t>greater</w:t>
      </w:r>
      <w:r w:rsidRPr="00411EED">
        <w:t xml:space="preserve"> than the </w:t>
      </w:r>
      <w:r w:rsidR="00411EED" w:rsidRPr="00411EED">
        <w:rPr>
          <w:position w:val="6"/>
          <w:sz w:val="16"/>
          <w:szCs w:val="16"/>
        </w:rPr>
        <w:t>*</w:t>
      </w:r>
      <w:r w:rsidRPr="00411EED">
        <w:t xml:space="preserve">corrected input tax credit amount, you have an </w:t>
      </w:r>
      <w:r w:rsidRPr="00411EED">
        <w:rPr>
          <w:b/>
          <w:bCs/>
          <w:i/>
          <w:iCs/>
        </w:rPr>
        <w:t>increasing adjustment</w:t>
      </w:r>
      <w:r w:rsidRPr="00411EED">
        <w:t xml:space="preserve"> equal to the difference between the previously attributed input tax credit amount and the corrected input tax credit amount.</w:t>
      </w:r>
    </w:p>
    <w:p w:rsidR="00300522" w:rsidRPr="00411EED" w:rsidRDefault="00300522" w:rsidP="00300522">
      <w:pPr>
        <w:pStyle w:val="ActHead5"/>
      </w:pPr>
      <w:bookmarkStart w:id="127" w:name="_Toc471393194"/>
      <w:r w:rsidRPr="005A283F">
        <w:rPr>
          <w:rStyle w:val="CharSectno"/>
        </w:rPr>
        <w:t>19</w:t>
      </w:r>
      <w:r w:rsidR="00411EED" w:rsidRPr="005A283F">
        <w:rPr>
          <w:rStyle w:val="CharSectno"/>
        </w:rPr>
        <w:noBreakHyphen/>
      </w:r>
      <w:r w:rsidRPr="005A283F">
        <w:rPr>
          <w:rStyle w:val="CharSectno"/>
        </w:rPr>
        <w:t>85</w:t>
      </w:r>
      <w:r w:rsidRPr="00411EED">
        <w:t xml:space="preserve">  Decreasing adjustments for acquisitions</w:t>
      </w:r>
      <w:bookmarkEnd w:id="127"/>
    </w:p>
    <w:p w:rsidR="00300522" w:rsidRPr="00411EED" w:rsidRDefault="00300522" w:rsidP="00300522">
      <w:pPr>
        <w:pStyle w:val="subsection"/>
      </w:pPr>
      <w:r w:rsidRPr="00411EED">
        <w:tab/>
      </w:r>
      <w:r w:rsidRPr="00411EED">
        <w:tab/>
        <w:t xml:space="preserve">If the </w:t>
      </w:r>
      <w:r w:rsidR="00411EED" w:rsidRPr="00411EED">
        <w:rPr>
          <w:position w:val="6"/>
          <w:sz w:val="16"/>
          <w:szCs w:val="16"/>
        </w:rPr>
        <w:t>*</w:t>
      </w:r>
      <w:r w:rsidRPr="00411EED">
        <w:t xml:space="preserve">previously attributed input tax credit amount is </w:t>
      </w:r>
      <w:r w:rsidRPr="00411EED">
        <w:rPr>
          <w:i/>
          <w:iCs/>
        </w:rPr>
        <w:t>less</w:t>
      </w:r>
      <w:r w:rsidRPr="00411EED">
        <w:t xml:space="preserve"> than the </w:t>
      </w:r>
      <w:r w:rsidR="00411EED" w:rsidRPr="00411EED">
        <w:rPr>
          <w:position w:val="6"/>
          <w:sz w:val="16"/>
          <w:szCs w:val="16"/>
        </w:rPr>
        <w:t>*</w:t>
      </w:r>
      <w:r w:rsidRPr="00411EED">
        <w:t xml:space="preserve">corrected input tax credit amount, you have a </w:t>
      </w:r>
      <w:r w:rsidRPr="00411EED">
        <w:rPr>
          <w:b/>
          <w:bCs/>
          <w:i/>
          <w:iCs/>
        </w:rPr>
        <w:t>decreasing adjustment</w:t>
      </w:r>
      <w:r w:rsidRPr="00411EED">
        <w:t xml:space="preserve"> equal to the difference between the corrected input tax credit amount and the previously attributed input tax credit amount.</w:t>
      </w:r>
    </w:p>
    <w:p w:rsidR="00300522" w:rsidRPr="00411EED" w:rsidRDefault="00300522" w:rsidP="00300522">
      <w:pPr>
        <w:pStyle w:val="ActHead5"/>
      </w:pPr>
      <w:bookmarkStart w:id="128" w:name="_Toc471393195"/>
      <w:r w:rsidRPr="005A283F">
        <w:rPr>
          <w:rStyle w:val="CharSectno"/>
        </w:rPr>
        <w:t>19</w:t>
      </w:r>
      <w:r w:rsidR="00411EED" w:rsidRPr="005A283F">
        <w:rPr>
          <w:rStyle w:val="CharSectno"/>
        </w:rPr>
        <w:noBreakHyphen/>
      </w:r>
      <w:r w:rsidRPr="005A283F">
        <w:rPr>
          <w:rStyle w:val="CharSectno"/>
        </w:rPr>
        <w:t>99</w:t>
      </w:r>
      <w:r w:rsidRPr="00411EED">
        <w:t xml:space="preserve">  Special rules relating to adjustment events</w:t>
      </w:r>
      <w:bookmarkEnd w:id="128"/>
    </w:p>
    <w:p w:rsidR="00300522" w:rsidRPr="00411EED" w:rsidRDefault="00300522" w:rsidP="00300522">
      <w:pPr>
        <w:pStyle w:val="subsection"/>
      </w:pPr>
      <w:r w:rsidRPr="00411EED">
        <w:tab/>
      </w:r>
      <w:r w:rsidRPr="00411EED">
        <w:tab/>
        <w:t>Chapter</w:t>
      </w:r>
      <w:r w:rsidR="00411EED">
        <w:t> </w:t>
      </w:r>
      <w:r w:rsidRPr="00411EED">
        <w:t xml:space="preserve">4 contains special rules relating to </w:t>
      </w:r>
      <w:r w:rsidR="00411EED" w:rsidRPr="00411EED">
        <w:rPr>
          <w:position w:val="6"/>
          <w:sz w:val="16"/>
          <w:szCs w:val="16"/>
        </w:rPr>
        <w:t>*</w:t>
      </w:r>
      <w:r w:rsidRPr="00411EED">
        <w:t>adjustment events in particular cases, as follows:</w:t>
      </w:r>
    </w:p>
    <w:p w:rsidR="00A53099" w:rsidRPr="00411EED"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411EED" w:rsidTr="00A53099">
        <w:trPr>
          <w:tblHeader/>
        </w:trPr>
        <w:tc>
          <w:tcPr>
            <w:tcW w:w="5954"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Checklist of special rules</w:t>
            </w:r>
          </w:p>
        </w:tc>
      </w:tr>
      <w:tr w:rsidR="00300522" w:rsidRPr="00411EED"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3686"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For this case ...</w:t>
            </w:r>
          </w:p>
        </w:tc>
        <w:tc>
          <w:tcPr>
            <w:tcW w:w="155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See:</w:t>
            </w:r>
          </w:p>
        </w:tc>
      </w:tr>
      <w:tr w:rsidR="00300522" w:rsidRPr="00411EED"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411EED" w:rsidRDefault="00300522" w:rsidP="00300522">
            <w:pPr>
              <w:pStyle w:val="Tabletext"/>
            </w:pPr>
            <w:r w:rsidRPr="00411EED">
              <w:t>1AA</w:t>
            </w:r>
          </w:p>
        </w:tc>
        <w:tc>
          <w:tcPr>
            <w:tcW w:w="3686" w:type="dxa"/>
            <w:tcBorders>
              <w:top w:val="single" w:sz="12" w:space="0" w:color="auto"/>
              <w:bottom w:val="single" w:sz="4" w:space="0" w:color="auto"/>
            </w:tcBorders>
            <w:shd w:val="clear" w:color="auto" w:fill="auto"/>
          </w:tcPr>
          <w:p w:rsidR="00300522" w:rsidRPr="00411EED" w:rsidRDefault="00300522" w:rsidP="00300522">
            <w:pPr>
              <w:pStyle w:val="Tabletext"/>
            </w:pPr>
            <w:r w:rsidRPr="00411EED">
              <w:t>Compulsory third party schemes</w:t>
            </w:r>
          </w:p>
        </w:tc>
        <w:tc>
          <w:tcPr>
            <w:tcW w:w="1559" w:type="dxa"/>
            <w:tcBorders>
              <w:top w:val="single" w:sz="12" w:space="0" w:color="auto"/>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79</w:t>
            </w:r>
          </w:p>
        </w:tc>
      </w:tr>
      <w:tr w:rsidR="003E4CE4" w:rsidRPr="00411EED"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411EED" w:rsidRDefault="003E4CE4" w:rsidP="00300522">
            <w:pPr>
              <w:pStyle w:val="Tabletext"/>
            </w:pPr>
            <w:r w:rsidRPr="00411EED">
              <w:t>1AB</w:t>
            </w:r>
          </w:p>
        </w:tc>
        <w:tc>
          <w:tcPr>
            <w:tcW w:w="3686" w:type="dxa"/>
            <w:tcBorders>
              <w:top w:val="single" w:sz="4" w:space="0" w:color="auto"/>
              <w:bottom w:val="single" w:sz="4" w:space="0" w:color="auto"/>
            </w:tcBorders>
            <w:shd w:val="clear" w:color="auto" w:fill="auto"/>
          </w:tcPr>
          <w:p w:rsidR="003E4CE4" w:rsidRPr="00411EED" w:rsidRDefault="003E4CE4" w:rsidP="00300522">
            <w:pPr>
              <w:pStyle w:val="Tabletext"/>
            </w:pPr>
            <w:r w:rsidRPr="00411EED">
              <w:t>Excess GST and cancelled supplies</w:t>
            </w:r>
          </w:p>
        </w:tc>
        <w:tc>
          <w:tcPr>
            <w:tcW w:w="1559" w:type="dxa"/>
            <w:tcBorders>
              <w:top w:val="single" w:sz="4" w:space="0" w:color="auto"/>
              <w:bottom w:val="single" w:sz="4" w:space="0" w:color="auto"/>
            </w:tcBorders>
            <w:shd w:val="clear" w:color="auto" w:fill="auto"/>
          </w:tcPr>
          <w:p w:rsidR="003E4CE4" w:rsidRPr="00411EED" w:rsidRDefault="003E4CE4" w:rsidP="00300522">
            <w:pPr>
              <w:pStyle w:val="Tabletext"/>
            </w:pPr>
            <w:r w:rsidRPr="00411EED">
              <w:t>Division</w:t>
            </w:r>
            <w:r w:rsidR="00411EED">
              <w:t> </w:t>
            </w:r>
            <w:r w:rsidRPr="00411EED">
              <w:t>142</w:t>
            </w:r>
          </w:p>
        </w:tc>
      </w:tr>
      <w:tr w:rsidR="003E4CE4" w:rsidRPr="00411EED" w:rsidTr="007C5E49">
        <w:tblPrEx>
          <w:tblCellMar>
            <w:left w:w="107" w:type="dxa"/>
            <w:right w:w="107" w:type="dxa"/>
          </w:tblCellMar>
        </w:tblPrEx>
        <w:tc>
          <w:tcPr>
            <w:tcW w:w="709" w:type="dxa"/>
            <w:tcBorders>
              <w:top w:val="single" w:sz="4" w:space="0" w:color="auto"/>
            </w:tcBorders>
            <w:shd w:val="clear" w:color="auto" w:fill="auto"/>
          </w:tcPr>
          <w:p w:rsidR="003E4CE4" w:rsidRPr="00411EED" w:rsidRDefault="003E4CE4" w:rsidP="00300522">
            <w:pPr>
              <w:pStyle w:val="Tabletext"/>
            </w:pPr>
            <w:r w:rsidRPr="00411EED">
              <w:lastRenderedPageBreak/>
              <w:t>1A</w:t>
            </w:r>
          </w:p>
        </w:tc>
        <w:tc>
          <w:tcPr>
            <w:tcW w:w="3686" w:type="dxa"/>
            <w:tcBorders>
              <w:top w:val="single" w:sz="4" w:space="0" w:color="auto"/>
            </w:tcBorders>
            <w:shd w:val="clear" w:color="auto" w:fill="auto"/>
          </w:tcPr>
          <w:p w:rsidR="003E4CE4" w:rsidRPr="00411EED" w:rsidRDefault="003E4CE4" w:rsidP="00300522">
            <w:pPr>
              <w:pStyle w:val="Tabletext"/>
            </w:pPr>
            <w:r w:rsidRPr="00411EED">
              <w:t>GST religious groups</w:t>
            </w:r>
          </w:p>
        </w:tc>
        <w:tc>
          <w:tcPr>
            <w:tcW w:w="1559" w:type="dxa"/>
            <w:tcBorders>
              <w:top w:val="single" w:sz="4" w:space="0" w:color="auto"/>
            </w:tcBorders>
            <w:shd w:val="clear" w:color="auto" w:fill="auto"/>
          </w:tcPr>
          <w:p w:rsidR="003E4CE4" w:rsidRPr="00411EED" w:rsidRDefault="003E4CE4" w:rsidP="00300522">
            <w:pPr>
              <w:pStyle w:val="Tabletext"/>
            </w:pPr>
            <w:r w:rsidRPr="00411EED">
              <w:t>Division</w:t>
            </w:r>
            <w:r w:rsidR="00411EED">
              <w:t> </w:t>
            </w:r>
            <w:r w:rsidRPr="00411EED">
              <w:t>49</w:t>
            </w:r>
          </w:p>
        </w:tc>
      </w:tr>
      <w:tr w:rsidR="003E4CE4" w:rsidRPr="00411EED" w:rsidTr="00A53099">
        <w:tblPrEx>
          <w:tblCellMar>
            <w:left w:w="107" w:type="dxa"/>
            <w:right w:w="107" w:type="dxa"/>
          </w:tblCellMar>
        </w:tblPrEx>
        <w:tc>
          <w:tcPr>
            <w:tcW w:w="709" w:type="dxa"/>
            <w:shd w:val="clear" w:color="auto" w:fill="auto"/>
          </w:tcPr>
          <w:p w:rsidR="003E4CE4" w:rsidRPr="00411EED" w:rsidRDefault="003E4CE4" w:rsidP="00300522">
            <w:pPr>
              <w:pStyle w:val="Tabletext"/>
            </w:pPr>
            <w:r w:rsidRPr="00411EED">
              <w:t>1</w:t>
            </w:r>
          </w:p>
        </w:tc>
        <w:tc>
          <w:tcPr>
            <w:tcW w:w="3686" w:type="dxa"/>
            <w:shd w:val="clear" w:color="auto" w:fill="auto"/>
          </w:tcPr>
          <w:p w:rsidR="003E4CE4" w:rsidRPr="00411EED" w:rsidRDefault="003E4CE4" w:rsidP="00300522">
            <w:pPr>
              <w:pStyle w:val="Tabletext"/>
            </w:pPr>
            <w:r w:rsidRPr="00411EED">
              <w:t>Insurance</w:t>
            </w:r>
          </w:p>
        </w:tc>
        <w:tc>
          <w:tcPr>
            <w:tcW w:w="1559" w:type="dxa"/>
            <w:shd w:val="clear" w:color="auto" w:fill="auto"/>
          </w:tcPr>
          <w:p w:rsidR="003E4CE4" w:rsidRPr="00411EED" w:rsidRDefault="003E4CE4" w:rsidP="00300522">
            <w:pPr>
              <w:pStyle w:val="Tabletext"/>
            </w:pPr>
            <w:r w:rsidRPr="00411EED">
              <w:t>Division</w:t>
            </w:r>
            <w:r w:rsidR="00411EED">
              <w:t> </w:t>
            </w:r>
            <w:r w:rsidRPr="00411EED">
              <w:t>78</w:t>
            </w:r>
          </w:p>
        </w:tc>
      </w:tr>
      <w:tr w:rsidR="003E4CE4" w:rsidRPr="00411EED" w:rsidTr="00A53099">
        <w:tblPrEx>
          <w:tblCellMar>
            <w:left w:w="107" w:type="dxa"/>
            <w:right w:w="107" w:type="dxa"/>
          </w:tblCellMar>
        </w:tblPrEx>
        <w:tc>
          <w:tcPr>
            <w:tcW w:w="709" w:type="dxa"/>
            <w:shd w:val="clear" w:color="auto" w:fill="auto"/>
          </w:tcPr>
          <w:p w:rsidR="003E4CE4" w:rsidRPr="00411EED" w:rsidRDefault="003E4CE4" w:rsidP="00300522">
            <w:pPr>
              <w:pStyle w:val="Tabletext"/>
            </w:pPr>
            <w:r w:rsidRPr="00411EED">
              <w:t>2</w:t>
            </w:r>
          </w:p>
        </w:tc>
        <w:tc>
          <w:tcPr>
            <w:tcW w:w="3686" w:type="dxa"/>
            <w:shd w:val="clear" w:color="auto" w:fill="auto"/>
          </w:tcPr>
          <w:p w:rsidR="003E4CE4" w:rsidRPr="00411EED" w:rsidRDefault="003E4CE4" w:rsidP="00300522">
            <w:pPr>
              <w:pStyle w:val="Tabletext"/>
            </w:pPr>
            <w:r w:rsidRPr="00411EED">
              <w:t>Non</w:t>
            </w:r>
            <w:r w:rsidR="00411EED">
              <w:noBreakHyphen/>
            </w:r>
            <w:r w:rsidRPr="00411EED">
              <w:t>deductible expenses</w:t>
            </w:r>
          </w:p>
        </w:tc>
        <w:tc>
          <w:tcPr>
            <w:tcW w:w="1559" w:type="dxa"/>
            <w:shd w:val="clear" w:color="auto" w:fill="auto"/>
          </w:tcPr>
          <w:p w:rsidR="003E4CE4" w:rsidRPr="00411EED" w:rsidRDefault="003E4CE4" w:rsidP="00300522">
            <w:pPr>
              <w:pStyle w:val="Tabletext"/>
            </w:pPr>
            <w:r w:rsidRPr="00411EED">
              <w:t>Division</w:t>
            </w:r>
            <w:r w:rsidR="00411EED">
              <w:t> </w:t>
            </w:r>
            <w:r w:rsidRPr="00411EED">
              <w:t>69</w:t>
            </w:r>
          </w:p>
        </w:tc>
      </w:tr>
      <w:tr w:rsidR="003E4CE4" w:rsidRPr="00411EED" w:rsidTr="00A53099">
        <w:tc>
          <w:tcPr>
            <w:tcW w:w="709" w:type="dxa"/>
            <w:shd w:val="clear" w:color="auto" w:fill="auto"/>
          </w:tcPr>
          <w:p w:rsidR="003E4CE4" w:rsidRPr="00411EED" w:rsidRDefault="003E4CE4" w:rsidP="007F0F28">
            <w:pPr>
              <w:pStyle w:val="Tabletext"/>
            </w:pPr>
            <w:r w:rsidRPr="00411EED">
              <w:t>2A</w:t>
            </w:r>
          </w:p>
        </w:tc>
        <w:tc>
          <w:tcPr>
            <w:tcW w:w="3686" w:type="dxa"/>
            <w:shd w:val="clear" w:color="auto" w:fill="auto"/>
          </w:tcPr>
          <w:p w:rsidR="003E4CE4" w:rsidRPr="00411EED" w:rsidRDefault="003E4CE4" w:rsidP="007F0F28">
            <w:pPr>
              <w:pStyle w:val="Tabletext"/>
            </w:pPr>
            <w:r w:rsidRPr="00411EED">
              <w:t>Providing additional consideration under gross</w:t>
            </w:r>
            <w:r w:rsidR="00411EED">
              <w:noBreakHyphen/>
            </w:r>
            <w:r w:rsidRPr="00411EED">
              <w:t>up clauses</w:t>
            </w:r>
          </w:p>
        </w:tc>
        <w:tc>
          <w:tcPr>
            <w:tcW w:w="1559" w:type="dxa"/>
            <w:shd w:val="clear" w:color="auto" w:fill="auto"/>
          </w:tcPr>
          <w:p w:rsidR="003E4CE4" w:rsidRPr="00411EED" w:rsidRDefault="003E4CE4" w:rsidP="007F0F28">
            <w:pPr>
              <w:pStyle w:val="Tabletext"/>
            </w:pPr>
            <w:r w:rsidRPr="00411EED">
              <w:t>Division</w:t>
            </w:r>
            <w:r w:rsidR="00411EED">
              <w:t> </w:t>
            </w:r>
            <w:r w:rsidRPr="00411EED">
              <w:t>133</w:t>
            </w:r>
          </w:p>
        </w:tc>
      </w:tr>
      <w:tr w:rsidR="003E4CE4" w:rsidRPr="00411EED" w:rsidTr="00A53099">
        <w:tblPrEx>
          <w:tblCellMar>
            <w:left w:w="107" w:type="dxa"/>
            <w:right w:w="107" w:type="dxa"/>
          </w:tblCellMar>
        </w:tblPrEx>
        <w:tc>
          <w:tcPr>
            <w:tcW w:w="709" w:type="dxa"/>
            <w:tcBorders>
              <w:bottom w:val="single" w:sz="4" w:space="0" w:color="auto"/>
            </w:tcBorders>
            <w:shd w:val="clear" w:color="auto" w:fill="auto"/>
          </w:tcPr>
          <w:p w:rsidR="003E4CE4" w:rsidRPr="00411EED" w:rsidRDefault="003E4CE4" w:rsidP="00300522">
            <w:pPr>
              <w:pStyle w:val="Tabletext"/>
            </w:pPr>
            <w:r w:rsidRPr="00411EED">
              <w:t>3</w:t>
            </w:r>
          </w:p>
        </w:tc>
        <w:tc>
          <w:tcPr>
            <w:tcW w:w="3686" w:type="dxa"/>
            <w:tcBorders>
              <w:bottom w:val="single" w:sz="4" w:space="0" w:color="auto"/>
            </w:tcBorders>
            <w:shd w:val="clear" w:color="auto" w:fill="auto"/>
          </w:tcPr>
          <w:p w:rsidR="003E4CE4" w:rsidRPr="00411EED" w:rsidRDefault="003E4CE4" w:rsidP="00300522">
            <w:pPr>
              <w:pStyle w:val="Tabletext"/>
            </w:pPr>
            <w:r w:rsidRPr="00411EED">
              <w:t>Settlement sharing arrangements</w:t>
            </w:r>
          </w:p>
        </w:tc>
        <w:tc>
          <w:tcPr>
            <w:tcW w:w="1559" w:type="dxa"/>
            <w:tcBorders>
              <w:bottom w:val="single" w:sz="4" w:space="0" w:color="auto"/>
            </w:tcBorders>
            <w:shd w:val="clear" w:color="auto" w:fill="auto"/>
          </w:tcPr>
          <w:p w:rsidR="003E4CE4" w:rsidRPr="00411EED" w:rsidRDefault="003E4CE4" w:rsidP="00300522">
            <w:pPr>
              <w:pStyle w:val="Tabletext"/>
            </w:pPr>
            <w:r w:rsidRPr="00411EED">
              <w:t>Division</w:t>
            </w:r>
            <w:r w:rsidR="00411EED">
              <w:t> </w:t>
            </w:r>
            <w:r w:rsidRPr="00411EED">
              <w:t>80</w:t>
            </w:r>
          </w:p>
        </w:tc>
      </w:tr>
      <w:tr w:rsidR="003E4CE4" w:rsidRPr="00411EED" w:rsidTr="00A53099">
        <w:tc>
          <w:tcPr>
            <w:tcW w:w="709" w:type="dxa"/>
            <w:tcBorders>
              <w:bottom w:val="single" w:sz="12" w:space="0" w:color="auto"/>
            </w:tcBorders>
            <w:shd w:val="clear" w:color="auto" w:fill="auto"/>
          </w:tcPr>
          <w:p w:rsidR="003E4CE4" w:rsidRPr="00411EED" w:rsidRDefault="003E4CE4" w:rsidP="0063554A">
            <w:pPr>
              <w:pStyle w:val="Tabletext"/>
            </w:pPr>
            <w:r w:rsidRPr="00411EED">
              <w:t>4</w:t>
            </w:r>
          </w:p>
        </w:tc>
        <w:tc>
          <w:tcPr>
            <w:tcW w:w="3686" w:type="dxa"/>
            <w:tcBorders>
              <w:bottom w:val="single" w:sz="12" w:space="0" w:color="auto"/>
            </w:tcBorders>
            <w:shd w:val="clear" w:color="auto" w:fill="auto"/>
          </w:tcPr>
          <w:p w:rsidR="003E4CE4" w:rsidRPr="00411EED" w:rsidRDefault="003E4CE4" w:rsidP="0063554A">
            <w:pPr>
              <w:pStyle w:val="Tabletext"/>
            </w:pPr>
            <w:r w:rsidRPr="00411EED">
              <w:t>Third party payments</w:t>
            </w:r>
          </w:p>
        </w:tc>
        <w:tc>
          <w:tcPr>
            <w:tcW w:w="1559" w:type="dxa"/>
            <w:tcBorders>
              <w:bottom w:val="single" w:sz="12" w:space="0" w:color="auto"/>
            </w:tcBorders>
            <w:shd w:val="clear" w:color="auto" w:fill="auto"/>
          </w:tcPr>
          <w:p w:rsidR="003E4CE4" w:rsidRPr="00411EED" w:rsidRDefault="003E4CE4" w:rsidP="0063554A">
            <w:pPr>
              <w:pStyle w:val="Tabletext"/>
            </w:pPr>
            <w:r w:rsidRPr="00411EED">
              <w:t>Division</w:t>
            </w:r>
            <w:r w:rsidR="00411EED">
              <w:t> </w:t>
            </w:r>
            <w:r w:rsidRPr="00411EED">
              <w:t>134</w:t>
            </w:r>
          </w:p>
        </w:tc>
      </w:tr>
    </w:tbl>
    <w:p w:rsidR="00300522" w:rsidRPr="00411EED" w:rsidRDefault="00300522" w:rsidP="00A36DB5">
      <w:pPr>
        <w:pStyle w:val="ActHead3"/>
        <w:pageBreakBefore/>
      </w:pPr>
      <w:bookmarkStart w:id="129" w:name="_Toc471393196"/>
      <w:r w:rsidRPr="005A283F">
        <w:rPr>
          <w:rStyle w:val="CharDivNo"/>
        </w:rPr>
        <w:lastRenderedPageBreak/>
        <w:t>Division</w:t>
      </w:r>
      <w:r w:rsidR="00411EED" w:rsidRPr="005A283F">
        <w:rPr>
          <w:rStyle w:val="CharDivNo"/>
        </w:rPr>
        <w:t> </w:t>
      </w:r>
      <w:r w:rsidRPr="005A283F">
        <w:rPr>
          <w:rStyle w:val="CharDivNo"/>
        </w:rPr>
        <w:t>21</w:t>
      </w:r>
      <w:r w:rsidRPr="00411EED">
        <w:t>—</w:t>
      </w:r>
      <w:r w:rsidRPr="005A283F">
        <w:rPr>
          <w:rStyle w:val="CharDivText"/>
        </w:rPr>
        <w:t>Bad debts</w:t>
      </w:r>
      <w:bookmarkEnd w:id="129"/>
    </w:p>
    <w:p w:rsidR="00300522" w:rsidRPr="00411EED" w:rsidRDefault="00300522" w:rsidP="00300522">
      <w:pPr>
        <w:pStyle w:val="ActHead5"/>
      </w:pPr>
      <w:bookmarkStart w:id="130" w:name="_Toc471393197"/>
      <w:r w:rsidRPr="005A283F">
        <w:rPr>
          <w:rStyle w:val="CharSectno"/>
        </w:rPr>
        <w:t>21</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130"/>
    </w:p>
    <w:p w:rsidR="00300522" w:rsidRPr="00411EED" w:rsidRDefault="00300522" w:rsidP="00300522">
      <w:pPr>
        <w:pStyle w:val="BoxText"/>
        <w:pBdr>
          <w:left w:val="single" w:sz="6" w:space="10" w:color="auto"/>
        </w:pBdr>
      </w:pPr>
      <w:r w:rsidRPr="00411EED">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411EED" w:rsidRDefault="00300522" w:rsidP="00300522">
      <w:pPr>
        <w:pStyle w:val="notetext"/>
      </w:pPr>
      <w:r w:rsidRPr="00411EED">
        <w:t>Note:</w:t>
      </w:r>
      <w:r w:rsidRPr="00411EED">
        <w:tab/>
        <w:t xml:space="preserve">This </w:t>
      </w:r>
      <w:r w:rsidR="00A53099" w:rsidRPr="00411EED">
        <w:t>Division</w:t>
      </w:r>
      <w:r w:rsidR="00A36DB5" w:rsidRPr="00411EED">
        <w:t xml:space="preserve"> </w:t>
      </w:r>
      <w:r w:rsidRPr="00411EED">
        <w:t>does not apply to supplies and acquisitions that you account for on a cash basis (except in the limited circumstances referred to in Division</w:t>
      </w:r>
      <w:r w:rsidR="00411EED">
        <w:t> </w:t>
      </w:r>
      <w:r w:rsidRPr="00411EED">
        <w:t>159).</w:t>
      </w:r>
    </w:p>
    <w:p w:rsidR="00300522" w:rsidRPr="00411EED" w:rsidRDefault="00300522" w:rsidP="00300522">
      <w:pPr>
        <w:pStyle w:val="ActHead5"/>
      </w:pPr>
      <w:bookmarkStart w:id="131" w:name="_Toc471393198"/>
      <w:r w:rsidRPr="005A283F">
        <w:rPr>
          <w:rStyle w:val="CharSectno"/>
        </w:rPr>
        <w:t>21</w:t>
      </w:r>
      <w:r w:rsidR="00411EED" w:rsidRPr="005A283F">
        <w:rPr>
          <w:rStyle w:val="CharSectno"/>
        </w:rPr>
        <w:noBreakHyphen/>
      </w:r>
      <w:r w:rsidRPr="005A283F">
        <w:rPr>
          <w:rStyle w:val="CharSectno"/>
        </w:rPr>
        <w:t>5</w:t>
      </w:r>
      <w:r w:rsidRPr="00411EED">
        <w:t xml:space="preserve">  Writing off bad debts (taxable supplies)</w:t>
      </w:r>
      <w:bookmarkEnd w:id="131"/>
    </w:p>
    <w:p w:rsidR="00300522" w:rsidRPr="00411EED" w:rsidRDefault="00300522" w:rsidP="00300522">
      <w:pPr>
        <w:pStyle w:val="subsection"/>
      </w:pPr>
      <w:r w:rsidRPr="00411EED">
        <w:tab/>
        <w:t>(1)</w:t>
      </w:r>
      <w:r w:rsidRPr="00411EED">
        <w:tab/>
        <w:t xml:space="preserve">You have a </w:t>
      </w:r>
      <w:r w:rsidRPr="00411EED">
        <w:rPr>
          <w:b/>
          <w:i/>
        </w:rPr>
        <w:t>decreasing adjustment</w:t>
      </w:r>
      <w:r w:rsidRPr="00411EED">
        <w:t xml:space="preserve"> if:</w:t>
      </w:r>
    </w:p>
    <w:p w:rsidR="00300522" w:rsidRPr="00411EED" w:rsidRDefault="00300522" w:rsidP="00300522">
      <w:pPr>
        <w:pStyle w:val="paragraph"/>
      </w:pPr>
      <w:r w:rsidRPr="00411EED">
        <w:tab/>
        <w:t>(a)</w:t>
      </w:r>
      <w:r w:rsidRPr="00411EED">
        <w:tab/>
        <w:t xml:space="preserve">you made a </w:t>
      </w:r>
      <w:r w:rsidR="00411EED" w:rsidRPr="00411EED">
        <w:rPr>
          <w:position w:val="6"/>
          <w:sz w:val="16"/>
          <w:szCs w:val="16"/>
        </w:rPr>
        <w:t>*</w:t>
      </w:r>
      <w:r w:rsidRPr="00411EED">
        <w:t>taxable supply; and</w:t>
      </w:r>
    </w:p>
    <w:p w:rsidR="00300522" w:rsidRPr="00411EED" w:rsidRDefault="00300522" w:rsidP="00300522">
      <w:pPr>
        <w:pStyle w:val="paragraph"/>
      </w:pPr>
      <w:r w:rsidRPr="00411EED">
        <w:tab/>
        <w:t>(b)</w:t>
      </w:r>
      <w:r w:rsidRPr="00411EED">
        <w:tab/>
        <w:t xml:space="preserve">the whole or part of the </w:t>
      </w:r>
      <w:r w:rsidR="00411EED" w:rsidRPr="00411EED">
        <w:rPr>
          <w:position w:val="6"/>
          <w:sz w:val="16"/>
          <w:szCs w:val="16"/>
        </w:rPr>
        <w:t>*</w:t>
      </w:r>
      <w:r w:rsidRPr="00411EED">
        <w:t>consideration for the supply has not been received; and</w:t>
      </w:r>
    </w:p>
    <w:p w:rsidR="00300522" w:rsidRPr="00411EED" w:rsidRDefault="00300522" w:rsidP="00300522">
      <w:pPr>
        <w:pStyle w:val="paragraph"/>
      </w:pPr>
      <w:r w:rsidRPr="00411EED">
        <w:tab/>
        <w:t>(c)</w:t>
      </w:r>
      <w:r w:rsidRPr="00411EED">
        <w:tab/>
        <w:t xml:space="preserve">you write off as bad the whole or a part of the debt, or the whole or a part of the debt has been </w:t>
      </w:r>
      <w:r w:rsidR="00411EED" w:rsidRPr="00411EED">
        <w:rPr>
          <w:position w:val="6"/>
          <w:sz w:val="16"/>
          <w:szCs w:val="16"/>
        </w:rPr>
        <w:t>*</w:t>
      </w:r>
      <w:r w:rsidRPr="00411EED">
        <w:t>overdue for 12 months or more.</w:t>
      </w:r>
    </w:p>
    <w:p w:rsidR="00300522" w:rsidRPr="00411EED" w:rsidRDefault="00300522" w:rsidP="00300522">
      <w:pPr>
        <w:pStyle w:val="subsection2"/>
      </w:pPr>
      <w:r w:rsidRPr="00411EED">
        <w:t>The amount of the decreasing adjustment i</w:t>
      </w:r>
      <w:smartTag w:uri="urn:schemas-microsoft-com:office:smarttags" w:element="PersonName">
        <w:r w:rsidRPr="00411EED">
          <w:t xml:space="preserve">s </w:t>
        </w:r>
        <w:r w:rsidRPr="00411EED">
          <w:rPr>
            <w:position w:val="6"/>
            <w:sz w:val="16"/>
            <w:szCs w:val="16"/>
          </w:rPr>
          <w:t>1</w:t>
        </w:r>
      </w:smartTag>
      <w:r w:rsidRPr="00411EED">
        <w:t>/</w:t>
      </w:r>
      <w:r w:rsidRPr="00411EED">
        <w:rPr>
          <w:sz w:val="16"/>
          <w:szCs w:val="16"/>
        </w:rPr>
        <w:t>11</w:t>
      </w:r>
      <w:r w:rsidRPr="00411EED">
        <w:t xml:space="preserve"> of the amount written off, or </w:t>
      </w:r>
      <w:r w:rsidRPr="00411EED">
        <w:rPr>
          <w:position w:val="6"/>
          <w:sz w:val="16"/>
          <w:szCs w:val="16"/>
        </w:rPr>
        <w:t>1</w:t>
      </w:r>
      <w:r w:rsidRPr="00411EED">
        <w:t>/</w:t>
      </w:r>
      <w:r w:rsidRPr="00411EED">
        <w:rPr>
          <w:sz w:val="16"/>
          <w:szCs w:val="16"/>
        </w:rPr>
        <w:t>11</w:t>
      </w:r>
      <w:r w:rsidRPr="00411EED">
        <w:t xml:space="preserve"> of the amount that has been overdue for 12 months or more, as the case requires.</w:t>
      </w:r>
    </w:p>
    <w:p w:rsidR="00300522" w:rsidRPr="00411EED" w:rsidRDefault="00300522" w:rsidP="00300522">
      <w:pPr>
        <w:pStyle w:val="subsection"/>
      </w:pPr>
      <w:r w:rsidRPr="00411EED">
        <w:tab/>
        <w:t>(2)</w:t>
      </w:r>
      <w:r w:rsidRPr="00411EED">
        <w:tab/>
        <w:t xml:space="preserve">However, you cannot have an </w:t>
      </w:r>
      <w:r w:rsidR="00411EED" w:rsidRPr="00411EED">
        <w:rPr>
          <w:position w:val="6"/>
          <w:sz w:val="16"/>
          <w:szCs w:val="16"/>
        </w:rPr>
        <w:t>*</w:t>
      </w:r>
      <w:r w:rsidRPr="00411EED">
        <w:t xml:space="preserve">adjustment under this section if you </w:t>
      </w:r>
      <w:r w:rsidR="00411EED" w:rsidRPr="00411EED">
        <w:rPr>
          <w:position w:val="6"/>
          <w:sz w:val="16"/>
          <w:szCs w:val="16"/>
        </w:rPr>
        <w:t>*</w:t>
      </w:r>
      <w:r w:rsidRPr="00411EED">
        <w:t>account on a cash basis.</w:t>
      </w:r>
    </w:p>
    <w:p w:rsidR="00300522" w:rsidRPr="00411EED" w:rsidRDefault="00300522" w:rsidP="00300522">
      <w:pPr>
        <w:pStyle w:val="ActHead5"/>
      </w:pPr>
      <w:bookmarkStart w:id="132" w:name="_Toc471393199"/>
      <w:r w:rsidRPr="005A283F">
        <w:rPr>
          <w:rStyle w:val="CharSectno"/>
        </w:rPr>
        <w:t>21</w:t>
      </w:r>
      <w:r w:rsidR="00411EED" w:rsidRPr="005A283F">
        <w:rPr>
          <w:rStyle w:val="CharSectno"/>
        </w:rPr>
        <w:noBreakHyphen/>
      </w:r>
      <w:r w:rsidRPr="005A283F">
        <w:rPr>
          <w:rStyle w:val="CharSectno"/>
        </w:rPr>
        <w:t>10</w:t>
      </w:r>
      <w:r w:rsidRPr="00411EED">
        <w:t xml:space="preserve">  Recovering amounts previously written off (taxable supplies)</w:t>
      </w:r>
      <w:bookmarkEnd w:id="132"/>
    </w:p>
    <w:p w:rsidR="00300522" w:rsidRPr="00411EED" w:rsidRDefault="00300522" w:rsidP="00300522">
      <w:pPr>
        <w:pStyle w:val="subsection"/>
      </w:pPr>
      <w:r w:rsidRPr="00411EED">
        <w:tab/>
      </w:r>
      <w:r w:rsidRPr="00411EED">
        <w:tab/>
        <w:t xml:space="preserve">You have an </w:t>
      </w:r>
      <w:r w:rsidRPr="00411EED">
        <w:rPr>
          <w:b/>
          <w:i/>
        </w:rPr>
        <w:t>increasing adjustment</w:t>
      </w:r>
      <w:r w:rsidRPr="00411EED">
        <w:t xml:space="preserve"> if:</w:t>
      </w:r>
    </w:p>
    <w:p w:rsidR="00300522" w:rsidRPr="00411EED" w:rsidRDefault="00300522" w:rsidP="00300522">
      <w:pPr>
        <w:pStyle w:val="paragraph"/>
      </w:pPr>
      <w:r w:rsidRPr="00411EED">
        <w:tab/>
        <w:t>(a)</w:t>
      </w:r>
      <w:r w:rsidRPr="00411EED">
        <w:tab/>
        <w:t xml:space="preserve">you made a </w:t>
      </w:r>
      <w:r w:rsidR="00411EED" w:rsidRPr="00411EED">
        <w:rPr>
          <w:position w:val="6"/>
          <w:sz w:val="16"/>
          <w:szCs w:val="16"/>
        </w:rPr>
        <w:t>*</w:t>
      </w:r>
      <w:r w:rsidRPr="00411EED">
        <w:t xml:space="preserve">taxable supply in relation to which you had a </w:t>
      </w:r>
      <w:r w:rsidR="00411EED" w:rsidRPr="00411EED">
        <w:rPr>
          <w:position w:val="6"/>
          <w:sz w:val="16"/>
          <w:szCs w:val="16"/>
        </w:rPr>
        <w:t>*</w:t>
      </w:r>
      <w:r w:rsidRPr="00411EED">
        <w:t>decreasing adjustment under section</w:t>
      </w:r>
      <w:r w:rsidR="00411EED">
        <w:t> </w:t>
      </w:r>
      <w:r w:rsidRPr="00411EED">
        <w:t>21</w:t>
      </w:r>
      <w:r w:rsidR="00411EED">
        <w:noBreakHyphen/>
      </w:r>
      <w:r w:rsidRPr="00411EED">
        <w:t>5 for a debt; and</w:t>
      </w:r>
    </w:p>
    <w:p w:rsidR="00300522" w:rsidRPr="00411EED" w:rsidRDefault="00300522" w:rsidP="00300522">
      <w:pPr>
        <w:pStyle w:val="paragraph"/>
      </w:pPr>
      <w:r w:rsidRPr="00411EED">
        <w:lastRenderedPageBreak/>
        <w:tab/>
        <w:t>(b)</w:t>
      </w:r>
      <w:r w:rsidRPr="00411EED">
        <w:tab/>
        <w:t xml:space="preserve">you recover the whole or a part of the amount written off, or the whole or a part of the amount that has been </w:t>
      </w:r>
      <w:r w:rsidR="00411EED" w:rsidRPr="00411EED">
        <w:rPr>
          <w:position w:val="6"/>
          <w:sz w:val="16"/>
          <w:szCs w:val="16"/>
        </w:rPr>
        <w:t>*</w:t>
      </w:r>
      <w:r w:rsidRPr="00411EED">
        <w:t>overdue for 12 months or more, as the case requires.</w:t>
      </w:r>
    </w:p>
    <w:p w:rsidR="00300522" w:rsidRPr="00411EED" w:rsidRDefault="00300522" w:rsidP="00300522">
      <w:pPr>
        <w:pStyle w:val="subsection2"/>
      </w:pPr>
      <w:r w:rsidRPr="00411EED">
        <w:t>The amount of the increasing adjustment i</w:t>
      </w:r>
      <w:smartTag w:uri="urn:schemas-microsoft-com:office:smarttags" w:element="PersonName">
        <w:r w:rsidRPr="00411EED">
          <w:t xml:space="preserve">s </w:t>
        </w:r>
        <w:r w:rsidRPr="00411EED">
          <w:rPr>
            <w:position w:val="6"/>
            <w:sz w:val="16"/>
            <w:szCs w:val="16"/>
          </w:rPr>
          <w:t>1</w:t>
        </w:r>
      </w:smartTag>
      <w:r w:rsidRPr="00411EED">
        <w:t>/</w:t>
      </w:r>
      <w:r w:rsidRPr="00411EED">
        <w:rPr>
          <w:sz w:val="16"/>
          <w:szCs w:val="16"/>
        </w:rPr>
        <w:t>11</w:t>
      </w:r>
      <w:r w:rsidRPr="00411EED">
        <w:t xml:space="preserve"> of the amount recovered.</w:t>
      </w:r>
    </w:p>
    <w:p w:rsidR="00300522" w:rsidRPr="00411EED" w:rsidRDefault="00300522" w:rsidP="00300522">
      <w:pPr>
        <w:pStyle w:val="ActHead5"/>
      </w:pPr>
      <w:bookmarkStart w:id="133" w:name="_Toc471393200"/>
      <w:r w:rsidRPr="005A283F">
        <w:rPr>
          <w:rStyle w:val="CharSectno"/>
        </w:rPr>
        <w:t>21</w:t>
      </w:r>
      <w:r w:rsidR="00411EED" w:rsidRPr="005A283F">
        <w:rPr>
          <w:rStyle w:val="CharSectno"/>
        </w:rPr>
        <w:noBreakHyphen/>
      </w:r>
      <w:r w:rsidRPr="005A283F">
        <w:rPr>
          <w:rStyle w:val="CharSectno"/>
        </w:rPr>
        <w:t>15</w:t>
      </w:r>
      <w:r w:rsidRPr="00411EED">
        <w:t xml:space="preserve">  Bad debts written off (creditable acquisitions)</w:t>
      </w:r>
      <w:bookmarkEnd w:id="133"/>
    </w:p>
    <w:p w:rsidR="00300522" w:rsidRPr="00411EED" w:rsidRDefault="00300522" w:rsidP="00300522">
      <w:pPr>
        <w:pStyle w:val="subsection"/>
      </w:pPr>
      <w:r w:rsidRPr="00411EED">
        <w:tab/>
        <w:t>(1)</w:t>
      </w:r>
      <w:r w:rsidRPr="00411EED">
        <w:tab/>
        <w:t xml:space="preserve">You have an </w:t>
      </w:r>
      <w:r w:rsidRPr="00411EED">
        <w:rPr>
          <w:b/>
          <w:bCs/>
          <w:i/>
          <w:iCs/>
        </w:rPr>
        <w:t>increasing adjustment</w:t>
      </w:r>
      <w:r w:rsidRPr="00411EED">
        <w:t xml:space="preserve"> if:</w:t>
      </w:r>
    </w:p>
    <w:p w:rsidR="00300522" w:rsidRPr="00411EED" w:rsidRDefault="00300522" w:rsidP="00300522">
      <w:pPr>
        <w:pStyle w:val="paragraph"/>
      </w:pPr>
      <w:r w:rsidRPr="00411EED">
        <w:tab/>
        <w:t>(a)</w:t>
      </w:r>
      <w:r w:rsidRPr="00411EED">
        <w:tab/>
        <w:t xml:space="preserve">you made a </w:t>
      </w:r>
      <w:r w:rsidR="00411EED" w:rsidRPr="00411EED">
        <w:rPr>
          <w:position w:val="6"/>
          <w:sz w:val="16"/>
          <w:szCs w:val="16"/>
        </w:rPr>
        <w:t>*</w:t>
      </w:r>
      <w:r w:rsidRPr="00411EED">
        <w:t xml:space="preserve">creditable acquisition for </w:t>
      </w:r>
      <w:r w:rsidR="00411EED" w:rsidRPr="00411EED">
        <w:rPr>
          <w:position w:val="6"/>
          <w:sz w:val="16"/>
          <w:szCs w:val="16"/>
        </w:rPr>
        <w:t>*</w:t>
      </w:r>
      <w:r w:rsidRPr="00411EED">
        <w:t>consideration; and</w:t>
      </w:r>
    </w:p>
    <w:p w:rsidR="00300522" w:rsidRPr="00411EED" w:rsidRDefault="00300522" w:rsidP="00300522">
      <w:pPr>
        <w:pStyle w:val="paragraph"/>
      </w:pPr>
      <w:r w:rsidRPr="00411EED">
        <w:tab/>
        <w:t>(b)</w:t>
      </w:r>
      <w:r w:rsidRPr="00411EED">
        <w:tab/>
        <w:t xml:space="preserve">the whole or part of the consideration is </w:t>
      </w:r>
      <w:r w:rsidR="00411EED" w:rsidRPr="00411EED">
        <w:rPr>
          <w:position w:val="6"/>
          <w:sz w:val="16"/>
          <w:szCs w:val="16"/>
        </w:rPr>
        <w:t>*</w:t>
      </w:r>
      <w:r w:rsidRPr="00411EED">
        <w:t>overdue, but you have not provided the consideration overdue; and</w:t>
      </w:r>
    </w:p>
    <w:p w:rsidR="00300522" w:rsidRPr="00411EED" w:rsidRDefault="00300522" w:rsidP="00300522">
      <w:pPr>
        <w:pStyle w:val="paragraph"/>
      </w:pPr>
      <w:r w:rsidRPr="00411EED">
        <w:tab/>
        <w:t>(c)</w:t>
      </w:r>
      <w:r w:rsidRPr="00411EED">
        <w:tab/>
        <w:t>the supplier of the thing you acquired writes off as bad the whole or a part of the debt, or the whole or a part of the debt has been overdue for 12 months or more.</w:t>
      </w:r>
    </w:p>
    <w:p w:rsidR="00300522" w:rsidRPr="00411EED" w:rsidRDefault="00300522" w:rsidP="00300522">
      <w:pPr>
        <w:pStyle w:val="subsection2"/>
      </w:pPr>
      <w:r w:rsidRPr="00411EED">
        <w:t>The amount of the increasing adjustment i</w:t>
      </w:r>
      <w:smartTag w:uri="urn:schemas-microsoft-com:office:smarttags" w:element="PersonName">
        <w:r w:rsidRPr="00411EED">
          <w:t xml:space="preserve">s </w:t>
        </w:r>
        <w:r w:rsidRPr="00411EED">
          <w:rPr>
            <w:position w:val="6"/>
            <w:sz w:val="16"/>
            <w:szCs w:val="16"/>
          </w:rPr>
          <w:t>1</w:t>
        </w:r>
      </w:smartTag>
      <w:r w:rsidRPr="00411EED">
        <w:t>/</w:t>
      </w:r>
      <w:r w:rsidRPr="00411EED">
        <w:rPr>
          <w:sz w:val="16"/>
          <w:szCs w:val="16"/>
        </w:rPr>
        <w:t>11</w:t>
      </w:r>
      <w:r w:rsidRPr="00411EED">
        <w:t xml:space="preserve"> of the amount written off, or </w:t>
      </w:r>
      <w:r w:rsidRPr="00411EED">
        <w:rPr>
          <w:position w:val="6"/>
          <w:sz w:val="16"/>
          <w:szCs w:val="16"/>
        </w:rPr>
        <w:t>1</w:t>
      </w:r>
      <w:r w:rsidRPr="00411EED">
        <w:t>/</w:t>
      </w:r>
      <w:r w:rsidRPr="00411EED">
        <w:rPr>
          <w:sz w:val="16"/>
          <w:szCs w:val="16"/>
        </w:rPr>
        <w:t>11</w:t>
      </w:r>
      <w:r w:rsidRPr="00411EED">
        <w:t xml:space="preserve"> of the amount that has been overdue for 12 months or more, as the case requires.</w:t>
      </w:r>
    </w:p>
    <w:p w:rsidR="00300522" w:rsidRPr="00411EED" w:rsidRDefault="00300522" w:rsidP="00300522">
      <w:pPr>
        <w:pStyle w:val="subsection"/>
      </w:pPr>
      <w:r w:rsidRPr="00411EED">
        <w:tab/>
        <w:t>(2)</w:t>
      </w:r>
      <w:r w:rsidRPr="00411EED">
        <w:tab/>
        <w:t xml:space="preserve">However, you cannot have an </w:t>
      </w:r>
      <w:r w:rsidR="00411EED" w:rsidRPr="00411EED">
        <w:rPr>
          <w:position w:val="6"/>
          <w:sz w:val="16"/>
          <w:szCs w:val="16"/>
        </w:rPr>
        <w:t>*</w:t>
      </w:r>
      <w:r w:rsidRPr="00411EED">
        <w:t xml:space="preserve">adjustment under this section if you </w:t>
      </w:r>
      <w:r w:rsidR="00411EED" w:rsidRPr="00411EED">
        <w:rPr>
          <w:position w:val="6"/>
          <w:sz w:val="16"/>
          <w:szCs w:val="16"/>
        </w:rPr>
        <w:t>*</w:t>
      </w:r>
      <w:r w:rsidRPr="00411EED">
        <w:t>account on a cash basis.</w:t>
      </w:r>
    </w:p>
    <w:p w:rsidR="00300522" w:rsidRPr="00411EED" w:rsidRDefault="00300522" w:rsidP="00300522">
      <w:pPr>
        <w:pStyle w:val="ActHead5"/>
      </w:pPr>
      <w:bookmarkStart w:id="134" w:name="_Toc471393201"/>
      <w:r w:rsidRPr="005A283F">
        <w:rPr>
          <w:rStyle w:val="CharSectno"/>
        </w:rPr>
        <w:t>21</w:t>
      </w:r>
      <w:r w:rsidR="00411EED" w:rsidRPr="005A283F">
        <w:rPr>
          <w:rStyle w:val="CharSectno"/>
        </w:rPr>
        <w:noBreakHyphen/>
      </w:r>
      <w:r w:rsidRPr="005A283F">
        <w:rPr>
          <w:rStyle w:val="CharSectno"/>
        </w:rPr>
        <w:t>20</w:t>
      </w:r>
      <w:r w:rsidRPr="00411EED">
        <w:t xml:space="preserve">  Recovering amounts previously written off (creditable acquisitions)</w:t>
      </w:r>
      <w:bookmarkEnd w:id="134"/>
    </w:p>
    <w:p w:rsidR="00300522" w:rsidRPr="00411EED" w:rsidRDefault="00300522" w:rsidP="00300522">
      <w:pPr>
        <w:pStyle w:val="subsection"/>
      </w:pPr>
      <w:r w:rsidRPr="00411EED">
        <w:tab/>
      </w:r>
      <w:r w:rsidRPr="00411EED">
        <w:tab/>
        <w:t xml:space="preserve">You have a </w:t>
      </w:r>
      <w:r w:rsidRPr="00411EED">
        <w:rPr>
          <w:b/>
          <w:i/>
        </w:rPr>
        <w:t>decreasing adjustment</w:t>
      </w:r>
      <w:r w:rsidRPr="00411EED">
        <w:t xml:space="preserve"> if:</w:t>
      </w:r>
    </w:p>
    <w:p w:rsidR="00300522" w:rsidRPr="00411EED" w:rsidRDefault="00300522" w:rsidP="00300522">
      <w:pPr>
        <w:pStyle w:val="paragraph"/>
      </w:pPr>
      <w:r w:rsidRPr="00411EED">
        <w:tab/>
        <w:t>(a)</w:t>
      </w:r>
      <w:r w:rsidRPr="00411EED">
        <w:tab/>
        <w:t xml:space="preserve">you made a </w:t>
      </w:r>
      <w:r w:rsidR="00411EED" w:rsidRPr="00411EED">
        <w:rPr>
          <w:position w:val="6"/>
          <w:sz w:val="16"/>
          <w:szCs w:val="16"/>
        </w:rPr>
        <w:t>*</w:t>
      </w:r>
      <w:r w:rsidRPr="00411EED">
        <w:t xml:space="preserve">creditable acquisition in relation to which you had an </w:t>
      </w:r>
      <w:r w:rsidR="00411EED" w:rsidRPr="00411EED">
        <w:rPr>
          <w:position w:val="6"/>
          <w:sz w:val="16"/>
          <w:szCs w:val="16"/>
        </w:rPr>
        <w:t>*</w:t>
      </w:r>
      <w:r w:rsidRPr="00411EED">
        <w:t>increasing adjustment under section</w:t>
      </w:r>
      <w:r w:rsidR="00411EED">
        <w:t> </w:t>
      </w:r>
      <w:r w:rsidRPr="00411EED">
        <w:t>21</w:t>
      </w:r>
      <w:r w:rsidR="00411EED">
        <w:noBreakHyphen/>
      </w:r>
      <w:r w:rsidRPr="00411EED">
        <w:t>15 for a debt; and</w:t>
      </w:r>
    </w:p>
    <w:p w:rsidR="00300522" w:rsidRPr="00411EED" w:rsidRDefault="00300522" w:rsidP="00300522">
      <w:pPr>
        <w:pStyle w:val="paragraph"/>
      </w:pPr>
      <w:r w:rsidRPr="00411EED">
        <w:tab/>
        <w:t>(b)</w:t>
      </w:r>
      <w:r w:rsidRPr="00411EED">
        <w:tab/>
        <w:t xml:space="preserve">you pay to the supplier of the thing you acquired the whole or a part of the amount written off, or the whole or a part of the amount that has been </w:t>
      </w:r>
      <w:r w:rsidR="00411EED" w:rsidRPr="00411EED">
        <w:rPr>
          <w:position w:val="6"/>
          <w:sz w:val="16"/>
          <w:szCs w:val="16"/>
        </w:rPr>
        <w:t>*</w:t>
      </w:r>
      <w:r w:rsidRPr="00411EED">
        <w:t>overdue for 12 months or more, as the case requires.</w:t>
      </w:r>
    </w:p>
    <w:p w:rsidR="00300522" w:rsidRPr="00411EED" w:rsidRDefault="00300522" w:rsidP="00300522">
      <w:pPr>
        <w:pStyle w:val="subsection2"/>
      </w:pPr>
      <w:r w:rsidRPr="00411EED">
        <w:t>The amount of the decreasing adjustment i</w:t>
      </w:r>
      <w:smartTag w:uri="urn:schemas-microsoft-com:office:smarttags" w:element="PersonName">
        <w:r w:rsidRPr="00411EED">
          <w:t xml:space="preserve">s </w:t>
        </w:r>
        <w:r w:rsidRPr="00411EED">
          <w:rPr>
            <w:position w:val="6"/>
            <w:sz w:val="16"/>
            <w:szCs w:val="16"/>
          </w:rPr>
          <w:t>1</w:t>
        </w:r>
      </w:smartTag>
      <w:r w:rsidRPr="00411EED">
        <w:t>/</w:t>
      </w:r>
      <w:r w:rsidRPr="00411EED">
        <w:rPr>
          <w:sz w:val="16"/>
          <w:szCs w:val="16"/>
        </w:rPr>
        <w:t>11</w:t>
      </w:r>
      <w:r w:rsidRPr="00411EED">
        <w:t xml:space="preserve"> of the amount recovered.</w:t>
      </w:r>
    </w:p>
    <w:p w:rsidR="00300522" w:rsidRPr="00411EED" w:rsidRDefault="00300522" w:rsidP="004424C1">
      <w:pPr>
        <w:pStyle w:val="ActHead5"/>
      </w:pPr>
      <w:bookmarkStart w:id="135" w:name="_Toc471393202"/>
      <w:r w:rsidRPr="005A283F">
        <w:rPr>
          <w:rStyle w:val="CharSectno"/>
        </w:rPr>
        <w:lastRenderedPageBreak/>
        <w:t>21</w:t>
      </w:r>
      <w:r w:rsidR="00411EED" w:rsidRPr="005A283F">
        <w:rPr>
          <w:rStyle w:val="CharSectno"/>
        </w:rPr>
        <w:noBreakHyphen/>
      </w:r>
      <w:r w:rsidRPr="005A283F">
        <w:rPr>
          <w:rStyle w:val="CharSectno"/>
        </w:rPr>
        <w:t>99</w:t>
      </w:r>
      <w:r w:rsidRPr="00411EED">
        <w:t xml:space="preserve">  Special rules relating to adjustments for bad debts</w:t>
      </w:r>
      <w:bookmarkEnd w:id="135"/>
    </w:p>
    <w:p w:rsidR="00300522" w:rsidRPr="00411EED" w:rsidRDefault="00300522" w:rsidP="004424C1">
      <w:pPr>
        <w:pStyle w:val="subsection"/>
        <w:keepNext/>
        <w:keepLines/>
      </w:pPr>
      <w:r w:rsidRPr="00411EED">
        <w:tab/>
      </w:r>
      <w:r w:rsidRPr="00411EED">
        <w:tab/>
        <w:t>Chapter</w:t>
      </w:r>
      <w:r w:rsidR="00411EED">
        <w:t> </w:t>
      </w:r>
      <w:r w:rsidRPr="00411EED">
        <w:t>4 contains special rules relating to adjustments for bad debts, as follows:</w:t>
      </w:r>
    </w:p>
    <w:p w:rsidR="00A53099" w:rsidRPr="00411EED"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411EED" w:rsidTr="00A53099">
        <w:trPr>
          <w:tblHeader/>
        </w:trPr>
        <w:tc>
          <w:tcPr>
            <w:tcW w:w="5779" w:type="dxa"/>
            <w:gridSpan w:val="3"/>
            <w:tcBorders>
              <w:top w:val="single" w:sz="12" w:space="0" w:color="auto"/>
              <w:bottom w:val="single" w:sz="6" w:space="0" w:color="auto"/>
            </w:tcBorders>
            <w:shd w:val="clear" w:color="auto" w:fill="auto"/>
          </w:tcPr>
          <w:p w:rsidR="00300522" w:rsidRPr="00411EED" w:rsidRDefault="00300522" w:rsidP="00300522">
            <w:pPr>
              <w:pStyle w:val="Tabletext"/>
              <w:keepNext/>
              <w:rPr>
                <w:b/>
              </w:rPr>
            </w:pPr>
            <w:r w:rsidRPr="00411EED">
              <w:rPr>
                <w:b/>
                <w:bCs/>
              </w:rPr>
              <w:t>Checklist of special rules</w:t>
            </w:r>
          </w:p>
        </w:tc>
      </w:tr>
      <w:tr w:rsidR="00300522" w:rsidRPr="00411EED"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411EED" w:rsidRDefault="00300522" w:rsidP="00300522">
            <w:pPr>
              <w:pStyle w:val="Tabletext"/>
              <w:rPr>
                <w:b/>
              </w:rPr>
            </w:pPr>
            <w:r w:rsidRPr="00411EED">
              <w:rPr>
                <w:b/>
                <w:bCs/>
              </w:rPr>
              <w:t>Item</w:t>
            </w:r>
          </w:p>
        </w:tc>
        <w:tc>
          <w:tcPr>
            <w:tcW w:w="3544" w:type="dxa"/>
            <w:tcBorders>
              <w:top w:val="single" w:sz="6" w:space="0" w:color="auto"/>
              <w:bottom w:val="single" w:sz="6" w:space="0" w:color="auto"/>
            </w:tcBorders>
            <w:shd w:val="clear" w:color="auto" w:fill="auto"/>
          </w:tcPr>
          <w:p w:rsidR="00300522" w:rsidRPr="00411EED" w:rsidRDefault="00300522" w:rsidP="00300522">
            <w:pPr>
              <w:pStyle w:val="Tabletext"/>
              <w:rPr>
                <w:b/>
              </w:rPr>
            </w:pPr>
            <w:r w:rsidRPr="00411EED">
              <w:rPr>
                <w:b/>
                <w:bCs/>
              </w:rPr>
              <w:t>For this case ...</w:t>
            </w:r>
          </w:p>
        </w:tc>
        <w:tc>
          <w:tcPr>
            <w:tcW w:w="1611" w:type="dxa"/>
            <w:tcBorders>
              <w:top w:val="single" w:sz="6" w:space="0" w:color="auto"/>
              <w:bottom w:val="single" w:sz="6" w:space="0" w:color="auto"/>
            </w:tcBorders>
            <w:shd w:val="clear" w:color="auto" w:fill="auto"/>
          </w:tcPr>
          <w:p w:rsidR="00300522" w:rsidRPr="00411EED" w:rsidRDefault="00300522" w:rsidP="00300522">
            <w:pPr>
              <w:pStyle w:val="Tabletext"/>
              <w:rPr>
                <w:b/>
              </w:rPr>
            </w:pPr>
            <w:r w:rsidRPr="00411EED">
              <w:rPr>
                <w:b/>
                <w:bCs/>
              </w:rPr>
              <w:t>See:</w:t>
            </w:r>
          </w:p>
        </w:tc>
      </w:tr>
      <w:tr w:rsidR="00300522" w:rsidRPr="00411EED"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rPr>
              <w:t>1A</w:t>
            </w:r>
          </w:p>
        </w:tc>
        <w:tc>
          <w:tcPr>
            <w:tcW w:w="354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rPr>
              <w:t>Bad debts relating to transactions that are not taxable or creditable to the fullest extent</w:t>
            </w:r>
          </w:p>
        </w:tc>
        <w:tc>
          <w:tcPr>
            <w:tcW w:w="1611"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rPr>
              <w:t>Division</w:t>
            </w:r>
            <w:r w:rsidR="00411EED">
              <w:rPr>
                <w:b/>
              </w:rPr>
              <w:t> </w:t>
            </w:r>
            <w:r w:rsidRPr="00411EED">
              <w:rPr>
                <w:b/>
              </w:rPr>
              <w:t>136</w:t>
            </w:r>
          </w:p>
        </w:tc>
      </w:tr>
      <w:tr w:rsidR="00300522" w:rsidRPr="00411EED" w:rsidTr="00A53099">
        <w:tblPrEx>
          <w:tblCellMar>
            <w:left w:w="107" w:type="dxa"/>
            <w:right w:w="107" w:type="dxa"/>
          </w:tblCellMar>
        </w:tblPrEx>
        <w:tc>
          <w:tcPr>
            <w:tcW w:w="624" w:type="dxa"/>
            <w:tcBorders>
              <w:top w:val="single" w:sz="12" w:space="0" w:color="auto"/>
            </w:tcBorders>
            <w:shd w:val="clear" w:color="auto" w:fill="auto"/>
          </w:tcPr>
          <w:p w:rsidR="00300522" w:rsidRPr="00411EED" w:rsidRDefault="00300522" w:rsidP="00300522">
            <w:pPr>
              <w:pStyle w:val="Tabletext"/>
            </w:pPr>
            <w:r w:rsidRPr="00411EED">
              <w:t>1</w:t>
            </w:r>
          </w:p>
        </w:tc>
        <w:tc>
          <w:tcPr>
            <w:tcW w:w="3544" w:type="dxa"/>
            <w:tcBorders>
              <w:top w:val="single" w:sz="12" w:space="0" w:color="auto"/>
            </w:tcBorders>
            <w:shd w:val="clear" w:color="auto" w:fill="auto"/>
          </w:tcPr>
          <w:p w:rsidR="00300522" w:rsidRPr="00411EED" w:rsidRDefault="00300522" w:rsidP="00300522">
            <w:pPr>
              <w:pStyle w:val="Tabletext"/>
            </w:pPr>
            <w:r w:rsidRPr="00411EED">
              <w:t>Changing your accounting basis</w:t>
            </w:r>
          </w:p>
        </w:tc>
        <w:tc>
          <w:tcPr>
            <w:tcW w:w="1611" w:type="dxa"/>
            <w:tcBorders>
              <w:top w:val="single" w:sz="12" w:space="0" w:color="auto"/>
            </w:tcBorders>
            <w:shd w:val="clear" w:color="auto" w:fill="auto"/>
          </w:tcPr>
          <w:p w:rsidR="00300522" w:rsidRPr="00411EED" w:rsidRDefault="00300522" w:rsidP="00300522">
            <w:pPr>
              <w:pStyle w:val="Tabletext"/>
            </w:pPr>
            <w:r w:rsidRPr="00411EED">
              <w:t>Division</w:t>
            </w:r>
            <w:r w:rsidR="00411EED">
              <w:t> </w:t>
            </w:r>
            <w:r w:rsidRPr="00411EED">
              <w:t>159</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2</w:t>
            </w:r>
          </w:p>
        </w:tc>
        <w:tc>
          <w:tcPr>
            <w:tcW w:w="3544" w:type="dxa"/>
            <w:shd w:val="clear" w:color="auto" w:fill="auto"/>
          </w:tcPr>
          <w:p w:rsidR="00300522" w:rsidRPr="00411EED" w:rsidRDefault="00300522" w:rsidP="00300522">
            <w:pPr>
              <w:pStyle w:val="Tabletext"/>
            </w:pPr>
            <w:r w:rsidRPr="00411EED">
              <w:t>Gambling</w:t>
            </w:r>
          </w:p>
        </w:tc>
        <w:tc>
          <w:tcPr>
            <w:tcW w:w="1611" w:type="dxa"/>
            <w:shd w:val="clear" w:color="auto" w:fill="auto"/>
          </w:tcPr>
          <w:p w:rsidR="00300522" w:rsidRPr="00411EED" w:rsidRDefault="00300522" w:rsidP="00300522">
            <w:pPr>
              <w:pStyle w:val="Tabletext"/>
            </w:pPr>
            <w:r w:rsidRPr="00411EED">
              <w:t>Division</w:t>
            </w:r>
            <w:r w:rsidR="00411EED">
              <w:t> </w:t>
            </w:r>
            <w:r w:rsidRPr="00411EED">
              <w:t>126</w:t>
            </w:r>
          </w:p>
        </w:tc>
      </w:tr>
      <w:tr w:rsidR="002D6916" w:rsidRPr="00411EED" w:rsidTr="00A53099">
        <w:tblPrEx>
          <w:tblCellMar>
            <w:left w:w="107" w:type="dxa"/>
            <w:right w:w="107" w:type="dxa"/>
          </w:tblCellMar>
        </w:tblPrEx>
        <w:tc>
          <w:tcPr>
            <w:tcW w:w="624" w:type="dxa"/>
            <w:tcBorders>
              <w:bottom w:val="single" w:sz="4" w:space="0" w:color="auto"/>
            </w:tcBorders>
            <w:shd w:val="clear" w:color="auto" w:fill="auto"/>
          </w:tcPr>
          <w:p w:rsidR="002D6916" w:rsidRPr="00411EED" w:rsidRDefault="002D6916" w:rsidP="00300522">
            <w:pPr>
              <w:pStyle w:val="Tabletext"/>
            </w:pPr>
            <w:r w:rsidRPr="00411EED">
              <w:t>2A</w:t>
            </w:r>
          </w:p>
        </w:tc>
        <w:tc>
          <w:tcPr>
            <w:tcW w:w="3544" w:type="dxa"/>
            <w:tcBorders>
              <w:bottom w:val="single" w:sz="4" w:space="0" w:color="auto"/>
            </w:tcBorders>
            <w:shd w:val="clear" w:color="auto" w:fill="auto"/>
          </w:tcPr>
          <w:p w:rsidR="002D6916" w:rsidRPr="00411EED" w:rsidRDefault="002D6916" w:rsidP="00300522">
            <w:pPr>
              <w:pStyle w:val="Tabletext"/>
            </w:pPr>
            <w:r w:rsidRPr="00411EED">
              <w:t>Representatives of incapacitated entities</w:t>
            </w:r>
          </w:p>
        </w:tc>
        <w:tc>
          <w:tcPr>
            <w:tcW w:w="1611" w:type="dxa"/>
            <w:tcBorders>
              <w:bottom w:val="single" w:sz="4" w:space="0" w:color="auto"/>
            </w:tcBorders>
            <w:shd w:val="clear" w:color="auto" w:fill="auto"/>
          </w:tcPr>
          <w:p w:rsidR="002D6916" w:rsidRPr="00411EED" w:rsidRDefault="002D6916" w:rsidP="00300522">
            <w:pPr>
              <w:pStyle w:val="Tabletext"/>
            </w:pPr>
            <w:r w:rsidRPr="00411EED">
              <w:t>Division</w:t>
            </w:r>
            <w:r w:rsidR="00411EED">
              <w:t> </w:t>
            </w:r>
            <w:r w:rsidRPr="00411EED">
              <w:t>58</w:t>
            </w:r>
          </w:p>
        </w:tc>
      </w:tr>
      <w:tr w:rsidR="002D6916" w:rsidRPr="00411EED" w:rsidTr="00A53099">
        <w:tblPrEx>
          <w:tblCellMar>
            <w:left w:w="107" w:type="dxa"/>
            <w:right w:w="107" w:type="dxa"/>
          </w:tblCellMar>
        </w:tblPrEx>
        <w:tc>
          <w:tcPr>
            <w:tcW w:w="624" w:type="dxa"/>
            <w:tcBorders>
              <w:bottom w:val="single" w:sz="12" w:space="0" w:color="auto"/>
            </w:tcBorders>
            <w:shd w:val="clear" w:color="auto" w:fill="auto"/>
          </w:tcPr>
          <w:p w:rsidR="002D6916" w:rsidRPr="00411EED" w:rsidRDefault="002D6916" w:rsidP="00300522">
            <w:pPr>
              <w:pStyle w:val="Tabletext"/>
            </w:pPr>
            <w:r w:rsidRPr="00411EED">
              <w:t>3</w:t>
            </w:r>
          </w:p>
        </w:tc>
        <w:tc>
          <w:tcPr>
            <w:tcW w:w="3544" w:type="dxa"/>
            <w:tcBorders>
              <w:bottom w:val="single" w:sz="12" w:space="0" w:color="auto"/>
            </w:tcBorders>
            <w:shd w:val="clear" w:color="auto" w:fill="auto"/>
          </w:tcPr>
          <w:p w:rsidR="002D6916" w:rsidRPr="00411EED" w:rsidRDefault="002D6916" w:rsidP="00300522">
            <w:pPr>
              <w:pStyle w:val="Tabletext"/>
            </w:pPr>
            <w:smartTag w:uri="urn:schemas-microsoft-com:office:smarttags" w:element="City">
              <w:smartTag w:uri="urn:schemas-microsoft-com:office:smarttags" w:element="place">
                <w:r w:rsidRPr="00411EED">
                  <w:t>Sale</w:t>
                </w:r>
              </w:smartTag>
            </w:smartTag>
            <w:r w:rsidRPr="00411EED">
              <w:t xml:space="preserve"> of freehold interests etc.</w:t>
            </w:r>
          </w:p>
        </w:tc>
        <w:tc>
          <w:tcPr>
            <w:tcW w:w="1611" w:type="dxa"/>
            <w:tcBorders>
              <w:bottom w:val="single" w:sz="12" w:space="0" w:color="auto"/>
            </w:tcBorders>
            <w:shd w:val="clear" w:color="auto" w:fill="auto"/>
          </w:tcPr>
          <w:p w:rsidR="002D6916" w:rsidRPr="00411EED" w:rsidRDefault="002D6916" w:rsidP="00300522">
            <w:pPr>
              <w:pStyle w:val="Tabletext"/>
            </w:pPr>
            <w:r w:rsidRPr="00411EED">
              <w:t>Division</w:t>
            </w:r>
            <w:r w:rsidR="00411EED">
              <w:t> </w:t>
            </w:r>
            <w:r w:rsidRPr="00411EED">
              <w:t>75</w:t>
            </w:r>
          </w:p>
        </w:tc>
      </w:tr>
    </w:tbl>
    <w:p w:rsidR="00300522" w:rsidRPr="00411EED" w:rsidRDefault="00300522" w:rsidP="00A36DB5">
      <w:pPr>
        <w:pStyle w:val="ActHead2"/>
        <w:pageBreakBefore/>
      </w:pPr>
      <w:bookmarkStart w:id="136" w:name="_Toc471393203"/>
      <w:r w:rsidRPr="005A283F">
        <w:rPr>
          <w:rStyle w:val="CharPartNo"/>
        </w:rPr>
        <w:lastRenderedPageBreak/>
        <w:t>Part</w:t>
      </w:r>
      <w:r w:rsidR="00411EED" w:rsidRPr="005A283F">
        <w:rPr>
          <w:rStyle w:val="CharPartNo"/>
        </w:rPr>
        <w:t> </w:t>
      </w:r>
      <w:r w:rsidRPr="005A283F">
        <w:rPr>
          <w:rStyle w:val="CharPartNo"/>
        </w:rPr>
        <w:t>2</w:t>
      </w:r>
      <w:r w:rsidR="00411EED" w:rsidRPr="005A283F">
        <w:rPr>
          <w:rStyle w:val="CharPartNo"/>
        </w:rPr>
        <w:noBreakHyphen/>
      </w:r>
      <w:r w:rsidRPr="005A283F">
        <w:rPr>
          <w:rStyle w:val="CharPartNo"/>
        </w:rPr>
        <w:t>5</w:t>
      </w:r>
      <w:r w:rsidRPr="00411EED">
        <w:t>—</w:t>
      </w:r>
      <w:r w:rsidRPr="005A283F">
        <w:rPr>
          <w:rStyle w:val="CharPartText"/>
        </w:rPr>
        <w:t>Registration</w:t>
      </w:r>
      <w:bookmarkEnd w:id="136"/>
    </w:p>
    <w:p w:rsidR="00300522" w:rsidRPr="00411EED" w:rsidRDefault="00300522" w:rsidP="00300522">
      <w:pPr>
        <w:pStyle w:val="ActHead3"/>
      </w:pPr>
      <w:bookmarkStart w:id="137" w:name="_Toc471393204"/>
      <w:r w:rsidRPr="005A283F">
        <w:rPr>
          <w:rStyle w:val="CharDivNo"/>
        </w:rPr>
        <w:t>Division</w:t>
      </w:r>
      <w:r w:rsidR="00411EED" w:rsidRPr="005A283F">
        <w:rPr>
          <w:rStyle w:val="CharDivNo"/>
        </w:rPr>
        <w:t> </w:t>
      </w:r>
      <w:r w:rsidRPr="005A283F">
        <w:rPr>
          <w:rStyle w:val="CharDivNo"/>
        </w:rPr>
        <w:t>23</w:t>
      </w:r>
      <w:r w:rsidRPr="00411EED">
        <w:t>—</w:t>
      </w:r>
      <w:r w:rsidRPr="005A283F">
        <w:rPr>
          <w:rStyle w:val="CharDivText"/>
        </w:rPr>
        <w:t>Who is required to be registered and who may be registered</w:t>
      </w:r>
      <w:bookmarkEnd w:id="137"/>
    </w:p>
    <w:p w:rsidR="00300522" w:rsidRPr="00411EED" w:rsidRDefault="00300522" w:rsidP="00300522">
      <w:pPr>
        <w:pStyle w:val="ActHead5"/>
      </w:pPr>
      <w:bookmarkStart w:id="138" w:name="_Toc471393205"/>
      <w:r w:rsidRPr="005A283F">
        <w:rPr>
          <w:rStyle w:val="CharSectno"/>
        </w:rPr>
        <w:t>23</w:t>
      </w:r>
      <w:r w:rsidR="00411EED" w:rsidRPr="005A283F">
        <w:rPr>
          <w:rStyle w:val="CharSectno"/>
        </w:rPr>
        <w:noBreakHyphen/>
      </w:r>
      <w:r w:rsidRPr="005A283F">
        <w:rPr>
          <w:rStyle w:val="CharSectno"/>
        </w:rPr>
        <w:t>1</w:t>
      </w:r>
      <w:r w:rsidRPr="00411EED">
        <w:t xml:space="preserve">  Explanation of Division</w:t>
      </w:r>
      <w:bookmarkEnd w:id="138"/>
    </w:p>
    <w:p w:rsidR="00300522" w:rsidRPr="00411EED" w:rsidRDefault="00300522" w:rsidP="00300522">
      <w:pPr>
        <w:pStyle w:val="subsection"/>
      </w:pPr>
      <w:r w:rsidRPr="00411EED">
        <w:tab/>
      </w:r>
      <w:r w:rsidRPr="00411EED">
        <w:tab/>
        <w:t>This diagram shows when you are required to be, and when you may, be registered.</w:t>
      </w:r>
    </w:p>
    <w:p w:rsidR="00300522" w:rsidRPr="00411EED" w:rsidRDefault="00300522" w:rsidP="00300522"/>
    <w:p w:rsidR="00300522" w:rsidRPr="00411EED" w:rsidRDefault="00B569A1" w:rsidP="00300522">
      <w:r w:rsidRPr="00411EED">
        <w:rPr>
          <w:noProof/>
          <w:lang w:eastAsia="en-AU"/>
        </w:rPr>
        <w:drawing>
          <wp:inline distT="0" distB="0" distL="0" distR="0" wp14:anchorId="5E26CCF1" wp14:editId="1191174A">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411EED" w:rsidRDefault="00300522" w:rsidP="00300522">
      <w:pPr>
        <w:pStyle w:val="notetext"/>
      </w:pPr>
      <w:r w:rsidRPr="00411EED">
        <w:t>Note:</w:t>
      </w:r>
      <w:r w:rsidRPr="00411EED">
        <w:tab/>
        <w:t>This section is an explanatory section.</w:t>
      </w:r>
    </w:p>
    <w:p w:rsidR="00300522" w:rsidRPr="00411EED" w:rsidRDefault="00300522" w:rsidP="00300522">
      <w:pPr>
        <w:pStyle w:val="ActHead5"/>
      </w:pPr>
      <w:bookmarkStart w:id="139" w:name="_Toc471393206"/>
      <w:r w:rsidRPr="005A283F">
        <w:rPr>
          <w:rStyle w:val="CharSectno"/>
        </w:rPr>
        <w:t>23</w:t>
      </w:r>
      <w:r w:rsidR="00411EED" w:rsidRPr="005A283F">
        <w:rPr>
          <w:rStyle w:val="CharSectno"/>
        </w:rPr>
        <w:noBreakHyphen/>
      </w:r>
      <w:r w:rsidRPr="005A283F">
        <w:rPr>
          <w:rStyle w:val="CharSectno"/>
        </w:rPr>
        <w:t>5</w:t>
      </w:r>
      <w:r w:rsidRPr="00411EED">
        <w:t xml:space="preserve">  Who is required to be registered</w:t>
      </w:r>
      <w:bookmarkEnd w:id="139"/>
    </w:p>
    <w:p w:rsidR="00300522" w:rsidRPr="00411EED" w:rsidRDefault="00300522" w:rsidP="00300522">
      <w:pPr>
        <w:pStyle w:val="subsection"/>
      </w:pPr>
      <w:r w:rsidRPr="00411EED">
        <w:tab/>
      </w:r>
      <w:r w:rsidRPr="00411EED">
        <w:tab/>
        <w:t>You are</w:t>
      </w:r>
      <w:r w:rsidRPr="00411EED">
        <w:rPr>
          <w:b/>
          <w:bCs/>
          <w:i/>
          <w:iCs/>
        </w:rPr>
        <w:t xml:space="preserve"> required to be registered</w:t>
      </w:r>
      <w:r w:rsidRPr="00411EED">
        <w:t xml:space="preserve"> under this Act if:</w:t>
      </w:r>
    </w:p>
    <w:p w:rsidR="00300522" w:rsidRPr="00411EED" w:rsidRDefault="00300522" w:rsidP="00300522">
      <w:pPr>
        <w:pStyle w:val="paragraph"/>
      </w:pPr>
      <w:r w:rsidRPr="00411EED">
        <w:tab/>
        <w:t>(a)</w:t>
      </w:r>
      <w:r w:rsidRPr="00411EED">
        <w:tab/>
        <w:t xml:space="preserve">you are </w:t>
      </w:r>
      <w:r w:rsidR="00411EED" w:rsidRPr="00411EED">
        <w:rPr>
          <w:position w:val="6"/>
          <w:sz w:val="16"/>
          <w:szCs w:val="16"/>
        </w:rPr>
        <w:t>*</w:t>
      </w:r>
      <w:r w:rsidRPr="00411EED">
        <w:t xml:space="preserve">carrying on an </w:t>
      </w:r>
      <w:r w:rsidR="00411EED" w:rsidRPr="00411EED">
        <w:rPr>
          <w:position w:val="6"/>
          <w:sz w:val="16"/>
          <w:szCs w:val="16"/>
        </w:rPr>
        <w:t>*</w:t>
      </w:r>
      <w:r w:rsidRPr="00411EED">
        <w:t>enterprise; and</w:t>
      </w:r>
    </w:p>
    <w:p w:rsidR="00300522" w:rsidRPr="00411EED" w:rsidRDefault="00300522" w:rsidP="00300522">
      <w:pPr>
        <w:pStyle w:val="paragraph"/>
      </w:pPr>
      <w:r w:rsidRPr="00411EED">
        <w:tab/>
        <w:t>(b)</w:t>
      </w:r>
      <w:r w:rsidRPr="00411EED">
        <w:tab/>
        <w:t xml:space="preserve">your </w:t>
      </w:r>
      <w:r w:rsidR="00411EED" w:rsidRPr="00411EED">
        <w:rPr>
          <w:position w:val="6"/>
          <w:sz w:val="16"/>
        </w:rPr>
        <w:t>*</w:t>
      </w:r>
      <w:r w:rsidR="00B11450" w:rsidRPr="00411EED">
        <w:t>GST turnover</w:t>
      </w:r>
      <w:r w:rsidRPr="00411EED">
        <w:t xml:space="preserve"> meets the </w:t>
      </w:r>
      <w:r w:rsidR="00411EED" w:rsidRPr="00411EED">
        <w:rPr>
          <w:position w:val="6"/>
          <w:sz w:val="16"/>
          <w:szCs w:val="16"/>
        </w:rPr>
        <w:t>*</w:t>
      </w:r>
      <w:r w:rsidRPr="00411EED">
        <w:t>registration turnover threshold.</w:t>
      </w:r>
    </w:p>
    <w:p w:rsidR="00300522" w:rsidRPr="00411EED" w:rsidRDefault="00300522" w:rsidP="00300522">
      <w:pPr>
        <w:pStyle w:val="notetext"/>
      </w:pPr>
      <w:r w:rsidRPr="00411EED">
        <w:lastRenderedPageBreak/>
        <w:t>Note:</w:t>
      </w:r>
      <w:r w:rsidRPr="00411EED">
        <w:tab/>
        <w:t>It is the entity that carries on the enterprise that is required to be registered (and not the enterprise).</w:t>
      </w:r>
    </w:p>
    <w:p w:rsidR="00300522" w:rsidRPr="00411EED" w:rsidRDefault="00300522" w:rsidP="00300522">
      <w:pPr>
        <w:pStyle w:val="ActHead5"/>
      </w:pPr>
      <w:bookmarkStart w:id="140" w:name="_Toc471393207"/>
      <w:r w:rsidRPr="005A283F">
        <w:rPr>
          <w:rStyle w:val="CharSectno"/>
        </w:rPr>
        <w:t>23</w:t>
      </w:r>
      <w:r w:rsidR="00411EED" w:rsidRPr="005A283F">
        <w:rPr>
          <w:rStyle w:val="CharSectno"/>
        </w:rPr>
        <w:noBreakHyphen/>
      </w:r>
      <w:r w:rsidRPr="005A283F">
        <w:rPr>
          <w:rStyle w:val="CharSectno"/>
        </w:rPr>
        <w:t>10</w:t>
      </w:r>
      <w:r w:rsidRPr="00411EED">
        <w:t xml:space="preserve">  Who may be registered</w:t>
      </w:r>
      <w:bookmarkEnd w:id="140"/>
    </w:p>
    <w:p w:rsidR="00300522" w:rsidRPr="00411EED" w:rsidRDefault="00300522" w:rsidP="00300522">
      <w:pPr>
        <w:pStyle w:val="subsection"/>
      </w:pPr>
      <w:r w:rsidRPr="00411EED">
        <w:tab/>
        <w:t>(1)</w:t>
      </w:r>
      <w:r w:rsidRPr="00411EED">
        <w:tab/>
        <w:t xml:space="preserve">You may be </w:t>
      </w:r>
      <w:r w:rsidR="00411EED" w:rsidRPr="00411EED">
        <w:rPr>
          <w:position w:val="6"/>
          <w:sz w:val="16"/>
          <w:szCs w:val="16"/>
        </w:rPr>
        <w:t>*</w:t>
      </w:r>
      <w:r w:rsidRPr="00411EED">
        <w:t xml:space="preserve">registered under this Act if you are carrying on an </w:t>
      </w:r>
      <w:r w:rsidR="00411EED" w:rsidRPr="00411EED">
        <w:rPr>
          <w:position w:val="6"/>
          <w:sz w:val="16"/>
          <w:szCs w:val="16"/>
        </w:rPr>
        <w:t>*</w:t>
      </w:r>
      <w:r w:rsidRPr="00411EED">
        <w:t xml:space="preserve">enterprise (whether or not </w:t>
      </w:r>
      <w:r w:rsidR="002361E3" w:rsidRPr="00411EED">
        <w:t xml:space="preserve">your </w:t>
      </w:r>
      <w:r w:rsidR="00411EED" w:rsidRPr="00411EED">
        <w:rPr>
          <w:position w:val="6"/>
          <w:sz w:val="16"/>
        </w:rPr>
        <w:t>*</w:t>
      </w:r>
      <w:r w:rsidR="002361E3" w:rsidRPr="00411EED">
        <w:t>GST turnover</w:t>
      </w:r>
      <w:r w:rsidRPr="00411EED">
        <w:t xml:space="preserve"> is at, above or below the </w:t>
      </w:r>
      <w:r w:rsidR="00411EED" w:rsidRPr="00411EED">
        <w:rPr>
          <w:position w:val="6"/>
          <w:sz w:val="16"/>
          <w:szCs w:val="16"/>
        </w:rPr>
        <w:t>*</w:t>
      </w:r>
      <w:r w:rsidRPr="00411EED">
        <w:t>registration turnover threshold).</w:t>
      </w:r>
    </w:p>
    <w:p w:rsidR="00300522" w:rsidRPr="00411EED" w:rsidRDefault="00300522" w:rsidP="00300522">
      <w:pPr>
        <w:pStyle w:val="subsection"/>
      </w:pPr>
      <w:r w:rsidRPr="00411EED">
        <w:tab/>
        <w:t>(2)</w:t>
      </w:r>
      <w:r w:rsidRPr="00411EED">
        <w:tab/>
        <w:t xml:space="preserve">You may be </w:t>
      </w:r>
      <w:r w:rsidR="00411EED" w:rsidRPr="00411EED">
        <w:rPr>
          <w:position w:val="6"/>
          <w:sz w:val="16"/>
          <w:szCs w:val="16"/>
        </w:rPr>
        <w:t>*</w:t>
      </w:r>
      <w:r w:rsidRPr="00411EED">
        <w:t xml:space="preserve">registered under this Act if you intend to carry on an </w:t>
      </w:r>
      <w:r w:rsidR="00411EED" w:rsidRPr="00411EED">
        <w:rPr>
          <w:position w:val="6"/>
          <w:sz w:val="16"/>
          <w:szCs w:val="16"/>
        </w:rPr>
        <w:t>*</w:t>
      </w:r>
      <w:r w:rsidRPr="00411EED">
        <w:t>enterprise from a particular date.</w:t>
      </w:r>
    </w:p>
    <w:p w:rsidR="00300522" w:rsidRPr="00411EED" w:rsidRDefault="00300522" w:rsidP="00300522">
      <w:pPr>
        <w:pStyle w:val="ActHead5"/>
      </w:pPr>
      <w:bookmarkStart w:id="141" w:name="_Toc471393208"/>
      <w:r w:rsidRPr="005A283F">
        <w:rPr>
          <w:rStyle w:val="CharSectno"/>
        </w:rPr>
        <w:t>23</w:t>
      </w:r>
      <w:r w:rsidR="00411EED" w:rsidRPr="005A283F">
        <w:rPr>
          <w:rStyle w:val="CharSectno"/>
        </w:rPr>
        <w:noBreakHyphen/>
      </w:r>
      <w:r w:rsidRPr="005A283F">
        <w:rPr>
          <w:rStyle w:val="CharSectno"/>
        </w:rPr>
        <w:t>15</w:t>
      </w:r>
      <w:r w:rsidRPr="00411EED">
        <w:t xml:space="preserve">  The registration turnover threshold</w:t>
      </w:r>
      <w:bookmarkEnd w:id="141"/>
    </w:p>
    <w:p w:rsidR="00300522" w:rsidRPr="00411EED" w:rsidRDefault="00300522" w:rsidP="00300522">
      <w:pPr>
        <w:pStyle w:val="subsection"/>
      </w:pPr>
      <w:r w:rsidRPr="00411EED">
        <w:tab/>
        <w:t>(1)</w:t>
      </w:r>
      <w:r w:rsidRPr="00411EED">
        <w:tab/>
        <w:t xml:space="preserve">Your </w:t>
      </w:r>
      <w:r w:rsidRPr="00411EED">
        <w:rPr>
          <w:b/>
          <w:bCs/>
          <w:i/>
          <w:iCs/>
        </w:rPr>
        <w:t>registration turnover threshold</w:t>
      </w:r>
      <w:r w:rsidRPr="00411EED">
        <w:t xml:space="preserve"> (unless you are a non</w:t>
      </w:r>
      <w:r w:rsidR="00411EED">
        <w:noBreakHyphen/>
      </w:r>
      <w:r w:rsidRPr="00411EED">
        <w:t>profit body) is:</w:t>
      </w:r>
    </w:p>
    <w:p w:rsidR="00300522" w:rsidRPr="00411EED" w:rsidRDefault="00300522" w:rsidP="00300522">
      <w:pPr>
        <w:pStyle w:val="paragraph"/>
      </w:pPr>
      <w:r w:rsidRPr="00411EED">
        <w:tab/>
        <w:t>(a)</w:t>
      </w:r>
      <w:r w:rsidRPr="00411EED">
        <w:tab/>
        <w:t>$50,000; or</w:t>
      </w:r>
    </w:p>
    <w:p w:rsidR="00300522" w:rsidRPr="00411EED" w:rsidRDefault="00300522" w:rsidP="00300522">
      <w:pPr>
        <w:pStyle w:val="paragraph"/>
      </w:pPr>
      <w:r w:rsidRPr="00411EED">
        <w:tab/>
        <w:t>(b)</w:t>
      </w:r>
      <w:r w:rsidRPr="00411EED">
        <w:tab/>
        <w:t>such higher amount as the regulations specify.</w:t>
      </w:r>
    </w:p>
    <w:p w:rsidR="00300522" w:rsidRPr="00411EED" w:rsidRDefault="00300522" w:rsidP="00300522">
      <w:pPr>
        <w:pStyle w:val="subsection"/>
      </w:pPr>
      <w:r w:rsidRPr="00411EED">
        <w:tab/>
        <w:t>(2)</w:t>
      </w:r>
      <w:r w:rsidRPr="00411EED">
        <w:tab/>
        <w:t xml:space="preserve">Your </w:t>
      </w:r>
      <w:r w:rsidRPr="00411EED">
        <w:rPr>
          <w:b/>
          <w:bCs/>
          <w:i/>
          <w:iCs/>
        </w:rPr>
        <w:t>registration turnover threshold</w:t>
      </w:r>
      <w:r w:rsidRPr="00411EED">
        <w:t xml:space="preserve"> if you are a non</w:t>
      </w:r>
      <w:r w:rsidR="00411EED">
        <w:noBreakHyphen/>
      </w:r>
      <w:r w:rsidRPr="00411EED">
        <w:t>profit body is:</w:t>
      </w:r>
    </w:p>
    <w:p w:rsidR="00300522" w:rsidRPr="00411EED" w:rsidRDefault="00300522" w:rsidP="00300522">
      <w:pPr>
        <w:pStyle w:val="paragraph"/>
      </w:pPr>
      <w:r w:rsidRPr="00411EED">
        <w:tab/>
        <w:t>(a)</w:t>
      </w:r>
      <w:r w:rsidRPr="00411EED">
        <w:tab/>
        <w:t>$100,000; or</w:t>
      </w:r>
    </w:p>
    <w:p w:rsidR="00300522" w:rsidRPr="00411EED" w:rsidRDefault="00300522" w:rsidP="00300522">
      <w:pPr>
        <w:pStyle w:val="paragraph"/>
      </w:pPr>
      <w:r w:rsidRPr="00411EED">
        <w:tab/>
        <w:t>(b)</w:t>
      </w:r>
      <w:r w:rsidRPr="00411EED">
        <w:tab/>
        <w:t>such higher amount as the regulations specify.</w:t>
      </w:r>
    </w:p>
    <w:p w:rsidR="006B74A3" w:rsidRPr="00411EED" w:rsidRDefault="006B74A3" w:rsidP="006B74A3">
      <w:pPr>
        <w:pStyle w:val="ActHead5"/>
      </w:pPr>
      <w:bookmarkStart w:id="142" w:name="_Toc471393209"/>
      <w:r w:rsidRPr="005A283F">
        <w:rPr>
          <w:rStyle w:val="CharSectno"/>
        </w:rPr>
        <w:t>23</w:t>
      </w:r>
      <w:r w:rsidR="00411EED" w:rsidRPr="005A283F">
        <w:rPr>
          <w:rStyle w:val="CharSectno"/>
        </w:rPr>
        <w:noBreakHyphen/>
      </w:r>
      <w:r w:rsidRPr="005A283F">
        <w:rPr>
          <w:rStyle w:val="CharSectno"/>
        </w:rPr>
        <w:t>20</w:t>
      </w:r>
      <w:r w:rsidRPr="00411EED">
        <w:t xml:space="preserve">  Not registered for 4 years</w:t>
      </w:r>
      <w:bookmarkEnd w:id="142"/>
    </w:p>
    <w:p w:rsidR="006B74A3" w:rsidRPr="00411EED" w:rsidRDefault="006B74A3" w:rsidP="006B74A3">
      <w:pPr>
        <w:pStyle w:val="subsection"/>
      </w:pPr>
      <w:r w:rsidRPr="00411EED">
        <w:tab/>
      </w:r>
      <w:r w:rsidRPr="00411EED">
        <w:tab/>
        <w:t>Despite section</w:t>
      </w:r>
      <w:r w:rsidR="00411EED">
        <w:t> </w:t>
      </w:r>
      <w:r w:rsidRPr="00411EED">
        <w:t>23</w:t>
      </w:r>
      <w:r w:rsidR="00411EED">
        <w:noBreakHyphen/>
      </w:r>
      <w:r w:rsidRPr="00411EED">
        <w:t xml:space="preserve">5, you are treated as not having been </w:t>
      </w:r>
      <w:r w:rsidR="00411EED" w:rsidRPr="00411EED">
        <w:rPr>
          <w:position w:val="6"/>
          <w:sz w:val="16"/>
        </w:rPr>
        <w:t>*</w:t>
      </w:r>
      <w:r w:rsidRPr="00411EED">
        <w:t xml:space="preserve">required to be registered under this Act on a day if your </w:t>
      </w:r>
      <w:r w:rsidR="00411EED" w:rsidRPr="00411EED">
        <w:rPr>
          <w:position w:val="6"/>
          <w:sz w:val="16"/>
        </w:rPr>
        <w:t>*</w:t>
      </w:r>
      <w:r w:rsidRPr="00411EED">
        <w:t>registration could not take effect from that day because of subsection</w:t>
      </w:r>
      <w:r w:rsidR="00411EED">
        <w:t> </w:t>
      </w:r>
      <w:r w:rsidRPr="00411EED">
        <w:t>25</w:t>
      </w:r>
      <w:r w:rsidR="00411EED">
        <w:noBreakHyphen/>
      </w:r>
      <w:r w:rsidRPr="00411EED">
        <w:t>10(1A).</w:t>
      </w:r>
    </w:p>
    <w:p w:rsidR="006B74A3" w:rsidRPr="00411EED" w:rsidRDefault="006B74A3" w:rsidP="006B74A3">
      <w:pPr>
        <w:pStyle w:val="notetext"/>
      </w:pPr>
      <w:r w:rsidRPr="00411EED">
        <w:t>Note:</w:t>
      </w:r>
      <w:r w:rsidRPr="00411EED">
        <w:tab/>
        <w:t>Subsection</w:t>
      </w:r>
      <w:r w:rsidR="00411EED">
        <w:t> </w:t>
      </w:r>
      <w:r w:rsidRPr="00411EED">
        <w:t>25</w:t>
      </w:r>
      <w:r w:rsidR="00411EED">
        <w:noBreakHyphen/>
      </w:r>
      <w:r w:rsidRPr="00411EED">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411EED" w:rsidRDefault="00300522" w:rsidP="00300522">
      <w:pPr>
        <w:pStyle w:val="ActHead5"/>
      </w:pPr>
      <w:bookmarkStart w:id="143" w:name="_Toc471393210"/>
      <w:r w:rsidRPr="005A283F">
        <w:rPr>
          <w:rStyle w:val="CharSectno"/>
        </w:rPr>
        <w:lastRenderedPageBreak/>
        <w:t>23</w:t>
      </w:r>
      <w:r w:rsidR="00411EED" w:rsidRPr="005A283F">
        <w:rPr>
          <w:rStyle w:val="CharSectno"/>
        </w:rPr>
        <w:noBreakHyphen/>
      </w:r>
      <w:r w:rsidRPr="005A283F">
        <w:rPr>
          <w:rStyle w:val="CharSectno"/>
        </w:rPr>
        <w:t>99</w:t>
      </w:r>
      <w:r w:rsidRPr="00411EED">
        <w:t xml:space="preserve">  Special rules relating to who is required to be registered or who may be registered</w:t>
      </w:r>
      <w:bookmarkEnd w:id="143"/>
    </w:p>
    <w:p w:rsidR="00300522" w:rsidRPr="00411EED" w:rsidRDefault="00300522" w:rsidP="00300522">
      <w:pPr>
        <w:pStyle w:val="subsection"/>
      </w:pPr>
      <w:r w:rsidRPr="00411EED">
        <w:tab/>
      </w:r>
      <w:r w:rsidRPr="00411EED">
        <w:tab/>
        <w:t>Chapter</w:t>
      </w:r>
      <w:r w:rsidR="00411EED">
        <w:t> </w:t>
      </w:r>
      <w:r w:rsidRPr="00411EED">
        <w:t xml:space="preserve">4 contains special rules relating to who is </w:t>
      </w:r>
      <w:r w:rsidR="00411EED" w:rsidRPr="00411EED">
        <w:rPr>
          <w:position w:val="6"/>
          <w:sz w:val="16"/>
          <w:szCs w:val="16"/>
        </w:rPr>
        <w:t>*</w:t>
      </w:r>
      <w:r w:rsidRPr="00411EED">
        <w:t xml:space="preserve">required to be registered, or who may be </w:t>
      </w:r>
      <w:r w:rsidR="00411EED" w:rsidRPr="00411EED">
        <w:rPr>
          <w:position w:val="6"/>
          <w:sz w:val="16"/>
          <w:szCs w:val="16"/>
        </w:rPr>
        <w:t>*</w:t>
      </w:r>
      <w:r w:rsidRPr="00411EED">
        <w:t>registered, as follows:</w:t>
      </w:r>
    </w:p>
    <w:p w:rsidR="00A53099" w:rsidRPr="00411EED"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411EED" w:rsidTr="002671D9">
        <w:trPr>
          <w:cantSplit/>
          <w:tblHeader/>
        </w:trPr>
        <w:tc>
          <w:tcPr>
            <w:tcW w:w="5812" w:type="dxa"/>
            <w:gridSpan w:val="3"/>
            <w:tcBorders>
              <w:top w:val="single" w:sz="12" w:space="0" w:color="auto"/>
              <w:bottom w:val="single" w:sz="4" w:space="0" w:color="auto"/>
            </w:tcBorders>
            <w:shd w:val="clear" w:color="auto" w:fill="auto"/>
          </w:tcPr>
          <w:p w:rsidR="00300522" w:rsidRPr="00411EED" w:rsidRDefault="00300522" w:rsidP="00554C0F">
            <w:pPr>
              <w:pStyle w:val="Tabletext"/>
              <w:keepNext/>
              <w:keepLines/>
              <w:rPr>
                <w:b/>
              </w:rPr>
            </w:pPr>
            <w:bookmarkStart w:id="144" w:name="CU_1149825"/>
            <w:bookmarkStart w:id="145" w:name="CU_1150503"/>
            <w:bookmarkEnd w:id="144"/>
            <w:bookmarkEnd w:id="145"/>
            <w:r w:rsidRPr="00411EED">
              <w:rPr>
                <w:b/>
                <w:bCs/>
              </w:rPr>
              <w:t>Checklist of special rules</w:t>
            </w:r>
          </w:p>
        </w:tc>
      </w:tr>
      <w:tr w:rsidR="00300522" w:rsidRPr="00411EED"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411EED" w:rsidRDefault="00300522" w:rsidP="00554C0F">
            <w:pPr>
              <w:pStyle w:val="Tabletext"/>
              <w:keepNext/>
              <w:keepLines/>
              <w:rPr>
                <w:b/>
              </w:rPr>
            </w:pPr>
            <w:r w:rsidRPr="00411EED">
              <w:rPr>
                <w:b/>
                <w:bCs/>
              </w:rPr>
              <w:t>Item</w:t>
            </w:r>
          </w:p>
        </w:tc>
        <w:tc>
          <w:tcPr>
            <w:tcW w:w="3544" w:type="dxa"/>
            <w:tcBorders>
              <w:top w:val="single" w:sz="4" w:space="0" w:color="auto"/>
              <w:bottom w:val="single" w:sz="12" w:space="0" w:color="auto"/>
            </w:tcBorders>
            <w:shd w:val="clear" w:color="auto" w:fill="auto"/>
          </w:tcPr>
          <w:p w:rsidR="00300522" w:rsidRPr="00411EED" w:rsidRDefault="00300522" w:rsidP="00554C0F">
            <w:pPr>
              <w:pStyle w:val="Tabletext"/>
              <w:keepNext/>
              <w:keepLines/>
              <w:rPr>
                <w:b/>
              </w:rPr>
            </w:pPr>
            <w:r w:rsidRPr="00411EED">
              <w:rPr>
                <w:b/>
                <w:bCs/>
              </w:rPr>
              <w:t>For this case ...</w:t>
            </w:r>
          </w:p>
        </w:tc>
        <w:tc>
          <w:tcPr>
            <w:tcW w:w="1559" w:type="dxa"/>
            <w:tcBorders>
              <w:top w:val="single" w:sz="4" w:space="0" w:color="auto"/>
              <w:bottom w:val="single" w:sz="12" w:space="0" w:color="auto"/>
            </w:tcBorders>
            <w:shd w:val="clear" w:color="auto" w:fill="auto"/>
          </w:tcPr>
          <w:p w:rsidR="00300522" w:rsidRPr="00411EED" w:rsidRDefault="00300522" w:rsidP="00554C0F">
            <w:pPr>
              <w:pStyle w:val="Tabletext"/>
              <w:keepNext/>
              <w:keepLines/>
              <w:rPr>
                <w:b/>
              </w:rPr>
            </w:pPr>
            <w:r w:rsidRPr="00411EED">
              <w:rPr>
                <w:b/>
                <w:bCs/>
              </w:rPr>
              <w:t>See:</w:t>
            </w:r>
          </w:p>
        </w:tc>
      </w:tr>
      <w:tr w:rsidR="00300522" w:rsidRPr="00411EED"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411EED" w:rsidRDefault="00300522" w:rsidP="00554C0F">
            <w:pPr>
              <w:pStyle w:val="Tabletext"/>
              <w:keepNext/>
              <w:keepLines/>
            </w:pPr>
            <w:r w:rsidRPr="00411EED">
              <w:t>1A</w:t>
            </w:r>
          </w:p>
        </w:tc>
        <w:tc>
          <w:tcPr>
            <w:tcW w:w="3544" w:type="dxa"/>
            <w:tcBorders>
              <w:top w:val="single" w:sz="12" w:space="0" w:color="auto"/>
            </w:tcBorders>
            <w:shd w:val="clear" w:color="auto" w:fill="auto"/>
          </w:tcPr>
          <w:p w:rsidR="00300522" w:rsidRPr="00411EED" w:rsidRDefault="00300522" w:rsidP="00554C0F">
            <w:pPr>
              <w:pStyle w:val="Tabletext"/>
              <w:keepNext/>
              <w:keepLines/>
            </w:pPr>
            <w:r w:rsidRPr="00411EED">
              <w:t>Government entities</w:t>
            </w:r>
            <w:r w:rsidR="00C239B5" w:rsidRPr="00411EED">
              <w:t xml:space="preserve">    </w:t>
            </w:r>
          </w:p>
        </w:tc>
        <w:tc>
          <w:tcPr>
            <w:tcW w:w="1559" w:type="dxa"/>
            <w:tcBorders>
              <w:top w:val="single" w:sz="12" w:space="0" w:color="auto"/>
            </w:tcBorders>
            <w:shd w:val="clear" w:color="auto" w:fill="auto"/>
          </w:tcPr>
          <w:p w:rsidR="00300522" w:rsidRPr="00411EED" w:rsidRDefault="00300522" w:rsidP="00554C0F">
            <w:pPr>
              <w:pStyle w:val="Tabletext"/>
              <w:keepNext/>
              <w:keepLines/>
            </w:pPr>
            <w:r w:rsidRPr="00411EED">
              <w:t>Division</w:t>
            </w:r>
            <w:r w:rsidR="00411EED">
              <w:t> </w:t>
            </w:r>
            <w:r w:rsidRPr="00411EED">
              <w:t>149</w:t>
            </w:r>
          </w:p>
        </w:tc>
      </w:tr>
      <w:tr w:rsidR="00300522" w:rsidRPr="00411EED" w:rsidTr="00763FB2">
        <w:tblPrEx>
          <w:tblCellMar>
            <w:left w:w="107" w:type="dxa"/>
            <w:right w:w="107" w:type="dxa"/>
          </w:tblCellMar>
        </w:tblPrEx>
        <w:trPr>
          <w:cantSplit/>
        </w:trPr>
        <w:tc>
          <w:tcPr>
            <w:tcW w:w="709" w:type="dxa"/>
            <w:shd w:val="clear" w:color="auto" w:fill="auto"/>
          </w:tcPr>
          <w:p w:rsidR="00300522" w:rsidRPr="00411EED" w:rsidRDefault="00300522" w:rsidP="00300522">
            <w:pPr>
              <w:pStyle w:val="Tabletext"/>
            </w:pPr>
            <w:r w:rsidRPr="00411EED">
              <w:t>1B</w:t>
            </w:r>
          </w:p>
        </w:tc>
        <w:tc>
          <w:tcPr>
            <w:tcW w:w="3544" w:type="dxa"/>
            <w:shd w:val="clear" w:color="auto" w:fill="auto"/>
          </w:tcPr>
          <w:p w:rsidR="00300522" w:rsidRPr="00411EED" w:rsidRDefault="00300522" w:rsidP="00300522">
            <w:pPr>
              <w:pStyle w:val="Tabletext"/>
            </w:pPr>
            <w:r w:rsidRPr="00411EED">
              <w:t>Non</w:t>
            </w:r>
            <w:r w:rsidR="00411EED">
              <w:noBreakHyphen/>
            </w:r>
            <w:r w:rsidRPr="00411EED">
              <w:t>profit sub</w:t>
            </w:r>
            <w:r w:rsidR="00411EED">
              <w:noBreakHyphen/>
            </w:r>
            <w:r w:rsidRPr="00411EED">
              <w:t>entities</w:t>
            </w:r>
          </w:p>
        </w:tc>
        <w:tc>
          <w:tcPr>
            <w:tcW w:w="1559" w:type="dxa"/>
            <w:shd w:val="clear" w:color="auto" w:fill="auto"/>
          </w:tcPr>
          <w:p w:rsidR="00300522" w:rsidRPr="00411EED" w:rsidRDefault="00300522" w:rsidP="00300522">
            <w:pPr>
              <w:pStyle w:val="Tabletext"/>
            </w:pPr>
            <w:r w:rsidRPr="00411EED">
              <w:t>Division</w:t>
            </w:r>
            <w:r w:rsidR="00411EED">
              <w:t> </w:t>
            </w:r>
            <w:r w:rsidRPr="00411EED">
              <w:t>63</w:t>
            </w:r>
          </w:p>
        </w:tc>
      </w:tr>
      <w:tr w:rsidR="00300522" w:rsidRPr="00411EED" w:rsidTr="00763FB2">
        <w:tblPrEx>
          <w:tblCellMar>
            <w:left w:w="107" w:type="dxa"/>
            <w:right w:w="107" w:type="dxa"/>
          </w:tblCellMar>
        </w:tblPrEx>
        <w:trPr>
          <w:cantSplit/>
        </w:trPr>
        <w:tc>
          <w:tcPr>
            <w:tcW w:w="709" w:type="dxa"/>
            <w:shd w:val="clear" w:color="auto" w:fill="auto"/>
          </w:tcPr>
          <w:p w:rsidR="00300522" w:rsidRPr="00411EED" w:rsidRDefault="00300522" w:rsidP="00300522">
            <w:pPr>
              <w:pStyle w:val="Tabletext"/>
            </w:pPr>
            <w:r w:rsidRPr="00411EED">
              <w:t>1</w:t>
            </w:r>
          </w:p>
        </w:tc>
        <w:tc>
          <w:tcPr>
            <w:tcW w:w="3544" w:type="dxa"/>
            <w:shd w:val="clear" w:color="auto" w:fill="auto"/>
          </w:tcPr>
          <w:p w:rsidR="00300522" w:rsidRPr="00411EED" w:rsidRDefault="00300522" w:rsidP="00300522">
            <w:pPr>
              <w:pStyle w:val="Tabletext"/>
            </w:pPr>
            <w:r w:rsidRPr="00411EED">
              <w:t>Representatives of incapacitated entities</w:t>
            </w:r>
          </w:p>
        </w:tc>
        <w:tc>
          <w:tcPr>
            <w:tcW w:w="1559" w:type="dxa"/>
            <w:shd w:val="clear" w:color="auto" w:fill="auto"/>
          </w:tcPr>
          <w:p w:rsidR="00300522" w:rsidRPr="00411EED" w:rsidRDefault="008D0E5F" w:rsidP="00300522">
            <w:pPr>
              <w:pStyle w:val="Tabletext"/>
            </w:pPr>
            <w:r w:rsidRPr="00411EED">
              <w:t>Division</w:t>
            </w:r>
            <w:r w:rsidR="00411EED">
              <w:t> </w:t>
            </w:r>
            <w:r w:rsidRPr="00411EED">
              <w:t>58</w:t>
            </w:r>
          </w:p>
        </w:tc>
      </w:tr>
      <w:tr w:rsidR="00300522" w:rsidRPr="00411EED"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411EED" w:rsidRDefault="00300522" w:rsidP="00300522">
            <w:pPr>
              <w:pStyle w:val="Tabletext"/>
            </w:pPr>
            <w:r w:rsidRPr="00411EED">
              <w:t>2</w:t>
            </w:r>
          </w:p>
        </w:tc>
        <w:tc>
          <w:tcPr>
            <w:tcW w:w="3544" w:type="dxa"/>
            <w:tcBorders>
              <w:bottom w:val="single" w:sz="4" w:space="0" w:color="auto"/>
            </w:tcBorders>
            <w:shd w:val="clear" w:color="auto" w:fill="auto"/>
          </w:tcPr>
          <w:p w:rsidR="00300522" w:rsidRPr="00411EED" w:rsidRDefault="00300522" w:rsidP="00300522">
            <w:pPr>
              <w:pStyle w:val="Tabletext"/>
            </w:pPr>
            <w:r w:rsidRPr="00411EED">
              <w:t>Resident agents acting for non</w:t>
            </w:r>
            <w:r w:rsidR="00411EED">
              <w:noBreakHyphen/>
            </w:r>
            <w:r w:rsidRPr="00411EED">
              <w:t>residents</w:t>
            </w:r>
          </w:p>
        </w:tc>
        <w:tc>
          <w:tcPr>
            <w:tcW w:w="1559" w:type="dxa"/>
            <w:tcBorders>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57</w:t>
            </w:r>
          </w:p>
        </w:tc>
      </w:tr>
      <w:tr w:rsidR="00300522" w:rsidRPr="00411EED"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411EED" w:rsidRDefault="00300522" w:rsidP="00300522">
            <w:pPr>
              <w:pStyle w:val="Tabletext"/>
            </w:pPr>
            <w:bookmarkStart w:id="146" w:name="CU_7150076"/>
            <w:bookmarkStart w:id="147" w:name="CU_7150754"/>
            <w:bookmarkEnd w:id="146"/>
            <w:bookmarkEnd w:id="147"/>
            <w:r w:rsidRPr="00411EED">
              <w:t>3</w:t>
            </w:r>
          </w:p>
        </w:tc>
        <w:tc>
          <w:tcPr>
            <w:tcW w:w="3544" w:type="dxa"/>
            <w:tcBorders>
              <w:bottom w:val="single" w:sz="12" w:space="0" w:color="auto"/>
            </w:tcBorders>
            <w:shd w:val="clear" w:color="auto" w:fill="auto"/>
          </w:tcPr>
          <w:p w:rsidR="00300522" w:rsidRPr="00411EED" w:rsidRDefault="00300522" w:rsidP="00300522">
            <w:pPr>
              <w:pStyle w:val="Tabletext"/>
            </w:pPr>
            <w:r w:rsidRPr="00411EED">
              <w:t>Taxis</w:t>
            </w:r>
          </w:p>
        </w:tc>
        <w:tc>
          <w:tcPr>
            <w:tcW w:w="1559" w:type="dxa"/>
            <w:tcBorders>
              <w:bottom w:val="single" w:sz="12" w:space="0" w:color="auto"/>
            </w:tcBorders>
            <w:shd w:val="clear" w:color="auto" w:fill="auto"/>
          </w:tcPr>
          <w:p w:rsidR="00300522" w:rsidRPr="00411EED" w:rsidRDefault="00300522" w:rsidP="00300522">
            <w:pPr>
              <w:pStyle w:val="Tabletext"/>
            </w:pPr>
            <w:r w:rsidRPr="00411EED">
              <w:t>Division</w:t>
            </w:r>
            <w:r w:rsidR="00411EED">
              <w:t> </w:t>
            </w:r>
            <w:r w:rsidRPr="00411EED">
              <w:t>144</w:t>
            </w:r>
          </w:p>
        </w:tc>
      </w:tr>
    </w:tbl>
    <w:p w:rsidR="00300522" w:rsidRPr="00411EED" w:rsidRDefault="00300522" w:rsidP="00A36DB5">
      <w:pPr>
        <w:pStyle w:val="ActHead3"/>
        <w:pageBreakBefore/>
      </w:pPr>
      <w:bookmarkStart w:id="148" w:name="_Toc471393211"/>
      <w:r w:rsidRPr="005A283F">
        <w:rPr>
          <w:rStyle w:val="CharDivNo"/>
        </w:rPr>
        <w:lastRenderedPageBreak/>
        <w:t>Division</w:t>
      </w:r>
      <w:r w:rsidR="00411EED" w:rsidRPr="005A283F">
        <w:rPr>
          <w:rStyle w:val="CharDivNo"/>
        </w:rPr>
        <w:t> </w:t>
      </w:r>
      <w:r w:rsidRPr="005A283F">
        <w:rPr>
          <w:rStyle w:val="CharDivNo"/>
        </w:rPr>
        <w:t>25</w:t>
      </w:r>
      <w:r w:rsidRPr="00411EED">
        <w:t>—</w:t>
      </w:r>
      <w:r w:rsidRPr="005A283F">
        <w:rPr>
          <w:rStyle w:val="CharDivText"/>
        </w:rPr>
        <w:t>How you become registered, and how your registration can be cancelled</w:t>
      </w:r>
      <w:bookmarkEnd w:id="148"/>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25</w:t>
      </w:r>
      <w:r w:rsidR="00411EED">
        <w:noBreakHyphen/>
      </w:r>
      <w:r w:rsidRPr="00411EED">
        <w:t>A</w:t>
      </w:r>
      <w:r w:rsidRPr="00411EED">
        <w:tab/>
        <w:t>How you become registered</w:t>
      </w:r>
    </w:p>
    <w:p w:rsidR="00300522" w:rsidRPr="00411EED" w:rsidRDefault="00300522" w:rsidP="00300522">
      <w:pPr>
        <w:pStyle w:val="TofSectsSubdiv"/>
      </w:pPr>
      <w:r w:rsidRPr="00411EED">
        <w:t>25</w:t>
      </w:r>
      <w:r w:rsidR="00411EED">
        <w:noBreakHyphen/>
      </w:r>
      <w:r w:rsidRPr="00411EED">
        <w:t>B</w:t>
      </w:r>
      <w:r w:rsidRPr="00411EED">
        <w:tab/>
        <w:t>How your registration can be cancelled</w:t>
      </w:r>
    </w:p>
    <w:p w:rsidR="00300522" w:rsidRPr="00411EED" w:rsidRDefault="00300522" w:rsidP="00300522">
      <w:pPr>
        <w:pStyle w:val="ActHead4"/>
      </w:pPr>
      <w:bookmarkStart w:id="149" w:name="_Toc471393212"/>
      <w:r w:rsidRPr="005A283F">
        <w:rPr>
          <w:rStyle w:val="CharSubdNo"/>
        </w:rPr>
        <w:t>Subdivision</w:t>
      </w:r>
      <w:r w:rsidR="00411EED" w:rsidRPr="005A283F">
        <w:rPr>
          <w:rStyle w:val="CharSubdNo"/>
        </w:rPr>
        <w:t> </w:t>
      </w:r>
      <w:r w:rsidRPr="005A283F">
        <w:rPr>
          <w:rStyle w:val="CharSubdNo"/>
        </w:rPr>
        <w:t>25</w:t>
      </w:r>
      <w:r w:rsidR="00411EED" w:rsidRPr="005A283F">
        <w:rPr>
          <w:rStyle w:val="CharSubdNo"/>
        </w:rPr>
        <w:noBreakHyphen/>
      </w:r>
      <w:r w:rsidRPr="005A283F">
        <w:rPr>
          <w:rStyle w:val="CharSubdNo"/>
        </w:rPr>
        <w:t>A</w:t>
      </w:r>
      <w:r w:rsidRPr="00411EED">
        <w:t>—</w:t>
      </w:r>
      <w:r w:rsidRPr="005A283F">
        <w:rPr>
          <w:rStyle w:val="CharSubdText"/>
        </w:rPr>
        <w:t>How you become registered</w:t>
      </w:r>
      <w:bookmarkEnd w:id="149"/>
    </w:p>
    <w:p w:rsidR="00300522" w:rsidRPr="00411EED" w:rsidRDefault="00300522" w:rsidP="00300522">
      <w:pPr>
        <w:pStyle w:val="ActHead5"/>
      </w:pPr>
      <w:bookmarkStart w:id="150" w:name="_Toc471393213"/>
      <w:r w:rsidRPr="005A283F">
        <w:rPr>
          <w:rStyle w:val="CharSectno"/>
        </w:rPr>
        <w:t>25</w:t>
      </w:r>
      <w:r w:rsidR="00411EED" w:rsidRPr="005A283F">
        <w:rPr>
          <w:rStyle w:val="CharSectno"/>
        </w:rPr>
        <w:noBreakHyphen/>
      </w:r>
      <w:r w:rsidRPr="005A283F">
        <w:rPr>
          <w:rStyle w:val="CharSectno"/>
        </w:rPr>
        <w:t>1</w:t>
      </w:r>
      <w:r w:rsidRPr="00411EED">
        <w:t xml:space="preserve">  When you must apply for registration</w:t>
      </w:r>
      <w:bookmarkEnd w:id="150"/>
    </w:p>
    <w:p w:rsidR="00300522" w:rsidRPr="00411EED" w:rsidRDefault="00300522" w:rsidP="00300522">
      <w:pPr>
        <w:pStyle w:val="subsection"/>
      </w:pPr>
      <w:r w:rsidRPr="00411EED">
        <w:tab/>
      </w:r>
      <w:r w:rsidRPr="00411EED">
        <w:tab/>
        <w:t xml:space="preserve">You must apply, in the </w:t>
      </w:r>
      <w:r w:rsidR="00411EED" w:rsidRPr="00411EED">
        <w:rPr>
          <w:position w:val="6"/>
          <w:sz w:val="16"/>
          <w:szCs w:val="16"/>
        </w:rPr>
        <w:t>*</w:t>
      </w:r>
      <w:r w:rsidRPr="00411EED">
        <w:t xml:space="preserve">approved form, to be </w:t>
      </w:r>
      <w:r w:rsidR="00411EED" w:rsidRPr="00411EED">
        <w:rPr>
          <w:position w:val="6"/>
          <w:sz w:val="16"/>
          <w:szCs w:val="16"/>
        </w:rPr>
        <w:t>*</w:t>
      </w:r>
      <w:r w:rsidRPr="00411EED">
        <w:t>registered under this Act if:</w:t>
      </w:r>
    </w:p>
    <w:p w:rsidR="00300522" w:rsidRPr="00411EED" w:rsidRDefault="00300522" w:rsidP="00300522">
      <w:pPr>
        <w:pStyle w:val="paragraph"/>
      </w:pPr>
      <w:r w:rsidRPr="00411EED">
        <w:tab/>
        <w:t>(a)</w:t>
      </w:r>
      <w:r w:rsidRPr="00411EED">
        <w:tab/>
        <w:t>you are not registered under this Act; and</w:t>
      </w:r>
    </w:p>
    <w:p w:rsidR="00300522" w:rsidRPr="00411EED" w:rsidRDefault="00300522" w:rsidP="00300522">
      <w:pPr>
        <w:pStyle w:val="paragraph"/>
      </w:pPr>
      <w:r w:rsidRPr="00411EED">
        <w:tab/>
        <w:t>(b)</w:t>
      </w:r>
      <w:r w:rsidRPr="00411EED">
        <w:tab/>
        <w:t xml:space="preserve">you are </w:t>
      </w:r>
      <w:r w:rsidR="00411EED" w:rsidRPr="00411EED">
        <w:rPr>
          <w:position w:val="6"/>
          <w:sz w:val="16"/>
          <w:szCs w:val="16"/>
        </w:rPr>
        <w:t>*</w:t>
      </w:r>
      <w:r w:rsidRPr="00411EED">
        <w:t>required to be registered.</w:t>
      </w:r>
    </w:p>
    <w:p w:rsidR="00300522" w:rsidRPr="00411EED" w:rsidRDefault="00300522" w:rsidP="00300522">
      <w:pPr>
        <w:pStyle w:val="subsection2"/>
      </w:pPr>
      <w:r w:rsidRPr="00411EED">
        <w:t>You must make your application within 21 days after becoming required to be registered.</w:t>
      </w:r>
    </w:p>
    <w:p w:rsidR="00300522" w:rsidRPr="00411EED" w:rsidRDefault="00300522" w:rsidP="00300522">
      <w:pPr>
        <w:pStyle w:val="ActHead5"/>
      </w:pPr>
      <w:bookmarkStart w:id="151" w:name="_Toc471393214"/>
      <w:r w:rsidRPr="005A283F">
        <w:rPr>
          <w:rStyle w:val="CharSectno"/>
        </w:rPr>
        <w:t>25</w:t>
      </w:r>
      <w:r w:rsidR="00411EED" w:rsidRPr="005A283F">
        <w:rPr>
          <w:rStyle w:val="CharSectno"/>
        </w:rPr>
        <w:noBreakHyphen/>
      </w:r>
      <w:r w:rsidRPr="005A283F">
        <w:rPr>
          <w:rStyle w:val="CharSectno"/>
        </w:rPr>
        <w:t>5</w:t>
      </w:r>
      <w:r w:rsidRPr="00411EED">
        <w:t xml:space="preserve">  When the Commissioner must register you</w:t>
      </w:r>
      <w:bookmarkEnd w:id="151"/>
    </w:p>
    <w:p w:rsidR="00300522" w:rsidRPr="00411EED" w:rsidRDefault="00300522" w:rsidP="00300522">
      <w:pPr>
        <w:pStyle w:val="subsection"/>
      </w:pPr>
      <w:r w:rsidRPr="00411EED">
        <w:tab/>
        <w:t>(1)</w:t>
      </w:r>
      <w:r w:rsidRPr="00411EED">
        <w:tab/>
        <w:t xml:space="preserve">The Commissioner must </w:t>
      </w:r>
      <w:r w:rsidR="00411EED" w:rsidRPr="00411EED">
        <w:rPr>
          <w:position w:val="6"/>
          <w:sz w:val="16"/>
          <w:szCs w:val="16"/>
        </w:rPr>
        <w:t>*</w:t>
      </w:r>
      <w:r w:rsidRPr="00411EED">
        <w:t>register you if:</w:t>
      </w:r>
    </w:p>
    <w:p w:rsidR="00300522" w:rsidRPr="00411EED" w:rsidRDefault="00300522" w:rsidP="00300522">
      <w:pPr>
        <w:pStyle w:val="paragraph"/>
      </w:pPr>
      <w:r w:rsidRPr="00411EED">
        <w:tab/>
        <w:t>(a)</w:t>
      </w:r>
      <w:r w:rsidRPr="00411EED">
        <w:tab/>
        <w:t xml:space="preserve">you have applied for registration in an </w:t>
      </w:r>
      <w:r w:rsidR="00411EED" w:rsidRPr="00411EED">
        <w:rPr>
          <w:position w:val="6"/>
          <w:sz w:val="16"/>
          <w:szCs w:val="16"/>
        </w:rPr>
        <w:t>*</w:t>
      </w:r>
      <w:r w:rsidRPr="00411EED">
        <w:t>approved form; and</w:t>
      </w:r>
    </w:p>
    <w:p w:rsidR="00300522" w:rsidRPr="00411EED" w:rsidRDefault="00300522" w:rsidP="00300522">
      <w:pPr>
        <w:pStyle w:val="paragraph"/>
      </w:pPr>
      <w:r w:rsidRPr="00411EED">
        <w:tab/>
        <w:t>(b)</w:t>
      </w:r>
      <w:r w:rsidRPr="00411EED">
        <w:tab/>
        <w:t xml:space="preserve">the Commissioner is satisfied that you are </w:t>
      </w:r>
      <w:r w:rsidR="00411EED" w:rsidRPr="00411EED">
        <w:rPr>
          <w:position w:val="6"/>
          <w:sz w:val="16"/>
          <w:szCs w:val="16"/>
        </w:rPr>
        <w:t>*</w:t>
      </w:r>
      <w:r w:rsidRPr="00411EED">
        <w:t xml:space="preserve">carrying on an </w:t>
      </w:r>
      <w:r w:rsidR="00411EED" w:rsidRPr="00411EED">
        <w:rPr>
          <w:position w:val="6"/>
          <w:sz w:val="16"/>
          <w:szCs w:val="16"/>
        </w:rPr>
        <w:t>*</w:t>
      </w:r>
      <w:r w:rsidRPr="00411EED">
        <w:t>enterprise, or you intend to carry on an enterprise from a particular date specified in your application.</w:t>
      </w:r>
    </w:p>
    <w:p w:rsidR="00300522" w:rsidRPr="00411EED" w:rsidRDefault="00300522" w:rsidP="00300522">
      <w:pPr>
        <w:pStyle w:val="notetext"/>
      </w:pPr>
      <w:r w:rsidRPr="00411EED">
        <w:t>Note:</w:t>
      </w:r>
      <w:r w:rsidRPr="00411EED">
        <w:tab/>
        <w:t>Refusing to register you under this subsection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subsection"/>
      </w:pPr>
      <w:r w:rsidRPr="00411EED">
        <w:tab/>
        <w:t>(2)</w:t>
      </w:r>
      <w:r w:rsidRPr="00411EED">
        <w:tab/>
        <w:t xml:space="preserve">The Commissioner must </w:t>
      </w:r>
      <w:r w:rsidR="00411EED" w:rsidRPr="00411EED">
        <w:rPr>
          <w:position w:val="6"/>
          <w:sz w:val="16"/>
          <w:szCs w:val="16"/>
        </w:rPr>
        <w:t>*</w:t>
      </w:r>
      <w:r w:rsidRPr="00411EED">
        <w:t xml:space="preserve">register you (even if you have not applied for registration) if the Commissioner is satisfied that you are </w:t>
      </w:r>
      <w:r w:rsidR="00411EED" w:rsidRPr="00411EED">
        <w:rPr>
          <w:position w:val="6"/>
          <w:sz w:val="16"/>
          <w:szCs w:val="16"/>
        </w:rPr>
        <w:t>*</w:t>
      </w:r>
      <w:r w:rsidRPr="00411EED">
        <w:t>required to be registered.</w:t>
      </w:r>
    </w:p>
    <w:p w:rsidR="00300522" w:rsidRPr="00411EED" w:rsidRDefault="00300522" w:rsidP="00300522">
      <w:pPr>
        <w:pStyle w:val="notetext"/>
      </w:pPr>
      <w:r w:rsidRPr="00411EED">
        <w:lastRenderedPageBreak/>
        <w:t>Note:</w:t>
      </w:r>
      <w:r w:rsidRPr="00411EED">
        <w:tab/>
        <w:t>Registering you under this subsection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subsection"/>
      </w:pPr>
      <w:r w:rsidRPr="00411EED">
        <w:tab/>
        <w:t>(3)</w:t>
      </w:r>
      <w:r w:rsidRPr="00411EED">
        <w:tab/>
        <w:t>The Commissioner must notify you in writing of any decision he or she makes in relation to you under this section. If the Commissioner decides to register you, the notice must specify the following:</w:t>
      </w:r>
    </w:p>
    <w:p w:rsidR="00300522" w:rsidRPr="00411EED" w:rsidRDefault="00300522" w:rsidP="00300522">
      <w:pPr>
        <w:pStyle w:val="paragraph"/>
      </w:pPr>
      <w:r w:rsidRPr="00411EED">
        <w:tab/>
        <w:t>(a)</w:t>
      </w:r>
      <w:r w:rsidRPr="00411EED">
        <w:tab/>
        <w:t>the date of effect of your registration;</w:t>
      </w:r>
    </w:p>
    <w:p w:rsidR="00300522" w:rsidRPr="00411EED" w:rsidRDefault="00300522" w:rsidP="00300522">
      <w:pPr>
        <w:pStyle w:val="paragraph"/>
      </w:pPr>
      <w:r w:rsidRPr="00411EED">
        <w:tab/>
        <w:t>(b)</w:t>
      </w:r>
      <w:r w:rsidRPr="00411EED">
        <w:tab/>
        <w:t>your registration number;</w:t>
      </w:r>
    </w:p>
    <w:p w:rsidR="00300522" w:rsidRPr="00411EED" w:rsidRDefault="00300522" w:rsidP="00300522">
      <w:pPr>
        <w:pStyle w:val="paragraph"/>
      </w:pPr>
      <w:r w:rsidRPr="00411EED">
        <w:tab/>
        <w:t>(c)</w:t>
      </w:r>
      <w:r w:rsidRPr="00411EED">
        <w:tab/>
        <w:t>the tax periods that apply to you.</w:t>
      </w:r>
    </w:p>
    <w:p w:rsidR="00300522" w:rsidRPr="00411EED" w:rsidRDefault="00300522" w:rsidP="00300522">
      <w:pPr>
        <w:pStyle w:val="ActHead5"/>
      </w:pPr>
      <w:bookmarkStart w:id="152" w:name="_Toc471393215"/>
      <w:r w:rsidRPr="005A283F">
        <w:rPr>
          <w:rStyle w:val="CharSectno"/>
        </w:rPr>
        <w:t>25</w:t>
      </w:r>
      <w:r w:rsidR="00411EED" w:rsidRPr="005A283F">
        <w:rPr>
          <w:rStyle w:val="CharSectno"/>
        </w:rPr>
        <w:noBreakHyphen/>
      </w:r>
      <w:r w:rsidRPr="005A283F">
        <w:rPr>
          <w:rStyle w:val="CharSectno"/>
        </w:rPr>
        <w:t>10</w:t>
      </w:r>
      <w:r w:rsidRPr="00411EED">
        <w:t xml:space="preserve">  The date of effect of your registration</w:t>
      </w:r>
      <w:bookmarkEnd w:id="152"/>
    </w:p>
    <w:p w:rsidR="00300522" w:rsidRPr="00411EED" w:rsidRDefault="00300522" w:rsidP="00300522">
      <w:pPr>
        <w:pStyle w:val="subsection"/>
      </w:pPr>
      <w:r w:rsidRPr="00411EED">
        <w:tab/>
        <w:t>(1)</w:t>
      </w:r>
      <w:r w:rsidRPr="00411EED">
        <w:tab/>
        <w:t xml:space="preserve">The Commissioner must decide the date from which your </w:t>
      </w:r>
      <w:r w:rsidR="00411EED" w:rsidRPr="00411EED">
        <w:rPr>
          <w:position w:val="6"/>
          <w:sz w:val="16"/>
          <w:szCs w:val="16"/>
        </w:rPr>
        <w:t>*</w:t>
      </w:r>
      <w:r w:rsidRPr="00411EED">
        <w:t>registration takes effect, or took effect. However:</w:t>
      </w:r>
    </w:p>
    <w:p w:rsidR="00300522" w:rsidRPr="00411EED" w:rsidRDefault="00300522" w:rsidP="00300522">
      <w:pPr>
        <w:pStyle w:val="paragraph"/>
      </w:pPr>
      <w:r w:rsidRPr="00411EED">
        <w:tab/>
        <w:t>(a)</w:t>
      </w:r>
      <w:r w:rsidRPr="00411EED">
        <w:tab/>
        <w:t xml:space="preserve">if you did not apply for registration and the Commissioner is satisfied that you are </w:t>
      </w:r>
      <w:r w:rsidR="00411EED" w:rsidRPr="00411EED">
        <w:rPr>
          <w:position w:val="6"/>
          <w:sz w:val="16"/>
          <w:szCs w:val="16"/>
        </w:rPr>
        <w:t>*</w:t>
      </w:r>
      <w:r w:rsidRPr="00411EED">
        <w:t>required to be registered—the date of effect must not be a day before the day on which you became required to be registered; or</w:t>
      </w:r>
    </w:p>
    <w:p w:rsidR="00300522" w:rsidRPr="00411EED" w:rsidRDefault="00300522" w:rsidP="00300522">
      <w:pPr>
        <w:pStyle w:val="paragraph"/>
      </w:pPr>
      <w:r w:rsidRPr="00411EED">
        <w:tab/>
        <w:t>(b)</w:t>
      </w:r>
      <w:r w:rsidRPr="00411EED">
        <w:tab/>
        <w:t>if you applied for registration—the date of effect must not be a day before:</w:t>
      </w:r>
    </w:p>
    <w:p w:rsidR="00300522" w:rsidRPr="00411EED" w:rsidRDefault="00300522" w:rsidP="00300522">
      <w:pPr>
        <w:pStyle w:val="paragraphsub"/>
      </w:pPr>
      <w:r w:rsidRPr="00411EED">
        <w:tab/>
        <w:t>(i)</w:t>
      </w:r>
      <w:r w:rsidRPr="00411EED">
        <w:tab/>
        <w:t>the day specified in your application; or</w:t>
      </w:r>
    </w:p>
    <w:p w:rsidR="00300522" w:rsidRPr="00411EED" w:rsidRDefault="00300522" w:rsidP="00300522">
      <w:pPr>
        <w:pStyle w:val="paragraphsub"/>
      </w:pPr>
      <w:r w:rsidRPr="00411EED">
        <w:tab/>
        <w:t>(ii)</w:t>
      </w:r>
      <w:r w:rsidRPr="00411EED">
        <w:tab/>
        <w:t>if the Commissioner is satisfied that you became required to be registered on an earlier day—the day that the Commissioner is satisfied is that earlier day; or</w:t>
      </w:r>
    </w:p>
    <w:p w:rsidR="00300522" w:rsidRPr="00411EED" w:rsidRDefault="00300522" w:rsidP="00300522">
      <w:pPr>
        <w:pStyle w:val="paragraph"/>
      </w:pPr>
      <w:r w:rsidRPr="00411EED">
        <w:tab/>
        <w:t>(c)</w:t>
      </w:r>
      <w:r w:rsidRPr="00411EED">
        <w:tab/>
        <w:t xml:space="preserve">if you are being registered only because you intend to </w:t>
      </w:r>
      <w:r w:rsidR="00411EED" w:rsidRPr="00411EED">
        <w:rPr>
          <w:position w:val="6"/>
          <w:sz w:val="16"/>
          <w:szCs w:val="16"/>
        </w:rPr>
        <w:t>*</w:t>
      </w:r>
      <w:r w:rsidRPr="00411EED">
        <w:t xml:space="preserve">carry on an </w:t>
      </w:r>
      <w:r w:rsidR="00411EED" w:rsidRPr="00411EED">
        <w:rPr>
          <w:position w:val="6"/>
          <w:sz w:val="16"/>
          <w:szCs w:val="16"/>
        </w:rPr>
        <w:t>*</w:t>
      </w:r>
      <w:r w:rsidRPr="00411EED">
        <w:t>enterprise—the date of effect must not be a day before the day specified, in your application for registration, as the day from which you intend to carry on the enterprise.</w:t>
      </w:r>
    </w:p>
    <w:p w:rsidR="00300522" w:rsidRPr="00411EED" w:rsidRDefault="00300522" w:rsidP="00300522">
      <w:pPr>
        <w:pStyle w:val="notetext"/>
      </w:pPr>
      <w:r w:rsidRPr="00411EED">
        <w:t>Note:</w:t>
      </w:r>
      <w:r w:rsidRPr="00411EED">
        <w:tab/>
        <w:t>Deciding the date of effect of your registration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275381" w:rsidRPr="00411EED" w:rsidRDefault="00275381" w:rsidP="00275381">
      <w:pPr>
        <w:pStyle w:val="subsection"/>
      </w:pPr>
      <w:r w:rsidRPr="00411EED">
        <w:lastRenderedPageBreak/>
        <w:tab/>
        <w:t>(1A)</w:t>
      </w:r>
      <w:r w:rsidRPr="00411EED">
        <w:tab/>
        <w:t>The date of effect must not be a day that occurred more than 4 years before the day of the decision, unless the Commissioner is of the opinion there has been fraud or evasion.</w:t>
      </w:r>
    </w:p>
    <w:p w:rsidR="00300522" w:rsidRPr="00411EED" w:rsidRDefault="00300522" w:rsidP="00300522">
      <w:pPr>
        <w:pStyle w:val="subsection"/>
      </w:pPr>
      <w:r w:rsidRPr="00411EED">
        <w:tab/>
        <w:t>(2)</w:t>
      </w:r>
      <w:r w:rsidRPr="00411EED">
        <w:tab/>
        <w:t xml:space="preserve">The </w:t>
      </w:r>
      <w:r w:rsidR="00411EED" w:rsidRPr="00411EED">
        <w:rPr>
          <w:position w:val="6"/>
          <w:sz w:val="16"/>
          <w:szCs w:val="16"/>
        </w:rPr>
        <w:t>*</w:t>
      </w:r>
      <w:r w:rsidRPr="00411EED">
        <w:t xml:space="preserve">Australian Business Registrar must enter in the </w:t>
      </w:r>
      <w:r w:rsidR="00411EED" w:rsidRPr="00411EED">
        <w:rPr>
          <w:position w:val="6"/>
          <w:sz w:val="16"/>
          <w:szCs w:val="16"/>
        </w:rPr>
        <w:t>*</w:t>
      </w:r>
      <w:r w:rsidRPr="00411EED">
        <w:t xml:space="preserve">Australian Business Register the date on which your </w:t>
      </w:r>
      <w:r w:rsidR="00411EED" w:rsidRPr="00411EED">
        <w:rPr>
          <w:position w:val="6"/>
          <w:sz w:val="16"/>
          <w:szCs w:val="16"/>
        </w:rPr>
        <w:t>*</w:t>
      </w:r>
      <w:r w:rsidRPr="00411EED">
        <w:t>registration takes or took effect.</w:t>
      </w:r>
    </w:p>
    <w:p w:rsidR="00300522" w:rsidRPr="00411EED" w:rsidRDefault="00300522" w:rsidP="00300522">
      <w:pPr>
        <w:pStyle w:val="ActHead5"/>
      </w:pPr>
      <w:bookmarkStart w:id="153" w:name="_Toc471393216"/>
      <w:r w:rsidRPr="005A283F">
        <w:rPr>
          <w:rStyle w:val="CharSectno"/>
        </w:rPr>
        <w:t>25</w:t>
      </w:r>
      <w:r w:rsidR="00411EED" w:rsidRPr="005A283F">
        <w:rPr>
          <w:rStyle w:val="CharSectno"/>
        </w:rPr>
        <w:noBreakHyphen/>
      </w:r>
      <w:r w:rsidRPr="005A283F">
        <w:rPr>
          <w:rStyle w:val="CharSectno"/>
        </w:rPr>
        <w:t>15</w:t>
      </w:r>
      <w:r w:rsidRPr="00411EED">
        <w:t xml:space="preserve">  Effect of backdating your registration</w:t>
      </w:r>
      <w:bookmarkEnd w:id="153"/>
    </w:p>
    <w:p w:rsidR="00300522" w:rsidRPr="00411EED" w:rsidRDefault="00300522" w:rsidP="00300522">
      <w:pPr>
        <w:pStyle w:val="subsection"/>
      </w:pPr>
      <w:r w:rsidRPr="00411EED">
        <w:tab/>
      </w:r>
      <w:r w:rsidRPr="00411EED">
        <w:tab/>
        <w:t>If the Commissioner decides under section</w:t>
      </w:r>
      <w:r w:rsidR="00411EED">
        <w:t> </w:t>
      </w:r>
      <w:r w:rsidRPr="00411EED">
        <w:t>25</w:t>
      </w:r>
      <w:r w:rsidR="00411EED">
        <w:noBreakHyphen/>
      </w:r>
      <w:r w:rsidRPr="00411EED">
        <w:t xml:space="preserve">10, as the date of effect of your </w:t>
      </w:r>
      <w:r w:rsidR="00411EED" w:rsidRPr="00411EED">
        <w:rPr>
          <w:position w:val="6"/>
          <w:sz w:val="16"/>
          <w:szCs w:val="16"/>
        </w:rPr>
        <w:t>*</w:t>
      </w:r>
      <w:r w:rsidRPr="00411EED">
        <w:t>registration (</w:t>
      </w:r>
      <w:r w:rsidRPr="00411EED">
        <w:rPr>
          <w:b/>
          <w:bCs/>
          <w:i/>
          <w:iCs/>
        </w:rPr>
        <w:t>your registration day</w:t>
      </w:r>
      <w:r w:rsidRPr="00411EED">
        <w:t>), a day before the day of the decision, then you are taken:</w:t>
      </w:r>
    </w:p>
    <w:p w:rsidR="00300522" w:rsidRPr="00411EED" w:rsidRDefault="00300522" w:rsidP="00300522">
      <w:pPr>
        <w:pStyle w:val="paragraph"/>
      </w:pPr>
      <w:r w:rsidRPr="00411EED">
        <w:tab/>
        <w:t>(a)</w:t>
      </w:r>
      <w:r w:rsidRPr="00411EED">
        <w:tab/>
        <w:t xml:space="preserve">for the purpose of determining whether a supply you made on or after your registration day was a </w:t>
      </w:r>
      <w:r w:rsidR="00411EED" w:rsidRPr="00411EED">
        <w:rPr>
          <w:position w:val="6"/>
          <w:sz w:val="16"/>
          <w:szCs w:val="16"/>
        </w:rPr>
        <w:t>*</w:t>
      </w:r>
      <w:r w:rsidRPr="00411EED">
        <w:t>taxable supply; and</w:t>
      </w:r>
    </w:p>
    <w:p w:rsidR="00300522" w:rsidRPr="00411EED" w:rsidRDefault="00300522" w:rsidP="00300522">
      <w:pPr>
        <w:pStyle w:val="paragraph"/>
      </w:pPr>
      <w:r w:rsidRPr="00411EED">
        <w:tab/>
        <w:t>(b)</w:t>
      </w:r>
      <w:r w:rsidRPr="00411EED">
        <w:tab/>
        <w:t xml:space="preserve">for the purpose of determining whether an acquisition you made on or after that day was a </w:t>
      </w:r>
      <w:r w:rsidR="00411EED" w:rsidRPr="00411EED">
        <w:rPr>
          <w:position w:val="6"/>
          <w:sz w:val="16"/>
          <w:szCs w:val="16"/>
        </w:rPr>
        <w:t>*</w:t>
      </w:r>
      <w:r w:rsidRPr="00411EED">
        <w:t>creditable acquisition; and</w:t>
      </w:r>
    </w:p>
    <w:p w:rsidR="00300522" w:rsidRPr="00411EED" w:rsidRDefault="00300522" w:rsidP="00300522">
      <w:pPr>
        <w:pStyle w:val="paragraph"/>
      </w:pPr>
      <w:r w:rsidRPr="00411EED">
        <w:tab/>
        <w:t>(c)</w:t>
      </w:r>
      <w:r w:rsidRPr="00411EED">
        <w:tab/>
        <w:t xml:space="preserve">for the purpose of determining whether an importation you made on or after that day was a </w:t>
      </w:r>
      <w:r w:rsidR="00411EED" w:rsidRPr="00411EED">
        <w:rPr>
          <w:position w:val="6"/>
          <w:sz w:val="16"/>
          <w:szCs w:val="16"/>
        </w:rPr>
        <w:t>*</w:t>
      </w:r>
      <w:r w:rsidRPr="00411EED">
        <w:t>creditable importation;</w:t>
      </w:r>
    </w:p>
    <w:p w:rsidR="00300522" w:rsidRPr="00411EED" w:rsidRDefault="00300522" w:rsidP="00300522">
      <w:pPr>
        <w:pStyle w:val="subsection2"/>
      </w:pPr>
      <w:r w:rsidRPr="00411EED">
        <w:t>to have been registered from and including your registration day.</w:t>
      </w:r>
    </w:p>
    <w:p w:rsidR="00300522" w:rsidRPr="00411EED" w:rsidRDefault="00300522" w:rsidP="00300522">
      <w:pPr>
        <w:pStyle w:val="notetext"/>
      </w:pPr>
      <w:r w:rsidRPr="00411EED">
        <w:t>Note:</w:t>
      </w:r>
      <w:r w:rsidRPr="00411EED">
        <w:tab/>
        <w:t>This section ensures that backdating your registration enables your supplies and acquisitions made on or after the date of effect to be picked up by the GST system. Section</w:t>
      </w:r>
      <w:r w:rsidR="00411EED">
        <w:t> </w:t>
      </w:r>
      <w:r w:rsidRPr="00411EED">
        <w:t>25</w:t>
      </w:r>
      <w:r w:rsidR="00411EED">
        <w:noBreakHyphen/>
      </w:r>
      <w:r w:rsidRPr="00411EED">
        <w:t>10 limits the extent to which your registration can be backdated.</w:t>
      </w:r>
    </w:p>
    <w:p w:rsidR="00300522" w:rsidRPr="00411EED" w:rsidRDefault="00300522" w:rsidP="00300522">
      <w:pPr>
        <w:pStyle w:val="ActHead5"/>
      </w:pPr>
      <w:bookmarkStart w:id="154" w:name="_Toc471393217"/>
      <w:r w:rsidRPr="005A283F">
        <w:rPr>
          <w:rStyle w:val="CharSectno"/>
        </w:rPr>
        <w:t>25</w:t>
      </w:r>
      <w:r w:rsidR="00411EED" w:rsidRPr="005A283F">
        <w:rPr>
          <w:rStyle w:val="CharSectno"/>
        </w:rPr>
        <w:noBreakHyphen/>
      </w:r>
      <w:r w:rsidRPr="005A283F">
        <w:rPr>
          <w:rStyle w:val="CharSectno"/>
        </w:rPr>
        <w:t>49</w:t>
      </w:r>
      <w:r w:rsidRPr="00411EED">
        <w:t xml:space="preserve">  Special rules relating to registration</w:t>
      </w:r>
      <w:bookmarkEnd w:id="154"/>
    </w:p>
    <w:p w:rsidR="00300522" w:rsidRPr="00411EED" w:rsidRDefault="00300522" w:rsidP="00300522">
      <w:pPr>
        <w:pStyle w:val="subsection"/>
      </w:pPr>
      <w:r w:rsidRPr="00411EED">
        <w:tab/>
      </w:r>
      <w:r w:rsidRPr="00411EED">
        <w:tab/>
        <w:t>Chapter</w:t>
      </w:r>
      <w:r w:rsidR="00411EED">
        <w:t> </w:t>
      </w:r>
      <w:r w:rsidRPr="00411EED">
        <w:t xml:space="preserve">4 contains special rules relating to </w:t>
      </w:r>
      <w:r w:rsidR="00411EED" w:rsidRPr="00411EED">
        <w:rPr>
          <w:position w:val="6"/>
          <w:sz w:val="16"/>
          <w:szCs w:val="16"/>
        </w:rPr>
        <w:t>*</w:t>
      </w:r>
      <w:r w:rsidRPr="00411EED">
        <w:t>registration in particular cases, as follows:</w:t>
      </w:r>
    </w:p>
    <w:p w:rsidR="00A53099" w:rsidRPr="00411EED"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411EED" w:rsidTr="00A53099">
        <w:trPr>
          <w:tblHeader/>
        </w:trPr>
        <w:tc>
          <w:tcPr>
            <w:tcW w:w="5954"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Checklist of special rules</w:t>
            </w:r>
          </w:p>
        </w:tc>
      </w:tr>
      <w:tr w:rsidR="00300522" w:rsidRPr="00411EED"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3686"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For this case ...</w:t>
            </w:r>
          </w:p>
        </w:tc>
        <w:tc>
          <w:tcPr>
            <w:tcW w:w="155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See:</w:t>
            </w:r>
          </w:p>
        </w:tc>
      </w:tr>
      <w:tr w:rsidR="00300522" w:rsidRPr="00411EED" w:rsidTr="00A53099">
        <w:tblPrEx>
          <w:tblCellMar>
            <w:left w:w="107" w:type="dxa"/>
            <w:right w:w="107" w:type="dxa"/>
          </w:tblCellMar>
        </w:tblPrEx>
        <w:tc>
          <w:tcPr>
            <w:tcW w:w="709" w:type="dxa"/>
            <w:tcBorders>
              <w:top w:val="single" w:sz="12" w:space="0" w:color="auto"/>
            </w:tcBorders>
            <w:shd w:val="clear" w:color="auto" w:fill="auto"/>
          </w:tcPr>
          <w:p w:rsidR="00300522" w:rsidRPr="00411EED" w:rsidRDefault="00300522" w:rsidP="00300522">
            <w:pPr>
              <w:pStyle w:val="Tabletext"/>
            </w:pPr>
            <w:r w:rsidRPr="00411EED">
              <w:t>1A</w:t>
            </w:r>
          </w:p>
        </w:tc>
        <w:tc>
          <w:tcPr>
            <w:tcW w:w="3686" w:type="dxa"/>
            <w:tcBorders>
              <w:top w:val="single" w:sz="12" w:space="0" w:color="auto"/>
            </w:tcBorders>
            <w:shd w:val="clear" w:color="auto" w:fill="auto"/>
          </w:tcPr>
          <w:p w:rsidR="00300522" w:rsidRPr="00411EED" w:rsidRDefault="00300522" w:rsidP="00300522">
            <w:pPr>
              <w:pStyle w:val="Tabletext"/>
            </w:pPr>
            <w:r w:rsidRPr="00411EED">
              <w:t>Government entities</w:t>
            </w:r>
          </w:p>
        </w:tc>
        <w:tc>
          <w:tcPr>
            <w:tcW w:w="1559" w:type="dxa"/>
            <w:tcBorders>
              <w:top w:val="single" w:sz="12" w:space="0" w:color="auto"/>
            </w:tcBorders>
            <w:shd w:val="clear" w:color="auto" w:fill="auto"/>
          </w:tcPr>
          <w:p w:rsidR="00300522" w:rsidRPr="00411EED" w:rsidRDefault="00300522" w:rsidP="00300522">
            <w:pPr>
              <w:pStyle w:val="Tabletext"/>
            </w:pPr>
            <w:r w:rsidRPr="00411EED">
              <w:t>Division</w:t>
            </w:r>
            <w:r w:rsidR="00411EED">
              <w:t> </w:t>
            </w:r>
            <w:r w:rsidRPr="00411EED">
              <w:t>149</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1</w:t>
            </w:r>
          </w:p>
        </w:tc>
        <w:tc>
          <w:tcPr>
            <w:tcW w:w="3686" w:type="dxa"/>
            <w:shd w:val="clear" w:color="auto" w:fill="auto"/>
          </w:tcPr>
          <w:p w:rsidR="00300522" w:rsidRPr="00411EED" w:rsidRDefault="00300522" w:rsidP="00300522">
            <w:pPr>
              <w:pStyle w:val="Tabletext"/>
            </w:pPr>
            <w:r w:rsidRPr="00411EED">
              <w:t>GST branches</w:t>
            </w:r>
          </w:p>
        </w:tc>
        <w:tc>
          <w:tcPr>
            <w:tcW w:w="1559" w:type="dxa"/>
            <w:shd w:val="clear" w:color="auto" w:fill="auto"/>
          </w:tcPr>
          <w:p w:rsidR="00300522" w:rsidRPr="00411EED" w:rsidRDefault="00300522" w:rsidP="00300522">
            <w:pPr>
              <w:pStyle w:val="Tabletext"/>
            </w:pPr>
            <w:r w:rsidRPr="00411EED">
              <w:t>Division</w:t>
            </w:r>
            <w:r w:rsidR="00411EED">
              <w:t> </w:t>
            </w:r>
            <w:r w:rsidRPr="00411EED">
              <w:t>54</w:t>
            </w:r>
          </w:p>
        </w:tc>
      </w:tr>
      <w:tr w:rsidR="00300522" w:rsidRPr="00411EED" w:rsidTr="00A53099">
        <w:tblPrEx>
          <w:tblCellMar>
            <w:left w:w="107" w:type="dxa"/>
            <w:right w:w="107" w:type="dxa"/>
          </w:tblCellMar>
        </w:tblPrEx>
        <w:tc>
          <w:tcPr>
            <w:tcW w:w="709" w:type="dxa"/>
            <w:tcBorders>
              <w:bottom w:val="single" w:sz="4" w:space="0" w:color="auto"/>
            </w:tcBorders>
            <w:shd w:val="clear" w:color="auto" w:fill="auto"/>
          </w:tcPr>
          <w:p w:rsidR="00300522" w:rsidRPr="00411EED" w:rsidRDefault="00300522" w:rsidP="00300522">
            <w:pPr>
              <w:pStyle w:val="Tabletext"/>
            </w:pPr>
            <w:r w:rsidRPr="00411EED">
              <w:t>2</w:t>
            </w:r>
          </w:p>
        </w:tc>
        <w:tc>
          <w:tcPr>
            <w:tcW w:w="3686" w:type="dxa"/>
            <w:tcBorders>
              <w:bottom w:val="single" w:sz="4" w:space="0" w:color="auto"/>
            </w:tcBorders>
            <w:shd w:val="clear" w:color="auto" w:fill="auto"/>
          </w:tcPr>
          <w:p w:rsidR="00300522" w:rsidRPr="00411EED" w:rsidRDefault="00300522" w:rsidP="00300522">
            <w:pPr>
              <w:pStyle w:val="Tabletext"/>
            </w:pPr>
            <w:r w:rsidRPr="00411EED">
              <w:t>Non</w:t>
            </w:r>
            <w:r w:rsidR="00411EED">
              <w:noBreakHyphen/>
            </w:r>
            <w:r w:rsidRPr="00411EED">
              <w:t>profit sub</w:t>
            </w:r>
            <w:r w:rsidR="00411EED">
              <w:noBreakHyphen/>
            </w:r>
            <w:r w:rsidRPr="00411EED">
              <w:t>entities</w:t>
            </w:r>
          </w:p>
        </w:tc>
        <w:tc>
          <w:tcPr>
            <w:tcW w:w="1559" w:type="dxa"/>
            <w:tcBorders>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63</w:t>
            </w:r>
          </w:p>
        </w:tc>
      </w:tr>
      <w:tr w:rsidR="00300522" w:rsidRPr="00411EED" w:rsidTr="00A7577B">
        <w:tblPrEx>
          <w:tblCellMar>
            <w:left w:w="107" w:type="dxa"/>
            <w:right w:w="107" w:type="dxa"/>
          </w:tblCellMar>
        </w:tblPrEx>
        <w:tc>
          <w:tcPr>
            <w:tcW w:w="709" w:type="dxa"/>
            <w:tcBorders>
              <w:bottom w:val="single" w:sz="4" w:space="0" w:color="auto"/>
            </w:tcBorders>
            <w:shd w:val="clear" w:color="auto" w:fill="auto"/>
          </w:tcPr>
          <w:p w:rsidR="00300522" w:rsidRPr="00411EED" w:rsidRDefault="00300522" w:rsidP="00300522">
            <w:pPr>
              <w:pStyle w:val="Tabletext"/>
            </w:pPr>
            <w:r w:rsidRPr="00411EED">
              <w:lastRenderedPageBreak/>
              <w:t>3</w:t>
            </w:r>
          </w:p>
        </w:tc>
        <w:tc>
          <w:tcPr>
            <w:tcW w:w="3686" w:type="dxa"/>
            <w:tcBorders>
              <w:bottom w:val="single" w:sz="4" w:space="0" w:color="auto"/>
            </w:tcBorders>
            <w:shd w:val="clear" w:color="auto" w:fill="auto"/>
          </w:tcPr>
          <w:p w:rsidR="00300522" w:rsidRPr="00411EED" w:rsidRDefault="00300522" w:rsidP="00300522">
            <w:pPr>
              <w:pStyle w:val="Tabletext"/>
            </w:pPr>
            <w:r w:rsidRPr="00411EED">
              <w:t>Non</w:t>
            </w:r>
            <w:r w:rsidR="00411EED">
              <w:noBreakHyphen/>
            </w:r>
            <w:r w:rsidRPr="00411EED">
              <w:t xml:space="preserve">residents making supplies connected with </w:t>
            </w:r>
            <w:r w:rsidR="00DF4662" w:rsidRPr="00411EED">
              <w:t>the indirect tax zone</w:t>
            </w:r>
          </w:p>
        </w:tc>
        <w:tc>
          <w:tcPr>
            <w:tcW w:w="1559" w:type="dxa"/>
            <w:tcBorders>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83</w:t>
            </w:r>
          </w:p>
        </w:tc>
      </w:tr>
      <w:tr w:rsidR="00865824" w:rsidRPr="00411EED" w:rsidTr="00A7577B">
        <w:tc>
          <w:tcPr>
            <w:tcW w:w="709" w:type="dxa"/>
            <w:tcBorders>
              <w:top w:val="single" w:sz="4" w:space="0" w:color="auto"/>
              <w:bottom w:val="single" w:sz="12" w:space="0" w:color="auto"/>
            </w:tcBorders>
            <w:shd w:val="clear" w:color="auto" w:fill="auto"/>
          </w:tcPr>
          <w:p w:rsidR="00865824" w:rsidRPr="00411EED" w:rsidRDefault="00865824" w:rsidP="004372E4">
            <w:pPr>
              <w:pStyle w:val="Tabletext"/>
            </w:pPr>
            <w:r w:rsidRPr="00411EED">
              <w:t>4</w:t>
            </w:r>
          </w:p>
        </w:tc>
        <w:tc>
          <w:tcPr>
            <w:tcW w:w="3686" w:type="dxa"/>
            <w:tcBorders>
              <w:top w:val="single" w:sz="4" w:space="0" w:color="auto"/>
              <w:bottom w:val="single" w:sz="12" w:space="0" w:color="auto"/>
            </w:tcBorders>
            <w:shd w:val="clear" w:color="auto" w:fill="auto"/>
          </w:tcPr>
          <w:p w:rsidR="00865824" w:rsidRPr="00411EED" w:rsidRDefault="00865824" w:rsidP="004372E4">
            <w:pPr>
              <w:pStyle w:val="Tabletext"/>
            </w:pPr>
            <w:r w:rsidRPr="00411EED">
              <w:t>Offshore supplies other than goods or real property</w:t>
            </w:r>
          </w:p>
        </w:tc>
        <w:tc>
          <w:tcPr>
            <w:tcW w:w="1559" w:type="dxa"/>
            <w:tcBorders>
              <w:top w:val="single" w:sz="4" w:space="0" w:color="auto"/>
              <w:bottom w:val="single" w:sz="12" w:space="0" w:color="auto"/>
            </w:tcBorders>
            <w:shd w:val="clear" w:color="auto" w:fill="auto"/>
          </w:tcPr>
          <w:p w:rsidR="00865824" w:rsidRPr="00411EED" w:rsidRDefault="00865824" w:rsidP="004372E4">
            <w:pPr>
              <w:pStyle w:val="Tabletext"/>
            </w:pPr>
            <w:r w:rsidRPr="00411EED">
              <w:t>Division</w:t>
            </w:r>
            <w:r w:rsidR="00411EED">
              <w:t> </w:t>
            </w:r>
            <w:r w:rsidRPr="00411EED">
              <w:t>84</w:t>
            </w:r>
          </w:p>
        </w:tc>
      </w:tr>
    </w:tbl>
    <w:p w:rsidR="00300522" w:rsidRPr="00411EED" w:rsidRDefault="00300522" w:rsidP="00300522">
      <w:pPr>
        <w:pStyle w:val="ActHead4"/>
      </w:pPr>
      <w:bookmarkStart w:id="155" w:name="_Toc471393218"/>
      <w:r w:rsidRPr="005A283F">
        <w:rPr>
          <w:rStyle w:val="CharSubdNo"/>
        </w:rPr>
        <w:t>Subdivision</w:t>
      </w:r>
      <w:r w:rsidR="00411EED" w:rsidRPr="005A283F">
        <w:rPr>
          <w:rStyle w:val="CharSubdNo"/>
        </w:rPr>
        <w:t> </w:t>
      </w:r>
      <w:r w:rsidRPr="005A283F">
        <w:rPr>
          <w:rStyle w:val="CharSubdNo"/>
        </w:rPr>
        <w:t>25</w:t>
      </w:r>
      <w:r w:rsidR="00411EED" w:rsidRPr="005A283F">
        <w:rPr>
          <w:rStyle w:val="CharSubdNo"/>
        </w:rPr>
        <w:noBreakHyphen/>
      </w:r>
      <w:r w:rsidRPr="005A283F">
        <w:rPr>
          <w:rStyle w:val="CharSubdNo"/>
        </w:rPr>
        <w:t>B</w:t>
      </w:r>
      <w:r w:rsidRPr="00411EED">
        <w:t>—</w:t>
      </w:r>
      <w:r w:rsidRPr="005A283F">
        <w:rPr>
          <w:rStyle w:val="CharSubdText"/>
        </w:rPr>
        <w:t>How your registration can be cancelled</w:t>
      </w:r>
      <w:bookmarkEnd w:id="155"/>
    </w:p>
    <w:p w:rsidR="00300522" w:rsidRPr="00411EED" w:rsidRDefault="00300522" w:rsidP="00300522">
      <w:pPr>
        <w:pStyle w:val="ActHead5"/>
      </w:pPr>
      <w:bookmarkStart w:id="156" w:name="_Toc471393219"/>
      <w:r w:rsidRPr="005A283F">
        <w:rPr>
          <w:rStyle w:val="CharSectno"/>
        </w:rPr>
        <w:t>25</w:t>
      </w:r>
      <w:r w:rsidR="00411EED" w:rsidRPr="005A283F">
        <w:rPr>
          <w:rStyle w:val="CharSectno"/>
        </w:rPr>
        <w:noBreakHyphen/>
      </w:r>
      <w:r w:rsidRPr="005A283F">
        <w:rPr>
          <w:rStyle w:val="CharSectno"/>
        </w:rPr>
        <w:t>50</w:t>
      </w:r>
      <w:r w:rsidRPr="00411EED">
        <w:t xml:space="preserve">  When you must apply for cancellation of registration</w:t>
      </w:r>
      <w:bookmarkEnd w:id="156"/>
    </w:p>
    <w:p w:rsidR="00300522" w:rsidRPr="00411EED" w:rsidRDefault="00300522" w:rsidP="00300522">
      <w:pPr>
        <w:pStyle w:val="subsection"/>
      </w:pPr>
      <w:r w:rsidRPr="00411EED">
        <w:tab/>
      </w:r>
      <w:r w:rsidRPr="00411EED">
        <w:tab/>
        <w:t xml:space="preserve">If you are </w:t>
      </w:r>
      <w:r w:rsidR="00411EED" w:rsidRPr="00411EED">
        <w:rPr>
          <w:position w:val="6"/>
          <w:sz w:val="16"/>
          <w:szCs w:val="16"/>
        </w:rPr>
        <w:t>*</w:t>
      </w:r>
      <w:r w:rsidRPr="00411EED">
        <w:t xml:space="preserve">registered and you are not </w:t>
      </w:r>
      <w:r w:rsidR="00411EED" w:rsidRPr="00411EED">
        <w:rPr>
          <w:position w:val="6"/>
          <w:sz w:val="16"/>
          <w:szCs w:val="16"/>
        </w:rPr>
        <w:t>*</w:t>
      </w:r>
      <w:r w:rsidRPr="00411EED">
        <w:t xml:space="preserve">carrying on any </w:t>
      </w:r>
      <w:r w:rsidR="00411EED" w:rsidRPr="00411EED">
        <w:rPr>
          <w:position w:val="6"/>
          <w:sz w:val="16"/>
          <w:szCs w:val="16"/>
        </w:rPr>
        <w:t>*</w:t>
      </w:r>
      <w:r w:rsidRPr="00411EED">
        <w:t xml:space="preserve">enterprise, you must apply to the Commissioner in the </w:t>
      </w:r>
      <w:r w:rsidR="00411EED" w:rsidRPr="00411EED">
        <w:rPr>
          <w:position w:val="6"/>
          <w:sz w:val="16"/>
          <w:szCs w:val="16"/>
        </w:rPr>
        <w:t>*</w:t>
      </w:r>
      <w:r w:rsidRPr="00411EED">
        <w:t xml:space="preserve">approved form for cancellation of your </w:t>
      </w:r>
      <w:r w:rsidR="00411EED" w:rsidRPr="00411EED">
        <w:rPr>
          <w:position w:val="6"/>
          <w:sz w:val="16"/>
          <w:szCs w:val="16"/>
        </w:rPr>
        <w:t>*</w:t>
      </w:r>
      <w:r w:rsidRPr="00411EED">
        <w:t xml:space="preserve">registration. You must lodge your application within 21 days after the day on which you ceased to be carrying on any </w:t>
      </w:r>
      <w:r w:rsidR="00411EED" w:rsidRPr="00411EED">
        <w:rPr>
          <w:position w:val="6"/>
          <w:sz w:val="16"/>
          <w:szCs w:val="16"/>
        </w:rPr>
        <w:t>*</w:t>
      </w:r>
      <w:r w:rsidRPr="00411EED">
        <w:t>enterprise.</w:t>
      </w:r>
    </w:p>
    <w:p w:rsidR="00300522" w:rsidRPr="00411EED" w:rsidRDefault="00300522" w:rsidP="004424C1">
      <w:pPr>
        <w:pStyle w:val="ActHead5"/>
      </w:pPr>
      <w:bookmarkStart w:id="157" w:name="_Toc471393220"/>
      <w:r w:rsidRPr="005A283F">
        <w:rPr>
          <w:rStyle w:val="CharSectno"/>
        </w:rPr>
        <w:t>25</w:t>
      </w:r>
      <w:r w:rsidR="00411EED" w:rsidRPr="005A283F">
        <w:rPr>
          <w:rStyle w:val="CharSectno"/>
        </w:rPr>
        <w:noBreakHyphen/>
      </w:r>
      <w:r w:rsidRPr="005A283F">
        <w:rPr>
          <w:rStyle w:val="CharSectno"/>
        </w:rPr>
        <w:t>55</w:t>
      </w:r>
      <w:r w:rsidRPr="00411EED">
        <w:t xml:space="preserve">  When the Commissioner must cancel registration</w:t>
      </w:r>
      <w:bookmarkEnd w:id="157"/>
    </w:p>
    <w:p w:rsidR="00300522" w:rsidRPr="00411EED" w:rsidRDefault="00300522" w:rsidP="004424C1">
      <w:pPr>
        <w:pStyle w:val="subsection"/>
        <w:keepNext/>
        <w:keepLines/>
      </w:pPr>
      <w:r w:rsidRPr="00411EED">
        <w:tab/>
        <w:t>(1)</w:t>
      </w:r>
      <w:r w:rsidRPr="00411EED">
        <w:tab/>
        <w:t xml:space="preserve">The Commissioner must cancel your </w:t>
      </w:r>
      <w:r w:rsidR="00411EED" w:rsidRPr="00411EED">
        <w:rPr>
          <w:position w:val="6"/>
          <w:sz w:val="16"/>
          <w:szCs w:val="16"/>
        </w:rPr>
        <w:t>*</w:t>
      </w:r>
      <w:r w:rsidRPr="00411EED">
        <w:t>registration if:</w:t>
      </w:r>
    </w:p>
    <w:p w:rsidR="00300522" w:rsidRPr="00411EED" w:rsidRDefault="00300522" w:rsidP="00300522">
      <w:pPr>
        <w:pStyle w:val="paragraph"/>
      </w:pPr>
      <w:r w:rsidRPr="00411EED">
        <w:tab/>
        <w:t>(a)</w:t>
      </w:r>
      <w:r w:rsidRPr="00411EED">
        <w:tab/>
        <w:t xml:space="preserve">you have applied for cancellation of registration in the </w:t>
      </w:r>
      <w:r w:rsidR="00411EED" w:rsidRPr="00411EED">
        <w:rPr>
          <w:position w:val="6"/>
          <w:sz w:val="16"/>
          <w:szCs w:val="16"/>
        </w:rPr>
        <w:t>*</w:t>
      </w:r>
      <w:r w:rsidRPr="00411EED">
        <w:t>approved form; and</w:t>
      </w:r>
    </w:p>
    <w:p w:rsidR="00300522" w:rsidRPr="00411EED" w:rsidRDefault="00300522" w:rsidP="00300522">
      <w:pPr>
        <w:pStyle w:val="paragraph"/>
      </w:pPr>
      <w:r w:rsidRPr="00411EED">
        <w:tab/>
        <w:t>(b)</w:t>
      </w:r>
      <w:r w:rsidRPr="00411EED">
        <w:tab/>
        <w:t>at the time you applied for cancellation of registration, you had been registered for at least 12 months; and</w:t>
      </w:r>
    </w:p>
    <w:p w:rsidR="00300522" w:rsidRPr="00411EED" w:rsidRDefault="00300522" w:rsidP="00300522">
      <w:pPr>
        <w:pStyle w:val="paragraph"/>
      </w:pPr>
      <w:r w:rsidRPr="00411EED">
        <w:tab/>
        <w:t>(c)</w:t>
      </w:r>
      <w:r w:rsidRPr="00411EED">
        <w:tab/>
        <w:t xml:space="preserve">the Commissioner is satisfied that you are not </w:t>
      </w:r>
      <w:r w:rsidR="00411EED" w:rsidRPr="00411EED">
        <w:rPr>
          <w:position w:val="6"/>
          <w:sz w:val="16"/>
          <w:szCs w:val="16"/>
        </w:rPr>
        <w:t>*</w:t>
      </w:r>
      <w:r w:rsidRPr="00411EED">
        <w:t>required to be registered.</w:t>
      </w:r>
    </w:p>
    <w:p w:rsidR="00300522" w:rsidRPr="00411EED" w:rsidRDefault="00300522" w:rsidP="00300522">
      <w:pPr>
        <w:pStyle w:val="notetext"/>
      </w:pPr>
      <w:r w:rsidRPr="00411EED">
        <w:t>Note:</w:t>
      </w:r>
      <w:r w:rsidRPr="00411EED">
        <w:tab/>
        <w:t>Refusing to cancel your registration under this subsection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subsection"/>
      </w:pPr>
      <w:r w:rsidRPr="00411EED">
        <w:tab/>
        <w:t>(2)</w:t>
      </w:r>
      <w:r w:rsidRPr="00411EED">
        <w:tab/>
        <w:t xml:space="preserve">The Commissioner must cancel your </w:t>
      </w:r>
      <w:r w:rsidR="00411EED" w:rsidRPr="00411EED">
        <w:rPr>
          <w:position w:val="6"/>
          <w:sz w:val="16"/>
          <w:szCs w:val="16"/>
        </w:rPr>
        <w:t>*</w:t>
      </w:r>
      <w:r w:rsidRPr="00411EED">
        <w:t>registration (even if you have not applied for cancellation of your registration) if:</w:t>
      </w:r>
    </w:p>
    <w:p w:rsidR="00300522" w:rsidRPr="00411EED" w:rsidRDefault="00300522" w:rsidP="00300522">
      <w:pPr>
        <w:pStyle w:val="paragraph"/>
      </w:pPr>
      <w:r w:rsidRPr="00411EED">
        <w:tab/>
        <w:t>(a)</w:t>
      </w:r>
      <w:r w:rsidRPr="00411EED">
        <w:tab/>
        <w:t xml:space="preserve">the Commissioner is satisfied that you are not </w:t>
      </w:r>
      <w:r w:rsidR="00411EED" w:rsidRPr="00411EED">
        <w:rPr>
          <w:position w:val="6"/>
          <w:sz w:val="16"/>
          <w:szCs w:val="16"/>
        </w:rPr>
        <w:t>*</w:t>
      </w:r>
      <w:r w:rsidRPr="00411EED">
        <w:t xml:space="preserve">carrying on an </w:t>
      </w:r>
      <w:r w:rsidR="00411EED" w:rsidRPr="00411EED">
        <w:rPr>
          <w:position w:val="6"/>
          <w:sz w:val="16"/>
          <w:szCs w:val="16"/>
        </w:rPr>
        <w:t>*</w:t>
      </w:r>
      <w:r w:rsidRPr="00411EED">
        <w:t>enterprise; and</w:t>
      </w:r>
    </w:p>
    <w:p w:rsidR="00300522" w:rsidRPr="00411EED" w:rsidRDefault="00300522" w:rsidP="00300522">
      <w:pPr>
        <w:pStyle w:val="paragraph"/>
      </w:pPr>
      <w:r w:rsidRPr="00411EED">
        <w:lastRenderedPageBreak/>
        <w:tab/>
        <w:t>(b)</w:t>
      </w:r>
      <w:r w:rsidRPr="00411EED">
        <w:tab/>
        <w:t>the Commissioner believes on reasonable grounds that you are not likely to carry on an enterprise for at least 12 months.</w:t>
      </w:r>
    </w:p>
    <w:p w:rsidR="00300522" w:rsidRPr="00411EED" w:rsidRDefault="00300522" w:rsidP="00300522">
      <w:pPr>
        <w:pStyle w:val="notetext"/>
      </w:pPr>
      <w:r w:rsidRPr="00411EED">
        <w:t>Note:</w:t>
      </w:r>
      <w:r w:rsidRPr="00411EED">
        <w:tab/>
        <w:t>Cancelling your registration under this subsection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subsection"/>
      </w:pPr>
      <w:r w:rsidRPr="00411EED">
        <w:tab/>
        <w:t>(3)</w:t>
      </w:r>
      <w:r w:rsidRPr="00411EED">
        <w:tab/>
        <w:t>The Commissioner must notify you of any decision he or she makes in relation to you under this section. If the Commissioner decides to cancel your registration, the notice must specify the date of effect of the cancellation.</w:t>
      </w:r>
    </w:p>
    <w:p w:rsidR="00300522" w:rsidRPr="00411EED" w:rsidRDefault="00300522" w:rsidP="00300522">
      <w:pPr>
        <w:pStyle w:val="ActHead5"/>
      </w:pPr>
      <w:bookmarkStart w:id="158" w:name="_Toc471393221"/>
      <w:r w:rsidRPr="005A283F">
        <w:rPr>
          <w:rStyle w:val="CharSectno"/>
        </w:rPr>
        <w:t>25</w:t>
      </w:r>
      <w:r w:rsidR="00411EED" w:rsidRPr="005A283F">
        <w:rPr>
          <w:rStyle w:val="CharSectno"/>
        </w:rPr>
        <w:noBreakHyphen/>
      </w:r>
      <w:r w:rsidRPr="005A283F">
        <w:rPr>
          <w:rStyle w:val="CharSectno"/>
        </w:rPr>
        <w:t>57</w:t>
      </w:r>
      <w:r w:rsidRPr="00411EED">
        <w:t xml:space="preserve">  When the Commissioner may cancel your registration</w:t>
      </w:r>
      <w:bookmarkEnd w:id="158"/>
    </w:p>
    <w:p w:rsidR="00300522" w:rsidRPr="00411EED" w:rsidRDefault="00300522" w:rsidP="00300522">
      <w:pPr>
        <w:pStyle w:val="subsection"/>
      </w:pPr>
      <w:r w:rsidRPr="00411EED">
        <w:tab/>
        <w:t>(1)</w:t>
      </w:r>
      <w:r w:rsidRPr="00411EED">
        <w:tab/>
        <w:t xml:space="preserve">The Commissioner may cancel your </w:t>
      </w:r>
      <w:r w:rsidR="00411EED" w:rsidRPr="00411EED">
        <w:rPr>
          <w:position w:val="6"/>
          <w:sz w:val="16"/>
          <w:szCs w:val="16"/>
        </w:rPr>
        <w:t>*</w:t>
      </w:r>
      <w:r w:rsidRPr="00411EED">
        <w:t>registration if:</w:t>
      </w:r>
    </w:p>
    <w:p w:rsidR="00300522" w:rsidRPr="00411EED" w:rsidRDefault="00300522" w:rsidP="00300522">
      <w:pPr>
        <w:pStyle w:val="paragraph"/>
      </w:pPr>
      <w:r w:rsidRPr="00411EED">
        <w:tab/>
        <w:t>(a)</w:t>
      </w:r>
      <w:r w:rsidRPr="00411EED">
        <w:tab/>
        <w:t xml:space="preserve">less than 12 months after being registered, you apply for cancellation of registration in the </w:t>
      </w:r>
      <w:r w:rsidR="00411EED" w:rsidRPr="00411EED">
        <w:rPr>
          <w:position w:val="6"/>
          <w:sz w:val="16"/>
          <w:szCs w:val="16"/>
        </w:rPr>
        <w:t>*</w:t>
      </w:r>
      <w:r w:rsidRPr="00411EED">
        <w:t>approved form; and</w:t>
      </w:r>
    </w:p>
    <w:p w:rsidR="00300522" w:rsidRPr="00411EED" w:rsidRDefault="00300522" w:rsidP="00300522">
      <w:pPr>
        <w:pStyle w:val="paragraph"/>
      </w:pPr>
      <w:r w:rsidRPr="00411EED">
        <w:tab/>
        <w:t>(b)</w:t>
      </w:r>
      <w:r w:rsidRPr="00411EED">
        <w:tab/>
        <w:t xml:space="preserve">the Commissioner is satisfied that you are not </w:t>
      </w:r>
      <w:r w:rsidR="00411EED" w:rsidRPr="00411EED">
        <w:rPr>
          <w:position w:val="6"/>
          <w:sz w:val="16"/>
          <w:szCs w:val="16"/>
        </w:rPr>
        <w:t>*</w:t>
      </w:r>
      <w:r w:rsidRPr="00411EED">
        <w:t>required to be registered.</w:t>
      </w:r>
    </w:p>
    <w:p w:rsidR="00300522" w:rsidRPr="00411EED" w:rsidRDefault="00300522" w:rsidP="00300522">
      <w:pPr>
        <w:pStyle w:val="notetext"/>
      </w:pPr>
      <w:r w:rsidRPr="00411EED">
        <w:t>Note:</w:t>
      </w:r>
      <w:r w:rsidRPr="00411EED">
        <w:tab/>
        <w:t>Refusing to cancel your registration under this subsection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300522" w:rsidRPr="00411EED" w:rsidRDefault="00300522" w:rsidP="004424C1">
      <w:pPr>
        <w:pStyle w:val="subsection"/>
        <w:keepNext/>
        <w:keepLines/>
      </w:pPr>
      <w:r w:rsidRPr="00411EED">
        <w:tab/>
        <w:t>(2)</w:t>
      </w:r>
      <w:r w:rsidRPr="00411EED">
        <w:tab/>
        <w:t>In considering your application, the Commissioner may have regard to:</w:t>
      </w:r>
    </w:p>
    <w:p w:rsidR="00300522" w:rsidRPr="00411EED" w:rsidRDefault="00300522" w:rsidP="00300522">
      <w:pPr>
        <w:pStyle w:val="paragraph"/>
      </w:pPr>
      <w:r w:rsidRPr="00411EED">
        <w:tab/>
        <w:t>(a)</w:t>
      </w:r>
      <w:r w:rsidRPr="00411EED">
        <w:tab/>
        <w:t xml:space="preserve">how long you have been </w:t>
      </w:r>
      <w:r w:rsidR="00411EED" w:rsidRPr="00411EED">
        <w:rPr>
          <w:position w:val="6"/>
          <w:sz w:val="16"/>
          <w:szCs w:val="16"/>
        </w:rPr>
        <w:t>*</w:t>
      </w:r>
      <w:r w:rsidRPr="00411EED">
        <w:t>registered; and</w:t>
      </w:r>
    </w:p>
    <w:p w:rsidR="00300522" w:rsidRPr="00411EED" w:rsidRDefault="00300522" w:rsidP="00300522">
      <w:pPr>
        <w:pStyle w:val="paragraph"/>
      </w:pPr>
      <w:r w:rsidRPr="00411EED">
        <w:tab/>
        <w:t>(b)</w:t>
      </w:r>
      <w:r w:rsidRPr="00411EED">
        <w:tab/>
        <w:t>whether you have previously been registered; and</w:t>
      </w:r>
    </w:p>
    <w:p w:rsidR="00300522" w:rsidRPr="00411EED" w:rsidRDefault="00300522" w:rsidP="00300522">
      <w:pPr>
        <w:pStyle w:val="paragraph"/>
      </w:pPr>
      <w:r w:rsidRPr="00411EED">
        <w:tab/>
        <w:t>(c)</w:t>
      </w:r>
      <w:r w:rsidRPr="00411EED">
        <w:tab/>
        <w:t>any other relevant matters.</w:t>
      </w:r>
    </w:p>
    <w:p w:rsidR="00300522" w:rsidRPr="00411EED" w:rsidRDefault="00300522" w:rsidP="00300522">
      <w:pPr>
        <w:pStyle w:val="subsection"/>
      </w:pPr>
      <w:r w:rsidRPr="00411EED">
        <w:tab/>
        <w:t>(3)</w:t>
      </w:r>
      <w:r w:rsidRPr="00411EED">
        <w:tab/>
        <w:t>The Commissioner must notify you of any decision he or she makes in relation to you under this section. If the Commissioner decides to cancel your registration, the notice must specify the date of effect of the cancellation.</w:t>
      </w:r>
    </w:p>
    <w:p w:rsidR="00300522" w:rsidRPr="00411EED" w:rsidRDefault="00300522" w:rsidP="00300522">
      <w:pPr>
        <w:pStyle w:val="ActHead5"/>
      </w:pPr>
      <w:bookmarkStart w:id="159" w:name="_Toc471393222"/>
      <w:r w:rsidRPr="005A283F">
        <w:rPr>
          <w:rStyle w:val="CharSectno"/>
        </w:rPr>
        <w:lastRenderedPageBreak/>
        <w:t>25</w:t>
      </w:r>
      <w:r w:rsidR="00411EED" w:rsidRPr="005A283F">
        <w:rPr>
          <w:rStyle w:val="CharSectno"/>
        </w:rPr>
        <w:noBreakHyphen/>
      </w:r>
      <w:r w:rsidRPr="005A283F">
        <w:rPr>
          <w:rStyle w:val="CharSectno"/>
        </w:rPr>
        <w:t>60</w:t>
      </w:r>
      <w:r w:rsidRPr="00411EED">
        <w:t xml:space="preserve">  The date of effect of your cancellation</w:t>
      </w:r>
      <w:bookmarkEnd w:id="159"/>
    </w:p>
    <w:p w:rsidR="00300522" w:rsidRPr="00411EED" w:rsidRDefault="00300522" w:rsidP="00300522">
      <w:pPr>
        <w:pStyle w:val="subsection"/>
      </w:pPr>
      <w:r w:rsidRPr="00411EED">
        <w:tab/>
        <w:t>(1)</w:t>
      </w:r>
      <w:r w:rsidRPr="00411EED">
        <w:tab/>
        <w:t xml:space="preserve">The Commissioner must decide the date on which the cancellation of your </w:t>
      </w:r>
      <w:r w:rsidR="00411EED" w:rsidRPr="00411EED">
        <w:rPr>
          <w:position w:val="6"/>
          <w:sz w:val="16"/>
          <w:szCs w:val="16"/>
        </w:rPr>
        <w:t>*</w:t>
      </w:r>
      <w:r w:rsidRPr="00411EED">
        <w:t>registration under subsection</w:t>
      </w:r>
      <w:r w:rsidR="00411EED">
        <w:t> </w:t>
      </w:r>
      <w:r w:rsidRPr="00411EED">
        <w:t>25</w:t>
      </w:r>
      <w:r w:rsidR="00411EED">
        <w:noBreakHyphen/>
      </w:r>
      <w:r w:rsidRPr="00411EED">
        <w:t>55(1) or (2) or section</w:t>
      </w:r>
      <w:r w:rsidR="00411EED">
        <w:t> </w:t>
      </w:r>
      <w:r w:rsidRPr="00411EED">
        <w:t>25</w:t>
      </w:r>
      <w:r w:rsidR="00411EED">
        <w:noBreakHyphen/>
      </w:r>
      <w:r w:rsidRPr="00411EED">
        <w:t>57 takes effect. That date may be any day occurring before, on or after the day on which the Commissioner makes the decision.</w:t>
      </w:r>
    </w:p>
    <w:p w:rsidR="00300522" w:rsidRPr="00411EED" w:rsidRDefault="00300522" w:rsidP="00300522">
      <w:pPr>
        <w:pStyle w:val="notetext"/>
      </w:pPr>
      <w:r w:rsidRPr="00411EED">
        <w:t>Note:</w:t>
      </w:r>
      <w:r w:rsidRPr="00411EED">
        <w:tab/>
        <w:t>Deciding the date of effect of the cancellation of your registration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subsection"/>
      </w:pPr>
      <w:r w:rsidRPr="00411EED">
        <w:tab/>
        <w:t>(2)</w:t>
      </w:r>
      <w:r w:rsidRPr="00411EED">
        <w:tab/>
        <w:t xml:space="preserve">The </w:t>
      </w:r>
      <w:r w:rsidR="00411EED" w:rsidRPr="00411EED">
        <w:rPr>
          <w:position w:val="6"/>
          <w:sz w:val="16"/>
          <w:szCs w:val="16"/>
        </w:rPr>
        <w:t>*</w:t>
      </w:r>
      <w:r w:rsidRPr="00411EED">
        <w:t xml:space="preserve">Australian Business Registrar must enter in the </w:t>
      </w:r>
      <w:r w:rsidR="00411EED" w:rsidRPr="00411EED">
        <w:rPr>
          <w:position w:val="6"/>
          <w:sz w:val="16"/>
          <w:szCs w:val="16"/>
        </w:rPr>
        <w:t>*</w:t>
      </w:r>
      <w:r w:rsidRPr="00411EED">
        <w:t xml:space="preserve">Australian Business Register the date on which the cancellation of your </w:t>
      </w:r>
      <w:r w:rsidR="00411EED" w:rsidRPr="00411EED">
        <w:rPr>
          <w:position w:val="6"/>
          <w:sz w:val="16"/>
          <w:szCs w:val="16"/>
        </w:rPr>
        <w:t>*</w:t>
      </w:r>
      <w:r w:rsidRPr="00411EED">
        <w:t>registration takes effect.</w:t>
      </w:r>
    </w:p>
    <w:p w:rsidR="00300522" w:rsidRPr="00411EED" w:rsidRDefault="00300522" w:rsidP="00300522">
      <w:pPr>
        <w:pStyle w:val="ActHead5"/>
      </w:pPr>
      <w:bookmarkStart w:id="160" w:name="_Toc471393223"/>
      <w:r w:rsidRPr="005A283F">
        <w:rPr>
          <w:rStyle w:val="CharSectno"/>
        </w:rPr>
        <w:t>25</w:t>
      </w:r>
      <w:r w:rsidR="00411EED" w:rsidRPr="005A283F">
        <w:rPr>
          <w:rStyle w:val="CharSectno"/>
        </w:rPr>
        <w:noBreakHyphen/>
      </w:r>
      <w:r w:rsidRPr="005A283F">
        <w:rPr>
          <w:rStyle w:val="CharSectno"/>
        </w:rPr>
        <w:t>65</w:t>
      </w:r>
      <w:r w:rsidRPr="00411EED">
        <w:t xml:space="preserve">  Effect of backdating your cancellation of registration</w:t>
      </w:r>
      <w:bookmarkEnd w:id="160"/>
    </w:p>
    <w:p w:rsidR="00300522" w:rsidRPr="00411EED" w:rsidRDefault="00300522" w:rsidP="00300522">
      <w:pPr>
        <w:pStyle w:val="subsection"/>
      </w:pPr>
      <w:r w:rsidRPr="00411EED">
        <w:tab/>
      </w:r>
      <w:r w:rsidRPr="00411EED">
        <w:tab/>
        <w:t>If the Commissioner decides under section</w:t>
      </w:r>
      <w:r w:rsidR="00411EED">
        <w:t> </w:t>
      </w:r>
      <w:r w:rsidRPr="00411EED">
        <w:t>25</w:t>
      </w:r>
      <w:r w:rsidR="00411EED">
        <w:noBreakHyphen/>
      </w:r>
      <w:r w:rsidRPr="00411EED">
        <w:t xml:space="preserve">60, as the date of effect of the cancellation of your </w:t>
      </w:r>
      <w:r w:rsidR="00411EED" w:rsidRPr="00411EED">
        <w:rPr>
          <w:position w:val="6"/>
          <w:sz w:val="16"/>
          <w:szCs w:val="16"/>
        </w:rPr>
        <w:t>*</w:t>
      </w:r>
      <w:r w:rsidRPr="00411EED">
        <w:t>registration (</w:t>
      </w:r>
      <w:r w:rsidRPr="00411EED">
        <w:rPr>
          <w:b/>
          <w:bCs/>
          <w:i/>
          <w:iCs/>
        </w:rPr>
        <w:t>your cancellation day</w:t>
      </w:r>
      <w:r w:rsidRPr="00411EED">
        <w:t>), a day before the day of the decision, your registration is taken:</w:t>
      </w:r>
    </w:p>
    <w:p w:rsidR="00300522" w:rsidRPr="00411EED" w:rsidRDefault="00300522" w:rsidP="00300522">
      <w:pPr>
        <w:pStyle w:val="paragraph"/>
      </w:pPr>
      <w:r w:rsidRPr="00411EED">
        <w:tab/>
        <w:t>(a)</w:t>
      </w:r>
      <w:r w:rsidRPr="00411EED">
        <w:tab/>
        <w:t xml:space="preserve">for the purpose of determining whether a supply you made on or after your cancellation day was a </w:t>
      </w:r>
      <w:r w:rsidR="00411EED" w:rsidRPr="00411EED">
        <w:rPr>
          <w:position w:val="6"/>
          <w:sz w:val="16"/>
          <w:szCs w:val="16"/>
        </w:rPr>
        <w:t>*</w:t>
      </w:r>
      <w:r w:rsidRPr="00411EED">
        <w:t>taxable supply; and</w:t>
      </w:r>
    </w:p>
    <w:p w:rsidR="00300522" w:rsidRPr="00411EED" w:rsidRDefault="00300522" w:rsidP="00300522">
      <w:pPr>
        <w:pStyle w:val="paragraph"/>
      </w:pPr>
      <w:r w:rsidRPr="00411EED">
        <w:tab/>
        <w:t>(b)</w:t>
      </w:r>
      <w:r w:rsidRPr="00411EED">
        <w:tab/>
        <w:t xml:space="preserve">for the purpose of determining whether an acquisition you made on or after that day was a </w:t>
      </w:r>
      <w:r w:rsidR="00411EED" w:rsidRPr="00411EED">
        <w:rPr>
          <w:position w:val="6"/>
          <w:sz w:val="16"/>
          <w:szCs w:val="16"/>
        </w:rPr>
        <w:t>*</w:t>
      </w:r>
      <w:r w:rsidRPr="00411EED">
        <w:t>creditable acquisition; and</w:t>
      </w:r>
    </w:p>
    <w:p w:rsidR="00300522" w:rsidRPr="00411EED" w:rsidRDefault="00300522" w:rsidP="00300522">
      <w:pPr>
        <w:pStyle w:val="paragraph"/>
      </w:pPr>
      <w:r w:rsidRPr="00411EED">
        <w:tab/>
        <w:t>(c)</w:t>
      </w:r>
      <w:r w:rsidRPr="00411EED">
        <w:tab/>
        <w:t xml:space="preserve">for the purpose of determining whether an importation you made on or after that date was a </w:t>
      </w:r>
      <w:r w:rsidR="00411EED" w:rsidRPr="00411EED">
        <w:rPr>
          <w:position w:val="6"/>
          <w:sz w:val="16"/>
          <w:szCs w:val="16"/>
        </w:rPr>
        <w:t>*</w:t>
      </w:r>
      <w:r w:rsidRPr="00411EED">
        <w:t>creditable importation;</w:t>
      </w:r>
    </w:p>
    <w:p w:rsidR="00300522" w:rsidRPr="00411EED" w:rsidRDefault="00300522" w:rsidP="00300522">
      <w:pPr>
        <w:pStyle w:val="subsection2"/>
      </w:pPr>
      <w:r w:rsidRPr="00411EED">
        <w:t>to have been cancelled from and including your cancellation day.</w:t>
      </w:r>
    </w:p>
    <w:p w:rsidR="00300522" w:rsidRPr="00411EED" w:rsidRDefault="00300522" w:rsidP="00F6332C">
      <w:pPr>
        <w:pStyle w:val="ActHead5"/>
      </w:pPr>
      <w:bookmarkStart w:id="161" w:name="_Toc471393224"/>
      <w:r w:rsidRPr="005A283F">
        <w:rPr>
          <w:rStyle w:val="CharSectno"/>
        </w:rPr>
        <w:t>25</w:t>
      </w:r>
      <w:r w:rsidR="00411EED" w:rsidRPr="005A283F">
        <w:rPr>
          <w:rStyle w:val="CharSectno"/>
        </w:rPr>
        <w:noBreakHyphen/>
      </w:r>
      <w:r w:rsidRPr="005A283F">
        <w:rPr>
          <w:rStyle w:val="CharSectno"/>
        </w:rPr>
        <w:t>99</w:t>
      </w:r>
      <w:r w:rsidRPr="00411EED">
        <w:t xml:space="preserve">  Special rules relating to cancellation of registration</w:t>
      </w:r>
      <w:bookmarkEnd w:id="161"/>
    </w:p>
    <w:p w:rsidR="00300522" w:rsidRPr="00411EED" w:rsidRDefault="00300522" w:rsidP="00F6332C">
      <w:pPr>
        <w:pStyle w:val="subsection"/>
        <w:keepNext/>
        <w:keepLines/>
      </w:pPr>
      <w:r w:rsidRPr="00411EED">
        <w:tab/>
      </w:r>
      <w:r w:rsidRPr="00411EED">
        <w:tab/>
        <w:t>Chapter</w:t>
      </w:r>
      <w:r w:rsidR="00411EED">
        <w:t> </w:t>
      </w:r>
      <w:r w:rsidRPr="00411EED">
        <w:t xml:space="preserve">4 contains special rules relating to cancellation of </w:t>
      </w:r>
      <w:r w:rsidR="00411EED" w:rsidRPr="00411EED">
        <w:rPr>
          <w:position w:val="6"/>
          <w:sz w:val="16"/>
          <w:szCs w:val="16"/>
        </w:rPr>
        <w:t>*</w:t>
      </w:r>
      <w:r w:rsidRPr="00411EED">
        <w:t>registration in particular cases, as follows:</w:t>
      </w:r>
    </w:p>
    <w:p w:rsidR="00A53099" w:rsidRPr="00411EED"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411EED" w:rsidTr="00A7577B">
        <w:trPr>
          <w:tblHeader/>
        </w:trPr>
        <w:tc>
          <w:tcPr>
            <w:tcW w:w="5955" w:type="dxa"/>
            <w:gridSpan w:val="3"/>
            <w:tcBorders>
              <w:top w:val="single" w:sz="12" w:space="0" w:color="auto"/>
              <w:bottom w:val="single" w:sz="6" w:space="0" w:color="auto"/>
            </w:tcBorders>
            <w:shd w:val="clear" w:color="auto" w:fill="auto"/>
          </w:tcPr>
          <w:p w:rsidR="00300522" w:rsidRPr="00411EED" w:rsidRDefault="00300522" w:rsidP="00300522">
            <w:pPr>
              <w:pStyle w:val="Tabletext"/>
              <w:keepNext/>
              <w:rPr>
                <w:b/>
              </w:rPr>
            </w:pPr>
            <w:r w:rsidRPr="00411EED">
              <w:rPr>
                <w:b/>
                <w:bCs/>
              </w:rPr>
              <w:lastRenderedPageBreak/>
              <w:t>Checklist of special rules</w:t>
            </w:r>
          </w:p>
        </w:tc>
      </w:tr>
      <w:tr w:rsidR="00300522" w:rsidRPr="00411EED" w:rsidTr="00A7577B">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411EED" w:rsidRDefault="00300522" w:rsidP="00300522">
            <w:pPr>
              <w:pStyle w:val="Tabletext"/>
              <w:rPr>
                <w:b/>
              </w:rPr>
            </w:pPr>
            <w:r w:rsidRPr="00411EED">
              <w:rPr>
                <w:b/>
                <w:bCs/>
              </w:rPr>
              <w:t>Item</w:t>
            </w:r>
          </w:p>
        </w:tc>
        <w:tc>
          <w:tcPr>
            <w:tcW w:w="3771" w:type="dxa"/>
            <w:tcBorders>
              <w:top w:val="single" w:sz="6" w:space="0" w:color="auto"/>
              <w:bottom w:val="single" w:sz="6" w:space="0" w:color="auto"/>
            </w:tcBorders>
            <w:shd w:val="clear" w:color="auto" w:fill="auto"/>
          </w:tcPr>
          <w:p w:rsidR="00300522" w:rsidRPr="00411EED" w:rsidRDefault="00300522" w:rsidP="00300522">
            <w:pPr>
              <w:pStyle w:val="Tabletext"/>
              <w:rPr>
                <w:b/>
              </w:rPr>
            </w:pPr>
            <w:r w:rsidRPr="00411EED">
              <w:rPr>
                <w:b/>
                <w:bCs/>
              </w:rPr>
              <w:t>For this case ...</w:t>
            </w:r>
          </w:p>
        </w:tc>
        <w:tc>
          <w:tcPr>
            <w:tcW w:w="1560" w:type="dxa"/>
            <w:tcBorders>
              <w:top w:val="single" w:sz="6" w:space="0" w:color="auto"/>
              <w:bottom w:val="single" w:sz="6" w:space="0" w:color="auto"/>
            </w:tcBorders>
            <w:shd w:val="clear" w:color="auto" w:fill="auto"/>
          </w:tcPr>
          <w:p w:rsidR="00300522" w:rsidRPr="00411EED" w:rsidRDefault="00300522" w:rsidP="00300522">
            <w:pPr>
              <w:pStyle w:val="Tabletext"/>
              <w:rPr>
                <w:b/>
              </w:rPr>
            </w:pPr>
            <w:r w:rsidRPr="00411EED">
              <w:rPr>
                <w:b/>
                <w:bCs/>
              </w:rPr>
              <w:t>See:</w:t>
            </w:r>
          </w:p>
        </w:tc>
      </w:tr>
      <w:tr w:rsidR="00300522" w:rsidRPr="00411EED"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rPr>
              <w:t>1A</w:t>
            </w:r>
          </w:p>
        </w:tc>
        <w:tc>
          <w:tcPr>
            <w:tcW w:w="3771"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rPr>
              <w:t>Government entities</w:t>
            </w:r>
          </w:p>
        </w:tc>
        <w:tc>
          <w:tcPr>
            <w:tcW w:w="1560"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rPr>
              <w:t>Division</w:t>
            </w:r>
            <w:r w:rsidR="00411EED">
              <w:rPr>
                <w:b/>
              </w:rPr>
              <w:t> </w:t>
            </w:r>
            <w:r w:rsidRPr="00411EED">
              <w:rPr>
                <w:b/>
              </w:rPr>
              <w:t>149</w:t>
            </w:r>
          </w:p>
        </w:tc>
      </w:tr>
      <w:tr w:rsidR="00300522" w:rsidRPr="00411EED" w:rsidTr="00A7577B">
        <w:tblPrEx>
          <w:tblCellMar>
            <w:left w:w="107" w:type="dxa"/>
            <w:right w:w="107" w:type="dxa"/>
          </w:tblCellMar>
        </w:tblPrEx>
        <w:tc>
          <w:tcPr>
            <w:tcW w:w="624" w:type="dxa"/>
            <w:tcBorders>
              <w:top w:val="single" w:sz="12" w:space="0" w:color="auto"/>
            </w:tcBorders>
            <w:shd w:val="clear" w:color="auto" w:fill="auto"/>
          </w:tcPr>
          <w:p w:rsidR="00300522" w:rsidRPr="00411EED" w:rsidRDefault="00300522" w:rsidP="00300522">
            <w:pPr>
              <w:pStyle w:val="Tabletext"/>
            </w:pPr>
            <w:r w:rsidRPr="00411EED">
              <w:t>1</w:t>
            </w:r>
          </w:p>
        </w:tc>
        <w:tc>
          <w:tcPr>
            <w:tcW w:w="3771" w:type="dxa"/>
            <w:tcBorders>
              <w:top w:val="single" w:sz="12" w:space="0" w:color="auto"/>
            </w:tcBorders>
            <w:shd w:val="clear" w:color="auto" w:fill="auto"/>
          </w:tcPr>
          <w:p w:rsidR="00300522" w:rsidRPr="00411EED" w:rsidRDefault="00300522" w:rsidP="00300522">
            <w:pPr>
              <w:pStyle w:val="Tabletext"/>
            </w:pPr>
            <w:r w:rsidRPr="00411EED">
              <w:t>GST branches</w:t>
            </w:r>
          </w:p>
        </w:tc>
        <w:tc>
          <w:tcPr>
            <w:tcW w:w="1560" w:type="dxa"/>
            <w:tcBorders>
              <w:top w:val="single" w:sz="12" w:space="0" w:color="auto"/>
            </w:tcBorders>
            <w:shd w:val="clear" w:color="auto" w:fill="auto"/>
          </w:tcPr>
          <w:p w:rsidR="00300522" w:rsidRPr="00411EED" w:rsidRDefault="00300522" w:rsidP="00300522">
            <w:pPr>
              <w:pStyle w:val="Tabletext"/>
            </w:pPr>
            <w:r w:rsidRPr="00411EED">
              <w:t>Division</w:t>
            </w:r>
            <w:r w:rsidR="00411EED">
              <w:t> </w:t>
            </w:r>
            <w:r w:rsidRPr="00411EED">
              <w:t>54</w:t>
            </w:r>
          </w:p>
        </w:tc>
      </w:tr>
      <w:tr w:rsidR="00300522" w:rsidRPr="00411EED" w:rsidTr="00A7577B">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1B</w:t>
            </w:r>
          </w:p>
        </w:tc>
        <w:tc>
          <w:tcPr>
            <w:tcW w:w="3771" w:type="dxa"/>
            <w:shd w:val="clear" w:color="auto" w:fill="auto"/>
          </w:tcPr>
          <w:p w:rsidR="00300522" w:rsidRPr="00411EED" w:rsidRDefault="00300522" w:rsidP="00300522">
            <w:pPr>
              <w:pStyle w:val="Tabletext"/>
            </w:pPr>
            <w:r w:rsidRPr="00411EED">
              <w:t>Non</w:t>
            </w:r>
            <w:r w:rsidR="00411EED">
              <w:noBreakHyphen/>
            </w:r>
            <w:r w:rsidRPr="00411EED">
              <w:t>profit sub</w:t>
            </w:r>
            <w:r w:rsidR="00411EED">
              <w:noBreakHyphen/>
            </w:r>
            <w:r w:rsidRPr="00411EED">
              <w:t>entities</w:t>
            </w:r>
          </w:p>
        </w:tc>
        <w:tc>
          <w:tcPr>
            <w:tcW w:w="1560" w:type="dxa"/>
            <w:shd w:val="clear" w:color="auto" w:fill="auto"/>
          </w:tcPr>
          <w:p w:rsidR="00300522" w:rsidRPr="00411EED" w:rsidRDefault="00300522" w:rsidP="00300522">
            <w:pPr>
              <w:pStyle w:val="Tabletext"/>
            </w:pPr>
            <w:r w:rsidRPr="00411EED">
              <w:t>Division</w:t>
            </w:r>
            <w:r w:rsidR="00411EED">
              <w:t> </w:t>
            </w:r>
            <w:r w:rsidRPr="00411EED">
              <w:t>63</w:t>
            </w:r>
          </w:p>
        </w:tc>
      </w:tr>
      <w:tr w:rsidR="00565321" w:rsidRPr="00411EED" w:rsidTr="00A7577B">
        <w:tblPrEx>
          <w:tblBorders>
            <w:top w:val="none" w:sz="0" w:space="0" w:color="auto"/>
            <w:bottom w:val="none" w:sz="0" w:space="0" w:color="auto"/>
            <w:insideH w:val="none" w:sz="0" w:space="0" w:color="auto"/>
          </w:tblBorders>
        </w:tblPrEx>
        <w:tc>
          <w:tcPr>
            <w:tcW w:w="624" w:type="dxa"/>
            <w:shd w:val="clear" w:color="auto" w:fill="auto"/>
          </w:tcPr>
          <w:p w:rsidR="00565321" w:rsidRPr="00411EED" w:rsidRDefault="00565321" w:rsidP="00A7577B">
            <w:pPr>
              <w:pStyle w:val="Tabletext"/>
              <w:ind w:right="-108"/>
            </w:pPr>
            <w:r w:rsidRPr="00411EED">
              <w:t>1C</w:t>
            </w:r>
          </w:p>
        </w:tc>
        <w:tc>
          <w:tcPr>
            <w:tcW w:w="3771" w:type="dxa"/>
            <w:shd w:val="clear" w:color="auto" w:fill="auto"/>
          </w:tcPr>
          <w:p w:rsidR="00565321" w:rsidRPr="00411EED" w:rsidRDefault="00565321" w:rsidP="00A7577B">
            <w:pPr>
              <w:pStyle w:val="Tabletext"/>
              <w:ind w:right="-108"/>
            </w:pPr>
            <w:r w:rsidRPr="00411EED">
              <w:t>Offshore supplies other than goods or real property</w:t>
            </w:r>
          </w:p>
        </w:tc>
        <w:tc>
          <w:tcPr>
            <w:tcW w:w="1559" w:type="dxa"/>
            <w:shd w:val="clear" w:color="auto" w:fill="auto"/>
          </w:tcPr>
          <w:p w:rsidR="00565321" w:rsidRPr="00411EED" w:rsidRDefault="00565321" w:rsidP="004372E4">
            <w:pPr>
              <w:pStyle w:val="Tabletext"/>
            </w:pPr>
            <w:r w:rsidRPr="00411EED">
              <w:t>Division</w:t>
            </w:r>
            <w:r w:rsidR="00411EED">
              <w:t> </w:t>
            </w:r>
            <w:r w:rsidRPr="00411EED">
              <w:t>84</w:t>
            </w:r>
          </w:p>
        </w:tc>
      </w:tr>
      <w:tr w:rsidR="00300522" w:rsidRPr="00411EED" w:rsidTr="00A7577B">
        <w:tblPrEx>
          <w:tblCellMar>
            <w:left w:w="107" w:type="dxa"/>
            <w:right w:w="107" w:type="dxa"/>
          </w:tblCellMar>
        </w:tblPrEx>
        <w:tc>
          <w:tcPr>
            <w:tcW w:w="624" w:type="dxa"/>
            <w:tcBorders>
              <w:bottom w:val="single" w:sz="4" w:space="0" w:color="auto"/>
            </w:tcBorders>
            <w:shd w:val="clear" w:color="auto" w:fill="auto"/>
          </w:tcPr>
          <w:p w:rsidR="00300522" w:rsidRPr="00411EED" w:rsidRDefault="00300522" w:rsidP="00300522">
            <w:pPr>
              <w:pStyle w:val="Tabletext"/>
            </w:pPr>
            <w:r w:rsidRPr="00411EED">
              <w:t>2</w:t>
            </w:r>
          </w:p>
        </w:tc>
        <w:tc>
          <w:tcPr>
            <w:tcW w:w="3771" w:type="dxa"/>
            <w:tcBorders>
              <w:bottom w:val="single" w:sz="4" w:space="0" w:color="auto"/>
            </w:tcBorders>
            <w:shd w:val="clear" w:color="auto" w:fill="auto"/>
          </w:tcPr>
          <w:p w:rsidR="00300522" w:rsidRPr="00411EED" w:rsidRDefault="00300522" w:rsidP="00300522">
            <w:pPr>
              <w:pStyle w:val="Tabletext"/>
            </w:pPr>
            <w:r w:rsidRPr="00411EED">
              <w:t>Representatives of incapacitated entities</w:t>
            </w:r>
          </w:p>
        </w:tc>
        <w:tc>
          <w:tcPr>
            <w:tcW w:w="1560" w:type="dxa"/>
            <w:tcBorders>
              <w:bottom w:val="single" w:sz="4" w:space="0" w:color="auto"/>
            </w:tcBorders>
            <w:shd w:val="clear" w:color="auto" w:fill="auto"/>
          </w:tcPr>
          <w:p w:rsidR="00300522" w:rsidRPr="00411EED" w:rsidRDefault="008D0E5F" w:rsidP="00300522">
            <w:pPr>
              <w:pStyle w:val="Tabletext"/>
            </w:pPr>
            <w:r w:rsidRPr="00411EED">
              <w:t>Division</w:t>
            </w:r>
            <w:r w:rsidR="00411EED">
              <w:t> </w:t>
            </w:r>
            <w:r w:rsidRPr="00411EED">
              <w:t>58</w:t>
            </w:r>
          </w:p>
        </w:tc>
      </w:tr>
      <w:tr w:rsidR="00300522" w:rsidRPr="00411EED" w:rsidTr="00A7577B">
        <w:tblPrEx>
          <w:tblCellMar>
            <w:left w:w="107" w:type="dxa"/>
            <w:right w:w="107" w:type="dxa"/>
          </w:tblCellMar>
        </w:tblPrEx>
        <w:tc>
          <w:tcPr>
            <w:tcW w:w="624" w:type="dxa"/>
            <w:tcBorders>
              <w:bottom w:val="single" w:sz="12" w:space="0" w:color="auto"/>
            </w:tcBorders>
            <w:shd w:val="clear" w:color="auto" w:fill="auto"/>
          </w:tcPr>
          <w:p w:rsidR="00300522" w:rsidRPr="00411EED" w:rsidRDefault="00300522" w:rsidP="00300522">
            <w:pPr>
              <w:pStyle w:val="Tabletext"/>
            </w:pPr>
            <w:r w:rsidRPr="00411EED">
              <w:t>3</w:t>
            </w:r>
          </w:p>
        </w:tc>
        <w:tc>
          <w:tcPr>
            <w:tcW w:w="3771" w:type="dxa"/>
            <w:tcBorders>
              <w:bottom w:val="single" w:sz="12" w:space="0" w:color="auto"/>
            </w:tcBorders>
            <w:shd w:val="clear" w:color="auto" w:fill="auto"/>
          </w:tcPr>
          <w:p w:rsidR="00300522" w:rsidRPr="00411EED" w:rsidRDefault="00300522" w:rsidP="00300522">
            <w:pPr>
              <w:pStyle w:val="Tabletext"/>
            </w:pPr>
            <w:r w:rsidRPr="00411EED">
              <w:t>Resident agents acting for non</w:t>
            </w:r>
            <w:r w:rsidR="00411EED">
              <w:noBreakHyphen/>
            </w:r>
            <w:r w:rsidRPr="00411EED">
              <w:t>residents</w:t>
            </w:r>
          </w:p>
        </w:tc>
        <w:tc>
          <w:tcPr>
            <w:tcW w:w="1560" w:type="dxa"/>
            <w:tcBorders>
              <w:bottom w:val="single" w:sz="12" w:space="0" w:color="auto"/>
            </w:tcBorders>
            <w:shd w:val="clear" w:color="auto" w:fill="auto"/>
          </w:tcPr>
          <w:p w:rsidR="00300522" w:rsidRPr="00411EED" w:rsidRDefault="00300522" w:rsidP="00300522">
            <w:pPr>
              <w:pStyle w:val="Tabletext"/>
            </w:pPr>
            <w:r w:rsidRPr="00411EED">
              <w:t>Division</w:t>
            </w:r>
            <w:r w:rsidR="00411EED">
              <w:t> </w:t>
            </w:r>
            <w:r w:rsidRPr="00411EED">
              <w:t>57</w:t>
            </w:r>
          </w:p>
        </w:tc>
      </w:tr>
    </w:tbl>
    <w:p w:rsidR="00300522" w:rsidRPr="00411EED" w:rsidRDefault="00300522" w:rsidP="00A36DB5">
      <w:pPr>
        <w:pStyle w:val="ActHead2"/>
        <w:pageBreakBefore/>
      </w:pPr>
      <w:bookmarkStart w:id="162" w:name="_Toc471393225"/>
      <w:r w:rsidRPr="005A283F">
        <w:rPr>
          <w:rStyle w:val="CharPartNo"/>
        </w:rPr>
        <w:lastRenderedPageBreak/>
        <w:t>Part</w:t>
      </w:r>
      <w:r w:rsidR="00411EED" w:rsidRPr="005A283F">
        <w:rPr>
          <w:rStyle w:val="CharPartNo"/>
        </w:rPr>
        <w:t> </w:t>
      </w:r>
      <w:r w:rsidRPr="005A283F">
        <w:rPr>
          <w:rStyle w:val="CharPartNo"/>
        </w:rPr>
        <w:t>2</w:t>
      </w:r>
      <w:r w:rsidR="00411EED" w:rsidRPr="005A283F">
        <w:rPr>
          <w:rStyle w:val="CharPartNo"/>
        </w:rPr>
        <w:noBreakHyphen/>
      </w:r>
      <w:r w:rsidRPr="005A283F">
        <w:rPr>
          <w:rStyle w:val="CharPartNo"/>
        </w:rPr>
        <w:t>6</w:t>
      </w:r>
      <w:r w:rsidRPr="00411EED">
        <w:t>—</w:t>
      </w:r>
      <w:r w:rsidRPr="005A283F">
        <w:rPr>
          <w:rStyle w:val="CharPartText"/>
        </w:rPr>
        <w:t>Tax periods</w:t>
      </w:r>
      <w:bookmarkEnd w:id="162"/>
    </w:p>
    <w:p w:rsidR="00300522" w:rsidRPr="00411EED" w:rsidRDefault="00300522" w:rsidP="00300522">
      <w:pPr>
        <w:pStyle w:val="ActHead3"/>
      </w:pPr>
      <w:bookmarkStart w:id="163" w:name="_Toc471393226"/>
      <w:r w:rsidRPr="005A283F">
        <w:rPr>
          <w:rStyle w:val="CharDivNo"/>
        </w:rPr>
        <w:t>Division</w:t>
      </w:r>
      <w:r w:rsidR="00411EED" w:rsidRPr="005A283F">
        <w:rPr>
          <w:rStyle w:val="CharDivNo"/>
        </w:rPr>
        <w:t> </w:t>
      </w:r>
      <w:r w:rsidRPr="005A283F">
        <w:rPr>
          <w:rStyle w:val="CharDivNo"/>
        </w:rPr>
        <w:t>27</w:t>
      </w:r>
      <w:r w:rsidRPr="00411EED">
        <w:t>—</w:t>
      </w:r>
      <w:r w:rsidRPr="005A283F">
        <w:rPr>
          <w:rStyle w:val="CharDivText"/>
        </w:rPr>
        <w:t>How to work out the tax periods that apply to you</w:t>
      </w:r>
      <w:bookmarkEnd w:id="163"/>
    </w:p>
    <w:p w:rsidR="00300522" w:rsidRPr="00411EED" w:rsidRDefault="00300522" w:rsidP="00300522">
      <w:pPr>
        <w:pStyle w:val="ActHead5"/>
      </w:pPr>
      <w:bookmarkStart w:id="164" w:name="_Toc471393227"/>
      <w:r w:rsidRPr="005A283F">
        <w:rPr>
          <w:rStyle w:val="CharSectno"/>
        </w:rPr>
        <w:t>27</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164"/>
    </w:p>
    <w:p w:rsidR="00300522" w:rsidRPr="00411EED" w:rsidRDefault="00300522" w:rsidP="00300522">
      <w:pPr>
        <w:pStyle w:val="BoxText"/>
        <w:pBdr>
          <w:left w:val="single" w:sz="6" w:space="10" w:color="auto"/>
        </w:pBdr>
      </w:pPr>
      <w:r w:rsidRPr="00411EED">
        <w:t xml:space="preserve">This </w:t>
      </w:r>
      <w:r w:rsidR="00A53099" w:rsidRPr="00411EED">
        <w:t>Division</w:t>
      </w:r>
      <w:r w:rsidR="00A36DB5" w:rsidRPr="00411EED">
        <w:t xml:space="preserve"> </w:t>
      </w:r>
      <w:r w:rsidRPr="00411EED">
        <w:t>tells you the tax periods that apply to you. You need to know this because your net amounts are worked out in respect of these tax periods.</w:t>
      </w:r>
    </w:p>
    <w:p w:rsidR="00300522" w:rsidRPr="00411EED" w:rsidRDefault="00300522" w:rsidP="00300522">
      <w:pPr>
        <w:pStyle w:val="ActHead5"/>
      </w:pPr>
      <w:bookmarkStart w:id="165" w:name="_Toc471393228"/>
      <w:r w:rsidRPr="005A283F">
        <w:rPr>
          <w:rStyle w:val="CharSectno"/>
        </w:rPr>
        <w:t>27</w:t>
      </w:r>
      <w:r w:rsidR="00411EED" w:rsidRPr="005A283F">
        <w:rPr>
          <w:rStyle w:val="CharSectno"/>
        </w:rPr>
        <w:noBreakHyphen/>
      </w:r>
      <w:r w:rsidRPr="005A283F">
        <w:rPr>
          <w:rStyle w:val="CharSectno"/>
        </w:rPr>
        <w:t>5</w:t>
      </w:r>
      <w:r w:rsidRPr="00411EED">
        <w:t xml:space="preserve">  General rule—3 month tax periods</w:t>
      </w:r>
      <w:bookmarkEnd w:id="165"/>
    </w:p>
    <w:p w:rsidR="00300522" w:rsidRPr="00411EED" w:rsidRDefault="00300522" w:rsidP="00300522">
      <w:pPr>
        <w:pStyle w:val="subsection"/>
      </w:pPr>
      <w:r w:rsidRPr="00411EED">
        <w:tab/>
      </w:r>
      <w:r w:rsidRPr="00411EED">
        <w:tab/>
        <w:t xml:space="preserve">The </w:t>
      </w:r>
      <w:r w:rsidRPr="00411EED">
        <w:rPr>
          <w:b/>
          <w:bCs/>
          <w:i/>
          <w:iCs/>
        </w:rPr>
        <w:t>tax periods</w:t>
      </w:r>
      <w:r w:rsidRPr="00411EED">
        <w:t xml:space="preserve"> that apply to you are each period of 3 months ending on 31</w:t>
      </w:r>
      <w:r w:rsidR="00411EED">
        <w:t> </w:t>
      </w:r>
      <w:r w:rsidRPr="00411EED">
        <w:t>March, 30</w:t>
      </w:r>
      <w:r w:rsidR="00411EED">
        <w:t> </w:t>
      </w:r>
      <w:r w:rsidRPr="00411EED">
        <w:t>June, 30</w:t>
      </w:r>
      <w:r w:rsidR="00411EED">
        <w:t> </w:t>
      </w:r>
      <w:r w:rsidRPr="00411EED">
        <w:t>September or 31</w:t>
      </w:r>
      <w:r w:rsidR="00411EED">
        <w:t> </w:t>
      </w:r>
      <w:r w:rsidRPr="00411EED">
        <w:t>December in any year, except to the extent that:</w:t>
      </w:r>
    </w:p>
    <w:p w:rsidR="00300522" w:rsidRPr="00411EED" w:rsidRDefault="00300522" w:rsidP="00300522">
      <w:pPr>
        <w:pStyle w:val="paragraph"/>
      </w:pPr>
      <w:r w:rsidRPr="00411EED">
        <w:tab/>
        <w:t>(a)</w:t>
      </w:r>
      <w:r w:rsidRPr="00411EED">
        <w:tab/>
        <w:t>an election is in force under section</w:t>
      </w:r>
      <w:r w:rsidR="00411EED">
        <w:t> </w:t>
      </w:r>
      <w:r w:rsidRPr="00411EED">
        <w:t>27</w:t>
      </w:r>
      <w:r w:rsidR="00411EED">
        <w:noBreakHyphen/>
      </w:r>
      <w:r w:rsidRPr="00411EED">
        <w:t>10; or</w:t>
      </w:r>
    </w:p>
    <w:p w:rsidR="00300522" w:rsidRPr="00411EED" w:rsidRDefault="00300522" w:rsidP="00300522">
      <w:pPr>
        <w:pStyle w:val="paragraph"/>
      </w:pPr>
      <w:r w:rsidRPr="00411EED">
        <w:tab/>
        <w:t>(b)</w:t>
      </w:r>
      <w:r w:rsidRPr="00411EED">
        <w:tab/>
        <w:t>the Commissioner determines otherwise under this Division.</w:t>
      </w:r>
    </w:p>
    <w:p w:rsidR="00300522" w:rsidRPr="00411EED" w:rsidRDefault="00300522" w:rsidP="00300522">
      <w:pPr>
        <w:pStyle w:val="notetext"/>
      </w:pPr>
      <w:r w:rsidRPr="00411EED">
        <w:t>Note:</w:t>
      </w:r>
      <w:r w:rsidRPr="00411EED">
        <w:tab/>
        <w:t>Several provisions in Chapter</w:t>
      </w:r>
      <w:r w:rsidR="00411EED">
        <w:t> </w:t>
      </w:r>
      <w:r w:rsidRPr="00411EED">
        <w:t>4 provide for different tax periods. In particular, Division</w:t>
      </w:r>
      <w:r w:rsidR="00411EED">
        <w:t> </w:t>
      </w:r>
      <w:r w:rsidRPr="00411EED">
        <w:t>151 provides for annual tax periods.</w:t>
      </w:r>
    </w:p>
    <w:p w:rsidR="00300522" w:rsidRPr="00411EED" w:rsidRDefault="00300522" w:rsidP="00300522">
      <w:pPr>
        <w:pStyle w:val="ActHead5"/>
      </w:pPr>
      <w:bookmarkStart w:id="166" w:name="_Toc471393229"/>
      <w:r w:rsidRPr="005A283F">
        <w:rPr>
          <w:rStyle w:val="CharSectno"/>
        </w:rPr>
        <w:t>27</w:t>
      </w:r>
      <w:r w:rsidR="00411EED" w:rsidRPr="005A283F">
        <w:rPr>
          <w:rStyle w:val="CharSectno"/>
        </w:rPr>
        <w:noBreakHyphen/>
      </w:r>
      <w:r w:rsidRPr="005A283F">
        <w:rPr>
          <w:rStyle w:val="CharSectno"/>
        </w:rPr>
        <w:t>10</w:t>
      </w:r>
      <w:r w:rsidRPr="00411EED">
        <w:t xml:space="preserve">  Election of one month tax periods</w:t>
      </w:r>
      <w:bookmarkEnd w:id="166"/>
    </w:p>
    <w:p w:rsidR="00300522" w:rsidRPr="00411EED" w:rsidRDefault="00300522" w:rsidP="00300522">
      <w:pPr>
        <w:pStyle w:val="subsection"/>
      </w:pPr>
      <w:r w:rsidRPr="00411EED">
        <w:tab/>
        <w:t>(1)</w:t>
      </w:r>
      <w:r w:rsidRPr="00411EED">
        <w:tab/>
        <w:t>The</w:t>
      </w:r>
      <w:r w:rsidRPr="00411EED">
        <w:rPr>
          <w:b/>
          <w:bCs/>
          <w:i/>
          <w:iCs/>
        </w:rPr>
        <w:t xml:space="preserve"> tax periods</w:t>
      </w:r>
      <w:r w:rsidRPr="00411EED">
        <w:t xml:space="preserve"> that apply to you are each individual month if, by notifying the Commissioner in the </w:t>
      </w:r>
      <w:r w:rsidR="00411EED" w:rsidRPr="00411EED">
        <w:rPr>
          <w:position w:val="6"/>
          <w:sz w:val="16"/>
          <w:szCs w:val="16"/>
        </w:rPr>
        <w:t>*</w:t>
      </w:r>
      <w:r w:rsidRPr="00411EED">
        <w:t>approved form, you elect to have as the tax periods that apply to you each individual month.</w:t>
      </w:r>
    </w:p>
    <w:p w:rsidR="00300522" w:rsidRPr="00411EED" w:rsidRDefault="00300522" w:rsidP="00300522">
      <w:pPr>
        <w:pStyle w:val="subsection"/>
      </w:pPr>
      <w:r w:rsidRPr="00411EED">
        <w:tab/>
        <w:t>(2)</w:t>
      </w:r>
      <w:r w:rsidRPr="00411EED">
        <w:tab/>
        <w:t>The election takes effect on the day specified in the notice. However, the day specified must be 1</w:t>
      </w:r>
      <w:r w:rsidR="00411EED">
        <w:t> </w:t>
      </w:r>
      <w:r w:rsidRPr="00411EED">
        <w:t>January, 1</w:t>
      </w:r>
      <w:r w:rsidR="00411EED">
        <w:t> </w:t>
      </w:r>
      <w:r w:rsidRPr="00411EED">
        <w:t>April, 1</w:t>
      </w:r>
      <w:r w:rsidR="00411EED">
        <w:t> </w:t>
      </w:r>
      <w:r w:rsidRPr="00411EED">
        <w:t>July or 1</w:t>
      </w:r>
      <w:r w:rsidR="00411EED">
        <w:t> </w:t>
      </w:r>
      <w:r w:rsidRPr="00411EED">
        <w:t>October.</w:t>
      </w:r>
    </w:p>
    <w:p w:rsidR="00300522" w:rsidRPr="00411EED" w:rsidRDefault="00300522" w:rsidP="00300522">
      <w:pPr>
        <w:pStyle w:val="ActHead5"/>
      </w:pPr>
      <w:bookmarkStart w:id="167" w:name="_Toc471393230"/>
      <w:r w:rsidRPr="005A283F">
        <w:rPr>
          <w:rStyle w:val="CharSectno"/>
        </w:rPr>
        <w:lastRenderedPageBreak/>
        <w:t>27</w:t>
      </w:r>
      <w:r w:rsidR="00411EED" w:rsidRPr="005A283F">
        <w:rPr>
          <w:rStyle w:val="CharSectno"/>
        </w:rPr>
        <w:noBreakHyphen/>
      </w:r>
      <w:r w:rsidRPr="005A283F">
        <w:rPr>
          <w:rStyle w:val="CharSectno"/>
        </w:rPr>
        <w:t>15</w:t>
      </w:r>
      <w:r w:rsidRPr="00411EED">
        <w:t xml:space="preserve">  Determination of one month tax periods</w:t>
      </w:r>
      <w:bookmarkEnd w:id="167"/>
    </w:p>
    <w:p w:rsidR="00300522" w:rsidRPr="00411EED" w:rsidRDefault="00300522" w:rsidP="00300522">
      <w:pPr>
        <w:pStyle w:val="subsection"/>
      </w:pPr>
      <w:r w:rsidRPr="00411EED">
        <w:tab/>
        <w:t>(1)</w:t>
      </w:r>
      <w:r w:rsidRPr="00411EED">
        <w:tab/>
        <w:t xml:space="preserve">The Commissioner must determine that the </w:t>
      </w:r>
      <w:r w:rsidRPr="00411EED">
        <w:rPr>
          <w:b/>
          <w:bCs/>
          <w:i/>
          <w:iCs/>
        </w:rPr>
        <w:t>tax periods</w:t>
      </w:r>
      <w:r w:rsidRPr="00411EED">
        <w:t xml:space="preserve"> that apply to you are each individual month if:</w:t>
      </w:r>
    </w:p>
    <w:p w:rsidR="00300522" w:rsidRPr="00411EED" w:rsidRDefault="00300522" w:rsidP="00300522">
      <w:pPr>
        <w:pStyle w:val="paragraph"/>
      </w:pPr>
      <w:r w:rsidRPr="00411EED">
        <w:tab/>
        <w:t>(a)</w:t>
      </w:r>
      <w:r w:rsidRPr="00411EED">
        <w:tab/>
        <w:t xml:space="preserve">the Commissioner is satisfied that your </w:t>
      </w:r>
      <w:r w:rsidR="00411EED" w:rsidRPr="00411EED">
        <w:rPr>
          <w:position w:val="6"/>
          <w:sz w:val="16"/>
        </w:rPr>
        <w:t>*</w:t>
      </w:r>
      <w:r w:rsidR="00B22174" w:rsidRPr="00411EED">
        <w:t>GST turnover</w:t>
      </w:r>
      <w:r w:rsidRPr="00411EED">
        <w:t xml:space="preserve"> meets the </w:t>
      </w:r>
      <w:r w:rsidR="00411EED" w:rsidRPr="00411EED">
        <w:rPr>
          <w:position w:val="6"/>
          <w:sz w:val="16"/>
          <w:szCs w:val="16"/>
        </w:rPr>
        <w:t>*</w:t>
      </w:r>
      <w:r w:rsidRPr="00411EED">
        <w:t>tax period turnover threshold; or</w:t>
      </w:r>
    </w:p>
    <w:p w:rsidR="00300522" w:rsidRPr="00411EED" w:rsidRDefault="00300522" w:rsidP="00300522">
      <w:pPr>
        <w:pStyle w:val="paragraph"/>
      </w:pPr>
      <w:r w:rsidRPr="00411EED">
        <w:tab/>
        <w:t>(b)</w:t>
      </w:r>
      <w:r w:rsidRPr="00411EED">
        <w:tab/>
        <w:t xml:space="preserve">the Commissioner is satisfied that the period for which you will be </w:t>
      </w:r>
      <w:r w:rsidR="00411EED" w:rsidRPr="00411EED">
        <w:rPr>
          <w:position w:val="6"/>
          <w:sz w:val="16"/>
          <w:szCs w:val="16"/>
        </w:rPr>
        <w:t>*</w:t>
      </w:r>
      <w:r w:rsidRPr="00411EED">
        <w:t xml:space="preserve">carrying on an </w:t>
      </w:r>
      <w:r w:rsidR="00411EED" w:rsidRPr="00411EED">
        <w:rPr>
          <w:position w:val="6"/>
          <w:sz w:val="16"/>
          <w:szCs w:val="16"/>
        </w:rPr>
        <w:t>*</w:t>
      </w:r>
      <w:r w:rsidRPr="00411EED">
        <w:t xml:space="preserve">enterprise in </w:t>
      </w:r>
      <w:r w:rsidR="008523E9" w:rsidRPr="00411EED">
        <w:t>the indirect tax zone</w:t>
      </w:r>
      <w:r w:rsidRPr="00411EED">
        <w:t xml:space="preserve"> is less than 3 months; or</w:t>
      </w:r>
    </w:p>
    <w:p w:rsidR="00300522" w:rsidRPr="00411EED" w:rsidRDefault="00300522" w:rsidP="00300522">
      <w:pPr>
        <w:pStyle w:val="paragraph"/>
      </w:pPr>
      <w:r w:rsidRPr="00411EED">
        <w:tab/>
        <w:t>(c)</w:t>
      </w:r>
      <w:r w:rsidRPr="00411EED">
        <w:tab/>
        <w:t xml:space="preserve">the Commissioner is satisfied that you have a history of failing to comply with your obligations under a </w:t>
      </w:r>
      <w:r w:rsidR="00411EED" w:rsidRPr="00411EED">
        <w:rPr>
          <w:position w:val="6"/>
          <w:sz w:val="16"/>
          <w:szCs w:val="16"/>
        </w:rPr>
        <w:t>*</w:t>
      </w:r>
      <w:r w:rsidRPr="00411EED">
        <w:t>taxation law.</w:t>
      </w:r>
    </w:p>
    <w:p w:rsidR="00300522" w:rsidRPr="00411EED" w:rsidRDefault="00300522" w:rsidP="00300522">
      <w:pPr>
        <w:pStyle w:val="notetext"/>
      </w:pPr>
      <w:r w:rsidRPr="00411EED">
        <w:t>Note:</w:t>
      </w:r>
      <w:r w:rsidRPr="00411EED">
        <w:tab/>
        <w:t>Determining under this section the tax periods applying to you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subsection"/>
      </w:pPr>
      <w:r w:rsidRPr="00411EED">
        <w:tab/>
        <w:t>(2)</w:t>
      </w:r>
      <w:r w:rsidRPr="00411EED">
        <w:tab/>
        <w:t>The determination takes effect on the day specified in the determination. However, the day specified must be 1</w:t>
      </w:r>
      <w:r w:rsidR="00411EED">
        <w:t> </w:t>
      </w:r>
      <w:r w:rsidRPr="00411EED">
        <w:t>January, 1</w:t>
      </w:r>
      <w:r w:rsidR="00411EED">
        <w:t> </w:t>
      </w:r>
      <w:r w:rsidRPr="00411EED">
        <w:t>April, 1</w:t>
      </w:r>
      <w:r w:rsidR="00411EED">
        <w:t> </w:t>
      </w:r>
      <w:r w:rsidRPr="00411EED">
        <w:t>July or 1</w:t>
      </w:r>
      <w:r w:rsidR="00411EED">
        <w:t> </w:t>
      </w:r>
      <w:r w:rsidRPr="00411EED">
        <w:t>October.</w:t>
      </w:r>
    </w:p>
    <w:p w:rsidR="00300522" w:rsidRPr="00411EED" w:rsidRDefault="00300522" w:rsidP="00300522">
      <w:pPr>
        <w:pStyle w:val="notetext"/>
      </w:pPr>
      <w:r w:rsidRPr="00411EED">
        <w:t>Note:</w:t>
      </w:r>
      <w:r w:rsidRPr="00411EED">
        <w:tab/>
        <w:t>Deciding the date of effect of the determination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subsection"/>
      </w:pPr>
      <w:r w:rsidRPr="00411EED">
        <w:tab/>
        <w:t>(3)</w:t>
      </w:r>
      <w:r w:rsidRPr="00411EED">
        <w:tab/>
        <w:t xml:space="preserve">The </w:t>
      </w:r>
      <w:r w:rsidRPr="00411EED">
        <w:rPr>
          <w:b/>
          <w:i/>
        </w:rPr>
        <w:t>tax period turnover threshold</w:t>
      </w:r>
      <w:r w:rsidRPr="00411EED">
        <w:t xml:space="preserve"> is:</w:t>
      </w:r>
    </w:p>
    <w:p w:rsidR="00300522" w:rsidRPr="00411EED" w:rsidRDefault="00300522" w:rsidP="00300522">
      <w:pPr>
        <w:pStyle w:val="paragraph"/>
      </w:pPr>
      <w:r w:rsidRPr="00411EED">
        <w:tab/>
        <w:t>(a)</w:t>
      </w:r>
      <w:r w:rsidRPr="00411EED">
        <w:tab/>
        <w:t>$20 million; or</w:t>
      </w:r>
    </w:p>
    <w:p w:rsidR="00300522" w:rsidRPr="00411EED" w:rsidRDefault="00300522" w:rsidP="00300522">
      <w:pPr>
        <w:pStyle w:val="paragraph"/>
      </w:pPr>
      <w:r w:rsidRPr="00411EED">
        <w:tab/>
        <w:t>(b)</w:t>
      </w:r>
      <w:r w:rsidRPr="00411EED">
        <w:tab/>
        <w:t>such other amount as the regulations specify.</w:t>
      </w:r>
    </w:p>
    <w:p w:rsidR="00300522" w:rsidRPr="00411EED" w:rsidRDefault="00300522" w:rsidP="00300522">
      <w:pPr>
        <w:pStyle w:val="subsection2"/>
      </w:pPr>
      <w:r w:rsidRPr="00411EED">
        <w:t>However, if the regulations change the tax period turnover threshold, the change does not apply to you until the start of the next tax period that starts after the regulation in question comes into operation.</w:t>
      </w:r>
    </w:p>
    <w:p w:rsidR="00300522" w:rsidRPr="00411EED" w:rsidRDefault="00300522" w:rsidP="00300522">
      <w:pPr>
        <w:pStyle w:val="ActHead5"/>
      </w:pPr>
      <w:bookmarkStart w:id="168" w:name="_Toc471393231"/>
      <w:r w:rsidRPr="005A283F">
        <w:rPr>
          <w:rStyle w:val="CharSectno"/>
        </w:rPr>
        <w:t>27</w:t>
      </w:r>
      <w:r w:rsidR="00411EED" w:rsidRPr="005A283F">
        <w:rPr>
          <w:rStyle w:val="CharSectno"/>
        </w:rPr>
        <w:noBreakHyphen/>
      </w:r>
      <w:r w:rsidRPr="005A283F">
        <w:rPr>
          <w:rStyle w:val="CharSectno"/>
        </w:rPr>
        <w:t>20</w:t>
      </w:r>
      <w:r w:rsidRPr="00411EED">
        <w:t xml:space="preserve">  Withdrawing elections of one month tax periods</w:t>
      </w:r>
      <w:bookmarkEnd w:id="168"/>
    </w:p>
    <w:p w:rsidR="00300522" w:rsidRPr="00411EED" w:rsidRDefault="00300522" w:rsidP="00300522">
      <w:pPr>
        <w:pStyle w:val="subsection"/>
      </w:pPr>
      <w:r w:rsidRPr="00411EED">
        <w:tab/>
        <w:t>(1)</w:t>
      </w:r>
      <w:r w:rsidRPr="00411EED">
        <w:tab/>
        <w:t xml:space="preserve">You may, by notifying the Commissioner in the </w:t>
      </w:r>
      <w:r w:rsidR="00411EED" w:rsidRPr="00411EED">
        <w:rPr>
          <w:position w:val="6"/>
          <w:sz w:val="16"/>
          <w:szCs w:val="16"/>
        </w:rPr>
        <w:t>*</w:t>
      </w:r>
      <w:r w:rsidRPr="00411EED">
        <w:t>approved form, withdraw an election under section</w:t>
      </w:r>
      <w:r w:rsidR="00411EED">
        <w:t> </w:t>
      </w:r>
      <w:r w:rsidRPr="00411EED">
        <w:t>27</w:t>
      </w:r>
      <w:r w:rsidR="00411EED">
        <w:noBreakHyphen/>
      </w:r>
      <w:r w:rsidRPr="00411EED">
        <w:t xml:space="preserve">10, unless your </w:t>
      </w:r>
      <w:r w:rsidR="00411EED" w:rsidRPr="00411EED">
        <w:rPr>
          <w:position w:val="6"/>
          <w:sz w:val="16"/>
        </w:rPr>
        <w:t>*</w:t>
      </w:r>
      <w:r w:rsidR="006340C5" w:rsidRPr="00411EED">
        <w:t>GST turnover</w:t>
      </w:r>
      <w:r w:rsidRPr="00411EED">
        <w:t xml:space="preserve"> meets the </w:t>
      </w:r>
      <w:r w:rsidR="00411EED" w:rsidRPr="00411EED">
        <w:rPr>
          <w:position w:val="6"/>
          <w:sz w:val="16"/>
          <w:szCs w:val="16"/>
        </w:rPr>
        <w:t>*</w:t>
      </w:r>
      <w:r w:rsidRPr="00411EED">
        <w:t>tax period turnover threshold.</w:t>
      </w:r>
    </w:p>
    <w:p w:rsidR="00300522" w:rsidRPr="00411EED" w:rsidRDefault="00300522" w:rsidP="00300522">
      <w:pPr>
        <w:pStyle w:val="subsection"/>
      </w:pPr>
      <w:r w:rsidRPr="00411EED">
        <w:lastRenderedPageBreak/>
        <w:tab/>
        <w:t>(2)</w:t>
      </w:r>
      <w:r w:rsidRPr="00411EED">
        <w:tab/>
        <w:t>The withdrawal takes effect on the day specified in the notice. However, the day specified:</w:t>
      </w:r>
    </w:p>
    <w:p w:rsidR="00300522" w:rsidRPr="00411EED" w:rsidRDefault="00300522" w:rsidP="00300522">
      <w:pPr>
        <w:pStyle w:val="paragraph"/>
      </w:pPr>
      <w:r w:rsidRPr="00411EED">
        <w:tab/>
        <w:t>(a)</w:t>
      </w:r>
      <w:r w:rsidRPr="00411EED">
        <w:tab/>
        <w:t>must be 1</w:t>
      </w:r>
      <w:r w:rsidR="00411EED">
        <w:t> </w:t>
      </w:r>
      <w:r w:rsidRPr="00411EED">
        <w:t>January, 1</w:t>
      </w:r>
      <w:r w:rsidR="00411EED">
        <w:t> </w:t>
      </w:r>
      <w:r w:rsidRPr="00411EED">
        <w:t>April, 1</w:t>
      </w:r>
      <w:r w:rsidR="00411EED">
        <w:t> </w:t>
      </w:r>
      <w:r w:rsidRPr="00411EED">
        <w:t>July or 1</w:t>
      </w:r>
      <w:r w:rsidR="00411EED">
        <w:t> </w:t>
      </w:r>
      <w:r w:rsidRPr="00411EED">
        <w:t>October, or any day occurring before the election takes effect; and</w:t>
      </w:r>
    </w:p>
    <w:p w:rsidR="00300522" w:rsidRPr="00411EED" w:rsidRDefault="00300522" w:rsidP="00300522">
      <w:pPr>
        <w:pStyle w:val="paragraph"/>
      </w:pPr>
      <w:r w:rsidRPr="00411EED">
        <w:tab/>
        <w:t>(b)</w:t>
      </w:r>
      <w:r w:rsidRPr="00411EED">
        <w:tab/>
        <w:t>must not be a day occurring earlier than 12 months after the election took effect.</w:t>
      </w:r>
    </w:p>
    <w:p w:rsidR="00300522" w:rsidRPr="00411EED" w:rsidRDefault="00300522" w:rsidP="00300522">
      <w:pPr>
        <w:pStyle w:val="ActHead5"/>
      </w:pPr>
      <w:bookmarkStart w:id="169" w:name="_Toc471393232"/>
      <w:r w:rsidRPr="005A283F">
        <w:rPr>
          <w:rStyle w:val="CharSectno"/>
        </w:rPr>
        <w:t>27</w:t>
      </w:r>
      <w:r w:rsidR="00411EED" w:rsidRPr="005A283F">
        <w:rPr>
          <w:rStyle w:val="CharSectno"/>
        </w:rPr>
        <w:noBreakHyphen/>
      </w:r>
      <w:r w:rsidRPr="005A283F">
        <w:rPr>
          <w:rStyle w:val="CharSectno"/>
        </w:rPr>
        <w:t>22</w:t>
      </w:r>
      <w:r w:rsidRPr="00411EED">
        <w:t xml:space="preserve">  Revoking elections of one month tax periods</w:t>
      </w:r>
      <w:bookmarkEnd w:id="169"/>
    </w:p>
    <w:p w:rsidR="00300522" w:rsidRPr="00411EED" w:rsidRDefault="00300522" w:rsidP="00300522">
      <w:pPr>
        <w:pStyle w:val="subsection"/>
      </w:pPr>
      <w:r w:rsidRPr="00411EED">
        <w:tab/>
        <w:t>(1)</w:t>
      </w:r>
      <w:r w:rsidRPr="00411EED">
        <w:tab/>
        <w:t xml:space="preserve">The Commissioner may, if you so request in the </w:t>
      </w:r>
      <w:r w:rsidR="00411EED" w:rsidRPr="00411EED">
        <w:rPr>
          <w:position w:val="6"/>
          <w:sz w:val="16"/>
          <w:szCs w:val="16"/>
        </w:rPr>
        <w:t>*</w:t>
      </w:r>
      <w:r w:rsidRPr="00411EED">
        <w:t>approved form, revoke your election under section</w:t>
      </w:r>
      <w:r w:rsidR="00411EED">
        <w:t> </w:t>
      </w:r>
      <w:r w:rsidRPr="00411EED">
        <w:t>27</w:t>
      </w:r>
      <w:r w:rsidR="00411EED">
        <w:noBreakHyphen/>
      </w:r>
      <w:r w:rsidRPr="00411EED">
        <w:t xml:space="preserve">10, with effect from a day occurring earlier than 12 months after the election took effect, unless the Commissioner is satisfied that your </w:t>
      </w:r>
      <w:r w:rsidR="00411EED" w:rsidRPr="00411EED">
        <w:rPr>
          <w:position w:val="6"/>
          <w:sz w:val="16"/>
        </w:rPr>
        <w:t>*</w:t>
      </w:r>
      <w:r w:rsidR="00CB1205" w:rsidRPr="00411EED">
        <w:t>GST turnover</w:t>
      </w:r>
      <w:r w:rsidRPr="00411EED">
        <w:t xml:space="preserve"> meets the </w:t>
      </w:r>
      <w:r w:rsidR="00411EED" w:rsidRPr="00411EED">
        <w:rPr>
          <w:position w:val="6"/>
          <w:sz w:val="16"/>
          <w:szCs w:val="16"/>
        </w:rPr>
        <w:t>*</w:t>
      </w:r>
      <w:r w:rsidRPr="00411EED">
        <w:t>tax period turnover threshold.</w:t>
      </w:r>
    </w:p>
    <w:p w:rsidR="00300522" w:rsidRPr="00411EED" w:rsidRDefault="00300522" w:rsidP="00300522">
      <w:pPr>
        <w:pStyle w:val="notetext"/>
      </w:pPr>
      <w:r w:rsidRPr="00411EED">
        <w:t>Note:</w:t>
      </w:r>
      <w:r w:rsidRPr="00411EED">
        <w:tab/>
        <w:t>Refusing to revoke your election under this subsection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300522" w:rsidRPr="00411EED" w:rsidRDefault="00300522" w:rsidP="00300522">
      <w:pPr>
        <w:pStyle w:val="subsection"/>
      </w:pPr>
      <w:r w:rsidRPr="00411EED">
        <w:tab/>
        <w:t>(2)</w:t>
      </w:r>
      <w:r w:rsidRPr="00411EED">
        <w:tab/>
        <w:t>In considering your request, the Commissioner may have regard to:</w:t>
      </w:r>
    </w:p>
    <w:p w:rsidR="00300522" w:rsidRPr="00411EED" w:rsidRDefault="00300522" w:rsidP="00300522">
      <w:pPr>
        <w:pStyle w:val="paragraph"/>
      </w:pPr>
      <w:r w:rsidRPr="00411EED">
        <w:tab/>
        <w:t>(a)</w:t>
      </w:r>
      <w:r w:rsidRPr="00411EED">
        <w:tab/>
        <w:t>for how long the tax periods applying to you have been each individual month; and</w:t>
      </w:r>
    </w:p>
    <w:p w:rsidR="00300522" w:rsidRPr="00411EED" w:rsidRDefault="00300522" w:rsidP="00300522">
      <w:pPr>
        <w:pStyle w:val="paragraph"/>
      </w:pPr>
      <w:r w:rsidRPr="00411EED">
        <w:tab/>
        <w:t>(b)</w:t>
      </w:r>
      <w:r w:rsidRPr="00411EED">
        <w:tab/>
        <w:t xml:space="preserve">whether you have previously been </w:t>
      </w:r>
      <w:r w:rsidR="00411EED" w:rsidRPr="00411EED">
        <w:rPr>
          <w:position w:val="6"/>
          <w:sz w:val="16"/>
          <w:szCs w:val="16"/>
        </w:rPr>
        <w:t>*</w:t>
      </w:r>
      <w:r w:rsidRPr="00411EED">
        <w:t>registered, and whether such tax periods had applied to you; and</w:t>
      </w:r>
    </w:p>
    <w:p w:rsidR="00300522" w:rsidRPr="00411EED" w:rsidRDefault="00300522" w:rsidP="00300522">
      <w:pPr>
        <w:pStyle w:val="paragraph"/>
      </w:pPr>
      <w:r w:rsidRPr="00411EED">
        <w:tab/>
        <w:t>(c)</w:t>
      </w:r>
      <w:r w:rsidRPr="00411EED">
        <w:tab/>
        <w:t>any other relevant matters.</w:t>
      </w:r>
    </w:p>
    <w:p w:rsidR="00300522" w:rsidRPr="00411EED" w:rsidRDefault="00300522" w:rsidP="00300522">
      <w:pPr>
        <w:pStyle w:val="subsection"/>
      </w:pPr>
      <w:r w:rsidRPr="00411EED">
        <w:tab/>
        <w:t>(3)</w:t>
      </w:r>
      <w:r w:rsidRPr="00411EED">
        <w:tab/>
        <w:t>The revocation:</w:t>
      </w:r>
    </w:p>
    <w:p w:rsidR="00300522" w:rsidRPr="00411EED" w:rsidRDefault="00300522" w:rsidP="00300522">
      <w:pPr>
        <w:pStyle w:val="paragraph"/>
      </w:pPr>
      <w:r w:rsidRPr="00411EED">
        <w:tab/>
        <w:t>(a)</w:t>
      </w:r>
      <w:r w:rsidRPr="00411EED">
        <w:tab/>
        <w:t>takes effect on the day specified in the instrument of revocation; or</w:t>
      </w:r>
    </w:p>
    <w:p w:rsidR="00300522" w:rsidRPr="00411EED" w:rsidRDefault="00300522" w:rsidP="00300522">
      <w:pPr>
        <w:pStyle w:val="paragraph"/>
      </w:pPr>
      <w:r w:rsidRPr="00411EED">
        <w:tab/>
        <w:t>(b)</w:t>
      </w:r>
      <w:r w:rsidRPr="00411EED">
        <w:tab/>
        <w:t>is taken to have had effect from a past day specified in the instrument of revocation.</w:t>
      </w:r>
    </w:p>
    <w:p w:rsidR="00300522" w:rsidRPr="00411EED" w:rsidRDefault="00300522" w:rsidP="00300522">
      <w:pPr>
        <w:pStyle w:val="subsection2"/>
      </w:pPr>
      <w:r w:rsidRPr="00411EED">
        <w:t>However, the day specified must be 1</w:t>
      </w:r>
      <w:r w:rsidR="00411EED">
        <w:t> </w:t>
      </w:r>
      <w:r w:rsidRPr="00411EED">
        <w:t>January, 1</w:t>
      </w:r>
      <w:r w:rsidR="00411EED">
        <w:t> </w:t>
      </w:r>
      <w:r w:rsidRPr="00411EED">
        <w:t>April, 1</w:t>
      </w:r>
      <w:r w:rsidR="00411EED">
        <w:t> </w:t>
      </w:r>
      <w:r w:rsidRPr="00411EED">
        <w:t>July or 1</w:t>
      </w:r>
      <w:r w:rsidR="00411EED">
        <w:t> </w:t>
      </w:r>
      <w:r w:rsidRPr="00411EED">
        <w:t>October.</w:t>
      </w:r>
    </w:p>
    <w:p w:rsidR="00300522" w:rsidRPr="00411EED" w:rsidRDefault="00300522" w:rsidP="00300522">
      <w:pPr>
        <w:pStyle w:val="notetext"/>
      </w:pPr>
      <w:r w:rsidRPr="00411EED">
        <w:t>Note:</w:t>
      </w:r>
      <w:r w:rsidRPr="00411EED">
        <w:tab/>
        <w:t>Deciding the date of effect of the revocation is a reviewable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300522" w:rsidRPr="00411EED" w:rsidRDefault="00300522" w:rsidP="00300522">
      <w:pPr>
        <w:pStyle w:val="ActHead5"/>
      </w:pPr>
      <w:bookmarkStart w:id="170" w:name="_Toc471393233"/>
      <w:r w:rsidRPr="005A283F">
        <w:rPr>
          <w:rStyle w:val="CharSectno"/>
        </w:rPr>
        <w:lastRenderedPageBreak/>
        <w:t>27</w:t>
      </w:r>
      <w:r w:rsidR="00411EED" w:rsidRPr="005A283F">
        <w:rPr>
          <w:rStyle w:val="CharSectno"/>
        </w:rPr>
        <w:noBreakHyphen/>
      </w:r>
      <w:r w:rsidRPr="005A283F">
        <w:rPr>
          <w:rStyle w:val="CharSectno"/>
        </w:rPr>
        <w:t>25</w:t>
      </w:r>
      <w:r w:rsidRPr="00411EED">
        <w:t xml:space="preserve">  Revoking determinations of one month tax periods</w:t>
      </w:r>
      <w:bookmarkEnd w:id="170"/>
    </w:p>
    <w:p w:rsidR="00300522" w:rsidRPr="00411EED" w:rsidRDefault="00300522" w:rsidP="00300522">
      <w:pPr>
        <w:pStyle w:val="subsection"/>
      </w:pPr>
      <w:r w:rsidRPr="00411EED">
        <w:tab/>
        <w:t>(1)</w:t>
      </w:r>
      <w:r w:rsidRPr="00411EED">
        <w:tab/>
        <w:t>The Commissioner must revoke a determination under section</w:t>
      </w:r>
      <w:r w:rsidR="00411EED">
        <w:t> </w:t>
      </w:r>
      <w:r w:rsidRPr="00411EED">
        <w:t>27</w:t>
      </w:r>
      <w:r w:rsidR="00411EED">
        <w:noBreakHyphen/>
      </w:r>
      <w:r w:rsidRPr="00411EED">
        <w:t>15 relating to you if you so request, unless the Commissioner is satisfied that any of the grounds for making a determination under that section apply to you.</w:t>
      </w:r>
    </w:p>
    <w:p w:rsidR="00300522" w:rsidRPr="00411EED" w:rsidRDefault="00300522" w:rsidP="00300522">
      <w:pPr>
        <w:pStyle w:val="notetext"/>
      </w:pPr>
      <w:r w:rsidRPr="00411EED">
        <w:t>Note:</w:t>
      </w:r>
      <w:r w:rsidRPr="00411EED">
        <w:tab/>
        <w:t>Refusing to revoke a determination under this section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5E4075">
      <w:pPr>
        <w:pStyle w:val="subsection"/>
        <w:keepNext/>
        <w:keepLines/>
      </w:pPr>
      <w:r w:rsidRPr="00411EED">
        <w:tab/>
        <w:t>(2)</w:t>
      </w:r>
      <w:r w:rsidRPr="00411EED">
        <w:tab/>
        <w:t>The revocation takes effect on the day specified in the instrument of revocation. However, the day specified:</w:t>
      </w:r>
    </w:p>
    <w:p w:rsidR="00300522" w:rsidRPr="00411EED" w:rsidRDefault="00300522" w:rsidP="00300522">
      <w:pPr>
        <w:pStyle w:val="paragraph"/>
      </w:pPr>
      <w:r w:rsidRPr="00411EED">
        <w:tab/>
        <w:t>(a)</w:t>
      </w:r>
      <w:r w:rsidRPr="00411EED">
        <w:tab/>
        <w:t>must be 1</w:t>
      </w:r>
      <w:r w:rsidR="00411EED">
        <w:t> </w:t>
      </w:r>
      <w:r w:rsidRPr="00411EED">
        <w:t>January, 1</w:t>
      </w:r>
      <w:r w:rsidR="00411EED">
        <w:t> </w:t>
      </w:r>
      <w:r w:rsidRPr="00411EED">
        <w:t>April, 1</w:t>
      </w:r>
      <w:r w:rsidR="00411EED">
        <w:t> </w:t>
      </w:r>
      <w:r w:rsidRPr="00411EED">
        <w:t>July or 1</w:t>
      </w:r>
      <w:r w:rsidR="00411EED">
        <w:t> </w:t>
      </w:r>
      <w:r w:rsidRPr="00411EED">
        <w:t>October; and</w:t>
      </w:r>
    </w:p>
    <w:p w:rsidR="00300522" w:rsidRPr="00411EED" w:rsidRDefault="00300522" w:rsidP="00300522">
      <w:pPr>
        <w:pStyle w:val="paragraph"/>
      </w:pPr>
      <w:r w:rsidRPr="00411EED">
        <w:tab/>
        <w:t>(b)</w:t>
      </w:r>
      <w:r w:rsidRPr="00411EED">
        <w:tab/>
        <w:t>must not be a day occurring earlier than 12 months after the determination took effect.</w:t>
      </w:r>
    </w:p>
    <w:p w:rsidR="00300522" w:rsidRPr="00411EED" w:rsidRDefault="00300522" w:rsidP="00300522">
      <w:pPr>
        <w:pStyle w:val="notetext"/>
      </w:pPr>
      <w:r w:rsidRPr="00411EED">
        <w:t>Note:</w:t>
      </w:r>
      <w:r w:rsidRPr="00411EED">
        <w:tab/>
        <w:t>Deciding the date of effect of the revocation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ActHead5"/>
      </w:pPr>
      <w:bookmarkStart w:id="171" w:name="_Toc471393234"/>
      <w:r w:rsidRPr="005A283F">
        <w:rPr>
          <w:rStyle w:val="CharSectno"/>
        </w:rPr>
        <w:t>27</w:t>
      </w:r>
      <w:r w:rsidR="00411EED" w:rsidRPr="005A283F">
        <w:rPr>
          <w:rStyle w:val="CharSectno"/>
        </w:rPr>
        <w:noBreakHyphen/>
      </w:r>
      <w:r w:rsidRPr="005A283F">
        <w:rPr>
          <w:rStyle w:val="CharSectno"/>
        </w:rPr>
        <w:t>30</w:t>
      </w:r>
      <w:r w:rsidRPr="00411EED">
        <w:t xml:space="preserve">  Tax periods determined by the Commissioner to take account of changes in tax periods</w:t>
      </w:r>
      <w:bookmarkEnd w:id="171"/>
    </w:p>
    <w:p w:rsidR="00300522" w:rsidRPr="00411EED" w:rsidRDefault="00300522" w:rsidP="00300522">
      <w:pPr>
        <w:pStyle w:val="subsection"/>
      </w:pPr>
      <w:r w:rsidRPr="00411EED">
        <w:tab/>
        <w:t>(1)</w:t>
      </w:r>
      <w:r w:rsidRPr="00411EED">
        <w:tab/>
        <w:t xml:space="preserve">For the purpose of ensuring the effective operation of this </w:t>
      </w:r>
      <w:r w:rsidR="00A53099" w:rsidRPr="00411EED">
        <w:t>Division</w:t>
      </w:r>
      <w:r w:rsidR="00A36DB5" w:rsidRPr="00411EED">
        <w:t xml:space="preserve"> </w:t>
      </w:r>
      <w:r w:rsidRPr="00411EED">
        <w:t>where:</w:t>
      </w:r>
    </w:p>
    <w:p w:rsidR="00300522" w:rsidRPr="00411EED" w:rsidRDefault="00300522" w:rsidP="00300522">
      <w:pPr>
        <w:pStyle w:val="paragraph"/>
      </w:pPr>
      <w:r w:rsidRPr="00411EED">
        <w:tab/>
        <w:t>(a)</w:t>
      </w:r>
      <w:r w:rsidRPr="00411EED">
        <w:tab/>
        <w:t xml:space="preserve">you become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 or</w:t>
      </w:r>
    </w:p>
    <w:p w:rsidR="00300522" w:rsidRPr="00411EED" w:rsidRDefault="00300522" w:rsidP="00300522">
      <w:pPr>
        <w:pStyle w:val="paragraph"/>
      </w:pPr>
      <w:r w:rsidRPr="00411EED">
        <w:tab/>
        <w:t>(b)</w:t>
      </w:r>
      <w:r w:rsidRPr="00411EED">
        <w:tab/>
        <w:t>the tax periods applying to you have changed;</w:t>
      </w:r>
    </w:p>
    <w:p w:rsidR="00300522" w:rsidRPr="00411EED" w:rsidRDefault="00300522" w:rsidP="00300522">
      <w:pPr>
        <w:pStyle w:val="subsection2"/>
      </w:pPr>
      <w:r w:rsidRPr="00411EED">
        <w:t xml:space="preserve">the Commissioner may, by written notice given to you, determine that a period specified in the notice is a </w:t>
      </w:r>
      <w:r w:rsidRPr="00411EED">
        <w:rPr>
          <w:b/>
          <w:bCs/>
          <w:i/>
          <w:iCs/>
        </w:rPr>
        <w:t>tax period</w:t>
      </w:r>
      <w:r w:rsidRPr="00411EED">
        <w:t xml:space="preserve"> that applies to you.</w:t>
      </w:r>
    </w:p>
    <w:p w:rsidR="00300522" w:rsidRPr="00411EED" w:rsidRDefault="00300522" w:rsidP="00300522">
      <w:pPr>
        <w:pStyle w:val="notetext"/>
      </w:pPr>
      <w:r w:rsidRPr="00411EED">
        <w:t>Note:</w:t>
      </w:r>
      <w:r w:rsidRPr="00411EED">
        <w:tab/>
        <w:t>Determining under this section a tax period applying to you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subsection"/>
      </w:pPr>
      <w:r w:rsidRPr="00411EED">
        <w:tab/>
        <w:t>(2)</w:t>
      </w:r>
      <w:r w:rsidRPr="00411EED">
        <w:tab/>
        <w:t>The period specified in the notice may start earlier than the day on which the notice is given to you.</w:t>
      </w:r>
    </w:p>
    <w:p w:rsidR="00300522" w:rsidRPr="00411EED" w:rsidRDefault="00300522" w:rsidP="00300522">
      <w:pPr>
        <w:pStyle w:val="subsection"/>
      </w:pPr>
      <w:r w:rsidRPr="00411EED">
        <w:tab/>
        <w:t>(3)</w:t>
      </w:r>
      <w:r w:rsidRPr="00411EED">
        <w:tab/>
        <w:t>However, the period specified in the notice:</w:t>
      </w:r>
    </w:p>
    <w:p w:rsidR="00300522" w:rsidRPr="00411EED" w:rsidRDefault="00300522" w:rsidP="00300522">
      <w:pPr>
        <w:pStyle w:val="paragraph"/>
      </w:pPr>
      <w:r w:rsidRPr="00411EED">
        <w:lastRenderedPageBreak/>
        <w:tab/>
        <w:t>(a)</w:t>
      </w:r>
      <w:r w:rsidRPr="00411EED">
        <w:tab/>
        <w:t>must be less than 3 months; and</w:t>
      </w:r>
    </w:p>
    <w:p w:rsidR="00300522" w:rsidRPr="00411EED" w:rsidRDefault="00300522" w:rsidP="00300522">
      <w:pPr>
        <w:pStyle w:val="paragraph"/>
      </w:pPr>
      <w:r w:rsidRPr="00411EED">
        <w:tab/>
        <w:t>(b)</w:t>
      </w:r>
      <w:r w:rsidRPr="00411EED">
        <w:tab/>
        <w:t xml:space="preserve">must not overlap with any part of any other tax period for which you have already given a </w:t>
      </w:r>
      <w:r w:rsidR="00411EED" w:rsidRPr="00411EED">
        <w:rPr>
          <w:position w:val="6"/>
          <w:sz w:val="16"/>
          <w:szCs w:val="16"/>
        </w:rPr>
        <w:t>*</w:t>
      </w:r>
      <w:r w:rsidRPr="00411EED">
        <w:t>GST return to the Commissioner.</w:t>
      </w:r>
    </w:p>
    <w:p w:rsidR="00300522" w:rsidRPr="00411EED" w:rsidRDefault="00300522" w:rsidP="00300522">
      <w:pPr>
        <w:pStyle w:val="TLPnoteright"/>
      </w:pPr>
      <w:r w:rsidRPr="00411EED">
        <w:t>For the giving of GST returns to the Commissioner, see Division</w:t>
      </w:r>
      <w:r w:rsidR="00411EED">
        <w:t> </w:t>
      </w:r>
      <w:r w:rsidRPr="00411EED">
        <w:t>31.</w:t>
      </w:r>
    </w:p>
    <w:p w:rsidR="00300522" w:rsidRPr="00411EED" w:rsidRDefault="00300522" w:rsidP="00300522">
      <w:pPr>
        <w:pStyle w:val="ActHead5"/>
      </w:pPr>
      <w:bookmarkStart w:id="172" w:name="_Toc471393235"/>
      <w:r w:rsidRPr="005A283F">
        <w:rPr>
          <w:rStyle w:val="CharSectno"/>
        </w:rPr>
        <w:t>27</w:t>
      </w:r>
      <w:r w:rsidR="00411EED" w:rsidRPr="005A283F">
        <w:rPr>
          <w:rStyle w:val="CharSectno"/>
        </w:rPr>
        <w:noBreakHyphen/>
      </w:r>
      <w:r w:rsidRPr="005A283F">
        <w:rPr>
          <w:rStyle w:val="CharSectno"/>
        </w:rPr>
        <w:t>35</w:t>
      </w:r>
      <w:r w:rsidRPr="00411EED">
        <w:t xml:space="preserve">  Changing the days on which your tax periods end</w:t>
      </w:r>
      <w:bookmarkEnd w:id="172"/>
    </w:p>
    <w:p w:rsidR="00300522" w:rsidRPr="00411EED" w:rsidRDefault="00300522" w:rsidP="00300522">
      <w:pPr>
        <w:pStyle w:val="subsection"/>
      </w:pPr>
      <w:r w:rsidRPr="00411EED">
        <w:tab/>
        <w:t>(1)</w:t>
      </w:r>
      <w:r w:rsidRPr="00411EED">
        <w:tab/>
        <w:t>You may change the day in each year on which a tax period would otherwise end. However:</w:t>
      </w:r>
    </w:p>
    <w:p w:rsidR="00300522" w:rsidRPr="00411EED" w:rsidRDefault="00300522" w:rsidP="00300522">
      <w:pPr>
        <w:pStyle w:val="paragraph"/>
      </w:pPr>
      <w:r w:rsidRPr="00411EED">
        <w:tab/>
        <w:t>(a)</w:t>
      </w:r>
      <w:r w:rsidRPr="00411EED">
        <w:tab/>
        <w:t>the day must be no more than 7 days earlier or 7 days later than a day on which one of the tax periods that applies to you would otherwise end if the days were not changed; and</w:t>
      </w:r>
    </w:p>
    <w:p w:rsidR="00300522" w:rsidRPr="00411EED" w:rsidRDefault="00300522" w:rsidP="00300522">
      <w:pPr>
        <w:pStyle w:val="paragraph"/>
      </w:pPr>
      <w:r w:rsidRPr="00411EED">
        <w:tab/>
        <w:t>(b)</w:t>
      </w:r>
      <w:r w:rsidRPr="00411EED">
        <w:tab/>
        <w:t>the change must be consistent with the commercial accounting periods that apply to you.</w:t>
      </w:r>
    </w:p>
    <w:p w:rsidR="00300522" w:rsidRPr="00411EED" w:rsidRDefault="00300522" w:rsidP="00300522">
      <w:pPr>
        <w:pStyle w:val="subsection"/>
      </w:pPr>
      <w:r w:rsidRPr="00411EED">
        <w:tab/>
        <w:t>(2)</w:t>
      </w:r>
      <w:r w:rsidRPr="00411EED">
        <w:tab/>
        <w:t>If the day on which a tax period ends is changed, the next tax period starts on the day after that day.</w:t>
      </w:r>
    </w:p>
    <w:p w:rsidR="00300522" w:rsidRPr="00411EED" w:rsidRDefault="00300522" w:rsidP="00300522">
      <w:pPr>
        <w:pStyle w:val="ActHead5"/>
      </w:pPr>
      <w:bookmarkStart w:id="173" w:name="_Toc471393236"/>
      <w:r w:rsidRPr="005A283F">
        <w:rPr>
          <w:rStyle w:val="CharSectno"/>
        </w:rPr>
        <w:t>27</w:t>
      </w:r>
      <w:r w:rsidR="00411EED" w:rsidRPr="005A283F">
        <w:rPr>
          <w:rStyle w:val="CharSectno"/>
        </w:rPr>
        <w:noBreakHyphen/>
      </w:r>
      <w:r w:rsidRPr="005A283F">
        <w:rPr>
          <w:rStyle w:val="CharSectno"/>
        </w:rPr>
        <w:t>37</w:t>
      </w:r>
      <w:r w:rsidRPr="00411EED">
        <w:t xml:space="preserve">  Special determination of tax periods on request</w:t>
      </w:r>
      <w:bookmarkEnd w:id="173"/>
    </w:p>
    <w:p w:rsidR="00300522" w:rsidRPr="00411EED" w:rsidRDefault="00300522" w:rsidP="00300522">
      <w:pPr>
        <w:pStyle w:val="subsection"/>
      </w:pPr>
      <w:r w:rsidRPr="00411EED">
        <w:tab/>
        <w:t>(1)</w:t>
      </w:r>
      <w:r w:rsidRPr="00411EED">
        <w:tab/>
        <w:t xml:space="preserve">The Commissioner may, in accordance with a request you make in the </w:t>
      </w:r>
      <w:r w:rsidR="00411EED" w:rsidRPr="00411EED">
        <w:rPr>
          <w:position w:val="6"/>
          <w:sz w:val="16"/>
          <w:szCs w:val="16"/>
        </w:rPr>
        <w:t>*</w:t>
      </w:r>
      <w:r w:rsidRPr="00411EED">
        <w:t>approved form, determine the tax periods applying to you to be the tax periods specified in the request if the Commissioner is satisfied that:</w:t>
      </w:r>
    </w:p>
    <w:p w:rsidR="00300522" w:rsidRPr="00411EED" w:rsidRDefault="00300522" w:rsidP="00300522">
      <w:pPr>
        <w:pStyle w:val="paragraph"/>
      </w:pPr>
      <w:r w:rsidRPr="00411EED">
        <w:tab/>
        <w:t>(a)</w:t>
      </w:r>
      <w:r w:rsidRPr="00411EED">
        <w:tab/>
        <w:t xml:space="preserve">your </w:t>
      </w:r>
      <w:r w:rsidR="00411EED" w:rsidRPr="00411EED">
        <w:rPr>
          <w:position w:val="6"/>
          <w:sz w:val="16"/>
        </w:rPr>
        <w:t>*</w:t>
      </w:r>
      <w:r w:rsidR="00F279AE" w:rsidRPr="00411EED">
        <w:t>GST turnover</w:t>
      </w:r>
      <w:r w:rsidRPr="00411EED">
        <w:t xml:space="preserve"> meets the </w:t>
      </w:r>
      <w:r w:rsidR="00411EED" w:rsidRPr="00411EED">
        <w:rPr>
          <w:position w:val="6"/>
          <w:sz w:val="16"/>
          <w:szCs w:val="16"/>
        </w:rPr>
        <w:t>*</w:t>
      </w:r>
      <w:r w:rsidRPr="00411EED">
        <w:t>tax period turnover threshold; and</w:t>
      </w:r>
    </w:p>
    <w:p w:rsidR="00300522" w:rsidRPr="00411EED" w:rsidRDefault="00300522" w:rsidP="00300522">
      <w:pPr>
        <w:pStyle w:val="paragraph"/>
      </w:pPr>
      <w:r w:rsidRPr="00411EED">
        <w:tab/>
        <w:t>(b)</w:t>
      </w:r>
      <w:r w:rsidRPr="00411EED">
        <w:tab/>
        <w:t>the tax periods specified in the request are consistent with the commercial accounting periods that apply to you; and</w:t>
      </w:r>
    </w:p>
    <w:p w:rsidR="00300522" w:rsidRPr="00411EED" w:rsidRDefault="00300522" w:rsidP="00300522">
      <w:pPr>
        <w:pStyle w:val="paragraph"/>
      </w:pPr>
      <w:r w:rsidRPr="00411EED">
        <w:tab/>
        <w:t>(c)</w:t>
      </w:r>
      <w:r w:rsidRPr="00411EED">
        <w:tab/>
        <w:t>the tax periods specified in the request would, if determined under this section, result in 12 complete tax periods in each year; and</w:t>
      </w:r>
    </w:p>
    <w:p w:rsidR="00300522" w:rsidRPr="00411EED" w:rsidRDefault="00300522" w:rsidP="00300522">
      <w:pPr>
        <w:pStyle w:val="paragraph"/>
      </w:pPr>
      <w:r w:rsidRPr="00411EED">
        <w:tab/>
        <w:t>(d)</w:t>
      </w:r>
      <w:r w:rsidRPr="00411EED">
        <w:tab/>
        <w:t>any other requirements specified in the regulations are complied with.</w:t>
      </w:r>
    </w:p>
    <w:p w:rsidR="00300522" w:rsidRPr="00411EED" w:rsidRDefault="00300522" w:rsidP="00300522">
      <w:pPr>
        <w:pStyle w:val="notetext"/>
      </w:pPr>
      <w:r w:rsidRPr="00411EED">
        <w:lastRenderedPageBreak/>
        <w:t>Note:</w:t>
      </w:r>
      <w:r w:rsidRPr="00411EED">
        <w:tab/>
        <w:t>Refusing a request for a determination under this section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subsection"/>
      </w:pPr>
      <w:r w:rsidRPr="00411EED">
        <w:tab/>
        <w:t>(2)</w:t>
      </w:r>
      <w:r w:rsidRPr="00411EED">
        <w:tab/>
        <w:t>A determination under this section overrides any determination under section</w:t>
      </w:r>
      <w:r w:rsidR="00411EED">
        <w:t> </w:t>
      </w:r>
      <w:r w:rsidRPr="00411EED">
        <w:t>27</w:t>
      </w:r>
      <w:r w:rsidR="00411EED">
        <w:noBreakHyphen/>
      </w:r>
      <w:r w:rsidRPr="00411EED">
        <w:t>15 or 27</w:t>
      </w:r>
      <w:r w:rsidR="00411EED">
        <w:noBreakHyphen/>
      </w:r>
      <w:r w:rsidRPr="00411EED">
        <w:t>30 relating to tax periods applying to you.</w:t>
      </w:r>
    </w:p>
    <w:p w:rsidR="00300522" w:rsidRPr="00411EED" w:rsidRDefault="00300522" w:rsidP="00300522">
      <w:pPr>
        <w:pStyle w:val="ActHead5"/>
      </w:pPr>
      <w:bookmarkStart w:id="174" w:name="_Toc471393237"/>
      <w:r w:rsidRPr="005A283F">
        <w:rPr>
          <w:rStyle w:val="CharSectno"/>
        </w:rPr>
        <w:t>27</w:t>
      </w:r>
      <w:r w:rsidR="00411EED" w:rsidRPr="005A283F">
        <w:rPr>
          <w:rStyle w:val="CharSectno"/>
        </w:rPr>
        <w:noBreakHyphen/>
      </w:r>
      <w:r w:rsidRPr="005A283F">
        <w:rPr>
          <w:rStyle w:val="CharSectno"/>
        </w:rPr>
        <w:t>38</w:t>
      </w:r>
      <w:r w:rsidRPr="00411EED">
        <w:t xml:space="preserve">  Revoking special determination of tax periods</w:t>
      </w:r>
      <w:bookmarkEnd w:id="174"/>
    </w:p>
    <w:p w:rsidR="00300522" w:rsidRPr="00411EED" w:rsidRDefault="00300522" w:rsidP="00300522">
      <w:pPr>
        <w:pStyle w:val="subsection"/>
      </w:pPr>
      <w:r w:rsidRPr="00411EED">
        <w:tab/>
        <w:t>(1)</w:t>
      </w:r>
      <w:r w:rsidRPr="00411EED">
        <w:tab/>
        <w:t>The Commissioner must revoke a determination under section</w:t>
      </w:r>
      <w:r w:rsidR="00411EED">
        <w:t> </w:t>
      </w:r>
      <w:r w:rsidRPr="00411EED">
        <w:t>27</w:t>
      </w:r>
      <w:r w:rsidR="00411EED">
        <w:noBreakHyphen/>
      </w:r>
      <w:r w:rsidRPr="00411EED">
        <w:t>37 if the Commissioner is satisfied that any of the requirements of paragraphs 27</w:t>
      </w:r>
      <w:r w:rsidR="00411EED">
        <w:noBreakHyphen/>
      </w:r>
      <w:r w:rsidRPr="00411EED">
        <w:t>37(1)(a), (b), (c) and (d) are not complied with.</w:t>
      </w:r>
    </w:p>
    <w:p w:rsidR="00300522" w:rsidRPr="00411EED" w:rsidRDefault="00300522" w:rsidP="00300522">
      <w:pPr>
        <w:pStyle w:val="notetext"/>
      </w:pPr>
      <w:r w:rsidRPr="00411EED">
        <w:t>Note:</w:t>
      </w:r>
      <w:r w:rsidRPr="00411EED">
        <w:tab/>
        <w:t>Revoking a determination under this section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subsection"/>
      </w:pPr>
      <w:r w:rsidRPr="00411EED">
        <w:tab/>
        <w:t>(2)</w:t>
      </w:r>
      <w:r w:rsidRPr="00411EED">
        <w:tab/>
        <w:t>The revocation takes effect on the day specified in the instrument of revocation. However, the day specified must be 1</w:t>
      </w:r>
      <w:r w:rsidR="00411EED">
        <w:t> </w:t>
      </w:r>
      <w:r w:rsidRPr="00411EED">
        <w:t>January, 1</w:t>
      </w:r>
      <w:r w:rsidR="00411EED">
        <w:t> </w:t>
      </w:r>
      <w:r w:rsidRPr="00411EED">
        <w:t>April, 1</w:t>
      </w:r>
      <w:r w:rsidR="00411EED">
        <w:t> </w:t>
      </w:r>
      <w:r w:rsidRPr="00411EED">
        <w:t>July or 1</w:t>
      </w:r>
      <w:r w:rsidR="00411EED">
        <w:t> </w:t>
      </w:r>
      <w:r w:rsidRPr="00411EED">
        <w:t>October.</w:t>
      </w:r>
    </w:p>
    <w:p w:rsidR="00300522" w:rsidRPr="00411EED" w:rsidRDefault="00300522" w:rsidP="00300522">
      <w:pPr>
        <w:pStyle w:val="notetext"/>
      </w:pPr>
      <w:r w:rsidRPr="00411EED">
        <w:t>Note:</w:t>
      </w:r>
      <w:r w:rsidRPr="00411EED">
        <w:tab/>
        <w:t>Deciding the date of effect of the revocation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subsection"/>
      </w:pPr>
      <w:r w:rsidRPr="00411EED">
        <w:tab/>
        <w:t>(3)</w:t>
      </w:r>
      <w:r w:rsidRPr="00411EED">
        <w:tab/>
        <w:t>A revocation under this section revives any election under section</w:t>
      </w:r>
      <w:r w:rsidR="00411EED">
        <w:t> </w:t>
      </w:r>
      <w:r w:rsidRPr="00411EED">
        <w:t>27</w:t>
      </w:r>
      <w:r w:rsidR="00411EED">
        <w:noBreakHyphen/>
      </w:r>
      <w:r w:rsidRPr="00411EED">
        <w:t>10, or any determination under section</w:t>
      </w:r>
      <w:r w:rsidR="00411EED">
        <w:t> </w:t>
      </w:r>
      <w:r w:rsidRPr="00411EED">
        <w:t>27</w:t>
      </w:r>
      <w:r w:rsidR="00411EED">
        <w:noBreakHyphen/>
      </w:r>
      <w:r w:rsidRPr="00411EED">
        <w:t>15 or 27</w:t>
      </w:r>
      <w:r w:rsidR="00411EED">
        <w:noBreakHyphen/>
      </w:r>
      <w:r w:rsidRPr="00411EED">
        <w:t>30, relating to tax periods applying to you.</w:t>
      </w:r>
    </w:p>
    <w:p w:rsidR="008D0E5F" w:rsidRPr="00411EED" w:rsidRDefault="008D0E5F" w:rsidP="008D0E5F">
      <w:pPr>
        <w:pStyle w:val="ActHead5"/>
      </w:pPr>
      <w:bookmarkStart w:id="175" w:name="_Toc471393238"/>
      <w:r w:rsidRPr="005A283F">
        <w:rPr>
          <w:rStyle w:val="CharSectno"/>
        </w:rPr>
        <w:t>27</w:t>
      </w:r>
      <w:r w:rsidR="00411EED" w:rsidRPr="005A283F">
        <w:rPr>
          <w:rStyle w:val="CharSectno"/>
        </w:rPr>
        <w:noBreakHyphen/>
      </w:r>
      <w:r w:rsidRPr="005A283F">
        <w:rPr>
          <w:rStyle w:val="CharSectno"/>
        </w:rPr>
        <w:t>39</w:t>
      </w:r>
      <w:r w:rsidRPr="00411EED">
        <w:t xml:space="preserve">  Tax periods of incapacitated entities</w:t>
      </w:r>
      <w:bookmarkEnd w:id="175"/>
    </w:p>
    <w:p w:rsidR="008D0E5F" w:rsidRPr="00411EED" w:rsidRDefault="008D0E5F" w:rsidP="008D0E5F">
      <w:pPr>
        <w:pStyle w:val="subsection"/>
      </w:pPr>
      <w:r w:rsidRPr="00411EED">
        <w:tab/>
        <w:t>(1)</w:t>
      </w:r>
      <w:r w:rsidRPr="00411EED">
        <w:tab/>
        <w:t xml:space="preserve">If an entity becomes an </w:t>
      </w:r>
      <w:r w:rsidR="00411EED" w:rsidRPr="00411EED">
        <w:rPr>
          <w:position w:val="6"/>
          <w:sz w:val="16"/>
        </w:rPr>
        <w:t>*</w:t>
      </w:r>
      <w:r w:rsidRPr="00411EED">
        <w:t>incapacitated entity, the entity’s tax period at the time is taken to have ended at the end of the day before the entity became incapacitated.</w:t>
      </w:r>
    </w:p>
    <w:p w:rsidR="008D0E5F" w:rsidRPr="00411EED" w:rsidRDefault="008D0E5F" w:rsidP="008D0E5F">
      <w:pPr>
        <w:pStyle w:val="subsection"/>
      </w:pPr>
      <w:r w:rsidRPr="00411EED">
        <w:tab/>
        <w:t>(2)</w:t>
      </w:r>
      <w:r w:rsidRPr="00411EED">
        <w:tab/>
        <w:t xml:space="preserve">If a tax period (the </w:t>
      </w:r>
      <w:r w:rsidRPr="00411EED">
        <w:rPr>
          <w:b/>
          <w:i/>
        </w:rPr>
        <w:t>first tax period</w:t>
      </w:r>
      <w:r w:rsidRPr="00411EED">
        <w:t xml:space="preserve">) ends on a particular day because of </w:t>
      </w:r>
      <w:r w:rsidR="00411EED">
        <w:t>subsection (</w:t>
      </w:r>
      <w:r w:rsidRPr="00411EED">
        <w:t xml:space="preserve">1), the next tax period starts on the day after </w:t>
      </w:r>
      <w:r w:rsidRPr="00411EED">
        <w:lastRenderedPageBreak/>
        <w:t>that day and ends when the first tax period would have ended but for that subsection.</w:t>
      </w:r>
    </w:p>
    <w:p w:rsidR="00300522" w:rsidRPr="00411EED" w:rsidRDefault="00300522" w:rsidP="00300522">
      <w:pPr>
        <w:pStyle w:val="ActHead5"/>
      </w:pPr>
      <w:bookmarkStart w:id="176" w:name="_Toc471393239"/>
      <w:r w:rsidRPr="005A283F">
        <w:rPr>
          <w:rStyle w:val="CharSectno"/>
        </w:rPr>
        <w:t>27</w:t>
      </w:r>
      <w:r w:rsidR="00411EED" w:rsidRPr="005A283F">
        <w:rPr>
          <w:rStyle w:val="CharSectno"/>
        </w:rPr>
        <w:noBreakHyphen/>
      </w:r>
      <w:r w:rsidRPr="005A283F">
        <w:rPr>
          <w:rStyle w:val="CharSectno"/>
        </w:rPr>
        <w:t>40</w:t>
      </w:r>
      <w:r w:rsidRPr="00411EED">
        <w:t xml:space="preserve">  An entity’s concluding tax period</w:t>
      </w:r>
      <w:bookmarkEnd w:id="176"/>
    </w:p>
    <w:p w:rsidR="008D0E5F" w:rsidRPr="00411EED" w:rsidRDefault="008D0E5F" w:rsidP="008D0E5F">
      <w:pPr>
        <w:pStyle w:val="subsection"/>
      </w:pPr>
      <w:r w:rsidRPr="00411EED">
        <w:tab/>
        <w:t>(1)</w:t>
      </w:r>
      <w:r w:rsidRPr="00411EED">
        <w:tab/>
        <w:t>If:</w:t>
      </w:r>
    </w:p>
    <w:p w:rsidR="008D0E5F" w:rsidRPr="00411EED" w:rsidRDefault="008D0E5F" w:rsidP="008D0E5F">
      <w:pPr>
        <w:pStyle w:val="paragraph"/>
      </w:pPr>
      <w:r w:rsidRPr="00411EED">
        <w:tab/>
        <w:t>(a)</w:t>
      </w:r>
      <w:r w:rsidRPr="00411EED">
        <w:tab/>
        <w:t>an individual dies; or</w:t>
      </w:r>
    </w:p>
    <w:p w:rsidR="008D0E5F" w:rsidRPr="00411EED" w:rsidRDefault="008D0E5F" w:rsidP="008D0E5F">
      <w:pPr>
        <w:pStyle w:val="paragraph"/>
      </w:pPr>
      <w:r w:rsidRPr="00411EED">
        <w:tab/>
        <w:t>(b)</w:t>
      </w:r>
      <w:r w:rsidRPr="00411EED">
        <w:tab/>
        <w:t>another entity for any reason ceases to exist;</w:t>
      </w:r>
    </w:p>
    <w:p w:rsidR="008D0E5F" w:rsidRPr="00411EED" w:rsidRDefault="008D0E5F" w:rsidP="008D0E5F">
      <w:pPr>
        <w:pStyle w:val="subsection2"/>
      </w:pPr>
      <w:r w:rsidRPr="00411EED">
        <w:t>the individual’s or entity’s tax period at the time is taken to have ceased at the end of the day before the death or cessation.</w:t>
      </w:r>
    </w:p>
    <w:p w:rsidR="00300522" w:rsidRPr="00411EED" w:rsidRDefault="00300522" w:rsidP="00300522">
      <w:pPr>
        <w:pStyle w:val="subsection"/>
      </w:pPr>
      <w:r w:rsidRPr="00411EED">
        <w:tab/>
        <w:t>(1A)</w:t>
      </w:r>
      <w:r w:rsidRPr="00411EED">
        <w:tab/>
        <w:t xml:space="preserve">If an entity ceases to </w:t>
      </w:r>
      <w:r w:rsidR="00411EED" w:rsidRPr="00411EED">
        <w:rPr>
          <w:position w:val="6"/>
          <w:sz w:val="16"/>
          <w:szCs w:val="16"/>
        </w:rPr>
        <w:t>*</w:t>
      </w:r>
      <w:r w:rsidRPr="00411EED">
        <w:t xml:space="preserve">carry on any </w:t>
      </w:r>
      <w:r w:rsidR="00411EED" w:rsidRPr="00411EED">
        <w:rPr>
          <w:position w:val="6"/>
          <w:sz w:val="16"/>
          <w:szCs w:val="16"/>
        </w:rPr>
        <w:t>*</w:t>
      </w:r>
      <w:r w:rsidRPr="00411EED">
        <w:t>enterprise, the entity’s tax period at the time is taken to have ceased at the end of the day on which the cessation occurred.</w:t>
      </w:r>
    </w:p>
    <w:p w:rsidR="00300522" w:rsidRPr="00411EED" w:rsidRDefault="00300522" w:rsidP="00300522">
      <w:pPr>
        <w:pStyle w:val="subsection"/>
      </w:pPr>
      <w:r w:rsidRPr="00411EED">
        <w:tab/>
        <w:t>(2)</w:t>
      </w:r>
      <w:r w:rsidRPr="00411EED">
        <w:tab/>
        <w:t xml:space="preserve">If an entity’s </w:t>
      </w:r>
      <w:r w:rsidR="00411EED" w:rsidRPr="00411EED">
        <w:rPr>
          <w:position w:val="6"/>
          <w:sz w:val="16"/>
          <w:szCs w:val="16"/>
        </w:rPr>
        <w:t>*</w:t>
      </w:r>
      <w:r w:rsidRPr="00411EED">
        <w:t xml:space="preserve">registration is cancelled, the entity’s tax period at the date of effect of the cancellation (the </w:t>
      </w:r>
      <w:r w:rsidRPr="00411EED">
        <w:rPr>
          <w:b/>
          <w:bCs/>
          <w:i/>
          <w:iCs/>
        </w:rPr>
        <w:t>cancellation day</w:t>
      </w:r>
      <w:r w:rsidRPr="00411EED">
        <w:t>) ceases at the end of the cancellation day.</w:t>
      </w:r>
    </w:p>
    <w:p w:rsidR="00300522" w:rsidRPr="00411EED" w:rsidRDefault="00300522" w:rsidP="005E4075">
      <w:pPr>
        <w:pStyle w:val="ActHead5"/>
      </w:pPr>
      <w:bookmarkStart w:id="177" w:name="_Toc471393240"/>
      <w:r w:rsidRPr="005A283F">
        <w:rPr>
          <w:rStyle w:val="CharSectno"/>
        </w:rPr>
        <w:t>27</w:t>
      </w:r>
      <w:r w:rsidR="00411EED" w:rsidRPr="005A283F">
        <w:rPr>
          <w:rStyle w:val="CharSectno"/>
        </w:rPr>
        <w:noBreakHyphen/>
      </w:r>
      <w:r w:rsidRPr="005A283F">
        <w:rPr>
          <w:rStyle w:val="CharSectno"/>
        </w:rPr>
        <w:t>99</w:t>
      </w:r>
      <w:r w:rsidRPr="00411EED">
        <w:t xml:space="preserve">  Special rules relating to tax periods</w:t>
      </w:r>
      <w:bookmarkEnd w:id="177"/>
    </w:p>
    <w:p w:rsidR="00300522" w:rsidRPr="00411EED" w:rsidRDefault="00300522" w:rsidP="005E4075">
      <w:pPr>
        <w:pStyle w:val="subsection"/>
        <w:keepNext/>
        <w:keepLines/>
      </w:pPr>
      <w:r w:rsidRPr="00411EED">
        <w:tab/>
      </w:r>
      <w:r w:rsidRPr="00411EED">
        <w:tab/>
        <w:t>Chapter</w:t>
      </w:r>
      <w:r w:rsidR="00411EED">
        <w:t> </w:t>
      </w:r>
      <w:r w:rsidRPr="00411EED">
        <w:t>4 contains special rules relating to tax periods, as follows:</w:t>
      </w:r>
    </w:p>
    <w:p w:rsidR="00A53099" w:rsidRPr="00411EED"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411EED" w:rsidTr="00A7577B">
        <w:trPr>
          <w:tblHeader/>
        </w:trPr>
        <w:tc>
          <w:tcPr>
            <w:tcW w:w="5959" w:type="dxa"/>
            <w:gridSpan w:val="3"/>
            <w:tcBorders>
              <w:top w:val="single" w:sz="12" w:space="0" w:color="auto"/>
              <w:bottom w:val="single" w:sz="6" w:space="0" w:color="auto"/>
            </w:tcBorders>
            <w:shd w:val="clear" w:color="auto" w:fill="auto"/>
          </w:tcPr>
          <w:p w:rsidR="00300522" w:rsidRPr="00411EED" w:rsidRDefault="00300522" w:rsidP="00C87193">
            <w:pPr>
              <w:pStyle w:val="Tabletext"/>
              <w:keepNext/>
              <w:rPr>
                <w:b/>
              </w:rPr>
            </w:pPr>
            <w:r w:rsidRPr="00411EED">
              <w:rPr>
                <w:b/>
                <w:bCs/>
              </w:rPr>
              <w:t>Checklist of special rules</w:t>
            </w:r>
          </w:p>
        </w:tc>
      </w:tr>
      <w:tr w:rsidR="00300522" w:rsidRPr="00411EED" w:rsidTr="00A7577B">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411EED" w:rsidRDefault="00300522" w:rsidP="00C87193">
            <w:pPr>
              <w:pStyle w:val="Tabletext"/>
              <w:keepNext/>
              <w:rPr>
                <w:b/>
              </w:rPr>
            </w:pPr>
            <w:r w:rsidRPr="00411EED">
              <w:rPr>
                <w:b/>
                <w:bCs/>
              </w:rPr>
              <w:t>Item</w:t>
            </w:r>
          </w:p>
        </w:tc>
        <w:tc>
          <w:tcPr>
            <w:tcW w:w="354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For this case ...</w:t>
            </w:r>
          </w:p>
        </w:tc>
        <w:tc>
          <w:tcPr>
            <w:tcW w:w="155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See:</w:t>
            </w:r>
          </w:p>
        </w:tc>
      </w:tr>
      <w:tr w:rsidR="00300522" w:rsidRPr="00411EED" w:rsidTr="00A7577B">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411EED" w:rsidRDefault="00300522" w:rsidP="00C87193">
            <w:pPr>
              <w:pStyle w:val="Tabletext"/>
            </w:pPr>
            <w:r w:rsidRPr="00411EED">
              <w:t>1AAA</w:t>
            </w:r>
          </w:p>
        </w:tc>
        <w:tc>
          <w:tcPr>
            <w:tcW w:w="3549" w:type="dxa"/>
            <w:tcBorders>
              <w:top w:val="single" w:sz="12" w:space="0" w:color="auto"/>
              <w:bottom w:val="single" w:sz="4" w:space="0" w:color="auto"/>
            </w:tcBorders>
            <w:shd w:val="clear" w:color="auto" w:fill="auto"/>
          </w:tcPr>
          <w:p w:rsidR="00300522" w:rsidRPr="00411EED" w:rsidRDefault="00300522" w:rsidP="00C87193">
            <w:pPr>
              <w:pStyle w:val="Tabletext"/>
            </w:pPr>
            <w:r w:rsidRPr="00411EED">
              <w:t>Annual tax periods</w:t>
            </w:r>
          </w:p>
        </w:tc>
        <w:tc>
          <w:tcPr>
            <w:tcW w:w="1559" w:type="dxa"/>
            <w:tcBorders>
              <w:top w:val="single" w:sz="12" w:space="0" w:color="auto"/>
              <w:bottom w:val="single" w:sz="4" w:space="0" w:color="auto"/>
            </w:tcBorders>
            <w:shd w:val="clear" w:color="auto" w:fill="auto"/>
          </w:tcPr>
          <w:p w:rsidR="00300522" w:rsidRPr="00411EED" w:rsidRDefault="00300522" w:rsidP="00C87193">
            <w:pPr>
              <w:pStyle w:val="Tabletext"/>
            </w:pPr>
            <w:r w:rsidRPr="00411EED">
              <w:t>Division</w:t>
            </w:r>
            <w:r w:rsidR="00411EED">
              <w:t> </w:t>
            </w:r>
            <w:r w:rsidRPr="00411EED">
              <w:t>151</w:t>
            </w:r>
          </w:p>
        </w:tc>
      </w:tr>
      <w:tr w:rsidR="00300522" w:rsidRPr="00411EED" w:rsidTr="00A7577B">
        <w:tblPrEx>
          <w:tblCellMar>
            <w:left w:w="107" w:type="dxa"/>
            <w:right w:w="107" w:type="dxa"/>
          </w:tblCellMar>
        </w:tblPrEx>
        <w:tc>
          <w:tcPr>
            <w:tcW w:w="851" w:type="dxa"/>
            <w:tcBorders>
              <w:bottom w:val="single" w:sz="4" w:space="0" w:color="auto"/>
            </w:tcBorders>
            <w:shd w:val="clear" w:color="auto" w:fill="auto"/>
          </w:tcPr>
          <w:p w:rsidR="00300522" w:rsidRPr="00411EED" w:rsidRDefault="00300522" w:rsidP="00300522">
            <w:pPr>
              <w:pStyle w:val="Tabletext"/>
            </w:pPr>
            <w:r w:rsidRPr="00411EED">
              <w:t>1</w:t>
            </w:r>
          </w:p>
        </w:tc>
        <w:tc>
          <w:tcPr>
            <w:tcW w:w="3549" w:type="dxa"/>
            <w:tcBorders>
              <w:bottom w:val="single" w:sz="4" w:space="0" w:color="auto"/>
            </w:tcBorders>
            <w:shd w:val="clear" w:color="auto" w:fill="auto"/>
          </w:tcPr>
          <w:p w:rsidR="00300522" w:rsidRPr="00411EED" w:rsidRDefault="00300522" w:rsidP="00300522">
            <w:pPr>
              <w:pStyle w:val="Tabletext"/>
            </w:pPr>
            <w:r w:rsidRPr="00411EED">
              <w:t>Changes in the extent of creditable purpose</w:t>
            </w:r>
          </w:p>
        </w:tc>
        <w:tc>
          <w:tcPr>
            <w:tcW w:w="1559" w:type="dxa"/>
            <w:tcBorders>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129</w:t>
            </w:r>
          </w:p>
        </w:tc>
      </w:tr>
      <w:tr w:rsidR="008D0E5F" w:rsidRPr="00411EED" w:rsidTr="00A7577B">
        <w:tc>
          <w:tcPr>
            <w:tcW w:w="851" w:type="dxa"/>
            <w:tcBorders>
              <w:top w:val="single" w:sz="4" w:space="0" w:color="auto"/>
            </w:tcBorders>
            <w:shd w:val="clear" w:color="auto" w:fill="auto"/>
          </w:tcPr>
          <w:p w:rsidR="008D0E5F" w:rsidRPr="00411EED" w:rsidRDefault="008D0E5F" w:rsidP="008D0E5F">
            <w:pPr>
              <w:pStyle w:val="Tabletext"/>
            </w:pPr>
            <w:r w:rsidRPr="00411EED">
              <w:t>1AA</w:t>
            </w:r>
          </w:p>
        </w:tc>
        <w:tc>
          <w:tcPr>
            <w:tcW w:w="3549" w:type="dxa"/>
            <w:tcBorders>
              <w:top w:val="single" w:sz="4" w:space="0" w:color="auto"/>
            </w:tcBorders>
            <w:shd w:val="clear" w:color="auto" w:fill="auto"/>
          </w:tcPr>
          <w:p w:rsidR="008D0E5F" w:rsidRPr="00411EED" w:rsidRDefault="008D0E5F" w:rsidP="008D0E5F">
            <w:pPr>
              <w:pStyle w:val="Tabletext"/>
            </w:pPr>
            <w:r w:rsidRPr="00411EED">
              <w:t>GST groups</w:t>
            </w:r>
          </w:p>
        </w:tc>
        <w:tc>
          <w:tcPr>
            <w:tcW w:w="1559" w:type="dxa"/>
            <w:tcBorders>
              <w:top w:val="single" w:sz="4" w:space="0" w:color="auto"/>
            </w:tcBorders>
            <w:shd w:val="clear" w:color="auto" w:fill="auto"/>
          </w:tcPr>
          <w:p w:rsidR="008D0E5F" w:rsidRPr="00411EED" w:rsidRDefault="008D0E5F" w:rsidP="008D0E5F">
            <w:pPr>
              <w:pStyle w:val="Tabletext"/>
            </w:pPr>
            <w:r w:rsidRPr="00411EED">
              <w:t>Division</w:t>
            </w:r>
            <w:r w:rsidR="00411EED">
              <w:t> </w:t>
            </w:r>
            <w:r w:rsidRPr="00411EED">
              <w:t>48</w:t>
            </w:r>
          </w:p>
        </w:tc>
      </w:tr>
      <w:tr w:rsidR="00565321" w:rsidRPr="00411EED" w:rsidTr="00A7577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65321" w:rsidRPr="00411EED" w:rsidRDefault="00565321" w:rsidP="004372E4">
            <w:pPr>
              <w:pStyle w:val="Tabletext"/>
            </w:pPr>
            <w:r w:rsidRPr="00411EED">
              <w:t>1AB</w:t>
            </w:r>
          </w:p>
        </w:tc>
        <w:tc>
          <w:tcPr>
            <w:tcW w:w="3544" w:type="dxa"/>
            <w:tcBorders>
              <w:top w:val="single" w:sz="4" w:space="0" w:color="auto"/>
              <w:bottom w:val="single" w:sz="4" w:space="0" w:color="auto"/>
            </w:tcBorders>
            <w:shd w:val="clear" w:color="auto" w:fill="auto"/>
          </w:tcPr>
          <w:p w:rsidR="00565321" w:rsidRPr="00411EED" w:rsidRDefault="00565321" w:rsidP="004372E4">
            <w:pPr>
              <w:pStyle w:val="Tabletext"/>
            </w:pPr>
            <w:r w:rsidRPr="00411EED">
              <w:t>Offshore supplies other than goods or real property</w:t>
            </w:r>
          </w:p>
        </w:tc>
        <w:tc>
          <w:tcPr>
            <w:tcW w:w="1564" w:type="dxa"/>
            <w:tcBorders>
              <w:top w:val="single" w:sz="4" w:space="0" w:color="auto"/>
              <w:bottom w:val="single" w:sz="4" w:space="0" w:color="auto"/>
            </w:tcBorders>
            <w:shd w:val="clear" w:color="auto" w:fill="auto"/>
          </w:tcPr>
          <w:p w:rsidR="00565321" w:rsidRPr="00411EED" w:rsidRDefault="00565321" w:rsidP="004372E4">
            <w:pPr>
              <w:pStyle w:val="Tabletext"/>
            </w:pPr>
            <w:r w:rsidRPr="00411EED">
              <w:t>Division</w:t>
            </w:r>
            <w:r w:rsidR="00411EED">
              <w:t> </w:t>
            </w:r>
            <w:r w:rsidRPr="00411EED">
              <w:t>84</w:t>
            </w:r>
          </w:p>
        </w:tc>
      </w:tr>
      <w:tr w:rsidR="00565321" w:rsidRPr="00411EED" w:rsidTr="00A7577B">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411EED" w:rsidRDefault="00565321" w:rsidP="004372E4">
            <w:pPr>
              <w:pStyle w:val="Tabletext"/>
            </w:pPr>
            <w:r w:rsidRPr="00411EED">
              <w:t>1AC</w:t>
            </w:r>
          </w:p>
        </w:tc>
        <w:tc>
          <w:tcPr>
            <w:tcW w:w="3544" w:type="dxa"/>
            <w:tcBorders>
              <w:top w:val="single" w:sz="4" w:space="0" w:color="auto"/>
            </w:tcBorders>
            <w:shd w:val="clear" w:color="auto" w:fill="auto"/>
          </w:tcPr>
          <w:p w:rsidR="00565321" w:rsidRPr="00411EED" w:rsidRDefault="00565321" w:rsidP="004372E4">
            <w:pPr>
              <w:pStyle w:val="Tabletext"/>
            </w:pPr>
            <w:r w:rsidRPr="00411EED">
              <w:t>Payment of GST by instalments</w:t>
            </w:r>
          </w:p>
        </w:tc>
        <w:tc>
          <w:tcPr>
            <w:tcW w:w="1564" w:type="dxa"/>
            <w:tcBorders>
              <w:top w:val="single" w:sz="4" w:space="0" w:color="auto"/>
            </w:tcBorders>
            <w:shd w:val="clear" w:color="auto" w:fill="auto"/>
          </w:tcPr>
          <w:p w:rsidR="00565321" w:rsidRPr="00411EED" w:rsidRDefault="00565321" w:rsidP="004372E4">
            <w:pPr>
              <w:pStyle w:val="Tabletext"/>
            </w:pPr>
            <w:r w:rsidRPr="00411EED">
              <w:t>Division</w:t>
            </w:r>
            <w:r w:rsidR="00411EED">
              <w:t> </w:t>
            </w:r>
            <w:r w:rsidRPr="00411EED">
              <w:t>162</w:t>
            </w:r>
          </w:p>
        </w:tc>
      </w:tr>
      <w:tr w:rsidR="00300522" w:rsidRPr="00411EED" w:rsidTr="00A7577B">
        <w:tblPrEx>
          <w:tblCellMar>
            <w:left w:w="107" w:type="dxa"/>
            <w:right w:w="107" w:type="dxa"/>
          </w:tblCellMar>
        </w:tblPrEx>
        <w:tc>
          <w:tcPr>
            <w:tcW w:w="851" w:type="dxa"/>
            <w:tcBorders>
              <w:bottom w:val="single" w:sz="4" w:space="0" w:color="auto"/>
            </w:tcBorders>
            <w:shd w:val="clear" w:color="auto" w:fill="auto"/>
          </w:tcPr>
          <w:p w:rsidR="00300522" w:rsidRPr="00411EED" w:rsidRDefault="00300522" w:rsidP="00300522">
            <w:pPr>
              <w:pStyle w:val="Tabletext"/>
            </w:pPr>
            <w:r w:rsidRPr="00411EED">
              <w:t>1A</w:t>
            </w:r>
          </w:p>
        </w:tc>
        <w:tc>
          <w:tcPr>
            <w:tcW w:w="3549" w:type="dxa"/>
            <w:tcBorders>
              <w:bottom w:val="single" w:sz="4" w:space="0" w:color="auto"/>
            </w:tcBorders>
            <w:shd w:val="clear" w:color="auto" w:fill="auto"/>
          </w:tcPr>
          <w:p w:rsidR="00300522" w:rsidRPr="00411EED" w:rsidRDefault="00300522" w:rsidP="00300522">
            <w:pPr>
              <w:pStyle w:val="Tabletext"/>
            </w:pPr>
            <w:r w:rsidRPr="00411EED">
              <w:t>Representatives of incapacitated entities</w:t>
            </w:r>
          </w:p>
        </w:tc>
        <w:tc>
          <w:tcPr>
            <w:tcW w:w="1559" w:type="dxa"/>
            <w:tcBorders>
              <w:bottom w:val="single" w:sz="4" w:space="0" w:color="auto"/>
            </w:tcBorders>
            <w:shd w:val="clear" w:color="auto" w:fill="auto"/>
          </w:tcPr>
          <w:p w:rsidR="00300522" w:rsidRPr="00411EED" w:rsidRDefault="008D0E5F" w:rsidP="00300522">
            <w:pPr>
              <w:pStyle w:val="Tabletext"/>
            </w:pPr>
            <w:r w:rsidRPr="00411EED">
              <w:t>Division</w:t>
            </w:r>
            <w:r w:rsidR="00411EED">
              <w:t> </w:t>
            </w:r>
            <w:r w:rsidRPr="00411EED">
              <w:t>58</w:t>
            </w:r>
          </w:p>
        </w:tc>
      </w:tr>
      <w:tr w:rsidR="00300522" w:rsidRPr="00411EED" w:rsidTr="00A7577B">
        <w:tblPrEx>
          <w:tblCellMar>
            <w:left w:w="107" w:type="dxa"/>
            <w:right w:w="107" w:type="dxa"/>
          </w:tblCellMar>
        </w:tblPrEx>
        <w:tc>
          <w:tcPr>
            <w:tcW w:w="851" w:type="dxa"/>
            <w:tcBorders>
              <w:bottom w:val="single" w:sz="12" w:space="0" w:color="auto"/>
            </w:tcBorders>
            <w:shd w:val="clear" w:color="auto" w:fill="auto"/>
          </w:tcPr>
          <w:p w:rsidR="00300522" w:rsidRPr="00411EED" w:rsidRDefault="00300522" w:rsidP="00300522">
            <w:pPr>
              <w:pStyle w:val="Tabletext"/>
            </w:pPr>
            <w:r w:rsidRPr="00411EED">
              <w:t>2</w:t>
            </w:r>
          </w:p>
        </w:tc>
        <w:tc>
          <w:tcPr>
            <w:tcW w:w="3549" w:type="dxa"/>
            <w:tcBorders>
              <w:bottom w:val="single" w:sz="12" w:space="0" w:color="auto"/>
            </w:tcBorders>
            <w:shd w:val="clear" w:color="auto" w:fill="auto"/>
          </w:tcPr>
          <w:p w:rsidR="00300522" w:rsidRPr="00411EED" w:rsidRDefault="00300522" w:rsidP="00300522">
            <w:pPr>
              <w:pStyle w:val="Tabletext"/>
            </w:pPr>
            <w:r w:rsidRPr="00411EED">
              <w:t>Resident agents acting for non</w:t>
            </w:r>
            <w:r w:rsidR="00411EED">
              <w:noBreakHyphen/>
            </w:r>
            <w:r w:rsidRPr="00411EED">
              <w:t>residents</w:t>
            </w:r>
          </w:p>
        </w:tc>
        <w:tc>
          <w:tcPr>
            <w:tcW w:w="1559" w:type="dxa"/>
            <w:tcBorders>
              <w:bottom w:val="single" w:sz="12" w:space="0" w:color="auto"/>
            </w:tcBorders>
            <w:shd w:val="clear" w:color="auto" w:fill="auto"/>
          </w:tcPr>
          <w:p w:rsidR="00300522" w:rsidRPr="00411EED" w:rsidRDefault="00300522" w:rsidP="00300522">
            <w:pPr>
              <w:pStyle w:val="Tabletext"/>
            </w:pPr>
            <w:r w:rsidRPr="00411EED">
              <w:t>Division</w:t>
            </w:r>
            <w:r w:rsidR="00411EED">
              <w:t> </w:t>
            </w:r>
            <w:r w:rsidRPr="00411EED">
              <w:t>57</w:t>
            </w:r>
          </w:p>
        </w:tc>
      </w:tr>
    </w:tbl>
    <w:p w:rsidR="00300522" w:rsidRPr="00411EED" w:rsidRDefault="00300522" w:rsidP="00A36DB5">
      <w:pPr>
        <w:pStyle w:val="ActHead3"/>
        <w:pageBreakBefore/>
      </w:pPr>
      <w:bookmarkStart w:id="178" w:name="_Toc471393241"/>
      <w:r w:rsidRPr="005A283F">
        <w:rPr>
          <w:rStyle w:val="CharDivNo"/>
        </w:rPr>
        <w:lastRenderedPageBreak/>
        <w:t>Division</w:t>
      </w:r>
      <w:r w:rsidR="00411EED" w:rsidRPr="005A283F">
        <w:rPr>
          <w:rStyle w:val="CharDivNo"/>
        </w:rPr>
        <w:t> </w:t>
      </w:r>
      <w:r w:rsidRPr="005A283F">
        <w:rPr>
          <w:rStyle w:val="CharDivNo"/>
        </w:rPr>
        <w:t>29</w:t>
      </w:r>
      <w:r w:rsidRPr="00411EED">
        <w:t>—</w:t>
      </w:r>
      <w:r w:rsidRPr="005A283F">
        <w:rPr>
          <w:rStyle w:val="CharDivText"/>
        </w:rPr>
        <w:t>What is attributable to tax periods</w:t>
      </w:r>
      <w:bookmarkEnd w:id="178"/>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29</w:t>
      </w:r>
      <w:r w:rsidR="00411EED">
        <w:noBreakHyphen/>
      </w:r>
      <w:r w:rsidRPr="00411EED">
        <w:t>A</w:t>
      </w:r>
      <w:r w:rsidRPr="00411EED">
        <w:tab/>
        <w:t>The attribution rules</w:t>
      </w:r>
    </w:p>
    <w:p w:rsidR="00300522" w:rsidRPr="00411EED" w:rsidRDefault="00300522" w:rsidP="00300522">
      <w:pPr>
        <w:pStyle w:val="TofSectsSubdiv"/>
      </w:pPr>
      <w:r w:rsidRPr="00411EED">
        <w:t>29</w:t>
      </w:r>
      <w:r w:rsidR="00411EED">
        <w:noBreakHyphen/>
      </w:r>
      <w:r w:rsidRPr="00411EED">
        <w:t>B</w:t>
      </w:r>
      <w:r w:rsidRPr="00411EED">
        <w:tab/>
        <w:t>Accounting on a cash basis</w:t>
      </w:r>
    </w:p>
    <w:p w:rsidR="00300522" w:rsidRPr="00411EED" w:rsidRDefault="00300522" w:rsidP="00300522">
      <w:pPr>
        <w:pStyle w:val="TofSectsSubdiv"/>
      </w:pPr>
      <w:r w:rsidRPr="00411EED">
        <w:t>29</w:t>
      </w:r>
      <w:r w:rsidR="00411EED">
        <w:noBreakHyphen/>
      </w:r>
      <w:r w:rsidRPr="00411EED">
        <w:t>C</w:t>
      </w:r>
      <w:r w:rsidRPr="00411EED">
        <w:tab/>
        <w:t>Tax invoices and adjustment notes</w:t>
      </w:r>
    </w:p>
    <w:p w:rsidR="00300522" w:rsidRPr="00411EED" w:rsidRDefault="00300522" w:rsidP="00300522">
      <w:pPr>
        <w:pStyle w:val="ActHead5"/>
      </w:pPr>
      <w:bookmarkStart w:id="179" w:name="_Toc471393242"/>
      <w:r w:rsidRPr="005A283F">
        <w:rPr>
          <w:rStyle w:val="CharSectno"/>
        </w:rPr>
        <w:t>29</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179"/>
    </w:p>
    <w:p w:rsidR="00300522" w:rsidRPr="00411EED" w:rsidRDefault="00300522" w:rsidP="00300522">
      <w:pPr>
        <w:pStyle w:val="BoxText"/>
        <w:pBdr>
          <w:left w:val="single" w:sz="6" w:space="10" w:color="auto"/>
        </w:pBdr>
      </w:pPr>
      <w:r w:rsidRPr="00411EED">
        <w:t xml:space="preserve">This </w:t>
      </w:r>
      <w:r w:rsidR="00A53099" w:rsidRPr="00411EED">
        <w:t>Division</w:t>
      </w:r>
      <w:r w:rsidR="00A36DB5" w:rsidRPr="00411EED">
        <w:t xml:space="preserve"> </w:t>
      </w:r>
      <w:r w:rsidRPr="00411EED">
        <w:t>tells you the tax periods to which your taxable supplies, creditable acquisitions, creditable importations and adjustments are attributable. You need to know this to work out your net amounts under Part</w:t>
      </w:r>
      <w:r w:rsidR="00411EED">
        <w:t> </w:t>
      </w:r>
      <w:r w:rsidRPr="00411EED">
        <w:t>2</w:t>
      </w:r>
      <w:r w:rsidR="00411EED">
        <w:noBreakHyphen/>
      </w:r>
      <w:r w:rsidRPr="00411EED">
        <w:t>4.</w:t>
      </w:r>
    </w:p>
    <w:p w:rsidR="00300522" w:rsidRPr="00411EED" w:rsidRDefault="00300522" w:rsidP="00300522">
      <w:pPr>
        <w:pStyle w:val="notetext"/>
      </w:pPr>
      <w:r w:rsidRPr="00411EED">
        <w:t>Note:</w:t>
      </w:r>
      <w:r w:rsidRPr="00411EED">
        <w:tab/>
        <w:t xml:space="preserve">This </w:t>
      </w:r>
      <w:r w:rsidR="00A53099" w:rsidRPr="00411EED">
        <w:t>Division</w:t>
      </w:r>
      <w:r w:rsidR="00A36DB5" w:rsidRPr="00411EED">
        <w:t xml:space="preserve"> </w:t>
      </w:r>
      <w:r w:rsidRPr="00411EED">
        <w:t>does not deal with your taxable importations, because they are not attributed to tax periods. See section</w:t>
      </w:r>
      <w:r w:rsidR="00411EED">
        <w:t> </w:t>
      </w:r>
      <w:r w:rsidRPr="00411EED">
        <w:t>33</w:t>
      </w:r>
      <w:r w:rsidR="00411EED">
        <w:noBreakHyphen/>
      </w:r>
      <w:r w:rsidRPr="00411EED">
        <w:t xml:space="preserve">15 for payment of </w:t>
      </w:r>
      <w:r w:rsidR="00C014E8" w:rsidRPr="00411EED">
        <w:t>assessed GST</w:t>
      </w:r>
      <w:r w:rsidRPr="00411EED">
        <w:t xml:space="preserve"> on taxable importations.</w:t>
      </w:r>
    </w:p>
    <w:p w:rsidR="00300522" w:rsidRPr="00411EED" w:rsidRDefault="00300522" w:rsidP="00300522">
      <w:pPr>
        <w:pStyle w:val="ActHead4"/>
      </w:pPr>
      <w:bookmarkStart w:id="180" w:name="_Toc471393243"/>
      <w:r w:rsidRPr="005A283F">
        <w:rPr>
          <w:rStyle w:val="CharSubdNo"/>
        </w:rPr>
        <w:t>Subdivision</w:t>
      </w:r>
      <w:r w:rsidR="00411EED" w:rsidRPr="005A283F">
        <w:rPr>
          <w:rStyle w:val="CharSubdNo"/>
        </w:rPr>
        <w:t> </w:t>
      </w:r>
      <w:r w:rsidRPr="005A283F">
        <w:rPr>
          <w:rStyle w:val="CharSubdNo"/>
        </w:rPr>
        <w:t>29</w:t>
      </w:r>
      <w:r w:rsidR="00411EED" w:rsidRPr="005A283F">
        <w:rPr>
          <w:rStyle w:val="CharSubdNo"/>
        </w:rPr>
        <w:noBreakHyphen/>
      </w:r>
      <w:r w:rsidRPr="005A283F">
        <w:rPr>
          <w:rStyle w:val="CharSubdNo"/>
        </w:rPr>
        <w:t>A</w:t>
      </w:r>
      <w:r w:rsidRPr="00411EED">
        <w:t>—</w:t>
      </w:r>
      <w:r w:rsidRPr="005A283F">
        <w:rPr>
          <w:rStyle w:val="CharSubdText"/>
        </w:rPr>
        <w:t>The attribution rules</w:t>
      </w:r>
      <w:bookmarkEnd w:id="180"/>
    </w:p>
    <w:p w:rsidR="00300522" w:rsidRPr="00411EED" w:rsidRDefault="00300522" w:rsidP="00300522">
      <w:pPr>
        <w:pStyle w:val="ActHead5"/>
      </w:pPr>
      <w:bookmarkStart w:id="181" w:name="_Toc471393244"/>
      <w:r w:rsidRPr="005A283F">
        <w:rPr>
          <w:rStyle w:val="CharSectno"/>
        </w:rPr>
        <w:t>29</w:t>
      </w:r>
      <w:r w:rsidR="00411EED" w:rsidRPr="005A283F">
        <w:rPr>
          <w:rStyle w:val="CharSectno"/>
        </w:rPr>
        <w:noBreakHyphen/>
      </w:r>
      <w:r w:rsidRPr="005A283F">
        <w:rPr>
          <w:rStyle w:val="CharSectno"/>
        </w:rPr>
        <w:t>5</w:t>
      </w:r>
      <w:r w:rsidRPr="00411EED">
        <w:t xml:space="preserve">  Attributing the GST on your taxable supplies</w:t>
      </w:r>
      <w:bookmarkEnd w:id="181"/>
    </w:p>
    <w:p w:rsidR="00300522" w:rsidRPr="00411EED" w:rsidRDefault="00300522" w:rsidP="00300522">
      <w:pPr>
        <w:pStyle w:val="subsection"/>
      </w:pPr>
      <w:r w:rsidRPr="00411EED">
        <w:tab/>
        <w:t>(1)</w:t>
      </w:r>
      <w:r w:rsidRPr="00411EED">
        <w:tab/>
        <w:t xml:space="preserve">The GST payable by you on a </w:t>
      </w:r>
      <w:r w:rsidR="00411EED" w:rsidRPr="00411EED">
        <w:rPr>
          <w:position w:val="6"/>
          <w:sz w:val="16"/>
          <w:szCs w:val="16"/>
        </w:rPr>
        <w:t>*</w:t>
      </w:r>
      <w:r w:rsidRPr="00411EED">
        <w:t>taxable supply is attributable to:</w:t>
      </w:r>
    </w:p>
    <w:p w:rsidR="00300522" w:rsidRPr="00411EED" w:rsidRDefault="00300522" w:rsidP="00300522">
      <w:pPr>
        <w:pStyle w:val="paragraph"/>
      </w:pPr>
      <w:r w:rsidRPr="00411EED">
        <w:tab/>
        <w:t>(a)</w:t>
      </w:r>
      <w:r w:rsidRPr="00411EED">
        <w:tab/>
        <w:t xml:space="preserve">the tax period in which any of the </w:t>
      </w:r>
      <w:r w:rsidR="00411EED" w:rsidRPr="00411EED">
        <w:rPr>
          <w:position w:val="6"/>
          <w:sz w:val="16"/>
          <w:szCs w:val="16"/>
        </w:rPr>
        <w:t>*</w:t>
      </w:r>
      <w:r w:rsidRPr="00411EED">
        <w:t>consideration is received for the supply; or</w:t>
      </w:r>
    </w:p>
    <w:p w:rsidR="00300522" w:rsidRPr="00411EED" w:rsidRDefault="00300522" w:rsidP="00300522">
      <w:pPr>
        <w:pStyle w:val="paragraph"/>
      </w:pPr>
      <w:r w:rsidRPr="00411EED">
        <w:tab/>
        <w:t>(b)</w:t>
      </w:r>
      <w:r w:rsidRPr="00411EED">
        <w:tab/>
        <w:t xml:space="preserve">if, before any of the consideration is received, an </w:t>
      </w:r>
      <w:r w:rsidR="00411EED" w:rsidRPr="00411EED">
        <w:rPr>
          <w:position w:val="6"/>
          <w:sz w:val="16"/>
          <w:szCs w:val="16"/>
        </w:rPr>
        <w:t>*</w:t>
      </w:r>
      <w:r w:rsidRPr="00411EED">
        <w:t>invoice is issued relating to the supply—the tax period in which the invoice is issued.</w:t>
      </w:r>
    </w:p>
    <w:p w:rsidR="00300522" w:rsidRPr="00411EED" w:rsidRDefault="00300522" w:rsidP="00300522">
      <w:pPr>
        <w:pStyle w:val="subsection"/>
      </w:pPr>
      <w:r w:rsidRPr="00411EED">
        <w:tab/>
        <w:t>(2)</w:t>
      </w:r>
      <w:r w:rsidRPr="00411EED">
        <w:tab/>
        <w:t xml:space="preserve">However, if you </w:t>
      </w:r>
      <w:r w:rsidR="00411EED" w:rsidRPr="00411EED">
        <w:rPr>
          <w:position w:val="6"/>
          <w:sz w:val="16"/>
          <w:szCs w:val="16"/>
        </w:rPr>
        <w:t>*</w:t>
      </w:r>
      <w:r w:rsidRPr="00411EED">
        <w:t>account on a cash basis, then:</w:t>
      </w:r>
    </w:p>
    <w:p w:rsidR="00300522" w:rsidRPr="00411EED" w:rsidRDefault="00300522" w:rsidP="00300522">
      <w:pPr>
        <w:pStyle w:val="paragraph"/>
      </w:pPr>
      <w:r w:rsidRPr="00411EED">
        <w:tab/>
        <w:t>(a)</w:t>
      </w:r>
      <w:r w:rsidRPr="00411EED">
        <w:tab/>
        <w:t xml:space="preserve">if, in a tax period, </w:t>
      </w:r>
      <w:r w:rsidRPr="00411EED">
        <w:rPr>
          <w:i/>
          <w:iCs/>
        </w:rPr>
        <w:t>all</w:t>
      </w:r>
      <w:r w:rsidRPr="00411EED">
        <w:t xml:space="preserve"> of the </w:t>
      </w:r>
      <w:r w:rsidR="00411EED" w:rsidRPr="00411EED">
        <w:rPr>
          <w:position w:val="6"/>
          <w:sz w:val="16"/>
          <w:szCs w:val="16"/>
        </w:rPr>
        <w:t>*</w:t>
      </w:r>
      <w:r w:rsidRPr="00411EED">
        <w:t xml:space="preserve">consideration is received for a </w:t>
      </w:r>
      <w:r w:rsidR="00411EED" w:rsidRPr="00411EED">
        <w:rPr>
          <w:position w:val="6"/>
          <w:sz w:val="16"/>
          <w:szCs w:val="16"/>
        </w:rPr>
        <w:t>*</w:t>
      </w:r>
      <w:r w:rsidRPr="00411EED">
        <w:t>taxable supply—GST on the supply is attributable to that tax period; or</w:t>
      </w:r>
    </w:p>
    <w:p w:rsidR="00300522" w:rsidRPr="00411EED" w:rsidRDefault="00300522" w:rsidP="00300522">
      <w:pPr>
        <w:pStyle w:val="paragraph"/>
      </w:pPr>
      <w:r w:rsidRPr="00411EED">
        <w:lastRenderedPageBreak/>
        <w:tab/>
        <w:t>(b)</w:t>
      </w:r>
      <w:r w:rsidRPr="00411EED">
        <w:tab/>
        <w:t xml:space="preserve">if, in a tax period, </w:t>
      </w:r>
      <w:r w:rsidRPr="00411EED">
        <w:rPr>
          <w:i/>
          <w:iCs/>
        </w:rPr>
        <w:t>part</w:t>
      </w:r>
      <w:r w:rsidRPr="00411EED">
        <w:t xml:space="preserve"> of the consideration is received—GST on the supply is attributable to that tax period, but only to the extent that the consideration is received in that tax period; or</w:t>
      </w:r>
    </w:p>
    <w:p w:rsidR="00300522" w:rsidRPr="00411EED" w:rsidRDefault="00300522" w:rsidP="00300522">
      <w:pPr>
        <w:pStyle w:val="paragraph"/>
      </w:pPr>
      <w:r w:rsidRPr="00411EED">
        <w:tab/>
        <w:t>(c)</w:t>
      </w:r>
      <w:r w:rsidRPr="00411EED">
        <w:tab/>
        <w:t xml:space="preserve">if, in a tax period, </w:t>
      </w:r>
      <w:r w:rsidRPr="00411EED">
        <w:rPr>
          <w:i/>
          <w:iCs/>
        </w:rPr>
        <w:t>none</w:t>
      </w:r>
      <w:r w:rsidRPr="00411EED">
        <w:t xml:space="preserve"> of the consideration is received—none of the GST on the supply is attributable to that tax period.</w:t>
      </w:r>
    </w:p>
    <w:p w:rsidR="00300522" w:rsidRPr="00411EED" w:rsidRDefault="00300522" w:rsidP="00300522">
      <w:pPr>
        <w:pStyle w:val="ActHead5"/>
      </w:pPr>
      <w:bookmarkStart w:id="182" w:name="_Toc471393245"/>
      <w:r w:rsidRPr="005A283F">
        <w:rPr>
          <w:rStyle w:val="CharSectno"/>
        </w:rPr>
        <w:t>29</w:t>
      </w:r>
      <w:r w:rsidR="00411EED" w:rsidRPr="005A283F">
        <w:rPr>
          <w:rStyle w:val="CharSectno"/>
        </w:rPr>
        <w:noBreakHyphen/>
      </w:r>
      <w:r w:rsidRPr="005A283F">
        <w:rPr>
          <w:rStyle w:val="CharSectno"/>
        </w:rPr>
        <w:t>10</w:t>
      </w:r>
      <w:r w:rsidRPr="00411EED">
        <w:t xml:space="preserve">  Attributing the input tax credits for your creditable acquisitions</w:t>
      </w:r>
      <w:bookmarkEnd w:id="182"/>
    </w:p>
    <w:p w:rsidR="00300522" w:rsidRPr="00411EED" w:rsidRDefault="00300522" w:rsidP="00300522">
      <w:pPr>
        <w:pStyle w:val="subsection"/>
      </w:pPr>
      <w:r w:rsidRPr="00411EED">
        <w:tab/>
        <w:t>(1)</w:t>
      </w:r>
      <w:r w:rsidRPr="00411EED">
        <w:tab/>
        <w:t xml:space="preserve">The input tax credit to which you are entitled for a </w:t>
      </w:r>
      <w:r w:rsidR="00411EED" w:rsidRPr="00411EED">
        <w:rPr>
          <w:position w:val="6"/>
          <w:sz w:val="16"/>
          <w:szCs w:val="16"/>
        </w:rPr>
        <w:t>*</w:t>
      </w:r>
      <w:r w:rsidRPr="00411EED">
        <w:t>creditable acquisition is attributable to:</w:t>
      </w:r>
    </w:p>
    <w:p w:rsidR="00300522" w:rsidRPr="00411EED" w:rsidRDefault="00300522" w:rsidP="00300522">
      <w:pPr>
        <w:pStyle w:val="paragraph"/>
      </w:pPr>
      <w:r w:rsidRPr="00411EED">
        <w:tab/>
        <w:t>(a)</w:t>
      </w:r>
      <w:r w:rsidRPr="00411EED">
        <w:tab/>
        <w:t xml:space="preserve">the tax period in which you provide any of the </w:t>
      </w:r>
      <w:r w:rsidR="00411EED" w:rsidRPr="00411EED">
        <w:rPr>
          <w:position w:val="6"/>
          <w:sz w:val="16"/>
          <w:szCs w:val="16"/>
        </w:rPr>
        <w:t>*</w:t>
      </w:r>
      <w:r w:rsidRPr="00411EED">
        <w:t>consideration for the acquisition; or</w:t>
      </w:r>
    </w:p>
    <w:p w:rsidR="00300522" w:rsidRPr="00411EED" w:rsidRDefault="00300522" w:rsidP="00300522">
      <w:pPr>
        <w:pStyle w:val="paragraph"/>
      </w:pPr>
      <w:r w:rsidRPr="00411EED">
        <w:tab/>
        <w:t>(b)</w:t>
      </w:r>
      <w:r w:rsidRPr="00411EED">
        <w:tab/>
        <w:t xml:space="preserve">if, before you provide any of the consideration, an </w:t>
      </w:r>
      <w:r w:rsidR="00411EED" w:rsidRPr="00411EED">
        <w:rPr>
          <w:position w:val="6"/>
          <w:sz w:val="16"/>
          <w:szCs w:val="16"/>
        </w:rPr>
        <w:t>*</w:t>
      </w:r>
      <w:r w:rsidRPr="00411EED">
        <w:t>invoice is issued relating to the acquisition—the tax period in which the invoice is issued.</w:t>
      </w:r>
    </w:p>
    <w:p w:rsidR="00300522" w:rsidRPr="00411EED" w:rsidRDefault="00300522" w:rsidP="00300522">
      <w:pPr>
        <w:pStyle w:val="subsection"/>
      </w:pPr>
      <w:r w:rsidRPr="00411EED">
        <w:tab/>
        <w:t>(2)</w:t>
      </w:r>
      <w:r w:rsidRPr="00411EED">
        <w:tab/>
        <w:t xml:space="preserve">However, if you </w:t>
      </w:r>
      <w:r w:rsidR="00411EED" w:rsidRPr="00411EED">
        <w:rPr>
          <w:position w:val="6"/>
          <w:sz w:val="16"/>
          <w:szCs w:val="16"/>
        </w:rPr>
        <w:t>*</w:t>
      </w:r>
      <w:r w:rsidRPr="00411EED">
        <w:t>account on a cash basis, then:</w:t>
      </w:r>
    </w:p>
    <w:p w:rsidR="00300522" w:rsidRPr="00411EED" w:rsidRDefault="00300522" w:rsidP="00300522">
      <w:pPr>
        <w:pStyle w:val="paragraph"/>
      </w:pPr>
      <w:r w:rsidRPr="00411EED">
        <w:tab/>
        <w:t>(a)</w:t>
      </w:r>
      <w:r w:rsidRPr="00411EED">
        <w:tab/>
        <w:t xml:space="preserve">if, in a tax period, you provide </w:t>
      </w:r>
      <w:r w:rsidRPr="00411EED">
        <w:rPr>
          <w:i/>
          <w:iCs/>
        </w:rPr>
        <w:t>all</w:t>
      </w:r>
      <w:r w:rsidRPr="00411EED">
        <w:t xml:space="preserve"> of the </w:t>
      </w:r>
      <w:r w:rsidR="00411EED" w:rsidRPr="00411EED">
        <w:rPr>
          <w:position w:val="6"/>
          <w:sz w:val="16"/>
          <w:szCs w:val="16"/>
        </w:rPr>
        <w:t>*</w:t>
      </w:r>
      <w:r w:rsidRPr="00411EED">
        <w:t xml:space="preserve">consideration for a </w:t>
      </w:r>
      <w:r w:rsidR="00411EED" w:rsidRPr="00411EED">
        <w:rPr>
          <w:position w:val="6"/>
          <w:sz w:val="16"/>
          <w:szCs w:val="16"/>
        </w:rPr>
        <w:t>*</w:t>
      </w:r>
      <w:r w:rsidRPr="00411EED">
        <w:t>creditable acquisition—the input tax credit for the acquisition is attributable to that tax period; or</w:t>
      </w:r>
    </w:p>
    <w:p w:rsidR="00300522" w:rsidRPr="00411EED" w:rsidRDefault="00300522" w:rsidP="00300522">
      <w:pPr>
        <w:pStyle w:val="paragraph"/>
      </w:pPr>
      <w:r w:rsidRPr="00411EED">
        <w:tab/>
        <w:t>(b)</w:t>
      </w:r>
      <w:r w:rsidRPr="00411EED">
        <w:tab/>
        <w:t xml:space="preserve">if, in a tax period, you provide </w:t>
      </w:r>
      <w:r w:rsidRPr="00411EED">
        <w:rPr>
          <w:i/>
          <w:iCs/>
        </w:rPr>
        <w:t>part</w:t>
      </w:r>
      <w:r w:rsidRPr="00411EED">
        <w:t xml:space="preserve"> of the consideration—the input tax credit for the acquisition is attributable to that tax period, but only to the extent that you provided the consideration in that tax period; or</w:t>
      </w:r>
    </w:p>
    <w:p w:rsidR="00300522" w:rsidRPr="00411EED" w:rsidRDefault="00300522" w:rsidP="00300522">
      <w:pPr>
        <w:pStyle w:val="paragraph"/>
      </w:pPr>
      <w:r w:rsidRPr="00411EED">
        <w:tab/>
        <w:t>(c)</w:t>
      </w:r>
      <w:r w:rsidRPr="00411EED">
        <w:tab/>
        <w:t xml:space="preserve">if, in a tax period, </w:t>
      </w:r>
      <w:r w:rsidRPr="00411EED">
        <w:rPr>
          <w:i/>
          <w:iCs/>
        </w:rPr>
        <w:t>none</w:t>
      </w:r>
      <w:r w:rsidRPr="00411EED">
        <w:t xml:space="preserve"> of the consideration is provided—none of the input tax credit for the acquisition is attributable to that tax period.</w:t>
      </w:r>
    </w:p>
    <w:p w:rsidR="00300522" w:rsidRPr="00411EED" w:rsidRDefault="00300522" w:rsidP="00300522">
      <w:pPr>
        <w:pStyle w:val="subsection"/>
      </w:pPr>
      <w:r w:rsidRPr="00411EED">
        <w:tab/>
        <w:t>(3)</w:t>
      </w:r>
      <w:r w:rsidRPr="00411EED">
        <w:tab/>
        <w:t xml:space="preserve">If you do not hold a </w:t>
      </w:r>
      <w:r w:rsidR="00411EED" w:rsidRPr="00411EED">
        <w:rPr>
          <w:position w:val="6"/>
          <w:sz w:val="16"/>
          <w:szCs w:val="16"/>
        </w:rPr>
        <w:t>*</w:t>
      </w:r>
      <w:r w:rsidRPr="00411EED">
        <w:t xml:space="preserve">tax invoice for a </w:t>
      </w:r>
      <w:r w:rsidR="00411EED" w:rsidRPr="00411EED">
        <w:rPr>
          <w:position w:val="6"/>
          <w:sz w:val="16"/>
          <w:szCs w:val="16"/>
        </w:rPr>
        <w:t>*</w:t>
      </w:r>
      <w:r w:rsidRPr="00411EED">
        <w:t xml:space="preserve">creditable acquisition when you give to the Commissioner a </w:t>
      </w:r>
      <w:r w:rsidR="00411EED" w:rsidRPr="00411EED">
        <w:rPr>
          <w:position w:val="6"/>
          <w:sz w:val="16"/>
          <w:szCs w:val="16"/>
        </w:rPr>
        <w:t>*</w:t>
      </w:r>
      <w:r w:rsidRPr="00411EED">
        <w:t>GST return for the tax period to which the input tax credit (or any part of the input tax credit) on the acquisition would otherwise be attributable:</w:t>
      </w:r>
    </w:p>
    <w:p w:rsidR="00300522" w:rsidRPr="00411EED" w:rsidRDefault="00300522" w:rsidP="00300522">
      <w:pPr>
        <w:pStyle w:val="paragraph"/>
      </w:pPr>
      <w:r w:rsidRPr="00411EED">
        <w:lastRenderedPageBreak/>
        <w:tab/>
        <w:t>(a)</w:t>
      </w:r>
      <w:r w:rsidRPr="00411EED">
        <w:tab/>
        <w:t>the input tax credit (including any part of the input tax credit) is not attributable to that tax period; and</w:t>
      </w:r>
    </w:p>
    <w:p w:rsidR="00300522" w:rsidRPr="00411EED" w:rsidRDefault="00300522" w:rsidP="00300522">
      <w:pPr>
        <w:pStyle w:val="paragraph"/>
      </w:pPr>
      <w:r w:rsidRPr="00411EED">
        <w:tab/>
        <w:t>(b)</w:t>
      </w:r>
      <w:r w:rsidRPr="00411EED">
        <w:tab/>
        <w:t>the input tax credit (or part) is attributable to the first tax period for which you give to the Commissioner a GST return at a time when you hold that tax invoice.</w:t>
      </w:r>
    </w:p>
    <w:p w:rsidR="00300522" w:rsidRPr="00411EED" w:rsidRDefault="00300522" w:rsidP="00300522">
      <w:pPr>
        <w:pStyle w:val="subsection2"/>
      </w:pPr>
      <w:r w:rsidRPr="00411EED">
        <w:t>However, this subsection does not apply in circumstances of a kind determined in writing by the Commissioner to be circumstances in which the requirement for a tax invoice does not apply.</w:t>
      </w:r>
    </w:p>
    <w:p w:rsidR="00300522" w:rsidRPr="00411EED" w:rsidRDefault="00300522" w:rsidP="00300522">
      <w:pPr>
        <w:pStyle w:val="TLPnoteright"/>
      </w:pPr>
      <w:r w:rsidRPr="00411EED">
        <w:t>For the giving of GST returns to the Commissioner, see Division</w:t>
      </w:r>
      <w:r w:rsidR="00411EED">
        <w:t> </w:t>
      </w:r>
      <w:r w:rsidRPr="00411EED">
        <w:t>31.</w:t>
      </w:r>
    </w:p>
    <w:p w:rsidR="00300522" w:rsidRPr="00411EED" w:rsidRDefault="00300522" w:rsidP="00300522">
      <w:pPr>
        <w:pStyle w:val="subsection"/>
      </w:pPr>
      <w:r w:rsidRPr="00411EED">
        <w:tab/>
        <w:t>(4)</w:t>
      </w:r>
      <w:r w:rsidRPr="00411EED">
        <w:tab/>
        <w:t xml:space="preserve">If the </w:t>
      </w:r>
      <w:r w:rsidR="00411EED" w:rsidRPr="00411EED">
        <w:rPr>
          <w:position w:val="6"/>
          <w:sz w:val="16"/>
          <w:szCs w:val="16"/>
        </w:rPr>
        <w:t>*</w:t>
      </w:r>
      <w:r w:rsidRPr="00411EED">
        <w:t xml:space="preserve">GST return for </w:t>
      </w:r>
      <w:r w:rsidR="00646DBE" w:rsidRPr="00411EED">
        <w:t>a tax period</w:t>
      </w:r>
      <w:r w:rsidRPr="00411EED">
        <w:t xml:space="preserve"> does not take into account an input tax credit attributable to that tax period:</w:t>
      </w:r>
    </w:p>
    <w:p w:rsidR="00300522" w:rsidRPr="00411EED" w:rsidRDefault="00300522" w:rsidP="00300522">
      <w:pPr>
        <w:pStyle w:val="paragraph"/>
      </w:pPr>
      <w:r w:rsidRPr="00411EED">
        <w:tab/>
        <w:t>(a)</w:t>
      </w:r>
      <w:r w:rsidRPr="00411EED">
        <w:tab/>
        <w:t>the input tax credit is not attributable to that tax period; and</w:t>
      </w:r>
    </w:p>
    <w:p w:rsidR="00300522" w:rsidRPr="00411EED" w:rsidRDefault="00300522" w:rsidP="00300522">
      <w:pPr>
        <w:pStyle w:val="paragraph"/>
      </w:pPr>
      <w:r w:rsidRPr="00411EED">
        <w:tab/>
        <w:t>(b)</w:t>
      </w:r>
      <w:r w:rsidRPr="00411EED">
        <w:tab/>
        <w:t>the input tax credit is attributable to the first tax period for which you give the Commissioner a GST return that does take it into account.</w:t>
      </w:r>
    </w:p>
    <w:p w:rsidR="007506D9" w:rsidRPr="00411EED" w:rsidRDefault="007506D9" w:rsidP="007506D9">
      <w:pPr>
        <w:pStyle w:val="notetext"/>
      </w:pPr>
      <w:r w:rsidRPr="00411EED">
        <w:t>Note:</w:t>
      </w:r>
      <w:r w:rsidRPr="00411EED">
        <w:tab/>
        <w:t>Section</w:t>
      </w:r>
      <w:r w:rsidR="00411EED">
        <w:t> </w:t>
      </w:r>
      <w:r w:rsidRPr="00411EED">
        <w:t>93</w:t>
      </w:r>
      <w:r w:rsidR="00411EED">
        <w:noBreakHyphen/>
      </w:r>
      <w:r w:rsidRPr="00411EED">
        <w:t xml:space="preserve">5 </w:t>
      </w:r>
      <w:r w:rsidR="002535C9" w:rsidRPr="00411EED">
        <w:t>or 93</w:t>
      </w:r>
      <w:r w:rsidR="00411EED">
        <w:noBreakHyphen/>
      </w:r>
      <w:r w:rsidR="002535C9" w:rsidRPr="00411EED">
        <w:t xml:space="preserve">15 </w:t>
      </w:r>
      <w:r w:rsidRPr="00411EED">
        <w:t>may provide a time limit on your entitlement to an input tax credit.</w:t>
      </w:r>
    </w:p>
    <w:p w:rsidR="00300522" w:rsidRPr="00411EED" w:rsidRDefault="00300522" w:rsidP="00300522">
      <w:pPr>
        <w:pStyle w:val="ActHead5"/>
      </w:pPr>
      <w:bookmarkStart w:id="183" w:name="_Toc471393246"/>
      <w:r w:rsidRPr="005A283F">
        <w:rPr>
          <w:rStyle w:val="CharSectno"/>
        </w:rPr>
        <w:t>29</w:t>
      </w:r>
      <w:r w:rsidR="00411EED" w:rsidRPr="005A283F">
        <w:rPr>
          <w:rStyle w:val="CharSectno"/>
        </w:rPr>
        <w:noBreakHyphen/>
      </w:r>
      <w:r w:rsidRPr="005A283F">
        <w:rPr>
          <w:rStyle w:val="CharSectno"/>
        </w:rPr>
        <w:t>15</w:t>
      </w:r>
      <w:r w:rsidRPr="00411EED">
        <w:t xml:space="preserve">  Attributing the input tax credits for your creditable importations</w:t>
      </w:r>
      <w:bookmarkEnd w:id="183"/>
    </w:p>
    <w:p w:rsidR="00300522" w:rsidRPr="00411EED" w:rsidRDefault="00300522" w:rsidP="00300522">
      <w:pPr>
        <w:pStyle w:val="subsection"/>
      </w:pPr>
      <w:r w:rsidRPr="00411EED">
        <w:tab/>
        <w:t>(1)</w:t>
      </w:r>
      <w:r w:rsidRPr="00411EED">
        <w:tab/>
        <w:t xml:space="preserve">The input tax credit to which you are entitled for a </w:t>
      </w:r>
      <w:r w:rsidR="00411EED" w:rsidRPr="00411EED">
        <w:rPr>
          <w:position w:val="6"/>
          <w:sz w:val="16"/>
          <w:szCs w:val="16"/>
        </w:rPr>
        <w:t>*</w:t>
      </w:r>
      <w:r w:rsidRPr="00411EED">
        <w:t xml:space="preserve">creditable importation is attributable to the tax period in which you pay the </w:t>
      </w:r>
      <w:r w:rsidR="00411EED" w:rsidRPr="00411EED">
        <w:rPr>
          <w:position w:val="6"/>
          <w:sz w:val="16"/>
        </w:rPr>
        <w:t>*</w:t>
      </w:r>
      <w:r w:rsidR="000F1840" w:rsidRPr="00411EED">
        <w:t>assessed GST</w:t>
      </w:r>
      <w:r w:rsidRPr="00411EED">
        <w:t xml:space="preserve"> on the importation.</w:t>
      </w:r>
    </w:p>
    <w:p w:rsidR="00300522" w:rsidRPr="00411EED" w:rsidRDefault="00300522" w:rsidP="00300522">
      <w:pPr>
        <w:pStyle w:val="subsection"/>
      </w:pPr>
      <w:r w:rsidRPr="00411EED">
        <w:tab/>
        <w:t>(2)</w:t>
      </w:r>
      <w:r w:rsidRPr="00411EED">
        <w:tab/>
        <w:t>However, if paragraph</w:t>
      </w:r>
      <w:r w:rsidR="00411EED">
        <w:t> </w:t>
      </w:r>
      <w:r w:rsidRPr="00411EED">
        <w:t>33</w:t>
      </w:r>
      <w:r w:rsidR="00411EED">
        <w:noBreakHyphen/>
      </w:r>
      <w:r w:rsidRPr="00411EED">
        <w:t xml:space="preserve">15(1)(b) applies to payment of the </w:t>
      </w:r>
      <w:r w:rsidR="00411EED" w:rsidRPr="00411EED">
        <w:rPr>
          <w:position w:val="6"/>
          <w:sz w:val="16"/>
        </w:rPr>
        <w:t>*</w:t>
      </w:r>
      <w:r w:rsidR="00E42E58" w:rsidRPr="00411EED">
        <w:t>assessed GST</w:t>
      </w:r>
      <w:r w:rsidRPr="00411EED">
        <w:t xml:space="preserve"> on the importation, the input tax credit is attributable to the tax period in which the liability for the GST arose.</w:t>
      </w:r>
    </w:p>
    <w:p w:rsidR="00300522" w:rsidRPr="00411EED" w:rsidRDefault="00300522" w:rsidP="00300522">
      <w:pPr>
        <w:pStyle w:val="ActHead5"/>
      </w:pPr>
      <w:bookmarkStart w:id="184" w:name="_Toc471393247"/>
      <w:r w:rsidRPr="005A283F">
        <w:rPr>
          <w:rStyle w:val="CharSectno"/>
        </w:rPr>
        <w:t>29</w:t>
      </w:r>
      <w:r w:rsidR="00411EED" w:rsidRPr="005A283F">
        <w:rPr>
          <w:rStyle w:val="CharSectno"/>
        </w:rPr>
        <w:noBreakHyphen/>
      </w:r>
      <w:r w:rsidRPr="005A283F">
        <w:rPr>
          <w:rStyle w:val="CharSectno"/>
        </w:rPr>
        <w:t>20</w:t>
      </w:r>
      <w:r w:rsidRPr="00411EED">
        <w:t xml:space="preserve">  Attributing your adjustments</w:t>
      </w:r>
      <w:bookmarkEnd w:id="184"/>
    </w:p>
    <w:p w:rsidR="00300522" w:rsidRPr="00411EED" w:rsidRDefault="00300522" w:rsidP="00300522">
      <w:pPr>
        <w:pStyle w:val="subsection"/>
      </w:pPr>
      <w:r w:rsidRPr="00411EED">
        <w:tab/>
        <w:t>(1)</w:t>
      </w:r>
      <w:r w:rsidRPr="00411EED">
        <w:tab/>
        <w:t xml:space="preserve">An </w:t>
      </w:r>
      <w:r w:rsidR="00411EED" w:rsidRPr="00411EED">
        <w:rPr>
          <w:position w:val="6"/>
          <w:sz w:val="16"/>
          <w:szCs w:val="16"/>
        </w:rPr>
        <w:t>*</w:t>
      </w:r>
      <w:r w:rsidRPr="00411EED">
        <w:t>adjustment that you have is attributable to the tax period in which you become aware of the adjustment.</w:t>
      </w:r>
    </w:p>
    <w:p w:rsidR="00300522" w:rsidRPr="00411EED" w:rsidRDefault="00300522" w:rsidP="00300522">
      <w:pPr>
        <w:pStyle w:val="subsection"/>
      </w:pPr>
      <w:r w:rsidRPr="00411EED">
        <w:lastRenderedPageBreak/>
        <w:tab/>
        <w:t>(2)</w:t>
      </w:r>
      <w:r w:rsidRPr="00411EED">
        <w:tab/>
        <w:t xml:space="preserve">However, if you </w:t>
      </w:r>
      <w:r w:rsidR="00411EED" w:rsidRPr="00411EED">
        <w:rPr>
          <w:position w:val="6"/>
          <w:sz w:val="16"/>
          <w:szCs w:val="16"/>
        </w:rPr>
        <w:t>*</w:t>
      </w:r>
      <w:r w:rsidRPr="00411EED">
        <w:t xml:space="preserve">account on a cash basis, and the </w:t>
      </w:r>
      <w:r w:rsidR="00411EED" w:rsidRPr="00411EED">
        <w:rPr>
          <w:position w:val="6"/>
          <w:sz w:val="16"/>
          <w:szCs w:val="16"/>
        </w:rPr>
        <w:t>*</w:t>
      </w:r>
      <w:r w:rsidRPr="00411EED">
        <w:t xml:space="preserve">adjustment arises from an </w:t>
      </w:r>
      <w:r w:rsidR="00411EED" w:rsidRPr="00411EED">
        <w:rPr>
          <w:position w:val="6"/>
          <w:sz w:val="16"/>
          <w:szCs w:val="16"/>
        </w:rPr>
        <w:t>*</w:t>
      </w:r>
      <w:r w:rsidRPr="00411EED">
        <w:t xml:space="preserve">adjustment event as a result of which you are liable to provide </w:t>
      </w:r>
      <w:r w:rsidR="00411EED" w:rsidRPr="00411EED">
        <w:rPr>
          <w:position w:val="6"/>
          <w:sz w:val="16"/>
          <w:szCs w:val="16"/>
        </w:rPr>
        <w:t>*</w:t>
      </w:r>
      <w:r w:rsidRPr="00411EED">
        <w:t>consideration, then:</w:t>
      </w:r>
    </w:p>
    <w:p w:rsidR="00300522" w:rsidRPr="00411EED" w:rsidRDefault="00300522" w:rsidP="00300522">
      <w:pPr>
        <w:pStyle w:val="paragraph"/>
      </w:pPr>
      <w:r w:rsidRPr="00411EED">
        <w:tab/>
        <w:t>(a)</w:t>
      </w:r>
      <w:r w:rsidRPr="00411EED">
        <w:tab/>
        <w:t xml:space="preserve">if, in a tax period, </w:t>
      </w:r>
      <w:r w:rsidRPr="00411EED">
        <w:rPr>
          <w:i/>
          <w:iCs/>
        </w:rPr>
        <w:t xml:space="preserve">all </w:t>
      </w:r>
      <w:r w:rsidRPr="00411EED">
        <w:t xml:space="preserve">of the consideration is provided—the </w:t>
      </w:r>
      <w:r w:rsidR="00411EED" w:rsidRPr="00411EED">
        <w:rPr>
          <w:position w:val="6"/>
          <w:sz w:val="16"/>
          <w:szCs w:val="16"/>
        </w:rPr>
        <w:t>*</w:t>
      </w:r>
      <w:r w:rsidRPr="00411EED">
        <w:t>adjustment is attributable to that tax period; or</w:t>
      </w:r>
    </w:p>
    <w:p w:rsidR="00300522" w:rsidRPr="00411EED" w:rsidRDefault="00300522" w:rsidP="00300522">
      <w:pPr>
        <w:pStyle w:val="paragraph"/>
      </w:pPr>
      <w:r w:rsidRPr="00411EED">
        <w:tab/>
        <w:t>(b)</w:t>
      </w:r>
      <w:r w:rsidRPr="00411EED">
        <w:tab/>
        <w:t xml:space="preserve">if, in a tax period, </w:t>
      </w:r>
      <w:r w:rsidRPr="00411EED">
        <w:rPr>
          <w:i/>
          <w:iCs/>
        </w:rPr>
        <w:t xml:space="preserve">part </w:t>
      </w:r>
      <w:r w:rsidRPr="00411EED">
        <w:t>of the consideration is provided—the adjustment is attributable to that tax period, but only to the extent that the consideration is provided in that tax period; or</w:t>
      </w:r>
    </w:p>
    <w:p w:rsidR="00300522" w:rsidRPr="00411EED" w:rsidRDefault="00300522" w:rsidP="00300522">
      <w:pPr>
        <w:pStyle w:val="paragraph"/>
      </w:pPr>
      <w:r w:rsidRPr="00411EED">
        <w:tab/>
        <w:t>(c)</w:t>
      </w:r>
      <w:r w:rsidRPr="00411EED">
        <w:tab/>
        <w:t xml:space="preserve">if, in a tax period, </w:t>
      </w:r>
      <w:r w:rsidRPr="00411EED">
        <w:rPr>
          <w:i/>
          <w:iCs/>
        </w:rPr>
        <w:t>none</w:t>
      </w:r>
      <w:r w:rsidRPr="00411EED">
        <w:t xml:space="preserve"> of the consideration is provided—none of the adjustment is attributable to that tax period.</w:t>
      </w:r>
    </w:p>
    <w:p w:rsidR="00300522" w:rsidRPr="00411EED" w:rsidRDefault="00300522" w:rsidP="00520EF5">
      <w:pPr>
        <w:pStyle w:val="subsection"/>
        <w:keepNext/>
        <w:keepLines/>
      </w:pPr>
      <w:r w:rsidRPr="00411EED">
        <w:tab/>
        <w:t>(3)</w:t>
      </w:r>
      <w:r w:rsidRPr="00411EED">
        <w:tab/>
        <w:t>If:</w:t>
      </w:r>
    </w:p>
    <w:p w:rsidR="00300522" w:rsidRPr="00411EED" w:rsidRDefault="00300522" w:rsidP="00300522">
      <w:pPr>
        <w:pStyle w:val="paragraph"/>
      </w:pPr>
      <w:r w:rsidRPr="00411EED">
        <w:tab/>
        <w:t>(a)</w:t>
      </w:r>
      <w:r w:rsidRPr="00411EED">
        <w:tab/>
        <w:t xml:space="preserve">you have a </w:t>
      </w:r>
      <w:r w:rsidR="00411EED" w:rsidRPr="00411EED">
        <w:rPr>
          <w:position w:val="6"/>
          <w:sz w:val="16"/>
          <w:szCs w:val="16"/>
        </w:rPr>
        <w:t>*</w:t>
      </w:r>
      <w:r w:rsidRPr="00411EED">
        <w:t xml:space="preserve">decreasing adjustment arising from an </w:t>
      </w:r>
      <w:r w:rsidR="00411EED" w:rsidRPr="00411EED">
        <w:rPr>
          <w:position w:val="6"/>
          <w:sz w:val="16"/>
          <w:szCs w:val="16"/>
        </w:rPr>
        <w:t>*</w:t>
      </w:r>
      <w:r w:rsidRPr="00411EED">
        <w:t>adjustment event; and</w:t>
      </w:r>
    </w:p>
    <w:p w:rsidR="00300522" w:rsidRPr="00411EED" w:rsidRDefault="00300522" w:rsidP="00300522">
      <w:pPr>
        <w:pStyle w:val="paragraph"/>
      </w:pPr>
      <w:r w:rsidRPr="00411EED">
        <w:tab/>
        <w:t>(b)</w:t>
      </w:r>
      <w:r w:rsidRPr="00411EED">
        <w:tab/>
        <w:t xml:space="preserve">you do not hold an </w:t>
      </w:r>
      <w:r w:rsidR="00411EED" w:rsidRPr="00411EED">
        <w:rPr>
          <w:position w:val="6"/>
          <w:sz w:val="16"/>
          <w:szCs w:val="16"/>
        </w:rPr>
        <w:t>*</w:t>
      </w:r>
      <w:r w:rsidRPr="00411EED">
        <w:t xml:space="preserve">adjustment note for the adjustment when you give to the Commissioner a </w:t>
      </w:r>
      <w:r w:rsidR="00411EED" w:rsidRPr="00411EED">
        <w:rPr>
          <w:position w:val="6"/>
          <w:sz w:val="16"/>
          <w:szCs w:val="16"/>
        </w:rPr>
        <w:t>*</w:t>
      </w:r>
      <w:r w:rsidRPr="00411EED">
        <w:t>GST return for the tax period to which the adjustment (or any part of the adjustment) would otherwise be attributable;</w:t>
      </w:r>
    </w:p>
    <w:p w:rsidR="00300522" w:rsidRPr="00411EED" w:rsidRDefault="00300522" w:rsidP="00300522">
      <w:pPr>
        <w:pStyle w:val="subsection2"/>
      </w:pPr>
      <w:r w:rsidRPr="00411EED">
        <w:t>then:</w:t>
      </w:r>
    </w:p>
    <w:p w:rsidR="00300522" w:rsidRPr="00411EED" w:rsidRDefault="00300522" w:rsidP="00300522">
      <w:pPr>
        <w:pStyle w:val="paragraph"/>
      </w:pPr>
      <w:r w:rsidRPr="00411EED">
        <w:tab/>
        <w:t>(c)</w:t>
      </w:r>
      <w:r w:rsidRPr="00411EED">
        <w:tab/>
        <w:t>the adjustment (including any part of the adjustment) is not attributable to that tax period; and</w:t>
      </w:r>
    </w:p>
    <w:p w:rsidR="00300522" w:rsidRPr="00411EED" w:rsidRDefault="00300522" w:rsidP="00300522">
      <w:pPr>
        <w:pStyle w:val="paragraph"/>
      </w:pPr>
      <w:r w:rsidRPr="00411EED">
        <w:tab/>
        <w:t>(d)</w:t>
      </w:r>
      <w:r w:rsidRPr="00411EED">
        <w:tab/>
        <w:t>the adjustment (or part) is attributable to the first tax period for which you give to the Commissioner a GST return at a time when you hold that adjustment note.</w:t>
      </w:r>
    </w:p>
    <w:p w:rsidR="00300522" w:rsidRPr="00411EED" w:rsidRDefault="00300522" w:rsidP="00300522">
      <w:pPr>
        <w:pStyle w:val="subsection2"/>
      </w:pPr>
      <w:r w:rsidRPr="00411EED">
        <w:t>However, this subsection does not apply in circumstances of a kind determined in writing by the Commissioner to be circumstances in which the requirement for an adjustment note does not apply.</w:t>
      </w:r>
    </w:p>
    <w:p w:rsidR="00300522" w:rsidRPr="00411EED" w:rsidRDefault="00300522" w:rsidP="00300522">
      <w:pPr>
        <w:pStyle w:val="TLPnoteright"/>
      </w:pPr>
      <w:r w:rsidRPr="00411EED">
        <w:t>For the giving of GST returns to the Commissioner, see Division</w:t>
      </w:r>
      <w:r w:rsidR="00411EED">
        <w:t> </w:t>
      </w:r>
      <w:r w:rsidRPr="00411EED">
        <w:t>31.</w:t>
      </w:r>
    </w:p>
    <w:p w:rsidR="00300522" w:rsidRPr="00411EED" w:rsidRDefault="00300522" w:rsidP="00300522">
      <w:pPr>
        <w:pStyle w:val="ActHead5"/>
      </w:pPr>
      <w:bookmarkStart w:id="185" w:name="_Toc471393248"/>
      <w:r w:rsidRPr="005A283F">
        <w:rPr>
          <w:rStyle w:val="CharSectno"/>
        </w:rPr>
        <w:t>29</w:t>
      </w:r>
      <w:r w:rsidR="00411EED" w:rsidRPr="005A283F">
        <w:rPr>
          <w:rStyle w:val="CharSectno"/>
        </w:rPr>
        <w:noBreakHyphen/>
      </w:r>
      <w:r w:rsidRPr="005A283F">
        <w:rPr>
          <w:rStyle w:val="CharSectno"/>
        </w:rPr>
        <w:t>25</w:t>
      </w:r>
      <w:r w:rsidRPr="00411EED">
        <w:t xml:space="preserve">  Commissioner may determine particular attribution rules</w:t>
      </w:r>
      <w:bookmarkEnd w:id="185"/>
    </w:p>
    <w:p w:rsidR="00300522" w:rsidRPr="00411EED" w:rsidRDefault="00300522" w:rsidP="00300522">
      <w:pPr>
        <w:pStyle w:val="subsection"/>
      </w:pPr>
      <w:r w:rsidRPr="00411EED">
        <w:tab/>
        <w:t>(1)</w:t>
      </w:r>
      <w:r w:rsidRPr="00411EED">
        <w:tab/>
        <w:t>The Commissioner may, in writing, determine the tax periods to which:</w:t>
      </w:r>
    </w:p>
    <w:p w:rsidR="00300522" w:rsidRPr="00411EED" w:rsidRDefault="00300522" w:rsidP="00300522">
      <w:pPr>
        <w:pStyle w:val="paragraph"/>
      </w:pPr>
      <w:r w:rsidRPr="00411EED">
        <w:tab/>
        <w:t>(a)</w:t>
      </w:r>
      <w:r w:rsidRPr="00411EED">
        <w:tab/>
        <w:t xml:space="preserve">GST on </w:t>
      </w:r>
      <w:r w:rsidR="00411EED" w:rsidRPr="00411EED">
        <w:rPr>
          <w:position w:val="6"/>
          <w:sz w:val="16"/>
          <w:szCs w:val="16"/>
        </w:rPr>
        <w:t>*</w:t>
      </w:r>
      <w:r w:rsidRPr="00411EED">
        <w:t>taxable supplies of a specified kind; or</w:t>
      </w:r>
    </w:p>
    <w:p w:rsidR="00300522" w:rsidRPr="00411EED" w:rsidRDefault="00300522" w:rsidP="00300522">
      <w:pPr>
        <w:pStyle w:val="paragraph"/>
      </w:pPr>
      <w:r w:rsidRPr="00411EED">
        <w:lastRenderedPageBreak/>
        <w:tab/>
        <w:t>(b)</w:t>
      </w:r>
      <w:r w:rsidRPr="00411EED">
        <w:tab/>
        <w:t xml:space="preserve">input tax credits for </w:t>
      </w:r>
      <w:r w:rsidR="00411EED" w:rsidRPr="00411EED">
        <w:rPr>
          <w:position w:val="6"/>
          <w:sz w:val="16"/>
          <w:szCs w:val="16"/>
        </w:rPr>
        <w:t>*</w:t>
      </w:r>
      <w:r w:rsidRPr="00411EED">
        <w:t>creditable acquisitions of a specified kind; or</w:t>
      </w:r>
    </w:p>
    <w:p w:rsidR="00300522" w:rsidRPr="00411EED" w:rsidRDefault="00300522" w:rsidP="00300522">
      <w:pPr>
        <w:pStyle w:val="paragraph"/>
      </w:pPr>
      <w:r w:rsidRPr="00411EED">
        <w:tab/>
        <w:t>(c)</w:t>
      </w:r>
      <w:r w:rsidRPr="00411EED">
        <w:tab/>
        <w:t xml:space="preserve">input tax credits for </w:t>
      </w:r>
      <w:r w:rsidR="00411EED" w:rsidRPr="00411EED">
        <w:rPr>
          <w:position w:val="6"/>
          <w:sz w:val="16"/>
          <w:szCs w:val="16"/>
        </w:rPr>
        <w:t>*</w:t>
      </w:r>
      <w:r w:rsidRPr="00411EED">
        <w:t>creditable importations of a specified kind; or</w:t>
      </w:r>
    </w:p>
    <w:p w:rsidR="00300522" w:rsidRPr="00411EED" w:rsidRDefault="00300522" w:rsidP="00300522">
      <w:pPr>
        <w:pStyle w:val="paragraph"/>
      </w:pPr>
      <w:r w:rsidRPr="00411EED">
        <w:tab/>
        <w:t>(d)</w:t>
      </w:r>
      <w:r w:rsidRPr="00411EED">
        <w:tab/>
      </w:r>
      <w:r w:rsidR="00411EED" w:rsidRPr="00411EED">
        <w:rPr>
          <w:position w:val="6"/>
          <w:sz w:val="16"/>
          <w:szCs w:val="16"/>
        </w:rPr>
        <w:t>*</w:t>
      </w:r>
      <w:r w:rsidRPr="00411EED">
        <w:t>adjustments of a specified kind;</w:t>
      </w:r>
    </w:p>
    <w:p w:rsidR="00300522" w:rsidRPr="00411EED" w:rsidRDefault="00300522" w:rsidP="00300522">
      <w:pPr>
        <w:pStyle w:val="subsection2"/>
      </w:pPr>
      <w:r w:rsidRPr="00411EED">
        <w:t>are attributable.</w:t>
      </w:r>
    </w:p>
    <w:p w:rsidR="00300522" w:rsidRPr="00411EED" w:rsidRDefault="00300522" w:rsidP="00300522">
      <w:pPr>
        <w:pStyle w:val="subsection"/>
      </w:pPr>
      <w:r w:rsidRPr="00411EED">
        <w:tab/>
        <w:t>(2)</w:t>
      </w:r>
      <w:r w:rsidRPr="00411EED">
        <w:tab/>
        <w:t xml:space="preserve">However, the Commissioner must not make a determination under this section unless satisfied that it is necessary to prevent the provisions of this </w:t>
      </w:r>
      <w:r w:rsidR="00A53099" w:rsidRPr="00411EED">
        <w:t>Division</w:t>
      </w:r>
      <w:r w:rsidR="00A36DB5" w:rsidRPr="00411EED">
        <w:t xml:space="preserve"> </w:t>
      </w:r>
      <w:r w:rsidRPr="00411EED">
        <w:t>and Chapter</w:t>
      </w:r>
      <w:r w:rsidR="00411EED">
        <w:t> </w:t>
      </w:r>
      <w:r w:rsidRPr="00411EED">
        <w:t>4 applying in a way that is inappropriate in circumstances involving:</w:t>
      </w:r>
    </w:p>
    <w:p w:rsidR="00300522" w:rsidRPr="00411EED" w:rsidRDefault="00300522" w:rsidP="00300522">
      <w:pPr>
        <w:pStyle w:val="paragraph"/>
      </w:pPr>
      <w:r w:rsidRPr="00411EED">
        <w:tab/>
        <w:t>(a)</w:t>
      </w:r>
      <w:r w:rsidRPr="00411EED">
        <w:tab/>
        <w:t>a supply or acquisition in which possession of goods passes, but title in the goods will, or may, pass at some time in the future; or</w:t>
      </w:r>
    </w:p>
    <w:p w:rsidR="00300522" w:rsidRPr="00411EED" w:rsidRDefault="00300522" w:rsidP="00300522">
      <w:pPr>
        <w:pStyle w:val="paragraph"/>
      </w:pPr>
      <w:r w:rsidRPr="00411EED">
        <w:tab/>
        <w:t>(b)</w:t>
      </w:r>
      <w:r w:rsidRPr="00411EED">
        <w:tab/>
        <w:t xml:space="preserve">a supply or acquisition for which payment is made or an </w:t>
      </w:r>
      <w:r w:rsidR="00411EED" w:rsidRPr="00411EED">
        <w:rPr>
          <w:position w:val="6"/>
          <w:sz w:val="16"/>
          <w:szCs w:val="16"/>
        </w:rPr>
        <w:t>*</w:t>
      </w:r>
      <w:r w:rsidRPr="00411EED">
        <w:t>invoice is issued, but use, enjoyment or passing of title will, or may, occur at some time in the future; or</w:t>
      </w:r>
    </w:p>
    <w:p w:rsidR="00300522" w:rsidRPr="00411EED" w:rsidRDefault="00300522" w:rsidP="00300522">
      <w:pPr>
        <w:pStyle w:val="paragraph"/>
      </w:pPr>
      <w:r w:rsidRPr="00411EED">
        <w:tab/>
        <w:t>(c)</w:t>
      </w:r>
      <w:r w:rsidRPr="00411EED">
        <w:tab/>
        <w:t xml:space="preserve">a supply or acquisition occurring, but still being subject to a statutory cooling off period under an </w:t>
      </w:r>
      <w:r w:rsidR="00411EED" w:rsidRPr="00411EED">
        <w:rPr>
          <w:position w:val="6"/>
          <w:sz w:val="16"/>
          <w:szCs w:val="16"/>
        </w:rPr>
        <w:t>*</w:t>
      </w:r>
      <w:r w:rsidRPr="00411EED">
        <w:t>Australian law; or</w:t>
      </w:r>
    </w:p>
    <w:p w:rsidR="00300522" w:rsidRPr="00411EED" w:rsidRDefault="00300522" w:rsidP="00300522">
      <w:pPr>
        <w:pStyle w:val="paragraph"/>
      </w:pPr>
      <w:r w:rsidRPr="00411EED">
        <w:tab/>
        <w:t>(d)</w:t>
      </w:r>
      <w:r w:rsidRPr="00411EED">
        <w:tab/>
        <w:t xml:space="preserve">a supply or acquisition occurring before the supplier or </w:t>
      </w:r>
      <w:r w:rsidR="00411EED" w:rsidRPr="00411EED">
        <w:rPr>
          <w:position w:val="6"/>
          <w:sz w:val="16"/>
          <w:szCs w:val="16"/>
        </w:rPr>
        <w:t>*</w:t>
      </w:r>
      <w:r w:rsidRPr="00411EED">
        <w:t>recipient knows it has occurred; or</w:t>
      </w:r>
    </w:p>
    <w:p w:rsidR="00300522" w:rsidRPr="00411EED" w:rsidRDefault="00300522" w:rsidP="00300522">
      <w:pPr>
        <w:pStyle w:val="paragraph"/>
      </w:pPr>
      <w:r w:rsidRPr="00411EED">
        <w:tab/>
        <w:t>(e)</w:t>
      </w:r>
      <w:r w:rsidRPr="00411EED">
        <w:tab/>
        <w:t xml:space="preserve">a supply or acquisition occurring before the supplier or recipient knows the total </w:t>
      </w:r>
      <w:r w:rsidR="00411EED" w:rsidRPr="00411EED">
        <w:rPr>
          <w:position w:val="6"/>
          <w:sz w:val="16"/>
          <w:szCs w:val="16"/>
        </w:rPr>
        <w:t>*</w:t>
      </w:r>
      <w:r w:rsidRPr="00411EED">
        <w:t>consideration; or</w:t>
      </w:r>
    </w:p>
    <w:p w:rsidR="00300522" w:rsidRPr="00411EED" w:rsidRDefault="00300522" w:rsidP="00300522">
      <w:pPr>
        <w:pStyle w:val="paragraph"/>
      </w:pPr>
      <w:r w:rsidRPr="00411EED">
        <w:tab/>
        <w:t>(f)</w:t>
      </w:r>
      <w:r w:rsidRPr="00411EED">
        <w:tab/>
        <w:t>a supply or acquisition made under a contract that is subject to preconditions; or</w:t>
      </w:r>
    </w:p>
    <w:p w:rsidR="00300522" w:rsidRPr="00411EED" w:rsidRDefault="00300522" w:rsidP="00300522">
      <w:pPr>
        <w:pStyle w:val="paragraph"/>
      </w:pPr>
      <w:r w:rsidRPr="00411EED">
        <w:tab/>
        <w:t>(g)</w:t>
      </w:r>
      <w:r w:rsidRPr="00411EED">
        <w:tab/>
        <w:t xml:space="preserve">a supply or acquisition made under a contract that provides for retention of some or all of the consideration until certain conditions are met; or </w:t>
      </w:r>
    </w:p>
    <w:p w:rsidR="00300522" w:rsidRPr="00411EED" w:rsidRDefault="00300522" w:rsidP="00300522">
      <w:pPr>
        <w:pStyle w:val="paragraph"/>
      </w:pPr>
      <w:r w:rsidRPr="00411EED">
        <w:tab/>
        <w:t>(h)</w:t>
      </w:r>
      <w:r w:rsidRPr="00411EED">
        <w:tab/>
        <w:t>a supply or acquisition for which the GST treatment will be unknown until a later supply is made.</w:t>
      </w:r>
    </w:p>
    <w:p w:rsidR="00300522" w:rsidRPr="00411EED" w:rsidRDefault="00300522" w:rsidP="00300522">
      <w:pPr>
        <w:pStyle w:val="subsection"/>
      </w:pPr>
      <w:r w:rsidRPr="00411EED">
        <w:tab/>
        <w:t>(3)</w:t>
      </w:r>
      <w:r w:rsidRPr="00411EED">
        <w:tab/>
        <w:t xml:space="preserve">Determinations under </w:t>
      </w:r>
      <w:r w:rsidR="00411EED">
        <w:t>subsection (</w:t>
      </w:r>
      <w:r w:rsidRPr="00411EED">
        <w:t xml:space="preserve">1) override the provisions of this </w:t>
      </w:r>
      <w:r w:rsidR="00A53099" w:rsidRPr="00411EED">
        <w:t>Division</w:t>
      </w:r>
      <w:r w:rsidR="00A36DB5" w:rsidRPr="00411EED">
        <w:t xml:space="preserve"> </w:t>
      </w:r>
      <w:r w:rsidRPr="00411EED">
        <w:t>(except this section) and Chapter</w:t>
      </w:r>
      <w:r w:rsidR="00411EED">
        <w:t> </w:t>
      </w:r>
      <w:r w:rsidRPr="00411EED">
        <w:t>4, but only to the extent of any inconsistency.</w:t>
      </w:r>
    </w:p>
    <w:p w:rsidR="00300522" w:rsidRPr="00411EED" w:rsidRDefault="00300522" w:rsidP="00300522">
      <w:pPr>
        <w:pStyle w:val="ActHead5"/>
      </w:pPr>
      <w:bookmarkStart w:id="186" w:name="_Toc471393249"/>
      <w:r w:rsidRPr="005A283F">
        <w:rPr>
          <w:rStyle w:val="CharSectno"/>
        </w:rPr>
        <w:lastRenderedPageBreak/>
        <w:t>29</w:t>
      </w:r>
      <w:r w:rsidR="00411EED" w:rsidRPr="005A283F">
        <w:rPr>
          <w:rStyle w:val="CharSectno"/>
        </w:rPr>
        <w:noBreakHyphen/>
      </w:r>
      <w:r w:rsidRPr="005A283F">
        <w:rPr>
          <w:rStyle w:val="CharSectno"/>
        </w:rPr>
        <w:t>39</w:t>
      </w:r>
      <w:r w:rsidRPr="00411EED">
        <w:t xml:space="preserve">  Special rules relating to attribution rules</w:t>
      </w:r>
      <w:bookmarkEnd w:id="186"/>
    </w:p>
    <w:p w:rsidR="00300522" w:rsidRPr="00411EED" w:rsidRDefault="00300522" w:rsidP="00300522">
      <w:pPr>
        <w:pStyle w:val="subsection"/>
      </w:pPr>
      <w:r w:rsidRPr="00411EED">
        <w:tab/>
      </w:r>
      <w:r w:rsidRPr="00411EED">
        <w:tab/>
        <w:t>Chapter</w:t>
      </w:r>
      <w:r w:rsidR="00411EED">
        <w:t> </w:t>
      </w:r>
      <w:r w:rsidRPr="00411EED">
        <w:t>4 contains special rules relating to attribution rules, as follows:</w:t>
      </w:r>
    </w:p>
    <w:p w:rsidR="00A53099" w:rsidRPr="00411EED"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411EED" w:rsidTr="00A53099">
        <w:trPr>
          <w:tblHeader/>
        </w:trPr>
        <w:tc>
          <w:tcPr>
            <w:tcW w:w="5954"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Checklist of special rules</w:t>
            </w:r>
          </w:p>
        </w:tc>
      </w:tr>
      <w:tr w:rsidR="00300522" w:rsidRPr="00411EED"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354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For this case ...</w:t>
            </w:r>
          </w:p>
        </w:tc>
        <w:tc>
          <w:tcPr>
            <w:tcW w:w="1701"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See:</w:t>
            </w:r>
          </w:p>
        </w:tc>
      </w:tr>
      <w:tr w:rsidR="00300522" w:rsidRPr="00411EED" w:rsidTr="00A53099">
        <w:tblPrEx>
          <w:tblCellMar>
            <w:left w:w="107" w:type="dxa"/>
            <w:right w:w="107" w:type="dxa"/>
          </w:tblCellMar>
        </w:tblPrEx>
        <w:tc>
          <w:tcPr>
            <w:tcW w:w="709" w:type="dxa"/>
            <w:tcBorders>
              <w:top w:val="single" w:sz="12" w:space="0" w:color="auto"/>
            </w:tcBorders>
            <w:shd w:val="clear" w:color="auto" w:fill="auto"/>
          </w:tcPr>
          <w:p w:rsidR="00300522" w:rsidRPr="00411EED" w:rsidRDefault="00300522" w:rsidP="00300522">
            <w:pPr>
              <w:pStyle w:val="Tabletext"/>
            </w:pPr>
            <w:r w:rsidRPr="00411EED">
              <w:t>1</w:t>
            </w:r>
          </w:p>
        </w:tc>
        <w:tc>
          <w:tcPr>
            <w:tcW w:w="3544" w:type="dxa"/>
            <w:tcBorders>
              <w:top w:val="single" w:sz="12" w:space="0" w:color="auto"/>
            </w:tcBorders>
            <w:shd w:val="clear" w:color="auto" w:fill="auto"/>
          </w:tcPr>
          <w:p w:rsidR="00300522" w:rsidRPr="00411EED" w:rsidRDefault="00300522" w:rsidP="00300522">
            <w:pPr>
              <w:pStyle w:val="Tabletext"/>
            </w:pPr>
            <w:r w:rsidRPr="00411EED">
              <w:t>Agents and insurance brokers</w:t>
            </w:r>
          </w:p>
        </w:tc>
        <w:tc>
          <w:tcPr>
            <w:tcW w:w="1701" w:type="dxa"/>
            <w:tcBorders>
              <w:top w:val="single" w:sz="12" w:space="0" w:color="auto"/>
            </w:tcBorders>
            <w:shd w:val="clear" w:color="auto" w:fill="auto"/>
          </w:tcPr>
          <w:p w:rsidR="00300522" w:rsidRPr="00411EED" w:rsidRDefault="00300522" w:rsidP="00300522">
            <w:pPr>
              <w:pStyle w:val="Tabletext"/>
            </w:pPr>
            <w:r w:rsidRPr="00411EED">
              <w:t>Division</w:t>
            </w:r>
            <w:r w:rsidR="00411EED">
              <w:t> </w:t>
            </w:r>
            <w:r w:rsidRPr="00411EED">
              <w:t>153</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2</w:t>
            </w:r>
          </w:p>
        </w:tc>
        <w:tc>
          <w:tcPr>
            <w:tcW w:w="3544" w:type="dxa"/>
            <w:shd w:val="clear" w:color="auto" w:fill="auto"/>
          </w:tcPr>
          <w:p w:rsidR="00300522" w:rsidRPr="00411EED" w:rsidRDefault="00300522" w:rsidP="00300522">
            <w:pPr>
              <w:pStyle w:val="Tabletext"/>
            </w:pPr>
            <w:r w:rsidRPr="00411EED">
              <w:t>Associates</w:t>
            </w:r>
          </w:p>
        </w:tc>
        <w:tc>
          <w:tcPr>
            <w:tcW w:w="1701" w:type="dxa"/>
            <w:shd w:val="clear" w:color="auto" w:fill="auto"/>
          </w:tcPr>
          <w:p w:rsidR="00300522" w:rsidRPr="00411EED" w:rsidRDefault="00300522" w:rsidP="00300522">
            <w:pPr>
              <w:pStyle w:val="Tabletext"/>
            </w:pPr>
            <w:r w:rsidRPr="00411EED">
              <w:t>Division</w:t>
            </w:r>
            <w:r w:rsidR="00411EED">
              <w:t> </w:t>
            </w:r>
            <w:r w:rsidRPr="00411EED">
              <w:t>72</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3</w:t>
            </w:r>
          </w:p>
        </w:tc>
        <w:tc>
          <w:tcPr>
            <w:tcW w:w="3544" w:type="dxa"/>
            <w:shd w:val="clear" w:color="auto" w:fill="auto"/>
          </w:tcPr>
          <w:p w:rsidR="00300522" w:rsidRPr="00411EED" w:rsidRDefault="00300522" w:rsidP="00300522">
            <w:pPr>
              <w:pStyle w:val="Tabletext"/>
            </w:pPr>
            <w:r w:rsidRPr="00411EED">
              <w:t>Cancelled lay</w:t>
            </w:r>
            <w:r w:rsidR="00411EED">
              <w:noBreakHyphen/>
            </w:r>
            <w:r w:rsidRPr="00411EED">
              <w:t>by sales</w:t>
            </w:r>
          </w:p>
        </w:tc>
        <w:tc>
          <w:tcPr>
            <w:tcW w:w="1701" w:type="dxa"/>
            <w:shd w:val="clear" w:color="auto" w:fill="auto"/>
          </w:tcPr>
          <w:p w:rsidR="00300522" w:rsidRPr="00411EED" w:rsidRDefault="00300522" w:rsidP="00300522">
            <w:pPr>
              <w:pStyle w:val="Tabletext"/>
            </w:pPr>
            <w:r w:rsidRPr="00411EED">
              <w:t>Division</w:t>
            </w:r>
            <w:r w:rsidR="00411EED">
              <w:t> </w:t>
            </w:r>
            <w:r w:rsidRPr="00411EED">
              <w:t>102</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4</w:t>
            </w:r>
          </w:p>
        </w:tc>
        <w:tc>
          <w:tcPr>
            <w:tcW w:w="3544" w:type="dxa"/>
            <w:shd w:val="clear" w:color="auto" w:fill="auto"/>
          </w:tcPr>
          <w:p w:rsidR="00300522" w:rsidRPr="00411EED" w:rsidRDefault="00300522" w:rsidP="00300522">
            <w:pPr>
              <w:pStyle w:val="Tabletext"/>
            </w:pPr>
            <w:r w:rsidRPr="00411EED">
              <w:t>Cessation of registration</w:t>
            </w:r>
          </w:p>
        </w:tc>
        <w:tc>
          <w:tcPr>
            <w:tcW w:w="1701" w:type="dxa"/>
            <w:shd w:val="clear" w:color="auto" w:fill="auto"/>
          </w:tcPr>
          <w:p w:rsidR="00300522" w:rsidRPr="00411EED" w:rsidRDefault="00300522" w:rsidP="00300522">
            <w:pPr>
              <w:pStyle w:val="Tabletext"/>
            </w:pPr>
            <w:r w:rsidRPr="00411EED">
              <w:t>Division</w:t>
            </w:r>
            <w:r w:rsidR="00411EED">
              <w:t> </w:t>
            </w:r>
            <w:r w:rsidRPr="00411EED">
              <w:t>138</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5</w:t>
            </w:r>
          </w:p>
        </w:tc>
        <w:tc>
          <w:tcPr>
            <w:tcW w:w="3544" w:type="dxa"/>
            <w:shd w:val="clear" w:color="auto" w:fill="auto"/>
          </w:tcPr>
          <w:p w:rsidR="00300522" w:rsidRPr="00411EED" w:rsidRDefault="00300522" w:rsidP="00300522">
            <w:pPr>
              <w:pStyle w:val="Tabletext"/>
            </w:pPr>
            <w:r w:rsidRPr="00411EED">
              <w:t>Changes in the extent of creditable purpose</w:t>
            </w:r>
          </w:p>
        </w:tc>
        <w:tc>
          <w:tcPr>
            <w:tcW w:w="1701" w:type="dxa"/>
            <w:shd w:val="clear" w:color="auto" w:fill="auto"/>
          </w:tcPr>
          <w:p w:rsidR="00300522" w:rsidRPr="00411EED" w:rsidRDefault="00300522" w:rsidP="00300522">
            <w:pPr>
              <w:pStyle w:val="Tabletext"/>
            </w:pPr>
            <w:r w:rsidRPr="00411EED">
              <w:t>Division</w:t>
            </w:r>
            <w:r w:rsidR="00411EED">
              <w:t> </w:t>
            </w:r>
            <w:r w:rsidRPr="00411EED">
              <w:t>129</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6</w:t>
            </w:r>
          </w:p>
        </w:tc>
        <w:tc>
          <w:tcPr>
            <w:tcW w:w="3544" w:type="dxa"/>
            <w:shd w:val="clear" w:color="auto" w:fill="auto"/>
          </w:tcPr>
          <w:p w:rsidR="00300522" w:rsidRPr="00411EED" w:rsidRDefault="00300522" w:rsidP="00300522">
            <w:pPr>
              <w:pStyle w:val="Tabletext"/>
            </w:pPr>
            <w:r w:rsidRPr="00411EED">
              <w:t>Changing your accounting basis</w:t>
            </w:r>
          </w:p>
        </w:tc>
        <w:tc>
          <w:tcPr>
            <w:tcW w:w="1701" w:type="dxa"/>
            <w:shd w:val="clear" w:color="auto" w:fill="auto"/>
          </w:tcPr>
          <w:p w:rsidR="00300522" w:rsidRPr="00411EED" w:rsidRDefault="00300522" w:rsidP="00300522">
            <w:pPr>
              <w:pStyle w:val="Tabletext"/>
            </w:pPr>
            <w:r w:rsidRPr="00411EED">
              <w:t>Division</w:t>
            </w:r>
            <w:r w:rsidR="00411EED">
              <w:t> </w:t>
            </w:r>
            <w:r w:rsidRPr="00411EED">
              <w:t>159</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7</w:t>
            </w:r>
          </w:p>
        </w:tc>
        <w:tc>
          <w:tcPr>
            <w:tcW w:w="3544" w:type="dxa"/>
            <w:shd w:val="clear" w:color="auto" w:fill="auto"/>
          </w:tcPr>
          <w:p w:rsidR="00300522" w:rsidRPr="00411EED" w:rsidRDefault="00300522" w:rsidP="00300522">
            <w:pPr>
              <w:pStyle w:val="Tabletext"/>
            </w:pPr>
            <w:r w:rsidRPr="00411EED">
              <w:t>Company amalgamations</w:t>
            </w:r>
          </w:p>
        </w:tc>
        <w:tc>
          <w:tcPr>
            <w:tcW w:w="1701" w:type="dxa"/>
            <w:shd w:val="clear" w:color="auto" w:fill="auto"/>
          </w:tcPr>
          <w:p w:rsidR="00300522" w:rsidRPr="00411EED" w:rsidRDefault="00300522" w:rsidP="00300522">
            <w:pPr>
              <w:pStyle w:val="Tabletext"/>
            </w:pPr>
            <w:r w:rsidRPr="00411EED">
              <w:t>Division</w:t>
            </w:r>
            <w:r w:rsidR="00411EED">
              <w:t> </w:t>
            </w:r>
            <w:r w:rsidRPr="00411EED">
              <w:t>90</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8</w:t>
            </w:r>
          </w:p>
        </w:tc>
        <w:tc>
          <w:tcPr>
            <w:tcW w:w="3544" w:type="dxa"/>
            <w:shd w:val="clear" w:color="auto" w:fill="auto"/>
          </w:tcPr>
          <w:p w:rsidR="00300522" w:rsidRPr="00411EED" w:rsidRDefault="00300522" w:rsidP="00300522">
            <w:pPr>
              <w:pStyle w:val="Tabletext"/>
            </w:pPr>
            <w:r w:rsidRPr="00411EED">
              <w:t>Deposits as security</w:t>
            </w:r>
          </w:p>
        </w:tc>
        <w:tc>
          <w:tcPr>
            <w:tcW w:w="1701" w:type="dxa"/>
            <w:shd w:val="clear" w:color="auto" w:fill="auto"/>
          </w:tcPr>
          <w:p w:rsidR="00300522" w:rsidRPr="00411EED" w:rsidRDefault="00300522" w:rsidP="00300522">
            <w:pPr>
              <w:pStyle w:val="Tabletext"/>
            </w:pPr>
            <w:r w:rsidRPr="00411EED">
              <w:t>Division</w:t>
            </w:r>
            <w:r w:rsidR="00411EED">
              <w:t> </w:t>
            </w:r>
            <w:r w:rsidRPr="00411EED">
              <w:t>99</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8A</w:t>
            </w:r>
          </w:p>
        </w:tc>
        <w:tc>
          <w:tcPr>
            <w:tcW w:w="3544" w:type="dxa"/>
            <w:shd w:val="clear" w:color="auto" w:fill="auto"/>
          </w:tcPr>
          <w:p w:rsidR="00300522" w:rsidRPr="00411EED" w:rsidRDefault="00300522" w:rsidP="00300522">
            <w:pPr>
              <w:pStyle w:val="Tabletext"/>
            </w:pPr>
            <w:r w:rsidRPr="00411EED">
              <w:t>Distributions from deceased estates</w:t>
            </w:r>
          </w:p>
        </w:tc>
        <w:tc>
          <w:tcPr>
            <w:tcW w:w="1701" w:type="dxa"/>
            <w:shd w:val="clear" w:color="auto" w:fill="auto"/>
          </w:tcPr>
          <w:p w:rsidR="00300522" w:rsidRPr="00411EED" w:rsidRDefault="00300522" w:rsidP="00300522">
            <w:pPr>
              <w:pStyle w:val="Tabletext"/>
            </w:pPr>
            <w:r w:rsidRPr="00411EED">
              <w:t>Division</w:t>
            </w:r>
            <w:r w:rsidR="00411EED">
              <w:t> </w:t>
            </w:r>
            <w:r w:rsidRPr="00411EED">
              <w:t>139</w:t>
            </w:r>
          </w:p>
        </w:tc>
      </w:tr>
      <w:tr w:rsidR="00712B5B" w:rsidRPr="00411EED" w:rsidTr="00A53099">
        <w:tblPrEx>
          <w:tblCellMar>
            <w:left w:w="107" w:type="dxa"/>
            <w:right w:w="107" w:type="dxa"/>
          </w:tblCellMar>
        </w:tblPrEx>
        <w:tc>
          <w:tcPr>
            <w:tcW w:w="709" w:type="dxa"/>
            <w:shd w:val="clear" w:color="auto" w:fill="auto"/>
          </w:tcPr>
          <w:p w:rsidR="00712B5B" w:rsidRPr="00411EED" w:rsidRDefault="00712B5B" w:rsidP="00300522">
            <w:pPr>
              <w:pStyle w:val="Tabletext"/>
            </w:pPr>
            <w:r w:rsidRPr="00411EED">
              <w:t>8AA</w:t>
            </w:r>
          </w:p>
        </w:tc>
        <w:tc>
          <w:tcPr>
            <w:tcW w:w="3544" w:type="dxa"/>
            <w:shd w:val="clear" w:color="auto" w:fill="auto"/>
          </w:tcPr>
          <w:p w:rsidR="00712B5B" w:rsidRPr="00411EED" w:rsidRDefault="00712B5B" w:rsidP="00300522">
            <w:pPr>
              <w:pStyle w:val="Tabletext"/>
            </w:pPr>
            <w:r w:rsidRPr="00411EED">
              <w:t>Hire purchase agreements</w:t>
            </w:r>
          </w:p>
        </w:tc>
        <w:tc>
          <w:tcPr>
            <w:tcW w:w="1701" w:type="dxa"/>
            <w:shd w:val="clear" w:color="auto" w:fill="auto"/>
          </w:tcPr>
          <w:p w:rsidR="00712B5B" w:rsidRPr="00411EED" w:rsidRDefault="00712B5B" w:rsidP="00300522">
            <w:pPr>
              <w:pStyle w:val="Tabletext"/>
            </w:pPr>
            <w:r w:rsidRPr="00411EED">
              <w:t>Division</w:t>
            </w:r>
            <w:r w:rsidR="00411EED">
              <w:t> </w:t>
            </w:r>
            <w:r w:rsidRPr="00411EED">
              <w:t>158</w:t>
            </w:r>
          </w:p>
        </w:tc>
      </w:tr>
      <w:tr w:rsidR="00712B5B" w:rsidRPr="00411EED" w:rsidTr="00A53099">
        <w:tblPrEx>
          <w:tblCellMar>
            <w:left w:w="107" w:type="dxa"/>
            <w:right w:w="107" w:type="dxa"/>
          </w:tblCellMar>
        </w:tblPrEx>
        <w:tc>
          <w:tcPr>
            <w:tcW w:w="709" w:type="dxa"/>
            <w:shd w:val="clear" w:color="auto" w:fill="auto"/>
          </w:tcPr>
          <w:p w:rsidR="00712B5B" w:rsidRPr="00411EED" w:rsidRDefault="00712B5B" w:rsidP="00300522">
            <w:pPr>
              <w:pStyle w:val="Tabletext"/>
            </w:pPr>
            <w:r w:rsidRPr="00411EED">
              <w:t>8B</w:t>
            </w:r>
          </w:p>
        </w:tc>
        <w:tc>
          <w:tcPr>
            <w:tcW w:w="3544" w:type="dxa"/>
            <w:shd w:val="clear" w:color="auto" w:fill="auto"/>
          </w:tcPr>
          <w:p w:rsidR="00712B5B" w:rsidRPr="00411EED" w:rsidRDefault="00712B5B" w:rsidP="00300522">
            <w:pPr>
              <w:pStyle w:val="Tabletext"/>
            </w:pPr>
            <w:r w:rsidRPr="00411EED">
              <w:t>Non</w:t>
            </w:r>
            <w:r w:rsidR="00411EED">
              <w:noBreakHyphen/>
            </w:r>
            <w:r w:rsidRPr="00411EED">
              <w:t>deductible expenses</w:t>
            </w:r>
          </w:p>
        </w:tc>
        <w:tc>
          <w:tcPr>
            <w:tcW w:w="1701" w:type="dxa"/>
            <w:shd w:val="clear" w:color="auto" w:fill="auto"/>
          </w:tcPr>
          <w:p w:rsidR="00712B5B" w:rsidRPr="00411EED" w:rsidRDefault="00712B5B" w:rsidP="00300522">
            <w:pPr>
              <w:pStyle w:val="Tabletext"/>
            </w:pPr>
            <w:r w:rsidRPr="00411EED">
              <w:t>Division</w:t>
            </w:r>
            <w:r w:rsidR="00411EED">
              <w:t> </w:t>
            </w:r>
            <w:r w:rsidRPr="00411EED">
              <w:t>69</w:t>
            </w:r>
          </w:p>
        </w:tc>
      </w:tr>
      <w:tr w:rsidR="00712B5B" w:rsidRPr="00411EED" w:rsidTr="00A53099">
        <w:tblPrEx>
          <w:tblCellMar>
            <w:left w:w="107" w:type="dxa"/>
            <w:right w:w="107" w:type="dxa"/>
          </w:tblCellMar>
        </w:tblPrEx>
        <w:tc>
          <w:tcPr>
            <w:tcW w:w="709" w:type="dxa"/>
            <w:shd w:val="clear" w:color="auto" w:fill="auto"/>
          </w:tcPr>
          <w:p w:rsidR="00712B5B" w:rsidRPr="00411EED" w:rsidRDefault="00712B5B" w:rsidP="00300522">
            <w:pPr>
              <w:pStyle w:val="Tabletext"/>
            </w:pPr>
            <w:r w:rsidRPr="00411EED">
              <w:t>9</w:t>
            </w:r>
          </w:p>
        </w:tc>
        <w:tc>
          <w:tcPr>
            <w:tcW w:w="3544" w:type="dxa"/>
            <w:shd w:val="clear" w:color="auto" w:fill="auto"/>
          </w:tcPr>
          <w:p w:rsidR="00712B5B" w:rsidRPr="00411EED" w:rsidRDefault="00712B5B" w:rsidP="00300522">
            <w:pPr>
              <w:pStyle w:val="Tabletext"/>
            </w:pPr>
            <w:r w:rsidRPr="00411EED">
              <w:t>Pre</w:t>
            </w:r>
            <w:r w:rsidR="00411EED">
              <w:noBreakHyphen/>
            </w:r>
            <w:r w:rsidRPr="00411EED">
              <w:t>establishment costs</w:t>
            </w:r>
          </w:p>
        </w:tc>
        <w:tc>
          <w:tcPr>
            <w:tcW w:w="1701" w:type="dxa"/>
            <w:shd w:val="clear" w:color="auto" w:fill="auto"/>
          </w:tcPr>
          <w:p w:rsidR="00712B5B" w:rsidRPr="00411EED" w:rsidRDefault="00712B5B" w:rsidP="00300522">
            <w:pPr>
              <w:pStyle w:val="Tabletext"/>
            </w:pPr>
            <w:r w:rsidRPr="00411EED">
              <w:t>Division</w:t>
            </w:r>
            <w:r w:rsidR="00411EED">
              <w:t> </w:t>
            </w:r>
            <w:r w:rsidRPr="00411EED">
              <w:t>60</w:t>
            </w:r>
          </w:p>
        </w:tc>
      </w:tr>
      <w:tr w:rsidR="00712B5B" w:rsidRPr="00411EED" w:rsidTr="00A53099">
        <w:tblPrEx>
          <w:tblCellMar>
            <w:left w:w="107" w:type="dxa"/>
            <w:right w:w="107" w:type="dxa"/>
          </w:tblCellMar>
        </w:tblPrEx>
        <w:tc>
          <w:tcPr>
            <w:tcW w:w="709" w:type="dxa"/>
            <w:shd w:val="clear" w:color="auto" w:fill="auto"/>
          </w:tcPr>
          <w:p w:rsidR="00712B5B" w:rsidRPr="00411EED" w:rsidRDefault="00712B5B" w:rsidP="00300522">
            <w:pPr>
              <w:pStyle w:val="Tabletext"/>
            </w:pPr>
            <w:r w:rsidRPr="00411EED">
              <w:t>10</w:t>
            </w:r>
          </w:p>
        </w:tc>
        <w:tc>
          <w:tcPr>
            <w:tcW w:w="3544" w:type="dxa"/>
            <w:shd w:val="clear" w:color="auto" w:fill="auto"/>
          </w:tcPr>
          <w:p w:rsidR="00712B5B" w:rsidRPr="00411EED" w:rsidRDefault="00712B5B" w:rsidP="00300522">
            <w:pPr>
              <w:pStyle w:val="Tabletext"/>
            </w:pPr>
            <w:r w:rsidRPr="00411EED">
              <w:t>Reimbursement of employees etc.</w:t>
            </w:r>
          </w:p>
        </w:tc>
        <w:tc>
          <w:tcPr>
            <w:tcW w:w="1701" w:type="dxa"/>
            <w:shd w:val="clear" w:color="auto" w:fill="auto"/>
          </w:tcPr>
          <w:p w:rsidR="00712B5B" w:rsidRPr="00411EED" w:rsidRDefault="00712B5B" w:rsidP="00300522">
            <w:pPr>
              <w:pStyle w:val="Tabletext"/>
            </w:pPr>
            <w:r w:rsidRPr="00411EED">
              <w:t>Division</w:t>
            </w:r>
            <w:r w:rsidR="00411EED">
              <w:t> </w:t>
            </w:r>
            <w:r w:rsidRPr="00411EED">
              <w:t>111</w:t>
            </w:r>
          </w:p>
        </w:tc>
      </w:tr>
      <w:tr w:rsidR="00712B5B" w:rsidRPr="00411EED" w:rsidTr="00A53099">
        <w:tblPrEx>
          <w:tblCellMar>
            <w:left w:w="107" w:type="dxa"/>
            <w:right w:w="107" w:type="dxa"/>
          </w:tblCellMar>
        </w:tblPrEx>
        <w:tc>
          <w:tcPr>
            <w:tcW w:w="709" w:type="dxa"/>
            <w:shd w:val="clear" w:color="auto" w:fill="auto"/>
          </w:tcPr>
          <w:p w:rsidR="00712B5B" w:rsidRPr="00411EED" w:rsidRDefault="00712B5B" w:rsidP="00300522">
            <w:pPr>
              <w:pStyle w:val="Tabletext"/>
            </w:pPr>
            <w:r w:rsidRPr="00411EED">
              <w:t>11</w:t>
            </w:r>
          </w:p>
        </w:tc>
        <w:tc>
          <w:tcPr>
            <w:tcW w:w="3544" w:type="dxa"/>
            <w:shd w:val="clear" w:color="auto" w:fill="auto"/>
          </w:tcPr>
          <w:p w:rsidR="00712B5B" w:rsidRPr="00411EED" w:rsidRDefault="00712B5B" w:rsidP="00300522">
            <w:pPr>
              <w:pStyle w:val="Tabletext"/>
            </w:pPr>
            <w:r w:rsidRPr="00411EED">
              <w:t>Representatives of incapacitated entities</w:t>
            </w:r>
          </w:p>
        </w:tc>
        <w:tc>
          <w:tcPr>
            <w:tcW w:w="1701" w:type="dxa"/>
            <w:shd w:val="clear" w:color="auto" w:fill="auto"/>
          </w:tcPr>
          <w:p w:rsidR="00712B5B" w:rsidRPr="00411EED" w:rsidRDefault="00712B5B" w:rsidP="00300522">
            <w:pPr>
              <w:pStyle w:val="Tabletext"/>
            </w:pPr>
            <w:r w:rsidRPr="00411EED">
              <w:t>Division</w:t>
            </w:r>
            <w:r w:rsidR="00411EED">
              <w:t> </w:t>
            </w:r>
            <w:r w:rsidRPr="00411EED">
              <w:t>58</w:t>
            </w:r>
          </w:p>
        </w:tc>
      </w:tr>
      <w:tr w:rsidR="00712B5B" w:rsidRPr="00411EED" w:rsidTr="00A53099">
        <w:tblPrEx>
          <w:tblCellMar>
            <w:left w:w="107" w:type="dxa"/>
            <w:right w:w="107" w:type="dxa"/>
          </w:tblCellMar>
        </w:tblPrEx>
        <w:tc>
          <w:tcPr>
            <w:tcW w:w="709" w:type="dxa"/>
            <w:shd w:val="clear" w:color="auto" w:fill="auto"/>
          </w:tcPr>
          <w:p w:rsidR="00712B5B" w:rsidRPr="00411EED" w:rsidRDefault="00712B5B" w:rsidP="00300522">
            <w:pPr>
              <w:pStyle w:val="Tabletext"/>
            </w:pPr>
            <w:r w:rsidRPr="00411EED">
              <w:t>11A</w:t>
            </w:r>
          </w:p>
        </w:tc>
        <w:tc>
          <w:tcPr>
            <w:tcW w:w="3544" w:type="dxa"/>
            <w:shd w:val="clear" w:color="auto" w:fill="auto"/>
          </w:tcPr>
          <w:p w:rsidR="00712B5B" w:rsidRPr="00411EED" w:rsidRDefault="00712B5B" w:rsidP="00300522">
            <w:pPr>
              <w:pStyle w:val="Tabletext"/>
            </w:pPr>
            <w:r w:rsidRPr="00411EED">
              <w:t>Second</w:t>
            </w:r>
            <w:r w:rsidR="00411EED">
              <w:noBreakHyphen/>
            </w:r>
            <w:r w:rsidRPr="00411EED">
              <w:t>hand goods</w:t>
            </w:r>
          </w:p>
        </w:tc>
        <w:tc>
          <w:tcPr>
            <w:tcW w:w="1701" w:type="dxa"/>
            <w:shd w:val="clear" w:color="auto" w:fill="auto"/>
          </w:tcPr>
          <w:p w:rsidR="00712B5B" w:rsidRPr="00411EED" w:rsidRDefault="00712B5B" w:rsidP="00300522">
            <w:pPr>
              <w:pStyle w:val="Tabletext"/>
            </w:pPr>
            <w:r w:rsidRPr="00411EED">
              <w:t>Division</w:t>
            </w:r>
            <w:r w:rsidR="00411EED">
              <w:t> </w:t>
            </w:r>
            <w:r w:rsidRPr="00411EED">
              <w:t>66</w:t>
            </w:r>
          </w:p>
        </w:tc>
      </w:tr>
      <w:tr w:rsidR="00712B5B" w:rsidRPr="00411EED" w:rsidTr="00A53099">
        <w:tblPrEx>
          <w:tblCellMar>
            <w:left w:w="107" w:type="dxa"/>
            <w:right w:w="107" w:type="dxa"/>
          </w:tblCellMar>
        </w:tblPrEx>
        <w:tc>
          <w:tcPr>
            <w:tcW w:w="709" w:type="dxa"/>
            <w:shd w:val="clear" w:color="auto" w:fill="auto"/>
          </w:tcPr>
          <w:p w:rsidR="00712B5B" w:rsidRPr="00411EED" w:rsidRDefault="00712B5B" w:rsidP="00300522">
            <w:pPr>
              <w:pStyle w:val="Tabletext"/>
            </w:pPr>
            <w:r w:rsidRPr="00411EED">
              <w:t>12</w:t>
            </w:r>
          </w:p>
        </w:tc>
        <w:tc>
          <w:tcPr>
            <w:tcW w:w="3544" w:type="dxa"/>
            <w:shd w:val="clear" w:color="auto" w:fill="auto"/>
          </w:tcPr>
          <w:p w:rsidR="00712B5B" w:rsidRPr="00411EED" w:rsidRDefault="00712B5B" w:rsidP="00300522">
            <w:pPr>
              <w:pStyle w:val="Tabletext"/>
            </w:pPr>
            <w:r w:rsidRPr="00411EED">
              <w:t>Supplies and acquisitions made on a progressive or periodic basis</w:t>
            </w:r>
          </w:p>
        </w:tc>
        <w:tc>
          <w:tcPr>
            <w:tcW w:w="1701" w:type="dxa"/>
            <w:shd w:val="clear" w:color="auto" w:fill="auto"/>
          </w:tcPr>
          <w:p w:rsidR="00712B5B" w:rsidRPr="00411EED" w:rsidRDefault="00712B5B" w:rsidP="00300522">
            <w:pPr>
              <w:pStyle w:val="Tabletext"/>
            </w:pPr>
            <w:r w:rsidRPr="00411EED">
              <w:t>Division</w:t>
            </w:r>
            <w:r w:rsidR="00411EED">
              <w:t> </w:t>
            </w:r>
            <w:r w:rsidRPr="00411EED">
              <w:t>156</w:t>
            </w:r>
          </w:p>
        </w:tc>
      </w:tr>
      <w:tr w:rsidR="00712B5B" w:rsidRPr="00411EED" w:rsidTr="00A53099">
        <w:tblPrEx>
          <w:tblCellMar>
            <w:left w:w="107" w:type="dxa"/>
            <w:right w:w="107" w:type="dxa"/>
          </w:tblCellMar>
        </w:tblPrEx>
        <w:tc>
          <w:tcPr>
            <w:tcW w:w="709" w:type="dxa"/>
            <w:shd w:val="clear" w:color="auto" w:fill="auto"/>
          </w:tcPr>
          <w:p w:rsidR="00712B5B" w:rsidRPr="00411EED" w:rsidRDefault="00712B5B" w:rsidP="00300522">
            <w:pPr>
              <w:pStyle w:val="Tabletext"/>
            </w:pPr>
            <w:r w:rsidRPr="00411EED">
              <w:t>13</w:t>
            </w:r>
          </w:p>
        </w:tc>
        <w:tc>
          <w:tcPr>
            <w:tcW w:w="3544" w:type="dxa"/>
            <w:shd w:val="clear" w:color="auto" w:fill="auto"/>
          </w:tcPr>
          <w:p w:rsidR="00712B5B" w:rsidRPr="00411EED" w:rsidRDefault="00712B5B" w:rsidP="00300522">
            <w:pPr>
              <w:pStyle w:val="Tabletext"/>
            </w:pPr>
            <w:r w:rsidRPr="00411EED">
              <w:t>Supplies of things acquired etc. without full input tax credits</w:t>
            </w:r>
          </w:p>
        </w:tc>
        <w:tc>
          <w:tcPr>
            <w:tcW w:w="1701" w:type="dxa"/>
            <w:shd w:val="clear" w:color="auto" w:fill="auto"/>
          </w:tcPr>
          <w:p w:rsidR="00712B5B" w:rsidRPr="00411EED" w:rsidRDefault="00712B5B" w:rsidP="00300522">
            <w:pPr>
              <w:pStyle w:val="Tabletext"/>
            </w:pPr>
            <w:r w:rsidRPr="00411EED">
              <w:t>Division</w:t>
            </w:r>
            <w:r w:rsidR="00411EED">
              <w:t> </w:t>
            </w:r>
            <w:r w:rsidRPr="00411EED">
              <w:t>132</w:t>
            </w:r>
          </w:p>
        </w:tc>
      </w:tr>
      <w:tr w:rsidR="00712B5B" w:rsidRPr="00411EED" w:rsidTr="00A53099">
        <w:tc>
          <w:tcPr>
            <w:tcW w:w="709" w:type="dxa"/>
            <w:tcBorders>
              <w:bottom w:val="single" w:sz="4" w:space="0" w:color="auto"/>
            </w:tcBorders>
            <w:shd w:val="clear" w:color="auto" w:fill="auto"/>
          </w:tcPr>
          <w:p w:rsidR="00712B5B" w:rsidRPr="00411EED" w:rsidRDefault="00712B5B" w:rsidP="0063554A">
            <w:pPr>
              <w:pStyle w:val="Tabletext"/>
            </w:pPr>
            <w:r w:rsidRPr="00411EED">
              <w:t>13A</w:t>
            </w:r>
          </w:p>
        </w:tc>
        <w:tc>
          <w:tcPr>
            <w:tcW w:w="3544" w:type="dxa"/>
            <w:tcBorders>
              <w:bottom w:val="single" w:sz="4" w:space="0" w:color="auto"/>
            </w:tcBorders>
            <w:shd w:val="clear" w:color="auto" w:fill="auto"/>
          </w:tcPr>
          <w:p w:rsidR="00712B5B" w:rsidRPr="00411EED" w:rsidRDefault="00712B5B" w:rsidP="0063554A">
            <w:pPr>
              <w:pStyle w:val="Tabletext"/>
            </w:pPr>
            <w:r w:rsidRPr="00411EED">
              <w:t>Third party payments</w:t>
            </w:r>
          </w:p>
        </w:tc>
        <w:tc>
          <w:tcPr>
            <w:tcW w:w="1701" w:type="dxa"/>
            <w:tcBorders>
              <w:bottom w:val="single" w:sz="4" w:space="0" w:color="auto"/>
            </w:tcBorders>
            <w:shd w:val="clear" w:color="auto" w:fill="auto"/>
          </w:tcPr>
          <w:p w:rsidR="00712B5B" w:rsidRPr="00411EED" w:rsidRDefault="00712B5B" w:rsidP="0063554A">
            <w:pPr>
              <w:pStyle w:val="Tabletext"/>
            </w:pPr>
            <w:r w:rsidRPr="00411EED">
              <w:t>Division</w:t>
            </w:r>
            <w:r w:rsidR="00411EED">
              <w:t> </w:t>
            </w:r>
            <w:r w:rsidRPr="00411EED">
              <w:t>134</w:t>
            </w:r>
          </w:p>
        </w:tc>
      </w:tr>
      <w:tr w:rsidR="00712B5B" w:rsidRPr="00411EED" w:rsidTr="00A53099">
        <w:tblPrEx>
          <w:tblCellMar>
            <w:left w:w="107" w:type="dxa"/>
            <w:right w:w="107" w:type="dxa"/>
          </w:tblCellMar>
        </w:tblPrEx>
        <w:tc>
          <w:tcPr>
            <w:tcW w:w="709" w:type="dxa"/>
            <w:tcBorders>
              <w:bottom w:val="single" w:sz="12" w:space="0" w:color="auto"/>
            </w:tcBorders>
            <w:shd w:val="clear" w:color="auto" w:fill="auto"/>
          </w:tcPr>
          <w:p w:rsidR="00712B5B" w:rsidRPr="00411EED" w:rsidRDefault="00712B5B" w:rsidP="00300522">
            <w:pPr>
              <w:pStyle w:val="Tabletext"/>
            </w:pPr>
            <w:r w:rsidRPr="00411EED">
              <w:t>14</w:t>
            </w:r>
          </w:p>
        </w:tc>
        <w:tc>
          <w:tcPr>
            <w:tcW w:w="3544" w:type="dxa"/>
            <w:tcBorders>
              <w:bottom w:val="single" w:sz="12" w:space="0" w:color="auto"/>
            </w:tcBorders>
            <w:shd w:val="clear" w:color="auto" w:fill="auto"/>
          </w:tcPr>
          <w:p w:rsidR="00712B5B" w:rsidRPr="00411EED" w:rsidRDefault="00712B5B" w:rsidP="00300522">
            <w:pPr>
              <w:pStyle w:val="Tabletext"/>
            </w:pPr>
            <w:r w:rsidRPr="00411EED">
              <w:t>Tradex scheme goods</w:t>
            </w:r>
          </w:p>
        </w:tc>
        <w:tc>
          <w:tcPr>
            <w:tcW w:w="1701" w:type="dxa"/>
            <w:tcBorders>
              <w:bottom w:val="single" w:sz="12" w:space="0" w:color="auto"/>
            </w:tcBorders>
            <w:shd w:val="clear" w:color="auto" w:fill="auto"/>
          </w:tcPr>
          <w:p w:rsidR="00712B5B" w:rsidRPr="00411EED" w:rsidRDefault="00712B5B" w:rsidP="00300522">
            <w:pPr>
              <w:pStyle w:val="Tabletext"/>
            </w:pPr>
            <w:r w:rsidRPr="00411EED">
              <w:t>Division</w:t>
            </w:r>
            <w:r w:rsidR="00411EED">
              <w:t> </w:t>
            </w:r>
            <w:r w:rsidRPr="00411EED">
              <w:t>141</w:t>
            </w:r>
          </w:p>
        </w:tc>
      </w:tr>
    </w:tbl>
    <w:p w:rsidR="00300522" w:rsidRPr="00411EED" w:rsidRDefault="00300522" w:rsidP="00300522">
      <w:pPr>
        <w:pStyle w:val="ActHead4"/>
      </w:pPr>
      <w:bookmarkStart w:id="187" w:name="_Toc471393250"/>
      <w:r w:rsidRPr="005A283F">
        <w:rPr>
          <w:rStyle w:val="CharSubdNo"/>
        </w:rPr>
        <w:lastRenderedPageBreak/>
        <w:t>Subdivision</w:t>
      </w:r>
      <w:r w:rsidR="00411EED" w:rsidRPr="005A283F">
        <w:rPr>
          <w:rStyle w:val="CharSubdNo"/>
        </w:rPr>
        <w:t> </w:t>
      </w:r>
      <w:r w:rsidRPr="005A283F">
        <w:rPr>
          <w:rStyle w:val="CharSubdNo"/>
        </w:rPr>
        <w:t>29</w:t>
      </w:r>
      <w:r w:rsidR="00411EED" w:rsidRPr="005A283F">
        <w:rPr>
          <w:rStyle w:val="CharSubdNo"/>
        </w:rPr>
        <w:noBreakHyphen/>
      </w:r>
      <w:r w:rsidRPr="005A283F">
        <w:rPr>
          <w:rStyle w:val="CharSubdNo"/>
        </w:rPr>
        <w:t>B</w:t>
      </w:r>
      <w:r w:rsidRPr="00411EED">
        <w:t>—</w:t>
      </w:r>
      <w:r w:rsidRPr="005A283F">
        <w:rPr>
          <w:rStyle w:val="CharSubdText"/>
        </w:rPr>
        <w:t>Accounting on a cash basis</w:t>
      </w:r>
      <w:bookmarkEnd w:id="187"/>
    </w:p>
    <w:p w:rsidR="00300522" w:rsidRPr="00411EED" w:rsidRDefault="00300522" w:rsidP="00300522">
      <w:pPr>
        <w:pStyle w:val="ActHead5"/>
      </w:pPr>
      <w:bookmarkStart w:id="188" w:name="_Toc471393251"/>
      <w:r w:rsidRPr="005A283F">
        <w:rPr>
          <w:rStyle w:val="CharSectno"/>
        </w:rPr>
        <w:t>29</w:t>
      </w:r>
      <w:r w:rsidR="00411EED" w:rsidRPr="005A283F">
        <w:rPr>
          <w:rStyle w:val="CharSectno"/>
        </w:rPr>
        <w:noBreakHyphen/>
      </w:r>
      <w:r w:rsidRPr="005A283F">
        <w:rPr>
          <w:rStyle w:val="CharSectno"/>
        </w:rPr>
        <w:t>40</w:t>
      </w:r>
      <w:r w:rsidRPr="00411EED">
        <w:t xml:space="preserve">  Choosing to account on a cash basis</w:t>
      </w:r>
      <w:bookmarkEnd w:id="188"/>
    </w:p>
    <w:p w:rsidR="00300522" w:rsidRPr="00411EED" w:rsidRDefault="00300522" w:rsidP="00300522">
      <w:pPr>
        <w:pStyle w:val="subsection"/>
      </w:pPr>
      <w:r w:rsidRPr="00411EED">
        <w:tab/>
        <w:t>(1)</w:t>
      </w:r>
      <w:r w:rsidRPr="00411EED">
        <w:tab/>
      </w:r>
      <w:r w:rsidR="00022C20" w:rsidRPr="00411EED">
        <w:t xml:space="preserve">You may choose to </w:t>
      </w:r>
      <w:r w:rsidR="00411EED" w:rsidRPr="00411EED">
        <w:rPr>
          <w:position w:val="6"/>
          <w:sz w:val="16"/>
        </w:rPr>
        <w:t>*</w:t>
      </w:r>
      <w:r w:rsidR="00022C20" w:rsidRPr="00411EED">
        <w:t>account on a cash basis, with effect from the first day of the tax period that you choose, if</w:t>
      </w:r>
      <w:r w:rsidRPr="00411EED">
        <w:t>:</w:t>
      </w:r>
    </w:p>
    <w:p w:rsidR="009525DE" w:rsidRPr="00411EED" w:rsidRDefault="009525DE" w:rsidP="009525DE">
      <w:pPr>
        <w:pStyle w:val="paragraph"/>
      </w:pPr>
      <w:r w:rsidRPr="00411EED">
        <w:tab/>
        <w:t>(a)</w:t>
      </w:r>
      <w:r w:rsidRPr="00411EED">
        <w:tab/>
        <w:t xml:space="preserve">you are a </w:t>
      </w:r>
      <w:r w:rsidR="00411EED" w:rsidRPr="00411EED">
        <w:rPr>
          <w:position w:val="6"/>
          <w:sz w:val="16"/>
        </w:rPr>
        <w:t>*</w:t>
      </w:r>
      <w:r w:rsidRPr="00411EED">
        <w:t>small business entity (other than because of subsection</w:t>
      </w:r>
      <w:r w:rsidR="00411EED">
        <w:t> </w:t>
      </w:r>
      <w:r w:rsidRPr="00411EED">
        <w:t>328</w:t>
      </w:r>
      <w:r w:rsidR="00411EED">
        <w:noBreakHyphen/>
      </w:r>
      <w:r w:rsidRPr="00411EED">
        <w:t xml:space="preserve">110(4) of the </w:t>
      </w:r>
      <w:r w:rsidR="00411EED" w:rsidRPr="00411EED">
        <w:rPr>
          <w:position w:val="6"/>
          <w:sz w:val="16"/>
        </w:rPr>
        <w:t>*</w:t>
      </w:r>
      <w:r w:rsidRPr="00411EED">
        <w:t xml:space="preserve">ITAA 1997) for the </w:t>
      </w:r>
      <w:r w:rsidR="00411EED" w:rsidRPr="00411EED">
        <w:rPr>
          <w:position w:val="6"/>
          <w:sz w:val="16"/>
        </w:rPr>
        <w:t>*</w:t>
      </w:r>
      <w:r w:rsidRPr="00411EED">
        <w:t>income year in which you make your choice; or</w:t>
      </w:r>
    </w:p>
    <w:p w:rsidR="009525DE" w:rsidRPr="00411EED" w:rsidRDefault="009525DE" w:rsidP="009525DE">
      <w:pPr>
        <w:pStyle w:val="paragraph"/>
      </w:pPr>
      <w:r w:rsidRPr="00411EED">
        <w:tab/>
        <w:t>(ab)</w:t>
      </w:r>
      <w:r w:rsidRPr="00411EED">
        <w:tab/>
        <w:t xml:space="preserve">you do not carry on a </w:t>
      </w:r>
      <w:r w:rsidR="00411EED" w:rsidRPr="00411EED">
        <w:rPr>
          <w:position w:val="6"/>
          <w:sz w:val="16"/>
        </w:rPr>
        <w:t>*</w:t>
      </w:r>
      <w:r w:rsidRPr="00411EED">
        <w:t xml:space="preserve">business and your </w:t>
      </w:r>
      <w:r w:rsidR="00411EED" w:rsidRPr="00411EED">
        <w:rPr>
          <w:position w:val="6"/>
          <w:sz w:val="16"/>
        </w:rPr>
        <w:t>*</w:t>
      </w:r>
      <w:r w:rsidRPr="00411EED">
        <w:t xml:space="preserve">GST turnover does not exceed the </w:t>
      </w:r>
      <w:r w:rsidR="00411EED" w:rsidRPr="00411EED">
        <w:rPr>
          <w:position w:val="6"/>
          <w:sz w:val="16"/>
        </w:rPr>
        <w:t>*</w:t>
      </w:r>
      <w:r w:rsidRPr="00411EED">
        <w:t>cash accounting turnover threshold; or</w:t>
      </w:r>
    </w:p>
    <w:p w:rsidR="00300522" w:rsidRPr="00411EED" w:rsidRDefault="00300522" w:rsidP="00300522">
      <w:pPr>
        <w:pStyle w:val="paragraph"/>
      </w:pPr>
      <w:r w:rsidRPr="00411EED">
        <w:tab/>
        <w:t>(b)</w:t>
      </w:r>
      <w:r w:rsidRPr="00411EED">
        <w:tab/>
        <w:t>for income tax purposes, you account for your income using the receipts method; or</w:t>
      </w:r>
    </w:p>
    <w:p w:rsidR="00300522" w:rsidRPr="00411EED" w:rsidRDefault="00300522" w:rsidP="00300522">
      <w:pPr>
        <w:pStyle w:val="paragraph"/>
      </w:pPr>
      <w:r w:rsidRPr="00411EED">
        <w:tab/>
        <w:t>(c)</w:t>
      </w:r>
      <w:r w:rsidRPr="00411EED">
        <w:tab/>
        <w:t xml:space="preserve">each of the </w:t>
      </w:r>
      <w:r w:rsidR="00411EED" w:rsidRPr="00411EED">
        <w:rPr>
          <w:position w:val="6"/>
          <w:sz w:val="16"/>
          <w:szCs w:val="16"/>
        </w:rPr>
        <w:t>*</w:t>
      </w:r>
      <w:r w:rsidRPr="00411EED">
        <w:t xml:space="preserve">enterprises that you </w:t>
      </w:r>
      <w:r w:rsidR="00411EED" w:rsidRPr="00411EED">
        <w:rPr>
          <w:position w:val="6"/>
          <w:sz w:val="16"/>
          <w:szCs w:val="16"/>
        </w:rPr>
        <w:t>*</w:t>
      </w:r>
      <w:r w:rsidRPr="00411EED">
        <w:t xml:space="preserve">carry on is an enterprise of a kind that the Commissioner determines, in writing, to be a kind of enterprise in respect of which a choice to </w:t>
      </w:r>
      <w:r w:rsidR="00411EED" w:rsidRPr="00411EED">
        <w:rPr>
          <w:position w:val="6"/>
          <w:sz w:val="16"/>
          <w:szCs w:val="16"/>
        </w:rPr>
        <w:t>*</w:t>
      </w:r>
      <w:r w:rsidRPr="00411EED">
        <w:t xml:space="preserve">account on a cash basis may be made under </w:t>
      </w:r>
      <w:r w:rsidR="00D80695" w:rsidRPr="00411EED">
        <w:t>this section.</w:t>
      </w:r>
    </w:p>
    <w:p w:rsidR="00300522" w:rsidRPr="00411EED" w:rsidRDefault="00300522" w:rsidP="00300522">
      <w:pPr>
        <w:pStyle w:val="subsection"/>
      </w:pPr>
      <w:r w:rsidRPr="00411EED">
        <w:tab/>
        <w:t>(3)</w:t>
      </w:r>
      <w:r w:rsidRPr="00411EED">
        <w:tab/>
        <w:t xml:space="preserve">The </w:t>
      </w:r>
      <w:r w:rsidRPr="00411EED">
        <w:rPr>
          <w:b/>
          <w:i/>
        </w:rPr>
        <w:t>cash accounting turnover threshold</w:t>
      </w:r>
      <w:r w:rsidRPr="00411EED">
        <w:t xml:space="preserve"> is:</w:t>
      </w:r>
    </w:p>
    <w:p w:rsidR="00D80695" w:rsidRPr="00411EED" w:rsidRDefault="00D80695" w:rsidP="00D80695">
      <w:pPr>
        <w:pStyle w:val="paragraph"/>
      </w:pPr>
      <w:r w:rsidRPr="00411EED">
        <w:tab/>
        <w:t>(a)</w:t>
      </w:r>
      <w:r w:rsidRPr="00411EED">
        <w:tab/>
        <w:t>$2 million; or</w:t>
      </w:r>
    </w:p>
    <w:p w:rsidR="00300522" w:rsidRPr="00411EED" w:rsidRDefault="00300522" w:rsidP="00300522">
      <w:pPr>
        <w:pStyle w:val="paragraph"/>
      </w:pPr>
      <w:r w:rsidRPr="00411EED">
        <w:tab/>
        <w:t>(b)</w:t>
      </w:r>
      <w:r w:rsidRPr="00411EED">
        <w:tab/>
        <w:t>such higher amount as the regulations specify.</w:t>
      </w:r>
    </w:p>
    <w:p w:rsidR="00300522" w:rsidRPr="00411EED" w:rsidRDefault="00300522" w:rsidP="00300522">
      <w:pPr>
        <w:pStyle w:val="ActHead5"/>
      </w:pPr>
      <w:bookmarkStart w:id="189" w:name="_Toc471393252"/>
      <w:r w:rsidRPr="005A283F">
        <w:rPr>
          <w:rStyle w:val="CharSectno"/>
        </w:rPr>
        <w:t>29</w:t>
      </w:r>
      <w:r w:rsidR="00411EED" w:rsidRPr="005A283F">
        <w:rPr>
          <w:rStyle w:val="CharSectno"/>
        </w:rPr>
        <w:noBreakHyphen/>
      </w:r>
      <w:r w:rsidRPr="005A283F">
        <w:rPr>
          <w:rStyle w:val="CharSectno"/>
        </w:rPr>
        <w:t>45</w:t>
      </w:r>
      <w:r w:rsidRPr="00411EED">
        <w:t xml:space="preserve">  Permission to account on a cash basis</w:t>
      </w:r>
      <w:bookmarkEnd w:id="189"/>
    </w:p>
    <w:p w:rsidR="00300522" w:rsidRPr="00411EED" w:rsidRDefault="00300522" w:rsidP="00300522">
      <w:pPr>
        <w:pStyle w:val="subsection"/>
      </w:pPr>
      <w:r w:rsidRPr="00411EED">
        <w:tab/>
        <w:t>(1)</w:t>
      </w:r>
      <w:r w:rsidRPr="00411EED">
        <w:tab/>
        <w:t xml:space="preserve">The Commissioner may permit you to </w:t>
      </w:r>
      <w:r w:rsidR="00411EED" w:rsidRPr="00411EED">
        <w:rPr>
          <w:position w:val="6"/>
          <w:sz w:val="16"/>
          <w:szCs w:val="16"/>
        </w:rPr>
        <w:t>*</w:t>
      </w:r>
      <w:r w:rsidRPr="00411EED">
        <w:t>account on a cash basis if:</w:t>
      </w:r>
    </w:p>
    <w:p w:rsidR="00300522" w:rsidRPr="00411EED" w:rsidRDefault="00300522" w:rsidP="00300522">
      <w:pPr>
        <w:pStyle w:val="paragraph"/>
      </w:pPr>
      <w:r w:rsidRPr="00411EED">
        <w:tab/>
        <w:t>(a)</w:t>
      </w:r>
      <w:r w:rsidRPr="00411EED">
        <w:tab/>
        <w:t xml:space="preserve">you apply to the Commissioner in the </w:t>
      </w:r>
      <w:r w:rsidR="00411EED" w:rsidRPr="00411EED">
        <w:rPr>
          <w:position w:val="6"/>
          <w:sz w:val="16"/>
          <w:szCs w:val="16"/>
        </w:rPr>
        <w:t>*</w:t>
      </w:r>
      <w:r w:rsidRPr="00411EED">
        <w:t>approved form for permission to account on a cash basis; and</w:t>
      </w:r>
    </w:p>
    <w:p w:rsidR="00300522" w:rsidRPr="00411EED" w:rsidRDefault="00300522" w:rsidP="00300522">
      <w:pPr>
        <w:pStyle w:val="paragraph"/>
      </w:pPr>
      <w:r w:rsidRPr="00411EED">
        <w:tab/>
        <w:t>(b)</w:t>
      </w:r>
      <w:r w:rsidRPr="00411EED">
        <w:tab/>
        <w:t>the Commissioner is satisfied that, having regard to:</w:t>
      </w:r>
    </w:p>
    <w:p w:rsidR="00300522" w:rsidRPr="00411EED" w:rsidRDefault="00300522" w:rsidP="00300522">
      <w:pPr>
        <w:pStyle w:val="paragraphsub"/>
      </w:pPr>
      <w:r w:rsidRPr="00411EED">
        <w:tab/>
        <w:t>(i)</w:t>
      </w:r>
      <w:r w:rsidRPr="00411EED">
        <w:tab/>
        <w:t xml:space="preserve">the nature and size of the </w:t>
      </w:r>
      <w:r w:rsidR="00411EED" w:rsidRPr="00411EED">
        <w:rPr>
          <w:position w:val="6"/>
          <w:sz w:val="16"/>
          <w:szCs w:val="16"/>
        </w:rPr>
        <w:t>*</w:t>
      </w:r>
      <w:r w:rsidRPr="00411EED">
        <w:t xml:space="preserve">enterprise that you </w:t>
      </w:r>
      <w:r w:rsidR="00411EED" w:rsidRPr="00411EED">
        <w:rPr>
          <w:position w:val="6"/>
          <w:sz w:val="16"/>
          <w:szCs w:val="16"/>
        </w:rPr>
        <w:t>*</w:t>
      </w:r>
      <w:r w:rsidRPr="00411EED">
        <w:t>carry on; and</w:t>
      </w:r>
    </w:p>
    <w:p w:rsidR="00300522" w:rsidRPr="00411EED" w:rsidRDefault="00300522" w:rsidP="00300522">
      <w:pPr>
        <w:pStyle w:val="paragraphsub"/>
      </w:pPr>
      <w:r w:rsidRPr="00411EED">
        <w:tab/>
        <w:t>(ii)</w:t>
      </w:r>
      <w:r w:rsidRPr="00411EED">
        <w:tab/>
        <w:t>the nature of the accounting system that you use;</w:t>
      </w:r>
    </w:p>
    <w:p w:rsidR="00300522" w:rsidRPr="00411EED" w:rsidRDefault="00300522" w:rsidP="00300522">
      <w:pPr>
        <w:pStyle w:val="paragraph"/>
      </w:pPr>
      <w:r w:rsidRPr="00411EED">
        <w:tab/>
      </w:r>
      <w:r w:rsidRPr="00411EED">
        <w:tab/>
        <w:t>it is appropriate to permit you to account on a cash basis.</w:t>
      </w:r>
    </w:p>
    <w:p w:rsidR="00300522" w:rsidRPr="00411EED" w:rsidRDefault="00300522" w:rsidP="00300522">
      <w:pPr>
        <w:pStyle w:val="notetext"/>
      </w:pPr>
      <w:r w:rsidRPr="00411EED">
        <w:t>Note:</w:t>
      </w:r>
      <w:r w:rsidRPr="00411EED">
        <w:tab/>
        <w:t>Refusing to permit you to account on a cash basis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subsection"/>
      </w:pPr>
      <w:r w:rsidRPr="00411EED">
        <w:lastRenderedPageBreak/>
        <w:tab/>
        <w:t>(2)</w:t>
      </w:r>
      <w:r w:rsidRPr="00411EED">
        <w:tab/>
        <w:t xml:space="preserve">The Commissioner must notify you in writing of any decision he or she makes in relation to you under this section. If the Commissioner decides to permit you to </w:t>
      </w:r>
      <w:r w:rsidR="00411EED" w:rsidRPr="00411EED">
        <w:rPr>
          <w:position w:val="6"/>
          <w:sz w:val="16"/>
          <w:szCs w:val="16"/>
        </w:rPr>
        <w:t>*</w:t>
      </w:r>
      <w:r w:rsidRPr="00411EED">
        <w:t>account on a cash basis, the notice must specify the date of effect of your permission.</w:t>
      </w:r>
    </w:p>
    <w:p w:rsidR="00300522" w:rsidRPr="00411EED" w:rsidRDefault="00300522" w:rsidP="00300522">
      <w:pPr>
        <w:pStyle w:val="notetext"/>
      </w:pPr>
      <w:r w:rsidRPr="00411EED">
        <w:t>Note:</w:t>
      </w:r>
      <w:r w:rsidRPr="00411EED">
        <w:tab/>
        <w:t>Deciding the date of effect of your permission to account on a cash basis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ActHead5"/>
      </w:pPr>
      <w:bookmarkStart w:id="190" w:name="_Toc471393253"/>
      <w:r w:rsidRPr="005A283F">
        <w:rPr>
          <w:rStyle w:val="CharSectno"/>
        </w:rPr>
        <w:t>29</w:t>
      </w:r>
      <w:r w:rsidR="00411EED" w:rsidRPr="005A283F">
        <w:rPr>
          <w:rStyle w:val="CharSectno"/>
        </w:rPr>
        <w:noBreakHyphen/>
      </w:r>
      <w:r w:rsidRPr="005A283F">
        <w:rPr>
          <w:rStyle w:val="CharSectno"/>
        </w:rPr>
        <w:t>50</w:t>
      </w:r>
      <w:r w:rsidRPr="00411EED">
        <w:t xml:space="preserve">  Ceasing to account on a cash basis</w:t>
      </w:r>
      <w:bookmarkEnd w:id="190"/>
    </w:p>
    <w:p w:rsidR="00300522" w:rsidRPr="00411EED" w:rsidRDefault="00300522" w:rsidP="00300522">
      <w:pPr>
        <w:pStyle w:val="subsection"/>
      </w:pPr>
      <w:r w:rsidRPr="00411EED">
        <w:tab/>
        <w:t>(1)</w:t>
      </w:r>
      <w:r w:rsidRPr="00411EED">
        <w:tab/>
        <w:t xml:space="preserve">You cease to </w:t>
      </w:r>
      <w:r w:rsidR="00411EED" w:rsidRPr="00411EED">
        <w:rPr>
          <w:position w:val="6"/>
          <w:sz w:val="16"/>
          <w:szCs w:val="16"/>
        </w:rPr>
        <w:t>*</w:t>
      </w:r>
      <w:r w:rsidRPr="00411EED">
        <w:t>account on a cash basis if:</w:t>
      </w:r>
    </w:p>
    <w:p w:rsidR="0027388A" w:rsidRPr="00411EED" w:rsidRDefault="0027388A" w:rsidP="0027388A">
      <w:pPr>
        <w:pStyle w:val="paragraph"/>
      </w:pPr>
      <w:r w:rsidRPr="00411EED">
        <w:tab/>
        <w:t>(a)</w:t>
      </w:r>
      <w:r w:rsidRPr="00411EED">
        <w:tab/>
        <w:t>in a case to which paragraph</w:t>
      </w:r>
      <w:r w:rsidR="00411EED">
        <w:t> </w:t>
      </w:r>
      <w:r w:rsidRPr="00411EED">
        <w:t>29</w:t>
      </w:r>
      <w:r w:rsidR="00411EED">
        <w:noBreakHyphen/>
      </w:r>
      <w:r w:rsidRPr="00411EED">
        <w:t xml:space="preserve">40(1)(a) applied—you are not a </w:t>
      </w:r>
      <w:r w:rsidR="00411EED" w:rsidRPr="00411EED">
        <w:rPr>
          <w:position w:val="6"/>
          <w:sz w:val="16"/>
        </w:rPr>
        <w:t>*</w:t>
      </w:r>
      <w:r w:rsidRPr="00411EED">
        <w:t xml:space="preserve">small business entity of the kind referred to in that paragraph for an </w:t>
      </w:r>
      <w:r w:rsidR="00411EED" w:rsidRPr="00411EED">
        <w:rPr>
          <w:position w:val="6"/>
          <w:sz w:val="16"/>
        </w:rPr>
        <w:t>*</w:t>
      </w:r>
      <w:r w:rsidRPr="00411EED">
        <w:t xml:space="preserve">income year and you do not have permission to </w:t>
      </w:r>
      <w:r w:rsidR="00411EED" w:rsidRPr="00411EED">
        <w:rPr>
          <w:position w:val="6"/>
          <w:sz w:val="16"/>
        </w:rPr>
        <w:t>*</w:t>
      </w:r>
      <w:r w:rsidRPr="00411EED">
        <w:t>account on a cash basis; or</w:t>
      </w:r>
    </w:p>
    <w:p w:rsidR="0027388A" w:rsidRPr="00411EED" w:rsidRDefault="0027388A" w:rsidP="0027388A">
      <w:pPr>
        <w:pStyle w:val="paragraph"/>
      </w:pPr>
      <w:r w:rsidRPr="00411EED">
        <w:tab/>
        <w:t>(ab)</w:t>
      </w:r>
      <w:r w:rsidRPr="00411EED">
        <w:tab/>
        <w:t>in a case to which paragraph</w:t>
      </w:r>
      <w:r w:rsidR="00411EED">
        <w:t> </w:t>
      </w:r>
      <w:r w:rsidRPr="00411EED">
        <w:t>29</w:t>
      </w:r>
      <w:r w:rsidR="00411EED">
        <w:noBreakHyphen/>
      </w:r>
      <w:r w:rsidRPr="00411EED">
        <w:t>40(1)(ab) applied—you do not satisfy the requirements of that paragraph and you do not have permission to account on a cash basis; or</w:t>
      </w:r>
    </w:p>
    <w:p w:rsidR="00300522" w:rsidRPr="00411EED" w:rsidRDefault="00300522" w:rsidP="00300522">
      <w:pPr>
        <w:pStyle w:val="paragraph"/>
      </w:pPr>
      <w:r w:rsidRPr="00411EED">
        <w:tab/>
        <w:t>(b)</w:t>
      </w:r>
      <w:r w:rsidRPr="00411EED">
        <w:tab/>
        <w:t xml:space="preserve">you notify the Commissioner, in the </w:t>
      </w:r>
      <w:r w:rsidR="00411EED" w:rsidRPr="00411EED">
        <w:rPr>
          <w:position w:val="6"/>
          <w:sz w:val="16"/>
          <w:szCs w:val="16"/>
        </w:rPr>
        <w:t>*</w:t>
      </w:r>
      <w:r w:rsidRPr="00411EED">
        <w:t xml:space="preserve">approved form, that you are ceasing to </w:t>
      </w:r>
      <w:r w:rsidR="00411EED" w:rsidRPr="00411EED">
        <w:rPr>
          <w:position w:val="6"/>
          <w:sz w:val="16"/>
          <w:szCs w:val="16"/>
        </w:rPr>
        <w:t>*</w:t>
      </w:r>
      <w:r w:rsidRPr="00411EED">
        <w:t>account on a cash basis.</w:t>
      </w:r>
    </w:p>
    <w:p w:rsidR="008524B9" w:rsidRPr="00411EED" w:rsidRDefault="008524B9" w:rsidP="008524B9">
      <w:pPr>
        <w:pStyle w:val="subsection"/>
      </w:pPr>
      <w:r w:rsidRPr="00411EED">
        <w:tab/>
        <w:t>(2)</w:t>
      </w:r>
      <w:r w:rsidRPr="00411EED">
        <w:tab/>
        <w:t>The date of effect of your cessation is the first day of the next tax period to commence after:</w:t>
      </w:r>
    </w:p>
    <w:p w:rsidR="008524B9" w:rsidRPr="00411EED" w:rsidRDefault="008524B9" w:rsidP="008524B9">
      <w:pPr>
        <w:pStyle w:val="paragraph"/>
      </w:pPr>
      <w:r w:rsidRPr="00411EED">
        <w:tab/>
        <w:t>(a)</w:t>
      </w:r>
      <w:r w:rsidRPr="00411EED">
        <w:tab/>
        <w:t xml:space="preserve">if </w:t>
      </w:r>
      <w:r w:rsidR="00411EED">
        <w:t>paragraph (</w:t>
      </w:r>
      <w:r w:rsidRPr="00411EED">
        <w:t xml:space="preserve">1)(a) applies—the start of the </w:t>
      </w:r>
      <w:r w:rsidR="00411EED" w:rsidRPr="00411EED">
        <w:rPr>
          <w:position w:val="6"/>
          <w:sz w:val="16"/>
        </w:rPr>
        <w:t>*</w:t>
      </w:r>
      <w:r w:rsidRPr="00411EED">
        <w:t>income year referred to in that paragraph; or</w:t>
      </w:r>
    </w:p>
    <w:p w:rsidR="008524B9" w:rsidRPr="00411EED" w:rsidRDefault="008524B9" w:rsidP="008524B9">
      <w:pPr>
        <w:pStyle w:val="paragraph"/>
      </w:pPr>
      <w:r w:rsidRPr="00411EED">
        <w:tab/>
        <w:t>(b)</w:t>
      </w:r>
      <w:r w:rsidRPr="00411EED">
        <w:tab/>
        <w:t xml:space="preserve">if </w:t>
      </w:r>
      <w:r w:rsidR="00411EED">
        <w:t>paragraph (</w:t>
      </w:r>
      <w:r w:rsidRPr="00411EED">
        <w:t>1)(ab) applies—you do not satisfy the requirements of paragraph</w:t>
      </w:r>
      <w:r w:rsidR="00411EED">
        <w:t> </w:t>
      </w:r>
      <w:r w:rsidRPr="00411EED">
        <w:t>29</w:t>
      </w:r>
      <w:r w:rsidR="00411EED">
        <w:noBreakHyphen/>
      </w:r>
      <w:r w:rsidRPr="00411EED">
        <w:t>40(1)(ab); or</w:t>
      </w:r>
    </w:p>
    <w:p w:rsidR="008524B9" w:rsidRPr="00411EED" w:rsidRDefault="008524B9" w:rsidP="008524B9">
      <w:pPr>
        <w:pStyle w:val="paragraph"/>
      </w:pPr>
      <w:r w:rsidRPr="00411EED">
        <w:tab/>
        <w:t>(c)</w:t>
      </w:r>
      <w:r w:rsidRPr="00411EED">
        <w:tab/>
        <w:t xml:space="preserve">if </w:t>
      </w:r>
      <w:r w:rsidR="00411EED">
        <w:t>paragraph (</w:t>
      </w:r>
      <w:r w:rsidRPr="00411EED">
        <w:t>1)(b) applies—you notify the Commissioner.</w:t>
      </w:r>
    </w:p>
    <w:p w:rsidR="00300522" w:rsidRPr="00411EED" w:rsidRDefault="00300522" w:rsidP="00300522">
      <w:pPr>
        <w:pStyle w:val="subsection"/>
      </w:pPr>
      <w:r w:rsidRPr="00411EED">
        <w:tab/>
        <w:t>(3)</w:t>
      </w:r>
      <w:r w:rsidRPr="00411EED">
        <w:tab/>
        <w:t xml:space="preserve">The Commissioner must revoke any permission for you to </w:t>
      </w:r>
      <w:r w:rsidR="00411EED" w:rsidRPr="00411EED">
        <w:rPr>
          <w:position w:val="6"/>
          <w:sz w:val="16"/>
          <w:szCs w:val="16"/>
        </w:rPr>
        <w:t>*</w:t>
      </w:r>
      <w:r w:rsidRPr="00411EED">
        <w:t>account on a cash basis if the Commissioner is satisfied that:</w:t>
      </w:r>
    </w:p>
    <w:p w:rsidR="00A47F8F" w:rsidRPr="00411EED" w:rsidRDefault="00A47F8F" w:rsidP="00A47F8F">
      <w:pPr>
        <w:pStyle w:val="paragraph"/>
      </w:pPr>
      <w:r w:rsidRPr="00411EED">
        <w:tab/>
        <w:t>(a)</w:t>
      </w:r>
      <w:r w:rsidRPr="00411EED">
        <w:tab/>
        <w:t>either:</w:t>
      </w:r>
    </w:p>
    <w:p w:rsidR="00A47F8F" w:rsidRPr="00411EED" w:rsidRDefault="00A47F8F" w:rsidP="00A47F8F">
      <w:pPr>
        <w:pStyle w:val="paragraphsub"/>
      </w:pPr>
      <w:r w:rsidRPr="00411EED">
        <w:tab/>
        <w:t>(i)</w:t>
      </w:r>
      <w:r w:rsidRPr="00411EED">
        <w:tab/>
        <w:t xml:space="preserve">you carry on a </w:t>
      </w:r>
      <w:r w:rsidR="00411EED" w:rsidRPr="00411EED">
        <w:rPr>
          <w:position w:val="6"/>
          <w:sz w:val="16"/>
        </w:rPr>
        <w:t>*</w:t>
      </w:r>
      <w:r w:rsidRPr="00411EED">
        <w:t xml:space="preserve">business but you are not a </w:t>
      </w:r>
      <w:r w:rsidR="00411EED" w:rsidRPr="00411EED">
        <w:rPr>
          <w:position w:val="6"/>
          <w:sz w:val="16"/>
        </w:rPr>
        <w:t>*</w:t>
      </w:r>
      <w:r w:rsidRPr="00411EED">
        <w:t xml:space="preserve">small business entity (other than because of </w:t>
      </w:r>
      <w:r w:rsidRPr="00411EED">
        <w:lastRenderedPageBreak/>
        <w:t>subsection</w:t>
      </w:r>
      <w:r w:rsidR="00411EED">
        <w:t> </w:t>
      </w:r>
      <w:r w:rsidRPr="00411EED">
        <w:t>328</w:t>
      </w:r>
      <w:r w:rsidR="00411EED">
        <w:noBreakHyphen/>
      </w:r>
      <w:r w:rsidRPr="00411EED">
        <w:t xml:space="preserve">110(4) of the </w:t>
      </w:r>
      <w:r w:rsidR="00411EED" w:rsidRPr="00411EED">
        <w:rPr>
          <w:position w:val="6"/>
          <w:sz w:val="16"/>
        </w:rPr>
        <w:t>*</w:t>
      </w:r>
      <w:r w:rsidRPr="00411EED">
        <w:t xml:space="preserve">ITAA 1997) for an </w:t>
      </w:r>
      <w:r w:rsidR="00411EED" w:rsidRPr="00411EED">
        <w:rPr>
          <w:position w:val="6"/>
          <w:sz w:val="16"/>
        </w:rPr>
        <w:t>*</w:t>
      </w:r>
      <w:r w:rsidRPr="00411EED">
        <w:t>income year; or</w:t>
      </w:r>
    </w:p>
    <w:p w:rsidR="00A47F8F" w:rsidRPr="00411EED" w:rsidRDefault="00A47F8F" w:rsidP="00A47F8F">
      <w:pPr>
        <w:pStyle w:val="paragraphsub"/>
      </w:pPr>
      <w:r w:rsidRPr="00411EED">
        <w:tab/>
        <w:t>(ii)</w:t>
      </w:r>
      <w:r w:rsidRPr="00411EED">
        <w:tab/>
        <w:t xml:space="preserve">you do not carry on a business and your </w:t>
      </w:r>
      <w:r w:rsidR="00411EED" w:rsidRPr="00411EED">
        <w:rPr>
          <w:position w:val="6"/>
          <w:sz w:val="16"/>
        </w:rPr>
        <w:t>*</w:t>
      </w:r>
      <w:r w:rsidRPr="00411EED">
        <w:t xml:space="preserve">GST turnover meets the </w:t>
      </w:r>
      <w:r w:rsidR="00411EED" w:rsidRPr="00411EED">
        <w:rPr>
          <w:position w:val="6"/>
          <w:sz w:val="16"/>
        </w:rPr>
        <w:t>*</w:t>
      </w:r>
      <w:r w:rsidRPr="00411EED">
        <w:t>cash accounting turnover threshold; and</w:t>
      </w:r>
    </w:p>
    <w:p w:rsidR="00300522" w:rsidRPr="00411EED" w:rsidRDefault="00300522" w:rsidP="00300522">
      <w:pPr>
        <w:pStyle w:val="paragraph"/>
      </w:pPr>
      <w:r w:rsidRPr="00411EED">
        <w:tab/>
        <w:t>(b)</w:t>
      </w:r>
      <w:r w:rsidRPr="00411EED">
        <w:tab/>
        <w:t>it is not appropriate to permit you to account on a cash basis.</w:t>
      </w:r>
    </w:p>
    <w:p w:rsidR="00300522" w:rsidRPr="00411EED" w:rsidRDefault="00300522" w:rsidP="00300522">
      <w:pPr>
        <w:pStyle w:val="notetext"/>
      </w:pPr>
      <w:r w:rsidRPr="00411EED">
        <w:t>Note:</w:t>
      </w:r>
      <w:r w:rsidRPr="00411EED">
        <w:tab/>
        <w:t>Revoking your permission to account on a cash basis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subsection"/>
      </w:pPr>
      <w:r w:rsidRPr="00411EED">
        <w:tab/>
        <w:t>(4)</w:t>
      </w:r>
      <w:r w:rsidRPr="00411EED">
        <w:tab/>
        <w:t xml:space="preserve">The Commissioner must notify you in writing of his or her decision under </w:t>
      </w:r>
      <w:r w:rsidR="00411EED">
        <w:t>subsection (</w:t>
      </w:r>
      <w:r w:rsidRPr="00411EED">
        <w:t>3). The notice must specify the date of effect of the revocation, which can be the first day of any tax period starting before, on or after the day on which the Commissioner makes the decision.</w:t>
      </w:r>
    </w:p>
    <w:p w:rsidR="00300522" w:rsidRPr="00411EED" w:rsidRDefault="00300522" w:rsidP="00300522">
      <w:pPr>
        <w:pStyle w:val="notetext"/>
      </w:pPr>
      <w:r w:rsidRPr="00411EED">
        <w:t>Note:</w:t>
      </w:r>
      <w:r w:rsidRPr="00411EED">
        <w:tab/>
        <w:t>Deciding the date of effect of the revocation of your permission to account on a cash basis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ActHead5"/>
      </w:pPr>
      <w:bookmarkStart w:id="191" w:name="_Toc471393254"/>
      <w:r w:rsidRPr="005A283F">
        <w:rPr>
          <w:rStyle w:val="CharSectno"/>
        </w:rPr>
        <w:t>29</w:t>
      </w:r>
      <w:r w:rsidR="00411EED" w:rsidRPr="005A283F">
        <w:rPr>
          <w:rStyle w:val="CharSectno"/>
        </w:rPr>
        <w:noBreakHyphen/>
      </w:r>
      <w:r w:rsidRPr="005A283F">
        <w:rPr>
          <w:rStyle w:val="CharSectno"/>
        </w:rPr>
        <w:t>69</w:t>
      </w:r>
      <w:r w:rsidRPr="00411EED">
        <w:t xml:space="preserve">  Special rules relating to accounting on a cash basis</w:t>
      </w:r>
      <w:bookmarkEnd w:id="191"/>
    </w:p>
    <w:p w:rsidR="00300522" w:rsidRPr="00411EED" w:rsidRDefault="00300522" w:rsidP="00300522">
      <w:pPr>
        <w:pStyle w:val="subsection"/>
      </w:pPr>
      <w:r w:rsidRPr="00411EED">
        <w:tab/>
      </w:r>
      <w:r w:rsidRPr="00411EED">
        <w:tab/>
        <w:t>Chapter</w:t>
      </w:r>
      <w:r w:rsidR="00411EED">
        <w:t> </w:t>
      </w:r>
      <w:r w:rsidRPr="00411EED">
        <w:t>4 contains special rules relating to accounting on a cash basis, as follows:</w:t>
      </w:r>
    </w:p>
    <w:p w:rsidR="00A53099" w:rsidRPr="00411EED"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411EED" w:rsidTr="00A53099">
        <w:trPr>
          <w:tblHeader/>
        </w:trPr>
        <w:tc>
          <w:tcPr>
            <w:tcW w:w="5921" w:type="dxa"/>
            <w:gridSpan w:val="3"/>
            <w:tcBorders>
              <w:top w:val="single" w:sz="12" w:space="0" w:color="auto"/>
              <w:bottom w:val="single" w:sz="6" w:space="0" w:color="auto"/>
            </w:tcBorders>
            <w:shd w:val="clear" w:color="auto" w:fill="auto"/>
          </w:tcPr>
          <w:p w:rsidR="00300522" w:rsidRPr="00411EED" w:rsidRDefault="00300522" w:rsidP="00300522">
            <w:pPr>
              <w:pStyle w:val="Tabletext"/>
              <w:keepNext/>
              <w:rPr>
                <w:b/>
              </w:rPr>
            </w:pPr>
            <w:r w:rsidRPr="00411EED">
              <w:rPr>
                <w:b/>
                <w:bCs/>
              </w:rPr>
              <w:t>Checklist of special rules</w:t>
            </w:r>
          </w:p>
        </w:tc>
      </w:tr>
      <w:tr w:rsidR="00300522" w:rsidRPr="00411EED"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11EED" w:rsidRDefault="00300522" w:rsidP="00300522">
            <w:pPr>
              <w:pStyle w:val="Tabletext"/>
              <w:keepNext/>
              <w:rPr>
                <w:b/>
              </w:rPr>
            </w:pPr>
            <w:r w:rsidRPr="00411EED">
              <w:rPr>
                <w:b/>
                <w:bCs/>
              </w:rPr>
              <w:t>Item</w:t>
            </w:r>
          </w:p>
        </w:tc>
        <w:tc>
          <w:tcPr>
            <w:tcW w:w="3544" w:type="dxa"/>
            <w:tcBorders>
              <w:top w:val="single" w:sz="6" w:space="0" w:color="auto"/>
              <w:bottom w:val="single" w:sz="12" w:space="0" w:color="auto"/>
            </w:tcBorders>
            <w:shd w:val="clear" w:color="auto" w:fill="auto"/>
          </w:tcPr>
          <w:p w:rsidR="00300522" w:rsidRPr="00411EED" w:rsidRDefault="00300522" w:rsidP="00300522">
            <w:pPr>
              <w:pStyle w:val="Tabletext"/>
              <w:keepNext/>
              <w:rPr>
                <w:b/>
              </w:rPr>
            </w:pPr>
            <w:r w:rsidRPr="00411EED">
              <w:rPr>
                <w:b/>
                <w:bCs/>
              </w:rPr>
              <w:t>For this case ...</w:t>
            </w:r>
          </w:p>
        </w:tc>
        <w:tc>
          <w:tcPr>
            <w:tcW w:w="1753" w:type="dxa"/>
            <w:tcBorders>
              <w:top w:val="single" w:sz="6" w:space="0" w:color="auto"/>
              <w:bottom w:val="single" w:sz="12" w:space="0" w:color="auto"/>
            </w:tcBorders>
            <w:shd w:val="clear" w:color="auto" w:fill="auto"/>
          </w:tcPr>
          <w:p w:rsidR="00300522" w:rsidRPr="00411EED" w:rsidRDefault="00300522" w:rsidP="00300522">
            <w:pPr>
              <w:pStyle w:val="Tabletext"/>
              <w:keepNext/>
              <w:rPr>
                <w:b/>
              </w:rPr>
            </w:pPr>
            <w:r w:rsidRPr="00411EED">
              <w:rPr>
                <w:b/>
                <w:bCs/>
              </w:rPr>
              <w:t>See:</w:t>
            </w:r>
          </w:p>
        </w:tc>
      </w:tr>
      <w:tr w:rsidR="00300522" w:rsidRPr="00411EED"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411EED" w:rsidRDefault="00300522" w:rsidP="00300522">
            <w:pPr>
              <w:pStyle w:val="Tabletext"/>
            </w:pPr>
            <w:r w:rsidRPr="00411EED">
              <w:t>1</w:t>
            </w:r>
          </w:p>
        </w:tc>
        <w:tc>
          <w:tcPr>
            <w:tcW w:w="3544" w:type="dxa"/>
            <w:tcBorders>
              <w:top w:val="single" w:sz="12" w:space="0" w:color="auto"/>
              <w:bottom w:val="single" w:sz="4" w:space="0" w:color="auto"/>
            </w:tcBorders>
            <w:shd w:val="clear" w:color="auto" w:fill="auto"/>
          </w:tcPr>
          <w:p w:rsidR="00300522" w:rsidRPr="00411EED" w:rsidRDefault="00300522" w:rsidP="00300522">
            <w:pPr>
              <w:pStyle w:val="Tabletext"/>
            </w:pPr>
            <w:r w:rsidRPr="00411EED">
              <w:t xml:space="preserve">Accounting basis of </w:t>
            </w:r>
            <w:r w:rsidR="00834795" w:rsidRPr="00411EED">
              <w:t>charities</w:t>
            </w:r>
            <w:r w:rsidRPr="00411EED">
              <w:t xml:space="preserve"> etc.</w:t>
            </w:r>
          </w:p>
        </w:tc>
        <w:tc>
          <w:tcPr>
            <w:tcW w:w="1753" w:type="dxa"/>
            <w:tcBorders>
              <w:top w:val="single" w:sz="12" w:space="0" w:color="auto"/>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157</w:t>
            </w:r>
          </w:p>
        </w:tc>
      </w:tr>
      <w:tr w:rsidR="00FF046B" w:rsidRPr="00411EED" w:rsidTr="00A53099">
        <w:tblPrEx>
          <w:tblCellMar>
            <w:left w:w="107" w:type="dxa"/>
            <w:right w:w="107" w:type="dxa"/>
          </w:tblCellMar>
        </w:tblPrEx>
        <w:tc>
          <w:tcPr>
            <w:tcW w:w="624" w:type="dxa"/>
            <w:tcBorders>
              <w:bottom w:val="single" w:sz="12" w:space="0" w:color="auto"/>
            </w:tcBorders>
            <w:shd w:val="clear" w:color="auto" w:fill="auto"/>
          </w:tcPr>
          <w:p w:rsidR="00FF046B" w:rsidRPr="00411EED" w:rsidRDefault="00FF046B" w:rsidP="00300522">
            <w:pPr>
              <w:pStyle w:val="Tabletext"/>
            </w:pPr>
            <w:r w:rsidRPr="00411EED">
              <w:t>2</w:t>
            </w:r>
          </w:p>
        </w:tc>
        <w:tc>
          <w:tcPr>
            <w:tcW w:w="3544" w:type="dxa"/>
            <w:tcBorders>
              <w:bottom w:val="single" w:sz="12" w:space="0" w:color="auto"/>
            </w:tcBorders>
            <w:shd w:val="clear" w:color="auto" w:fill="auto"/>
          </w:tcPr>
          <w:p w:rsidR="00FF046B" w:rsidRPr="00411EED" w:rsidRDefault="00FF046B" w:rsidP="00300522">
            <w:pPr>
              <w:pStyle w:val="Tabletext"/>
            </w:pPr>
            <w:r w:rsidRPr="00411EED">
              <w:t>Hire purchase agreements</w:t>
            </w:r>
          </w:p>
        </w:tc>
        <w:tc>
          <w:tcPr>
            <w:tcW w:w="1753" w:type="dxa"/>
            <w:tcBorders>
              <w:bottom w:val="single" w:sz="12" w:space="0" w:color="auto"/>
            </w:tcBorders>
            <w:shd w:val="clear" w:color="auto" w:fill="auto"/>
          </w:tcPr>
          <w:p w:rsidR="00FF046B" w:rsidRPr="00411EED" w:rsidRDefault="00FF046B" w:rsidP="00300522">
            <w:pPr>
              <w:pStyle w:val="Tabletext"/>
            </w:pPr>
            <w:r w:rsidRPr="00411EED">
              <w:t>Division</w:t>
            </w:r>
            <w:r w:rsidR="00411EED">
              <w:t> </w:t>
            </w:r>
            <w:r w:rsidRPr="00411EED">
              <w:t>158</w:t>
            </w:r>
          </w:p>
        </w:tc>
      </w:tr>
    </w:tbl>
    <w:p w:rsidR="00300522" w:rsidRPr="00411EED" w:rsidRDefault="00300522" w:rsidP="00300522">
      <w:pPr>
        <w:pStyle w:val="ActHead4"/>
      </w:pPr>
      <w:bookmarkStart w:id="192" w:name="_Toc471393255"/>
      <w:r w:rsidRPr="005A283F">
        <w:rPr>
          <w:rStyle w:val="CharSubdNo"/>
        </w:rPr>
        <w:t>Subdivision</w:t>
      </w:r>
      <w:r w:rsidR="00411EED" w:rsidRPr="005A283F">
        <w:rPr>
          <w:rStyle w:val="CharSubdNo"/>
        </w:rPr>
        <w:t> </w:t>
      </w:r>
      <w:r w:rsidRPr="005A283F">
        <w:rPr>
          <w:rStyle w:val="CharSubdNo"/>
        </w:rPr>
        <w:t>29</w:t>
      </w:r>
      <w:r w:rsidR="00411EED" w:rsidRPr="005A283F">
        <w:rPr>
          <w:rStyle w:val="CharSubdNo"/>
        </w:rPr>
        <w:noBreakHyphen/>
      </w:r>
      <w:r w:rsidRPr="005A283F">
        <w:rPr>
          <w:rStyle w:val="CharSubdNo"/>
        </w:rPr>
        <w:t>C</w:t>
      </w:r>
      <w:r w:rsidRPr="00411EED">
        <w:t>—</w:t>
      </w:r>
      <w:r w:rsidRPr="005A283F">
        <w:rPr>
          <w:rStyle w:val="CharSubdText"/>
        </w:rPr>
        <w:t>Tax invoices and adjustment notes</w:t>
      </w:r>
      <w:bookmarkEnd w:id="192"/>
    </w:p>
    <w:p w:rsidR="00300522" w:rsidRPr="00411EED" w:rsidRDefault="00300522" w:rsidP="00300522">
      <w:pPr>
        <w:pStyle w:val="ActHead5"/>
      </w:pPr>
      <w:bookmarkStart w:id="193" w:name="_Toc471393256"/>
      <w:r w:rsidRPr="005A283F">
        <w:rPr>
          <w:rStyle w:val="CharSectno"/>
        </w:rPr>
        <w:t>29</w:t>
      </w:r>
      <w:r w:rsidR="00411EED" w:rsidRPr="005A283F">
        <w:rPr>
          <w:rStyle w:val="CharSectno"/>
        </w:rPr>
        <w:noBreakHyphen/>
      </w:r>
      <w:r w:rsidRPr="005A283F">
        <w:rPr>
          <w:rStyle w:val="CharSectno"/>
        </w:rPr>
        <w:t>70</w:t>
      </w:r>
      <w:r w:rsidRPr="00411EED">
        <w:t xml:space="preserve">  Tax invoices</w:t>
      </w:r>
      <w:bookmarkEnd w:id="193"/>
    </w:p>
    <w:p w:rsidR="00521C09" w:rsidRPr="00411EED" w:rsidRDefault="00521C09" w:rsidP="00521C09">
      <w:pPr>
        <w:pStyle w:val="subsection"/>
      </w:pPr>
      <w:r w:rsidRPr="00411EED">
        <w:tab/>
        <w:t>(1)</w:t>
      </w:r>
      <w:r w:rsidRPr="00411EED">
        <w:tab/>
        <w:t xml:space="preserve">A </w:t>
      </w:r>
      <w:r w:rsidRPr="00411EED">
        <w:rPr>
          <w:b/>
          <w:i/>
        </w:rPr>
        <w:t>tax invoice</w:t>
      </w:r>
      <w:r w:rsidRPr="00411EED">
        <w:t xml:space="preserve"> is a document that complies with the following requirements:</w:t>
      </w:r>
    </w:p>
    <w:p w:rsidR="00521C09" w:rsidRPr="00411EED" w:rsidRDefault="00521C09" w:rsidP="00521C09">
      <w:pPr>
        <w:pStyle w:val="paragraph"/>
      </w:pPr>
      <w:r w:rsidRPr="00411EED">
        <w:lastRenderedPageBreak/>
        <w:tab/>
        <w:t>(a)</w:t>
      </w:r>
      <w:r w:rsidRPr="00411EED">
        <w:tab/>
        <w:t xml:space="preserve">it is issued by the supplier of the supply or supplies to which the document relates, unless it is a </w:t>
      </w:r>
      <w:r w:rsidR="00411EED" w:rsidRPr="00411EED">
        <w:rPr>
          <w:position w:val="6"/>
          <w:sz w:val="16"/>
        </w:rPr>
        <w:t>*</w:t>
      </w:r>
      <w:r w:rsidRPr="00411EED">
        <w:t xml:space="preserve">recipient created tax invoice (in which case it is issued by the </w:t>
      </w:r>
      <w:r w:rsidR="00411EED" w:rsidRPr="00411EED">
        <w:rPr>
          <w:position w:val="6"/>
          <w:sz w:val="16"/>
        </w:rPr>
        <w:t>*</w:t>
      </w:r>
      <w:r w:rsidRPr="00411EED">
        <w:t>recipient);</w:t>
      </w:r>
    </w:p>
    <w:p w:rsidR="00521C09" w:rsidRPr="00411EED" w:rsidRDefault="00521C09" w:rsidP="00521C09">
      <w:pPr>
        <w:pStyle w:val="paragraph"/>
      </w:pPr>
      <w:r w:rsidRPr="00411EED">
        <w:tab/>
        <w:t>(b)</w:t>
      </w:r>
      <w:r w:rsidRPr="00411EED">
        <w:tab/>
        <w:t xml:space="preserve">it is in the </w:t>
      </w:r>
      <w:r w:rsidR="00411EED" w:rsidRPr="00411EED">
        <w:rPr>
          <w:position w:val="6"/>
          <w:sz w:val="16"/>
        </w:rPr>
        <w:t>*</w:t>
      </w:r>
      <w:r w:rsidRPr="00411EED">
        <w:t>approved form;</w:t>
      </w:r>
    </w:p>
    <w:p w:rsidR="00521C09" w:rsidRPr="00411EED" w:rsidRDefault="00521C09" w:rsidP="00521C09">
      <w:pPr>
        <w:pStyle w:val="paragraph"/>
      </w:pPr>
      <w:r w:rsidRPr="00411EED">
        <w:tab/>
        <w:t>(c)</w:t>
      </w:r>
      <w:r w:rsidRPr="00411EED">
        <w:tab/>
        <w:t>it contains enough information to enable the following to be clearly ascertained:</w:t>
      </w:r>
    </w:p>
    <w:p w:rsidR="00521C09" w:rsidRPr="00411EED" w:rsidRDefault="00521C09" w:rsidP="00521C09">
      <w:pPr>
        <w:pStyle w:val="paragraphsub"/>
      </w:pPr>
      <w:r w:rsidRPr="00411EED">
        <w:tab/>
        <w:t>(i)</w:t>
      </w:r>
      <w:r w:rsidRPr="00411EED">
        <w:tab/>
        <w:t xml:space="preserve">the supplier’s identity and the supplier’s </w:t>
      </w:r>
      <w:r w:rsidR="00411EED" w:rsidRPr="00411EED">
        <w:rPr>
          <w:position w:val="6"/>
          <w:sz w:val="16"/>
        </w:rPr>
        <w:t>*</w:t>
      </w:r>
      <w:r w:rsidRPr="00411EED">
        <w:t>ABN;</w:t>
      </w:r>
    </w:p>
    <w:p w:rsidR="00521C09" w:rsidRPr="00411EED" w:rsidRDefault="00521C09" w:rsidP="00521C09">
      <w:pPr>
        <w:pStyle w:val="paragraphsub"/>
      </w:pPr>
      <w:r w:rsidRPr="00411EED">
        <w:tab/>
        <w:t>(ii)</w:t>
      </w:r>
      <w:r w:rsidRPr="00411EED">
        <w:tab/>
        <w:t xml:space="preserve">if the total </w:t>
      </w:r>
      <w:r w:rsidR="00411EED" w:rsidRPr="00411EED">
        <w:rPr>
          <w:position w:val="6"/>
          <w:sz w:val="16"/>
        </w:rPr>
        <w:t>*</w:t>
      </w:r>
      <w:r w:rsidRPr="00411EED">
        <w:t>price of the supply or supplies is at least $1,000 or such higher amount as the regulations specify, or if the document was issued by the recipient—the recipient’s identity or the recipient’s ABN;</w:t>
      </w:r>
    </w:p>
    <w:p w:rsidR="00521C09" w:rsidRPr="00411EED" w:rsidRDefault="00521C09" w:rsidP="00521C09">
      <w:pPr>
        <w:pStyle w:val="paragraphsub"/>
      </w:pPr>
      <w:r w:rsidRPr="00411EED">
        <w:tab/>
        <w:t>(iii)</w:t>
      </w:r>
      <w:r w:rsidRPr="00411EED">
        <w:tab/>
        <w:t>what is supplied, including the quantity (if applicable) and the price of what is supplied;</w:t>
      </w:r>
    </w:p>
    <w:p w:rsidR="00521C09" w:rsidRPr="00411EED" w:rsidRDefault="00521C09" w:rsidP="00521C09">
      <w:pPr>
        <w:pStyle w:val="paragraphsub"/>
      </w:pPr>
      <w:r w:rsidRPr="00411EED">
        <w:tab/>
        <w:t>(iv)</w:t>
      </w:r>
      <w:r w:rsidRPr="00411EED">
        <w:tab/>
        <w:t xml:space="preserve">the extent to which each supply to which the document relates is a </w:t>
      </w:r>
      <w:r w:rsidR="00411EED" w:rsidRPr="00411EED">
        <w:rPr>
          <w:position w:val="6"/>
          <w:sz w:val="16"/>
        </w:rPr>
        <w:t>*</w:t>
      </w:r>
      <w:r w:rsidRPr="00411EED">
        <w:t>taxable supply;</w:t>
      </w:r>
    </w:p>
    <w:p w:rsidR="00521C09" w:rsidRPr="00411EED" w:rsidRDefault="00521C09" w:rsidP="00521C09">
      <w:pPr>
        <w:pStyle w:val="paragraphsub"/>
      </w:pPr>
      <w:r w:rsidRPr="00411EED">
        <w:tab/>
        <w:t>(v)</w:t>
      </w:r>
      <w:r w:rsidRPr="00411EED">
        <w:tab/>
        <w:t>the date the document is issued;</w:t>
      </w:r>
    </w:p>
    <w:p w:rsidR="00521C09" w:rsidRPr="00411EED" w:rsidRDefault="00521C09" w:rsidP="00521C09">
      <w:pPr>
        <w:pStyle w:val="paragraphsub"/>
      </w:pPr>
      <w:r w:rsidRPr="00411EED">
        <w:tab/>
        <w:t>(vi)</w:t>
      </w:r>
      <w:r w:rsidRPr="00411EED">
        <w:tab/>
        <w:t>the amount of GST (if any) payable in relation to each supply to which the document relates;</w:t>
      </w:r>
    </w:p>
    <w:p w:rsidR="00521C09" w:rsidRPr="00411EED" w:rsidRDefault="00521C09" w:rsidP="00521C09">
      <w:pPr>
        <w:pStyle w:val="paragraphsub"/>
      </w:pPr>
      <w:r w:rsidRPr="00411EED">
        <w:tab/>
        <w:t>(vii)</w:t>
      </w:r>
      <w:r w:rsidRPr="00411EED">
        <w:tab/>
        <w:t>if the document was issued by the recipient and GST is payable in relation to any supply—that the GST is payable by the supplier;</w:t>
      </w:r>
    </w:p>
    <w:p w:rsidR="00521C09" w:rsidRPr="00411EED" w:rsidRDefault="00521C09" w:rsidP="00521C09">
      <w:pPr>
        <w:pStyle w:val="paragraphsub"/>
      </w:pPr>
      <w:r w:rsidRPr="00411EED">
        <w:tab/>
        <w:t>(viii)</w:t>
      </w:r>
      <w:r w:rsidRPr="00411EED">
        <w:tab/>
        <w:t>such other matters as the regulations specify;</w:t>
      </w:r>
    </w:p>
    <w:p w:rsidR="00521C09" w:rsidRPr="00411EED" w:rsidRDefault="00521C09" w:rsidP="00521C09">
      <w:pPr>
        <w:pStyle w:val="paragraph"/>
      </w:pPr>
      <w:r w:rsidRPr="00411EED">
        <w:tab/>
        <w:t>(d)</w:t>
      </w:r>
      <w:r w:rsidRPr="00411EED">
        <w:tab/>
        <w:t>it can be clearly ascertained from the document that the document was intended to be a tax invoice or, if it was issued by the recipient, a recipient created tax invoice.</w:t>
      </w:r>
    </w:p>
    <w:p w:rsidR="00521C09" w:rsidRPr="00411EED" w:rsidRDefault="00521C09" w:rsidP="00521C09">
      <w:pPr>
        <w:pStyle w:val="notetext"/>
      </w:pPr>
      <w:r w:rsidRPr="00411EED">
        <w:t>Note:</w:t>
      </w:r>
      <w:r w:rsidRPr="00411EED">
        <w:tab/>
        <w:t>If the recipient is a member of a GST group, section</w:t>
      </w:r>
      <w:r w:rsidR="00411EED">
        <w:t> </w:t>
      </w:r>
      <w:r w:rsidRPr="00411EED">
        <w:t>48</w:t>
      </w:r>
      <w:r w:rsidR="00411EED">
        <w:noBreakHyphen/>
      </w:r>
      <w:r w:rsidRPr="00411EED">
        <w:t>57 may relax the requirements relating to the recipient’s identity or the recipient’s ABN.</w:t>
      </w:r>
    </w:p>
    <w:p w:rsidR="00521C09" w:rsidRPr="00411EED" w:rsidRDefault="00521C09" w:rsidP="005E4075">
      <w:pPr>
        <w:pStyle w:val="subsection"/>
        <w:keepNext/>
        <w:keepLines/>
      </w:pPr>
      <w:r w:rsidRPr="00411EED">
        <w:tab/>
        <w:t>(1A)</w:t>
      </w:r>
      <w:r w:rsidRPr="00411EED">
        <w:tab/>
        <w:t xml:space="preserve">A document issued by an entity to another entity may be treated by the other entity as a </w:t>
      </w:r>
      <w:r w:rsidR="00411EED" w:rsidRPr="00411EED">
        <w:rPr>
          <w:position w:val="6"/>
          <w:sz w:val="16"/>
        </w:rPr>
        <w:t>*</w:t>
      </w:r>
      <w:r w:rsidRPr="00411EED">
        <w:t>tax invoice for the purposes of this Act if:</w:t>
      </w:r>
    </w:p>
    <w:p w:rsidR="00521C09" w:rsidRPr="00411EED" w:rsidRDefault="00521C09" w:rsidP="00521C09">
      <w:pPr>
        <w:pStyle w:val="paragraph"/>
      </w:pPr>
      <w:r w:rsidRPr="00411EED">
        <w:tab/>
        <w:t>(a)</w:t>
      </w:r>
      <w:r w:rsidRPr="00411EED">
        <w:tab/>
        <w:t>it would comply with the requirements for a tax invoice but for the fact that it does not contain certain information; and</w:t>
      </w:r>
    </w:p>
    <w:p w:rsidR="00521C09" w:rsidRPr="00411EED" w:rsidRDefault="00521C09" w:rsidP="00521C09">
      <w:pPr>
        <w:pStyle w:val="paragraph"/>
      </w:pPr>
      <w:r w:rsidRPr="00411EED">
        <w:lastRenderedPageBreak/>
        <w:tab/>
        <w:t>(b)</w:t>
      </w:r>
      <w:r w:rsidRPr="00411EED">
        <w:tab/>
        <w:t>all of that information can be clearly ascertained from other documents given by the entity to the other entity.</w:t>
      </w:r>
    </w:p>
    <w:p w:rsidR="00521C09" w:rsidRPr="00411EED" w:rsidRDefault="00521C09" w:rsidP="00521C09">
      <w:pPr>
        <w:pStyle w:val="notetext"/>
      </w:pPr>
      <w:r w:rsidRPr="00411EED">
        <w:t>Note:</w:t>
      </w:r>
      <w:r w:rsidRPr="00411EED">
        <w:tab/>
        <w:t xml:space="preserve">The requirements for a tax invoices are primarily contained in </w:t>
      </w:r>
      <w:r w:rsidR="00411EED">
        <w:t>subsection (</w:t>
      </w:r>
      <w:r w:rsidRPr="00411EED">
        <w:t>1), but can be affected by sections</w:t>
      </w:r>
      <w:r w:rsidR="00411EED">
        <w:t> </w:t>
      </w:r>
      <w:r w:rsidRPr="00411EED">
        <w:t>48</w:t>
      </w:r>
      <w:r w:rsidR="00411EED">
        <w:noBreakHyphen/>
      </w:r>
      <w:r w:rsidRPr="00411EED">
        <w:t>57 and 54</w:t>
      </w:r>
      <w:r w:rsidR="00411EED">
        <w:noBreakHyphen/>
      </w:r>
      <w:r w:rsidRPr="00411EED">
        <w:t>50.</w:t>
      </w:r>
    </w:p>
    <w:p w:rsidR="00521C09" w:rsidRPr="00411EED" w:rsidRDefault="00521C09" w:rsidP="00521C09">
      <w:pPr>
        <w:pStyle w:val="subsection"/>
      </w:pPr>
      <w:r w:rsidRPr="00411EED">
        <w:tab/>
        <w:t>(1B)</w:t>
      </w:r>
      <w:r w:rsidRPr="00411EED">
        <w:tab/>
        <w:t xml:space="preserve">However, the Commissioner may treat as a </w:t>
      </w:r>
      <w:r w:rsidR="00411EED" w:rsidRPr="00411EED">
        <w:rPr>
          <w:position w:val="6"/>
          <w:sz w:val="16"/>
        </w:rPr>
        <w:t>*</w:t>
      </w:r>
      <w:r w:rsidRPr="00411EED">
        <w:t>tax invoice a particular document that would not, apart from this subsection, be a tax invoice.</w:t>
      </w:r>
    </w:p>
    <w:p w:rsidR="00300522" w:rsidRPr="00411EED" w:rsidRDefault="00300522" w:rsidP="00300522">
      <w:pPr>
        <w:pStyle w:val="subsection"/>
      </w:pPr>
      <w:r w:rsidRPr="00411EED">
        <w:tab/>
        <w:t>(2)</w:t>
      </w:r>
      <w:r w:rsidRPr="00411EED">
        <w:tab/>
        <w:t xml:space="preserve">The supplier of a </w:t>
      </w:r>
      <w:r w:rsidR="00411EED" w:rsidRPr="00411EED">
        <w:rPr>
          <w:position w:val="6"/>
          <w:sz w:val="16"/>
          <w:szCs w:val="16"/>
        </w:rPr>
        <w:t>*</w:t>
      </w:r>
      <w:r w:rsidRPr="00411EED">
        <w:t xml:space="preserve">taxable supply must, within 28 days after the </w:t>
      </w:r>
      <w:r w:rsidR="00411EED" w:rsidRPr="00411EED">
        <w:rPr>
          <w:position w:val="6"/>
          <w:sz w:val="16"/>
          <w:szCs w:val="16"/>
        </w:rPr>
        <w:t>*</w:t>
      </w:r>
      <w:r w:rsidRPr="00411EED">
        <w:t xml:space="preserve">recipient of the supply requests it, give to the recipient a </w:t>
      </w:r>
      <w:r w:rsidR="00411EED" w:rsidRPr="00411EED">
        <w:rPr>
          <w:position w:val="6"/>
          <w:sz w:val="16"/>
          <w:szCs w:val="16"/>
        </w:rPr>
        <w:t>*</w:t>
      </w:r>
      <w:r w:rsidRPr="00411EED">
        <w:t xml:space="preserve">tax invoice for the supply, unless it is a </w:t>
      </w:r>
      <w:r w:rsidR="00411EED" w:rsidRPr="00411EED">
        <w:rPr>
          <w:position w:val="6"/>
          <w:sz w:val="16"/>
          <w:szCs w:val="16"/>
        </w:rPr>
        <w:t>*</w:t>
      </w:r>
      <w:r w:rsidRPr="00411EED">
        <w:t>recipient created tax invoice.</w:t>
      </w:r>
    </w:p>
    <w:p w:rsidR="00300522" w:rsidRPr="00411EED" w:rsidRDefault="00300522" w:rsidP="00300522">
      <w:pPr>
        <w:pStyle w:val="subsection"/>
      </w:pPr>
      <w:r w:rsidRPr="00411EED">
        <w:tab/>
        <w:t>(3)</w:t>
      </w:r>
      <w:r w:rsidRPr="00411EED">
        <w:tab/>
        <w:t xml:space="preserve">A </w:t>
      </w:r>
      <w:r w:rsidRPr="00411EED">
        <w:rPr>
          <w:b/>
          <w:bCs/>
          <w:i/>
          <w:iCs/>
        </w:rPr>
        <w:t>recipient created tax invoice</w:t>
      </w:r>
      <w:r w:rsidRPr="00411EED">
        <w:t xml:space="preserve"> is a </w:t>
      </w:r>
      <w:r w:rsidR="00411EED" w:rsidRPr="00411EED">
        <w:rPr>
          <w:position w:val="6"/>
          <w:sz w:val="16"/>
          <w:szCs w:val="16"/>
        </w:rPr>
        <w:t>*</w:t>
      </w:r>
      <w:r w:rsidRPr="00411EED">
        <w:t xml:space="preserve">tax invoice belonging to a class of tax invoices that the Commissioner has determined in writing may be issued by the </w:t>
      </w:r>
      <w:r w:rsidR="00411EED" w:rsidRPr="00411EED">
        <w:rPr>
          <w:position w:val="6"/>
          <w:sz w:val="16"/>
          <w:szCs w:val="16"/>
        </w:rPr>
        <w:t>*</w:t>
      </w:r>
      <w:r w:rsidRPr="00411EED">
        <w:t xml:space="preserve">recipient of a </w:t>
      </w:r>
      <w:r w:rsidR="00411EED" w:rsidRPr="00411EED">
        <w:rPr>
          <w:position w:val="6"/>
          <w:sz w:val="16"/>
          <w:szCs w:val="16"/>
        </w:rPr>
        <w:t>*</w:t>
      </w:r>
      <w:r w:rsidRPr="00411EED">
        <w:t>taxable supply.</w:t>
      </w:r>
    </w:p>
    <w:p w:rsidR="00300522" w:rsidRPr="00411EED" w:rsidRDefault="00300522" w:rsidP="00300522">
      <w:pPr>
        <w:pStyle w:val="ActHead5"/>
      </w:pPr>
      <w:bookmarkStart w:id="194" w:name="_Toc471393257"/>
      <w:r w:rsidRPr="005A283F">
        <w:rPr>
          <w:rStyle w:val="CharSectno"/>
        </w:rPr>
        <w:t>29</w:t>
      </w:r>
      <w:r w:rsidR="00411EED" w:rsidRPr="005A283F">
        <w:rPr>
          <w:rStyle w:val="CharSectno"/>
        </w:rPr>
        <w:noBreakHyphen/>
      </w:r>
      <w:r w:rsidRPr="005A283F">
        <w:rPr>
          <w:rStyle w:val="CharSectno"/>
        </w:rPr>
        <w:t>75</w:t>
      </w:r>
      <w:r w:rsidRPr="00411EED">
        <w:t xml:space="preserve">  Adjustment notes</w:t>
      </w:r>
      <w:bookmarkEnd w:id="194"/>
    </w:p>
    <w:p w:rsidR="00300522" w:rsidRPr="00411EED" w:rsidRDefault="00300522" w:rsidP="00300522">
      <w:pPr>
        <w:pStyle w:val="subsection"/>
      </w:pPr>
      <w:r w:rsidRPr="00411EED">
        <w:tab/>
        <w:t>(1)</w:t>
      </w:r>
      <w:r w:rsidRPr="00411EED">
        <w:tab/>
        <w:t xml:space="preserve">An </w:t>
      </w:r>
      <w:r w:rsidRPr="00411EED">
        <w:rPr>
          <w:b/>
          <w:bCs/>
          <w:i/>
          <w:iCs/>
        </w:rPr>
        <w:t>adjustment note</w:t>
      </w:r>
      <w:r w:rsidRPr="00411EED">
        <w:t xml:space="preserve"> for an </w:t>
      </w:r>
      <w:r w:rsidR="00411EED" w:rsidRPr="00411EED">
        <w:rPr>
          <w:position w:val="6"/>
          <w:sz w:val="16"/>
          <w:szCs w:val="16"/>
        </w:rPr>
        <w:t>*</w:t>
      </w:r>
      <w:r w:rsidRPr="00411EED">
        <w:t xml:space="preserve">adjustment that arises from an </w:t>
      </w:r>
      <w:r w:rsidR="00411EED" w:rsidRPr="00411EED">
        <w:rPr>
          <w:position w:val="6"/>
          <w:sz w:val="16"/>
          <w:szCs w:val="16"/>
        </w:rPr>
        <w:t>*</w:t>
      </w:r>
      <w:r w:rsidRPr="00411EED">
        <w:t xml:space="preserve">adjustment event relating to a </w:t>
      </w:r>
      <w:r w:rsidR="00411EED" w:rsidRPr="00411EED">
        <w:rPr>
          <w:position w:val="6"/>
          <w:sz w:val="16"/>
          <w:szCs w:val="16"/>
        </w:rPr>
        <w:t>*</w:t>
      </w:r>
      <w:r w:rsidRPr="00411EED">
        <w:t>taxable supply:</w:t>
      </w:r>
    </w:p>
    <w:p w:rsidR="00300522" w:rsidRPr="00411EED" w:rsidRDefault="00300522" w:rsidP="00300522">
      <w:pPr>
        <w:pStyle w:val="paragraph"/>
      </w:pPr>
      <w:r w:rsidRPr="00411EED">
        <w:tab/>
        <w:t>(a)</w:t>
      </w:r>
      <w:r w:rsidRPr="00411EED">
        <w:tab/>
        <w:t xml:space="preserve">must be issued by the supplier of the </w:t>
      </w:r>
      <w:r w:rsidR="00411EED" w:rsidRPr="00411EED">
        <w:rPr>
          <w:position w:val="6"/>
          <w:sz w:val="16"/>
          <w:szCs w:val="16"/>
        </w:rPr>
        <w:t>*</w:t>
      </w:r>
      <w:r w:rsidRPr="00411EED">
        <w:t xml:space="preserve">taxable supply in the circumstances set out in </w:t>
      </w:r>
      <w:r w:rsidR="00411EED">
        <w:t>subsection (</w:t>
      </w:r>
      <w:r w:rsidRPr="00411EED">
        <w:t>2); and</w:t>
      </w:r>
    </w:p>
    <w:p w:rsidR="00300522" w:rsidRPr="00411EED" w:rsidRDefault="00300522" w:rsidP="00300522">
      <w:pPr>
        <w:pStyle w:val="paragraph"/>
      </w:pPr>
      <w:r w:rsidRPr="00411EED">
        <w:tab/>
        <w:t>(b)</w:t>
      </w:r>
      <w:r w:rsidRPr="00411EED">
        <w:tab/>
        <w:t xml:space="preserve">must set out the </w:t>
      </w:r>
      <w:r w:rsidR="00411EED" w:rsidRPr="00411EED">
        <w:rPr>
          <w:position w:val="6"/>
          <w:sz w:val="16"/>
          <w:szCs w:val="16"/>
        </w:rPr>
        <w:t>*</w:t>
      </w:r>
      <w:r w:rsidRPr="00411EED">
        <w:t>ABN of the entity that issues it; and</w:t>
      </w:r>
    </w:p>
    <w:p w:rsidR="00300522" w:rsidRPr="00411EED" w:rsidRDefault="00300522" w:rsidP="00300522">
      <w:pPr>
        <w:pStyle w:val="paragraph"/>
      </w:pPr>
      <w:r w:rsidRPr="00411EED">
        <w:tab/>
        <w:t>(c)</w:t>
      </w:r>
      <w:r w:rsidRPr="00411EED">
        <w:tab/>
        <w:t>must contain such other information as the Commissioner determines in writing; and</w:t>
      </w:r>
    </w:p>
    <w:p w:rsidR="00300522" w:rsidRPr="00411EED" w:rsidRDefault="00300522" w:rsidP="00300522">
      <w:pPr>
        <w:pStyle w:val="paragraph"/>
      </w:pPr>
      <w:r w:rsidRPr="00411EED">
        <w:tab/>
        <w:t>(d)</w:t>
      </w:r>
      <w:r w:rsidRPr="00411EED">
        <w:tab/>
        <w:t xml:space="preserve">must be in the </w:t>
      </w:r>
      <w:r w:rsidR="00411EED" w:rsidRPr="00411EED">
        <w:rPr>
          <w:position w:val="6"/>
          <w:sz w:val="16"/>
          <w:szCs w:val="16"/>
        </w:rPr>
        <w:t>*</w:t>
      </w:r>
      <w:r w:rsidRPr="00411EED">
        <w:t>approved form.</w:t>
      </w:r>
    </w:p>
    <w:p w:rsidR="00300522" w:rsidRPr="00411EED" w:rsidRDefault="00300522" w:rsidP="00300522">
      <w:pPr>
        <w:pStyle w:val="subsection2"/>
      </w:pPr>
      <w:r w:rsidRPr="00411EED">
        <w:t>However, the Commissioner may treat as an adjustment note a particular document that is not an adjustment note.</w:t>
      </w:r>
    </w:p>
    <w:p w:rsidR="00300522" w:rsidRPr="00411EED" w:rsidRDefault="00300522" w:rsidP="005E4075">
      <w:pPr>
        <w:pStyle w:val="subsection"/>
        <w:keepNext/>
        <w:keepLines/>
      </w:pPr>
      <w:r w:rsidRPr="00411EED">
        <w:tab/>
        <w:t>(2)</w:t>
      </w:r>
      <w:r w:rsidRPr="00411EED">
        <w:tab/>
        <w:t xml:space="preserve">The supplier of the </w:t>
      </w:r>
      <w:r w:rsidR="00411EED" w:rsidRPr="00411EED">
        <w:rPr>
          <w:position w:val="6"/>
          <w:sz w:val="16"/>
          <w:szCs w:val="16"/>
        </w:rPr>
        <w:t>*</w:t>
      </w:r>
      <w:r w:rsidRPr="00411EED">
        <w:t>taxable supply must:</w:t>
      </w:r>
    </w:p>
    <w:p w:rsidR="00300522" w:rsidRPr="00411EED" w:rsidRDefault="00300522" w:rsidP="00300522">
      <w:pPr>
        <w:pStyle w:val="paragraph"/>
      </w:pPr>
      <w:r w:rsidRPr="00411EED">
        <w:tab/>
        <w:t>(a)</w:t>
      </w:r>
      <w:r w:rsidRPr="00411EED">
        <w:tab/>
        <w:t xml:space="preserve">within 28 days after the </w:t>
      </w:r>
      <w:r w:rsidR="00411EED" w:rsidRPr="00411EED">
        <w:rPr>
          <w:position w:val="6"/>
          <w:sz w:val="16"/>
          <w:szCs w:val="16"/>
        </w:rPr>
        <w:t>*</w:t>
      </w:r>
      <w:r w:rsidRPr="00411EED">
        <w:t xml:space="preserve">recipient of the supply requests the supplier to give an </w:t>
      </w:r>
      <w:r w:rsidR="00411EED" w:rsidRPr="00411EED">
        <w:rPr>
          <w:position w:val="6"/>
          <w:sz w:val="16"/>
          <w:szCs w:val="16"/>
        </w:rPr>
        <w:t>*</w:t>
      </w:r>
      <w:r w:rsidRPr="00411EED">
        <w:t xml:space="preserve">adjustment note for the </w:t>
      </w:r>
      <w:r w:rsidR="00411EED" w:rsidRPr="00411EED">
        <w:rPr>
          <w:position w:val="6"/>
          <w:sz w:val="16"/>
          <w:szCs w:val="16"/>
        </w:rPr>
        <w:t>*</w:t>
      </w:r>
      <w:r w:rsidRPr="00411EED">
        <w:t>adjustment relating to the supply; or</w:t>
      </w:r>
    </w:p>
    <w:p w:rsidR="00300522" w:rsidRPr="00411EED" w:rsidRDefault="00300522" w:rsidP="00300522">
      <w:pPr>
        <w:pStyle w:val="paragraph"/>
      </w:pPr>
      <w:r w:rsidRPr="00411EED">
        <w:tab/>
        <w:t>(b)</w:t>
      </w:r>
      <w:r w:rsidRPr="00411EED">
        <w:tab/>
        <w:t xml:space="preserve">if the supplier has issued a </w:t>
      </w:r>
      <w:r w:rsidR="00411EED" w:rsidRPr="00411EED">
        <w:rPr>
          <w:position w:val="6"/>
          <w:sz w:val="16"/>
          <w:szCs w:val="16"/>
        </w:rPr>
        <w:t>*</w:t>
      </w:r>
      <w:r w:rsidRPr="00411EED">
        <w:t xml:space="preserve">tax invoice in relation to the supply (or the recipient has requested one) and the supplier </w:t>
      </w:r>
      <w:r w:rsidRPr="00411EED">
        <w:lastRenderedPageBreak/>
        <w:t>becomes aware of the adjustment before an adjustment note is requested—within 28 days after becoming aware of that fact;</w:t>
      </w:r>
    </w:p>
    <w:p w:rsidR="00300522" w:rsidRPr="00411EED" w:rsidRDefault="00300522" w:rsidP="00300522">
      <w:pPr>
        <w:pStyle w:val="subsection2"/>
      </w:pPr>
      <w:r w:rsidRPr="00411EED">
        <w:t xml:space="preserve">give to the recipient an </w:t>
      </w:r>
      <w:r w:rsidR="00411EED" w:rsidRPr="00411EED">
        <w:rPr>
          <w:position w:val="6"/>
          <w:sz w:val="16"/>
          <w:szCs w:val="16"/>
        </w:rPr>
        <w:t>*</w:t>
      </w:r>
      <w:r w:rsidRPr="00411EED">
        <w:t xml:space="preserve">adjustment note for the </w:t>
      </w:r>
      <w:r w:rsidR="00411EED" w:rsidRPr="00411EED">
        <w:rPr>
          <w:position w:val="6"/>
          <w:sz w:val="16"/>
          <w:szCs w:val="16"/>
        </w:rPr>
        <w:t>*</w:t>
      </w:r>
      <w:r w:rsidRPr="00411EED">
        <w:t xml:space="preserve">adjustment, unless any </w:t>
      </w:r>
      <w:r w:rsidR="00411EED" w:rsidRPr="00411EED">
        <w:rPr>
          <w:position w:val="6"/>
          <w:sz w:val="16"/>
          <w:szCs w:val="16"/>
        </w:rPr>
        <w:t>*</w:t>
      </w:r>
      <w:r w:rsidRPr="00411EED">
        <w:t xml:space="preserve">tax invoice relating to the supply would have been a </w:t>
      </w:r>
      <w:r w:rsidR="00411EED" w:rsidRPr="00411EED">
        <w:rPr>
          <w:position w:val="6"/>
          <w:sz w:val="16"/>
          <w:szCs w:val="16"/>
        </w:rPr>
        <w:t>*</w:t>
      </w:r>
      <w:r w:rsidRPr="00411EED">
        <w:t>recipient created tax invoice (in which case it must be issued by the recipient).</w:t>
      </w:r>
    </w:p>
    <w:p w:rsidR="00300522" w:rsidRPr="00411EED" w:rsidRDefault="00300522" w:rsidP="00300522">
      <w:pPr>
        <w:pStyle w:val="subsection"/>
      </w:pPr>
      <w:r w:rsidRPr="00411EED">
        <w:tab/>
        <w:t>(3)</w:t>
      </w:r>
      <w:r w:rsidRPr="00411EED">
        <w:tab/>
        <w:t xml:space="preserve">However, in circumstances that the Commissioner determines in writing, </w:t>
      </w:r>
      <w:r w:rsidR="00411EED">
        <w:t>paragraph (</w:t>
      </w:r>
      <w:r w:rsidRPr="00411EED">
        <w:t xml:space="preserve">2)(b) has effect as if the number of days referred to in that paragraph is the number of days specified in the determination in relation to those circumstances. </w:t>
      </w:r>
    </w:p>
    <w:p w:rsidR="00300522" w:rsidRPr="00411EED" w:rsidRDefault="00300522" w:rsidP="00300522">
      <w:pPr>
        <w:pStyle w:val="subsection"/>
      </w:pPr>
      <w:r w:rsidRPr="00411EED">
        <w:tab/>
        <w:t>(4)</w:t>
      </w:r>
      <w:r w:rsidRPr="00411EED">
        <w:tab/>
        <w:t xml:space="preserve">Those circumstances may, for example, include the kind of the </w:t>
      </w:r>
      <w:r w:rsidR="00411EED" w:rsidRPr="00411EED">
        <w:rPr>
          <w:position w:val="6"/>
          <w:sz w:val="16"/>
          <w:szCs w:val="16"/>
        </w:rPr>
        <w:t>*</w:t>
      </w:r>
      <w:r w:rsidRPr="00411EED">
        <w:t xml:space="preserve">taxable supply. </w:t>
      </w:r>
    </w:p>
    <w:p w:rsidR="00300522" w:rsidRPr="00411EED" w:rsidRDefault="00300522" w:rsidP="00300522">
      <w:pPr>
        <w:pStyle w:val="ActHead5"/>
      </w:pPr>
      <w:bookmarkStart w:id="195" w:name="_Toc471393258"/>
      <w:r w:rsidRPr="005A283F">
        <w:rPr>
          <w:rStyle w:val="CharSectno"/>
        </w:rPr>
        <w:t>29</w:t>
      </w:r>
      <w:r w:rsidR="00411EED" w:rsidRPr="005A283F">
        <w:rPr>
          <w:rStyle w:val="CharSectno"/>
        </w:rPr>
        <w:noBreakHyphen/>
      </w:r>
      <w:r w:rsidRPr="005A283F">
        <w:rPr>
          <w:rStyle w:val="CharSectno"/>
        </w:rPr>
        <w:t>80</w:t>
      </w:r>
      <w:r w:rsidRPr="00411EED">
        <w:t xml:space="preserve">  Tax invoices and adjustment notes not required for low value transactions</w:t>
      </w:r>
      <w:bookmarkEnd w:id="195"/>
    </w:p>
    <w:p w:rsidR="00300522" w:rsidRPr="00411EED" w:rsidRDefault="00300522" w:rsidP="00300522">
      <w:pPr>
        <w:pStyle w:val="subsection"/>
      </w:pPr>
      <w:r w:rsidRPr="00411EED">
        <w:tab/>
        <w:t>(1)</w:t>
      </w:r>
      <w:r w:rsidRPr="00411EED">
        <w:tab/>
        <w:t>Subsections</w:t>
      </w:r>
      <w:r w:rsidR="00411EED">
        <w:t> </w:t>
      </w:r>
      <w:r w:rsidRPr="00411EED">
        <w:t>29</w:t>
      </w:r>
      <w:r w:rsidR="00411EED">
        <w:noBreakHyphen/>
      </w:r>
      <w:r w:rsidRPr="00411EED">
        <w:t>10(3) and 29</w:t>
      </w:r>
      <w:r w:rsidR="00411EED">
        <w:noBreakHyphen/>
      </w:r>
      <w:r w:rsidRPr="00411EED">
        <w:t xml:space="preserve">70(2) do not apply to a </w:t>
      </w:r>
      <w:r w:rsidR="00411EED" w:rsidRPr="00411EED">
        <w:rPr>
          <w:position w:val="6"/>
          <w:sz w:val="16"/>
          <w:szCs w:val="16"/>
        </w:rPr>
        <w:t>*</w:t>
      </w:r>
      <w:r w:rsidRPr="00411EED">
        <w:t xml:space="preserve">creditable acquisition that relates to a </w:t>
      </w:r>
      <w:r w:rsidR="00411EED" w:rsidRPr="00411EED">
        <w:rPr>
          <w:position w:val="6"/>
          <w:sz w:val="16"/>
          <w:szCs w:val="16"/>
        </w:rPr>
        <w:t>*</w:t>
      </w:r>
      <w:r w:rsidRPr="00411EED">
        <w:t xml:space="preserve">taxable supply the </w:t>
      </w:r>
      <w:r w:rsidR="00411EED" w:rsidRPr="00411EED">
        <w:rPr>
          <w:position w:val="6"/>
          <w:sz w:val="16"/>
          <w:szCs w:val="16"/>
        </w:rPr>
        <w:t>*</w:t>
      </w:r>
      <w:r w:rsidRPr="00411EED">
        <w:t>value of which does not exceed $50, or such higher amount as the regulations specify.</w:t>
      </w:r>
    </w:p>
    <w:p w:rsidR="00300522" w:rsidRPr="00411EED" w:rsidRDefault="00300522" w:rsidP="00300522">
      <w:pPr>
        <w:pStyle w:val="subsection"/>
      </w:pPr>
      <w:r w:rsidRPr="00411EED">
        <w:tab/>
        <w:t>(2)</w:t>
      </w:r>
      <w:r w:rsidRPr="00411EED">
        <w:tab/>
        <w:t>Subsections</w:t>
      </w:r>
      <w:r w:rsidR="00411EED">
        <w:t> </w:t>
      </w:r>
      <w:r w:rsidRPr="00411EED">
        <w:t>29</w:t>
      </w:r>
      <w:r w:rsidR="00411EED">
        <w:noBreakHyphen/>
      </w:r>
      <w:r w:rsidRPr="00411EED">
        <w:t>20(3) and 29</w:t>
      </w:r>
      <w:r w:rsidR="00411EED">
        <w:noBreakHyphen/>
      </w:r>
      <w:r w:rsidRPr="00411EED">
        <w:t xml:space="preserve">75(2) do not apply to a </w:t>
      </w:r>
      <w:r w:rsidR="00411EED" w:rsidRPr="00411EED">
        <w:rPr>
          <w:position w:val="6"/>
          <w:sz w:val="16"/>
          <w:szCs w:val="16"/>
        </w:rPr>
        <w:t>*</w:t>
      </w:r>
      <w:r w:rsidRPr="00411EED">
        <w:t>decreasing adjustment of an amount that does not exceed $50, or such higher amount as the regulations specify.</w:t>
      </w:r>
    </w:p>
    <w:p w:rsidR="00300522" w:rsidRPr="00411EED" w:rsidRDefault="00300522" w:rsidP="005E4075">
      <w:pPr>
        <w:pStyle w:val="ActHead5"/>
      </w:pPr>
      <w:bookmarkStart w:id="196" w:name="_Toc471393259"/>
      <w:r w:rsidRPr="005A283F">
        <w:rPr>
          <w:rStyle w:val="CharSectno"/>
        </w:rPr>
        <w:t>29</w:t>
      </w:r>
      <w:r w:rsidR="00411EED" w:rsidRPr="005A283F">
        <w:rPr>
          <w:rStyle w:val="CharSectno"/>
        </w:rPr>
        <w:noBreakHyphen/>
      </w:r>
      <w:r w:rsidRPr="005A283F">
        <w:rPr>
          <w:rStyle w:val="CharSectno"/>
        </w:rPr>
        <w:t>99</w:t>
      </w:r>
      <w:r w:rsidRPr="00411EED">
        <w:t xml:space="preserve">  Special rules relating to tax invoices and adjustment notes</w:t>
      </w:r>
      <w:bookmarkEnd w:id="196"/>
    </w:p>
    <w:p w:rsidR="00300522" w:rsidRPr="00411EED" w:rsidRDefault="00300522" w:rsidP="005E4075">
      <w:pPr>
        <w:pStyle w:val="subsection"/>
        <w:keepNext/>
        <w:keepLines/>
      </w:pPr>
      <w:r w:rsidRPr="00411EED">
        <w:tab/>
      </w:r>
      <w:r w:rsidRPr="00411EED">
        <w:tab/>
        <w:t>Chapter</w:t>
      </w:r>
      <w:r w:rsidR="00411EED">
        <w:t> </w:t>
      </w:r>
      <w:r w:rsidRPr="00411EED">
        <w:t>4 contains special rules relating to tax invoices and adjustment notes, as follows:</w:t>
      </w:r>
    </w:p>
    <w:p w:rsidR="00A53099" w:rsidRPr="00411EED"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411EED" w:rsidTr="00A7577B">
        <w:trPr>
          <w:tblHeader/>
        </w:trPr>
        <w:tc>
          <w:tcPr>
            <w:tcW w:w="5926" w:type="dxa"/>
            <w:gridSpan w:val="3"/>
            <w:tcBorders>
              <w:top w:val="single" w:sz="12" w:space="0" w:color="auto"/>
              <w:bottom w:val="single" w:sz="6" w:space="0" w:color="auto"/>
            </w:tcBorders>
            <w:shd w:val="clear" w:color="auto" w:fill="auto"/>
          </w:tcPr>
          <w:p w:rsidR="00300522" w:rsidRPr="00411EED" w:rsidRDefault="00300522" w:rsidP="00AA15A5">
            <w:pPr>
              <w:pStyle w:val="Tabletext"/>
              <w:keepNext/>
              <w:keepLines/>
              <w:rPr>
                <w:b/>
              </w:rPr>
            </w:pPr>
            <w:r w:rsidRPr="00411EED">
              <w:rPr>
                <w:b/>
                <w:bCs/>
              </w:rPr>
              <w:t>Checklist of special rules</w:t>
            </w:r>
          </w:p>
        </w:tc>
      </w:tr>
      <w:tr w:rsidR="00300522" w:rsidRPr="00411EED"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11EED" w:rsidRDefault="00300522" w:rsidP="00AA15A5">
            <w:pPr>
              <w:pStyle w:val="Tabletext"/>
              <w:keepNext/>
              <w:keepLines/>
              <w:rPr>
                <w:b/>
              </w:rPr>
            </w:pPr>
            <w:r w:rsidRPr="00411EED">
              <w:rPr>
                <w:b/>
                <w:bCs/>
              </w:rPr>
              <w:t>Item</w:t>
            </w:r>
          </w:p>
        </w:tc>
        <w:tc>
          <w:tcPr>
            <w:tcW w:w="3544" w:type="dxa"/>
            <w:tcBorders>
              <w:top w:val="single" w:sz="6" w:space="0" w:color="auto"/>
              <w:bottom w:val="single" w:sz="12" w:space="0" w:color="auto"/>
            </w:tcBorders>
            <w:shd w:val="clear" w:color="auto" w:fill="auto"/>
          </w:tcPr>
          <w:p w:rsidR="00300522" w:rsidRPr="00411EED" w:rsidRDefault="00300522" w:rsidP="00AA15A5">
            <w:pPr>
              <w:pStyle w:val="Tabletext"/>
              <w:keepNext/>
              <w:keepLines/>
              <w:rPr>
                <w:b/>
              </w:rPr>
            </w:pPr>
            <w:r w:rsidRPr="00411EED">
              <w:rPr>
                <w:b/>
                <w:bCs/>
              </w:rPr>
              <w:t>For this case ...</w:t>
            </w:r>
          </w:p>
        </w:tc>
        <w:tc>
          <w:tcPr>
            <w:tcW w:w="1758" w:type="dxa"/>
            <w:tcBorders>
              <w:top w:val="single" w:sz="6" w:space="0" w:color="auto"/>
              <w:bottom w:val="single" w:sz="12" w:space="0" w:color="auto"/>
            </w:tcBorders>
            <w:shd w:val="clear" w:color="auto" w:fill="auto"/>
          </w:tcPr>
          <w:p w:rsidR="00300522" w:rsidRPr="00411EED" w:rsidRDefault="00300522" w:rsidP="00AA15A5">
            <w:pPr>
              <w:pStyle w:val="Tabletext"/>
              <w:keepNext/>
              <w:keepLines/>
              <w:rPr>
                <w:b/>
              </w:rPr>
            </w:pPr>
            <w:r w:rsidRPr="00411EED">
              <w:rPr>
                <w:b/>
                <w:bCs/>
              </w:rPr>
              <w:t>See:</w:t>
            </w:r>
          </w:p>
        </w:tc>
      </w:tr>
      <w:tr w:rsidR="00300522" w:rsidRPr="00411EED" w:rsidTr="00A7577B">
        <w:tblPrEx>
          <w:tblCellMar>
            <w:left w:w="107" w:type="dxa"/>
            <w:right w:w="107" w:type="dxa"/>
          </w:tblCellMar>
        </w:tblPrEx>
        <w:tc>
          <w:tcPr>
            <w:tcW w:w="624" w:type="dxa"/>
            <w:tcBorders>
              <w:top w:val="single" w:sz="12" w:space="0" w:color="auto"/>
            </w:tcBorders>
            <w:shd w:val="clear" w:color="auto" w:fill="auto"/>
          </w:tcPr>
          <w:p w:rsidR="00300522" w:rsidRPr="00411EED" w:rsidRDefault="00300522" w:rsidP="00300522">
            <w:pPr>
              <w:pStyle w:val="Tabletext"/>
            </w:pPr>
            <w:r w:rsidRPr="00411EED">
              <w:t>1</w:t>
            </w:r>
          </w:p>
        </w:tc>
        <w:tc>
          <w:tcPr>
            <w:tcW w:w="3544" w:type="dxa"/>
            <w:tcBorders>
              <w:top w:val="single" w:sz="12" w:space="0" w:color="auto"/>
            </w:tcBorders>
            <w:shd w:val="clear" w:color="auto" w:fill="auto"/>
          </w:tcPr>
          <w:p w:rsidR="00300522" w:rsidRPr="00411EED" w:rsidRDefault="00300522" w:rsidP="00300522">
            <w:pPr>
              <w:pStyle w:val="Tabletext"/>
            </w:pPr>
            <w:r w:rsidRPr="00411EED">
              <w:t>Agents and insurance brokers</w:t>
            </w:r>
          </w:p>
        </w:tc>
        <w:tc>
          <w:tcPr>
            <w:tcW w:w="1758" w:type="dxa"/>
            <w:tcBorders>
              <w:top w:val="single" w:sz="12" w:space="0" w:color="auto"/>
            </w:tcBorders>
            <w:shd w:val="clear" w:color="auto" w:fill="auto"/>
          </w:tcPr>
          <w:p w:rsidR="00300522" w:rsidRPr="00411EED" w:rsidRDefault="00300522" w:rsidP="00300522">
            <w:pPr>
              <w:pStyle w:val="Tabletext"/>
            </w:pPr>
            <w:r w:rsidRPr="00411EED">
              <w:t>Division</w:t>
            </w:r>
            <w:r w:rsidR="00411EED">
              <w:t> </w:t>
            </w:r>
            <w:r w:rsidRPr="00411EED">
              <w:t>153</w:t>
            </w:r>
          </w:p>
        </w:tc>
      </w:tr>
      <w:tr w:rsidR="00300522" w:rsidRPr="00411EED" w:rsidTr="00A7577B">
        <w:tblPrEx>
          <w:tblCellMar>
            <w:left w:w="107" w:type="dxa"/>
            <w:right w:w="107" w:type="dxa"/>
          </w:tblCellMar>
        </w:tblPrEx>
        <w:tc>
          <w:tcPr>
            <w:tcW w:w="624" w:type="dxa"/>
            <w:shd w:val="clear" w:color="auto" w:fill="auto"/>
          </w:tcPr>
          <w:p w:rsidR="00300522" w:rsidRPr="00411EED" w:rsidRDefault="00300522" w:rsidP="00C87193">
            <w:pPr>
              <w:pStyle w:val="Tabletext"/>
            </w:pPr>
            <w:r w:rsidRPr="00411EED">
              <w:lastRenderedPageBreak/>
              <w:t>1A</w:t>
            </w:r>
          </w:p>
        </w:tc>
        <w:tc>
          <w:tcPr>
            <w:tcW w:w="3544" w:type="dxa"/>
            <w:shd w:val="clear" w:color="auto" w:fill="auto"/>
          </w:tcPr>
          <w:p w:rsidR="00300522" w:rsidRPr="00411EED" w:rsidRDefault="00300522" w:rsidP="00C87193">
            <w:pPr>
              <w:pStyle w:val="Tabletext"/>
            </w:pPr>
            <w:r w:rsidRPr="00411EED">
              <w:t>Annual apportionment of creditable purpose</w:t>
            </w:r>
          </w:p>
        </w:tc>
        <w:tc>
          <w:tcPr>
            <w:tcW w:w="1758" w:type="dxa"/>
            <w:shd w:val="clear" w:color="auto" w:fill="auto"/>
          </w:tcPr>
          <w:p w:rsidR="00300522" w:rsidRPr="00411EED" w:rsidRDefault="00300522" w:rsidP="00C87193">
            <w:pPr>
              <w:pStyle w:val="Tabletext"/>
            </w:pPr>
            <w:r w:rsidRPr="00411EED">
              <w:t>Division</w:t>
            </w:r>
            <w:r w:rsidR="00411EED">
              <w:t> </w:t>
            </w:r>
            <w:r w:rsidRPr="00411EED">
              <w:t>131</w:t>
            </w:r>
          </w:p>
        </w:tc>
      </w:tr>
      <w:tr w:rsidR="00300522" w:rsidRPr="00411EED" w:rsidTr="00A7577B">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2</w:t>
            </w:r>
          </w:p>
        </w:tc>
        <w:tc>
          <w:tcPr>
            <w:tcW w:w="3544" w:type="dxa"/>
            <w:shd w:val="clear" w:color="auto" w:fill="auto"/>
          </w:tcPr>
          <w:p w:rsidR="00300522" w:rsidRPr="00411EED" w:rsidRDefault="00300522" w:rsidP="00300522">
            <w:pPr>
              <w:pStyle w:val="Tabletext"/>
            </w:pPr>
            <w:r w:rsidRPr="00411EED">
              <w:t>Gambling</w:t>
            </w:r>
          </w:p>
        </w:tc>
        <w:tc>
          <w:tcPr>
            <w:tcW w:w="1758" w:type="dxa"/>
            <w:shd w:val="clear" w:color="auto" w:fill="auto"/>
          </w:tcPr>
          <w:p w:rsidR="00300522" w:rsidRPr="00411EED" w:rsidRDefault="00300522" w:rsidP="00300522">
            <w:pPr>
              <w:pStyle w:val="Tabletext"/>
            </w:pPr>
            <w:r w:rsidRPr="00411EED">
              <w:t>Division</w:t>
            </w:r>
            <w:r w:rsidR="00411EED">
              <w:t> </w:t>
            </w:r>
            <w:r w:rsidRPr="00411EED">
              <w:t>126</w:t>
            </w:r>
          </w:p>
        </w:tc>
      </w:tr>
      <w:tr w:rsidR="00300522" w:rsidRPr="00411EED" w:rsidTr="00A7577B">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3</w:t>
            </w:r>
          </w:p>
        </w:tc>
        <w:tc>
          <w:tcPr>
            <w:tcW w:w="3544" w:type="dxa"/>
            <w:shd w:val="clear" w:color="auto" w:fill="auto"/>
          </w:tcPr>
          <w:p w:rsidR="00300522" w:rsidRPr="00411EED" w:rsidRDefault="00300522" w:rsidP="00300522">
            <w:pPr>
              <w:pStyle w:val="Tabletext"/>
            </w:pPr>
            <w:r w:rsidRPr="00411EED">
              <w:t>GST branches</w:t>
            </w:r>
          </w:p>
        </w:tc>
        <w:tc>
          <w:tcPr>
            <w:tcW w:w="1758" w:type="dxa"/>
            <w:shd w:val="clear" w:color="auto" w:fill="auto"/>
          </w:tcPr>
          <w:p w:rsidR="00300522" w:rsidRPr="00411EED" w:rsidRDefault="00300522" w:rsidP="00300522">
            <w:pPr>
              <w:pStyle w:val="Tabletext"/>
            </w:pPr>
            <w:r w:rsidRPr="00411EED">
              <w:t>Division</w:t>
            </w:r>
            <w:r w:rsidR="00411EED">
              <w:t> </w:t>
            </w:r>
            <w:r w:rsidRPr="00411EED">
              <w:t>54</w:t>
            </w:r>
          </w:p>
        </w:tc>
      </w:tr>
      <w:tr w:rsidR="00135F3C" w:rsidRPr="00411EED" w:rsidTr="00A7577B">
        <w:tblPrEx>
          <w:tblCellMar>
            <w:left w:w="107" w:type="dxa"/>
            <w:right w:w="107" w:type="dxa"/>
          </w:tblCellMar>
        </w:tblPrEx>
        <w:tc>
          <w:tcPr>
            <w:tcW w:w="624" w:type="dxa"/>
            <w:shd w:val="clear" w:color="auto" w:fill="auto"/>
          </w:tcPr>
          <w:p w:rsidR="00135F3C" w:rsidRPr="00411EED" w:rsidRDefault="00135F3C" w:rsidP="00300522">
            <w:pPr>
              <w:pStyle w:val="Tabletext"/>
            </w:pPr>
            <w:r w:rsidRPr="00411EED">
              <w:t>3A</w:t>
            </w:r>
          </w:p>
        </w:tc>
        <w:tc>
          <w:tcPr>
            <w:tcW w:w="3544" w:type="dxa"/>
            <w:shd w:val="clear" w:color="auto" w:fill="auto"/>
          </w:tcPr>
          <w:p w:rsidR="00135F3C" w:rsidRPr="00411EED" w:rsidRDefault="00135F3C" w:rsidP="00300522">
            <w:pPr>
              <w:pStyle w:val="Tabletext"/>
            </w:pPr>
            <w:r w:rsidRPr="00411EED">
              <w:t>GST groups</w:t>
            </w:r>
          </w:p>
        </w:tc>
        <w:tc>
          <w:tcPr>
            <w:tcW w:w="1758" w:type="dxa"/>
            <w:shd w:val="clear" w:color="auto" w:fill="auto"/>
          </w:tcPr>
          <w:p w:rsidR="00135F3C" w:rsidRPr="00411EED" w:rsidRDefault="00135F3C" w:rsidP="00300522">
            <w:pPr>
              <w:pStyle w:val="Tabletext"/>
            </w:pPr>
            <w:r w:rsidRPr="00411EED">
              <w:t>Division</w:t>
            </w:r>
            <w:r w:rsidR="00411EED">
              <w:t> </w:t>
            </w:r>
            <w:r w:rsidRPr="00411EED">
              <w:t>48</w:t>
            </w:r>
          </w:p>
        </w:tc>
      </w:tr>
      <w:tr w:rsidR="00300522" w:rsidRPr="00411EED" w:rsidTr="00A7577B">
        <w:tblPrEx>
          <w:tblCellMar>
            <w:left w:w="107" w:type="dxa"/>
            <w:right w:w="107" w:type="dxa"/>
          </w:tblCellMar>
        </w:tblPrEx>
        <w:tc>
          <w:tcPr>
            <w:tcW w:w="624" w:type="dxa"/>
            <w:tcBorders>
              <w:bottom w:val="single" w:sz="4" w:space="0" w:color="auto"/>
            </w:tcBorders>
            <w:shd w:val="clear" w:color="auto" w:fill="auto"/>
          </w:tcPr>
          <w:p w:rsidR="00300522" w:rsidRPr="00411EED" w:rsidRDefault="00300522" w:rsidP="00300522">
            <w:pPr>
              <w:pStyle w:val="Tabletext"/>
            </w:pPr>
            <w:r w:rsidRPr="00411EED">
              <w:t>4</w:t>
            </w:r>
          </w:p>
        </w:tc>
        <w:tc>
          <w:tcPr>
            <w:tcW w:w="3544" w:type="dxa"/>
            <w:tcBorders>
              <w:bottom w:val="single" w:sz="4" w:space="0" w:color="auto"/>
            </w:tcBorders>
            <w:shd w:val="clear" w:color="auto" w:fill="auto"/>
          </w:tcPr>
          <w:p w:rsidR="00300522" w:rsidRPr="00411EED" w:rsidRDefault="00300522" w:rsidP="00300522">
            <w:pPr>
              <w:pStyle w:val="Tabletext"/>
            </w:pPr>
            <w:r w:rsidRPr="00411EED">
              <w:t>Non</w:t>
            </w:r>
            <w:r w:rsidR="00411EED">
              <w:noBreakHyphen/>
            </w:r>
            <w:r w:rsidRPr="00411EED">
              <w:t xml:space="preserve">residents making supplies connected with </w:t>
            </w:r>
            <w:r w:rsidR="008523E9" w:rsidRPr="00411EED">
              <w:t>the indirect tax zone</w:t>
            </w:r>
          </w:p>
        </w:tc>
        <w:tc>
          <w:tcPr>
            <w:tcW w:w="1758" w:type="dxa"/>
            <w:tcBorders>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83</w:t>
            </w:r>
          </w:p>
        </w:tc>
      </w:tr>
      <w:tr w:rsidR="005067AC" w:rsidRPr="00411EED" w:rsidTr="007C4C0D">
        <w:tblPrEx>
          <w:tblCellMar>
            <w:left w:w="107" w:type="dxa"/>
            <w:right w:w="107" w:type="dxa"/>
          </w:tblCellMar>
        </w:tblPrEx>
        <w:tc>
          <w:tcPr>
            <w:tcW w:w="624" w:type="dxa"/>
            <w:tcBorders>
              <w:bottom w:val="single" w:sz="4" w:space="0" w:color="auto"/>
            </w:tcBorders>
            <w:shd w:val="clear" w:color="auto" w:fill="auto"/>
          </w:tcPr>
          <w:p w:rsidR="005067AC" w:rsidRPr="00411EED" w:rsidRDefault="005067AC" w:rsidP="00300522">
            <w:pPr>
              <w:pStyle w:val="Tabletext"/>
            </w:pPr>
            <w:r w:rsidRPr="00411EED">
              <w:t>4A</w:t>
            </w:r>
          </w:p>
        </w:tc>
        <w:tc>
          <w:tcPr>
            <w:tcW w:w="3544" w:type="dxa"/>
            <w:tcBorders>
              <w:bottom w:val="single" w:sz="4" w:space="0" w:color="auto"/>
            </w:tcBorders>
            <w:shd w:val="clear" w:color="auto" w:fill="auto"/>
          </w:tcPr>
          <w:p w:rsidR="005067AC" w:rsidRPr="00411EED" w:rsidRDefault="005067AC" w:rsidP="00300522">
            <w:pPr>
              <w:pStyle w:val="Tabletext"/>
            </w:pPr>
            <w:r w:rsidRPr="00411EED">
              <w:t>Offshore supplies other than goods or real property</w:t>
            </w:r>
          </w:p>
        </w:tc>
        <w:tc>
          <w:tcPr>
            <w:tcW w:w="1758" w:type="dxa"/>
            <w:tcBorders>
              <w:bottom w:val="single" w:sz="4" w:space="0" w:color="auto"/>
            </w:tcBorders>
            <w:shd w:val="clear" w:color="auto" w:fill="auto"/>
          </w:tcPr>
          <w:p w:rsidR="005067AC" w:rsidRPr="00411EED" w:rsidRDefault="005067AC" w:rsidP="00300522">
            <w:pPr>
              <w:pStyle w:val="Tabletext"/>
            </w:pPr>
            <w:r w:rsidRPr="00411EED">
              <w:t>Division</w:t>
            </w:r>
            <w:r w:rsidR="00411EED">
              <w:t> </w:t>
            </w:r>
            <w:r w:rsidRPr="00411EED">
              <w:t>84</w:t>
            </w:r>
          </w:p>
        </w:tc>
      </w:tr>
      <w:tr w:rsidR="00300522" w:rsidRPr="00411EED" w:rsidTr="00A7577B">
        <w:tblPrEx>
          <w:tblCellMar>
            <w:left w:w="107" w:type="dxa"/>
            <w:right w:w="107" w:type="dxa"/>
          </w:tblCellMar>
        </w:tblPrEx>
        <w:tc>
          <w:tcPr>
            <w:tcW w:w="624" w:type="dxa"/>
            <w:tcBorders>
              <w:bottom w:val="single" w:sz="12" w:space="0" w:color="auto"/>
            </w:tcBorders>
            <w:shd w:val="clear" w:color="auto" w:fill="auto"/>
          </w:tcPr>
          <w:p w:rsidR="00300522" w:rsidRPr="00411EED" w:rsidRDefault="00300522" w:rsidP="00300522">
            <w:pPr>
              <w:pStyle w:val="Tabletext"/>
            </w:pPr>
            <w:r w:rsidRPr="00411EED">
              <w:t>5</w:t>
            </w:r>
          </w:p>
        </w:tc>
        <w:tc>
          <w:tcPr>
            <w:tcW w:w="3544" w:type="dxa"/>
            <w:tcBorders>
              <w:bottom w:val="single" w:sz="12" w:space="0" w:color="auto"/>
            </w:tcBorders>
            <w:shd w:val="clear" w:color="auto" w:fill="auto"/>
          </w:tcPr>
          <w:p w:rsidR="00300522" w:rsidRPr="00411EED" w:rsidRDefault="00300522" w:rsidP="00300522">
            <w:pPr>
              <w:pStyle w:val="Tabletext"/>
            </w:pPr>
            <w:smartTag w:uri="urn:schemas-microsoft-com:office:smarttags" w:element="City">
              <w:smartTag w:uri="urn:schemas-microsoft-com:office:smarttags" w:element="place">
                <w:r w:rsidRPr="00411EED">
                  <w:t>Sale</w:t>
                </w:r>
              </w:smartTag>
            </w:smartTag>
            <w:r w:rsidRPr="00411EED">
              <w:t xml:space="preserve"> of freehold interests etc</w:t>
            </w:r>
            <w:r w:rsidR="00707ED4" w:rsidRPr="00411EED">
              <w:t>.</w:t>
            </w:r>
          </w:p>
        </w:tc>
        <w:tc>
          <w:tcPr>
            <w:tcW w:w="1758" w:type="dxa"/>
            <w:tcBorders>
              <w:bottom w:val="single" w:sz="12" w:space="0" w:color="auto"/>
            </w:tcBorders>
            <w:shd w:val="clear" w:color="auto" w:fill="auto"/>
          </w:tcPr>
          <w:p w:rsidR="00300522" w:rsidRPr="00411EED" w:rsidRDefault="00300522" w:rsidP="00300522">
            <w:pPr>
              <w:pStyle w:val="Tabletext"/>
            </w:pPr>
            <w:r w:rsidRPr="00411EED">
              <w:t>Division</w:t>
            </w:r>
            <w:r w:rsidR="00411EED">
              <w:t> </w:t>
            </w:r>
            <w:r w:rsidRPr="00411EED">
              <w:t>75</w:t>
            </w:r>
          </w:p>
        </w:tc>
      </w:tr>
    </w:tbl>
    <w:p w:rsidR="00300522" w:rsidRPr="00411EED" w:rsidRDefault="00300522" w:rsidP="00A36DB5">
      <w:pPr>
        <w:pStyle w:val="ActHead2"/>
        <w:pageBreakBefore/>
      </w:pPr>
      <w:bookmarkStart w:id="197" w:name="_Toc471393260"/>
      <w:r w:rsidRPr="005A283F">
        <w:rPr>
          <w:rStyle w:val="CharPartNo"/>
        </w:rPr>
        <w:lastRenderedPageBreak/>
        <w:t>Part</w:t>
      </w:r>
      <w:r w:rsidR="00411EED" w:rsidRPr="005A283F">
        <w:rPr>
          <w:rStyle w:val="CharPartNo"/>
        </w:rPr>
        <w:t> </w:t>
      </w:r>
      <w:r w:rsidRPr="005A283F">
        <w:rPr>
          <w:rStyle w:val="CharPartNo"/>
        </w:rPr>
        <w:t>2</w:t>
      </w:r>
      <w:r w:rsidR="00411EED" w:rsidRPr="005A283F">
        <w:rPr>
          <w:rStyle w:val="CharPartNo"/>
        </w:rPr>
        <w:noBreakHyphen/>
      </w:r>
      <w:r w:rsidRPr="005A283F">
        <w:rPr>
          <w:rStyle w:val="CharPartNo"/>
        </w:rPr>
        <w:t>7</w:t>
      </w:r>
      <w:r w:rsidRPr="00411EED">
        <w:t>—</w:t>
      </w:r>
      <w:r w:rsidRPr="005A283F">
        <w:rPr>
          <w:rStyle w:val="CharPartText"/>
        </w:rPr>
        <w:t>Returns, payments and refunds</w:t>
      </w:r>
      <w:bookmarkEnd w:id="197"/>
    </w:p>
    <w:p w:rsidR="00300522" w:rsidRPr="00411EED" w:rsidRDefault="00300522" w:rsidP="00300522">
      <w:pPr>
        <w:pStyle w:val="ActHead3"/>
      </w:pPr>
      <w:bookmarkStart w:id="198" w:name="_Toc471393261"/>
      <w:r w:rsidRPr="005A283F">
        <w:rPr>
          <w:rStyle w:val="CharDivNo"/>
        </w:rPr>
        <w:t>Division</w:t>
      </w:r>
      <w:r w:rsidR="00411EED" w:rsidRPr="005A283F">
        <w:rPr>
          <w:rStyle w:val="CharDivNo"/>
        </w:rPr>
        <w:t> </w:t>
      </w:r>
      <w:r w:rsidRPr="005A283F">
        <w:rPr>
          <w:rStyle w:val="CharDivNo"/>
        </w:rPr>
        <w:t>31</w:t>
      </w:r>
      <w:r w:rsidRPr="00411EED">
        <w:t>—</w:t>
      </w:r>
      <w:r w:rsidRPr="005A283F">
        <w:rPr>
          <w:rStyle w:val="CharDivText"/>
        </w:rPr>
        <w:t>GST returns</w:t>
      </w:r>
      <w:bookmarkEnd w:id="198"/>
    </w:p>
    <w:p w:rsidR="00300522" w:rsidRPr="00411EED" w:rsidRDefault="00300522" w:rsidP="00300522">
      <w:pPr>
        <w:pStyle w:val="ActHead5"/>
      </w:pPr>
      <w:bookmarkStart w:id="199" w:name="_Toc471393262"/>
      <w:r w:rsidRPr="005A283F">
        <w:rPr>
          <w:rStyle w:val="CharSectno"/>
        </w:rPr>
        <w:t>31</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199"/>
    </w:p>
    <w:p w:rsidR="00300522" w:rsidRPr="00411EED" w:rsidRDefault="00300522" w:rsidP="00300522">
      <w:pPr>
        <w:pStyle w:val="BoxText"/>
        <w:pBdr>
          <w:left w:val="single" w:sz="6" w:space="10" w:color="auto"/>
        </w:pBdr>
      </w:pPr>
      <w:r w:rsidRPr="00411EED">
        <w:t xml:space="preserve">This </w:t>
      </w:r>
      <w:r w:rsidR="00A53099" w:rsidRPr="00411EED">
        <w:t>Division</w:t>
      </w:r>
      <w:r w:rsidR="00A36DB5" w:rsidRPr="00411EED">
        <w:t xml:space="preserve"> </w:t>
      </w:r>
      <w:r w:rsidRPr="00411EED">
        <w:t>is about your obligation (if you are registered or required to be registered) to give to the Commissioner GST returns for each tax period.</w:t>
      </w:r>
    </w:p>
    <w:p w:rsidR="00300522" w:rsidRPr="00411EED" w:rsidRDefault="00300522" w:rsidP="00300522">
      <w:pPr>
        <w:pStyle w:val="TLPnoteright"/>
      </w:pPr>
      <w:r w:rsidRPr="00411EED">
        <w:t xml:space="preserve">For the penalties for failing to comply with these obligations, see the </w:t>
      </w:r>
      <w:r w:rsidRPr="00411EED">
        <w:rPr>
          <w:i/>
          <w:iCs/>
        </w:rPr>
        <w:t>Taxation Administration Act 1953</w:t>
      </w:r>
      <w:r w:rsidRPr="00411EED">
        <w:t>.</w:t>
      </w:r>
    </w:p>
    <w:p w:rsidR="00300522" w:rsidRPr="00411EED" w:rsidRDefault="00300522" w:rsidP="00300522">
      <w:pPr>
        <w:pStyle w:val="ActHead5"/>
      </w:pPr>
      <w:bookmarkStart w:id="200" w:name="_Toc471393263"/>
      <w:r w:rsidRPr="005A283F">
        <w:rPr>
          <w:rStyle w:val="CharSectno"/>
        </w:rPr>
        <w:t>31</w:t>
      </w:r>
      <w:r w:rsidR="00411EED" w:rsidRPr="005A283F">
        <w:rPr>
          <w:rStyle w:val="CharSectno"/>
        </w:rPr>
        <w:noBreakHyphen/>
      </w:r>
      <w:r w:rsidRPr="005A283F">
        <w:rPr>
          <w:rStyle w:val="CharSectno"/>
        </w:rPr>
        <w:t>5</w:t>
      </w:r>
      <w:r w:rsidRPr="00411EED">
        <w:t xml:space="preserve">  Who must give GST returns</w:t>
      </w:r>
      <w:bookmarkEnd w:id="200"/>
    </w:p>
    <w:p w:rsidR="00300522" w:rsidRPr="00411EED" w:rsidRDefault="00300522" w:rsidP="00300522">
      <w:pPr>
        <w:pStyle w:val="subsection"/>
      </w:pPr>
      <w:r w:rsidRPr="00411EED">
        <w:tab/>
        <w:t>(1)</w:t>
      </w:r>
      <w:r w:rsidRPr="00411EED">
        <w:tab/>
        <w:t xml:space="preserve">If you are </w:t>
      </w:r>
      <w:r w:rsidR="00411EED" w:rsidRPr="00411EED">
        <w:rPr>
          <w:position w:val="6"/>
          <w:sz w:val="16"/>
          <w:szCs w:val="16"/>
        </w:rPr>
        <w:t>*</w:t>
      </w:r>
      <w:r w:rsidRPr="00411EED">
        <w:t xml:space="preserve">registered or </w:t>
      </w:r>
      <w:r w:rsidR="00411EED" w:rsidRPr="00411EED">
        <w:rPr>
          <w:position w:val="6"/>
          <w:sz w:val="16"/>
          <w:szCs w:val="16"/>
        </w:rPr>
        <w:t>*</w:t>
      </w:r>
      <w:r w:rsidRPr="00411EED">
        <w:t xml:space="preserve">required to be registered, you must give to the Commissioner a </w:t>
      </w:r>
      <w:r w:rsidR="00411EED" w:rsidRPr="00411EED">
        <w:rPr>
          <w:position w:val="6"/>
          <w:sz w:val="16"/>
          <w:szCs w:val="16"/>
        </w:rPr>
        <w:t>*</w:t>
      </w:r>
      <w:r w:rsidRPr="00411EED">
        <w:t>GST return for each tax period.</w:t>
      </w:r>
    </w:p>
    <w:p w:rsidR="00300522" w:rsidRPr="00411EED" w:rsidRDefault="00300522" w:rsidP="00300522">
      <w:pPr>
        <w:pStyle w:val="subsection"/>
      </w:pPr>
      <w:r w:rsidRPr="00411EED">
        <w:tab/>
        <w:t>(2)</w:t>
      </w:r>
      <w:r w:rsidRPr="00411EED">
        <w:tab/>
        <w:t>You must give the return whether or not:</w:t>
      </w:r>
    </w:p>
    <w:p w:rsidR="00300522" w:rsidRPr="00411EED" w:rsidRDefault="00300522" w:rsidP="00300522">
      <w:pPr>
        <w:pStyle w:val="paragraph"/>
      </w:pPr>
      <w:r w:rsidRPr="00411EED">
        <w:tab/>
        <w:t>(a)</w:t>
      </w:r>
      <w:r w:rsidRPr="00411EED">
        <w:tab/>
        <w:t xml:space="preserve">your </w:t>
      </w:r>
      <w:r w:rsidR="00411EED" w:rsidRPr="00411EED">
        <w:rPr>
          <w:position w:val="6"/>
          <w:sz w:val="16"/>
          <w:szCs w:val="16"/>
        </w:rPr>
        <w:t>*</w:t>
      </w:r>
      <w:r w:rsidRPr="00411EED">
        <w:t>net amount for the tax period is zero; or</w:t>
      </w:r>
    </w:p>
    <w:p w:rsidR="00300522" w:rsidRPr="00411EED" w:rsidRDefault="00300522" w:rsidP="00300522">
      <w:pPr>
        <w:pStyle w:val="paragraph"/>
      </w:pPr>
      <w:r w:rsidRPr="00411EED">
        <w:tab/>
        <w:t>(b)</w:t>
      </w:r>
      <w:r w:rsidRPr="00411EED">
        <w:tab/>
        <w:t xml:space="preserve">you are liable for the GST on any </w:t>
      </w:r>
      <w:r w:rsidR="00411EED" w:rsidRPr="00411EED">
        <w:rPr>
          <w:position w:val="6"/>
          <w:sz w:val="16"/>
          <w:szCs w:val="16"/>
        </w:rPr>
        <w:t>*</w:t>
      </w:r>
      <w:r w:rsidRPr="00411EED">
        <w:t>taxable supplies that are attributable to the tax period.</w:t>
      </w:r>
    </w:p>
    <w:p w:rsidR="00300522" w:rsidRPr="00411EED" w:rsidRDefault="00300522" w:rsidP="00300522">
      <w:pPr>
        <w:pStyle w:val="ActHead5"/>
      </w:pPr>
      <w:bookmarkStart w:id="201" w:name="_Toc471393264"/>
      <w:r w:rsidRPr="005A283F">
        <w:rPr>
          <w:rStyle w:val="CharSectno"/>
        </w:rPr>
        <w:t>31</w:t>
      </w:r>
      <w:r w:rsidR="00411EED" w:rsidRPr="005A283F">
        <w:rPr>
          <w:rStyle w:val="CharSectno"/>
        </w:rPr>
        <w:noBreakHyphen/>
      </w:r>
      <w:r w:rsidRPr="005A283F">
        <w:rPr>
          <w:rStyle w:val="CharSectno"/>
        </w:rPr>
        <w:t>8</w:t>
      </w:r>
      <w:r w:rsidRPr="00411EED">
        <w:t xml:space="preserve">  When GST returns must be given—quarterly tax periods</w:t>
      </w:r>
      <w:bookmarkEnd w:id="201"/>
    </w:p>
    <w:p w:rsidR="00300522" w:rsidRPr="00411EED" w:rsidRDefault="00300522" w:rsidP="00300522">
      <w:pPr>
        <w:pStyle w:val="subsection"/>
      </w:pPr>
      <w:r w:rsidRPr="00411EED">
        <w:tab/>
        <w:t>(1)</w:t>
      </w:r>
      <w:r w:rsidRPr="00411EED">
        <w:tab/>
        <w:t xml:space="preserve">If a tax period applying to you is a </w:t>
      </w:r>
      <w:r w:rsidR="00411EED" w:rsidRPr="00411EED">
        <w:rPr>
          <w:position w:val="6"/>
          <w:sz w:val="16"/>
          <w:szCs w:val="16"/>
        </w:rPr>
        <w:t>*</w:t>
      </w:r>
      <w:r w:rsidRPr="00411EED">
        <w:t xml:space="preserve">quarterly tax period, you must give your </w:t>
      </w:r>
      <w:r w:rsidR="00411EED" w:rsidRPr="00411EED">
        <w:rPr>
          <w:position w:val="6"/>
          <w:sz w:val="16"/>
          <w:szCs w:val="16"/>
        </w:rPr>
        <w:t>*</w:t>
      </w:r>
      <w:r w:rsidRPr="00411EED">
        <w:t>GST return for the tax period to the Commissioner:</w:t>
      </w:r>
    </w:p>
    <w:p w:rsidR="00300522" w:rsidRPr="00411EED" w:rsidRDefault="00300522" w:rsidP="00300522">
      <w:pPr>
        <w:pStyle w:val="paragraph"/>
      </w:pPr>
      <w:r w:rsidRPr="00411EED">
        <w:tab/>
        <w:t>(a)</w:t>
      </w:r>
      <w:r w:rsidRPr="00411EED">
        <w:tab/>
        <w:t>as provided in the following table; or</w:t>
      </w:r>
    </w:p>
    <w:p w:rsidR="00300522" w:rsidRPr="00411EED" w:rsidRDefault="00300522" w:rsidP="00300522">
      <w:pPr>
        <w:pStyle w:val="paragraph"/>
      </w:pPr>
      <w:r w:rsidRPr="00411EED">
        <w:tab/>
        <w:t>(b)</w:t>
      </w:r>
      <w:r w:rsidRPr="00411EED">
        <w:tab/>
        <w:t>within such further period as the Commissioner allows.</w:t>
      </w:r>
    </w:p>
    <w:p w:rsidR="00A53099" w:rsidRPr="00411EED"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411EED" w:rsidTr="00A53099">
        <w:trPr>
          <w:tblHeader/>
        </w:trPr>
        <w:tc>
          <w:tcPr>
            <w:tcW w:w="5921"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When quarterly GST returns must be given</w:t>
            </w:r>
          </w:p>
        </w:tc>
      </w:tr>
      <w:tr w:rsidR="00300522" w:rsidRPr="00411EED"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lastRenderedPageBreak/>
              <w:t>Item</w:t>
            </w:r>
          </w:p>
        </w:tc>
        <w:tc>
          <w:tcPr>
            <w:tcW w:w="2603"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Give the GST return to the Commissioner on or before this day:</w:t>
            </w:r>
          </w:p>
        </w:tc>
      </w:tr>
      <w:tr w:rsidR="00300522" w:rsidRPr="00411EED" w:rsidTr="00A53099">
        <w:tblPrEx>
          <w:tblCellMar>
            <w:left w:w="107" w:type="dxa"/>
            <w:right w:w="107" w:type="dxa"/>
          </w:tblCellMar>
        </w:tblPrEx>
        <w:tc>
          <w:tcPr>
            <w:tcW w:w="624" w:type="dxa"/>
            <w:tcBorders>
              <w:top w:val="single" w:sz="12" w:space="0" w:color="auto"/>
            </w:tcBorders>
            <w:shd w:val="clear" w:color="auto" w:fill="auto"/>
          </w:tcPr>
          <w:p w:rsidR="00300522" w:rsidRPr="00411EED" w:rsidRDefault="00300522" w:rsidP="00300522">
            <w:pPr>
              <w:pStyle w:val="Tabletext"/>
            </w:pPr>
            <w:r w:rsidRPr="00411EED">
              <w:t>1</w:t>
            </w:r>
          </w:p>
        </w:tc>
        <w:tc>
          <w:tcPr>
            <w:tcW w:w="2603" w:type="dxa"/>
            <w:tcBorders>
              <w:top w:val="single" w:sz="12" w:space="0" w:color="auto"/>
            </w:tcBorders>
            <w:shd w:val="clear" w:color="auto" w:fill="auto"/>
          </w:tcPr>
          <w:p w:rsidR="00300522" w:rsidRPr="00411EED" w:rsidRDefault="00300522" w:rsidP="00300522">
            <w:pPr>
              <w:pStyle w:val="Tabletext"/>
            </w:pPr>
            <w:r w:rsidRPr="00411EED">
              <w:t>1</w:t>
            </w:r>
            <w:r w:rsidR="00411EED">
              <w:t> </w:t>
            </w:r>
            <w:r w:rsidRPr="00411EED">
              <w:t>September</w:t>
            </w:r>
          </w:p>
        </w:tc>
        <w:tc>
          <w:tcPr>
            <w:tcW w:w="2694" w:type="dxa"/>
            <w:tcBorders>
              <w:top w:val="single" w:sz="12" w:space="0" w:color="auto"/>
            </w:tcBorders>
            <w:shd w:val="clear" w:color="auto" w:fill="auto"/>
          </w:tcPr>
          <w:p w:rsidR="00300522" w:rsidRPr="00411EED" w:rsidRDefault="00300522" w:rsidP="00300522">
            <w:pPr>
              <w:pStyle w:val="Tabletext"/>
            </w:pPr>
            <w:r w:rsidRPr="00411EED">
              <w:t>the following 28</w:t>
            </w:r>
            <w:r w:rsidR="00411EED">
              <w:t> </w:t>
            </w:r>
            <w:r w:rsidRPr="00411EED">
              <w:t>October</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2</w:t>
            </w:r>
          </w:p>
        </w:tc>
        <w:tc>
          <w:tcPr>
            <w:tcW w:w="2603" w:type="dxa"/>
            <w:shd w:val="clear" w:color="auto" w:fill="auto"/>
          </w:tcPr>
          <w:p w:rsidR="00300522" w:rsidRPr="00411EED" w:rsidRDefault="00300522" w:rsidP="00300522">
            <w:pPr>
              <w:pStyle w:val="Tabletext"/>
            </w:pPr>
            <w:r w:rsidRPr="00411EED">
              <w:t>1</w:t>
            </w:r>
            <w:r w:rsidR="00411EED">
              <w:t> </w:t>
            </w:r>
            <w:r w:rsidRPr="00411EED">
              <w:t>December</w:t>
            </w:r>
          </w:p>
        </w:tc>
        <w:tc>
          <w:tcPr>
            <w:tcW w:w="2694" w:type="dxa"/>
            <w:shd w:val="clear" w:color="auto" w:fill="auto"/>
          </w:tcPr>
          <w:p w:rsidR="00300522" w:rsidRPr="00411EED" w:rsidRDefault="00300522" w:rsidP="00300522">
            <w:pPr>
              <w:pStyle w:val="Tabletext"/>
            </w:pPr>
            <w:r w:rsidRPr="00411EED">
              <w:t>the following 28</w:t>
            </w:r>
            <w:r w:rsidR="00411EED">
              <w:t> </w:t>
            </w:r>
            <w:r w:rsidRPr="00411EED">
              <w:t>February</w:t>
            </w:r>
          </w:p>
        </w:tc>
      </w:tr>
      <w:tr w:rsidR="00300522" w:rsidRPr="00411EED" w:rsidTr="00A53099">
        <w:tblPrEx>
          <w:tblCellMar>
            <w:left w:w="107" w:type="dxa"/>
            <w:right w:w="107" w:type="dxa"/>
          </w:tblCellMar>
        </w:tblPrEx>
        <w:tc>
          <w:tcPr>
            <w:tcW w:w="624" w:type="dxa"/>
            <w:tcBorders>
              <w:bottom w:val="single" w:sz="4" w:space="0" w:color="auto"/>
            </w:tcBorders>
            <w:shd w:val="clear" w:color="auto" w:fill="auto"/>
          </w:tcPr>
          <w:p w:rsidR="00300522" w:rsidRPr="00411EED" w:rsidRDefault="00300522" w:rsidP="00300522">
            <w:pPr>
              <w:pStyle w:val="Tabletext"/>
            </w:pPr>
            <w:r w:rsidRPr="00411EED">
              <w:t>3</w:t>
            </w:r>
          </w:p>
        </w:tc>
        <w:tc>
          <w:tcPr>
            <w:tcW w:w="2603" w:type="dxa"/>
            <w:tcBorders>
              <w:bottom w:val="single" w:sz="4" w:space="0" w:color="auto"/>
            </w:tcBorders>
            <w:shd w:val="clear" w:color="auto" w:fill="auto"/>
          </w:tcPr>
          <w:p w:rsidR="00300522" w:rsidRPr="00411EED" w:rsidRDefault="00300522" w:rsidP="00300522">
            <w:pPr>
              <w:pStyle w:val="Tabletext"/>
            </w:pPr>
            <w:r w:rsidRPr="00411EED">
              <w:t>1</w:t>
            </w:r>
            <w:r w:rsidR="00411EED">
              <w:t> </w:t>
            </w:r>
            <w:r w:rsidRPr="00411EED">
              <w:t>March</w:t>
            </w:r>
          </w:p>
        </w:tc>
        <w:tc>
          <w:tcPr>
            <w:tcW w:w="2694" w:type="dxa"/>
            <w:tcBorders>
              <w:bottom w:val="single" w:sz="4" w:space="0" w:color="auto"/>
            </w:tcBorders>
            <w:shd w:val="clear" w:color="auto" w:fill="auto"/>
          </w:tcPr>
          <w:p w:rsidR="00300522" w:rsidRPr="00411EED" w:rsidRDefault="00300522" w:rsidP="00300522">
            <w:pPr>
              <w:pStyle w:val="Tabletext"/>
            </w:pPr>
            <w:r w:rsidRPr="00411EED">
              <w:t>the following 28</w:t>
            </w:r>
            <w:r w:rsidR="00411EED">
              <w:t> </w:t>
            </w:r>
            <w:r w:rsidRPr="00411EED">
              <w:t>April</w:t>
            </w:r>
          </w:p>
        </w:tc>
      </w:tr>
      <w:tr w:rsidR="00300522" w:rsidRPr="00411EED" w:rsidTr="00A53099">
        <w:tblPrEx>
          <w:tblCellMar>
            <w:left w:w="107" w:type="dxa"/>
            <w:right w:w="107" w:type="dxa"/>
          </w:tblCellMar>
        </w:tblPrEx>
        <w:tc>
          <w:tcPr>
            <w:tcW w:w="624" w:type="dxa"/>
            <w:tcBorders>
              <w:bottom w:val="single" w:sz="12" w:space="0" w:color="auto"/>
            </w:tcBorders>
            <w:shd w:val="clear" w:color="auto" w:fill="auto"/>
          </w:tcPr>
          <w:p w:rsidR="00300522" w:rsidRPr="00411EED" w:rsidRDefault="00300522" w:rsidP="00300522">
            <w:pPr>
              <w:pStyle w:val="Tabletext"/>
            </w:pPr>
            <w:r w:rsidRPr="00411EED">
              <w:t>4</w:t>
            </w:r>
          </w:p>
        </w:tc>
        <w:tc>
          <w:tcPr>
            <w:tcW w:w="2603" w:type="dxa"/>
            <w:tcBorders>
              <w:bottom w:val="single" w:sz="12" w:space="0" w:color="auto"/>
            </w:tcBorders>
            <w:shd w:val="clear" w:color="auto" w:fill="auto"/>
          </w:tcPr>
          <w:p w:rsidR="00300522" w:rsidRPr="00411EED" w:rsidRDefault="00300522" w:rsidP="00300522">
            <w:pPr>
              <w:pStyle w:val="Tabletext"/>
            </w:pPr>
            <w:r w:rsidRPr="00411EED">
              <w:t>1</w:t>
            </w:r>
            <w:r w:rsidR="00411EED">
              <w:t> </w:t>
            </w:r>
            <w:r w:rsidRPr="00411EED">
              <w:t>June</w:t>
            </w:r>
          </w:p>
        </w:tc>
        <w:tc>
          <w:tcPr>
            <w:tcW w:w="2694" w:type="dxa"/>
            <w:tcBorders>
              <w:bottom w:val="single" w:sz="12" w:space="0" w:color="auto"/>
            </w:tcBorders>
            <w:shd w:val="clear" w:color="auto" w:fill="auto"/>
          </w:tcPr>
          <w:p w:rsidR="00300522" w:rsidRPr="00411EED" w:rsidRDefault="00300522" w:rsidP="00300522">
            <w:pPr>
              <w:pStyle w:val="Tabletext"/>
            </w:pPr>
            <w:r w:rsidRPr="00411EED">
              <w:t>the following 28</w:t>
            </w:r>
            <w:r w:rsidR="00411EED">
              <w:t> </w:t>
            </w:r>
            <w:r w:rsidRPr="00411EED">
              <w:t>July</w:t>
            </w:r>
          </w:p>
        </w:tc>
      </w:tr>
    </w:tbl>
    <w:p w:rsidR="00300522" w:rsidRPr="00411EED" w:rsidRDefault="00300522" w:rsidP="00300522">
      <w:pPr>
        <w:pStyle w:val="subsection"/>
      </w:pPr>
      <w:r w:rsidRPr="00411EED">
        <w:tab/>
        <w:t>(2)</w:t>
      </w:r>
      <w:r w:rsidRPr="00411EED">
        <w:tab/>
        <w:t xml:space="preserve">A tax period is a </w:t>
      </w:r>
      <w:r w:rsidRPr="00411EED">
        <w:rPr>
          <w:b/>
          <w:bCs/>
          <w:i/>
          <w:iCs/>
        </w:rPr>
        <w:t>quarterly tax period</w:t>
      </w:r>
      <w:r w:rsidRPr="00411EED">
        <w:t xml:space="preserve"> if:</w:t>
      </w:r>
    </w:p>
    <w:p w:rsidR="00300522" w:rsidRPr="00411EED" w:rsidRDefault="00300522" w:rsidP="00300522">
      <w:pPr>
        <w:pStyle w:val="paragraph"/>
      </w:pPr>
      <w:r w:rsidRPr="00411EED">
        <w:tab/>
        <w:t>(a)</w:t>
      </w:r>
      <w:r w:rsidRPr="00411EED">
        <w:tab/>
        <w:t>it is a period of 3 months; or</w:t>
      </w:r>
    </w:p>
    <w:p w:rsidR="00300522" w:rsidRPr="00411EED" w:rsidRDefault="00300522" w:rsidP="00300522">
      <w:pPr>
        <w:pStyle w:val="paragraph"/>
      </w:pPr>
      <w:r w:rsidRPr="00411EED">
        <w:tab/>
        <w:t>(b)</w:t>
      </w:r>
      <w:r w:rsidRPr="00411EED">
        <w:tab/>
        <w:t>it would be a period of 3 months but for the application of section</w:t>
      </w:r>
      <w:r w:rsidR="00411EED">
        <w:t> </w:t>
      </w:r>
      <w:r w:rsidRPr="00411EED">
        <w:t>27</w:t>
      </w:r>
      <w:r w:rsidR="00411EED">
        <w:noBreakHyphen/>
      </w:r>
      <w:r w:rsidRPr="00411EED">
        <w:t>30 or 27</w:t>
      </w:r>
      <w:r w:rsidR="00411EED">
        <w:noBreakHyphen/>
      </w:r>
      <w:r w:rsidRPr="00411EED">
        <w:t>35.</w:t>
      </w:r>
    </w:p>
    <w:p w:rsidR="00300522" w:rsidRPr="00411EED" w:rsidRDefault="00300522" w:rsidP="00300522">
      <w:pPr>
        <w:pStyle w:val="notetext"/>
      </w:pPr>
      <w:r w:rsidRPr="00411EED">
        <w:t>Note:</w:t>
      </w:r>
      <w:r w:rsidRPr="00411EED">
        <w:tab/>
        <w:t>Under section</w:t>
      </w:r>
      <w:r w:rsidR="00411EED">
        <w:t> </w:t>
      </w:r>
      <w:r w:rsidRPr="00411EED">
        <w:t>27</w:t>
      </w:r>
      <w:r w:rsidR="00411EED">
        <w:noBreakHyphen/>
      </w:r>
      <w:r w:rsidRPr="00411EED">
        <w:t>30, a tax period can be determined to take account of changes in tax periods. Under section</w:t>
      </w:r>
      <w:r w:rsidR="00411EED">
        <w:t> </w:t>
      </w:r>
      <w:r w:rsidRPr="00411EED">
        <w:t>27</w:t>
      </w:r>
      <w:r w:rsidR="00411EED">
        <w:noBreakHyphen/>
      </w:r>
      <w:r w:rsidRPr="00411EED">
        <w:t>35, the start or finish of a 3 month tax period can vary by up to 7 days from the start or finish of a normal quarter.</w:t>
      </w:r>
    </w:p>
    <w:p w:rsidR="00300522" w:rsidRPr="00411EED" w:rsidRDefault="00300522" w:rsidP="00300522">
      <w:pPr>
        <w:pStyle w:val="ActHead5"/>
      </w:pPr>
      <w:bookmarkStart w:id="202" w:name="_Toc471393265"/>
      <w:r w:rsidRPr="005A283F">
        <w:rPr>
          <w:rStyle w:val="CharSectno"/>
        </w:rPr>
        <w:t>31</w:t>
      </w:r>
      <w:r w:rsidR="00411EED" w:rsidRPr="005A283F">
        <w:rPr>
          <w:rStyle w:val="CharSectno"/>
        </w:rPr>
        <w:noBreakHyphen/>
      </w:r>
      <w:r w:rsidRPr="005A283F">
        <w:rPr>
          <w:rStyle w:val="CharSectno"/>
        </w:rPr>
        <w:t>10</w:t>
      </w:r>
      <w:r w:rsidRPr="00411EED">
        <w:t xml:space="preserve">  When GST returns must be given—other tax periods</w:t>
      </w:r>
      <w:bookmarkEnd w:id="202"/>
    </w:p>
    <w:p w:rsidR="00300522" w:rsidRPr="00411EED" w:rsidRDefault="00300522" w:rsidP="00300522">
      <w:pPr>
        <w:pStyle w:val="subsection"/>
      </w:pPr>
      <w:r w:rsidRPr="00411EED">
        <w:tab/>
        <w:t>(1)</w:t>
      </w:r>
      <w:r w:rsidRPr="00411EED">
        <w:tab/>
        <w:t xml:space="preserve">You must give your </w:t>
      </w:r>
      <w:r w:rsidR="00411EED" w:rsidRPr="00411EED">
        <w:rPr>
          <w:position w:val="6"/>
          <w:sz w:val="16"/>
          <w:szCs w:val="16"/>
        </w:rPr>
        <w:t>*</w:t>
      </w:r>
      <w:r w:rsidRPr="00411EED">
        <w:t xml:space="preserve">GST return for a tax period (other than a </w:t>
      </w:r>
      <w:r w:rsidR="00411EED" w:rsidRPr="00411EED">
        <w:rPr>
          <w:position w:val="6"/>
          <w:sz w:val="16"/>
          <w:szCs w:val="16"/>
        </w:rPr>
        <w:t>*</w:t>
      </w:r>
      <w:r w:rsidRPr="00411EED">
        <w:t>quarterly tax period) to the Commissioner:</w:t>
      </w:r>
    </w:p>
    <w:p w:rsidR="00300522" w:rsidRPr="00411EED" w:rsidRDefault="00300522" w:rsidP="00300522">
      <w:pPr>
        <w:pStyle w:val="paragraph"/>
      </w:pPr>
      <w:r w:rsidRPr="00411EED">
        <w:tab/>
        <w:t>(a)</w:t>
      </w:r>
      <w:r w:rsidRPr="00411EED">
        <w:tab/>
        <w:t>on or before the 21st day of the month following the end of that tax period; or</w:t>
      </w:r>
    </w:p>
    <w:p w:rsidR="00300522" w:rsidRPr="00411EED" w:rsidRDefault="00300522" w:rsidP="00300522">
      <w:pPr>
        <w:pStyle w:val="paragraph"/>
      </w:pPr>
      <w:r w:rsidRPr="00411EED">
        <w:tab/>
        <w:t>(b)</w:t>
      </w:r>
      <w:r w:rsidRPr="00411EED">
        <w:tab/>
        <w:t>within such further period as the Commissioner allows.</w:t>
      </w:r>
    </w:p>
    <w:p w:rsidR="00300522" w:rsidRPr="00411EED" w:rsidRDefault="00300522" w:rsidP="00300522">
      <w:pPr>
        <w:pStyle w:val="subsection"/>
      </w:pPr>
      <w:r w:rsidRPr="00411EED">
        <w:tab/>
        <w:t>(2)</w:t>
      </w:r>
      <w:r w:rsidRPr="00411EED">
        <w:tab/>
        <w:t xml:space="preserve">However, if the tax period ends during the first 7 days of a month, you must give the </w:t>
      </w:r>
      <w:r w:rsidR="00411EED" w:rsidRPr="00411EED">
        <w:rPr>
          <w:position w:val="6"/>
          <w:sz w:val="16"/>
          <w:szCs w:val="16"/>
        </w:rPr>
        <w:t>*</w:t>
      </w:r>
      <w:r w:rsidRPr="00411EED">
        <w:t>GST return to the Commissioner:</w:t>
      </w:r>
    </w:p>
    <w:p w:rsidR="00300522" w:rsidRPr="00411EED" w:rsidRDefault="00300522" w:rsidP="00300522">
      <w:pPr>
        <w:pStyle w:val="paragraph"/>
      </w:pPr>
      <w:r w:rsidRPr="00411EED">
        <w:tab/>
        <w:t>(a)</w:t>
      </w:r>
      <w:r w:rsidRPr="00411EED">
        <w:tab/>
        <w:t>on or before the 21st day of that month; or</w:t>
      </w:r>
    </w:p>
    <w:p w:rsidR="00300522" w:rsidRPr="00411EED" w:rsidRDefault="00300522" w:rsidP="00300522">
      <w:pPr>
        <w:pStyle w:val="paragraph"/>
      </w:pPr>
      <w:r w:rsidRPr="00411EED">
        <w:tab/>
        <w:t>(b)</w:t>
      </w:r>
      <w:r w:rsidRPr="00411EED">
        <w:tab/>
        <w:t>within such further period as the Commissioner allows.</w:t>
      </w:r>
    </w:p>
    <w:p w:rsidR="00300522" w:rsidRPr="00411EED" w:rsidRDefault="00300522" w:rsidP="00300522">
      <w:pPr>
        <w:pStyle w:val="ActHead5"/>
      </w:pPr>
      <w:bookmarkStart w:id="203" w:name="_Toc471393266"/>
      <w:r w:rsidRPr="005A283F">
        <w:rPr>
          <w:rStyle w:val="CharSectno"/>
        </w:rPr>
        <w:t>31</w:t>
      </w:r>
      <w:r w:rsidR="00411EED" w:rsidRPr="005A283F">
        <w:rPr>
          <w:rStyle w:val="CharSectno"/>
        </w:rPr>
        <w:noBreakHyphen/>
      </w:r>
      <w:r w:rsidRPr="005A283F">
        <w:rPr>
          <w:rStyle w:val="CharSectno"/>
        </w:rPr>
        <w:t>15</w:t>
      </w:r>
      <w:r w:rsidRPr="00411EED">
        <w:t xml:space="preserve">  The form and contents of GST returns</w:t>
      </w:r>
      <w:bookmarkEnd w:id="203"/>
    </w:p>
    <w:p w:rsidR="00300522" w:rsidRPr="00411EED" w:rsidRDefault="00300522" w:rsidP="00300522">
      <w:pPr>
        <w:pStyle w:val="subsection"/>
      </w:pPr>
      <w:r w:rsidRPr="00411EED">
        <w:tab/>
        <w:t>(1)</w:t>
      </w:r>
      <w:r w:rsidRPr="00411EED">
        <w:tab/>
        <w:t xml:space="preserve">Your </w:t>
      </w:r>
      <w:r w:rsidR="00411EED" w:rsidRPr="00411EED">
        <w:rPr>
          <w:position w:val="6"/>
          <w:sz w:val="16"/>
          <w:szCs w:val="16"/>
        </w:rPr>
        <w:t>*</w:t>
      </w:r>
      <w:r w:rsidRPr="00411EED">
        <w:t xml:space="preserve">GST return for a tax period must be in the </w:t>
      </w:r>
      <w:r w:rsidR="00411EED" w:rsidRPr="00411EED">
        <w:rPr>
          <w:position w:val="6"/>
          <w:sz w:val="16"/>
          <w:szCs w:val="16"/>
        </w:rPr>
        <w:t>*</w:t>
      </w:r>
      <w:r w:rsidRPr="00411EED">
        <w:t>approved form.</w:t>
      </w:r>
    </w:p>
    <w:p w:rsidR="00300522" w:rsidRPr="00411EED" w:rsidRDefault="00300522" w:rsidP="00300522">
      <w:pPr>
        <w:pStyle w:val="subsection"/>
      </w:pPr>
      <w:r w:rsidRPr="00411EED">
        <w:tab/>
        <w:t>(2)</w:t>
      </w:r>
      <w:r w:rsidRPr="00411EED">
        <w:tab/>
        <w:t>However, if during the tax period:</w:t>
      </w:r>
    </w:p>
    <w:p w:rsidR="00300522" w:rsidRPr="00411EED" w:rsidRDefault="00300522" w:rsidP="00300522">
      <w:pPr>
        <w:pStyle w:val="paragraph"/>
      </w:pPr>
      <w:r w:rsidRPr="00411EED">
        <w:lastRenderedPageBreak/>
        <w:tab/>
        <w:t>(a)</w:t>
      </w:r>
      <w:r w:rsidRPr="00411EED">
        <w:tab/>
        <w:t xml:space="preserve">you are not liable for the GST on any </w:t>
      </w:r>
      <w:r w:rsidR="00411EED" w:rsidRPr="00411EED">
        <w:rPr>
          <w:position w:val="6"/>
          <w:sz w:val="16"/>
          <w:szCs w:val="16"/>
        </w:rPr>
        <w:t>*</w:t>
      </w:r>
      <w:r w:rsidRPr="00411EED">
        <w:t xml:space="preserve">taxable supplies, and you did not make any supplies that would have been taxable supplies had they not been </w:t>
      </w:r>
      <w:r w:rsidR="00411EED" w:rsidRPr="00411EED">
        <w:rPr>
          <w:position w:val="6"/>
          <w:sz w:val="16"/>
          <w:szCs w:val="16"/>
        </w:rPr>
        <w:t>*</w:t>
      </w:r>
      <w:r w:rsidRPr="00411EED">
        <w:t>GST</w:t>
      </w:r>
      <w:r w:rsidR="00411EED">
        <w:noBreakHyphen/>
      </w:r>
      <w:r w:rsidRPr="00411EED">
        <w:t xml:space="preserve">free or </w:t>
      </w:r>
      <w:r w:rsidR="00411EED" w:rsidRPr="00411EED">
        <w:rPr>
          <w:position w:val="6"/>
          <w:sz w:val="16"/>
          <w:szCs w:val="16"/>
        </w:rPr>
        <w:t>*</w:t>
      </w:r>
      <w:r w:rsidRPr="00411EED">
        <w:t>input taxed; and</w:t>
      </w:r>
    </w:p>
    <w:p w:rsidR="00300522" w:rsidRPr="00411EED" w:rsidRDefault="00300522" w:rsidP="00300522">
      <w:pPr>
        <w:pStyle w:val="paragraph"/>
      </w:pPr>
      <w:r w:rsidRPr="00411EED">
        <w:tab/>
        <w:t>(b)</w:t>
      </w:r>
      <w:r w:rsidRPr="00411EED">
        <w:tab/>
        <w:t xml:space="preserve">you are not liable for the GST on any </w:t>
      </w:r>
      <w:r w:rsidR="00411EED" w:rsidRPr="00411EED">
        <w:rPr>
          <w:position w:val="6"/>
          <w:sz w:val="16"/>
          <w:szCs w:val="16"/>
        </w:rPr>
        <w:t>*</w:t>
      </w:r>
      <w:r w:rsidRPr="00411EED">
        <w:t>taxable importations the GST on which is payable at the time when GST on taxable supplies is normally payable; and</w:t>
      </w:r>
    </w:p>
    <w:p w:rsidR="00300522" w:rsidRPr="00411EED" w:rsidRDefault="00300522" w:rsidP="00300522">
      <w:pPr>
        <w:pStyle w:val="paragraph"/>
      </w:pPr>
      <w:r w:rsidRPr="00411EED">
        <w:tab/>
        <w:t>(c)</w:t>
      </w:r>
      <w:r w:rsidRPr="00411EED">
        <w:tab/>
        <w:t xml:space="preserve">you are not entitled to the input tax credits on any </w:t>
      </w:r>
      <w:r w:rsidR="00411EED" w:rsidRPr="00411EED">
        <w:rPr>
          <w:position w:val="6"/>
          <w:sz w:val="16"/>
          <w:szCs w:val="16"/>
        </w:rPr>
        <w:t>*</w:t>
      </w:r>
      <w:r w:rsidRPr="00411EED">
        <w:t xml:space="preserve">creditable acquisitions or </w:t>
      </w:r>
      <w:r w:rsidR="00411EED" w:rsidRPr="00411EED">
        <w:rPr>
          <w:position w:val="6"/>
          <w:sz w:val="16"/>
          <w:szCs w:val="16"/>
        </w:rPr>
        <w:t>*</w:t>
      </w:r>
      <w:r w:rsidRPr="00411EED">
        <w:t>creditable importations;</w:t>
      </w:r>
    </w:p>
    <w:p w:rsidR="00300522" w:rsidRPr="00411EED" w:rsidRDefault="00300522" w:rsidP="00300522">
      <w:pPr>
        <w:pStyle w:val="subsection2"/>
      </w:pPr>
      <w:r w:rsidRPr="00411EED">
        <w:t xml:space="preserve">you may give your </w:t>
      </w:r>
      <w:r w:rsidR="00411EED" w:rsidRPr="00411EED">
        <w:rPr>
          <w:position w:val="6"/>
          <w:sz w:val="16"/>
          <w:szCs w:val="16"/>
        </w:rPr>
        <w:t>*</w:t>
      </w:r>
      <w:r w:rsidRPr="00411EED">
        <w:t>GST return for the period to the Commissioner in the manner the Commissioner requires.</w:t>
      </w:r>
    </w:p>
    <w:p w:rsidR="00300522" w:rsidRPr="00411EED" w:rsidRDefault="00300522" w:rsidP="00300522">
      <w:pPr>
        <w:pStyle w:val="ActHead5"/>
      </w:pPr>
      <w:bookmarkStart w:id="204" w:name="_Toc471393267"/>
      <w:r w:rsidRPr="005A283F">
        <w:rPr>
          <w:rStyle w:val="CharSectno"/>
        </w:rPr>
        <w:t>31</w:t>
      </w:r>
      <w:r w:rsidR="00411EED" w:rsidRPr="005A283F">
        <w:rPr>
          <w:rStyle w:val="CharSectno"/>
        </w:rPr>
        <w:noBreakHyphen/>
      </w:r>
      <w:r w:rsidRPr="005A283F">
        <w:rPr>
          <w:rStyle w:val="CharSectno"/>
        </w:rPr>
        <w:t>20</w:t>
      </w:r>
      <w:r w:rsidRPr="00411EED">
        <w:t xml:space="preserve">  Additional GST returns</w:t>
      </w:r>
      <w:bookmarkEnd w:id="204"/>
    </w:p>
    <w:p w:rsidR="001F1863" w:rsidRPr="00411EED" w:rsidRDefault="001F1863" w:rsidP="001F1863">
      <w:pPr>
        <w:pStyle w:val="subsection"/>
      </w:pPr>
      <w:r w:rsidRPr="00411EED">
        <w:tab/>
        <w:t>(1)</w:t>
      </w:r>
      <w:r w:rsidRPr="00411EED">
        <w:tab/>
        <w:t xml:space="preserve">You must, if required by the Commissioner, whether before or after the end of a tax period, give to the Commissioner, within the time required, a </w:t>
      </w:r>
      <w:r w:rsidR="00411EED" w:rsidRPr="00411EED">
        <w:rPr>
          <w:position w:val="6"/>
          <w:sz w:val="16"/>
        </w:rPr>
        <w:t>*</w:t>
      </w:r>
      <w:r w:rsidRPr="00411EED">
        <w:t>GST return or a further or fuller GST return for the tax period or a specified period, whether or not you have given the Commissioner a GST return for the tax period under section</w:t>
      </w:r>
      <w:r w:rsidR="00411EED">
        <w:t> </w:t>
      </w:r>
      <w:r w:rsidRPr="00411EED">
        <w:t>31</w:t>
      </w:r>
      <w:r w:rsidR="00411EED">
        <w:noBreakHyphen/>
      </w:r>
      <w:r w:rsidRPr="00411EED">
        <w:t>5.</w:t>
      </w:r>
    </w:p>
    <w:p w:rsidR="00300522" w:rsidRPr="00411EED" w:rsidRDefault="00300522" w:rsidP="00300522">
      <w:pPr>
        <w:pStyle w:val="subsection"/>
      </w:pPr>
      <w:r w:rsidRPr="00411EED">
        <w:tab/>
        <w:t>(2)</w:t>
      </w:r>
      <w:r w:rsidRPr="00411EED">
        <w:tab/>
        <w:t xml:space="preserve">The </w:t>
      </w:r>
      <w:r w:rsidR="00411EED" w:rsidRPr="00411EED">
        <w:rPr>
          <w:position w:val="6"/>
          <w:sz w:val="16"/>
          <w:szCs w:val="16"/>
        </w:rPr>
        <w:t>*</w:t>
      </w:r>
      <w:r w:rsidRPr="00411EED">
        <w:t xml:space="preserve">approved form for a further or fuller </w:t>
      </w:r>
      <w:r w:rsidR="00411EED" w:rsidRPr="00411EED">
        <w:rPr>
          <w:position w:val="6"/>
          <w:sz w:val="16"/>
          <w:szCs w:val="16"/>
        </w:rPr>
        <w:t>*</w:t>
      </w:r>
      <w:r w:rsidRPr="00411EED">
        <w:t>GST return may require information to be provided relating to:</w:t>
      </w:r>
    </w:p>
    <w:p w:rsidR="00300522" w:rsidRPr="00411EED" w:rsidRDefault="00300522" w:rsidP="00300522">
      <w:pPr>
        <w:pStyle w:val="paragraph"/>
      </w:pPr>
      <w:r w:rsidRPr="00411EED">
        <w:tab/>
        <w:t>(a)</w:t>
      </w:r>
      <w:r w:rsidRPr="00411EED">
        <w:tab/>
        <w:t>the tax period to which the return relates; or</w:t>
      </w:r>
    </w:p>
    <w:p w:rsidR="00300522" w:rsidRPr="00411EED" w:rsidRDefault="00300522" w:rsidP="00300522">
      <w:pPr>
        <w:pStyle w:val="paragraph"/>
      </w:pPr>
      <w:r w:rsidRPr="00411EED">
        <w:tab/>
        <w:t>(b)</w:t>
      </w:r>
      <w:r w:rsidRPr="00411EED">
        <w:tab/>
        <w:t>one or more preceding tax periods; or</w:t>
      </w:r>
    </w:p>
    <w:p w:rsidR="00300522" w:rsidRPr="00411EED" w:rsidRDefault="00300522" w:rsidP="00300522">
      <w:pPr>
        <w:pStyle w:val="paragraph"/>
      </w:pPr>
      <w:r w:rsidRPr="00411EED">
        <w:tab/>
        <w:t>(c)</w:t>
      </w:r>
      <w:r w:rsidRPr="00411EED">
        <w:tab/>
        <w:t>both the tax period to which the return relates, and one or more preceding tax periods.</w:t>
      </w:r>
    </w:p>
    <w:p w:rsidR="00300522" w:rsidRPr="00411EED" w:rsidRDefault="00300522" w:rsidP="00300522">
      <w:pPr>
        <w:pStyle w:val="ActHead5"/>
      </w:pPr>
      <w:bookmarkStart w:id="205" w:name="_Toc471393268"/>
      <w:r w:rsidRPr="005A283F">
        <w:rPr>
          <w:rStyle w:val="CharSectno"/>
        </w:rPr>
        <w:t>31</w:t>
      </w:r>
      <w:r w:rsidR="00411EED" w:rsidRPr="005A283F">
        <w:rPr>
          <w:rStyle w:val="CharSectno"/>
        </w:rPr>
        <w:noBreakHyphen/>
      </w:r>
      <w:r w:rsidRPr="005A283F">
        <w:rPr>
          <w:rStyle w:val="CharSectno"/>
        </w:rPr>
        <w:t>25</w:t>
      </w:r>
      <w:r w:rsidRPr="00411EED">
        <w:t xml:space="preserve">  Electronic lodgment of GST returns</w:t>
      </w:r>
      <w:bookmarkEnd w:id="205"/>
    </w:p>
    <w:p w:rsidR="00300522" w:rsidRPr="00411EED" w:rsidRDefault="00300522" w:rsidP="00300522">
      <w:pPr>
        <w:pStyle w:val="subsection"/>
      </w:pPr>
      <w:r w:rsidRPr="00411EED">
        <w:tab/>
        <w:t>(1)</w:t>
      </w:r>
      <w:r w:rsidRPr="00411EED">
        <w:tab/>
        <w:t xml:space="preserve">You may give your </w:t>
      </w:r>
      <w:r w:rsidR="00411EED" w:rsidRPr="00411EED">
        <w:rPr>
          <w:position w:val="6"/>
          <w:sz w:val="16"/>
          <w:szCs w:val="16"/>
        </w:rPr>
        <w:t>*</w:t>
      </w:r>
      <w:r w:rsidRPr="00411EED">
        <w:t xml:space="preserve">GST returns to the Commissioner by </w:t>
      </w:r>
      <w:r w:rsidR="00411EED" w:rsidRPr="00411EED">
        <w:rPr>
          <w:position w:val="6"/>
          <w:sz w:val="16"/>
          <w:szCs w:val="16"/>
        </w:rPr>
        <w:t>*</w:t>
      </w:r>
      <w:r w:rsidRPr="00411EED">
        <w:t>lodging them electronically.</w:t>
      </w:r>
    </w:p>
    <w:p w:rsidR="00300522" w:rsidRPr="00411EED" w:rsidRDefault="00300522" w:rsidP="00300522">
      <w:pPr>
        <w:pStyle w:val="notetext"/>
      </w:pPr>
      <w:r w:rsidRPr="00411EED">
        <w:t>Note:</w:t>
      </w:r>
      <w:r w:rsidRPr="00411EED">
        <w:tab/>
        <w:t>Section</w:t>
      </w:r>
      <w:r w:rsidR="00411EED">
        <w:t> </w:t>
      </w:r>
      <w:r w:rsidRPr="00411EED">
        <w:t>388</w:t>
      </w:r>
      <w:r w:rsidR="00411EED">
        <w:noBreakHyphen/>
      </w:r>
      <w:r w:rsidRPr="00411EED">
        <w:t>75 in Schedule</w:t>
      </w:r>
      <w:r w:rsidR="00411EED">
        <w:t> </w:t>
      </w:r>
      <w:r w:rsidRPr="00411EED">
        <w:t xml:space="preserve">1 to the </w:t>
      </w:r>
      <w:r w:rsidRPr="00411EED">
        <w:rPr>
          <w:i/>
          <w:iCs/>
        </w:rPr>
        <w:t>Taxation Administration Act 1953</w:t>
      </w:r>
      <w:r w:rsidRPr="00411EED">
        <w:t xml:space="preserve"> deals with signing returns. </w:t>
      </w:r>
    </w:p>
    <w:p w:rsidR="00300522" w:rsidRPr="00411EED" w:rsidRDefault="00300522" w:rsidP="00300522">
      <w:pPr>
        <w:pStyle w:val="subsection"/>
      </w:pPr>
      <w:r w:rsidRPr="00411EED">
        <w:tab/>
        <w:t>(2)</w:t>
      </w:r>
      <w:r w:rsidRPr="00411EED">
        <w:tab/>
        <w:t xml:space="preserve">However, if your </w:t>
      </w:r>
      <w:r w:rsidR="00411EED" w:rsidRPr="00411EED">
        <w:rPr>
          <w:position w:val="6"/>
          <w:sz w:val="16"/>
        </w:rPr>
        <w:t>*</w:t>
      </w:r>
      <w:r w:rsidR="00D50B16" w:rsidRPr="00411EED">
        <w:t>GST turnover</w:t>
      </w:r>
      <w:r w:rsidRPr="00411EED">
        <w:t xml:space="preserve"> meets the </w:t>
      </w:r>
      <w:r w:rsidR="00411EED" w:rsidRPr="00411EED">
        <w:rPr>
          <w:position w:val="6"/>
          <w:sz w:val="16"/>
          <w:szCs w:val="16"/>
        </w:rPr>
        <w:t>*</w:t>
      </w:r>
      <w:r w:rsidRPr="00411EED">
        <w:t xml:space="preserve">electronic lodgment turnover threshold, you </w:t>
      </w:r>
      <w:r w:rsidRPr="00411EED">
        <w:rPr>
          <w:i/>
          <w:iCs/>
        </w:rPr>
        <w:t>must</w:t>
      </w:r>
      <w:r w:rsidRPr="00411EED">
        <w:t xml:space="preserve"> give your </w:t>
      </w:r>
      <w:r w:rsidR="00411EED" w:rsidRPr="00411EED">
        <w:rPr>
          <w:position w:val="6"/>
          <w:sz w:val="16"/>
          <w:szCs w:val="16"/>
        </w:rPr>
        <w:t>*</w:t>
      </w:r>
      <w:r w:rsidRPr="00411EED">
        <w:t xml:space="preserve">GST returns to the </w:t>
      </w:r>
      <w:r w:rsidRPr="00411EED">
        <w:lastRenderedPageBreak/>
        <w:t xml:space="preserve">Commissioner by </w:t>
      </w:r>
      <w:r w:rsidR="00411EED" w:rsidRPr="00411EED">
        <w:rPr>
          <w:position w:val="6"/>
          <w:sz w:val="16"/>
          <w:szCs w:val="16"/>
        </w:rPr>
        <w:t>*</w:t>
      </w:r>
      <w:r w:rsidRPr="00411EED">
        <w:t>lodging them electronically, unless the Commissioner otherwise approves.</w:t>
      </w:r>
    </w:p>
    <w:p w:rsidR="00300522" w:rsidRPr="00411EED" w:rsidRDefault="00300522" w:rsidP="00300522">
      <w:pPr>
        <w:pStyle w:val="notetext"/>
      </w:pPr>
      <w:r w:rsidRPr="00411EED">
        <w:t>Note 1:</w:t>
      </w:r>
      <w:r w:rsidRPr="00411EED">
        <w:tab/>
        <w:t>A penalty applies if you fail to lodge your GST return electronically as required—see section</w:t>
      </w:r>
      <w:r w:rsidR="00411EED">
        <w:t> </w:t>
      </w:r>
      <w:r w:rsidRPr="00411EED">
        <w:t>288</w:t>
      </w:r>
      <w:r w:rsidR="00411EED">
        <w:noBreakHyphen/>
      </w:r>
      <w:r w:rsidRPr="00411EED">
        <w:t>10 in Schedule</w:t>
      </w:r>
      <w:r w:rsidR="00411EED">
        <w:t> </w:t>
      </w:r>
      <w:r w:rsidRPr="00411EED">
        <w:t xml:space="preserve">1 to the </w:t>
      </w:r>
      <w:r w:rsidRPr="00411EED">
        <w:rPr>
          <w:i/>
          <w:iCs/>
        </w:rPr>
        <w:t>Taxation Administration Act 1953</w:t>
      </w:r>
      <w:r w:rsidRPr="00411EED">
        <w:t>.</w:t>
      </w:r>
    </w:p>
    <w:p w:rsidR="00300522" w:rsidRPr="00411EED" w:rsidRDefault="00300522" w:rsidP="00300522">
      <w:pPr>
        <w:pStyle w:val="notetext"/>
      </w:pPr>
      <w:r w:rsidRPr="00411EED">
        <w:t>Note 2:</w:t>
      </w:r>
      <w:r w:rsidRPr="00411EED">
        <w:tab/>
        <w:t>If you lodge your GST return electronically, you must also electronically notify the Commissioner of other BAS amounts—see section</w:t>
      </w:r>
      <w:r w:rsidR="00411EED">
        <w:t> </w:t>
      </w:r>
      <w:r w:rsidRPr="00411EED">
        <w:t>388</w:t>
      </w:r>
      <w:r w:rsidR="00411EED">
        <w:noBreakHyphen/>
      </w:r>
      <w:r w:rsidRPr="00411EED">
        <w:t>80 in that Schedule.</w:t>
      </w:r>
    </w:p>
    <w:p w:rsidR="00300522" w:rsidRPr="00411EED" w:rsidRDefault="00300522" w:rsidP="00300522">
      <w:pPr>
        <w:pStyle w:val="subsection"/>
      </w:pPr>
      <w:r w:rsidRPr="00411EED">
        <w:tab/>
        <w:t>(3)</w:t>
      </w:r>
      <w:r w:rsidRPr="00411EED">
        <w:tab/>
        <w:t xml:space="preserve">A </w:t>
      </w:r>
      <w:r w:rsidR="00411EED" w:rsidRPr="00411EED">
        <w:rPr>
          <w:position w:val="6"/>
          <w:sz w:val="16"/>
          <w:szCs w:val="16"/>
        </w:rPr>
        <w:t>*</w:t>
      </w:r>
      <w:r w:rsidRPr="00411EED">
        <w:t xml:space="preserve">GST return is </w:t>
      </w:r>
      <w:r w:rsidRPr="00411EED">
        <w:rPr>
          <w:b/>
          <w:bCs/>
          <w:i/>
          <w:iCs/>
        </w:rPr>
        <w:t>lodged electronically</w:t>
      </w:r>
      <w:r w:rsidRPr="00411EED">
        <w:t xml:space="preserve"> if it is transmitted to the Commissioner in an electronic format approved by the Commissioner.</w:t>
      </w:r>
    </w:p>
    <w:p w:rsidR="00300522" w:rsidRPr="00411EED" w:rsidRDefault="00300522" w:rsidP="00300522">
      <w:pPr>
        <w:pStyle w:val="subsection"/>
      </w:pPr>
      <w:r w:rsidRPr="00411EED">
        <w:tab/>
        <w:t>(4)</w:t>
      </w:r>
      <w:r w:rsidRPr="00411EED">
        <w:tab/>
        <w:t xml:space="preserve">The </w:t>
      </w:r>
      <w:r w:rsidRPr="00411EED">
        <w:rPr>
          <w:b/>
          <w:bCs/>
          <w:i/>
          <w:iCs/>
        </w:rPr>
        <w:t>electronic lodgment turnover threshold</w:t>
      </w:r>
      <w:r w:rsidRPr="00411EED">
        <w:t xml:space="preserve"> is:</w:t>
      </w:r>
    </w:p>
    <w:p w:rsidR="00300522" w:rsidRPr="00411EED" w:rsidRDefault="00300522" w:rsidP="00300522">
      <w:pPr>
        <w:pStyle w:val="paragraph"/>
      </w:pPr>
      <w:r w:rsidRPr="00411EED">
        <w:tab/>
        <w:t>(a)</w:t>
      </w:r>
      <w:r w:rsidRPr="00411EED">
        <w:tab/>
        <w:t>$20 million; or</w:t>
      </w:r>
    </w:p>
    <w:p w:rsidR="00300522" w:rsidRPr="00411EED" w:rsidRDefault="00300522" w:rsidP="00300522">
      <w:pPr>
        <w:pStyle w:val="paragraph"/>
      </w:pPr>
      <w:r w:rsidRPr="00411EED">
        <w:tab/>
        <w:t>(b)</w:t>
      </w:r>
      <w:r w:rsidRPr="00411EED">
        <w:tab/>
        <w:t>such higher amount as the regulations specify.</w:t>
      </w:r>
    </w:p>
    <w:p w:rsidR="00300522" w:rsidRPr="00411EED" w:rsidRDefault="00300522" w:rsidP="00300522">
      <w:pPr>
        <w:pStyle w:val="ActHead5"/>
      </w:pPr>
      <w:bookmarkStart w:id="206" w:name="_Toc471393269"/>
      <w:r w:rsidRPr="005A283F">
        <w:rPr>
          <w:rStyle w:val="CharSectno"/>
        </w:rPr>
        <w:t>31</w:t>
      </w:r>
      <w:r w:rsidR="00411EED" w:rsidRPr="005A283F">
        <w:rPr>
          <w:rStyle w:val="CharSectno"/>
        </w:rPr>
        <w:noBreakHyphen/>
      </w:r>
      <w:r w:rsidRPr="005A283F">
        <w:rPr>
          <w:rStyle w:val="CharSectno"/>
        </w:rPr>
        <w:t>99</w:t>
      </w:r>
      <w:r w:rsidRPr="00411EED">
        <w:t xml:space="preserve">  Special rules relating to GST returns</w:t>
      </w:r>
      <w:bookmarkEnd w:id="206"/>
    </w:p>
    <w:p w:rsidR="00300522" w:rsidRPr="00411EED" w:rsidRDefault="00300522" w:rsidP="00300522">
      <w:pPr>
        <w:pStyle w:val="subsection"/>
      </w:pPr>
      <w:r w:rsidRPr="00411EED">
        <w:tab/>
      </w:r>
      <w:r w:rsidRPr="00411EED">
        <w:tab/>
        <w:t>Chapter</w:t>
      </w:r>
      <w:r w:rsidR="00411EED">
        <w:t> </w:t>
      </w:r>
      <w:r w:rsidRPr="00411EED">
        <w:t xml:space="preserve">4 contains special rules relating to </w:t>
      </w:r>
      <w:r w:rsidR="00411EED" w:rsidRPr="00411EED">
        <w:rPr>
          <w:position w:val="6"/>
          <w:sz w:val="16"/>
          <w:szCs w:val="16"/>
        </w:rPr>
        <w:t>*</w:t>
      </w:r>
      <w:r w:rsidRPr="00411EED">
        <w:t>GST returns, as follows:</w:t>
      </w:r>
    </w:p>
    <w:p w:rsidR="00A53099" w:rsidRPr="00411EED"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411EED" w:rsidTr="00E6045B">
        <w:trPr>
          <w:tblHeader/>
        </w:trPr>
        <w:tc>
          <w:tcPr>
            <w:tcW w:w="5921" w:type="dxa"/>
            <w:gridSpan w:val="3"/>
            <w:tcBorders>
              <w:top w:val="single" w:sz="12" w:space="0" w:color="auto"/>
              <w:bottom w:val="single" w:sz="6" w:space="0" w:color="auto"/>
            </w:tcBorders>
            <w:shd w:val="clear" w:color="auto" w:fill="auto"/>
          </w:tcPr>
          <w:p w:rsidR="00300522" w:rsidRPr="00411EED" w:rsidRDefault="00300522" w:rsidP="00554C0F">
            <w:pPr>
              <w:pStyle w:val="Tabletext"/>
              <w:keepNext/>
              <w:keepLines/>
              <w:rPr>
                <w:b/>
              </w:rPr>
            </w:pPr>
            <w:r w:rsidRPr="00411EED">
              <w:rPr>
                <w:b/>
                <w:bCs/>
              </w:rPr>
              <w:t>Checklist of special rules</w:t>
            </w:r>
          </w:p>
        </w:tc>
      </w:tr>
      <w:tr w:rsidR="00300522" w:rsidRPr="00411EED"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411EED" w:rsidRDefault="00300522" w:rsidP="00554C0F">
            <w:pPr>
              <w:pStyle w:val="Tabletext"/>
              <w:keepNext/>
              <w:keepLines/>
              <w:rPr>
                <w:b/>
              </w:rPr>
            </w:pPr>
            <w:bookmarkStart w:id="207" w:name="CU_2192494"/>
            <w:bookmarkStart w:id="208" w:name="CU_2193172"/>
            <w:bookmarkEnd w:id="207"/>
            <w:bookmarkEnd w:id="208"/>
            <w:r w:rsidRPr="00411EED">
              <w:rPr>
                <w:b/>
                <w:bCs/>
              </w:rPr>
              <w:t>Item</w:t>
            </w:r>
          </w:p>
        </w:tc>
        <w:tc>
          <w:tcPr>
            <w:tcW w:w="3544" w:type="dxa"/>
            <w:tcBorders>
              <w:top w:val="single" w:sz="6" w:space="0" w:color="auto"/>
              <w:bottom w:val="single" w:sz="4" w:space="0" w:color="auto"/>
            </w:tcBorders>
            <w:shd w:val="clear" w:color="auto" w:fill="auto"/>
          </w:tcPr>
          <w:p w:rsidR="00300522" w:rsidRPr="00411EED" w:rsidRDefault="00300522" w:rsidP="00554C0F">
            <w:pPr>
              <w:pStyle w:val="Tabletext"/>
              <w:keepNext/>
              <w:keepLines/>
              <w:rPr>
                <w:b/>
              </w:rPr>
            </w:pPr>
            <w:r w:rsidRPr="00411EED">
              <w:rPr>
                <w:b/>
                <w:bCs/>
              </w:rPr>
              <w:t>For this case …</w:t>
            </w:r>
          </w:p>
        </w:tc>
        <w:tc>
          <w:tcPr>
            <w:tcW w:w="1753" w:type="dxa"/>
            <w:tcBorders>
              <w:top w:val="single" w:sz="6" w:space="0" w:color="auto"/>
              <w:bottom w:val="single" w:sz="4" w:space="0" w:color="auto"/>
            </w:tcBorders>
            <w:shd w:val="clear" w:color="auto" w:fill="auto"/>
          </w:tcPr>
          <w:p w:rsidR="00300522" w:rsidRPr="00411EED" w:rsidRDefault="00300522" w:rsidP="00554C0F">
            <w:pPr>
              <w:pStyle w:val="Tabletext"/>
              <w:keepNext/>
              <w:keepLines/>
              <w:rPr>
                <w:b/>
              </w:rPr>
            </w:pPr>
            <w:r w:rsidRPr="00411EED">
              <w:rPr>
                <w:b/>
                <w:bCs/>
              </w:rPr>
              <w:t>See:</w:t>
            </w:r>
          </w:p>
        </w:tc>
      </w:tr>
      <w:tr w:rsidR="00300522" w:rsidRPr="00411EED" w:rsidTr="002671D9">
        <w:tblPrEx>
          <w:tblCellMar>
            <w:left w:w="107" w:type="dxa"/>
            <w:right w:w="107" w:type="dxa"/>
          </w:tblCellMar>
        </w:tblPrEx>
        <w:tc>
          <w:tcPr>
            <w:tcW w:w="624" w:type="dxa"/>
            <w:tcBorders>
              <w:top w:val="single" w:sz="4" w:space="0" w:color="auto"/>
            </w:tcBorders>
            <w:shd w:val="clear" w:color="auto" w:fill="auto"/>
          </w:tcPr>
          <w:p w:rsidR="00300522" w:rsidRPr="00411EED" w:rsidRDefault="00300522" w:rsidP="00554C0F">
            <w:pPr>
              <w:pStyle w:val="Tabletext"/>
              <w:keepNext/>
              <w:keepLines/>
            </w:pPr>
            <w:r w:rsidRPr="00411EED">
              <w:t>1A</w:t>
            </w:r>
          </w:p>
        </w:tc>
        <w:tc>
          <w:tcPr>
            <w:tcW w:w="3544" w:type="dxa"/>
            <w:tcBorders>
              <w:top w:val="single" w:sz="4" w:space="0" w:color="auto"/>
            </w:tcBorders>
            <w:shd w:val="clear" w:color="auto" w:fill="auto"/>
          </w:tcPr>
          <w:p w:rsidR="00300522" w:rsidRPr="00411EED" w:rsidRDefault="00300522" w:rsidP="00554C0F">
            <w:pPr>
              <w:pStyle w:val="Tabletext"/>
              <w:keepNext/>
              <w:keepLines/>
            </w:pPr>
            <w:r w:rsidRPr="00411EED">
              <w:t>Annual tax periods</w:t>
            </w:r>
          </w:p>
        </w:tc>
        <w:tc>
          <w:tcPr>
            <w:tcW w:w="1753" w:type="dxa"/>
            <w:tcBorders>
              <w:top w:val="single" w:sz="4" w:space="0" w:color="auto"/>
            </w:tcBorders>
            <w:shd w:val="clear" w:color="auto" w:fill="auto"/>
          </w:tcPr>
          <w:p w:rsidR="00300522" w:rsidRPr="00411EED" w:rsidRDefault="00300522" w:rsidP="00554C0F">
            <w:pPr>
              <w:pStyle w:val="Tabletext"/>
              <w:keepNext/>
              <w:keepLines/>
            </w:pPr>
            <w:r w:rsidRPr="00411EED">
              <w:t>Division</w:t>
            </w:r>
            <w:r w:rsidR="00411EED">
              <w:t> </w:t>
            </w:r>
            <w:r w:rsidRPr="00411EED">
              <w:t>151</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1</w:t>
            </w:r>
          </w:p>
        </w:tc>
        <w:tc>
          <w:tcPr>
            <w:tcW w:w="3544" w:type="dxa"/>
            <w:shd w:val="clear" w:color="auto" w:fill="auto"/>
          </w:tcPr>
          <w:p w:rsidR="00300522" w:rsidRPr="00411EED" w:rsidRDefault="00300522" w:rsidP="00300522">
            <w:pPr>
              <w:pStyle w:val="Tabletext"/>
            </w:pPr>
            <w:r w:rsidRPr="00411EED">
              <w:t>GST branches</w:t>
            </w:r>
          </w:p>
        </w:tc>
        <w:tc>
          <w:tcPr>
            <w:tcW w:w="1753" w:type="dxa"/>
            <w:shd w:val="clear" w:color="auto" w:fill="auto"/>
          </w:tcPr>
          <w:p w:rsidR="00300522" w:rsidRPr="00411EED" w:rsidRDefault="00300522" w:rsidP="00300522">
            <w:pPr>
              <w:pStyle w:val="Tabletext"/>
            </w:pPr>
            <w:r w:rsidRPr="00411EED">
              <w:t>Division</w:t>
            </w:r>
            <w:r w:rsidR="00411EED">
              <w:t> </w:t>
            </w:r>
            <w:r w:rsidRPr="00411EED">
              <w:t>54</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2</w:t>
            </w:r>
          </w:p>
        </w:tc>
        <w:tc>
          <w:tcPr>
            <w:tcW w:w="3544" w:type="dxa"/>
            <w:shd w:val="clear" w:color="auto" w:fill="auto"/>
          </w:tcPr>
          <w:p w:rsidR="00300522" w:rsidRPr="00411EED" w:rsidRDefault="00300522" w:rsidP="00300522">
            <w:pPr>
              <w:pStyle w:val="Tabletext"/>
            </w:pPr>
            <w:r w:rsidRPr="00411EED">
              <w:t>GST groups</w:t>
            </w:r>
          </w:p>
        </w:tc>
        <w:tc>
          <w:tcPr>
            <w:tcW w:w="1753" w:type="dxa"/>
            <w:shd w:val="clear" w:color="auto" w:fill="auto"/>
          </w:tcPr>
          <w:p w:rsidR="00300522" w:rsidRPr="00411EED" w:rsidRDefault="00300522" w:rsidP="00300522">
            <w:pPr>
              <w:pStyle w:val="Tabletext"/>
            </w:pPr>
            <w:r w:rsidRPr="00411EED">
              <w:t>Division</w:t>
            </w:r>
            <w:r w:rsidR="00411EED">
              <w:t> </w:t>
            </w:r>
            <w:r w:rsidRPr="00411EED">
              <w:t>48</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3</w:t>
            </w:r>
          </w:p>
        </w:tc>
        <w:tc>
          <w:tcPr>
            <w:tcW w:w="3544" w:type="dxa"/>
            <w:shd w:val="clear" w:color="auto" w:fill="auto"/>
          </w:tcPr>
          <w:p w:rsidR="00300522" w:rsidRPr="00411EED" w:rsidRDefault="00300522" w:rsidP="00300522">
            <w:pPr>
              <w:pStyle w:val="Tabletext"/>
            </w:pPr>
            <w:r w:rsidRPr="00411EED">
              <w:t>GST joint ventures</w:t>
            </w:r>
          </w:p>
        </w:tc>
        <w:tc>
          <w:tcPr>
            <w:tcW w:w="1753" w:type="dxa"/>
            <w:shd w:val="clear" w:color="auto" w:fill="auto"/>
          </w:tcPr>
          <w:p w:rsidR="00300522" w:rsidRPr="00411EED" w:rsidRDefault="00300522" w:rsidP="00300522">
            <w:pPr>
              <w:pStyle w:val="Tabletext"/>
            </w:pPr>
            <w:r w:rsidRPr="00411EED">
              <w:t>Division</w:t>
            </w:r>
            <w:r w:rsidR="00411EED">
              <w:t> </w:t>
            </w:r>
            <w:r w:rsidRPr="00411EED">
              <w:t>51</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4</w:t>
            </w:r>
          </w:p>
        </w:tc>
        <w:tc>
          <w:tcPr>
            <w:tcW w:w="3544" w:type="dxa"/>
            <w:shd w:val="clear" w:color="auto" w:fill="auto"/>
          </w:tcPr>
          <w:p w:rsidR="00300522" w:rsidRPr="00411EED" w:rsidRDefault="00300522" w:rsidP="00300522">
            <w:pPr>
              <w:pStyle w:val="Tabletext"/>
            </w:pPr>
            <w:r w:rsidRPr="00411EED">
              <w:t>Insurance</w:t>
            </w:r>
          </w:p>
        </w:tc>
        <w:tc>
          <w:tcPr>
            <w:tcW w:w="1753" w:type="dxa"/>
            <w:shd w:val="clear" w:color="auto" w:fill="auto"/>
          </w:tcPr>
          <w:p w:rsidR="00300522" w:rsidRPr="00411EED" w:rsidRDefault="00300522" w:rsidP="00300522">
            <w:pPr>
              <w:pStyle w:val="Tabletext"/>
            </w:pPr>
            <w:r w:rsidRPr="00411EED">
              <w:t>Division</w:t>
            </w:r>
            <w:r w:rsidR="00411EED">
              <w:t> </w:t>
            </w:r>
            <w:r w:rsidRPr="00411EED">
              <w:t>78</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4A</w:t>
            </w:r>
          </w:p>
        </w:tc>
        <w:tc>
          <w:tcPr>
            <w:tcW w:w="3544" w:type="dxa"/>
            <w:shd w:val="clear" w:color="auto" w:fill="auto"/>
          </w:tcPr>
          <w:p w:rsidR="00300522" w:rsidRPr="00411EED" w:rsidRDefault="00300522" w:rsidP="00300522">
            <w:pPr>
              <w:pStyle w:val="Tabletext"/>
            </w:pPr>
            <w:r w:rsidRPr="00411EED">
              <w:t>Payment of GST by instalments</w:t>
            </w:r>
          </w:p>
        </w:tc>
        <w:tc>
          <w:tcPr>
            <w:tcW w:w="1753" w:type="dxa"/>
            <w:shd w:val="clear" w:color="auto" w:fill="auto"/>
          </w:tcPr>
          <w:p w:rsidR="00300522" w:rsidRPr="00411EED" w:rsidRDefault="00300522" w:rsidP="00300522">
            <w:pPr>
              <w:pStyle w:val="Tabletext"/>
            </w:pPr>
            <w:r w:rsidRPr="00411EED">
              <w:t>Division</w:t>
            </w:r>
            <w:r w:rsidR="00411EED">
              <w:t> </w:t>
            </w:r>
            <w:r w:rsidRPr="00411EED">
              <w:t>162</w:t>
            </w:r>
          </w:p>
        </w:tc>
      </w:tr>
      <w:tr w:rsidR="008079CE" w:rsidRPr="00411EED" w:rsidTr="00A53099">
        <w:tblPrEx>
          <w:tblCellMar>
            <w:left w:w="107" w:type="dxa"/>
            <w:right w:w="107" w:type="dxa"/>
          </w:tblCellMar>
        </w:tblPrEx>
        <w:tc>
          <w:tcPr>
            <w:tcW w:w="624" w:type="dxa"/>
            <w:shd w:val="clear" w:color="auto" w:fill="auto"/>
          </w:tcPr>
          <w:p w:rsidR="008079CE" w:rsidRPr="00411EED" w:rsidRDefault="008079CE" w:rsidP="00300522">
            <w:pPr>
              <w:pStyle w:val="Tabletext"/>
            </w:pPr>
            <w:r w:rsidRPr="00411EED">
              <w:t>4B</w:t>
            </w:r>
          </w:p>
        </w:tc>
        <w:tc>
          <w:tcPr>
            <w:tcW w:w="3544" w:type="dxa"/>
            <w:shd w:val="clear" w:color="auto" w:fill="auto"/>
          </w:tcPr>
          <w:p w:rsidR="008079CE" w:rsidRPr="00411EED" w:rsidRDefault="008079CE" w:rsidP="00300522">
            <w:pPr>
              <w:pStyle w:val="Tabletext"/>
            </w:pPr>
            <w:r w:rsidRPr="00411EED">
              <w:t>Representatives of incapacitated entities</w:t>
            </w:r>
          </w:p>
        </w:tc>
        <w:tc>
          <w:tcPr>
            <w:tcW w:w="1753" w:type="dxa"/>
            <w:shd w:val="clear" w:color="auto" w:fill="auto"/>
          </w:tcPr>
          <w:p w:rsidR="008079CE" w:rsidRPr="00411EED" w:rsidRDefault="008079CE" w:rsidP="00300522">
            <w:pPr>
              <w:pStyle w:val="Tabletext"/>
            </w:pPr>
            <w:r w:rsidRPr="00411EED">
              <w:t>Division</w:t>
            </w:r>
            <w:r w:rsidR="00411EED">
              <w:t> </w:t>
            </w:r>
            <w:r w:rsidRPr="00411EED">
              <w:t>58</w:t>
            </w:r>
          </w:p>
        </w:tc>
      </w:tr>
      <w:tr w:rsidR="008079CE" w:rsidRPr="00411EED" w:rsidTr="007F31A9">
        <w:tblPrEx>
          <w:tblCellMar>
            <w:left w:w="107" w:type="dxa"/>
            <w:right w:w="107" w:type="dxa"/>
          </w:tblCellMar>
        </w:tblPrEx>
        <w:tc>
          <w:tcPr>
            <w:tcW w:w="624" w:type="dxa"/>
            <w:tcBorders>
              <w:bottom w:val="single" w:sz="4" w:space="0" w:color="auto"/>
            </w:tcBorders>
            <w:shd w:val="clear" w:color="auto" w:fill="auto"/>
          </w:tcPr>
          <w:p w:rsidR="008079CE" w:rsidRPr="00411EED" w:rsidRDefault="008079CE" w:rsidP="00300522">
            <w:pPr>
              <w:pStyle w:val="Tabletext"/>
            </w:pPr>
            <w:r w:rsidRPr="00411EED">
              <w:t>5</w:t>
            </w:r>
          </w:p>
        </w:tc>
        <w:tc>
          <w:tcPr>
            <w:tcW w:w="3544" w:type="dxa"/>
            <w:tcBorders>
              <w:bottom w:val="single" w:sz="4" w:space="0" w:color="auto"/>
            </w:tcBorders>
            <w:shd w:val="clear" w:color="auto" w:fill="auto"/>
          </w:tcPr>
          <w:p w:rsidR="008079CE" w:rsidRPr="00411EED" w:rsidRDefault="008079CE" w:rsidP="00300522">
            <w:pPr>
              <w:pStyle w:val="Tabletext"/>
            </w:pPr>
            <w:r w:rsidRPr="00411EED">
              <w:t>Resident agents acting for non</w:t>
            </w:r>
            <w:r w:rsidR="00411EED">
              <w:noBreakHyphen/>
            </w:r>
            <w:r w:rsidRPr="00411EED">
              <w:t>residents</w:t>
            </w:r>
          </w:p>
        </w:tc>
        <w:tc>
          <w:tcPr>
            <w:tcW w:w="1753" w:type="dxa"/>
            <w:tcBorders>
              <w:bottom w:val="single" w:sz="4" w:space="0" w:color="auto"/>
            </w:tcBorders>
            <w:shd w:val="clear" w:color="auto" w:fill="auto"/>
          </w:tcPr>
          <w:p w:rsidR="008079CE" w:rsidRPr="00411EED" w:rsidRDefault="008079CE" w:rsidP="00300522">
            <w:pPr>
              <w:pStyle w:val="Tabletext"/>
            </w:pPr>
            <w:r w:rsidRPr="00411EED">
              <w:t>Division</w:t>
            </w:r>
            <w:r w:rsidR="00411EED">
              <w:t> </w:t>
            </w:r>
            <w:r w:rsidRPr="00411EED">
              <w:t>57</w:t>
            </w:r>
          </w:p>
        </w:tc>
      </w:tr>
      <w:tr w:rsidR="008079CE" w:rsidRPr="00411EED" w:rsidTr="007F31A9">
        <w:tblPrEx>
          <w:tblCellMar>
            <w:left w:w="107" w:type="dxa"/>
            <w:right w:w="107" w:type="dxa"/>
          </w:tblCellMar>
        </w:tblPrEx>
        <w:tc>
          <w:tcPr>
            <w:tcW w:w="624" w:type="dxa"/>
            <w:tcBorders>
              <w:bottom w:val="single" w:sz="12" w:space="0" w:color="auto"/>
            </w:tcBorders>
            <w:shd w:val="clear" w:color="auto" w:fill="auto"/>
          </w:tcPr>
          <w:p w:rsidR="008079CE" w:rsidRPr="00411EED" w:rsidRDefault="008079CE" w:rsidP="00300522">
            <w:pPr>
              <w:pStyle w:val="Tabletext"/>
            </w:pPr>
            <w:bookmarkStart w:id="209" w:name="CU_11192831"/>
            <w:bookmarkStart w:id="210" w:name="CU_11193509"/>
            <w:bookmarkEnd w:id="209"/>
            <w:bookmarkEnd w:id="210"/>
            <w:r w:rsidRPr="00411EED">
              <w:t>6</w:t>
            </w:r>
          </w:p>
        </w:tc>
        <w:tc>
          <w:tcPr>
            <w:tcW w:w="3544" w:type="dxa"/>
            <w:tcBorders>
              <w:bottom w:val="single" w:sz="12" w:space="0" w:color="auto"/>
            </w:tcBorders>
            <w:shd w:val="clear" w:color="auto" w:fill="auto"/>
          </w:tcPr>
          <w:p w:rsidR="008079CE" w:rsidRPr="00411EED" w:rsidRDefault="008079CE" w:rsidP="00300522">
            <w:pPr>
              <w:pStyle w:val="Tabletext"/>
            </w:pPr>
            <w:r w:rsidRPr="00411EED">
              <w:t>Supplies in satisfaction of debts</w:t>
            </w:r>
          </w:p>
        </w:tc>
        <w:tc>
          <w:tcPr>
            <w:tcW w:w="1753" w:type="dxa"/>
            <w:tcBorders>
              <w:bottom w:val="single" w:sz="12" w:space="0" w:color="auto"/>
            </w:tcBorders>
            <w:shd w:val="clear" w:color="auto" w:fill="auto"/>
          </w:tcPr>
          <w:p w:rsidR="008079CE" w:rsidRPr="00411EED" w:rsidRDefault="008079CE" w:rsidP="00300522">
            <w:pPr>
              <w:pStyle w:val="Tabletext"/>
            </w:pPr>
            <w:r w:rsidRPr="00411EED">
              <w:t>Division</w:t>
            </w:r>
            <w:r w:rsidR="00411EED">
              <w:t> </w:t>
            </w:r>
            <w:r w:rsidRPr="00411EED">
              <w:t>105</w:t>
            </w:r>
          </w:p>
        </w:tc>
      </w:tr>
    </w:tbl>
    <w:p w:rsidR="00300522" w:rsidRPr="00411EED" w:rsidRDefault="00300522" w:rsidP="00A36DB5">
      <w:pPr>
        <w:pStyle w:val="ActHead3"/>
        <w:pageBreakBefore/>
      </w:pPr>
      <w:bookmarkStart w:id="211" w:name="_Toc471393270"/>
      <w:r w:rsidRPr="005A283F">
        <w:rPr>
          <w:rStyle w:val="CharDivNo"/>
        </w:rPr>
        <w:lastRenderedPageBreak/>
        <w:t>Division</w:t>
      </w:r>
      <w:r w:rsidR="00411EED" w:rsidRPr="005A283F">
        <w:rPr>
          <w:rStyle w:val="CharDivNo"/>
        </w:rPr>
        <w:t> </w:t>
      </w:r>
      <w:r w:rsidRPr="005A283F">
        <w:rPr>
          <w:rStyle w:val="CharDivNo"/>
        </w:rPr>
        <w:t>33</w:t>
      </w:r>
      <w:r w:rsidRPr="00411EED">
        <w:t>—</w:t>
      </w:r>
      <w:r w:rsidRPr="005A283F">
        <w:rPr>
          <w:rStyle w:val="CharDivText"/>
        </w:rPr>
        <w:t>Payments of GST</w:t>
      </w:r>
      <w:bookmarkEnd w:id="211"/>
    </w:p>
    <w:p w:rsidR="00300522" w:rsidRPr="00411EED" w:rsidRDefault="00300522" w:rsidP="00300522">
      <w:pPr>
        <w:pStyle w:val="ActHead5"/>
      </w:pPr>
      <w:bookmarkStart w:id="212" w:name="_Toc471393271"/>
      <w:r w:rsidRPr="005A283F">
        <w:rPr>
          <w:rStyle w:val="CharSectno"/>
        </w:rPr>
        <w:t>33</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212"/>
    </w:p>
    <w:p w:rsidR="00300522" w:rsidRPr="00411EED" w:rsidRDefault="00300522" w:rsidP="00300522">
      <w:pPr>
        <w:pStyle w:val="BoxText"/>
        <w:pBdr>
          <w:left w:val="single" w:sz="6" w:space="10" w:color="auto"/>
        </w:pBdr>
      </w:pPr>
      <w:r w:rsidRPr="00411EED">
        <w:t xml:space="preserve">This </w:t>
      </w:r>
      <w:r w:rsidR="00A53099" w:rsidRPr="00411EED">
        <w:t>Division</w:t>
      </w:r>
      <w:r w:rsidR="00A36DB5" w:rsidRPr="00411EED">
        <w:t xml:space="preserve"> </w:t>
      </w:r>
      <w:r w:rsidRPr="00411EED">
        <w:t>is about your obligation to pay to the Commonwealth amounts of GST that remain after off</w:t>
      </w:r>
      <w:r w:rsidR="00411EED">
        <w:noBreakHyphen/>
      </w:r>
      <w:r w:rsidRPr="00411EED">
        <w:t xml:space="preserve">setting your entitlements to input tax credits. The obligation to pay arises for any of your </w:t>
      </w:r>
      <w:r w:rsidR="00A3253D" w:rsidRPr="00411EED">
        <w:t>assessed net amounts</w:t>
      </w:r>
      <w:r w:rsidRPr="00411EED">
        <w:t xml:space="preserve"> that are </w:t>
      </w:r>
      <w:r w:rsidRPr="00411EED">
        <w:rPr>
          <w:i/>
          <w:iCs/>
        </w:rPr>
        <w:t>greater</w:t>
      </w:r>
      <w:r w:rsidRPr="00411EED">
        <w:t xml:space="preserve"> than zero.</w:t>
      </w:r>
    </w:p>
    <w:p w:rsidR="00B40F11" w:rsidRPr="00411EED" w:rsidRDefault="00B40F11" w:rsidP="00B40F11">
      <w:pPr>
        <w:pStyle w:val="notetext"/>
      </w:pPr>
      <w:r w:rsidRPr="00411EED">
        <w:t>Note 1A:</w:t>
      </w:r>
      <w:r w:rsidRPr="00411EED">
        <w:tab/>
        <w:t>For provisions about assessment (including self</w:t>
      </w:r>
      <w:r w:rsidR="00411EED">
        <w:noBreakHyphen/>
      </w:r>
      <w:r w:rsidRPr="00411EED">
        <w:t>assessment), see Division</w:t>
      </w:r>
      <w:r w:rsidR="00411EED">
        <w:t> </w:t>
      </w:r>
      <w:r w:rsidRPr="00411EED">
        <w:t>155 in Schedule</w:t>
      </w:r>
      <w:r w:rsidR="00411EED">
        <w:t> </w:t>
      </w:r>
      <w:r w:rsidRPr="00411EED">
        <w:t xml:space="preserve">1 to the </w:t>
      </w:r>
      <w:r w:rsidRPr="00411EED">
        <w:rPr>
          <w:i/>
        </w:rPr>
        <w:t>Taxation Administration Act 1953</w:t>
      </w:r>
      <w:r w:rsidRPr="00411EED">
        <w:t>.</w:t>
      </w:r>
    </w:p>
    <w:p w:rsidR="00300522" w:rsidRPr="00411EED" w:rsidRDefault="00300522" w:rsidP="00300522">
      <w:pPr>
        <w:pStyle w:val="notetext"/>
      </w:pPr>
      <w:r w:rsidRPr="00411EED">
        <w:t>Note 1:</w:t>
      </w:r>
      <w:r w:rsidRPr="00411EED">
        <w:tab/>
        <w:t xml:space="preserve">For the penalties for failing to comply with these obligations, see the </w:t>
      </w:r>
      <w:r w:rsidRPr="00411EED">
        <w:rPr>
          <w:i/>
        </w:rPr>
        <w:t>Taxation Administration Act 1953</w:t>
      </w:r>
      <w:r w:rsidRPr="00411EED">
        <w:t>.</w:t>
      </w:r>
    </w:p>
    <w:p w:rsidR="00300522" w:rsidRPr="00411EED" w:rsidRDefault="00300522" w:rsidP="00300522">
      <w:pPr>
        <w:pStyle w:val="notetext"/>
      </w:pPr>
      <w:r w:rsidRPr="00411EED">
        <w:t>Note 2:</w:t>
      </w:r>
      <w:r w:rsidRPr="00411EED">
        <w:tab/>
        <w:t>For provisions about collection and recovery of GST, see Subdivision</w:t>
      </w:r>
      <w:r w:rsidR="00411EED">
        <w:t> </w:t>
      </w:r>
      <w:r w:rsidRPr="00411EED">
        <w:t>105</w:t>
      </w:r>
      <w:r w:rsidR="00411EED">
        <w:noBreakHyphen/>
      </w:r>
      <w:r w:rsidRPr="00411EED">
        <w:t>C, and Part</w:t>
      </w:r>
      <w:r w:rsidR="00411EED">
        <w:t> </w:t>
      </w:r>
      <w:r w:rsidRPr="00411EED">
        <w:t>4</w:t>
      </w:r>
      <w:r w:rsidR="00411EED">
        <w:noBreakHyphen/>
      </w:r>
      <w:r w:rsidRPr="00411EED">
        <w:t>15, in Schedule</w:t>
      </w:r>
      <w:r w:rsidR="00411EED">
        <w:t> </w:t>
      </w:r>
      <w:r w:rsidRPr="00411EED">
        <w:t xml:space="preserve">1 to the </w:t>
      </w:r>
      <w:r w:rsidRPr="00411EED">
        <w:rPr>
          <w:i/>
        </w:rPr>
        <w:t>Taxation Administration Act 1953</w:t>
      </w:r>
      <w:r w:rsidRPr="00411EED">
        <w:t>.</w:t>
      </w:r>
    </w:p>
    <w:p w:rsidR="00300522" w:rsidRPr="00411EED" w:rsidRDefault="00300522" w:rsidP="00300522">
      <w:pPr>
        <w:pStyle w:val="notetext"/>
      </w:pPr>
      <w:r w:rsidRPr="00411EED">
        <w:t>Note 3:</w:t>
      </w:r>
      <w:r w:rsidRPr="00411EED">
        <w:tab/>
        <w:t>Payments of GST on importations of goods are dealt with separately in section</w:t>
      </w:r>
      <w:r w:rsidR="00411EED">
        <w:t> </w:t>
      </w:r>
      <w:r w:rsidRPr="00411EED">
        <w:t>33</w:t>
      </w:r>
      <w:r w:rsidR="00411EED">
        <w:noBreakHyphen/>
      </w:r>
      <w:r w:rsidRPr="00411EED">
        <w:t>15 of this Act.</w:t>
      </w:r>
    </w:p>
    <w:p w:rsidR="005432D9" w:rsidRPr="00411EED" w:rsidRDefault="005432D9" w:rsidP="005432D9">
      <w:pPr>
        <w:pStyle w:val="ActHead5"/>
      </w:pPr>
      <w:bookmarkStart w:id="213" w:name="_Toc471393272"/>
      <w:r w:rsidRPr="005A283F">
        <w:rPr>
          <w:rStyle w:val="CharSectno"/>
        </w:rPr>
        <w:t>33</w:t>
      </w:r>
      <w:r w:rsidR="00411EED" w:rsidRPr="005A283F">
        <w:rPr>
          <w:rStyle w:val="CharSectno"/>
        </w:rPr>
        <w:noBreakHyphen/>
      </w:r>
      <w:r w:rsidRPr="005A283F">
        <w:rPr>
          <w:rStyle w:val="CharSectno"/>
        </w:rPr>
        <w:t>3</w:t>
      </w:r>
      <w:r w:rsidRPr="00411EED">
        <w:t xml:space="preserve">  When payments of assessed net amounts must be made—quarterly tax periods</w:t>
      </w:r>
      <w:bookmarkEnd w:id="213"/>
    </w:p>
    <w:p w:rsidR="00300522" w:rsidRPr="00411EED" w:rsidRDefault="00300522" w:rsidP="00300522">
      <w:pPr>
        <w:pStyle w:val="subsection"/>
      </w:pPr>
      <w:r w:rsidRPr="00411EED">
        <w:tab/>
      </w:r>
      <w:r w:rsidRPr="00411EED">
        <w:tab/>
        <w:t>If:</w:t>
      </w:r>
    </w:p>
    <w:p w:rsidR="00300522" w:rsidRPr="00411EED" w:rsidRDefault="00300522" w:rsidP="00300522">
      <w:pPr>
        <w:pStyle w:val="paragraph"/>
      </w:pPr>
      <w:r w:rsidRPr="00411EED">
        <w:tab/>
        <w:t>(a)</w:t>
      </w:r>
      <w:r w:rsidRPr="00411EED">
        <w:tab/>
        <w:t xml:space="preserve">the </w:t>
      </w:r>
      <w:r w:rsidR="00411EED" w:rsidRPr="00411EED">
        <w:rPr>
          <w:position w:val="6"/>
          <w:sz w:val="16"/>
        </w:rPr>
        <w:t>*</w:t>
      </w:r>
      <w:r w:rsidR="000D73F9" w:rsidRPr="00411EED">
        <w:t>assessed net amount</w:t>
      </w:r>
      <w:r w:rsidRPr="00411EED">
        <w:t xml:space="preserve"> for a tax period applying to you is greater than zero; and</w:t>
      </w:r>
    </w:p>
    <w:p w:rsidR="00300522" w:rsidRPr="00411EED" w:rsidRDefault="00300522" w:rsidP="00300522">
      <w:pPr>
        <w:pStyle w:val="paragraph"/>
      </w:pPr>
      <w:r w:rsidRPr="00411EED">
        <w:tab/>
        <w:t>(b)</w:t>
      </w:r>
      <w:r w:rsidRPr="00411EED">
        <w:tab/>
        <w:t xml:space="preserve">the tax period is a </w:t>
      </w:r>
      <w:r w:rsidR="00411EED" w:rsidRPr="00411EED">
        <w:rPr>
          <w:position w:val="6"/>
          <w:sz w:val="16"/>
          <w:szCs w:val="16"/>
        </w:rPr>
        <w:t>*</w:t>
      </w:r>
      <w:r w:rsidRPr="00411EED">
        <w:t>quarterly tax period;</w:t>
      </w:r>
    </w:p>
    <w:p w:rsidR="00300522" w:rsidRPr="00411EED" w:rsidRDefault="00300522" w:rsidP="00300522">
      <w:pPr>
        <w:pStyle w:val="subsection2"/>
      </w:pPr>
      <w:r w:rsidRPr="00411EED">
        <w:t xml:space="preserve">you </w:t>
      </w:r>
      <w:r w:rsidR="0098426F" w:rsidRPr="00411EED">
        <w:t>must pay the assessed net amount</w:t>
      </w:r>
      <w:r w:rsidRPr="00411EED">
        <w:t xml:space="preserve"> to the Commissioner as follows:</w:t>
      </w:r>
    </w:p>
    <w:p w:rsidR="00A53099" w:rsidRPr="00411EED"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411EED" w:rsidTr="00A53099">
        <w:trPr>
          <w:tblHeader/>
        </w:trPr>
        <w:tc>
          <w:tcPr>
            <w:tcW w:w="5921" w:type="dxa"/>
            <w:gridSpan w:val="3"/>
            <w:tcBorders>
              <w:top w:val="single" w:sz="12" w:space="0" w:color="auto"/>
              <w:bottom w:val="single" w:sz="6" w:space="0" w:color="auto"/>
            </w:tcBorders>
            <w:shd w:val="clear" w:color="auto" w:fill="auto"/>
          </w:tcPr>
          <w:p w:rsidR="00300522" w:rsidRPr="00411EED" w:rsidRDefault="00300522" w:rsidP="00402E4A">
            <w:pPr>
              <w:pStyle w:val="Tabletext"/>
              <w:rPr>
                <w:b/>
              </w:rPr>
            </w:pPr>
            <w:r w:rsidRPr="00411EED">
              <w:rPr>
                <w:b/>
                <w:bCs/>
              </w:rPr>
              <w:t>When quarterly GST payments must be made</w:t>
            </w:r>
          </w:p>
        </w:tc>
      </w:tr>
      <w:tr w:rsidR="00300522" w:rsidRPr="00411EED"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2603"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 xml:space="preserve">Pay the </w:t>
            </w:r>
            <w:r w:rsidR="00CF0CC5" w:rsidRPr="00411EED">
              <w:rPr>
                <w:b/>
              </w:rPr>
              <w:t>assessed net amount</w:t>
            </w:r>
            <w:r w:rsidRPr="00411EED">
              <w:rPr>
                <w:b/>
                <w:bCs/>
              </w:rPr>
              <w:t xml:space="preserve"> to the Commissioner on or before this day:</w:t>
            </w:r>
          </w:p>
        </w:tc>
      </w:tr>
      <w:tr w:rsidR="00300522" w:rsidRPr="00411EED" w:rsidTr="00A53099">
        <w:tblPrEx>
          <w:tblCellMar>
            <w:left w:w="107" w:type="dxa"/>
            <w:right w:w="107" w:type="dxa"/>
          </w:tblCellMar>
        </w:tblPrEx>
        <w:tc>
          <w:tcPr>
            <w:tcW w:w="624" w:type="dxa"/>
            <w:tcBorders>
              <w:top w:val="single" w:sz="12" w:space="0" w:color="auto"/>
            </w:tcBorders>
            <w:shd w:val="clear" w:color="auto" w:fill="auto"/>
          </w:tcPr>
          <w:p w:rsidR="00300522" w:rsidRPr="00411EED" w:rsidRDefault="00300522" w:rsidP="00300522">
            <w:pPr>
              <w:pStyle w:val="Tabletext"/>
            </w:pPr>
            <w:r w:rsidRPr="00411EED">
              <w:lastRenderedPageBreak/>
              <w:t>1</w:t>
            </w:r>
          </w:p>
        </w:tc>
        <w:tc>
          <w:tcPr>
            <w:tcW w:w="2603" w:type="dxa"/>
            <w:tcBorders>
              <w:top w:val="single" w:sz="12" w:space="0" w:color="auto"/>
            </w:tcBorders>
            <w:shd w:val="clear" w:color="auto" w:fill="auto"/>
          </w:tcPr>
          <w:p w:rsidR="00300522" w:rsidRPr="00411EED" w:rsidRDefault="00300522" w:rsidP="00300522">
            <w:pPr>
              <w:pStyle w:val="Tabletext"/>
            </w:pPr>
            <w:r w:rsidRPr="00411EED">
              <w:t>1</w:t>
            </w:r>
            <w:r w:rsidR="00411EED">
              <w:t> </w:t>
            </w:r>
            <w:r w:rsidRPr="00411EED">
              <w:t>September</w:t>
            </w:r>
          </w:p>
        </w:tc>
        <w:tc>
          <w:tcPr>
            <w:tcW w:w="2694" w:type="dxa"/>
            <w:tcBorders>
              <w:top w:val="single" w:sz="12" w:space="0" w:color="auto"/>
            </w:tcBorders>
            <w:shd w:val="clear" w:color="auto" w:fill="auto"/>
          </w:tcPr>
          <w:p w:rsidR="00300522" w:rsidRPr="00411EED" w:rsidRDefault="00300522" w:rsidP="00300522">
            <w:pPr>
              <w:pStyle w:val="Tabletext"/>
            </w:pPr>
            <w:r w:rsidRPr="00411EED">
              <w:t>the following 28</w:t>
            </w:r>
            <w:r w:rsidR="00411EED">
              <w:t> </w:t>
            </w:r>
            <w:r w:rsidRPr="00411EED">
              <w:t>October</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2</w:t>
            </w:r>
          </w:p>
        </w:tc>
        <w:tc>
          <w:tcPr>
            <w:tcW w:w="2603" w:type="dxa"/>
            <w:shd w:val="clear" w:color="auto" w:fill="auto"/>
          </w:tcPr>
          <w:p w:rsidR="00300522" w:rsidRPr="00411EED" w:rsidRDefault="00300522" w:rsidP="00300522">
            <w:pPr>
              <w:pStyle w:val="Tabletext"/>
            </w:pPr>
            <w:r w:rsidRPr="00411EED">
              <w:t>1</w:t>
            </w:r>
            <w:r w:rsidR="00411EED">
              <w:t> </w:t>
            </w:r>
            <w:r w:rsidRPr="00411EED">
              <w:t>December</w:t>
            </w:r>
          </w:p>
        </w:tc>
        <w:tc>
          <w:tcPr>
            <w:tcW w:w="2694" w:type="dxa"/>
            <w:shd w:val="clear" w:color="auto" w:fill="auto"/>
          </w:tcPr>
          <w:p w:rsidR="00300522" w:rsidRPr="00411EED" w:rsidRDefault="00300522" w:rsidP="00300522">
            <w:pPr>
              <w:pStyle w:val="Tabletext"/>
            </w:pPr>
            <w:r w:rsidRPr="00411EED">
              <w:t>the following 28</w:t>
            </w:r>
            <w:r w:rsidR="00411EED">
              <w:t> </w:t>
            </w:r>
            <w:r w:rsidRPr="00411EED">
              <w:t>February</w:t>
            </w:r>
          </w:p>
        </w:tc>
      </w:tr>
      <w:tr w:rsidR="00300522" w:rsidRPr="00411EED" w:rsidTr="00A53099">
        <w:tblPrEx>
          <w:tblCellMar>
            <w:left w:w="107" w:type="dxa"/>
            <w:right w:w="107" w:type="dxa"/>
          </w:tblCellMar>
        </w:tblPrEx>
        <w:tc>
          <w:tcPr>
            <w:tcW w:w="624" w:type="dxa"/>
            <w:tcBorders>
              <w:bottom w:val="single" w:sz="4" w:space="0" w:color="auto"/>
            </w:tcBorders>
            <w:shd w:val="clear" w:color="auto" w:fill="auto"/>
          </w:tcPr>
          <w:p w:rsidR="00300522" w:rsidRPr="00411EED" w:rsidRDefault="00300522" w:rsidP="00300522">
            <w:pPr>
              <w:pStyle w:val="Tabletext"/>
            </w:pPr>
            <w:r w:rsidRPr="00411EED">
              <w:t>3</w:t>
            </w:r>
          </w:p>
        </w:tc>
        <w:tc>
          <w:tcPr>
            <w:tcW w:w="2603" w:type="dxa"/>
            <w:tcBorders>
              <w:bottom w:val="single" w:sz="4" w:space="0" w:color="auto"/>
            </w:tcBorders>
            <w:shd w:val="clear" w:color="auto" w:fill="auto"/>
          </w:tcPr>
          <w:p w:rsidR="00300522" w:rsidRPr="00411EED" w:rsidRDefault="00300522" w:rsidP="00300522">
            <w:pPr>
              <w:pStyle w:val="Tabletext"/>
            </w:pPr>
            <w:r w:rsidRPr="00411EED">
              <w:t>1</w:t>
            </w:r>
            <w:r w:rsidR="00411EED">
              <w:t> </w:t>
            </w:r>
            <w:r w:rsidRPr="00411EED">
              <w:t>March</w:t>
            </w:r>
          </w:p>
        </w:tc>
        <w:tc>
          <w:tcPr>
            <w:tcW w:w="2694" w:type="dxa"/>
            <w:tcBorders>
              <w:bottom w:val="single" w:sz="4" w:space="0" w:color="auto"/>
            </w:tcBorders>
            <w:shd w:val="clear" w:color="auto" w:fill="auto"/>
          </w:tcPr>
          <w:p w:rsidR="00300522" w:rsidRPr="00411EED" w:rsidRDefault="00300522" w:rsidP="00300522">
            <w:pPr>
              <w:pStyle w:val="Tabletext"/>
            </w:pPr>
            <w:r w:rsidRPr="00411EED">
              <w:t>the following 28</w:t>
            </w:r>
            <w:r w:rsidR="00411EED">
              <w:t> </w:t>
            </w:r>
            <w:r w:rsidRPr="00411EED">
              <w:t>April</w:t>
            </w:r>
          </w:p>
        </w:tc>
      </w:tr>
      <w:tr w:rsidR="00300522" w:rsidRPr="00411EED" w:rsidTr="00A53099">
        <w:tblPrEx>
          <w:tblCellMar>
            <w:left w:w="107" w:type="dxa"/>
            <w:right w:w="107" w:type="dxa"/>
          </w:tblCellMar>
        </w:tblPrEx>
        <w:tc>
          <w:tcPr>
            <w:tcW w:w="624" w:type="dxa"/>
            <w:tcBorders>
              <w:bottom w:val="single" w:sz="12" w:space="0" w:color="auto"/>
            </w:tcBorders>
            <w:shd w:val="clear" w:color="auto" w:fill="auto"/>
          </w:tcPr>
          <w:p w:rsidR="00300522" w:rsidRPr="00411EED" w:rsidRDefault="00300522" w:rsidP="00300522">
            <w:pPr>
              <w:pStyle w:val="Tabletext"/>
            </w:pPr>
            <w:r w:rsidRPr="00411EED">
              <w:t>4</w:t>
            </w:r>
          </w:p>
        </w:tc>
        <w:tc>
          <w:tcPr>
            <w:tcW w:w="2603" w:type="dxa"/>
            <w:tcBorders>
              <w:bottom w:val="single" w:sz="12" w:space="0" w:color="auto"/>
            </w:tcBorders>
            <w:shd w:val="clear" w:color="auto" w:fill="auto"/>
          </w:tcPr>
          <w:p w:rsidR="00300522" w:rsidRPr="00411EED" w:rsidRDefault="00300522" w:rsidP="00300522">
            <w:pPr>
              <w:pStyle w:val="Tabletext"/>
            </w:pPr>
            <w:r w:rsidRPr="00411EED">
              <w:t>1</w:t>
            </w:r>
            <w:r w:rsidR="00411EED">
              <w:t> </w:t>
            </w:r>
            <w:r w:rsidRPr="00411EED">
              <w:t>June</w:t>
            </w:r>
          </w:p>
        </w:tc>
        <w:tc>
          <w:tcPr>
            <w:tcW w:w="2694" w:type="dxa"/>
            <w:tcBorders>
              <w:bottom w:val="single" w:sz="12" w:space="0" w:color="auto"/>
            </w:tcBorders>
            <w:shd w:val="clear" w:color="auto" w:fill="auto"/>
          </w:tcPr>
          <w:p w:rsidR="00300522" w:rsidRPr="00411EED" w:rsidRDefault="00300522" w:rsidP="00300522">
            <w:pPr>
              <w:pStyle w:val="Tabletext"/>
            </w:pPr>
            <w:r w:rsidRPr="00411EED">
              <w:t>the following 28</w:t>
            </w:r>
            <w:r w:rsidR="00411EED">
              <w:t> </w:t>
            </w:r>
            <w:r w:rsidRPr="00411EED">
              <w:t>July</w:t>
            </w:r>
          </w:p>
        </w:tc>
      </w:tr>
    </w:tbl>
    <w:p w:rsidR="00601ECB" w:rsidRPr="00411EED" w:rsidRDefault="00601ECB" w:rsidP="00601ECB">
      <w:pPr>
        <w:pStyle w:val="ActHead5"/>
      </w:pPr>
      <w:bookmarkStart w:id="214" w:name="_Toc471393273"/>
      <w:r w:rsidRPr="005A283F">
        <w:rPr>
          <w:rStyle w:val="CharSectno"/>
        </w:rPr>
        <w:t>33</w:t>
      </w:r>
      <w:r w:rsidR="00411EED" w:rsidRPr="005A283F">
        <w:rPr>
          <w:rStyle w:val="CharSectno"/>
        </w:rPr>
        <w:noBreakHyphen/>
      </w:r>
      <w:r w:rsidRPr="005A283F">
        <w:rPr>
          <w:rStyle w:val="CharSectno"/>
        </w:rPr>
        <w:t>5</w:t>
      </w:r>
      <w:r w:rsidRPr="00411EED">
        <w:t xml:space="preserve">  When payments of assessed net amounts must be made—other tax periods</w:t>
      </w:r>
      <w:bookmarkEnd w:id="214"/>
    </w:p>
    <w:p w:rsidR="00300522" w:rsidRPr="00411EED" w:rsidRDefault="00300522" w:rsidP="00300522">
      <w:pPr>
        <w:pStyle w:val="subsection"/>
      </w:pPr>
      <w:r w:rsidRPr="00411EED">
        <w:tab/>
        <w:t>(1)</w:t>
      </w:r>
      <w:r w:rsidRPr="00411EED">
        <w:tab/>
        <w:t xml:space="preserve">If the </w:t>
      </w:r>
      <w:r w:rsidR="00411EED" w:rsidRPr="00411EED">
        <w:rPr>
          <w:position w:val="6"/>
          <w:sz w:val="16"/>
        </w:rPr>
        <w:t>*</w:t>
      </w:r>
      <w:r w:rsidR="00A27E4A" w:rsidRPr="00411EED">
        <w:t>assessed net amount for</w:t>
      </w:r>
      <w:r w:rsidRPr="00411EED">
        <w:t xml:space="preserve"> a tax period (other than a </w:t>
      </w:r>
      <w:r w:rsidR="00411EED" w:rsidRPr="00411EED">
        <w:rPr>
          <w:position w:val="6"/>
          <w:sz w:val="16"/>
          <w:szCs w:val="16"/>
        </w:rPr>
        <w:t>*</w:t>
      </w:r>
      <w:r w:rsidRPr="00411EED">
        <w:t xml:space="preserve">quarterly tax period) applying to you is greater than zero, you must pay the </w:t>
      </w:r>
      <w:r w:rsidR="00A27E4A" w:rsidRPr="00411EED">
        <w:t>assessed net amount to</w:t>
      </w:r>
      <w:r w:rsidRPr="00411EED">
        <w:t xml:space="preserve"> the Commissioner on or before the 21st day of the month following the end of that tax period.</w:t>
      </w:r>
    </w:p>
    <w:p w:rsidR="00300522" w:rsidRPr="00411EED" w:rsidRDefault="00300522" w:rsidP="00300522">
      <w:pPr>
        <w:pStyle w:val="subsection"/>
      </w:pPr>
      <w:r w:rsidRPr="00411EED">
        <w:tab/>
        <w:t>(2)</w:t>
      </w:r>
      <w:r w:rsidRPr="00411EED">
        <w:tab/>
        <w:t xml:space="preserve">However, if the tax period ends during the first 7 days of a month, you must pay the </w:t>
      </w:r>
      <w:r w:rsidR="00411EED" w:rsidRPr="00411EED">
        <w:rPr>
          <w:position w:val="6"/>
          <w:sz w:val="16"/>
        </w:rPr>
        <w:t>*</w:t>
      </w:r>
      <w:r w:rsidR="004638D4" w:rsidRPr="00411EED">
        <w:t>assessed net amount</w:t>
      </w:r>
      <w:r w:rsidRPr="00411EED">
        <w:t xml:space="preserve"> to the Commissioner on or before the 21st day of that month.</w:t>
      </w:r>
    </w:p>
    <w:p w:rsidR="00AF053B" w:rsidRPr="00411EED" w:rsidRDefault="00AF053B" w:rsidP="00AF053B">
      <w:pPr>
        <w:pStyle w:val="ActHead5"/>
      </w:pPr>
      <w:bookmarkStart w:id="215" w:name="_Toc471393274"/>
      <w:r w:rsidRPr="005A283F">
        <w:rPr>
          <w:rStyle w:val="CharSectno"/>
        </w:rPr>
        <w:t>33</w:t>
      </w:r>
      <w:r w:rsidR="00411EED" w:rsidRPr="005A283F">
        <w:rPr>
          <w:rStyle w:val="CharSectno"/>
        </w:rPr>
        <w:noBreakHyphen/>
      </w:r>
      <w:r w:rsidRPr="005A283F">
        <w:rPr>
          <w:rStyle w:val="CharSectno"/>
        </w:rPr>
        <w:t>10</w:t>
      </w:r>
      <w:r w:rsidRPr="00411EED">
        <w:t xml:space="preserve">  How payment of assessed net amounts are made</w:t>
      </w:r>
      <w:bookmarkEnd w:id="215"/>
    </w:p>
    <w:p w:rsidR="00300522" w:rsidRPr="00411EED" w:rsidRDefault="00300522" w:rsidP="00300522">
      <w:pPr>
        <w:pStyle w:val="subsection"/>
      </w:pPr>
      <w:r w:rsidRPr="00411EED">
        <w:tab/>
        <w:t>(1)</w:t>
      </w:r>
      <w:r w:rsidRPr="00411EED">
        <w:tab/>
        <w:t xml:space="preserve">You may pay by </w:t>
      </w:r>
      <w:r w:rsidR="00411EED" w:rsidRPr="00411EED">
        <w:rPr>
          <w:position w:val="6"/>
          <w:sz w:val="16"/>
          <w:szCs w:val="16"/>
        </w:rPr>
        <w:t>*</w:t>
      </w:r>
      <w:r w:rsidRPr="00411EED">
        <w:t xml:space="preserve">electronic payment </w:t>
      </w:r>
      <w:r w:rsidR="00EC5D49" w:rsidRPr="00411EED">
        <w:t xml:space="preserve">any </w:t>
      </w:r>
      <w:r w:rsidR="00411EED" w:rsidRPr="00411EED">
        <w:rPr>
          <w:position w:val="6"/>
          <w:sz w:val="16"/>
        </w:rPr>
        <w:t>*</w:t>
      </w:r>
      <w:r w:rsidR="00EC5D49" w:rsidRPr="00411EED">
        <w:t>assessed net amounts</w:t>
      </w:r>
      <w:r w:rsidRPr="00411EED">
        <w:t xml:space="preserve"> payable by you. Any amounts of </w:t>
      </w:r>
      <w:r w:rsidR="006D1C6E" w:rsidRPr="00411EED">
        <w:t>an assessed net amount</w:t>
      </w:r>
      <w:r w:rsidRPr="00411EED">
        <w:t xml:space="preserve"> that you do not pay by electronic payment must be paid in the manner determined in writing by the Commissioner.</w:t>
      </w:r>
    </w:p>
    <w:p w:rsidR="00300522" w:rsidRPr="00411EED" w:rsidRDefault="00300522" w:rsidP="00300522">
      <w:pPr>
        <w:pStyle w:val="subsection"/>
      </w:pPr>
      <w:r w:rsidRPr="00411EED">
        <w:tab/>
        <w:t>(2)</w:t>
      </w:r>
      <w:r w:rsidRPr="00411EED">
        <w:tab/>
        <w:t xml:space="preserve">However, if your </w:t>
      </w:r>
      <w:r w:rsidR="00411EED" w:rsidRPr="00411EED">
        <w:rPr>
          <w:position w:val="6"/>
          <w:sz w:val="16"/>
        </w:rPr>
        <w:t>*</w:t>
      </w:r>
      <w:r w:rsidR="006730F3" w:rsidRPr="00411EED">
        <w:t>GST turnover</w:t>
      </w:r>
      <w:r w:rsidRPr="00411EED">
        <w:t xml:space="preserve"> meets the </w:t>
      </w:r>
      <w:r w:rsidR="00411EED" w:rsidRPr="00411EED">
        <w:rPr>
          <w:position w:val="6"/>
          <w:sz w:val="16"/>
          <w:szCs w:val="16"/>
        </w:rPr>
        <w:t>*</w:t>
      </w:r>
      <w:r w:rsidRPr="00411EED">
        <w:t xml:space="preserve">electronic lodgment turnover threshold, you </w:t>
      </w:r>
      <w:r w:rsidRPr="00411EED">
        <w:rPr>
          <w:i/>
          <w:iCs/>
        </w:rPr>
        <w:t>must</w:t>
      </w:r>
      <w:r w:rsidRPr="00411EED">
        <w:t xml:space="preserve"> pay by </w:t>
      </w:r>
      <w:r w:rsidR="00411EED" w:rsidRPr="00411EED">
        <w:rPr>
          <w:position w:val="6"/>
          <w:sz w:val="16"/>
          <w:szCs w:val="16"/>
        </w:rPr>
        <w:t>*</w:t>
      </w:r>
      <w:r w:rsidRPr="00411EED">
        <w:t xml:space="preserve">electronic payment any </w:t>
      </w:r>
      <w:r w:rsidR="00411EED" w:rsidRPr="00411EED">
        <w:rPr>
          <w:position w:val="6"/>
          <w:sz w:val="16"/>
        </w:rPr>
        <w:t>*</w:t>
      </w:r>
      <w:r w:rsidR="006D1C6E" w:rsidRPr="00411EED">
        <w:t>assessed net amounts</w:t>
      </w:r>
      <w:r w:rsidRPr="00411EED">
        <w:t xml:space="preserve"> payable by you.</w:t>
      </w:r>
    </w:p>
    <w:p w:rsidR="00300522" w:rsidRPr="00411EED" w:rsidRDefault="00300522" w:rsidP="00300522">
      <w:pPr>
        <w:pStyle w:val="notetext"/>
      </w:pPr>
      <w:r w:rsidRPr="00411EED">
        <w:t>Note 1:</w:t>
      </w:r>
      <w:r w:rsidRPr="00411EED">
        <w:tab/>
        <w:t>A penalty applies if you fail to pay electronically as required—see section</w:t>
      </w:r>
      <w:r w:rsidR="00411EED">
        <w:t> </w:t>
      </w:r>
      <w:r w:rsidRPr="00411EED">
        <w:t>288</w:t>
      </w:r>
      <w:r w:rsidR="00411EED">
        <w:noBreakHyphen/>
      </w:r>
      <w:r w:rsidRPr="00411EED">
        <w:t>20 in Schedule</w:t>
      </w:r>
      <w:r w:rsidR="00411EED">
        <w:t> </w:t>
      </w:r>
      <w:r w:rsidRPr="00411EED">
        <w:t xml:space="preserve">1 to the </w:t>
      </w:r>
      <w:r w:rsidRPr="00411EED">
        <w:rPr>
          <w:i/>
          <w:iCs/>
        </w:rPr>
        <w:t>Taxation Administration Act 1953</w:t>
      </w:r>
      <w:r w:rsidRPr="00411EED">
        <w:t>.</w:t>
      </w:r>
    </w:p>
    <w:p w:rsidR="00300522" w:rsidRPr="00411EED" w:rsidRDefault="00300522" w:rsidP="00300522">
      <w:pPr>
        <w:pStyle w:val="notetext"/>
      </w:pPr>
      <w:r w:rsidRPr="00411EED">
        <w:t>Note 2:</w:t>
      </w:r>
      <w:r w:rsidRPr="00411EED">
        <w:tab/>
        <w:t>You must also pay other tax debts electronically—see section</w:t>
      </w:r>
      <w:r w:rsidR="00411EED">
        <w:t> </w:t>
      </w:r>
      <w:r w:rsidRPr="00411EED">
        <w:t>8AAZMA in that Act.</w:t>
      </w:r>
    </w:p>
    <w:p w:rsidR="009248F4" w:rsidRPr="00411EED" w:rsidRDefault="009248F4" w:rsidP="009248F4">
      <w:pPr>
        <w:pStyle w:val="ActHead5"/>
      </w:pPr>
      <w:bookmarkStart w:id="216" w:name="_Toc471393275"/>
      <w:r w:rsidRPr="005A283F">
        <w:rPr>
          <w:rStyle w:val="CharSectno"/>
        </w:rPr>
        <w:lastRenderedPageBreak/>
        <w:t>33</w:t>
      </w:r>
      <w:r w:rsidR="00411EED" w:rsidRPr="005A283F">
        <w:rPr>
          <w:rStyle w:val="CharSectno"/>
        </w:rPr>
        <w:noBreakHyphen/>
      </w:r>
      <w:r w:rsidRPr="005A283F">
        <w:rPr>
          <w:rStyle w:val="CharSectno"/>
        </w:rPr>
        <w:t>15</w:t>
      </w:r>
      <w:r w:rsidRPr="00411EED">
        <w:t xml:space="preserve">  Payments of assessed GST on importations</w:t>
      </w:r>
      <w:bookmarkEnd w:id="216"/>
    </w:p>
    <w:p w:rsidR="00300522" w:rsidRPr="00411EED" w:rsidRDefault="00300522" w:rsidP="00300522">
      <w:pPr>
        <w:pStyle w:val="subsection"/>
      </w:pPr>
      <w:r w:rsidRPr="00411EED">
        <w:tab/>
        <w:t>(1)</w:t>
      </w:r>
      <w:r w:rsidRPr="00411EED">
        <w:tab/>
        <w:t xml:space="preserve">Amounts of </w:t>
      </w:r>
      <w:r w:rsidR="00411EED" w:rsidRPr="00411EED">
        <w:rPr>
          <w:position w:val="6"/>
          <w:sz w:val="16"/>
        </w:rPr>
        <w:t>*</w:t>
      </w:r>
      <w:r w:rsidR="00285C88" w:rsidRPr="00411EED">
        <w:t>assessed GST</w:t>
      </w:r>
      <w:r w:rsidRPr="00411EED">
        <w:t xml:space="preserve"> on </w:t>
      </w:r>
      <w:r w:rsidR="00411EED" w:rsidRPr="00411EED">
        <w:rPr>
          <w:position w:val="6"/>
          <w:sz w:val="16"/>
          <w:szCs w:val="16"/>
        </w:rPr>
        <w:t>*</w:t>
      </w:r>
      <w:r w:rsidRPr="00411EED">
        <w:t>taxable importations are to be paid by the importer to the Commonwealth:</w:t>
      </w:r>
    </w:p>
    <w:p w:rsidR="00300522" w:rsidRPr="00411EED" w:rsidRDefault="00300522" w:rsidP="00300522">
      <w:pPr>
        <w:pStyle w:val="paragraph"/>
      </w:pPr>
      <w:r w:rsidRPr="00411EED">
        <w:tab/>
        <w:t>(a)</w:t>
      </w:r>
      <w:r w:rsidRPr="00411EED">
        <w:tab/>
        <w:t xml:space="preserve">at the same time, at the same place, and in the same manner, as </w:t>
      </w:r>
      <w:r w:rsidR="00411EED" w:rsidRPr="00411EED">
        <w:rPr>
          <w:position w:val="6"/>
          <w:sz w:val="16"/>
          <w:szCs w:val="16"/>
        </w:rPr>
        <w:t>*</w:t>
      </w:r>
      <w:r w:rsidRPr="00411EED">
        <w:t>customs duty is payable on the goods in question (or would be payable if the goods were subject to customs duty); or</w:t>
      </w:r>
    </w:p>
    <w:p w:rsidR="00300522" w:rsidRPr="00411EED" w:rsidRDefault="00300522" w:rsidP="00300522">
      <w:pPr>
        <w:pStyle w:val="paragraph"/>
      </w:pPr>
      <w:r w:rsidRPr="00411EED">
        <w:tab/>
        <w:t>(b)</w:t>
      </w:r>
      <w:r w:rsidRPr="00411EED">
        <w:tab/>
        <w:t>in the circumstances specified in the regulations, within such further time specified in the regulations, and at the place and in the manner specified in the regulations.</w:t>
      </w:r>
    </w:p>
    <w:p w:rsidR="00300522" w:rsidRPr="00411EED" w:rsidRDefault="00300522" w:rsidP="00367157">
      <w:pPr>
        <w:pStyle w:val="notepara"/>
      </w:pPr>
      <w:r w:rsidRPr="00411EED">
        <w:t>Note:</w:t>
      </w:r>
      <w:r w:rsidRPr="00411EED">
        <w:tab/>
        <w:t xml:space="preserve">The regulations could (for example) allow for deferral of payments to coincide with payments of </w:t>
      </w:r>
      <w:r w:rsidR="0079283A" w:rsidRPr="00411EED">
        <w:t>assessed net amounts</w:t>
      </w:r>
      <w:r w:rsidRPr="00411EED">
        <w:t>.</w:t>
      </w:r>
    </w:p>
    <w:p w:rsidR="00300522" w:rsidRPr="00411EED" w:rsidRDefault="00300522" w:rsidP="00300522">
      <w:pPr>
        <w:pStyle w:val="subsection"/>
      </w:pPr>
      <w:r w:rsidRPr="00411EED">
        <w:tab/>
        <w:t>(2)</w:t>
      </w:r>
      <w:r w:rsidRPr="00411EED">
        <w:tab/>
        <w:t>An officer of Customs (within the meaning of subsection</w:t>
      </w:r>
      <w:r w:rsidR="00411EED">
        <w:t> </w:t>
      </w:r>
      <w:r w:rsidRPr="00411EED">
        <w:t xml:space="preserve">4(1) of the </w:t>
      </w:r>
      <w:r w:rsidRPr="00411EED">
        <w:rPr>
          <w:i/>
          <w:iCs/>
        </w:rPr>
        <w:t>Customs Act 1901</w:t>
      </w:r>
      <w:r w:rsidRPr="00411EED">
        <w:t xml:space="preserve">) may refuse to deliver the goods concerned unless the </w:t>
      </w:r>
      <w:r w:rsidR="00411EED" w:rsidRPr="00411EED">
        <w:rPr>
          <w:position w:val="6"/>
          <w:sz w:val="16"/>
        </w:rPr>
        <w:t>*</w:t>
      </w:r>
      <w:r w:rsidR="00293458" w:rsidRPr="00411EED">
        <w:t>assessed GST</w:t>
      </w:r>
      <w:r w:rsidRPr="00411EED">
        <w:t xml:space="preserve"> has been paid.</w:t>
      </w:r>
    </w:p>
    <w:p w:rsidR="00300522" w:rsidRPr="00411EED" w:rsidRDefault="00300522" w:rsidP="00300522">
      <w:pPr>
        <w:pStyle w:val="ActHead5"/>
      </w:pPr>
      <w:bookmarkStart w:id="217" w:name="_Toc471393276"/>
      <w:r w:rsidRPr="005A283F">
        <w:rPr>
          <w:rStyle w:val="CharSectno"/>
        </w:rPr>
        <w:t>33</w:t>
      </w:r>
      <w:r w:rsidR="00411EED" w:rsidRPr="005A283F">
        <w:rPr>
          <w:rStyle w:val="CharSectno"/>
        </w:rPr>
        <w:noBreakHyphen/>
      </w:r>
      <w:r w:rsidRPr="005A283F">
        <w:rPr>
          <w:rStyle w:val="CharSectno"/>
        </w:rPr>
        <w:t>99</w:t>
      </w:r>
      <w:r w:rsidRPr="00411EED">
        <w:t xml:space="preserve">  Special rules relating to payments of GST</w:t>
      </w:r>
      <w:bookmarkEnd w:id="217"/>
    </w:p>
    <w:p w:rsidR="00300522" w:rsidRPr="00411EED" w:rsidRDefault="00300522" w:rsidP="00300522">
      <w:pPr>
        <w:pStyle w:val="subsection"/>
      </w:pPr>
      <w:r w:rsidRPr="00411EED">
        <w:tab/>
      </w:r>
      <w:r w:rsidRPr="00411EED">
        <w:tab/>
        <w:t>Chapter</w:t>
      </w:r>
      <w:r w:rsidR="00411EED">
        <w:t> </w:t>
      </w:r>
      <w:r w:rsidRPr="00411EED">
        <w:t>4 contains special rules relating to payments of GST, as follows:</w:t>
      </w:r>
    </w:p>
    <w:p w:rsidR="00A53099" w:rsidRPr="00411EED"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411EED" w:rsidTr="00A53099">
        <w:trPr>
          <w:tblHeader/>
        </w:trPr>
        <w:tc>
          <w:tcPr>
            <w:tcW w:w="5921"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Checklist of special rules</w:t>
            </w:r>
          </w:p>
        </w:tc>
      </w:tr>
      <w:tr w:rsidR="00300522" w:rsidRPr="00411EED"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354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For this case …</w:t>
            </w:r>
          </w:p>
        </w:tc>
        <w:tc>
          <w:tcPr>
            <w:tcW w:w="1753"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See:</w:t>
            </w:r>
          </w:p>
        </w:tc>
      </w:tr>
      <w:tr w:rsidR="00300522" w:rsidRPr="00411EED" w:rsidTr="00A53099">
        <w:tblPrEx>
          <w:tblCellMar>
            <w:left w:w="107" w:type="dxa"/>
            <w:right w:w="107" w:type="dxa"/>
          </w:tblCellMar>
        </w:tblPrEx>
        <w:tc>
          <w:tcPr>
            <w:tcW w:w="624" w:type="dxa"/>
            <w:tcBorders>
              <w:top w:val="single" w:sz="12" w:space="0" w:color="auto"/>
            </w:tcBorders>
            <w:shd w:val="clear" w:color="auto" w:fill="auto"/>
          </w:tcPr>
          <w:p w:rsidR="00300522" w:rsidRPr="00411EED" w:rsidRDefault="00300522" w:rsidP="00C87193">
            <w:pPr>
              <w:pStyle w:val="Tabletext"/>
            </w:pPr>
            <w:r w:rsidRPr="00411EED">
              <w:t>1A</w:t>
            </w:r>
          </w:p>
        </w:tc>
        <w:tc>
          <w:tcPr>
            <w:tcW w:w="3544" w:type="dxa"/>
            <w:tcBorders>
              <w:top w:val="single" w:sz="12" w:space="0" w:color="auto"/>
            </w:tcBorders>
            <w:shd w:val="clear" w:color="auto" w:fill="auto"/>
          </w:tcPr>
          <w:p w:rsidR="00300522" w:rsidRPr="00411EED" w:rsidRDefault="00300522" w:rsidP="00C87193">
            <w:pPr>
              <w:pStyle w:val="Tabletext"/>
            </w:pPr>
            <w:r w:rsidRPr="00411EED">
              <w:t>Annual tax periods</w:t>
            </w:r>
          </w:p>
        </w:tc>
        <w:tc>
          <w:tcPr>
            <w:tcW w:w="1753" w:type="dxa"/>
            <w:tcBorders>
              <w:top w:val="single" w:sz="12" w:space="0" w:color="auto"/>
            </w:tcBorders>
            <w:shd w:val="clear" w:color="auto" w:fill="auto"/>
          </w:tcPr>
          <w:p w:rsidR="00300522" w:rsidRPr="00411EED" w:rsidRDefault="00300522" w:rsidP="00C87193">
            <w:pPr>
              <w:pStyle w:val="Tabletext"/>
            </w:pPr>
            <w:r w:rsidRPr="00411EED">
              <w:t>Division</w:t>
            </w:r>
            <w:r w:rsidR="00411EED">
              <w:t> </w:t>
            </w:r>
            <w:r w:rsidRPr="00411EED">
              <w:t>151</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1</w:t>
            </w:r>
          </w:p>
        </w:tc>
        <w:tc>
          <w:tcPr>
            <w:tcW w:w="3544" w:type="dxa"/>
            <w:shd w:val="clear" w:color="auto" w:fill="auto"/>
          </w:tcPr>
          <w:p w:rsidR="00300522" w:rsidRPr="00411EED" w:rsidRDefault="00300522" w:rsidP="00300522">
            <w:pPr>
              <w:pStyle w:val="Tabletext"/>
            </w:pPr>
            <w:r w:rsidRPr="00411EED">
              <w:t>Anti</w:t>
            </w:r>
            <w:r w:rsidR="00411EED">
              <w:noBreakHyphen/>
            </w:r>
            <w:r w:rsidRPr="00411EED">
              <w:t>avoidance</w:t>
            </w:r>
          </w:p>
        </w:tc>
        <w:tc>
          <w:tcPr>
            <w:tcW w:w="1753" w:type="dxa"/>
            <w:shd w:val="clear" w:color="auto" w:fill="auto"/>
          </w:tcPr>
          <w:p w:rsidR="00300522" w:rsidRPr="00411EED" w:rsidRDefault="00300522" w:rsidP="00300522">
            <w:pPr>
              <w:pStyle w:val="Tabletext"/>
            </w:pPr>
            <w:r w:rsidRPr="00411EED">
              <w:t>Division</w:t>
            </w:r>
            <w:r w:rsidR="00411EED">
              <w:t> </w:t>
            </w:r>
            <w:r w:rsidRPr="00411EED">
              <w:t>165</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2</w:t>
            </w:r>
          </w:p>
        </w:tc>
        <w:tc>
          <w:tcPr>
            <w:tcW w:w="3544" w:type="dxa"/>
            <w:shd w:val="clear" w:color="auto" w:fill="auto"/>
          </w:tcPr>
          <w:p w:rsidR="00300522" w:rsidRPr="00411EED" w:rsidRDefault="00300522" w:rsidP="00300522">
            <w:pPr>
              <w:pStyle w:val="Tabletext"/>
            </w:pPr>
            <w:r w:rsidRPr="00411EED">
              <w:t>Customs security etc. given on taxable importations</w:t>
            </w:r>
          </w:p>
        </w:tc>
        <w:tc>
          <w:tcPr>
            <w:tcW w:w="1753" w:type="dxa"/>
            <w:shd w:val="clear" w:color="auto" w:fill="auto"/>
          </w:tcPr>
          <w:p w:rsidR="00300522" w:rsidRPr="00411EED" w:rsidRDefault="00300522" w:rsidP="00300522">
            <w:pPr>
              <w:pStyle w:val="Tabletext"/>
            </w:pPr>
            <w:r w:rsidRPr="00411EED">
              <w:t>Division</w:t>
            </w:r>
            <w:r w:rsidR="00411EED">
              <w:t> </w:t>
            </w:r>
            <w:r w:rsidRPr="00411EED">
              <w:t>171</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3</w:t>
            </w:r>
          </w:p>
        </w:tc>
        <w:tc>
          <w:tcPr>
            <w:tcW w:w="3544" w:type="dxa"/>
            <w:shd w:val="clear" w:color="auto" w:fill="auto"/>
          </w:tcPr>
          <w:p w:rsidR="00300522" w:rsidRPr="00411EED" w:rsidRDefault="00300522" w:rsidP="00300522">
            <w:pPr>
              <w:pStyle w:val="Tabletext"/>
            </w:pPr>
            <w:r w:rsidRPr="00411EED">
              <w:t>GST branches</w:t>
            </w:r>
          </w:p>
        </w:tc>
        <w:tc>
          <w:tcPr>
            <w:tcW w:w="1753" w:type="dxa"/>
            <w:shd w:val="clear" w:color="auto" w:fill="auto"/>
          </w:tcPr>
          <w:p w:rsidR="00300522" w:rsidRPr="00411EED" w:rsidRDefault="00300522" w:rsidP="00300522">
            <w:pPr>
              <w:pStyle w:val="Tabletext"/>
            </w:pPr>
            <w:r w:rsidRPr="00411EED">
              <w:t>Division</w:t>
            </w:r>
            <w:r w:rsidR="00411EED">
              <w:t> </w:t>
            </w:r>
            <w:r w:rsidRPr="00411EED">
              <w:t>54</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4</w:t>
            </w:r>
          </w:p>
        </w:tc>
        <w:tc>
          <w:tcPr>
            <w:tcW w:w="3544" w:type="dxa"/>
            <w:shd w:val="clear" w:color="auto" w:fill="auto"/>
          </w:tcPr>
          <w:p w:rsidR="00300522" w:rsidRPr="00411EED" w:rsidRDefault="00300522" w:rsidP="00300522">
            <w:pPr>
              <w:pStyle w:val="Tabletext"/>
            </w:pPr>
            <w:r w:rsidRPr="00411EED">
              <w:t>GST joint ventures</w:t>
            </w:r>
          </w:p>
        </w:tc>
        <w:tc>
          <w:tcPr>
            <w:tcW w:w="1753" w:type="dxa"/>
            <w:shd w:val="clear" w:color="auto" w:fill="auto"/>
          </w:tcPr>
          <w:p w:rsidR="00300522" w:rsidRPr="00411EED" w:rsidRDefault="00300522" w:rsidP="00300522">
            <w:pPr>
              <w:pStyle w:val="Tabletext"/>
            </w:pPr>
            <w:r w:rsidRPr="00411EED">
              <w:t>Division</w:t>
            </w:r>
            <w:r w:rsidR="00411EED">
              <w:t> </w:t>
            </w:r>
            <w:r w:rsidRPr="00411EED">
              <w:t>51</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4A</w:t>
            </w:r>
          </w:p>
        </w:tc>
        <w:tc>
          <w:tcPr>
            <w:tcW w:w="3544" w:type="dxa"/>
            <w:shd w:val="clear" w:color="auto" w:fill="auto"/>
          </w:tcPr>
          <w:p w:rsidR="00300522" w:rsidRPr="00411EED" w:rsidRDefault="00300522" w:rsidP="00300522">
            <w:pPr>
              <w:pStyle w:val="Tabletext"/>
            </w:pPr>
            <w:r w:rsidRPr="00411EED">
              <w:t>Importations without entry for home consumption</w:t>
            </w:r>
          </w:p>
        </w:tc>
        <w:tc>
          <w:tcPr>
            <w:tcW w:w="1753" w:type="dxa"/>
            <w:shd w:val="clear" w:color="auto" w:fill="auto"/>
          </w:tcPr>
          <w:p w:rsidR="00300522" w:rsidRPr="00411EED" w:rsidRDefault="00300522" w:rsidP="00300522">
            <w:pPr>
              <w:pStyle w:val="Tabletext"/>
            </w:pPr>
            <w:r w:rsidRPr="00411EED">
              <w:t>Division</w:t>
            </w:r>
            <w:r w:rsidR="00411EED">
              <w:t> </w:t>
            </w:r>
            <w:r w:rsidRPr="00411EED">
              <w:t>114</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5</w:t>
            </w:r>
          </w:p>
        </w:tc>
        <w:tc>
          <w:tcPr>
            <w:tcW w:w="3544" w:type="dxa"/>
            <w:shd w:val="clear" w:color="auto" w:fill="auto"/>
          </w:tcPr>
          <w:p w:rsidR="00300522" w:rsidRPr="00411EED" w:rsidRDefault="00300522" w:rsidP="00300522">
            <w:pPr>
              <w:pStyle w:val="Tabletext"/>
            </w:pPr>
            <w:r w:rsidRPr="00411EED">
              <w:t>Insurance</w:t>
            </w:r>
          </w:p>
        </w:tc>
        <w:tc>
          <w:tcPr>
            <w:tcW w:w="1753" w:type="dxa"/>
            <w:shd w:val="clear" w:color="auto" w:fill="auto"/>
          </w:tcPr>
          <w:p w:rsidR="00300522" w:rsidRPr="00411EED" w:rsidRDefault="00300522" w:rsidP="00300522">
            <w:pPr>
              <w:pStyle w:val="Tabletext"/>
            </w:pPr>
            <w:r w:rsidRPr="00411EED">
              <w:t>Division</w:t>
            </w:r>
            <w:r w:rsidR="00411EED">
              <w:t> </w:t>
            </w:r>
            <w:r w:rsidRPr="00411EED">
              <w:t>78</w:t>
            </w:r>
          </w:p>
        </w:tc>
      </w:tr>
      <w:tr w:rsidR="00300522" w:rsidRPr="00411EED" w:rsidTr="00A53099">
        <w:tblPrEx>
          <w:tblCellMar>
            <w:left w:w="107" w:type="dxa"/>
            <w:right w:w="107" w:type="dxa"/>
          </w:tblCellMar>
        </w:tblPrEx>
        <w:tc>
          <w:tcPr>
            <w:tcW w:w="624" w:type="dxa"/>
            <w:tcBorders>
              <w:bottom w:val="single" w:sz="4" w:space="0" w:color="auto"/>
            </w:tcBorders>
            <w:shd w:val="clear" w:color="auto" w:fill="auto"/>
          </w:tcPr>
          <w:p w:rsidR="00300522" w:rsidRPr="00411EED" w:rsidRDefault="00300522" w:rsidP="00300522">
            <w:pPr>
              <w:pStyle w:val="Tabletext"/>
            </w:pPr>
            <w:r w:rsidRPr="00411EED">
              <w:lastRenderedPageBreak/>
              <w:t>5A</w:t>
            </w:r>
          </w:p>
        </w:tc>
        <w:tc>
          <w:tcPr>
            <w:tcW w:w="3544" w:type="dxa"/>
            <w:tcBorders>
              <w:bottom w:val="single" w:sz="4" w:space="0" w:color="auto"/>
            </w:tcBorders>
            <w:shd w:val="clear" w:color="auto" w:fill="auto"/>
          </w:tcPr>
          <w:p w:rsidR="00300522" w:rsidRPr="00411EED" w:rsidRDefault="00300522" w:rsidP="00300522">
            <w:pPr>
              <w:pStyle w:val="Tabletext"/>
            </w:pPr>
            <w:r w:rsidRPr="00411EED">
              <w:t>Payment of GST by instalments</w:t>
            </w:r>
          </w:p>
        </w:tc>
        <w:tc>
          <w:tcPr>
            <w:tcW w:w="1753" w:type="dxa"/>
            <w:tcBorders>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162</w:t>
            </w:r>
          </w:p>
        </w:tc>
      </w:tr>
      <w:tr w:rsidR="00300522" w:rsidRPr="00411EED" w:rsidTr="00A53099">
        <w:tblPrEx>
          <w:tblCellMar>
            <w:left w:w="107" w:type="dxa"/>
            <w:right w:w="107" w:type="dxa"/>
          </w:tblCellMar>
        </w:tblPrEx>
        <w:tc>
          <w:tcPr>
            <w:tcW w:w="624" w:type="dxa"/>
            <w:tcBorders>
              <w:bottom w:val="single" w:sz="12" w:space="0" w:color="auto"/>
            </w:tcBorders>
            <w:shd w:val="clear" w:color="auto" w:fill="auto"/>
          </w:tcPr>
          <w:p w:rsidR="00300522" w:rsidRPr="00411EED" w:rsidRDefault="00300522" w:rsidP="00300522">
            <w:pPr>
              <w:pStyle w:val="Tabletext"/>
            </w:pPr>
            <w:r w:rsidRPr="00411EED">
              <w:t>6</w:t>
            </w:r>
          </w:p>
        </w:tc>
        <w:tc>
          <w:tcPr>
            <w:tcW w:w="3544" w:type="dxa"/>
            <w:tcBorders>
              <w:bottom w:val="single" w:sz="12" w:space="0" w:color="auto"/>
            </w:tcBorders>
            <w:shd w:val="clear" w:color="auto" w:fill="auto"/>
          </w:tcPr>
          <w:p w:rsidR="00300522" w:rsidRPr="00411EED" w:rsidRDefault="00300522" w:rsidP="00300522">
            <w:pPr>
              <w:pStyle w:val="Tabletext"/>
            </w:pPr>
            <w:r w:rsidRPr="00411EED">
              <w:t>Supplies in satisfaction of debts</w:t>
            </w:r>
          </w:p>
        </w:tc>
        <w:tc>
          <w:tcPr>
            <w:tcW w:w="1753" w:type="dxa"/>
            <w:tcBorders>
              <w:bottom w:val="single" w:sz="12" w:space="0" w:color="auto"/>
            </w:tcBorders>
            <w:shd w:val="clear" w:color="auto" w:fill="auto"/>
          </w:tcPr>
          <w:p w:rsidR="00300522" w:rsidRPr="00411EED" w:rsidRDefault="00300522" w:rsidP="00300522">
            <w:pPr>
              <w:pStyle w:val="Tabletext"/>
            </w:pPr>
            <w:r w:rsidRPr="00411EED">
              <w:t>Division</w:t>
            </w:r>
            <w:r w:rsidR="00411EED">
              <w:t> </w:t>
            </w:r>
            <w:r w:rsidRPr="00411EED">
              <w:t>105</w:t>
            </w:r>
          </w:p>
        </w:tc>
      </w:tr>
    </w:tbl>
    <w:p w:rsidR="00300522" w:rsidRPr="00411EED" w:rsidRDefault="00300522" w:rsidP="00A36DB5">
      <w:pPr>
        <w:pStyle w:val="ActHead3"/>
        <w:pageBreakBefore/>
      </w:pPr>
      <w:bookmarkStart w:id="218" w:name="_Toc471393277"/>
      <w:r w:rsidRPr="005A283F">
        <w:rPr>
          <w:rStyle w:val="CharDivNo"/>
        </w:rPr>
        <w:lastRenderedPageBreak/>
        <w:t>Division</w:t>
      </w:r>
      <w:r w:rsidR="00411EED" w:rsidRPr="005A283F">
        <w:rPr>
          <w:rStyle w:val="CharDivNo"/>
        </w:rPr>
        <w:t> </w:t>
      </w:r>
      <w:r w:rsidRPr="005A283F">
        <w:rPr>
          <w:rStyle w:val="CharDivNo"/>
        </w:rPr>
        <w:t>35</w:t>
      </w:r>
      <w:r w:rsidRPr="00411EED">
        <w:t>—</w:t>
      </w:r>
      <w:r w:rsidRPr="005A283F">
        <w:rPr>
          <w:rStyle w:val="CharDivText"/>
        </w:rPr>
        <w:t>Refunds</w:t>
      </w:r>
      <w:bookmarkEnd w:id="218"/>
    </w:p>
    <w:p w:rsidR="00300522" w:rsidRPr="00411EED" w:rsidRDefault="00300522" w:rsidP="00300522">
      <w:pPr>
        <w:pStyle w:val="ActHead5"/>
      </w:pPr>
      <w:bookmarkStart w:id="219" w:name="_Toc471393278"/>
      <w:r w:rsidRPr="005A283F">
        <w:rPr>
          <w:rStyle w:val="CharSectno"/>
        </w:rPr>
        <w:t>35</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219"/>
    </w:p>
    <w:p w:rsidR="00300522" w:rsidRPr="00411EED" w:rsidRDefault="00300522" w:rsidP="00300522">
      <w:pPr>
        <w:pStyle w:val="BoxText"/>
        <w:pBdr>
          <w:left w:val="single" w:sz="6" w:space="10" w:color="auto"/>
        </w:pBdr>
      </w:pPr>
      <w:r w:rsidRPr="00411EED">
        <w:t xml:space="preserve">This </w:t>
      </w:r>
      <w:r w:rsidR="00A53099" w:rsidRPr="00411EED">
        <w:t>Division</w:t>
      </w:r>
      <w:r w:rsidR="00A36DB5" w:rsidRPr="00411EED">
        <w:t xml:space="preserve"> </w:t>
      </w:r>
      <w:r w:rsidRPr="00411EED">
        <w:t>is about the Commissioner’s obligation to pay to you your entitlements to input tax credits that remain after off</w:t>
      </w:r>
      <w:r w:rsidR="00411EED">
        <w:noBreakHyphen/>
      </w:r>
      <w:r w:rsidRPr="00411EED">
        <w:t xml:space="preserve">setting amounts of GST. The obligation to pay arises for any of your </w:t>
      </w:r>
      <w:r w:rsidR="007C69FD" w:rsidRPr="00411EED">
        <w:t>assessed net amounts</w:t>
      </w:r>
      <w:r w:rsidRPr="00411EED">
        <w:t xml:space="preserve"> that are less than zero.</w:t>
      </w:r>
    </w:p>
    <w:p w:rsidR="00300522" w:rsidRPr="00411EED" w:rsidRDefault="00300522" w:rsidP="00300522">
      <w:pPr>
        <w:pStyle w:val="ActHead5"/>
      </w:pPr>
      <w:bookmarkStart w:id="220" w:name="_Toc471393279"/>
      <w:r w:rsidRPr="005A283F">
        <w:rPr>
          <w:rStyle w:val="CharSectno"/>
        </w:rPr>
        <w:t>35</w:t>
      </w:r>
      <w:r w:rsidR="00411EED" w:rsidRPr="005A283F">
        <w:rPr>
          <w:rStyle w:val="CharSectno"/>
        </w:rPr>
        <w:noBreakHyphen/>
      </w:r>
      <w:r w:rsidRPr="005A283F">
        <w:rPr>
          <w:rStyle w:val="CharSectno"/>
        </w:rPr>
        <w:t>5</w:t>
      </w:r>
      <w:r w:rsidRPr="00411EED">
        <w:t xml:space="preserve">  Entitlement to refund</w:t>
      </w:r>
      <w:bookmarkEnd w:id="220"/>
    </w:p>
    <w:p w:rsidR="00300522" w:rsidRPr="00411EED" w:rsidRDefault="00A3312B" w:rsidP="00300522">
      <w:pPr>
        <w:pStyle w:val="subsection"/>
      </w:pPr>
      <w:r w:rsidRPr="00411EED">
        <w:tab/>
        <w:t>(1)</w:t>
      </w:r>
      <w:r w:rsidRPr="00411EED">
        <w:tab/>
      </w:r>
      <w:r w:rsidR="00300522" w:rsidRPr="00411EED">
        <w:t xml:space="preserve">If the </w:t>
      </w:r>
      <w:r w:rsidR="00411EED" w:rsidRPr="00411EED">
        <w:rPr>
          <w:position w:val="6"/>
          <w:sz w:val="16"/>
        </w:rPr>
        <w:t>*</w:t>
      </w:r>
      <w:r w:rsidR="00DB22F6" w:rsidRPr="00411EED">
        <w:t>assessed net amount</w:t>
      </w:r>
      <w:r w:rsidR="00300522" w:rsidRPr="00411EED">
        <w:t xml:space="preserve"> for a tax period is less than zero, the Commissioner must, on behalf of the Commonwealth, pay that amount (expressed as a positive amount) to you.</w:t>
      </w:r>
    </w:p>
    <w:p w:rsidR="00300522" w:rsidRPr="00411EED" w:rsidRDefault="00300522" w:rsidP="00300522">
      <w:pPr>
        <w:pStyle w:val="notetext"/>
      </w:pPr>
      <w:r w:rsidRPr="00411EED">
        <w:t>Note 1:</w:t>
      </w:r>
      <w:r w:rsidRPr="00411EED">
        <w:tab/>
        <w:t>See Division</w:t>
      </w:r>
      <w:r w:rsidR="00411EED">
        <w:t> </w:t>
      </w:r>
      <w:r w:rsidRPr="00411EED">
        <w:t>3A of Part</w:t>
      </w:r>
      <w:r w:rsidR="00EF3F7B" w:rsidRPr="00411EED">
        <w:t> </w:t>
      </w:r>
      <w:r w:rsidRPr="00411EED">
        <w:t xml:space="preserve">IIB of the </w:t>
      </w:r>
      <w:r w:rsidRPr="00411EED">
        <w:rPr>
          <w:i/>
          <w:iCs/>
        </w:rPr>
        <w:t>Taxation Administration Act 1953</w:t>
      </w:r>
      <w:r w:rsidRPr="00411EED">
        <w:t xml:space="preserve"> for the rules about how the Commissioner must pay you. Division</w:t>
      </w:r>
      <w:r w:rsidR="00411EED">
        <w:t> </w:t>
      </w:r>
      <w:r w:rsidRPr="00411EED">
        <w:t>3 of Part</w:t>
      </w:r>
      <w:r w:rsidR="00EF3F7B" w:rsidRPr="00411EED">
        <w:t> </w:t>
      </w:r>
      <w:r w:rsidRPr="00411EED">
        <w:t>IIB allows the Commissioner to apply the amount owing as a credit against tax debts that you owe to the Commonwealth.</w:t>
      </w:r>
    </w:p>
    <w:p w:rsidR="00300522" w:rsidRPr="00411EED" w:rsidRDefault="00300522" w:rsidP="00300522">
      <w:pPr>
        <w:pStyle w:val="notetext"/>
      </w:pPr>
      <w:r w:rsidRPr="00411EED">
        <w:t>Note 2:</w:t>
      </w:r>
      <w:r w:rsidRPr="00411EED">
        <w:tab/>
        <w:t xml:space="preserve">Interest is payable under the </w:t>
      </w:r>
      <w:r w:rsidRPr="00411EED">
        <w:rPr>
          <w:i/>
          <w:iCs/>
        </w:rPr>
        <w:t>Taxation (Interest on Overpayments and Early Payments) Act 1983</w:t>
      </w:r>
      <w:r w:rsidRPr="00411EED">
        <w:t xml:space="preserve"> if the Commissioner is late in refunding the amount.</w:t>
      </w:r>
    </w:p>
    <w:p w:rsidR="007C69FD" w:rsidRPr="00411EED" w:rsidRDefault="007C69FD" w:rsidP="007C69FD">
      <w:pPr>
        <w:pStyle w:val="subsection"/>
      </w:pPr>
      <w:r w:rsidRPr="00411EED">
        <w:tab/>
        <w:t>(2)</w:t>
      </w:r>
      <w:r w:rsidRPr="00411EED">
        <w:tab/>
        <w:t>However, if:</w:t>
      </w:r>
    </w:p>
    <w:p w:rsidR="007C69FD" w:rsidRPr="00411EED" w:rsidRDefault="007C69FD" w:rsidP="007C69FD">
      <w:pPr>
        <w:pStyle w:val="paragraph"/>
      </w:pPr>
      <w:r w:rsidRPr="00411EED">
        <w:tab/>
        <w:t>(a)</w:t>
      </w:r>
      <w:r w:rsidRPr="00411EED">
        <w:tab/>
        <w:t xml:space="preserve">the Commissioner amends the </w:t>
      </w:r>
      <w:r w:rsidR="00411EED" w:rsidRPr="00411EED">
        <w:rPr>
          <w:position w:val="6"/>
          <w:sz w:val="16"/>
        </w:rPr>
        <w:t>*</w:t>
      </w:r>
      <w:r w:rsidRPr="00411EED">
        <w:t xml:space="preserve">assessment of your </w:t>
      </w:r>
      <w:r w:rsidR="00411EED" w:rsidRPr="00411EED">
        <w:rPr>
          <w:position w:val="6"/>
          <w:sz w:val="16"/>
        </w:rPr>
        <w:t>*</w:t>
      </w:r>
      <w:r w:rsidRPr="00411EED">
        <w:t>net amount; and</w:t>
      </w:r>
    </w:p>
    <w:p w:rsidR="007C69FD" w:rsidRPr="00411EED" w:rsidRDefault="007C69FD" w:rsidP="007C69FD">
      <w:pPr>
        <w:pStyle w:val="paragraph"/>
      </w:pPr>
      <w:r w:rsidRPr="00411EED">
        <w:tab/>
        <w:t>(b)</w:t>
      </w:r>
      <w:r w:rsidRPr="00411EED">
        <w:tab/>
        <w:t xml:space="preserve">your </w:t>
      </w:r>
      <w:r w:rsidR="00411EED" w:rsidRPr="00411EED">
        <w:rPr>
          <w:position w:val="6"/>
          <w:sz w:val="16"/>
        </w:rPr>
        <w:t>*</w:t>
      </w:r>
      <w:r w:rsidRPr="00411EED">
        <w:t>assessed net amount before the amendment was less than zero; and</w:t>
      </w:r>
    </w:p>
    <w:p w:rsidR="007C69FD" w:rsidRPr="00411EED" w:rsidRDefault="007C69FD" w:rsidP="007C69FD">
      <w:pPr>
        <w:pStyle w:val="paragraph"/>
      </w:pPr>
      <w:r w:rsidRPr="00411EED">
        <w:tab/>
        <w:t>(c)</w:t>
      </w:r>
      <w:r w:rsidRPr="00411EED">
        <w:tab/>
        <w:t>the amount that, because of the assessment, was:</w:t>
      </w:r>
    </w:p>
    <w:p w:rsidR="007C69FD" w:rsidRPr="00411EED" w:rsidRDefault="007C69FD" w:rsidP="007C69FD">
      <w:pPr>
        <w:pStyle w:val="paragraphsub"/>
      </w:pPr>
      <w:r w:rsidRPr="00411EED">
        <w:tab/>
        <w:t>(i)</w:t>
      </w:r>
      <w:r w:rsidRPr="00411EED">
        <w:tab/>
        <w:t>paid; or</w:t>
      </w:r>
    </w:p>
    <w:p w:rsidR="007C69FD" w:rsidRPr="00411EED" w:rsidRDefault="007C69FD" w:rsidP="007C69FD">
      <w:pPr>
        <w:pStyle w:val="paragraphsub"/>
      </w:pPr>
      <w:r w:rsidRPr="00411EED">
        <w:tab/>
        <w:t>(ii)</w:t>
      </w:r>
      <w:r w:rsidRPr="00411EED">
        <w:tab/>
        <w:t xml:space="preserve">applied under the </w:t>
      </w:r>
      <w:r w:rsidRPr="00411EED">
        <w:rPr>
          <w:i/>
        </w:rPr>
        <w:t>Taxation Administration Act 1953</w:t>
      </w:r>
      <w:r w:rsidRPr="00411EED">
        <w:t>;</w:t>
      </w:r>
    </w:p>
    <w:p w:rsidR="007C69FD" w:rsidRPr="00411EED" w:rsidRDefault="007C69FD" w:rsidP="007C69FD">
      <w:pPr>
        <w:pStyle w:val="paragraph"/>
      </w:pPr>
      <w:r w:rsidRPr="00411EED">
        <w:tab/>
      </w:r>
      <w:r w:rsidRPr="00411EED">
        <w:tab/>
        <w:t>exceeded the amount (including a nil amount) that would have been payable or applicable had your assessed net amount always been the later assessed net amount;</w:t>
      </w:r>
    </w:p>
    <w:p w:rsidR="007C69FD" w:rsidRPr="00411EED" w:rsidRDefault="007C69FD" w:rsidP="007C69FD">
      <w:pPr>
        <w:pStyle w:val="subsection2"/>
      </w:pPr>
      <w:r w:rsidRPr="00411EED">
        <w:lastRenderedPageBreak/>
        <w:t>the amount of the excess is to be treated as if:</w:t>
      </w:r>
    </w:p>
    <w:p w:rsidR="007C69FD" w:rsidRPr="00411EED" w:rsidRDefault="007C69FD" w:rsidP="007C69FD">
      <w:pPr>
        <w:pStyle w:val="paragraph"/>
      </w:pPr>
      <w:r w:rsidRPr="00411EED">
        <w:tab/>
        <w:t>(d)</w:t>
      </w:r>
      <w:r w:rsidRPr="00411EED">
        <w:tab/>
        <w:t>the excess were an assessed net amount for the tax period; and</w:t>
      </w:r>
    </w:p>
    <w:p w:rsidR="007C69FD" w:rsidRPr="00411EED" w:rsidRDefault="007C69FD" w:rsidP="007C69FD">
      <w:pPr>
        <w:pStyle w:val="paragraph"/>
      </w:pPr>
      <w:r w:rsidRPr="00411EED">
        <w:tab/>
        <w:t>(e)</w:t>
      </w:r>
      <w:r w:rsidRPr="00411EED">
        <w:tab/>
        <w:t>that assessed net amount were an amount greater than zero and equal to the amount of the excess; and</w:t>
      </w:r>
    </w:p>
    <w:p w:rsidR="007C69FD" w:rsidRPr="00411EED" w:rsidRDefault="007C69FD" w:rsidP="007C69FD">
      <w:pPr>
        <w:pStyle w:val="paragraph"/>
      </w:pPr>
      <w:r w:rsidRPr="00411EED">
        <w:tab/>
        <w:t>(f)</w:t>
      </w:r>
      <w:r w:rsidRPr="00411EED">
        <w:tab/>
        <w:t>despite Division</w:t>
      </w:r>
      <w:r w:rsidR="00411EED">
        <w:t> </w:t>
      </w:r>
      <w:r w:rsidRPr="00411EED">
        <w:t>33, that assessed net amount became payable, and due for payment, by you at the time when the amount was paid or applied.</w:t>
      </w:r>
    </w:p>
    <w:p w:rsidR="007C69FD" w:rsidRPr="00411EED" w:rsidRDefault="007C69FD" w:rsidP="007C69FD">
      <w:pPr>
        <w:pStyle w:val="notetext"/>
      </w:pPr>
      <w:r w:rsidRPr="00411EED">
        <w:t>Note:</w:t>
      </w:r>
      <w:r w:rsidRPr="00411EED">
        <w:tab/>
        <w:t>Treating the excess as if it were an assessed net amount has the effect of applying the collection and recovery rules in Part</w:t>
      </w:r>
      <w:r w:rsidR="00411EED">
        <w:t> </w:t>
      </w:r>
      <w:r w:rsidRPr="00411EED">
        <w:t>3</w:t>
      </w:r>
      <w:r w:rsidR="00411EED">
        <w:noBreakHyphen/>
      </w:r>
      <w:r w:rsidRPr="00411EED">
        <w:t>10 in Schedule</w:t>
      </w:r>
      <w:r w:rsidR="00411EED">
        <w:t> </w:t>
      </w:r>
      <w:r w:rsidRPr="00411EED">
        <w:t xml:space="preserve">1 to the </w:t>
      </w:r>
      <w:r w:rsidRPr="00411EED">
        <w:rPr>
          <w:i/>
        </w:rPr>
        <w:t>Taxation Administration Act 1953</w:t>
      </w:r>
      <w:r w:rsidRPr="00411EED">
        <w:t>, such as a liability to pay the general interest charge under section</w:t>
      </w:r>
      <w:r w:rsidR="00411EED">
        <w:t> </w:t>
      </w:r>
      <w:r w:rsidRPr="00411EED">
        <w:t>105</w:t>
      </w:r>
      <w:r w:rsidR="00411EED">
        <w:noBreakHyphen/>
      </w:r>
      <w:r w:rsidRPr="00411EED">
        <w:t>80 in that Schedule.</w:t>
      </w:r>
    </w:p>
    <w:p w:rsidR="007D53CC" w:rsidRPr="00411EED" w:rsidRDefault="007D53CC" w:rsidP="007D53CC">
      <w:pPr>
        <w:pStyle w:val="ActHead5"/>
      </w:pPr>
      <w:bookmarkStart w:id="221" w:name="_Toc471393280"/>
      <w:r w:rsidRPr="005A283F">
        <w:rPr>
          <w:rStyle w:val="CharSectno"/>
        </w:rPr>
        <w:t>35</w:t>
      </w:r>
      <w:r w:rsidR="00411EED" w:rsidRPr="005A283F">
        <w:rPr>
          <w:rStyle w:val="CharSectno"/>
        </w:rPr>
        <w:noBreakHyphen/>
      </w:r>
      <w:r w:rsidRPr="005A283F">
        <w:rPr>
          <w:rStyle w:val="CharSectno"/>
        </w:rPr>
        <w:t>10</w:t>
      </w:r>
      <w:r w:rsidRPr="00411EED">
        <w:t xml:space="preserve">  When entitlement arises</w:t>
      </w:r>
      <w:bookmarkEnd w:id="221"/>
    </w:p>
    <w:p w:rsidR="007D53CC" w:rsidRPr="00411EED" w:rsidRDefault="007D53CC" w:rsidP="007D53CC">
      <w:pPr>
        <w:pStyle w:val="subsection"/>
      </w:pPr>
      <w:r w:rsidRPr="00411EED">
        <w:tab/>
      </w:r>
      <w:r w:rsidRPr="00411EED">
        <w:tab/>
        <w:t>Your entitlement to be paid an amount under section</w:t>
      </w:r>
      <w:r w:rsidR="00411EED">
        <w:t> </w:t>
      </w:r>
      <w:r w:rsidRPr="00411EED">
        <w:t>35</w:t>
      </w:r>
      <w:r w:rsidR="00411EED">
        <w:noBreakHyphen/>
      </w:r>
      <w:r w:rsidRPr="00411EED">
        <w:t xml:space="preserve">5 arises when the Commissioner gives you notice of the </w:t>
      </w:r>
      <w:r w:rsidR="00411EED" w:rsidRPr="00411EED">
        <w:rPr>
          <w:position w:val="6"/>
          <w:sz w:val="16"/>
        </w:rPr>
        <w:t>*</w:t>
      </w:r>
      <w:r w:rsidRPr="00411EED">
        <w:t xml:space="preserve">assessment of your </w:t>
      </w:r>
      <w:r w:rsidR="00411EED" w:rsidRPr="00411EED">
        <w:rPr>
          <w:position w:val="6"/>
          <w:sz w:val="16"/>
        </w:rPr>
        <w:t>*</w:t>
      </w:r>
      <w:r w:rsidRPr="00411EED">
        <w:t>net amount for the tax period.</w:t>
      </w:r>
    </w:p>
    <w:p w:rsidR="007D53CC" w:rsidRPr="00411EED" w:rsidRDefault="007D53CC" w:rsidP="007D53CC">
      <w:pPr>
        <w:pStyle w:val="notetext"/>
      </w:pPr>
      <w:r w:rsidRPr="00411EED">
        <w:t>Note:</w:t>
      </w:r>
      <w:r w:rsidRPr="00411EED">
        <w:tab/>
        <w:t>In certain circumstances, the Commissioner is treated as having given you notice of the assessment when you give to the Commissioner your GST return (see section</w:t>
      </w:r>
      <w:r w:rsidR="00411EED">
        <w:t> </w:t>
      </w:r>
      <w:r w:rsidRPr="00411EED">
        <w:t>155</w:t>
      </w:r>
      <w:r w:rsidR="00411EED">
        <w:noBreakHyphen/>
      </w:r>
      <w:r w:rsidRPr="00411EED">
        <w:t>15 in Schedule</w:t>
      </w:r>
      <w:r w:rsidR="00411EED">
        <w:t> </w:t>
      </w:r>
      <w:r w:rsidRPr="00411EED">
        <w:t xml:space="preserve">1 to the </w:t>
      </w:r>
      <w:r w:rsidRPr="00411EED">
        <w:rPr>
          <w:i/>
        </w:rPr>
        <w:t>Taxation Administration Act 1953</w:t>
      </w:r>
      <w:r w:rsidRPr="00411EED">
        <w:t>).</w:t>
      </w:r>
    </w:p>
    <w:p w:rsidR="00300522" w:rsidRPr="00411EED" w:rsidRDefault="00300522" w:rsidP="00300522">
      <w:pPr>
        <w:pStyle w:val="ActHead5"/>
      </w:pPr>
      <w:bookmarkStart w:id="222" w:name="_Toc471393281"/>
      <w:r w:rsidRPr="005A283F">
        <w:rPr>
          <w:rStyle w:val="CharSectno"/>
        </w:rPr>
        <w:t>35</w:t>
      </w:r>
      <w:r w:rsidR="00411EED" w:rsidRPr="005A283F">
        <w:rPr>
          <w:rStyle w:val="CharSectno"/>
        </w:rPr>
        <w:noBreakHyphen/>
      </w:r>
      <w:r w:rsidRPr="005A283F">
        <w:rPr>
          <w:rStyle w:val="CharSectno"/>
        </w:rPr>
        <w:t>99</w:t>
      </w:r>
      <w:r w:rsidRPr="00411EED">
        <w:t xml:space="preserve">  Special rules relating to refunds</w:t>
      </w:r>
      <w:bookmarkEnd w:id="222"/>
    </w:p>
    <w:p w:rsidR="00300522" w:rsidRPr="00411EED" w:rsidRDefault="00300522" w:rsidP="00300522">
      <w:pPr>
        <w:pStyle w:val="subsection"/>
      </w:pPr>
      <w:r w:rsidRPr="00411EED">
        <w:tab/>
      </w:r>
      <w:r w:rsidRPr="00411EED">
        <w:tab/>
        <w:t>Chapter</w:t>
      </w:r>
      <w:r w:rsidR="00411EED">
        <w:t> </w:t>
      </w:r>
      <w:r w:rsidRPr="00411EED">
        <w:t>4 contains special rules relating to refunds, as follows:</w:t>
      </w:r>
    </w:p>
    <w:p w:rsidR="00A53099" w:rsidRPr="00411EED"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411EED" w:rsidTr="00A53099">
        <w:trPr>
          <w:tblHeader/>
        </w:trPr>
        <w:tc>
          <w:tcPr>
            <w:tcW w:w="5921"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Checklist of special rules</w:t>
            </w:r>
          </w:p>
        </w:tc>
      </w:tr>
      <w:tr w:rsidR="00300522" w:rsidRPr="00411EED"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354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For this case …</w:t>
            </w:r>
          </w:p>
        </w:tc>
        <w:tc>
          <w:tcPr>
            <w:tcW w:w="1753"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See:</w:t>
            </w:r>
          </w:p>
        </w:tc>
      </w:tr>
      <w:tr w:rsidR="00300522" w:rsidRPr="00411EED"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411EED" w:rsidRDefault="00300522" w:rsidP="00300522">
            <w:pPr>
              <w:pStyle w:val="Tabletext"/>
            </w:pPr>
            <w:r w:rsidRPr="00411EED">
              <w:t>1</w:t>
            </w:r>
          </w:p>
        </w:tc>
        <w:tc>
          <w:tcPr>
            <w:tcW w:w="3544" w:type="dxa"/>
            <w:tcBorders>
              <w:top w:val="single" w:sz="12" w:space="0" w:color="auto"/>
              <w:bottom w:val="single" w:sz="4" w:space="0" w:color="auto"/>
            </w:tcBorders>
            <w:shd w:val="clear" w:color="auto" w:fill="auto"/>
          </w:tcPr>
          <w:p w:rsidR="00300522" w:rsidRPr="00411EED" w:rsidRDefault="00300522" w:rsidP="00300522">
            <w:pPr>
              <w:pStyle w:val="Tabletext"/>
            </w:pPr>
            <w:r w:rsidRPr="00411EED">
              <w:t>Anti</w:t>
            </w:r>
            <w:r w:rsidR="00411EED">
              <w:noBreakHyphen/>
            </w:r>
            <w:r w:rsidRPr="00411EED">
              <w:t>avoidance</w:t>
            </w:r>
          </w:p>
        </w:tc>
        <w:tc>
          <w:tcPr>
            <w:tcW w:w="1753" w:type="dxa"/>
            <w:tcBorders>
              <w:top w:val="single" w:sz="12" w:space="0" w:color="auto"/>
              <w:bottom w:val="single" w:sz="4" w:space="0" w:color="auto"/>
            </w:tcBorders>
            <w:shd w:val="clear" w:color="auto" w:fill="auto"/>
          </w:tcPr>
          <w:p w:rsidR="00300522" w:rsidRPr="00411EED" w:rsidRDefault="00300522" w:rsidP="00300522">
            <w:pPr>
              <w:pStyle w:val="Tabletext"/>
            </w:pPr>
            <w:r w:rsidRPr="00411EED">
              <w:t>Division</w:t>
            </w:r>
            <w:r w:rsidR="00411EED">
              <w:t> </w:t>
            </w:r>
            <w:r w:rsidRPr="00411EED">
              <w:t>165</w:t>
            </w:r>
          </w:p>
        </w:tc>
      </w:tr>
      <w:tr w:rsidR="00446963" w:rsidRPr="00411EED"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411EED" w:rsidRDefault="00446963" w:rsidP="00300522">
            <w:pPr>
              <w:pStyle w:val="Tabletext"/>
            </w:pPr>
            <w:r w:rsidRPr="00411EED">
              <w:t>1A</w:t>
            </w:r>
          </w:p>
        </w:tc>
        <w:tc>
          <w:tcPr>
            <w:tcW w:w="3544" w:type="dxa"/>
            <w:tcBorders>
              <w:top w:val="single" w:sz="4" w:space="0" w:color="auto"/>
              <w:bottom w:val="single" w:sz="4" w:space="0" w:color="auto"/>
            </w:tcBorders>
            <w:shd w:val="clear" w:color="auto" w:fill="auto"/>
          </w:tcPr>
          <w:p w:rsidR="00446963" w:rsidRPr="00411EED" w:rsidRDefault="00446963" w:rsidP="00300522">
            <w:pPr>
              <w:pStyle w:val="Tabletext"/>
            </w:pPr>
            <w:r w:rsidRPr="00411EED">
              <w:t>Excess GST</w:t>
            </w:r>
          </w:p>
        </w:tc>
        <w:tc>
          <w:tcPr>
            <w:tcW w:w="1753" w:type="dxa"/>
            <w:tcBorders>
              <w:top w:val="single" w:sz="4" w:space="0" w:color="auto"/>
              <w:bottom w:val="single" w:sz="4" w:space="0" w:color="auto"/>
            </w:tcBorders>
            <w:shd w:val="clear" w:color="auto" w:fill="auto"/>
          </w:tcPr>
          <w:p w:rsidR="00446963" w:rsidRPr="00411EED" w:rsidRDefault="00446963" w:rsidP="00300522">
            <w:pPr>
              <w:pStyle w:val="Tabletext"/>
            </w:pPr>
            <w:r w:rsidRPr="00411EED">
              <w:t>Division</w:t>
            </w:r>
            <w:r w:rsidR="00411EED">
              <w:t> </w:t>
            </w:r>
            <w:r w:rsidRPr="00411EED">
              <w:t>142</w:t>
            </w:r>
          </w:p>
        </w:tc>
      </w:tr>
      <w:tr w:rsidR="00446963" w:rsidRPr="00411EED" w:rsidTr="007C5E49">
        <w:tblPrEx>
          <w:tblCellMar>
            <w:left w:w="107" w:type="dxa"/>
            <w:right w:w="107" w:type="dxa"/>
          </w:tblCellMar>
        </w:tblPrEx>
        <w:tc>
          <w:tcPr>
            <w:tcW w:w="624" w:type="dxa"/>
            <w:tcBorders>
              <w:top w:val="single" w:sz="4" w:space="0" w:color="auto"/>
            </w:tcBorders>
            <w:shd w:val="clear" w:color="auto" w:fill="auto"/>
          </w:tcPr>
          <w:p w:rsidR="00446963" w:rsidRPr="00411EED" w:rsidRDefault="00446963" w:rsidP="00300522">
            <w:pPr>
              <w:pStyle w:val="Tabletext"/>
            </w:pPr>
            <w:r w:rsidRPr="00411EED">
              <w:t>2</w:t>
            </w:r>
          </w:p>
        </w:tc>
        <w:tc>
          <w:tcPr>
            <w:tcW w:w="3544" w:type="dxa"/>
            <w:tcBorders>
              <w:top w:val="single" w:sz="4" w:space="0" w:color="auto"/>
            </w:tcBorders>
            <w:shd w:val="clear" w:color="auto" w:fill="auto"/>
          </w:tcPr>
          <w:p w:rsidR="00446963" w:rsidRPr="00411EED" w:rsidRDefault="00446963" w:rsidP="00300522">
            <w:pPr>
              <w:pStyle w:val="Tabletext"/>
            </w:pPr>
            <w:r w:rsidRPr="00411EED">
              <w:t>GST branches</w:t>
            </w:r>
          </w:p>
        </w:tc>
        <w:tc>
          <w:tcPr>
            <w:tcW w:w="1753" w:type="dxa"/>
            <w:tcBorders>
              <w:top w:val="single" w:sz="4" w:space="0" w:color="auto"/>
            </w:tcBorders>
            <w:shd w:val="clear" w:color="auto" w:fill="auto"/>
          </w:tcPr>
          <w:p w:rsidR="00446963" w:rsidRPr="00411EED" w:rsidRDefault="00446963" w:rsidP="00300522">
            <w:pPr>
              <w:pStyle w:val="Tabletext"/>
            </w:pPr>
            <w:r w:rsidRPr="00411EED">
              <w:t>Division</w:t>
            </w:r>
            <w:r w:rsidR="00411EED">
              <w:t> </w:t>
            </w:r>
            <w:r w:rsidRPr="00411EED">
              <w:t>54</w:t>
            </w:r>
          </w:p>
        </w:tc>
      </w:tr>
      <w:tr w:rsidR="00446963" w:rsidRPr="00411EED" w:rsidTr="00A53099">
        <w:tblPrEx>
          <w:tblCellMar>
            <w:left w:w="107" w:type="dxa"/>
            <w:right w:w="107" w:type="dxa"/>
          </w:tblCellMar>
        </w:tblPrEx>
        <w:tc>
          <w:tcPr>
            <w:tcW w:w="624" w:type="dxa"/>
            <w:tcBorders>
              <w:bottom w:val="single" w:sz="4" w:space="0" w:color="auto"/>
            </w:tcBorders>
            <w:shd w:val="clear" w:color="auto" w:fill="auto"/>
          </w:tcPr>
          <w:p w:rsidR="00446963" w:rsidRPr="00411EED" w:rsidRDefault="00446963" w:rsidP="00300522">
            <w:pPr>
              <w:pStyle w:val="Tabletext"/>
            </w:pPr>
            <w:r w:rsidRPr="00411EED">
              <w:t>3</w:t>
            </w:r>
          </w:p>
        </w:tc>
        <w:tc>
          <w:tcPr>
            <w:tcW w:w="3544" w:type="dxa"/>
            <w:tcBorders>
              <w:bottom w:val="single" w:sz="4" w:space="0" w:color="auto"/>
            </w:tcBorders>
            <w:shd w:val="clear" w:color="auto" w:fill="auto"/>
          </w:tcPr>
          <w:p w:rsidR="00446963" w:rsidRPr="00411EED" w:rsidRDefault="00446963" w:rsidP="00300522">
            <w:pPr>
              <w:pStyle w:val="Tabletext"/>
            </w:pPr>
            <w:r w:rsidRPr="00411EED">
              <w:t>GST joint ventures</w:t>
            </w:r>
          </w:p>
        </w:tc>
        <w:tc>
          <w:tcPr>
            <w:tcW w:w="1753" w:type="dxa"/>
            <w:tcBorders>
              <w:bottom w:val="single" w:sz="4" w:space="0" w:color="auto"/>
            </w:tcBorders>
            <w:shd w:val="clear" w:color="auto" w:fill="auto"/>
          </w:tcPr>
          <w:p w:rsidR="00446963" w:rsidRPr="00411EED" w:rsidRDefault="00446963" w:rsidP="00300522">
            <w:pPr>
              <w:pStyle w:val="Tabletext"/>
            </w:pPr>
            <w:r w:rsidRPr="00411EED">
              <w:t>Division</w:t>
            </w:r>
            <w:r w:rsidR="00411EED">
              <w:t> </w:t>
            </w:r>
            <w:r w:rsidRPr="00411EED">
              <w:t>51</w:t>
            </w:r>
          </w:p>
        </w:tc>
      </w:tr>
      <w:tr w:rsidR="00446963" w:rsidRPr="00411EED" w:rsidTr="00A53099">
        <w:tblPrEx>
          <w:tblCellMar>
            <w:left w:w="107" w:type="dxa"/>
            <w:right w:w="107" w:type="dxa"/>
          </w:tblCellMar>
        </w:tblPrEx>
        <w:tc>
          <w:tcPr>
            <w:tcW w:w="624" w:type="dxa"/>
            <w:tcBorders>
              <w:bottom w:val="single" w:sz="12" w:space="0" w:color="auto"/>
            </w:tcBorders>
            <w:shd w:val="clear" w:color="auto" w:fill="auto"/>
          </w:tcPr>
          <w:p w:rsidR="00446963" w:rsidRPr="00411EED" w:rsidRDefault="00446963" w:rsidP="00300522">
            <w:pPr>
              <w:pStyle w:val="Tabletext"/>
            </w:pPr>
            <w:r w:rsidRPr="00411EED">
              <w:lastRenderedPageBreak/>
              <w:t>4</w:t>
            </w:r>
          </w:p>
        </w:tc>
        <w:tc>
          <w:tcPr>
            <w:tcW w:w="3544" w:type="dxa"/>
            <w:tcBorders>
              <w:bottom w:val="single" w:sz="12" w:space="0" w:color="auto"/>
            </w:tcBorders>
            <w:shd w:val="clear" w:color="auto" w:fill="auto"/>
          </w:tcPr>
          <w:p w:rsidR="00446963" w:rsidRPr="00411EED" w:rsidRDefault="00446963" w:rsidP="00300522">
            <w:pPr>
              <w:pStyle w:val="Tabletext"/>
            </w:pPr>
            <w:r w:rsidRPr="00411EED">
              <w:t>Tourist refund scheme</w:t>
            </w:r>
          </w:p>
        </w:tc>
        <w:tc>
          <w:tcPr>
            <w:tcW w:w="1753" w:type="dxa"/>
            <w:tcBorders>
              <w:bottom w:val="single" w:sz="12" w:space="0" w:color="auto"/>
            </w:tcBorders>
            <w:shd w:val="clear" w:color="auto" w:fill="auto"/>
          </w:tcPr>
          <w:p w:rsidR="00446963" w:rsidRPr="00411EED" w:rsidRDefault="00446963" w:rsidP="00300522">
            <w:pPr>
              <w:pStyle w:val="Tabletext"/>
            </w:pPr>
            <w:r w:rsidRPr="00411EED">
              <w:t>Division</w:t>
            </w:r>
            <w:r w:rsidR="00411EED">
              <w:t> </w:t>
            </w:r>
            <w:r w:rsidRPr="00411EED">
              <w:t>168</w:t>
            </w:r>
          </w:p>
        </w:tc>
      </w:tr>
    </w:tbl>
    <w:p w:rsidR="00300522" w:rsidRPr="00411EED" w:rsidRDefault="00300522" w:rsidP="00A36DB5">
      <w:pPr>
        <w:pStyle w:val="ActHead2"/>
        <w:pageBreakBefore/>
      </w:pPr>
      <w:bookmarkStart w:id="223" w:name="_Toc471393282"/>
      <w:r w:rsidRPr="005A283F">
        <w:rPr>
          <w:rStyle w:val="CharPartNo"/>
        </w:rPr>
        <w:lastRenderedPageBreak/>
        <w:t>Part</w:t>
      </w:r>
      <w:r w:rsidR="00411EED" w:rsidRPr="005A283F">
        <w:rPr>
          <w:rStyle w:val="CharPartNo"/>
        </w:rPr>
        <w:t> </w:t>
      </w:r>
      <w:r w:rsidRPr="005A283F">
        <w:rPr>
          <w:rStyle w:val="CharPartNo"/>
        </w:rPr>
        <w:t>2</w:t>
      </w:r>
      <w:r w:rsidR="00411EED" w:rsidRPr="005A283F">
        <w:rPr>
          <w:rStyle w:val="CharPartNo"/>
        </w:rPr>
        <w:noBreakHyphen/>
      </w:r>
      <w:r w:rsidRPr="005A283F">
        <w:rPr>
          <w:rStyle w:val="CharPartNo"/>
        </w:rPr>
        <w:t>8</w:t>
      </w:r>
      <w:r w:rsidRPr="00411EED">
        <w:t>—</w:t>
      </w:r>
      <w:r w:rsidRPr="005A283F">
        <w:rPr>
          <w:rStyle w:val="CharPartText"/>
        </w:rPr>
        <w:t>Checklist of special rules</w:t>
      </w:r>
      <w:bookmarkEnd w:id="223"/>
    </w:p>
    <w:p w:rsidR="00300522" w:rsidRPr="00411EED" w:rsidRDefault="00300522" w:rsidP="00300522">
      <w:pPr>
        <w:pStyle w:val="ActHead3"/>
      </w:pPr>
      <w:bookmarkStart w:id="224" w:name="_Toc471393283"/>
      <w:r w:rsidRPr="005A283F">
        <w:rPr>
          <w:rStyle w:val="CharDivNo"/>
        </w:rPr>
        <w:t>Division</w:t>
      </w:r>
      <w:r w:rsidR="00411EED" w:rsidRPr="005A283F">
        <w:rPr>
          <w:rStyle w:val="CharDivNo"/>
        </w:rPr>
        <w:t> </w:t>
      </w:r>
      <w:r w:rsidRPr="005A283F">
        <w:rPr>
          <w:rStyle w:val="CharDivNo"/>
        </w:rPr>
        <w:t>37</w:t>
      </w:r>
      <w:r w:rsidRPr="00411EED">
        <w:t>—</w:t>
      </w:r>
      <w:r w:rsidRPr="005A283F">
        <w:rPr>
          <w:rStyle w:val="CharDivText"/>
        </w:rPr>
        <w:t>Checklist of special rules</w:t>
      </w:r>
      <w:bookmarkEnd w:id="224"/>
    </w:p>
    <w:p w:rsidR="00300522" w:rsidRPr="00411EED" w:rsidRDefault="00300522" w:rsidP="00300522">
      <w:pPr>
        <w:pStyle w:val="ActHead5"/>
      </w:pPr>
      <w:bookmarkStart w:id="225" w:name="_Toc471393284"/>
      <w:r w:rsidRPr="005A283F">
        <w:rPr>
          <w:rStyle w:val="CharSectno"/>
        </w:rPr>
        <w:t>37</w:t>
      </w:r>
      <w:r w:rsidR="00411EED" w:rsidRPr="005A283F">
        <w:rPr>
          <w:rStyle w:val="CharSectno"/>
        </w:rPr>
        <w:noBreakHyphen/>
      </w:r>
      <w:r w:rsidRPr="005A283F">
        <w:rPr>
          <w:rStyle w:val="CharSectno"/>
        </w:rPr>
        <w:t>1</w:t>
      </w:r>
      <w:r w:rsidRPr="00411EED">
        <w:t xml:space="preserve">  Checklist of special rules</w:t>
      </w:r>
      <w:bookmarkEnd w:id="225"/>
    </w:p>
    <w:p w:rsidR="00300522" w:rsidRPr="00411EED" w:rsidRDefault="00300522" w:rsidP="00300522">
      <w:pPr>
        <w:pStyle w:val="subsection"/>
      </w:pPr>
      <w:r w:rsidRPr="00411EED">
        <w:tab/>
      </w:r>
      <w:r w:rsidRPr="00411EED">
        <w:tab/>
        <w:t>The provisions set out in the table contain special rules relating to the matters indicated.</w:t>
      </w:r>
    </w:p>
    <w:p w:rsidR="00A53099" w:rsidRPr="00411EED"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411EED" w:rsidTr="00A53099">
        <w:trPr>
          <w:tblHeader/>
        </w:trPr>
        <w:tc>
          <w:tcPr>
            <w:tcW w:w="7089"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Checklist of special rules</w:t>
            </w:r>
          </w:p>
        </w:tc>
      </w:tr>
      <w:tr w:rsidR="00300522" w:rsidRPr="00411EED"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4961"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For this case…</w:t>
            </w:r>
          </w:p>
        </w:tc>
        <w:tc>
          <w:tcPr>
            <w:tcW w:w="141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See:</w:t>
            </w:r>
          </w:p>
        </w:tc>
      </w:tr>
      <w:tr w:rsidR="00300522" w:rsidRPr="00411EED" w:rsidTr="00A53099">
        <w:tblPrEx>
          <w:tblCellMar>
            <w:left w:w="107" w:type="dxa"/>
            <w:right w:w="107" w:type="dxa"/>
          </w:tblCellMar>
        </w:tblPrEx>
        <w:tc>
          <w:tcPr>
            <w:tcW w:w="709" w:type="dxa"/>
            <w:tcBorders>
              <w:top w:val="single" w:sz="12" w:space="0" w:color="auto"/>
            </w:tcBorders>
            <w:shd w:val="clear" w:color="auto" w:fill="auto"/>
          </w:tcPr>
          <w:p w:rsidR="00300522" w:rsidRPr="00411EED" w:rsidRDefault="00300522" w:rsidP="00300522">
            <w:pPr>
              <w:pStyle w:val="Tabletext"/>
            </w:pPr>
            <w:r w:rsidRPr="00411EED">
              <w:t>1AA</w:t>
            </w:r>
          </w:p>
        </w:tc>
        <w:tc>
          <w:tcPr>
            <w:tcW w:w="4961" w:type="dxa"/>
            <w:tcBorders>
              <w:top w:val="single" w:sz="12" w:space="0" w:color="auto"/>
            </w:tcBorders>
            <w:shd w:val="clear" w:color="auto" w:fill="auto"/>
          </w:tcPr>
          <w:p w:rsidR="00300522" w:rsidRPr="00411EED" w:rsidRDefault="00300522" w:rsidP="00300522">
            <w:pPr>
              <w:pStyle w:val="Tabletext"/>
            </w:pPr>
            <w:r w:rsidRPr="00411EED">
              <w:t xml:space="preserve">Accounting basis of </w:t>
            </w:r>
            <w:r w:rsidR="009A5E7A" w:rsidRPr="00411EED">
              <w:t>charities</w:t>
            </w:r>
            <w:r w:rsidRPr="00411EED">
              <w:t xml:space="preserve"> etc.</w:t>
            </w:r>
          </w:p>
        </w:tc>
        <w:tc>
          <w:tcPr>
            <w:tcW w:w="1419" w:type="dxa"/>
            <w:tcBorders>
              <w:top w:val="single" w:sz="12" w:space="0" w:color="auto"/>
            </w:tcBorders>
            <w:shd w:val="clear" w:color="auto" w:fill="auto"/>
          </w:tcPr>
          <w:p w:rsidR="00300522" w:rsidRPr="00411EED" w:rsidRDefault="00300522" w:rsidP="00300522">
            <w:pPr>
              <w:pStyle w:val="Tabletext"/>
            </w:pPr>
            <w:r w:rsidRPr="00411EED">
              <w:t>Division</w:t>
            </w:r>
            <w:r w:rsidR="00411EED">
              <w:t> </w:t>
            </w:r>
            <w:r w:rsidRPr="00411EED">
              <w:t>157</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1</w:t>
            </w:r>
          </w:p>
        </w:tc>
        <w:tc>
          <w:tcPr>
            <w:tcW w:w="4961" w:type="dxa"/>
            <w:shd w:val="clear" w:color="auto" w:fill="auto"/>
          </w:tcPr>
          <w:p w:rsidR="00300522" w:rsidRPr="00411EED" w:rsidRDefault="00300522" w:rsidP="00300522">
            <w:pPr>
              <w:pStyle w:val="Tabletext"/>
            </w:pPr>
            <w:r w:rsidRPr="00411EED">
              <w:t>Agents and insurance brokers</w:t>
            </w:r>
          </w:p>
        </w:tc>
        <w:tc>
          <w:tcPr>
            <w:tcW w:w="1419" w:type="dxa"/>
            <w:shd w:val="clear" w:color="auto" w:fill="auto"/>
          </w:tcPr>
          <w:p w:rsidR="00300522" w:rsidRPr="00411EED" w:rsidRDefault="00300522" w:rsidP="00300522">
            <w:pPr>
              <w:pStyle w:val="Tabletext"/>
            </w:pPr>
            <w:r w:rsidRPr="00411EED">
              <w:t>Division</w:t>
            </w:r>
            <w:r w:rsidR="00411EED">
              <w:t> </w:t>
            </w:r>
            <w:r w:rsidRPr="00411EED">
              <w:t>153</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C87193">
            <w:pPr>
              <w:pStyle w:val="Tabletext"/>
            </w:pPr>
            <w:r w:rsidRPr="00411EED">
              <w:t>1A</w:t>
            </w:r>
          </w:p>
        </w:tc>
        <w:tc>
          <w:tcPr>
            <w:tcW w:w="4961" w:type="dxa"/>
            <w:shd w:val="clear" w:color="auto" w:fill="auto"/>
          </w:tcPr>
          <w:p w:rsidR="00300522" w:rsidRPr="00411EED" w:rsidRDefault="00300522" w:rsidP="00C87193">
            <w:pPr>
              <w:pStyle w:val="Tabletext"/>
            </w:pPr>
            <w:r w:rsidRPr="00411EED">
              <w:t>Annual apportionment of creditable purpose</w:t>
            </w:r>
          </w:p>
        </w:tc>
        <w:tc>
          <w:tcPr>
            <w:tcW w:w="1419" w:type="dxa"/>
            <w:shd w:val="clear" w:color="auto" w:fill="auto"/>
          </w:tcPr>
          <w:p w:rsidR="00300522" w:rsidRPr="00411EED" w:rsidRDefault="00300522" w:rsidP="00C87193">
            <w:pPr>
              <w:pStyle w:val="Tabletext"/>
            </w:pPr>
            <w:r w:rsidRPr="00411EED">
              <w:t>Division</w:t>
            </w:r>
            <w:r w:rsidR="00411EED">
              <w:t> </w:t>
            </w:r>
            <w:r w:rsidRPr="00411EED">
              <w:t>131</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C87193">
            <w:pPr>
              <w:pStyle w:val="Tabletext"/>
            </w:pPr>
            <w:r w:rsidRPr="00411EED">
              <w:t>1B</w:t>
            </w:r>
          </w:p>
        </w:tc>
        <w:tc>
          <w:tcPr>
            <w:tcW w:w="4961" w:type="dxa"/>
            <w:shd w:val="clear" w:color="auto" w:fill="auto"/>
          </w:tcPr>
          <w:p w:rsidR="00300522" w:rsidRPr="00411EED" w:rsidRDefault="00300522" w:rsidP="00C87193">
            <w:pPr>
              <w:pStyle w:val="Tabletext"/>
            </w:pPr>
            <w:r w:rsidRPr="00411EED">
              <w:t>Annual tax periods</w:t>
            </w:r>
          </w:p>
        </w:tc>
        <w:tc>
          <w:tcPr>
            <w:tcW w:w="1419" w:type="dxa"/>
            <w:shd w:val="clear" w:color="auto" w:fill="auto"/>
          </w:tcPr>
          <w:p w:rsidR="00300522" w:rsidRPr="00411EED" w:rsidRDefault="00300522" w:rsidP="00C87193">
            <w:pPr>
              <w:pStyle w:val="Tabletext"/>
            </w:pPr>
            <w:r w:rsidRPr="00411EED">
              <w:t>Division</w:t>
            </w:r>
            <w:r w:rsidR="00411EED">
              <w:t> </w:t>
            </w:r>
            <w:r w:rsidRPr="00411EED">
              <w:t>151</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2</w:t>
            </w:r>
          </w:p>
        </w:tc>
        <w:tc>
          <w:tcPr>
            <w:tcW w:w="4961" w:type="dxa"/>
            <w:shd w:val="clear" w:color="auto" w:fill="auto"/>
          </w:tcPr>
          <w:p w:rsidR="00300522" w:rsidRPr="00411EED" w:rsidRDefault="00300522" w:rsidP="00300522">
            <w:pPr>
              <w:pStyle w:val="Tabletext"/>
            </w:pPr>
            <w:r w:rsidRPr="00411EED">
              <w:t>Anti</w:t>
            </w:r>
            <w:r w:rsidR="00411EED">
              <w:noBreakHyphen/>
            </w:r>
            <w:r w:rsidRPr="00411EED">
              <w:t>avoidance</w:t>
            </w:r>
          </w:p>
        </w:tc>
        <w:tc>
          <w:tcPr>
            <w:tcW w:w="1419" w:type="dxa"/>
            <w:shd w:val="clear" w:color="auto" w:fill="auto"/>
          </w:tcPr>
          <w:p w:rsidR="00300522" w:rsidRPr="00411EED" w:rsidRDefault="00300522" w:rsidP="00300522">
            <w:pPr>
              <w:pStyle w:val="Tabletext"/>
            </w:pPr>
            <w:r w:rsidRPr="00411EED">
              <w:t>Division</w:t>
            </w:r>
            <w:r w:rsidR="00411EED">
              <w:t> </w:t>
            </w:r>
            <w:r w:rsidRPr="00411EED">
              <w:t>165</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3</w:t>
            </w:r>
          </w:p>
        </w:tc>
        <w:tc>
          <w:tcPr>
            <w:tcW w:w="4961" w:type="dxa"/>
            <w:shd w:val="clear" w:color="auto" w:fill="auto"/>
          </w:tcPr>
          <w:p w:rsidR="00300522" w:rsidRPr="00411EED" w:rsidRDefault="00300522" w:rsidP="00300522">
            <w:pPr>
              <w:pStyle w:val="Tabletext"/>
            </w:pPr>
            <w:r w:rsidRPr="00411EED">
              <w:t>Associates</w:t>
            </w:r>
          </w:p>
        </w:tc>
        <w:tc>
          <w:tcPr>
            <w:tcW w:w="1419" w:type="dxa"/>
            <w:shd w:val="clear" w:color="auto" w:fill="auto"/>
          </w:tcPr>
          <w:p w:rsidR="00300522" w:rsidRPr="00411EED" w:rsidRDefault="00300522" w:rsidP="00300522">
            <w:pPr>
              <w:pStyle w:val="Tabletext"/>
            </w:pPr>
            <w:r w:rsidRPr="00411EED">
              <w:t>Division</w:t>
            </w:r>
            <w:r w:rsidR="00411EED">
              <w:t> </w:t>
            </w:r>
            <w:r w:rsidRPr="00411EED">
              <w:t>72</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3A</w:t>
            </w:r>
          </w:p>
        </w:tc>
        <w:tc>
          <w:tcPr>
            <w:tcW w:w="4961" w:type="dxa"/>
            <w:shd w:val="clear" w:color="auto" w:fill="auto"/>
          </w:tcPr>
          <w:p w:rsidR="00300522" w:rsidRPr="00411EED" w:rsidRDefault="00300522" w:rsidP="00300522">
            <w:pPr>
              <w:pStyle w:val="Tabletext"/>
            </w:pPr>
            <w:r w:rsidRPr="00411EED">
              <w:t>Bad debts relating to transactions that are not taxable or creditable to the fullest extent</w:t>
            </w:r>
          </w:p>
        </w:tc>
        <w:tc>
          <w:tcPr>
            <w:tcW w:w="1419" w:type="dxa"/>
            <w:shd w:val="clear" w:color="auto" w:fill="auto"/>
          </w:tcPr>
          <w:p w:rsidR="00300522" w:rsidRPr="00411EED" w:rsidRDefault="00300522" w:rsidP="00300522">
            <w:pPr>
              <w:pStyle w:val="Tabletext"/>
            </w:pPr>
            <w:r w:rsidRPr="00411EED">
              <w:t>Division</w:t>
            </w:r>
            <w:r w:rsidR="00411EED">
              <w:t> </w:t>
            </w:r>
            <w:r w:rsidRPr="00411EED">
              <w:t>136</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4</w:t>
            </w:r>
          </w:p>
        </w:tc>
        <w:tc>
          <w:tcPr>
            <w:tcW w:w="4961" w:type="dxa"/>
            <w:shd w:val="clear" w:color="auto" w:fill="auto"/>
          </w:tcPr>
          <w:p w:rsidR="00300522" w:rsidRPr="00411EED" w:rsidRDefault="00300522" w:rsidP="00300522">
            <w:pPr>
              <w:pStyle w:val="Tabletext"/>
            </w:pPr>
            <w:r w:rsidRPr="00411EED">
              <w:t>Cancelled lay</w:t>
            </w:r>
            <w:r w:rsidR="00411EED">
              <w:noBreakHyphen/>
            </w:r>
            <w:r w:rsidRPr="00411EED">
              <w:t>by sales</w:t>
            </w:r>
          </w:p>
        </w:tc>
        <w:tc>
          <w:tcPr>
            <w:tcW w:w="1419" w:type="dxa"/>
            <w:shd w:val="clear" w:color="auto" w:fill="auto"/>
          </w:tcPr>
          <w:p w:rsidR="00300522" w:rsidRPr="00411EED" w:rsidRDefault="00300522" w:rsidP="00300522">
            <w:pPr>
              <w:pStyle w:val="Tabletext"/>
            </w:pPr>
            <w:r w:rsidRPr="00411EED">
              <w:t>Division</w:t>
            </w:r>
            <w:r w:rsidR="00411EED">
              <w:t> </w:t>
            </w:r>
            <w:r w:rsidRPr="00411EED">
              <w:t>102</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5</w:t>
            </w:r>
          </w:p>
        </w:tc>
        <w:tc>
          <w:tcPr>
            <w:tcW w:w="4961" w:type="dxa"/>
            <w:shd w:val="clear" w:color="auto" w:fill="auto"/>
          </w:tcPr>
          <w:p w:rsidR="00300522" w:rsidRPr="00411EED" w:rsidRDefault="00300522" w:rsidP="00300522">
            <w:pPr>
              <w:pStyle w:val="Tabletext"/>
            </w:pPr>
            <w:r w:rsidRPr="00411EED">
              <w:t>Cessation of registration</w:t>
            </w:r>
          </w:p>
        </w:tc>
        <w:tc>
          <w:tcPr>
            <w:tcW w:w="1419" w:type="dxa"/>
            <w:shd w:val="clear" w:color="auto" w:fill="auto"/>
          </w:tcPr>
          <w:p w:rsidR="00300522" w:rsidRPr="00411EED" w:rsidRDefault="00300522" w:rsidP="00300522">
            <w:pPr>
              <w:pStyle w:val="Tabletext"/>
            </w:pPr>
            <w:r w:rsidRPr="00411EED">
              <w:t>Division</w:t>
            </w:r>
            <w:r w:rsidR="00411EED">
              <w:t> </w:t>
            </w:r>
            <w:r w:rsidRPr="00411EED">
              <w:t>138</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6</w:t>
            </w:r>
          </w:p>
        </w:tc>
        <w:tc>
          <w:tcPr>
            <w:tcW w:w="4961" w:type="dxa"/>
            <w:shd w:val="clear" w:color="auto" w:fill="auto"/>
          </w:tcPr>
          <w:p w:rsidR="00300522" w:rsidRPr="00411EED" w:rsidRDefault="00300522" w:rsidP="00300522">
            <w:pPr>
              <w:pStyle w:val="Tabletext"/>
            </w:pPr>
            <w:r w:rsidRPr="00411EED">
              <w:t>Changes in the extent of creditable purpose</w:t>
            </w:r>
          </w:p>
        </w:tc>
        <w:tc>
          <w:tcPr>
            <w:tcW w:w="1419" w:type="dxa"/>
            <w:shd w:val="clear" w:color="auto" w:fill="auto"/>
          </w:tcPr>
          <w:p w:rsidR="00300522" w:rsidRPr="00411EED" w:rsidRDefault="00300522" w:rsidP="00300522">
            <w:pPr>
              <w:pStyle w:val="Tabletext"/>
            </w:pPr>
            <w:r w:rsidRPr="00411EED">
              <w:t>Division</w:t>
            </w:r>
            <w:r w:rsidR="00411EED">
              <w:t> </w:t>
            </w:r>
            <w:r w:rsidRPr="00411EED">
              <w:t>129</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7</w:t>
            </w:r>
          </w:p>
        </w:tc>
        <w:tc>
          <w:tcPr>
            <w:tcW w:w="4961" w:type="dxa"/>
            <w:shd w:val="clear" w:color="auto" w:fill="auto"/>
          </w:tcPr>
          <w:p w:rsidR="00300522" w:rsidRPr="00411EED" w:rsidRDefault="00300522" w:rsidP="00300522">
            <w:pPr>
              <w:pStyle w:val="Tabletext"/>
            </w:pPr>
            <w:r w:rsidRPr="00411EED">
              <w:t>Changing your accounting basis</w:t>
            </w:r>
          </w:p>
        </w:tc>
        <w:tc>
          <w:tcPr>
            <w:tcW w:w="1419" w:type="dxa"/>
            <w:shd w:val="clear" w:color="auto" w:fill="auto"/>
          </w:tcPr>
          <w:p w:rsidR="00300522" w:rsidRPr="00411EED" w:rsidRDefault="00300522" w:rsidP="00300522">
            <w:pPr>
              <w:pStyle w:val="Tabletext"/>
            </w:pPr>
            <w:r w:rsidRPr="00411EED">
              <w:t>Division</w:t>
            </w:r>
            <w:r w:rsidR="00411EED">
              <w:t> </w:t>
            </w:r>
            <w:r w:rsidRPr="00411EED">
              <w:t>159</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8</w:t>
            </w:r>
          </w:p>
        </w:tc>
        <w:tc>
          <w:tcPr>
            <w:tcW w:w="4961" w:type="dxa"/>
            <w:shd w:val="clear" w:color="auto" w:fill="auto"/>
          </w:tcPr>
          <w:p w:rsidR="00300522" w:rsidRPr="00411EED" w:rsidRDefault="00300522" w:rsidP="00300522">
            <w:pPr>
              <w:pStyle w:val="Tabletext"/>
            </w:pPr>
            <w:r w:rsidRPr="00411EED">
              <w:t>Company amalgamations</w:t>
            </w:r>
          </w:p>
        </w:tc>
        <w:tc>
          <w:tcPr>
            <w:tcW w:w="1419" w:type="dxa"/>
            <w:shd w:val="clear" w:color="auto" w:fill="auto"/>
          </w:tcPr>
          <w:p w:rsidR="00300522" w:rsidRPr="00411EED" w:rsidRDefault="00300522" w:rsidP="00300522">
            <w:pPr>
              <w:pStyle w:val="Tabletext"/>
            </w:pPr>
            <w:r w:rsidRPr="00411EED">
              <w:t>Division</w:t>
            </w:r>
            <w:r w:rsidR="00411EED">
              <w:t> </w:t>
            </w:r>
            <w:r w:rsidRPr="00411EED">
              <w:t>90</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8A</w:t>
            </w:r>
          </w:p>
        </w:tc>
        <w:tc>
          <w:tcPr>
            <w:tcW w:w="4961" w:type="dxa"/>
            <w:shd w:val="clear" w:color="auto" w:fill="auto"/>
          </w:tcPr>
          <w:p w:rsidR="00300522" w:rsidRPr="00411EED" w:rsidRDefault="00300522" w:rsidP="00300522">
            <w:pPr>
              <w:pStyle w:val="Tabletext"/>
            </w:pPr>
            <w:r w:rsidRPr="00411EED">
              <w:t>Compulsory third party schemes</w:t>
            </w:r>
          </w:p>
        </w:tc>
        <w:tc>
          <w:tcPr>
            <w:tcW w:w="1419" w:type="dxa"/>
            <w:shd w:val="clear" w:color="auto" w:fill="auto"/>
          </w:tcPr>
          <w:p w:rsidR="00300522" w:rsidRPr="00411EED" w:rsidRDefault="00300522" w:rsidP="00300522">
            <w:pPr>
              <w:pStyle w:val="Tabletext"/>
            </w:pPr>
            <w:r w:rsidRPr="00411EED">
              <w:t>Division</w:t>
            </w:r>
            <w:r w:rsidR="00411EED">
              <w:t> </w:t>
            </w:r>
            <w:r w:rsidRPr="00411EED">
              <w:t>79</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9</w:t>
            </w:r>
          </w:p>
        </w:tc>
        <w:tc>
          <w:tcPr>
            <w:tcW w:w="4961" w:type="dxa"/>
            <w:shd w:val="clear" w:color="auto" w:fill="auto"/>
          </w:tcPr>
          <w:p w:rsidR="00300522" w:rsidRPr="00411EED" w:rsidRDefault="00300522" w:rsidP="00300522">
            <w:pPr>
              <w:pStyle w:val="Tabletext"/>
            </w:pPr>
            <w:r w:rsidRPr="00411EED">
              <w:t>Customs security etc. given for taxable importations</w:t>
            </w:r>
          </w:p>
        </w:tc>
        <w:tc>
          <w:tcPr>
            <w:tcW w:w="1419" w:type="dxa"/>
            <w:shd w:val="clear" w:color="auto" w:fill="auto"/>
          </w:tcPr>
          <w:p w:rsidR="00300522" w:rsidRPr="00411EED" w:rsidRDefault="00300522" w:rsidP="00300522">
            <w:pPr>
              <w:pStyle w:val="Tabletext"/>
            </w:pPr>
            <w:r w:rsidRPr="00411EED">
              <w:t>Division</w:t>
            </w:r>
            <w:r w:rsidR="00411EED">
              <w:t> </w:t>
            </w:r>
            <w:r w:rsidRPr="00411EED">
              <w:t>171</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10</w:t>
            </w:r>
          </w:p>
        </w:tc>
        <w:tc>
          <w:tcPr>
            <w:tcW w:w="4961" w:type="dxa"/>
            <w:shd w:val="clear" w:color="auto" w:fill="auto"/>
          </w:tcPr>
          <w:p w:rsidR="00300522" w:rsidRPr="00411EED" w:rsidRDefault="00300522" w:rsidP="00300522">
            <w:pPr>
              <w:pStyle w:val="Tabletext"/>
            </w:pPr>
            <w:r w:rsidRPr="00411EED">
              <w:t>Deposits as security</w:t>
            </w:r>
          </w:p>
        </w:tc>
        <w:tc>
          <w:tcPr>
            <w:tcW w:w="1419" w:type="dxa"/>
            <w:shd w:val="clear" w:color="auto" w:fill="auto"/>
          </w:tcPr>
          <w:p w:rsidR="00300522" w:rsidRPr="00411EED" w:rsidRDefault="00300522" w:rsidP="00300522">
            <w:pPr>
              <w:pStyle w:val="Tabletext"/>
            </w:pPr>
            <w:r w:rsidRPr="00411EED">
              <w:t>Division</w:t>
            </w:r>
            <w:r w:rsidR="00411EED">
              <w:t> </w:t>
            </w:r>
            <w:r w:rsidRPr="00411EED">
              <w:t>99</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C87193">
            <w:pPr>
              <w:pStyle w:val="Tabletext"/>
            </w:pPr>
            <w:r w:rsidRPr="00411EED">
              <w:t>10A</w:t>
            </w:r>
          </w:p>
        </w:tc>
        <w:tc>
          <w:tcPr>
            <w:tcW w:w="4961" w:type="dxa"/>
            <w:shd w:val="clear" w:color="auto" w:fill="auto"/>
          </w:tcPr>
          <w:p w:rsidR="00300522" w:rsidRPr="00411EED" w:rsidRDefault="00300522" w:rsidP="00C87193">
            <w:pPr>
              <w:pStyle w:val="Tabletext"/>
            </w:pPr>
            <w:r w:rsidRPr="00411EED">
              <w:t>Distributions from deceased estates</w:t>
            </w:r>
          </w:p>
        </w:tc>
        <w:tc>
          <w:tcPr>
            <w:tcW w:w="1419" w:type="dxa"/>
            <w:shd w:val="clear" w:color="auto" w:fill="auto"/>
          </w:tcPr>
          <w:p w:rsidR="00300522" w:rsidRPr="00411EED" w:rsidRDefault="00300522" w:rsidP="00C87193">
            <w:pPr>
              <w:pStyle w:val="Tabletext"/>
            </w:pPr>
            <w:r w:rsidRPr="00411EED">
              <w:t>Division</w:t>
            </w:r>
            <w:r w:rsidR="00411EED">
              <w:t> </w:t>
            </w:r>
            <w:r w:rsidRPr="00411EED">
              <w:t>139</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C87193">
            <w:pPr>
              <w:pStyle w:val="Tabletext"/>
            </w:pPr>
            <w:r w:rsidRPr="00411EED">
              <w:t>10B</w:t>
            </w:r>
          </w:p>
        </w:tc>
        <w:tc>
          <w:tcPr>
            <w:tcW w:w="4961" w:type="dxa"/>
            <w:shd w:val="clear" w:color="auto" w:fill="auto"/>
          </w:tcPr>
          <w:p w:rsidR="00446963" w:rsidRPr="00411EED" w:rsidRDefault="00446963" w:rsidP="00C87193">
            <w:pPr>
              <w:pStyle w:val="Tabletext"/>
            </w:pPr>
            <w:r w:rsidRPr="00411EED">
              <w:t>Excess GST</w:t>
            </w:r>
          </w:p>
        </w:tc>
        <w:tc>
          <w:tcPr>
            <w:tcW w:w="1419" w:type="dxa"/>
            <w:shd w:val="clear" w:color="auto" w:fill="auto"/>
          </w:tcPr>
          <w:p w:rsidR="00446963" w:rsidRPr="00411EED" w:rsidRDefault="00446963" w:rsidP="00C87193">
            <w:pPr>
              <w:pStyle w:val="Tabletext"/>
            </w:pPr>
            <w:r w:rsidRPr="00411EED">
              <w:t>Division</w:t>
            </w:r>
            <w:r w:rsidR="00411EED">
              <w:t> </w:t>
            </w:r>
            <w:r w:rsidRPr="00411EED">
              <w:t>142</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11</w:t>
            </w:r>
          </w:p>
        </w:tc>
        <w:tc>
          <w:tcPr>
            <w:tcW w:w="4961" w:type="dxa"/>
            <w:shd w:val="clear" w:color="auto" w:fill="auto"/>
          </w:tcPr>
          <w:p w:rsidR="00446963" w:rsidRPr="00411EED" w:rsidRDefault="00446963" w:rsidP="00300522">
            <w:pPr>
              <w:pStyle w:val="Tabletext"/>
            </w:pPr>
            <w:r w:rsidRPr="00411EED">
              <w:t>Financial supplies (reduced credit acquisitions)</w:t>
            </w:r>
          </w:p>
        </w:tc>
        <w:tc>
          <w:tcPr>
            <w:tcW w:w="1419" w:type="dxa"/>
            <w:shd w:val="clear" w:color="auto" w:fill="auto"/>
          </w:tcPr>
          <w:p w:rsidR="00446963" w:rsidRPr="00411EED" w:rsidRDefault="00446963" w:rsidP="00300522">
            <w:pPr>
              <w:pStyle w:val="Tabletext"/>
            </w:pPr>
            <w:r w:rsidRPr="00411EED">
              <w:t>Division</w:t>
            </w:r>
            <w:r w:rsidR="00411EED">
              <w:t> </w:t>
            </w:r>
            <w:r w:rsidRPr="00411EED">
              <w:t>70</w:t>
            </w:r>
          </w:p>
        </w:tc>
      </w:tr>
      <w:tr w:rsidR="00446963" w:rsidRPr="00411EED" w:rsidTr="00EA3631">
        <w:tblPrEx>
          <w:tblCellMar>
            <w:left w:w="107" w:type="dxa"/>
            <w:right w:w="107" w:type="dxa"/>
          </w:tblCellMar>
        </w:tblPrEx>
        <w:tc>
          <w:tcPr>
            <w:tcW w:w="709" w:type="dxa"/>
            <w:tcBorders>
              <w:bottom w:val="single" w:sz="4" w:space="0" w:color="auto"/>
            </w:tcBorders>
            <w:shd w:val="clear" w:color="auto" w:fill="auto"/>
          </w:tcPr>
          <w:p w:rsidR="00446963" w:rsidRPr="00411EED" w:rsidRDefault="00446963" w:rsidP="00300522">
            <w:pPr>
              <w:pStyle w:val="Tabletext"/>
            </w:pPr>
            <w:r w:rsidRPr="00411EED">
              <w:lastRenderedPageBreak/>
              <w:t>11A</w:t>
            </w:r>
          </w:p>
        </w:tc>
        <w:tc>
          <w:tcPr>
            <w:tcW w:w="4961" w:type="dxa"/>
            <w:tcBorders>
              <w:bottom w:val="single" w:sz="4" w:space="0" w:color="auto"/>
            </w:tcBorders>
            <w:shd w:val="clear" w:color="auto" w:fill="auto"/>
          </w:tcPr>
          <w:p w:rsidR="00446963" w:rsidRPr="00411EED" w:rsidRDefault="00446963" w:rsidP="00300522">
            <w:pPr>
              <w:pStyle w:val="Tabletext"/>
            </w:pPr>
            <w:r w:rsidRPr="00411EED">
              <w:t>Fringe benefits provided by input taxed suppliers</w:t>
            </w:r>
          </w:p>
        </w:tc>
        <w:tc>
          <w:tcPr>
            <w:tcW w:w="1419" w:type="dxa"/>
            <w:tcBorders>
              <w:bottom w:val="single" w:sz="4" w:space="0" w:color="auto"/>
            </w:tcBorders>
            <w:shd w:val="clear" w:color="auto" w:fill="auto"/>
          </w:tcPr>
          <w:p w:rsidR="00446963" w:rsidRPr="00411EED" w:rsidRDefault="00446963" w:rsidP="00300522">
            <w:pPr>
              <w:pStyle w:val="Tabletext"/>
            </w:pPr>
            <w:r w:rsidRPr="00411EED">
              <w:t>Division</w:t>
            </w:r>
            <w:r w:rsidR="00411EED">
              <w:t> </w:t>
            </w:r>
            <w:r w:rsidRPr="00411EED">
              <w:t>71</w:t>
            </w:r>
          </w:p>
        </w:tc>
      </w:tr>
      <w:tr w:rsidR="00446963" w:rsidRPr="00411EED" w:rsidTr="002671D9">
        <w:tblPrEx>
          <w:tblCellMar>
            <w:left w:w="107" w:type="dxa"/>
            <w:right w:w="107" w:type="dxa"/>
          </w:tblCellMar>
        </w:tblPrEx>
        <w:tc>
          <w:tcPr>
            <w:tcW w:w="709" w:type="dxa"/>
            <w:tcBorders>
              <w:bottom w:val="single" w:sz="4" w:space="0" w:color="auto"/>
            </w:tcBorders>
            <w:shd w:val="clear" w:color="auto" w:fill="auto"/>
          </w:tcPr>
          <w:p w:rsidR="00446963" w:rsidRPr="00411EED" w:rsidRDefault="00446963" w:rsidP="00300522">
            <w:pPr>
              <w:pStyle w:val="Tabletext"/>
            </w:pPr>
            <w:bookmarkStart w:id="226" w:name="CU_22201554"/>
            <w:bookmarkStart w:id="227" w:name="CU_22201665"/>
            <w:bookmarkEnd w:id="226"/>
            <w:bookmarkEnd w:id="227"/>
            <w:r w:rsidRPr="00411EED">
              <w:t>12</w:t>
            </w:r>
          </w:p>
        </w:tc>
        <w:tc>
          <w:tcPr>
            <w:tcW w:w="4961" w:type="dxa"/>
            <w:tcBorders>
              <w:bottom w:val="single" w:sz="4" w:space="0" w:color="auto"/>
            </w:tcBorders>
            <w:shd w:val="clear" w:color="auto" w:fill="auto"/>
          </w:tcPr>
          <w:p w:rsidR="00446963" w:rsidRPr="00411EED" w:rsidRDefault="00446963" w:rsidP="00300522">
            <w:pPr>
              <w:pStyle w:val="Tabletext"/>
            </w:pPr>
            <w:r w:rsidRPr="00411EED">
              <w:t>Gambling</w:t>
            </w:r>
          </w:p>
        </w:tc>
        <w:tc>
          <w:tcPr>
            <w:tcW w:w="1419" w:type="dxa"/>
            <w:tcBorders>
              <w:bottom w:val="single" w:sz="4" w:space="0" w:color="auto"/>
            </w:tcBorders>
            <w:shd w:val="clear" w:color="auto" w:fill="auto"/>
          </w:tcPr>
          <w:p w:rsidR="00446963" w:rsidRPr="00411EED" w:rsidRDefault="00446963" w:rsidP="00300522">
            <w:pPr>
              <w:pStyle w:val="Tabletext"/>
            </w:pPr>
            <w:r w:rsidRPr="00411EED">
              <w:t>Division</w:t>
            </w:r>
            <w:r w:rsidR="00411EED">
              <w:t> </w:t>
            </w:r>
            <w:r w:rsidRPr="00411EED">
              <w:t>126</w:t>
            </w:r>
          </w:p>
        </w:tc>
      </w:tr>
      <w:tr w:rsidR="00446963" w:rsidRPr="00411EED" w:rsidTr="002671D9">
        <w:tblPrEx>
          <w:tblCellMar>
            <w:left w:w="107" w:type="dxa"/>
            <w:right w:w="107" w:type="dxa"/>
          </w:tblCellMar>
        </w:tblPrEx>
        <w:tc>
          <w:tcPr>
            <w:tcW w:w="709" w:type="dxa"/>
            <w:tcBorders>
              <w:bottom w:val="single" w:sz="4" w:space="0" w:color="auto"/>
            </w:tcBorders>
            <w:shd w:val="clear" w:color="auto" w:fill="auto"/>
          </w:tcPr>
          <w:p w:rsidR="00446963" w:rsidRPr="00411EED" w:rsidRDefault="00446963" w:rsidP="00300522">
            <w:pPr>
              <w:pStyle w:val="Tabletext"/>
            </w:pPr>
            <w:bookmarkStart w:id="228" w:name="CU_22201007"/>
            <w:bookmarkEnd w:id="228"/>
            <w:r w:rsidRPr="00411EED">
              <w:t>12A</w:t>
            </w:r>
          </w:p>
        </w:tc>
        <w:tc>
          <w:tcPr>
            <w:tcW w:w="4961" w:type="dxa"/>
            <w:tcBorders>
              <w:bottom w:val="single" w:sz="4" w:space="0" w:color="auto"/>
            </w:tcBorders>
            <w:shd w:val="clear" w:color="auto" w:fill="auto"/>
          </w:tcPr>
          <w:p w:rsidR="00446963" w:rsidRPr="00411EED" w:rsidRDefault="00446963" w:rsidP="00300522">
            <w:pPr>
              <w:pStyle w:val="Tabletext"/>
            </w:pPr>
            <w:r w:rsidRPr="00411EED">
              <w:t>Goods applied solely to private or domestic use</w:t>
            </w:r>
          </w:p>
        </w:tc>
        <w:tc>
          <w:tcPr>
            <w:tcW w:w="1419" w:type="dxa"/>
            <w:tcBorders>
              <w:bottom w:val="single" w:sz="4" w:space="0" w:color="auto"/>
            </w:tcBorders>
            <w:shd w:val="clear" w:color="auto" w:fill="auto"/>
          </w:tcPr>
          <w:p w:rsidR="00446963" w:rsidRPr="00411EED" w:rsidRDefault="00446963" w:rsidP="00300522">
            <w:pPr>
              <w:pStyle w:val="Tabletext"/>
            </w:pPr>
            <w:r w:rsidRPr="00411EED">
              <w:t>Division</w:t>
            </w:r>
            <w:r w:rsidR="00411EED">
              <w:t> </w:t>
            </w:r>
            <w:r w:rsidRPr="00411EED">
              <w:t>130</w:t>
            </w:r>
          </w:p>
        </w:tc>
      </w:tr>
      <w:tr w:rsidR="00446963" w:rsidRPr="00411EED" w:rsidTr="002671D9">
        <w:tblPrEx>
          <w:tblCellMar>
            <w:left w:w="107" w:type="dxa"/>
            <w:right w:w="107" w:type="dxa"/>
          </w:tblCellMar>
        </w:tblPrEx>
        <w:tc>
          <w:tcPr>
            <w:tcW w:w="709" w:type="dxa"/>
            <w:tcBorders>
              <w:top w:val="single" w:sz="4" w:space="0" w:color="auto"/>
            </w:tcBorders>
            <w:shd w:val="clear" w:color="auto" w:fill="auto"/>
          </w:tcPr>
          <w:p w:rsidR="00446963" w:rsidRPr="00411EED" w:rsidRDefault="00446963" w:rsidP="00300522">
            <w:pPr>
              <w:pStyle w:val="Tabletext"/>
            </w:pPr>
            <w:r w:rsidRPr="00411EED">
              <w:t>12B</w:t>
            </w:r>
          </w:p>
        </w:tc>
        <w:tc>
          <w:tcPr>
            <w:tcW w:w="4961" w:type="dxa"/>
            <w:tcBorders>
              <w:top w:val="single" w:sz="4" w:space="0" w:color="auto"/>
            </w:tcBorders>
            <w:shd w:val="clear" w:color="auto" w:fill="auto"/>
          </w:tcPr>
          <w:p w:rsidR="00446963" w:rsidRPr="00411EED" w:rsidRDefault="00446963" w:rsidP="00300522">
            <w:pPr>
              <w:pStyle w:val="Tabletext"/>
            </w:pPr>
            <w:r w:rsidRPr="00411EED">
              <w:t>Government entities</w:t>
            </w:r>
          </w:p>
        </w:tc>
        <w:tc>
          <w:tcPr>
            <w:tcW w:w="1419" w:type="dxa"/>
            <w:tcBorders>
              <w:top w:val="single" w:sz="4" w:space="0" w:color="auto"/>
            </w:tcBorders>
            <w:shd w:val="clear" w:color="auto" w:fill="auto"/>
          </w:tcPr>
          <w:p w:rsidR="00446963" w:rsidRPr="00411EED" w:rsidRDefault="00446963" w:rsidP="00300522">
            <w:pPr>
              <w:pStyle w:val="Tabletext"/>
            </w:pPr>
            <w:r w:rsidRPr="00411EED">
              <w:t>Division</w:t>
            </w:r>
            <w:r w:rsidR="00411EED">
              <w:t> </w:t>
            </w:r>
            <w:r w:rsidRPr="00411EED">
              <w:t>149</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13</w:t>
            </w:r>
          </w:p>
        </w:tc>
        <w:tc>
          <w:tcPr>
            <w:tcW w:w="4961" w:type="dxa"/>
            <w:shd w:val="clear" w:color="auto" w:fill="auto"/>
          </w:tcPr>
          <w:p w:rsidR="00446963" w:rsidRPr="00411EED" w:rsidRDefault="00446963" w:rsidP="00300522">
            <w:pPr>
              <w:pStyle w:val="Tabletext"/>
            </w:pPr>
            <w:r w:rsidRPr="00411EED">
              <w:t>GST branches</w:t>
            </w:r>
          </w:p>
        </w:tc>
        <w:tc>
          <w:tcPr>
            <w:tcW w:w="1419" w:type="dxa"/>
            <w:shd w:val="clear" w:color="auto" w:fill="auto"/>
          </w:tcPr>
          <w:p w:rsidR="00446963" w:rsidRPr="00411EED" w:rsidRDefault="00446963" w:rsidP="00300522">
            <w:pPr>
              <w:pStyle w:val="Tabletext"/>
            </w:pPr>
            <w:r w:rsidRPr="00411EED">
              <w:t>Division</w:t>
            </w:r>
            <w:r w:rsidR="00411EED">
              <w:t> </w:t>
            </w:r>
            <w:r w:rsidRPr="00411EED">
              <w:t>54</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14</w:t>
            </w:r>
          </w:p>
        </w:tc>
        <w:tc>
          <w:tcPr>
            <w:tcW w:w="4961" w:type="dxa"/>
            <w:shd w:val="clear" w:color="auto" w:fill="auto"/>
          </w:tcPr>
          <w:p w:rsidR="00446963" w:rsidRPr="00411EED" w:rsidRDefault="00446963" w:rsidP="00300522">
            <w:pPr>
              <w:pStyle w:val="Tabletext"/>
            </w:pPr>
            <w:r w:rsidRPr="00411EED">
              <w:t>GST groups</w:t>
            </w:r>
          </w:p>
        </w:tc>
        <w:tc>
          <w:tcPr>
            <w:tcW w:w="1419" w:type="dxa"/>
            <w:shd w:val="clear" w:color="auto" w:fill="auto"/>
          </w:tcPr>
          <w:p w:rsidR="00446963" w:rsidRPr="00411EED" w:rsidRDefault="00446963" w:rsidP="00300522">
            <w:pPr>
              <w:pStyle w:val="Tabletext"/>
            </w:pPr>
            <w:r w:rsidRPr="00411EED">
              <w:t>Division</w:t>
            </w:r>
            <w:r w:rsidR="00411EED">
              <w:t> </w:t>
            </w:r>
            <w:r w:rsidRPr="00411EED">
              <w:t>48</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15</w:t>
            </w:r>
          </w:p>
        </w:tc>
        <w:tc>
          <w:tcPr>
            <w:tcW w:w="4961" w:type="dxa"/>
            <w:shd w:val="clear" w:color="auto" w:fill="auto"/>
          </w:tcPr>
          <w:p w:rsidR="00446963" w:rsidRPr="00411EED" w:rsidRDefault="00446963" w:rsidP="00300522">
            <w:pPr>
              <w:pStyle w:val="Tabletext"/>
            </w:pPr>
            <w:r w:rsidRPr="00411EED">
              <w:t>GST joint ventures</w:t>
            </w:r>
          </w:p>
        </w:tc>
        <w:tc>
          <w:tcPr>
            <w:tcW w:w="1419" w:type="dxa"/>
            <w:shd w:val="clear" w:color="auto" w:fill="auto"/>
          </w:tcPr>
          <w:p w:rsidR="00446963" w:rsidRPr="00411EED" w:rsidRDefault="00446963" w:rsidP="00300522">
            <w:pPr>
              <w:pStyle w:val="Tabletext"/>
            </w:pPr>
            <w:r w:rsidRPr="00411EED">
              <w:t>Division</w:t>
            </w:r>
            <w:r w:rsidR="00411EED">
              <w:t> </w:t>
            </w:r>
            <w:r w:rsidRPr="00411EED">
              <w:t>51</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15A</w:t>
            </w:r>
          </w:p>
        </w:tc>
        <w:tc>
          <w:tcPr>
            <w:tcW w:w="4961" w:type="dxa"/>
            <w:shd w:val="clear" w:color="auto" w:fill="auto"/>
          </w:tcPr>
          <w:p w:rsidR="00446963" w:rsidRPr="00411EED" w:rsidRDefault="00446963" w:rsidP="00300522">
            <w:pPr>
              <w:pStyle w:val="Tabletext"/>
            </w:pPr>
            <w:r w:rsidRPr="00411EED">
              <w:t>GST religious groups</w:t>
            </w:r>
          </w:p>
        </w:tc>
        <w:tc>
          <w:tcPr>
            <w:tcW w:w="1419" w:type="dxa"/>
            <w:shd w:val="clear" w:color="auto" w:fill="auto"/>
          </w:tcPr>
          <w:p w:rsidR="00446963" w:rsidRPr="00411EED" w:rsidRDefault="00446963" w:rsidP="00300522">
            <w:pPr>
              <w:pStyle w:val="Tabletext"/>
            </w:pPr>
            <w:r w:rsidRPr="00411EED">
              <w:t>Division</w:t>
            </w:r>
            <w:r w:rsidR="00411EED">
              <w:t> </w:t>
            </w:r>
            <w:r w:rsidRPr="00411EED">
              <w:t>49</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17</w:t>
            </w:r>
          </w:p>
        </w:tc>
        <w:tc>
          <w:tcPr>
            <w:tcW w:w="4961" w:type="dxa"/>
            <w:shd w:val="clear" w:color="auto" w:fill="auto"/>
          </w:tcPr>
          <w:p w:rsidR="00446963" w:rsidRPr="00411EED" w:rsidRDefault="00446963" w:rsidP="00300522">
            <w:pPr>
              <w:pStyle w:val="Tabletext"/>
            </w:pPr>
            <w:r w:rsidRPr="00411EED">
              <w:t>Importations without entry for home consumption</w:t>
            </w:r>
          </w:p>
        </w:tc>
        <w:tc>
          <w:tcPr>
            <w:tcW w:w="1419" w:type="dxa"/>
            <w:shd w:val="clear" w:color="auto" w:fill="auto"/>
          </w:tcPr>
          <w:p w:rsidR="00446963" w:rsidRPr="00411EED" w:rsidRDefault="00446963" w:rsidP="00300522">
            <w:pPr>
              <w:pStyle w:val="Tabletext"/>
            </w:pPr>
            <w:r w:rsidRPr="00411EED">
              <w:t>Division</w:t>
            </w:r>
            <w:r w:rsidR="00411EED">
              <w:t> </w:t>
            </w:r>
            <w:r w:rsidRPr="00411EED">
              <w:t>114</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18</w:t>
            </w:r>
          </w:p>
        </w:tc>
        <w:tc>
          <w:tcPr>
            <w:tcW w:w="4961" w:type="dxa"/>
            <w:shd w:val="clear" w:color="auto" w:fill="auto"/>
          </w:tcPr>
          <w:p w:rsidR="00446963" w:rsidRPr="00411EED" w:rsidRDefault="00446963" w:rsidP="00300522">
            <w:pPr>
              <w:pStyle w:val="Tabletext"/>
            </w:pPr>
            <w:r w:rsidRPr="00411EED">
              <w:t>Insurance</w:t>
            </w:r>
          </w:p>
        </w:tc>
        <w:tc>
          <w:tcPr>
            <w:tcW w:w="1419" w:type="dxa"/>
            <w:shd w:val="clear" w:color="auto" w:fill="auto"/>
          </w:tcPr>
          <w:p w:rsidR="00446963" w:rsidRPr="00411EED" w:rsidRDefault="00446963" w:rsidP="00300522">
            <w:pPr>
              <w:pStyle w:val="Tabletext"/>
            </w:pPr>
            <w:r w:rsidRPr="00411EED">
              <w:t>Division</w:t>
            </w:r>
            <w:r w:rsidR="00411EED">
              <w:t> </w:t>
            </w:r>
            <w:r w:rsidRPr="00411EED">
              <w:t>78</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19</w:t>
            </w:r>
          </w:p>
        </w:tc>
        <w:tc>
          <w:tcPr>
            <w:tcW w:w="4961" w:type="dxa"/>
            <w:shd w:val="clear" w:color="auto" w:fill="auto"/>
          </w:tcPr>
          <w:p w:rsidR="00446963" w:rsidRPr="00411EED" w:rsidRDefault="00446963" w:rsidP="00300522">
            <w:pPr>
              <w:pStyle w:val="Tabletext"/>
            </w:pPr>
            <w:r w:rsidRPr="00411EED">
              <w:t>Long</w:t>
            </w:r>
            <w:r w:rsidR="00411EED">
              <w:noBreakHyphen/>
            </w:r>
            <w:r w:rsidRPr="00411EED">
              <w:t>term accommodation in commercial residential premises</w:t>
            </w:r>
          </w:p>
        </w:tc>
        <w:tc>
          <w:tcPr>
            <w:tcW w:w="1419" w:type="dxa"/>
            <w:shd w:val="clear" w:color="auto" w:fill="auto"/>
          </w:tcPr>
          <w:p w:rsidR="00446963" w:rsidRPr="00411EED" w:rsidRDefault="00446963" w:rsidP="00300522">
            <w:pPr>
              <w:pStyle w:val="Tabletext"/>
            </w:pPr>
            <w:r w:rsidRPr="00411EED">
              <w:t>Division</w:t>
            </w:r>
            <w:r w:rsidR="00411EED">
              <w:t> </w:t>
            </w:r>
            <w:r w:rsidRPr="00411EED">
              <w:t>87</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20</w:t>
            </w:r>
          </w:p>
        </w:tc>
        <w:tc>
          <w:tcPr>
            <w:tcW w:w="4961" w:type="dxa"/>
            <w:shd w:val="clear" w:color="auto" w:fill="auto"/>
          </w:tcPr>
          <w:p w:rsidR="00446963" w:rsidRPr="00411EED" w:rsidRDefault="00446963" w:rsidP="00300522">
            <w:pPr>
              <w:pStyle w:val="Tabletext"/>
            </w:pPr>
            <w:r w:rsidRPr="00411EED">
              <w:t>Non</w:t>
            </w:r>
            <w:r w:rsidR="00411EED">
              <w:noBreakHyphen/>
            </w:r>
            <w:r w:rsidRPr="00411EED">
              <w:t>deductible expenses</w:t>
            </w:r>
          </w:p>
        </w:tc>
        <w:tc>
          <w:tcPr>
            <w:tcW w:w="1419" w:type="dxa"/>
            <w:shd w:val="clear" w:color="auto" w:fill="auto"/>
          </w:tcPr>
          <w:p w:rsidR="00446963" w:rsidRPr="00411EED" w:rsidRDefault="00446963" w:rsidP="00300522">
            <w:pPr>
              <w:pStyle w:val="Tabletext"/>
            </w:pPr>
            <w:r w:rsidRPr="00411EED">
              <w:t>Division</w:t>
            </w:r>
            <w:r w:rsidR="00411EED">
              <w:t> </w:t>
            </w:r>
            <w:r w:rsidRPr="00411EED">
              <w:t>69</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20A</w:t>
            </w:r>
          </w:p>
        </w:tc>
        <w:tc>
          <w:tcPr>
            <w:tcW w:w="4961" w:type="dxa"/>
            <w:shd w:val="clear" w:color="auto" w:fill="auto"/>
          </w:tcPr>
          <w:p w:rsidR="00446963" w:rsidRPr="00411EED" w:rsidRDefault="00446963" w:rsidP="00300522">
            <w:pPr>
              <w:pStyle w:val="Tabletext"/>
            </w:pPr>
            <w:r w:rsidRPr="00411EED">
              <w:t>Non</w:t>
            </w:r>
            <w:r w:rsidR="00411EED">
              <w:noBreakHyphen/>
            </w:r>
            <w:r w:rsidRPr="00411EED">
              <w:t>profit sub</w:t>
            </w:r>
            <w:r w:rsidR="00411EED">
              <w:noBreakHyphen/>
            </w:r>
            <w:r w:rsidRPr="00411EED">
              <w:t>entities</w:t>
            </w:r>
          </w:p>
        </w:tc>
        <w:tc>
          <w:tcPr>
            <w:tcW w:w="1419" w:type="dxa"/>
            <w:shd w:val="clear" w:color="auto" w:fill="auto"/>
          </w:tcPr>
          <w:p w:rsidR="00446963" w:rsidRPr="00411EED" w:rsidRDefault="00446963" w:rsidP="00300522">
            <w:pPr>
              <w:pStyle w:val="Tabletext"/>
            </w:pPr>
            <w:r w:rsidRPr="00411EED">
              <w:t>Division</w:t>
            </w:r>
            <w:r w:rsidR="00411EED">
              <w:t> </w:t>
            </w:r>
            <w:r w:rsidRPr="00411EED">
              <w:t>63</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20B</w:t>
            </w:r>
          </w:p>
        </w:tc>
        <w:tc>
          <w:tcPr>
            <w:tcW w:w="4961" w:type="dxa"/>
            <w:shd w:val="clear" w:color="auto" w:fill="auto"/>
          </w:tcPr>
          <w:p w:rsidR="00446963" w:rsidRPr="00411EED" w:rsidRDefault="00446963" w:rsidP="00300522">
            <w:pPr>
              <w:pStyle w:val="Tabletext"/>
            </w:pPr>
            <w:r w:rsidRPr="00411EED">
              <w:t>Non</w:t>
            </w:r>
            <w:r w:rsidR="00411EED">
              <w:noBreakHyphen/>
            </w:r>
            <w:r w:rsidRPr="00411EED">
              <w:t xml:space="preserve">residents making supplies connected with </w:t>
            </w:r>
            <w:r w:rsidR="008523E9" w:rsidRPr="00411EED">
              <w:t>the indirect tax zone</w:t>
            </w:r>
          </w:p>
        </w:tc>
        <w:tc>
          <w:tcPr>
            <w:tcW w:w="1419" w:type="dxa"/>
            <w:shd w:val="clear" w:color="auto" w:fill="auto"/>
          </w:tcPr>
          <w:p w:rsidR="00446963" w:rsidRPr="00411EED" w:rsidRDefault="00446963" w:rsidP="00300522">
            <w:pPr>
              <w:pStyle w:val="Tabletext"/>
            </w:pPr>
            <w:r w:rsidRPr="00411EED">
              <w:t>Division</w:t>
            </w:r>
            <w:r w:rsidR="00411EED">
              <w:t> </w:t>
            </w:r>
            <w:r w:rsidRPr="00411EED">
              <w:t xml:space="preserve">83 </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21</w:t>
            </w:r>
          </w:p>
        </w:tc>
        <w:tc>
          <w:tcPr>
            <w:tcW w:w="4961" w:type="dxa"/>
            <w:shd w:val="clear" w:color="auto" w:fill="auto"/>
          </w:tcPr>
          <w:p w:rsidR="00446963" w:rsidRPr="00411EED" w:rsidRDefault="00446963" w:rsidP="00300522">
            <w:pPr>
              <w:pStyle w:val="Tabletext"/>
            </w:pPr>
            <w:r w:rsidRPr="00411EED">
              <w:t>Offshore supplies other than goods or real property</w:t>
            </w:r>
          </w:p>
        </w:tc>
        <w:tc>
          <w:tcPr>
            <w:tcW w:w="1419" w:type="dxa"/>
            <w:shd w:val="clear" w:color="auto" w:fill="auto"/>
          </w:tcPr>
          <w:p w:rsidR="00446963" w:rsidRPr="00411EED" w:rsidRDefault="00446963" w:rsidP="00300522">
            <w:pPr>
              <w:pStyle w:val="Tabletext"/>
            </w:pPr>
            <w:r w:rsidRPr="00411EED">
              <w:t>Division</w:t>
            </w:r>
            <w:r w:rsidR="00411EED">
              <w:t> </w:t>
            </w:r>
            <w:r w:rsidRPr="00411EED">
              <w:t>84</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21A</w:t>
            </w:r>
          </w:p>
        </w:tc>
        <w:tc>
          <w:tcPr>
            <w:tcW w:w="4961" w:type="dxa"/>
            <w:shd w:val="clear" w:color="auto" w:fill="auto"/>
          </w:tcPr>
          <w:p w:rsidR="00446963" w:rsidRPr="00411EED" w:rsidRDefault="00446963" w:rsidP="00300522">
            <w:pPr>
              <w:pStyle w:val="Tabletext"/>
            </w:pPr>
            <w:r w:rsidRPr="00411EED">
              <w:t>Payment of GST by instalments</w:t>
            </w:r>
          </w:p>
        </w:tc>
        <w:tc>
          <w:tcPr>
            <w:tcW w:w="1419" w:type="dxa"/>
            <w:shd w:val="clear" w:color="auto" w:fill="auto"/>
          </w:tcPr>
          <w:p w:rsidR="00446963" w:rsidRPr="00411EED" w:rsidRDefault="00446963" w:rsidP="00300522">
            <w:pPr>
              <w:pStyle w:val="Tabletext"/>
            </w:pPr>
            <w:r w:rsidRPr="00411EED">
              <w:t>Division</w:t>
            </w:r>
            <w:r w:rsidR="00411EED">
              <w:t> </w:t>
            </w:r>
            <w:r w:rsidRPr="00411EED">
              <w:t>162</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22</w:t>
            </w:r>
          </w:p>
        </w:tc>
        <w:tc>
          <w:tcPr>
            <w:tcW w:w="4961" w:type="dxa"/>
            <w:shd w:val="clear" w:color="auto" w:fill="auto"/>
          </w:tcPr>
          <w:p w:rsidR="00446963" w:rsidRPr="00411EED" w:rsidRDefault="00446963" w:rsidP="00300522">
            <w:pPr>
              <w:pStyle w:val="Tabletext"/>
            </w:pPr>
            <w:r w:rsidRPr="00411EED">
              <w:t xml:space="preserve">Payments of taxes </w:t>
            </w:r>
          </w:p>
        </w:tc>
        <w:tc>
          <w:tcPr>
            <w:tcW w:w="1419" w:type="dxa"/>
            <w:shd w:val="clear" w:color="auto" w:fill="auto"/>
          </w:tcPr>
          <w:p w:rsidR="00446963" w:rsidRPr="00411EED" w:rsidRDefault="00446963" w:rsidP="00300522">
            <w:pPr>
              <w:pStyle w:val="Tabletext"/>
            </w:pPr>
            <w:r w:rsidRPr="00411EED">
              <w:t>Division</w:t>
            </w:r>
            <w:r w:rsidR="00411EED">
              <w:t> </w:t>
            </w:r>
            <w:r w:rsidRPr="00411EED">
              <w:t>81</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23</w:t>
            </w:r>
          </w:p>
        </w:tc>
        <w:tc>
          <w:tcPr>
            <w:tcW w:w="4961" w:type="dxa"/>
            <w:shd w:val="clear" w:color="auto" w:fill="auto"/>
          </w:tcPr>
          <w:p w:rsidR="00446963" w:rsidRPr="00411EED" w:rsidRDefault="00446963" w:rsidP="00300522">
            <w:pPr>
              <w:pStyle w:val="Tabletext"/>
            </w:pPr>
            <w:r w:rsidRPr="00411EED">
              <w:t>Pre</w:t>
            </w:r>
            <w:r w:rsidR="00411EED">
              <w:noBreakHyphen/>
            </w:r>
            <w:r w:rsidRPr="00411EED">
              <w:t>establishment costs</w:t>
            </w:r>
          </w:p>
        </w:tc>
        <w:tc>
          <w:tcPr>
            <w:tcW w:w="1419" w:type="dxa"/>
            <w:shd w:val="clear" w:color="auto" w:fill="auto"/>
          </w:tcPr>
          <w:p w:rsidR="00446963" w:rsidRPr="00411EED" w:rsidRDefault="00446963" w:rsidP="00300522">
            <w:pPr>
              <w:pStyle w:val="Tabletext"/>
            </w:pPr>
            <w:r w:rsidRPr="00411EED">
              <w:t>Division</w:t>
            </w:r>
            <w:r w:rsidR="00411EED">
              <w:t> </w:t>
            </w:r>
            <w:r w:rsidRPr="00411EED">
              <w:t>60</w:t>
            </w:r>
          </w:p>
        </w:tc>
      </w:tr>
      <w:tr w:rsidR="00446963" w:rsidRPr="00411EED" w:rsidTr="00A53099">
        <w:tc>
          <w:tcPr>
            <w:tcW w:w="709" w:type="dxa"/>
            <w:shd w:val="clear" w:color="auto" w:fill="auto"/>
          </w:tcPr>
          <w:p w:rsidR="00446963" w:rsidRPr="00411EED" w:rsidRDefault="00446963" w:rsidP="007F0F28">
            <w:pPr>
              <w:pStyle w:val="Tabletext"/>
            </w:pPr>
            <w:r w:rsidRPr="00411EED">
              <w:t>23A</w:t>
            </w:r>
          </w:p>
        </w:tc>
        <w:tc>
          <w:tcPr>
            <w:tcW w:w="4961" w:type="dxa"/>
            <w:shd w:val="clear" w:color="auto" w:fill="auto"/>
          </w:tcPr>
          <w:p w:rsidR="00446963" w:rsidRPr="00411EED" w:rsidRDefault="00446963" w:rsidP="007F0F28">
            <w:pPr>
              <w:pStyle w:val="Tabletext"/>
            </w:pPr>
            <w:r w:rsidRPr="00411EED">
              <w:t>Providing additional consideration under gross</w:t>
            </w:r>
            <w:r w:rsidR="00411EED">
              <w:noBreakHyphen/>
            </w:r>
            <w:r w:rsidRPr="00411EED">
              <w:t>up clauses</w:t>
            </w:r>
          </w:p>
        </w:tc>
        <w:tc>
          <w:tcPr>
            <w:tcW w:w="1419" w:type="dxa"/>
            <w:shd w:val="clear" w:color="auto" w:fill="auto"/>
          </w:tcPr>
          <w:p w:rsidR="00446963" w:rsidRPr="00411EED" w:rsidRDefault="00446963" w:rsidP="007F0F28">
            <w:pPr>
              <w:pStyle w:val="Tabletext"/>
            </w:pPr>
            <w:r w:rsidRPr="00411EED">
              <w:t>Division</w:t>
            </w:r>
            <w:r w:rsidR="00411EED">
              <w:t> </w:t>
            </w:r>
            <w:r w:rsidRPr="00411EED">
              <w:t>133</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24</w:t>
            </w:r>
          </w:p>
        </w:tc>
        <w:tc>
          <w:tcPr>
            <w:tcW w:w="4961" w:type="dxa"/>
            <w:shd w:val="clear" w:color="auto" w:fill="auto"/>
          </w:tcPr>
          <w:p w:rsidR="00446963" w:rsidRPr="00411EED" w:rsidRDefault="00446963" w:rsidP="00300522">
            <w:pPr>
              <w:pStyle w:val="Tabletext"/>
            </w:pPr>
            <w:r w:rsidRPr="00411EED">
              <w:t>Reimbursement of employees etc.</w:t>
            </w:r>
          </w:p>
        </w:tc>
        <w:tc>
          <w:tcPr>
            <w:tcW w:w="1419" w:type="dxa"/>
            <w:shd w:val="clear" w:color="auto" w:fill="auto"/>
          </w:tcPr>
          <w:p w:rsidR="00446963" w:rsidRPr="00411EED" w:rsidRDefault="00446963" w:rsidP="00300522">
            <w:pPr>
              <w:pStyle w:val="Tabletext"/>
            </w:pPr>
            <w:r w:rsidRPr="00411EED">
              <w:t>Division</w:t>
            </w:r>
            <w:r w:rsidR="00411EED">
              <w:t> </w:t>
            </w:r>
            <w:r w:rsidRPr="00411EED">
              <w:t>111</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25</w:t>
            </w:r>
          </w:p>
        </w:tc>
        <w:tc>
          <w:tcPr>
            <w:tcW w:w="4961" w:type="dxa"/>
            <w:shd w:val="clear" w:color="auto" w:fill="auto"/>
          </w:tcPr>
          <w:p w:rsidR="00446963" w:rsidRPr="00411EED" w:rsidRDefault="00446963" w:rsidP="00300522">
            <w:pPr>
              <w:pStyle w:val="Tabletext"/>
            </w:pPr>
            <w:r w:rsidRPr="00411EED">
              <w:t>Representatives of incapacitated entities</w:t>
            </w:r>
          </w:p>
        </w:tc>
        <w:tc>
          <w:tcPr>
            <w:tcW w:w="1419" w:type="dxa"/>
            <w:shd w:val="clear" w:color="auto" w:fill="auto"/>
          </w:tcPr>
          <w:p w:rsidR="00446963" w:rsidRPr="00411EED" w:rsidRDefault="00446963" w:rsidP="00300522">
            <w:pPr>
              <w:pStyle w:val="Tabletext"/>
            </w:pPr>
            <w:r w:rsidRPr="00411EED">
              <w:t>Division</w:t>
            </w:r>
            <w:r w:rsidR="00411EED">
              <w:t> </w:t>
            </w:r>
            <w:r w:rsidRPr="00411EED">
              <w:t>58</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26</w:t>
            </w:r>
          </w:p>
        </w:tc>
        <w:tc>
          <w:tcPr>
            <w:tcW w:w="4961" w:type="dxa"/>
            <w:shd w:val="clear" w:color="auto" w:fill="auto"/>
          </w:tcPr>
          <w:p w:rsidR="00446963" w:rsidRPr="00411EED" w:rsidRDefault="00446963" w:rsidP="00300522">
            <w:pPr>
              <w:pStyle w:val="Tabletext"/>
            </w:pPr>
            <w:r w:rsidRPr="00411EED">
              <w:t>Resident agents acting for non</w:t>
            </w:r>
            <w:r w:rsidR="00411EED">
              <w:noBreakHyphen/>
            </w:r>
            <w:r w:rsidRPr="00411EED">
              <w:t>residents</w:t>
            </w:r>
          </w:p>
        </w:tc>
        <w:tc>
          <w:tcPr>
            <w:tcW w:w="1419" w:type="dxa"/>
            <w:shd w:val="clear" w:color="auto" w:fill="auto"/>
          </w:tcPr>
          <w:p w:rsidR="00446963" w:rsidRPr="00411EED" w:rsidRDefault="00446963" w:rsidP="00300522">
            <w:pPr>
              <w:pStyle w:val="Tabletext"/>
            </w:pPr>
            <w:r w:rsidRPr="00411EED">
              <w:t>Division</w:t>
            </w:r>
            <w:r w:rsidR="00411EED">
              <w:t> </w:t>
            </w:r>
            <w:r w:rsidRPr="00411EED">
              <w:t>57</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28</w:t>
            </w:r>
          </w:p>
        </w:tc>
        <w:tc>
          <w:tcPr>
            <w:tcW w:w="4961" w:type="dxa"/>
            <w:shd w:val="clear" w:color="auto" w:fill="auto"/>
          </w:tcPr>
          <w:p w:rsidR="00446963" w:rsidRPr="00411EED" w:rsidRDefault="00446963" w:rsidP="00300522">
            <w:pPr>
              <w:pStyle w:val="Tabletext"/>
            </w:pPr>
            <w:smartTag w:uri="urn:schemas-microsoft-com:office:smarttags" w:element="City">
              <w:smartTag w:uri="urn:schemas-microsoft-com:office:smarttags" w:element="place">
                <w:r w:rsidRPr="00411EED">
                  <w:t>Sale</w:t>
                </w:r>
              </w:smartTag>
            </w:smartTag>
            <w:r w:rsidRPr="00411EED">
              <w:t xml:space="preserve"> of freehold interests etc.</w:t>
            </w:r>
          </w:p>
        </w:tc>
        <w:tc>
          <w:tcPr>
            <w:tcW w:w="1419" w:type="dxa"/>
            <w:shd w:val="clear" w:color="auto" w:fill="auto"/>
          </w:tcPr>
          <w:p w:rsidR="00446963" w:rsidRPr="00411EED" w:rsidRDefault="00446963" w:rsidP="00300522">
            <w:pPr>
              <w:pStyle w:val="Tabletext"/>
            </w:pPr>
            <w:r w:rsidRPr="00411EED">
              <w:t>Division</w:t>
            </w:r>
            <w:r w:rsidR="00411EED">
              <w:t> </w:t>
            </w:r>
            <w:r w:rsidRPr="00411EED">
              <w:t>75</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29</w:t>
            </w:r>
          </w:p>
        </w:tc>
        <w:tc>
          <w:tcPr>
            <w:tcW w:w="4961" w:type="dxa"/>
            <w:shd w:val="clear" w:color="auto" w:fill="auto"/>
          </w:tcPr>
          <w:p w:rsidR="00446963" w:rsidRPr="00411EED" w:rsidRDefault="00446963" w:rsidP="00300522">
            <w:pPr>
              <w:pStyle w:val="Tabletext"/>
            </w:pPr>
            <w:r w:rsidRPr="00411EED">
              <w:t>Second</w:t>
            </w:r>
            <w:r w:rsidR="00411EED">
              <w:noBreakHyphen/>
            </w:r>
            <w:r w:rsidRPr="00411EED">
              <w:t>hand goods</w:t>
            </w:r>
          </w:p>
        </w:tc>
        <w:tc>
          <w:tcPr>
            <w:tcW w:w="1419" w:type="dxa"/>
            <w:shd w:val="clear" w:color="auto" w:fill="auto"/>
          </w:tcPr>
          <w:p w:rsidR="00446963" w:rsidRPr="00411EED" w:rsidRDefault="00446963" w:rsidP="00300522">
            <w:pPr>
              <w:pStyle w:val="Tabletext"/>
            </w:pPr>
            <w:r w:rsidRPr="00411EED">
              <w:t>Division</w:t>
            </w:r>
            <w:r w:rsidR="00411EED">
              <w:t> </w:t>
            </w:r>
            <w:r w:rsidRPr="00411EED">
              <w:t>66</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29AA</w:t>
            </w:r>
          </w:p>
        </w:tc>
        <w:tc>
          <w:tcPr>
            <w:tcW w:w="4961" w:type="dxa"/>
            <w:shd w:val="clear" w:color="auto" w:fill="auto"/>
          </w:tcPr>
          <w:p w:rsidR="00446963" w:rsidRPr="00411EED" w:rsidRDefault="00446963" w:rsidP="00300522">
            <w:pPr>
              <w:pStyle w:val="Tabletext"/>
            </w:pPr>
            <w:r w:rsidRPr="00411EED">
              <w:t>Settlement sharing arrangements</w:t>
            </w:r>
          </w:p>
        </w:tc>
        <w:tc>
          <w:tcPr>
            <w:tcW w:w="1419" w:type="dxa"/>
            <w:shd w:val="clear" w:color="auto" w:fill="auto"/>
          </w:tcPr>
          <w:p w:rsidR="00446963" w:rsidRPr="00411EED" w:rsidRDefault="00446963" w:rsidP="00300522">
            <w:pPr>
              <w:pStyle w:val="Tabletext"/>
            </w:pPr>
            <w:r w:rsidRPr="00411EED">
              <w:t>Division</w:t>
            </w:r>
            <w:r w:rsidR="00411EED">
              <w:t> </w:t>
            </w:r>
            <w:r w:rsidRPr="00411EED">
              <w:t>80</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29A</w:t>
            </w:r>
          </w:p>
        </w:tc>
        <w:tc>
          <w:tcPr>
            <w:tcW w:w="4961" w:type="dxa"/>
            <w:shd w:val="clear" w:color="auto" w:fill="auto"/>
          </w:tcPr>
          <w:p w:rsidR="00446963" w:rsidRPr="00411EED" w:rsidRDefault="00446963" w:rsidP="00300522">
            <w:pPr>
              <w:pStyle w:val="Tabletext"/>
            </w:pPr>
            <w:r w:rsidRPr="00411EED">
              <w:t xml:space="preserve">Simplified accounting methods for retailers and small </w:t>
            </w:r>
            <w:r w:rsidRPr="00411EED">
              <w:lastRenderedPageBreak/>
              <w:t>enterprise entities</w:t>
            </w:r>
          </w:p>
        </w:tc>
        <w:tc>
          <w:tcPr>
            <w:tcW w:w="1419" w:type="dxa"/>
            <w:shd w:val="clear" w:color="auto" w:fill="auto"/>
          </w:tcPr>
          <w:p w:rsidR="00446963" w:rsidRPr="00411EED" w:rsidRDefault="00446963" w:rsidP="00300522">
            <w:pPr>
              <w:pStyle w:val="Tabletext"/>
            </w:pPr>
            <w:r w:rsidRPr="00411EED">
              <w:lastRenderedPageBreak/>
              <w:t>Division</w:t>
            </w:r>
            <w:r w:rsidR="00411EED">
              <w:t> </w:t>
            </w:r>
            <w:r w:rsidRPr="00411EED">
              <w:t>123</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lastRenderedPageBreak/>
              <w:t>29B</w:t>
            </w:r>
          </w:p>
        </w:tc>
        <w:tc>
          <w:tcPr>
            <w:tcW w:w="4961" w:type="dxa"/>
            <w:shd w:val="clear" w:color="auto" w:fill="auto"/>
          </w:tcPr>
          <w:p w:rsidR="00446963" w:rsidRPr="00411EED" w:rsidRDefault="00446963" w:rsidP="00300522">
            <w:pPr>
              <w:pStyle w:val="Tabletext"/>
            </w:pPr>
            <w:r w:rsidRPr="00411EED">
              <w:t>Stock on hand on becoming registered etc.</w:t>
            </w:r>
          </w:p>
        </w:tc>
        <w:tc>
          <w:tcPr>
            <w:tcW w:w="1419" w:type="dxa"/>
            <w:shd w:val="clear" w:color="auto" w:fill="auto"/>
          </w:tcPr>
          <w:p w:rsidR="00446963" w:rsidRPr="00411EED" w:rsidRDefault="00446963" w:rsidP="00300522">
            <w:pPr>
              <w:pStyle w:val="Tabletext"/>
            </w:pPr>
            <w:r w:rsidRPr="00411EED">
              <w:t>Division</w:t>
            </w:r>
            <w:r w:rsidR="00411EED">
              <w:t> </w:t>
            </w:r>
            <w:r w:rsidRPr="00411EED">
              <w:t>137</w:t>
            </w:r>
          </w:p>
        </w:tc>
      </w:tr>
      <w:tr w:rsidR="00446963" w:rsidRPr="00411EED" w:rsidTr="00EA3631">
        <w:tblPrEx>
          <w:tblCellMar>
            <w:left w:w="107" w:type="dxa"/>
            <w:right w:w="107" w:type="dxa"/>
          </w:tblCellMar>
        </w:tblPrEx>
        <w:tc>
          <w:tcPr>
            <w:tcW w:w="709" w:type="dxa"/>
            <w:tcBorders>
              <w:bottom w:val="single" w:sz="4" w:space="0" w:color="auto"/>
            </w:tcBorders>
            <w:shd w:val="clear" w:color="auto" w:fill="auto"/>
          </w:tcPr>
          <w:p w:rsidR="00446963" w:rsidRPr="00411EED" w:rsidRDefault="00446963" w:rsidP="00300522">
            <w:pPr>
              <w:pStyle w:val="Tabletext"/>
            </w:pPr>
            <w:r w:rsidRPr="00411EED">
              <w:t>30</w:t>
            </w:r>
          </w:p>
        </w:tc>
        <w:tc>
          <w:tcPr>
            <w:tcW w:w="4961" w:type="dxa"/>
            <w:tcBorders>
              <w:bottom w:val="single" w:sz="4" w:space="0" w:color="auto"/>
            </w:tcBorders>
            <w:shd w:val="clear" w:color="auto" w:fill="auto"/>
          </w:tcPr>
          <w:p w:rsidR="00446963" w:rsidRPr="00411EED" w:rsidRDefault="00446963" w:rsidP="00300522">
            <w:pPr>
              <w:pStyle w:val="Tabletext"/>
            </w:pPr>
            <w:r w:rsidRPr="00411EED">
              <w:t>Supplies and acquisitions made on a progressive or periodic basis</w:t>
            </w:r>
          </w:p>
        </w:tc>
        <w:tc>
          <w:tcPr>
            <w:tcW w:w="1419" w:type="dxa"/>
            <w:tcBorders>
              <w:bottom w:val="single" w:sz="4" w:space="0" w:color="auto"/>
            </w:tcBorders>
            <w:shd w:val="clear" w:color="auto" w:fill="auto"/>
          </w:tcPr>
          <w:p w:rsidR="00446963" w:rsidRPr="00411EED" w:rsidRDefault="00446963" w:rsidP="00300522">
            <w:pPr>
              <w:pStyle w:val="Tabletext"/>
            </w:pPr>
            <w:r w:rsidRPr="00411EED">
              <w:t>Division</w:t>
            </w:r>
            <w:r w:rsidR="00411EED">
              <w:t> </w:t>
            </w:r>
            <w:r w:rsidRPr="00411EED">
              <w:t>156</w:t>
            </w:r>
          </w:p>
        </w:tc>
      </w:tr>
      <w:tr w:rsidR="00446963" w:rsidRPr="00411EED" w:rsidTr="002671D9">
        <w:tblPrEx>
          <w:tblCellMar>
            <w:left w:w="107" w:type="dxa"/>
            <w:right w:w="107" w:type="dxa"/>
          </w:tblCellMar>
        </w:tblPrEx>
        <w:tc>
          <w:tcPr>
            <w:tcW w:w="709" w:type="dxa"/>
            <w:tcBorders>
              <w:bottom w:val="single" w:sz="4" w:space="0" w:color="auto"/>
            </w:tcBorders>
            <w:shd w:val="clear" w:color="auto" w:fill="auto"/>
          </w:tcPr>
          <w:p w:rsidR="00446963" w:rsidRPr="00411EED" w:rsidRDefault="00446963" w:rsidP="00300522">
            <w:pPr>
              <w:pStyle w:val="Tabletext"/>
            </w:pPr>
            <w:bookmarkStart w:id="229" w:name="CU_49202932"/>
            <w:bookmarkStart w:id="230" w:name="CU_49203043"/>
            <w:bookmarkEnd w:id="229"/>
            <w:bookmarkEnd w:id="230"/>
            <w:r w:rsidRPr="00411EED">
              <w:t>30A</w:t>
            </w:r>
          </w:p>
        </w:tc>
        <w:tc>
          <w:tcPr>
            <w:tcW w:w="4961" w:type="dxa"/>
            <w:tcBorders>
              <w:bottom w:val="single" w:sz="4" w:space="0" w:color="auto"/>
            </w:tcBorders>
            <w:shd w:val="clear" w:color="auto" w:fill="auto"/>
          </w:tcPr>
          <w:p w:rsidR="00446963" w:rsidRPr="00411EED" w:rsidRDefault="00446963" w:rsidP="00300522">
            <w:pPr>
              <w:pStyle w:val="Tabletext"/>
            </w:pPr>
            <w:r w:rsidRPr="00411EED">
              <w:t>Supplies in return for rights to develop land</w:t>
            </w:r>
          </w:p>
        </w:tc>
        <w:tc>
          <w:tcPr>
            <w:tcW w:w="1419" w:type="dxa"/>
            <w:tcBorders>
              <w:bottom w:val="single" w:sz="4" w:space="0" w:color="auto"/>
            </w:tcBorders>
            <w:shd w:val="clear" w:color="auto" w:fill="auto"/>
          </w:tcPr>
          <w:p w:rsidR="00446963" w:rsidRPr="00411EED" w:rsidRDefault="00446963" w:rsidP="00300522">
            <w:pPr>
              <w:pStyle w:val="Tabletext"/>
            </w:pPr>
            <w:r w:rsidRPr="00411EED">
              <w:t>Division</w:t>
            </w:r>
            <w:r w:rsidR="00411EED">
              <w:t> </w:t>
            </w:r>
            <w:r w:rsidRPr="00411EED">
              <w:t>82</w:t>
            </w:r>
          </w:p>
        </w:tc>
      </w:tr>
      <w:tr w:rsidR="00446963" w:rsidRPr="00411EED" w:rsidTr="002671D9">
        <w:tblPrEx>
          <w:tblCellMar>
            <w:left w:w="107" w:type="dxa"/>
            <w:right w:w="107" w:type="dxa"/>
          </w:tblCellMar>
        </w:tblPrEx>
        <w:tc>
          <w:tcPr>
            <w:tcW w:w="709" w:type="dxa"/>
            <w:tcBorders>
              <w:bottom w:val="single" w:sz="4" w:space="0" w:color="auto"/>
            </w:tcBorders>
            <w:shd w:val="clear" w:color="auto" w:fill="auto"/>
          </w:tcPr>
          <w:p w:rsidR="00446963" w:rsidRPr="00411EED" w:rsidRDefault="00446963" w:rsidP="00300522">
            <w:pPr>
              <w:pStyle w:val="Tabletext"/>
            </w:pPr>
            <w:bookmarkStart w:id="231" w:name="CU_49202422"/>
            <w:bookmarkEnd w:id="231"/>
            <w:r w:rsidRPr="00411EED">
              <w:t>31</w:t>
            </w:r>
          </w:p>
        </w:tc>
        <w:tc>
          <w:tcPr>
            <w:tcW w:w="4961" w:type="dxa"/>
            <w:tcBorders>
              <w:bottom w:val="single" w:sz="4" w:space="0" w:color="auto"/>
            </w:tcBorders>
            <w:shd w:val="clear" w:color="auto" w:fill="auto"/>
          </w:tcPr>
          <w:p w:rsidR="00446963" w:rsidRPr="00411EED" w:rsidRDefault="00446963" w:rsidP="00300522">
            <w:pPr>
              <w:pStyle w:val="Tabletext"/>
            </w:pPr>
            <w:r w:rsidRPr="00411EED">
              <w:t>Supplies in satisfaction of debts</w:t>
            </w:r>
          </w:p>
        </w:tc>
        <w:tc>
          <w:tcPr>
            <w:tcW w:w="1419" w:type="dxa"/>
            <w:tcBorders>
              <w:bottom w:val="single" w:sz="4" w:space="0" w:color="auto"/>
            </w:tcBorders>
            <w:shd w:val="clear" w:color="auto" w:fill="auto"/>
          </w:tcPr>
          <w:p w:rsidR="00446963" w:rsidRPr="00411EED" w:rsidRDefault="00446963" w:rsidP="00300522">
            <w:pPr>
              <w:pStyle w:val="Tabletext"/>
            </w:pPr>
            <w:r w:rsidRPr="00411EED">
              <w:t>Division</w:t>
            </w:r>
            <w:r w:rsidR="00411EED">
              <w:t> </w:t>
            </w:r>
            <w:r w:rsidRPr="00411EED">
              <w:t>105</w:t>
            </w:r>
          </w:p>
        </w:tc>
      </w:tr>
      <w:tr w:rsidR="00446963" w:rsidRPr="00411EED" w:rsidTr="002671D9">
        <w:tblPrEx>
          <w:tblCellMar>
            <w:left w:w="107" w:type="dxa"/>
            <w:right w:w="107" w:type="dxa"/>
          </w:tblCellMar>
        </w:tblPrEx>
        <w:tc>
          <w:tcPr>
            <w:tcW w:w="709" w:type="dxa"/>
            <w:tcBorders>
              <w:top w:val="single" w:sz="4" w:space="0" w:color="auto"/>
            </w:tcBorders>
            <w:shd w:val="clear" w:color="auto" w:fill="auto"/>
          </w:tcPr>
          <w:p w:rsidR="00446963" w:rsidRPr="00411EED" w:rsidRDefault="00446963" w:rsidP="00300522">
            <w:pPr>
              <w:pStyle w:val="Tabletext"/>
            </w:pPr>
            <w:r w:rsidRPr="00411EED">
              <w:t>32</w:t>
            </w:r>
          </w:p>
        </w:tc>
        <w:tc>
          <w:tcPr>
            <w:tcW w:w="4961" w:type="dxa"/>
            <w:tcBorders>
              <w:top w:val="single" w:sz="4" w:space="0" w:color="auto"/>
            </w:tcBorders>
            <w:shd w:val="clear" w:color="auto" w:fill="auto"/>
          </w:tcPr>
          <w:p w:rsidR="00446963" w:rsidRPr="00411EED" w:rsidRDefault="00446963" w:rsidP="00300522">
            <w:pPr>
              <w:pStyle w:val="Tabletext"/>
            </w:pPr>
            <w:r w:rsidRPr="00411EED">
              <w:t>Supplies of going concerns</w:t>
            </w:r>
          </w:p>
        </w:tc>
        <w:tc>
          <w:tcPr>
            <w:tcW w:w="1419" w:type="dxa"/>
            <w:tcBorders>
              <w:top w:val="single" w:sz="4" w:space="0" w:color="auto"/>
            </w:tcBorders>
            <w:shd w:val="clear" w:color="auto" w:fill="auto"/>
          </w:tcPr>
          <w:p w:rsidR="00446963" w:rsidRPr="00411EED" w:rsidRDefault="00446963" w:rsidP="00300522">
            <w:pPr>
              <w:pStyle w:val="Tabletext"/>
            </w:pPr>
            <w:r w:rsidRPr="00411EED">
              <w:t>Division</w:t>
            </w:r>
            <w:r w:rsidR="00411EED">
              <w:t> </w:t>
            </w:r>
            <w:r w:rsidRPr="00411EED">
              <w:t>135</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33</w:t>
            </w:r>
          </w:p>
        </w:tc>
        <w:tc>
          <w:tcPr>
            <w:tcW w:w="4961" w:type="dxa"/>
            <w:shd w:val="clear" w:color="auto" w:fill="auto"/>
          </w:tcPr>
          <w:p w:rsidR="00446963" w:rsidRPr="00411EED" w:rsidRDefault="00446963" w:rsidP="00300522">
            <w:pPr>
              <w:pStyle w:val="Tabletext"/>
            </w:pPr>
            <w:r w:rsidRPr="00411EED">
              <w:t>Supplies of things acquired etc. without full input tax credits</w:t>
            </w:r>
          </w:p>
        </w:tc>
        <w:tc>
          <w:tcPr>
            <w:tcW w:w="1419" w:type="dxa"/>
            <w:shd w:val="clear" w:color="auto" w:fill="auto"/>
          </w:tcPr>
          <w:p w:rsidR="00446963" w:rsidRPr="00411EED" w:rsidRDefault="00446963" w:rsidP="00300522">
            <w:pPr>
              <w:pStyle w:val="Tabletext"/>
            </w:pPr>
            <w:r w:rsidRPr="00411EED">
              <w:t>Division</w:t>
            </w:r>
            <w:r w:rsidR="00411EED">
              <w:t> </w:t>
            </w:r>
            <w:r w:rsidRPr="00411EED">
              <w:t>132</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33A</w:t>
            </w:r>
          </w:p>
        </w:tc>
        <w:tc>
          <w:tcPr>
            <w:tcW w:w="4961" w:type="dxa"/>
            <w:shd w:val="clear" w:color="auto" w:fill="auto"/>
          </w:tcPr>
          <w:p w:rsidR="00446963" w:rsidRPr="00411EED" w:rsidRDefault="00446963" w:rsidP="00300522">
            <w:pPr>
              <w:pStyle w:val="Tabletext"/>
            </w:pPr>
            <w:r w:rsidRPr="00411EED">
              <w:t>Supply under arrangement covered by PAYG voluntary agreement</w:t>
            </w:r>
          </w:p>
        </w:tc>
        <w:tc>
          <w:tcPr>
            <w:tcW w:w="1419" w:type="dxa"/>
            <w:shd w:val="clear" w:color="auto" w:fill="auto"/>
          </w:tcPr>
          <w:p w:rsidR="00446963" w:rsidRPr="00411EED" w:rsidRDefault="00446963" w:rsidP="00300522">
            <w:pPr>
              <w:pStyle w:val="Tabletext"/>
            </w:pPr>
            <w:r w:rsidRPr="00411EED">
              <w:t>Division</w:t>
            </w:r>
            <w:r w:rsidR="00411EED">
              <w:t> </w:t>
            </w:r>
            <w:r w:rsidRPr="00411EED">
              <w:t>113</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34</w:t>
            </w:r>
          </w:p>
        </w:tc>
        <w:tc>
          <w:tcPr>
            <w:tcW w:w="4961" w:type="dxa"/>
            <w:shd w:val="clear" w:color="auto" w:fill="auto"/>
          </w:tcPr>
          <w:p w:rsidR="00446963" w:rsidRPr="00411EED" w:rsidRDefault="00446963" w:rsidP="00300522">
            <w:pPr>
              <w:pStyle w:val="Tabletext"/>
            </w:pPr>
            <w:r w:rsidRPr="00411EED">
              <w:t xml:space="preserve">Supplies partly connected with </w:t>
            </w:r>
            <w:r w:rsidR="008523E9" w:rsidRPr="00411EED">
              <w:t>the indirect tax zone</w:t>
            </w:r>
          </w:p>
        </w:tc>
        <w:tc>
          <w:tcPr>
            <w:tcW w:w="1419" w:type="dxa"/>
            <w:shd w:val="clear" w:color="auto" w:fill="auto"/>
          </w:tcPr>
          <w:p w:rsidR="00446963" w:rsidRPr="00411EED" w:rsidRDefault="00446963" w:rsidP="00300522">
            <w:pPr>
              <w:pStyle w:val="Tabletext"/>
            </w:pPr>
            <w:r w:rsidRPr="00411EED">
              <w:t>Division</w:t>
            </w:r>
            <w:r w:rsidR="00411EED">
              <w:t> </w:t>
            </w:r>
            <w:r w:rsidRPr="00411EED">
              <w:t>96</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35</w:t>
            </w:r>
          </w:p>
        </w:tc>
        <w:tc>
          <w:tcPr>
            <w:tcW w:w="4961" w:type="dxa"/>
            <w:shd w:val="clear" w:color="auto" w:fill="auto"/>
          </w:tcPr>
          <w:p w:rsidR="00446963" w:rsidRPr="00411EED" w:rsidRDefault="00446963" w:rsidP="00300522">
            <w:pPr>
              <w:pStyle w:val="Tabletext"/>
            </w:pPr>
            <w:r w:rsidRPr="00411EED">
              <w:t>Taxis</w:t>
            </w:r>
          </w:p>
        </w:tc>
        <w:tc>
          <w:tcPr>
            <w:tcW w:w="1419" w:type="dxa"/>
            <w:shd w:val="clear" w:color="auto" w:fill="auto"/>
          </w:tcPr>
          <w:p w:rsidR="00446963" w:rsidRPr="00411EED" w:rsidRDefault="00446963" w:rsidP="00300522">
            <w:pPr>
              <w:pStyle w:val="Tabletext"/>
            </w:pPr>
            <w:r w:rsidRPr="00411EED">
              <w:t>Division</w:t>
            </w:r>
            <w:r w:rsidR="00411EED">
              <w:t> </w:t>
            </w:r>
            <w:r w:rsidRPr="00411EED">
              <w:t>144</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35AA</w:t>
            </w:r>
          </w:p>
        </w:tc>
        <w:tc>
          <w:tcPr>
            <w:tcW w:w="4961" w:type="dxa"/>
            <w:shd w:val="clear" w:color="auto" w:fill="auto"/>
          </w:tcPr>
          <w:p w:rsidR="00446963" w:rsidRPr="00411EED" w:rsidRDefault="00446963" w:rsidP="00300522">
            <w:pPr>
              <w:pStyle w:val="Tabletext"/>
            </w:pPr>
            <w:r w:rsidRPr="00411EED">
              <w:t>Tax</w:t>
            </w:r>
            <w:r w:rsidR="00411EED">
              <w:noBreakHyphen/>
            </w:r>
            <w:r w:rsidRPr="00411EED">
              <w:t>related transactions</w:t>
            </w:r>
          </w:p>
        </w:tc>
        <w:tc>
          <w:tcPr>
            <w:tcW w:w="1419" w:type="dxa"/>
            <w:shd w:val="clear" w:color="auto" w:fill="auto"/>
          </w:tcPr>
          <w:p w:rsidR="00446963" w:rsidRPr="00411EED" w:rsidRDefault="00446963" w:rsidP="00300522">
            <w:pPr>
              <w:pStyle w:val="Tabletext"/>
            </w:pPr>
            <w:r w:rsidRPr="00411EED">
              <w:t>Division</w:t>
            </w:r>
            <w:r w:rsidR="00411EED">
              <w:t> </w:t>
            </w:r>
            <w:r w:rsidRPr="00411EED">
              <w:t>110</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35A</w:t>
            </w:r>
          </w:p>
        </w:tc>
        <w:tc>
          <w:tcPr>
            <w:tcW w:w="4961" w:type="dxa"/>
            <w:shd w:val="clear" w:color="auto" w:fill="auto"/>
          </w:tcPr>
          <w:p w:rsidR="00446963" w:rsidRPr="00411EED" w:rsidRDefault="00446963" w:rsidP="00300522">
            <w:pPr>
              <w:pStyle w:val="Tabletext"/>
            </w:pPr>
            <w:r w:rsidRPr="00411EED">
              <w:t>Telecommunication supplies</w:t>
            </w:r>
          </w:p>
        </w:tc>
        <w:tc>
          <w:tcPr>
            <w:tcW w:w="1419" w:type="dxa"/>
            <w:shd w:val="clear" w:color="auto" w:fill="auto"/>
          </w:tcPr>
          <w:p w:rsidR="00446963" w:rsidRPr="00411EED" w:rsidRDefault="00446963" w:rsidP="00300522">
            <w:pPr>
              <w:pStyle w:val="Tabletext"/>
            </w:pPr>
            <w:r w:rsidRPr="00411EED">
              <w:t>Division</w:t>
            </w:r>
            <w:r w:rsidR="00411EED">
              <w:t> </w:t>
            </w:r>
            <w:r w:rsidRPr="00411EED">
              <w:t>85</w:t>
            </w:r>
          </w:p>
        </w:tc>
      </w:tr>
      <w:tr w:rsidR="00446963" w:rsidRPr="00411EED" w:rsidTr="00A53099">
        <w:tc>
          <w:tcPr>
            <w:tcW w:w="709" w:type="dxa"/>
            <w:shd w:val="clear" w:color="auto" w:fill="auto"/>
          </w:tcPr>
          <w:p w:rsidR="00446963" w:rsidRPr="00411EED" w:rsidRDefault="00446963" w:rsidP="00833170">
            <w:pPr>
              <w:pStyle w:val="Tabletext"/>
            </w:pPr>
            <w:r w:rsidRPr="00411EED">
              <w:t>35B</w:t>
            </w:r>
          </w:p>
        </w:tc>
        <w:tc>
          <w:tcPr>
            <w:tcW w:w="4961" w:type="dxa"/>
            <w:shd w:val="clear" w:color="auto" w:fill="auto"/>
          </w:tcPr>
          <w:p w:rsidR="00446963" w:rsidRPr="00411EED" w:rsidRDefault="00446963" w:rsidP="00833170">
            <w:pPr>
              <w:pStyle w:val="Tabletext"/>
            </w:pPr>
            <w:r w:rsidRPr="00411EED">
              <w:t>Third party payments</w:t>
            </w:r>
          </w:p>
        </w:tc>
        <w:tc>
          <w:tcPr>
            <w:tcW w:w="1419" w:type="dxa"/>
            <w:shd w:val="clear" w:color="auto" w:fill="auto"/>
          </w:tcPr>
          <w:p w:rsidR="00446963" w:rsidRPr="00411EED" w:rsidRDefault="00446963" w:rsidP="00833170">
            <w:pPr>
              <w:pStyle w:val="Tabletext"/>
            </w:pPr>
            <w:r w:rsidRPr="00411EED">
              <w:t>Division</w:t>
            </w:r>
            <w:r w:rsidR="00411EED">
              <w:t> </w:t>
            </w:r>
            <w:r w:rsidRPr="00411EED">
              <w:t>134</w:t>
            </w:r>
          </w:p>
        </w:tc>
      </w:tr>
      <w:tr w:rsidR="00446963" w:rsidRPr="00411EED" w:rsidTr="00A53099">
        <w:tc>
          <w:tcPr>
            <w:tcW w:w="709" w:type="dxa"/>
            <w:shd w:val="clear" w:color="auto" w:fill="auto"/>
          </w:tcPr>
          <w:p w:rsidR="00446963" w:rsidRPr="00411EED" w:rsidRDefault="00446963" w:rsidP="007F0F28">
            <w:pPr>
              <w:pStyle w:val="Tabletext"/>
            </w:pPr>
            <w:r w:rsidRPr="00411EED">
              <w:t>35C</w:t>
            </w:r>
          </w:p>
        </w:tc>
        <w:tc>
          <w:tcPr>
            <w:tcW w:w="4961" w:type="dxa"/>
            <w:shd w:val="clear" w:color="auto" w:fill="auto"/>
          </w:tcPr>
          <w:p w:rsidR="00446963" w:rsidRPr="00411EED" w:rsidRDefault="00446963" w:rsidP="007F0F28">
            <w:pPr>
              <w:pStyle w:val="Tabletext"/>
            </w:pPr>
            <w:r w:rsidRPr="00411EED">
              <w:t>Time limit on entitlements to input tax credits</w:t>
            </w:r>
          </w:p>
        </w:tc>
        <w:tc>
          <w:tcPr>
            <w:tcW w:w="1419" w:type="dxa"/>
            <w:shd w:val="clear" w:color="auto" w:fill="auto"/>
          </w:tcPr>
          <w:p w:rsidR="00446963" w:rsidRPr="00411EED" w:rsidRDefault="00446963" w:rsidP="007F0F28">
            <w:pPr>
              <w:pStyle w:val="Tabletext"/>
            </w:pPr>
            <w:r w:rsidRPr="00411EED">
              <w:t>Division</w:t>
            </w:r>
            <w:r w:rsidR="00411EED">
              <w:t> </w:t>
            </w:r>
            <w:r w:rsidRPr="00411EED">
              <w:t>93</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36</w:t>
            </w:r>
          </w:p>
        </w:tc>
        <w:tc>
          <w:tcPr>
            <w:tcW w:w="4961" w:type="dxa"/>
            <w:shd w:val="clear" w:color="auto" w:fill="auto"/>
          </w:tcPr>
          <w:p w:rsidR="00446963" w:rsidRPr="00411EED" w:rsidRDefault="00446963" w:rsidP="00300522">
            <w:pPr>
              <w:pStyle w:val="Tabletext"/>
            </w:pPr>
            <w:r w:rsidRPr="00411EED">
              <w:t>Tourist refund scheme</w:t>
            </w:r>
          </w:p>
        </w:tc>
        <w:tc>
          <w:tcPr>
            <w:tcW w:w="1419" w:type="dxa"/>
            <w:shd w:val="clear" w:color="auto" w:fill="auto"/>
          </w:tcPr>
          <w:p w:rsidR="00446963" w:rsidRPr="00411EED" w:rsidRDefault="00446963" w:rsidP="00300522">
            <w:pPr>
              <w:pStyle w:val="Tabletext"/>
            </w:pPr>
            <w:r w:rsidRPr="00411EED">
              <w:t>Division</w:t>
            </w:r>
            <w:r w:rsidR="00411EED">
              <w:t> </w:t>
            </w:r>
            <w:r w:rsidRPr="00411EED">
              <w:t>168</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36A</w:t>
            </w:r>
          </w:p>
        </w:tc>
        <w:tc>
          <w:tcPr>
            <w:tcW w:w="4961" w:type="dxa"/>
            <w:shd w:val="clear" w:color="auto" w:fill="auto"/>
          </w:tcPr>
          <w:p w:rsidR="00446963" w:rsidRPr="00411EED" w:rsidRDefault="00446963" w:rsidP="00300522">
            <w:pPr>
              <w:pStyle w:val="Tabletext"/>
            </w:pPr>
            <w:r w:rsidRPr="00411EED">
              <w:t>Tradex scheme goods</w:t>
            </w:r>
          </w:p>
        </w:tc>
        <w:tc>
          <w:tcPr>
            <w:tcW w:w="1419" w:type="dxa"/>
            <w:shd w:val="clear" w:color="auto" w:fill="auto"/>
          </w:tcPr>
          <w:p w:rsidR="00446963" w:rsidRPr="00411EED" w:rsidRDefault="00446963" w:rsidP="00300522">
            <w:pPr>
              <w:pStyle w:val="Tabletext"/>
            </w:pPr>
            <w:r w:rsidRPr="00411EED">
              <w:t>Division</w:t>
            </w:r>
            <w:r w:rsidR="00411EED">
              <w:t> </w:t>
            </w:r>
            <w:r w:rsidRPr="00411EED">
              <w:t>141</w:t>
            </w:r>
          </w:p>
        </w:tc>
      </w:tr>
      <w:tr w:rsidR="00446963" w:rsidRPr="00411EED" w:rsidTr="00A53099">
        <w:tblPrEx>
          <w:tblCellMar>
            <w:left w:w="107" w:type="dxa"/>
            <w:right w:w="107" w:type="dxa"/>
          </w:tblCellMar>
        </w:tblPrEx>
        <w:tc>
          <w:tcPr>
            <w:tcW w:w="709" w:type="dxa"/>
            <w:shd w:val="clear" w:color="auto" w:fill="auto"/>
          </w:tcPr>
          <w:p w:rsidR="00446963" w:rsidRPr="00411EED" w:rsidRDefault="00446963" w:rsidP="00300522">
            <w:pPr>
              <w:pStyle w:val="Tabletext"/>
            </w:pPr>
            <w:r w:rsidRPr="00411EED">
              <w:t>36B</w:t>
            </w:r>
          </w:p>
        </w:tc>
        <w:tc>
          <w:tcPr>
            <w:tcW w:w="4961" w:type="dxa"/>
            <w:shd w:val="clear" w:color="auto" w:fill="auto"/>
          </w:tcPr>
          <w:p w:rsidR="00446963" w:rsidRPr="00411EED" w:rsidRDefault="00446963" w:rsidP="00300522">
            <w:pPr>
              <w:pStyle w:val="Tabletext"/>
            </w:pPr>
            <w:r w:rsidRPr="00411EED">
              <w:t>Valuation of re</w:t>
            </w:r>
            <w:r w:rsidR="00411EED">
              <w:noBreakHyphen/>
            </w:r>
            <w:r w:rsidRPr="00411EED">
              <w:t>imported goods</w:t>
            </w:r>
          </w:p>
        </w:tc>
        <w:tc>
          <w:tcPr>
            <w:tcW w:w="1419" w:type="dxa"/>
            <w:shd w:val="clear" w:color="auto" w:fill="auto"/>
          </w:tcPr>
          <w:p w:rsidR="00446963" w:rsidRPr="00411EED" w:rsidRDefault="00446963" w:rsidP="00300522">
            <w:pPr>
              <w:pStyle w:val="Tabletext"/>
            </w:pPr>
            <w:r w:rsidRPr="00411EED">
              <w:t>Division</w:t>
            </w:r>
            <w:r w:rsidR="00411EED">
              <w:t> </w:t>
            </w:r>
            <w:r w:rsidRPr="00411EED">
              <w:t>117</w:t>
            </w:r>
          </w:p>
        </w:tc>
      </w:tr>
      <w:tr w:rsidR="00446963" w:rsidRPr="00411EED" w:rsidTr="00A53099">
        <w:tblPrEx>
          <w:tblCellMar>
            <w:left w:w="107" w:type="dxa"/>
            <w:right w:w="107" w:type="dxa"/>
          </w:tblCellMar>
        </w:tblPrEx>
        <w:tc>
          <w:tcPr>
            <w:tcW w:w="709" w:type="dxa"/>
            <w:tcBorders>
              <w:bottom w:val="single" w:sz="4" w:space="0" w:color="auto"/>
            </w:tcBorders>
            <w:shd w:val="clear" w:color="auto" w:fill="auto"/>
          </w:tcPr>
          <w:p w:rsidR="00446963" w:rsidRPr="00411EED" w:rsidRDefault="00446963" w:rsidP="00300522">
            <w:pPr>
              <w:pStyle w:val="Tabletext"/>
            </w:pPr>
            <w:r w:rsidRPr="00411EED">
              <w:t>37</w:t>
            </w:r>
          </w:p>
        </w:tc>
        <w:tc>
          <w:tcPr>
            <w:tcW w:w="4961" w:type="dxa"/>
            <w:tcBorders>
              <w:bottom w:val="single" w:sz="4" w:space="0" w:color="auto"/>
            </w:tcBorders>
            <w:shd w:val="clear" w:color="auto" w:fill="auto"/>
          </w:tcPr>
          <w:p w:rsidR="00446963" w:rsidRPr="00411EED" w:rsidRDefault="00446963" w:rsidP="00300522">
            <w:pPr>
              <w:pStyle w:val="Tabletext"/>
            </w:pPr>
            <w:r w:rsidRPr="00411EED">
              <w:t>Valuation of taxable supplies of goods in bond</w:t>
            </w:r>
          </w:p>
        </w:tc>
        <w:tc>
          <w:tcPr>
            <w:tcW w:w="1419" w:type="dxa"/>
            <w:tcBorders>
              <w:bottom w:val="single" w:sz="4" w:space="0" w:color="auto"/>
            </w:tcBorders>
            <w:shd w:val="clear" w:color="auto" w:fill="auto"/>
          </w:tcPr>
          <w:p w:rsidR="00446963" w:rsidRPr="00411EED" w:rsidRDefault="00446963" w:rsidP="00300522">
            <w:pPr>
              <w:pStyle w:val="Tabletext"/>
            </w:pPr>
            <w:r w:rsidRPr="00411EED">
              <w:t>Division</w:t>
            </w:r>
            <w:r w:rsidR="00411EED">
              <w:t> </w:t>
            </w:r>
            <w:r w:rsidRPr="00411EED">
              <w:t>108</w:t>
            </w:r>
          </w:p>
        </w:tc>
      </w:tr>
      <w:tr w:rsidR="00446963" w:rsidRPr="00411EED" w:rsidTr="00A53099">
        <w:tblPrEx>
          <w:tblCellMar>
            <w:left w:w="107" w:type="dxa"/>
            <w:right w:w="107" w:type="dxa"/>
          </w:tblCellMar>
        </w:tblPrEx>
        <w:tc>
          <w:tcPr>
            <w:tcW w:w="709" w:type="dxa"/>
            <w:tcBorders>
              <w:bottom w:val="single" w:sz="12" w:space="0" w:color="auto"/>
            </w:tcBorders>
            <w:shd w:val="clear" w:color="auto" w:fill="auto"/>
          </w:tcPr>
          <w:p w:rsidR="00446963" w:rsidRPr="00411EED" w:rsidRDefault="00446963" w:rsidP="00300522">
            <w:pPr>
              <w:pStyle w:val="Tabletext"/>
            </w:pPr>
            <w:r w:rsidRPr="00411EED">
              <w:t>38</w:t>
            </w:r>
          </w:p>
        </w:tc>
        <w:tc>
          <w:tcPr>
            <w:tcW w:w="4961" w:type="dxa"/>
            <w:tcBorders>
              <w:bottom w:val="single" w:sz="12" w:space="0" w:color="auto"/>
            </w:tcBorders>
            <w:shd w:val="clear" w:color="auto" w:fill="auto"/>
          </w:tcPr>
          <w:p w:rsidR="00446963" w:rsidRPr="00411EED" w:rsidRDefault="00446963" w:rsidP="00300522">
            <w:pPr>
              <w:pStyle w:val="Tabletext"/>
            </w:pPr>
            <w:r w:rsidRPr="00411EED">
              <w:t>Vouchers</w:t>
            </w:r>
          </w:p>
        </w:tc>
        <w:tc>
          <w:tcPr>
            <w:tcW w:w="1419" w:type="dxa"/>
            <w:tcBorders>
              <w:bottom w:val="single" w:sz="12" w:space="0" w:color="auto"/>
            </w:tcBorders>
            <w:shd w:val="clear" w:color="auto" w:fill="auto"/>
          </w:tcPr>
          <w:p w:rsidR="00446963" w:rsidRPr="00411EED" w:rsidRDefault="00446963" w:rsidP="00300522">
            <w:pPr>
              <w:pStyle w:val="Tabletext"/>
            </w:pPr>
            <w:r w:rsidRPr="00411EED">
              <w:t>Division</w:t>
            </w:r>
            <w:r w:rsidR="00411EED">
              <w:t> </w:t>
            </w:r>
            <w:r w:rsidRPr="00411EED">
              <w:t>100</w:t>
            </w:r>
          </w:p>
        </w:tc>
      </w:tr>
    </w:tbl>
    <w:p w:rsidR="00DA2BC5" w:rsidRPr="00411EED" w:rsidRDefault="00DA2BC5" w:rsidP="0081149C">
      <w:pPr>
        <w:sectPr w:rsidR="00DA2BC5" w:rsidRPr="00411EED" w:rsidSect="00B55CE2">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411EED" w:rsidRDefault="00300522" w:rsidP="00A36DB5">
      <w:pPr>
        <w:pStyle w:val="ActHead1"/>
        <w:pageBreakBefore/>
      </w:pPr>
      <w:bookmarkStart w:id="232" w:name="_Toc471393285"/>
      <w:r w:rsidRPr="005A283F">
        <w:rPr>
          <w:rStyle w:val="CharChapNo"/>
        </w:rPr>
        <w:lastRenderedPageBreak/>
        <w:t>Chapter</w:t>
      </w:r>
      <w:r w:rsidR="00411EED" w:rsidRPr="005A283F">
        <w:rPr>
          <w:rStyle w:val="CharChapNo"/>
        </w:rPr>
        <w:t> </w:t>
      </w:r>
      <w:r w:rsidRPr="005A283F">
        <w:rPr>
          <w:rStyle w:val="CharChapNo"/>
        </w:rPr>
        <w:t>3</w:t>
      </w:r>
      <w:r w:rsidRPr="00411EED">
        <w:t>—</w:t>
      </w:r>
      <w:r w:rsidRPr="005A283F">
        <w:rPr>
          <w:rStyle w:val="CharChapText"/>
        </w:rPr>
        <w:t>The exemptions</w:t>
      </w:r>
      <w:bookmarkEnd w:id="232"/>
    </w:p>
    <w:p w:rsidR="00300522" w:rsidRPr="00411EED" w:rsidRDefault="00300522" w:rsidP="00300522">
      <w:pPr>
        <w:pStyle w:val="ActHead2"/>
      </w:pPr>
      <w:bookmarkStart w:id="233" w:name="_Toc471393286"/>
      <w:r w:rsidRPr="005A283F">
        <w:rPr>
          <w:rStyle w:val="CharPartNo"/>
        </w:rPr>
        <w:t>Part</w:t>
      </w:r>
      <w:r w:rsidR="00411EED" w:rsidRPr="005A283F">
        <w:rPr>
          <w:rStyle w:val="CharPartNo"/>
        </w:rPr>
        <w:t> </w:t>
      </w:r>
      <w:r w:rsidRPr="005A283F">
        <w:rPr>
          <w:rStyle w:val="CharPartNo"/>
        </w:rPr>
        <w:t>3</w:t>
      </w:r>
      <w:r w:rsidR="00411EED" w:rsidRPr="005A283F">
        <w:rPr>
          <w:rStyle w:val="CharPartNo"/>
        </w:rPr>
        <w:noBreakHyphen/>
      </w:r>
      <w:r w:rsidRPr="005A283F">
        <w:rPr>
          <w:rStyle w:val="CharPartNo"/>
        </w:rPr>
        <w:t>1</w:t>
      </w:r>
      <w:r w:rsidRPr="00411EED">
        <w:t>—</w:t>
      </w:r>
      <w:r w:rsidRPr="005A283F">
        <w:rPr>
          <w:rStyle w:val="CharPartText"/>
        </w:rPr>
        <w:t>Supplies that are not taxable supplies</w:t>
      </w:r>
      <w:bookmarkEnd w:id="233"/>
    </w:p>
    <w:p w:rsidR="00300522" w:rsidRPr="00411EED" w:rsidRDefault="00300522" w:rsidP="00300522">
      <w:pPr>
        <w:pStyle w:val="ActHead3"/>
      </w:pPr>
      <w:bookmarkStart w:id="234" w:name="_Toc471393287"/>
      <w:r w:rsidRPr="005A283F">
        <w:rPr>
          <w:rStyle w:val="CharDivNo"/>
        </w:rPr>
        <w:t>Division</w:t>
      </w:r>
      <w:r w:rsidR="00411EED" w:rsidRPr="005A283F">
        <w:rPr>
          <w:rStyle w:val="CharDivNo"/>
        </w:rPr>
        <w:t> </w:t>
      </w:r>
      <w:r w:rsidRPr="005A283F">
        <w:rPr>
          <w:rStyle w:val="CharDivNo"/>
        </w:rPr>
        <w:t>38</w:t>
      </w:r>
      <w:r w:rsidRPr="00411EED">
        <w:t>—</w:t>
      </w:r>
      <w:r w:rsidRPr="005A283F">
        <w:rPr>
          <w:rStyle w:val="CharDivText"/>
        </w:rPr>
        <w:t>GST</w:t>
      </w:r>
      <w:r w:rsidR="00411EED" w:rsidRPr="005A283F">
        <w:rPr>
          <w:rStyle w:val="CharDivText"/>
        </w:rPr>
        <w:noBreakHyphen/>
      </w:r>
      <w:r w:rsidRPr="005A283F">
        <w:rPr>
          <w:rStyle w:val="CharDivText"/>
        </w:rPr>
        <w:t>free supplies</w:t>
      </w:r>
      <w:bookmarkEnd w:id="234"/>
    </w:p>
    <w:p w:rsidR="00300522" w:rsidRPr="00411EED" w:rsidRDefault="00300522" w:rsidP="00300522">
      <w:pPr>
        <w:pStyle w:val="TofSectsHeading"/>
        <w:keepNext/>
      </w:pPr>
      <w:r w:rsidRPr="00411EED">
        <w:t>Table of Subdivisions</w:t>
      </w:r>
    </w:p>
    <w:p w:rsidR="00300522" w:rsidRPr="00411EED" w:rsidRDefault="00300522" w:rsidP="00300522">
      <w:pPr>
        <w:pStyle w:val="TofSectsSubdiv"/>
      </w:pPr>
      <w:r w:rsidRPr="00411EED">
        <w:t>38</w:t>
      </w:r>
      <w:r w:rsidR="00411EED">
        <w:noBreakHyphen/>
      </w:r>
      <w:r w:rsidRPr="00411EED">
        <w:t>A</w:t>
      </w:r>
      <w:r w:rsidRPr="00411EED">
        <w:tab/>
        <w:t>Food</w:t>
      </w:r>
    </w:p>
    <w:p w:rsidR="00300522" w:rsidRPr="00411EED" w:rsidRDefault="00300522" w:rsidP="00300522">
      <w:pPr>
        <w:pStyle w:val="TofSectsSubdiv"/>
      </w:pPr>
      <w:r w:rsidRPr="00411EED">
        <w:t>38</w:t>
      </w:r>
      <w:r w:rsidR="00411EED">
        <w:noBreakHyphen/>
      </w:r>
      <w:r w:rsidRPr="00411EED">
        <w:t>B</w:t>
      </w:r>
      <w:r w:rsidRPr="00411EED">
        <w:tab/>
        <w:t>Health</w:t>
      </w:r>
    </w:p>
    <w:p w:rsidR="00300522" w:rsidRPr="00411EED" w:rsidRDefault="00300522" w:rsidP="00300522">
      <w:pPr>
        <w:pStyle w:val="TofSectsSubdiv"/>
      </w:pPr>
      <w:r w:rsidRPr="00411EED">
        <w:t>38</w:t>
      </w:r>
      <w:r w:rsidR="00411EED">
        <w:noBreakHyphen/>
      </w:r>
      <w:r w:rsidRPr="00411EED">
        <w:t>C</w:t>
      </w:r>
      <w:r w:rsidRPr="00411EED">
        <w:tab/>
        <w:t>Education</w:t>
      </w:r>
    </w:p>
    <w:p w:rsidR="00300522" w:rsidRPr="00411EED" w:rsidRDefault="00300522" w:rsidP="00300522">
      <w:pPr>
        <w:pStyle w:val="TofSectsSubdiv"/>
      </w:pPr>
      <w:r w:rsidRPr="00411EED">
        <w:t>38</w:t>
      </w:r>
      <w:r w:rsidR="00411EED">
        <w:noBreakHyphen/>
      </w:r>
      <w:r w:rsidRPr="00411EED">
        <w:t>D</w:t>
      </w:r>
      <w:r w:rsidRPr="00411EED">
        <w:tab/>
        <w:t>Child care</w:t>
      </w:r>
    </w:p>
    <w:p w:rsidR="00300522" w:rsidRPr="00411EED" w:rsidRDefault="00300522" w:rsidP="00300522">
      <w:pPr>
        <w:pStyle w:val="TofSectsSubdiv"/>
      </w:pPr>
      <w:r w:rsidRPr="00411EED">
        <w:t>38</w:t>
      </w:r>
      <w:r w:rsidR="00411EED">
        <w:noBreakHyphen/>
      </w:r>
      <w:r w:rsidRPr="00411EED">
        <w:t>E</w:t>
      </w:r>
      <w:r w:rsidRPr="00411EED">
        <w:tab/>
        <w:t xml:space="preserve">Exports and other </w:t>
      </w:r>
      <w:r w:rsidR="0016451A" w:rsidRPr="00411EED">
        <w:t>cross</w:t>
      </w:r>
      <w:r w:rsidR="00411EED">
        <w:noBreakHyphen/>
      </w:r>
      <w:r w:rsidR="0016451A" w:rsidRPr="00411EED">
        <w:t xml:space="preserve">border </w:t>
      </w:r>
      <w:r w:rsidRPr="00411EED">
        <w:t>supplies</w:t>
      </w:r>
    </w:p>
    <w:p w:rsidR="00300522" w:rsidRPr="00411EED" w:rsidRDefault="00300522" w:rsidP="00300522">
      <w:pPr>
        <w:pStyle w:val="TofSectsSubdiv"/>
      </w:pPr>
      <w:r w:rsidRPr="00411EED">
        <w:t>38</w:t>
      </w:r>
      <w:r w:rsidR="00411EED">
        <w:noBreakHyphen/>
      </w:r>
      <w:r w:rsidRPr="00411EED">
        <w:t>F</w:t>
      </w:r>
      <w:r w:rsidRPr="00411EED">
        <w:tab/>
        <w:t>Religious services</w:t>
      </w:r>
    </w:p>
    <w:p w:rsidR="00300522" w:rsidRPr="00411EED" w:rsidRDefault="00300522" w:rsidP="00300522">
      <w:pPr>
        <w:pStyle w:val="TofSectsSubdiv"/>
      </w:pPr>
      <w:r w:rsidRPr="00411EED">
        <w:t>38</w:t>
      </w:r>
      <w:r w:rsidR="00411EED">
        <w:noBreakHyphen/>
      </w:r>
      <w:r w:rsidRPr="00411EED">
        <w:t>G</w:t>
      </w:r>
      <w:r w:rsidRPr="00411EED">
        <w:tab/>
      </w:r>
      <w:r w:rsidR="00641613" w:rsidRPr="00411EED">
        <w:t>Activities of charities etc.</w:t>
      </w:r>
    </w:p>
    <w:p w:rsidR="00300522" w:rsidRPr="00411EED" w:rsidRDefault="00300522" w:rsidP="00300522">
      <w:pPr>
        <w:pStyle w:val="TofSectsSubdiv"/>
      </w:pPr>
      <w:r w:rsidRPr="00411EED">
        <w:t>38</w:t>
      </w:r>
      <w:r w:rsidR="00411EED">
        <w:noBreakHyphen/>
      </w:r>
      <w:r w:rsidRPr="00411EED">
        <w:t>I</w:t>
      </w:r>
      <w:r w:rsidRPr="00411EED">
        <w:tab/>
        <w:t>Water and sewerage</w:t>
      </w:r>
    </w:p>
    <w:p w:rsidR="00300522" w:rsidRPr="00411EED" w:rsidRDefault="00300522" w:rsidP="00300522">
      <w:pPr>
        <w:pStyle w:val="TofSectsSubdiv"/>
      </w:pPr>
      <w:r w:rsidRPr="00411EED">
        <w:t>38</w:t>
      </w:r>
      <w:r w:rsidR="00411EED">
        <w:noBreakHyphen/>
      </w:r>
      <w:r w:rsidRPr="00411EED">
        <w:t>J</w:t>
      </w:r>
      <w:r w:rsidRPr="00411EED">
        <w:tab/>
        <w:t>Supplies of going concerns</w:t>
      </w:r>
    </w:p>
    <w:p w:rsidR="00300522" w:rsidRPr="00411EED" w:rsidRDefault="00300522" w:rsidP="00300522">
      <w:pPr>
        <w:pStyle w:val="TofSectsSubdiv"/>
      </w:pPr>
      <w:r w:rsidRPr="00411EED">
        <w:t>38</w:t>
      </w:r>
      <w:r w:rsidR="00411EED">
        <w:noBreakHyphen/>
      </w:r>
      <w:r w:rsidRPr="00411EED">
        <w:t>K</w:t>
      </w:r>
      <w:r w:rsidRPr="00411EED">
        <w:tab/>
        <w:t>Transport and related matters</w:t>
      </w:r>
    </w:p>
    <w:p w:rsidR="00300522" w:rsidRPr="00411EED" w:rsidRDefault="00300522" w:rsidP="00300522">
      <w:pPr>
        <w:pStyle w:val="TofSectsSubdiv"/>
      </w:pPr>
      <w:r w:rsidRPr="00411EED">
        <w:t>38</w:t>
      </w:r>
      <w:r w:rsidR="00411EED">
        <w:noBreakHyphen/>
      </w:r>
      <w:r w:rsidRPr="00411EED">
        <w:t>L</w:t>
      </w:r>
      <w:r w:rsidRPr="00411EED">
        <w:tab/>
        <w:t>Precious metals</w:t>
      </w:r>
    </w:p>
    <w:p w:rsidR="00300522" w:rsidRPr="00411EED" w:rsidRDefault="00300522" w:rsidP="00300522">
      <w:pPr>
        <w:pStyle w:val="TofSectsSubdiv"/>
      </w:pPr>
      <w:r w:rsidRPr="00411EED">
        <w:t>38</w:t>
      </w:r>
      <w:r w:rsidR="00411EED">
        <w:noBreakHyphen/>
      </w:r>
      <w:r w:rsidRPr="00411EED">
        <w:t>M</w:t>
      </w:r>
      <w:r w:rsidRPr="00411EED">
        <w:tab/>
        <w:t>Supplies through inwards duty free shops</w:t>
      </w:r>
    </w:p>
    <w:p w:rsidR="00300522" w:rsidRPr="00411EED" w:rsidRDefault="00300522" w:rsidP="00300522">
      <w:pPr>
        <w:pStyle w:val="TofSectsSubdiv"/>
      </w:pPr>
      <w:r w:rsidRPr="00411EED">
        <w:t>38</w:t>
      </w:r>
      <w:r w:rsidR="00411EED">
        <w:noBreakHyphen/>
      </w:r>
      <w:r w:rsidRPr="00411EED">
        <w:t>N</w:t>
      </w:r>
      <w:r w:rsidRPr="00411EED">
        <w:tab/>
        <w:t>Grants of land by governments</w:t>
      </w:r>
    </w:p>
    <w:p w:rsidR="00300522" w:rsidRPr="00411EED" w:rsidRDefault="00300522" w:rsidP="00300522">
      <w:pPr>
        <w:pStyle w:val="TofSectsSubdiv"/>
      </w:pPr>
      <w:r w:rsidRPr="00411EED">
        <w:t>38</w:t>
      </w:r>
      <w:r w:rsidR="00411EED">
        <w:noBreakHyphen/>
      </w:r>
      <w:r w:rsidRPr="00411EED">
        <w:t>O</w:t>
      </w:r>
      <w:r w:rsidRPr="00411EED">
        <w:tab/>
        <w:t>Farm land</w:t>
      </w:r>
    </w:p>
    <w:p w:rsidR="00300522" w:rsidRPr="00411EED" w:rsidRDefault="00300522" w:rsidP="00300522">
      <w:pPr>
        <w:pStyle w:val="TofSectsSubdiv"/>
      </w:pPr>
      <w:r w:rsidRPr="00411EED">
        <w:t>38</w:t>
      </w:r>
      <w:r w:rsidR="00411EED">
        <w:noBreakHyphen/>
      </w:r>
      <w:r w:rsidRPr="00411EED">
        <w:t>P</w:t>
      </w:r>
      <w:r w:rsidRPr="00411EED">
        <w:tab/>
        <w:t>Cars for use by disabled people</w:t>
      </w:r>
    </w:p>
    <w:p w:rsidR="00300522" w:rsidRPr="00411EED" w:rsidRDefault="00300522" w:rsidP="00300522">
      <w:pPr>
        <w:pStyle w:val="TofSectsSubdiv"/>
      </w:pPr>
      <w:r w:rsidRPr="00411EED">
        <w:t>38</w:t>
      </w:r>
      <w:r w:rsidR="00411EED">
        <w:noBreakHyphen/>
      </w:r>
      <w:r w:rsidRPr="00411EED">
        <w:t>Q</w:t>
      </w:r>
      <w:r w:rsidRPr="00411EED">
        <w:tab/>
        <w:t>International Mail</w:t>
      </w:r>
    </w:p>
    <w:p w:rsidR="00950713" w:rsidRPr="00411EED" w:rsidRDefault="00950713" w:rsidP="00950713">
      <w:pPr>
        <w:pStyle w:val="TofSectsSubdiv"/>
      </w:pPr>
      <w:r w:rsidRPr="00411EED">
        <w:t>38</w:t>
      </w:r>
      <w:r w:rsidR="00411EED">
        <w:noBreakHyphen/>
      </w:r>
      <w:r w:rsidRPr="00411EED">
        <w:t>R</w:t>
      </w:r>
      <w:r w:rsidRPr="00411EED">
        <w:tab/>
        <w:t>Telecommunication supplies made under arrangements for global roaming in Australia</w:t>
      </w:r>
    </w:p>
    <w:p w:rsidR="00035705" w:rsidRPr="00411EED" w:rsidRDefault="00035705" w:rsidP="00035705">
      <w:pPr>
        <w:pStyle w:val="TofSectsSubdiv"/>
      </w:pPr>
      <w:r w:rsidRPr="00411EED">
        <w:t>38</w:t>
      </w:r>
      <w:r w:rsidR="00411EED">
        <w:noBreakHyphen/>
      </w:r>
      <w:r w:rsidRPr="00411EED">
        <w:t>S</w:t>
      </w:r>
      <w:r w:rsidRPr="00411EED">
        <w:tab/>
        <w:t>Eligible emissions units</w:t>
      </w:r>
    </w:p>
    <w:p w:rsidR="00AB6C92" w:rsidRPr="00411EED" w:rsidRDefault="00AB6C92" w:rsidP="00035705">
      <w:pPr>
        <w:pStyle w:val="TofSectsSubdiv"/>
      </w:pPr>
      <w:r w:rsidRPr="00411EED">
        <w:t>38</w:t>
      </w:r>
      <w:r w:rsidR="00411EED">
        <w:noBreakHyphen/>
      </w:r>
      <w:r w:rsidRPr="00411EED">
        <w:t>T</w:t>
      </w:r>
      <w:r w:rsidRPr="00411EED">
        <w:tab/>
        <w:t>Inbound intangible consumer supplies</w:t>
      </w:r>
    </w:p>
    <w:p w:rsidR="00152F6D" w:rsidRPr="00411EED" w:rsidRDefault="00152F6D" w:rsidP="0081149C">
      <w:pPr>
        <w:sectPr w:rsidR="00152F6D" w:rsidRPr="00411EED" w:rsidSect="00B55CE2">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411EED" w:rsidRDefault="00300522" w:rsidP="006B3E3D">
      <w:pPr>
        <w:pStyle w:val="ActHead5"/>
      </w:pPr>
      <w:bookmarkStart w:id="235" w:name="_Toc471393288"/>
      <w:r w:rsidRPr="005A283F">
        <w:rPr>
          <w:rStyle w:val="CharSectno"/>
        </w:rPr>
        <w:lastRenderedPageBreak/>
        <w:t>38</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235"/>
    </w:p>
    <w:p w:rsidR="00300522" w:rsidRPr="00411EED" w:rsidRDefault="00300522" w:rsidP="004A598B">
      <w:pPr>
        <w:pStyle w:val="BoxText"/>
      </w:pPr>
      <w:r w:rsidRPr="00411EED">
        <w:t xml:space="preserve">This </w:t>
      </w:r>
      <w:r w:rsidR="00A53099" w:rsidRPr="00411EED">
        <w:t>Division</w:t>
      </w:r>
      <w:r w:rsidR="00A36DB5" w:rsidRPr="00411EED">
        <w:t xml:space="preserve"> </w:t>
      </w:r>
      <w:r w:rsidRPr="00411EED">
        <w:t>sets out the supplies that are GST</w:t>
      </w:r>
      <w:r w:rsidR="00411EED">
        <w:noBreakHyphen/>
      </w:r>
      <w:r w:rsidRPr="00411EED">
        <w:t>free. If a supply is GST</w:t>
      </w:r>
      <w:r w:rsidR="00411EED">
        <w:noBreakHyphen/>
      </w:r>
      <w:r w:rsidRPr="00411EED">
        <w:t>free, then:</w:t>
      </w:r>
    </w:p>
    <w:p w:rsidR="00300522" w:rsidRPr="00411EED" w:rsidRDefault="00300522" w:rsidP="004A598B">
      <w:pPr>
        <w:pStyle w:val="BoxList"/>
      </w:pPr>
      <w:r w:rsidRPr="00411EED">
        <w:rPr>
          <w:sz w:val="28"/>
          <w:szCs w:val="28"/>
        </w:rPr>
        <w:t>•</w:t>
      </w:r>
      <w:r w:rsidRPr="00411EED">
        <w:tab/>
        <w:t xml:space="preserve">no GST is payable on the supply; </w:t>
      </w:r>
    </w:p>
    <w:p w:rsidR="00300522" w:rsidRPr="00411EED" w:rsidRDefault="00300522" w:rsidP="00300522">
      <w:pPr>
        <w:pStyle w:val="BoxList"/>
      </w:pPr>
      <w:r w:rsidRPr="00411EED">
        <w:rPr>
          <w:sz w:val="28"/>
          <w:szCs w:val="28"/>
        </w:rPr>
        <w:t>•</w:t>
      </w:r>
      <w:r w:rsidRPr="00411EED">
        <w:tab/>
        <w:t>an entitlement to an input tax credit for anything acquired or imported to make the supply is not affected.</w:t>
      </w:r>
    </w:p>
    <w:p w:rsidR="00300522" w:rsidRPr="00411EED" w:rsidRDefault="00300522" w:rsidP="00300522">
      <w:pPr>
        <w:pStyle w:val="TLPBoxTextnote"/>
      </w:pPr>
      <w:r w:rsidRPr="00411EED">
        <w:t>For the basic rules about supplies that are GST</w:t>
      </w:r>
      <w:r w:rsidR="00411EED">
        <w:noBreakHyphen/>
      </w:r>
      <w:r w:rsidRPr="00411EED">
        <w:t>free, see sections</w:t>
      </w:r>
      <w:r w:rsidR="00411EED">
        <w:t> </w:t>
      </w:r>
      <w:r w:rsidRPr="00411EED">
        <w:t>9</w:t>
      </w:r>
      <w:r w:rsidR="00411EED">
        <w:noBreakHyphen/>
      </w:r>
      <w:r w:rsidRPr="00411EED">
        <w:t>30 and 9</w:t>
      </w:r>
      <w:r w:rsidR="00411EED">
        <w:noBreakHyphen/>
      </w:r>
      <w:r w:rsidRPr="00411EED">
        <w:t>80.</w:t>
      </w:r>
    </w:p>
    <w:p w:rsidR="00300522" w:rsidRPr="00411EED" w:rsidRDefault="00300522" w:rsidP="00300522">
      <w:pPr>
        <w:pStyle w:val="ActHead4"/>
      </w:pPr>
      <w:bookmarkStart w:id="236" w:name="_Toc471393289"/>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A</w:t>
      </w:r>
      <w:r w:rsidRPr="00411EED">
        <w:t>—</w:t>
      </w:r>
      <w:r w:rsidRPr="005A283F">
        <w:rPr>
          <w:rStyle w:val="CharSubdText"/>
        </w:rPr>
        <w:t>Food</w:t>
      </w:r>
      <w:bookmarkEnd w:id="236"/>
    </w:p>
    <w:p w:rsidR="00300522" w:rsidRPr="00411EED" w:rsidRDefault="00300522" w:rsidP="00300522">
      <w:pPr>
        <w:pStyle w:val="ActHead5"/>
      </w:pPr>
      <w:bookmarkStart w:id="237" w:name="_Toc471393290"/>
      <w:r w:rsidRPr="005A283F">
        <w:rPr>
          <w:rStyle w:val="CharSectno"/>
        </w:rPr>
        <w:t>38</w:t>
      </w:r>
      <w:r w:rsidR="00411EED" w:rsidRPr="005A283F">
        <w:rPr>
          <w:rStyle w:val="CharSectno"/>
        </w:rPr>
        <w:noBreakHyphen/>
      </w:r>
      <w:r w:rsidRPr="005A283F">
        <w:rPr>
          <w:rStyle w:val="CharSectno"/>
        </w:rPr>
        <w:t>2</w:t>
      </w:r>
      <w:r w:rsidRPr="00411EED">
        <w:t xml:space="preserve">  Food</w:t>
      </w:r>
      <w:bookmarkEnd w:id="237"/>
    </w:p>
    <w:p w:rsidR="00300522" w:rsidRPr="00411EED" w:rsidRDefault="00300522" w:rsidP="00300522">
      <w:pPr>
        <w:pStyle w:val="subsection"/>
      </w:pPr>
      <w:r w:rsidRPr="00411EED">
        <w:tab/>
      </w:r>
      <w:r w:rsidRPr="00411EED">
        <w:tab/>
        <w:t xml:space="preserve">A supply of </w:t>
      </w:r>
      <w:r w:rsidR="00411EED" w:rsidRPr="00411EED">
        <w:rPr>
          <w:position w:val="6"/>
          <w:sz w:val="16"/>
          <w:szCs w:val="16"/>
        </w:rPr>
        <w:t>*</w:t>
      </w:r>
      <w:r w:rsidRPr="00411EED">
        <w:t xml:space="preserve">food is </w:t>
      </w:r>
      <w:r w:rsidRPr="00411EED">
        <w:rPr>
          <w:b/>
          <w:bCs/>
          <w:i/>
          <w:iCs/>
        </w:rPr>
        <w:t>GST</w:t>
      </w:r>
      <w:r w:rsidR="00411EED">
        <w:rPr>
          <w:b/>
          <w:bCs/>
          <w:i/>
          <w:iCs/>
        </w:rPr>
        <w:noBreakHyphen/>
      </w:r>
      <w:r w:rsidRPr="00411EED">
        <w:rPr>
          <w:b/>
          <w:bCs/>
          <w:i/>
          <w:iCs/>
        </w:rPr>
        <w:t>free</w:t>
      </w:r>
      <w:r w:rsidRPr="00411EED">
        <w:t>.</w:t>
      </w:r>
    </w:p>
    <w:p w:rsidR="00300522" w:rsidRPr="00411EED" w:rsidRDefault="00300522" w:rsidP="00300522">
      <w:pPr>
        <w:pStyle w:val="ActHead5"/>
      </w:pPr>
      <w:bookmarkStart w:id="238" w:name="_Toc471393291"/>
      <w:r w:rsidRPr="005A283F">
        <w:rPr>
          <w:rStyle w:val="CharSectno"/>
        </w:rPr>
        <w:t>38</w:t>
      </w:r>
      <w:r w:rsidR="00411EED" w:rsidRPr="005A283F">
        <w:rPr>
          <w:rStyle w:val="CharSectno"/>
        </w:rPr>
        <w:noBreakHyphen/>
      </w:r>
      <w:r w:rsidRPr="005A283F">
        <w:rPr>
          <w:rStyle w:val="CharSectno"/>
        </w:rPr>
        <w:t>3</w:t>
      </w:r>
      <w:r w:rsidRPr="00411EED">
        <w:t xml:space="preserve">  Food that is not GST</w:t>
      </w:r>
      <w:r w:rsidR="00411EED">
        <w:noBreakHyphen/>
      </w:r>
      <w:r w:rsidRPr="00411EED">
        <w:t>free</w:t>
      </w:r>
      <w:bookmarkEnd w:id="238"/>
    </w:p>
    <w:p w:rsidR="00300522" w:rsidRPr="00411EED" w:rsidRDefault="00300522" w:rsidP="00300522">
      <w:pPr>
        <w:pStyle w:val="subsection"/>
      </w:pPr>
      <w:r w:rsidRPr="00411EED">
        <w:tab/>
        <w:t>(1)</w:t>
      </w:r>
      <w:r w:rsidRPr="00411EED">
        <w:tab/>
        <w:t>A supply is not GST</w:t>
      </w:r>
      <w:r w:rsidR="00411EED">
        <w:noBreakHyphen/>
      </w:r>
      <w:r w:rsidRPr="00411EED">
        <w:t>free under section</w:t>
      </w:r>
      <w:r w:rsidR="00411EED">
        <w:t> </w:t>
      </w:r>
      <w:r w:rsidRPr="00411EED">
        <w:t>38</w:t>
      </w:r>
      <w:r w:rsidR="00411EED">
        <w:noBreakHyphen/>
      </w:r>
      <w:r w:rsidRPr="00411EED">
        <w:t>2 if it is a supply of:</w:t>
      </w:r>
    </w:p>
    <w:p w:rsidR="00300522" w:rsidRPr="00411EED" w:rsidRDefault="00300522" w:rsidP="00300522">
      <w:pPr>
        <w:pStyle w:val="paragraph"/>
      </w:pPr>
      <w:r w:rsidRPr="00411EED">
        <w:tab/>
        <w:t>(a)</w:t>
      </w:r>
      <w:r w:rsidRPr="00411EED">
        <w:tab/>
      </w:r>
      <w:r w:rsidR="00411EED" w:rsidRPr="00411EED">
        <w:rPr>
          <w:position w:val="6"/>
          <w:sz w:val="16"/>
          <w:szCs w:val="16"/>
        </w:rPr>
        <w:t>*</w:t>
      </w:r>
      <w:r w:rsidRPr="00411EED">
        <w:t xml:space="preserve">food for consumption on the </w:t>
      </w:r>
      <w:r w:rsidR="00411EED" w:rsidRPr="00411EED">
        <w:rPr>
          <w:position w:val="6"/>
          <w:sz w:val="16"/>
          <w:szCs w:val="16"/>
        </w:rPr>
        <w:t>*</w:t>
      </w:r>
      <w:r w:rsidRPr="00411EED">
        <w:t>premises from which it is supplied; or</w:t>
      </w:r>
    </w:p>
    <w:p w:rsidR="00300522" w:rsidRPr="00411EED" w:rsidRDefault="00300522" w:rsidP="00300522">
      <w:pPr>
        <w:pStyle w:val="paragraph"/>
      </w:pPr>
      <w:r w:rsidRPr="00411EED">
        <w:tab/>
        <w:t>(b)</w:t>
      </w:r>
      <w:r w:rsidRPr="00411EED">
        <w:tab/>
        <w:t>hot food for consumption away from those premises; or</w:t>
      </w:r>
    </w:p>
    <w:p w:rsidR="00300522" w:rsidRPr="00411EED" w:rsidRDefault="00300522" w:rsidP="00300522">
      <w:pPr>
        <w:pStyle w:val="paragraph"/>
      </w:pPr>
      <w:r w:rsidRPr="00411EED">
        <w:tab/>
        <w:t>(c)</w:t>
      </w:r>
      <w:r w:rsidRPr="00411EED">
        <w:tab/>
        <w:t>food of a kind specified in the third column of the table in clause</w:t>
      </w:r>
      <w:r w:rsidR="00411EED">
        <w:t> </w:t>
      </w:r>
      <w:r w:rsidRPr="00411EED">
        <w:t>1 of Schedule</w:t>
      </w:r>
      <w:r w:rsidR="00411EED">
        <w:t> </w:t>
      </w:r>
      <w:r w:rsidRPr="00411EED">
        <w:t>1, or food that is a combination of one or more foods at least one of which is food of such a kind; or</w:t>
      </w:r>
    </w:p>
    <w:p w:rsidR="00300522" w:rsidRPr="00411EED" w:rsidRDefault="00300522" w:rsidP="00300522">
      <w:pPr>
        <w:pStyle w:val="paragraph"/>
      </w:pPr>
      <w:r w:rsidRPr="00411EED">
        <w:tab/>
        <w:t>(d)</w:t>
      </w:r>
      <w:r w:rsidRPr="00411EED">
        <w:tab/>
        <w:t xml:space="preserve">a </w:t>
      </w:r>
      <w:r w:rsidR="00411EED" w:rsidRPr="00411EED">
        <w:rPr>
          <w:position w:val="6"/>
          <w:sz w:val="16"/>
          <w:szCs w:val="16"/>
        </w:rPr>
        <w:t>*</w:t>
      </w:r>
      <w:r w:rsidRPr="00411EED">
        <w:t>beverage (or an ingredient for a beverage), other than a beverage (or ingredient) of a kind specified in the third column of the table in clause</w:t>
      </w:r>
      <w:r w:rsidR="00411EED">
        <w:t> </w:t>
      </w:r>
      <w:r w:rsidRPr="00411EED">
        <w:t>1 of Schedule</w:t>
      </w:r>
      <w:r w:rsidR="00411EED">
        <w:t> </w:t>
      </w:r>
      <w:r w:rsidRPr="00411EED">
        <w:t>2; or</w:t>
      </w:r>
    </w:p>
    <w:p w:rsidR="00300522" w:rsidRPr="00411EED" w:rsidRDefault="00300522" w:rsidP="00300522">
      <w:pPr>
        <w:pStyle w:val="paragraph"/>
      </w:pPr>
      <w:r w:rsidRPr="00411EED">
        <w:tab/>
        <w:t>(e)</w:t>
      </w:r>
      <w:r w:rsidRPr="00411EED">
        <w:tab/>
        <w:t>food of a kind specified in regulations made</w:t>
      </w:r>
      <w:r w:rsidRPr="00411EED">
        <w:rPr>
          <w:i/>
          <w:iCs/>
        </w:rPr>
        <w:t xml:space="preserve"> </w:t>
      </w:r>
      <w:r w:rsidRPr="00411EED">
        <w:t>for the purposes of this subsection.</w:t>
      </w:r>
    </w:p>
    <w:p w:rsidR="00300522" w:rsidRPr="00411EED" w:rsidRDefault="00300522" w:rsidP="00300522">
      <w:pPr>
        <w:pStyle w:val="subsection"/>
      </w:pPr>
      <w:r w:rsidRPr="00411EED">
        <w:tab/>
        <w:t>(2)</w:t>
      </w:r>
      <w:r w:rsidRPr="00411EED">
        <w:tab/>
        <w:t xml:space="preserve">However, this section does not apply to a supply of </w:t>
      </w:r>
      <w:r w:rsidR="00411EED" w:rsidRPr="00411EED">
        <w:rPr>
          <w:position w:val="6"/>
          <w:sz w:val="16"/>
          <w:szCs w:val="16"/>
        </w:rPr>
        <w:t>*</w:t>
      </w:r>
      <w:r w:rsidRPr="00411EED">
        <w:t>food of a kind specified in regulations made</w:t>
      </w:r>
      <w:r w:rsidRPr="00411EED">
        <w:rPr>
          <w:i/>
          <w:iCs/>
        </w:rPr>
        <w:t xml:space="preserve"> </w:t>
      </w:r>
      <w:r w:rsidRPr="00411EED">
        <w:t>for the purposes of this subsection.</w:t>
      </w:r>
    </w:p>
    <w:p w:rsidR="00300522" w:rsidRPr="00411EED" w:rsidRDefault="00300522" w:rsidP="00300522">
      <w:pPr>
        <w:pStyle w:val="subsection"/>
      </w:pPr>
      <w:r w:rsidRPr="00411EED">
        <w:lastRenderedPageBreak/>
        <w:tab/>
        <w:t>(3)</w:t>
      </w:r>
      <w:r w:rsidRPr="00411EED">
        <w:tab/>
        <w:t>The items in the table in clause</w:t>
      </w:r>
      <w:r w:rsidR="00411EED">
        <w:t> </w:t>
      </w:r>
      <w:r w:rsidRPr="00411EED">
        <w:t>1 of Schedule</w:t>
      </w:r>
      <w:r w:rsidR="00411EED">
        <w:t> </w:t>
      </w:r>
      <w:r w:rsidRPr="00411EED">
        <w:t>1 or 2 are to be interpreted subject to the other clauses of Schedule</w:t>
      </w:r>
      <w:r w:rsidR="00411EED">
        <w:t> </w:t>
      </w:r>
      <w:r w:rsidRPr="00411EED">
        <w:t>1 or 2, as the case requires.</w:t>
      </w:r>
    </w:p>
    <w:p w:rsidR="00300522" w:rsidRPr="00411EED" w:rsidRDefault="00300522" w:rsidP="00300522">
      <w:pPr>
        <w:pStyle w:val="ActHead5"/>
      </w:pPr>
      <w:bookmarkStart w:id="239" w:name="_Toc471393292"/>
      <w:r w:rsidRPr="005A283F">
        <w:rPr>
          <w:rStyle w:val="CharSectno"/>
        </w:rPr>
        <w:t>38</w:t>
      </w:r>
      <w:r w:rsidR="00411EED" w:rsidRPr="005A283F">
        <w:rPr>
          <w:rStyle w:val="CharSectno"/>
        </w:rPr>
        <w:noBreakHyphen/>
      </w:r>
      <w:r w:rsidRPr="005A283F">
        <w:rPr>
          <w:rStyle w:val="CharSectno"/>
        </w:rPr>
        <w:t>4</w:t>
      </w:r>
      <w:r w:rsidRPr="00411EED">
        <w:t xml:space="preserve">  Meaning of </w:t>
      </w:r>
      <w:r w:rsidRPr="00411EED">
        <w:rPr>
          <w:i/>
          <w:iCs/>
        </w:rPr>
        <w:t>food</w:t>
      </w:r>
      <w:bookmarkEnd w:id="239"/>
    </w:p>
    <w:p w:rsidR="00300522" w:rsidRPr="00411EED" w:rsidRDefault="00300522" w:rsidP="00300522">
      <w:pPr>
        <w:pStyle w:val="subsection"/>
      </w:pPr>
      <w:r w:rsidRPr="00411EED">
        <w:rPr>
          <w:b/>
          <w:bCs/>
          <w:i/>
          <w:iCs/>
        </w:rPr>
        <w:tab/>
      </w:r>
      <w:r w:rsidRPr="00411EED">
        <w:t>(1)</w:t>
      </w:r>
      <w:r w:rsidRPr="00411EED">
        <w:rPr>
          <w:b/>
          <w:bCs/>
          <w:i/>
          <w:iCs/>
        </w:rPr>
        <w:tab/>
        <w:t>Food</w:t>
      </w:r>
      <w:r w:rsidRPr="00411EED">
        <w:t xml:space="preserve"> means any of these, or any combination of any of these:</w:t>
      </w:r>
    </w:p>
    <w:p w:rsidR="00300522" w:rsidRPr="00411EED" w:rsidRDefault="00300522" w:rsidP="00300522">
      <w:pPr>
        <w:pStyle w:val="paragraph"/>
      </w:pPr>
      <w:r w:rsidRPr="00411EED">
        <w:tab/>
        <w:t>(a)</w:t>
      </w:r>
      <w:r w:rsidRPr="00411EED">
        <w:tab/>
        <w:t>food for human consumption (whether or not requiring processing or treatment);</w:t>
      </w:r>
    </w:p>
    <w:p w:rsidR="00300522" w:rsidRPr="00411EED" w:rsidRDefault="00300522" w:rsidP="00300522">
      <w:pPr>
        <w:pStyle w:val="paragraph"/>
      </w:pPr>
      <w:r w:rsidRPr="00411EED">
        <w:tab/>
        <w:t>(b)</w:t>
      </w:r>
      <w:r w:rsidRPr="00411EED">
        <w:tab/>
        <w:t>ingredients for food for human consumption;</w:t>
      </w:r>
    </w:p>
    <w:p w:rsidR="00300522" w:rsidRPr="00411EED" w:rsidRDefault="00300522" w:rsidP="00300522">
      <w:pPr>
        <w:pStyle w:val="paragraph"/>
      </w:pPr>
      <w:r w:rsidRPr="00411EED">
        <w:tab/>
        <w:t>(c)</w:t>
      </w:r>
      <w:r w:rsidRPr="00411EED">
        <w:tab/>
      </w:r>
      <w:r w:rsidR="00411EED" w:rsidRPr="00411EED">
        <w:rPr>
          <w:position w:val="6"/>
          <w:sz w:val="16"/>
          <w:szCs w:val="16"/>
        </w:rPr>
        <w:t>*</w:t>
      </w:r>
      <w:r w:rsidRPr="00411EED">
        <w:t>beverages for human consumption;</w:t>
      </w:r>
    </w:p>
    <w:p w:rsidR="00300522" w:rsidRPr="00411EED" w:rsidRDefault="00300522" w:rsidP="00300522">
      <w:pPr>
        <w:pStyle w:val="paragraph"/>
      </w:pPr>
      <w:r w:rsidRPr="00411EED">
        <w:tab/>
        <w:t>(d)</w:t>
      </w:r>
      <w:r w:rsidRPr="00411EED">
        <w:tab/>
        <w:t>ingredients for beverages for human consumption;</w:t>
      </w:r>
    </w:p>
    <w:p w:rsidR="00300522" w:rsidRPr="00411EED" w:rsidRDefault="00300522" w:rsidP="00300522">
      <w:pPr>
        <w:pStyle w:val="paragraph"/>
      </w:pPr>
      <w:r w:rsidRPr="00411EED">
        <w:tab/>
        <w:t>(e)</w:t>
      </w:r>
      <w:r w:rsidRPr="00411EED">
        <w:tab/>
        <w:t>goods to be mixed with or added to food for human consumption (including condiments, spices, seasonings, sweetening agents or flavourings);</w:t>
      </w:r>
    </w:p>
    <w:p w:rsidR="00300522" w:rsidRPr="00411EED" w:rsidRDefault="00300522" w:rsidP="00300522">
      <w:pPr>
        <w:pStyle w:val="paragraph"/>
      </w:pPr>
      <w:r w:rsidRPr="00411EED">
        <w:tab/>
        <w:t>(f)</w:t>
      </w:r>
      <w:r w:rsidRPr="00411EED">
        <w:tab/>
        <w:t>fats and oils marketed for culinary purposes;</w:t>
      </w:r>
    </w:p>
    <w:p w:rsidR="00300522" w:rsidRPr="00411EED" w:rsidRDefault="00300522" w:rsidP="00300522">
      <w:pPr>
        <w:pStyle w:val="subsection2"/>
      </w:pPr>
      <w:r w:rsidRPr="00411EED">
        <w:t>but does not include:</w:t>
      </w:r>
    </w:p>
    <w:p w:rsidR="00300522" w:rsidRPr="00411EED" w:rsidRDefault="00300522" w:rsidP="00300522">
      <w:pPr>
        <w:pStyle w:val="paragraph"/>
      </w:pPr>
      <w:r w:rsidRPr="00411EED">
        <w:tab/>
        <w:t>(g)</w:t>
      </w:r>
      <w:r w:rsidRPr="00411EED">
        <w:tab/>
        <w:t>live animals (other than crustaceans or molluscs); or</w:t>
      </w:r>
    </w:p>
    <w:p w:rsidR="00300522" w:rsidRPr="00411EED" w:rsidRDefault="00300522" w:rsidP="00300522">
      <w:pPr>
        <w:pStyle w:val="paragraph"/>
      </w:pPr>
      <w:r w:rsidRPr="00411EED">
        <w:tab/>
        <w:t>(ga)</w:t>
      </w:r>
      <w:r w:rsidRPr="00411EED">
        <w:tab/>
        <w:t>unprocessed cow’s milk; or</w:t>
      </w:r>
    </w:p>
    <w:p w:rsidR="00300522" w:rsidRPr="00411EED" w:rsidRDefault="00300522" w:rsidP="00300522">
      <w:pPr>
        <w:pStyle w:val="paragraph"/>
      </w:pPr>
      <w:r w:rsidRPr="00411EED">
        <w:tab/>
        <w:t>(h)</w:t>
      </w:r>
      <w:r w:rsidRPr="00411EED">
        <w:tab/>
        <w:t>any grain, cereal or sugar cane that has not been subject to any process or treatment resulting in an alteration of its form, nature or condition; or</w:t>
      </w:r>
    </w:p>
    <w:p w:rsidR="00300522" w:rsidRPr="00411EED" w:rsidRDefault="00300522" w:rsidP="00300522">
      <w:pPr>
        <w:pStyle w:val="paragraph"/>
      </w:pPr>
      <w:r w:rsidRPr="00411EED">
        <w:tab/>
        <w:t>(i)</w:t>
      </w:r>
      <w:r w:rsidRPr="00411EED">
        <w:tab/>
        <w:t>plants under cultivation that can be consumed (without being subject to further process or treatment) as food for human consumption.</w:t>
      </w:r>
    </w:p>
    <w:p w:rsidR="00300522" w:rsidRPr="00411EED" w:rsidRDefault="00300522" w:rsidP="00300522">
      <w:pPr>
        <w:pStyle w:val="subsection"/>
      </w:pPr>
      <w:r w:rsidRPr="00411EED">
        <w:tab/>
        <w:t>(2)</w:t>
      </w:r>
      <w:r w:rsidRPr="00411EED">
        <w:tab/>
      </w:r>
      <w:r w:rsidRPr="00411EED">
        <w:rPr>
          <w:b/>
          <w:bCs/>
          <w:i/>
          <w:iCs/>
        </w:rPr>
        <w:t>Beverage</w:t>
      </w:r>
      <w:r w:rsidRPr="00411EED">
        <w:t xml:space="preserve"> includes water.</w:t>
      </w:r>
    </w:p>
    <w:p w:rsidR="00300522" w:rsidRPr="00411EED" w:rsidRDefault="00300522" w:rsidP="00300522">
      <w:pPr>
        <w:pStyle w:val="ActHead5"/>
      </w:pPr>
      <w:bookmarkStart w:id="240" w:name="_Toc471393293"/>
      <w:r w:rsidRPr="005A283F">
        <w:rPr>
          <w:rStyle w:val="CharSectno"/>
        </w:rPr>
        <w:t>38</w:t>
      </w:r>
      <w:r w:rsidR="00411EED" w:rsidRPr="005A283F">
        <w:rPr>
          <w:rStyle w:val="CharSectno"/>
        </w:rPr>
        <w:noBreakHyphen/>
      </w:r>
      <w:r w:rsidRPr="005A283F">
        <w:rPr>
          <w:rStyle w:val="CharSectno"/>
        </w:rPr>
        <w:t>5</w:t>
      </w:r>
      <w:r w:rsidRPr="00411EED">
        <w:t xml:space="preserve">  Premises used in supplying food</w:t>
      </w:r>
      <w:bookmarkEnd w:id="240"/>
    </w:p>
    <w:p w:rsidR="00300522" w:rsidRPr="00411EED" w:rsidRDefault="00300522" w:rsidP="00300522">
      <w:pPr>
        <w:pStyle w:val="subsection"/>
      </w:pPr>
      <w:r w:rsidRPr="00411EED">
        <w:rPr>
          <w:b/>
          <w:bCs/>
          <w:i/>
          <w:iCs/>
        </w:rPr>
        <w:tab/>
      </w:r>
      <w:r w:rsidRPr="00411EED">
        <w:rPr>
          <w:b/>
          <w:bCs/>
          <w:i/>
          <w:iCs/>
        </w:rPr>
        <w:tab/>
        <w:t>Premises</w:t>
      </w:r>
      <w:r w:rsidRPr="00411EED">
        <w:t xml:space="preserve">, in relation to a supply of </w:t>
      </w:r>
      <w:r w:rsidR="00411EED" w:rsidRPr="00411EED">
        <w:rPr>
          <w:position w:val="6"/>
          <w:sz w:val="16"/>
          <w:szCs w:val="16"/>
        </w:rPr>
        <w:t>*</w:t>
      </w:r>
      <w:r w:rsidRPr="00411EED">
        <w:t>food, includes:</w:t>
      </w:r>
    </w:p>
    <w:p w:rsidR="00300522" w:rsidRPr="00411EED" w:rsidRDefault="00300522" w:rsidP="00300522">
      <w:pPr>
        <w:pStyle w:val="paragraph"/>
      </w:pPr>
      <w:r w:rsidRPr="00411EED">
        <w:tab/>
        <w:t>(a)</w:t>
      </w:r>
      <w:r w:rsidRPr="00411EED">
        <w:tab/>
        <w:t>the place where the supply takes place; or</w:t>
      </w:r>
    </w:p>
    <w:p w:rsidR="00300522" w:rsidRPr="00411EED" w:rsidRDefault="00300522" w:rsidP="00300522">
      <w:pPr>
        <w:pStyle w:val="paragraph"/>
      </w:pPr>
      <w:r w:rsidRPr="00411EED">
        <w:tab/>
        <w:t>(b)</w:t>
      </w:r>
      <w:r w:rsidRPr="00411EED">
        <w:tab/>
        <w:t>the grounds surrounding a cafe or public house, or other outlet for the supply; or</w:t>
      </w:r>
    </w:p>
    <w:p w:rsidR="00300522" w:rsidRPr="00411EED" w:rsidRDefault="00300522" w:rsidP="00300522">
      <w:pPr>
        <w:pStyle w:val="paragraph"/>
      </w:pPr>
      <w:r w:rsidRPr="00411EED">
        <w:lastRenderedPageBreak/>
        <w:tab/>
        <w:t>(c)</w:t>
      </w:r>
      <w:r w:rsidRPr="00411EED">
        <w:tab/>
        <w:t>the whole of any enclosed space such as a football ground, garden, showground, amusement park or similar area where there is a clear boundary or limit;</w:t>
      </w:r>
    </w:p>
    <w:p w:rsidR="00300522" w:rsidRPr="00411EED" w:rsidRDefault="00300522" w:rsidP="00300522">
      <w:pPr>
        <w:pStyle w:val="subsection2"/>
      </w:pPr>
      <w:r w:rsidRPr="00411EED">
        <w:t>but does not include any part of a public thoroughfare unless it is an area designated for use in connection with supplies of food from an outlet for the supply of food.</w:t>
      </w:r>
    </w:p>
    <w:p w:rsidR="00300522" w:rsidRPr="00411EED" w:rsidRDefault="00300522" w:rsidP="00300522">
      <w:pPr>
        <w:pStyle w:val="ActHead5"/>
      </w:pPr>
      <w:bookmarkStart w:id="241" w:name="_Toc471393294"/>
      <w:r w:rsidRPr="005A283F">
        <w:rPr>
          <w:rStyle w:val="CharSectno"/>
        </w:rPr>
        <w:t>38</w:t>
      </w:r>
      <w:r w:rsidR="00411EED" w:rsidRPr="005A283F">
        <w:rPr>
          <w:rStyle w:val="CharSectno"/>
        </w:rPr>
        <w:noBreakHyphen/>
      </w:r>
      <w:r w:rsidRPr="005A283F">
        <w:rPr>
          <w:rStyle w:val="CharSectno"/>
        </w:rPr>
        <w:t>6</w:t>
      </w:r>
      <w:r w:rsidRPr="00411EED">
        <w:t xml:space="preserve">  Packaging of food</w:t>
      </w:r>
      <w:bookmarkEnd w:id="241"/>
    </w:p>
    <w:p w:rsidR="00300522" w:rsidRPr="00411EED" w:rsidRDefault="00300522" w:rsidP="00300522">
      <w:pPr>
        <w:pStyle w:val="subsection"/>
      </w:pPr>
      <w:r w:rsidRPr="00411EED">
        <w:tab/>
        <w:t>(1)</w:t>
      </w:r>
      <w:r w:rsidRPr="00411EED">
        <w:tab/>
        <w:t xml:space="preserve">A supply of the packaging in which </w:t>
      </w:r>
      <w:r w:rsidR="00411EED" w:rsidRPr="00411EED">
        <w:rPr>
          <w:position w:val="6"/>
          <w:sz w:val="16"/>
          <w:szCs w:val="16"/>
        </w:rPr>
        <w:t>*</w:t>
      </w:r>
      <w:r w:rsidRPr="00411EED">
        <w:t xml:space="preserve">food is supplied is </w:t>
      </w:r>
      <w:r w:rsidRPr="00411EED">
        <w:rPr>
          <w:b/>
          <w:bCs/>
          <w:i/>
          <w:iCs/>
        </w:rPr>
        <w:t>GST</w:t>
      </w:r>
      <w:r w:rsidR="00411EED">
        <w:rPr>
          <w:b/>
          <w:bCs/>
          <w:i/>
          <w:iCs/>
        </w:rPr>
        <w:noBreakHyphen/>
      </w:r>
      <w:r w:rsidRPr="00411EED">
        <w:rPr>
          <w:b/>
          <w:bCs/>
          <w:i/>
          <w:iCs/>
        </w:rPr>
        <w:t>free</w:t>
      </w:r>
      <w:r w:rsidRPr="00411EED">
        <w:t xml:space="preserve"> if the supply of the food is GST</w:t>
      </w:r>
      <w:r w:rsidR="00411EED">
        <w:noBreakHyphen/>
      </w:r>
      <w:r w:rsidRPr="00411EED">
        <w:t>free.</w:t>
      </w:r>
    </w:p>
    <w:p w:rsidR="00300522" w:rsidRPr="00411EED" w:rsidRDefault="00300522" w:rsidP="00300522">
      <w:pPr>
        <w:pStyle w:val="subsection"/>
      </w:pPr>
      <w:r w:rsidRPr="00411EED">
        <w:tab/>
        <w:t>(2)</w:t>
      </w:r>
      <w:r w:rsidRPr="00411EED">
        <w:tab/>
        <w:t>However, the supply of the packaging is GST</w:t>
      </w:r>
      <w:r w:rsidR="00411EED">
        <w:noBreakHyphen/>
      </w:r>
      <w:r w:rsidRPr="00411EED">
        <w:t>free under this section only to the extent that the packaging:</w:t>
      </w:r>
    </w:p>
    <w:p w:rsidR="00300522" w:rsidRPr="00411EED" w:rsidRDefault="00300522" w:rsidP="00300522">
      <w:pPr>
        <w:pStyle w:val="paragraph"/>
      </w:pPr>
      <w:r w:rsidRPr="00411EED">
        <w:tab/>
        <w:t>(a)</w:t>
      </w:r>
      <w:r w:rsidRPr="00411EED">
        <w:tab/>
        <w:t>is necessary for the supply of the food; and</w:t>
      </w:r>
    </w:p>
    <w:p w:rsidR="00300522" w:rsidRPr="00411EED" w:rsidRDefault="00300522" w:rsidP="00300522">
      <w:pPr>
        <w:pStyle w:val="paragraph"/>
      </w:pPr>
      <w:r w:rsidRPr="00411EED">
        <w:tab/>
        <w:t>(b)</w:t>
      </w:r>
      <w:r w:rsidRPr="00411EED">
        <w:tab/>
        <w:t>is packaging of a kind in which food of that kind is normally supplied.</w:t>
      </w:r>
    </w:p>
    <w:p w:rsidR="00300522" w:rsidRPr="00411EED" w:rsidRDefault="00300522" w:rsidP="00300522">
      <w:pPr>
        <w:pStyle w:val="ActHead4"/>
      </w:pPr>
      <w:bookmarkStart w:id="242" w:name="_Toc471393295"/>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B</w:t>
      </w:r>
      <w:r w:rsidRPr="00411EED">
        <w:t>—</w:t>
      </w:r>
      <w:r w:rsidRPr="005A283F">
        <w:rPr>
          <w:rStyle w:val="CharSubdText"/>
        </w:rPr>
        <w:t>Health</w:t>
      </w:r>
      <w:bookmarkEnd w:id="242"/>
    </w:p>
    <w:p w:rsidR="00300522" w:rsidRPr="00411EED" w:rsidRDefault="00300522" w:rsidP="00300522">
      <w:pPr>
        <w:pStyle w:val="ActHead5"/>
      </w:pPr>
      <w:bookmarkStart w:id="243" w:name="_Toc471393296"/>
      <w:r w:rsidRPr="005A283F">
        <w:rPr>
          <w:rStyle w:val="CharSectno"/>
        </w:rPr>
        <w:t>38</w:t>
      </w:r>
      <w:r w:rsidR="00411EED" w:rsidRPr="005A283F">
        <w:rPr>
          <w:rStyle w:val="CharSectno"/>
        </w:rPr>
        <w:noBreakHyphen/>
      </w:r>
      <w:r w:rsidRPr="005A283F">
        <w:rPr>
          <w:rStyle w:val="CharSectno"/>
        </w:rPr>
        <w:t>7</w:t>
      </w:r>
      <w:r w:rsidRPr="00411EED">
        <w:t xml:space="preserve">  Medical services</w:t>
      </w:r>
      <w:bookmarkEnd w:id="243"/>
    </w:p>
    <w:p w:rsidR="00300522" w:rsidRPr="00411EED" w:rsidRDefault="00300522" w:rsidP="00300522">
      <w:pPr>
        <w:pStyle w:val="subsection"/>
      </w:pPr>
      <w:r w:rsidRPr="00411EED">
        <w:tab/>
        <w:t>(1)</w:t>
      </w:r>
      <w:r w:rsidRPr="00411EED">
        <w:tab/>
        <w:t xml:space="preserve">A supply of a </w:t>
      </w:r>
      <w:r w:rsidR="00411EED" w:rsidRPr="00411EED">
        <w:rPr>
          <w:position w:val="6"/>
          <w:sz w:val="16"/>
          <w:szCs w:val="16"/>
        </w:rPr>
        <w:t>*</w:t>
      </w:r>
      <w:r w:rsidRPr="00411EED">
        <w:t xml:space="preserve">medical service is </w:t>
      </w:r>
      <w:r w:rsidRPr="00411EED">
        <w:rPr>
          <w:b/>
          <w:bCs/>
          <w:i/>
          <w:iCs/>
        </w:rPr>
        <w:t>GST</w:t>
      </w:r>
      <w:r w:rsidR="00411EED">
        <w:rPr>
          <w:b/>
          <w:bCs/>
          <w:i/>
          <w:iCs/>
        </w:rPr>
        <w:noBreakHyphen/>
      </w:r>
      <w:r w:rsidRPr="00411EED">
        <w:rPr>
          <w:b/>
          <w:bCs/>
          <w:i/>
          <w:iCs/>
        </w:rPr>
        <w:t>free</w:t>
      </w:r>
      <w:r w:rsidRPr="00411EED">
        <w:t>.</w:t>
      </w:r>
    </w:p>
    <w:p w:rsidR="00300522" w:rsidRPr="00411EED" w:rsidRDefault="00300522" w:rsidP="00300522">
      <w:pPr>
        <w:pStyle w:val="subsection"/>
      </w:pPr>
      <w:r w:rsidRPr="00411EED">
        <w:tab/>
        <w:t>(2)</w:t>
      </w:r>
      <w:r w:rsidRPr="00411EED">
        <w:tab/>
        <w:t xml:space="preserve">However, a supply of a </w:t>
      </w:r>
      <w:r w:rsidR="00411EED" w:rsidRPr="00411EED">
        <w:rPr>
          <w:position w:val="6"/>
          <w:sz w:val="16"/>
          <w:szCs w:val="16"/>
        </w:rPr>
        <w:t>*</w:t>
      </w:r>
      <w:r w:rsidRPr="00411EED">
        <w:t xml:space="preserve">medical service is </w:t>
      </w:r>
      <w:r w:rsidRPr="00411EED">
        <w:rPr>
          <w:i/>
          <w:iCs/>
        </w:rPr>
        <w:t>not</w:t>
      </w:r>
      <w:r w:rsidRPr="00411EED">
        <w:t xml:space="preserve"> GST</w:t>
      </w:r>
      <w:r w:rsidR="00411EED">
        <w:noBreakHyphen/>
      </w:r>
      <w:r w:rsidRPr="00411EED">
        <w:t xml:space="preserve">free under </w:t>
      </w:r>
      <w:r w:rsidR="00411EED">
        <w:t>subsection (</w:t>
      </w:r>
      <w:r w:rsidRPr="00411EED">
        <w:t>1) if:</w:t>
      </w:r>
    </w:p>
    <w:p w:rsidR="00300522" w:rsidRPr="00411EED" w:rsidRDefault="00300522" w:rsidP="00300522">
      <w:pPr>
        <w:pStyle w:val="paragraph"/>
      </w:pPr>
      <w:r w:rsidRPr="00411EED">
        <w:tab/>
        <w:t>(a)</w:t>
      </w:r>
      <w:r w:rsidRPr="00411EED">
        <w:tab/>
        <w:t xml:space="preserve">it is a supply of a </w:t>
      </w:r>
      <w:r w:rsidR="00411EED" w:rsidRPr="00411EED">
        <w:rPr>
          <w:position w:val="6"/>
          <w:sz w:val="16"/>
          <w:szCs w:val="16"/>
        </w:rPr>
        <w:t>*</w:t>
      </w:r>
      <w:r w:rsidRPr="00411EED">
        <w:t>professional service rendered in prescribed circumstances within the meaning of regulation</w:t>
      </w:r>
      <w:r w:rsidR="00411EED">
        <w:t> </w:t>
      </w:r>
      <w:r w:rsidRPr="00411EED">
        <w:t xml:space="preserve">14 of the Health Insurance Regulations made under the </w:t>
      </w:r>
      <w:r w:rsidRPr="00411EED">
        <w:rPr>
          <w:i/>
          <w:iCs/>
        </w:rPr>
        <w:t>Health Insurance Act 1973</w:t>
      </w:r>
      <w:r w:rsidRPr="00411EED">
        <w:t xml:space="preserve"> (other than the prescribed circumstances set out in regulations</w:t>
      </w:r>
      <w:r w:rsidR="00411EED">
        <w:t> </w:t>
      </w:r>
      <w:r w:rsidRPr="00411EED">
        <w:t>14(2)(ea), (f) and (g)); or</w:t>
      </w:r>
    </w:p>
    <w:p w:rsidR="00300522" w:rsidRPr="00411EED" w:rsidRDefault="00300522" w:rsidP="00300522">
      <w:pPr>
        <w:pStyle w:val="paragraph"/>
      </w:pPr>
      <w:r w:rsidRPr="00411EED">
        <w:tab/>
        <w:t>(b)</w:t>
      </w:r>
      <w:r w:rsidRPr="00411EED">
        <w:tab/>
        <w:t xml:space="preserve">it is rendered for cosmetic reasons and is not a </w:t>
      </w:r>
      <w:r w:rsidR="00411EED" w:rsidRPr="00411EED">
        <w:rPr>
          <w:position w:val="6"/>
          <w:sz w:val="16"/>
          <w:szCs w:val="16"/>
        </w:rPr>
        <w:t>*</w:t>
      </w:r>
      <w:r w:rsidRPr="00411EED">
        <w:t>professional service for which medicare benefit is payable under Part</w:t>
      </w:r>
      <w:r w:rsidR="00EF3F7B" w:rsidRPr="00411EED">
        <w:t> </w:t>
      </w:r>
      <w:r w:rsidRPr="00411EED">
        <w:t xml:space="preserve">II of the </w:t>
      </w:r>
      <w:r w:rsidRPr="00411EED">
        <w:rPr>
          <w:i/>
          <w:iCs/>
        </w:rPr>
        <w:t>Health Insurance Act 1973</w:t>
      </w:r>
      <w:r w:rsidRPr="00411EED">
        <w:t>.</w:t>
      </w:r>
    </w:p>
    <w:p w:rsidR="00300522" w:rsidRPr="00411EED" w:rsidRDefault="00300522" w:rsidP="00300522">
      <w:pPr>
        <w:pStyle w:val="subsection"/>
      </w:pPr>
      <w:r w:rsidRPr="00411EED">
        <w:tab/>
        <w:t>(3)</w:t>
      </w:r>
      <w:r w:rsidRPr="00411EED">
        <w:tab/>
        <w:t xml:space="preserve">A supply of goods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lastRenderedPageBreak/>
        <w:tab/>
        <w:t>(a)</w:t>
      </w:r>
      <w:r w:rsidRPr="00411EED">
        <w:tab/>
        <w:t xml:space="preserve">it is made to an individual in the course of supplying to him or her a </w:t>
      </w:r>
      <w:r w:rsidR="00411EED" w:rsidRPr="00411EED">
        <w:rPr>
          <w:position w:val="6"/>
          <w:sz w:val="16"/>
          <w:szCs w:val="16"/>
        </w:rPr>
        <w:t>*</w:t>
      </w:r>
      <w:r w:rsidRPr="00411EED">
        <w:t>medical service the supply of which is GST</w:t>
      </w:r>
      <w:r w:rsidR="00411EED">
        <w:noBreakHyphen/>
      </w:r>
      <w:r w:rsidRPr="00411EED">
        <w:t>free; and</w:t>
      </w:r>
    </w:p>
    <w:p w:rsidR="00300522" w:rsidRPr="00411EED" w:rsidRDefault="00300522" w:rsidP="00300522">
      <w:pPr>
        <w:pStyle w:val="paragraph"/>
      </w:pPr>
      <w:r w:rsidRPr="00411EED">
        <w:tab/>
        <w:t>(b)</w:t>
      </w:r>
      <w:r w:rsidRPr="00411EED">
        <w:tab/>
        <w:t>it is made at the premises at which the medical service is supplied.</w:t>
      </w:r>
    </w:p>
    <w:p w:rsidR="00300522" w:rsidRPr="00411EED" w:rsidRDefault="00300522" w:rsidP="00300522">
      <w:pPr>
        <w:pStyle w:val="ActHead5"/>
      </w:pPr>
      <w:bookmarkStart w:id="244" w:name="_Toc471393297"/>
      <w:r w:rsidRPr="005A283F">
        <w:rPr>
          <w:rStyle w:val="CharSectno"/>
        </w:rPr>
        <w:t>38</w:t>
      </w:r>
      <w:r w:rsidR="00411EED" w:rsidRPr="005A283F">
        <w:rPr>
          <w:rStyle w:val="CharSectno"/>
        </w:rPr>
        <w:noBreakHyphen/>
      </w:r>
      <w:r w:rsidRPr="005A283F">
        <w:rPr>
          <w:rStyle w:val="CharSectno"/>
        </w:rPr>
        <w:t>10</w:t>
      </w:r>
      <w:r w:rsidRPr="00411EED">
        <w:t xml:space="preserve">  Other health services</w:t>
      </w:r>
      <w:bookmarkEnd w:id="244"/>
    </w:p>
    <w:p w:rsidR="00300522" w:rsidRPr="00411EED" w:rsidRDefault="00300522" w:rsidP="00300522">
      <w:pPr>
        <w:pStyle w:val="subsection"/>
      </w:pPr>
      <w:r w:rsidRPr="00411EED">
        <w:tab/>
        <w:t>(1)</w:t>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it is a service of a kind specified in the table in this subsection, or of a kind specified in the regulations; and</w:t>
      </w:r>
    </w:p>
    <w:p w:rsidR="00300522" w:rsidRPr="00411EED" w:rsidRDefault="00300522" w:rsidP="00300522">
      <w:pPr>
        <w:pStyle w:val="paragraph"/>
      </w:pPr>
      <w:r w:rsidRPr="00411EED">
        <w:tab/>
        <w:t>(b)</w:t>
      </w:r>
      <w:r w:rsidRPr="00411EED">
        <w:tab/>
        <w:t xml:space="preserve">the supplier is a </w:t>
      </w:r>
      <w:r w:rsidR="00411EED" w:rsidRPr="00411EED">
        <w:rPr>
          <w:position w:val="6"/>
          <w:sz w:val="16"/>
          <w:szCs w:val="16"/>
        </w:rPr>
        <w:t>*</w:t>
      </w:r>
      <w:r w:rsidRPr="00411EED">
        <w:t>recognised professional in relation to the supply of services of that kind; and</w:t>
      </w:r>
    </w:p>
    <w:p w:rsidR="00300522" w:rsidRPr="00411EED" w:rsidRDefault="00300522" w:rsidP="00300522">
      <w:pPr>
        <w:pStyle w:val="paragraph"/>
      </w:pPr>
      <w:r w:rsidRPr="00411EED">
        <w:tab/>
        <w:t>(c)</w:t>
      </w:r>
      <w:r w:rsidRPr="00411EED">
        <w:tab/>
        <w:t xml:space="preserve">the supply would generally be accepted, in the profession associated with supplying services of that kind, as being necessary for the appropriate treatment of the </w:t>
      </w:r>
      <w:r w:rsidR="00411EED" w:rsidRPr="00411EED">
        <w:rPr>
          <w:position w:val="6"/>
          <w:sz w:val="16"/>
          <w:szCs w:val="16"/>
        </w:rPr>
        <w:t>*</w:t>
      </w:r>
      <w:r w:rsidRPr="00411EED">
        <w:t>recipient of the supply.</w:t>
      </w:r>
    </w:p>
    <w:p w:rsidR="00A53099" w:rsidRPr="00411EED"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411EED" w:rsidTr="00A53099">
        <w:trPr>
          <w:tblHeader/>
        </w:trPr>
        <w:tc>
          <w:tcPr>
            <w:tcW w:w="4395" w:type="dxa"/>
            <w:gridSpan w:val="2"/>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Health services</w:t>
            </w:r>
          </w:p>
        </w:tc>
      </w:tr>
      <w:tr w:rsidR="00300522" w:rsidRPr="00411EED" w:rsidTr="00A53099">
        <w:trPr>
          <w:tblHeader/>
        </w:trPr>
        <w:tc>
          <w:tcPr>
            <w:tcW w:w="70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3686"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Service</w:t>
            </w:r>
          </w:p>
        </w:tc>
      </w:tr>
      <w:tr w:rsidR="00300522" w:rsidRPr="00411EED" w:rsidTr="00A53099">
        <w:tc>
          <w:tcPr>
            <w:tcW w:w="709" w:type="dxa"/>
            <w:tcBorders>
              <w:top w:val="single" w:sz="12" w:space="0" w:color="auto"/>
            </w:tcBorders>
            <w:shd w:val="clear" w:color="auto" w:fill="auto"/>
          </w:tcPr>
          <w:p w:rsidR="00300522" w:rsidRPr="00411EED" w:rsidRDefault="00300522" w:rsidP="00300522">
            <w:pPr>
              <w:pStyle w:val="Tabletext"/>
            </w:pPr>
            <w:r w:rsidRPr="00411EED">
              <w:t>1</w:t>
            </w:r>
          </w:p>
        </w:tc>
        <w:tc>
          <w:tcPr>
            <w:tcW w:w="3686" w:type="dxa"/>
            <w:tcBorders>
              <w:top w:val="single" w:sz="12" w:space="0" w:color="auto"/>
            </w:tcBorders>
            <w:shd w:val="clear" w:color="auto" w:fill="auto"/>
          </w:tcPr>
          <w:p w:rsidR="00300522" w:rsidRPr="00411EED" w:rsidRDefault="00300522" w:rsidP="00300522">
            <w:pPr>
              <w:pStyle w:val="Tabletext"/>
            </w:pPr>
            <w:r w:rsidRPr="00411EED">
              <w:t>Aboriginal or Torres Strait Islander health</w:t>
            </w:r>
          </w:p>
        </w:tc>
      </w:tr>
      <w:tr w:rsidR="00300522" w:rsidRPr="00411EED" w:rsidTr="00A53099">
        <w:tc>
          <w:tcPr>
            <w:tcW w:w="709" w:type="dxa"/>
            <w:shd w:val="clear" w:color="auto" w:fill="auto"/>
          </w:tcPr>
          <w:p w:rsidR="00300522" w:rsidRPr="00411EED" w:rsidRDefault="00300522" w:rsidP="00300522">
            <w:pPr>
              <w:pStyle w:val="Tabletext"/>
            </w:pPr>
            <w:r w:rsidRPr="00411EED">
              <w:t>2</w:t>
            </w:r>
          </w:p>
        </w:tc>
        <w:tc>
          <w:tcPr>
            <w:tcW w:w="3686" w:type="dxa"/>
            <w:shd w:val="clear" w:color="auto" w:fill="auto"/>
          </w:tcPr>
          <w:p w:rsidR="00300522" w:rsidRPr="00411EED" w:rsidRDefault="00300522" w:rsidP="00300522">
            <w:pPr>
              <w:pStyle w:val="Tabletext"/>
            </w:pPr>
            <w:r w:rsidRPr="00411EED">
              <w:t>Acupuncture</w:t>
            </w:r>
          </w:p>
        </w:tc>
      </w:tr>
      <w:tr w:rsidR="00300522" w:rsidRPr="00411EED" w:rsidTr="00A53099">
        <w:tc>
          <w:tcPr>
            <w:tcW w:w="709" w:type="dxa"/>
            <w:shd w:val="clear" w:color="auto" w:fill="auto"/>
          </w:tcPr>
          <w:p w:rsidR="00300522" w:rsidRPr="00411EED" w:rsidRDefault="00300522" w:rsidP="00300522">
            <w:pPr>
              <w:pStyle w:val="Tabletext"/>
            </w:pPr>
            <w:r w:rsidRPr="00411EED">
              <w:t>3</w:t>
            </w:r>
          </w:p>
        </w:tc>
        <w:tc>
          <w:tcPr>
            <w:tcW w:w="3686" w:type="dxa"/>
            <w:shd w:val="clear" w:color="auto" w:fill="auto"/>
          </w:tcPr>
          <w:p w:rsidR="00300522" w:rsidRPr="00411EED" w:rsidRDefault="00300522" w:rsidP="00300522">
            <w:pPr>
              <w:pStyle w:val="Tabletext"/>
            </w:pPr>
            <w:r w:rsidRPr="00411EED">
              <w:t>Audiology, audiometry</w:t>
            </w:r>
          </w:p>
        </w:tc>
      </w:tr>
      <w:tr w:rsidR="00300522" w:rsidRPr="00411EED" w:rsidTr="00A53099">
        <w:tc>
          <w:tcPr>
            <w:tcW w:w="709" w:type="dxa"/>
            <w:shd w:val="clear" w:color="auto" w:fill="auto"/>
          </w:tcPr>
          <w:p w:rsidR="00300522" w:rsidRPr="00411EED" w:rsidRDefault="00300522" w:rsidP="00300522">
            <w:pPr>
              <w:pStyle w:val="Tabletext"/>
            </w:pPr>
            <w:r w:rsidRPr="00411EED">
              <w:t>4</w:t>
            </w:r>
          </w:p>
        </w:tc>
        <w:tc>
          <w:tcPr>
            <w:tcW w:w="3686" w:type="dxa"/>
            <w:shd w:val="clear" w:color="auto" w:fill="auto"/>
          </w:tcPr>
          <w:p w:rsidR="00300522" w:rsidRPr="00411EED" w:rsidRDefault="00300522" w:rsidP="00300522">
            <w:pPr>
              <w:pStyle w:val="Tabletext"/>
            </w:pPr>
            <w:r w:rsidRPr="00411EED">
              <w:t>Chiropody</w:t>
            </w:r>
          </w:p>
        </w:tc>
      </w:tr>
      <w:tr w:rsidR="00300522" w:rsidRPr="00411EED" w:rsidTr="00A53099">
        <w:tc>
          <w:tcPr>
            <w:tcW w:w="709" w:type="dxa"/>
            <w:shd w:val="clear" w:color="auto" w:fill="auto"/>
          </w:tcPr>
          <w:p w:rsidR="00300522" w:rsidRPr="00411EED" w:rsidRDefault="00300522" w:rsidP="00300522">
            <w:pPr>
              <w:pStyle w:val="Tabletext"/>
            </w:pPr>
            <w:r w:rsidRPr="00411EED">
              <w:t>5</w:t>
            </w:r>
          </w:p>
        </w:tc>
        <w:tc>
          <w:tcPr>
            <w:tcW w:w="3686" w:type="dxa"/>
            <w:shd w:val="clear" w:color="auto" w:fill="auto"/>
          </w:tcPr>
          <w:p w:rsidR="00300522" w:rsidRPr="00411EED" w:rsidRDefault="00300522" w:rsidP="00300522">
            <w:pPr>
              <w:pStyle w:val="Tabletext"/>
            </w:pPr>
            <w:r w:rsidRPr="00411EED">
              <w:t>Chiropractic</w:t>
            </w:r>
          </w:p>
        </w:tc>
      </w:tr>
      <w:tr w:rsidR="00300522" w:rsidRPr="00411EED" w:rsidTr="00A53099">
        <w:tc>
          <w:tcPr>
            <w:tcW w:w="709" w:type="dxa"/>
            <w:shd w:val="clear" w:color="auto" w:fill="auto"/>
          </w:tcPr>
          <w:p w:rsidR="00300522" w:rsidRPr="00411EED" w:rsidRDefault="00300522" w:rsidP="00300522">
            <w:pPr>
              <w:pStyle w:val="Tabletext"/>
            </w:pPr>
            <w:r w:rsidRPr="00411EED">
              <w:t>6</w:t>
            </w:r>
          </w:p>
        </w:tc>
        <w:tc>
          <w:tcPr>
            <w:tcW w:w="3686" w:type="dxa"/>
            <w:shd w:val="clear" w:color="auto" w:fill="auto"/>
          </w:tcPr>
          <w:p w:rsidR="00300522" w:rsidRPr="00411EED" w:rsidRDefault="00300522" w:rsidP="00300522">
            <w:pPr>
              <w:pStyle w:val="Tabletext"/>
            </w:pPr>
            <w:r w:rsidRPr="00411EED">
              <w:t>Dental</w:t>
            </w:r>
          </w:p>
        </w:tc>
      </w:tr>
      <w:tr w:rsidR="00300522" w:rsidRPr="00411EED" w:rsidTr="00A53099">
        <w:tc>
          <w:tcPr>
            <w:tcW w:w="709" w:type="dxa"/>
            <w:shd w:val="clear" w:color="auto" w:fill="auto"/>
          </w:tcPr>
          <w:p w:rsidR="00300522" w:rsidRPr="00411EED" w:rsidRDefault="00300522" w:rsidP="00300522">
            <w:pPr>
              <w:pStyle w:val="Tabletext"/>
            </w:pPr>
            <w:r w:rsidRPr="00411EED">
              <w:t>7</w:t>
            </w:r>
          </w:p>
        </w:tc>
        <w:tc>
          <w:tcPr>
            <w:tcW w:w="3686" w:type="dxa"/>
            <w:shd w:val="clear" w:color="auto" w:fill="auto"/>
          </w:tcPr>
          <w:p w:rsidR="00300522" w:rsidRPr="00411EED" w:rsidRDefault="00300522" w:rsidP="00300522">
            <w:pPr>
              <w:pStyle w:val="Tabletext"/>
            </w:pPr>
            <w:r w:rsidRPr="00411EED">
              <w:t>Dietary</w:t>
            </w:r>
          </w:p>
        </w:tc>
      </w:tr>
      <w:tr w:rsidR="00300522" w:rsidRPr="00411EED" w:rsidTr="00A53099">
        <w:tc>
          <w:tcPr>
            <w:tcW w:w="709" w:type="dxa"/>
            <w:shd w:val="clear" w:color="auto" w:fill="auto"/>
          </w:tcPr>
          <w:p w:rsidR="00300522" w:rsidRPr="00411EED" w:rsidRDefault="00300522" w:rsidP="00300522">
            <w:pPr>
              <w:pStyle w:val="Tabletext"/>
            </w:pPr>
            <w:r w:rsidRPr="00411EED">
              <w:t>8</w:t>
            </w:r>
          </w:p>
        </w:tc>
        <w:tc>
          <w:tcPr>
            <w:tcW w:w="3686" w:type="dxa"/>
            <w:shd w:val="clear" w:color="auto" w:fill="auto"/>
          </w:tcPr>
          <w:p w:rsidR="00300522" w:rsidRPr="00411EED" w:rsidRDefault="00300522" w:rsidP="00300522">
            <w:pPr>
              <w:pStyle w:val="Tabletext"/>
            </w:pPr>
            <w:r w:rsidRPr="00411EED">
              <w:t>Herbal medicine (including traditional Chinese herbal medicine)</w:t>
            </w:r>
          </w:p>
        </w:tc>
      </w:tr>
      <w:tr w:rsidR="00300522" w:rsidRPr="00411EED" w:rsidTr="00A53099">
        <w:tc>
          <w:tcPr>
            <w:tcW w:w="709" w:type="dxa"/>
            <w:shd w:val="clear" w:color="auto" w:fill="auto"/>
          </w:tcPr>
          <w:p w:rsidR="00300522" w:rsidRPr="00411EED" w:rsidRDefault="00300522" w:rsidP="00300522">
            <w:pPr>
              <w:pStyle w:val="Tabletext"/>
            </w:pPr>
            <w:r w:rsidRPr="00411EED">
              <w:t>9</w:t>
            </w:r>
          </w:p>
        </w:tc>
        <w:tc>
          <w:tcPr>
            <w:tcW w:w="3686" w:type="dxa"/>
            <w:shd w:val="clear" w:color="auto" w:fill="auto"/>
          </w:tcPr>
          <w:p w:rsidR="00300522" w:rsidRPr="00411EED" w:rsidRDefault="00300522" w:rsidP="00300522">
            <w:pPr>
              <w:pStyle w:val="Tabletext"/>
            </w:pPr>
            <w:r w:rsidRPr="00411EED">
              <w:t>Naturopathy</w:t>
            </w:r>
          </w:p>
        </w:tc>
      </w:tr>
      <w:tr w:rsidR="00300522" w:rsidRPr="00411EED" w:rsidTr="00A53099">
        <w:tc>
          <w:tcPr>
            <w:tcW w:w="709" w:type="dxa"/>
            <w:shd w:val="clear" w:color="auto" w:fill="auto"/>
          </w:tcPr>
          <w:p w:rsidR="00300522" w:rsidRPr="00411EED" w:rsidRDefault="00300522" w:rsidP="00300522">
            <w:pPr>
              <w:pStyle w:val="Tabletext"/>
            </w:pPr>
            <w:r w:rsidRPr="00411EED">
              <w:t>10</w:t>
            </w:r>
          </w:p>
        </w:tc>
        <w:tc>
          <w:tcPr>
            <w:tcW w:w="3686" w:type="dxa"/>
            <w:shd w:val="clear" w:color="auto" w:fill="auto"/>
          </w:tcPr>
          <w:p w:rsidR="00300522" w:rsidRPr="00411EED" w:rsidRDefault="00300522" w:rsidP="00300522">
            <w:pPr>
              <w:pStyle w:val="Tabletext"/>
            </w:pPr>
            <w:r w:rsidRPr="00411EED">
              <w:t>Nursing</w:t>
            </w:r>
          </w:p>
        </w:tc>
      </w:tr>
      <w:tr w:rsidR="00300522" w:rsidRPr="00411EED" w:rsidTr="00A53099">
        <w:tc>
          <w:tcPr>
            <w:tcW w:w="709" w:type="dxa"/>
            <w:shd w:val="clear" w:color="auto" w:fill="auto"/>
          </w:tcPr>
          <w:p w:rsidR="00300522" w:rsidRPr="00411EED" w:rsidRDefault="00300522" w:rsidP="00300522">
            <w:pPr>
              <w:pStyle w:val="Tabletext"/>
            </w:pPr>
            <w:r w:rsidRPr="00411EED">
              <w:t>11</w:t>
            </w:r>
          </w:p>
        </w:tc>
        <w:tc>
          <w:tcPr>
            <w:tcW w:w="3686" w:type="dxa"/>
            <w:shd w:val="clear" w:color="auto" w:fill="auto"/>
          </w:tcPr>
          <w:p w:rsidR="00300522" w:rsidRPr="00411EED" w:rsidRDefault="00300522" w:rsidP="00300522">
            <w:pPr>
              <w:pStyle w:val="Tabletext"/>
            </w:pPr>
            <w:r w:rsidRPr="00411EED">
              <w:t>Occupational therapy</w:t>
            </w:r>
          </w:p>
        </w:tc>
      </w:tr>
      <w:tr w:rsidR="00300522" w:rsidRPr="00411EED" w:rsidTr="00A53099">
        <w:tc>
          <w:tcPr>
            <w:tcW w:w="709" w:type="dxa"/>
            <w:shd w:val="clear" w:color="auto" w:fill="auto"/>
          </w:tcPr>
          <w:p w:rsidR="00300522" w:rsidRPr="00411EED" w:rsidRDefault="00300522" w:rsidP="00300522">
            <w:pPr>
              <w:pStyle w:val="Tabletext"/>
            </w:pPr>
            <w:r w:rsidRPr="00411EED">
              <w:t>12</w:t>
            </w:r>
          </w:p>
        </w:tc>
        <w:tc>
          <w:tcPr>
            <w:tcW w:w="3686" w:type="dxa"/>
            <w:shd w:val="clear" w:color="auto" w:fill="auto"/>
          </w:tcPr>
          <w:p w:rsidR="00300522" w:rsidRPr="00411EED" w:rsidRDefault="00300522" w:rsidP="00300522">
            <w:pPr>
              <w:pStyle w:val="Tabletext"/>
            </w:pPr>
            <w:r w:rsidRPr="00411EED">
              <w:t>Optometry</w:t>
            </w:r>
          </w:p>
        </w:tc>
      </w:tr>
      <w:tr w:rsidR="00300522" w:rsidRPr="00411EED" w:rsidTr="00A53099">
        <w:tc>
          <w:tcPr>
            <w:tcW w:w="709" w:type="dxa"/>
            <w:shd w:val="clear" w:color="auto" w:fill="auto"/>
          </w:tcPr>
          <w:p w:rsidR="00300522" w:rsidRPr="00411EED" w:rsidRDefault="00300522" w:rsidP="00300522">
            <w:pPr>
              <w:pStyle w:val="Tabletext"/>
            </w:pPr>
            <w:r w:rsidRPr="00411EED">
              <w:lastRenderedPageBreak/>
              <w:t>13</w:t>
            </w:r>
          </w:p>
        </w:tc>
        <w:tc>
          <w:tcPr>
            <w:tcW w:w="3686" w:type="dxa"/>
            <w:shd w:val="clear" w:color="auto" w:fill="auto"/>
          </w:tcPr>
          <w:p w:rsidR="00300522" w:rsidRPr="00411EED" w:rsidRDefault="00300522" w:rsidP="00300522">
            <w:pPr>
              <w:pStyle w:val="Tabletext"/>
            </w:pPr>
            <w:r w:rsidRPr="00411EED">
              <w:t>Osteopathy</w:t>
            </w:r>
          </w:p>
        </w:tc>
      </w:tr>
      <w:tr w:rsidR="00300522" w:rsidRPr="00411EED" w:rsidTr="00A53099">
        <w:tc>
          <w:tcPr>
            <w:tcW w:w="709" w:type="dxa"/>
            <w:shd w:val="clear" w:color="auto" w:fill="auto"/>
          </w:tcPr>
          <w:p w:rsidR="00300522" w:rsidRPr="00411EED" w:rsidRDefault="00300522" w:rsidP="00300522">
            <w:pPr>
              <w:pStyle w:val="Tabletext"/>
            </w:pPr>
            <w:r w:rsidRPr="00411EED">
              <w:t>14</w:t>
            </w:r>
          </w:p>
        </w:tc>
        <w:tc>
          <w:tcPr>
            <w:tcW w:w="3686" w:type="dxa"/>
            <w:shd w:val="clear" w:color="auto" w:fill="auto"/>
          </w:tcPr>
          <w:p w:rsidR="00300522" w:rsidRPr="00411EED" w:rsidRDefault="00300522" w:rsidP="00300522">
            <w:pPr>
              <w:pStyle w:val="Tabletext"/>
            </w:pPr>
            <w:r w:rsidRPr="00411EED">
              <w:t>Paramedical</w:t>
            </w:r>
          </w:p>
        </w:tc>
      </w:tr>
      <w:tr w:rsidR="00300522" w:rsidRPr="00411EED" w:rsidTr="00A53099">
        <w:tc>
          <w:tcPr>
            <w:tcW w:w="709" w:type="dxa"/>
            <w:shd w:val="clear" w:color="auto" w:fill="auto"/>
          </w:tcPr>
          <w:p w:rsidR="00300522" w:rsidRPr="00411EED" w:rsidRDefault="00300522" w:rsidP="00300522">
            <w:pPr>
              <w:pStyle w:val="Tabletext"/>
            </w:pPr>
            <w:r w:rsidRPr="00411EED">
              <w:t>15</w:t>
            </w:r>
          </w:p>
        </w:tc>
        <w:tc>
          <w:tcPr>
            <w:tcW w:w="3686" w:type="dxa"/>
            <w:shd w:val="clear" w:color="auto" w:fill="auto"/>
          </w:tcPr>
          <w:p w:rsidR="00300522" w:rsidRPr="00411EED" w:rsidRDefault="00300522" w:rsidP="00300522">
            <w:pPr>
              <w:pStyle w:val="Tabletext"/>
            </w:pPr>
            <w:r w:rsidRPr="00411EED">
              <w:t>Pharmacy</w:t>
            </w:r>
          </w:p>
        </w:tc>
      </w:tr>
      <w:tr w:rsidR="00300522" w:rsidRPr="00411EED" w:rsidTr="00A53099">
        <w:tc>
          <w:tcPr>
            <w:tcW w:w="709" w:type="dxa"/>
            <w:shd w:val="clear" w:color="auto" w:fill="auto"/>
          </w:tcPr>
          <w:p w:rsidR="00300522" w:rsidRPr="00411EED" w:rsidRDefault="00300522" w:rsidP="00300522">
            <w:pPr>
              <w:pStyle w:val="Tabletext"/>
            </w:pPr>
            <w:r w:rsidRPr="00411EED">
              <w:t>16</w:t>
            </w:r>
          </w:p>
        </w:tc>
        <w:tc>
          <w:tcPr>
            <w:tcW w:w="3686" w:type="dxa"/>
            <w:shd w:val="clear" w:color="auto" w:fill="auto"/>
          </w:tcPr>
          <w:p w:rsidR="00300522" w:rsidRPr="00411EED" w:rsidRDefault="00300522" w:rsidP="00300522">
            <w:pPr>
              <w:pStyle w:val="Tabletext"/>
            </w:pPr>
            <w:r w:rsidRPr="00411EED">
              <w:t>Psychology</w:t>
            </w:r>
          </w:p>
        </w:tc>
      </w:tr>
      <w:tr w:rsidR="00300522" w:rsidRPr="00411EED" w:rsidTr="00A53099">
        <w:tc>
          <w:tcPr>
            <w:tcW w:w="709" w:type="dxa"/>
            <w:shd w:val="clear" w:color="auto" w:fill="auto"/>
          </w:tcPr>
          <w:p w:rsidR="00300522" w:rsidRPr="00411EED" w:rsidRDefault="00300522" w:rsidP="00300522">
            <w:pPr>
              <w:pStyle w:val="Tabletext"/>
            </w:pPr>
            <w:r w:rsidRPr="00411EED">
              <w:t>17</w:t>
            </w:r>
          </w:p>
        </w:tc>
        <w:tc>
          <w:tcPr>
            <w:tcW w:w="3686" w:type="dxa"/>
            <w:shd w:val="clear" w:color="auto" w:fill="auto"/>
          </w:tcPr>
          <w:p w:rsidR="00300522" w:rsidRPr="00411EED" w:rsidRDefault="00300522" w:rsidP="00300522">
            <w:pPr>
              <w:pStyle w:val="Tabletext"/>
            </w:pPr>
            <w:r w:rsidRPr="00411EED">
              <w:t>Physiotherapy</w:t>
            </w:r>
          </w:p>
        </w:tc>
      </w:tr>
      <w:tr w:rsidR="00300522" w:rsidRPr="00411EED" w:rsidTr="00A53099">
        <w:tc>
          <w:tcPr>
            <w:tcW w:w="709" w:type="dxa"/>
            <w:shd w:val="clear" w:color="auto" w:fill="auto"/>
          </w:tcPr>
          <w:p w:rsidR="00300522" w:rsidRPr="00411EED" w:rsidRDefault="00300522" w:rsidP="00300522">
            <w:pPr>
              <w:pStyle w:val="Tabletext"/>
            </w:pPr>
            <w:r w:rsidRPr="00411EED">
              <w:t>18</w:t>
            </w:r>
          </w:p>
        </w:tc>
        <w:tc>
          <w:tcPr>
            <w:tcW w:w="3686" w:type="dxa"/>
            <w:shd w:val="clear" w:color="auto" w:fill="auto"/>
          </w:tcPr>
          <w:p w:rsidR="00300522" w:rsidRPr="00411EED" w:rsidRDefault="00300522" w:rsidP="00300522">
            <w:pPr>
              <w:pStyle w:val="Tabletext"/>
            </w:pPr>
            <w:r w:rsidRPr="00411EED">
              <w:t>Podiatry</w:t>
            </w:r>
          </w:p>
        </w:tc>
      </w:tr>
      <w:tr w:rsidR="00300522" w:rsidRPr="00411EED" w:rsidTr="00A53099">
        <w:tc>
          <w:tcPr>
            <w:tcW w:w="709" w:type="dxa"/>
            <w:shd w:val="clear" w:color="auto" w:fill="auto"/>
          </w:tcPr>
          <w:p w:rsidR="00300522" w:rsidRPr="00411EED" w:rsidRDefault="00300522" w:rsidP="00300522">
            <w:pPr>
              <w:pStyle w:val="Tabletext"/>
            </w:pPr>
            <w:r w:rsidRPr="00411EED">
              <w:t>19</w:t>
            </w:r>
          </w:p>
        </w:tc>
        <w:tc>
          <w:tcPr>
            <w:tcW w:w="3686" w:type="dxa"/>
            <w:shd w:val="clear" w:color="auto" w:fill="auto"/>
          </w:tcPr>
          <w:p w:rsidR="00300522" w:rsidRPr="00411EED" w:rsidRDefault="00300522" w:rsidP="00300522">
            <w:pPr>
              <w:pStyle w:val="Tabletext"/>
            </w:pPr>
            <w:r w:rsidRPr="00411EED">
              <w:t>Speech pathology</w:t>
            </w:r>
          </w:p>
        </w:tc>
      </w:tr>
      <w:tr w:rsidR="00300522" w:rsidRPr="00411EED" w:rsidTr="00A53099">
        <w:tc>
          <w:tcPr>
            <w:tcW w:w="709" w:type="dxa"/>
            <w:tcBorders>
              <w:bottom w:val="single" w:sz="4" w:space="0" w:color="auto"/>
            </w:tcBorders>
            <w:shd w:val="clear" w:color="auto" w:fill="auto"/>
          </w:tcPr>
          <w:p w:rsidR="00300522" w:rsidRPr="00411EED" w:rsidRDefault="00300522" w:rsidP="00300522">
            <w:pPr>
              <w:pStyle w:val="Tabletext"/>
            </w:pPr>
            <w:r w:rsidRPr="00411EED">
              <w:t>20</w:t>
            </w:r>
          </w:p>
        </w:tc>
        <w:tc>
          <w:tcPr>
            <w:tcW w:w="3686" w:type="dxa"/>
            <w:tcBorders>
              <w:bottom w:val="single" w:sz="4" w:space="0" w:color="auto"/>
            </w:tcBorders>
            <w:shd w:val="clear" w:color="auto" w:fill="auto"/>
          </w:tcPr>
          <w:p w:rsidR="00300522" w:rsidRPr="00411EED" w:rsidRDefault="00300522" w:rsidP="00300522">
            <w:pPr>
              <w:pStyle w:val="Tabletext"/>
            </w:pPr>
            <w:r w:rsidRPr="00411EED">
              <w:t>Speech therapy</w:t>
            </w:r>
          </w:p>
        </w:tc>
      </w:tr>
      <w:tr w:rsidR="00300522" w:rsidRPr="00411EED" w:rsidTr="00A53099">
        <w:tc>
          <w:tcPr>
            <w:tcW w:w="709" w:type="dxa"/>
            <w:tcBorders>
              <w:bottom w:val="single" w:sz="12" w:space="0" w:color="auto"/>
            </w:tcBorders>
            <w:shd w:val="clear" w:color="auto" w:fill="auto"/>
          </w:tcPr>
          <w:p w:rsidR="00300522" w:rsidRPr="00411EED" w:rsidRDefault="00300522" w:rsidP="00300522">
            <w:pPr>
              <w:pStyle w:val="Tabletext"/>
            </w:pPr>
            <w:r w:rsidRPr="00411EED">
              <w:t>21</w:t>
            </w:r>
          </w:p>
        </w:tc>
        <w:tc>
          <w:tcPr>
            <w:tcW w:w="3686" w:type="dxa"/>
            <w:tcBorders>
              <w:bottom w:val="single" w:sz="12" w:space="0" w:color="auto"/>
            </w:tcBorders>
            <w:shd w:val="clear" w:color="auto" w:fill="auto"/>
          </w:tcPr>
          <w:p w:rsidR="00300522" w:rsidRPr="00411EED" w:rsidRDefault="00300522" w:rsidP="00300522">
            <w:pPr>
              <w:pStyle w:val="Tabletext"/>
            </w:pPr>
            <w:r w:rsidRPr="00411EED">
              <w:t>Social work</w:t>
            </w:r>
          </w:p>
        </w:tc>
      </w:tr>
    </w:tbl>
    <w:p w:rsidR="00300522" w:rsidRPr="00411EED" w:rsidRDefault="00300522" w:rsidP="005E4075">
      <w:pPr>
        <w:pStyle w:val="subsection"/>
        <w:keepNext/>
        <w:keepLines/>
      </w:pPr>
      <w:r w:rsidRPr="00411EED">
        <w:tab/>
        <w:t>(2)</w:t>
      </w:r>
      <w:r w:rsidRPr="00411EED">
        <w:tab/>
        <w:t xml:space="preserve">However, a supply of a pharmacy service is </w:t>
      </w:r>
      <w:r w:rsidRPr="00411EED">
        <w:rPr>
          <w:i/>
          <w:iCs/>
        </w:rPr>
        <w:t>not</w:t>
      </w:r>
      <w:r w:rsidRPr="00411EED">
        <w:t xml:space="preserve"> GST</w:t>
      </w:r>
      <w:r w:rsidR="00411EED">
        <w:noBreakHyphen/>
      </w:r>
      <w:r w:rsidRPr="00411EED">
        <w:t xml:space="preserve">free under </w:t>
      </w:r>
      <w:r w:rsidR="00411EED">
        <w:t>subsection (</w:t>
      </w:r>
      <w:r w:rsidRPr="00411EED">
        <w:t>1) unless it is:</w:t>
      </w:r>
    </w:p>
    <w:p w:rsidR="00300522" w:rsidRPr="00411EED" w:rsidRDefault="00300522" w:rsidP="00300522">
      <w:pPr>
        <w:pStyle w:val="paragraph"/>
      </w:pPr>
      <w:r w:rsidRPr="00411EED">
        <w:tab/>
        <w:t>(a)</w:t>
      </w:r>
      <w:r w:rsidRPr="00411EED">
        <w:tab/>
        <w:t>a supply relating to a supply that is GST</w:t>
      </w:r>
      <w:r w:rsidR="00411EED">
        <w:noBreakHyphen/>
      </w:r>
      <w:r w:rsidRPr="00411EED">
        <w:t>free because of section</w:t>
      </w:r>
      <w:r w:rsidR="00411EED">
        <w:t> </w:t>
      </w:r>
      <w:r w:rsidRPr="00411EED">
        <w:t>38</w:t>
      </w:r>
      <w:r w:rsidR="00411EED">
        <w:noBreakHyphen/>
      </w:r>
      <w:r w:rsidRPr="00411EED">
        <w:t>50; or</w:t>
      </w:r>
    </w:p>
    <w:p w:rsidR="00300522" w:rsidRPr="00411EED" w:rsidRDefault="00300522" w:rsidP="00300522">
      <w:pPr>
        <w:pStyle w:val="paragraph"/>
      </w:pPr>
      <w:r w:rsidRPr="00411EED">
        <w:tab/>
        <w:t>(b)</w:t>
      </w:r>
      <w:r w:rsidRPr="00411EED">
        <w:tab/>
        <w:t>a service of conducting a medication review.</w:t>
      </w:r>
    </w:p>
    <w:p w:rsidR="00300522" w:rsidRPr="00411EED" w:rsidRDefault="00300522" w:rsidP="00300522">
      <w:pPr>
        <w:pStyle w:val="subsection"/>
      </w:pPr>
      <w:r w:rsidRPr="00411EED">
        <w:tab/>
        <w:t>(3)</w:t>
      </w:r>
      <w:r w:rsidRPr="00411EED">
        <w:tab/>
        <w:t xml:space="preserve">A supply of goods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it is made to a person in the course of supplying to the person a service the supply of which is GST</w:t>
      </w:r>
      <w:r w:rsidR="00411EED">
        <w:noBreakHyphen/>
      </w:r>
      <w:r w:rsidRPr="00411EED">
        <w:t xml:space="preserve">free under </w:t>
      </w:r>
      <w:r w:rsidR="00411EED">
        <w:t>subsection (</w:t>
      </w:r>
      <w:r w:rsidRPr="00411EED">
        <w:t>1</w:t>
      </w:r>
      <w:r w:rsidR="00A53099" w:rsidRPr="00411EED">
        <w:t>) (o</w:t>
      </w:r>
      <w:r w:rsidRPr="00411EED">
        <w:t>ther than a service referred to in item</w:t>
      </w:r>
      <w:r w:rsidR="00411EED">
        <w:t> </w:t>
      </w:r>
      <w:r w:rsidRPr="00411EED">
        <w:t xml:space="preserve">8, 9, 12 or 15 of the table in </w:t>
      </w:r>
      <w:r w:rsidR="00411EED">
        <w:t>subsection (</w:t>
      </w:r>
      <w:r w:rsidRPr="00411EED">
        <w:t>1)); and</w:t>
      </w:r>
    </w:p>
    <w:p w:rsidR="00300522" w:rsidRPr="00411EED" w:rsidRDefault="00300522" w:rsidP="00300522">
      <w:pPr>
        <w:pStyle w:val="paragraph"/>
      </w:pPr>
      <w:r w:rsidRPr="00411EED">
        <w:tab/>
        <w:t>(b)</w:t>
      </w:r>
      <w:r w:rsidRPr="00411EED">
        <w:tab/>
        <w:t>it is made at the premises at which the service is supplied.</w:t>
      </w:r>
    </w:p>
    <w:p w:rsidR="00300522" w:rsidRPr="00411EED" w:rsidRDefault="00300522" w:rsidP="00300522">
      <w:pPr>
        <w:pStyle w:val="subsection"/>
      </w:pPr>
      <w:r w:rsidRPr="00411EED">
        <w:tab/>
        <w:t>(4)</w:t>
      </w:r>
      <w:r w:rsidRPr="00411EED">
        <w:tab/>
        <w:t xml:space="preserve">A supply of goods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it is made to a person in the course of supplying to the person a service referred to in item</w:t>
      </w:r>
      <w:r w:rsidR="00411EED">
        <w:t> </w:t>
      </w:r>
      <w:r w:rsidRPr="00411EED">
        <w:t xml:space="preserve">8 or 9 of the table in </w:t>
      </w:r>
      <w:r w:rsidR="00411EED">
        <w:t>subsection (</w:t>
      </w:r>
      <w:r w:rsidRPr="00411EED">
        <w:t>1); and</w:t>
      </w:r>
    </w:p>
    <w:p w:rsidR="00300522" w:rsidRPr="00411EED" w:rsidRDefault="00300522" w:rsidP="00300522">
      <w:pPr>
        <w:pStyle w:val="paragraph"/>
      </w:pPr>
      <w:r w:rsidRPr="00411EED">
        <w:tab/>
        <w:t>(b)</w:t>
      </w:r>
      <w:r w:rsidRPr="00411EED">
        <w:tab/>
        <w:t>it is supplied, and used or consumed, at the premises at which the service is supplied.</w:t>
      </w:r>
    </w:p>
    <w:p w:rsidR="00300522" w:rsidRPr="00411EED" w:rsidRDefault="00300522" w:rsidP="00300522">
      <w:pPr>
        <w:pStyle w:val="subsection"/>
      </w:pPr>
      <w:r w:rsidRPr="00411EED">
        <w:tab/>
        <w:t>(5)</w:t>
      </w:r>
      <w:r w:rsidRPr="00411EED">
        <w:tab/>
        <w:t xml:space="preserve">A supply is </w:t>
      </w:r>
      <w:r w:rsidRPr="00411EED">
        <w:rPr>
          <w:b/>
          <w:bCs/>
          <w:i/>
          <w:iCs/>
        </w:rPr>
        <w:t>GST</w:t>
      </w:r>
      <w:r w:rsidR="00411EED">
        <w:rPr>
          <w:b/>
          <w:bCs/>
          <w:i/>
          <w:iCs/>
        </w:rPr>
        <w:noBreakHyphen/>
      </w:r>
      <w:r w:rsidRPr="00411EED">
        <w:rPr>
          <w:b/>
          <w:bCs/>
          <w:i/>
          <w:iCs/>
        </w:rPr>
        <w:t>free</w:t>
      </w:r>
      <w:r w:rsidRPr="00411EED">
        <w:rPr>
          <w:i/>
          <w:iCs/>
        </w:rPr>
        <w:t xml:space="preserve"> </w:t>
      </w:r>
      <w:r w:rsidRPr="00411EED">
        <w:t xml:space="preserve">if it is provided by an ambulance service in the course of the treatment of the </w:t>
      </w:r>
      <w:r w:rsidR="00411EED" w:rsidRPr="00411EED">
        <w:rPr>
          <w:position w:val="6"/>
          <w:sz w:val="16"/>
          <w:szCs w:val="16"/>
        </w:rPr>
        <w:t>*</w:t>
      </w:r>
      <w:r w:rsidRPr="00411EED">
        <w:t>recipient of the supply.</w:t>
      </w:r>
    </w:p>
    <w:p w:rsidR="00300522" w:rsidRPr="00411EED" w:rsidRDefault="00300522" w:rsidP="00300522">
      <w:pPr>
        <w:pStyle w:val="ActHead5"/>
      </w:pPr>
      <w:bookmarkStart w:id="245" w:name="_Toc471393298"/>
      <w:r w:rsidRPr="005A283F">
        <w:rPr>
          <w:rStyle w:val="CharSectno"/>
        </w:rPr>
        <w:lastRenderedPageBreak/>
        <w:t>38</w:t>
      </w:r>
      <w:r w:rsidR="00411EED" w:rsidRPr="005A283F">
        <w:rPr>
          <w:rStyle w:val="CharSectno"/>
        </w:rPr>
        <w:noBreakHyphen/>
      </w:r>
      <w:r w:rsidRPr="005A283F">
        <w:rPr>
          <w:rStyle w:val="CharSectno"/>
        </w:rPr>
        <w:t>15</w:t>
      </w:r>
      <w:r w:rsidRPr="00411EED">
        <w:t xml:space="preserve">  Other government funded health services</w:t>
      </w:r>
      <w:bookmarkEnd w:id="245"/>
    </w:p>
    <w:p w:rsidR="00300522" w:rsidRPr="00411EED" w:rsidRDefault="00300522" w:rsidP="00300522">
      <w:pPr>
        <w:pStyle w:val="subsection"/>
      </w:pPr>
      <w:r w:rsidRPr="00411EED">
        <w:tab/>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it is a supply of a health service in connection with a supply that is GST</w:t>
      </w:r>
      <w:r w:rsidR="00411EED">
        <w:noBreakHyphen/>
      </w:r>
      <w:r w:rsidRPr="00411EED">
        <w:t>free because of section</w:t>
      </w:r>
      <w:r w:rsidR="00411EED">
        <w:t> </w:t>
      </w:r>
      <w:r w:rsidRPr="00411EED">
        <w:t>38</w:t>
      </w:r>
      <w:r w:rsidR="00411EED">
        <w:noBreakHyphen/>
      </w:r>
      <w:r w:rsidRPr="00411EED">
        <w:t>7 or 38</w:t>
      </w:r>
      <w:r w:rsidR="00411EED">
        <w:noBreakHyphen/>
      </w:r>
      <w:r w:rsidRPr="00411EED">
        <w:t>10; and</w:t>
      </w:r>
    </w:p>
    <w:p w:rsidR="00300522" w:rsidRPr="00411EED" w:rsidRDefault="00300522" w:rsidP="00300522">
      <w:pPr>
        <w:pStyle w:val="paragraph"/>
      </w:pPr>
      <w:r w:rsidRPr="00411EED">
        <w:tab/>
        <w:t>(b)</w:t>
      </w:r>
      <w:r w:rsidRPr="00411EED">
        <w:tab/>
        <w:t>the supplier receives funding from the Commonwealth</w:t>
      </w:r>
      <w:r w:rsidRPr="00411EED">
        <w:rPr>
          <w:i/>
          <w:iCs/>
        </w:rPr>
        <w:t>,</w:t>
      </w:r>
      <w:r w:rsidRPr="00411EED">
        <w:t xml:space="preserve"> a State or a Territory in connection with the supply of the health service; and</w:t>
      </w:r>
    </w:p>
    <w:p w:rsidR="00300522" w:rsidRPr="00411EED" w:rsidRDefault="00300522" w:rsidP="00300522">
      <w:pPr>
        <w:pStyle w:val="paragraph"/>
      </w:pPr>
      <w:r w:rsidRPr="00411EED">
        <w:tab/>
        <w:t>(c)</w:t>
      </w:r>
      <w:r w:rsidRPr="00411EED">
        <w:tab/>
        <w:t xml:space="preserve">the supply of the health service is of a kind determined in writing by the </w:t>
      </w:r>
      <w:r w:rsidR="00411EED" w:rsidRPr="00411EED">
        <w:rPr>
          <w:position w:val="6"/>
          <w:sz w:val="16"/>
          <w:szCs w:val="16"/>
        </w:rPr>
        <w:t>*</w:t>
      </w:r>
      <w:r w:rsidRPr="00411EED">
        <w:t>Health Minister.</w:t>
      </w:r>
    </w:p>
    <w:p w:rsidR="00300522" w:rsidRPr="00411EED" w:rsidRDefault="00300522" w:rsidP="00300522">
      <w:pPr>
        <w:pStyle w:val="ActHead5"/>
      </w:pPr>
      <w:bookmarkStart w:id="246" w:name="_Toc471393299"/>
      <w:r w:rsidRPr="005A283F">
        <w:rPr>
          <w:rStyle w:val="CharSectno"/>
        </w:rPr>
        <w:t>38</w:t>
      </w:r>
      <w:r w:rsidR="00411EED" w:rsidRPr="005A283F">
        <w:rPr>
          <w:rStyle w:val="CharSectno"/>
        </w:rPr>
        <w:noBreakHyphen/>
      </w:r>
      <w:r w:rsidRPr="005A283F">
        <w:rPr>
          <w:rStyle w:val="CharSectno"/>
        </w:rPr>
        <w:t>20</w:t>
      </w:r>
      <w:r w:rsidRPr="00411EED">
        <w:t xml:space="preserve">  </w:t>
      </w:r>
      <w:smartTag w:uri="urn:schemas-microsoft-com:office:smarttags" w:element="PlaceType">
        <w:r w:rsidRPr="00411EED">
          <w:t>Hospital</w:t>
        </w:r>
      </w:smartTag>
      <w:r w:rsidRPr="00411EED">
        <w:t xml:space="preserve"> treatment</w:t>
      </w:r>
      <w:bookmarkEnd w:id="246"/>
    </w:p>
    <w:p w:rsidR="00300522" w:rsidRPr="00411EED" w:rsidRDefault="00300522" w:rsidP="00300522">
      <w:pPr>
        <w:pStyle w:val="subsection"/>
      </w:pPr>
      <w:r w:rsidRPr="00411EED">
        <w:tab/>
        <w:t>(1)</w:t>
      </w:r>
      <w:r w:rsidRPr="00411EED">
        <w:tab/>
        <w:t xml:space="preserve">A supply of </w:t>
      </w:r>
      <w:r w:rsidR="00411EED" w:rsidRPr="00411EED">
        <w:rPr>
          <w:position w:val="6"/>
          <w:sz w:val="16"/>
          <w:szCs w:val="16"/>
        </w:rPr>
        <w:t>*</w:t>
      </w:r>
      <w:r w:rsidRPr="00411EED">
        <w:t xml:space="preserve">hospital treatment is </w:t>
      </w:r>
      <w:r w:rsidRPr="00411EED">
        <w:rPr>
          <w:b/>
          <w:bCs/>
          <w:i/>
          <w:iCs/>
        </w:rPr>
        <w:t>GST</w:t>
      </w:r>
      <w:r w:rsidR="00411EED">
        <w:rPr>
          <w:b/>
          <w:bCs/>
          <w:i/>
          <w:iCs/>
        </w:rPr>
        <w:noBreakHyphen/>
      </w:r>
      <w:r w:rsidRPr="00411EED">
        <w:rPr>
          <w:b/>
          <w:bCs/>
          <w:i/>
          <w:iCs/>
        </w:rPr>
        <w:t>free</w:t>
      </w:r>
      <w:r w:rsidRPr="00411EED">
        <w:t>.</w:t>
      </w:r>
    </w:p>
    <w:p w:rsidR="00300522" w:rsidRPr="00411EED" w:rsidRDefault="00300522" w:rsidP="00300522">
      <w:pPr>
        <w:pStyle w:val="subsection"/>
      </w:pPr>
      <w:r w:rsidRPr="00411EED">
        <w:tab/>
        <w:t>(2)</w:t>
      </w:r>
      <w:r w:rsidRPr="00411EED">
        <w:tab/>
        <w:t xml:space="preserve">However, a supply of </w:t>
      </w:r>
      <w:r w:rsidR="00411EED" w:rsidRPr="00411EED">
        <w:rPr>
          <w:position w:val="6"/>
          <w:sz w:val="16"/>
          <w:szCs w:val="16"/>
        </w:rPr>
        <w:t>*</w:t>
      </w:r>
      <w:r w:rsidRPr="00411EED">
        <w:t xml:space="preserve">hospital treatment is </w:t>
      </w:r>
      <w:r w:rsidRPr="00411EED">
        <w:rPr>
          <w:i/>
          <w:iCs/>
        </w:rPr>
        <w:t>not</w:t>
      </w:r>
      <w:r w:rsidRPr="00411EED">
        <w:t xml:space="preserve"> GST</w:t>
      </w:r>
      <w:r w:rsidR="00411EED">
        <w:noBreakHyphen/>
      </w:r>
      <w:r w:rsidRPr="00411EED">
        <w:t xml:space="preserve">free to the extent that it relates to a supply of a </w:t>
      </w:r>
      <w:r w:rsidR="00411EED" w:rsidRPr="00411EED">
        <w:rPr>
          <w:position w:val="6"/>
          <w:sz w:val="16"/>
          <w:szCs w:val="16"/>
        </w:rPr>
        <w:t>*</w:t>
      </w:r>
      <w:r w:rsidRPr="00411EED">
        <w:t>professional service that, because of subsection</w:t>
      </w:r>
      <w:r w:rsidR="00411EED">
        <w:t> </w:t>
      </w:r>
      <w:r w:rsidRPr="00411EED">
        <w:t>38</w:t>
      </w:r>
      <w:r w:rsidR="00411EED">
        <w:noBreakHyphen/>
      </w:r>
      <w:r w:rsidRPr="00411EED">
        <w:t>7(2), is not GST</w:t>
      </w:r>
      <w:r w:rsidR="00411EED">
        <w:noBreakHyphen/>
      </w:r>
      <w:r w:rsidRPr="00411EED">
        <w:t>free.</w:t>
      </w:r>
    </w:p>
    <w:p w:rsidR="00300522" w:rsidRPr="00411EED" w:rsidRDefault="00300522" w:rsidP="00300522">
      <w:pPr>
        <w:pStyle w:val="subsection"/>
      </w:pPr>
      <w:r w:rsidRPr="00411EED">
        <w:tab/>
        <w:t>(3)</w:t>
      </w:r>
      <w:r w:rsidRPr="00411EED">
        <w:tab/>
        <w:t xml:space="preserve">A supply of goods is </w:t>
      </w:r>
      <w:r w:rsidRPr="00411EED">
        <w:rPr>
          <w:b/>
          <w:bCs/>
          <w:i/>
          <w:iCs/>
        </w:rPr>
        <w:t>GST</w:t>
      </w:r>
      <w:r w:rsidR="00411EED">
        <w:rPr>
          <w:b/>
          <w:bCs/>
          <w:i/>
          <w:iCs/>
        </w:rPr>
        <w:noBreakHyphen/>
      </w:r>
      <w:r w:rsidRPr="00411EED">
        <w:rPr>
          <w:b/>
          <w:bCs/>
          <w:i/>
          <w:iCs/>
        </w:rPr>
        <w:t>free</w:t>
      </w:r>
      <w:r w:rsidRPr="00411EED">
        <w:t xml:space="preserve"> if it is a supply that is directly related to a supply of </w:t>
      </w:r>
      <w:r w:rsidR="00411EED" w:rsidRPr="00411EED">
        <w:rPr>
          <w:position w:val="6"/>
          <w:sz w:val="16"/>
          <w:szCs w:val="16"/>
        </w:rPr>
        <w:t>*</w:t>
      </w:r>
      <w:r w:rsidRPr="00411EED">
        <w:t>hospital treatment that is:</w:t>
      </w:r>
    </w:p>
    <w:p w:rsidR="00300522" w:rsidRPr="00411EED" w:rsidRDefault="00300522" w:rsidP="00300522">
      <w:pPr>
        <w:pStyle w:val="paragraph"/>
      </w:pPr>
      <w:r w:rsidRPr="00411EED">
        <w:tab/>
        <w:t>(a)</w:t>
      </w:r>
      <w:r w:rsidRPr="00411EED">
        <w:tab/>
        <w:t>GST</w:t>
      </w:r>
      <w:r w:rsidR="00411EED">
        <w:noBreakHyphen/>
      </w:r>
      <w:r w:rsidRPr="00411EED">
        <w:t xml:space="preserve">free because of </w:t>
      </w:r>
      <w:r w:rsidR="00411EED">
        <w:t>subsection (</w:t>
      </w:r>
      <w:r w:rsidRPr="00411EED">
        <w:t>1); and</w:t>
      </w:r>
    </w:p>
    <w:p w:rsidR="00300522" w:rsidRPr="00411EED" w:rsidRDefault="00300522" w:rsidP="00300522">
      <w:pPr>
        <w:pStyle w:val="paragraph"/>
      </w:pPr>
      <w:r w:rsidRPr="00411EED">
        <w:tab/>
        <w:t>(b)</w:t>
      </w:r>
      <w:r w:rsidRPr="00411EED">
        <w:tab/>
        <w:t>supplied by, or on behalf of, the supplier of the hospital treatment.</w:t>
      </w:r>
    </w:p>
    <w:p w:rsidR="00300522" w:rsidRPr="00411EED" w:rsidRDefault="00300522" w:rsidP="00F6332C">
      <w:pPr>
        <w:pStyle w:val="ActHead5"/>
      </w:pPr>
      <w:bookmarkStart w:id="247" w:name="_Toc471393300"/>
      <w:r w:rsidRPr="005A283F">
        <w:rPr>
          <w:rStyle w:val="CharSectno"/>
        </w:rPr>
        <w:t>38</w:t>
      </w:r>
      <w:r w:rsidR="00411EED" w:rsidRPr="005A283F">
        <w:rPr>
          <w:rStyle w:val="CharSectno"/>
        </w:rPr>
        <w:noBreakHyphen/>
      </w:r>
      <w:r w:rsidRPr="005A283F">
        <w:rPr>
          <w:rStyle w:val="CharSectno"/>
        </w:rPr>
        <w:t>25</w:t>
      </w:r>
      <w:r w:rsidRPr="00411EED">
        <w:t xml:space="preserve">  Residential care etc.</w:t>
      </w:r>
      <w:bookmarkEnd w:id="247"/>
    </w:p>
    <w:p w:rsidR="00300522" w:rsidRPr="00411EED" w:rsidRDefault="00300522" w:rsidP="00F6332C">
      <w:pPr>
        <w:pStyle w:val="subsection"/>
        <w:keepNext/>
        <w:keepLines/>
      </w:pPr>
      <w:r w:rsidRPr="00411EED">
        <w:tab/>
        <w:t>(1)</w:t>
      </w:r>
      <w:r w:rsidRPr="00411EED">
        <w:tab/>
        <w:t xml:space="preserve">A supply of services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it is a supply of services covered by Schedule</w:t>
      </w:r>
      <w:r w:rsidR="00411EED">
        <w:t> </w:t>
      </w:r>
      <w:r w:rsidRPr="00411EED">
        <w:t xml:space="preserve">1 to the </w:t>
      </w:r>
      <w:r w:rsidR="00411EED" w:rsidRPr="00411EED">
        <w:rPr>
          <w:position w:val="6"/>
          <w:sz w:val="16"/>
          <w:szCs w:val="16"/>
        </w:rPr>
        <w:t>*</w:t>
      </w:r>
      <w:r w:rsidRPr="00411EED">
        <w:t>Quality of Care Principles; and</w:t>
      </w:r>
    </w:p>
    <w:p w:rsidR="00300522" w:rsidRPr="00411EED" w:rsidRDefault="00300522" w:rsidP="00300522">
      <w:pPr>
        <w:pStyle w:val="paragraph"/>
      </w:pPr>
      <w:r w:rsidRPr="00411EED">
        <w:tab/>
        <w:t>(b)</w:t>
      </w:r>
      <w:r w:rsidRPr="00411EED">
        <w:tab/>
        <w:t xml:space="preserve">it is provided through a residential care service (within the meaning of the </w:t>
      </w:r>
      <w:r w:rsidRPr="00411EED">
        <w:rPr>
          <w:i/>
          <w:iCs/>
        </w:rPr>
        <w:t>Aged Care Act 1997</w:t>
      </w:r>
      <w:r w:rsidRPr="00411EED">
        <w:t>); and</w:t>
      </w:r>
    </w:p>
    <w:p w:rsidR="00300522" w:rsidRPr="00411EED" w:rsidRDefault="00300522" w:rsidP="00300522">
      <w:pPr>
        <w:pStyle w:val="paragraph"/>
      </w:pPr>
      <w:r w:rsidRPr="00411EED">
        <w:tab/>
        <w:t>(c)</w:t>
      </w:r>
      <w:r w:rsidRPr="00411EED">
        <w:tab/>
        <w:t>the supplier is an approved provider (within the meaning of that Act).</w:t>
      </w:r>
    </w:p>
    <w:p w:rsidR="00300522" w:rsidRPr="00411EED" w:rsidRDefault="00300522" w:rsidP="00300522">
      <w:pPr>
        <w:pStyle w:val="subsection"/>
      </w:pPr>
      <w:r w:rsidRPr="00411EED">
        <w:tab/>
        <w:t>(2)</w:t>
      </w:r>
      <w:r w:rsidRPr="00411EED">
        <w:tab/>
        <w:t xml:space="preserve">A supply of services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lastRenderedPageBreak/>
        <w:tab/>
        <w:t>(a)</w:t>
      </w:r>
      <w:r w:rsidRPr="00411EED">
        <w:tab/>
        <w:t>the services are provided to one or more aged or disabled people; and</w:t>
      </w:r>
    </w:p>
    <w:p w:rsidR="00300522" w:rsidRPr="00411EED" w:rsidRDefault="00300522" w:rsidP="00300522">
      <w:pPr>
        <w:pStyle w:val="paragraph"/>
      </w:pPr>
      <w:r w:rsidRPr="00411EED">
        <w:tab/>
        <w:t>(b)</w:t>
      </w:r>
      <w:r w:rsidRPr="00411EED">
        <w:tab/>
        <w:t xml:space="preserve">the </w:t>
      </w:r>
      <w:r w:rsidR="00411EED" w:rsidRPr="00411EED">
        <w:rPr>
          <w:position w:val="6"/>
          <w:sz w:val="16"/>
          <w:szCs w:val="16"/>
        </w:rPr>
        <w:t>*</w:t>
      </w:r>
      <w:r w:rsidRPr="00411EED">
        <w:t>Aged Care Minister has determined in writing that the services are of a kind covered by Schedule</w:t>
      </w:r>
      <w:r w:rsidR="00411EED">
        <w:t> </w:t>
      </w:r>
      <w:r w:rsidRPr="00411EED">
        <w:t xml:space="preserve">1 to the </w:t>
      </w:r>
      <w:r w:rsidR="00411EED" w:rsidRPr="00411EED">
        <w:rPr>
          <w:position w:val="6"/>
          <w:sz w:val="16"/>
          <w:szCs w:val="16"/>
        </w:rPr>
        <w:t>*</w:t>
      </w:r>
      <w:r w:rsidRPr="00411EED">
        <w:t>Quality of Care Principles; and</w:t>
      </w:r>
    </w:p>
    <w:p w:rsidR="00300522" w:rsidRPr="00411EED" w:rsidRDefault="00300522" w:rsidP="00300522">
      <w:pPr>
        <w:pStyle w:val="paragraph"/>
      </w:pPr>
      <w:r w:rsidRPr="00411EED">
        <w:tab/>
        <w:t>(c)</w:t>
      </w:r>
      <w:r w:rsidRPr="00411EED">
        <w:tab/>
        <w:t>the supplier receives funding from the Commonwealth</w:t>
      </w:r>
      <w:r w:rsidRPr="00411EED">
        <w:rPr>
          <w:i/>
          <w:iCs/>
        </w:rPr>
        <w:t>,</w:t>
      </w:r>
      <w:r w:rsidRPr="00411EED">
        <w:t xml:space="preserve"> a State or a Territory in connection with the supply.</w:t>
      </w:r>
    </w:p>
    <w:p w:rsidR="00300522" w:rsidRPr="00411EED" w:rsidRDefault="00300522" w:rsidP="00300522">
      <w:pPr>
        <w:pStyle w:val="subsection"/>
      </w:pPr>
      <w:r w:rsidRPr="00411EED">
        <w:tab/>
        <w:t>(3)</w:t>
      </w:r>
      <w:r w:rsidRPr="00411EED">
        <w:tab/>
        <w:t xml:space="preserve">A supply of services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the services are provided to one or more aged or disabled people in a residential setting; and</w:t>
      </w:r>
    </w:p>
    <w:p w:rsidR="00300522" w:rsidRPr="00411EED" w:rsidRDefault="00300522" w:rsidP="00300522">
      <w:pPr>
        <w:pStyle w:val="paragraph"/>
      </w:pPr>
      <w:r w:rsidRPr="00411EED">
        <w:tab/>
        <w:t>(b)</w:t>
      </w:r>
      <w:r w:rsidRPr="00411EED">
        <w:tab/>
        <w:t xml:space="preserve">the </w:t>
      </w:r>
      <w:r w:rsidR="00411EED" w:rsidRPr="00411EED">
        <w:rPr>
          <w:position w:val="6"/>
          <w:sz w:val="16"/>
          <w:szCs w:val="16"/>
        </w:rPr>
        <w:t>*</w:t>
      </w:r>
      <w:r w:rsidRPr="00411EED">
        <w:t>Aged Care Minister has determined in writing that the services are of a kind covered by Schedule</w:t>
      </w:r>
      <w:r w:rsidR="00411EED">
        <w:t> </w:t>
      </w:r>
      <w:r w:rsidRPr="00411EED">
        <w:t xml:space="preserve">1 to the </w:t>
      </w:r>
      <w:r w:rsidR="00411EED" w:rsidRPr="00411EED">
        <w:rPr>
          <w:position w:val="6"/>
          <w:sz w:val="16"/>
          <w:szCs w:val="16"/>
        </w:rPr>
        <w:t>*</w:t>
      </w:r>
      <w:r w:rsidRPr="00411EED">
        <w:t>Quality of Care Principles; and</w:t>
      </w:r>
    </w:p>
    <w:p w:rsidR="00300522" w:rsidRPr="00411EED" w:rsidRDefault="00300522" w:rsidP="00300522">
      <w:pPr>
        <w:pStyle w:val="paragraph"/>
      </w:pPr>
      <w:r w:rsidRPr="00411EED">
        <w:tab/>
        <w:t>(c)</w:t>
      </w:r>
      <w:r w:rsidRPr="00411EED">
        <w:tab/>
        <w:t>the services include, and are only provided to people who require, the services (</w:t>
      </w:r>
      <w:r w:rsidRPr="00411EED">
        <w:rPr>
          <w:b/>
          <w:i/>
        </w:rPr>
        <w:t>care services</w:t>
      </w:r>
      <w:r w:rsidRPr="00411EED">
        <w:t>) set out in:</w:t>
      </w:r>
    </w:p>
    <w:p w:rsidR="00300522" w:rsidRPr="00411EED" w:rsidRDefault="00300522" w:rsidP="00300522">
      <w:pPr>
        <w:pStyle w:val="paragraphsub"/>
      </w:pPr>
      <w:r w:rsidRPr="00411EED">
        <w:tab/>
        <w:t>(i)</w:t>
      </w:r>
      <w:r w:rsidRPr="00411EED">
        <w:tab/>
        <w:t>item</w:t>
      </w:r>
      <w:r w:rsidR="00411EED">
        <w:t> </w:t>
      </w:r>
      <w:r w:rsidRPr="00411EED">
        <w:t>2.1 (daily living activities assistance) of Part</w:t>
      </w:r>
      <w:r w:rsidR="00411EED">
        <w:t> </w:t>
      </w:r>
      <w:r w:rsidRPr="00411EED">
        <w:t>2 of that Schedule; or</w:t>
      </w:r>
    </w:p>
    <w:p w:rsidR="00300522" w:rsidRPr="00411EED" w:rsidRDefault="00300522" w:rsidP="00300522">
      <w:pPr>
        <w:pStyle w:val="paragraphsub"/>
      </w:pPr>
      <w:r w:rsidRPr="00411EED">
        <w:tab/>
        <w:t>(ii)</w:t>
      </w:r>
      <w:r w:rsidRPr="00411EED">
        <w:tab/>
        <w:t>item</w:t>
      </w:r>
      <w:r w:rsidR="00411EED">
        <w:t> </w:t>
      </w:r>
      <w:r w:rsidRPr="00411EED">
        <w:t>3.8 (nursing services) of Part</w:t>
      </w:r>
      <w:r w:rsidR="00411EED">
        <w:t> </w:t>
      </w:r>
      <w:r w:rsidRPr="00411EED">
        <w:t>3 of that Schedule.</w:t>
      </w:r>
    </w:p>
    <w:p w:rsidR="00300522" w:rsidRPr="00411EED" w:rsidRDefault="00300522" w:rsidP="00300522">
      <w:pPr>
        <w:pStyle w:val="subsection"/>
      </w:pPr>
      <w:r w:rsidRPr="00411EED">
        <w:tab/>
        <w:t>(3A)</w:t>
      </w:r>
      <w:r w:rsidRPr="00411EED">
        <w:tab/>
        <w:t xml:space="preserve">Services provided to a resident of a </w:t>
      </w:r>
      <w:r w:rsidR="00411EED" w:rsidRPr="00411EED">
        <w:rPr>
          <w:position w:val="6"/>
          <w:sz w:val="16"/>
        </w:rPr>
        <w:t>*</w:t>
      </w:r>
      <w:r w:rsidRPr="00411EED">
        <w:t xml:space="preserve">retirement village are taken, for the purposes of </w:t>
      </w:r>
      <w:r w:rsidR="00411EED">
        <w:t>paragraph (</w:t>
      </w:r>
      <w:r w:rsidRPr="00411EED">
        <w:t>3)(a), to be provided in a residential setting if, and only if:</w:t>
      </w:r>
    </w:p>
    <w:p w:rsidR="00300522" w:rsidRPr="00411EED" w:rsidRDefault="00300522" w:rsidP="00300522">
      <w:pPr>
        <w:pStyle w:val="paragraph"/>
      </w:pPr>
      <w:r w:rsidRPr="00411EED">
        <w:tab/>
        <w:t>(a)</w:t>
      </w:r>
      <w:r w:rsidRPr="00411EED">
        <w:tab/>
        <w:t xml:space="preserve">he or she is a resident of a </w:t>
      </w:r>
      <w:r w:rsidR="00411EED" w:rsidRPr="00411EED">
        <w:rPr>
          <w:position w:val="6"/>
          <w:sz w:val="16"/>
        </w:rPr>
        <w:t>*</w:t>
      </w:r>
      <w:r w:rsidRPr="00411EED">
        <w:t>serviced apartment in the retirement village; and</w:t>
      </w:r>
    </w:p>
    <w:p w:rsidR="00300522" w:rsidRPr="00411EED" w:rsidRDefault="00300522" w:rsidP="00300522">
      <w:pPr>
        <w:pStyle w:val="paragraph"/>
      </w:pPr>
      <w:r w:rsidRPr="00411EED">
        <w:tab/>
        <w:t>(b)</w:t>
      </w:r>
      <w:r w:rsidRPr="00411EED">
        <w:tab/>
        <w:t>there is in force a written agreement under which the operator of the retirement village provides daily meals and heavy laundry services to all of the residents of the apartment.</w:t>
      </w:r>
    </w:p>
    <w:p w:rsidR="00300522" w:rsidRPr="00411EED" w:rsidRDefault="00300522" w:rsidP="00300522">
      <w:pPr>
        <w:pStyle w:val="subsection"/>
      </w:pPr>
      <w:r w:rsidRPr="00411EED">
        <w:tab/>
        <w:t>(3B)</w:t>
      </w:r>
      <w:r w:rsidRPr="00411EED">
        <w:tab/>
        <w:t xml:space="preserve">However, services provided to a resident of a </w:t>
      </w:r>
      <w:r w:rsidR="00411EED" w:rsidRPr="00411EED">
        <w:rPr>
          <w:position w:val="6"/>
          <w:sz w:val="16"/>
        </w:rPr>
        <w:t>*</w:t>
      </w:r>
      <w:r w:rsidRPr="00411EED">
        <w:t xml:space="preserve">serviced apartment in a </w:t>
      </w:r>
      <w:r w:rsidR="00411EED" w:rsidRPr="00411EED">
        <w:rPr>
          <w:position w:val="6"/>
          <w:sz w:val="16"/>
        </w:rPr>
        <w:t>*</w:t>
      </w:r>
      <w:r w:rsidRPr="00411EED">
        <w:t xml:space="preserve">retirement village are not taken, for the purposes of </w:t>
      </w:r>
      <w:r w:rsidR="00411EED">
        <w:t>paragraph (</w:t>
      </w:r>
      <w:r w:rsidRPr="00411EED">
        <w:t>3)(a), to be provided in a residential setting if:</w:t>
      </w:r>
    </w:p>
    <w:p w:rsidR="00300522" w:rsidRPr="00411EED" w:rsidRDefault="00300522" w:rsidP="00300522">
      <w:pPr>
        <w:pStyle w:val="paragraph"/>
      </w:pPr>
      <w:r w:rsidRPr="00411EED">
        <w:tab/>
        <w:t>(a)</w:t>
      </w:r>
      <w:r w:rsidRPr="00411EED">
        <w:tab/>
        <w:t xml:space="preserve">the </w:t>
      </w:r>
      <w:r w:rsidR="00411EED" w:rsidRPr="00411EED">
        <w:rPr>
          <w:position w:val="6"/>
          <w:sz w:val="16"/>
        </w:rPr>
        <w:t>*</w:t>
      </w:r>
      <w:r w:rsidRPr="00411EED">
        <w:t>Aged Care Minister has determined in writing:</w:t>
      </w:r>
    </w:p>
    <w:p w:rsidR="00300522" w:rsidRPr="00411EED" w:rsidRDefault="00300522" w:rsidP="00300522">
      <w:pPr>
        <w:pStyle w:val="paragraphsub"/>
      </w:pPr>
      <w:r w:rsidRPr="00411EED">
        <w:tab/>
        <w:t>(i)</w:t>
      </w:r>
      <w:r w:rsidRPr="00411EED">
        <w:tab/>
        <w:t xml:space="preserve">the levels of care services that residents of serviced apartments in retirement villages must require in order for </w:t>
      </w:r>
      <w:r w:rsidR="00411EED">
        <w:t>subsection (</w:t>
      </w:r>
      <w:r w:rsidRPr="00411EED">
        <w:t>3) to apply; and</w:t>
      </w:r>
    </w:p>
    <w:p w:rsidR="00300522" w:rsidRPr="00411EED" w:rsidRDefault="00300522" w:rsidP="00300522">
      <w:pPr>
        <w:pStyle w:val="paragraphsub"/>
      </w:pPr>
      <w:r w:rsidRPr="00411EED">
        <w:lastRenderedPageBreak/>
        <w:tab/>
        <w:t>(ii)</w:t>
      </w:r>
      <w:r w:rsidRPr="00411EED">
        <w:tab/>
        <w:t>the way in which the levels of care services required by residents are to be assessed; and</w:t>
      </w:r>
    </w:p>
    <w:p w:rsidR="00300522" w:rsidRPr="00411EED" w:rsidRDefault="00300522" w:rsidP="00300522">
      <w:pPr>
        <w:pStyle w:val="paragraph"/>
      </w:pPr>
      <w:r w:rsidRPr="00411EED">
        <w:tab/>
        <w:t>(b)</w:t>
      </w:r>
      <w:r w:rsidRPr="00411EED">
        <w:tab/>
        <w:t xml:space="preserve">the </w:t>
      </w:r>
      <w:r w:rsidR="00411EED" w:rsidRPr="00411EED">
        <w:rPr>
          <w:position w:val="6"/>
          <w:sz w:val="16"/>
        </w:rPr>
        <w:t>*</w:t>
      </w:r>
      <w:r w:rsidRPr="00411EED">
        <w:t>Aged Care Secretary has not, in accordance with the determination, assessed the person to whom the services are provided as requiring the levels of care services so determined.</w:t>
      </w:r>
    </w:p>
    <w:p w:rsidR="00300522" w:rsidRPr="00411EED" w:rsidRDefault="00300522" w:rsidP="00300522">
      <w:pPr>
        <w:pStyle w:val="subsection"/>
      </w:pPr>
      <w:r w:rsidRPr="00411EED">
        <w:tab/>
        <w:t>(3C)</w:t>
      </w:r>
      <w:r w:rsidRPr="00411EED">
        <w:tab/>
        <w:t xml:space="preserve">A determination made for the purposes of </w:t>
      </w:r>
      <w:r w:rsidR="00411EED">
        <w:t>paragraph (</w:t>
      </w:r>
      <w:r w:rsidRPr="00411EED">
        <w:t xml:space="preserve">3B)(a) may be restricted to a specified class of residents of </w:t>
      </w:r>
      <w:r w:rsidR="00411EED" w:rsidRPr="00411EED">
        <w:rPr>
          <w:position w:val="6"/>
          <w:sz w:val="16"/>
        </w:rPr>
        <w:t>*</w:t>
      </w:r>
      <w:r w:rsidRPr="00411EED">
        <w:t xml:space="preserve">serviced apartments in </w:t>
      </w:r>
      <w:r w:rsidR="00411EED" w:rsidRPr="00411EED">
        <w:rPr>
          <w:position w:val="6"/>
          <w:sz w:val="16"/>
        </w:rPr>
        <w:t>*</w:t>
      </w:r>
      <w:r w:rsidRPr="00411EED">
        <w:t>retirement villages.</w:t>
      </w:r>
    </w:p>
    <w:p w:rsidR="00300522" w:rsidRPr="00411EED" w:rsidRDefault="00300522" w:rsidP="00300522">
      <w:pPr>
        <w:pStyle w:val="subsection"/>
      </w:pPr>
      <w:r w:rsidRPr="00411EED">
        <w:tab/>
        <w:t>(4)</w:t>
      </w:r>
      <w:r w:rsidRPr="00411EED">
        <w:tab/>
        <w:t xml:space="preserve">A supply of accommodation is </w:t>
      </w:r>
      <w:r w:rsidRPr="00411EED">
        <w:rPr>
          <w:b/>
          <w:bCs/>
          <w:i/>
          <w:iCs/>
        </w:rPr>
        <w:t>GST</w:t>
      </w:r>
      <w:r w:rsidR="00411EED">
        <w:rPr>
          <w:b/>
          <w:bCs/>
          <w:i/>
          <w:iCs/>
        </w:rPr>
        <w:noBreakHyphen/>
      </w:r>
      <w:r w:rsidRPr="00411EED">
        <w:rPr>
          <w:b/>
          <w:bCs/>
          <w:i/>
          <w:iCs/>
        </w:rPr>
        <w:t>free</w:t>
      </w:r>
      <w:r w:rsidRPr="00411EED">
        <w:t xml:space="preserve"> if it is made to a person in the course of making a supply to that person that is GST</w:t>
      </w:r>
      <w:r w:rsidR="00411EED">
        <w:noBreakHyphen/>
      </w:r>
      <w:r w:rsidRPr="00411EED">
        <w:t xml:space="preserve">free under </w:t>
      </w:r>
      <w:r w:rsidR="00411EED">
        <w:t>subsection (</w:t>
      </w:r>
      <w:r w:rsidRPr="00411EED">
        <w:t>1), (2) or (3).</w:t>
      </w:r>
    </w:p>
    <w:p w:rsidR="00300522" w:rsidRPr="00411EED" w:rsidRDefault="00300522" w:rsidP="00300522">
      <w:pPr>
        <w:pStyle w:val="subsection"/>
      </w:pPr>
      <w:r w:rsidRPr="00411EED">
        <w:tab/>
        <w:t>(4A)</w:t>
      </w:r>
      <w:r w:rsidRPr="00411EED">
        <w:tab/>
        <w:t xml:space="preserve">A supply is </w:t>
      </w:r>
      <w:r w:rsidRPr="00411EED">
        <w:rPr>
          <w:b/>
          <w:i/>
        </w:rPr>
        <w:t>GST</w:t>
      </w:r>
      <w:r w:rsidR="00411EED">
        <w:rPr>
          <w:b/>
          <w:i/>
        </w:rPr>
        <w:noBreakHyphen/>
      </w:r>
      <w:r w:rsidRPr="00411EED">
        <w:rPr>
          <w:b/>
          <w:i/>
        </w:rPr>
        <w:t>free</w:t>
      </w:r>
      <w:r w:rsidRPr="00411EED">
        <w:t xml:space="preserve"> if:</w:t>
      </w:r>
    </w:p>
    <w:p w:rsidR="00300522" w:rsidRPr="00411EED" w:rsidRDefault="00300522" w:rsidP="00300522">
      <w:pPr>
        <w:pStyle w:val="paragraph"/>
      </w:pPr>
      <w:r w:rsidRPr="00411EED">
        <w:tab/>
        <w:t>(a)</w:t>
      </w:r>
      <w:r w:rsidRPr="00411EED">
        <w:tab/>
        <w:t xml:space="preserve">it is made to a person who is a person of a kind referred to in </w:t>
      </w:r>
      <w:r w:rsidR="00411EED">
        <w:t>paragraph (</w:t>
      </w:r>
      <w:r w:rsidRPr="00411EED">
        <w:t>3)(c); and</w:t>
      </w:r>
    </w:p>
    <w:p w:rsidR="00300522" w:rsidRPr="00411EED" w:rsidRDefault="00300522" w:rsidP="00300522">
      <w:pPr>
        <w:pStyle w:val="paragraph"/>
      </w:pPr>
      <w:r w:rsidRPr="00411EED">
        <w:tab/>
        <w:t>(b)</w:t>
      </w:r>
      <w:r w:rsidRPr="00411EED">
        <w:tab/>
        <w:t>it is:</w:t>
      </w:r>
    </w:p>
    <w:p w:rsidR="00300522" w:rsidRPr="00411EED" w:rsidRDefault="00300522" w:rsidP="00300522">
      <w:pPr>
        <w:pStyle w:val="paragraphsub"/>
      </w:pPr>
      <w:r w:rsidRPr="00411EED">
        <w:tab/>
        <w:t>(i)</w:t>
      </w:r>
      <w:r w:rsidRPr="00411EED">
        <w:tab/>
        <w:t xml:space="preserve">a supply, by way of lease, hire or licence, of </w:t>
      </w:r>
      <w:r w:rsidR="00411EED" w:rsidRPr="00411EED">
        <w:rPr>
          <w:position w:val="6"/>
          <w:sz w:val="16"/>
        </w:rPr>
        <w:t>*</w:t>
      </w:r>
      <w:r w:rsidRPr="00411EED">
        <w:t xml:space="preserve">residential premises consisting of a </w:t>
      </w:r>
      <w:r w:rsidR="00411EED" w:rsidRPr="00411EED">
        <w:rPr>
          <w:position w:val="6"/>
          <w:sz w:val="16"/>
        </w:rPr>
        <w:t>*</w:t>
      </w:r>
      <w:r w:rsidRPr="00411EED">
        <w:t xml:space="preserve">serviced apartment in a </w:t>
      </w:r>
      <w:r w:rsidR="00411EED" w:rsidRPr="00411EED">
        <w:rPr>
          <w:position w:val="6"/>
          <w:sz w:val="16"/>
        </w:rPr>
        <w:t>*</w:t>
      </w:r>
      <w:r w:rsidRPr="00411EED">
        <w:t>retirement village; or</w:t>
      </w:r>
    </w:p>
    <w:p w:rsidR="00300522" w:rsidRPr="00411EED" w:rsidRDefault="00300522" w:rsidP="00300522">
      <w:pPr>
        <w:pStyle w:val="paragraphsub"/>
      </w:pPr>
      <w:r w:rsidRPr="00411EED">
        <w:tab/>
        <w:t>(ii)</w:t>
      </w:r>
      <w:r w:rsidRPr="00411EED">
        <w:tab/>
        <w:t xml:space="preserve">a sale of </w:t>
      </w:r>
      <w:r w:rsidR="00411EED" w:rsidRPr="00411EED">
        <w:rPr>
          <w:position w:val="6"/>
          <w:sz w:val="16"/>
        </w:rPr>
        <w:t>*</w:t>
      </w:r>
      <w:r w:rsidRPr="00411EED">
        <w:t>real property that is residential premises consisting of a serviced apartment in a retirement village; or</w:t>
      </w:r>
    </w:p>
    <w:p w:rsidR="00300522" w:rsidRPr="00411EED" w:rsidRDefault="00300522" w:rsidP="00300522">
      <w:pPr>
        <w:pStyle w:val="paragraphsub"/>
      </w:pPr>
      <w:r w:rsidRPr="00411EED">
        <w:tab/>
        <w:t>(iii)</w:t>
      </w:r>
      <w:r w:rsidRPr="00411EED">
        <w:tab/>
        <w:t xml:space="preserve">a supply of an excluded security (within the meaning of the </w:t>
      </w:r>
      <w:r w:rsidRPr="00411EED">
        <w:rPr>
          <w:i/>
        </w:rPr>
        <w:t>Corporations Act 2001</w:t>
      </w:r>
      <w:r w:rsidRPr="00411EED">
        <w:t>) in respect of which the right to participate in a retirement village scheme (within the meaning of that Act) entitles the person to use or occupy a serviced apartment in a retirement village; and</w:t>
      </w:r>
    </w:p>
    <w:p w:rsidR="00300522" w:rsidRPr="00411EED" w:rsidRDefault="00300522" w:rsidP="00F6332C">
      <w:pPr>
        <w:pStyle w:val="paragraph"/>
        <w:keepNext/>
        <w:keepLines/>
      </w:pPr>
      <w:r w:rsidRPr="00411EED">
        <w:tab/>
        <w:t>(c)</w:t>
      </w:r>
      <w:r w:rsidRPr="00411EED">
        <w:tab/>
        <w:t>in a case where:</w:t>
      </w:r>
    </w:p>
    <w:p w:rsidR="00300522" w:rsidRPr="00411EED" w:rsidRDefault="00300522" w:rsidP="00300522">
      <w:pPr>
        <w:pStyle w:val="paragraphsub"/>
      </w:pPr>
      <w:r w:rsidRPr="00411EED">
        <w:tab/>
        <w:t>(i)</w:t>
      </w:r>
      <w:r w:rsidRPr="00411EED">
        <w:tab/>
        <w:t xml:space="preserve">a determination made for the purposes of </w:t>
      </w:r>
      <w:r w:rsidR="00411EED">
        <w:t>paragraph (</w:t>
      </w:r>
      <w:r w:rsidRPr="00411EED">
        <w:t>3B)(a) is in force; and</w:t>
      </w:r>
    </w:p>
    <w:p w:rsidR="00300522" w:rsidRPr="00411EED" w:rsidRDefault="00300522" w:rsidP="00300522">
      <w:pPr>
        <w:pStyle w:val="paragraphsub"/>
      </w:pPr>
      <w:r w:rsidRPr="00411EED">
        <w:tab/>
        <w:t>(ii)</w:t>
      </w:r>
      <w:r w:rsidRPr="00411EED">
        <w:tab/>
        <w:t xml:space="preserve">the determination is not restricted under </w:t>
      </w:r>
      <w:r w:rsidR="00411EED">
        <w:t>subsection (</w:t>
      </w:r>
      <w:r w:rsidRPr="00411EED">
        <w:t>3C) in such a way that the determination excludes the person;</w:t>
      </w:r>
    </w:p>
    <w:p w:rsidR="00300522" w:rsidRPr="00411EED" w:rsidRDefault="00300522" w:rsidP="00300522">
      <w:pPr>
        <w:pStyle w:val="paragraph"/>
      </w:pPr>
      <w:r w:rsidRPr="00411EED">
        <w:lastRenderedPageBreak/>
        <w:tab/>
      </w:r>
      <w:r w:rsidRPr="00411EED">
        <w:tab/>
        <w:t xml:space="preserve">the </w:t>
      </w:r>
      <w:r w:rsidR="00411EED" w:rsidRPr="00411EED">
        <w:rPr>
          <w:position w:val="6"/>
          <w:sz w:val="16"/>
        </w:rPr>
        <w:t>*</w:t>
      </w:r>
      <w:r w:rsidRPr="00411EED">
        <w:t>Aged Care Secretary has, in accordance with the determination, assessed the person as requiring the levels of care services determined in the determination; and</w:t>
      </w:r>
    </w:p>
    <w:p w:rsidR="00300522" w:rsidRPr="00411EED" w:rsidRDefault="00300522" w:rsidP="00300522">
      <w:pPr>
        <w:pStyle w:val="paragraph"/>
      </w:pPr>
      <w:r w:rsidRPr="00411EED">
        <w:tab/>
        <w:t>(d)</w:t>
      </w:r>
      <w:r w:rsidRPr="00411EED">
        <w:tab/>
        <w:t>it is made in connection with one or more supplies, or proposed supplies, to the person that are or will be GST</w:t>
      </w:r>
      <w:r w:rsidR="00411EED">
        <w:noBreakHyphen/>
      </w:r>
      <w:r w:rsidRPr="00411EED">
        <w:t xml:space="preserve">free under </w:t>
      </w:r>
      <w:r w:rsidR="00411EED">
        <w:t>subsection (</w:t>
      </w:r>
      <w:r w:rsidRPr="00411EED">
        <w:t>3).</w:t>
      </w:r>
    </w:p>
    <w:p w:rsidR="00300522" w:rsidRPr="00411EED" w:rsidRDefault="00300522" w:rsidP="00300522">
      <w:pPr>
        <w:pStyle w:val="subsection"/>
      </w:pPr>
      <w:r w:rsidRPr="00411EED">
        <w:tab/>
        <w:t>(5)</w:t>
      </w:r>
      <w:r w:rsidRPr="00411EED">
        <w:tab/>
        <w:t>However, a supply of services that is covered by an extra services fee within the meaning of Division</w:t>
      </w:r>
      <w:r w:rsidR="00411EED">
        <w:t> </w:t>
      </w:r>
      <w:r w:rsidRPr="00411EED">
        <w:t xml:space="preserve">35 of the </w:t>
      </w:r>
      <w:r w:rsidRPr="00411EED">
        <w:rPr>
          <w:i/>
          <w:iCs/>
        </w:rPr>
        <w:t>Aged Care Act 1997</w:t>
      </w:r>
      <w:r w:rsidRPr="00411EED">
        <w:t xml:space="preserve"> is only </w:t>
      </w:r>
      <w:r w:rsidRPr="00411EED">
        <w:rPr>
          <w:b/>
          <w:bCs/>
          <w:i/>
          <w:iCs/>
        </w:rPr>
        <w:t>GST</w:t>
      </w:r>
      <w:r w:rsidR="00411EED">
        <w:rPr>
          <w:b/>
          <w:bCs/>
          <w:i/>
          <w:iCs/>
        </w:rPr>
        <w:noBreakHyphen/>
      </w:r>
      <w:r w:rsidRPr="00411EED">
        <w:rPr>
          <w:b/>
          <w:bCs/>
          <w:i/>
          <w:iCs/>
        </w:rPr>
        <w:t>free</w:t>
      </w:r>
      <w:r w:rsidRPr="00411EED">
        <w:t xml:space="preserve"> under this section to the extent that the services are covered by Schedule</w:t>
      </w:r>
      <w:r w:rsidR="00411EED">
        <w:t> </w:t>
      </w:r>
      <w:r w:rsidRPr="00411EED">
        <w:t xml:space="preserve">1 to the </w:t>
      </w:r>
      <w:r w:rsidR="00411EED" w:rsidRPr="00411EED">
        <w:rPr>
          <w:position w:val="6"/>
          <w:sz w:val="16"/>
          <w:szCs w:val="16"/>
        </w:rPr>
        <w:t>*</w:t>
      </w:r>
      <w:r w:rsidRPr="00411EED">
        <w:t>Quality of Care Principles.</w:t>
      </w:r>
    </w:p>
    <w:p w:rsidR="00300522" w:rsidRPr="00411EED" w:rsidRDefault="00300522" w:rsidP="00300522">
      <w:pPr>
        <w:pStyle w:val="ActHead5"/>
      </w:pPr>
      <w:bookmarkStart w:id="248" w:name="_Toc471393301"/>
      <w:r w:rsidRPr="005A283F">
        <w:rPr>
          <w:rStyle w:val="CharSectno"/>
        </w:rPr>
        <w:t>38</w:t>
      </w:r>
      <w:r w:rsidR="00411EED" w:rsidRPr="005A283F">
        <w:rPr>
          <w:rStyle w:val="CharSectno"/>
        </w:rPr>
        <w:noBreakHyphen/>
      </w:r>
      <w:r w:rsidRPr="005A283F">
        <w:rPr>
          <w:rStyle w:val="CharSectno"/>
        </w:rPr>
        <w:t>30</w:t>
      </w:r>
      <w:r w:rsidRPr="00411EED">
        <w:t xml:space="preserve">  </w:t>
      </w:r>
      <w:r w:rsidR="0016275E" w:rsidRPr="00411EED">
        <w:t>Home</w:t>
      </w:r>
      <w:r w:rsidRPr="00411EED">
        <w:t xml:space="preserve"> care etc.</w:t>
      </w:r>
      <w:bookmarkEnd w:id="248"/>
    </w:p>
    <w:p w:rsidR="00300522" w:rsidRPr="00411EED" w:rsidRDefault="00300522" w:rsidP="00300522">
      <w:pPr>
        <w:pStyle w:val="subsection"/>
      </w:pPr>
      <w:r w:rsidRPr="00411EED">
        <w:tab/>
        <w:t>(1)</w:t>
      </w:r>
      <w:r w:rsidRPr="00411EED">
        <w:tab/>
        <w:t xml:space="preserve">A supply of </w:t>
      </w:r>
      <w:r w:rsidR="00411EED" w:rsidRPr="00411EED">
        <w:rPr>
          <w:position w:val="6"/>
          <w:sz w:val="16"/>
        </w:rPr>
        <w:t>*</w:t>
      </w:r>
      <w:r w:rsidR="0096270B" w:rsidRPr="00411EED">
        <w:t xml:space="preserve">home care is </w:t>
      </w:r>
      <w:r w:rsidR="0096270B" w:rsidRPr="00411EED">
        <w:rPr>
          <w:b/>
          <w:i/>
        </w:rPr>
        <w:t>GST</w:t>
      </w:r>
      <w:r w:rsidR="00411EED">
        <w:rPr>
          <w:b/>
          <w:i/>
        </w:rPr>
        <w:noBreakHyphen/>
      </w:r>
      <w:r w:rsidR="0096270B" w:rsidRPr="00411EED">
        <w:rPr>
          <w:b/>
          <w:i/>
        </w:rPr>
        <w:t>free</w:t>
      </w:r>
      <w:r w:rsidR="0096270B" w:rsidRPr="00411EED">
        <w:t xml:space="preserve"> if home care</w:t>
      </w:r>
      <w:r w:rsidRPr="00411EED">
        <w:t xml:space="preserve"> subsidy is payable under </w:t>
      </w:r>
      <w:r w:rsidR="0018742C" w:rsidRPr="00411EED">
        <w:t>Part</w:t>
      </w:r>
      <w:r w:rsidR="00411EED">
        <w:t> </w:t>
      </w:r>
      <w:r w:rsidR="0018742C" w:rsidRPr="00411EED">
        <w:t>3.2 of the</w:t>
      </w:r>
      <w:r w:rsidR="0018742C" w:rsidRPr="00411EED">
        <w:rPr>
          <w:i/>
        </w:rPr>
        <w:t xml:space="preserve"> Aged Care Act 1997</w:t>
      </w:r>
      <w:r w:rsidR="0018742C" w:rsidRPr="00411EED">
        <w:t xml:space="preserve"> or Part</w:t>
      </w:r>
      <w:r w:rsidR="00411EED">
        <w:t> </w:t>
      </w:r>
      <w:r w:rsidR="0018742C" w:rsidRPr="00411EED">
        <w:t xml:space="preserve">3.2 of the </w:t>
      </w:r>
      <w:r w:rsidR="0018742C" w:rsidRPr="00411EED">
        <w:rPr>
          <w:i/>
        </w:rPr>
        <w:t>Aged Care (Transitional Provisions) Act 1997</w:t>
      </w:r>
      <w:r w:rsidRPr="00411EED">
        <w:t xml:space="preserve"> to the supplier for the care.</w:t>
      </w:r>
    </w:p>
    <w:p w:rsidR="00300522" w:rsidRPr="00411EED" w:rsidRDefault="00300522" w:rsidP="00300522">
      <w:pPr>
        <w:pStyle w:val="subsection"/>
      </w:pPr>
      <w:r w:rsidRPr="00411EED">
        <w:tab/>
        <w:t>(2)</w:t>
      </w:r>
      <w:r w:rsidRPr="00411EED">
        <w:tab/>
        <w:t xml:space="preserve">A supply of care is </w:t>
      </w:r>
      <w:r w:rsidRPr="00411EED">
        <w:rPr>
          <w:b/>
          <w:bCs/>
          <w:i/>
          <w:iCs/>
        </w:rPr>
        <w:t>GST</w:t>
      </w:r>
      <w:r w:rsidR="00411EED">
        <w:rPr>
          <w:b/>
          <w:bCs/>
          <w:i/>
          <w:iCs/>
        </w:rPr>
        <w:noBreakHyphen/>
      </w:r>
      <w:r w:rsidRPr="00411EED">
        <w:rPr>
          <w:b/>
          <w:bCs/>
          <w:i/>
          <w:iCs/>
        </w:rPr>
        <w:t>free</w:t>
      </w:r>
      <w:r w:rsidRPr="00411EED">
        <w:t xml:space="preserve"> if the supplier receives funding under the </w:t>
      </w:r>
      <w:r w:rsidRPr="00411EED">
        <w:rPr>
          <w:i/>
          <w:iCs/>
        </w:rPr>
        <w:t>Home and Community Care Act 1985</w:t>
      </w:r>
      <w:r w:rsidRPr="00411EED">
        <w:t xml:space="preserve"> in connection with the supply.</w:t>
      </w:r>
    </w:p>
    <w:p w:rsidR="00300522" w:rsidRPr="00411EED" w:rsidRDefault="00300522" w:rsidP="00300522">
      <w:pPr>
        <w:pStyle w:val="subsection"/>
      </w:pPr>
      <w:r w:rsidRPr="00411EED">
        <w:tab/>
        <w:t>(3)</w:t>
      </w:r>
      <w:r w:rsidRPr="00411EED">
        <w:tab/>
        <w:t xml:space="preserve">A supply of </w:t>
      </w:r>
      <w:r w:rsidR="00411EED" w:rsidRPr="00411EED">
        <w:rPr>
          <w:position w:val="6"/>
          <w:sz w:val="16"/>
        </w:rPr>
        <w:t>*</w:t>
      </w:r>
      <w:r w:rsidR="0096270B" w:rsidRPr="00411EED">
        <w:t>home care</w:t>
      </w:r>
      <w:r w:rsidRPr="00411EED">
        <w:t xml:space="preserve"> is </w:t>
      </w:r>
      <w:r w:rsidRPr="00411EED">
        <w:rPr>
          <w:b/>
          <w:bCs/>
          <w:i/>
          <w:iCs/>
        </w:rPr>
        <w:t>GST</w:t>
      </w:r>
      <w:r w:rsidR="00411EED">
        <w:rPr>
          <w:b/>
          <w:bCs/>
          <w:i/>
          <w:iCs/>
        </w:rPr>
        <w:noBreakHyphen/>
      </w:r>
      <w:r w:rsidRPr="00411EED">
        <w:rPr>
          <w:b/>
          <w:bCs/>
          <w:i/>
          <w:iCs/>
        </w:rPr>
        <w:t>free</w:t>
      </w:r>
      <w:r w:rsidRPr="00411EED">
        <w:t xml:space="preserve"> if the supply is of services:</w:t>
      </w:r>
    </w:p>
    <w:p w:rsidR="00300522" w:rsidRPr="00411EED" w:rsidRDefault="00300522" w:rsidP="00300522">
      <w:pPr>
        <w:pStyle w:val="paragraph"/>
      </w:pPr>
      <w:r w:rsidRPr="00411EED">
        <w:tab/>
        <w:t>(a)</w:t>
      </w:r>
      <w:r w:rsidRPr="00411EED">
        <w:tab/>
        <w:t>that are provided to one or more aged or disabled people; and</w:t>
      </w:r>
    </w:p>
    <w:p w:rsidR="00300522" w:rsidRPr="00411EED" w:rsidRDefault="00300522" w:rsidP="00300522">
      <w:pPr>
        <w:pStyle w:val="paragraph"/>
      </w:pPr>
      <w:r w:rsidRPr="00411EED">
        <w:tab/>
        <w:t>(b)</w:t>
      </w:r>
      <w:r w:rsidRPr="00411EED">
        <w:tab/>
        <w:t>that are of a kind covered by item</w:t>
      </w:r>
      <w:r w:rsidR="00411EED">
        <w:t> </w:t>
      </w:r>
      <w:r w:rsidRPr="00411EED">
        <w:t>2.1 (daily living activities assistance) of Part</w:t>
      </w:r>
      <w:r w:rsidR="00411EED">
        <w:t> </w:t>
      </w:r>
      <w:r w:rsidRPr="00411EED">
        <w:t>2 of Schedule</w:t>
      </w:r>
      <w:r w:rsidR="00411EED">
        <w:t> </w:t>
      </w:r>
      <w:r w:rsidRPr="00411EED">
        <w:t xml:space="preserve">1 to the </w:t>
      </w:r>
      <w:r w:rsidR="00411EED" w:rsidRPr="00411EED">
        <w:rPr>
          <w:position w:val="6"/>
          <w:sz w:val="16"/>
          <w:szCs w:val="16"/>
        </w:rPr>
        <w:t>*</w:t>
      </w:r>
      <w:r w:rsidRPr="00411EED">
        <w:t>Quality of Care Principles.</w:t>
      </w:r>
    </w:p>
    <w:p w:rsidR="00300522" w:rsidRPr="00411EED" w:rsidRDefault="00300522" w:rsidP="00300522">
      <w:pPr>
        <w:pStyle w:val="subsection"/>
      </w:pPr>
      <w:r w:rsidRPr="00411EED">
        <w:tab/>
        <w:t>(4)</w:t>
      </w:r>
      <w:r w:rsidRPr="00411EED">
        <w:tab/>
        <w:t xml:space="preserve">A supply of care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the supplier receives funding from the Commonwealth, a State or a Territory in connection with the supply; and</w:t>
      </w:r>
    </w:p>
    <w:p w:rsidR="00300522" w:rsidRPr="00411EED" w:rsidRDefault="00300522" w:rsidP="00300522">
      <w:pPr>
        <w:pStyle w:val="paragraph"/>
      </w:pPr>
      <w:r w:rsidRPr="00411EED">
        <w:tab/>
        <w:t>(b)</w:t>
      </w:r>
      <w:r w:rsidRPr="00411EED">
        <w:tab/>
        <w:t xml:space="preserve">the supply of the care is of a kind determined in writing by the </w:t>
      </w:r>
      <w:r w:rsidR="00411EED" w:rsidRPr="00411EED">
        <w:rPr>
          <w:position w:val="6"/>
          <w:sz w:val="16"/>
          <w:szCs w:val="16"/>
        </w:rPr>
        <w:t>*</w:t>
      </w:r>
      <w:r w:rsidRPr="00411EED">
        <w:t>Aged Care Minister to be similar to a supply that is GST</w:t>
      </w:r>
      <w:r w:rsidR="00411EED">
        <w:noBreakHyphen/>
      </w:r>
      <w:r w:rsidRPr="00411EED">
        <w:t xml:space="preserve">free because of </w:t>
      </w:r>
      <w:r w:rsidR="00411EED">
        <w:t>subsection (</w:t>
      </w:r>
      <w:r w:rsidRPr="00411EED">
        <w:t>2).</w:t>
      </w:r>
    </w:p>
    <w:p w:rsidR="00300522" w:rsidRPr="00411EED" w:rsidRDefault="00300522" w:rsidP="00300522">
      <w:pPr>
        <w:pStyle w:val="ActHead5"/>
      </w:pPr>
      <w:bookmarkStart w:id="249" w:name="_Toc471393302"/>
      <w:r w:rsidRPr="005A283F">
        <w:rPr>
          <w:rStyle w:val="CharSectno"/>
        </w:rPr>
        <w:lastRenderedPageBreak/>
        <w:t>38</w:t>
      </w:r>
      <w:r w:rsidR="00411EED" w:rsidRPr="005A283F">
        <w:rPr>
          <w:rStyle w:val="CharSectno"/>
        </w:rPr>
        <w:noBreakHyphen/>
      </w:r>
      <w:r w:rsidRPr="005A283F">
        <w:rPr>
          <w:rStyle w:val="CharSectno"/>
        </w:rPr>
        <w:t>35</w:t>
      </w:r>
      <w:r w:rsidRPr="00411EED">
        <w:t xml:space="preserve">  Flexible care</w:t>
      </w:r>
      <w:bookmarkEnd w:id="249"/>
    </w:p>
    <w:p w:rsidR="00300522" w:rsidRPr="00411EED" w:rsidRDefault="00300522" w:rsidP="00300522">
      <w:pPr>
        <w:pStyle w:val="subsection"/>
      </w:pPr>
      <w:r w:rsidRPr="00411EED">
        <w:tab/>
      </w:r>
      <w:r w:rsidRPr="00411EED">
        <w:tab/>
        <w:t>A supply of flexible care (within the meaning of section</w:t>
      </w:r>
      <w:r w:rsidR="00411EED">
        <w:t> </w:t>
      </w:r>
      <w:r w:rsidRPr="00411EED">
        <w:t>49</w:t>
      </w:r>
      <w:r w:rsidR="00411EED">
        <w:noBreakHyphen/>
      </w:r>
      <w:r w:rsidRPr="00411EED">
        <w:t xml:space="preserve">3 of the </w:t>
      </w:r>
      <w:r w:rsidRPr="00411EED">
        <w:rPr>
          <w:i/>
          <w:iCs/>
        </w:rPr>
        <w:t>Aged Care Act 1997</w:t>
      </w:r>
      <w:r w:rsidRPr="00411EED">
        <w:t xml:space="preserve">) is </w:t>
      </w:r>
      <w:r w:rsidRPr="00411EED">
        <w:rPr>
          <w:b/>
          <w:bCs/>
          <w:i/>
          <w:iCs/>
        </w:rPr>
        <w:t>GST</w:t>
      </w:r>
      <w:r w:rsidR="00411EED">
        <w:rPr>
          <w:b/>
          <w:bCs/>
          <w:i/>
          <w:iCs/>
        </w:rPr>
        <w:noBreakHyphen/>
      </w:r>
      <w:r w:rsidRPr="00411EED">
        <w:rPr>
          <w:b/>
          <w:bCs/>
          <w:i/>
          <w:iCs/>
        </w:rPr>
        <w:t>free</w:t>
      </w:r>
      <w:r w:rsidRPr="00411EED">
        <w:t xml:space="preserve"> if flexible care subsidy is payable under Part</w:t>
      </w:r>
      <w:r w:rsidR="00411EED">
        <w:t> </w:t>
      </w:r>
      <w:r w:rsidRPr="00411EED">
        <w:t>3.3 of that Act</w:t>
      </w:r>
      <w:r w:rsidR="0018742C" w:rsidRPr="00411EED">
        <w:t xml:space="preserve"> or Part</w:t>
      </w:r>
      <w:r w:rsidR="00411EED">
        <w:t> </w:t>
      </w:r>
      <w:r w:rsidR="0018742C" w:rsidRPr="00411EED">
        <w:t xml:space="preserve">3.3 of the </w:t>
      </w:r>
      <w:r w:rsidR="0018742C" w:rsidRPr="00411EED">
        <w:rPr>
          <w:i/>
        </w:rPr>
        <w:t>Aged Care (Transitional Provisions) Act 1997</w:t>
      </w:r>
      <w:r w:rsidRPr="00411EED">
        <w:t xml:space="preserve"> to the supplier for the care.</w:t>
      </w:r>
    </w:p>
    <w:p w:rsidR="00EF5C03" w:rsidRPr="00411EED" w:rsidRDefault="00EF5C03" w:rsidP="00EF5C03">
      <w:pPr>
        <w:pStyle w:val="ActHead5"/>
      </w:pPr>
      <w:bookmarkStart w:id="250" w:name="_Toc471393303"/>
      <w:r w:rsidRPr="005A283F">
        <w:rPr>
          <w:rStyle w:val="CharSectno"/>
        </w:rPr>
        <w:t>38</w:t>
      </w:r>
      <w:r w:rsidR="00411EED" w:rsidRPr="005A283F">
        <w:rPr>
          <w:rStyle w:val="CharSectno"/>
        </w:rPr>
        <w:noBreakHyphen/>
      </w:r>
      <w:r w:rsidRPr="005A283F">
        <w:rPr>
          <w:rStyle w:val="CharSectno"/>
        </w:rPr>
        <w:t>38</w:t>
      </w:r>
      <w:r w:rsidRPr="00411EED">
        <w:t xml:space="preserve">  Disability support provided to NDIS participants</w:t>
      </w:r>
      <w:bookmarkEnd w:id="250"/>
    </w:p>
    <w:p w:rsidR="00EF5C03" w:rsidRPr="00411EED" w:rsidRDefault="00EF5C03" w:rsidP="00EF5C03">
      <w:pPr>
        <w:pStyle w:val="subsection"/>
      </w:pPr>
      <w:r w:rsidRPr="00411EED">
        <w:tab/>
      </w:r>
      <w:r w:rsidRPr="00411EED">
        <w:tab/>
        <w:t xml:space="preserve">A supply is </w:t>
      </w:r>
      <w:r w:rsidRPr="00411EED">
        <w:rPr>
          <w:b/>
          <w:i/>
        </w:rPr>
        <w:t>GST</w:t>
      </w:r>
      <w:r w:rsidR="00411EED">
        <w:rPr>
          <w:b/>
          <w:i/>
        </w:rPr>
        <w:noBreakHyphen/>
      </w:r>
      <w:r w:rsidRPr="00411EED">
        <w:rPr>
          <w:b/>
          <w:i/>
        </w:rPr>
        <w:t>free</w:t>
      </w:r>
      <w:r w:rsidRPr="00411EED">
        <w:t xml:space="preserve"> if the supply:</w:t>
      </w:r>
    </w:p>
    <w:p w:rsidR="00EF5C03" w:rsidRPr="00411EED" w:rsidRDefault="00EF5C03" w:rsidP="00EF5C03">
      <w:pPr>
        <w:pStyle w:val="paragraph"/>
      </w:pPr>
      <w:r w:rsidRPr="00411EED">
        <w:tab/>
        <w:t>(a)</w:t>
      </w:r>
      <w:r w:rsidRPr="00411EED">
        <w:tab/>
        <w:t xml:space="preserve">is a supply to a participant (within the meaning of the </w:t>
      </w:r>
      <w:r w:rsidRPr="00411EED">
        <w:rPr>
          <w:i/>
        </w:rPr>
        <w:t>National Disability Insurance Scheme Act 2013</w:t>
      </w:r>
      <w:r w:rsidRPr="00411EED">
        <w:t>) for whom a participant’s plan is in effect under section</w:t>
      </w:r>
      <w:r w:rsidR="00411EED">
        <w:t> </w:t>
      </w:r>
      <w:r w:rsidRPr="00411EED">
        <w:t>37 of that Act; and</w:t>
      </w:r>
    </w:p>
    <w:p w:rsidR="00EF5C03" w:rsidRPr="00411EED" w:rsidRDefault="00EF5C03" w:rsidP="00EF5C03">
      <w:pPr>
        <w:pStyle w:val="paragraph"/>
      </w:pPr>
      <w:r w:rsidRPr="00411EED">
        <w:tab/>
        <w:t>(b)</w:t>
      </w:r>
      <w:r w:rsidRPr="00411EED">
        <w:tab/>
        <w:t>is a supply of one or more of the reasonable and necessary supports specified in the statement included, under subsection</w:t>
      </w:r>
      <w:r w:rsidR="00411EED">
        <w:t> </w:t>
      </w:r>
      <w:r w:rsidRPr="00411EED">
        <w:t>33(2) of that Act, in the participant’s plan; and</w:t>
      </w:r>
    </w:p>
    <w:p w:rsidR="00EF5C03" w:rsidRPr="00411EED" w:rsidRDefault="00EF5C03" w:rsidP="00EF5C03">
      <w:pPr>
        <w:pStyle w:val="paragraph"/>
      </w:pPr>
      <w:r w:rsidRPr="00411EED">
        <w:tab/>
        <w:t>(c)</w:t>
      </w:r>
      <w:r w:rsidRPr="00411EED">
        <w:tab/>
        <w:t>is made under a written agreement, between the supplier and the participant or another person, that:</w:t>
      </w:r>
    </w:p>
    <w:p w:rsidR="00EF5C03" w:rsidRPr="00411EED" w:rsidRDefault="00EF5C03" w:rsidP="00EF5C03">
      <w:pPr>
        <w:pStyle w:val="paragraphsub"/>
      </w:pPr>
      <w:r w:rsidRPr="00411EED">
        <w:tab/>
        <w:t>(i)</w:t>
      </w:r>
      <w:r w:rsidRPr="00411EED">
        <w:tab/>
        <w:t>identifies the participant; and</w:t>
      </w:r>
    </w:p>
    <w:p w:rsidR="00EF5C03" w:rsidRPr="00411EED" w:rsidRDefault="00EF5C03" w:rsidP="00EF5C03">
      <w:pPr>
        <w:pStyle w:val="paragraphsub"/>
      </w:pPr>
      <w:r w:rsidRPr="00411EED">
        <w:tab/>
        <w:t>(ii)</w:t>
      </w:r>
      <w:r w:rsidRPr="00411EED">
        <w:tab/>
        <w:t>states that the supply is a supply of one or more of the reasonable and necessary supports specified in the statement included, under subsection</w:t>
      </w:r>
      <w:r w:rsidR="00411EED">
        <w:t> </w:t>
      </w:r>
      <w:r w:rsidRPr="00411EED">
        <w:t>33(2) of that Act, in the participant’s plan; and</w:t>
      </w:r>
    </w:p>
    <w:p w:rsidR="00EF5C03" w:rsidRPr="00411EED" w:rsidRDefault="00EF5C03" w:rsidP="00EF5C03">
      <w:pPr>
        <w:pStyle w:val="paragraph"/>
      </w:pPr>
      <w:r w:rsidRPr="00411EED">
        <w:tab/>
        <w:t>(d)</w:t>
      </w:r>
      <w:r w:rsidRPr="00411EED">
        <w:tab/>
        <w:t xml:space="preserve">is of a kind that the </w:t>
      </w:r>
      <w:r w:rsidR="00411EED" w:rsidRPr="00411EED">
        <w:rPr>
          <w:position w:val="6"/>
          <w:sz w:val="16"/>
        </w:rPr>
        <w:t>*</w:t>
      </w:r>
      <w:r w:rsidRPr="00411EED">
        <w:t>Disability Services Minister has determined in writing.</w:t>
      </w:r>
    </w:p>
    <w:p w:rsidR="00300522" w:rsidRPr="00411EED" w:rsidRDefault="00300522" w:rsidP="00300522">
      <w:pPr>
        <w:pStyle w:val="ActHead5"/>
      </w:pPr>
      <w:bookmarkStart w:id="251" w:name="_Toc471393304"/>
      <w:r w:rsidRPr="005A283F">
        <w:rPr>
          <w:rStyle w:val="CharSectno"/>
        </w:rPr>
        <w:t>38</w:t>
      </w:r>
      <w:r w:rsidR="00411EED" w:rsidRPr="005A283F">
        <w:rPr>
          <w:rStyle w:val="CharSectno"/>
        </w:rPr>
        <w:noBreakHyphen/>
      </w:r>
      <w:r w:rsidRPr="005A283F">
        <w:rPr>
          <w:rStyle w:val="CharSectno"/>
        </w:rPr>
        <w:t>40</w:t>
      </w:r>
      <w:r w:rsidRPr="00411EED">
        <w:t xml:space="preserve">  Specialist disability services</w:t>
      </w:r>
      <w:bookmarkEnd w:id="251"/>
    </w:p>
    <w:p w:rsidR="00300522" w:rsidRPr="00411EED" w:rsidRDefault="00300522" w:rsidP="00300522">
      <w:pPr>
        <w:pStyle w:val="subsection"/>
      </w:pPr>
      <w:r w:rsidRPr="00411EED">
        <w:tab/>
      </w:r>
      <w:r w:rsidRPr="00411EED">
        <w:tab/>
        <w:t xml:space="preserve">A supply of services is </w:t>
      </w:r>
      <w:r w:rsidRPr="00411EED">
        <w:rPr>
          <w:b/>
          <w:bCs/>
          <w:i/>
          <w:iCs/>
        </w:rPr>
        <w:t>GST</w:t>
      </w:r>
      <w:r w:rsidR="00411EED">
        <w:rPr>
          <w:b/>
          <w:bCs/>
          <w:i/>
          <w:iCs/>
        </w:rPr>
        <w:noBreakHyphen/>
      </w:r>
      <w:r w:rsidRPr="00411EED">
        <w:rPr>
          <w:b/>
          <w:bCs/>
          <w:i/>
          <w:iCs/>
        </w:rPr>
        <w:t>free</w:t>
      </w:r>
      <w:r w:rsidRPr="00411EED">
        <w:t xml:space="preserve"> if the supplier receives funding under the </w:t>
      </w:r>
      <w:r w:rsidRPr="00411EED">
        <w:rPr>
          <w:i/>
          <w:iCs/>
        </w:rPr>
        <w:t>Disability Services Act 1986</w:t>
      </w:r>
      <w:r w:rsidRPr="00411EED">
        <w:t xml:space="preserve"> or under a complementary </w:t>
      </w:r>
      <w:r w:rsidR="00411EED" w:rsidRPr="00411EED">
        <w:rPr>
          <w:position w:val="6"/>
          <w:sz w:val="16"/>
          <w:szCs w:val="16"/>
        </w:rPr>
        <w:t>*</w:t>
      </w:r>
      <w:r w:rsidRPr="00411EED">
        <w:t xml:space="preserve">State law or </w:t>
      </w:r>
      <w:r w:rsidR="00411EED" w:rsidRPr="00411EED">
        <w:rPr>
          <w:position w:val="6"/>
          <w:sz w:val="16"/>
          <w:szCs w:val="16"/>
        </w:rPr>
        <w:t>*</w:t>
      </w:r>
      <w:r w:rsidRPr="00411EED">
        <w:t>Territory law in respect of the services.</w:t>
      </w:r>
    </w:p>
    <w:p w:rsidR="00300522" w:rsidRPr="00411EED" w:rsidRDefault="00300522" w:rsidP="00300522">
      <w:pPr>
        <w:pStyle w:val="ActHead5"/>
      </w:pPr>
      <w:bookmarkStart w:id="252" w:name="_Toc471393305"/>
      <w:r w:rsidRPr="005A283F">
        <w:rPr>
          <w:rStyle w:val="CharSectno"/>
        </w:rPr>
        <w:t>38</w:t>
      </w:r>
      <w:r w:rsidR="00411EED" w:rsidRPr="005A283F">
        <w:rPr>
          <w:rStyle w:val="CharSectno"/>
        </w:rPr>
        <w:noBreakHyphen/>
      </w:r>
      <w:r w:rsidRPr="005A283F">
        <w:rPr>
          <w:rStyle w:val="CharSectno"/>
        </w:rPr>
        <w:t>45</w:t>
      </w:r>
      <w:r w:rsidRPr="00411EED">
        <w:t xml:space="preserve">  Medical aids and appliances</w:t>
      </w:r>
      <w:bookmarkEnd w:id="252"/>
    </w:p>
    <w:p w:rsidR="00300522" w:rsidRPr="00411EED" w:rsidRDefault="00300522" w:rsidP="00300522">
      <w:pPr>
        <w:pStyle w:val="subsection"/>
      </w:pPr>
      <w:r w:rsidRPr="00411EED">
        <w:tab/>
        <w:t>(1)</w:t>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lastRenderedPageBreak/>
        <w:tab/>
        <w:t>(a)</w:t>
      </w:r>
      <w:r w:rsidRPr="00411EED">
        <w:tab/>
        <w:t>it is covered by Schedule</w:t>
      </w:r>
      <w:r w:rsidR="00411EED">
        <w:t> </w:t>
      </w:r>
      <w:r w:rsidRPr="00411EED">
        <w:t>3 (medical aids and appliances), or specified in the regulations; and</w:t>
      </w:r>
    </w:p>
    <w:p w:rsidR="00300522" w:rsidRPr="00411EED" w:rsidRDefault="00300522" w:rsidP="00300522">
      <w:pPr>
        <w:pStyle w:val="paragraph"/>
      </w:pPr>
      <w:r w:rsidRPr="00411EED">
        <w:tab/>
        <w:t>(b)</w:t>
      </w:r>
      <w:r w:rsidRPr="00411EED">
        <w:tab/>
        <w:t>the thing supplied is specifically designed for people with an illness or disability, and is not widely used by people without an illness or disability.</w:t>
      </w:r>
    </w:p>
    <w:p w:rsidR="00300522" w:rsidRPr="00411EED" w:rsidRDefault="00300522" w:rsidP="00300522">
      <w:pPr>
        <w:pStyle w:val="subsection"/>
      </w:pPr>
      <w:r w:rsidRPr="00411EED">
        <w:tab/>
        <w:t>(2)</w:t>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 the thing supplied is supplied as a spare part for, and is specifically designed as a spare part for, another thing the supply of which would be GST</w:t>
      </w:r>
      <w:r w:rsidR="00411EED">
        <w:noBreakHyphen/>
      </w:r>
      <w:r w:rsidRPr="00411EED">
        <w:t xml:space="preserve">free under </w:t>
      </w:r>
      <w:r w:rsidR="00411EED">
        <w:t>subsection (</w:t>
      </w:r>
      <w:r w:rsidRPr="00411EED">
        <w:t>1).</w:t>
      </w:r>
    </w:p>
    <w:p w:rsidR="00300522" w:rsidRPr="00411EED" w:rsidRDefault="00300522" w:rsidP="00300522">
      <w:pPr>
        <w:pStyle w:val="subsection"/>
      </w:pPr>
      <w:r w:rsidRPr="00411EED">
        <w:tab/>
        <w:t>(3)</w:t>
      </w:r>
      <w:r w:rsidRPr="00411EED">
        <w:tab/>
        <w:t xml:space="preserve">However, a supply is </w:t>
      </w:r>
      <w:r w:rsidRPr="00411EED">
        <w:rPr>
          <w:i/>
          <w:iCs/>
        </w:rPr>
        <w:t>not</w:t>
      </w:r>
      <w:r w:rsidRPr="00411EED">
        <w:t xml:space="preserve"> GST</w:t>
      </w:r>
      <w:r w:rsidR="00411EED">
        <w:noBreakHyphen/>
      </w:r>
      <w:r w:rsidRPr="00411EED">
        <w:t xml:space="preserve">free under </w:t>
      </w:r>
      <w:r w:rsidR="00411EED">
        <w:t>subsection (</w:t>
      </w:r>
      <w:r w:rsidRPr="00411EED">
        <w:t xml:space="preserve">1) or (2) if the supplier and the </w:t>
      </w:r>
      <w:r w:rsidR="00411EED" w:rsidRPr="00411EED">
        <w:rPr>
          <w:position w:val="6"/>
          <w:sz w:val="16"/>
          <w:szCs w:val="16"/>
        </w:rPr>
        <w:t>*</w:t>
      </w:r>
      <w:r w:rsidRPr="00411EED">
        <w:t>recipient have agreed that the supply, or supplies of a kind that include that supply, not be treated as GST</w:t>
      </w:r>
      <w:r w:rsidR="00411EED">
        <w:noBreakHyphen/>
      </w:r>
      <w:r w:rsidRPr="00411EED">
        <w:t>free supplies.</w:t>
      </w:r>
    </w:p>
    <w:p w:rsidR="00300522" w:rsidRPr="00411EED" w:rsidRDefault="00300522" w:rsidP="00300522">
      <w:pPr>
        <w:pStyle w:val="ActHead5"/>
      </w:pPr>
      <w:bookmarkStart w:id="253" w:name="_Toc471393306"/>
      <w:r w:rsidRPr="005A283F">
        <w:rPr>
          <w:rStyle w:val="CharSectno"/>
        </w:rPr>
        <w:t>38</w:t>
      </w:r>
      <w:r w:rsidR="00411EED" w:rsidRPr="005A283F">
        <w:rPr>
          <w:rStyle w:val="CharSectno"/>
        </w:rPr>
        <w:noBreakHyphen/>
      </w:r>
      <w:r w:rsidRPr="005A283F">
        <w:rPr>
          <w:rStyle w:val="CharSectno"/>
        </w:rPr>
        <w:t>47</w:t>
      </w:r>
      <w:r w:rsidRPr="00411EED">
        <w:t xml:space="preserve">  Other GST</w:t>
      </w:r>
      <w:r w:rsidR="00411EED">
        <w:noBreakHyphen/>
      </w:r>
      <w:r w:rsidRPr="00411EED">
        <w:t>free health goods</w:t>
      </w:r>
      <w:bookmarkEnd w:id="253"/>
    </w:p>
    <w:p w:rsidR="00300522" w:rsidRPr="00411EED" w:rsidRDefault="00300522" w:rsidP="00300522">
      <w:pPr>
        <w:pStyle w:val="subsection"/>
      </w:pPr>
      <w:r w:rsidRPr="00411EED">
        <w:tab/>
        <w:t>(1)</w:t>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 it is a supply of goods of a kind that the </w:t>
      </w:r>
      <w:r w:rsidR="00411EED" w:rsidRPr="00411EED">
        <w:rPr>
          <w:position w:val="6"/>
          <w:sz w:val="16"/>
          <w:szCs w:val="16"/>
        </w:rPr>
        <w:t>*</w:t>
      </w:r>
      <w:r w:rsidRPr="00411EED">
        <w:t>Health Minister, by determination in writing, declares to be goods the supply of which is GST</w:t>
      </w:r>
      <w:r w:rsidR="00411EED">
        <w:noBreakHyphen/>
      </w:r>
      <w:r w:rsidRPr="00411EED">
        <w:t>free.</w:t>
      </w:r>
    </w:p>
    <w:p w:rsidR="00300522" w:rsidRPr="00411EED" w:rsidRDefault="00300522" w:rsidP="00300522">
      <w:pPr>
        <w:pStyle w:val="subsection"/>
      </w:pPr>
      <w:r w:rsidRPr="00411EED">
        <w:tab/>
        <w:t>(2)</w:t>
      </w:r>
      <w:r w:rsidRPr="00411EED">
        <w:tab/>
        <w:t xml:space="preserve">However, a supply is </w:t>
      </w:r>
      <w:r w:rsidRPr="00411EED">
        <w:rPr>
          <w:i/>
          <w:iCs/>
        </w:rPr>
        <w:t>not</w:t>
      </w:r>
      <w:r w:rsidRPr="00411EED">
        <w:t xml:space="preserve"> GST</w:t>
      </w:r>
      <w:r w:rsidR="00411EED">
        <w:noBreakHyphen/>
      </w:r>
      <w:r w:rsidRPr="00411EED">
        <w:t xml:space="preserve">free under </w:t>
      </w:r>
      <w:r w:rsidR="00411EED">
        <w:t>subsection (</w:t>
      </w:r>
      <w:r w:rsidRPr="00411EED">
        <w:t xml:space="preserve">1) if the supplier and the </w:t>
      </w:r>
      <w:r w:rsidR="00411EED" w:rsidRPr="00411EED">
        <w:rPr>
          <w:position w:val="6"/>
          <w:sz w:val="16"/>
          <w:szCs w:val="16"/>
        </w:rPr>
        <w:t>*</w:t>
      </w:r>
      <w:r w:rsidRPr="00411EED">
        <w:t>recipient have agreed that the supply, or supplies of a kind that include that supply, not be treated as GST</w:t>
      </w:r>
      <w:r w:rsidR="00411EED">
        <w:noBreakHyphen/>
      </w:r>
      <w:r w:rsidRPr="00411EED">
        <w:t>free supplies.</w:t>
      </w:r>
    </w:p>
    <w:p w:rsidR="00300522" w:rsidRPr="00411EED" w:rsidRDefault="00300522" w:rsidP="00300522">
      <w:pPr>
        <w:pStyle w:val="ActHead5"/>
      </w:pPr>
      <w:bookmarkStart w:id="254" w:name="_Toc471393307"/>
      <w:r w:rsidRPr="005A283F">
        <w:rPr>
          <w:rStyle w:val="CharSectno"/>
        </w:rPr>
        <w:t>38</w:t>
      </w:r>
      <w:r w:rsidR="00411EED" w:rsidRPr="005A283F">
        <w:rPr>
          <w:rStyle w:val="CharSectno"/>
        </w:rPr>
        <w:noBreakHyphen/>
      </w:r>
      <w:r w:rsidRPr="005A283F">
        <w:rPr>
          <w:rStyle w:val="CharSectno"/>
        </w:rPr>
        <w:t>50</w:t>
      </w:r>
      <w:r w:rsidRPr="00411EED">
        <w:t xml:space="preserve">  Drugs and medicinal preparations etc.</w:t>
      </w:r>
      <w:bookmarkEnd w:id="254"/>
    </w:p>
    <w:p w:rsidR="00300522" w:rsidRPr="00411EED" w:rsidRDefault="00300522" w:rsidP="00300522">
      <w:pPr>
        <w:pStyle w:val="subsection"/>
      </w:pPr>
      <w:r w:rsidRPr="00411EED">
        <w:tab/>
        <w:t>(1)</w:t>
      </w:r>
      <w:r w:rsidRPr="00411EED">
        <w:tab/>
        <w:t xml:space="preserve">A supply of a drug or medicinal preparation is </w:t>
      </w:r>
      <w:r w:rsidRPr="00411EED">
        <w:rPr>
          <w:b/>
          <w:bCs/>
          <w:i/>
          <w:iCs/>
        </w:rPr>
        <w:t>GST</w:t>
      </w:r>
      <w:r w:rsidR="00411EED">
        <w:rPr>
          <w:b/>
          <w:bCs/>
          <w:i/>
          <w:iCs/>
        </w:rPr>
        <w:noBreakHyphen/>
      </w:r>
      <w:r w:rsidRPr="00411EED">
        <w:rPr>
          <w:b/>
          <w:bCs/>
          <w:i/>
          <w:iCs/>
        </w:rPr>
        <w:t>free</w:t>
      </w:r>
      <w:r w:rsidRPr="00411EED">
        <w:t xml:space="preserve"> if the supply is on prescription and:</w:t>
      </w:r>
    </w:p>
    <w:p w:rsidR="00300522" w:rsidRPr="00411EED" w:rsidRDefault="00300522" w:rsidP="00300522">
      <w:pPr>
        <w:pStyle w:val="paragraph"/>
      </w:pPr>
      <w:r w:rsidRPr="00411EED">
        <w:tab/>
        <w:t>(a)</w:t>
      </w:r>
      <w:r w:rsidRPr="00411EED">
        <w:tab/>
        <w:t xml:space="preserve">under a </w:t>
      </w:r>
      <w:r w:rsidR="00411EED" w:rsidRPr="00411EED">
        <w:rPr>
          <w:position w:val="6"/>
          <w:sz w:val="16"/>
          <w:szCs w:val="16"/>
        </w:rPr>
        <w:t>*</w:t>
      </w:r>
      <w:r w:rsidRPr="00411EED">
        <w:t xml:space="preserve">State law or a </w:t>
      </w:r>
      <w:r w:rsidR="00411EED" w:rsidRPr="00411EED">
        <w:rPr>
          <w:position w:val="6"/>
          <w:sz w:val="16"/>
          <w:szCs w:val="16"/>
        </w:rPr>
        <w:t>*</w:t>
      </w:r>
      <w:r w:rsidRPr="00411EED">
        <w:t>Territory law in the State or Territory in which the supply takes place, supply of the drug or medicinal preparation is restricted, but may be supplied on prescription; or</w:t>
      </w:r>
    </w:p>
    <w:p w:rsidR="00300522" w:rsidRPr="00411EED" w:rsidRDefault="00300522" w:rsidP="00300522">
      <w:pPr>
        <w:pStyle w:val="paragraph"/>
      </w:pPr>
      <w:r w:rsidRPr="00411EED">
        <w:tab/>
        <w:t>(b)</w:t>
      </w:r>
      <w:r w:rsidRPr="00411EED">
        <w:tab/>
        <w:t>the drug or medicinal preparation is a pharmaceutical benefit (within the meaning of Part</w:t>
      </w:r>
      <w:r w:rsidR="00EF3F7B" w:rsidRPr="00411EED">
        <w:t> </w:t>
      </w:r>
      <w:r w:rsidRPr="00411EED">
        <w:t xml:space="preserve">VII of the </w:t>
      </w:r>
      <w:r w:rsidRPr="00411EED">
        <w:rPr>
          <w:i/>
          <w:iCs/>
        </w:rPr>
        <w:t>National Health Act 1953</w:t>
      </w:r>
      <w:r w:rsidRPr="00411EED">
        <w:t>).</w:t>
      </w:r>
    </w:p>
    <w:p w:rsidR="00300522" w:rsidRPr="00411EED" w:rsidRDefault="00300522" w:rsidP="00300522">
      <w:pPr>
        <w:pStyle w:val="subsection"/>
      </w:pPr>
      <w:r w:rsidRPr="00411EED">
        <w:lastRenderedPageBreak/>
        <w:tab/>
        <w:t>(2)</w:t>
      </w:r>
      <w:r w:rsidRPr="00411EED">
        <w:tab/>
        <w:t xml:space="preserve">A supply of a drug or medicinal preparation is </w:t>
      </w:r>
      <w:r w:rsidRPr="00411EED">
        <w:rPr>
          <w:b/>
          <w:bCs/>
          <w:i/>
          <w:iCs/>
        </w:rPr>
        <w:t>GST</w:t>
      </w:r>
      <w:r w:rsidR="00411EED">
        <w:rPr>
          <w:b/>
          <w:bCs/>
          <w:i/>
          <w:iCs/>
        </w:rPr>
        <w:noBreakHyphen/>
      </w:r>
      <w:r w:rsidRPr="00411EED">
        <w:rPr>
          <w:b/>
          <w:bCs/>
          <w:i/>
          <w:iCs/>
        </w:rPr>
        <w:t>free</w:t>
      </w:r>
      <w:r w:rsidRPr="00411EED">
        <w:t xml:space="preserve"> if, under a </w:t>
      </w:r>
      <w:r w:rsidR="00411EED" w:rsidRPr="00411EED">
        <w:rPr>
          <w:position w:val="6"/>
          <w:sz w:val="16"/>
          <w:szCs w:val="16"/>
        </w:rPr>
        <w:t>*</w:t>
      </w:r>
      <w:r w:rsidRPr="00411EED">
        <w:t xml:space="preserve">State law or a </w:t>
      </w:r>
      <w:r w:rsidR="00411EED" w:rsidRPr="00411EED">
        <w:rPr>
          <w:position w:val="6"/>
          <w:sz w:val="16"/>
          <w:szCs w:val="16"/>
        </w:rPr>
        <w:t>*</w:t>
      </w:r>
      <w:r w:rsidRPr="00411EED">
        <w:t>Territory law in the State or Territory in which it is supplied, the supply of the drug or medicinal preparation to an individual for private or domestic use or consumption is restricted but may be made by:</w:t>
      </w:r>
    </w:p>
    <w:p w:rsidR="00300522" w:rsidRPr="00411EED" w:rsidRDefault="00300522" w:rsidP="00300522">
      <w:pPr>
        <w:pStyle w:val="paragraph"/>
      </w:pPr>
      <w:r w:rsidRPr="00411EED">
        <w:tab/>
        <w:t>(a)</w:t>
      </w:r>
      <w:r w:rsidRPr="00411EED">
        <w:tab/>
        <w:t xml:space="preserve">a </w:t>
      </w:r>
      <w:r w:rsidR="00411EED" w:rsidRPr="00411EED">
        <w:rPr>
          <w:position w:val="6"/>
          <w:sz w:val="16"/>
          <w:szCs w:val="16"/>
        </w:rPr>
        <w:t>*</w:t>
      </w:r>
      <w:r w:rsidRPr="00411EED">
        <w:t xml:space="preserve">medical practitioner, </w:t>
      </w:r>
      <w:r w:rsidR="00411EED" w:rsidRPr="00411EED">
        <w:rPr>
          <w:position w:val="6"/>
          <w:sz w:val="16"/>
          <w:szCs w:val="16"/>
        </w:rPr>
        <w:t>*</w:t>
      </w:r>
      <w:r w:rsidRPr="00411EED">
        <w:t>dental practitioner or pharmacist; or</w:t>
      </w:r>
    </w:p>
    <w:p w:rsidR="00300522" w:rsidRPr="00411EED" w:rsidRDefault="00300522" w:rsidP="00300522">
      <w:pPr>
        <w:pStyle w:val="paragraph"/>
      </w:pPr>
      <w:r w:rsidRPr="00411EED">
        <w:tab/>
        <w:t>(b)</w:t>
      </w:r>
      <w:r w:rsidRPr="00411EED">
        <w:tab/>
        <w:t>any other person permitted by or under that law to do so.</w:t>
      </w:r>
    </w:p>
    <w:p w:rsidR="00300522" w:rsidRPr="00411EED" w:rsidRDefault="00300522" w:rsidP="00300522">
      <w:pPr>
        <w:pStyle w:val="subsection"/>
      </w:pPr>
      <w:r w:rsidRPr="00411EED">
        <w:tab/>
        <w:t>(3)</w:t>
      </w:r>
      <w:r w:rsidRPr="00411EED">
        <w:tab/>
      </w:r>
      <w:r w:rsidR="00411EED">
        <w:t>Subsection (</w:t>
      </w:r>
      <w:r w:rsidRPr="00411EED">
        <w:t>2) does not cover the supply of a drug or medicinal preparation of a kind specified in the regulations.</w:t>
      </w:r>
    </w:p>
    <w:p w:rsidR="00300522" w:rsidRPr="00411EED" w:rsidRDefault="00300522" w:rsidP="00300522">
      <w:pPr>
        <w:pStyle w:val="subsection"/>
      </w:pPr>
      <w:r w:rsidRPr="00411EED">
        <w:tab/>
        <w:t>(4)</w:t>
      </w:r>
      <w:r w:rsidRPr="00411EED">
        <w:tab/>
        <w:t xml:space="preserve">A supply of a drug, medicine or other pharmaceutical item is </w:t>
      </w:r>
      <w:r w:rsidRPr="00411EED">
        <w:rPr>
          <w:b/>
          <w:bCs/>
          <w:i/>
          <w:iCs/>
        </w:rPr>
        <w:t>GST</w:t>
      </w:r>
      <w:r w:rsidR="00411EED">
        <w:rPr>
          <w:b/>
          <w:bCs/>
          <w:i/>
          <w:iCs/>
        </w:rPr>
        <w:noBreakHyphen/>
      </w:r>
      <w:r w:rsidRPr="00411EED">
        <w:rPr>
          <w:b/>
          <w:bCs/>
          <w:i/>
          <w:iCs/>
        </w:rPr>
        <w:t>free</w:t>
      </w:r>
      <w:r w:rsidRPr="00411EED">
        <w:t xml:space="preserve"> if the supply is on prescription and:</w:t>
      </w:r>
    </w:p>
    <w:p w:rsidR="00300522" w:rsidRPr="00411EED" w:rsidRDefault="00300522" w:rsidP="00300522">
      <w:pPr>
        <w:pStyle w:val="paragraph"/>
      </w:pPr>
      <w:r w:rsidRPr="00411EED">
        <w:tab/>
        <w:t>(a)</w:t>
      </w:r>
      <w:r w:rsidRPr="00411EED">
        <w:tab/>
        <w:t>it is supplied as a pharmaceutical benefit (within the meaning of section</w:t>
      </w:r>
      <w:r w:rsidR="00411EED">
        <w:t> </w:t>
      </w:r>
      <w:r w:rsidRPr="00411EED">
        <w:t xml:space="preserve">91 of the </w:t>
      </w:r>
      <w:r w:rsidRPr="00411EED">
        <w:rPr>
          <w:i/>
          <w:iCs/>
        </w:rPr>
        <w:t xml:space="preserve">Veterans’ Entitlements Act </w:t>
      </w:r>
      <w:r w:rsidRPr="00411EED">
        <w:t>1986); and</w:t>
      </w:r>
    </w:p>
    <w:p w:rsidR="00300522" w:rsidRPr="00411EED" w:rsidRDefault="00300522" w:rsidP="00300522">
      <w:pPr>
        <w:pStyle w:val="paragraph"/>
      </w:pPr>
      <w:r w:rsidRPr="00411EED">
        <w:tab/>
        <w:t>(b)</w:t>
      </w:r>
      <w:r w:rsidRPr="00411EED">
        <w:tab/>
        <w:t>it is supplied under an approved scheme (within the meaning of that section).</w:t>
      </w:r>
    </w:p>
    <w:p w:rsidR="00656B1E" w:rsidRPr="00411EED" w:rsidRDefault="00656B1E" w:rsidP="00656B1E">
      <w:pPr>
        <w:pStyle w:val="subsection"/>
      </w:pPr>
      <w:r w:rsidRPr="00411EED">
        <w:tab/>
        <w:t>(4A)</w:t>
      </w:r>
      <w:r w:rsidRPr="00411EED">
        <w:tab/>
        <w:t xml:space="preserve">A supply of a drug, medicine or other pharmaceutical item is </w:t>
      </w:r>
      <w:r w:rsidRPr="00411EED">
        <w:rPr>
          <w:b/>
          <w:i/>
        </w:rPr>
        <w:t>GST</w:t>
      </w:r>
      <w:r w:rsidR="00411EED">
        <w:rPr>
          <w:b/>
          <w:i/>
        </w:rPr>
        <w:noBreakHyphen/>
      </w:r>
      <w:r w:rsidRPr="00411EED">
        <w:rPr>
          <w:b/>
          <w:i/>
        </w:rPr>
        <w:t>free</w:t>
      </w:r>
      <w:r w:rsidRPr="00411EED">
        <w:t xml:space="preserve"> if the supply is on prescription and:</w:t>
      </w:r>
    </w:p>
    <w:p w:rsidR="00656B1E" w:rsidRPr="00411EED" w:rsidRDefault="00656B1E" w:rsidP="00656B1E">
      <w:pPr>
        <w:pStyle w:val="paragraph"/>
      </w:pPr>
      <w:r w:rsidRPr="00411EED">
        <w:tab/>
        <w:t>(a)</w:t>
      </w:r>
      <w:r w:rsidRPr="00411EED">
        <w:tab/>
        <w:t>it is supplied as a pharmaceutical benefit (within the meaning of section</w:t>
      </w:r>
      <w:r w:rsidR="00411EED">
        <w:t> </w:t>
      </w:r>
      <w:r w:rsidRPr="00411EED">
        <w:t xml:space="preserve">5 of the </w:t>
      </w:r>
      <w:r w:rsidRPr="00411EED">
        <w:rPr>
          <w:i/>
        </w:rPr>
        <w:t>Military Rehabilitation and Compensation Act 2004</w:t>
      </w:r>
      <w:r w:rsidRPr="00411EED">
        <w:t>); and</w:t>
      </w:r>
    </w:p>
    <w:p w:rsidR="00656B1E" w:rsidRPr="00411EED" w:rsidRDefault="00656B1E" w:rsidP="00656B1E">
      <w:pPr>
        <w:pStyle w:val="paragraph"/>
      </w:pPr>
      <w:r w:rsidRPr="00411EED">
        <w:tab/>
        <w:t>(b)</w:t>
      </w:r>
      <w:r w:rsidRPr="00411EED">
        <w:tab/>
        <w:t>it is supplied in accordance with a determination made under paragraph</w:t>
      </w:r>
      <w:r w:rsidR="00411EED">
        <w:t> </w:t>
      </w:r>
      <w:r w:rsidRPr="00411EED">
        <w:t>286(1)(c) of that Act.</w:t>
      </w:r>
    </w:p>
    <w:p w:rsidR="00300522" w:rsidRPr="00411EED" w:rsidRDefault="00300522" w:rsidP="00300522">
      <w:pPr>
        <w:pStyle w:val="subsection"/>
      </w:pPr>
      <w:r w:rsidRPr="00411EED">
        <w:tab/>
        <w:t>(5)</w:t>
      </w:r>
      <w:r w:rsidRPr="00411EED">
        <w:tab/>
        <w:t xml:space="preserve">A supply of a drug or medicinal preparation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the drug or medicinal preparation is an analgesic that has a single active ingredient the supply of which as a drug or medicinal preparation would be GST</w:t>
      </w:r>
      <w:r w:rsidR="00411EED">
        <w:noBreakHyphen/>
      </w:r>
      <w:r w:rsidRPr="00411EED">
        <w:t xml:space="preserve">free under </w:t>
      </w:r>
      <w:r w:rsidR="00411EED">
        <w:t>subsection (</w:t>
      </w:r>
      <w:r w:rsidRPr="00411EED">
        <w:t>2) if it were supplied in a larger quantity; and</w:t>
      </w:r>
    </w:p>
    <w:p w:rsidR="00300522" w:rsidRPr="00411EED" w:rsidRDefault="00300522" w:rsidP="00300522">
      <w:pPr>
        <w:pStyle w:val="paragraph"/>
      </w:pPr>
      <w:r w:rsidRPr="00411EED">
        <w:tab/>
        <w:t>(b)</w:t>
      </w:r>
      <w:r w:rsidRPr="00411EED">
        <w:tab/>
        <w:t xml:space="preserve">the drug or medicinal preparation is of a kind the supply of which is declared by the </w:t>
      </w:r>
      <w:r w:rsidR="00411EED" w:rsidRPr="00411EED">
        <w:rPr>
          <w:position w:val="6"/>
          <w:sz w:val="16"/>
          <w:szCs w:val="16"/>
        </w:rPr>
        <w:t>*</w:t>
      </w:r>
      <w:r w:rsidRPr="00411EED">
        <w:t>Health Minister to be GST</w:t>
      </w:r>
      <w:r w:rsidR="00411EED">
        <w:noBreakHyphen/>
      </w:r>
      <w:r w:rsidRPr="00411EED">
        <w:t>free, by determination in writing.</w:t>
      </w:r>
    </w:p>
    <w:p w:rsidR="00300522" w:rsidRPr="00411EED" w:rsidRDefault="00300522" w:rsidP="00300522">
      <w:pPr>
        <w:pStyle w:val="subsection"/>
      </w:pPr>
      <w:r w:rsidRPr="00411EED">
        <w:tab/>
        <w:t>(6)</w:t>
      </w:r>
      <w:r w:rsidRPr="00411EED">
        <w:tab/>
        <w:t xml:space="preserve">A supply of a drug or medicinal preparation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the drug or medicinal preparation is the subject of an approval under paragraph</w:t>
      </w:r>
      <w:r w:rsidR="00411EED">
        <w:t> </w:t>
      </w:r>
      <w:r w:rsidRPr="00411EED">
        <w:t xml:space="preserve">19(1)(a) of the </w:t>
      </w:r>
      <w:r w:rsidRPr="00411EED">
        <w:rPr>
          <w:i/>
          <w:iCs/>
        </w:rPr>
        <w:t xml:space="preserve">Therapeutic Goods </w:t>
      </w:r>
      <w:r w:rsidRPr="00411EED">
        <w:rPr>
          <w:i/>
          <w:iCs/>
        </w:rPr>
        <w:lastRenderedPageBreak/>
        <w:t>Act 1989</w:t>
      </w:r>
      <w:r w:rsidRPr="00411EED">
        <w:t>, and any conditions to which the approval is subject have been complied with; or</w:t>
      </w:r>
    </w:p>
    <w:p w:rsidR="00300522" w:rsidRPr="00411EED" w:rsidRDefault="00300522" w:rsidP="00300522">
      <w:pPr>
        <w:pStyle w:val="paragraph"/>
      </w:pPr>
      <w:r w:rsidRPr="00411EED">
        <w:tab/>
        <w:t>(b)</w:t>
      </w:r>
      <w:r w:rsidRPr="00411EED">
        <w:tab/>
        <w:t>the drug or medicinal preparation is supplied under an authority under subsection</w:t>
      </w:r>
      <w:r w:rsidR="00411EED">
        <w:t> </w:t>
      </w:r>
      <w:r w:rsidRPr="00411EED">
        <w:t>19(5) of that Act, and the supply is in accordance with any regulations made for the purposes of subsection</w:t>
      </w:r>
      <w:r w:rsidR="00411EED">
        <w:t> </w:t>
      </w:r>
      <w:r w:rsidRPr="00411EED">
        <w:t>19(7) of that Act; or</w:t>
      </w:r>
    </w:p>
    <w:p w:rsidR="00300522" w:rsidRPr="00411EED" w:rsidRDefault="00300522" w:rsidP="00300522">
      <w:pPr>
        <w:pStyle w:val="paragraph"/>
      </w:pPr>
      <w:r w:rsidRPr="00411EED">
        <w:tab/>
        <w:t>(c)</w:t>
      </w:r>
      <w:r w:rsidRPr="00411EED">
        <w:tab/>
        <w:t>the drug or medicinal preparation is exempted from the operation of Part</w:t>
      </w:r>
      <w:r w:rsidR="00411EED">
        <w:t> </w:t>
      </w:r>
      <w:r w:rsidRPr="00411EED">
        <w:t>3 of that Act under regulation</w:t>
      </w:r>
      <w:r w:rsidR="00411EED">
        <w:t> </w:t>
      </w:r>
      <w:r w:rsidRPr="00411EED">
        <w:t>12A of the Therapeutic Goods Regulations.</w:t>
      </w:r>
    </w:p>
    <w:p w:rsidR="00300522" w:rsidRPr="00411EED" w:rsidRDefault="00300522" w:rsidP="00300522">
      <w:pPr>
        <w:pStyle w:val="subsection"/>
      </w:pPr>
      <w:r w:rsidRPr="00411EED">
        <w:tab/>
        <w:t>(7)</w:t>
      </w:r>
      <w:r w:rsidRPr="00411EED">
        <w:tab/>
        <w:t xml:space="preserve">A supply of a drug or medicinal preparation covered by this section is </w:t>
      </w:r>
      <w:r w:rsidRPr="00411EED">
        <w:rPr>
          <w:b/>
          <w:bCs/>
          <w:i/>
          <w:iCs/>
        </w:rPr>
        <w:t>GST</w:t>
      </w:r>
      <w:r w:rsidR="00411EED">
        <w:rPr>
          <w:b/>
          <w:bCs/>
          <w:i/>
          <w:iCs/>
        </w:rPr>
        <w:noBreakHyphen/>
      </w:r>
      <w:r w:rsidRPr="00411EED">
        <w:rPr>
          <w:b/>
          <w:bCs/>
          <w:i/>
          <w:iCs/>
        </w:rPr>
        <w:t>free</w:t>
      </w:r>
      <w:r w:rsidRPr="00411EED">
        <w:t xml:space="preserve"> if, and only if:</w:t>
      </w:r>
    </w:p>
    <w:p w:rsidR="00300522" w:rsidRPr="00411EED" w:rsidRDefault="00300522" w:rsidP="00300522">
      <w:pPr>
        <w:pStyle w:val="paragraph"/>
      </w:pPr>
      <w:r w:rsidRPr="00411EED">
        <w:tab/>
        <w:t>(a)</w:t>
      </w:r>
      <w:r w:rsidRPr="00411EED">
        <w:tab/>
        <w:t>the drug or medicinal preparation is for human use or consumption; and</w:t>
      </w:r>
    </w:p>
    <w:p w:rsidR="00300522" w:rsidRPr="00411EED" w:rsidRDefault="00300522" w:rsidP="00300522">
      <w:pPr>
        <w:pStyle w:val="paragraph"/>
      </w:pPr>
      <w:r w:rsidRPr="00411EED">
        <w:tab/>
        <w:t>(b)</w:t>
      </w:r>
      <w:r w:rsidRPr="00411EED">
        <w:tab/>
        <w:t>the supply is to an individual for private or domestic use or consumption.</w:t>
      </w:r>
    </w:p>
    <w:p w:rsidR="00300522" w:rsidRPr="00411EED" w:rsidRDefault="00300522" w:rsidP="00300522">
      <w:pPr>
        <w:pStyle w:val="ActHead5"/>
      </w:pPr>
      <w:bookmarkStart w:id="255" w:name="_Toc471393308"/>
      <w:r w:rsidRPr="005A283F">
        <w:rPr>
          <w:rStyle w:val="CharSectno"/>
        </w:rPr>
        <w:t>38</w:t>
      </w:r>
      <w:r w:rsidR="00411EED" w:rsidRPr="005A283F">
        <w:rPr>
          <w:rStyle w:val="CharSectno"/>
        </w:rPr>
        <w:noBreakHyphen/>
      </w:r>
      <w:r w:rsidRPr="005A283F">
        <w:rPr>
          <w:rStyle w:val="CharSectno"/>
        </w:rPr>
        <w:t>55</w:t>
      </w:r>
      <w:r w:rsidRPr="00411EED">
        <w:t xml:space="preserve">  Private health insurance etc.</w:t>
      </w:r>
      <w:bookmarkEnd w:id="255"/>
    </w:p>
    <w:p w:rsidR="00300522" w:rsidRPr="00411EED" w:rsidRDefault="00300522" w:rsidP="00300522">
      <w:pPr>
        <w:pStyle w:val="subsection"/>
      </w:pPr>
      <w:r w:rsidRPr="00411EED">
        <w:tab/>
        <w:t>(1)</w:t>
      </w:r>
      <w:r w:rsidRPr="00411EED">
        <w:tab/>
        <w:t xml:space="preserve">A supply of </w:t>
      </w:r>
      <w:r w:rsidR="00411EED" w:rsidRPr="00411EED">
        <w:rPr>
          <w:position w:val="6"/>
          <w:sz w:val="16"/>
          <w:szCs w:val="16"/>
        </w:rPr>
        <w:t>*</w:t>
      </w:r>
      <w:r w:rsidRPr="00411EED">
        <w:t xml:space="preserve">private health insurance is </w:t>
      </w:r>
      <w:r w:rsidRPr="00411EED">
        <w:rPr>
          <w:b/>
          <w:bCs/>
          <w:i/>
          <w:iCs/>
        </w:rPr>
        <w:t>GST</w:t>
      </w:r>
      <w:r w:rsidR="00411EED">
        <w:rPr>
          <w:b/>
          <w:bCs/>
          <w:i/>
          <w:iCs/>
        </w:rPr>
        <w:noBreakHyphen/>
      </w:r>
      <w:r w:rsidRPr="00411EED">
        <w:rPr>
          <w:b/>
          <w:bCs/>
          <w:i/>
          <w:iCs/>
        </w:rPr>
        <w:t>free</w:t>
      </w:r>
      <w:r w:rsidRPr="00411EED">
        <w:t>.</w:t>
      </w:r>
    </w:p>
    <w:p w:rsidR="00300522" w:rsidRPr="00411EED" w:rsidRDefault="00300522" w:rsidP="00300522">
      <w:pPr>
        <w:pStyle w:val="subsection"/>
      </w:pPr>
      <w:r w:rsidRPr="00411EED">
        <w:tab/>
        <w:t>(2)</w:t>
      </w:r>
      <w:r w:rsidRPr="00411EED">
        <w:tab/>
        <w:t xml:space="preserve">A supply of insurance against liability to pay for services supplied by ambulance is </w:t>
      </w:r>
      <w:r w:rsidRPr="00411EED">
        <w:rPr>
          <w:b/>
          <w:bCs/>
          <w:i/>
          <w:iCs/>
        </w:rPr>
        <w:t>GST</w:t>
      </w:r>
      <w:r w:rsidR="00411EED">
        <w:rPr>
          <w:b/>
          <w:bCs/>
          <w:i/>
          <w:iCs/>
        </w:rPr>
        <w:noBreakHyphen/>
      </w:r>
      <w:r w:rsidRPr="00411EED">
        <w:rPr>
          <w:b/>
          <w:bCs/>
          <w:i/>
          <w:iCs/>
        </w:rPr>
        <w:t>free</w:t>
      </w:r>
      <w:r w:rsidRPr="00411EED">
        <w:t>.</w:t>
      </w:r>
    </w:p>
    <w:p w:rsidR="00300522" w:rsidRPr="00411EED" w:rsidRDefault="00300522" w:rsidP="00300522">
      <w:pPr>
        <w:pStyle w:val="subsection"/>
      </w:pPr>
      <w:r w:rsidRPr="00411EED">
        <w:tab/>
        <w:t>(3)</w:t>
      </w:r>
      <w:r w:rsidRPr="00411EED">
        <w:tab/>
        <w:t>However, a supply of re</w:t>
      </w:r>
      <w:r w:rsidR="00411EED">
        <w:noBreakHyphen/>
      </w:r>
      <w:r w:rsidRPr="00411EED">
        <w:t xml:space="preserve">insurance is </w:t>
      </w:r>
      <w:r w:rsidRPr="00411EED">
        <w:rPr>
          <w:i/>
          <w:iCs/>
        </w:rPr>
        <w:t>not</w:t>
      </w:r>
      <w:r w:rsidRPr="00411EED">
        <w:t xml:space="preserve"> GST</w:t>
      </w:r>
      <w:r w:rsidR="00411EED">
        <w:noBreakHyphen/>
      </w:r>
      <w:r w:rsidRPr="00411EED">
        <w:t>free under this section.</w:t>
      </w:r>
    </w:p>
    <w:p w:rsidR="00036658" w:rsidRPr="00411EED" w:rsidRDefault="00036658" w:rsidP="00036658">
      <w:pPr>
        <w:pStyle w:val="ActHead5"/>
      </w:pPr>
      <w:bookmarkStart w:id="256" w:name="_Toc471393309"/>
      <w:r w:rsidRPr="005A283F">
        <w:rPr>
          <w:rStyle w:val="CharSectno"/>
        </w:rPr>
        <w:t>38</w:t>
      </w:r>
      <w:r w:rsidR="00411EED" w:rsidRPr="005A283F">
        <w:rPr>
          <w:rStyle w:val="CharSectno"/>
        </w:rPr>
        <w:noBreakHyphen/>
      </w:r>
      <w:r w:rsidRPr="005A283F">
        <w:rPr>
          <w:rStyle w:val="CharSectno"/>
        </w:rPr>
        <w:t>60</w:t>
      </w:r>
      <w:r w:rsidRPr="00411EED">
        <w:t xml:space="preserve">  Third party procured GST</w:t>
      </w:r>
      <w:r w:rsidR="00411EED">
        <w:noBreakHyphen/>
      </w:r>
      <w:r w:rsidRPr="00411EED">
        <w:t>free health supplies</w:t>
      </w:r>
      <w:bookmarkEnd w:id="256"/>
    </w:p>
    <w:p w:rsidR="00036658" w:rsidRPr="00411EED" w:rsidRDefault="00036658" w:rsidP="00036658">
      <w:pPr>
        <w:pStyle w:val="SubsectionHead"/>
      </w:pPr>
      <w:r w:rsidRPr="00411EED">
        <w:t>Insurers</w:t>
      </w:r>
    </w:p>
    <w:p w:rsidR="00036658" w:rsidRPr="00411EED" w:rsidRDefault="00036658" w:rsidP="00036658">
      <w:pPr>
        <w:pStyle w:val="subsection"/>
      </w:pPr>
      <w:r w:rsidRPr="00411EED">
        <w:tab/>
        <w:t>(1)</w:t>
      </w:r>
      <w:r w:rsidRPr="00411EED">
        <w:tab/>
        <w:t>If:</w:t>
      </w:r>
    </w:p>
    <w:p w:rsidR="00036658" w:rsidRPr="00411EED" w:rsidRDefault="00036658" w:rsidP="00036658">
      <w:pPr>
        <w:pStyle w:val="paragraph"/>
      </w:pPr>
      <w:r w:rsidRPr="00411EED">
        <w:tab/>
        <w:t>(a)</w:t>
      </w:r>
      <w:r w:rsidRPr="00411EED">
        <w:tab/>
        <w:t>a supply is a supply of a service to an insurer; and</w:t>
      </w:r>
    </w:p>
    <w:p w:rsidR="00036658" w:rsidRPr="00411EED" w:rsidRDefault="00036658" w:rsidP="00036658">
      <w:pPr>
        <w:pStyle w:val="paragraph"/>
      </w:pPr>
      <w:r w:rsidRPr="00411EED">
        <w:tab/>
        <w:t>(b)</w:t>
      </w:r>
      <w:r w:rsidRPr="00411EED">
        <w:tab/>
        <w:t>the service is the supplier making one or more other supplies of goods or services to an individual; and</w:t>
      </w:r>
    </w:p>
    <w:p w:rsidR="00036658" w:rsidRPr="00411EED" w:rsidRDefault="00036658" w:rsidP="00036658">
      <w:pPr>
        <w:pStyle w:val="paragraph"/>
      </w:pPr>
      <w:r w:rsidRPr="00411EED">
        <w:tab/>
        <w:t>(c)</w:t>
      </w:r>
      <w:r w:rsidRPr="00411EED">
        <w:tab/>
        <w:t>at least one of the other supplies is:</w:t>
      </w:r>
    </w:p>
    <w:p w:rsidR="00036658" w:rsidRPr="00411EED" w:rsidRDefault="00036658" w:rsidP="00036658">
      <w:pPr>
        <w:pStyle w:val="paragraphsub"/>
      </w:pPr>
      <w:r w:rsidRPr="00411EED">
        <w:tab/>
        <w:t>(i)</w:t>
      </w:r>
      <w:r w:rsidRPr="00411EED">
        <w:tab/>
        <w:t xml:space="preserve">wholly or partly </w:t>
      </w:r>
      <w:r w:rsidR="00411EED" w:rsidRPr="00411EED">
        <w:rPr>
          <w:position w:val="6"/>
          <w:sz w:val="16"/>
        </w:rPr>
        <w:t>*</w:t>
      </w:r>
      <w:r w:rsidRPr="00411EED">
        <w:t>GST</w:t>
      </w:r>
      <w:r w:rsidR="00411EED">
        <w:noBreakHyphen/>
      </w:r>
      <w:r w:rsidRPr="00411EED">
        <w:t>free under this Subdivision; and</w:t>
      </w:r>
    </w:p>
    <w:p w:rsidR="00036658" w:rsidRPr="00411EED" w:rsidRDefault="00036658" w:rsidP="00036658">
      <w:pPr>
        <w:pStyle w:val="paragraphsub"/>
      </w:pPr>
      <w:r w:rsidRPr="00411EED">
        <w:lastRenderedPageBreak/>
        <w:tab/>
        <w:t>(ii)</w:t>
      </w:r>
      <w:r w:rsidRPr="00411EED">
        <w:tab/>
        <w:t xml:space="preserve">for settling one or more claims under an </w:t>
      </w:r>
      <w:r w:rsidR="00411EED" w:rsidRPr="00411EED">
        <w:rPr>
          <w:position w:val="6"/>
          <w:sz w:val="16"/>
        </w:rPr>
        <w:t>*</w:t>
      </w:r>
      <w:r w:rsidRPr="00411EED">
        <w:t>insurance policy of which the insurer is an insurer;</w:t>
      </w:r>
    </w:p>
    <w:p w:rsidR="00036658" w:rsidRPr="00411EED" w:rsidRDefault="00036658" w:rsidP="00036658">
      <w:pPr>
        <w:pStyle w:val="subsection2"/>
      </w:pPr>
      <w:r w:rsidRPr="00411EED">
        <w:t>the first</w:t>
      </w:r>
      <w:r w:rsidR="00411EED">
        <w:noBreakHyphen/>
      </w:r>
      <w:r w:rsidRPr="00411EED">
        <w:t xml:space="preserve">mentioned supply is </w:t>
      </w:r>
      <w:r w:rsidRPr="00411EED">
        <w:rPr>
          <w:b/>
          <w:i/>
        </w:rPr>
        <w:t>GST</w:t>
      </w:r>
      <w:r w:rsidR="00411EED">
        <w:rPr>
          <w:b/>
          <w:i/>
        </w:rPr>
        <w:noBreakHyphen/>
      </w:r>
      <w:r w:rsidRPr="00411EED">
        <w:rPr>
          <w:b/>
          <w:i/>
        </w:rPr>
        <w:t>free</w:t>
      </w:r>
      <w:r w:rsidRPr="00411EED">
        <w:t xml:space="preserve"> to the extent that the other supplies mentioned in </w:t>
      </w:r>
      <w:r w:rsidR="00411EED">
        <w:t>paragraph (</w:t>
      </w:r>
      <w:r w:rsidRPr="00411EED">
        <w:t>b) are GST</w:t>
      </w:r>
      <w:r w:rsidR="00411EED">
        <w:noBreakHyphen/>
      </w:r>
      <w:r w:rsidRPr="00411EED">
        <w:t>free under this Subdivision.</w:t>
      </w:r>
    </w:p>
    <w:p w:rsidR="00036658" w:rsidRPr="00411EED" w:rsidRDefault="00036658" w:rsidP="00036658">
      <w:pPr>
        <w:pStyle w:val="notetext"/>
      </w:pPr>
      <w:r w:rsidRPr="00411EED">
        <w:t>Note:</w:t>
      </w:r>
      <w:r w:rsidRPr="00411EED">
        <w:tab/>
        <w:t xml:space="preserve">For </w:t>
      </w:r>
      <w:r w:rsidR="00411EED">
        <w:t>subparagraph (</w:t>
      </w:r>
      <w:r w:rsidRPr="00411EED">
        <w:t>c)(ii), the insurer may be an insurer of the policy because of a portfolio transfer (see section</w:t>
      </w:r>
      <w:r w:rsidR="00411EED">
        <w:t> </w:t>
      </w:r>
      <w:r w:rsidRPr="00411EED">
        <w:t>78</w:t>
      </w:r>
      <w:r w:rsidR="00411EED">
        <w:noBreakHyphen/>
      </w:r>
      <w:r w:rsidRPr="00411EED">
        <w:t>118).</w:t>
      </w:r>
    </w:p>
    <w:p w:rsidR="00036658" w:rsidRPr="00411EED" w:rsidRDefault="00036658" w:rsidP="00036658">
      <w:pPr>
        <w:pStyle w:val="SubsectionHead"/>
      </w:pPr>
      <w:r w:rsidRPr="00411EED">
        <w:t>Compulsory third party scheme operators</w:t>
      </w:r>
    </w:p>
    <w:p w:rsidR="00036658" w:rsidRPr="00411EED" w:rsidRDefault="00036658" w:rsidP="00036658">
      <w:pPr>
        <w:pStyle w:val="subsection"/>
      </w:pPr>
      <w:r w:rsidRPr="00411EED">
        <w:tab/>
        <w:t>(2)</w:t>
      </w:r>
      <w:r w:rsidRPr="00411EED">
        <w:tab/>
        <w:t>If:</w:t>
      </w:r>
    </w:p>
    <w:p w:rsidR="00036658" w:rsidRPr="00411EED" w:rsidRDefault="00036658" w:rsidP="00036658">
      <w:pPr>
        <w:pStyle w:val="paragraph"/>
      </w:pPr>
      <w:r w:rsidRPr="00411EED">
        <w:tab/>
        <w:t>(a)</w:t>
      </w:r>
      <w:r w:rsidRPr="00411EED">
        <w:tab/>
        <w:t xml:space="preserve">a supply is a supply of a service to an </w:t>
      </w:r>
      <w:r w:rsidR="00411EED" w:rsidRPr="00411EED">
        <w:rPr>
          <w:position w:val="6"/>
          <w:sz w:val="16"/>
        </w:rPr>
        <w:t>*</w:t>
      </w:r>
      <w:r w:rsidRPr="00411EED">
        <w:t xml:space="preserve">operator of a </w:t>
      </w:r>
      <w:r w:rsidR="00411EED" w:rsidRPr="00411EED">
        <w:rPr>
          <w:position w:val="6"/>
          <w:sz w:val="16"/>
        </w:rPr>
        <w:t>*</w:t>
      </w:r>
      <w:r w:rsidRPr="00411EED">
        <w:t>compulsory third party scheme; and</w:t>
      </w:r>
    </w:p>
    <w:p w:rsidR="00036658" w:rsidRPr="00411EED" w:rsidRDefault="00036658" w:rsidP="00036658">
      <w:pPr>
        <w:pStyle w:val="paragraph"/>
      </w:pPr>
      <w:r w:rsidRPr="00411EED">
        <w:tab/>
        <w:t>(b)</w:t>
      </w:r>
      <w:r w:rsidRPr="00411EED">
        <w:tab/>
        <w:t>the service is the supplier making one or more other supplies of goods or services to an individual; and</w:t>
      </w:r>
    </w:p>
    <w:p w:rsidR="00036658" w:rsidRPr="00411EED" w:rsidRDefault="00036658" w:rsidP="00036658">
      <w:pPr>
        <w:pStyle w:val="paragraph"/>
      </w:pPr>
      <w:r w:rsidRPr="00411EED">
        <w:tab/>
        <w:t>(c)</w:t>
      </w:r>
      <w:r w:rsidRPr="00411EED">
        <w:tab/>
        <w:t>at least one of the other supplies is:</w:t>
      </w:r>
    </w:p>
    <w:p w:rsidR="00036658" w:rsidRPr="00411EED" w:rsidRDefault="00036658" w:rsidP="00036658">
      <w:pPr>
        <w:pStyle w:val="paragraphsub"/>
      </w:pPr>
      <w:r w:rsidRPr="00411EED">
        <w:tab/>
        <w:t>(i)</w:t>
      </w:r>
      <w:r w:rsidRPr="00411EED">
        <w:tab/>
        <w:t xml:space="preserve">wholly or partly </w:t>
      </w:r>
      <w:r w:rsidR="00411EED" w:rsidRPr="00411EED">
        <w:rPr>
          <w:position w:val="6"/>
          <w:sz w:val="16"/>
        </w:rPr>
        <w:t>*</w:t>
      </w:r>
      <w:r w:rsidRPr="00411EED">
        <w:t>GST</w:t>
      </w:r>
      <w:r w:rsidR="00411EED">
        <w:noBreakHyphen/>
      </w:r>
      <w:r w:rsidRPr="00411EED">
        <w:t>free under this Subdivision; and</w:t>
      </w:r>
    </w:p>
    <w:p w:rsidR="00036658" w:rsidRPr="00411EED" w:rsidRDefault="00036658" w:rsidP="00036658">
      <w:pPr>
        <w:pStyle w:val="paragraphsub"/>
      </w:pPr>
      <w:r w:rsidRPr="00411EED">
        <w:tab/>
        <w:t>(ii)</w:t>
      </w:r>
      <w:r w:rsidRPr="00411EED">
        <w:tab/>
        <w:t>made under the compulsory third party scheme;</w:t>
      </w:r>
    </w:p>
    <w:p w:rsidR="00036658" w:rsidRPr="00411EED" w:rsidRDefault="00036658" w:rsidP="00036658">
      <w:pPr>
        <w:pStyle w:val="subsection2"/>
      </w:pPr>
      <w:r w:rsidRPr="00411EED">
        <w:t>the first</w:t>
      </w:r>
      <w:r w:rsidR="00411EED">
        <w:noBreakHyphen/>
      </w:r>
      <w:r w:rsidRPr="00411EED">
        <w:t xml:space="preserve">mentioned supply is </w:t>
      </w:r>
      <w:r w:rsidRPr="00411EED">
        <w:rPr>
          <w:b/>
          <w:i/>
        </w:rPr>
        <w:t>GST</w:t>
      </w:r>
      <w:r w:rsidR="00411EED">
        <w:rPr>
          <w:b/>
          <w:i/>
        </w:rPr>
        <w:noBreakHyphen/>
      </w:r>
      <w:r w:rsidRPr="00411EED">
        <w:rPr>
          <w:b/>
          <w:i/>
        </w:rPr>
        <w:t>free</w:t>
      </w:r>
      <w:r w:rsidRPr="00411EED">
        <w:t xml:space="preserve"> to the extent that the other supplies mentioned in </w:t>
      </w:r>
      <w:r w:rsidR="00411EED">
        <w:t>paragraph (</w:t>
      </w:r>
      <w:r w:rsidRPr="00411EED">
        <w:t>b) are GST</w:t>
      </w:r>
      <w:r w:rsidR="00411EED">
        <w:noBreakHyphen/>
      </w:r>
      <w:r w:rsidRPr="00411EED">
        <w:t>free under this Subdivision.</w:t>
      </w:r>
    </w:p>
    <w:p w:rsidR="00036658" w:rsidRPr="00411EED" w:rsidRDefault="00036658" w:rsidP="00036658">
      <w:pPr>
        <w:pStyle w:val="SubsectionHead"/>
      </w:pPr>
      <w:r w:rsidRPr="00411EED">
        <w:t>Government agencies</w:t>
      </w:r>
    </w:p>
    <w:p w:rsidR="00036658" w:rsidRPr="00411EED" w:rsidRDefault="00036658" w:rsidP="00036658">
      <w:pPr>
        <w:pStyle w:val="subsection"/>
      </w:pPr>
      <w:r w:rsidRPr="00411EED">
        <w:tab/>
        <w:t>(3)</w:t>
      </w:r>
      <w:r w:rsidRPr="00411EED">
        <w:tab/>
        <w:t>If:</w:t>
      </w:r>
    </w:p>
    <w:p w:rsidR="00036658" w:rsidRPr="00411EED" w:rsidRDefault="00036658" w:rsidP="00036658">
      <w:pPr>
        <w:pStyle w:val="paragraph"/>
      </w:pPr>
      <w:r w:rsidRPr="00411EED">
        <w:tab/>
        <w:t>(a)</w:t>
      </w:r>
      <w:r w:rsidRPr="00411EED">
        <w:tab/>
        <w:t xml:space="preserve">a supply is a supply of a service to an </w:t>
      </w:r>
      <w:r w:rsidR="00411EED" w:rsidRPr="00411EED">
        <w:rPr>
          <w:position w:val="6"/>
          <w:sz w:val="16"/>
        </w:rPr>
        <w:t>*</w:t>
      </w:r>
      <w:r w:rsidRPr="00411EED">
        <w:t>Australian government agency; and</w:t>
      </w:r>
    </w:p>
    <w:p w:rsidR="00036658" w:rsidRPr="00411EED" w:rsidRDefault="00036658" w:rsidP="00036658">
      <w:pPr>
        <w:pStyle w:val="paragraph"/>
      </w:pPr>
      <w:r w:rsidRPr="00411EED">
        <w:tab/>
        <w:t>(b)</w:t>
      </w:r>
      <w:r w:rsidRPr="00411EED">
        <w:tab/>
        <w:t>the service is the supplier making one or more other supplies of goods or services to an individual; and</w:t>
      </w:r>
    </w:p>
    <w:p w:rsidR="00036658" w:rsidRPr="00411EED" w:rsidRDefault="00036658" w:rsidP="00036658">
      <w:pPr>
        <w:pStyle w:val="paragraph"/>
      </w:pPr>
      <w:r w:rsidRPr="00411EED">
        <w:tab/>
        <w:t>(c)</w:t>
      </w:r>
      <w:r w:rsidRPr="00411EED">
        <w:tab/>
        <w:t xml:space="preserve">at least one of the other supplies is wholly or partly </w:t>
      </w:r>
      <w:r w:rsidR="00411EED" w:rsidRPr="00411EED">
        <w:rPr>
          <w:position w:val="6"/>
          <w:sz w:val="16"/>
        </w:rPr>
        <w:t>*</w:t>
      </w:r>
      <w:r w:rsidRPr="00411EED">
        <w:t>GST</w:t>
      </w:r>
      <w:r w:rsidR="00411EED">
        <w:noBreakHyphen/>
      </w:r>
      <w:r w:rsidRPr="00411EED">
        <w:t>free under this Subdivision;</w:t>
      </w:r>
    </w:p>
    <w:p w:rsidR="00036658" w:rsidRPr="00411EED" w:rsidRDefault="00036658" w:rsidP="00036658">
      <w:pPr>
        <w:pStyle w:val="subsection2"/>
      </w:pPr>
      <w:r w:rsidRPr="00411EED">
        <w:t>the first</w:t>
      </w:r>
      <w:r w:rsidR="00411EED">
        <w:noBreakHyphen/>
      </w:r>
      <w:r w:rsidRPr="00411EED">
        <w:t xml:space="preserve">mentioned supply is </w:t>
      </w:r>
      <w:r w:rsidRPr="00411EED">
        <w:rPr>
          <w:b/>
          <w:i/>
        </w:rPr>
        <w:t>GST</w:t>
      </w:r>
      <w:r w:rsidR="00411EED">
        <w:rPr>
          <w:b/>
          <w:i/>
        </w:rPr>
        <w:noBreakHyphen/>
      </w:r>
      <w:r w:rsidRPr="00411EED">
        <w:rPr>
          <w:b/>
          <w:i/>
        </w:rPr>
        <w:t>free</w:t>
      </w:r>
      <w:r w:rsidRPr="00411EED">
        <w:t xml:space="preserve"> to the extent that the other supplies mentioned in </w:t>
      </w:r>
      <w:r w:rsidR="00411EED">
        <w:t>paragraph (</w:t>
      </w:r>
      <w:r w:rsidRPr="00411EED">
        <w:t>b) are GST</w:t>
      </w:r>
      <w:r w:rsidR="00411EED">
        <w:noBreakHyphen/>
      </w:r>
      <w:r w:rsidRPr="00411EED">
        <w:t>free under this Subdivision.</w:t>
      </w:r>
    </w:p>
    <w:p w:rsidR="00036658" w:rsidRPr="00411EED" w:rsidRDefault="00036658" w:rsidP="00036658">
      <w:pPr>
        <w:pStyle w:val="SubsectionHead"/>
      </w:pPr>
      <w:r w:rsidRPr="00411EED">
        <w:lastRenderedPageBreak/>
        <w:t>Parties may agree for supply not to be GST</w:t>
      </w:r>
      <w:r w:rsidR="00411EED">
        <w:noBreakHyphen/>
      </w:r>
      <w:r w:rsidRPr="00411EED">
        <w:t>free</w:t>
      </w:r>
    </w:p>
    <w:p w:rsidR="00036658" w:rsidRPr="00411EED" w:rsidRDefault="00036658" w:rsidP="00036658">
      <w:pPr>
        <w:pStyle w:val="subsection"/>
      </w:pPr>
      <w:r w:rsidRPr="00411EED">
        <w:tab/>
        <w:t>(4)</w:t>
      </w:r>
      <w:r w:rsidRPr="00411EED">
        <w:tab/>
        <w:t xml:space="preserve">However, a supply is not </w:t>
      </w:r>
      <w:r w:rsidRPr="00411EED">
        <w:rPr>
          <w:b/>
          <w:i/>
        </w:rPr>
        <w:t>GST</w:t>
      </w:r>
      <w:r w:rsidR="00411EED">
        <w:rPr>
          <w:b/>
          <w:i/>
        </w:rPr>
        <w:noBreakHyphen/>
      </w:r>
      <w:r w:rsidRPr="00411EED">
        <w:rPr>
          <w:b/>
          <w:i/>
        </w:rPr>
        <w:t>free</w:t>
      </w:r>
      <w:r w:rsidRPr="00411EED">
        <w:t xml:space="preserve"> (to any extent) under this section if the supplier and the </w:t>
      </w:r>
      <w:r w:rsidR="00411EED" w:rsidRPr="00411EED">
        <w:rPr>
          <w:position w:val="6"/>
          <w:sz w:val="16"/>
        </w:rPr>
        <w:t>*</w:t>
      </w:r>
      <w:r w:rsidRPr="00411EED">
        <w:t>recipient have agreed that the supply, or supplies of a kind that include that supply, not be treated as GST</w:t>
      </w:r>
      <w:r w:rsidR="00411EED">
        <w:noBreakHyphen/>
      </w:r>
      <w:r w:rsidRPr="00411EED">
        <w:t>free supplies.</w:t>
      </w:r>
    </w:p>
    <w:p w:rsidR="00300522" w:rsidRPr="00411EED" w:rsidRDefault="00300522" w:rsidP="00300522">
      <w:pPr>
        <w:pStyle w:val="ActHead4"/>
      </w:pPr>
      <w:bookmarkStart w:id="257" w:name="_Toc471393310"/>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C</w:t>
      </w:r>
      <w:r w:rsidRPr="00411EED">
        <w:t>—</w:t>
      </w:r>
      <w:r w:rsidRPr="005A283F">
        <w:rPr>
          <w:rStyle w:val="CharSubdText"/>
        </w:rPr>
        <w:t>Education</w:t>
      </w:r>
      <w:bookmarkEnd w:id="257"/>
    </w:p>
    <w:p w:rsidR="00300522" w:rsidRPr="00411EED" w:rsidRDefault="00300522" w:rsidP="00300522">
      <w:pPr>
        <w:pStyle w:val="ActHead5"/>
      </w:pPr>
      <w:bookmarkStart w:id="258" w:name="_Toc471393311"/>
      <w:r w:rsidRPr="005A283F">
        <w:rPr>
          <w:rStyle w:val="CharSectno"/>
        </w:rPr>
        <w:t>38</w:t>
      </w:r>
      <w:r w:rsidR="00411EED" w:rsidRPr="005A283F">
        <w:rPr>
          <w:rStyle w:val="CharSectno"/>
        </w:rPr>
        <w:noBreakHyphen/>
      </w:r>
      <w:r w:rsidRPr="005A283F">
        <w:rPr>
          <w:rStyle w:val="CharSectno"/>
        </w:rPr>
        <w:t>85</w:t>
      </w:r>
      <w:r w:rsidRPr="00411EED">
        <w:t xml:space="preserve">  Education courses</w:t>
      </w:r>
      <w:bookmarkEnd w:id="258"/>
    </w:p>
    <w:p w:rsidR="00300522" w:rsidRPr="00411EED" w:rsidRDefault="00300522" w:rsidP="00300522">
      <w:pPr>
        <w:pStyle w:val="subsection"/>
      </w:pPr>
      <w:r w:rsidRPr="00411EED">
        <w:tab/>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 it is a supply of:</w:t>
      </w:r>
    </w:p>
    <w:p w:rsidR="00300522" w:rsidRPr="00411EED" w:rsidRDefault="00300522" w:rsidP="00300522">
      <w:pPr>
        <w:pStyle w:val="paragraph"/>
      </w:pPr>
      <w:r w:rsidRPr="00411EED">
        <w:tab/>
        <w:t>(a)</w:t>
      </w:r>
      <w:r w:rsidRPr="00411EED">
        <w:tab/>
        <w:t xml:space="preserve">an </w:t>
      </w:r>
      <w:r w:rsidR="00411EED" w:rsidRPr="00411EED">
        <w:rPr>
          <w:position w:val="6"/>
          <w:sz w:val="16"/>
          <w:szCs w:val="16"/>
        </w:rPr>
        <w:t>*</w:t>
      </w:r>
      <w:r w:rsidRPr="00411EED">
        <w:t>education course; or</w:t>
      </w:r>
    </w:p>
    <w:p w:rsidR="00300522" w:rsidRPr="00411EED" w:rsidRDefault="00300522" w:rsidP="00300522">
      <w:pPr>
        <w:pStyle w:val="paragraph"/>
      </w:pPr>
      <w:r w:rsidRPr="00411EED">
        <w:tab/>
        <w:t>(b)</w:t>
      </w:r>
      <w:r w:rsidRPr="00411EED">
        <w:tab/>
        <w:t>administrative services directly related to the supply of such a course, but only if they are supplied by the supplier of the course.</w:t>
      </w:r>
    </w:p>
    <w:p w:rsidR="00300522" w:rsidRPr="00411EED" w:rsidRDefault="00300522" w:rsidP="00300522">
      <w:pPr>
        <w:pStyle w:val="ActHead5"/>
      </w:pPr>
      <w:bookmarkStart w:id="259" w:name="_Toc471393312"/>
      <w:r w:rsidRPr="005A283F">
        <w:rPr>
          <w:rStyle w:val="CharSectno"/>
        </w:rPr>
        <w:t>38</w:t>
      </w:r>
      <w:r w:rsidR="00411EED" w:rsidRPr="005A283F">
        <w:rPr>
          <w:rStyle w:val="CharSectno"/>
        </w:rPr>
        <w:noBreakHyphen/>
      </w:r>
      <w:r w:rsidRPr="005A283F">
        <w:rPr>
          <w:rStyle w:val="CharSectno"/>
        </w:rPr>
        <w:t>90</w:t>
      </w:r>
      <w:r w:rsidRPr="00411EED">
        <w:t xml:space="preserve">  Excursions or field trips</w:t>
      </w:r>
      <w:bookmarkEnd w:id="259"/>
    </w:p>
    <w:p w:rsidR="00300522" w:rsidRPr="00411EED" w:rsidRDefault="00300522" w:rsidP="00300522">
      <w:pPr>
        <w:pStyle w:val="subsection"/>
      </w:pPr>
      <w:r w:rsidRPr="00411EED">
        <w:tab/>
        <w:t>(1)</w:t>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 it is a supply of an excursion or field trip, but only if the excursion or field trip:</w:t>
      </w:r>
    </w:p>
    <w:p w:rsidR="00300522" w:rsidRPr="00411EED" w:rsidRDefault="00300522" w:rsidP="00300522">
      <w:pPr>
        <w:pStyle w:val="paragraph"/>
      </w:pPr>
      <w:r w:rsidRPr="00411EED">
        <w:tab/>
        <w:t>(a)</w:t>
      </w:r>
      <w:r w:rsidRPr="00411EED">
        <w:tab/>
        <w:t xml:space="preserve">is directly related to the curriculum of an </w:t>
      </w:r>
      <w:r w:rsidR="00411EED" w:rsidRPr="00411EED">
        <w:rPr>
          <w:position w:val="6"/>
          <w:sz w:val="16"/>
          <w:szCs w:val="16"/>
        </w:rPr>
        <w:t>*</w:t>
      </w:r>
      <w:r w:rsidRPr="00411EED">
        <w:t>education course; and</w:t>
      </w:r>
    </w:p>
    <w:p w:rsidR="00300522" w:rsidRPr="00411EED" w:rsidRDefault="00300522" w:rsidP="00300522">
      <w:pPr>
        <w:pStyle w:val="paragraph"/>
      </w:pPr>
      <w:r w:rsidRPr="00411EED">
        <w:tab/>
        <w:t>(b)</w:t>
      </w:r>
      <w:r w:rsidRPr="00411EED">
        <w:tab/>
        <w:t>is not predominantly recreational.</w:t>
      </w:r>
    </w:p>
    <w:p w:rsidR="00300522" w:rsidRPr="00411EED" w:rsidRDefault="00300522" w:rsidP="005E4075">
      <w:pPr>
        <w:pStyle w:val="subsection"/>
        <w:keepNext/>
        <w:keepLines/>
      </w:pPr>
      <w:r w:rsidRPr="00411EED">
        <w:tab/>
        <w:t>(2)</w:t>
      </w:r>
      <w:r w:rsidRPr="00411EED">
        <w:tab/>
        <w:t>However:</w:t>
      </w:r>
    </w:p>
    <w:p w:rsidR="00300522" w:rsidRPr="00411EED" w:rsidRDefault="00300522" w:rsidP="00300522">
      <w:pPr>
        <w:pStyle w:val="paragraph"/>
      </w:pPr>
      <w:r w:rsidRPr="00411EED">
        <w:tab/>
        <w:t>(a)</w:t>
      </w:r>
      <w:r w:rsidRPr="00411EED">
        <w:tab/>
        <w:t xml:space="preserve">if the course is a </w:t>
      </w:r>
      <w:r w:rsidR="00411EED" w:rsidRPr="00411EED">
        <w:rPr>
          <w:position w:val="6"/>
          <w:sz w:val="16"/>
          <w:szCs w:val="16"/>
        </w:rPr>
        <w:t>*</w:t>
      </w:r>
      <w:r w:rsidRPr="00411EED">
        <w:t xml:space="preserve">tertiary course, a </w:t>
      </w:r>
      <w:r w:rsidR="00411EED" w:rsidRPr="00411EED">
        <w:rPr>
          <w:position w:val="6"/>
          <w:sz w:val="16"/>
          <w:szCs w:val="16"/>
        </w:rPr>
        <w:t>*</w:t>
      </w:r>
      <w:r w:rsidRPr="00411EED">
        <w:t xml:space="preserve">tertiary residential college course or a </w:t>
      </w:r>
      <w:r w:rsidR="00411EED" w:rsidRPr="00411EED">
        <w:rPr>
          <w:position w:val="6"/>
          <w:sz w:val="16"/>
          <w:szCs w:val="16"/>
        </w:rPr>
        <w:t>*</w:t>
      </w:r>
      <w:r w:rsidRPr="00411EED">
        <w:t xml:space="preserve">professional or trade course—any supply of accommodation as part of the excursion or field trip is </w:t>
      </w:r>
      <w:r w:rsidRPr="00411EED">
        <w:rPr>
          <w:i/>
          <w:iCs/>
        </w:rPr>
        <w:t>not</w:t>
      </w:r>
      <w:r w:rsidRPr="00411EED">
        <w:t xml:space="preserve"> GST</w:t>
      </w:r>
      <w:r w:rsidR="00411EED">
        <w:noBreakHyphen/>
      </w:r>
      <w:r w:rsidRPr="00411EED">
        <w:t>free; and</w:t>
      </w:r>
    </w:p>
    <w:p w:rsidR="00300522" w:rsidRPr="00411EED" w:rsidRDefault="00300522" w:rsidP="00300522">
      <w:pPr>
        <w:pStyle w:val="paragraph"/>
      </w:pPr>
      <w:r w:rsidRPr="00411EED">
        <w:tab/>
        <w:t>(b)</w:t>
      </w:r>
      <w:r w:rsidRPr="00411EED">
        <w:tab/>
        <w:t xml:space="preserve">in any case—any supply of </w:t>
      </w:r>
      <w:r w:rsidR="00411EED" w:rsidRPr="00411EED">
        <w:rPr>
          <w:position w:val="6"/>
          <w:sz w:val="16"/>
          <w:szCs w:val="16"/>
        </w:rPr>
        <w:t>*</w:t>
      </w:r>
      <w:r w:rsidRPr="00411EED">
        <w:t xml:space="preserve">food as part of the excursion or field trip is </w:t>
      </w:r>
      <w:r w:rsidRPr="00411EED">
        <w:rPr>
          <w:i/>
          <w:iCs/>
        </w:rPr>
        <w:t>not</w:t>
      </w:r>
      <w:r w:rsidRPr="00411EED">
        <w:t xml:space="preserve"> GST</w:t>
      </w:r>
      <w:r w:rsidR="00411EED">
        <w:noBreakHyphen/>
      </w:r>
      <w:r w:rsidRPr="00411EED">
        <w:t>free under this section.</w:t>
      </w:r>
    </w:p>
    <w:p w:rsidR="00300522" w:rsidRPr="00411EED" w:rsidRDefault="00300522" w:rsidP="00300522">
      <w:pPr>
        <w:pStyle w:val="ActHead5"/>
      </w:pPr>
      <w:bookmarkStart w:id="260" w:name="_Toc471393313"/>
      <w:r w:rsidRPr="005A283F">
        <w:rPr>
          <w:rStyle w:val="CharSectno"/>
        </w:rPr>
        <w:t>38</w:t>
      </w:r>
      <w:r w:rsidR="00411EED" w:rsidRPr="005A283F">
        <w:rPr>
          <w:rStyle w:val="CharSectno"/>
        </w:rPr>
        <w:noBreakHyphen/>
      </w:r>
      <w:r w:rsidRPr="005A283F">
        <w:rPr>
          <w:rStyle w:val="CharSectno"/>
        </w:rPr>
        <w:t>95</w:t>
      </w:r>
      <w:r w:rsidRPr="00411EED">
        <w:t xml:space="preserve">  Course materials</w:t>
      </w:r>
      <w:bookmarkEnd w:id="260"/>
    </w:p>
    <w:p w:rsidR="00300522" w:rsidRPr="00411EED" w:rsidRDefault="00300522" w:rsidP="00300522">
      <w:pPr>
        <w:pStyle w:val="subsection"/>
      </w:pPr>
      <w:r w:rsidRPr="00411EED">
        <w:tab/>
      </w:r>
      <w:r w:rsidRPr="00411EED">
        <w:tab/>
        <w:t xml:space="preserve">A supply of </w:t>
      </w:r>
      <w:r w:rsidR="00411EED" w:rsidRPr="00411EED">
        <w:rPr>
          <w:position w:val="6"/>
          <w:sz w:val="16"/>
          <w:szCs w:val="16"/>
        </w:rPr>
        <w:t>*</w:t>
      </w:r>
      <w:r w:rsidRPr="00411EED">
        <w:t xml:space="preserve">course materials for a subject undertaken in an </w:t>
      </w:r>
      <w:r w:rsidR="00411EED" w:rsidRPr="00411EED">
        <w:rPr>
          <w:position w:val="6"/>
          <w:sz w:val="16"/>
          <w:szCs w:val="16"/>
        </w:rPr>
        <w:t>*</w:t>
      </w:r>
      <w:r w:rsidRPr="00411EED">
        <w:t xml:space="preserve">education course is </w:t>
      </w:r>
      <w:r w:rsidRPr="00411EED">
        <w:rPr>
          <w:b/>
          <w:bCs/>
          <w:i/>
          <w:iCs/>
        </w:rPr>
        <w:t>GST</w:t>
      </w:r>
      <w:r w:rsidR="00411EED">
        <w:rPr>
          <w:b/>
          <w:bCs/>
          <w:i/>
          <w:iCs/>
        </w:rPr>
        <w:noBreakHyphen/>
      </w:r>
      <w:r w:rsidRPr="00411EED">
        <w:rPr>
          <w:b/>
          <w:bCs/>
          <w:i/>
          <w:iCs/>
        </w:rPr>
        <w:t>free</w:t>
      </w:r>
      <w:r w:rsidRPr="00411EED">
        <w:t>.</w:t>
      </w:r>
    </w:p>
    <w:p w:rsidR="00300522" w:rsidRPr="00411EED" w:rsidRDefault="00300522" w:rsidP="00300522">
      <w:pPr>
        <w:pStyle w:val="ActHead5"/>
      </w:pPr>
      <w:bookmarkStart w:id="261" w:name="_Toc471393314"/>
      <w:r w:rsidRPr="005A283F">
        <w:rPr>
          <w:rStyle w:val="CharSectno"/>
        </w:rPr>
        <w:lastRenderedPageBreak/>
        <w:t>38</w:t>
      </w:r>
      <w:r w:rsidR="00411EED" w:rsidRPr="005A283F">
        <w:rPr>
          <w:rStyle w:val="CharSectno"/>
        </w:rPr>
        <w:noBreakHyphen/>
      </w:r>
      <w:r w:rsidRPr="005A283F">
        <w:rPr>
          <w:rStyle w:val="CharSectno"/>
        </w:rPr>
        <w:t>97</w:t>
      </w:r>
      <w:r w:rsidRPr="00411EED">
        <w:t xml:space="preserve">  Lease etc. of curriculum related goods</w:t>
      </w:r>
      <w:bookmarkEnd w:id="261"/>
      <w:r w:rsidRPr="00411EED">
        <w:t xml:space="preserve"> </w:t>
      </w:r>
    </w:p>
    <w:p w:rsidR="00300522" w:rsidRPr="00411EED" w:rsidRDefault="00300522" w:rsidP="00300522">
      <w:pPr>
        <w:pStyle w:val="subsection"/>
      </w:pPr>
      <w:r w:rsidRPr="00411EED">
        <w:tab/>
      </w:r>
      <w:r w:rsidRPr="00411EED">
        <w:tab/>
        <w:t xml:space="preserve">A supply by way of lease or hire of goods is </w:t>
      </w:r>
      <w:r w:rsidRPr="00411EED">
        <w:rPr>
          <w:b/>
          <w:bCs/>
          <w:i/>
          <w:iCs/>
        </w:rPr>
        <w:t>GST</w:t>
      </w:r>
      <w:r w:rsidR="00411EED">
        <w:rPr>
          <w:b/>
          <w:bCs/>
          <w:i/>
          <w:iCs/>
        </w:rPr>
        <w:noBreakHyphen/>
      </w:r>
      <w:r w:rsidRPr="00411EED">
        <w:rPr>
          <w:b/>
          <w:bCs/>
          <w:i/>
          <w:iCs/>
        </w:rPr>
        <w:t>free</w:t>
      </w:r>
      <w:r w:rsidRPr="00411EED">
        <w:t xml:space="preserve"> if: </w:t>
      </w:r>
    </w:p>
    <w:p w:rsidR="00300522" w:rsidRPr="00411EED" w:rsidRDefault="00300522" w:rsidP="00300522">
      <w:pPr>
        <w:pStyle w:val="paragraph"/>
      </w:pPr>
      <w:r w:rsidRPr="00411EED">
        <w:tab/>
        <w:t>(a)</w:t>
      </w:r>
      <w:r w:rsidRPr="00411EED">
        <w:tab/>
        <w:t xml:space="preserve">the goods are for use directly or principally by a student in undertaking a </w:t>
      </w:r>
      <w:r w:rsidR="00411EED" w:rsidRPr="00411EED">
        <w:rPr>
          <w:position w:val="6"/>
          <w:sz w:val="16"/>
          <w:szCs w:val="16"/>
        </w:rPr>
        <w:t>*</w:t>
      </w:r>
      <w:r w:rsidRPr="00411EED">
        <w:t>pre</w:t>
      </w:r>
      <w:r w:rsidR="00411EED">
        <w:noBreakHyphen/>
      </w:r>
      <w:r w:rsidRPr="00411EED">
        <w:t xml:space="preserve">school course, </w:t>
      </w:r>
      <w:r w:rsidR="00411EED" w:rsidRPr="00411EED">
        <w:rPr>
          <w:position w:val="6"/>
          <w:sz w:val="16"/>
          <w:szCs w:val="16"/>
        </w:rPr>
        <w:t>*</w:t>
      </w:r>
      <w:r w:rsidRPr="00411EED">
        <w:t xml:space="preserve">primary course or </w:t>
      </w:r>
      <w:r w:rsidR="00411EED" w:rsidRPr="00411EED">
        <w:rPr>
          <w:position w:val="6"/>
          <w:sz w:val="16"/>
          <w:szCs w:val="16"/>
        </w:rPr>
        <w:t>*</w:t>
      </w:r>
      <w:r w:rsidRPr="00411EED">
        <w:t xml:space="preserve">secondary course in which the student is enrolled; and </w:t>
      </w:r>
    </w:p>
    <w:p w:rsidR="00300522" w:rsidRPr="00411EED" w:rsidRDefault="00300522" w:rsidP="00300522">
      <w:pPr>
        <w:pStyle w:val="paragraph"/>
      </w:pPr>
      <w:r w:rsidRPr="00411EED">
        <w:tab/>
        <w:t>(b)</w:t>
      </w:r>
      <w:r w:rsidRPr="00411EED">
        <w:tab/>
        <w:t xml:space="preserve">the entity supplying the course leases or hires the goods; and </w:t>
      </w:r>
    </w:p>
    <w:p w:rsidR="00300522" w:rsidRPr="00411EED" w:rsidRDefault="00300522" w:rsidP="00300522">
      <w:pPr>
        <w:pStyle w:val="paragraph"/>
      </w:pPr>
      <w:r w:rsidRPr="00411EED">
        <w:tab/>
        <w:t>(c)</w:t>
      </w:r>
      <w:r w:rsidRPr="00411EED">
        <w:tab/>
        <w:t xml:space="preserve">at all times while the lease or hiring has effect, the entity supplying the course has the right to decide who uses goods and the use to which the goods are put; and </w:t>
      </w:r>
    </w:p>
    <w:p w:rsidR="00300522" w:rsidRPr="00411EED" w:rsidRDefault="00300522" w:rsidP="00300522">
      <w:pPr>
        <w:pStyle w:val="paragraph"/>
      </w:pPr>
      <w:r w:rsidRPr="00411EED">
        <w:tab/>
        <w:t>(d)</w:t>
      </w:r>
      <w:r w:rsidRPr="00411EED">
        <w:tab/>
        <w:t xml:space="preserve">the lease or hiring is not part of an arrangement that includes: </w:t>
      </w:r>
    </w:p>
    <w:p w:rsidR="00300522" w:rsidRPr="00411EED" w:rsidRDefault="00300522" w:rsidP="00300522">
      <w:pPr>
        <w:pStyle w:val="paragraphsub"/>
      </w:pPr>
      <w:r w:rsidRPr="00411EED">
        <w:tab/>
        <w:t>(i)</w:t>
      </w:r>
      <w:r w:rsidRPr="00411EED">
        <w:tab/>
        <w:t xml:space="preserve">a transfer of ownership of the goods; or </w:t>
      </w:r>
    </w:p>
    <w:p w:rsidR="00300522" w:rsidRPr="00411EED" w:rsidRDefault="00300522" w:rsidP="00300522">
      <w:pPr>
        <w:pStyle w:val="paragraphsub"/>
      </w:pPr>
      <w:r w:rsidRPr="00411EED">
        <w:tab/>
        <w:t>(ii)</w:t>
      </w:r>
      <w:r w:rsidRPr="00411EED">
        <w:tab/>
        <w:t xml:space="preserve">an agreement to transfer ownership of the goods; or </w:t>
      </w:r>
    </w:p>
    <w:p w:rsidR="00300522" w:rsidRPr="00411EED" w:rsidRDefault="00300522" w:rsidP="00300522">
      <w:pPr>
        <w:pStyle w:val="paragraphsub"/>
      </w:pPr>
      <w:r w:rsidRPr="00411EED">
        <w:tab/>
        <w:t>(iii)</w:t>
      </w:r>
      <w:r w:rsidRPr="00411EED">
        <w:tab/>
        <w:t xml:space="preserve">imposing an obligation, or conferring a right, to transfer ownership of the goods. </w:t>
      </w:r>
    </w:p>
    <w:p w:rsidR="00300522" w:rsidRPr="00411EED" w:rsidRDefault="00300522" w:rsidP="00300522">
      <w:pPr>
        <w:pStyle w:val="ActHead5"/>
      </w:pPr>
      <w:bookmarkStart w:id="262" w:name="_Toc471393315"/>
      <w:r w:rsidRPr="005A283F">
        <w:rPr>
          <w:rStyle w:val="CharSectno"/>
        </w:rPr>
        <w:t>38</w:t>
      </w:r>
      <w:r w:rsidR="00411EED" w:rsidRPr="005A283F">
        <w:rPr>
          <w:rStyle w:val="CharSectno"/>
        </w:rPr>
        <w:noBreakHyphen/>
      </w:r>
      <w:r w:rsidRPr="005A283F">
        <w:rPr>
          <w:rStyle w:val="CharSectno"/>
        </w:rPr>
        <w:t>100</w:t>
      </w:r>
      <w:r w:rsidRPr="00411EED">
        <w:t xml:space="preserve">  Supplies that are </w:t>
      </w:r>
      <w:r w:rsidRPr="00411EED">
        <w:rPr>
          <w:i/>
          <w:iCs/>
        </w:rPr>
        <w:t>not</w:t>
      </w:r>
      <w:r w:rsidRPr="00411EED">
        <w:t xml:space="preserve"> GST</w:t>
      </w:r>
      <w:r w:rsidR="00411EED">
        <w:noBreakHyphen/>
      </w:r>
      <w:r w:rsidRPr="00411EED">
        <w:t>free</w:t>
      </w:r>
      <w:bookmarkEnd w:id="262"/>
    </w:p>
    <w:p w:rsidR="00300522" w:rsidRPr="00411EED" w:rsidRDefault="00300522" w:rsidP="00300522">
      <w:pPr>
        <w:pStyle w:val="subsection"/>
      </w:pPr>
      <w:r w:rsidRPr="00411EED">
        <w:tab/>
      </w:r>
      <w:r w:rsidRPr="00411EED">
        <w:tab/>
        <w:t xml:space="preserve">To avoid doubt, the following supplies related to an </w:t>
      </w:r>
      <w:r w:rsidR="00411EED" w:rsidRPr="00411EED">
        <w:rPr>
          <w:position w:val="6"/>
          <w:sz w:val="16"/>
          <w:szCs w:val="16"/>
        </w:rPr>
        <w:t>*</w:t>
      </w:r>
      <w:r w:rsidRPr="00411EED">
        <w:t xml:space="preserve">education course are </w:t>
      </w:r>
      <w:r w:rsidRPr="00411EED">
        <w:rPr>
          <w:i/>
          <w:iCs/>
        </w:rPr>
        <w:t>not</w:t>
      </w:r>
      <w:r w:rsidRPr="00411EED">
        <w:t xml:space="preserve"> GST</w:t>
      </w:r>
      <w:r w:rsidR="00411EED">
        <w:noBreakHyphen/>
      </w:r>
      <w:r w:rsidRPr="00411EED">
        <w:t>free:</w:t>
      </w:r>
    </w:p>
    <w:p w:rsidR="00300522" w:rsidRPr="00411EED" w:rsidRDefault="00300522" w:rsidP="00300522">
      <w:pPr>
        <w:pStyle w:val="paragraph"/>
        <w:keepNext/>
      </w:pPr>
      <w:r w:rsidRPr="00411EED">
        <w:tab/>
        <w:t>(a)</w:t>
      </w:r>
      <w:r w:rsidRPr="00411EED">
        <w:tab/>
        <w:t xml:space="preserve">a supply by way of sale, lease or hire of goods (other than </w:t>
      </w:r>
      <w:r w:rsidR="00411EED" w:rsidRPr="00411EED">
        <w:rPr>
          <w:position w:val="6"/>
          <w:sz w:val="16"/>
          <w:szCs w:val="16"/>
        </w:rPr>
        <w:t>*</w:t>
      </w:r>
      <w:r w:rsidRPr="00411EED">
        <w:t>course materials covered by section</w:t>
      </w:r>
      <w:r w:rsidR="00411EED">
        <w:t> </w:t>
      </w:r>
      <w:r w:rsidRPr="00411EED">
        <w:t>38</w:t>
      </w:r>
      <w:r w:rsidR="00411EED">
        <w:noBreakHyphen/>
      </w:r>
      <w:r w:rsidRPr="00411EED">
        <w:t>95, or a supply by way of lease or hire that is covered by section</w:t>
      </w:r>
      <w:r w:rsidR="00411EED">
        <w:t> </w:t>
      </w:r>
      <w:r w:rsidRPr="00411EED">
        <w:t>38</w:t>
      </w:r>
      <w:r w:rsidR="00411EED">
        <w:noBreakHyphen/>
      </w:r>
      <w:r w:rsidRPr="00411EED">
        <w:t>97);</w:t>
      </w:r>
    </w:p>
    <w:p w:rsidR="00300522" w:rsidRPr="00411EED" w:rsidRDefault="00300522" w:rsidP="00300522">
      <w:pPr>
        <w:pStyle w:val="paragraph"/>
      </w:pPr>
      <w:r w:rsidRPr="00411EED">
        <w:tab/>
        <w:t>(b)</w:t>
      </w:r>
      <w:r w:rsidRPr="00411EED">
        <w:tab/>
        <w:t>a supply of membership of a student organisation.</w:t>
      </w:r>
    </w:p>
    <w:p w:rsidR="00300522" w:rsidRPr="00411EED" w:rsidRDefault="00300522" w:rsidP="00300522">
      <w:pPr>
        <w:pStyle w:val="ActHead5"/>
      </w:pPr>
      <w:bookmarkStart w:id="263" w:name="_Toc471393316"/>
      <w:r w:rsidRPr="005A283F">
        <w:rPr>
          <w:rStyle w:val="CharSectno"/>
        </w:rPr>
        <w:t>38</w:t>
      </w:r>
      <w:r w:rsidR="00411EED" w:rsidRPr="005A283F">
        <w:rPr>
          <w:rStyle w:val="CharSectno"/>
        </w:rPr>
        <w:noBreakHyphen/>
      </w:r>
      <w:r w:rsidRPr="005A283F">
        <w:rPr>
          <w:rStyle w:val="CharSectno"/>
        </w:rPr>
        <w:t>105</w:t>
      </w:r>
      <w:r w:rsidRPr="00411EED">
        <w:t xml:space="preserve">  Accommodation at boarding schools etc.</w:t>
      </w:r>
      <w:bookmarkEnd w:id="263"/>
    </w:p>
    <w:p w:rsidR="00300522" w:rsidRPr="00411EED" w:rsidRDefault="00300522" w:rsidP="00300522">
      <w:pPr>
        <w:pStyle w:val="subsection"/>
      </w:pPr>
      <w:r w:rsidRPr="00411EED">
        <w:tab/>
        <w:t>(1)</w:t>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 xml:space="preserve">it is a supply of </w:t>
      </w:r>
      <w:r w:rsidR="00411EED" w:rsidRPr="00411EED">
        <w:rPr>
          <w:position w:val="6"/>
          <w:sz w:val="16"/>
          <w:szCs w:val="16"/>
        </w:rPr>
        <w:t>*</w:t>
      </w:r>
      <w:r w:rsidRPr="00411EED">
        <w:t xml:space="preserve">student accommodation to students undertaking a </w:t>
      </w:r>
      <w:r w:rsidR="00411EED" w:rsidRPr="00411EED">
        <w:rPr>
          <w:position w:val="6"/>
          <w:sz w:val="16"/>
          <w:szCs w:val="16"/>
        </w:rPr>
        <w:t>*</w:t>
      </w:r>
      <w:r w:rsidRPr="00411EED">
        <w:t xml:space="preserve">primary course, a </w:t>
      </w:r>
      <w:r w:rsidR="00411EED" w:rsidRPr="00411EED">
        <w:rPr>
          <w:position w:val="6"/>
          <w:sz w:val="16"/>
          <w:szCs w:val="16"/>
        </w:rPr>
        <w:t>*</w:t>
      </w:r>
      <w:r w:rsidRPr="00411EED">
        <w:t xml:space="preserve">secondary course or a </w:t>
      </w:r>
      <w:r w:rsidR="00411EED" w:rsidRPr="00411EED">
        <w:rPr>
          <w:position w:val="6"/>
          <w:sz w:val="16"/>
          <w:szCs w:val="16"/>
        </w:rPr>
        <w:t>*</w:t>
      </w:r>
      <w:r w:rsidRPr="00411EED">
        <w:t>special education course; and</w:t>
      </w:r>
    </w:p>
    <w:p w:rsidR="00300522" w:rsidRPr="00411EED" w:rsidRDefault="00300522" w:rsidP="00300522">
      <w:pPr>
        <w:pStyle w:val="paragraph"/>
      </w:pPr>
      <w:r w:rsidRPr="00411EED">
        <w:tab/>
        <w:t>(b)</w:t>
      </w:r>
      <w:r w:rsidRPr="00411EED">
        <w:tab/>
        <w:t>the supplier of the accommodation also supplies the course.</w:t>
      </w:r>
    </w:p>
    <w:p w:rsidR="00300522" w:rsidRPr="00411EED" w:rsidRDefault="00300522" w:rsidP="00300522">
      <w:pPr>
        <w:pStyle w:val="subsection"/>
      </w:pPr>
      <w:r w:rsidRPr="00411EED">
        <w:tab/>
        <w:t>(2)</w:t>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lastRenderedPageBreak/>
        <w:tab/>
        <w:t>(a)</w:t>
      </w:r>
      <w:r w:rsidRPr="00411EED">
        <w:tab/>
        <w:t xml:space="preserve">it is a supply of </w:t>
      </w:r>
      <w:r w:rsidR="00411EED" w:rsidRPr="00411EED">
        <w:rPr>
          <w:position w:val="6"/>
          <w:sz w:val="16"/>
          <w:szCs w:val="16"/>
        </w:rPr>
        <w:t>*</w:t>
      </w:r>
      <w:r w:rsidRPr="00411EED">
        <w:t xml:space="preserve">student accommodation to students who are undertaking a </w:t>
      </w:r>
      <w:r w:rsidR="00411EED" w:rsidRPr="00411EED">
        <w:rPr>
          <w:position w:val="6"/>
          <w:sz w:val="16"/>
          <w:szCs w:val="16"/>
        </w:rPr>
        <w:t>*</w:t>
      </w:r>
      <w:r w:rsidRPr="00411EED">
        <w:t xml:space="preserve">primary course, a </w:t>
      </w:r>
      <w:r w:rsidR="00411EED" w:rsidRPr="00411EED">
        <w:rPr>
          <w:position w:val="6"/>
          <w:sz w:val="16"/>
          <w:szCs w:val="16"/>
        </w:rPr>
        <w:t>*</w:t>
      </w:r>
      <w:r w:rsidRPr="00411EED">
        <w:t xml:space="preserve">secondary course or a </w:t>
      </w:r>
      <w:r w:rsidR="00411EED" w:rsidRPr="00411EED">
        <w:rPr>
          <w:position w:val="6"/>
          <w:sz w:val="16"/>
          <w:szCs w:val="16"/>
        </w:rPr>
        <w:t>*</w:t>
      </w:r>
      <w:r w:rsidRPr="00411EED">
        <w:t>special education course; and</w:t>
      </w:r>
    </w:p>
    <w:p w:rsidR="00300522" w:rsidRPr="00411EED" w:rsidRDefault="00300522" w:rsidP="00300522">
      <w:pPr>
        <w:pStyle w:val="paragraph"/>
      </w:pPr>
      <w:r w:rsidRPr="00411EED">
        <w:tab/>
        <w:t>(b)</w:t>
      </w:r>
      <w:r w:rsidRPr="00411EED">
        <w:tab/>
        <w:t>the accommodation is provided in a hostel whose primary purpose is to provide accommodation for students from rural or remote locations who are undertaking such courses.</w:t>
      </w:r>
    </w:p>
    <w:p w:rsidR="00300522" w:rsidRPr="00411EED" w:rsidRDefault="00300522" w:rsidP="00300522">
      <w:pPr>
        <w:pStyle w:val="subsection"/>
      </w:pPr>
      <w:r w:rsidRPr="00411EED">
        <w:tab/>
        <w:t>(3)</w:t>
      </w:r>
      <w:r w:rsidRPr="00411EED">
        <w:tab/>
      </w:r>
      <w:r w:rsidRPr="00411EED">
        <w:rPr>
          <w:b/>
          <w:bCs/>
          <w:i/>
          <w:iCs/>
        </w:rPr>
        <w:t>Student accommodation</w:t>
      </w:r>
      <w:r w:rsidRPr="00411EED">
        <w:t xml:space="preserve"> means the right to occupy the whole or part of the premises used to provide the accommodation, including, if it is provided as part of the right so to occupy, the supply of:</w:t>
      </w:r>
    </w:p>
    <w:p w:rsidR="00300522" w:rsidRPr="00411EED" w:rsidRDefault="00300522" w:rsidP="00300522">
      <w:pPr>
        <w:pStyle w:val="paragraph"/>
      </w:pPr>
      <w:r w:rsidRPr="00411EED">
        <w:tab/>
        <w:t>(a)</w:t>
      </w:r>
      <w:r w:rsidRPr="00411EED">
        <w:tab/>
        <w:t>cleaning and maintenance; or</w:t>
      </w:r>
    </w:p>
    <w:p w:rsidR="00300522" w:rsidRPr="00411EED" w:rsidRDefault="00300522" w:rsidP="00300522">
      <w:pPr>
        <w:pStyle w:val="paragraph"/>
      </w:pPr>
      <w:r w:rsidRPr="00411EED">
        <w:tab/>
        <w:t>(b)</w:t>
      </w:r>
      <w:r w:rsidRPr="00411EED">
        <w:tab/>
        <w:t>electricity, gas, air</w:t>
      </w:r>
      <w:r w:rsidR="00411EED">
        <w:noBreakHyphen/>
      </w:r>
      <w:r w:rsidRPr="00411EED">
        <w:t>conditioning or heating; or</w:t>
      </w:r>
    </w:p>
    <w:p w:rsidR="00300522" w:rsidRPr="00411EED" w:rsidRDefault="00300522" w:rsidP="00300522">
      <w:pPr>
        <w:pStyle w:val="paragraph"/>
      </w:pPr>
      <w:r w:rsidRPr="00411EED">
        <w:tab/>
        <w:t>(c)</w:t>
      </w:r>
      <w:r w:rsidRPr="00411EED">
        <w:tab/>
        <w:t>telephone, television, radio or any other similar thing.</w:t>
      </w:r>
    </w:p>
    <w:p w:rsidR="00300522" w:rsidRPr="00411EED" w:rsidRDefault="00300522" w:rsidP="00300522">
      <w:pPr>
        <w:pStyle w:val="subsection"/>
      </w:pPr>
      <w:r w:rsidRPr="00411EED">
        <w:tab/>
        <w:t>(4)</w:t>
      </w:r>
      <w:r w:rsidRPr="00411EED">
        <w:tab/>
        <w:t xml:space="preserve">However, a supply is </w:t>
      </w:r>
      <w:r w:rsidRPr="00411EED">
        <w:rPr>
          <w:i/>
          <w:iCs/>
        </w:rPr>
        <w:t xml:space="preserve">not </w:t>
      </w:r>
      <w:r w:rsidRPr="00411EED">
        <w:t>GST</w:t>
      </w:r>
      <w:r w:rsidR="00411EED">
        <w:noBreakHyphen/>
      </w:r>
      <w:r w:rsidRPr="00411EED">
        <w:t xml:space="preserve">free under </w:t>
      </w:r>
      <w:r w:rsidR="00411EED">
        <w:t>subsection (</w:t>
      </w:r>
      <w:r w:rsidRPr="00411EED">
        <w:t xml:space="preserve">1) or (2) to the extent that it consists of the supply of </w:t>
      </w:r>
      <w:r w:rsidR="00411EED" w:rsidRPr="00411EED">
        <w:rPr>
          <w:position w:val="6"/>
          <w:sz w:val="16"/>
          <w:szCs w:val="16"/>
        </w:rPr>
        <w:t>*</w:t>
      </w:r>
      <w:r w:rsidRPr="00411EED">
        <w:t>food.</w:t>
      </w:r>
    </w:p>
    <w:p w:rsidR="00300522" w:rsidRPr="00411EED" w:rsidRDefault="00300522" w:rsidP="00300522">
      <w:pPr>
        <w:pStyle w:val="ActHead5"/>
      </w:pPr>
      <w:bookmarkStart w:id="264" w:name="_Toc471393317"/>
      <w:r w:rsidRPr="005A283F">
        <w:rPr>
          <w:rStyle w:val="CharSectno"/>
        </w:rPr>
        <w:t>38</w:t>
      </w:r>
      <w:r w:rsidR="00411EED" w:rsidRPr="005A283F">
        <w:rPr>
          <w:rStyle w:val="CharSectno"/>
        </w:rPr>
        <w:noBreakHyphen/>
      </w:r>
      <w:r w:rsidRPr="005A283F">
        <w:rPr>
          <w:rStyle w:val="CharSectno"/>
        </w:rPr>
        <w:t>110</w:t>
      </w:r>
      <w:r w:rsidRPr="00411EED">
        <w:t xml:space="preserve">  Recognition of prior learning etc.</w:t>
      </w:r>
      <w:bookmarkEnd w:id="264"/>
    </w:p>
    <w:p w:rsidR="00300522" w:rsidRPr="00411EED" w:rsidRDefault="00300522" w:rsidP="00300522">
      <w:pPr>
        <w:pStyle w:val="subsection"/>
      </w:pPr>
      <w:r w:rsidRPr="00411EED">
        <w:tab/>
        <w:t>(1)</w:t>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 the supply is the assessment or issue of qualifications for the purpose of:</w:t>
      </w:r>
    </w:p>
    <w:p w:rsidR="00300522" w:rsidRPr="00411EED" w:rsidRDefault="00300522" w:rsidP="00300522">
      <w:pPr>
        <w:pStyle w:val="paragraph"/>
      </w:pPr>
      <w:r w:rsidRPr="00411EED">
        <w:tab/>
        <w:t>(a)</w:t>
      </w:r>
      <w:r w:rsidRPr="00411EED">
        <w:tab/>
        <w:t>access to education; or</w:t>
      </w:r>
    </w:p>
    <w:p w:rsidR="00300522" w:rsidRPr="00411EED" w:rsidRDefault="00300522" w:rsidP="00300522">
      <w:pPr>
        <w:pStyle w:val="paragraph"/>
      </w:pPr>
      <w:r w:rsidRPr="00411EED">
        <w:tab/>
        <w:t>(b)</w:t>
      </w:r>
      <w:r w:rsidRPr="00411EED">
        <w:tab/>
        <w:t>membership of a professional or trade association; or</w:t>
      </w:r>
    </w:p>
    <w:p w:rsidR="00300522" w:rsidRPr="00411EED" w:rsidRDefault="00300522" w:rsidP="00300522">
      <w:pPr>
        <w:pStyle w:val="paragraph"/>
      </w:pPr>
      <w:r w:rsidRPr="00411EED">
        <w:tab/>
        <w:t>(c)</w:t>
      </w:r>
      <w:r w:rsidRPr="00411EED">
        <w:tab/>
        <w:t>registration or licensing for a particular occupation; or</w:t>
      </w:r>
    </w:p>
    <w:p w:rsidR="00300522" w:rsidRPr="00411EED" w:rsidRDefault="00300522" w:rsidP="00300522">
      <w:pPr>
        <w:pStyle w:val="paragraph"/>
      </w:pPr>
      <w:r w:rsidRPr="00411EED">
        <w:tab/>
        <w:t>(d)</w:t>
      </w:r>
      <w:r w:rsidRPr="00411EED">
        <w:tab/>
        <w:t>employment.</w:t>
      </w:r>
    </w:p>
    <w:p w:rsidR="00300522" w:rsidRPr="00411EED" w:rsidRDefault="00300522" w:rsidP="00300522">
      <w:pPr>
        <w:pStyle w:val="subsection"/>
      </w:pPr>
      <w:r w:rsidRPr="00411EED">
        <w:tab/>
        <w:t>(2)</w:t>
      </w:r>
      <w:r w:rsidRPr="00411EED">
        <w:tab/>
        <w:t xml:space="preserve">However, a supply is </w:t>
      </w:r>
      <w:r w:rsidRPr="00411EED">
        <w:rPr>
          <w:i/>
          <w:iCs/>
        </w:rPr>
        <w:t xml:space="preserve">not </w:t>
      </w:r>
      <w:r w:rsidRPr="00411EED">
        <w:t>GST</w:t>
      </w:r>
      <w:r w:rsidR="00411EED">
        <w:noBreakHyphen/>
      </w:r>
      <w:r w:rsidRPr="00411EED">
        <w:t xml:space="preserve">free under </w:t>
      </w:r>
      <w:r w:rsidR="00411EED">
        <w:t>subsection (</w:t>
      </w:r>
      <w:r w:rsidRPr="00411EED">
        <w:t>1) unless the supply is carried out by:</w:t>
      </w:r>
    </w:p>
    <w:p w:rsidR="00300522" w:rsidRPr="00411EED" w:rsidRDefault="00300522" w:rsidP="00300522">
      <w:pPr>
        <w:pStyle w:val="paragraph"/>
      </w:pPr>
      <w:r w:rsidRPr="00411EED">
        <w:tab/>
        <w:t>(a)</w:t>
      </w:r>
      <w:r w:rsidRPr="00411EED">
        <w:tab/>
        <w:t>a professional or trade association; or</w:t>
      </w:r>
    </w:p>
    <w:p w:rsidR="00300522" w:rsidRPr="00411EED" w:rsidRDefault="00300522" w:rsidP="00300522">
      <w:pPr>
        <w:pStyle w:val="paragraph"/>
      </w:pPr>
      <w:r w:rsidRPr="00411EED">
        <w:tab/>
        <w:t>(b)</w:t>
      </w:r>
      <w:r w:rsidRPr="00411EED">
        <w:tab/>
        <w:t xml:space="preserve">an </w:t>
      </w:r>
      <w:r w:rsidR="00411EED" w:rsidRPr="00411EED">
        <w:rPr>
          <w:position w:val="6"/>
          <w:sz w:val="16"/>
          <w:szCs w:val="16"/>
        </w:rPr>
        <w:t>*</w:t>
      </w:r>
      <w:r w:rsidRPr="00411EED">
        <w:t>education institution; or</w:t>
      </w:r>
    </w:p>
    <w:p w:rsidR="00300522" w:rsidRPr="00411EED" w:rsidRDefault="00300522" w:rsidP="00300522">
      <w:pPr>
        <w:pStyle w:val="paragraph"/>
      </w:pPr>
      <w:r w:rsidRPr="00411EED">
        <w:tab/>
        <w:t>(c)</w:t>
      </w:r>
      <w:r w:rsidRPr="00411EED">
        <w:tab/>
        <w:t>an entity that is registered by a training recognition authority of a State or Territory in accordance with the Australian Recognition Framework to provide skill recognition (assessment only) services; or</w:t>
      </w:r>
    </w:p>
    <w:p w:rsidR="00300522" w:rsidRPr="00411EED" w:rsidRDefault="00300522" w:rsidP="00300522">
      <w:pPr>
        <w:pStyle w:val="paragraph"/>
      </w:pPr>
      <w:r w:rsidRPr="00411EED">
        <w:tab/>
        <w:t>(d)</w:t>
      </w:r>
      <w:r w:rsidRPr="00411EED">
        <w:tab/>
        <w:t>an authority of the Commonwealth or of a State or Territory; or</w:t>
      </w:r>
    </w:p>
    <w:p w:rsidR="00300522" w:rsidRPr="00411EED" w:rsidRDefault="00300522" w:rsidP="00300522">
      <w:pPr>
        <w:pStyle w:val="paragraph"/>
      </w:pPr>
      <w:r w:rsidRPr="00411EED">
        <w:tab/>
        <w:t>(e)</w:t>
      </w:r>
      <w:r w:rsidRPr="00411EED">
        <w:tab/>
        <w:t>a local government body.</w:t>
      </w:r>
    </w:p>
    <w:p w:rsidR="00300522" w:rsidRPr="00411EED" w:rsidRDefault="00300522" w:rsidP="00300522">
      <w:pPr>
        <w:pStyle w:val="ActHead4"/>
      </w:pPr>
      <w:bookmarkStart w:id="265" w:name="_Toc471393318"/>
      <w:r w:rsidRPr="005A283F">
        <w:rPr>
          <w:rStyle w:val="CharSubdNo"/>
        </w:rPr>
        <w:lastRenderedPageBreak/>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D</w:t>
      </w:r>
      <w:r w:rsidRPr="00411EED">
        <w:t>—</w:t>
      </w:r>
      <w:r w:rsidRPr="005A283F">
        <w:rPr>
          <w:rStyle w:val="CharSubdText"/>
        </w:rPr>
        <w:t>Child care</w:t>
      </w:r>
      <w:bookmarkEnd w:id="265"/>
    </w:p>
    <w:p w:rsidR="00300522" w:rsidRPr="00411EED" w:rsidRDefault="00300522" w:rsidP="00300522">
      <w:pPr>
        <w:pStyle w:val="ActHead5"/>
      </w:pPr>
      <w:bookmarkStart w:id="266" w:name="_Toc471393319"/>
      <w:r w:rsidRPr="005A283F">
        <w:rPr>
          <w:rStyle w:val="CharSectno"/>
        </w:rPr>
        <w:t>38</w:t>
      </w:r>
      <w:r w:rsidR="00411EED" w:rsidRPr="005A283F">
        <w:rPr>
          <w:rStyle w:val="CharSectno"/>
        </w:rPr>
        <w:noBreakHyphen/>
      </w:r>
      <w:r w:rsidRPr="005A283F">
        <w:rPr>
          <w:rStyle w:val="CharSectno"/>
        </w:rPr>
        <w:t>140</w:t>
      </w:r>
      <w:r w:rsidRPr="00411EED">
        <w:t xml:space="preserve">  Child care—registered carers under the family assistance law</w:t>
      </w:r>
      <w:bookmarkEnd w:id="266"/>
    </w:p>
    <w:p w:rsidR="00300522" w:rsidRPr="00411EED" w:rsidRDefault="00300522" w:rsidP="00300522">
      <w:pPr>
        <w:pStyle w:val="subsection"/>
        <w:rPr>
          <w:i/>
          <w:iCs/>
        </w:rPr>
      </w:pPr>
      <w:r w:rsidRPr="00411EED">
        <w:tab/>
      </w:r>
      <w:r w:rsidRPr="00411EED">
        <w:tab/>
        <w:t xml:space="preserve">A supply is </w:t>
      </w:r>
      <w:r w:rsidRPr="00411EED">
        <w:rPr>
          <w:b/>
          <w:bCs/>
          <w:i/>
          <w:iCs/>
        </w:rPr>
        <w:t>GST</w:t>
      </w:r>
      <w:r w:rsidR="00411EED">
        <w:rPr>
          <w:b/>
          <w:bCs/>
          <w:i/>
          <w:iCs/>
        </w:rPr>
        <w:noBreakHyphen/>
      </w:r>
      <w:r w:rsidRPr="00411EED">
        <w:rPr>
          <w:b/>
          <w:bCs/>
          <w:i/>
          <w:iCs/>
        </w:rPr>
        <w:t xml:space="preserve">free </w:t>
      </w:r>
      <w:r w:rsidRPr="00411EED">
        <w:t>if it is a supply of child care by a registered carer (within the meaning of section</w:t>
      </w:r>
      <w:r w:rsidR="00411EED">
        <w:t> </w:t>
      </w:r>
      <w:r w:rsidRPr="00411EED">
        <w:t xml:space="preserve">3 of the </w:t>
      </w:r>
      <w:r w:rsidRPr="00411EED">
        <w:rPr>
          <w:i/>
          <w:iCs/>
        </w:rPr>
        <w:t>A New Tax System (Family Assistance</w:t>
      </w:r>
      <w:r w:rsidR="00A53099" w:rsidRPr="00411EED">
        <w:rPr>
          <w:i/>
          <w:iCs/>
        </w:rPr>
        <w:t>) (A</w:t>
      </w:r>
      <w:r w:rsidRPr="00411EED">
        <w:rPr>
          <w:i/>
          <w:iCs/>
        </w:rPr>
        <w:t>dministration) Act 1999</w:t>
      </w:r>
      <w:r w:rsidRPr="00411EED">
        <w:t>)</w:t>
      </w:r>
      <w:r w:rsidRPr="00411EED">
        <w:rPr>
          <w:i/>
          <w:iCs/>
        </w:rPr>
        <w:t>.</w:t>
      </w:r>
    </w:p>
    <w:p w:rsidR="00300522" w:rsidRPr="00411EED" w:rsidRDefault="00300522" w:rsidP="00F6332C">
      <w:pPr>
        <w:pStyle w:val="ActHead5"/>
      </w:pPr>
      <w:bookmarkStart w:id="267" w:name="_Toc471393320"/>
      <w:r w:rsidRPr="005A283F">
        <w:rPr>
          <w:rStyle w:val="CharSectno"/>
        </w:rPr>
        <w:t>38</w:t>
      </w:r>
      <w:r w:rsidR="00411EED" w:rsidRPr="005A283F">
        <w:rPr>
          <w:rStyle w:val="CharSectno"/>
        </w:rPr>
        <w:noBreakHyphen/>
      </w:r>
      <w:r w:rsidRPr="005A283F">
        <w:rPr>
          <w:rStyle w:val="CharSectno"/>
        </w:rPr>
        <w:t>145</w:t>
      </w:r>
      <w:r w:rsidRPr="00411EED">
        <w:t xml:space="preserve">  Child care—approved child care services under the family assistance law</w:t>
      </w:r>
      <w:bookmarkEnd w:id="267"/>
    </w:p>
    <w:p w:rsidR="00300522" w:rsidRPr="00411EED" w:rsidRDefault="00300522" w:rsidP="00F6332C">
      <w:pPr>
        <w:pStyle w:val="subsection"/>
        <w:keepNext/>
        <w:keepLines/>
      </w:pPr>
      <w:r w:rsidRPr="00411EED">
        <w:tab/>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it is a supply of child care by an approved child care service (within the meaning of section</w:t>
      </w:r>
      <w:r w:rsidR="00411EED">
        <w:t> </w:t>
      </w:r>
      <w:r w:rsidRPr="00411EED">
        <w:t xml:space="preserve">3 of the </w:t>
      </w:r>
      <w:r w:rsidRPr="00411EED">
        <w:rPr>
          <w:i/>
          <w:iCs/>
        </w:rPr>
        <w:t>A New Tax System (Family Assistance</w:t>
      </w:r>
      <w:r w:rsidR="00A53099" w:rsidRPr="00411EED">
        <w:rPr>
          <w:i/>
          <w:iCs/>
        </w:rPr>
        <w:t>) (A</w:t>
      </w:r>
      <w:r w:rsidRPr="00411EED">
        <w:rPr>
          <w:i/>
          <w:iCs/>
        </w:rPr>
        <w:t>dministration) Act 1999</w:t>
      </w:r>
      <w:r w:rsidRPr="00411EED">
        <w:t>); or</w:t>
      </w:r>
    </w:p>
    <w:p w:rsidR="00300522" w:rsidRPr="00411EED" w:rsidRDefault="00300522" w:rsidP="00300522">
      <w:pPr>
        <w:pStyle w:val="paragraph"/>
      </w:pPr>
      <w:r w:rsidRPr="00411EED">
        <w:tab/>
        <w:t>(b)</w:t>
      </w:r>
      <w:r w:rsidRPr="00411EED">
        <w:tab/>
        <w:t xml:space="preserve">it is a supply of an excursion that is directly related to a supply of child care covered by </w:t>
      </w:r>
      <w:r w:rsidR="00411EED">
        <w:t>paragraph (</w:t>
      </w:r>
      <w:r w:rsidRPr="00411EED">
        <w:t>a).</w:t>
      </w:r>
    </w:p>
    <w:p w:rsidR="00300522" w:rsidRPr="00411EED" w:rsidRDefault="00300522" w:rsidP="00300522">
      <w:pPr>
        <w:pStyle w:val="ActHead5"/>
      </w:pPr>
      <w:bookmarkStart w:id="268" w:name="_Toc471393321"/>
      <w:r w:rsidRPr="005A283F">
        <w:rPr>
          <w:rStyle w:val="CharSectno"/>
        </w:rPr>
        <w:t>38</w:t>
      </w:r>
      <w:r w:rsidR="00411EED" w:rsidRPr="005A283F">
        <w:rPr>
          <w:rStyle w:val="CharSectno"/>
        </w:rPr>
        <w:noBreakHyphen/>
      </w:r>
      <w:r w:rsidRPr="005A283F">
        <w:rPr>
          <w:rStyle w:val="CharSectno"/>
        </w:rPr>
        <w:t>150</w:t>
      </w:r>
      <w:r w:rsidRPr="00411EED">
        <w:t xml:space="preserve">  Other child care</w:t>
      </w:r>
      <w:bookmarkEnd w:id="268"/>
    </w:p>
    <w:p w:rsidR="00300522" w:rsidRPr="00411EED" w:rsidRDefault="00300522" w:rsidP="00300522">
      <w:pPr>
        <w:pStyle w:val="subsection"/>
      </w:pPr>
      <w:r w:rsidRPr="00411EED">
        <w:tab/>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 it is a supply of child care by a supplier that is eligible for funding (whether or not in respect of that particular supply) from the Commonwealth under guidelines made by the </w:t>
      </w:r>
      <w:r w:rsidR="00411EED" w:rsidRPr="00411EED">
        <w:rPr>
          <w:position w:val="6"/>
          <w:sz w:val="16"/>
          <w:szCs w:val="16"/>
        </w:rPr>
        <w:t>*</w:t>
      </w:r>
      <w:r w:rsidRPr="00411EED">
        <w:t>Child Care Minister that relate to the funding of:</w:t>
      </w:r>
    </w:p>
    <w:p w:rsidR="00300522" w:rsidRPr="00411EED" w:rsidRDefault="00300522" w:rsidP="00300522">
      <w:pPr>
        <w:pStyle w:val="paragraph"/>
      </w:pPr>
      <w:r w:rsidRPr="00411EED">
        <w:tab/>
        <w:t>(a)</w:t>
      </w:r>
      <w:r w:rsidRPr="00411EED">
        <w:tab/>
        <w:t>family day care; or</w:t>
      </w:r>
    </w:p>
    <w:p w:rsidR="00300522" w:rsidRPr="00411EED" w:rsidRDefault="00300522" w:rsidP="00300522">
      <w:pPr>
        <w:pStyle w:val="paragraph"/>
      </w:pPr>
      <w:r w:rsidRPr="00411EED">
        <w:tab/>
        <w:t>(b)</w:t>
      </w:r>
      <w:r w:rsidRPr="00411EED">
        <w:tab/>
        <w:t>occasional care; or</w:t>
      </w:r>
    </w:p>
    <w:p w:rsidR="00300522" w:rsidRPr="00411EED" w:rsidRDefault="00300522" w:rsidP="00300522">
      <w:pPr>
        <w:pStyle w:val="paragraph"/>
      </w:pPr>
      <w:r w:rsidRPr="00411EED">
        <w:tab/>
        <w:t>(c)</w:t>
      </w:r>
      <w:r w:rsidRPr="00411EED">
        <w:tab/>
        <w:t>outside school hours care; or</w:t>
      </w:r>
    </w:p>
    <w:p w:rsidR="00300522" w:rsidRPr="00411EED" w:rsidRDefault="00300522" w:rsidP="00300522">
      <w:pPr>
        <w:pStyle w:val="paragraph"/>
      </w:pPr>
      <w:r w:rsidRPr="00411EED">
        <w:tab/>
        <w:t>(d)</w:t>
      </w:r>
      <w:r w:rsidRPr="00411EED">
        <w:tab/>
        <w:t>vacation care; or</w:t>
      </w:r>
    </w:p>
    <w:p w:rsidR="00300522" w:rsidRPr="00411EED" w:rsidRDefault="00300522" w:rsidP="00300522">
      <w:pPr>
        <w:pStyle w:val="paragraph"/>
      </w:pPr>
      <w:r w:rsidRPr="00411EED">
        <w:tab/>
        <w:t>(e)</w:t>
      </w:r>
      <w:r w:rsidRPr="00411EED">
        <w:tab/>
        <w:t>any other type of care determined in writing by that Minister.</w:t>
      </w:r>
    </w:p>
    <w:p w:rsidR="00300522" w:rsidRPr="00411EED" w:rsidRDefault="00300522" w:rsidP="00300522">
      <w:pPr>
        <w:pStyle w:val="ActHead5"/>
      </w:pPr>
      <w:bookmarkStart w:id="269" w:name="_Toc471393322"/>
      <w:r w:rsidRPr="005A283F">
        <w:rPr>
          <w:rStyle w:val="CharSectno"/>
        </w:rPr>
        <w:t>38</w:t>
      </w:r>
      <w:r w:rsidR="00411EED" w:rsidRPr="005A283F">
        <w:rPr>
          <w:rStyle w:val="CharSectno"/>
        </w:rPr>
        <w:noBreakHyphen/>
      </w:r>
      <w:r w:rsidRPr="005A283F">
        <w:rPr>
          <w:rStyle w:val="CharSectno"/>
        </w:rPr>
        <w:t>155</w:t>
      </w:r>
      <w:r w:rsidRPr="00411EED">
        <w:t xml:space="preserve">  Supplies directly related to child care that is GST</w:t>
      </w:r>
      <w:r w:rsidR="00411EED">
        <w:noBreakHyphen/>
      </w:r>
      <w:r w:rsidRPr="00411EED">
        <w:t>free</w:t>
      </w:r>
      <w:bookmarkEnd w:id="269"/>
    </w:p>
    <w:p w:rsidR="00300522" w:rsidRPr="00411EED" w:rsidRDefault="00300522" w:rsidP="00300522">
      <w:pPr>
        <w:pStyle w:val="subsection"/>
      </w:pPr>
      <w:r w:rsidRPr="00411EED">
        <w:tab/>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 it is a supply that is directly related to a supply of child care that is:</w:t>
      </w:r>
    </w:p>
    <w:p w:rsidR="00300522" w:rsidRPr="00411EED" w:rsidRDefault="00300522" w:rsidP="00300522">
      <w:pPr>
        <w:pStyle w:val="paragraph"/>
      </w:pPr>
      <w:r w:rsidRPr="00411EED">
        <w:tab/>
        <w:t>(a)</w:t>
      </w:r>
      <w:r w:rsidRPr="00411EED">
        <w:tab/>
        <w:t>GST</w:t>
      </w:r>
      <w:r w:rsidR="00411EED">
        <w:noBreakHyphen/>
      </w:r>
      <w:r w:rsidRPr="00411EED">
        <w:t>free because of section</w:t>
      </w:r>
      <w:r w:rsidR="00411EED">
        <w:t> </w:t>
      </w:r>
      <w:r w:rsidRPr="00411EED">
        <w:t>38</w:t>
      </w:r>
      <w:r w:rsidR="00411EED">
        <w:noBreakHyphen/>
      </w:r>
      <w:r w:rsidRPr="00411EED">
        <w:t>140, 38</w:t>
      </w:r>
      <w:r w:rsidR="00411EED">
        <w:noBreakHyphen/>
      </w:r>
      <w:r w:rsidRPr="00411EED">
        <w:t>145 or 38</w:t>
      </w:r>
      <w:r w:rsidR="00411EED">
        <w:noBreakHyphen/>
      </w:r>
      <w:r w:rsidRPr="00411EED">
        <w:t>150; and</w:t>
      </w:r>
    </w:p>
    <w:p w:rsidR="00300522" w:rsidRPr="00411EED" w:rsidRDefault="00300522" w:rsidP="00300522">
      <w:pPr>
        <w:pStyle w:val="paragraph"/>
      </w:pPr>
      <w:r w:rsidRPr="00411EED">
        <w:lastRenderedPageBreak/>
        <w:tab/>
        <w:t>(b)</w:t>
      </w:r>
      <w:r w:rsidRPr="00411EED">
        <w:tab/>
        <w:t>supplied by, or on behalf of, the supplier of the child care.</w:t>
      </w:r>
    </w:p>
    <w:p w:rsidR="000572DA" w:rsidRPr="00411EED" w:rsidRDefault="000572DA" w:rsidP="000572DA">
      <w:pPr>
        <w:pStyle w:val="ActHead4"/>
      </w:pPr>
      <w:bookmarkStart w:id="270" w:name="_Toc471393323"/>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E</w:t>
      </w:r>
      <w:r w:rsidRPr="00411EED">
        <w:t>—</w:t>
      </w:r>
      <w:r w:rsidRPr="005A283F">
        <w:rPr>
          <w:rStyle w:val="CharSubdText"/>
        </w:rPr>
        <w:t>Exports and other cross</w:t>
      </w:r>
      <w:r w:rsidR="00411EED" w:rsidRPr="005A283F">
        <w:rPr>
          <w:rStyle w:val="CharSubdText"/>
        </w:rPr>
        <w:noBreakHyphen/>
      </w:r>
      <w:r w:rsidRPr="005A283F">
        <w:rPr>
          <w:rStyle w:val="CharSubdText"/>
        </w:rPr>
        <w:t>border supplies</w:t>
      </w:r>
      <w:bookmarkEnd w:id="270"/>
    </w:p>
    <w:p w:rsidR="00300522" w:rsidRPr="00411EED" w:rsidRDefault="00300522" w:rsidP="00300522">
      <w:pPr>
        <w:pStyle w:val="ActHead5"/>
      </w:pPr>
      <w:bookmarkStart w:id="271" w:name="_Toc471393324"/>
      <w:r w:rsidRPr="005A283F">
        <w:rPr>
          <w:rStyle w:val="CharSectno"/>
        </w:rPr>
        <w:t>38</w:t>
      </w:r>
      <w:r w:rsidR="00411EED" w:rsidRPr="005A283F">
        <w:rPr>
          <w:rStyle w:val="CharSectno"/>
        </w:rPr>
        <w:noBreakHyphen/>
      </w:r>
      <w:r w:rsidRPr="005A283F">
        <w:rPr>
          <w:rStyle w:val="CharSectno"/>
        </w:rPr>
        <w:t>185</w:t>
      </w:r>
      <w:r w:rsidRPr="00411EED">
        <w:t xml:space="preserve">  Exports of goods</w:t>
      </w:r>
      <w:bookmarkEnd w:id="271"/>
    </w:p>
    <w:p w:rsidR="00300522" w:rsidRPr="00411EED" w:rsidRDefault="00300522" w:rsidP="00300522">
      <w:pPr>
        <w:pStyle w:val="subsection"/>
      </w:pPr>
      <w:r w:rsidRPr="00411EED">
        <w:tab/>
        <w:t>(1)</w:t>
      </w:r>
      <w:r w:rsidRPr="00411EED">
        <w:tab/>
        <w:t xml:space="preserve">The third column of this table sets out supplies that are </w:t>
      </w:r>
      <w:r w:rsidRPr="00411EED">
        <w:rPr>
          <w:b/>
          <w:bCs/>
          <w:i/>
          <w:iCs/>
        </w:rPr>
        <w:t>GST</w:t>
      </w:r>
      <w:r w:rsidR="00411EED">
        <w:rPr>
          <w:b/>
          <w:bCs/>
          <w:i/>
          <w:iCs/>
        </w:rPr>
        <w:noBreakHyphen/>
      </w:r>
      <w:r w:rsidRPr="00411EED">
        <w:rPr>
          <w:b/>
          <w:bCs/>
          <w:i/>
          <w:iCs/>
        </w:rPr>
        <w:t>free</w:t>
      </w:r>
      <w:r w:rsidRPr="00411EED">
        <w:t>:</w:t>
      </w:r>
    </w:p>
    <w:p w:rsidR="00300522" w:rsidRPr="00411EED"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411EED" w:rsidTr="00A53099">
        <w:trPr>
          <w:tblHeader/>
        </w:trPr>
        <w:tc>
          <w:tcPr>
            <w:tcW w:w="7088" w:type="dxa"/>
            <w:gridSpan w:val="3"/>
            <w:tcBorders>
              <w:top w:val="single" w:sz="12" w:space="0" w:color="auto"/>
              <w:bottom w:val="single" w:sz="6" w:space="0" w:color="auto"/>
            </w:tcBorders>
            <w:shd w:val="clear" w:color="auto" w:fill="auto"/>
          </w:tcPr>
          <w:p w:rsidR="00300522" w:rsidRPr="00411EED" w:rsidRDefault="00300522" w:rsidP="00300522">
            <w:pPr>
              <w:pStyle w:val="Tabletext"/>
              <w:keepNext/>
              <w:keepLines/>
              <w:rPr>
                <w:b/>
              </w:rPr>
            </w:pPr>
            <w:r w:rsidRPr="00411EED">
              <w:rPr>
                <w:b/>
                <w:bCs/>
              </w:rPr>
              <w:t>GST</w:t>
            </w:r>
            <w:r w:rsidR="00411EED">
              <w:rPr>
                <w:b/>
                <w:bCs/>
              </w:rPr>
              <w:noBreakHyphen/>
            </w:r>
            <w:r w:rsidRPr="00411EED">
              <w:rPr>
                <w:b/>
                <w:bCs/>
              </w:rPr>
              <w:t>free exports of goods</w:t>
            </w:r>
          </w:p>
        </w:tc>
      </w:tr>
      <w:tr w:rsidR="00300522" w:rsidRPr="00411EED"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11EED" w:rsidRDefault="00300522" w:rsidP="00300522">
            <w:pPr>
              <w:pStyle w:val="Tabletext"/>
              <w:keepNext/>
              <w:keepLines/>
              <w:rPr>
                <w:b/>
              </w:rPr>
            </w:pPr>
            <w:r w:rsidRPr="00411EED">
              <w:rPr>
                <w:b/>
                <w:bCs/>
              </w:rPr>
              <w:t>Item</w:t>
            </w:r>
          </w:p>
        </w:tc>
        <w:tc>
          <w:tcPr>
            <w:tcW w:w="1502" w:type="dxa"/>
            <w:tcBorders>
              <w:top w:val="single" w:sz="6" w:space="0" w:color="auto"/>
              <w:bottom w:val="single" w:sz="12" w:space="0" w:color="auto"/>
            </w:tcBorders>
            <w:shd w:val="clear" w:color="auto" w:fill="auto"/>
          </w:tcPr>
          <w:p w:rsidR="00300522" w:rsidRPr="00411EED" w:rsidRDefault="00300522" w:rsidP="00300522">
            <w:pPr>
              <w:pStyle w:val="Tabletext"/>
              <w:keepNext/>
              <w:keepLines/>
              <w:rPr>
                <w:b/>
              </w:rPr>
            </w:pPr>
            <w:r w:rsidRPr="00411EED">
              <w:rPr>
                <w:b/>
                <w:bCs/>
              </w:rPr>
              <w:t>Topic</w:t>
            </w:r>
          </w:p>
        </w:tc>
        <w:tc>
          <w:tcPr>
            <w:tcW w:w="4962" w:type="dxa"/>
            <w:tcBorders>
              <w:top w:val="single" w:sz="6" w:space="0" w:color="auto"/>
              <w:bottom w:val="single" w:sz="12" w:space="0" w:color="auto"/>
            </w:tcBorders>
            <w:shd w:val="clear" w:color="auto" w:fill="auto"/>
          </w:tcPr>
          <w:p w:rsidR="00300522" w:rsidRPr="00411EED" w:rsidRDefault="00300522" w:rsidP="00300522">
            <w:pPr>
              <w:pStyle w:val="Tabletext"/>
              <w:keepNext/>
              <w:keepLines/>
              <w:rPr>
                <w:b/>
              </w:rPr>
            </w:pPr>
            <w:r w:rsidRPr="00411EED">
              <w:rPr>
                <w:b/>
                <w:bCs/>
              </w:rPr>
              <w:t>These supplies are GST</w:t>
            </w:r>
            <w:r w:rsidR="00411EED">
              <w:rPr>
                <w:b/>
                <w:bCs/>
              </w:rPr>
              <w:noBreakHyphen/>
            </w:r>
            <w:r w:rsidRPr="00411EED">
              <w:rPr>
                <w:b/>
                <w:bCs/>
              </w:rPr>
              <w:t>free ...</w:t>
            </w:r>
          </w:p>
        </w:tc>
      </w:tr>
      <w:tr w:rsidR="00300522" w:rsidRPr="00411EED" w:rsidTr="00A53099">
        <w:tblPrEx>
          <w:tblCellMar>
            <w:left w:w="107" w:type="dxa"/>
            <w:right w:w="107" w:type="dxa"/>
          </w:tblCellMar>
        </w:tblPrEx>
        <w:tc>
          <w:tcPr>
            <w:tcW w:w="624" w:type="dxa"/>
            <w:tcBorders>
              <w:top w:val="single" w:sz="12" w:space="0" w:color="auto"/>
            </w:tcBorders>
            <w:shd w:val="clear" w:color="auto" w:fill="auto"/>
          </w:tcPr>
          <w:p w:rsidR="00300522" w:rsidRPr="00411EED" w:rsidRDefault="00300522" w:rsidP="00300522">
            <w:pPr>
              <w:pStyle w:val="Tabletext"/>
            </w:pPr>
            <w:r w:rsidRPr="00411EED">
              <w:t>1</w:t>
            </w:r>
          </w:p>
        </w:tc>
        <w:tc>
          <w:tcPr>
            <w:tcW w:w="1502" w:type="dxa"/>
            <w:tcBorders>
              <w:top w:val="single" w:sz="12" w:space="0" w:color="auto"/>
            </w:tcBorders>
            <w:shd w:val="clear" w:color="auto" w:fill="auto"/>
          </w:tcPr>
          <w:p w:rsidR="00300522" w:rsidRPr="00411EED" w:rsidRDefault="00300522" w:rsidP="00300522">
            <w:pPr>
              <w:pStyle w:val="Tabletext"/>
            </w:pPr>
            <w:r w:rsidRPr="00411EED">
              <w:t>Export of goods—general</w:t>
            </w:r>
          </w:p>
        </w:tc>
        <w:tc>
          <w:tcPr>
            <w:tcW w:w="4962" w:type="dxa"/>
            <w:tcBorders>
              <w:top w:val="single" w:sz="12" w:space="0" w:color="auto"/>
            </w:tcBorders>
            <w:shd w:val="clear" w:color="auto" w:fill="auto"/>
          </w:tcPr>
          <w:p w:rsidR="00300522" w:rsidRPr="00411EED" w:rsidRDefault="00300522" w:rsidP="00300522">
            <w:pPr>
              <w:pStyle w:val="Tabletext"/>
            </w:pPr>
            <w:r w:rsidRPr="00411EED">
              <w:t xml:space="preserve">a supply of goods, but only if the supplier exports them from </w:t>
            </w:r>
            <w:r w:rsidR="00440100" w:rsidRPr="00411EED">
              <w:t>the indirect tax zone</w:t>
            </w:r>
            <w:r w:rsidRPr="00411EED">
              <w:t xml:space="preserve"> before, or within 60 days (or such further period as the Commissioner allows) after:</w:t>
            </w:r>
          </w:p>
          <w:p w:rsidR="00300522" w:rsidRPr="00411EED" w:rsidRDefault="00300522" w:rsidP="001805CE">
            <w:pPr>
              <w:pStyle w:val="Tablea"/>
            </w:pPr>
            <w:r w:rsidRPr="00411EED">
              <w:t>(a</w:t>
            </w:r>
            <w:r w:rsidR="00A53099" w:rsidRPr="00411EED">
              <w:t xml:space="preserve">) </w:t>
            </w:r>
            <w:r w:rsidRPr="00411EED">
              <w:t xml:space="preserve">the day on which the supplier receives any of the </w:t>
            </w:r>
            <w:r w:rsidR="00411EED" w:rsidRPr="00411EED">
              <w:rPr>
                <w:position w:val="6"/>
                <w:sz w:val="16"/>
                <w:szCs w:val="16"/>
              </w:rPr>
              <w:t>*</w:t>
            </w:r>
            <w:r w:rsidRPr="00411EED">
              <w:t>consideration for the supply; or</w:t>
            </w:r>
          </w:p>
          <w:p w:rsidR="00300522" w:rsidRPr="00411EED" w:rsidRDefault="00300522" w:rsidP="001805CE">
            <w:pPr>
              <w:pStyle w:val="Tablea"/>
            </w:pPr>
            <w:r w:rsidRPr="00411EED">
              <w:t>(b</w:t>
            </w:r>
            <w:r w:rsidR="00A53099" w:rsidRPr="00411EED">
              <w:t xml:space="preserve">) </w:t>
            </w:r>
            <w:r w:rsidRPr="00411EED">
              <w:t xml:space="preserve">if, on an earlier day, the supplier gives an </w:t>
            </w:r>
            <w:r w:rsidR="00411EED" w:rsidRPr="00411EED">
              <w:rPr>
                <w:position w:val="6"/>
                <w:sz w:val="16"/>
                <w:szCs w:val="16"/>
              </w:rPr>
              <w:t>*</w:t>
            </w:r>
            <w:r w:rsidRPr="00411EED">
              <w:t>invoice for the supply—the day on which the supplier gives the invoice.</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2</w:t>
            </w:r>
          </w:p>
        </w:tc>
        <w:tc>
          <w:tcPr>
            <w:tcW w:w="1502" w:type="dxa"/>
            <w:shd w:val="clear" w:color="auto" w:fill="auto"/>
          </w:tcPr>
          <w:p w:rsidR="00300522" w:rsidRPr="00411EED" w:rsidRDefault="00300522" w:rsidP="00300522">
            <w:pPr>
              <w:pStyle w:val="Tabletext"/>
            </w:pPr>
            <w:r w:rsidRPr="00411EED">
              <w:t>Export of goods—supplies paid for by instalments</w:t>
            </w:r>
          </w:p>
        </w:tc>
        <w:tc>
          <w:tcPr>
            <w:tcW w:w="4962" w:type="dxa"/>
            <w:shd w:val="clear" w:color="auto" w:fill="auto"/>
          </w:tcPr>
          <w:p w:rsidR="00300522" w:rsidRPr="00411EED" w:rsidRDefault="00300522" w:rsidP="00300522">
            <w:pPr>
              <w:pStyle w:val="Tabletext"/>
            </w:pPr>
            <w:r w:rsidRPr="00411EED">
              <w:t xml:space="preserve">a supply of goods for which the </w:t>
            </w:r>
            <w:r w:rsidR="00411EED" w:rsidRPr="00411EED">
              <w:rPr>
                <w:position w:val="6"/>
                <w:sz w:val="16"/>
                <w:szCs w:val="16"/>
              </w:rPr>
              <w:t>*</w:t>
            </w:r>
            <w:r w:rsidRPr="00411EED">
              <w:t xml:space="preserve">consideration is provided in instalments under a contract that requires the goods to be exported, but only if the supplier exports them from </w:t>
            </w:r>
            <w:r w:rsidR="00440100" w:rsidRPr="00411EED">
              <w:t>the indirect tax zone</w:t>
            </w:r>
            <w:r w:rsidRPr="00411EED">
              <w:t xml:space="preserve"> before, or within 60 days (or such further period as the Commissioner allows) after:</w:t>
            </w:r>
          </w:p>
          <w:p w:rsidR="00300522" w:rsidRPr="00411EED" w:rsidRDefault="00300522" w:rsidP="001805CE">
            <w:pPr>
              <w:pStyle w:val="Tablea"/>
            </w:pPr>
            <w:r w:rsidRPr="00411EED">
              <w:t>(a</w:t>
            </w:r>
            <w:r w:rsidR="00A53099" w:rsidRPr="00411EED">
              <w:t xml:space="preserve">) </w:t>
            </w:r>
            <w:r w:rsidRPr="00411EED">
              <w:t>the day on which the supplier receives any of the final instalment of the consideration for the supply; or</w:t>
            </w:r>
          </w:p>
          <w:p w:rsidR="00300522" w:rsidRPr="00411EED" w:rsidRDefault="00300522" w:rsidP="001805CE">
            <w:pPr>
              <w:pStyle w:val="Tablea"/>
            </w:pPr>
            <w:r w:rsidRPr="00411EED">
              <w:t>(b</w:t>
            </w:r>
            <w:r w:rsidR="00A53099" w:rsidRPr="00411EED">
              <w:t xml:space="preserve">) </w:t>
            </w:r>
            <w:r w:rsidRPr="00411EED">
              <w:t xml:space="preserve">if, on an earlier day, the supplier gives an </w:t>
            </w:r>
            <w:r w:rsidR="00411EED" w:rsidRPr="00411EED">
              <w:rPr>
                <w:position w:val="6"/>
                <w:sz w:val="16"/>
                <w:szCs w:val="16"/>
              </w:rPr>
              <w:t>*</w:t>
            </w:r>
            <w:r w:rsidRPr="00411EED">
              <w:t>invoice for that final instalment—the day on which the supplier gives the invoice.</w:t>
            </w:r>
          </w:p>
        </w:tc>
      </w:tr>
      <w:tr w:rsidR="00A3312B" w:rsidRPr="00411EED" w:rsidTr="00EA3631">
        <w:tblPrEx>
          <w:tblCellMar>
            <w:left w:w="107" w:type="dxa"/>
            <w:right w:w="107" w:type="dxa"/>
          </w:tblCellMar>
        </w:tblPrEx>
        <w:tc>
          <w:tcPr>
            <w:tcW w:w="624" w:type="dxa"/>
            <w:tcBorders>
              <w:bottom w:val="single" w:sz="4" w:space="0" w:color="auto"/>
            </w:tcBorders>
            <w:shd w:val="clear" w:color="auto" w:fill="auto"/>
          </w:tcPr>
          <w:p w:rsidR="00A3312B" w:rsidRPr="00411EED" w:rsidRDefault="00A3312B" w:rsidP="00A3312B">
            <w:pPr>
              <w:pStyle w:val="Tabletext"/>
            </w:pPr>
            <w:r w:rsidRPr="00411EED">
              <w:t>2A</w:t>
            </w:r>
          </w:p>
        </w:tc>
        <w:tc>
          <w:tcPr>
            <w:tcW w:w="1502" w:type="dxa"/>
            <w:tcBorders>
              <w:bottom w:val="single" w:sz="4" w:space="0" w:color="auto"/>
            </w:tcBorders>
            <w:shd w:val="clear" w:color="auto" w:fill="auto"/>
          </w:tcPr>
          <w:p w:rsidR="00A3312B" w:rsidRPr="00411EED" w:rsidRDefault="00A3312B" w:rsidP="00A3312B">
            <w:pPr>
              <w:pStyle w:val="Tabletext"/>
            </w:pPr>
            <w:r w:rsidRPr="00411EED">
              <w:t>Export of goods—supplies to associates without consideration</w:t>
            </w:r>
          </w:p>
        </w:tc>
        <w:tc>
          <w:tcPr>
            <w:tcW w:w="4962" w:type="dxa"/>
            <w:tcBorders>
              <w:bottom w:val="single" w:sz="4" w:space="0" w:color="auto"/>
            </w:tcBorders>
            <w:shd w:val="clear" w:color="auto" w:fill="auto"/>
          </w:tcPr>
          <w:p w:rsidR="00A3312B" w:rsidRPr="00411EED" w:rsidRDefault="00A3312B" w:rsidP="00A3312B">
            <w:pPr>
              <w:pStyle w:val="Tabletext"/>
            </w:pPr>
            <w:r w:rsidRPr="00411EED">
              <w:t xml:space="preserve">a supply of goods without </w:t>
            </w:r>
            <w:r w:rsidR="00411EED" w:rsidRPr="00411EED">
              <w:rPr>
                <w:position w:val="6"/>
                <w:sz w:val="16"/>
              </w:rPr>
              <w:t>*</w:t>
            </w:r>
            <w:r w:rsidRPr="00411EED">
              <w:t xml:space="preserve">consideration to an </w:t>
            </w:r>
            <w:r w:rsidR="00411EED" w:rsidRPr="00411EED">
              <w:rPr>
                <w:position w:val="6"/>
                <w:sz w:val="16"/>
              </w:rPr>
              <w:t>*</w:t>
            </w:r>
            <w:r w:rsidRPr="00411EED">
              <w:t xml:space="preserve">associate of the supplier, but only if the supplier exports them from </w:t>
            </w:r>
            <w:r w:rsidR="00440100" w:rsidRPr="00411EED">
              <w:t>the indirect tax zone</w:t>
            </w:r>
            <w:r w:rsidRPr="00411EED">
              <w:t>.</w:t>
            </w:r>
          </w:p>
        </w:tc>
      </w:tr>
      <w:tr w:rsidR="00300522" w:rsidRPr="00411EED" w:rsidTr="002671D9">
        <w:tblPrEx>
          <w:tblCellMar>
            <w:left w:w="107" w:type="dxa"/>
            <w:right w:w="107" w:type="dxa"/>
          </w:tblCellMar>
        </w:tblPrEx>
        <w:tc>
          <w:tcPr>
            <w:tcW w:w="624" w:type="dxa"/>
            <w:tcBorders>
              <w:bottom w:val="single" w:sz="4" w:space="0" w:color="auto"/>
            </w:tcBorders>
            <w:shd w:val="clear" w:color="auto" w:fill="auto"/>
          </w:tcPr>
          <w:p w:rsidR="00300522" w:rsidRPr="00411EED" w:rsidRDefault="00300522" w:rsidP="00300522">
            <w:pPr>
              <w:pStyle w:val="Tabletext"/>
            </w:pPr>
            <w:bookmarkStart w:id="272" w:name="CU_6230638"/>
            <w:bookmarkStart w:id="273" w:name="CU_6231211"/>
            <w:bookmarkStart w:id="274" w:name="CU_6231450"/>
            <w:bookmarkEnd w:id="272"/>
            <w:bookmarkEnd w:id="273"/>
            <w:bookmarkEnd w:id="274"/>
            <w:r w:rsidRPr="00411EED">
              <w:t>3</w:t>
            </w:r>
          </w:p>
        </w:tc>
        <w:tc>
          <w:tcPr>
            <w:tcW w:w="1502" w:type="dxa"/>
            <w:tcBorders>
              <w:bottom w:val="single" w:sz="4" w:space="0" w:color="auto"/>
            </w:tcBorders>
            <w:shd w:val="clear" w:color="auto" w:fill="auto"/>
          </w:tcPr>
          <w:p w:rsidR="00300522" w:rsidRPr="00411EED" w:rsidRDefault="00300522" w:rsidP="00300522">
            <w:pPr>
              <w:pStyle w:val="Tabletext"/>
            </w:pPr>
            <w:r w:rsidRPr="00411EED">
              <w:t>Export of aircraft or ships</w:t>
            </w:r>
          </w:p>
        </w:tc>
        <w:tc>
          <w:tcPr>
            <w:tcW w:w="4962" w:type="dxa"/>
            <w:tcBorders>
              <w:bottom w:val="single" w:sz="4" w:space="0" w:color="auto"/>
            </w:tcBorders>
            <w:shd w:val="clear" w:color="auto" w:fill="auto"/>
          </w:tcPr>
          <w:p w:rsidR="00300522" w:rsidRPr="00411EED" w:rsidRDefault="00300522" w:rsidP="00300522">
            <w:pPr>
              <w:pStyle w:val="Tabletext"/>
            </w:pPr>
            <w:r w:rsidRPr="00411EED">
              <w:t xml:space="preserve">a supply of an aircraft or </w:t>
            </w:r>
            <w:r w:rsidR="00411EED" w:rsidRPr="00411EED">
              <w:rPr>
                <w:position w:val="6"/>
                <w:sz w:val="16"/>
                <w:szCs w:val="16"/>
              </w:rPr>
              <w:t>*</w:t>
            </w:r>
            <w:r w:rsidRPr="00411EED">
              <w:t xml:space="preserve">ship, but only if the recipient of the aircraft or ship exports it from </w:t>
            </w:r>
            <w:r w:rsidR="00440100" w:rsidRPr="00411EED">
              <w:t>the indirect tax zone</w:t>
            </w:r>
            <w:r w:rsidRPr="00411EED">
              <w:t xml:space="preserve"> </w:t>
            </w:r>
            <w:r w:rsidRPr="00411EED">
              <w:lastRenderedPageBreak/>
              <w:t>under its own power within 60 days (or such further period as the Commissioner allows) after taking physical possession of it.</w:t>
            </w:r>
          </w:p>
        </w:tc>
      </w:tr>
      <w:tr w:rsidR="00300522" w:rsidRPr="00411EED"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411EED" w:rsidRDefault="00300522" w:rsidP="00300522">
            <w:pPr>
              <w:pStyle w:val="Tabletext"/>
            </w:pPr>
            <w:r w:rsidRPr="00411EED">
              <w:lastRenderedPageBreak/>
              <w:t>4</w:t>
            </w:r>
          </w:p>
        </w:tc>
        <w:tc>
          <w:tcPr>
            <w:tcW w:w="1502" w:type="dxa"/>
            <w:tcBorders>
              <w:top w:val="single" w:sz="4" w:space="0" w:color="auto"/>
              <w:bottom w:val="single" w:sz="4" w:space="0" w:color="auto"/>
            </w:tcBorders>
            <w:shd w:val="clear" w:color="auto" w:fill="auto"/>
          </w:tcPr>
          <w:p w:rsidR="00300522" w:rsidRPr="00411EED" w:rsidRDefault="00300522" w:rsidP="00300522">
            <w:pPr>
              <w:pStyle w:val="Tabletext"/>
            </w:pPr>
            <w:r w:rsidRPr="00411EED">
              <w:t>Export of aircraft or ships—paid for by instalments</w:t>
            </w:r>
          </w:p>
        </w:tc>
        <w:tc>
          <w:tcPr>
            <w:tcW w:w="4962" w:type="dxa"/>
            <w:tcBorders>
              <w:top w:val="single" w:sz="4" w:space="0" w:color="auto"/>
              <w:bottom w:val="single" w:sz="4" w:space="0" w:color="auto"/>
            </w:tcBorders>
            <w:shd w:val="clear" w:color="auto" w:fill="auto"/>
          </w:tcPr>
          <w:p w:rsidR="00300522" w:rsidRPr="00411EED" w:rsidRDefault="00300522" w:rsidP="00300522">
            <w:pPr>
              <w:pStyle w:val="Tabletext"/>
            </w:pPr>
            <w:r w:rsidRPr="00411EED">
              <w:t xml:space="preserve">a supply of an aircraft or </w:t>
            </w:r>
            <w:r w:rsidR="00411EED" w:rsidRPr="00411EED">
              <w:rPr>
                <w:position w:val="6"/>
                <w:sz w:val="16"/>
                <w:szCs w:val="16"/>
              </w:rPr>
              <w:t>*</w:t>
            </w:r>
            <w:r w:rsidRPr="00411EED">
              <w:t xml:space="preserve">ship for which the </w:t>
            </w:r>
            <w:r w:rsidR="00411EED" w:rsidRPr="00411EED">
              <w:rPr>
                <w:position w:val="6"/>
                <w:sz w:val="16"/>
                <w:szCs w:val="16"/>
              </w:rPr>
              <w:t>*</w:t>
            </w:r>
            <w:r w:rsidRPr="00411EED">
              <w:t xml:space="preserve">consideration is provided in instalments under a contract that requires the aircraft or ship to be exported, but only if the </w:t>
            </w:r>
            <w:r w:rsidR="00411EED" w:rsidRPr="00411EED">
              <w:rPr>
                <w:position w:val="6"/>
                <w:sz w:val="16"/>
                <w:szCs w:val="16"/>
              </w:rPr>
              <w:t>*</w:t>
            </w:r>
            <w:r w:rsidRPr="00411EED">
              <w:t xml:space="preserve">recipient exports it from </w:t>
            </w:r>
            <w:r w:rsidR="00440100" w:rsidRPr="00411EED">
              <w:t>the indirect tax zone</w:t>
            </w:r>
            <w:r w:rsidRPr="00411EED">
              <w:t xml:space="preserve"> before, or within 60 days (or such further period as the Commissioner allows) after, the earliest day on which one or more of the following occurs:</w:t>
            </w:r>
          </w:p>
          <w:p w:rsidR="00300522" w:rsidRPr="00411EED" w:rsidRDefault="00300522" w:rsidP="001805CE">
            <w:pPr>
              <w:pStyle w:val="Tablea"/>
            </w:pPr>
            <w:r w:rsidRPr="00411EED">
              <w:t>(a</w:t>
            </w:r>
            <w:r w:rsidR="00A53099" w:rsidRPr="00411EED">
              <w:t xml:space="preserve">) </w:t>
            </w:r>
            <w:r w:rsidRPr="00411EED">
              <w:t>the supplier receives any of the final instalment of the consideration for the supply;</w:t>
            </w:r>
          </w:p>
          <w:p w:rsidR="00300522" w:rsidRPr="00411EED" w:rsidRDefault="00300522" w:rsidP="001805CE">
            <w:pPr>
              <w:pStyle w:val="Tablea"/>
            </w:pPr>
            <w:r w:rsidRPr="00411EED">
              <w:t>(b</w:t>
            </w:r>
            <w:r w:rsidR="00A53099" w:rsidRPr="00411EED">
              <w:t xml:space="preserve">) </w:t>
            </w:r>
            <w:r w:rsidRPr="00411EED">
              <w:t xml:space="preserve">the supplier gives an </w:t>
            </w:r>
            <w:r w:rsidR="00411EED" w:rsidRPr="00411EED">
              <w:rPr>
                <w:position w:val="6"/>
                <w:sz w:val="16"/>
                <w:szCs w:val="16"/>
              </w:rPr>
              <w:t>*</w:t>
            </w:r>
            <w:r w:rsidRPr="00411EED">
              <w:t>invoice for that final instalment;</w:t>
            </w:r>
          </w:p>
          <w:p w:rsidR="00300522" w:rsidRPr="00411EED" w:rsidRDefault="00300522" w:rsidP="001805CE">
            <w:pPr>
              <w:pStyle w:val="Tablea"/>
            </w:pPr>
            <w:r w:rsidRPr="00411EED">
              <w:t>(c</w:t>
            </w:r>
            <w:r w:rsidR="00A53099" w:rsidRPr="00411EED">
              <w:t xml:space="preserve">) </w:t>
            </w:r>
            <w:r w:rsidRPr="00411EED">
              <w:t>the supplier delivers the aircraft or ship to the recipient or (at the recipient’s request) to another person.</w:t>
            </w:r>
          </w:p>
        </w:tc>
      </w:tr>
      <w:tr w:rsidR="009A27DE" w:rsidRPr="00411EED" w:rsidTr="00E6045B">
        <w:tblPrEx>
          <w:tblCellMar>
            <w:left w:w="107" w:type="dxa"/>
            <w:right w:w="107" w:type="dxa"/>
          </w:tblCellMar>
        </w:tblPrEx>
        <w:tc>
          <w:tcPr>
            <w:tcW w:w="624" w:type="dxa"/>
            <w:tcBorders>
              <w:bottom w:val="single" w:sz="4" w:space="0" w:color="auto"/>
            </w:tcBorders>
            <w:shd w:val="clear" w:color="auto" w:fill="auto"/>
          </w:tcPr>
          <w:p w:rsidR="009A27DE" w:rsidRPr="00411EED" w:rsidRDefault="009A27DE" w:rsidP="00305CC6">
            <w:pPr>
              <w:pStyle w:val="Tabletext"/>
            </w:pPr>
            <w:bookmarkStart w:id="275" w:name="CU_8232399"/>
            <w:bookmarkEnd w:id="275"/>
            <w:r w:rsidRPr="00411EED">
              <w:t>4A</w:t>
            </w:r>
          </w:p>
        </w:tc>
        <w:tc>
          <w:tcPr>
            <w:tcW w:w="1502" w:type="dxa"/>
            <w:tcBorders>
              <w:bottom w:val="single" w:sz="4" w:space="0" w:color="auto"/>
            </w:tcBorders>
            <w:shd w:val="clear" w:color="auto" w:fill="auto"/>
          </w:tcPr>
          <w:p w:rsidR="009A27DE" w:rsidRPr="00411EED" w:rsidRDefault="009A27DE" w:rsidP="00305CC6">
            <w:pPr>
              <w:pStyle w:val="Tabletext"/>
            </w:pPr>
            <w:r w:rsidRPr="00411EED">
              <w:t>Export of new recreational boats</w:t>
            </w:r>
          </w:p>
        </w:tc>
        <w:tc>
          <w:tcPr>
            <w:tcW w:w="4962" w:type="dxa"/>
            <w:tcBorders>
              <w:bottom w:val="single" w:sz="4" w:space="0" w:color="auto"/>
            </w:tcBorders>
            <w:shd w:val="clear" w:color="auto" w:fill="auto"/>
          </w:tcPr>
          <w:p w:rsidR="009A27DE" w:rsidRPr="00411EED" w:rsidRDefault="009A27DE" w:rsidP="00305CC6">
            <w:pPr>
              <w:pStyle w:val="Tabletext"/>
            </w:pPr>
            <w:r w:rsidRPr="00411EED">
              <w:t xml:space="preserve">a supply of a </w:t>
            </w:r>
            <w:r w:rsidR="00411EED" w:rsidRPr="00411EED">
              <w:rPr>
                <w:position w:val="6"/>
                <w:sz w:val="16"/>
              </w:rPr>
              <w:t>*</w:t>
            </w:r>
            <w:r w:rsidRPr="00411EED">
              <w:t>ship, but only if:</w:t>
            </w:r>
          </w:p>
          <w:p w:rsidR="009A27DE" w:rsidRPr="00411EED" w:rsidRDefault="009A27DE" w:rsidP="00305CC6">
            <w:pPr>
              <w:pStyle w:val="Tablea"/>
            </w:pPr>
            <w:r w:rsidRPr="00411EED">
              <w:t xml:space="preserve">(a) the ship is a </w:t>
            </w:r>
            <w:r w:rsidR="00411EED" w:rsidRPr="00411EED">
              <w:rPr>
                <w:position w:val="6"/>
                <w:sz w:val="16"/>
              </w:rPr>
              <w:t>*</w:t>
            </w:r>
            <w:r w:rsidRPr="00411EED">
              <w:t xml:space="preserve">new recreational boat on the earliest day (the </w:t>
            </w:r>
            <w:r w:rsidRPr="00411EED">
              <w:rPr>
                <w:b/>
                <w:i/>
              </w:rPr>
              <w:t>receipt day</w:t>
            </w:r>
            <w:r w:rsidRPr="00411EED">
              <w:t>) on which one or more of the following occurs:</w:t>
            </w:r>
          </w:p>
          <w:p w:rsidR="009A27DE" w:rsidRPr="00411EED" w:rsidRDefault="009A27DE" w:rsidP="00305CC6">
            <w:pPr>
              <w:pStyle w:val="Tablei"/>
            </w:pPr>
            <w:r w:rsidRPr="00411EED">
              <w:t xml:space="preserve">(i) the </w:t>
            </w:r>
            <w:r w:rsidR="00411EED" w:rsidRPr="00411EED">
              <w:rPr>
                <w:position w:val="6"/>
                <w:sz w:val="16"/>
              </w:rPr>
              <w:t>*</w:t>
            </w:r>
            <w:r w:rsidRPr="00411EED">
              <w:t>recipient takes physical possession of the ship;</w:t>
            </w:r>
          </w:p>
          <w:p w:rsidR="009A27DE" w:rsidRPr="00411EED" w:rsidRDefault="009A27DE" w:rsidP="00305CC6">
            <w:pPr>
              <w:pStyle w:val="Tablei"/>
            </w:pPr>
            <w:r w:rsidRPr="00411EED">
              <w:t xml:space="preserve">(ii) if </w:t>
            </w:r>
            <w:r w:rsidR="00411EED" w:rsidRPr="00411EED">
              <w:rPr>
                <w:position w:val="6"/>
                <w:sz w:val="16"/>
                <w:szCs w:val="16"/>
              </w:rPr>
              <w:t>*</w:t>
            </w:r>
            <w:r w:rsidRPr="00411EED">
              <w:t>consideration for the supply is provided in instalments under a contract that requires the ship to be exported—the supplier receives any of the final instalment;</w:t>
            </w:r>
          </w:p>
          <w:p w:rsidR="009A27DE" w:rsidRPr="00411EED" w:rsidRDefault="009A27DE" w:rsidP="00305CC6">
            <w:pPr>
              <w:pStyle w:val="Tablei"/>
            </w:pPr>
            <w:r w:rsidRPr="00411EED">
              <w:t xml:space="preserve">(iii) if consideration for the supply is provided in instalments under a contract that requires the ship to be exported—the supplier gives an </w:t>
            </w:r>
            <w:r w:rsidR="00411EED" w:rsidRPr="00411EED">
              <w:rPr>
                <w:position w:val="6"/>
                <w:sz w:val="16"/>
              </w:rPr>
              <w:t>*</w:t>
            </w:r>
            <w:r w:rsidRPr="00411EED">
              <w:t>invoice for the final instalment; and</w:t>
            </w:r>
          </w:p>
          <w:p w:rsidR="009A27DE" w:rsidRPr="00411EED" w:rsidRDefault="009A27DE" w:rsidP="00305CC6">
            <w:pPr>
              <w:pStyle w:val="Tablea"/>
            </w:pPr>
            <w:r w:rsidRPr="00411EED">
              <w:t>(b</w:t>
            </w:r>
            <w:r w:rsidR="00A53099" w:rsidRPr="00411EED">
              <w:t xml:space="preserve">) </w:t>
            </w:r>
            <w:r w:rsidRPr="00411EED">
              <w:t xml:space="preserve">the supplier or recipient exports the ship from </w:t>
            </w:r>
            <w:r w:rsidR="00440100" w:rsidRPr="00411EED">
              <w:t>the indirect tax zone</w:t>
            </w:r>
            <w:r w:rsidRPr="00411EED">
              <w:t xml:space="preserve"> within 12 months (or such further period as the Commissioner allows) after the receipt day; and</w:t>
            </w:r>
          </w:p>
          <w:p w:rsidR="009A27DE" w:rsidRPr="00411EED" w:rsidRDefault="009A27DE" w:rsidP="00305CC6">
            <w:pPr>
              <w:pStyle w:val="Tablea"/>
            </w:pPr>
            <w:r w:rsidRPr="00411EED">
              <w:t>(c</w:t>
            </w:r>
            <w:r w:rsidR="00A53099" w:rsidRPr="00411EED">
              <w:t xml:space="preserve">) </w:t>
            </w:r>
            <w:r w:rsidR="00411EED">
              <w:t>subsection (</w:t>
            </w:r>
            <w:r w:rsidRPr="00411EED">
              <w:t>6) does not apply at any time during the period:</w:t>
            </w:r>
          </w:p>
          <w:p w:rsidR="009A27DE" w:rsidRPr="00411EED" w:rsidRDefault="009A27DE" w:rsidP="00305CC6">
            <w:pPr>
              <w:pStyle w:val="Tablei"/>
            </w:pPr>
            <w:r w:rsidRPr="00411EED">
              <w:lastRenderedPageBreak/>
              <w:t>(i) starting on the receipt day; and</w:t>
            </w:r>
          </w:p>
          <w:p w:rsidR="009A27DE" w:rsidRPr="00411EED" w:rsidRDefault="009A27DE" w:rsidP="00305CC6">
            <w:pPr>
              <w:pStyle w:val="Tablei"/>
            </w:pPr>
            <w:r w:rsidRPr="00411EED">
              <w:t>(ii) ending when the supplier or recipient exports the ship.</w:t>
            </w:r>
          </w:p>
        </w:tc>
      </w:tr>
      <w:tr w:rsidR="00300522" w:rsidRPr="00411EED"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411EED" w:rsidRDefault="00300522" w:rsidP="00300522">
            <w:pPr>
              <w:pStyle w:val="Tabletext"/>
            </w:pPr>
            <w:bookmarkStart w:id="276" w:name="CU_9232514"/>
            <w:bookmarkStart w:id="277" w:name="CU_9233087"/>
            <w:bookmarkEnd w:id="276"/>
            <w:bookmarkEnd w:id="277"/>
            <w:r w:rsidRPr="00411EED">
              <w:lastRenderedPageBreak/>
              <w:t>5</w:t>
            </w:r>
          </w:p>
        </w:tc>
        <w:tc>
          <w:tcPr>
            <w:tcW w:w="1502" w:type="dxa"/>
            <w:tcBorders>
              <w:bottom w:val="single" w:sz="4" w:space="0" w:color="auto"/>
            </w:tcBorders>
            <w:shd w:val="clear" w:color="auto" w:fill="auto"/>
          </w:tcPr>
          <w:p w:rsidR="00300522" w:rsidRPr="00411EED" w:rsidRDefault="00300522" w:rsidP="00300522">
            <w:pPr>
              <w:pStyle w:val="Tabletext"/>
            </w:pPr>
            <w:r w:rsidRPr="00411EED">
              <w:t>Export of goods that are to be consumed on international flights or voyages</w:t>
            </w:r>
          </w:p>
        </w:tc>
        <w:tc>
          <w:tcPr>
            <w:tcW w:w="4962" w:type="dxa"/>
            <w:tcBorders>
              <w:bottom w:val="single" w:sz="4" w:space="0" w:color="auto"/>
            </w:tcBorders>
            <w:shd w:val="clear" w:color="auto" w:fill="auto"/>
          </w:tcPr>
          <w:p w:rsidR="00300522" w:rsidRPr="00411EED" w:rsidRDefault="00300522" w:rsidP="00300522">
            <w:pPr>
              <w:pStyle w:val="Tabletext"/>
            </w:pPr>
            <w:r w:rsidRPr="00411EED">
              <w:t>a supply of:</w:t>
            </w:r>
          </w:p>
          <w:p w:rsidR="00300522" w:rsidRPr="00411EED" w:rsidRDefault="00300522" w:rsidP="001805CE">
            <w:pPr>
              <w:pStyle w:val="Tablea"/>
            </w:pPr>
            <w:r w:rsidRPr="00411EED">
              <w:t>(a</w:t>
            </w:r>
            <w:r w:rsidR="00A53099" w:rsidRPr="00411EED">
              <w:t xml:space="preserve">) </w:t>
            </w:r>
            <w:r w:rsidR="00411EED" w:rsidRPr="00411EED">
              <w:rPr>
                <w:position w:val="6"/>
                <w:sz w:val="16"/>
                <w:szCs w:val="16"/>
              </w:rPr>
              <w:t>*</w:t>
            </w:r>
            <w:r w:rsidRPr="00411EED">
              <w:t xml:space="preserve">aircraft’s stores, or spare parts, for use, consumption or sale on an aircraft on a flight that has a destination outside </w:t>
            </w:r>
            <w:r w:rsidR="00440100" w:rsidRPr="00411EED">
              <w:t>the indirect tax zone</w:t>
            </w:r>
            <w:r w:rsidRPr="00411EED">
              <w:t>; or</w:t>
            </w:r>
          </w:p>
          <w:p w:rsidR="00300522" w:rsidRPr="00411EED" w:rsidRDefault="00300522" w:rsidP="001805CE">
            <w:pPr>
              <w:pStyle w:val="Tablea"/>
            </w:pPr>
            <w:r w:rsidRPr="00411EED">
              <w:t>(b</w:t>
            </w:r>
            <w:r w:rsidR="00A53099" w:rsidRPr="00411EED">
              <w:t xml:space="preserve">) </w:t>
            </w:r>
            <w:r w:rsidR="00411EED" w:rsidRPr="00411EED">
              <w:rPr>
                <w:position w:val="6"/>
                <w:sz w:val="16"/>
                <w:szCs w:val="16"/>
              </w:rPr>
              <w:t>*</w:t>
            </w:r>
            <w:r w:rsidRPr="00411EED">
              <w:t xml:space="preserve">ship’s stores, or spare parts, for use, consumption or sale on a </w:t>
            </w:r>
            <w:r w:rsidR="00411EED" w:rsidRPr="00411EED">
              <w:rPr>
                <w:position w:val="6"/>
                <w:sz w:val="16"/>
                <w:szCs w:val="16"/>
              </w:rPr>
              <w:t>*</w:t>
            </w:r>
            <w:r w:rsidRPr="00411EED">
              <w:t xml:space="preserve">ship on a voyage that has a destination outside </w:t>
            </w:r>
            <w:r w:rsidR="00440100" w:rsidRPr="00411EED">
              <w:t>the indirect tax zone</w:t>
            </w:r>
            <w:r w:rsidRPr="00411EED">
              <w:t>;</w:t>
            </w:r>
          </w:p>
          <w:p w:rsidR="00300522" w:rsidRPr="00411EED" w:rsidRDefault="00300522" w:rsidP="001805CE">
            <w:pPr>
              <w:pStyle w:val="Tabletext"/>
            </w:pPr>
            <w:r w:rsidRPr="00411EED">
              <w:t xml:space="preserve">whether or not part of the flight or voyage involves a journey between places in </w:t>
            </w:r>
            <w:r w:rsidR="00440100" w:rsidRPr="00411EED">
              <w:t>the indirect tax zone</w:t>
            </w:r>
            <w:r w:rsidRPr="00411EED">
              <w:t>.</w:t>
            </w:r>
          </w:p>
        </w:tc>
      </w:tr>
      <w:tr w:rsidR="00300522" w:rsidRPr="00411EED"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411EED" w:rsidRDefault="00300522" w:rsidP="00300522">
            <w:pPr>
              <w:pStyle w:val="Tabletext"/>
            </w:pPr>
            <w:r w:rsidRPr="00411EED">
              <w:t>6</w:t>
            </w:r>
          </w:p>
        </w:tc>
        <w:tc>
          <w:tcPr>
            <w:tcW w:w="1502" w:type="dxa"/>
            <w:tcBorders>
              <w:top w:val="single" w:sz="4" w:space="0" w:color="auto"/>
              <w:bottom w:val="single" w:sz="4" w:space="0" w:color="auto"/>
            </w:tcBorders>
            <w:shd w:val="clear" w:color="auto" w:fill="auto"/>
          </w:tcPr>
          <w:p w:rsidR="00300522" w:rsidRPr="00411EED" w:rsidRDefault="00300522" w:rsidP="00300522">
            <w:pPr>
              <w:pStyle w:val="Tabletext"/>
            </w:pPr>
            <w:r w:rsidRPr="00411EED">
              <w:t>Export of goods used to repair etc. imported goods</w:t>
            </w:r>
          </w:p>
        </w:tc>
        <w:tc>
          <w:tcPr>
            <w:tcW w:w="4962" w:type="dxa"/>
            <w:tcBorders>
              <w:top w:val="single" w:sz="4" w:space="0" w:color="auto"/>
              <w:bottom w:val="single" w:sz="4" w:space="0" w:color="auto"/>
            </w:tcBorders>
            <w:shd w:val="clear" w:color="auto" w:fill="auto"/>
          </w:tcPr>
          <w:p w:rsidR="00300522" w:rsidRPr="00411EED" w:rsidRDefault="00300522" w:rsidP="00300522">
            <w:pPr>
              <w:pStyle w:val="Tabletext"/>
            </w:pPr>
            <w:r w:rsidRPr="00411EED">
              <w:t xml:space="preserve">a supply of goods in the course of repairing, renovating, modifying or treating other goods from outside </w:t>
            </w:r>
            <w:r w:rsidR="00440100" w:rsidRPr="00411EED">
              <w:t>the indirect tax zone</w:t>
            </w:r>
            <w:r w:rsidRPr="00411EED">
              <w:t xml:space="preserve"> whose destination is outside </w:t>
            </w:r>
            <w:r w:rsidR="00440100" w:rsidRPr="00411EED">
              <w:t>the indirect tax zone</w:t>
            </w:r>
            <w:r w:rsidRPr="00411EED">
              <w:t>, but only if:</w:t>
            </w:r>
          </w:p>
          <w:p w:rsidR="00300522" w:rsidRPr="00411EED" w:rsidRDefault="00300522" w:rsidP="001805CE">
            <w:pPr>
              <w:pStyle w:val="Tablea"/>
            </w:pPr>
            <w:r w:rsidRPr="00411EED">
              <w:t>(a</w:t>
            </w:r>
            <w:r w:rsidR="00A53099" w:rsidRPr="00411EED">
              <w:t xml:space="preserve">) </w:t>
            </w:r>
            <w:r w:rsidRPr="00411EED">
              <w:t>the goods are attached to, or become part of, the other goods; or</w:t>
            </w:r>
          </w:p>
          <w:p w:rsidR="00300522" w:rsidRPr="00411EED" w:rsidRDefault="00300522" w:rsidP="001805CE">
            <w:pPr>
              <w:pStyle w:val="Tablea"/>
            </w:pPr>
            <w:r w:rsidRPr="00411EED">
              <w:t>(b</w:t>
            </w:r>
            <w:r w:rsidR="00A53099" w:rsidRPr="00411EED">
              <w:t xml:space="preserve">) </w:t>
            </w:r>
            <w:r w:rsidRPr="00411EED">
              <w:t>the goods become unusable or worthless as a direct result of being used to repair, renovate, modify or treat the other goods.</w:t>
            </w:r>
          </w:p>
        </w:tc>
      </w:tr>
      <w:tr w:rsidR="00300522" w:rsidRPr="00411EED" w:rsidTr="00A53099">
        <w:tblPrEx>
          <w:tblCellMar>
            <w:left w:w="107" w:type="dxa"/>
            <w:right w:w="107" w:type="dxa"/>
          </w:tblCellMar>
        </w:tblPrEx>
        <w:tc>
          <w:tcPr>
            <w:tcW w:w="624" w:type="dxa"/>
            <w:tcBorders>
              <w:bottom w:val="single" w:sz="12" w:space="0" w:color="auto"/>
            </w:tcBorders>
            <w:shd w:val="clear" w:color="auto" w:fill="auto"/>
          </w:tcPr>
          <w:p w:rsidR="00300522" w:rsidRPr="00411EED" w:rsidRDefault="00300522" w:rsidP="00300522">
            <w:pPr>
              <w:pStyle w:val="Tabletext"/>
            </w:pPr>
            <w:r w:rsidRPr="00411EED">
              <w:t>7</w:t>
            </w:r>
          </w:p>
        </w:tc>
        <w:tc>
          <w:tcPr>
            <w:tcW w:w="1502" w:type="dxa"/>
            <w:tcBorders>
              <w:bottom w:val="single" w:sz="12" w:space="0" w:color="auto"/>
            </w:tcBorders>
            <w:shd w:val="clear" w:color="auto" w:fill="auto"/>
          </w:tcPr>
          <w:p w:rsidR="00300522" w:rsidRPr="00411EED" w:rsidRDefault="00300522" w:rsidP="00300522">
            <w:pPr>
              <w:pStyle w:val="Tabletext"/>
            </w:pPr>
            <w:r w:rsidRPr="00411EED">
              <w:t>Goods exported by travellers as accompanied baggage</w:t>
            </w:r>
          </w:p>
        </w:tc>
        <w:tc>
          <w:tcPr>
            <w:tcW w:w="4962" w:type="dxa"/>
            <w:tcBorders>
              <w:bottom w:val="single" w:sz="12" w:space="0" w:color="auto"/>
            </w:tcBorders>
            <w:shd w:val="clear" w:color="auto" w:fill="auto"/>
          </w:tcPr>
          <w:p w:rsidR="00300522" w:rsidRPr="00411EED" w:rsidRDefault="00300522" w:rsidP="00300522">
            <w:pPr>
              <w:pStyle w:val="Tabletext"/>
            </w:pPr>
            <w:r w:rsidRPr="00411EED">
              <w:t xml:space="preserve">a supply of goods to a </w:t>
            </w:r>
            <w:r w:rsidR="00411EED" w:rsidRPr="00411EED">
              <w:rPr>
                <w:position w:val="6"/>
                <w:sz w:val="16"/>
                <w:szCs w:val="16"/>
              </w:rPr>
              <w:t>*</w:t>
            </w:r>
            <w:r w:rsidRPr="00411EED">
              <w:t>relevant traveller, but only if:</w:t>
            </w:r>
          </w:p>
          <w:p w:rsidR="00300522" w:rsidRPr="00411EED" w:rsidRDefault="00300522" w:rsidP="001805CE">
            <w:pPr>
              <w:pStyle w:val="Tablea"/>
            </w:pPr>
            <w:r w:rsidRPr="00411EED">
              <w:t>(a</w:t>
            </w:r>
            <w:r w:rsidR="00A53099" w:rsidRPr="00411EED">
              <w:t xml:space="preserve">) </w:t>
            </w:r>
            <w:r w:rsidRPr="00411EED">
              <w:t>the supply is made in accordance with the rules specified in the regulations; and</w:t>
            </w:r>
          </w:p>
          <w:p w:rsidR="00300522" w:rsidRPr="00411EED" w:rsidRDefault="00300522" w:rsidP="001805CE">
            <w:pPr>
              <w:pStyle w:val="Tablea"/>
            </w:pPr>
            <w:r w:rsidRPr="00411EED">
              <w:t>(b</w:t>
            </w:r>
            <w:r w:rsidR="00A53099" w:rsidRPr="00411EED">
              <w:t xml:space="preserve">) </w:t>
            </w:r>
            <w:r w:rsidRPr="00411EED">
              <w:t>the goods are exported as accompanied baggage of the relevant traveller.</w:t>
            </w:r>
          </w:p>
        </w:tc>
      </w:tr>
    </w:tbl>
    <w:p w:rsidR="00300522" w:rsidRPr="00411EED" w:rsidRDefault="00300522" w:rsidP="00300522">
      <w:pPr>
        <w:pStyle w:val="subsection"/>
      </w:pPr>
      <w:r w:rsidRPr="00411EED">
        <w:tab/>
        <w:t>(2)</w:t>
      </w:r>
      <w:r w:rsidRPr="00411EED">
        <w:tab/>
        <w:t>However, a supply covered by any of items</w:t>
      </w:r>
      <w:r w:rsidR="00411EED">
        <w:t> </w:t>
      </w:r>
      <w:r w:rsidRPr="00411EED">
        <w:t xml:space="preserve">1 to 6 in the table in </w:t>
      </w:r>
      <w:r w:rsidR="00411EED">
        <w:t>subsection (</w:t>
      </w:r>
      <w:r w:rsidRPr="00411EED">
        <w:t xml:space="preserve">1) is </w:t>
      </w:r>
      <w:r w:rsidRPr="00411EED">
        <w:rPr>
          <w:i/>
          <w:iCs/>
        </w:rPr>
        <w:t>not</w:t>
      </w:r>
      <w:r w:rsidRPr="00411EED">
        <w:t xml:space="preserve"> GST</w:t>
      </w:r>
      <w:r w:rsidR="00411EED">
        <w:noBreakHyphen/>
      </w:r>
      <w:r w:rsidRPr="00411EED">
        <w:t xml:space="preserve">free if the supplier reimports the goods into </w:t>
      </w:r>
      <w:r w:rsidR="007E3D89" w:rsidRPr="00411EED">
        <w:t>the indirect tax zone</w:t>
      </w:r>
      <w:r w:rsidRPr="00411EED">
        <w:t>.</w:t>
      </w:r>
    </w:p>
    <w:p w:rsidR="00300522" w:rsidRPr="00411EED" w:rsidRDefault="00300522" w:rsidP="00300522">
      <w:pPr>
        <w:pStyle w:val="subsection"/>
      </w:pPr>
      <w:r w:rsidRPr="00411EED">
        <w:tab/>
        <w:t>(3)</w:t>
      </w:r>
      <w:r w:rsidRPr="00411EED">
        <w:tab/>
        <w:t>Without limiting items</w:t>
      </w:r>
      <w:r w:rsidR="00411EED">
        <w:t> </w:t>
      </w:r>
      <w:r w:rsidRPr="00411EED">
        <w:t xml:space="preserve">1 and 2 in the table in </w:t>
      </w:r>
      <w:r w:rsidR="00411EED">
        <w:t>subsection (</w:t>
      </w:r>
      <w:r w:rsidRPr="00411EED">
        <w:t xml:space="preserve">1), a supplier of goods is treated, for the purposes of those items, as having exported the goods from </w:t>
      </w:r>
      <w:r w:rsidR="007E3D89" w:rsidRPr="00411EED">
        <w:t>the indirect tax zone</w:t>
      </w:r>
      <w:r w:rsidRPr="00411EED">
        <w:t xml:space="preserve"> if:</w:t>
      </w:r>
    </w:p>
    <w:p w:rsidR="00300522" w:rsidRPr="00411EED" w:rsidRDefault="00300522" w:rsidP="00300522">
      <w:pPr>
        <w:pStyle w:val="paragraph"/>
      </w:pPr>
      <w:r w:rsidRPr="00411EED">
        <w:lastRenderedPageBreak/>
        <w:tab/>
        <w:t>(a)</w:t>
      </w:r>
      <w:r w:rsidRPr="00411EED">
        <w:tab/>
        <w:t xml:space="preserve">before the goods are exported, the supplier supplies them to an entity that is not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 and</w:t>
      </w:r>
    </w:p>
    <w:p w:rsidR="00300522" w:rsidRPr="00411EED" w:rsidRDefault="00300522" w:rsidP="00300522">
      <w:pPr>
        <w:pStyle w:val="paragraph"/>
      </w:pPr>
      <w:r w:rsidRPr="00411EED">
        <w:tab/>
        <w:t>(b)</w:t>
      </w:r>
      <w:r w:rsidRPr="00411EED">
        <w:tab/>
        <w:t xml:space="preserve">that entity exports the goods from </w:t>
      </w:r>
      <w:r w:rsidR="007E3D89" w:rsidRPr="00411EED">
        <w:t>the indirect tax zone</w:t>
      </w:r>
      <w:r w:rsidRPr="00411EED">
        <w:t>; and</w:t>
      </w:r>
    </w:p>
    <w:p w:rsidR="00300522" w:rsidRPr="00411EED" w:rsidRDefault="00300522" w:rsidP="00300522">
      <w:pPr>
        <w:pStyle w:val="paragraph"/>
      </w:pPr>
      <w:r w:rsidRPr="00411EED">
        <w:tab/>
        <w:t>(c)</w:t>
      </w:r>
      <w:r w:rsidRPr="00411EED">
        <w:tab/>
        <w:t>the goods have been entered for export within the meaning of section</w:t>
      </w:r>
      <w:r w:rsidR="00411EED">
        <w:t> </w:t>
      </w:r>
      <w:r w:rsidRPr="00411EED">
        <w:t xml:space="preserve">113 of the </w:t>
      </w:r>
      <w:r w:rsidRPr="00411EED">
        <w:rPr>
          <w:i/>
          <w:iCs/>
        </w:rPr>
        <w:t>Customs Act 1901</w:t>
      </w:r>
      <w:r w:rsidRPr="00411EED">
        <w:t>; and</w:t>
      </w:r>
    </w:p>
    <w:p w:rsidR="00300522" w:rsidRPr="00411EED" w:rsidRDefault="00300522" w:rsidP="00300522">
      <w:pPr>
        <w:pStyle w:val="paragraph"/>
      </w:pPr>
      <w:r w:rsidRPr="00411EED">
        <w:tab/>
        <w:t>(d)</w:t>
      </w:r>
      <w:r w:rsidRPr="00411EED">
        <w:tab/>
        <w:t>since their supply to that entity, the goods have not been altered or used in any way, except to the extent (if any) necessary to prepare them for export; and</w:t>
      </w:r>
    </w:p>
    <w:p w:rsidR="00300522" w:rsidRPr="00411EED" w:rsidRDefault="00300522" w:rsidP="00300522">
      <w:pPr>
        <w:pStyle w:val="paragraph"/>
      </w:pPr>
      <w:r w:rsidRPr="00411EED">
        <w:tab/>
        <w:t>(e)</w:t>
      </w:r>
      <w:r w:rsidRPr="00411EED">
        <w:tab/>
        <w:t>the supplier has sufficient documentary evidence to show that the goods were exported</w:t>
      </w:r>
      <w:r w:rsidR="001D64C9" w:rsidRPr="00411EED">
        <w:t>; and</w:t>
      </w:r>
    </w:p>
    <w:p w:rsidR="001D64C9" w:rsidRPr="00411EED" w:rsidRDefault="001D64C9" w:rsidP="001D64C9">
      <w:pPr>
        <w:pStyle w:val="paragraph"/>
      </w:pPr>
      <w:r w:rsidRPr="00411EED">
        <w:tab/>
        <w:t>(f)</w:t>
      </w:r>
      <w:r w:rsidRPr="00411EED">
        <w:tab/>
        <w:t>if that entity is covered by paragraph</w:t>
      </w:r>
      <w:r w:rsidR="00411EED">
        <w:t> </w:t>
      </w:r>
      <w:r w:rsidRPr="00411EED">
        <w:t>168</w:t>
      </w:r>
      <w:r w:rsidR="00411EED">
        <w:noBreakHyphen/>
      </w:r>
      <w:r w:rsidRPr="00411EED">
        <w:t>5(1A)(c)—the supplier has a declaration by that entity stating that:</w:t>
      </w:r>
    </w:p>
    <w:p w:rsidR="001D64C9" w:rsidRPr="00411EED" w:rsidRDefault="001D64C9" w:rsidP="001D64C9">
      <w:pPr>
        <w:pStyle w:val="paragraphsub"/>
      </w:pPr>
      <w:r w:rsidRPr="00411EED">
        <w:tab/>
        <w:t>(i)</w:t>
      </w:r>
      <w:r w:rsidRPr="00411EED">
        <w:tab/>
        <w:t>a payment has not been sought under section</w:t>
      </w:r>
      <w:r w:rsidR="00411EED">
        <w:t> </w:t>
      </w:r>
      <w:r w:rsidRPr="00411EED">
        <w:t>168</w:t>
      </w:r>
      <w:r w:rsidR="00411EED">
        <w:noBreakHyphen/>
      </w:r>
      <w:r w:rsidRPr="00411EED">
        <w:t>5 for the supply; and</w:t>
      </w:r>
    </w:p>
    <w:p w:rsidR="001D64C9" w:rsidRPr="00411EED" w:rsidRDefault="001D64C9" w:rsidP="001D64C9">
      <w:pPr>
        <w:pStyle w:val="paragraphsub"/>
      </w:pPr>
      <w:r w:rsidRPr="00411EED">
        <w:tab/>
        <w:t>(ii)</w:t>
      </w:r>
      <w:r w:rsidRPr="00411EED">
        <w:tab/>
        <w:t xml:space="preserve">if the goods are </w:t>
      </w:r>
      <w:r w:rsidR="00411EED" w:rsidRPr="00411EED">
        <w:rPr>
          <w:position w:val="6"/>
          <w:sz w:val="16"/>
        </w:rPr>
        <w:t>*</w:t>
      </w:r>
      <w:r w:rsidR="00AF04E7" w:rsidRPr="00411EED">
        <w:t>wine</w:t>
      </w:r>
      <w:r w:rsidRPr="00411EED">
        <w:t>—a payment has not been sought under section</w:t>
      </w:r>
      <w:r w:rsidR="00411EED">
        <w:t> </w:t>
      </w:r>
      <w:r w:rsidRPr="00411EED">
        <w:t>25</w:t>
      </w:r>
      <w:r w:rsidR="00411EED">
        <w:noBreakHyphen/>
      </w:r>
      <w:r w:rsidRPr="00411EED">
        <w:t>5 of that Act for the supply.</w:t>
      </w:r>
    </w:p>
    <w:p w:rsidR="00300522" w:rsidRPr="00411EED" w:rsidRDefault="00300522" w:rsidP="00300522">
      <w:pPr>
        <w:pStyle w:val="subsection2"/>
      </w:pPr>
      <w:r w:rsidRPr="00411EED">
        <w:t xml:space="preserve">However, if the goods are reimported into </w:t>
      </w:r>
      <w:r w:rsidR="007E3D89" w:rsidRPr="00411EED">
        <w:t>the indirect tax zone</w:t>
      </w:r>
      <w:r w:rsidRPr="00411EED">
        <w:t xml:space="preserve">, the supply is </w:t>
      </w:r>
      <w:r w:rsidRPr="00411EED">
        <w:rPr>
          <w:i/>
          <w:iCs/>
        </w:rPr>
        <w:t>not</w:t>
      </w:r>
      <w:r w:rsidRPr="00411EED">
        <w:t xml:space="preserve"> GST</w:t>
      </w:r>
      <w:r w:rsidR="00411EED">
        <w:noBreakHyphen/>
      </w:r>
      <w:r w:rsidRPr="00411EED">
        <w:t xml:space="preserve">free unless the reimportation is a </w:t>
      </w:r>
      <w:r w:rsidR="00411EED" w:rsidRPr="00411EED">
        <w:rPr>
          <w:position w:val="6"/>
          <w:sz w:val="16"/>
          <w:szCs w:val="16"/>
        </w:rPr>
        <w:t>*</w:t>
      </w:r>
      <w:r w:rsidRPr="00411EED">
        <w:t>taxable importation.</w:t>
      </w:r>
    </w:p>
    <w:p w:rsidR="00627498" w:rsidRPr="00411EED" w:rsidRDefault="00627498" w:rsidP="00627498">
      <w:pPr>
        <w:pStyle w:val="notetext"/>
      </w:pPr>
      <w:r w:rsidRPr="00411EED">
        <w:t>Note:</w:t>
      </w:r>
      <w:r w:rsidRPr="00411EED">
        <w:tab/>
        <w:t>The entity will be covered by paragraph</w:t>
      </w:r>
      <w:r w:rsidR="00411EED">
        <w:t> </w:t>
      </w:r>
      <w:r w:rsidRPr="00411EED">
        <w:t>168</w:t>
      </w:r>
      <w:r w:rsidR="00411EED">
        <w:noBreakHyphen/>
      </w:r>
      <w:r w:rsidRPr="00411EED">
        <w:t>5(1A)(c) if the entity is an individual who resides in an external Territory.</w:t>
      </w:r>
    </w:p>
    <w:p w:rsidR="00A3312B" w:rsidRPr="00411EED" w:rsidRDefault="00A3312B" w:rsidP="00A3312B">
      <w:pPr>
        <w:pStyle w:val="subsection"/>
      </w:pPr>
      <w:r w:rsidRPr="00411EED">
        <w:tab/>
        <w:t>(4)</w:t>
      </w:r>
      <w:r w:rsidRPr="00411EED">
        <w:tab/>
        <w:t>Without limiting item</w:t>
      </w:r>
      <w:r w:rsidR="00411EED">
        <w:t> </w:t>
      </w:r>
      <w:r w:rsidRPr="00411EED">
        <w:t xml:space="preserve">2A in the table in </w:t>
      </w:r>
      <w:r w:rsidR="00411EED">
        <w:t>subsection (</w:t>
      </w:r>
      <w:r w:rsidRPr="00411EED">
        <w:t xml:space="preserve">1), a supplier of goods is treated, for the purposes of that item, as having exported the goods from </w:t>
      </w:r>
      <w:r w:rsidR="007E3D89" w:rsidRPr="00411EED">
        <w:t>the indirect tax zone</w:t>
      </w:r>
      <w:r w:rsidRPr="00411EED">
        <w:t xml:space="preserve"> if:</w:t>
      </w:r>
    </w:p>
    <w:p w:rsidR="00A3312B" w:rsidRPr="00411EED" w:rsidRDefault="00A3312B" w:rsidP="00A3312B">
      <w:pPr>
        <w:pStyle w:val="paragraph"/>
      </w:pPr>
      <w:r w:rsidRPr="00411EED">
        <w:tab/>
        <w:t>(a)</w:t>
      </w:r>
      <w:r w:rsidRPr="00411EED">
        <w:tab/>
        <w:t>before the goods are exported, the supplier supplies them to an entity that:</w:t>
      </w:r>
    </w:p>
    <w:p w:rsidR="00A3312B" w:rsidRPr="00411EED" w:rsidRDefault="00A3312B" w:rsidP="00A3312B">
      <w:pPr>
        <w:pStyle w:val="paragraphsub"/>
      </w:pPr>
      <w:r w:rsidRPr="00411EED">
        <w:tab/>
        <w:t>(i)</w:t>
      </w:r>
      <w:r w:rsidRPr="00411EED">
        <w:tab/>
        <w:t xml:space="preserve">is an </w:t>
      </w:r>
      <w:r w:rsidR="00411EED" w:rsidRPr="00411EED">
        <w:rPr>
          <w:position w:val="6"/>
          <w:sz w:val="16"/>
        </w:rPr>
        <w:t>*</w:t>
      </w:r>
      <w:r w:rsidRPr="00411EED">
        <w:t>associate of the supplier; and</w:t>
      </w:r>
    </w:p>
    <w:p w:rsidR="00A3312B" w:rsidRPr="00411EED" w:rsidRDefault="00A3312B" w:rsidP="00A3312B">
      <w:pPr>
        <w:pStyle w:val="paragraphsub"/>
      </w:pPr>
      <w:r w:rsidRPr="00411EED">
        <w:tab/>
        <w:t>(ii)</w:t>
      </w:r>
      <w:r w:rsidRPr="00411EED">
        <w:tab/>
        <w:t xml:space="preserve">is not </w:t>
      </w:r>
      <w:r w:rsidR="00411EED" w:rsidRPr="00411EED">
        <w:rPr>
          <w:position w:val="6"/>
          <w:sz w:val="16"/>
        </w:rPr>
        <w:t>*</w:t>
      </w:r>
      <w:r w:rsidRPr="00411EED">
        <w:t xml:space="preserve">registered or </w:t>
      </w:r>
      <w:r w:rsidR="00411EED" w:rsidRPr="00411EED">
        <w:rPr>
          <w:position w:val="6"/>
          <w:sz w:val="16"/>
        </w:rPr>
        <w:t>*</w:t>
      </w:r>
      <w:r w:rsidRPr="00411EED">
        <w:t>required to be registered; and</w:t>
      </w:r>
    </w:p>
    <w:p w:rsidR="00A3312B" w:rsidRPr="00411EED" w:rsidRDefault="00A3312B" w:rsidP="00A3312B">
      <w:pPr>
        <w:pStyle w:val="paragraph"/>
      </w:pPr>
      <w:r w:rsidRPr="00411EED">
        <w:tab/>
        <w:t>(b)</w:t>
      </w:r>
      <w:r w:rsidRPr="00411EED">
        <w:tab/>
        <w:t xml:space="preserve">the associate exports the goods from </w:t>
      </w:r>
      <w:r w:rsidR="007E3D89" w:rsidRPr="00411EED">
        <w:t>the indirect tax zone</w:t>
      </w:r>
      <w:r w:rsidRPr="00411EED">
        <w:t xml:space="preserve"> within 60 days (or such further period as the Commissioner allows) after the earlier of the following:</w:t>
      </w:r>
    </w:p>
    <w:p w:rsidR="00A3312B" w:rsidRPr="00411EED" w:rsidRDefault="00A3312B" w:rsidP="00A3312B">
      <w:pPr>
        <w:pStyle w:val="paragraphsub"/>
      </w:pPr>
      <w:r w:rsidRPr="00411EED">
        <w:tab/>
        <w:t>(i)</w:t>
      </w:r>
      <w:r w:rsidRPr="00411EED">
        <w:tab/>
        <w:t xml:space="preserve">the day the goods were delivered in </w:t>
      </w:r>
      <w:r w:rsidR="00567C16" w:rsidRPr="00411EED">
        <w:t>the indirect tax zone</w:t>
      </w:r>
      <w:r w:rsidRPr="00411EED">
        <w:t xml:space="preserve"> to the associate;</w:t>
      </w:r>
    </w:p>
    <w:p w:rsidR="00A3312B" w:rsidRPr="00411EED" w:rsidRDefault="00A3312B" w:rsidP="00A3312B">
      <w:pPr>
        <w:pStyle w:val="paragraphsub"/>
      </w:pPr>
      <w:r w:rsidRPr="00411EED">
        <w:lastRenderedPageBreak/>
        <w:tab/>
        <w:t>(ii)</w:t>
      </w:r>
      <w:r w:rsidRPr="00411EED">
        <w:tab/>
        <w:t xml:space="preserve">the day the goods were made available in </w:t>
      </w:r>
      <w:r w:rsidR="00567C16" w:rsidRPr="00411EED">
        <w:t>the indirect tax zone</w:t>
      </w:r>
      <w:r w:rsidRPr="00411EED">
        <w:t xml:space="preserve"> to the associate; and</w:t>
      </w:r>
    </w:p>
    <w:p w:rsidR="00A3312B" w:rsidRPr="00411EED" w:rsidRDefault="00A3312B" w:rsidP="00A3312B">
      <w:pPr>
        <w:pStyle w:val="paragraph"/>
      </w:pPr>
      <w:r w:rsidRPr="00411EED">
        <w:tab/>
        <w:t>(c)</w:t>
      </w:r>
      <w:r w:rsidRPr="00411EED">
        <w:tab/>
        <w:t>the goods have been entered for export within the meaning of section</w:t>
      </w:r>
      <w:r w:rsidR="00411EED">
        <w:t> </w:t>
      </w:r>
      <w:r w:rsidRPr="00411EED">
        <w:t xml:space="preserve">113 of the </w:t>
      </w:r>
      <w:r w:rsidRPr="00411EED">
        <w:rPr>
          <w:i/>
        </w:rPr>
        <w:t>Customs Act 1901</w:t>
      </w:r>
      <w:r w:rsidRPr="00411EED">
        <w:t>; and</w:t>
      </w:r>
    </w:p>
    <w:p w:rsidR="00A3312B" w:rsidRPr="00411EED" w:rsidRDefault="00A3312B" w:rsidP="00A3312B">
      <w:pPr>
        <w:pStyle w:val="paragraph"/>
      </w:pPr>
      <w:r w:rsidRPr="00411EED">
        <w:tab/>
        <w:t>(d)</w:t>
      </w:r>
      <w:r w:rsidRPr="00411EED">
        <w:tab/>
        <w:t>since their supply to the associate, the goods have not been altered or used in any way, except to the extent (if any) necessary to prepare them for export; and</w:t>
      </w:r>
    </w:p>
    <w:p w:rsidR="00A3312B" w:rsidRPr="00411EED" w:rsidRDefault="00A3312B" w:rsidP="00A3312B">
      <w:pPr>
        <w:pStyle w:val="paragraph"/>
      </w:pPr>
      <w:r w:rsidRPr="00411EED">
        <w:tab/>
        <w:t>(e)</w:t>
      </w:r>
      <w:r w:rsidRPr="00411EED">
        <w:tab/>
        <w:t>the supplier has sufficient documentary evidence to show that the goods were exported</w:t>
      </w:r>
      <w:r w:rsidR="001C6D07" w:rsidRPr="00411EED">
        <w:t>; and</w:t>
      </w:r>
    </w:p>
    <w:p w:rsidR="001C6D07" w:rsidRPr="00411EED" w:rsidRDefault="001C6D07" w:rsidP="001C6D07">
      <w:pPr>
        <w:pStyle w:val="paragraph"/>
      </w:pPr>
      <w:r w:rsidRPr="00411EED">
        <w:tab/>
        <w:t>(f)</w:t>
      </w:r>
      <w:r w:rsidRPr="00411EED">
        <w:tab/>
        <w:t>if the associate is covered by paragraph</w:t>
      </w:r>
      <w:r w:rsidR="00411EED">
        <w:t> </w:t>
      </w:r>
      <w:r w:rsidRPr="00411EED">
        <w:t>168</w:t>
      </w:r>
      <w:r w:rsidR="00411EED">
        <w:noBreakHyphen/>
      </w:r>
      <w:r w:rsidRPr="00411EED">
        <w:t>5(1A)(c)—the supplier has a declaration by the associate stating that:</w:t>
      </w:r>
    </w:p>
    <w:p w:rsidR="001C6D07" w:rsidRPr="00411EED" w:rsidRDefault="001C6D07" w:rsidP="001C6D07">
      <w:pPr>
        <w:pStyle w:val="paragraphsub"/>
      </w:pPr>
      <w:r w:rsidRPr="00411EED">
        <w:tab/>
        <w:t>(i)</w:t>
      </w:r>
      <w:r w:rsidRPr="00411EED">
        <w:tab/>
        <w:t>a payment has not been sought under section</w:t>
      </w:r>
      <w:r w:rsidR="00411EED">
        <w:t> </w:t>
      </w:r>
      <w:r w:rsidRPr="00411EED">
        <w:t>168</w:t>
      </w:r>
      <w:r w:rsidR="00411EED">
        <w:noBreakHyphen/>
      </w:r>
      <w:r w:rsidRPr="00411EED">
        <w:t>5 for the supply; and</w:t>
      </w:r>
    </w:p>
    <w:p w:rsidR="001C6D07" w:rsidRPr="00411EED" w:rsidRDefault="001C6D07" w:rsidP="001C6D07">
      <w:pPr>
        <w:pStyle w:val="paragraphsub"/>
      </w:pPr>
      <w:r w:rsidRPr="00411EED">
        <w:tab/>
        <w:t>(ii)</w:t>
      </w:r>
      <w:r w:rsidRPr="00411EED">
        <w:tab/>
        <w:t xml:space="preserve">if the goods are </w:t>
      </w:r>
      <w:r w:rsidR="00411EED" w:rsidRPr="00411EED">
        <w:rPr>
          <w:position w:val="6"/>
          <w:sz w:val="16"/>
        </w:rPr>
        <w:t>*</w:t>
      </w:r>
      <w:r w:rsidR="00AF04E7" w:rsidRPr="00411EED">
        <w:t>wine</w:t>
      </w:r>
      <w:r w:rsidRPr="00411EED">
        <w:t>—a payment has not been sought under section</w:t>
      </w:r>
      <w:r w:rsidR="00411EED">
        <w:t> </w:t>
      </w:r>
      <w:r w:rsidRPr="00411EED">
        <w:t>25</w:t>
      </w:r>
      <w:r w:rsidR="00411EED">
        <w:noBreakHyphen/>
      </w:r>
      <w:r w:rsidRPr="00411EED">
        <w:t>5 of that Act for the supply.</w:t>
      </w:r>
    </w:p>
    <w:p w:rsidR="00A3312B" w:rsidRPr="00411EED" w:rsidRDefault="00A3312B" w:rsidP="005E4075">
      <w:pPr>
        <w:pStyle w:val="subsection2"/>
        <w:keepNext/>
        <w:keepLines/>
      </w:pPr>
      <w:r w:rsidRPr="00411EED">
        <w:t xml:space="preserve">However, if the goods are reimported into </w:t>
      </w:r>
      <w:r w:rsidR="007E3D89" w:rsidRPr="00411EED">
        <w:t>the indirect tax zone</w:t>
      </w:r>
      <w:r w:rsidRPr="00411EED">
        <w:t xml:space="preserve">, the supply is </w:t>
      </w:r>
      <w:r w:rsidRPr="00411EED">
        <w:rPr>
          <w:i/>
        </w:rPr>
        <w:t>not</w:t>
      </w:r>
      <w:r w:rsidRPr="00411EED">
        <w:t xml:space="preserve"> GST</w:t>
      </w:r>
      <w:r w:rsidR="00411EED">
        <w:noBreakHyphen/>
      </w:r>
      <w:r w:rsidRPr="00411EED">
        <w:t xml:space="preserve">free unless the reimportation is a </w:t>
      </w:r>
      <w:r w:rsidR="00411EED" w:rsidRPr="00411EED">
        <w:rPr>
          <w:position w:val="6"/>
          <w:sz w:val="16"/>
        </w:rPr>
        <w:t>*</w:t>
      </w:r>
      <w:r w:rsidRPr="00411EED">
        <w:t>taxable importation.</w:t>
      </w:r>
    </w:p>
    <w:p w:rsidR="00CE1F9E" w:rsidRPr="00411EED" w:rsidRDefault="00CE1F9E" w:rsidP="00CE1F9E">
      <w:pPr>
        <w:pStyle w:val="notetext"/>
      </w:pPr>
      <w:r w:rsidRPr="00411EED">
        <w:t>Note:</w:t>
      </w:r>
      <w:r w:rsidRPr="00411EED">
        <w:tab/>
        <w:t>The associate will be covered by paragraph</w:t>
      </w:r>
      <w:r w:rsidR="00411EED">
        <w:t> </w:t>
      </w:r>
      <w:r w:rsidRPr="00411EED">
        <w:t>168</w:t>
      </w:r>
      <w:r w:rsidR="00411EED">
        <w:noBreakHyphen/>
      </w:r>
      <w:r w:rsidRPr="00411EED">
        <w:t>5(1A)(c) if the associate is an individual who resides in an external Territory.</w:t>
      </w:r>
    </w:p>
    <w:p w:rsidR="00D477F0" w:rsidRPr="00411EED" w:rsidRDefault="00D477F0" w:rsidP="00D477F0">
      <w:pPr>
        <w:pStyle w:val="SubsectionHead"/>
      </w:pPr>
      <w:r w:rsidRPr="00411EED">
        <w:t>Export of new recreational boats</w:t>
      </w:r>
    </w:p>
    <w:p w:rsidR="00D477F0" w:rsidRPr="00411EED" w:rsidRDefault="00D477F0" w:rsidP="00D477F0">
      <w:pPr>
        <w:pStyle w:val="subsection"/>
      </w:pPr>
      <w:r w:rsidRPr="00411EED">
        <w:tab/>
        <w:t>(5)</w:t>
      </w:r>
      <w:r w:rsidRPr="00411EED">
        <w:tab/>
        <w:t>For the purposes of item</w:t>
      </w:r>
      <w:r w:rsidR="00411EED">
        <w:t> </w:t>
      </w:r>
      <w:r w:rsidRPr="00411EED">
        <w:t xml:space="preserve">4A of the table in </w:t>
      </w:r>
      <w:r w:rsidR="00411EED">
        <w:t>subsection (</w:t>
      </w:r>
      <w:r w:rsidRPr="00411EED">
        <w:t xml:space="preserve">1), the </w:t>
      </w:r>
      <w:r w:rsidR="00411EED" w:rsidRPr="00411EED">
        <w:rPr>
          <w:position w:val="6"/>
          <w:sz w:val="16"/>
        </w:rPr>
        <w:t>*</w:t>
      </w:r>
      <w:r w:rsidRPr="00411EED">
        <w:t xml:space="preserve">ship is a </w:t>
      </w:r>
      <w:r w:rsidRPr="00411EED">
        <w:rPr>
          <w:b/>
          <w:i/>
        </w:rPr>
        <w:t>new recreational boat</w:t>
      </w:r>
      <w:r w:rsidRPr="00411EED">
        <w:t xml:space="preserve"> if the ship:</w:t>
      </w:r>
    </w:p>
    <w:p w:rsidR="00D477F0" w:rsidRPr="00411EED" w:rsidRDefault="00D477F0" w:rsidP="00D477F0">
      <w:pPr>
        <w:pStyle w:val="paragraph"/>
      </w:pPr>
      <w:r w:rsidRPr="00411EED">
        <w:tab/>
        <w:t>(a)</w:t>
      </w:r>
      <w:r w:rsidRPr="00411EED">
        <w:tab/>
        <w:t>has not been substantially reconstructed; and</w:t>
      </w:r>
    </w:p>
    <w:p w:rsidR="00D477F0" w:rsidRPr="00411EED" w:rsidRDefault="00D477F0" w:rsidP="00D477F0">
      <w:pPr>
        <w:pStyle w:val="paragraph"/>
      </w:pPr>
      <w:r w:rsidRPr="00411EED">
        <w:tab/>
        <w:t>(b)</w:t>
      </w:r>
      <w:r w:rsidRPr="00411EED">
        <w:tab/>
        <w:t>has not been sold, leased or used since the completion of its construction, except in connection with:</w:t>
      </w:r>
    </w:p>
    <w:p w:rsidR="00D477F0" w:rsidRPr="00411EED" w:rsidRDefault="00D477F0" w:rsidP="00D477F0">
      <w:pPr>
        <w:pStyle w:val="paragraphsub"/>
      </w:pPr>
      <w:r w:rsidRPr="00411EED">
        <w:tab/>
        <w:t>(i)</w:t>
      </w:r>
      <w:r w:rsidRPr="00411EED">
        <w:tab/>
        <w:t xml:space="preserve">the supply or acquisition of the ship as stock held for the purpose of sale or exchange in </w:t>
      </w:r>
      <w:r w:rsidR="00411EED" w:rsidRPr="00411EED">
        <w:rPr>
          <w:position w:val="6"/>
          <w:sz w:val="16"/>
        </w:rPr>
        <w:t>*</w:t>
      </w:r>
      <w:r w:rsidRPr="00411EED">
        <w:t xml:space="preserve">carrying on an </w:t>
      </w:r>
      <w:r w:rsidR="00411EED" w:rsidRPr="00411EED">
        <w:rPr>
          <w:position w:val="6"/>
          <w:sz w:val="16"/>
        </w:rPr>
        <w:t>*</w:t>
      </w:r>
      <w:r w:rsidRPr="00411EED">
        <w:t>enterprise; or</w:t>
      </w:r>
    </w:p>
    <w:p w:rsidR="00D477F0" w:rsidRPr="00411EED" w:rsidRDefault="00D477F0" w:rsidP="00D477F0">
      <w:pPr>
        <w:pStyle w:val="paragraphsub"/>
      </w:pPr>
      <w:r w:rsidRPr="00411EED">
        <w:tab/>
        <w:t>(ii)</w:t>
      </w:r>
      <w:r w:rsidRPr="00411EED">
        <w:tab/>
        <w:t xml:space="preserve">the supply mentioned in that item, or the acquisition of the ship by the </w:t>
      </w:r>
      <w:r w:rsidR="00411EED" w:rsidRPr="00411EED">
        <w:rPr>
          <w:position w:val="6"/>
          <w:sz w:val="16"/>
        </w:rPr>
        <w:t>*</w:t>
      </w:r>
      <w:r w:rsidRPr="00411EED">
        <w:t>recipient as mentioned in that item; and</w:t>
      </w:r>
    </w:p>
    <w:p w:rsidR="00D477F0" w:rsidRPr="00411EED" w:rsidRDefault="00D477F0" w:rsidP="00D477F0">
      <w:pPr>
        <w:pStyle w:val="paragraph"/>
      </w:pPr>
      <w:r w:rsidRPr="00411EED">
        <w:tab/>
        <w:t>(c)</w:t>
      </w:r>
      <w:r w:rsidRPr="00411EED">
        <w:tab/>
        <w:t>was designed, and is fitted out, principally for use in activities done as private recreational pursuits or hobbies; and</w:t>
      </w:r>
    </w:p>
    <w:p w:rsidR="00D477F0" w:rsidRPr="00411EED" w:rsidRDefault="00D477F0" w:rsidP="00D477F0">
      <w:pPr>
        <w:pStyle w:val="paragraph"/>
      </w:pPr>
      <w:r w:rsidRPr="00411EED">
        <w:tab/>
        <w:t>(d)</w:t>
      </w:r>
      <w:r w:rsidRPr="00411EED">
        <w:tab/>
        <w:t>is not a commercial ship.</w:t>
      </w:r>
    </w:p>
    <w:p w:rsidR="00D477F0" w:rsidRPr="00411EED" w:rsidRDefault="00D477F0" w:rsidP="00D477F0">
      <w:pPr>
        <w:pStyle w:val="subsection"/>
      </w:pPr>
      <w:r w:rsidRPr="00411EED">
        <w:lastRenderedPageBreak/>
        <w:tab/>
        <w:t>(6)</w:t>
      </w:r>
      <w:r w:rsidRPr="00411EED">
        <w:tab/>
        <w:t>For the purposes of item</w:t>
      </w:r>
      <w:r w:rsidR="00411EED">
        <w:t> </w:t>
      </w:r>
      <w:r w:rsidRPr="00411EED">
        <w:t xml:space="preserve">4A in the table in </w:t>
      </w:r>
      <w:r w:rsidR="00411EED">
        <w:t>subsection (</w:t>
      </w:r>
      <w:r w:rsidRPr="00411EED">
        <w:t xml:space="preserve">1), this subsection applies if, apart from use of the </w:t>
      </w:r>
      <w:r w:rsidR="00411EED" w:rsidRPr="00411EED">
        <w:rPr>
          <w:position w:val="6"/>
          <w:sz w:val="16"/>
        </w:rPr>
        <w:t>*</w:t>
      </w:r>
      <w:r w:rsidRPr="00411EED">
        <w:t xml:space="preserve">ship by the supplier in connection with the supply of the ship to the </w:t>
      </w:r>
      <w:r w:rsidR="00411EED" w:rsidRPr="00411EED">
        <w:rPr>
          <w:position w:val="6"/>
          <w:sz w:val="16"/>
        </w:rPr>
        <w:t>*</w:t>
      </w:r>
      <w:r w:rsidRPr="00411EED">
        <w:t xml:space="preserve">recipient, the </w:t>
      </w:r>
      <w:r w:rsidR="00411EED" w:rsidRPr="00411EED">
        <w:rPr>
          <w:position w:val="6"/>
          <w:sz w:val="16"/>
        </w:rPr>
        <w:t>*</w:t>
      </w:r>
      <w:r w:rsidRPr="00411EED">
        <w:t>ship is used:</w:t>
      </w:r>
    </w:p>
    <w:p w:rsidR="00D477F0" w:rsidRPr="00411EED" w:rsidRDefault="00D477F0" w:rsidP="00D477F0">
      <w:pPr>
        <w:pStyle w:val="paragraph"/>
      </w:pPr>
      <w:r w:rsidRPr="00411EED">
        <w:tab/>
        <w:t>(a)</w:t>
      </w:r>
      <w:r w:rsidRPr="00411EED">
        <w:tab/>
        <w:t>as security for the performance of an obligation (other than an obligation relating to the acquisition of the ship); or</w:t>
      </w:r>
    </w:p>
    <w:p w:rsidR="00D477F0" w:rsidRPr="00411EED" w:rsidRDefault="00D477F0" w:rsidP="00D477F0">
      <w:pPr>
        <w:pStyle w:val="paragraph"/>
      </w:pPr>
      <w:r w:rsidRPr="00411EED">
        <w:tab/>
        <w:t>(b)</w:t>
      </w:r>
      <w:r w:rsidRPr="00411EED">
        <w:tab/>
        <w:t xml:space="preserve">in </w:t>
      </w:r>
      <w:r w:rsidR="00411EED" w:rsidRPr="00411EED">
        <w:rPr>
          <w:position w:val="6"/>
          <w:sz w:val="16"/>
        </w:rPr>
        <w:t>*</w:t>
      </w:r>
      <w:r w:rsidRPr="00411EED">
        <w:t xml:space="preserve">carrying on an </w:t>
      </w:r>
      <w:r w:rsidR="00411EED" w:rsidRPr="00411EED">
        <w:rPr>
          <w:position w:val="6"/>
          <w:sz w:val="16"/>
        </w:rPr>
        <w:t>*</w:t>
      </w:r>
      <w:r w:rsidRPr="00411EED">
        <w:t xml:space="preserve">enterprise in </w:t>
      </w:r>
      <w:r w:rsidR="007E3D89" w:rsidRPr="00411EED">
        <w:t>the indirect tax zone</w:t>
      </w:r>
      <w:r w:rsidRPr="00411EED">
        <w:t>; or</w:t>
      </w:r>
    </w:p>
    <w:p w:rsidR="00D477F0" w:rsidRPr="00411EED" w:rsidRDefault="00D477F0" w:rsidP="00D477F0">
      <w:pPr>
        <w:pStyle w:val="paragraph"/>
      </w:pPr>
      <w:r w:rsidRPr="00411EED">
        <w:tab/>
        <w:t>(c)</w:t>
      </w:r>
      <w:r w:rsidRPr="00411EED">
        <w:tab/>
        <w:t xml:space="preserve">in </w:t>
      </w:r>
      <w:r w:rsidR="007E3D89" w:rsidRPr="00411EED">
        <w:t>the indirect tax zone</w:t>
      </w:r>
      <w:r w:rsidRPr="00411EED">
        <w:t xml:space="preserve"> in carrying on an enterprise outside </w:t>
      </w:r>
      <w:r w:rsidR="007E3D89" w:rsidRPr="00411EED">
        <w:t>the indirect tax zone</w:t>
      </w:r>
      <w:r w:rsidRPr="00411EED">
        <w:t>, not including use that involves the ship being used:</w:t>
      </w:r>
    </w:p>
    <w:p w:rsidR="00D477F0" w:rsidRPr="00411EED" w:rsidRDefault="00D477F0" w:rsidP="00D477F0">
      <w:pPr>
        <w:pStyle w:val="paragraphsub"/>
      </w:pPr>
      <w:r w:rsidRPr="00411EED">
        <w:tab/>
        <w:t>(i)</w:t>
      </w:r>
      <w:r w:rsidRPr="00411EED">
        <w:tab/>
        <w:t>in a way that is private or domestic in nature; or</w:t>
      </w:r>
    </w:p>
    <w:p w:rsidR="00D477F0" w:rsidRPr="00411EED" w:rsidRDefault="00D477F0" w:rsidP="00D477F0">
      <w:pPr>
        <w:pStyle w:val="paragraphsub"/>
      </w:pPr>
      <w:r w:rsidRPr="00411EED">
        <w:tab/>
        <w:t>(ii)</w:t>
      </w:r>
      <w:r w:rsidRPr="00411EED">
        <w:tab/>
        <w:t>in an activity, or series of activities, done as a private recreational pursuit or hobby; or</w:t>
      </w:r>
    </w:p>
    <w:p w:rsidR="00D477F0" w:rsidRPr="00411EED" w:rsidRDefault="00D477F0" w:rsidP="00D477F0">
      <w:pPr>
        <w:pStyle w:val="noteToPara"/>
      </w:pPr>
      <w:r w:rsidRPr="00411EED">
        <w:t>Example:</w:t>
      </w:r>
      <w:r w:rsidRPr="00411EED">
        <w:tab/>
        <w:t>Allowing an employee to live on the ship, or to take the ship on a fishing trip.</w:t>
      </w:r>
    </w:p>
    <w:p w:rsidR="00D477F0" w:rsidRPr="00411EED" w:rsidRDefault="00D477F0" w:rsidP="005E4075">
      <w:pPr>
        <w:pStyle w:val="paragraph"/>
        <w:keepNext/>
        <w:keepLines/>
      </w:pPr>
      <w:r w:rsidRPr="00411EED">
        <w:tab/>
        <w:t>(d)</w:t>
      </w:r>
      <w:r w:rsidRPr="00411EED">
        <w:tab/>
        <w:t xml:space="preserve">for </w:t>
      </w:r>
      <w:r w:rsidR="00411EED" w:rsidRPr="00411EED">
        <w:rPr>
          <w:position w:val="6"/>
          <w:sz w:val="16"/>
        </w:rPr>
        <w:t>*</w:t>
      </w:r>
      <w:r w:rsidRPr="00411EED">
        <w:t>consideration, unless the consideration:</w:t>
      </w:r>
    </w:p>
    <w:p w:rsidR="00D477F0" w:rsidRPr="00411EED" w:rsidRDefault="00D477F0" w:rsidP="00D477F0">
      <w:pPr>
        <w:pStyle w:val="paragraphsub"/>
      </w:pPr>
      <w:r w:rsidRPr="00411EED">
        <w:tab/>
        <w:t>(i)</w:t>
      </w:r>
      <w:r w:rsidRPr="00411EED">
        <w:tab/>
        <w:t xml:space="preserve">consists of the provision of services by an employee of an enterprise carried on by the </w:t>
      </w:r>
      <w:r w:rsidR="00411EED" w:rsidRPr="00411EED">
        <w:rPr>
          <w:position w:val="6"/>
          <w:sz w:val="16"/>
        </w:rPr>
        <w:t>*</w:t>
      </w:r>
      <w:r w:rsidRPr="00411EED">
        <w:t xml:space="preserve">recipient outside </w:t>
      </w:r>
      <w:r w:rsidR="007E3D89" w:rsidRPr="00411EED">
        <w:t>the indirect tax zone</w:t>
      </w:r>
      <w:r w:rsidRPr="00411EED">
        <w:t>; or</w:t>
      </w:r>
    </w:p>
    <w:p w:rsidR="00D477F0" w:rsidRPr="00411EED" w:rsidRDefault="00D477F0" w:rsidP="00D477F0">
      <w:pPr>
        <w:pStyle w:val="paragraphsub"/>
      </w:pPr>
      <w:r w:rsidRPr="00411EED">
        <w:tab/>
        <w:t>(ii)</w:t>
      </w:r>
      <w:r w:rsidRPr="00411EED">
        <w:tab/>
        <w:t>is in respect of the recipient competing in a race or other sporting event (e.g. a prize).</w:t>
      </w:r>
    </w:p>
    <w:p w:rsidR="00300522" w:rsidRPr="00411EED" w:rsidRDefault="00300522" w:rsidP="00300522">
      <w:pPr>
        <w:pStyle w:val="ActHead5"/>
      </w:pPr>
      <w:bookmarkStart w:id="278" w:name="_Toc471393325"/>
      <w:r w:rsidRPr="005A283F">
        <w:rPr>
          <w:rStyle w:val="CharSectno"/>
        </w:rPr>
        <w:t>38</w:t>
      </w:r>
      <w:r w:rsidR="00411EED" w:rsidRPr="005A283F">
        <w:rPr>
          <w:rStyle w:val="CharSectno"/>
        </w:rPr>
        <w:noBreakHyphen/>
      </w:r>
      <w:r w:rsidRPr="005A283F">
        <w:rPr>
          <w:rStyle w:val="CharSectno"/>
        </w:rPr>
        <w:t>187</w:t>
      </w:r>
      <w:r w:rsidRPr="00411EED">
        <w:t xml:space="preserve">  Lease etc. of goods for use outside </w:t>
      </w:r>
      <w:r w:rsidR="007E3D89" w:rsidRPr="00411EED">
        <w:t>the indirect tax zone</w:t>
      </w:r>
      <w:bookmarkEnd w:id="278"/>
    </w:p>
    <w:p w:rsidR="00300522" w:rsidRPr="00411EED" w:rsidRDefault="00300522" w:rsidP="00300522">
      <w:pPr>
        <w:pStyle w:val="subsection"/>
      </w:pPr>
      <w:r w:rsidRPr="00411EED">
        <w:tab/>
      </w:r>
      <w:r w:rsidRPr="00411EED">
        <w:tab/>
        <w:t xml:space="preserve">A supply of goods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the supply is by way of lease or hire; and</w:t>
      </w:r>
    </w:p>
    <w:p w:rsidR="00300522" w:rsidRPr="00411EED" w:rsidRDefault="00300522" w:rsidP="00300522">
      <w:pPr>
        <w:pStyle w:val="paragraph"/>
      </w:pPr>
      <w:r w:rsidRPr="00411EED">
        <w:tab/>
        <w:t>(b)</w:t>
      </w:r>
      <w:r w:rsidRPr="00411EED">
        <w:tab/>
        <w:t xml:space="preserve">the goods are used outside </w:t>
      </w:r>
      <w:r w:rsidR="00DF23D2" w:rsidRPr="00411EED">
        <w:t>the indirect tax zone</w:t>
      </w:r>
      <w:r w:rsidRPr="00411EED">
        <w:t>.</w:t>
      </w:r>
    </w:p>
    <w:p w:rsidR="00300522" w:rsidRPr="00411EED" w:rsidRDefault="00300522" w:rsidP="00300522">
      <w:pPr>
        <w:pStyle w:val="notetext"/>
      </w:pPr>
      <w:r w:rsidRPr="00411EED">
        <w:t>Note:</w:t>
      </w:r>
      <w:r w:rsidRPr="00411EED">
        <w:tab/>
        <w:t xml:space="preserve">If goods are leased or hired and used partly in </w:t>
      </w:r>
      <w:r w:rsidR="00DF23D2" w:rsidRPr="00411EED">
        <w:t>the indirect tax zone</w:t>
      </w:r>
      <w:r w:rsidRPr="00411EED">
        <w:t xml:space="preserve"> and partly outside </w:t>
      </w:r>
      <w:r w:rsidR="00DF23D2" w:rsidRPr="00411EED">
        <w:t>the indirect tax zone</w:t>
      </w:r>
      <w:r w:rsidRPr="00411EED">
        <w:t xml:space="preserve">, the supply could be taxable to the extent that the goods are used in </w:t>
      </w:r>
      <w:r w:rsidR="00DF23D2" w:rsidRPr="00411EED">
        <w:t>the indirect tax zone</w:t>
      </w:r>
      <w:r w:rsidRPr="00411EED">
        <w:t xml:space="preserve"> (see section</w:t>
      </w:r>
      <w:r w:rsidR="00411EED">
        <w:t> </w:t>
      </w:r>
      <w:r w:rsidRPr="00411EED">
        <w:t>9</w:t>
      </w:r>
      <w:r w:rsidR="00411EED">
        <w:noBreakHyphen/>
      </w:r>
      <w:r w:rsidRPr="00411EED">
        <w:t>5).</w:t>
      </w:r>
    </w:p>
    <w:p w:rsidR="00300522" w:rsidRPr="00411EED" w:rsidRDefault="00300522" w:rsidP="00300522">
      <w:pPr>
        <w:pStyle w:val="ActHead5"/>
      </w:pPr>
      <w:bookmarkStart w:id="279" w:name="_Toc471393326"/>
      <w:r w:rsidRPr="005A283F">
        <w:rPr>
          <w:rStyle w:val="CharSectno"/>
        </w:rPr>
        <w:t>38</w:t>
      </w:r>
      <w:r w:rsidR="00411EED" w:rsidRPr="005A283F">
        <w:rPr>
          <w:rStyle w:val="CharSectno"/>
        </w:rPr>
        <w:noBreakHyphen/>
      </w:r>
      <w:r w:rsidRPr="005A283F">
        <w:rPr>
          <w:rStyle w:val="CharSectno"/>
        </w:rPr>
        <w:t>188</w:t>
      </w:r>
      <w:r w:rsidRPr="00411EED">
        <w:t xml:space="preserve">  Tooling used by non</w:t>
      </w:r>
      <w:r w:rsidR="00411EED">
        <w:noBreakHyphen/>
      </w:r>
      <w:r w:rsidRPr="00411EED">
        <w:t>residents to manufacture goods for export</w:t>
      </w:r>
      <w:bookmarkEnd w:id="279"/>
    </w:p>
    <w:p w:rsidR="00300522" w:rsidRPr="00411EED" w:rsidRDefault="00300522" w:rsidP="00300522">
      <w:pPr>
        <w:pStyle w:val="subsection"/>
      </w:pPr>
      <w:r w:rsidRPr="00411EED">
        <w:tab/>
      </w:r>
      <w:r w:rsidRPr="00411EED">
        <w:tab/>
        <w:t xml:space="preserve">A supply of goods is </w:t>
      </w:r>
      <w:r w:rsidRPr="00411EED">
        <w:rPr>
          <w:b/>
          <w:bCs/>
          <w:i/>
          <w:iCs/>
        </w:rPr>
        <w:t>GST</w:t>
      </w:r>
      <w:r w:rsidR="00411EED">
        <w:rPr>
          <w:b/>
          <w:bCs/>
          <w:i/>
          <w:iCs/>
        </w:rPr>
        <w:noBreakHyphen/>
      </w:r>
      <w:r w:rsidRPr="00411EED">
        <w:rPr>
          <w:b/>
          <w:bCs/>
          <w:i/>
          <w:iCs/>
        </w:rPr>
        <w:t>free</w:t>
      </w:r>
      <w:r w:rsidRPr="00411EED">
        <w:t xml:space="preserve"> if: </w:t>
      </w:r>
    </w:p>
    <w:p w:rsidR="00300522" w:rsidRPr="00411EED" w:rsidRDefault="00300522" w:rsidP="00300522">
      <w:pPr>
        <w:pStyle w:val="paragraph"/>
      </w:pPr>
      <w:r w:rsidRPr="00411EED">
        <w:lastRenderedPageBreak/>
        <w:tab/>
        <w:t>(a)</w:t>
      </w:r>
      <w:r w:rsidRPr="00411EED">
        <w:tab/>
        <w:t xml:space="preserve">the </w:t>
      </w:r>
      <w:r w:rsidR="00411EED" w:rsidRPr="00411EED">
        <w:rPr>
          <w:position w:val="6"/>
          <w:sz w:val="16"/>
          <w:szCs w:val="16"/>
        </w:rPr>
        <w:t>*</w:t>
      </w:r>
      <w:r w:rsidRPr="00411EED">
        <w:t xml:space="preserve">recipient of the supply is a </w:t>
      </w:r>
      <w:r w:rsidR="00411EED" w:rsidRPr="00411EED">
        <w:rPr>
          <w:position w:val="6"/>
          <w:sz w:val="16"/>
          <w:szCs w:val="16"/>
        </w:rPr>
        <w:t>*</w:t>
      </w:r>
      <w:r w:rsidRPr="00411EED">
        <w:t>non</w:t>
      </w:r>
      <w:r w:rsidR="00411EED">
        <w:noBreakHyphen/>
      </w:r>
      <w:r w:rsidRPr="00411EED">
        <w:t xml:space="preserve">resident, and is not </w:t>
      </w:r>
      <w:r w:rsidR="00411EED" w:rsidRPr="00411EED">
        <w:rPr>
          <w:position w:val="6"/>
          <w:sz w:val="16"/>
          <w:szCs w:val="16"/>
        </w:rPr>
        <w:t>*</w:t>
      </w:r>
      <w:r w:rsidRPr="00411EED">
        <w:t xml:space="preserve">registered or </w:t>
      </w:r>
      <w:r w:rsidR="00411EED" w:rsidRPr="00411EED">
        <w:rPr>
          <w:position w:val="6"/>
          <w:sz w:val="16"/>
          <w:szCs w:val="16"/>
        </w:rPr>
        <w:t>*</w:t>
      </w:r>
      <w:r w:rsidRPr="00411EED">
        <w:t xml:space="preserve">required to be registered; and </w:t>
      </w:r>
    </w:p>
    <w:p w:rsidR="00300522" w:rsidRPr="00411EED" w:rsidRDefault="00300522" w:rsidP="00300522">
      <w:pPr>
        <w:pStyle w:val="paragraph"/>
      </w:pPr>
      <w:r w:rsidRPr="00411EED">
        <w:tab/>
        <w:t>(b)</w:t>
      </w:r>
      <w:r w:rsidRPr="00411EED">
        <w:tab/>
        <w:t xml:space="preserve">the goods are jigs, patterns, templates, dies, punches and similar machine tools to be used in </w:t>
      </w:r>
      <w:r w:rsidR="00265A01" w:rsidRPr="00411EED">
        <w:t>the indirect tax zone</w:t>
      </w:r>
      <w:r w:rsidRPr="00411EED">
        <w:t xml:space="preserve"> solely to manufacture goods that will be for export from </w:t>
      </w:r>
      <w:r w:rsidR="00265A01" w:rsidRPr="00411EED">
        <w:t>the indirect tax zone</w:t>
      </w:r>
      <w:r w:rsidRPr="00411EED">
        <w:t>.</w:t>
      </w:r>
    </w:p>
    <w:p w:rsidR="00300522" w:rsidRPr="00411EED" w:rsidRDefault="00300522" w:rsidP="00300522">
      <w:pPr>
        <w:pStyle w:val="ActHead5"/>
      </w:pPr>
      <w:bookmarkStart w:id="280" w:name="_Toc471393327"/>
      <w:r w:rsidRPr="005A283F">
        <w:rPr>
          <w:rStyle w:val="CharSectno"/>
        </w:rPr>
        <w:t>38</w:t>
      </w:r>
      <w:r w:rsidR="00411EED" w:rsidRPr="005A283F">
        <w:rPr>
          <w:rStyle w:val="CharSectno"/>
        </w:rPr>
        <w:noBreakHyphen/>
      </w:r>
      <w:r w:rsidRPr="005A283F">
        <w:rPr>
          <w:rStyle w:val="CharSectno"/>
        </w:rPr>
        <w:t>190</w:t>
      </w:r>
      <w:r w:rsidRPr="00411EED">
        <w:t xml:space="preserve">  Supplies of things, other than goods or real property, for consumption outside </w:t>
      </w:r>
      <w:r w:rsidR="00AC6907" w:rsidRPr="00411EED">
        <w:t>the indirect tax zone</w:t>
      </w:r>
      <w:bookmarkEnd w:id="280"/>
    </w:p>
    <w:p w:rsidR="00300522" w:rsidRPr="00411EED" w:rsidRDefault="00300522" w:rsidP="00300522">
      <w:pPr>
        <w:pStyle w:val="subsection"/>
      </w:pPr>
      <w:r w:rsidRPr="00411EED">
        <w:tab/>
        <w:t>(1)</w:t>
      </w:r>
      <w:r w:rsidRPr="00411EED">
        <w:tab/>
        <w:t xml:space="preserve">The third column of this table sets out supplies that are </w:t>
      </w:r>
      <w:r w:rsidRPr="00411EED">
        <w:rPr>
          <w:b/>
          <w:bCs/>
          <w:i/>
          <w:iCs/>
        </w:rPr>
        <w:t>GST</w:t>
      </w:r>
      <w:r w:rsidR="00411EED">
        <w:rPr>
          <w:b/>
          <w:bCs/>
          <w:i/>
          <w:iCs/>
        </w:rPr>
        <w:noBreakHyphen/>
      </w:r>
      <w:r w:rsidRPr="00411EED">
        <w:rPr>
          <w:b/>
          <w:bCs/>
          <w:i/>
          <w:iCs/>
        </w:rPr>
        <w:t>free</w:t>
      </w:r>
      <w:r w:rsidRPr="00411EED">
        <w:t xml:space="preserve"> (except to the extent that they are supplies of goods or </w:t>
      </w:r>
      <w:r w:rsidR="00411EED" w:rsidRPr="00411EED">
        <w:rPr>
          <w:position w:val="6"/>
          <w:sz w:val="16"/>
          <w:szCs w:val="16"/>
        </w:rPr>
        <w:t>*</w:t>
      </w:r>
      <w:r w:rsidRPr="00411EED">
        <w:t>real property):</w:t>
      </w:r>
    </w:p>
    <w:p w:rsidR="00300522" w:rsidRPr="00411EED"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411EED" w:rsidTr="00E6045B">
        <w:trPr>
          <w:tblHeader/>
        </w:trPr>
        <w:tc>
          <w:tcPr>
            <w:tcW w:w="7230" w:type="dxa"/>
            <w:gridSpan w:val="3"/>
            <w:tcBorders>
              <w:top w:val="single" w:sz="12" w:space="0" w:color="auto"/>
              <w:bottom w:val="single" w:sz="6" w:space="0" w:color="auto"/>
            </w:tcBorders>
            <w:shd w:val="clear" w:color="auto" w:fill="auto"/>
          </w:tcPr>
          <w:p w:rsidR="00300522" w:rsidRPr="00411EED" w:rsidRDefault="00300522" w:rsidP="00300522">
            <w:pPr>
              <w:pStyle w:val="Tabletext"/>
              <w:keepNext/>
              <w:keepLines/>
              <w:rPr>
                <w:b/>
              </w:rPr>
            </w:pPr>
            <w:r w:rsidRPr="00411EED">
              <w:rPr>
                <w:b/>
                <w:bCs/>
              </w:rPr>
              <w:t xml:space="preserve">Supplies of things, other than goods or real property, for consumption outside </w:t>
            </w:r>
            <w:r w:rsidR="00AC6907" w:rsidRPr="00411EED">
              <w:rPr>
                <w:b/>
              </w:rPr>
              <w:t>the indirect tax zone</w:t>
            </w:r>
          </w:p>
        </w:tc>
      </w:tr>
      <w:tr w:rsidR="00300522" w:rsidRPr="00411EED"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411EED" w:rsidRDefault="00300522" w:rsidP="00300522">
            <w:pPr>
              <w:pStyle w:val="Tabletext"/>
              <w:keepNext/>
              <w:keepLines/>
              <w:rPr>
                <w:b/>
              </w:rPr>
            </w:pPr>
            <w:bookmarkStart w:id="281" w:name="CU_2239647"/>
            <w:bookmarkStart w:id="282" w:name="CU_2240220"/>
            <w:bookmarkEnd w:id="281"/>
            <w:bookmarkEnd w:id="282"/>
            <w:r w:rsidRPr="00411EED">
              <w:rPr>
                <w:b/>
                <w:bCs/>
              </w:rPr>
              <w:t>Item</w:t>
            </w:r>
          </w:p>
        </w:tc>
        <w:tc>
          <w:tcPr>
            <w:tcW w:w="1701" w:type="dxa"/>
            <w:tcBorders>
              <w:top w:val="single" w:sz="6" w:space="0" w:color="auto"/>
              <w:bottom w:val="single" w:sz="4" w:space="0" w:color="auto"/>
            </w:tcBorders>
            <w:shd w:val="clear" w:color="auto" w:fill="auto"/>
          </w:tcPr>
          <w:p w:rsidR="00300522" w:rsidRPr="00411EED" w:rsidRDefault="00300522" w:rsidP="00300522">
            <w:pPr>
              <w:pStyle w:val="Tabletext"/>
              <w:keepNext/>
              <w:keepLines/>
              <w:rPr>
                <w:b/>
              </w:rPr>
            </w:pPr>
            <w:r w:rsidRPr="00411EED">
              <w:rPr>
                <w:b/>
                <w:bCs/>
              </w:rPr>
              <w:t>Topic</w:t>
            </w:r>
          </w:p>
        </w:tc>
        <w:tc>
          <w:tcPr>
            <w:tcW w:w="4905" w:type="dxa"/>
            <w:tcBorders>
              <w:top w:val="single" w:sz="6" w:space="0" w:color="auto"/>
              <w:bottom w:val="single" w:sz="4" w:space="0" w:color="auto"/>
            </w:tcBorders>
            <w:shd w:val="clear" w:color="auto" w:fill="auto"/>
          </w:tcPr>
          <w:p w:rsidR="00300522" w:rsidRPr="00411EED" w:rsidRDefault="00300522" w:rsidP="00300522">
            <w:pPr>
              <w:pStyle w:val="Tabletext"/>
              <w:keepNext/>
              <w:keepLines/>
              <w:rPr>
                <w:b/>
              </w:rPr>
            </w:pPr>
            <w:r w:rsidRPr="00411EED">
              <w:rPr>
                <w:b/>
                <w:bCs/>
              </w:rPr>
              <w:t>These supplies are GST</w:t>
            </w:r>
            <w:r w:rsidR="00411EED">
              <w:rPr>
                <w:b/>
                <w:bCs/>
              </w:rPr>
              <w:noBreakHyphen/>
            </w:r>
            <w:r w:rsidRPr="00411EED">
              <w:rPr>
                <w:b/>
                <w:bCs/>
              </w:rPr>
              <w:t xml:space="preserve">free (except to the extent that they are supplies of goods or </w:t>
            </w:r>
            <w:r w:rsidR="00411EED" w:rsidRPr="00411EED">
              <w:rPr>
                <w:b/>
                <w:bCs/>
                <w:position w:val="6"/>
                <w:sz w:val="16"/>
                <w:szCs w:val="16"/>
              </w:rPr>
              <w:t>*</w:t>
            </w:r>
            <w:r w:rsidRPr="00411EED">
              <w:rPr>
                <w:b/>
                <w:bCs/>
              </w:rPr>
              <w:t>real property)...</w:t>
            </w:r>
          </w:p>
        </w:tc>
      </w:tr>
      <w:tr w:rsidR="00300522" w:rsidRPr="00411EED" w:rsidTr="002671D9">
        <w:tblPrEx>
          <w:tblCellMar>
            <w:left w:w="107" w:type="dxa"/>
            <w:right w:w="107" w:type="dxa"/>
          </w:tblCellMar>
        </w:tblPrEx>
        <w:tc>
          <w:tcPr>
            <w:tcW w:w="624" w:type="dxa"/>
            <w:tcBorders>
              <w:top w:val="single" w:sz="4" w:space="0" w:color="auto"/>
            </w:tcBorders>
            <w:shd w:val="clear" w:color="auto" w:fill="auto"/>
          </w:tcPr>
          <w:p w:rsidR="00300522" w:rsidRPr="00411EED" w:rsidRDefault="00300522" w:rsidP="00300522">
            <w:pPr>
              <w:pStyle w:val="Tabletext"/>
            </w:pPr>
            <w:r w:rsidRPr="00411EED">
              <w:t>1</w:t>
            </w:r>
          </w:p>
        </w:tc>
        <w:tc>
          <w:tcPr>
            <w:tcW w:w="1701" w:type="dxa"/>
            <w:tcBorders>
              <w:top w:val="single" w:sz="4" w:space="0" w:color="auto"/>
            </w:tcBorders>
            <w:shd w:val="clear" w:color="auto" w:fill="auto"/>
          </w:tcPr>
          <w:p w:rsidR="00300522" w:rsidRPr="00411EED" w:rsidRDefault="00300522" w:rsidP="00300522">
            <w:pPr>
              <w:pStyle w:val="Tabletext"/>
            </w:pPr>
            <w:r w:rsidRPr="00411EED">
              <w:t xml:space="preserve">Supply connected with property outside </w:t>
            </w:r>
            <w:r w:rsidR="00AC6907" w:rsidRPr="00411EED">
              <w:t>the indirect tax zone</w:t>
            </w:r>
          </w:p>
        </w:tc>
        <w:tc>
          <w:tcPr>
            <w:tcW w:w="4905" w:type="dxa"/>
            <w:tcBorders>
              <w:top w:val="single" w:sz="4" w:space="0" w:color="auto"/>
            </w:tcBorders>
            <w:shd w:val="clear" w:color="auto" w:fill="auto"/>
          </w:tcPr>
          <w:p w:rsidR="00300522" w:rsidRPr="00411EED" w:rsidRDefault="00300522" w:rsidP="00300522">
            <w:pPr>
              <w:pStyle w:val="Tabletext"/>
            </w:pPr>
            <w:r w:rsidRPr="00411EED">
              <w:t xml:space="preserve">a supply that is directly connected with goods or real property situated outside </w:t>
            </w:r>
            <w:r w:rsidR="00AC6907" w:rsidRPr="00411EED">
              <w:t>the indirect tax zone</w:t>
            </w:r>
            <w:r w:rsidRPr="00411EED">
              <w:t>.</w:t>
            </w:r>
          </w:p>
        </w:tc>
      </w:tr>
      <w:tr w:rsidR="00300522" w:rsidRPr="00411EED" w:rsidTr="00641613">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2</w:t>
            </w:r>
          </w:p>
        </w:tc>
        <w:tc>
          <w:tcPr>
            <w:tcW w:w="1701" w:type="dxa"/>
            <w:shd w:val="clear" w:color="auto" w:fill="auto"/>
          </w:tcPr>
          <w:p w:rsidR="00300522" w:rsidRPr="00411EED" w:rsidRDefault="00300522" w:rsidP="00C87193">
            <w:pPr>
              <w:pStyle w:val="Tabletext"/>
            </w:pPr>
            <w:r w:rsidRPr="00411EED">
              <w:t xml:space="preserve">Supply to </w:t>
            </w:r>
            <w:r w:rsidR="00411EED" w:rsidRPr="00411EED">
              <w:rPr>
                <w:position w:val="6"/>
                <w:sz w:val="16"/>
                <w:szCs w:val="16"/>
              </w:rPr>
              <w:t>*</w:t>
            </w:r>
            <w:r w:rsidRPr="00411EED">
              <w:t>non</w:t>
            </w:r>
            <w:r w:rsidR="00411EED">
              <w:noBreakHyphen/>
            </w:r>
            <w:r w:rsidRPr="00411EED">
              <w:t xml:space="preserve">resident outside </w:t>
            </w:r>
            <w:r w:rsidR="00AC6907" w:rsidRPr="00411EED">
              <w:t>the indirect tax zone</w:t>
            </w:r>
            <w:r w:rsidRPr="00411EED">
              <w:t>.</w:t>
            </w:r>
          </w:p>
        </w:tc>
        <w:tc>
          <w:tcPr>
            <w:tcW w:w="4905" w:type="dxa"/>
            <w:shd w:val="clear" w:color="auto" w:fill="auto"/>
          </w:tcPr>
          <w:p w:rsidR="00300522" w:rsidRPr="00411EED" w:rsidRDefault="00300522" w:rsidP="00C87193">
            <w:pPr>
              <w:pStyle w:val="Tabletext"/>
            </w:pPr>
            <w:r w:rsidRPr="00411EED">
              <w:t xml:space="preserve">a supply that is made to a </w:t>
            </w:r>
            <w:r w:rsidR="00411EED" w:rsidRPr="00411EED">
              <w:rPr>
                <w:position w:val="6"/>
                <w:sz w:val="16"/>
                <w:szCs w:val="16"/>
              </w:rPr>
              <w:t>*</w:t>
            </w:r>
            <w:r w:rsidRPr="00411EED">
              <w:t>non</w:t>
            </w:r>
            <w:r w:rsidR="00411EED">
              <w:noBreakHyphen/>
            </w:r>
            <w:r w:rsidRPr="00411EED">
              <w:t xml:space="preserve">resident who is not in </w:t>
            </w:r>
            <w:r w:rsidR="00AC6907" w:rsidRPr="00411EED">
              <w:t>the indirect tax zone</w:t>
            </w:r>
            <w:r w:rsidRPr="00411EED">
              <w:t xml:space="preserve"> when the thing supplied is done, and: </w:t>
            </w:r>
          </w:p>
          <w:p w:rsidR="00300522" w:rsidRPr="00411EED" w:rsidRDefault="00300522" w:rsidP="00300522">
            <w:pPr>
              <w:pStyle w:val="Tablea"/>
            </w:pPr>
            <w:r w:rsidRPr="00411EED">
              <w:t xml:space="preserve">(a) the supply is neither a supply of work physically performed on goods situated in </w:t>
            </w:r>
            <w:r w:rsidR="00AC6907" w:rsidRPr="00411EED">
              <w:t>the indirect tax zone</w:t>
            </w:r>
            <w:r w:rsidRPr="00411EED">
              <w:t xml:space="preserve"> when the work is done nor a supply directly connected with </w:t>
            </w:r>
            <w:r w:rsidR="00411EED" w:rsidRPr="00411EED">
              <w:rPr>
                <w:position w:val="6"/>
                <w:sz w:val="16"/>
                <w:szCs w:val="16"/>
              </w:rPr>
              <w:t>*</w:t>
            </w:r>
            <w:r w:rsidRPr="00411EED">
              <w:t xml:space="preserve">real property situated in </w:t>
            </w:r>
            <w:r w:rsidR="00AC6907" w:rsidRPr="00411EED">
              <w:t>the indirect tax zone</w:t>
            </w:r>
            <w:r w:rsidRPr="00411EED">
              <w:t xml:space="preserve">; or </w:t>
            </w:r>
          </w:p>
          <w:p w:rsidR="00300522" w:rsidRPr="00411EED" w:rsidRDefault="00300522" w:rsidP="00300522">
            <w:pPr>
              <w:pStyle w:val="Tablea"/>
            </w:pPr>
            <w:r w:rsidRPr="00411EED">
              <w:t xml:space="preserve">(b) the </w:t>
            </w:r>
            <w:r w:rsidR="00411EED" w:rsidRPr="00411EED">
              <w:rPr>
                <w:position w:val="6"/>
                <w:sz w:val="16"/>
                <w:szCs w:val="16"/>
              </w:rPr>
              <w:t>*</w:t>
            </w:r>
            <w:r w:rsidRPr="00411EED">
              <w:t>non</w:t>
            </w:r>
            <w:r w:rsidR="00411EED">
              <w:noBreakHyphen/>
            </w:r>
            <w:r w:rsidRPr="00411EED">
              <w:t xml:space="preserve">resident acquires the thing in </w:t>
            </w:r>
            <w:r w:rsidR="00411EED" w:rsidRPr="00411EED">
              <w:rPr>
                <w:position w:val="6"/>
                <w:sz w:val="16"/>
                <w:szCs w:val="16"/>
              </w:rPr>
              <w:t>*</w:t>
            </w:r>
            <w:r w:rsidRPr="00411EED">
              <w:t>carrying on the non</w:t>
            </w:r>
            <w:r w:rsidR="00411EED">
              <w:noBreakHyphen/>
            </w:r>
            <w:r w:rsidRPr="00411EED">
              <w:t xml:space="preserve">resident’s </w:t>
            </w:r>
            <w:r w:rsidR="00411EED" w:rsidRPr="00411EED">
              <w:rPr>
                <w:position w:val="6"/>
                <w:sz w:val="16"/>
                <w:szCs w:val="16"/>
              </w:rPr>
              <w:t>*</w:t>
            </w:r>
            <w:r w:rsidRPr="00411EED">
              <w:t xml:space="preserve">enterprise, but is not </w:t>
            </w:r>
            <w:r w:rsidR="00411EED" w:rsidRPr="00411EED">
              <w:rPr>
                <w:position w:val="6"/>
                <w:sz w:val="16"/>
                <w:szCs w:val="16"/>
              </w:rPr>
              <w:t>*</w:t>
            </w:r>
            <w:r w:rsidRPr="00411EED">
              <w:t xml:space="preserve">registered or </w:t>
            </w:r>
            <w:r w:rsidR="00411EED" w:rsidRPr="00411EED">
              <w:rPr>
                <w:position w:val="6"/>
                <w:sz w:val="16"/>
                <w:szCs w:val="16"/>
              </w:rPr>
              <w:t>*</w:t>
            </w:r>
            <w:r w:rsidRPr="00411EED">
              <w:t xml:space="preserve">required to be registered. </w:t>
            </w:r>
          </w:p>
        </w:tc>
      </w:tr>
      <w:tr w:rsidR="00300522" w:rsidRPr="00411EED" w:rsidTr="00641613">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3</w:t>
            </w:r>
          </w:p>
        </w:tc>
        <w:tc>
          <w:tcPr>
            <w:tcW w:w="1701" w:type="dxa"/>
            <w:shd w:val="clear" w:color="auto" w:fill="auto"/>
          </w:tcPr>
          <w:p w:rsidR="00300522" w:rsidRPr="00411EED" w:rsidRDefault="00300522" w:rsidP="00300522">
            <w:pPr>
              <w:pStyle w:val="Tabletext"/>
            </w:pPr>
            <w:r w:rsidRPr="00411EED">
              <w:t xml:space="preserve">Supplies used or enjoyed outside </w:t>
            </w:r>
            <w:r w:rsidR="00AC6907" w:rsidRPr="00411EED">
              <w:t>the indirect tax zone</w:t>
            </w:r>
          </w:p>
        </w:tc>
        <w:tc>
          <w:tcPr>
            <w:tcW w:w="4905" w:type="dxa"/>
            <w:shd w:val="clear" w:color="auto" w:fill="auto"/>
          </w:tcPr>
          <w:p w:rsidR="00300522" w:rsidRPr="00411EED" w:rsidRDefault="00300522" w:rsidP="00300522">
            <w:pPr>
              <w:pStyle w:val="Tabletext"/>
            </w:pPr>
            <w:r w:rsidRPr="00411EED">
              <w:t>a supply:</w:t>
            </w:r>
          </w:p>
          <w:p w:rsidR="00300522" w:rsidRPr="00411EED" w:rsidRDefault="00300522" w:rsidP="00300522">
            <w:pPr>
              <w:pStyle w:val="Tablea"/>
            </w:pPr>
            <w:r w:rsidRPr="00411EED">
              <w:t>(a</w:t>
            </w:r>
            <w:r w:rsidR="00A53099" w:rsidRPr="00411EED">
              <w:t xml:space="preserve">) </w:t>
            </w:r>
            <w:r w:rsidRPr="00411EED">
              <w:t xml:space="preserve">that is made to a </w:t>
            </w:r>
            <w:r w:rsidR="00411EED" w:rsidRPr="00411EED">
              <w:rPr>
                <w:position w:val="6"/>
                <w:sz w:val="16"/>
                <w:szCs w:val="16"/>
              </w:rPr>
              <w:t>*</w:t>
            </w:r>
            <w:r w:rsidRPr="00411EED">
              <w:t xml:space="preserve">recipient who is not in </w:t>
            </w:r>
            <w:r w:rsidR="00AC6907" w:rsidRPr="00411EED">
              <w:t>the indirect tax zone</w:t>
            </w:r>
            <w:r w:rsidRPr="00411EED">
              <w:t xml:space="preserve"> when the thing supplied is done; and</w:t>
            </w:r>
          </w:p>
          <w:p w:rsidR="00300522" w:rsidRPr="00411EED" w:rsidRDefault="00300522" w:rsidP="00300522">
            <w:pPr>
              <w:pStyle w:val="Tablea"/>
            </w:pPr>
            <w:r w:rsidRPr="00411EED">
              <w:t>(b</w:t>
            </w:r>
            <w:r w:rsidR="00A53099" w:rsidRPr="00411EED">
              <w:t xml:space="preserve">) </w:t>
            </w:r>
            <w:r w:rsidRPr="00411EED">
              <w:t xml:space="preserve">the effective use or enjoyment of which takes place outside </w:t>
            </w:r>
            <w:r w:rsidR="00AC6907" w:rsidRPr="00411EED">
              <w:t>the indirect tax zone</w:t>
            </w:r>
            <w:r w:rsidRPr="00411EED">
              <w:t>;</w:t>
            </w:r>
          </w:p>
          <w:p w:rsidR="00300522" w:rsidRPr="00411EED" w:rsidRDefault="00300522" w:rsidP="00300522">
            <w:pPr>
              <w:pStyle w:val="Tabletext"/>
            </w:pPr>
            <w:r w:rsidRPr="00411EED">
              <w:lastRenderedPageBreak/>
              <w:t xml:space="preserve">other than a supply of work physically performed on goods situated in </w:t>
            </w:r>
            <w:r w:rsidR="00AC6907" w:rsidRPr="00411EED">
              <w:t>the indirect tax zone</w:t>
            </w:r>
            <w:r w:rsidRPr="00411EED">
              <w:t xml:space="preserve"> when the thing supplied is done, or a supply directly connected with </w:t>
            </w:r>
            <w:r w:rsidR="00411EED" w:rsidRPr="00411EED">
              <w:rPr>
                <w:position w:val="6"/>
                <w:sz w:val="16"/>
                <w:szCs w:val="16"/>
              </w:rPr>
              <w:t>*</w:t>
            </w:r>
            <w:r w:rsidRPr="00411EED">
              <w:t xml:space="preserve">real property situated in </w:t>
            </w:r>
            <w:r w:rsidR="00AC6907" w:rsidRPr="00411EED">
              <w:t>the indirect tax zone</w:t>
            </w:r>
            <w:r w:rsidRPr="00411EED">
              <w:t>.</w:t>
            </w:r>
          </w:p>
        </w:tc>
      </w:tr>
      <w:tr w:rsidR="00300522" w:rsidRPr="00411EED" w:rsidTr="007F31A9">
        <w:tblPrEx>
          <w:tblCellMar>
            <w:left w:w="107" w:type="dxa"/>
            <w:right w:w="107" w:type="dxa"/>
          </w:tblCellMar>
        </w:tblPrEx>
        <w:tc>
          <w:tcPr>
            <w:tcW w:w="624" w:type="dxa"/>
            <w:tcBorders>
              <w:bottom w:val="single" w:sz="4" w:space="0" w:color="auto"/>
            </w:tcBorders>
            <w:shd w:val="clear" w:color="auto" w:fill="auto"/>
          </w:tcPr>
          <w:p w:rsidR="00300522" w:rsidRPr="00411EED" w:rsidRDefault="00300522" w:rsidP="00300522">
            <w:pPr>
              <w:pStyle w:val="Tabletext"/>
            </w:pPr>
            <w:r w:rsidRPr="00411EED">
              <w:lastRenderedPageBreak/>
              <w:t>4</w:t>
            </w:r>
          </w:p>
        </w:tc>
        <w:tc>
          <w:tcPr>
            <w:tcW w:w="1701" w:type="dxa"/>
            <w:tcBorders>
              <w:bottom w:val="single" w:sz="4" w:space="0" w:color="auto"/>
            </w:tcBorders>
            <w:shd w:val="clear" w:color="auto" w:fill="auto"/>
          </w:tcPr>
          <w:p w:rsidR="00300522" w:rsidRPr="00411EED" w:rsidRDefault="00300522" w:rsidP="00300522">
            <w:pPr>
              <w:pStyle w:val="Tabletext"/>
            </w:pPr>
            <w:r w:rsidRPr="00411EED">
              <w:t>Rights</w:t>
            </w:r>
          </w:p>
        </w:tc>
        <w:tc>
          <w:tcPr>
            <w:tcW w:w="4905" w:type="dxa"/>
            <w:tcBorders>
              <w:bottom w:val="single" w:sz="4" w:space="0" w:color="auto"/>
            </w:tcBorders>
            <w:shd w:val="clear" w:color="auto" w:fill="auto"/>
          </w:tcPr>
          <w:p w:rsidR="00300522" w:rsidRPr="00411EED" w:rsidRDefault="00300522" w:rsidP="00300522">
            <w:pPr>
              <w:pStyle w:val="Tabletext"/>
            </w:pPr>
            <w:r w:rsidRPr="00411EED">
              <w:t>a supply that is made in relation to rights if:</w:t>
            </w:r>
          </w:p>
          <w:p w:rsidR="00300522" w:rsidRPr="00411EED" w:rsidRDefault="00300522" w:rsidP="00300522">
            <w:pPr>
              <w:pStyle w:val="Tablea"/>
            </w:pPr>
            <w:r w:rsidRPr="00411EED">
              <w:t>(a</w:t>
            </w:r>
            <w:r w:rsidR="00A53099" w:rsidRPr="00411EED">
              <w:t xml:space="preserve">) </w:t>
            </w:r>
            <w:r w:rsidRPr="00411EED">
              <w:t xml:space="preserve">the rights are for use outside </w:t>
            </w:r>
            <w:r w:rsidR="00AC6907" w:rsidRPr="00411EED">
              <w:t>the indirect tax zone</w:t>
            </w:r>
            <w:r w:rsidRPr="00411EED">
              <w:t>; or</w:t>
            </w:r>
          </w:p>
          <w:p w:rsidR="00300522" w:rsidRPr="00411EED" w:rsidRDefault="00300522" w:rsidP="005446D3">
            <w:pPr>
              <w:pStyle w:val="Tablea"/>
            </w:pPr>
            <w:r w:rsidRPr="00411EED">
              <w:t>(b</w:t>
            </w:r>
            <w:r w:rsidR="00A53099" w:rsidRPr="00411EED">
              <w:t xml:space="preserve">) </w:t>
            </w:r>
            <w:r w:rsidRPr="00411EED">
              <w:t xml:space="preserve">the supply is to an entity that is not an </w:t>
            </w:r>
            <w:r w:rsidR="00411EED" w:rsidRPr="00411EED">
              <w:rPr>
                <w:position w:val="6"/>
                <w:sz w:val="16"/>
                <w:szCs w:val="16"/>
              </w:rPr>
              <w:t>*</w:t>
            </w:r>
            <w:r w:rsidR="005446D3" w:rsidRPr="00411EED">
              <w:t>Australian</w:t>
            </w:r>
            <w:r w:rsidRPr="00411EED">
              <w:t xml:space="preserve"> resident and is outside </w:t>
            </w:r>
            <w:r w:rsidR="00AC6907" w:rsidRPr="00411EED">
              <w:t>the indirect tax zone</w:t>
            </w:r>
            <w:r w:rsidRPr="00411EED">
              <w:t xml:space="preserve"> when the thing supplied is done.</w:t>
            </w:r>
          </w:p>
        </w:tc>
      </w:tr>
      <w:tr w:rsidR="00300522" w:rsidRPr="00411EED" w:rsidTr="007F31A9">
        <w:tblPrEx>
          <w:tblCellMar>
            <w:left w:w="107" w:type="dxa"/>
            <w:right w:w="107" w:type="dxa"/>
          </w:tblCellMar>
        </w:tblPrEx>
        <w:tc>
          <w:tcPr>
            <w:tcW w:w="624" w:type="dxa"/>
            <w:tcBorders>
              <w:bottom w:val="single" w:sz="12" w:space="0" w:color="auto"/>
            </w:tcBorders>
            <w:shd w:val="clear" w:color="auto" w:fill="auto"/>
          </w:tcPr>
          <w:p w:rsidR="00300522" w:rsidRPr="00411EED" w:rsidRDefault="00300522" w:rsidP="00300522">
            <w:pPr>
              <w:pStyle w:val="Tabletext"/>
            </w:pPr>
            <w:bookmarkStart w:id="283" w:name="CU_7241042"/>
            <w:bookmarkStart w:id="284" w:name="CU_7241615"/>
            <w:bookmarkEnd w:id="283"/>
            <w:bookmarkEnd w:id="284"/>
            <w:r w:rsidRPr="00411EED">
              <w:t>5</w:t>
            </w:r>
          </w:p>
        </w:tc>
        <w:tc>
          <w:tcPr>
            <w:tcW w:w="1701" w:type="dxa"/>
            <w:tcBorders>
              <w:bottom w:val="single" w:sz="12" w:space="0" w:color="auto"/>
            </w:tcBorders>
            <w:shd w:val="clear" w:color="auto" w:fill="auto"/>
          </w:tcPr>
          <w:p w:rsidR="00300522" w:rsidRPr="00411EED" w:rsidRDefault="00300522" w:rsidP="00300522">
            <w:pPr>
              <w:pStyle w:val="Tabletext"/>
            </w:pPr>
            <w:r w:rsidRPr="00411EED">
              <w:t>Export of services used to repair etc. imported goods</w:t>
            </w:r>
          </w:p>
        </w:tc>
        <w:tc>
          <w:tcPr>
            <w:tcW w:w="4905" w:type="dxa"/>
            <w:tcBorders>
              <w:bottom w:val="single" w:sz="12" w:space="0" w:color="auto"/>
            </w:tcBorders>
            <w:shd w:val="clear" w:color="auto" w:fill="auto"/>
          </w:tcPr>
          <w:p w:rsidR="00300522" w:rsidRPr="00411EED" w:rsidRDefault="00300522" w:rsidP="00300522">
            <w:pPr>
              <w:pStyle w:val="Tabletext"/>
            </w:pPr>
            <w:r w:rsidRPr="00411EED">
              <w:t xml:space="preserve">a supply that is constituted by the repair, renovation, modification or treatment of goods from outside </w:t>
            </w:r>
            <w:r w:rsidR="00AC6907" w:rsidRPr="00411EED">
              <w:t>the indirect tax zone</w:t>
            </w:r>
            <w:r w:rsidRPr="00411EED">
              <w:t xml:space="preserve"> whose destination is outside </w:t>
            </w:r>
            <w:r w:rsidR="00AC6907" w:rsidRPr="00411EED">
              <w:t>the indirect tax zone</w:t>
            </w:r>
            <w:r w:rsidRPr="00411EED">
              <w:t>.</w:t>
            </w:r>
          </w:p>
        </w:tc>
      </w:tr>
    </w:tbl>
    <w:p w:rsidR="00300522" w:rsidRPr="00411EED" w:rsidRDefault="00300522" w:rsidP="00AA15A5">
      <w:pPr>
        <w:pStyle w:val="subsection"/>
        <w:keepNext/>
        <w:keepLines/>
      </w:pPr>
      <w:r w:rsidRPr="00411EED">
        <w:tab/>
        <w:t>(2)</w:t>
      </w:r>
      <w:r w:rsidRPr="00411EED">
        <w:tab/>
        <w:t>However, a supply covered by any of items</w:t>
      </w:r>
      <w:r w:rsidR="00411EED">
        <w:t> </w:t>
      </w:r>
      <w:r w:rsidRPr="00411EED">
        <w:t xml:space="preserve">1 to 5 in the table in </w:t>
      </w:r>
      <w:r w:rsidR="00411EED">
        <w:t>subsection (</w:t>
      </w:r>
      <w:r w:rsidRPr="00411EED">
        <w:t xml:space="preserve">1) is </w:t>
      </w:r>
      <w:r w:rsidRPr="00411EED">
        <w:rPr>
          <w:i/>
          <w:iCs/>
        </w:rPr>
        <w:t>not</w:t>
      </w:r>
      <w:r w:rsidRPr="00411EED">
        <w:t xml:space="preserve"> GST</w:t>
      </w:r>
      <w:r w:rsidR="00411EED">
        <w:noBreakHyphen/>
      </w:r>
      <w:r w:rsidRPr="00411EED">
        <w:t xml:space="preserve">free if it is the supply of a right or option to acquire something the supply of which would be </w:t>
      </w:r>
      <w:r w:rsidR="00411EED" w:rsidRPr="00411EED">
        <w:rPr>
          <w:position w:val="6"/>
          <w:sz w:val="16"/>
          <w:szCs w:val="16"/>
        </w:rPr>
        <w:t>*</w:t>
      </w:r>
      <w:r w:rsidRPr="00411EED">
        <w:t xml:space="preserve">connected with </w:t>
      </w:r>
      <w:r w:rsidR="00834AF3" w:rsidRPr="00411EED">
        <w:t>the indirect tax zone</w:t>
      </w:r>
      <w:r w:rsidRPr="00411EED">
        <w:t xml:space="preserve"> and would not be </w:t>
      </w:r>
      <w:r w:rsidR="00411EED" w:rsidRPr="00411EED">
        <w:rPr>
          <w:position w:val="6"/>
          <w:sz w:val="16"/>
          <w:szCs w:val="16"/>
        </w:rPr>
        <w:t>*</w:t>
      </w:r>
      <w:r w:rsidRPr="00411EED">
        <w:t>GST</w:t>
      </w:r>
      <w:r w:rsidR="00411EED">
        <w:noBreakHyphen/>
      </w:r>
      <w:r w:rsidRPr="00411EED">
        <w:t>free.</w:t>
      </w:r>
    </w:p>
    <w:p w:rsidR="00300522" w:rsidRPr="00411EED" w:rsidRDefault="00300522" w:rsidP="00300522">
      <w:pPr>
        <w:pStyle w:val="subsection"/>
      </w:pPr>
      <w:r w:rsidRPr="00411EED">
        <w:tab/>
        <w:t>(2A)</w:t>
      </w:r>
      <w:r w:rsidRPr="00411EED">
        <w:tab/>
        <w:t>A supply covered by any of items</w:t>
      </w:r>
      <w:r w:rsidR="00411EED">
        <w:t> </w:t>
      </w:r>
      <w:r w:rsidRPr="00411EED">
        <w:t xml:space="preserve">2 to 4 in the table in </w:t>
      </w:r>
      <w:r w:rsidR="00411EED">
        <w:t>subsection (</w:t>
      </w:r>
      <w:r w:rsidRPr="00411EED">
        <w:t xml:space="preserve">1) is </w:t>
      </w:r>
      <w:r w:rsidRPr="00411EED">
        <w:rPr>
          <w:i/>
        </w:rPr>
        <w:t>not</w:t>
      </w:r>
      <w:r w:rsidRPr="00411EED">
        <w:t xml:space="preserve"> </w:t>
      </w:r>
      <w:r w:rsidR="00411EED" w:rsidRPr="00411EED">
        <w:rPr>
          <w:position w:val="6"/>
          <w:sz w:val="16"/>
        </w:rPr>
        <w:t>*</w:t>
      </w:r>
      <w:r w:rsidRPr="00411EED">
        <w:t>GST</w:t>
      </w:r>
      <w:r w:rsidR="00411EED">
        <w:noBreakHyphen/>
      </w:r>
      <w:r w:rsidRPr="00411EED">
        <w:t xml:space="preserve">free if the acquisition of the supply relates (whether directly or indirectly, or wholly or partly) to the making of a supply of </w:t>
      </w:r>
      <w:r w:rsidR="00411EED" w:rsidRPr="00411EED">
        <w:rPr>
          <w:position w:val="6"/>
          <w:sz w:val="16"/>
        </w:rPr>
        <w:t>*</w:t>
      </w:r>
      <w:r w:rsidRPr="00411EED">
        <w:t xml:space="preserve">real property situated in </w:t>
      </w:r>
      <w:r w:rsidR="00834AF3" w:rsidRPr="00411EED">
        <w:t>the indirect tax zone</w:t>
      </w:r>
      <w:r w:rsidRPr="00411EED">
        <w:t xml:space="preserve"> that would be, wholly or partly, </w:t>
      </w:r>
      <w:r w:rsidR="00411EED" w:rsidRPr="00411EED">
        <w:rPr>
          <w:position w:val="6"/>
          <w:sz w:val="16"/>
        </w:rPr>
        <w:t>*</w:t>
      </w:r>
      <w:r w:rsidRPr="00411EED">
        <w:t>input taxed under Subdivision</w:t>
      </w:r>
      <w:r w:rsidR="00411EED">
        <w:t> </w:t>
      </w:r>
      <w:r w:rsidRPr="00411EED">
        <w:t>40</w:t>
      </w:r>
      <w:r w:rsidR="00411EED">
        <w:noBreakHyphen/>
      </w:r>
      <w:r w:rsidRPr="00411EED">
        <w:t>B or 40</w:t>
      </w:r>
      <w:r w:rsidR="00411EED">
        <w:noBreakHyphen/>
      </w:r>
      <w:r w:rsidRPr="00411EED">
        <w:t>C.</w:t>
      </w:r>
    </w:p>
    <w:p w:rsidR="00300522" w:rsidRPr="00411EED" w:rsidRDefault="00300522" w:rsidP="00300522">
      <w:pPr>
        <w:pStyle w:val="notetext"/>
      </w:pPr>
      <w:r w:rsidRPr="00411EED">
        <w:t>Note:</w:t>
      </w:r>
      <w:r w:rsidRPr="00411EED">
        <w:tab/>
        <w:t>Subdivision</w:t>
      </w:r>
      <w:r w:rsidR="00411EED">
        <w:t> </w:t>
      </w:r>
      <w:r w:rsidRPr="00411EED">
        <w:t>40</w:t>
      </w:r>
      <w:r w:rsidR="00411EED">
        <w:noBreakHyphen/>
      </w:r>
      <w:r w:rsidRPr="00411EED">
        <w:t>B deals with the supply of premises (including a berth at a marina) by way of lease, hire or licence. Subdivision</w:t>
      </w:r>
      <w:r w:rsidR="00411EED">
        <w:t> </w:t>
      </w:r>
      <w:r w:rsidRPr="00411EED">
        <w:t>40</w:t>
      </w:r>
      <w:r w:rsidR="00411EED">
        <w:noBreakHyphen/>
      </w:r>
      <w:r w:rsidRPr="00411EED">
        <w:t>C deals with the sale of residential premises and the supply of residential premises by way of long</w:t>
      </w:r>
      <w:r w:rsidR="00411EED">
        <w:noBreakHyphen/>
      </w:r>
      <w:r w:rsidRPr="00411EED">
        <w:t>term lease.</w:t>
      </w:r>
    </w:p>
    <w:p w:rsidR="00300522" w:rsidRPr="00411EED" w:rsidRDefault="00300522" w:rsidP="00300522">
      <w:pPr>
        <w:pStyle w:val="subsection"/>
      </w:pPr>
      <w:r w:rsidRPr="00411EED">
        <w:tab/>
        <w:t>(3)</w:t>
      </w:r>
      <w:r w:rsidRPr="00411EED">
        <w:tab/>
        <w:t xml:space="preserve">Without limiting </w:t>
      </w:r>
      <w:r w:rsidR="00411EED">
        <w:t>subsection (</w:t>
      </w:r>
      <w:r w:rsidRPr="00411EED">
        <w:t>2) or (2A), a supply covered by item</w:t>
      </w:r>
      <w:r w:rsidR="00411EED">
        <w:t> </w:t>
      </w:r>
      <w:r w:rsidRPr="00411EED">
        <w:t xml:space="preserve">2 in that table is </w:t>
      </w:r>
      <w:r w:rsidRPr="00411EED">
        <w:rPr>
          <w:i/>
          <w:iCs/>
        </w:rPr>
        <w:t>not</w:t>
      </w:r>
      <w:r w:rsidRPr="00411EED">
        <w:t xml:space="preserve"> GST</w:t>
      </w:r>
      <w:r w:rsidR="00411EED">
        <w:noBreakHyphen/>
      </w:r>
      <w:r w:rsidRPr="00411EED">
        <w:t>free if:</w:t>
      </w:r>
    </w:p>
    <w:p w:rsidR="00300522" w:rsidRPr="00411EED" w:rsidRDefault="00300522" w:rsidP="00300522">
      <w:pPr>
        <w:pStyle w:val="paragraph"/>
      </w:pPr>
      <w:r w:rsidRPr="00411EED">
        <w:lastRenderedPageBreak/>
        <w:tab/>
        <w:t>(a)</w:t>
      </w:r>
      <w:r w:rsidRPr="00411EED">
        <w:tab/>
        <w:t xml:space="preserve">it is a supply under an agreement entered into, whether directly or indirectly, with a </w:t>
      </w:r>
      <w:r w:rsidR="00411EED" w:rsidRPr="00411EED">
        <w:rPr>
          <w:position w:val="6"/>
          <w:sz w:val="16"/>
          <w:szCs w:val="16"/>
        </w:rPr>
        <w:t>*</w:t>
      </w:r>
      <w:r w:rsidRPr="00411EED">
        <w:t>non</w:t>
      </w:r>
      <w:r w:rsidR="00411EED">
        <w:noBreakHyphen/>
      </w:r>
      <w:r w:rsidRPr="00411EED">
        <w:t>resident; and</w:t>
      </w:r>
    </w:p>
    <w:p w:rsidR="00300522" w:rsidRPr="00411EED" w:rsidRDefault="00300522" w:rsidP="00300522">
      <w:pPr>
        <w:pStyle w:val="paragraph"/>
      </w:pPr>
      <w:r w:rsidRPr="00411EED">
        <w:tab/>
        <w:t>(b)</w:t>
      </w:r>
      <w:r w:rsidRPr="00411EED">
        <w:tab/>
        <w:t xml:space="preserve">the supply is provided, or the agreement requires it to be provided, to another entity in </w:t>
      </w:r>
      <w:r w:rsidR="00834AF3" w:rsidRPr="00411EED">
        <w:t>the indirect tax zone</w:t>
      </w:r>
      <w:r w:rsidR="00394B13" w:rsidRPr="00411EED">
        <w:t>; and</w:t>
      </w:r>
    </w:p>
    <w:p w:rsidR="00394B13" w:rsidRPr="00411EED" w:rsidRDefault="00394B13" w:rsidP="00394B13">
      <w:pPr>
        <w:pStyle w:val="paragraph"/>
      </w:pPr>
      <w:r w:rsidRPr="00411EED">
        <w:tab/>
        <w:t>(c)</w:t>
      </w:r>
      <w:r w:rsidRPr="00411EED">
        <w:tab/>
        <w:t xml:space="preserve">for a supply other than an </w:t>
      </w:r>
      <w:r w:rsidR="00411EED" w:rsidRPr="00411EED">
        <w:rPr>
          <w:position w:val="6"/>
          <w:sz w:val="16"/>
        </w:rPr>
        <w:t>*</w:t>
      </w:r>
      <w:r w:rsidRPr="00411EED">
        <w:t>input taxed supply—none of the following applies:</w:t>
      </w:r>
    </w:p>
    <w:p w:rsidR="00394B13" w:rsidRPr="00411EED" w:rsidRDefault="00394B13" w:rsidP="00394B13">
      <w:pPr>
        <w:pStyle w:val="paragraphsub"/>
      </w:pPr>
      <w:r w:rsidRPr="00411EED">
        <w:tab/>
        <w:t>(i)</w:t>
      </w:r>
      <w:r w:rsidRPr="00411EED">
        <w:tab/>
        <w:t xml:space="preserve">the other entity would be an </w:t>
      </w:r>
      <w:r w:rsidR="00411EED" w:rsidRPr="00411EED">
        <w:rPr>
          <w:position w:val="6"/>
          <w:sz w:val="16"/>
        </w:rPr>
        <w:t>*</w:t>
      </w:r>
      <w:r w:rsidRPr="00411EED">
        <w:t>Australian</w:t>
      </w:r>
      <w:r w:rsidR="00411EED">
        <w:noBreakHyphen/>
      </w:r>
      <w:r w:rsidRPr="00411EED">
        <w:t>based business recipient of the supply, if the supply had been made to it;</w:t>
      </w:r>
    </w:p>
    <w:p w:rsidR="00394B13" w:rsidRPr="00411EED" w:rsidRDefault="00394B13" w:rsidP="00394B13">
      <w:pPr>
        <w:pStyle w:val="paragraphsub"/>
      </w:pPr>
      <w:r w:rsidRPr="00411EED">
        <w:tab/>
        <w:t>(ii)</w:t>
      </w:r>
      <w:r w:rsidRPr="00411EED">
        <w:tab/>
        <w:t xml:space="preserve">the other entity is an individual who is provided with the supply as an employee or </w:t>
      </w:r>
      <w:r w:rsidR="00411EED" w:rsidRPr="00411EED">
        <w:rPr>
          <w:position w:val="6"/>
          <w:sz w:val="16"/>
        </w:rPr>
        <w:t>*</w:t>
      </w:r>
      <w:r w:rsidRPr="00411EED">
        <w:t>officer of an entity that would be an Australian</w:t>
      </w:r>
      <w:r w:rsidR="00411EED">
        <w:noBreakHyphen/>
      </w:r>
      <w:r w:rsidRPr="00411EED">
        <w:t>based business recipient of the supply, if the supply had been made to it; or</w:t>
      </w:r>
    </w:p>
    <w:p w:rsidR="00394B13" w:rsidRPr="00411EED" w:rsidRDefault="00394B13" w:rsidP="00394B13">
      <w:pPr>
        <w:pStyle w:val="paragraphsub"/>
      </w:pPr>
      <w:r w:rsidRPr="00411EED">
        <w:tab/>
        <w:t>(iii)</w:t>
      </w:r>
      <w:r w:rsidRPr="00411EED">
        <w:tab/>
        <w:t xml:space="preserve">the other entity is an individual who is provided with the supply as an employee or officer of the </w:t>
      </w:r>
      <w:r w:rsidR="00411EED" w:rsidRPr="00411EED">
        <w:rPr>
          <w:position w:val="6"/>
          <w:sz w:val="16"/>
        </w:rPr>
        <w:t>*</w:t>
      </w:r>
      <w:r w:rsidRPr="00411EED">
        <w:t xml:space="preserve">recipient, and the recipient’s acquisition of the thing is solely for a </w:t>
      </w:r>
      <w:r w:rsidR="00411EED" w:rsidRPr="00411EED">
        <w:rPr>
          <w:position w:val="6"/>
          <w:sz w:val="16"/>
        </w:rPr>
        <w:t>*</w:t>
      </w:r>
      <w:r w:rsidRPr="00411EED">
        <w:t xml:space="preserve">creditable purpose and is not a </w:t>
      </w:r>
      <w:r w:rsidR="00411EED" w:rsidRPr="00411EED">
        <w:rPr>
          <w:position w:val="6"/>
          <w:sz w:val="16"/>
        </w:rPr>
        <w:t>*</w:t>
      </w:r>
      <w:r w:rsidRPr="00411EED">
        <w:t>non</w:t>
      </w:r>
      <w:r w:rsidR="00411EED">
        <w:noBreakHyphen/>
      </w:r>
      <w:r w:rsidRPr="00411EED">
        <w:t>deductible expense.</w:t>
      </w:r>
    </w:p>
    <w:p w:rsidR="00300522" w:rsidRPr="00411EED" w:rsidRDefault="00300522" w:rsidP="00300522">
      <w:pPr>
        <w:pStyle w:val="subsection"/>
      </w:pPr>
      <w:r w:rsidRPr="00411EED">
        <w:tab/>
        <w:t>(4)</w:t>
      </w:r>
      <w:r w:rsidRPr="00411EED">
        <w:tab/>
        <w:t>A supply is taken, for the purposes of item</w:t>
      </w:r>
      <w:r w:rsidR="00411EED">
        <w:t> </w:t>
      </w:r>
      <w:r w:rsidRPr="00411EED">
        <w:t xml:space="preserve">3 in that table, to be a supply made to a </w:t>
      </w:r>
      <w:r w:rsidR="00411EED" w:rsidRPr="00411EED">
        <w:rPr>
          <w:position w:val="6"/>
          <w:sz w:val="16"/>
          <w:szCs w:val="16"/>
        </w:rPr>
        <w:t>*</w:t>
      </w:r>
      <w:r w:rsidRPr="00411EED">
        <w:t xml:space="preserve">recipient who is not in </w:t>
      </w:r>
      <w:r w:rsidR="00834AF3" w:rsidRPr="00411EED">
        <w:t>the indirect tax zone</w:t>
      </w:r>
      <w:r w:rsidRPr="00411EED">
        <w:t xml:space="preserve"> if: </w:t>
      </w:r>
    </w:p>
    <w:p w:rsidR="00300522" w:rsidRPr="00411EED" w:rsidRDefault="00300522" w:rsidP="00300522">
      <w:pPr>
        <w:pStyle w:val="paragraph"/>
      </w:pPr>
      <w:r w:rsidRPr="00411EED">
        <w:tab/>
        <w:t>(a)</w:t>
      </w:r>
      <w:r w:rsidRPr="00411EED">
        <w:tab/>
        <w:t xml:space="preserve">it is a supply under an agreement entered into, whether directly or indirectly, with an </w:t>
      </w:r>
      <w:r w:rsidR="00411EED" w:rsidRPr="00411EED">
        <w:rPr>
          <w:position w:val="6"/>
          <w:sz w:val="16"/>
          <w:szCs w:val="16"/>
        </w:rPr>
        <w:t>*</w:t>
      </w:r>
      <w:r w:rsidRPr="00411EED">
        <w:t xml:space="preserve">Australian resident; and </w:t>
      </w:r>
    </w:p>
    <w:p w:rsidR="00300522" w:rsidRPr="00411EED" w:rsidRDefault="00300522" w:rsidP="00300522">
      <w:pPr>
        <w:pStyle w:val="paragraph"/>
      </w:pPr>
      <w:r w:rsidRPr="00411EED">
        <w:tab/>
        <w:t>(b)</w:t>
      </w:r>
      <w:r w:rsidRPr="00411EED">
        <w:tab/>
        <w:t xml:space="preserve">the supply is provided, or the agreement requires it to be provided, to another entity outside </w:t>
      </w:r>
      <w:r w:rsidR="00834AF3" w:rsidRPr="00411EED">
        <w:t>the indirect tax zone</w:t>
      </w:r>
      <w:r w:rsidRPr="00411EED">
        <w:t>.</w:t>
      </w:r>
    </w:p>
    <w:p w:rsidR="00BD6E45" w:rsidRPr="00411EED" w:rsidRDefault="00BD6E45" w:rsidP="00BD6E45">
      <w:pPr>
        <w:pStyle w:val="subsection"/>
      </w:pPr>
      <w:r w:rsidRPr="00411EED">
        <w:tab/>
        <w:t>(5)</w:t>
      </w:r>
      <w:r w:rsidRPr="00411EED">
        <w:tab/>
      </w:r>
      <w:r w:rsidR="00411EED">
        <w:t>Subsection (</w:t>
      </w:r>
      <w:r w:rsidRPr="00411EED">
        <w:t>4) does not apply to any of the following supplies:</w:t>
      </w:r>
    </w:p>
    <w:p w:rsidR="00BD6E45" w:rsidRPr="00411EED" w:rsidRDefault="00BD6E45" w:rsidP="00BD6E45">
      <w:pPr>
        <w:pStyle w:val="paragraph"/>
      </w:pPr>
      <w:r w:rsidRPr="00411EED">
        <w:tab/>
        <w:t>(a)</w:t>
      </w:r>
      <w:r w:rsidRPr="00411EED">
        <w:tab/>
        <w:t xml:space="preserve">a transport of goods within </w:t>
      </w:r>
      <w:r w:rsidR="00834AF3" w:rsidRPr="00411EED">
        <w:t>the indirect tax zone</w:t>
      </w:r>
      <w:r w:rsidRPr="00411EED">
        <w:t xml:space="preserve"> that is part of, or is connected with, the </w:t>
      </w:r>
      <w:r w:rsidR="00411EED" w:rsidRPr="00411EED">
        <w:rPr>
          <w:position w:val="6"/>
          <w:sz w:val="16"/>
        </w:rPr>
        <w:t>*</w:t>
      </w:r>
      <w:r w:rsidRPr="00411EED">
        <w:t>international transport of the goods;</w:t>
      </w:r>
    </w:p>
    <w:p w:rsidR="00BD6E45" w:rsidRPr="00411EED" w:rsidRDefault="00BD6E45" w:rsidP="00BD6E45">
      <w:pPr>
        <w:pStyle w:val="paragraph"/>
      </w:pPr>
      <w:r w:rsidRPr="00411EED">
        <w:tab/>
        <w:t>(b)</w:t>
      </w:r>
      <w:r w:rsidRPr="00411EED">
        <w:tab/>
        <w:t xml:space="preserve">a loading or handling of goods within </w:t>
      </w:r>
      <w:r w:rsidR="00834AF3" w:rsidRPr="00411EED">
        <w:t>the indirect tax zone</w:t>
      </w:r>
      <w:r w:rsidRPr="00411EED">
        <w:t xml:space="preserve"> that is part of, or is connected with, the international transport of the goods;</w:t>
      </w:r>
    </w:p>
    <w:p w:rsidR="00BD6E45" w:rsidRPr="00411EED" w:rsidRDefault="00BD6E45" w:rsidP="00BD6E45">
      <w:pPr>
        <w:pStyle w:val="paragraph"/>
      </w:pPr>
      <w:r w:rsidRPr="00411EED">
        <w:tab/>
        <w:t>(c)</w:t>
      </w:r>
      <w:r w:rsidRPr="00411EED">
        <w:tab/>
        <w:t xml:space="preserve">a service, done within </w:t>
      </w:r>
      <w:r w:rsidR="00834AF3" w:rsidRPr="00411EED">
        <w:t>the indirect tax zone</w:t>
      </w:r>
      <w:r w:rsidRPr="00411EED">
        <w:t>, in relation to the goods that facilitates the international transport of the goods;</w:t>
      </w:r>
    </w:p>
    <w:p w:rsidR="00BD6E45" w:rsidRPr="00411EED" w:rsidRDefault="00BD6E45" w:rsidP="00BD6E45">
      <w:pPr>
        <w:pStyle w:val="noteToPara"/>
      </w:pPr>
      <w:r w:rsidRPr="00411EED">
        <w:lastRenderedPageBreak/>
        <w:t>Example:</w:t>
      </w:r>
      <w:r w:rsidRPr="00411EED">
        <w:tab/>
        <w:t>The services of a customs broker in processing the information necessary for the clearance of goods into home consumption.</w:t>
      </w:r>
    </w:p>
    <w:p w:rsidR="00BD6E45" w:rsidRPr="00411EED" w:rsidRDefault="00BD6E45" w:rsidP="00BD6E45">
      <w:pPr>
        <w:pStyle w:val="paragraph"/>
      </w:pPr>
      <w:r w:rsidRPr="00411EED">
        <w:tab/>
        <w:t>(d)</w:t>
      </w:r>
      <w:r w:rsidRPr="00411EED">
        <w:tab/>
        <w:t xml:space="preserve">insuring transport covered by </w:t>
      </w:r>
      <w:r w:rsidR="00411EED">
        <w:t>paragraph (</w:t>
      </w:r>
      <w:r w:rsidRPr="00411EED">
        <w:t>a);</w:t>
      </w:r>
    </w:p>
    <w:p w:rsidR="00BD6E45" w:rsidRPr="00411EED" w:rsidRDefault="00BD6E45" w:rsidP="00BD6E45">
      <w:pPr>
        <w:pStyle w:val="paragraph"/>
      </w:pPr>
      <w:r w:rsidRPr="00411EED">
        <w:tab/>
        <w:t>(e)</w:t>
      </w:r>
      <w:r w:rsidRPr="00411EED">
        <w:tab/>
        <w:t xml:space="preserve">arranging transport covered by </w:t>
      </w:r>
      <w:r w:rsidR="00411EED">
        <w:t>paragraph (</w:t>
      </w:r>
      <w:r w:rsidRPr="00411EED">
        <w:t xml:space="preserve">a), or insurance covered by </w:t>
      </w:r>
      <w:r w:rsidR="00411EED">
        <w:t>paragraph (</w:t>
      </w:r>
      <w:r w:rsidRPr="00411EED">
        <w:t>d).</w:t>
      </w:r>
    </w:p>
    <w:p w:rsidR="00BD6E45" w:rsidRPr="00411EED" w:rsidRDefault="00BD6E45" w:rsidP="00BD6E45">
      <w:pPr>
        <w:pStyle w:val="notetext"/>
      </w:pPr>
      <w:r w:rsidRPr="00411EED">
        <w:t>Note:</w:t>
      </w:r>
      <w:r w:rsidRPr="00411EED">
        <w:tab/>
        <w:t>The supply might still be GST</w:t>
      </w:r>
      <w:r w:rsidR="00411EED">
        <w:noBreakHyphen/>
      </w:r>
      <w:r w:rsidRPr="00411EED">
        <w:t>free under item</w:t>
      </w:r>
      <w:r w:rsidR="00411EED">
        <w:t> </w:t>
      </w:r>
      <w:r w:rsidRPr="00411EED">
        <w:t>5, 5A, 6 or 7 in the table in subsection</w:t>
      </w:r>
      <w:r w:rsidR="00411EED">
        <w:t> </w:t>
      </w:r>
      <w:r w:rsidRPr="00411EED">
        <w:t>38</w:t>
      </w:r>
      <w:r w:rsidR="00411EED">
        <w:noBreakHyphen/>
      </w:r>
      <w:r w:rsidRPr="00411EED">
        <w:t>355(1).</w:t>
      </w:r>
    </w:p>
    <w:p w:rsidR="00394B13" w:rsidRPr="00411EED" w:rsidRDefault="00394B13" w:rsidP="00394B13">
      <w:pPr>
        <w:pStyle w:val="ActHead5"/>
      </w:pPr>
      <w:bookmarkStart w:id="285" w:name="_Toc471393328"/>
      <w:r w:rsidRPr="005A283F">
        <w:rPr>
          <w:rStyle w:val="CharSectno"/>
        </w:rPr>
        <w:t>38</w:t>
      </w:r>
      <w:r w:rsidR="00411EED" w:rsidRPr="005A283F">
        <w:rPr>
          <w:rStyle w:val="CharSectno"/>
        </w:rPr>
        <w:noBreakHyphen/>
      </w:r>
      <w:r w:rsidRPr="005A283F">
        <w:rPr>
          <w:rStyle w:val="CharSectno"/>
        </w:rPr>
        <w:t>191</w:t>
      </w:r>
      <w:r w:rsidRPr="00411EED">
        <w:t xml:space="preserve">  Supplies relating to the repair etc. of goods under warranty</w:t>
      </w:r>
      <w:bookmarkEnd w:id="285"/>
    </w:p>
    <w:p w:rsidR="00394B13" w:rsidRPr="00411EED" w:rsidRDefault="00394B13" w:rsidP="00394B13">
      <w:pPr>
        <w:pStyle w:val="subsection"/>
      </w:pPr>
      <w:r w:rsidRPr="00411EED">
        <w:tab/>
        <w:t>(1)</w:t>
      </w:r>
      <w:r w:rsidRPr="00411EED">
        <w:tab/>
        <w:t xml:space="preserve">A supply of anything other than goods or </w:t>
      </w:r>
      <w:r w:rsidR="00411EED" w:rsidRPr="00411EED">
        <w:rPr>
          <w:position w:val="6"/>
          <w:sz w:val="16"/>
        </w:rPr>
        <w:t>*</w:t>
      </w:r>
      <w:r w:rsidRPr="00411EED">
        <w:t xml:space="preserve">real property is </w:t>
      </w:r>
      <w:r w:rsidRPr="00411EED">
        <w:rPr>
          <w:b/>
          <w:i/>
        </w:rPr>
        <w:t>GST</w:t>
      </w:r>
      <w:r w:rsidR="00411EED">
        <w:rPr>
          <w:b/>
          <w:i/>
        </w:rPr>
        <w:noBreakHyphen/>
      </w:r>
      <w:r w:rsidRPr="00411EED">
        <w:rPr>
          <w:b/>
          <w:i/>
        </w:rPr>
        <w:t>free</w:t>
      </w:r>
      <w:r w:rsidRPr="00411EED">
        <w:t xml:space="preserve"> if:</w:t>
      </w:r>
    </w:p>
    <w:p w:rsidR="00394B13" w:rsidRPr="00411EED" w:rsidRDefault="00394B13" w:rsidP="00394B13">
      <w:pPr>
        <w:pStyle w:val="paragraph"/>
      </w:pPr>
      <w:r w:rsidRPr="00411EED">
        <w:tab/>
        <w:t>(a)</w:t>
      </w:r>
      <w:r w:rsidRPr="00411EED">
        <w:tab/>
        <w:t xml:space="preserve">the </w:t>
      </w:r>
      <w:r w:rsidR="00411EED" w:rsidRPr="00411EED">
        <w:rPr>
          <w:position w:val="6"/>
          <w:sz w:val="16"/>
        </w:rPr>
        <w:t>*</w:t>
      </w:r>
      <w:r w:rsidRPr="00411EED">
        <w:t xml:space="preserve">recipient is a </w:t>
      </w:r>
      <w:r w:rsidR="00411EED" w:rsidRPr="00411EED">
        <w:rPr>
          <w:position w:val="6"/>
          <w:sz w:val="16"/>
        </w:rPr>
        <w:t>*</w:t>
      </w:r>
      <w:r w:rsidRPr="00411EED">
        <w:t>non</w:t>
      </w:r>
      <w:r w:rsidR="00411EED">
        <w:noBreakHyphen/>
      </w:r>
      <w:r w:rsidRPr="00411EED">
        <w:t>resident who:</w:t>
      </w:r>
    </w:p>
    <w:p w:rsidR="00394B13" w:rsidRPr="00411EED" w:rsidRDefault="00394B13" w:rsidP="00394B13">
      <w:pPr>
        <w:pStyle w:val="paragraphsub"/>
      </w:pPr>
      <w:r w:rsidRPr="00411EED">
        <w:tab/>
        <w:t>(i)</w:t>
      </w:r>
      <w:r w:rsidRPr="00411EED">
        <w:tab/>
        <w:t>is not in the indirect tax zone when the thing supplied is done; and</w:t>
      </w:r>
    </w:p>
    <w:p w:rsidR="00394B13" w:rsidRPr="00411EED" w:rsidRDefault="00394B13" w:rsidP="00394B13">
      <w:pPr>
        <w:pStyle w:val="paragraphsub"/>
      </w:pPr>
      <w:r w:rsidRPr="00411EED">
        <w:tab/>
        <w:t>(ii)</w:t>
      </w:r>
      <w:r w:rsidRPr="00411EED">
        <w:tab/>
        <w:t xml:space="preserve">acquires the thing in </w:t>
      </w:r>
      <w:r w:rsidR="00411EED" w:rsidRPr="00411EED">
        <w:rPr>
          <w:position w:val="6"/>
          <w:sz w:val="16"/>
        </w:rPr>
        <w:t>*</w:t>
      </w:r>
      <w:r w:rsidRPr="00411EED">
        <w:t xml:space="preserve">carrying on the recipient’s </w:t>
      </w:r>
      <w:r w:rsidR="00411EED" w:rsidRPr="00411EED">
        <w:rPr>
          <w:position w:val="6"/>
          <w:sz w:val="16"/>
        </w:rPr>
        <w:t>*</w:t>
      </w:r>
      <w:r w:rsidRPr="00411EED">
        <w:t xml:space="preserve">enterprise, but is not </w:t>
      </w:r>
      <w:r w:rsidR="00411EED" w:rsidRPr="00411EED">
        <w:rPr>
          <w:position w:val="6"/>
          <w:sz w:val="16"/>
        </w:rPr>
        <w:t>*</w:t>
      </w:r>
      <w:r w:rsidRPr="00411EED">
        <w:t xml:space="preserve">registered or </w:t>
      </w:r>
      <w:r w:rsidR="00411EED" w:rsidRPr="00411EED">
        <w:rPr>
          <w:position w:val="6"/>
          <w:sz w:val="16"/>
        </w:rPr>
        <w:t>*</w:t>
      </w:r>
      <w:r w:rsidRPr="00411EED">
        <w:t>required to be registered; and</w:t>
      </w:r>
    </w:p>
    <w:p w:rsidR="00394B13" w:rsidRPr="00411EED" w:rsidRDefault="00394B13" w:rsidP="00394B13">
      <w:pPr>
        <w:pStyle w:val="paragraph"/>
      </w:pPr>
      <w:r w:rsidRPr="00411EED">
        <w:tab/>
        <w:t>(b)</w:t>
      </w:r>
      <w:r w:rsidRPr="00411EED">
        <w:tab/>
        <w:t>the supply is constituted by the repair, renovation, modification or treatment of goods; and</w:t>
      </w:r>
    </w:p>
    <w:p w:rsidR="00394B13" w:rsidRPr="00411EED" w:rsidRDefault="00394B13" w:rsidP="00394B13">
      <w:pPr>
        <w:pStyle w:val="paragraph"/>
      </w:pPr>
      <w:r w:rsidRPr="00411EED">
        <w:tab/>
        <w:t>(c)</w:t>
      </w:r>
      <w:r w:rsidRPr="00411EED">
        <w:tab/>
        <w:t>the repair, renovation, modification or treatment is done in order to meet the recipient’s obligations under a warranty relating to the goods; and</w:t>
      </w:r>
    </w:p>
    <w:p w:rsidR="00394B13" w:rsidRPr="00411EED" w:rsidRDefault="00394B13" w:rsidP="00394B13">
      <w:pPr>
        <w:pStyle w:val="paragraph"/>
      </w:pPr>
      <w:r w:rsidRPr="00411EED">
        <w:tab/>
        <w:t>(d)</w:t>
      </w:r>
      <w:r w:rsidRPr="00411EED">
        <w:tab/>
        <w:t>either:</w:t>
      </w:r>
    </w:p>
    <w:p w:rsidR="00394B13" w:rsidRPr="00411EED" w:rsidRDefault="00394B13" w:rsidP="00394B13">
      <w:pPr>
        <w:pStyle w:val="paragraphsub"/>
      </w:pPr>
      <w:r w:rsidRPr="00411EED">
        <w:tab/>
        <w:t>(i)</w:t>
      </w:r>
      <w:r w:rsidRPr="00411EED">
        <w:tab/>
      </w:r>
      <w:r w:rsidR="00411EED" w:rsidRPr="00411EED">
        <w:rPr>
          <w:position w:val="6"/>
          <w:sz w:val="16"/>
        </w:rPr>
        <w:t>*</w:t>
      </w:r>
      <w:r w:rsidRPr="00411EED">
        <w:t>consideration for the warranty was included in the consideration for the supply of the goods; or</w:t>
      </w:r>
    </w:p>
    <w:p w:rsidR="00394B13" w:rsidRPr="00411EED" w:rsidRDefault="00394B13" w:rsidP="00394B13">
      <w:pPr>
        <w:pStyle w:val="paragraphsub"/>
      </w:pPr>
      <w:r w:rsidRPr="00411EED">
        <w:tab/>
        <w:t>(ii)</w:t>
      </w:r>
      <w:r w:rsidRPr="00411EED">
        <w:tab/>
        <w:t xml:space="preserve">the supply of the warranty was a separate </w:t>
      </w:r>
      <w:r w:rsidR="00411EED" w:rsidRPr="00411EED">
        <w:rPr>
          <w:position w:val="6"/>
          <w:sz w:val="16"/>
        </w:rPr>
        <w:t>*</w:t>
      </w:r>
      <w:r w:rsidRPr="00411EED">
        <w:t>taxable supply to the supply of the goods.</w:t>
      </w:r>
    </w:p>
    <w:p w:rsidR="00394B13" w:rsidRPr="00411EED" w:rsidRDefault="00394B13" w:rsidP="00394B13">
      <w:pPr>
        <w:pStyle w:val="subsection"/>
      </w:pPr>
      <w:r w:rsidRPr="00411EED">
        <w:tab/>
        <w:t>(2)</w:t>
      </w:r>
      <w:r w:rsidRPr="00411EED">
        <w:tab/>
        <w:t xml:space="preserve">A supply of goods is </w:t>
      </w:r>
      <w:r w:rsidRPr="00411EED">
        <w:rPr>
          <w:b/>
          <w:i/>
        </w:rPr>
        <w:t>GST</w:t>
      </w:r>
      <w:r w:rsidR="00411EED">
        <w:rPr>
          <w:b/>
          <w:i/>
        </w:rPr>
        <w:noBreakHyphen/>
      </w:r>
      <w:r w:rsidRPr="00411EED">
        <w:rPr>
          <w:b/>
          <w:i/>
        </w:rPr>
        <w:t>free</w:t>
      </w:r>
      <w:r w:rsidRPr="00411EED">
        <w:t xml:space="preserve"> if:</w:t>
      </w:r>
    </w:p>
    <w:p w:rsidR="00394B13" w:rsidRPr="00411EED" w:rsidRDefault="00394B13" w:rsidP="00394B13">
      <w:pPr>
        <w:pStyle w:val="paragraph"/>
      </w:pPr>
      <w:r w:rsidRPr="00411EED">
        <w:tab/>
        <w:t>(a)</w:t>
      </w:r>
      <w:r w:rsidRPr="00411EED">
        <w:tab/>
        <w:t>it is made in the course of a supply that is GST</w:t>
      </w:r>
      <w:r w:rsidR="00411EED">
        <w:noBreakHyphen/>
      </w:r>
      <w:r w:rsidRPr="00411EED">
        <w:t xml:space="preserve">free under </w:t>
      </w:r>
      <w:r w:rsidR="00411EED">
        <w:t>subsection (</w:t>
      </w:r>
      <w:r w:rsidRPr="00411EED">
        <w:t xml:space="preserve">1), and to the same </w:t>
      </w:r>
      <w:r w:rsidR="00411EED" w:rsidRPr="00411EED">
        <w:rPr>
          <w:position w:val="6"/>
          <w:sz w:val="16"/>
        </w:rPr>
        <w:t>*</w:t>
      </w:r>
      <w:r w:rsidRPr="00411EED">
        <w:t>recipient; and</w:t>
      </w:r>
    </w:p>
    <w:p w:rsidR="00394B13" w:rsidRPr="00411EED" w:rsidRDefault="00394B13" w:rsidP="00394B13">
      <w:pPr>
        <w:pStyle w:val="paragraph"/>
      </w:pPr>
      <w:r w:rsidRPr="00411EED">
        <w:tab/>
        <w:t>(b)</w:t>
      </w:r>
      <w:r w:rsidRPr="00411EED">
        <w:tab/>
        <w:t>either:</w:t>
      </w:r>
    </w:p>
    <w:p w:rsidR="00394B13" w:rsidRPr="00411EED" w:rsidRDefault="00394B13" w:rsidP="00394B13">
      <w:pPr>
        <w:pStyle w:val="paragraphsub"/>
      </w:pPr>
      <w:r w:rsidRPr="00411EED">
        <w:tab/>
        <w:t>(i)</w:t>
      </w:r>
      <w:r w:rsidRPr="00411EED">
        <w:tab/>
        <w:t>the goods are attached to, or become part of, the goods to which the warranty relates; or</w:t>
      </w:r>
    </w:p>
    <w:p w:rsidR="00394B13" w:rsidRPr="00411EED" w:rsidRDefault="00394B13" w:rsidP="00394B13">
      <w:pPr>
        <w:pStyle w:val="paragraphsub"/>
      </w:pPr>
      <w:r w:rsidRPr="00411EED">
        <w:lastRenderedPageBreak/>
        <w:tab/>
        <w:t>(ii)</w:t>
      </w:r>
      <w:r w:rsidRPr="00411EED">
        <w:tab/>
        <w:t>the goods become unusable or worthless as a direct result of being used to repair, renovate, modify or treat the goods to which the warranty relates.</w:t>
      </w:r>
    </w:p>
    <w:p w:rsidR="00300522" w:rsidRPr="00411EED" w:rsidRDefault="00300522" w:rsidP="00300522">
      <w:pPr>
        <w:pStyle w:val="ActHead4"/>
      </w:pPr>
      <w:bookmarkStart w:id="286" w:name="_Toc471393329"/>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F</w:t>
      </w:r>
      <w:r w:rsidRPr="00411EED">
        <w:t>—</w:t>
      </w:r>
      <w:r w:rsidRPr="005A283F">
        <w:rPr>
          <w:rStyle w:val="CharSubdText"/>
        </w:rPr>
        <w:t>Religious services</w:t>
      </w:r>
      <w:bookmarkEnd w:id="286"/>
    </w:p>
    <w:p w:rsidR="00300522" w:rsidRPr="00411EED" w:rsidRDefault="00300522" w:rsidP="00300522">
      <w:pPr>
        <w:pStyle w:val="ActHead5"/>
      </w:pPr>
      <w:bookmarkStart w:id="287" w:name="_Toc471393330"/>
      <w:r w:rsidRPr="005A283F">
        <w:rPr>
          <w:rStyle w:val="CharSectno"/>
        </w:rPr>
        <w:t>38</w:t>
      </w:r>
      <w:r w:rsidR="00411EED" w:rsidRPr="005A283F">
        <w:rPr>
          <w:rStyle w:val="CharSectno"/>
        </w:rPr>
        <w:noBreakHyphen/>
      </w:r>
      <w:r w:rsidRPr="005A283F">
        <w:rPr>
          <w:rStyle w:val="CharSectno"/>
        </w:rPr>
        <w:t>220</w:t>
      </w:r>
      <w:r w:rsidRPr="00411EED">
        <w:t xml:space="preserve">  Religious services</w:t>
      </w:r>
      <w:bookmarkEnd w:id="287"/>
    </w:p>
    <w:p w:rsidR="00300522" w:rsidRPr="00411EED" w:rsidRDefault="00300522" w:rsidP="00300522">
      <w:pPr>
        <w:pStyle w:val="subsection"/>
      </w:pPr>
      <w:r w:rsidRPr="00411EED">
        <w:tab/>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 it is a supply of service that:</w:t>
      </w:r>
    </w:p>
    <w:p w:rsidR="00300522" w:rsidRPr="00411EED" w:rsidRDefault="00300522" w:rsidP="00300522">
      <w:pPr>
        <w:pStyle w:val="paragraph"/>
      </w:pPr>
      <w:r w:rsidRPr="00411EED">
        <w:tab/>
        <w:t>(a)</w:t>
      </w:r>
      <w:r w:rsidRPr="00411EED">
        <w:tab/>
        <w:t xml:space="preserve">is supplied by a </w:t>
      </w:r>
      <w:r w:rsidR="00411EED" w:rsidRPr="00411EED">
        <w:rPr>
          <w:position w:val="6"/>
          <w:sz w:val="16"/>
        </w:rPr>
        <w:t>*</w:t>
      </w:r>
      <w:r w:rsidR="00D749ED" w:rsidRPr="00411EED">
        <w:t>ACNC</w:t>
      </w:r>
      <w:r w:rsidR="00411EED">
        <w:noBreakHyphen/>
      </w:r>
      <w:r w:rsidR="00D749ED" w:rsidRPr="00411EED">
        <w:t>registered religious institution</w:t>
      </w:r>
      <w:r w:rsidRPr="00411EED">
        <w:t>; and</w:t>
      </w:r>
    </w:p>
    <w:p w:rsidR="00300522" w:rsidRPr="00411EED" w:rsidRDefault="00300522" w:rsidP="00300522">
      <w:pPr>
        <w:pStyle w:val="paragraph"/>
      </w:pPr>
      <w:r w:rsidRPr="00411EED">
        <w:tab/>
        <w:t>(b)</w:t>
      </w:r>
      <w:r w:rsidRPr="00411EED">
        <w:tab/>
        <w:t>is integral to the practice of that religion.</w:t>
      </w:r>
    </w:p>
    <w:p w:rsidR="00D749ED" w:rsidRPr="00411EED" w:rsidRDefault="00D749ED" w:rsidP="00D749ED">
      <w:pPr>
        <w:pStyle w:val="ActHead4"/>
      </w:pPr>
      <w:bookmarkStart w:id="288" w:name="_Toc471393331"/>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G</w:t>
      </w:r>
      <w:r w:rsidRPr="00411EED">
        <w:t>—</w:t>
      </w:r>
      <w:r w:rsidRPr="005A283F">
        <w:rPr>
          <w:rStyle w:val="CharSubdText"/>
        </w:rPr>
        <w:t>Activities of charities etc.</w:t>
      </w:r>
      <w:bookmarkEnd w:id="288"/>
    </w:p>
    <w:p w:rsidR="00300522" w:rsidRPr="00411EED" w:rsidRDefault="00300522" w:rsidP="00300522">
      <w:pPr>
        <w:pStyle w:val="ActHead5"/>
      </w:pPr>
      <w:bookmarkStart w:id="289" w:name="_Toc471393332"/>
      <w:r w:rsidRPr="005A283F">
        <w:rPr>
          <w:rStyle w:val="CharSectno"/>
        </w:rPr>
        <w:t>38</w:t>
      </w:r>
      <w:r w:rsidR="00411EED" w:rsidRPr="005A283F">
        <w:rPr>
          <w:rStyle w:val="CharSectno"/>
        </w:rPr>
        <w:noBreakHyphen/>
      </w:r>
      <w:r w:rsidRPr="005A283F">
        <w:rPr>
          <w:rStyle w:val="CharSectno"/>
        </w:rPr>
        <w:t>250</w:t>
      </w:r>
      <w:r w:rsidRPr="00411EED">
        <w:t xml:space="preserve">  Nominal consideration etc.</w:t>
      </w:r>
      <w:bookmarkEnd w:id="289"/>
    </w:p>
    <w:p w:rsidR="00300522" w:rsidRPr="00411EED" w:rsidRDefault="00300522" w:rsidP="00300522">
      <w:pPr>
        <w:pStyle w:val="subsection"/>
      </w:pPr>
      <w:r w:rsidRPr="00411EED">
        <w:tab/>
        <w:t>(1)</w:t>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the supplier is</w:t>
      </w:r>
      <w:r w:rsidR="00717038" w:rsidRPr="00411EED">
        <w:t xml:space="preserve"> an </w:t>
      </w:r>
      <w:r w:rsidR="00411EED" w:rsidRPr="00411EED">
        <w:rPr>
          <w:position w:val="6"/>
          <w:sz w:val="16"/>
        </w:rPr>
        <w:t>*</w:t>
      </w:r>
      <w:r w:rsidR="00717038" w:rsidRPr="00411EED">
        <w:t>endorsed charity</w:t>
      </w:r>
      <w:r w:rsidRPr="00411EED">
        <w:t xml:space="preserve">, a </w:t>
      </w:r>
      <w:r w:rsidR="00411EED" w:rsidRPr="00411EED">
        <w:rPr>
          <w:position w:val="6"/>
          <w:sz w:val="16"/>
          <w:szCs w:val="16"/>
        </w:rPr>
        <w:t>*</w:t>
      </w:r>
      <w:r w:rsidRPr="00411EED">
        <w:t>gift</w:t>
      </w:r>
      <w:r w:rsidR="00411EED">
        <w:noBreakHyphen/>
      </w:r>
      <w:r w:rsidRPr="00411EED">
        <w:t xml:space="preserve">deductible entity or a </w:t>
      </w:r>
      <w:r w:rsidR="00411EED" w:rsidRPr="00411EED">
        <w:rPr>
          <w:position w:val="6"/>
          <w:sz w:val="16"/>
          <w:szCs w:val="16"/>
        </w:rPr>
        <w:t>*</w:t>
      </w:r>
      <w:r w:rsidRPr="00411EED">
        <w:t>government school; and</w:t>
      </w:r>
    </w:p>
    <w:p w:rsidR="00300522" w:rsidRPr="00411EED" w:rsidRDefault="00300522" w:rsidP="00300522">
      <w:pPr>
        <w:pStyle w:val="paragraph"/>
      </w:pPr>
      <w:r w:rsidRPr="00411EED">
        <w:tab/>
        <w:t>(b)</w:t>
      </w:r>
      <w:r w:rsidRPr="00411EED">
        <w:tab/>
        <w:t xml:space="preserve">the supply is for </w:t>
      </w:r>
      <w:r w:rsidR="00411EED" w:rsidRPr="00411EED">
        <w:rPr>
          <w:position w:val="6"/>
          <w:sz w:val="16"/>
          <w:szCs w:val="16"/>
        </w:rPr>
        <w:t>*</w:t>
      </w:r>
      <w:r w:rsidRPr="00411EED">
        <w:t>consideration that:</w:t>
      </w:r>
    </w:p>
    <w:p w:rsidR="00300522" w:rsidRPr="00411EED" w:rsidRDefault="00300522" w:rsidP="00300522">
      <w:pPr>
        <w:pStyle w:val="paragraphsub"/>
      </w:pPr>
      <w:r w:rsidRPr="00411EED">
        <w:tab/>
        <w:t>(i)</w:t>
      </w:r>
      <w:r w:rsidRPr="00411EED">
        <w:tab/>
        <w:t xml:space="preserve">if the supply is a supply of accommodation—is less than 75% of the </w:t>
      </w:r>
      <w:r w:rsidR="00411EED" w:rsidRPr="00411EED">
        <w:rPr>
          <w:position w:val="6"/>
          <w:sz w:val="16"/>
          <w:szCs w:val="16"/>
        </w:rPr>
        <w:t>*</w:t>
      </w:r>
      <w:r w:rsidRPr="00411EED">
        <w:t>GST inclusive market value of the supply; or</w:t>
      </w:r>
    </w:p>
    <w:p w:rsidR="00300522" w:rsidRPr="00411EED" w:rsidRDefault="00300522" w:rsidP="00300522">
      <w:pPr>
        <w:pStyle w:val="paragraphsub"/>
      </w:pPr>
      <w:r w:rsidRPr="00411EED">
        <w:tab/>
        <w:t>(ii)</w:t>
      </w:r>
      <w:r w:rsidRPr="00411EED">
        <w:tab/>
        <w:t>if the supply is not a supply of accommodation—is less than 50% of the GST inclusive market value of the supply.</w:t>
      </w:r>
    </w:p>
    <w:p w:rsidR="00300522" w:rsidRPr="00411EED" w:rsidRDefault="00300522" w:rsidP="00300522">
      <w:pPr>
        <w:pStyle w:val="subsection"/>
      </w:pPr>
      <w:r w:rsidRPr="00411EED">
        <w:tab/>
        <w:t>(2)</w:t>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 xml:space="preserve">the supplier is </w:t>
      </w:r>
      <w:r w:rsidR="00C2742F" w:rsidRPr="00411EED">
        <w:t xml:space="preserve">an </w:t>
      </w:r>
      <w:r w:rsidR="00411EED" w:rsidRPr="00411EED">
        <w:rPr>
          <w:position w:val="6"/>
          <w:sz w:val="16"/>
        </w:rPr>
        <w:t>*</w:t>
      </w:r>
      <w:r w:rsidR="00C2742F" w:rsidRPr="00411EED">
        <w:t>endorsed charity</w:t>
      </w:r>
      <w:r w:rsidRPr="00411EED">
        <w:t xml:space="preserve">, a </w:t>
      </w:r>
      <w:r w:rsidR="00411EED" w:rsidRPr="00411EED">
        <w:rPr>
          <w:position w:val="6"/>
          <w:sz w:val="16"/>
          <w:szCs w:val="16"/>
        </w:rPr>
        <w:t>*</w:t>
      </w:r>
      <w:r w:rsidRPr="00411EED">
        <w:t>gift</w:t>
      </w:r>
      <w:r w:rsidR="00411EED">
        <w:noBreakHyphen/>
      </w:r>
      <w:r w:rsidRPr="00411EED">
        <w:t xml:space="preserve">deductible entity or a </w:t>
      </w:r>
      <w:r w:rsidR="00411EED" w:rsidRPr="00411EED">
        <w:rPr>
          <w:position w:val="6"/>
          <w:sz w:val="16"/>
          <w:szCs w:val="16"/>
        </w:rPr>
        <w:t>*</w:t>
      </w:r>
      <w:r w:rsidRPr="00411EED">
        <w:t>government school; and</w:t>
      </w:r>
    </w:p>
    <w:p w:rsidR="00300522" w:rsidRPr="00411EED" w:rsidRDefault="00300522" w:rsidP="00300522">
      <w:pPr>
        <w:pStyle w:val="paragraph"/>
      </w:pPr>
      <w:r w:rsidRPr="00411EED">
        <w:tab/>
        <w:t>(b)</w:t>
      </w:r>
      <w:r w:rsidRPr="00411EED">
        <w:tab/>
        <w:t xml:space="preserve">the supply is for </w:t>
      </w:r>
      <w:r w:rsidR="00411EED" w:rsidRPr="00411EED">
        <w:rPr>
          <w:position w:val="6"/>
          <w:sz w:val="16"/>
          <w:szCs w:val="16"/>
        </w:rPr>
        <w:t>*</w:t>
      </w:r>
      <w:r w:rsidRPr="00411EED">
        <w:t>consideration that:</w:t>
      </w:r>
    </w:p>
    <w:p w:rsidR="00300522" w:rsidRPr="00411EED" w:rsidRDefault="00300522" w:rsidP="00300522">
      <w:pPr>
        <w:pStyle w:val="paragraphsub"/>
      </w:pPr>
      <w:r w:rsidRPr="00411EED">
        <w:tab/>
        <w:t>(i)</w:t>
      </w:r>
      <w:r w:rsidRPr="00411EED">
        <w:tab/>
        <w:t>if the supply is a supply of accommodation—is less than 75% of the cost to the supplier of providing the accommodation; or</w:t>
      </w:r>
    </w:p>
    <w:p w:rsidR="00300522" w:rsidRPr="00411EED" w:rsidRDefault="00300522" w:rsidP="00300522">
      <w:pPr>
        <w:pStyle w:val="paragraphsub"/>
      </w:pPr>
      <w:r w:rsidRPr="00411EED">
        <w:lastRenderedPageBreak/>
        <w:tab/>
        <w:t>(ii)</w:t>
      </w:r>
      <w:r w:rsidRPr="00411EED">
        <w:tab/>
        <w:t>if the supply is not a supply of accommodation—is less than 75% of the consideration the supplier provided, or was liable to provide, for acquiring the thing supplied.</w:t>
      </w:r>
    </w:p>
    <w:p w:rsidR="00300522" w:rsidRPr="00411EED" w:rsidRDefault="00300522" w:rsidP="00300522">
      <w:pPr>
        <w:pStyle w:val="subsection"/>
      </w:pPr>
      <w:r w:rsidRPr="00411EED">
        <w:tab/>
        <w:t>(4)</w:t>
      </w:r>
      <w:r w:rsidRPr="00411EED">
        <w:tab/>
      </w:r>
      <w:r w:rsidR="00411EED">
        <w:t>Subsections (</w:t>
      </w:r>
      <w:r w:rsidRPr="00411EED">
        <w:t xml:space="preserve">1) and (2) do not apply to a supply by a </w:t>
      </w:r>
      <w:r w:rsidR="00411EED" w:rsidRPr="00411EED">
        <w:rPr>
          <w:position w:val="6"/>
          <w:sz w:val="16"/>
        </w:rPr>
        <w:t>*</w:t>
      </w:r>
      <w:r w:rsidRPr="00411EED">
        <w:t>gift</w:t>
      </w:r>
      <w:r w:rsidR="00411EED">
        <w:noBreakHyphen/>
      </w:r>
      <w:r w:rsidRPr="00411EED">
        <w:t xml:space="preserve">deductible entity endorsed as a deductible gift recipient (within the meaning of the </w:t>
      </w:r>
      <w:r w:rsidR="00411EED" w:rsidRPr="00411EED">
        <w:rPr>
          <w:position w:val="6"/>
          <w:sz w:val="16"/>
        </w:rPr>
        <w:t>*</w:t>
      </w:r>
      <w:r w:rsidRPr="00411EED">
        <w:t>ITAA 1997) under section</w:t>
      </w:r>
      <w:r w:rsidR="00411EED">
        <w:t> </w:t>
      </w:r>
      <w:r w:rsidRPr="00411EED">
        <w:t>30</w:t>
      </w:r>
      <w:r w:rsidR="00411EED">
        <w:noBreakHyphen/>
      </w:r>
      <w:r w:rsidRPr="00411EED">
        <w:t>120 of the ITAA 1997, unless:</w:t>
      </w:r>
    </w:p>
    <w:p w:rsidR="00300522" w:rsidRPr="00411EED" w:rsidRDefault="00300522" w:rsidP="00300522">
      <w:pPr>
        <w:pStyle w:val="paragraph"/>
      </w:pPr>
      <w:r w:rsidRPr="00411EED">
        <w:tab/>
        <w:t>(a)</w:t>
      </w:r>
      <w:r w:rsidRPr="00411EED">
        <w:tab/>
        <w:t>the supplier is:</w:t>
      </w:r>
    </w:p>
    <w:p w:rsidR="00637D61" w:rsidRPr="00411EED" w:rsidRDefault="00637D61" w:rsidP="00637D61">
      <w:pPr>
        <w:pStyle w:val="paragraphsub"/>
      </w:pPr>
      <w:r w:rsidRPr="00411EED">
        <w:tab/>
        <w:t>(i)</w:t>
      </w:r>
      <w:r w:rsidRPr="00411EED">
        <w:tab/>
        <w:t xml:space="preserve">an </w:t>
      </w:r>
      <w:r w:rsidR="00411EED" w:rsidRPr="00411EED">
        <w:rPr>
          <w:position w:val="6"/>
          <w:sz w:val="16"/>
        </w:rPr>
        <w:t>*</w:t>
      </w:r>
      <w:r w:rsidRPr="00411EED">
        <w:t>endorsed charity; or</w:t>
      </w:r>
    </w:p>
    <w:p w:rsidR="00300522" w:rsidRPr="00411EED" w:rsidRDefault="00300522" w:rsidP="00300522">
      <w:pPr>
        <w:pStyle w:val="paragraphsub"/>
      </w:pPr>
      <w:r w:rsidRPr="00411EED">
        <w:tab/>
        <w:t>(ii)</w:t>
      </w:r>
      <w:r w:rsidRPr="00411EED">
        <w:tab/>
        <w:t xml:space="preserve">a </w:t>
      </w:r>
      <w:r w:rsidR="00411EED" w:rsidRPr="00411EED">
        <w:rPr>
          <w:position w:val="6"/>
          <w:sz w:val="16"/>
        </w:rPr>
        <w:t>*</w:t>
      </w:r>
      <w:r w:rsidRPr="00411EED">
        <w:t>government school; or</w:t>
      </w:r>
    </w:p>
    <w:p w:rsidR="00300522" w:rsidRPr="00411EED" w:rsidRDefault="00300522" w:rsidP="00300522">
      <w:pPr>
        <w:pStyle w:val="paragraphsub"/>
      </w:pPr>
      <w:r w:rsidRPr="00411EED">
        <w:tab/>
        <w:t>(iii)</w:t>
      </w:r>
      <w:r w:rsidRPr="00411EED">
        <w:tab/>
        <w:t>a fund, authority or institution of a kind referred to in paragraph</w:t>
      </w:r>
      <w:r w:rsidR="00411EED">
        <w:t> </w:t>
      </w:r>
      <w:r w:rsidRPr="00411EED">
        <w:t>30</w:t>
      </w:r>
      <w:r w:rsidR="00411EED">
        <w:noBreakHyphen/>
      </w:r>
      <w:r w:rsidRPr="00411EED">
        <w:t>125(1)(b) of the ITAA 1997; or</w:t>
      </w:r>
    </w:p>
    <w:p w:rsidR="00300522" w:rsidRPr="00411EED" w:rsidRDefault="00300522" w:rsidP="00300522">
      <w:pPr>
        <w:pStyle w:val="paragraph"/>
      </w:pPr>
      <w:r w:rsidRPr="00411EED">
        <w:tab/>
        <w:t>(b)</w:t>
      </w:r>
      <w:r w:rsidRPr="00411EED">
        <w:tab/>
        <w:t xml:space="preserve">each purpose to which the supply relates is a </w:t>
      </w:r>
      <w:r w:rsidR="00411EED" w:rsidRPr="00411EED">
        <w:rPr>
          <w:position w:val="6"/>
          <w:sz w:val="16"/>
        </w:rPr>
        <w:t>*</w:t>
      </w:r>
      <w:r w:rsidRPr="00411EED">
        <w:t>gift</w:t>
      </w:r>
      <w:r w:rsidR="00411EED">
        <w:noBreakHyphen/>
      </w:r>
      <w:r w:rsidRPr="00411EED">
        <w:t>deductible purpose of the supplier.</w:t>
      </w:r>
    </w:p>
    <w:p w:rsidR="00300522" w:rsidRPr="00411EED" w:rsidRDefault="00300522" w:rsidP="00300522">
      <w:pPr>
        <w:pStyle w:val="notetext"/>
      </w:pPr>
      <w:r w:rsidRPr="00411EED">
        <w:t>Note:</w:t>
      </w:r>
      <w:r w:rsidRPr="00411EED">
        <w:tab/>
        <w:t>This subsection denies GST</w:t>
      </w:r>
      <w:r w:rsidR="00411EED">
        <w:noBreakHyphen/>
      </w:r>
      <w:r w:rsidRPr="00411EED">
        <w:t>free status under this section to supplies by certain (but not all) gift</w:t>
      </w:r>
      <w:r w:rsidR="00411EED">
        <w:noBreakHyphen/>
      </w:r>
      <w:r w:rsidRPr="00411EED">
        <w:t>deductible entities that are only endorsed for the operation of a fund, authority or institution. However, supplies can be GST</w:t>
      </w:r>
      <w:r w:rsidR="00411EED">
        <w:noBreakHyphen/>
      </w:r>
      <w:r w:rsidRPr="00411EED">
        <w:t>free under this section if they relate to the principal purpose of the fund, authority or institution.</w:t>
      </w:r>
    </w:p>
    <w:p w:rsidR="00300522" w:rsidRPr="00411EED" w:rsidRDefault="00300522" w:rsidP="00300522">
      <w:pPr>
        <w:pStyle w:val="ActHead5"/>
      </w:pPr>
      <w:bookmarkStart w:id="290" w:name="_Toc471393333"/>
      <w:r w:rsidRPr="005A283F">
        <w:rPr>
          <w:rStyle w:val="CharSectno"/>
        </w:rPr>
        <w:t>38</w:t>
      </w:r>
      <w:r w:rsidR="00411EED" w:rsidRPr="005A283F">
        <w:rPr>
          <w:rStyle w:val="CharSectno"/>
        </w:rPr>
        <w:noBreakHyphen/>
      </w:r>
      <w:r w:rsidRPr="005A283F">
        <w:rPr>
          <w:rStyle w:val="CharSectno"/>
        </w:rPr>
        <w:t>255</w:t>
      </w:r>
      <w:r w:rsidRPr="00411EED">
        <w:t xml:space="preserve">  Second</w:t>
      </w:r>
      <w:r w:rsidR="00411EED">
        <w:noBreakHyphen/>
      </w:r>
      <w:r w:rsidRPr="00411EED">
        <w:t>hand goods</w:t>
      </w:r>
      <w:bookmarkEnd w:id="290"/>
    </w:p>
    <w:p w:rsidR="00300522" w:rsidRPr="00411EED" w:rsidRDefault="00300522" w:rsidP="00300522">
      <w:pPr>
        <w:pStyle w:val="subsection"/>
      </w:pPr>
      <w:r w:rsidRPr="00411EED">
        <w:tab/>
        <w:t>(1)</w:t>
      </w:r>
      <w:r w:rsidRPr="00411EED">
        <w:tab/>
        <w:t xml:space="preserve">A supply of </w:t>
      </w:r>
      <w:r w:rsidR="00411EED" w:rsidRPr="00411EED">
        <w:rPr>
          <w:position w:val="6"/>
          <w:sz w:val="16"/>
          <w:szCs w:val="16"/>
        </w:rPr>
        <w:t>*</w:t>
      </w:r>
      <w:r w:rsidRPr="00411EED">
        <w:t>second</w:t>
      </w:r>
      <w:r w:rsidR="00411EED">
        <w:noBreakHyphen/>
      </w:r>
      <w:r w:rsidRPr="00411EED">
        <w:t xml:space="preserve">hand goods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 xml:space="preserve">the supplier is </w:t>
      </w:r>
      <w:r w:rsidR="0011612F" w:rsidRPr="00411EED">
        <w:t xml:space="preserve">an </w:t>
      </w:r>
      <w:r w:rsidR="00411EED" w:rsidRPr="00411EED">
        <w:rPr>
          <w:position w:val="6"/>
          <w:sz w:val="16"/>
        </w:rPr>
        <w:t>*</w:t>
      </w:r>
      <w:r w:rsidR="0011612F" w:rsidRPr="00411EED">
        <w:t>endorsed charity</w:t>
      </w:r>
      <w:r w:rsidRPr="00411EED">
        <w:t xml:space="preserve">, a </w:t>
      </w:r>
      <w:r w:rsidR="00411EED" w:rsidRPr="00411EED">
        <w:rPr>
          <w:position w:val="6"/>
          <w:sz w:val="16"/>
          <w:szCs w:val="16"/>
        </w:rPr>
        <w:t>*</w:t>
      </w:r>
      <w:r w:rsidRPr="00411EED">
        <w:t>gift</w:t>
      </w:r>
      <w:r w:rsidR="00411EED">
        <w:noBreakHyphen/>
      </w:r>
      <w:r w:rsidRPr="00411EED">
        <w:t xml:space="preserve">deductible entity or a </w:t>
      </w:r>
      <w:r w:rsidR="00411EED" w:rsidRPr="00411EED">
        <w:rPr>
          <w:position w:val="6"/>
          <w:sz w:val="16"/>
          <w:szCs w:val="16"/>
        </w:rPr>
        <w:t>*</w:t>
      </w:r>
      <w:r w:rsidRPr="00411EED">
        <w:t>government school; and</w:t>
      </w:r>
    </w:p>
    <w:p w:rsidR="00300522" w:rsidRPr="00411EED" w:rsidRDefault="00300522" w:rsidP="00300522">
      <w:pPr>
        <w:pStyle w:val="paragraph"/>
      </w:pPr>
      <w:r w:rsidRPr="00411EED">
        <w:tab/>
        <w:t>(b)</w:t>
      </w:r>
      <w:r w:rsidRPr="00411EED">
        <w:tab/>
        <w:t xml:space="preserve">the goods were supplied to the </w:t>
      </w:r>
      <w:r w:rsidR="008C0E7C" w:rsidRPr="00411EED">
        <w:t>endorsed charity</w:t>
      </w:r>
      <w:r w:rsidRPr="00411EED">
        <w:t>, gift</w:t>
      </w:r>
      <w:r w:rsidR="00411EED">
        <w:noBreakHyphen/>
      </w:r>
      <w:r w:rsidRPr="00411EED">
        <w:t>deductible entity or government school:</w:t>
      </w:r>
    </w:p>
    <w:p w:rsidR="00300522" w:rsidRPr="00411EED" w:rsidRDefault="00300522" w:rsidP="00300522">
      <w:pPr>
        <w:pStyle w:val="paragraphsub"/>
      </w:pPr>
      <w:r w:rsidRPr="00411EED">
        <w:tab/>
        <w:t>(i)</w:t>
      </w:r>
      <w:r w:rsidRPr="00411EED">
        <w:tab/>
        <w:t>as a gift; or</w:t>
      </w:r>
    </w:p>
    <w:p w:rsidR="00300522" w:rsidRPr="00411EED" w:rsidRDefault="00300522" w:rsidP="00300522">
      <w:pPr>
        <w:pStyle w:val="paragraphsub"/>
      </w:pPr>
      <w:r w:rsidRPr="00411EED">
        <w:tab/>
        <w:t>(ii)</w:t>
      </w:r>
      <w:r w:rsidRPr="00411EED">
        <w:tab/>
        <w:t>by way of a supply that was GST</w:t>
      </w:r>
      <w:r w:rsidR="00411EED">
        <w:noBreakHyphen/>
      </w:r>
      <w:r w:rsidRPr="00411EED">
        <w:t>free because of a previous application of this section.</w:t>
      </w:r>
    </w:p>
    <w:p w:rsidR="00300522" w:rsidRPr="00411EED" w:rsidRDefault="00300522" w:rsidP="00300522">
      <w:pPr>
        <w:pStyle w:val="subsection2"/>
      </w:pPr>
      <w:r w:rsidRPr="00411EED">
        <w:t xml:space="preserve">However, the supply is </w:t>
      </w:r>
      <w:r w:rsidRPr="00411EED">
        <w:rPr>
          <w:i/>
          <w:iCs/>
        </w:rPr>
        <w:t>not</w:t>
      </w:r>
      <w:r w:rsidRPr="00411EED">
        <w:t xml:space="preserve"> GST</w:t>
      </w:r>
      <w:r w:rsidR="00411EED">
        <w:noBreakHyphen/>
      </w:r>
      <w:r w:rsidRPr="00411EED">
        <w:t xml:space="preserve">free </w:t>
      </w:r>
      <w:r w:rsidR="007B4609" w:rsidRPr="00411EED">
        <w:t>if the endorsed charity</w:t>
      </w:r>
      <w:r w:rsidRPr="00411EED">
        <w:t>, gift</w:t>
      </w:r>
      <w:r w:rsidR="00411EED">
        <w:noBreakHyphen/>
      </w:r>
      <w:r w:rsidRPr="00411EED">
        <w:t>deductible entity or government school has dealt with the goods in such a way that the goods no longer have their original character.</w:t>
      </w:r>
    </w:p>
    <w:p w:rsidR="00300522" w:rsidRPr="00411EED" w:rsidRDefault="00300522" w:rsidP="00300522">
      <w:pPr>
        <w:pStyle w:val="subsection"/>
      </w:pPr>
      <w:r w:rsidRPr="00411EED">
        <w:lastRenderedPageBreak/>
        <w:tab/>
        <w:t>(3)</w:t>
      </w:r>
      <w:r w:rsidRPr="00411EED">
        <w:tab/>
      </w:r>
      <w:r w:rsidR="00411EED">
        <w:t>Subsection (</w:t>
      </w:r>
      <w:r w:rsidRPr="00411EED">
        <w:t xml:space="preserve">1) does not apply to a supply by a </w:t>
      </w:r>
      <w:r w:rsidR="00411EED" w:rsidRPr="00411EED">
        <w:rPr>
          <w:position w:val="6"/>
          <w:sz w:val="16"/>
        </w:rPr>
        <w:t>*</w:t>
      </w:r>
      <w:r w:rsidRPr="00411EED">
        <w:t>gift</w:t>
      </w:r>
      <w:r w:rsidR="00411EED">
        <w:noBreakHyphen/>
      </w:r>
      <w:r w:rsidRPr="00411EED">
        <w:t xml:space="preserve">deductible entity endorsed as a deductible gift recipient (within the meaning of the </w:t>
      </w:r>
      <w:r w:rsidR="00411EED" w:rsidRPr="00411EED">
        <w:rPr>
          <w:position w:val="6"/>
          <w:sz w:val="16"/>
        </w:rPr>
        <w:t>*</w:t>
      </w:r>
      <w:r w:rsidRPr="00411EED">
        <w:t>ITAA 1997) under section</w:t>
      </w:r>
      <w:r w:rsidR="00411EED">
        <w:t> </w:t>
      </w:r>
      <w:r w:rsidRPr="00411EED">
        <w:t>30</w:t>
      </w:r>
      <w:r w:rsidR="00411EED">
        <w:noBreakHyphen/>
      </w:r>
      <w:r w:rsidRPr="00411EED">
        <w:t>120 of the ITAA 1997, unless:</w:t>
      </w:r>
    </w:p>
    <w:p w:rsidR="00300522" w:rsidRPr="00411EED" w:rsidRDefault="00300522" w:rsidP="00300522">
      <w:pPr>
        <w:pStyle w:val="paragraph"/>
      </w:pPr>
      <w:r w:rsidRPr="00411EED">
        <w:tab/>
        <w:t>(a)</w:t>
      </w:r>
      <w:r w:rsidRPr="00411EED">
        <w:tab/>
        <w:t>the supplier is:</w:t>
      </w:r>
    </w:p>
    <w:p w:rsidR="0029360C" w:rsidRPr="00411EED" w:rsidRDefault="0029360C" w:rsidP="0029360C">
      <w:pPr>
        <w:pStyle w:val="paragraphsub"/>
      </w:pPr>
      <w:r w:rsidRPr="00411EED">
        <w:tab/>
        <w:t>(i)</w:t>
      </w:r>
      <w:r w:rsidRPr="00411EED">
        <w:tab/>
        <w:t xml:space="preserve">an </w:t>
      </w:r>
      <w:r w:rsidR="00411EED" w:rsidRPr="00411EED">
        <w:rPr>
          <w:position w:val="6"/>
          <w:sz w:val="16"/>
        </w:rPr>
        <w:t>*</w:t>
      </w:r>
      <w:r w:rsidRPr="00411EED">
        <w:t>endorsed charity; or</w:t>
      </w:r>
    </w:p>
    <w:p w:rsidR="00300522" w:rsidRPr="00411EED" w:rsidRDefault="00300522" w:rsidP="00300522">
      <w:pPr>
        <w:pStyle w:val="paragraphsub"/>
      </w:pPr>
      <w:r w:rsidRPr="00411EED">
        <w:tab/>
        <w:t>(ii)</w:t>
      </w:r>
      <w:r w:rsidRPr="00411EED">
        <w:tab/>
        <w:t xml:space="preserve">a </w:t>
      </w:r>
      <w:r w:rsidR="00411EED" w:rsidRPr="00411EED">
        <w:rPr>
          <w:position w:val="6"/>
          <w:sz w:val="16"/>
        </w:rPr>
        <w:t>*</w:t>
      </w:r>
      <w:r w:rsidRPr="00411EED">
        <w:t>government school; or</w:t>
      </w:r>
    </w:p>
    <w:p w:rsidR="00300522" w:rsidRPr="00411EED" w:rsidRDefault="00300522" w:rsidP="00300522">
      <w:pPr>
        <w:pStyle w:val="paragraphsub"/>
      </w:pPr>
      <w:r w:rsidRPr="00411EED">
        <w:tab/>
        <w:t>(iii)</w:t>
      </w:r>
      <w:r w:rsidRPr="00411EED">
        <w:tab/>
        <w:t>a fund, authority or institution of a kind referred to in paragraph</w:t>
      </w:r>
      <w:r w:rsidR="00411EED">
        <w:t> </w:t>
      </w:r>
      <w:r w:rsidRPr="00411EED">
        <w:t>30</w:t>
      </w:r>
      <w:r w:rsidR="00411EED">
        <w:noBreakHyphen/>
      </w:r>
      <w:r w:rsidRPr="00411EED">
        <w:t>125(1)(b) of the ITAA 1997; or</w:t>
      </w:r>
    </w:p>
    <w:p w:rsidR="00300522" w:rsidRPr="00411EED" w:rsidRDefault="00300522" w:rsidP="00300522">
      <w:pPr>
        <w:pStyle w:val="paragraph"/>
      </w:pPr>
      <w:r w:rsidRPr="00411EED">
        <w:tab/>
        <w:t>(b)</w:t>
      </w:r>
      <w:r w:rsidRPr="00411EED">
        <w:tab/>
        <w:t xml:space="preserve">each purpose to which the supply relates is a </w:t>
      </w:r>
      <w:r w:rsidR="00411EED" w:rsidRPr="00411EED">
        <w:rPr>
          <w:position w:val="6"/>
          <w:sz w:val="16"/>
        </w:rPr>
        <w:t>*</w:t>
      </w:r>
      <w:r w:rsidRPr="00411EED">
        <w:t>gift</w:t>
      </w:r>
      <w:r w:rsidR="00411EED">
        <w:noBreakHyphen/>
      </w:r>
      <w:r w:rsidRPr="00411EED">
        <w:t>deductible purpose of the supplier.</w:t>
      </w:r>
    </w:p>
    <w:p w:rsidR="00300522" w:rsidRPr="00411EED" w:rsidRDefault="00300522" w:rsidP="00300522">
      <w:pPr>
        <w:pStyle w:val="notetext"/>
      </w:pPr>
      <w:r w:rsidRPr="00411EED">
        <w:t>Note:</w:t>
      </w:r>
      <w:r w:rsidRPr="00411EED">
        <w:tab/>
        <w:t>This subsection denies GST</w:t>
      </w:r>
      <w:r w:rsidR="00411EED">
        <w:noBreakHyphen/>
      </w:r>
      <w:r w:rsidRPr="00411EED">
        <w:t>free status under this section to supplies by certain (but not all) gift</w:t>
      </w:r>
      <w:r w:rsidR="00411EED">
        <w:noBreakHyphen/>
      </w:r>
      <w:r w:rsidRPr="00411EED">
        <w:t>deductible entities that are only endorsed for the operation of a fund, authority or institution. However, supplies can be GST</w:t>
      </w:r>
      <w:r w:rsidR="00411EED">
        <w:noBreakHyphen/>
      </w:r>
      <w:r w:rsidRPr="00411EED">
        <w:t>free under this section if they relate to the principal purpose of the fund, authority or institution.</w:t>
      </w:r>
    </w:p>
    <w:p w:rsidR="00300522" w:rsidRPr="00411EED" w:rsidRDefault="00300522" w:rsidP="00300522">
      <w:pPr>
        <w:pStyle w:val="ActHead5"/>
      </w:pPr>
      <w:bookmarkStart w:id="291" w:name="_Toc471393334"/>
      <w:r w:rsidRPr="005A283F">
        <w:rPr>
          <w:rStyle w:val="CharSectno"/>
        </w:rPr>
        <w:t>38</w:t>
      </w:r>
      <w:r w:rsidR="00411EED" w:rsidRPr="005A283F">
        <w:rPr>
          <w:rStyle w:val="CharSectno"/>
        </w:rPr>
        <w:noBreakHyphen/>
      </w:r>
      <w:r w:rsidRPr="005A283F">
        <w:rPr>
          <w:rStyle w:val="CharSectno"/>
        </w:rPr>
        <w:t>260</w:t>
      </w:r>
      <w:r w:rsidRPr="00411EED">
        <w:t xml:space="preserve">  Supplies of retirement village accommodation etc.</w:t>
      </w:r>
      <w:bookmarkEnd w:id="291"/>
    </w:p>
    <w:p w:rsidR="00300522" w:rsidRPr="00411EED" w:rsidRDefault="00300522" w:rsidP="00300522">
      <w:pPr>
        <w:pStyle w:val="subsection"/>
      </w:pPr>
      <w:r w:rsidRPr="00411EED">
        <w:tab/>
      </w:r>
      <w:r w:rsidRPr="00411EED">
        <w:tab/>
        <w:t xml:space="preserve">A supply is </w:t>
      </w:r>
      <w:r w:rsidRPr="00411EED">
        <w:rPr>
          <w:b/>
          <w:i/>
        </w:rPr>
        <w:t>GST</w:t>
      </w:r>
      <w:r w:rsidR="00411EED">
        <w:rPr>
          <w:b/>
          <w:i/>
        </w:rPr>
        <w:noBreakHyphen/>
      </w:r>
      <w:r w:rsidRPr="00411EED">
        <w:rPr>
          <w:b/>
          <w:i/>
        </w:rPr>
        <w:t>free</w:t>
      </w:r>
      <w:r w:rsidRPr="00411EED">
        <w:t xml:space="preserve"> if:</w:t>
      </w:r>
    </w:p>
    <w:p w:rsidR="00300522" w:rsidRPr="00411EED" w:rsidRDefault="00300522" w:rsidP="00300522">
      <w:pPr>
        <w:pStyle w:val="paragraph"/>
      </w:pPr>
      <w:r w:rsidRPr="00411EED">
        <w:tab/>
        <w:t>(a)</w:t>
      </w:r>
      <w:r w:rsidRPr="00411EED">
        <w:tab/>
        <w:t xml:space="preserve">the supplier is an </w:t>
      </w:r>
      <w:r w:rsidR="00411EED" w:rsidRPr="00411EED">
        <w:rPr>
          <w:position w:val="6"/>
          <w:sz w:val="16"/>
        </w:rPr>
        <w:t>*</w:t>
      </w:r>
      <w:r w:rsidR="00ED4521" w:rsidRPr="00411EED">
        <w:t>endorsed charity</w:t>
      </w:r>
      <w:r w:rsidRPr="00411EED">
        <w:t xml:space="preserve"> that operates a </w:t>
      </w:r>
      <w:r w:rsidR="00411EED" w:rsidRPr="00411EED">
        <w:rPr>
          <w:position w:val="6"/>
          <w:sz w:val="16"/>
        </w:rPr>
        <w:t>*</w:t>
      </w:r>
      <w:r w:rsidRPr="00411EED">
        <w:t>retirement village; and</w:t>
      </w:r>
    </w:p>
    <w:p w:rsidR="00300522" w:rsidRPr="00411EED" w:rsidRDefault="00300522" w:rsidP="00300522">
      <w:pPr>
        <w:pStyle w:val="paragraph"/>
      </w:pPr>
      <w:r w:rsidRPr="00411EED">
        <w:tab/>
        <w:t>(b)</w:t>
      </w:r>
      <w:r w:rsidRPr="00411EED">
        <w:tab/>
        <w:t>the supply is made to a resident of the retirement village; and</w:t>
      </w:r>
    </w:p>
    <w:p w:rsidR="00300522" w:rsidRPr="00411EED" w:rsidRDefault="00300522" w:rsidP="00300522">
      <w:pPr>
        <w:pStyle w:val="paragraph"/>
      </w:pPr>
      <w:r w:rsidRPr="00411EED">
        <w:tab/>
        <w:t>(c)</w:t>
      </w:r>
      <w:r w:rsidRPr="00411EED">
        <w:tab/>
        <w:t>the supply is:</w:t>
      </w:r>
    </w:p>
    <w:p w:rsidR="00300522" w:rsidRPr="00411EED" w:rsidRDefault="00300522" w:rsidP="00300522">
      <w:pPr>
        <w:pStyle w:val="paragraphsub"/>
      </w:pPr>
      <w:r w:rsidRPr="00411EED">
        <w:tab/>
        <w:t>(i)</w:t>
      </w:r>
      <w:r w:rsidRPr="00411EED">
        <w:tab/>
        <w:t>a supply of accommodation in the retirement village, or a supply of a service related to the supply of the accommodation; or</w:t>
      </w:r>
    </w:p>
    <w:p w:rsidR="00300522" w:rsidRPr="00411EED" w:rsidRDefault="00300522" w:rsidP="00300522">
      <w:pPr>
        <w:pStyle w:val="paragraphsub"/>
      </w:pPr>
      <w:r w:rsidRPr="00411EED">
        <w:tab/>
        <w:t>(ii)</w:t>
      </w:r>
      <w:r w:rsidRPr="00411EED">
        <w:tab/>
        <w:t>a supply of meals.</w:t>
      </w:r>
    </w:p>
    <w:p w:rsidR="00B909C6" w:rsidRPr="00411EED" w:rsidRDefault="00B909C6" w:rsidP="00B909C6">
      <w:pPr>
        <w:pStyle w:val="ActHead5"/>
      </w:pPr>
      <w:bookmarkStart w:id="292" w:name="_Toc471393335"/>
      <w:r w:rsidRPr="005A283F">
        <w:rPr>
          <w:rStyle w:val="CharSectno"/>
        </w:rPr>
        <w:t>38</w:t>
      </w:r>
      <w:r w:rsidR="00411EED" w:rsidRPr="005A283F">
        <w:rPr>
          <w:rStyle w:val="CharSectno"/>
        </w:rPr>
        <w:noBreakHyphen/>
      </w:r>
      <w:r w:rsidRPr="005A283F">
        <w:rPr>
          <w:rStyle w:val="CharSectno"/>
        </w:rPr>
        <w:t>270</w:t>
      </w:r>
      <w:r w:rsidRPr="00411EED">
        <w:t xml:space="preserve">  Raffles and bingo conducted by charities etc.</w:t>
      </w:r>
      <w:bookmarkEnd w:id="292"/>
    </w:p>
    <w:p w:rsidR="00300522" w:rsidRPr="00411EED" w:rsidRDefault="00300522" w:rsidP="00300522">
      <w:pPr>
        <w:pStyle w:val="subsection"/>
      </w:pPr>
      <w:r w:rsidRPr="00411EED">
        <w:tab/>
        <w:t>(1)</w:t>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 xml:space="preserve">the supplier is </w:t>
      </w:r>
      <w:r w:rsidR="00B909C6" w:rsidRPr="00411EED">
        <w:t xml:space="preserve">an </w:t>
      </w:r>
      <w:r w:rsidR="00411EED" w:rsidRPr="00411EED">
        <w:rPr>
          <w:position w:val="6"/>
          <w:sz w:val="16"/>
        </w:rPr>
        <w:t>*</w:t>
      </w:r>
      <w:r w:rsidR="00B909C6" w:rsidRPr="00411EED">
        <w:t>endorsed charity</w:t>
      </w:r>
      <w:r w:rsidRPr="00411EED">
        <w:t xml:space="preserve">, a </w:t>
      </w:r>
      <w:r w:rsidR="00411EED" w:rsidRPr="00411EED">
        <w:rPr>
          <w:position w:val="6"/>
          <w:sz w:val="16"/>
          <w:szCs w:val="16"/>
        </w:rPr>
        <w:t>*</w:t>
      </w:r>
      <w:r w:rsidRPr="00411EED">
        <w:t>gift</w:t>
      </w:r>
      <w:r w:rsidR="00411EED">
        <w:noBreakHyphen/>
      </w:r>
      <w:r w:rsidRPr="00411EED">
        <w:t xml:space="preserve">deductible entity or a </w:t>
      </w:r>
      <w:r w:rsidR="00411EED" w:rsidRPr="00411EED">
        <w:rPr>
          <w:position w:val="6"/>
          <w:sz w:val="16"/>
          <w:szCs w:val="16"/>
        </w:rPr>
        <w:t>*</w:t>
      </w:r>
      <w:r w:rsidRPr="00411EED">
        <w:t>government school; and</w:t>
      </w:r>
    </w:p>
    <w:p w:rsidR="00300522" w:rsidRPr="00411EED" w:rsidRDefault="00300522" w:rsidP="00300522">
      <w:pPr>
        <w:pStyle w:val="paragraph"/>
      </w:pPr>
      <w:r w:rsidRPr="00411EED">
        <w:tab/>
        <w:t>(b)</w:t>
      </w:r>
      <w:r w:rsidRPr="00411EED">
        <w:tab/>
        <w:t>the supply is:</w:t>
      </w:r>
    </w:p>
    <w:p w:rsidR="00300522" w:rsidRPr="00411EED" w:rsidRDefault="00300522" w:rsidP="00300522">
      <w:pPr>
        <w:pStyle w:val="paragraphsub"/>
      </w:pPr>
      <w:r w:rsidRPr="00411EED">
        <w:tab/>
        <w:t>(i)</w:t>
      </w:r>
      <w:r w:rsidRPr="00411EED">
        <w:tab/>
        <w:t>a supply of a ticket in a raffle; or</w:t>
      </w:r>
    </w:p>
    <w:p w:rsidR="00300522" w:rsidRPr="00411EED" w:rsidRDefault="00300522" w:rsidP="00300522">
      <w:pPr>
        <w:pStyle w:val="paragraphsub"/>
      </w:pPr>
      <w:r w:rsidRPr="00411EED">
        <w:lastRenderedPageBreak/>
        <w:tab/>
        <w:t>(ii)</w:t>
      </w:r>
      <w:r w:rsidRPr="00411EED">
        <w:tab/>
        <w:t>an acceptance of a person’s participation in a game of bingo; or</w:t>
      </w:r>
    </w:p>
    <w:p w:rsidR="00300522" w:rsidRPr="00411EED" w:rsidRDefault="00300522" w:rsidP="00300522">
      <w:pPr>
        <w:pStyle w:val="paragraphsub"/>
      </w:pPr>
      <w:r w:rsidRPr="00411EED">
        <w:tab/>
        <w:t>(iii)</w:t>
      </w:r>
      <w:r w:rsidRPr="00411EED">
        <w:tab/>
        <w:t xml:space="preserve">a </w:t>
      </w:r>
      <w:r w:rsidR="00411EED" w:rsidRPr="00411EED">
        <w:rPr>
          <w:position w:val="6"/>
          <w:sz w:val="16"/>
          <w:szCs w:val="16"/>
        </w:rPr>
        <w:t>*</w:t>
      </w:r>
      <w:r w:rsidRPr="00411EED">
        <w:t>gambling supply of a kind specified in the regulations; and</w:t>
      </w:r>
    </w:p>
    <w:p w:rsidR="00300522" w:rsidRPr="00411EED" w:rsidRDefault="00300522" w:rsidP="00300522">
      <w:pPr>
        <w:pStyle w:val="paragraph"/>
      </w:pPr>
      <w:r w:rsidRPr="00411EED">
        <w:tab/>
        <w:t>(c)</w:t>
      </w:r>
      <w:r w:rsidRPr="00411EED">
        <w:tab/>
        <w:t xml:space="preserve">the supply does not contravene a </w:t>
      </w:r>
      <w:r w:rsidR="00411EED" w:rsidRPr="00411EED">
        <w:rPr>
          <w:position w:val="6"/>
          <w:sz w:val="16"/>
          <w:szCs w:val="16"/>
        </w:rPr>
        <w:t>*</w:t>
      </w:r>
      <w:r w:rsidRPr="00411EED">
        <w:t xml:space="preserve">State law or a </w:t>
      </w:r>
      <w:r w:rsidR="00411EED" w:rsidRPr="00411EED">
        <w:rPr>
          <w:position w:val="6"/>
          <w:sz w:val="16"/>
          <w:szCs w:val="16"/>
        </w:rPr>
        <w:t>*</w:t>
      </w:r>
      <w:r w:rsidRPr="00411EED">
        <w:t>Territory law.</w:t>
      </w:r>
    </w:p>
    <w:p w:rsidR="00300522" w:rsidRPr="00411EED" w:rsidRDefault="00300522" w:rsidP="00300522">
      <w:pPr>
        <w:pStyle w:val="subsection"/>
      </w:pPr>
      <w:r w:rsidRPr="00411EED">
        <w:tab/>
        <w:t>(3)</w:t>
      </w:r>
      <w:r w:rsidRPr="00411EED">
        <w:tab/>
      </w:r>
      <w:r w:rsidR="00411EED">
        <w:t>Subsection (</w:t>
      </w:r>
      <w:r w:rsidRPr="00411EED">
        <w:t xml:space="preserve">1) does not apply to a supply by a </w:t>
      </w:r>
      <w:r w:rsidR="00411EED" w:rsidRPr="00411EED">
        <w:rPr>
          <w:position w:val="6"/>
          <w:sz w:val="16"/>
        </w:rPr>
        <w:t>*</w:t>
      </w:r>
      <w:r w:rsidRPr="00411EED">
        <w:t>gift</w:t>
      </w:r>
      <w:r w:rsidR="00411EED">
        <w:noBreakHyphen/>
      </w:r>
      <w:r w:rsidRPr="00411EED">
        <w:t xml:space="preserve">deductible entity endorsed as a deductible gift recipient (within the meaning of the </w:t>
      </w:r>
      <w:r w:rsidR="00411EED" w:rsidRPr="00411EED">
        <w:rPr>
          <w:position w:val="6"/>
          <w:sz w:val="16"/>
        </w:rPr>
        <w:t>*</w:t>
      </w:r>
      <w:r w:rsidRPr="00411EED">
        <w:t>ITAA 1997) under section</w:t>
      </w:r>
      <w:r w:rsidR="00411EED">
        <w:t> </w:t>
      </w:r>
      <w:r w:rsidRPr="00411EED">
        <w:t>30</w:t>
      </w:r>
      <w:r w:rsidR="00411EED">
        <w:noBreakHyphen/>
      </w:r>
      <w:r w:rsidRPr="00411EED">
        <w:t>120 of the ITAA 1997, unless:</w:t>
      </w:r>
    </w:p>
    <w:p w:rsidR="00300522" w:rsidRPr="00411EED" w:rsidRDefault="00300522" w:rsidP="00300522">
      <w:pPr>
        <w:pStyle w:val="paragraph"/>
      </w:pPr>
      <w:r w:rsidRPr="00411EED">
        <w:tab/>
        <w:t>(a)</w:t>
      </w:r>
      <w:r w:rsidRPr="00411EED">
        <w:tab/>
        <w:t>the supplier is:</w:t>
      </w:r>
    </w:p>
    <w:p w:rsidR="009336D8" w:rsidRPr="00411EED" w:rsidRDefault="009336D8" w:rsidP="009336D8">
      <w:pPr>
        <w:pStyle w:val="paragraphsub"/>
      </w:pPr>
      <w:r w:rsidRPr="00411EED">
        <w:tab/>
        <w:t>(i)</w:t>
      </w:r>
      <w:r w:rsidRPr="00411EED">
        <w:tab/>
        <w:t xml:space="preserve">an </w:t>
      </w:r>
      <w:r w:rsidR="00411EED" w:rsidRPr="00411EED">
        <w:rPr>
          <w:position w:val="6"/>
          <w:sz w:val="16"/>
        </w:rPr>
        <w:t>*</w:t>
      </w:r>
      <w:r w:rsidRPr="00411EED">
        <w:t>endorsed charity; or</w:t>
      </w:r>
    </w:p>
    <w:p w:rsidR="00300522" w:rsidRPr="00411EED" w:rsidRDefault="00300522" w:rsidP="00300522">
      <w:pPr>
        <w:pStyle w:val="paragraphsub"/>
      </w:pPr>
      <w:r w:rsidRPr="00411EED">
        <w:tab/>
        <w:t>(ii)</w:t>
      </w:r>
      <w:r w:rsidRPr="00411EED">
        <w:tab/>
        <w:t xml:space="preserve">a </w:t>
      </w:r>
      <w:r w:rsidR="00411EED" w:rsidRPr="00411EED">
        <w:rPr>
          <w:position w:val="6"/>
          <w:sz w:val="16"/>
        </w:rPr>
        <w:t>*</w:t>
      </w:r>
      <w:r w:rsidRPr="00411EED">
        <w:t>government school; or</w:t>
      </w:r>
    </w:p>
    <w:p w:rsidR="00300522" w:rsidRPr="00411EED" w:rsidRDefault="00300522" w:rsidP="00300522">
      <w:pPr>
        <w:pStyle w:val="paragraphsub"/>
      </w:pPr>
      <w:r w:rsidRPr="00411EED">
        <w:tab/>
        <w:t>(iii)</w:t>
      </w:r>
      <w:r w:rsidRPr="00411EED">
        <w:tab/>
        <w:t>a fund, authority or institution of a kind referred to in paragraph</w:t>
      </w:r>
      <w:r w:rsidR="00411EED">
        <w:t> </w:t>
      </w:r>
      <w:r w:rsidRPr="00411EED">
        <w:t>30</w:t>
      </w:r>
      <w:r w:rsidR="00411EED">
        <w:noBreakHyphen/>
      </w:r>
      <w:r w:rsidRPr="00411EED">
        <w:t>125(1)(b) of the ITAA 1997; or</w:t>
      </w:r>
    </w:p>
    <w:p w:rsidR="00300522" w:rsidRPr="00411EED" w:rsidRDefault="00300522" w:rsidP="00300522">
      <w:pPr>
        <w:pStyle w:val="paragraph"/>
      </w:pPr>
      <w:r w:rsidRPr="00411EED">
        <w:tab/>
        <w:t>(b)</w:t>
      </w:r>
      <w:r w:rsidRPr="00411EED">
        <w:tab/>
        <w:t xml:space="preserve">each purpose to which the supply relates is a </w:t>
      </w:r>
      <w:r w:rsidR="00411EED" w:rsidRPr="00411EED">
        <w:rPr>
          <w:position w:val="6"/>
          <w:sz w:val="16"/>
        </w:rPr>
        <w:t>*</w:t>
      </w:r>
      <w:r w:rsidRPr="00411EED">
        <w:t>gift</w:t>
      </w:r>
      <w:r w:rsidR="00411EED">
        <w:noBreakHyphen/>
      </w:r>
      <w:r w:rsidRPr="00411EED">
        <w:t>deductible purpose of the supplier.</w:t>
      </w:r>
    </w:p>
    <w:p w:rsidR="00300522" w:rsidRPr="00411EED" w:rsidRDefault="00300522" w:rsidP="00300522">
      <w:pPr>
        <w:pStyle w:val="notetext"/>
      </w:pPr>
      <w:r w:rsidRPr="00411EED">
        <w:t>Note:</w:t>
      </w:r>
      <w:r w:rsidRPr="00411EED">
        <w:tab/>
        <w:t>This subsection denies GST</w:t>
      </w:r>
      <w:r w:rsidR="00411EED">
        <w:noBreakHyphen/>
      </w:r>
      <w:r w:rsidRPr="00411EED">
        <w:t>free status under this section to supplies by certain (but not all) gift</w:t>
      </w:r>
      <w:r w:rsidR="00411EED">
        <w:noBreakHyphen/>
      </w:r>
      <w:r w:rsidRPr="00411EED">
        <w:t>deductible entities that are only endorsed for the operation of a fund, authority or institution. However, supplies can be GST</w:t>
      </w:r>
      <w:r w:rsidR="00411EED">
        <w:noBreakHyphen/>
      </w:r>
      <w:r w:rsidRPr="00411EED">
        <w:t>free under this section if they relate to the principal purpose of the fund, authority or institution.</w:t>
      </w:r>
    </w:p>
    <w:p w:rsidR="00300522" w:rsidRPr="00411EED" w:rsidRDefault="00300522" w:rsidP="00300522">
      <w:pPr>
        <w:pStyle w:val="ActHead4"/>
      </w:pPr>
      <w:bookmarkStart w:id="293" w:name="_Toc471393336"/>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I</w:t>
      </w:r>
      <w:r w:rsidRPr="00411EED">
        <w:t>—</w:t>
      </w:r>
      <w:r w:rsidRPr="005A283F">
        <w:rPr>
          <w:rStyle w:val="CharSubdText"/>
        </w:rPr>
        <w:t>Water, sewerage and drainage</w:t>
      </w:r>
      <w:bookmarkEnd w:id="293"/>
    </w:p>
    <w:p w:rsidR="00300522" w:rsidRPr="00411EED" w:rsidRDefault="00300522" w:rsidP="00300522">
      <w:pPr>
        <w:pStyle w:val="ActHead5"/>
      </w:pPr>
      <w:bookmarkStart w:id="294" w:name="_Toc471393337"/>
      <w:r w:rsidRPr="005A283F">
        <w:rPr>
          <w:rStyle w:val="CharSectno"/>
        </w:rPr>
        <w:t>38</w:t>
      </w:r>
      <w:r w:rsidR="00411EED" w:rsidRPr="005A283F">
        <w:rPr>
          <w:rStyle w:val="CharSectno"/>
        </w:rPr>
        <w:noBreakHyphen/>
      </w:r>
      <w:r w:rsidRPr="005A283F">
        <w:rPr>
          <w:rStyle w:val="CharSectno"/>
        </w:rPr>
        <w:t>285</w:t>
      </w:r>
      <w:r w:rsidRPr="00411EED">
        <w:t xml:space="preserve">  Water</w:t>
      </w:r>
      <w:bookmarkEnd w:id="294"/>
    </w:p>
    <w:p w:rsidR="00300522" w:rsidRPr="00411EED" w:rsidRDefault="00300522" w:rsidP="00300522">
      <w:pPr>
        <w:pStyle w:val="subsection"/>
      </w:pPr>
      <w:r w:rsidRPr="00411EED">
        <w:tab/>
        <w:t>(1)</w:t>
      </w:r>
      <w:r w:rsidRPr="00411EED">
        <w:tab/>
        <w:t xml:space="preserve">A supply of water is </w:t>
      </w:r>
      <w:r w:rsidRPr="00411EED">
        <w:rPr>
          <w:b/>
          <w:bCs/>
          <w:i/>
          <w:iCs/>
        </w:rPr>
        <w:t>GST</w:t>
      </w:r>
      <w:r w:rsidR="00411EED">
        <w:rPr>
          <w:b/>
          <w:bCs/>
          <w:i/>
          <w:iCs/>
        </w:rPr>
        <w:noBreakHyphen/>
      </w:r>
      <w:r w:rsidRPr="00411EED">
        <w:rPr>
          <w:b/>
          <w:bCs/>
          <w:i/>
          <w:iCs/>
        </w:rPr>
        <w:t>free</w:t>
      </w:r>
      <w:r w:rsidRPr="00411EED">
        <w:t>.</w:t>
      </w:r>
    </w:p>
    <w:p w:rsidR="00300522" w:rsidRPr="00411EED" w:rsidRDefault="00300522" w:rsidP="00300522">
      <w:pPr>
        <w:pStyle w:val="subsection"/>
      </w:pPr>
      <w:r w:rsidRPr="00411EED">
        <w:tab/>
        <w:t>(2)</w:t>
      </w:r>
      <w:r w:rsidRPr="00411EED">
        <w:tab/>
        <w:t xml:space="preserve">However, a supply of water is </w:t>
      </w:r>
      <w:r w:rsidRPr="00411EED">
        <w:rPr>
          <w:i/>
          <w:iCs/>
        </w:rPr>
        <w:t>not</w:t>
      </w:r>
      <w:r w:rsidRPr="00411EED">
        <w:t xml:space="preserve"> GST</w:t>
      </w:r>
      <w:r w:rsidR="00411EED">
        <w:noBreakHyphen/>
      </w:r>
      <w:r w:rsidRPr="00411EED">
        <w:t>free under this section if it is:</w:t>
      </w:r>
    </w:p>
    <w:p w:rsidR="00300522" w:rsidRPr="00411EED" w:rsidRDefault="00300522" w:rsidP="00300522">
      <w:pPr>
        <w:pStyle w:val="paragraph"/>
      </w:pPr>
      <w:r w:rsidRPr="00411EED">
        <w:tab/>
        <w:t>(a)</w:t>
      </w:r>
      <w:r w:rsidRPr="00411EED">
        <w:tab/>
        <w:t>supplied in a container; or</w:t>
      </w:r>
    </w:p>
    <w:p w:rsidR="00300522" w:rsidRPr="00411EED" w:rsidRDefault="00300522" w:rsidP="00300522">
      <w:pPr>
        <w:pStyle w:val="paragraph"/>
      </w:pPr>
      <w:r w:rsidRPr="00411EED">
        <w:tab/>
        <w:t>(b)</w:t>
      </w:r>
      <w:r w:rsidRPr="00411EED">
        <w:tab/>
        <w:t>transferred into a container;</w:t>
      </w:r>
    </w:p>
    <w:p w:rsidR="00300522" w:rsidRPr="00411EED" w:rsidRDefault="00300522" w:rsidP="00300522">
      <w:pPr>
        <w:pStyle w:val="subsection2"/>
      </w:pPr>
      <w:r w:rsidRPr="00411EED">
        <w:t>that has a capacity of less than 100 litres or such other quantity as the regulations specify.</w:t>
      </w:r>
    </w:p>
    <w:p w:rsidR="00300522" w:rsidRPr="00411EED" w:rsidRDefault="00300522" w:rsidP="00300522">
      <w:pPr>
        <w:pStyle w:val="subsection"/>
      </w:pPr>
      <w:r w:rsidRPr="00411EED">
        <w:lastRenderedPageBreak/>
        <w:tab/>
        <w:t>(3)</w:t>
      </w:r>
      <w:r w:rsidRPr="00411EED">
        <w:tab/>
        <w:t>It does not matter whether or not the amount of water supplied or transferred fills the container.</w:t>
      </w:r>
    </w:p>
    <w:p w:rsidR="00300522" w:rsidRPr="00411EED" w:rsidRDefault="00300522" w:rsidP="00300522">
      <w:pPr>
        <w:pStyle w:val="ActHead5"/>
      </w:pPr>
      <w:bookmarkStart w:id="295" w:name="_Toc471393338"/>
      <w:r w:rsidRPr="005A283F">
        <w:rPr>
          <w:rStyle w:val="CharSectno"/>
        </w:rPr>
        <w:t>38</w:t>
      </w:r>
      <w:r w:rsidR="00411EED" w:rsidRPr="005A283F">
        <w:rPr>
          <w:rStyle w:val="CharSectno"/>
        </w:rPr>
        <w:noBreakHyphen/>
      </w:r>
      <w:r w:rsidRPr="005A283F">
        <w:rPr>
          <w:rStyle w:val="CharSectno"/>
        </w:rPr>
        <w:t>290</w:t>
      </w:r>
      <w:r w:rsidRPr="00411EED">
        <w:t xml:space="preserve">  Sewerage and sewerage</w:t>
      </w:r>
      <w:r w:rsidR="00411EED">
        <w:noBreakHyphen/>
      </w:r>
      <w:r w:rsidRPr="00411EED">
        <w:t>like services</w:t>
      </w:r>
      <w:bookmarkEnd w:id="295"/>
    </w:p>
    <w:p w:rsidR="00300522" w:rsidRPr="00411EED" w:rsidRDefault="00300522" w:rsidP="00300522">
      <w:pPr>
        <w:pStyle w:val="subsection"/>
      </w:pPr>
      <w:r w:rsidRPr="00411EED">
        <w:tab/>
        <w:t>(1)</w:t>
      </w:r>
      <w:r w:rsidRPr="00411EED">
        <w:tab/>
        <w:t xml:space="preserve">A supply of sewerage services is </w:t>
      </w:r>
      <w:r w:rsidRPr="00411EED">
        <w:rPr>
          <w:b/>
          <w:bCs/>
          <w:i/>
          <w:iCs/>
        </w:rPr>
        <w:t>GST</w:t>
      </w:r>
      <w:r w:rsidR="00411EED">
        <w:rPr>
          <w:b/>
          <w:bCs/>
          <w:i/>
          <w:iCs/>
        </w:rPr>
        <w:noBreakHyphen/>
      </w:r>
      <w:r w:rsidRPr="00411EED">
        <w:rPr>
          <w:b/>
          <w:bCs/>
          <w:i/>
          <w:iCs/>
        </w:rPr>
        <w:t>free</w:t>
      </w:r>
      <w:r w:rsidRPr="00411EED">
        <w:t>.</w:t>
      </w:r>
    </w:p>
    <w:p w:rsidR="00300522" w:rsidRPr="00411EED" w:rsidRDefault="00300522" w:rsidP="00300522">
      <w:pPr>
        <w:pStyle w:val="subsection"/>
      </w:pPr>
      <w:r w:rsidRPr="00411EED">
        <w:tab/>
        <w:t>(2)</w:t>
      </w:r>
      <w:r w:rsidRPr="00411EED">
        <w:tab/>
        <w:t xml:space="preserve">A supply that consists of removing waste matter from </w:t>
      </w:r>
      <w:r w:rsidR="00411EED" w:rsidRPr="00411EED">
        <w:rPr>
          <w:position w:val="6"/>
          <w:sz w:val="16"/>
          <w:szCs w:val="16"/>
        </w:rPr>
        <w:t>*</w:t>
      </w:r>
      <w:r w:rsidRPr="00411EED">
        <w:t xml:space="preserve">residential premises is </w:t>
      </w:r>
      <w:r w:rsidRPr="00411EED">
        <w:rPr>
          <w:b/>
          <w:bCs/>
          <w:i/>
          <w:iCs/>
        </w:rPr>
        <w:t>GST</w:t>
      </w:r>
      <w:r w:rsidR="00411EED">
        <w:rPr>
          <w:b/>
          <w:bCs/>
          <w:i/>
          <w:iCs/>
        </w:rPr>
        <w:noBreakHyphen/>
      </w:r>
      <w:r w:rsidRPr="00411EED">
        <w:rPr>
          <w:b/>
          <w:bCs/>
          <w:i/>
          <w:iCs/>
        </w:rPr>
        <w:t>free</w:t>
      </w:r>
      <w:r w:rsidRPr="00411EED">
        <w:t xml:space="preserve"> if: </w:t>
      </w:r>
    </w:p>
    <w:p w:rsidR="00300522" w:rsidRPr="00411EED" w:rsidRDefault="00300522" w:rsidP="00300522">
      <w:pPr>
        <w:pStyle w:val="paragraph"/>
      </w:pPr>
      <w:r w:rsidRPr="00411EED">
        <w:tab/>
        <w:t>(a)</w:t>
      </w:r>
      <w:r w:rsidRPr="00411EED">
        <w:tab/>
        <w:t xml:space="preserve">the premises are not serviced by sewers; and </w:t>
      </w:r>
    </w:p>
    <w:p w:rsidR="00300522" w:rsidRPr="00411EED" w:rsidRDefault="00300522" w:rsidP="00300522">
      <w:pPr>
        <w:pStyle w:val="paragraph"/>
      </w:pPr>
      <w:r w:rsidRPr="00411EED">
        <w:tab/>
        <w:t>(b)</w:t>
      </w:r>
      <w:r w:rsidRPr="00411EED">
        <w:tab/>
        <w:t xml:space="preserve">the waste matter is of a kind that would normally be removed using sewers if the premises were serviced by sewers. </w:t>
      </w:r>
    </w:p>
    <w:p w:rsidR="00300522" w:rsidRPr="00411EED" w:rsidRDefault="00300522" w:rsidP="00D13445">
      <w:pPr>
        <w:pStyle w:val="subsection"/>
      </w:pPr>
      <w:r w:rsidRPr="00411EED">
        <w:tab/>
        <w:t>(3)</w:t>
      </w:r>
      <w:r w:rsidRPr="00411EED">
        <w:tab/>
        <w:t>A supply that consists of servicing a domestic self</w:t>
      </w:r>
      <w:r w:rsidR="00411EED">
        <w:noBreakHyphen/>
      </w:r>
      <w:r w:rsidRPr="00411EED">
        <w:t xml:space="preserve">contained sewage system is </w:t>
      </w:r>
      <w:r w:rsidRPr="00411EED">
        <w:rPr>
          <w:b/>
          <w:bCs/>
          <w:i/>
          <w:iCs/>
        </w:rPr>
        <w:t>GST</w:t>
      </w:r>
      <w:r w:rsidR="00411EED">
        <w:rPr>
          <w:b/>
          <w:bCs/>
          <w:i/>
          <w:iCs/>
        </w:rPr>
        <w:noBreakHyphen/>
      </w:r>
      <w:r w:rsidRPr="00411EED">
        <w:rPr>
          <w:b/>
          <w:bCs/>
          <w:i/>
          <w:iCs/>
        </w:rPr>
        <w:t>free</w:t>
      </w:r>
      <w:r w:rsidRPr="00411EED">
        <w:t xml:space="preserve">. </w:t>
      </w:r>
    </w:p>
    <w:p w:rsidR="00300522" w:rsidRPr="00411EED" w:rsidRDefault="00300522" w:rsidP="00300522">
      <w:pPr>
        <w:pStyle w:val="ActHead5"/>
      </w:pPr>
      <w:bookmarkStart w:id="296" w:name="_Toc471393339"/>
      <w:r w:rsidRPr="005A283F">
        <w:rPr>
          <w:rStyle w:val="CharSectno"/>
        </w:rPr>
        <w:t>38</w:t>
      </w:r>
      <w:r w:rsidR="00411EED" w:rsidRPr="005A283F">
        <w:rPr>
          <w:rStyle w:val="CharSectno"/>
        </w:rPr>
        <w:noBreakHyphen/>
      </w:r>
      <w:r w:rsidRPr="005A283F">
        <w:rPr>
          <w:rStyle w:val="CharSectno"/>
        </w:rPr>
        <w:t>295</w:t>
      </w:r>
      <w:r w:rsidRPr="00411EED">
        <w:t xml:space="preserve">  Emptying of septic tanks</w:t>
      </w:r>
      <w:bookmarkEnd w:id="296"/>
    </w:p>
    <w:p w:rsidR="00300522" w:rsidRPr="00411EED" w:rsidRDefault="00300522" w:rsidP="00300522">
      <w:pPr>
        <w:pStyle w:val="subsection"/>
      </w:pPr>
      <w:r w:rsidRPr="00411EED">
        <w:tab/>
      </w:r>
      <w:r w:rsidRPr="00411EED">
        <w:tab/>
        <w:t xml:space="preserve">A supply of a service that consists of the emptying of a septic tank is </w:t>
      </w:r>
      <w:r w:rsidRPr="00411EED">
        <w:rPr>
          <w:b/>
          <w:bCs/>
          <w:i/>
          <w:iCs/>
        </w:rPr>
        <w:t>GST</w:t>
      </w:r>
      <w:r w:rsidR="00411EED">
        <w:rPr>
          <w:b/>
          <w:bCs/>
          <w:i/>
          <w:iCs/>
        </w:rPr>
        <w:noBreakHyphen/>
      </w:r>
      <w:r w:rsidRPr="00411EED">
        <w:rPr>
          <w:b/>
          <w:bCs/>
          <w:i/>
          <w:iCs/>
        </w:rPr>
        <w:t>free</w:t>
      </w:r>
      <w:r w:rsidRPr="00411EED">
        <w:t>.</w:t>
      </w:r>
    </w:p>
    <w:p w:rsidR="00300522" w:rsidRPr="00411EED" w:rsidRDefault="00300522" w:rsidP="00300522">
      <w:pPr>
        <w:pStyle w:val="ActHead5"/>
      </w:pPr>
      <w:bookmarkStart w:id="297" w:name="_Toc471393340"/>
      <w:r w:rsidRPr="005A283F">
        <w:rPr>
          <w:rStyle w:val="CharSectno"/>
        </w:rPr>
        <w:t>38</w:t>
      </w:r>
      <w:r w:rsidR="00411EED" w:rsidRPr="005A283F">
        <w:rPr>
          <w:rStyle w:val="CharSectno"/>
        </w:rPr>
        <w:noBreakHyphen/>
      </w:r>
      <w:r w:rsidRPr="005A283F">
        <w:rPr>
          <w:rStyle w:val="CharSectno"/>
        </w:rPr>
        <w:t>300</w:t>
      </w:r>
      <w:r w:rsidRPr="00411EED">
        <w:t xml:space="preserve">  Drainage</w:t>
      </w:r>
      <w:bookmarkEnd w:id="297"/>
    </w:p>
    <w:p w:rsidR="00300522" w:rsidRPr="00411EED" w:rsidRDefault="00300522" w:rsidP="00300522">
      <w:pPr>
        <w:pStyle w:val="subsection"/>
      </w:pPr>
      <w:r w:rsidRPr="00411EED">
        <w:tab/>
      </w:r>
      <w:r w:rsidRPr="00411EED">
        <w:tab/>
        <w:t xml:space="preserve">A supply of a service that consists of draining storm water is </w:t>
      </w:r>
      <w:r w:rsidRPr="00411EED">
        <w:rPr>
          <w:b/>
          <w:bCs/>
          <w:i/>
          <w:iCs/>
        </w:rPr>
        <w:t>GST</w:t>
      </w:r>
      <w:r w:rsidR="00411EED">
        <w:rPr>
          <w:b/>
          <w:bCs/>
          <w:i/>
          <w:iCs/>
        </w:rPr>
        <w:noBreakHyphen/>
      </w:r>
      <w:r w:rsidRPr="00411EED">
        <w:rPr>
          <w:b/>
          <w:bCs/>
          <w:i/>
          <w:iCs/>
        </w:rPr>
        <w:t>free</w:t>
      </w:r>
      <w:r w:rsidRPr="00411EED">
        <w:t>.</w:t>
      </w:r>
    </w:p>
    <w:p w:rsidR="00300522" w:rsidRPr="00411EED" w:rsidRDefault="00300522" w:rsidP="00300522">
      <w:pPr>
        <w:pStyle w:val="ActHead4"/>
      </w:pPr>
      <w:bookmarkStart w:id="298" w:name="_Toc471393341"/>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J</w:t>
      </w:r>
      <w:r w:rsidRPr="00411EED">
        <w:t>—</w:t>
      </w:r>
      <w:r w:rsidRPr="005A283F">
        <w:rPr>
          <w:rStyle w:val="CharSubdText"/>
        </w:rPr>
        <w:t>Supplies of going concerns</w:t>
      </w:r>
      <w:bookmarkEnd w:id="298"/>
    </w:p>
    <w:p w:rsidR="00300522" w:rsidRPr="00411EED" w:rsidRDefault="00300522" w:rsidP="00300522">
      <w:pPr>
        <w:pStyle w:val="ActHead5"/>
      </w:pPr>
      <w:bookmarkStart w:id="299" w:name="_Toc471393342"/>
      <w:r w:rsidRPr="005A283F">
        <w:rPr>
          <w:rStyle w:val="CharSectno"/>
        </w:rPr>
        <w:t>38</w:t>
      </w:r>
      <w:r w:rsidR="00411EED" w:rsidRPr="005A283F">
        <w:rPr>
          <w:rStyle w:val="CharSectno"/>
        </w:rPr>
        <w:noBreakHyphen/>
      </w:r>
      <w:r w:rsidRPr="005A283F">
        <w:rPr>
          <w:rStyle w:val="CharSectno"/>
        </w:rPr>
        <w:t>325</w:t>
      </w:r>
      <w:r w:rsidRPr="00411EED">
        <w:t xml:space="preserve">  Supply of a going concern</w:t>
      </w:r>
      <w:bookmarkEnd w:id="299"/>
    </w:p>
    <w:p w:rsidR="00300522" w:rsidRPr="00411EED" w:rsidRDefault="00300522" w:rsidP="00300522">
      <w:pPr>
        <w:pStyle w:val="subsection"/>
      </w:pPr>
      <w:r w:rsidRPr="00411EED">
        <w:tab/>
        <w:t>(1)</w:t>
      </w:r>
      <w:r w:rsidRPr="00411EED">
        <w:tab/>
        <w:t xml:space="preserve">The </w:t>
      </w:r>
      <w:r w:rsidR="00411EED" w:rsidRPr="00411EED">
        <w:rPr>
          <w:position w:val="6"/>
          <w:sz w:val="16"/>
          <w:szCs w:val="16"/>
        </w:rPr>
        <w:t>*</w:t>
      </w:r>
      <w:r w:rsidRPr="00411EED">
        <w:t xml:space="preserve">supply of a going concern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 xml:space="preserve">the supply is for </w:t>
      </w:r>
      <w:r w:rsidR="00411EED" w:rsidRPr="00411EED">
        <w:rPr>
          <w:position w:val="6"/>
          <w:sz w:val="16"/>
          <w:szCs w:val="16"/>
        </w:rPr>
        <w:t>*</w:t>
      </w:r>
      <w:r w:rsidRPr="00411EED">
        <w:t>consideration; and</w:t>
      </w:r>
    </w:p>
    <w:p w:rsidR="00300522" w:rsidRPr="00411EED" w:rsidRDefault="00300522" w:rsidP="00300522">
      <w:pPr>
        <w:pStyle w:val="paragraph"/>
      </w:pPr>
      <w:r w:rsidRPr="00411EED">
        <w:tab/>
        <w:t>(b)</w:t>
      </w:r>
      <w:r w:rsidRPr="00411EED">
        <w:tab/>
        <w:t xml:space="preserve">the </w:t>
      </w:r>
      <w:r w:rsidR="00411EED" w:rsidRPr="00411EED">
        <w:rPr>
          <w:position w:val="6"/>
          <w:sz w:val="16"/>
          <w:szCs w:val="16"/>
        </w:rPr>
        <w:t>*</w:t>
      </w:r>
      <w:r w:rsidRPr="00411EED">
        <w:t xml:space="preserve">recipient is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 and</w:t>
      </w:r>
    </w:p>
    <w:p w:rsidR="00300522" w:rsidRPr="00411EED" w:rsidRDefault="00300522" w:rsidP="00300522">
      <w:pPr>
        <w:pStyle w:val="paragraph"/>
      </w:pPr>
      <w:r w:rsidRPr="00411EED">
        <w:tab/>
        <w:t>(c)</w:t>
      </w:r>
      <w:r w:rsidRPr="00411EED">
        <w:tab/>
        <w:t>the supplier and the recipient have agreed in writing that the supply is of a going concern.</w:t>
      </w:r>
    </w:p>
    <w:p w:rsidR="00300522" w:rsidRPr="00411EED" w:rsidRDefault="00300522" w:rsidP="00F47F99">
      <w:pPr>
        <w:pStyle w:val="subsection"/>
        <w:keepNext/>
      </w:pPr>
      <w:r w:rsidRPr="00411EED">
        <w:lastRenderedPageBreak/>
        <w:tab/>
        <w:t>(2)</w:t>
      </w:r>
      <w:r w:rsidRPr="00411EED">
        <w:tab/>
        <w:t xml:space="preserve">A </w:t>
      </w:r>
      <w:r w:rsidRPr="00411EED">
        <w:rPr>
          <w:b/>
          <w:bCs/>
          <w:i/>
          <w:iCs/>
        </w:rPr>
        <w:t>supply of a</w:t>
      </w:r>
      <w:r w:rsidRPr="00411EED">
        <w:t xml:space="preserve"> </w:t>
      </w:r>
      <w:r w:rsidRPr="00411EED">
        <w:rPr>
          <w:b/>
          <w:bCs/>
          <w:i/>
          <w:iCs/>
        </w:rPr>
        <w:t>going concern</w:t>
      </w:r>
      <w:r w:rsidRPr="00411EED">
        <w:t xml:space="preserve"> is a supply under an arrangement under which:</w:t>
      </w:r>
    </w:p>
    <w:p w:rsidR="00300522" w:rsidRPr="00411EED" w:rsidRDefault="00300522" w:rsidP="00300522">
      <w:pPr>
        <w:pStyle w:val="paragraph"/>
      </w:pPr>
      <w:r w:rsidRPr="00411EED">
        <w:tab/>
        <w:t>(a)</w:t>
      </w:r>
      <w:r w:rsidRPr="00411EED">
        <w:tab/>
        <w:t xml:space="preserve">the supplier supplies to the </w:t>
      </w:r>
      <w:r w:rsidR="00411EED" w:rsidRPr="00411EED">
        <w:rPr>
          <w:position w:val="6"/>
          <w:sz w:val="16"/>
          <w:szCs w:val="16"/>
        </w:rPr>
        <w:t>*</w:t>
      </w:r>
      <w:r w:rsidRPr="00411EED">
        <w:t xml:space="preserve">recipient all of the things that are necessary for the continued operation of an </w:t>
      </w:r>
      <w:r w:rsidR="00411EED" w:rsidRPr="00411EED">
        <w:rPr>
          <w:position w:val="6"/>
          <w:sz w:val="16"/>
          <w:szCs w:val="16"/>
        </w:rPr>
        <w:t>*</w:t>
      </w:r>
      <w:r w:rsidRPr="00411EED">
        <w:t>enterprise; and</w:t>
      </w:r>
    </w:p>
    <w:p w:rsidR="00300522" w:rsidRPr="00411EED" w:rsidRDefault="00300522" w:rsidP="00300522">
      <w:pPr>
        <w:pStyle w:val="paragraph"/>
      </w:pPr>
      <w:r w:rsidRPr="00411EED">
        <w:tab/>
        <w:t>(b)</w:t>
      </w:r>
      <w:r w:rsidRPr="00411EED">
        <w:tab/>
        <w:t>the supplier carries on, or will carry on, the enterprise until the day of the supply (whether or not as a part of a larger enterprise carried on by the supplier).</w:t>
      </w:r>
    </w:p>
    <w:p w:rsidR="00300522" w:rsidRPr="00411EED" w:rsidRDefault="00300522" w:rsidP="00300522">
      <w:pPr>
        <w:pStyle w:val="ActHead4"/>
      </w:pPr>
      <w:bookmarkStart w:id="300" w:name="_Toc471393343"/>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K</w:t>
      </w:r>
      <w:r w:rsidRPr="00411EED">
        <w:t>—</w:t>
      </w:r>
      <w:r w:rsidRPr="005A283F">
        <w:rPr>
          <w:rStyle w:val="CharSubdText"/>
        </w:rPr>
        <w:t>Transport and related matters</w:t>
      </w:r>
      <w:bookmarkEnd w:id="300"/>
    </w:p>
    <w:p w:rsidR="00300522" w:rsidRPr="00411EED" w:rsidRDefault="00300522" w:rsidP="00300522">
      <w:pPr>
        <w:pStyle w:val="ActHead5"/>
      </w:pPr>
      <w:bookmarkStart w:id="301" w:name="_Toc471393344"/>
      <w:r w:rsidRPr="005A283F">
        <w:rPr>
          <w:rStyle w:val="CharSectno"/>
        </w:rPr>
        <w:t>38</w:t>
      </w:r>
      <w:r w:rsidR="00411EED" w:rsidRPr="005A283F">
        <w:rPr>
          <w:rStyle w:val="CharSectno"/>
        </w:rPr>
        <w:noBreakHyphen/>
      </w:r>
      <w:r w:rsidRPr="005A283F">
        <w:rPr>
          <w:rStyle w:val="CharSectno"/>
        </w:rPr>
        <w:t>355</w:t>
      </w:r>
      <w:r w:rsidRPr="00411EED">
        <w:t xml:space="preserve">  Supplies of transport and related matters</w:t>
      </w:r>
      <w:bookmarkEnd w:id="301"/>
    </w:p>
    <w:p w:rsidR="00300522" w:rsidRPr="00411EED" w:rsidRDefault="00300522" w:rsidP="00D13445">
      <w:pPr>
        <w:pStyle w:val="subsection"/>
      </w:pPr>
      <w:r w:rsidRPr="00411EED">
        <w:tab/>
      </w:r>
      <w:r w:rsidR="0033237E" w:rsidRPr="00411EED">
        <w:t>(1)</w:t>
      </w:r>
      <w:r w:rsidRPr="00411EED">
        <w:tab/>
        <w:t xml:space="preserve">The third column of this table sets out supplies that are </w:t>
      </w:r>
      <w:r w:rsidRPr="00411EED">
        <w:rPr>
          <w:b/>
          <w:bCs/>
          <w:i/>
          <w:iCs/>
        </w:rPr>
        <w:t>GST</w:t>
      </w:r>
      <w:r w:rsidR="00411EED">
        <w:rPr>
          <w:b/>
          <w:bCs/>
          <w:i/>
          <w:iCs/>
        </w:rPr>
        <w:noBreakHyphen/>
      </w:r>
      <w:r w:rsidRPr="00411EED">
        <w:rPr>
          <w:b/>
          <w:bCs/>
          <w:i/>
          <w:iCs/>
        </w:rPr>
        <w:t>free</w:t>
      </w:r>
      <w:r w:rsidRPr="00411EED">
        <w:t>:</w:t>
      </w:r>
    </w:p>
    <w:p w:rsidR="00A53099" w:rsidRPr="00411EED"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411EED" w:rsidTr="00A53099">
        <w:trPr>
          <w:tblHeader/>
        </w:trPr>
        <w:tc>
          <w:tcPr>
            <w:tcW w:w="7088" w:type="dxa"/>
            <w:gridSpan w:val="3"/>
            <w:tcBorders>
              <w:top w:val="single" w:sz="12" w:space="0" w:color="auto"/>
              <w:bottom w:val="single" w:sz="6" w:space="0" w:color="auto"/>
            </w:tcBorders>
            <w:shd w:val="clear" w:color="auto" w:fill="auto"/>
          </w:tcPr>
          <w:p w:rsidR="00300522" w:rsidRPr="00411EED" w:rsidRDefault="00300522" w:rsidP="00300522">
            <w:pPr>
              <w:pStyle w:val="Tabletext"/>
              <w:keepNext/>
              <w:keepLines/>
              <w:rPr>
                <w:b/>
              </w:rPr>
            </w:pPr>
            <w:r w:rsidRPr="00411EED">
              <w:rPr>
                <w:b/>
                <w:bCs/>
              </w:rPr>
              <w:t>Supplies of transport and related matters</w:t>
            </w:r>
          </w:p>
        </w:tc>
      </w:tr>
      <w:tr w:rsidR="00300522" w:rsidRPr="00411EED"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11EED" w:rsidRDefault="00300522" w:rsidP="00300522">
            <w:pPr>
              <w:pStyle w:val="Tabletext"/>
              <w:keepNext/>
              <w:keepLines/>
              <w:rPr>
                <w:b/>
              </w:rPr>
            </w:pPr>
            <w:r w:rsidRPr="00411EED">
              <w:rPr>
                <w:b/>
                <w:bCs/>
              </w:rPr>
              <w:t>Item</w:t>
            </w:r>
          </w:p>
        </w:tc>
        <w:tc>
          <w:tcPr>
            <w:tcW w:w="1643" w:type="dxa"/>
            <w:tcBorders>
              <w:top w:val="single" w:sz="6" w:space="0" w:color="auto"/>
              <w:bottom w:val="single" w:sz="12" w:space="0" w:color="auto"/>
            </w:tcBorders>
            <w:shd w:val="clear" w:color="auto" w:fill="auto"/>
          </w:tcPr>
          <w:p w:rsidR="00300522" w:rsidRPr="00411EED" w:rsidRDefault="00300522" w:rsidP="00300522">
            <w:pPr>
              <w:pStyle w:val="Tabletext"/>
              <w:keepNext/>
              <w:keepLines/>
              <w:rPr>
                <w:b/>
              </w:rPr>
            </w:pPr>
            <w:r w:rsidRPr="00411EED">
              <w:rPr>
                <w:b/>
                <w:bCs/>
              </w:rPr>
              <w:t>Topic</w:t>
            </w:r>
          </w:p>
        </w:tc>
        <w:tc>
          <w:tcPr>
            <w:tcW w:w="4821" w:type="dxa"/>
            <w:tcBorders>
              <w:top w:val="single" w:sz="6" w:space="0" w:color="auto"/>
              <w:bottom w:val="single" w:sz="12" w:space="0" w:color="auto"/>
            </w:tcBorders>
            <w:shd w:val="clear" w:color="auto" w:fill="auto"/>
          </w:tcPr>
          <w:p w:rsidR="00300522" w:rsidRPr="00411EED" w:rsidRDefault="00300522" w:rsidP="00300522">
            <w:pPr>
              <w:pStyle w:val="Tabletext"/>
              <w:keepNext/>
              <w:keepLines/>
              <w:rPr>
                <w:b/>
              </w:rPr>
            </w:pPr>
            <w:r w:rsidRPr="00411EED">
              <w:rPr>
                <w:b/>
                <w:bCs/>
              </w:rPr>
              <w:t>These supplies are GST</w:t>
            </w:r>
            <w:r w:rsidR="00411EED">
              <w:rPr>
                <w:b/>
                <w:bCs/>
              </w:rPr>
              <w:noBreakHyphen/>
            </w:r>
            <w:r w:rsidRPr="00411EED">
              <w:rPr>
                <w:b/>
                <w:bCs/>
              </w:rPr>
              <w:t>free ...</w:t>
            </w:r>
          </w:p>
        </w:tc>
      </w:tr>
      <w:tr w:rsidR="00300522" w:rsidRPr="00411EED" w:rsidTr="00A53099">
        <w:tblPrEx>
          <w:tblCellMar>
            <w:left w:w="107" w:type="dxa"/>
            <w:right w:w="107" w:type="dxa"/>
          </w:tblCellMar>
        </w:tblPrEx>
        <w:tc>
          <w:tcPr>
            <w:tcW w:w="624" w:type="dxa"/>
            <w:tcBorders>
              <w:top w:val="single" w:sz="12" w:space="0" w:color="auto"/>
            </w:tcBorders>
            <w:shd w:val="clear" w:color="auto" w:fill="auto"/>
          </w:tcPr>
          <w:p w:rsidR="00300522" w:rsidRPr="00411EED" w:rsidRDefault="00300522" w:rsidP="00300522">
            <w:pPr>
              <w:pStyle w:val="Tabletext"/>
            </w:pPr>
            <w:r w:rsidRPr="00411EED">
              <w:t>1</w:t>
            </w:r>
          </w:p>
        </w:tc>
        <w:tc>
          <w:tcPr>
            <w:tcW w:w="1643" w:type="dxa"/>
            <w:tcBorders>
              <w:top w:val="single" w:sz="12" w:space="0" w:color="auto"/>
            </w:tcBorders>
            <w:shd w:val="clear" w:color="auto" w:fill="auto"/>
          </w:tcPr>
          <w:p w:rsidR="00300522" w:rsidRPr="00411EED" w:rsidRDefault="00300522" w:rsidP="00300522">
            <w:pPr>
              <w:pStyle w:val="Tabletext"/>
            </w:pPr>
            <w:r w:rsidRPr="00411EED">
              <w:t xml:space="preserve">Transport of passengers to, from or outside </w:t>
            </w:r>
            <w:r w:rsidR="006C739E" w:rsidRPr="00411EED">
              <w:t>the indirect tax zone</w:t>
            </w:r>
          </w:p>
        </w:tc>
        <w:tc>
          <w:tcPr>
            <w:tcW w:w="4821" w:type="dxa"/>
            <w:tcBorders>
              <w:top w:val="single" w:sz="12" w:space="0" w:color="auto"/>
            </w:tcBorders>
            <w:shd w:val="clear" w:color="auto" w:fill="auto"/>
          </w:tcPr>
          <w:p w:rsidR="00300522" w:rsidRPr="00411EED" w:rsidRDefault="00300522" w:rsidP="00300522">
            <w:pPr>
              <w:pStyle w:val="Tabletext"/>
            </w:pPr>
            <w:r w:rsidRPr="00411EED">
              <w:t>the transport of a passenger:</w:t>
            </w:r>
          </w:p>
          <w:p w:rsidR="00300522" w:rsidRPr="00411EED" w:rsidRDefault="00300522" w:rsidP="00300522">
            <w:pPr>
              <w:pStyle w:val="Tablea"/>
            </w:pPr>
            <w:r w:rsidRPr="00411EED">
              <w:t>(a</w:t>
            </w:r>
            <w:r w:rsidR="00A53099" w:rsidRPr="00411EED">
              <w:t xml:space="preserve">) </w:t>
            </w:r>
            <w:r w:rsidRPr="00411EED">
              <w:t xml:space="preserve">from the last place of departure in </w:t>
            </w:r>
            <w:r w:rsidR="006C739E" w:rsidRPr="00411EED">
              <w:t>the indirect tax zone</w:t>
            </w:r>
            <w:r w:rsidRPr="00411EED">
              <w:t xml:space="preserve"> to a destination outside </w:t>
            </w:r>
            <w:r w:rsidR="006C739E" w:rsidRPr="00411EED">
              <w:t>the indirect tax zone</w:t>
            </w:r>
            <w:r w:rsidRPr="00411EED">
              <w:t>; or</w:t>
            </w:r>
          </w:p>
          <w:p w:rsidR="00300522" w:rsidRPr="00411EED" w:rsidRDefault="00300522" w:rsidP="00300522">
            <w:pPr>
              <w:pStyle w:val="Tablea"/>
            </w:pPr>
            <w:r w:rsidRPr="00411EED">
              <w:t>(b</w:t>
            </w:r>
            <w:r w:rsidR="00A53099" w:rsidRPr="00411EED">
              <w:t xml:space="preserve">) </w:t>
            </w:r>
            <w:r w:rsidRPr="00411EED">
              <w:t xml:space="preserve">from a place outside </w:t>
            </w:r>
            <w:r w:rsidR="006C739E" w:rsidRPr="00411EED">
              <w:t>the indirect tax zone</w:t>
            </w:r>
            <w:r w:rsidRPr="00411EED">
              <w:t xml:space="preserve"> to the first place of arrival in </w:t>
            </w:r>
            <w:r w:rsidR="006C739E" w:rsidRPr="00411EED">
              <w:t>the indirect tax zone</w:t>
            </w:r>
            <w:r w:rsidRPr="00411EED">
              <w:t>; or</w:t>
            </w:r>
          </w:p>
          <w:p w:rsidR="00300522" w:rsidRPr="00411EED" w:rsidRDefault="00300522" w:rsidP="00300522">
            <w:pPr>
              <w:pStyle w:val="Tablea"/>
            </w:pPr>
            <w:r w:rsidRPr="00411EED">
              <w:t>(c</w:t>
            </w:r>
            <w:r w:rsidR="00A53099" w:rsidRPr="00411EED">
              <w:t xml:space="preserve">) </w:t>
            </w:r>
            <w:r w:rsidRPr="00411EED">
              <w:t xml:space="preserve">from a place outside </w:t>
            </w:r>
            <w:r w:rsidR="006C739E" w:rsidRPr="00411EED">
              <w:t>the indirect tax zone</w:t>
            </w:r>
            <w:r w:rsidRPr="00411EED">
              <w:t xml:space="preserve"> to the same or another place outside </w:t>
            </w:r>
            <w:r w:rsidR="006C739E" w:rsidRPr="00411EED">
              <w:t>the indirect tax zone</w:t>
            </w:r>
            <w:r w:rsidRPr="00411EED">
              <w:t>.</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2</w:t>
            </w:r>
          </w:p>
        </w:tc>
        <w:tc>
          <w:tcPr>
            <w:tcW w:w="1643" w:type="dxa"/>
            <w:shd w:val="clear" w:color="auto" w:fill="auto"/>
          </w:tcPr>
          <w:p w:rsidR="00300522" w:rsidRPr="00411EED" w:rsidRDefault="00300522" w:rsidP="00300522">
            <w:pPr>
              <w:pStyle w:val="Tabletext"/>
            </w:pPr>
            <w:r w:rsidRPr="00411EED">
              <w:t>Transport of passengers on domestic legs of international flights</w:t>
            </w:r>
          </w:p>
        </w:tc>
        <w:tc>
          <w:tcPr>
            <w:tcW w:w="4821" w:type="dxa"/>
            <w:shd w:val="clear" w:color="auto" w:fill="auto"/>
          </w:tcPr>
          <w:p w:rsidR="00300522" w:rsidRPr="00411EED" w:rsidRDefault="00300522" w:rsidP="00300522">
            <w:pPr>
              <w:pStyle w:val="Tabletext"/>
            </w:pPr>
            <w:r w:rsidRPr="00411EED">
              <w:t xml:space="preserve">the transport of a passenger within </w:t>
            </w:r>
            <w:r w:rsidR="006C739E" w:rsidRPr="00411EED">
              <w:t>the indirect tax zone</w:t>
            </w:r>
            <w:r w:rsidRPr="00411EED">
              <w:t xml:space="preserve"> by air, but only if:</w:t>
            </w:r>
          </w:p>
          <w:p w:rsidR="00300522" w:rsidRPr="00411EED" w:rsidRDefault="00300522" w:rsidP="00300522">
            <w:pPr>
              <w:pStyle w:val="Tablea"/>
            </w:pPr>
            <w:r w:rsidRPr="00411EED">
              <w:t>(a</w:t>
            </w:r>
            <w:r w:rsidR="00A53099" w:rsidRPr="00411EED">
              <w:t xml:space="preserve">) </w:t>
            </w:r>
            <w:r w:rsidRPr="00411EED">
              <w:t>the transport is part of a wider arrangement, itinerary or contract for transport by air involving international travel; and</w:t>
            </w:r>
          </w:p>
          <w:p w:rsidR="00300522" w:rsidRPr="00411EED" w:rsidRDefault="00300522" w:rsidP="00300522">
            <w:pPr>
              <w:pStyle w:val="Tablea"/>
            </w:pPr>
            <w:r w:rsidRPr="00411EED">
              <w:t>(b</w:t>
            </w:r>
            <w:r w:rsidR="00A53099" w:rsidRPr="00411EED">
              <w:t xml:space="preserve">) </w:t>
            </w:r>
            <w:r w:rsidRPr="00411EED">
              <w:t xml:space="preserve">at the time the arrangement, itinerary or contract was entered into, the transport within </w:t>
            </w:r>
            <w:r w:rsidR="006C739E" w:rsidRPr="00411EED">
              <w:t>the indirect tax zone</w:t>
            </w:r>
            <w:r w:rsidRPr="00411EED">
              <w:t xml:space="preserve"> formed part of a ticket for international travel, or was cross referenced to such a ticket, issued at that time.</w:t>
            </w:r>
          </w:p>
        </w:tc>
      </w:tr>
      <w:tr w:rsidR="00300522" w:rsidRPr="00411EED" w:rsidTr="00EA3631">
        <w:tblPrEx>
          <w:tblCellMar>
            <w:left w:w="107" w:type="dxa"/>
            <w:right w:w="107" w:type="dxa"/>
          </w:tblCellMar>
        </w:tblPrEx>
        <w:tc>
          <w:tcPr>
            <w:tcW w:w="624" w:type="dxa"/>
            <w:tcBorders>
              <w:bottom w:val="single" w:sz="4" w:space="0" w:color="auto"/>
            </w:tcBorders>
            <w:shd w:val="clear" w:color="auto" w:fill="auto"/>
          </w:tcPr>
          <w:p w:rsidR="00300522" w:rsidRPr="00411EED" w:rsidRDefault="00300522" w:rsidP="00300522">
            <w:pPr>
              <w:pStyle w:val="Tabletext"/>
            </w:pPr>
            <w:r w:rsidRPr="00411EED">
              <w:t>3</w:t>
            </w:r>
          </w:p>
        </w:tc>
        <w:tc>
          <w:tcPr>
            <w:tcW w:w="1643" w:type="dxa"/>
            <w:tcBorders>
              <w:bottom w:val="single" w:sz="4" w:space="0" w:color="auto"/>
            </w:tcBorders>
            <w:shd w:val="clear" w:color="auto" w:fill="auto"/>
          </w:tcPr>
          <w:p w:rsidR="00300522" w:rsidRPr="00411EED" w:rsidRDefault="00300522" w:rsidP="00300522">
            <w:pPr>
              <w:pStyle w:val="Tabletext"/>
            </w:pPr>
            <w:r w:rsidRPr="00411EED">
              <w:t>Domestic air travel of non</w:t>
            </w:r>
            <w:r w:rsidR="00411EED">
              <w:noBreakHyphen/>
            </w:r>
            <w:r w:rsidRPr="00411EED">
              <w:t>residents</w:t>
            </w:r>
          </w:p>
        </w:tc>
        <w:tc>
          <w:tcPr>
            <w:tcW w:w="4821" w:type="dxa"/>
            <w:tcBorders>
              <w:bottom w:val="single" w:sz="4" w:space="0" w:color="auto"/>
            </w:tcBorders>
            <w:shd w:val="clear" w:color="auto" w:fill="auto"/>
          </w:tcPr>
          <w:p w:rsidR="00300522" w:rsidRPr="00411EED" w:rsidRDefault="00300522" w:rsidP="00300522">
            <w:pPr>
              <w:pStyle w:val="Tabletext"/>
            </w:pPr>
            <w:r w:rsidRPr="00411EED">
              <w:t xml:space="preserve">the transport of a passenger within </w:t>
            </w:r>
            <w:r w:rsidR="006C739E" w:rsidRPr="00411EED">
              <w:t>the indirect tax zone</w:t>
            </w:r>
            <w:r w:rsidRPr="00411EED">
              <w:t xml:space="preserve"> by air, but only if:</w:t>
            </w:r>
          </w:p>
          <w:p w:rsidR="00300522" w:rsidRPr="00411EED" w:rsidRDefault="00300522" w:rsidP="00300522">
            <w:pPr>
              <w:pStyle w:val="Tablea"/>
            </w:pPr>
            <w:r w:rsidRPr="00411EED">
              <w:t>(a</w:t>
            </w:r>
            <w:r w:rsidR="00A53099" w:rsidRPr="00411EED">
              <w:t xml:space="preserve">) </w:t>
            </w:r>
            <w:r w:rsidRPr="00411EED">
              <w:t xml:space="preserve">the passenger is a </w:t>
            </w:r>
            <w:r w:rsidR="00411EED" w:rsidRPr="00411EED">
              <w:rPr>
                <w:position w:val="6"/>
                <w:sz w:val="16"/>
                <w:szCs w:val="16"/>
              </w:rPr>
              <w:t>*</w:t>
            </w:r>
            <w:r w:rsidRPr="00411EED">
              <w:t>non</w:t>
            </w:r>
            <w:r w:rsidR="00411EED">
              <w:noBreakHyphen/>
            </w:r>
            <w:r w:rsidRPr="00411EED">
              <w:t>resident; and</w:t>
            </w:r>
          </w:p>
          <w:p w:rsidR="00300522" w:rsidRPr="00411EED" w:rsidRDefault="00300522" w:rsidP="00300522">
            <w:pPr>
              <w:pStyle w:val="Tablea"/>
            </w:pPr>
            <w:r w:rsidRPr="00411EED">
              <w:t>(b</w:t>
            </w:r>
            <w:r w:rsidR="00A53099" w:rsidRPr="00411EED">
              <w:t xml:space="preserve">) </w:t>
            </w:r>
            <w:r w:rsidRPr="00411EED">
              <w:t xml:space="preserve">the supply was purchased while the passenger was </w:t>
            </w:r>
            <w:r w:rsidRPr="00411EED">
              <w:lastRenderedPageBreak/>
              <w:t xml:space="preserve">outside </w:t>
            </w:r>
            <w:r w:rsidR="006C739E" w:rsidRPr="00411EED">
              <w:t>the indirect tax zone</w:t>
            </w:r>
            <w:r w:rsidRPr="00411EED">
              <w:t>.</w:t>
            </w:r>
          </w:p>
        </w:tc>
      </w:tr>
      <w:tr w:rsidR="00300522" w:rsidRPr="00411EED" w:rsidTr="002671D9">
        <w:tblPrEx>
          <w:tblCellMar>
            <w:left w:w="107" w:type="dxa"/>
            <w:right w:w="107" w:type="dxa"/>
          </w:tblCellMar>
        </w:tblPrEx>
        <w:tc>
          <w:tcPr>
            <w:tcW w:w="624" w:type="dxa"/>
            <w:tcBorders>
              <w:bottom w:val="single" w:sz="4" w:space="0" w:color="auto"/>
            </w:tcBorders>
            <w:shd w:val="clear" w:color="auto" w:fill="auto"/>
          </w:tcPr>
          <w:p w:rsidR="00300522" w:rsidRPr="00411EED" w:rsidRDefault="00300522" w:rsidP="00300522">
            <w:pPr>
              <w:pStyle w:val="Tabletext"/>
            </w:pPr>
            <w:bookmarkStart w:id="302" w:name="CU_6251858"/>
            <w:bookmarkStart w:id="303" w:name="CU_6252431"/>
            <w:bookmarkStart w:id="304" w:name="CU_6252670"/>
            <w:bookmarkEnd w:id="302"/>
            <w:bookmarkEnd w:id="303"/>
            <w:bookmarkEnd w:id="304"/>
            <w:r w:rsidRPr="00411EED">
              <w:lastRenderedPageBreak/>
              <w:t>4</w:t>
            </w:r>
          </w:p>
        </w:tc>
        <w:tc>
          <w:tcPr>
            <w:tcW w:w="1643" w:type="dxa"/>
            <w:tcBorders>
              <w:bottom w:val="single" w:sz="4" w:space="0" w:color="auto"/>
            </w:tcBorders>
            <w:shd w:val="clear" w:color="auto" w:fill="auto"/>
          </w:tcPr>
          <w:p w:rsidR="00300522" w:rsidRPr="00411EED" w:rsidRDefault="00300522" w:rsidP="00300522">
            <w:pPr>
              <w:pStyle w:val="Tabletext"/>
            </w:pPr>
            <w:r w:rsidRPr="00411EED">
              <w:t>Transport of passengers on domestic legs of international sea voyages</w:t>
            </w:r>
          </w:p>
        </w:tc>
        <w:tc>
          <w:tcPr>
            <w:tcW w:w="4821" w:type="dxa"/>
            <w:tcBorders>
              <w:bottom w:val="single" w:sz="4" w:space="0" w:color="auto"/>
            </w:tcBorders>
            <w:shd w:val="clear" w:color="auto" w:fill="auto"/>
          </w:tcPr>
          <w:p w:rsidR="00300522" w:rsidRPr="00411EED" w:rsidRDefault="00300522" w:rsidP="00300522">
            <w:pPr>
              <w:pStyle w:val="Tabletext"/>
            </w:pPr>
            <w:r w:rsidRPr="00411EED">
              <w:t xml:space="preserve">the transport of a passenger within </w:t>
            </w:r>
            <w:r w:rsidR="006C739E" w:rsidRPr="00411EED">
              <w:t>the indirect tax zone</w:t>
            </w:r>
            <w:r w:rsidRPr="00411EED">
              <w:t xml:space="preserve"> by sea, but only if:</w:t>
            </w:r>
          </w:p>
          <w:p w:rsidR="00300522" w:rsidRPr="00411EED" w:rsidRDefault="00300522" w:rsidP="00300522">
            <w:pPr>
              <w:pStyle w:val="Tablea"/>
            </w:pPr>
            <w:r w:rsidRPr="00411EED">
              <w:t>(a</w:t>
            </w:r>
            <w:r w:rsidR="00A53099" w:rsidRPr="00411EED">
              <w:t xml:space="preserve">) </w:t>
            </w:r>
            <w:r w:rsidRPr="00411EED">
              <w:t xml:space="preserve">the transport is part of a journey by sea from </w:t>
            </w:r>
            <w:r w:rsidR="006C739E" w:rsidRPr="00411EED">
              <w:t>the indirect tax zone</w:t>
            </w:r>
            <w:r w:rsidRPr="00411EED">
              <w:t xml:space="preserve"> to a destination outside </w:t>
            </w:r>
            <w:r w:rsidR="006C739E" w:rsidRPr="00411EED">
              <w:t>the indirect tax zone</w:t>
            </w:r>
            <w:r w:rsidRPr="00411EED">
              <w:t xml:space="preserve">, or from a destination outside </w:t>
            </w:r>
            <w:r w:rsidR="006C739E" w:rsidRPr="00411EED">
              <w:t>the indirect tax zone</w:t>
            </w:r>
            <w:r w:rsidRPr="00411EED">
              <w:t xml:space="preserve"> to </w:t>
            </w:r>
            <w:r w:rsidR="006C739E" w:rsidRPr="00411EED">
              <w:t>the indirect tax zone</w:t>
            </w:r>
            <w:r w:rsidRPr="00411EED">
              <w:t>; and</w:t>
            </w:r>
          </w:p>
          <w:p w:rsidR="00300522" w:rsidRPr="00411EED" w:rsidRDefault="00300522" w:rsidP="00300522">
            <w:pPr>
              <w:pStyle w:val="Tablea"/>
            </w:pPr>
            <w:r w:rsidRPr="00411EED">
              <w:t>(b</w:t>
            </w:r>
            <w:r w:rsidR="00A53099" w:rsidRPr="00411EED">
              <w:t xml:space="preserve">) </w:t>
            </w:r>
            <w:r w:rsidRPr="00411EED">
              <w:t xml:space="preserve">the transport is provided by the supplier who transports the passenger to or from </w:t>
            </w:r>
            <w:r w:rsidR="006C739E" w:rsidRPr="00411EED">
              <w:t>the indirect tax zone</w:t>
            </w:r>
            <w:r w:rsidRPr="00411EED">
              <w:t>.</w:t>
            </w:r>
          </w:p>
        </w:tc>
      </w:tr>
      <w:tr w:rsidR="00300522" w:rsidRPr="00411EED"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411EED" w:rsidRDefault="00300522" w:rsidP="00300522">
            <w:pPr>
              <w:pStyle w:val="Tabletext"/>
            </w:pPr>
            <w:r w:rsidRPr="00411EED">
              <w:t>5</w:t>
            </w:r>
          </w:p>
        </w:tc>
        <w:tc>
          <w:tcPr>
            <w:tcW w:w="1643" w:type="dxa"/>
            <w:tcBorders>
              <w:top w:val="single" w:sz="4" w:space="0" w:color="auto"/>
            </w:tcBorders>
            <w:shd w:val="clear" w:color="auto" w:fill="auto"/>
          </w:tcPr>
          <w:p w:rsidR="00300522" w:rsidRPr="00411EED" w:rsidRDefault="00300522" w:rsidP="00300522">
            <w:pPr>
              <w:pStyle w:val="Tabletext"/>
            </w:pPr>
            <w:r w:rsidRPr="00411EED">
              <w:t>Transport etc. of goods</w:t>
            </w:r>
          </w:p>
        </w:tc>
        <w:tc>
          <w:tcPr>
            <w:tcW w:w="4821" w:type="dxa"/>
            <w:tcBorders>
              <w:top w:val="single" w:sz="4" w:space="0" w:color="auto"/>
            </w:tcBorders>
            <w:shd w:val="clear" w:color="auto" w:fill="auto"/>
          </w:tcPr>
          <w:p w:rsidR="00300522" w:rsidRPr="00411EED" w:rsidRDefault="00D13445" w:rsidP="00300522">
            <w:pPr>
              <w:pStyle w:val="Tabletext"/>
            </w:pPr>
            <w:r w:rsidRPr="00411EED">
              <w:t xml:space="preserve">subject to </w:t>
            </w:r>
            <w:r w:rsidR="00411EED">
              <w:t>subsection (</w:t>
            </w:r>
            <w:r w:rsidRPr="00411EED">
              <w:t xml:space="preserve">2), </w:t>
            </w:r>
            <w:r w:rsidR="00300522" w:rsidRPr="00411EED">
              <w:t xml:space="preserve">the </w:t>
            </w:r>
            <w:r w:rsidR="00411EED" w:rsidRPr="00411EED">
              <w:rPr>
                <w:position w:val="6"/>
                <w:sz w:val="16"/>
                <w:szCs w:val="16"/>
              </w:rPr>
              <w:t>*</w:t>
            </w:r>
            <w:r w:rsidR="00300522" w:rsidRPr="00411EED">
              <w:t>international transport of goods:</w:t>
            </w:r>
          </w:p>
          <w:p w:rsidR="00300522" w:rsidRPr="00411EED" w:rsidRDefault="00300522" w:rsidP="00300522">
            <w:pPr>
              <w:pStyle w:val="Tablea"/>
            </w:pPr>
            <w:r w:rsidRPr="00411EED">
              <w:t>(a</w:t>
            </w:r>
            <w:r w:rsidR="00A53099" w:rsidRPr="00411EED">
              <w:t xml:space="preserve">) </w:t>
            </w:r>
            <w:r w:rsidRPr="00411EED">
              <w:t xml:space="preserve">from their </w:t>
            </w:r>
            <w:r w:rsidR="00411EED" w:rsidRPr="00411EED">
              <w:rPr>
                <w:position w:val="6"/>
                <w:sz w:val="16"/>
                <w:szCs w:val="16"/>
              </w:rPr>
              <w:t>*</w:t>
            </w:r>
            <w:r w:rsidRPr="00411EED">
              <w:t xml:space="preserve">place of export in </w:t>
            </w:r>
            <w:r w:rsidR="006C739E" w:rsidRPr="00411EED">
              <w:t>the indirect tax zone</w:t>
            </w:r>
            <w:r w:rsidRPr="00411EED">
              <w:t xml:space="preserve"> to a destination outside </w:t>
            </w:r>
            <w:r w:rsidR="006C739E" w:rsidRPr="00411EED">
              <w:t>the indirect tax zone</w:t>
            </w:r>
            <w:r w:rsidRPr="00411EED">
              <w:t>; or</w:t>
            </w:r>
          </w:p>
          <w:p w:rsidR="00300522" w:rsidRPr="00411EED" w:rsidRDefault="00300522" w:rsidP="00300522">
            <w:pPr>
              <w:pStyle w:val="Tablea"/>
            </w:pPr>
            <w:r w:rsidRPr="00411EED">
              <w:t>(b</w:t>
            </w:r>
            <w:r w:rsidR="00A53099" w:rsidRPr="00411EED">
              <w:t xml:space="preserve">) </w:t>
            </w:r>
            <w:r w:rsidRPr="00411EED">
              <w:t xml:space="preserve">from a place outside </w:t>
            </w:r>
            <w:r w:rsidR="006C739E" w:rsidRPr="00411EED">
              <w:t>the indirect tax zone</w:t>
            </w:r>
            <w:r w:rsidRPr="00411EED">
              <w:t xml:space="preserve"> to their </w:t>
            </w:r>
            <w:r w:rsidR="00411EED" w:rsidRPr="00411EED">
              <w:rPr>
                <w:position w:val="6"/>
                <w:sz w:val="16"/>
                <w:szCs w:val="16"/>
              </w:rPr>
              <w:t>*</w:t>
            </w:r>
            <w:r w:rsidRPr="00411EED">
              <w:t xml:space="preserve">place of consignment in </w:t>
            </w:r>
            <w:r w:rsidR="006C739E" w:rsidRPr="00411EED">
              <w:t>the indirect tax zone</w:t>
            </w:r>
            <w:r w:rsidRPr="00411EED">
              <w:t>; or</w:t>
            </w:r>
          </w:p>
          <w:p w:rsidR="00300522" w:rsidRPr="00411EED" w:rsidRDefault="00300522" w:rsidP="00865165">
            <w:pPr>
              <w:pStyle w:val="Tablea"/>
            </w:pPr>
            <w:r w:rsidRPr="00411EED">
              <w:t>(c</w:t>
            </w:r>
            <w:r w:rsidR="00A53099" w:rsidRPr="00411EED">
              <w:t xml:space="preserve">) </w:t>
            </w:r>
            <w:r w:rsidRPr="00411EED">
              <w:t xml:space="preserve">from a place outside </w:t>
            </w:r>
            <w:r w:rsidR="006C739E" w:rsidRPr="00411EED">
              <w:t>the indirect tax zone</w:t>
            </w:r>
            <w:r w:rsidRPr="00411EED">
              <w:t xml:space="preserve"> to the same or another place outside </w:t>
            </w:r>
            <w:r w:rsidR="006C739E" w:rsidRPr="00411EED">
              <w:t>the indirect tax zone</w:t>
            </w:r>
            <w:r w:rsidR="00865165" w:rsidRPr="00411EED">
              <w:t>.</w:t>
            </w:r>
          </w:p>
        </w:tc>
      </w:tr>
      <w:tr w:rsidR="00922300" w:rsidRPr="00411EED" w:rsidTr="00EA3631">
        <w:tblPrEx>
          <w:tblCellMar>
            <w:left w:w="107" w:type="dxa"/>
            <w:right w:w="107" w:type="dxa"/>
          </w:tblCellMar>
        </w:tblPrEx>
        <w:tc>
          <w:tcPr>
            <w:tcW w:w="624" w:type="dxa"/>
            <w:tcBorders>
              <w:bottom w:val="single" w:sz="4" w:space="0" w:color="auto"/>
            </w:tcBorders>
            <w:shd w:val="clear" w:color="auto" w:fill="auto"/>
          </w:tcPr>
          <w:p w:rsidR="00922300" w:rsidRPr="00411EED" w:rsidRDefault="00922300" w:rsidP="00300522">
            <w:pPr>
              <w:pStyle w:val="Tabletext"/>
            </w:pPr>
            <w:r w:rsidRPr="00411EED">
              <w:t>5A</w:t>
            </w:r>
          </w:p>
        </w:tc>
        <w:tc>
          <w:tcPr>
            <w:tcW w:w="1643" w:type="dxa"/>
            <w:tcBorders>
              <w:bottom w:val="single" w:sz="4" w:space="0" w:color="auto"/>
            </w:tcBorders>
            <w:shd w:val="clear" w:color="auto" w:fill="auto"/>
          </w:tcPr>
          <w:p w:rsidR="00922300" w:rsidRPr="00411EED" w:rsidRDefault="00922300" w:rsidP="00300522">
            <w:pPr>
              <w:pStyle w:val="Tabletext"/>
            </w:pPr>
            <w:r w:rsidRPr="00411EED">
              <w:t>Loading or handling etc.</w:t>
            </w:r>
          </w:p>
        </w:tc>
        <w:tc>
          <w:tcPr>
            <w:tcW w:w="4821" w:type="dxa"/>
            <w:tcBorders>
              <w:bottom w:val="single" w:sz="4" w:space="0" w:color="auto"/>
            </w:tcBorders>
            <w:shd w:val="clear" w:color="auto" w:fill="auto"/>
          </w:tcPr>
          <w:p w:rsidR="00922300" w:rsidRPr="00411EED" w:rsidRDefault="00922300" w:rsidP="008C7CD2">
            <w:pPr>
              <w:pStyle w:val="Tabletext"/>
            </w:pPr>
            <w:r w:rsidRPr="00411EED">
              <w:t xml:space="preserve">subject to </w:t>
            </w:r>
            <w:r w:rsidR="00411EED">
              <w:t>subsection (</w:t>
            </w:r>
            <w:r w:rsidRPr="00411EED">
              <w:t>2):</w:t>
            </w:r>
          </w:p>
          <w:p w:rsidR="00922300" w:rsidRPr="00411EED" w:rsidRDefault="00922300" w:rsidP="008C7CD2">
            <w:pPr>
              <w:pStyle w:val="Tablea"/>
            </w:pPr>
            <w:r w:rsidRPr="00411EED">
              <w:t>(a</w:t>
            </w:r>
            <w:r w:rsidR="00A53099" w:rsidRPr="00411EED">
              <w:t xml:space="preserve">) </w:t>
            </w:r>
            <w:r w:rsidRPr="00411EED">
              <w:t xml:space="preserve">loading or handling of goods, the </w:t>
            </w:r>
            <w:r w:rsidR="00411EED" w:rsidRPr="00411EED">
              <w:rPr>
                <w:position w:val="6"/>
                <w:sz w:val="16"/>
              </w:rPr>
              <w:t>*</w:t>
            </w:r>
            <w:r w:rsidRPr="00411EED">
              <w:t>international transport of which is covered by item</w:t>
            </w:r>
            <w:r w:rsidR="00411EED">
              <w:t> </w:t>
            </w:r>
            <w:r w:rsidRPr="00411EED">
              <w:t>5, during the course of the international transport; or</w:t>
            </w:r>
          </w:p>
          <w:p w:rsidR="00922300" w:rsidRPr="00411EED" w:rsidRDefault="00922300" w:rsidP="00ED3927">
            <w:pPr>
              <w:pStyle w:val="Tablea"/>
            </w:pPr>
            <w:r w:rsidRPr="00411EED">
              <w:t>(b</w:t>
            </w:r>
            <w:r w:rsidR="00A53099" w:rsidRPr="00411EED">
              <w:t xml:space="preserve">) </w:t>
            </w:r>
            <w:r w:rsidRPr="00411EED">
              <w:t>supply of a service, during the course of the international transport of goods covered by item</w:t>
            </w:r>
            <w:r w:rsidR="00411EED">
              <w:t> </w:t>
            </w:r>
            <w:r w:rsidRPr="00411EED">
              <w:t>5, that facilitates the international transport.</w:t>
            </w:r>
          </w:p>
        </w:tc>
      </w:tr>
      <w:tr w:rsidR="00300522" w:rsidRPr="00411EED" w:rsidTr="007F31A9">
        <w:tblPrEx>
          <w:tblCellMar>
            <w:left w:w="107" w:type="dxa"/>
            <w:right w:w="107" w:type="dxa"/>
          </w:tblCellMar>
        </w:tblPrEx>
        <w:tc>
          <w:tcPr>
            <w:tcW w:w="624" w:type="dxa"/>
            <w:tcBorders>
              <w:bottom w:val="single" w:sz="4" w:space="0" w:color="auto"/>
            </w:tcBorders>
            <w:shd w:val="clear" w:color="auto" w:fill="auto"/>
          </w:tcPr>
          <w:p w:rsidR="00300522" w:rsidRPr="00411EED" w:rsidRDefault="00300522" w:rsidP="00300522">
            <w:pPr>
              <w:pStyle w:val="Tabletext"/>
            </w:pPr>
            <w:bookmarkStart w:id="305" w:name="CU_9253757"/>
            <w:bookmarkEnd w:id="305"/>
            <w:r w:rsidRPr="00411EED">
              <w:t>6</w:t>
            </w:r>
          </w:p>
        </w:tc>
        <w:tc>
          <w:tcPr>
            <w:tcW w:w="1643" w:type="dxa"/>
            <w:tcBorders>
              <w:bottom w:val="single" w:sz="4" w:space="0" w:color="auto"/>
            </w:tcBorders>
            <w:shd w:val="clear" w:color="auto" w:fill="auto"/>
          </w:tcPr>
          <w:p w:rsidR="00300522" w:rsidRPr="00411EED" w:rsidRDefault="00300522" w:rsidP="00300522">
            <w:pPr>
              <w:pStyle w:val="Tabletext"/>
            </w:pPr>
            <w:r w:rsidRPr="00411EED">
              <w:t>Insuring transport etc.</w:t>
            </w:r>
          </w:p>
        </w:tc>
        <w:tc>
          <w:tcPr>
            <w:tcW w:w="4821" w:type="dxa"/>
            <w:tcBorders>
              <w:bottom w:val="single" w:sz="4" w:space="0" w:color="auto"/>
            </w:tcBorders>
            <w:shd w:val="clear" w:color="auto" w:fill="auto"/>
          </w:tcPr>
          <w:p w:rsidR="00300522" w:rsidRPr="00411EED" w:rsidRDefault="00300522" w:rsidP="00300522">
            <w:pPr>
              <w:pStyle w:val="Tablea"/>
              <w:spacing w:line="240" w:lineRule="atLeast"/>
            </w:pPr>
            <w:r w:rsidRPr="00411EED">
              <w:t>(a</w:t>
            </w:r>
            <w:r w:rsidR="00A53099" w:rsidRPr="00411EED">
              <w:t xml:space="preserve">) </w:t>
            </w:r>
            <w:r w:rsidRPr="00411EED">
              <w:t>insuring transport covered by item</w:t>
            </w:r>
            <w:r w:rsidR="00411EED">
              <w:t> </w:t>
            </w:r>
            <w:r w:rsidRPr="00411EED">
              <w:t>1, 2, 3 or 4; or</w:t>
            </w:r>
          </w:p>
          <w:p w:rsidR="00300522" w:rsidRPr="00411EED" w:rsidRDefault="00300522" w:rsidP="00300522">
            <w:pPr>
              <w:pStyle w:val="Tablea"/>
            </w:pPr>
            <w:r w:rsidRPr="00411EED">
              <w:t>(b</w:t>
            </w:r>
            <w:r w:rsidR="00A53099" w:rsidRPr="00411EED">
              <w:t xml:space="preserve">) </w:t>
            </w:r>
            <w:r w:rsidRPr="00411EED">
              <w:t xml:space="preserve">insuring the </w:t>
            </w:r>
            <w:r w:rsidR="00411EED" w:rsidRPr="00411EED">
              <w:rPr>
                <w:position w:val="6"/>
                <w:sz w:val="16"/>
                <w:szCs w:val="16"/>
              </w:rPr>
              <w:t>*</w:t>
            </w:r>
            <w:r w:rsidRPr="00411EED">
              <w:t xml:space="preserve">international transport of goods from their </w:t>
            </w:r>
            <w:r w:rsidR="00411EED" w:rsidRPr="00411EED">
              <w:rPr>
                <w:position w:val="6"/>
                <w:sz w:val="16"/>
                <w:szCs w:val="16"/>
              </w:rPr>
              <w:t>*</w:t>
            </w:r>
            <w:r w:rsidRPr="00411EED">
              <w:t xml:space="preserve">place of export in </w:t>
            </w:r>
            <w:r w:rsidR="006C739E" w:rsidRPr="00411EED">
              <w:t>the indirect tax zone</w:t>
            </w:r>
            <w:r w:rsidRPr="00411EED">
              <w:t xml:space="preserve"> to a destination outside </w:t>
            </w:r>
            <w:r w:rsidR="006C739E" w:rsidRPr="00411EED">
              <w:t>the indirect tax zone</w:t>
            </w:r>
            <w:r w:rsidRPr="00411EED">
              <w:t xml:space="preserve">; or </w:t>
            </w:r>
          </w:p>
          <w:p w:rsidR="00300522" w:rsidRPr="00411EED" w:rsidRDefault="00300522" w:rsidP="00300522">
            <w:pPr>
              <w:pStyle w:val="Tablea"/>
            </w:pPr>
            <w:r w:rsidRPr="00411EED">
              <w:t>(c</w:t>
            </w:r>
            <w:r w:rsidR="00A53099" w:rsidRPr="00411EED">
              <w:t xml:space="preserve">) </w:t>
            </w:r>
            <w:r w:rsidRPr="00411EED">
              <w:t xml:space="preserve">insuring: </w:t>
            </w:r>
          </w:p>
          <w:p w:rsidR="00300522" w:rsidRPr="00411EED" w:rsidRDefault="00300522" w:rsidP="00300522">
            <w:pPr>
              <w:pStyle w:val="Tablei"/>
            </w:pPr>
            <w:r w:rsidRPr="00411EED">
              <w:t>(i</w:t>
            </w:r>
            <w:r w:rsidR="00A53099" w:rsidRPr="00411EED">
              <w:t xml:space="preserve">) </w:t>
            </w:r>
            <w:r w:rsidRPr="00411EED">
              <w:t xml:space="preserve">the transport of goods from a place outside </w:t>
            </w:r>
            <w:r w:rsidR="006C739E" w:rsidRPr="00411EED">
              <w:t>the indirect tax zone</w:t>
            </w:r>
            <w:r w:rsidRPr="00411EED">
              <w:t xml:space="preserve"> to their </w:t>
            </w:r>
            <w:r w:rsidR="00411EED" w:rsidRPr="00411EED">
              <w:rPr>
                <w:position w:val="6"/>
                <w:sz w:val="16"/>
                <w:szCs w:val="16"/>
              </w:rPr>
              <w:t>*</w:t>
            </w:r>
            <w:r w:rsidRPr="00411EED">
              <w:t xml:space="preserve">place of consignment in </w:t>
            </w:r>
            <w:r w:rsidR="006C739E" w:rsidRPr="00411EED">
              <w:t>the indirect tax zone</w:t>
            </w:r>
            <w:r w:rsidRPr="00411EED">
              <w:t>; and</w:t>
            </w:r>
          </w:p>
          <w:p w:rsidR="00300522" w:rsidRPr="00411EED" w:rsidRDefault="00300522" w:rsidP="00300522">
            <w:pPr>
              <w:pStyle w:val="Tablei"/>
            </w:pPr>
            <w:r w:rsidRPr="00411EED">
              <w:t>(ii</w:t>
            </w:r>
            <w:r w:rsidR="00A53099" w:rsidRPr="00411EED">
              <w:t xml:space="preserve">) </w:t>
            </w:r>
            <w:r w:rsidRPr="00411EED">
              <w:t xml:space="preserve">the subsequent transport of those goods within </w:t>
            </w:r>
            <w:r w:rsidR="006C739E" w:rsidRPr="00411EED">
              <w:lastRenderedPageBreak/>
              <w:t>the indirect tax zone</w:t>
            </w:r>
            <w:r w:rsidRPr="00411EED">
              <w:t xml:space="preserve">, if it is an integral part of the transport of goods from the place outside </w:t>
            </w:r>
            <w:r w:rsidR="006C739E" w:rsidRPr="00411EED">
              <w:t>the indirect tax zone</w:t>
            </w:r>
            <w:r w:rsidRPr="00411EED">
              <w:t xml:space="preserve"> to the place of consignment in </w:t>
            </w:r>
            <w:r w:rsidR="006C739E" w:rsidRPr="00411EED">
              <w:t>the indirect tax zone</w:t>
            </w:r>
            <w:r w:rsidRPr="00411EED">
              <w:t>;</w:t>
            </w:r>
          </w:p>
          <w:p w:rsidR="00300522" w:rsidRPr="00411EED" w:rsidRDefault="00300522" w:rsidP="00300522">
            <w:pPr>
              <w:spacing w:line="240" w:lineRule="exact"/>
              <w:ind w:left="318"/>
              <w:rPr>
                <w:sz w:val="20"/>
              </w:rPr>
            </w:pPr>
            <w:r w:rsidRPr="00411EED">
              <w:rPr>
                <w:sz w:val="20"/>
              </w:rPr>
              <w:t xml:space="preserve">including loading and handling within </w:t>
            </w:r>
            <w:r w:rsidR="006C739E" w:rsidRPr="00411EED">
              <w:t>the indirect tax zone</w:t>
            </w:r>
            <w:r w:rsidRPr="00411EED">
              <w:rPr>
                <w:sz w:val="20"/>
              </w:rPr>
              <w:t xml:space="preserve"> that is part of that transport; or </w:t>
            </w:r>
          </w:p>
          <w:p w:rsidR="00300522" w:rsidRPr="00411EED" w:rsidRDefault="00300522" w:rsidP="00300522">
            <w:pPr>
              <w:pStyle w:val="Tablea"/>
            </w:pPr>
            <w:r w:rsidRPr="00411EED">
              <w:t>(d</w:t>
            </w:r>
            <w:r w:rsidR="00A53099" w:rsidRPr="00411EED">
              <w:t xml:space="preserve">) </w:t>
            </w:r>
            <w:r w:rsidRPr="00411EED">
              <w:t xml:space="preserve">insuring the transport of goods from a place outside </w:t>
            </w:r>
            <w:r w:rsidR="006C739E" w:rsidRPr="00411EED">
              <w:t>the indirect tax zone</w:t>
            </w:r>
            <w:r w:rsidRPr="00411EED">
              <w:t xml:space="preserve"> to the same or another place outside </w:t>
            </w:r>
            <w:r w:rsidR="006C739E" w:rsidRPr="00411EED">
              <w:t>the indirect tax zone</w:t>
            </w:r>
            <w:r w:rsidRPr="00411EED">
              <w:t>.</w:t>
            </w:r>
          </w:p>
        </w:tc>
      </w:tr>
      <w:tr w:rsidR="00300522" w:rsidRPr="00411EED"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411EED" w:rsidRDefault="00300522" w:rsidP="00300522">
            <w:pPr>
              <w:pStyle w:val="Tabletext"/>
            </w:pPr>
            <w:bookmarkStart w:id="306" w:name="CU_10253674"/>
            <w:bookmarkStart w:id="307" w:name="CU_10254247"/>
            <w:bookmarkEnd w:id="306"/>
            <w:bookmarkEnd w:id="307"/>
            <w:r w:rsidRPr="00411EED">
              <w:lastRenderedPageBreak/>
              <w:t>7</w:t>
            </w:r>
          </w:p>
        </w:tc>
        <w:tc>
          <w:tcPr>
            <w:tcW w:w="1643" w:type="dxa"/>
            <w:tcBorders>
              <w:bottom w:val="single" w:sz="12" w:space="0" w:color="auto"/>
            </w:tcBorders>
            <w:shd w:val="clear" w:color="auto" w:fill="auto"/>
          </w:tcPr>
          <w:p w:rsidR="00300522" w:rsidRPr="00411EED" w:rsidRDefault="00300522" w:rsidP="00300522">
            <w:pPr>
              <w:pStyle w:val="Tabletext"/>
            </w:pPr>
            <w:r w:rsidRPr="00411EED">
              <w:t>Arranging transport etc.</w:t>
            </w:r>
          </w:p>
        </w:tc>
        <w:tc>
          <w:tcPr>
            <w:tcW w:w="4821" w:type="dxa"/>
            <w:tcBorders>
              <w:bottom w:val="single" w:sz="12" w:space="0" w:color="auto"/>
            </w:tcBorders>
            <w:shd w:val="clear" w:color="auto" w:fill="auto"/>
          </w:tcPr>
          <w:p w:rsidR="00300522" w:rsidRPr="00411EED" w:rsidRDefault="00300522" w:rsidP="00300522">
            <w:pPr>
              <w:pStyle w:val="Tablea"/>
            </w:pPr>
            <w:r w:rsidRPr="00411EED">
              <w:t>(a</w:t>
            </w:r>
            <w:r w:rsidR="00A53099" w:rsidRPr="00411EED">
              <w:t xml:space="preserve">) </w:t>
            </w:r>
            <w:r w:rsidRPr="00411EED">
              <w:t>arranging transport covered by item</w:t>
            </w:r>
            <w:r w:rsidR="00411EED">
              <w:t> </w:t>
            </w:r>
            <w:r w:rsidRPr="00411EED">
              <w:t>1, 2, 3 or 4; or</w:t>
            </w:r>
          </w:p>
          <w:p w:rsidR="00300522" w:rsidRPr="00411EED" w:rsidRDefault="00300522" w:rsidP="00300522">
            <w:pPr>
              <w:pStyle w:val="Tablea"/>
            </w:pPr>
            <w:r w:rsidRPr="00411EED">
              <w:t>(b</w:t>
            </w:r>
            <w:r w:rsidR="00A53099" w:rsidRPr="00411EED">
              <w:t xml:space="preserve">) </w:t>
            </w:r>
            <w:r w:rsidRPr="00411EED">
              <w:t xml:space="preserve">arranging the </w:t>
            </w:r>
            <w:r w:rsidR="00411EED" w:rsidRPr="00411EED">
              <w:rPr>
                <w:position w:val="6"/>
                <w:sz w:val="16"/>
                <w:szCs w:val="16"/>
              </w:rPr>
              <w:t>*</w:t>
            </w:r>
            <w:r w:rsidRPr="00411EED">
              <w:t>international transport of goods covered by item</w:t>
            </w:r>
            <w:r w:rsidR="00411EED">
              <w:t> </w:t>
            </w:r>
            <w:r w:rsidRPr="00411EED">
              <w:t>5; or</w:t>
            </w:r>
          </w:p>
          <w:p w:rsidR="00300522" w:rsidRPr="00411EED" w:rsidRDefault="00300522" w:rsidP="00300522">
            <w:pPr>
              <w:pStyle w:val="Tablea"/>
            </w:pPr>
            <w:r w:rsidRPr="00411EED">
              <w:t>(c</w:t>
            </w:r>
            <w:r w:rsidR="00A53099" w:rsidRPr="00411EED">
              <w:t xml:space="preserve">) </w:t>
            </w:r>
            <w:r w:rsidRPr="00411EED">
              <w:t>arranging insurance covered by item</w:t>
            </w:r>
            <w:r w:rsidR="00411EED">
              <w:t> </w:t>
            </w:r>
            <w:r w:rsidRPr="00411EED">
              <w:t>6.</w:t>
            </w:r>
          </w:p>
        </w:tc>
      </w:tr>
    </w:tbl>
    <w:p w:rsidR="003F075D" w:rsidRPr="00411EED" w:rsidRDefault="003F075D" w:rsidP="003F075D">
      <w:pPr>
        <w:pStyle w:val="subsection"/>
      </w:pPr>
      <w:r w:rsidRPr="00411EED">
        <w:tab/>
        <w:t>(2)</w:t>
      </w:r>
      <w:r w:rsidRPr="00411EED">
        <w:tab/>
      </w:r>
      <w:r w:rsidR="00411EED">
        <w:t>Paragraphs (</w:t>
      </w:r>
      <w:r w:rsidRPr="00411EED">
        <w:t>a) and (b) of item</w:t>
      </w:r>
      <w:r w:rsidR="00411EED">
        <w:t> </w:t>
      </w:r>
      <w:r w:rsidRPr="00411EED">
        <w:t>5, and item</w:t>
      </w:r>
      <w:r w:rsidR="00411EED">
        <w:t> </w:t>
      </w:r>
      <w:r w:rsidRPr="00411EED">
        <w:t xml:space="preserve">5A, in the table in </w:t>
      </w:r>
      <w:r w:rsidR="00411EED">
        <w:t>subsection (</w:t>
      </w:r>
      <w:r w:rsidRPr="00411EED">
        <w:t xml:space="preserve">1) do not apply to a supply to the extent that the thing supplied is done in </w:t>
      </w:r>
      <w:r w:rsidR="006C739E" w:rsidRPr="00411EED">
        <w:t>the indirect tax zone</w:t>
      </w:r>
      <w:r w:rsidRPr="00411EED">
        <w:t>, unless:</w:t>
      </w:r>
    </w:p>
    <w:p w:rsidR="003F075D" w:rsidRPr="00411EED" w:rsidRDefault="003F075D" w:rsidP="003F075D">
      <w:pPr>
        <w:pStyle w:val="paragraph"/>
      </w:pPr>
      <w:r w:rsidRPr="00411EED">
        <w:tab/>
        <w:t>(a)</w:t>
      </w:r>
      <w:r w:rsidRPr="00411EED">
        <w:tab/>
        <w:t xml:space="preserve">the </w:t>
      </w:r>
      <w:r w:rsidR="00411EED" w:rsidRPr="00411EED">
        <w:rPr>
          <w:position w:val="6"/>
          <w:sz w:val="16"/>
        </w:rPr>
        <w:t>*</w:t>
      </w:r>
      <w:r w:rsidRPr="00411EED">
        <w:t>recipient of the supply:</w:t>
      </w:r>
    </w:p>
    <w:p w:rsidR="003F075D" w:rsidRPr="00411EED" w:rsidRDefault="003F075D" w:rsidP="003F075D">
      <w:pPr>
        <w:pStyle w:val="paragraphsub"/>
      </w:pPr>
      <w:r w:rsidRPr="00411EED">
        <w:tab/>
        <w:t>(i)</w:t>
      </w:r>
      <w:r w:rsidRPr="00411EED">
        <w:tab/>
        <w:t xml:space="preserve">is a </w:t>
      </w:r>
      <w:r w:rsidR="00411EED" w:rsidRPr="00411EED">
        <w:rPr>
          <w:position w:val="6"/>
          <w:sz w:val="16"/>
        </w:rPr>
        <w:t>*</w:t>
      </w:r>
      <w:r w:rsidRPr="00411EED">
        <w:t>non</w:t>
      </w:r>
      <w:r w:rsidR="00411EED">
        <w:noBreakHyphen/>
      </w:r>
      <w:r w:rsidRPr="00411EED">
        <w:t>resident; and</w:t>
      </w:r>
    </w:p>
    <w:p w:rsidR="003F075D" w:rsidRPr="00411EED" w:rsidRDefault="003F075D" w:rsidP="003F075D">
      <w:pPr>
        <w:pStyle w:val="paragraphsub"/>
      </w:pPr>
      <w:r w:rsidRPr="00411EED">
        <w:tab/>
        <w:t>(ii)</w:t>
      </w:r>
      <w:r w:rsidRPr="00411EED">
        <w:tab/>
        <w:t xml:space="preserve">is not in </w:t>
      </w:r>
      <w:r w:rsidR="006C739E" w:rsidRPr="00411EED">
        <w:t>the indirect tax zone</w:t>
      </w:r>
      <w:r w:rsidRPr="00411EED">
        <w:t xml:space="preserve"> when the thing supplied is done in </w:t>
      </w:r>
      <w:r w:rsidR="006C739E" w:rsidRPr="00411EED">
        <w:t>the indirect tax zone</w:t>
      </w:r>
      <w:r w:rsidRPr="00411EED">
        <w:t>; or</w:t>
      </w:r>
    </w:p>
    <w:p w:rsidR="003F075D" w:rsidRPr="00411EED" w:rsidRDefault="003F075D" w:rsidP="003F075D">
      <w:pPr>
        <w:pStyle w:val="paragraph"/>
      </w:pPr>
      <w:r w:rsidRPr="00411EED">
        <w:tab/>
        <w:t>(b)</w:t>
      </w:r>
      <w:r w:rsidRPr="00411EED">
        <w:tab/>
        <w:t xml:space="preserve">the supply is done by the supplier of the transport of the goods from or to </w:t>
      </w:r>
      <w:r w:rsidR="006C739E" w:rsidRPr="00411EED">
        <w:t>the indirect tax zone</w:t>
      </w:r>
      <w:r w:rsidRPr="00411EED">
        <w:t xml:space="preserve"> (whichever is relevant).</w:t>
      </w:r>
    </w:p>
    <w:p w:rsidR="00300522" w:rsidRPr="00411EED" w:rsidRDefault="00300522" w:rsidP="00802E32">
      <w:pPr>
        <w:pStyle w:val="ActHead5"/>
      </w:pPr>
      <w:bookmarkStart w:id="308" w:name="_Toc471393345"/>
      <w:r w:rsidRPr="005A283F">
        <w:rPr>
          <w:rStyle w:val="CharSectno"/>
        </w:rPr>
        <w:lastRenderedPageBreak/>
        <w:t>38</w:t>
      </w:r>
      <w:r w:rsidR="00411EED" w:rsidRPr="005A283F">
        <w:rPr>
          <w:rStyle w:val="CharSectno"/>
        </w:rPr>
        <w:noBreakHyphen/>
      </w:r>
      <w:r w:rsidRPr="005A283F">
        <w:rPr>
          <w:rStyle w:val="CharSectno"/>
        </w:rPr>
        <w:t>360</w:t>
      </w:r>
      <w:r w:rsidRPr="00411EED">
        <w:t xml:space="preserve">  Travel agents arranging overseas supplies</w:t>
      </w:r>
      <w:bookmarkEnd w:id="308"/>
    </w:p>
    <w:p w:rsidR="00300522" w:rsidRPr="00411EED" w:rsidRDefault="00300522" w:rsidP="00802E32">
      <w:pPr>
        <w:pStyle w:val="subsection"/>
        <w:keepNext/>
        <w:keepLines/>
      </w:pPr>
      <w:r w:rsidRPr="00411EED">
        <w:tab/>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802E32">
      <w:pPr>
        <w:pStyle w:val="paragraph"/>
        <w:keepNext/>
        <w:keepLines/>
      </w:pPr>
      <w:r w:rsidRPr="00411EED">
        <w:tab/>
        <w:t>(a)</w:t>
      </w:r>
      <w:r w:rsidRPr="00411EED">
        <w:tab/>
        <w:t xml:space="preserve">the supplier makes it in the course of </w:t>
      </w:r>
      <w:r w:rsidR="00411EED" w:rsidRPr="00411EED">
        <w:rPr>
          <w:position w:val="6"/>
          <w:sz w:val="16"/>
          <w:szCs w:val="16"/>
        </w:rPr>
        <w:t>*</w:t>
      </w:r>
      <w:r w:rsidRPr="00411EED">
        <w:t xml:space="preserve">carrying on an </w:t>
      </w:r>
      <w:r w:rsidR="00411EED" w:rsidRPr="00411EED">
        <w:rPr>
          <w:position w:val="6"/>
          <w:sz w:val="16"/>
          <w:szCs w:val="16"/>
        </w:rPr>
        <w:t>*</w:t>
      </w:r>
      <w:r w:rsidRPr="00411EED">
        <w:t>enterprise as a travel agent; and</w:t>
      </w:r>
    </w:p>
    <w:p w:rsidR="00300522" w:rsidRPr="00411EED" w:rsidRDefault="00300522" w:rsidP="00802E32">
      <w:pPr>
        <w:pStyle w:val="paragraph"/>
        <w:keepNext/>
        <w:keepLines/>
      </w:pPr>
      <w:r w:rsidRPr="00411EED">
        <w:tab/>
        <w:t>(b)</w:t>
      </w:r>
      <w:r w:rsidRPr="00411EED">
        <w:tab/>
        <w:t xml:space="preserve">it consists of arranging for the making of a supply, the effective use or enjoyment of which is to take place outside </w:t>
      </w:r>
      <w:r w:rsidR="00EE2E30" w:rsidRPr="00411EED">
        <w:t>the indirect tax zone</w:t>
      </w:r>
      <w:r w:rsidRPr="00411EED">
        <w:t>.</w:t>
      </w:r>
    </w:p>
    <w:p w:rsidR="00300522" w:rsidRPr="00411EED" w:rsidRDefault="00300522" w:rsidP="00300522">
      <w:pPr>
        <w:pStyle w:val="ActHead4"/>
      </w:pPr>
      <w:bookmarkStart w:id="309" w:name="_Toc471393346"/>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L</w:t>
      </w:r>
      <w:r w:rsidRPr="00411EED">
        <w:t>—</w:t>
      </w:r>
      <w:r w:rsidRPr="005A283F">
        <w:rPr>
          <w:rStyle w:val="CharSubdText"/>
        </w:rPr>
        <w:t>Precious metals</w:t>
      </w:r>
      <w:bookmarkEnd w:id="309"/>
    </w:p>
    <w:p w:rsidR="00300522" w:rsidRPr="00411EED" w:rsidRDefault="00300522" w:rsidP="00300522">
      <w:pPr>
        <w:pStyle w:val="ActHead5"/>
      </w:pPr>
      <w:bookmarkStart w:id="310" w:name="_Toc471393347"/>
      <w:r w:rsidRPr="005A283F">
        <w:rPr>
          <w:rStyle w:val="CharSectno"/>
        </w:rPr>
        <w:t>38</w:t>
      </w:r>
      <w:r w:rsidR="00411EED" w:rsidRPr="005A283F">
        <w:rPr>
          <w:rStyle w:val="CharSectno"/>
        </w:rPr>
        <w:noBreakHyphen/>
      </w:r>
      <w:r w:rsidRPr="005A283F">
        <w:rPr>
          <w:rStyle w:val="CharSectno"/>
        </w:rPr>
        <w:t>385</w:t>
      </w:r>
      <w:r w:rsidRPr="00411EED">
        <w:t xml:space="preserve">  Supplies of precious metals</w:t>
      </w:r>
      <w:bookmarkEnd w:id="310"/>
    </w:p>
    <w:p w:rsidR="00300522" w:rsidRPr="00411EED" w:rsidRDefault="00300522" w:rsidP="00300522">
      <w:pPr>
        <w:pStyle w:val="subsection"/>
      </w:pPr>
      <w:r w:rsidRPr="00411EED">
        <w:tab/>
      </w:r>
      <w:r w:rsidRPr="00411EED">
        <w:tab/>
        <w:t xml:space="preserve">A supply of </w:t>
      </w:r>
      <w:r w:rsidR="00411EED" w:rsidRPr="00411EED">
        <w:rPr>
          <w:position w:val="6"/>
          <w:sz w:val="16"/>
          <w:szCs w:val="16"/>
        </w:rPr>
        <w:t>*</w:t>
      </w:r>
      <w:r w:rsidRPr="00411EED">
        <w:t xml:space="preserve">precious metal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it is the first supply of that precious metal after its refining by, or on behalf of, the supplier; and</w:t>
      </w:r>
    </w:p>
    <w:p w:rsidR="00300522" w:rsidRPr="00411EED" w:rsidRDefault="00300522" w:rsidP="00300522">
      <w:pPr>
        <w:pStyle w:val="paragraph"/>
      </w:pPr>
      <w:r w:rsidRPr="00411EED">
        <w:tab/>
        <w:t>(b)</w:t>
      </w:r>
      <w:r w:rsidRPr="00411EED">
        <w:tab/>
        <w:t xml:space="preserve">the entity that refined the precious metal is a </w:t>
      </w:r>
      <w:r w:rsidR="00411EED" w:rsidRPr="00411EED">
        <w:rPr>
          <w:position w:val="6"/>
          <w:sz w:val="16"/>
          <w:szCs w:val="16"/>
        </w:rPr>
        <w:t>*</w:t>
      </w:r>
      <w:r w:rsidRPr="00411EED">
        <w:t>refiner of precious metal; and</w:t>
      </w:r>
    </w:p>
    <w:p w:rsidR="00300522" w:rsidRPr="00411EED" w:rsidRDefault="00300522" w:rsidP="00300522">
      <w:pPr>
        <w:pStyle w:val="paragraph"/>
      </w:pPr>
      <w:r w:rsidRPr="00411EED">
        <w:tab/>
        <w:t>(c)</w:t>
      </w:r>
      <w:r w:rsidRPr="00411EED">
        <w:tab/>
        <w:t xml:space="preserve">the </w:t>
      </w:r>
      <w:r w:rsidR="00411EED" w:rsidRPr="00411EED">
        <w:rPr>
          <w:position w:val="6"/>
          <w:sz w:val="16"/>
          <w:szCs w:val="16"/>
        </w:rPr>
        <w:t>*</w:t>
      </w:r>
      <w:r w:rsidRPr="00411EED">
        <w:t xml:space="preserve">recipient of the supply is a </w:t>
      </w:r>
      <w:r w:rsidR="00411EED" w:rsidRPr="00411EED">
        <w:rPr>
          <w:position w:val="6"/>
          <w:sz w:val="16"/>
          <w:szCs w:val="16"/>
        </w:rPr>
        <w:t>*</w:t>
      </w:r>
      <w:r w:rsidRPr="00411EED">
        <w:t>dealer in precious metal.</w:t>
      </w:r>
    </w:p>
    <w:p w:rsidR="00300522" w:rsidRPr="00411EED" w:rsidRDefault="00300522" w:rsidP="00300522">
      <w:pPr>
        <w:pStyle w:val="notetext"/>
      </w:pPr>
      <w:r w:rsidRPr="00411EED">
        <w:t>Note:</w:t>
      </w:r>
      <w:r w:rsidRPr="00411EED">
        <w:tab/>
        <w:t>Any other supply of precious metal is input taxed under section</w:t>
      </w:r>
      <w:r w:rsidR="00411EED">
        <w:t> </w:t>
      </w:r>
      <w:r w:rsidRPr="00411EED">
        <w:t>40</w:t>
      </w:r>
      <w:r w:rsidR="00411EED">
        <w:noBreakHyphen/>
      </w:r>
      <w:r w:rsidRPr="00411EED">
        <w:t>100.</w:t>
      </w:r>
    </w:p>
    <w:p w:rsidR="00300522" w:rsidRPr="00411EED" w:rsidRDefault="00300522" w:rsidP="00300522">
      <w:pPr>
        <w:pStyle w:val="ActHead4"/>
      </w:pPr>
      <w:bookmarkStart w:id="311" w:name="_Toc471393348"/>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M</w:t>
      </w:r>
      <w:r w:rsidRPr="00411EED">
        <w:t>—</w:t>
      </w:r>
      <w:r w:rsidRPr="005A283F">
        <w:rPr>
          <w:rStyle w:val="CharSubdText"/>
        </w:rPr>
        <w:t>Supplies through inwards duty free shops</w:t>
      </w:r>
      <w:bookmarkEnd w:id="311"/>
    </w:p>
    <w:p w:rsidR="00300522" w:rsidRPr="00411EED" w:rsidRDefault="00300522" w:rsidP="00300522">
      <w:pPr>
        <w:pStyle w:val="ActHead5"/>
      </w:pPr>
      <w:bookmarkStart w:id="312" w:name="_Toc471393349"/>
      <w:r w:rsidRPr="005A283F">
        <w:rPr>
          <w:rStyle w:val="CharSectno"/>
        </w:rPr>
        <w:t>38</w:t>
      </w:r>
      <w:r w:rsidR="00411EED" w:rsidRPr="005A283F">
        <w:rPr>
          <w:rStyle w:val="CharSectno"/>
        </w:rPr>
        <w:noBreakHyphen/>
      </w:r>
      <w:r w:rsidRPr="005A283F">
        <w:rPr>
          <w:rStyle w:val="CharSectno"/>
        </w:rPr>
        <w:t>415</w:t>
      </w:r>
      <w:r w:rsidRPr="00411EED">
        <w:t xml:space="preserve">  Supplies through inwards duty free shops</w:t>
      </w:r>
      <w:bookmarkEnd w:id="312"/>
    </w:p>
    <w:p w:rsidR="00300522" w:rsidRPr="00411EED" w:rsidRDefault="00300522" w:rsidP="00300522">
      <w:pPr>
        <w:pStyle w:val="subsection"/>
      </w:pPr>
      <w:r w:rsidRPr="00411EED">
        <w:tab/>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 the supply is a sale of </w:t>
      </w:r>
      <w:r w:rsidR="00411EED" w:rsidRPr="00411EED">
        <w:rPr>
          <w:position w:val="6"/>
          <w:sz w:val="16"/>
          <w:szCs w:val="16"/>
        </w:rPr>
        <w:t>*</w:t>
      </w:r>
      <w:r w:rsidRPr="00411EED">
        <w:t xml:space="preserve">airport shop goods through an </w:t>
      </w:r>
      <w:r w:rsidR="00411EED" w:rsidRPr="00411EED">
        <w:rPr>
          <w:position w:val="6"/>
          <w:sz w:val="16"/>
          <w:szCs w:val="16"/>
        </w:rPr>
        <w:t>*</w:t>
      </w:r>
      <w:r w:rsidRPr="00411EED">
        <w:t xml:space="preserve">inwards duty free shop to a </w:t>
      </w:r>
      <w:r w:rsidR="00411EED" w:rsidRPr="00411EED">
        <w:rPr>
          <w:position w:val="6"/>
          <w:sz w:val="16"/>
          <w:szCs w:val="16"/>
        </w:rPr>
        <w:t>*</w:t>
      </w:r>
      <w:r w:rsidRPr="00411EED">
        <w:t>relevant traveller.</w:t>
      </w:r>
    </w:p>
    <w:p w:rsidR="00300522" w:rsidRPr="00411EED" w:rsidRDefault="00300522" w:rsidP="00300522">
      <w:pPr>
        <w:pStyle w:val="ActHead4"/>
      </w:pPr>
      <w:bookmarkStart w:id="313" w:name="_Toc471393350"/>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N</w:t>
      </w:r>
      <w:r w:rsidRPr="00411EED">
        <w:t>—</w:t>
      </w:r>
      <w:r w:rsidRPr="005A283F">
        <w:rPr>
          <w:rStyle w:val="CharSubdText"/>
        </w:rPr>
        <w:t>Grants of land by governments</w:t>
      </w:r>
      <w:bookmarkEnd w:id="313"/>
    </w:p>
    <w:p w:rsidR="00300522" w:rsidRPr="00411EED" w:rsidRDefault="00300522" w:rsidP="00300522">
      <w:pPr>
        <w:pStyle w:val="ActHead5"/>
      </w:pPr>
      <w:bookmarkStart w:id="314" w:name="_Toc471393351"/>
      <w:r w:rsidRPr="005A283F">
        <w:rPr>
          <w:rStyle w:val="CharSectno"/>
        </w:rPr>
        <w:t>38</w:t>
      </w:r>
      <w:r w:rsidR="00411EED" w:rsidRPr="005A283F">
        <w:rPr>
          <w:rStyle w:val="CharSectno"/>
        </w:rPr>
        <w:noBreakHyphen/>
      </w:r>
      <w:r w:rsidRPr="005A283F">
        <w:rPr>
          <w:rStyle w:val="CharSectno"/>
        </w:rPr>
        <w:t>445</w:t>
      </w:r>
      <w:r w:rsidRPr="00411EED">
        <w:t xml:space="preserve">  Grants of freehold and similar interests by governments</w:t>
      </w:r>
      <w:bookmarkEnd w:id="314"/>
    </w:p>
    <w:p w:rsidR="00300522" w:rsidRPr="00411EED" w:rsidRDefault="00300522" w:rsidP="00300522">
      <w:pPr>
        <w:pStyle w:val="subsection"/>
      </w:pPr>
      <w:r w:rsidRPr="00411EED">
        <w:tab/>
        <w:t>(1)</w:t>
      </w:r>
      <w:r w:rsidRPr="00411EED">
        <w:tab/>
        <w:t xml:space="preserve">A supply by the Commonwealth, a State or a Territory of land on which there are no improvements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the supply is of a freehold interest in the land; or</w:t>
      </w:r>
    </w:p>
    <w:p w:rsidR="00300522" w:rsidRPr="00411EED" w:rsidRDefault="00300522" w:rsidP="00300522">
      <w:pPr>
        <w:pStyle w:val="paragraph"/>
      </w:pPr>
      <w:r w:rsidRPr="00411EED">
        <w:tab/>
        <w:t>(b)</w:t>
      </w:r>
      <w:r w:rsidRPr="00411EED">
        <w:tab/>
        <w:t xml:space="preserve">the supply is by way of </w:t>
      </w:r>
      <w:r w:rsidR="00411EED" w:rsidRPr="00411EED">
        <w:rPr>
          <w:position w:val="6"/>
          <w:sz w:val="16"/>
          <w:szCs w:val="16"/>
        </w:rPr>
        <w:t>*</w:t>
      </w:r>
      <w:r w:rsidRPr="00411EED">
        <w:t>long</w:t>
      </w:r>
      <w:r w:rsidR="00411EED">
        <w:noBreakHyphen/>
      </w:r>
      <w:r w:rsidRPr="00411EED">
        <w:t>term lease.</w:t>
      </w:r>
    </w:p>
    <w:p w:rsidR="00300522" w:rsidRPr="00411EED" w:rsidRDefault="00300522" w:rsidP="00300522">
      <w:pPr>
        <w:pStyle w:val="subsection"/>
      </w:pPr>
      <w:r w:rsidRPr="00411EED">
        <w:lastRenderedPageBreak/>
        <w:tab/>
        <w:t>(1A)</w:t>
      </w:r>
      <w:r w:rsidRPr="00411EED">
        <w:tab/>
        <w:t xml:space="preserve">A supply by the Commonwealth, a State or a Territory of land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 xml:space="preserve">the supply is of a freehold interest in the land, or is by way of </w:t>
      </w:r>
      <w:r w:rsidR="00411EED" w:rsidRPr="00411EED">
        <w:rPr>
          <w:position w:val="6"/>
          <w:sz w:val="16"/>
          <w:szCs w:val="16"/>
        </w:rPr>
        <w:t>*</w:t>
      </w:r>
      <w:r w:rsidRPr="00411EED">
        <w:t>long</w:t>
      </w:r>
      <w:r w:rsidR="00411EED">
        <w:noBreakHyphen/>
      </w:r>
      <w:r w:rsidRPr="00411EED">
        <w:t>term lease; and</w:t>
      </w:r>
    </w:p>
    <w:p w:rsidR="00300522" w:rsidRPr="00411EED" w:rsidRDefault="00300522" w:rsidP="00300522">
      <w:pPr>
        <w:pStyle w:val="paragraph"/>
      </w:pPr>
      <w:r w:rsidRPr="00411EED">
        <w:tab/>
        <w:t>(b)</w:t>
      </w:r>
      <w:r w:rsidRPr="00411EED">
        <w:tab/>
        <w:t xml:space="preserve">the Commonwealth, State or Territory had previously supplied the land, by way of lease, to the </w:t>
      </w:r>
      <w:r w:rsidR="00411EED" w:rsidRPr="00411EED">
        <w:rPr>
          <w:position w:val="6"/>
          <w:sz w:val="16"/>
          <w:szCs w:val="16"/>
        </w:rPr>
        <w:t>*</w:t>
      </w:r>
      <w:r w:rsidRPr="00411EED">
        <w:t>recipient of the supply; and</w:t>
      </w:r>
    </w:p>
    <w:p w:rsidR="00300522" w:rsidRPr="00411EED" w:rsidRDefault="00300522" w:rsidP="00300522">
      <w:pPr>
        <w:pStyle w:val="paragraph"/>
      </w:pPr>
      <w:r w:rsidRPr="00411EED">
        <w:tab/>
        <w:t>(c)</w:t>
      </w:r>
      <w:r w:rsidRPr="00411EED">
        <w:tab/>
        <w:t>at the time of that previous supply, there were no improvements on the land; and</w:t>
      </w:r>
    </w:p>
    <w:p w:rsidR="00300522" w:rsidRPr="00411EED" w:rsidRDefault="00300522" w:rsidP="00300522">
      <w:pPr>
        <w:pStyle w:val="paragraph"/>
      </w:pPr>
      <w:r w:rsidRPr="00411EED">
        <w:tab/>
        <w:t>(d)</w:t>
      </w:r>
      <w:r w:rsidRPr="00411EED">
        <w:tab/>
        <w:t>because conditions to which that lease was subject had been satisfied, the recipient was entitled to the supply of the freehold interest or the supply by way of long</w:t>
      </w:r>
      <w:r w:rsidR="00411EED">
        <w:noBreakHyphen/>
      </w:r>
      <w:r w:rsidRPr="00411EED">
        <w:t>term lease.</w:t>
      </w:r>
    </w:p>
    <w:p w:rsidR="00300522" w:rsidRPr="00411EED" w:rsidRDefault="00300522" w:rsidP="00300522">
      <w:pPr>
        <w:pStyle w:val="subsection"/>
      </w:pPr>
      <w:r w:rsidRPr="00411EED">
        <w:tab/>
        <w:t>(2)</w:t>
      </w:r>
      <w:r w:rsidRPr="00411EED">
        <w:tab/>
        <w:t xml:space="preserve">However, the supply is </w:t>
      </w:r>
      <w:r w:rsidRPr="00411EED">
        <w:rPr>
          <w:i/>
          <w:iCs/>
        </w:rPr>
        <w:t>not</w:t>
      </w:r>
      <w:r w:rsidRPr="00411EED">
        <w:t xml:space="preserve"> GST</w:t>
      </w:r>
      <w:r w:rsidR="00411EED">
        <w:noBreakHyphen/>
      </w:r>
      <w:r w:rsidRPr="00411EED">
        <w:t>free if, since 1</w:t>
      </w:r>
      <w:r w:rsidR="00411EED">
        <w:t> </w:t>
      </w:r>
      <w:r w:rsidRPr="00411EED">
        <w:t>July 2000, the land has already been the subject of a supply that is GST</w:t>
      </w:r>
      <w:r w:rsidR="00411EED">
        <w:noBreakHyphen/>
      </w:r>
      <w:r w:rsidRPr="00411EED">
        <w:t>free under this section.</w:t>
      </w:r>
    </w:p>
    <w:p w:rsidR="00300522" w:rsidRPr="00411EED" w:rsidRDefault="00300522" w:rsidP="00300522">
      <w:pPr>
        <w:pStyle w:val="ActHead5"/>
      </w:pPr>
      <w:bookmarkStart w:id="315" w:name="_Toc471393352"/>
      <w:r w:rsidRPr="005A283F">
        <w:rPr>
          <w:rStyle w:val="CharSectno"/>
        </w:rPr>
        <w:t>38</w:t>
      </w:r>
      <w:r w:rsidR="00411EED" w:rsidRPr="005A283F">
        <w:rPr>
          <w:rStyle w:val="CharSectno"/>
        </w:rPr>
        <w:noBreakHyphen/>
      </w:r>
      <w:r w:rsidRPr="005A283F">
        <w:rPr>
          <w:rStyle w:val="CharSectno"/>
        </w:rPr>
        <w:t>450</w:t>
      </w:r>
      <w:r w:rsidRPr="00411EED">
        <w:t xml:space="preserve">  Leases preceding grants of freehold and similar interests by governments</w:t>
      </w:r>
      <w:bookmarkEnd w:id="315"/>
    </w:p>
    <w:p w:rsidR="00300522" w:rsidRPr="00411EED" w:rsidRDefault="00300522" w:rsidP="00300522">
      <w:pPr>
        <w:pStyle w:val="subsection"/>
      </w:pPr>
      <w:r w:rsidRPr="00411EED">
        <w:tab/>
        <w:t>(1)</w:t>
      </w:r>
      <w:r w:rsidRPr="00411EED">
        <w:tab/>
        <w:t xml:space="preserve">A supply by the Commonwealth, a State or a Territory of land on which there are no improvements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 xml:space="preserve">the supply is by way of lease (other than </w:t>
      </w:r>
      <w:r w:rsidR="00411EED" w:rsidRPr="00411EED">
        <w:rPr>
          <w:position w:val="6"/>
          <w:sz w:val="16"/>
          <w:szCs w:val="16"/>
        </w:rPr>
        <w:t>*</w:t>
      </w:r>
      <w:r w:rsidRPr="00411EED">
        <w:t>long</w:t>
      </w:r>
      <w:r w:rsidR="00411EED">
        <w:noBreakHyphen/>
      </w:r>
      <w:r w:rsidRPr="00411EED">
        <w:t>term lease); and</w:t>
      </w:r>
    </w:p>
    <w:p w:rsidR="00300522" w:rsidRPr="00411EED" w:rsidRDefault="00300522" w:rsidP="00300522">
      <w:pPr>
        <w:pStyle w:val="paragraph"/>
      </w:pPr>
      <w:r w:rsidRPr="00411EED">
        <w:tab/>
        <w:t>(b)</w:t>
      </w:r>
      <w:r w:rsidRPr="00411EED">
        <w:tab/>
        <w:t xml:space="preserve">the lease is subject to conditions the satisfaction of which will entitle the </w:t>
      </w:r>
      <w:r w:rsidR="00411EED" w:rsidRPr="00411EED">
        <w:rPr>
          <w:position w:val="6"/>
          <w:sz w:val="16"/>
          <w:szCs w:val="16"/>
        </w:rPr>
        <w:t>*</w:t>
      </w:r>
      <w:r w:rsidRPr="00411EED">
        <w:t>recipient of the supply to the grant of a freehold interest in the land or a long</w:t>
      </w:r>
      <w:r w:rsidR="00411EED">
        <w:noBreakHyphen/>
      </w:r>
      <w:r w:rsidRPr="00411EED">
        <w:t>term lease of the land.</w:t>
      </w:r>
    </w:p>
    <w:p w:rsidR="00300522" w:rsidRPr="00411EED" w:rsidRDefault="00300522" w:rsidP="00520EF5">
      <w:pPr>
        <w:pStyle w:val="subsection"/>
        <w:keepNext/>
        <w:keepLines/>
      </w:pPr>
      <w:r w:rsidRPr="00411EED">
        <w:tab/>
        <w:t>(2)</w:t>
      </w:r>
      <w:r w:rsidRPr="00411EED">
        <w:tab/>
        <w:t xml:space="preserve">A supply consisting of the surrender, to the Commonwealth, a State or Territory, of a lease over land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the supplier acquired the land under a supply that:</w:t>
      </w:r>
    </w:p>
    <w:p w:rsidR="00300522" w:rsidRPr="00411EED" w:rsidRDefault="00300522" w:rsidP="00300522">
      <w:pPr>
        <w:pStyle w:val="paragraphsub"/>
      </w:pPr>
      <w:r w:rsidRPr="00411EED">
        <w:tab/>
        <w:t>(i)</w:t>
      </w:r>
      <w:r w:rsidRPr="00411EED">
        <w:tab/>
        <w:t>was GST</w:t>
      </w:r>
      <w:r w:rsidR="00411EED">
        <w:noBreakHyphen/>
      </w:r>
      <w:r w:rsidRPr="00411EED">
        <w:t xml:space="preserve">free under </w:t>
      </w:r>
      <w:r w:rsidR="00411EED">
        <w:t>subsection (</w:t>
      </w:r>
      <w:r w:rsidRPr="00411EED">
        <w:t>1); or</w:t>
      </w:r>
    </w:p>
    <w:p w:rsidR="00300522" w:rsidRPr="00411EED" w:rsidRDefault="00300522" w:rsidP="00300522">
      <w:pPr>
        <w:pStyle w:val="paragraphsub"/>
      </w:pPr>
      <w:r w:rsidRPr="00411EED">
        <w:tab/>
        <w:t>(ii)</w:t>
      </w:r>
      <w:r w:rsidRPr="00411EED">
        <w:tab/>
        <w:t>if the supply was made before 1</w:t>
      </w:r>
      <w:r w:rsidR="00411EED">
        <w:t> </w:t>
      </w:r>
      <w:r w:rsidRPr="00411EED">
        <w:t>July 2000—would have been GST</w:t>
      </w:r>
      <w:r w:rsidR="00411EED">
        <w:noBreakHyphen/>
      </w:r>
      <w:r w:rsidRPr="00411EED">
        <w:t xml:space="preserve">free under </w:t>
      </w:r>
      <w:r w:rsidR="00411EED">
        <w:t>subsection (</w:t>
      </w:r>
      <w:r w:rsidRPr="00411EED">
        <w:t>1) if it had been made on or after that day; and</w:t>
      </w:r>
    </w:p>
    <w:p w:rsidR="00300522" w:rsidRPr="00411EED" w:rsidRDefault="00300522" w:rsidP="00300522">
      <w:pPr>
        <w:pStyle w:val="paragraph"/>
      </w:pPr>
      <w:r w:rsidRPr="00411EED">
        <w:lastRenderedPageBreak/>
        <w:tab/>
        <w:t>(b)</w:t>
      </w:r>
      <w:r w:rsidRPr="00411EED">
        <w:tab/>
        <w:t>solely or partly in return for the surrender of the lease, the Commonwealth, State or Territory makes a supply of the land to the supplier that is GST</w:t>
      </w:r>
      <w:r w:rsidR="00411EED">
        <w:noBreakHyphen/>
      </w:r>
      <w:r w:rsidRPr="00411EED">
        <w:t>free under section</w:t>
      </w:r>
      <w:r w:rsidR="00411EED">
        <w:t> </w:t>
      </w:r>
      <w:r w:rsidRPr="00411EED">
        <w:t>38</w:t>
      </w:r>
      <w:r w:rsidR="00411EED">
        <w:noBreakHyphen/>
      </w:r>
      <w:r w:rsidRPr="00411EED">
        <w:t>445.</w:t>
      </w:r>
    </w:p>
    <w:p w:rsidR="00300522" w:rsidRPr="00411EED" w:rsidRDefault="00300522" w:rsidP="00300522">
      <w:pPr>
        <w:pStyle w:val="ActHead4"/>
      </w:pPr>
      <w:bookmarkStart w:id="316" w:name="_Toc471393353"/>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O</w:t>
      </w:r>
      <w:r w:rsidRPr="00411EED">
        <w:t>—</w:t>
      </w:r>
      <w:r w:rsidRPr="005A283F">
        <w:rPr>
          <w:rStyle w:val="CharSubdText"/>
        </w:rPr>
        <w:t>Farm land</w:t>
      </w:r>
      <w:bookmarkEnd w:id="316"/>
    </w:p>
    <w:p w:rsidR="00300522" w:rsidRPr="00411EED" w:rsidRDefault="00300522" w:rsidP="00300522">
      <w:pPr>
        <w:pStyle w:val="ActHead5"/>
      </w:pPr>
      <w:bookmarkStart w:id="317" w:name="_Toc471393354"/>
      <w:r w:rsidRPr="005A283F">
        <w:rPr>
          <w:rStyle w:val="CharSectno"/>
        </w:rPr>
        <w:t>38</w:t>
      </w:r>
      <w:r w:rsidR="00411EED" w:rsidRPr="005A283F">
        <w:rPr>
          <w:rStyle w:val="CharSectno"/>
        </w:rPr>
        <w:noBreakHyphen/>
      </w:r>
      <w:r w:rsidRPr="005A283F">
        <w:rPr>
          <w:rStyle w:val="CharSectno"/>
        </w:rPr>
        <w:t>475</w:t>
      </w:r>
      <w:r w:rsidRPr="00411EED">
        <w:t xml:space="preserve">  Subdivided farm land</w:t>
      </w:r>
      <w:bookmarkEnd w:id="317"/>
    </w:p>
    <w:p w:rsidR="00300522" w:rsidRPr="00411EED" w:rsidRDefault="00300522" w:rsidP="00300522">
      <w:pPr>
        <w:pStyle w:val="subsection"/>
      </w:pPr>
      <w:r w:rsidRPr="00411EED">
        <w:tab/>
        <w:t>(1)</w:t>
      </w:r>
      <w:r w:rsidRPr="00411EED">
        <w:tab/>
        <w:t xml:space="preserve">The supply of a freehold interest in, or the lease by an </w:t>
      </w:r>
      <w:r w:rsidR="00411EED" w:rsidRPr="00411EED">
        <w:rPr>
          <w:position w:val="6"/>
          <w:sz w:val="16"/>
          <w:szCs w:val="16"/>
        </w:rPr>
        <w:t>*</w:t>
      </w:r>
      <w:r w:rsidRPr="00411EED">
        <w:t xml:space="preserve">Australian government agency of or the </w:t>
      </w:r>
      <w:r w:rsidR="00411EED" w:rsidRPr="00411EED">
        <w:rPr>
          <w:position w:val="6"/>
          <w:sz w:val="16"/>
          <w:szCs w:val="16"/>
        </w:rPr>
        <w:t>*</w:t>
      </w:r>
      <w:r w:rsidRPr="00411EED">
        <w:t xml:space="preserve">long term lease of, </w:t>
      </w:r>
      <w:r w:rsidR="00411EED" w:rsidRPr="00411EED">
        <w:rPr>
          <w:position w:val="6"/>
          <w:sz w:val="16"/>
          <w:szCs w:val="16"/>
        </w:rPr>
        <w:t>*</w:t>
      </w:r>
      <w:r w:rsidRPr="00411EED">
        <w:t xml:space="preserve">potential residential land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 xml:space="preserve">the land is subdivided from land on which a </w:t>
      </w:r>
      <w:r w:rsidR="00411EED" w:rsidRPr="00411EED">
        <w:rPr>
          <w:position w:val="6"/>
          <w:sz w:val="16"/>
          <w:szCs w:val="16"/>
        </w:rPr>
        <w:t>*</w:t>
      </w:r>
      <w:r w:rsidRPr="00411EED">
        <w:t xml:space="preserve">farming business has been </w:t>
      </w:r>
      <w:r w:rsidR="00411EED" w:rsidRPr="00411EED">
        <w:rPr>
          <w:position w:val="6"/>
          <w:sz w:val="16"/>
          <w:szCs w:val="16"/>
        </w:rPr>
        <w:t>*</w:t>
      </w:r>
      <w:r w:rsidRPr="00411EED">
        <w:t>carried on for at least 5 years; and</w:t>
      </w:r>
    </w:p>
    <w:p w:rsidR="00300522" w:rsidRPr="00411EED" w:rsidRDefault="00300522" w:rsidP="00300522">
      <w:pPr>
        <w:pStyle w:val="paragraph"/>
      </w:pPr>
      <w:r w:rsidRPr="00411EED">
        <w:tab/>
        <w:t>(b)</w:t>
      </w:r>
      <w:r w:rsidRPr="00411EED">
        <w:tab/>
        <w:t xml:space="preserve">the supply is made to an </w:t>
      </w:r>
      <w:r w:rsidR="00411EED" w:rsidRPr="00411EED">
        <w:rPr>
          <w:position w:val="6"/>
          <w:sz w:val="16"/>
          <w:szCs w:val="16"/>
        </w:rPr>
        <w:t>*</w:t>
      </w:r>
      <w:r w:rsidRPr="00411EED">
        <w:t xml:space="preserve">associate of the supplier of the land without </w:t>
      </w:r>
      <w:r w:rsidR="00411EED" w:rsidRPr="00411EED">
        <w:rPr>
          <w:position w:val="6"/>
          <w:sz w:val="16"/>
          <w:szCs w:val="16"/>
        </w:rPr>
        <w:t>*</w:t>
      </w:r>
      <w:r w:rsidRPr="00411EED">
        <w:t xml:space="preserve">consideration or for consideration that is less than the </w:t>
      </w:r>
      <w:r w:rsidR="00411EED" w:rsidRPr="00411EED">
        <w:rPr>
          <w:position w:val="6"/>
          <w:sz w:val="16"/>
          <w:szCs w:val="16"/>
        </w:rPr>
        <w:t>*</w:t>
      </w:r>
      <w:r w:rsidRPr="00411EED">
        <w:t>GST inclusive market value of the supply.</w:t>
      </w:r>
    </w:p>
    <w:p w:rsidR="00300522" w:rsidRPr="00411EED" w:rsidRDefault="00300522" w:rsidP="00300522">
      <w:pPr>
        <w:pStyle w:val="subsection"/>
      </w:pPr>
      <w:r w:rsidRPr="00411EED">
        <w:tab/>
        <w:t>(2)</w:t>
      </w:r>
      <w:r w:rsidRPr="00411EED">
        <w:tab/>
        <w:t xml:space="preserve">An entity </w:t>
      </w:r>
      <w:r w:rsidR="00411EED" w:rsidRPr="00411EED">
        <w:rPr>
          <w:position w:val="6"/>
          <w:sz w:val="16"/>
          <w:szCs w:val="16"/>
        </w:rPr>
        <w:t>*</w:t>
      </w:r>
      <w:r w:rsidRPr="00411EED">
        <w:t xml:space="preserve">carries on a </w:t>
      </w:r>
      <w:r w:rsidRPr="00411EED">
        <w:rPr>
          <w:b/>
          <w:bCs/>
          <w:i/>
          <w:iCs/>
        </w:rPr>
        <w:t>farming business</w:t>
      </w:r>
      <w:r w:rsidRPr="00411EED">
        <w:t xml:space="preserve"> if it carries on a </w:t>
      </w:r>
      <w:r w:rsidR="00411EED" w:rsidRPr="00411EED">
        <w:rPr>
          <w:position w:val="6"/>
          <w:sz w:val="16"/>
          <w:szCs w:val="16"/>
        </w:rPr>
        <w:t>*</w:t>
      </w:r>
      <w:r w:rsidRPr="00411EED">
        <w:t>business of:</w:t>
      </w:r>
    </w:p>
    <w:p w:rsidR="00300522" w:rsidRPr="00411EED" w:rsidRDefault="00300522" w:rsidP="00300522">
      <w:pPr>
        <w:pStyle w:val="paragraph"/>
      </w:pPr>
      <w:r w:rsidRPr="00411EED">
        <w:tab/>
        <w:t>(a)</w:t>
      </w:r>
      <w:r w:rsidRPr="00411EED">
        <w:tab/>
        <w:t>cultivating or propagating plants, fungi or their products or parts (including seeds, spores, bulbs and similar things), in any physical environment; or</w:t>
      </w:r>
    </w:p>
    <w:p w:rsidR="00300522" w:rsidRPr="00411EED" w:rsidRDefault="00300522" w:rsidP="00300522">
      <w:pPr>
        <w:pStyle w:val="paragraph"/>
      </w:pPr>
      <w:r w:rsidRPr="00411EED">
        <w:tab/>
        <w:t>(b)</w:t>
      </w:r>
      <w:r w:rsidRPr="00411EED">
        <w:tab/>
        <w:t>maintaining animals for the purpose of selling them or their bodily produce (including natural increase); or</w:t>
      </w:r>
    </w:p>
    <w:p w:rsidR="00300522" w:rsidRPr="00411EED" w:rsidRDefault="00300522" w:rsidP="00300522">
      <w:pPr>
        <w:pStyle w:val="paragraph"/>
      </w:pPr>
      <w:r w:rsidRPr="00411EED">
        <w:tab/>
        <w:t>(c)</w:t>
      </w:r>
      <w:r w:rsidRPr="00411EED">
        <w:tab/>
        <w:t>manufacturing dairy produce from raw material that the entity produced; or</w:t>
      </w:r>
    </w:p>
    <w:p w:rsidR="00300522" w:rsidRPr="00411EED" w:rsidRDefault="00300522" w:rsidP="00300522">
      <w:pPr>
        <w:pStyle w:val="paragraph"/>
      </w:pPr>
      <w:r w:rsidRPr="00411EED">
        <w:tab/>
        <w:t>(d)</w:t>
      </w:r>
      <w:r w:rsidRPr="00411EED">
        <w:tab/>
        <w:t>planting or tending trees in a plantation or forest that are intended to be felled.</w:t>
      </w:r>
    </w:p>
    <w:p w:rsidR="00300522" w:rsidRPr="00411EED" w:rsidRDefault="00300522" w:rsidP="00300522">
      <w:pPr>
        <w:pStyle w:val="ActHead5"/>
      </w:pPr>
      <w:bookmarkStart w:id="318" w:name="_Toc471393355"/>
      <w:r w:rsidRPr="005A283F">
        <w:rPr>
          <w:rStyle w:val="CharSectno"/>
        </w:rPr>
        <w:t>38</w:t>
      </w:r>
      <w:r w:rsidR="00411EED" w:rsidRPr="005A283F">
        <w:rPr>
          <w:rStyle w:val="CharSectno"/>
        </w:rPr>
        <w:noBreakHyphen/>
      </w:r>
      <w:r w:rsidRPr="005A283F">
        <w:rPr>
          <w:rStyle w:val="CharSectno"/>
        </w:rPr>
        <w:t>480</w:t>
      </w:r>
      <w:r w:rsidRPr="00411EED">
        <w:t xml:space="preserve">  Farm land supplied for farming</w:t>
      </w:r>
      <w:bookmarkEnd w:id="318"/>
    </w:p>
    <w:p w:rsidR="00300522" w:rsidRPr="00411EED" w:rsidRDefault="00300522" w:rsidP="00300522">
      <w:pPr>
        <w:pStyle w:val="subsection"/>
      </w:pPr>
      <w:r w:rsidRPr="00411EED">
        <w:tab/>
      </w:r>
      <w:r w:rsidRPr="00411EED">
        <w:tab/>
        <w:t xml:space="preserve">The supply of a freehold interest in, or the lease by an </w:t>
      </w:r>
      <w:r w:rsidR="00411EED" w:rsidRPr="00411EED">
        <w:rPr>
          <w:position w:val="6"/>
          <w:sz w:val="16"/>
          <w:szCs w:val="16"/>
        </w:rPr>
        <w:t>*</w:t>
      </w:r>
      <w:r w:rsidRPr="00411EED">
        <w:t xml:space="preserve">Australian government agency of or the </w:t>
      </w:r>
      <w:r w:rsidR="00411EED" w:rsidRPr="00411EED">
        <w:rPr>
          <w:position w:val="6"/>
          <w:sz w:val="16"/>
          <w:szCs w:val="16"/>
        </w:rPr>
        <w:t>*</w:t>
      </w:r>
      <w:r w:rsidRPr="00411EED">
        <w:t xml:space="preserve">long term lease of, land is </w:t>
      </w:r>
      <w:r w:rsidRPr="00411EED">
        <w:rPr>
          <w:b/>
          <w:bCs/>
          <w:i/>
          <w:iCs/>
        </w:rPr>
        <w:t>GST</w:t>
      </w:r>
      <w:r w:rsidR="00411EED">
        <w:rPr>
          <w:b/>
          <w:bCs/>
          <w:i/>
          <w:iCs/>
        </w:rPr>
        <w:noBreakHyphen/>
      </w:r>
      <w:r w:rsidRPr="00411EED">
        <w:rPr>
          <w:b/>
          <w:bCs/>
          <w:i/>
          <w:iCs/>
        </w:rPr>
        <w:t>free</w:t>
      </w:r>
      <w:r w:rsidRPr="00411EED">
        <w:t xml:space="preserve"> if:</w:t>
      </w:r>
    </w:p>
    <w:p w:rsidR="00300522" w:rsidRPr="00411EED" w:rsidRDefault="00300522" w:rsidP="00300522">
      <w:pPr>
        <w:pStyle w:val="paragraph"/>
      </w:pPr>
      <w:r w:rsidRPr="00411EED">
        <w:tab/>
        <w:t>(a)</w:t>
      </w:r>
      <w:r w:rsidRPr="00411EED">
        <w:tab/>
        <w:t xml:space="preserve">the land is land on which a </w:t>
      </w:r>
      <w:r w:rsidR="00411EED" w:rsidRPr="00411EED">
        <w:rPr>
          <w:position w:val="6"/>
          <w:sz w:val="16"/>
          <w:szCs w:val="16"/>
        </w:rPr>
        <w:t>*</w:t>
      </w:r>
      <w:r w:rsidRPr="00411EED">
        <w:t xml:space="preserve">farming business has been </w:t>
      </w:r>
      <w:r w:rsidR="00411EED" w:rsidRPr="00411EED">
        <w:rPr>
          <w:position w:val="6"/>
          <w:sz w:val="16"/>
          <w:szCs w:val="16"/>
        </w:rPr>
        <w:t>*</w:t>
      </w:r>
      <w:r w:rsidRPr="00411EED">
        <w:t>carried on for at least the period of 5 years preceding the supply; and</w:t>
      </w:r>
    </w:p>
    <w:p w:rsidR="00300522" w:rsidRPr="00411EED" w:rsidRDefault="00300522" w:rsidP="00300522">
      <w:pPr>
        <w:pStyle w:val="paragraph"/>
      </w:pPr>
      <w:r w:rsidRPr="00411EED">
        <w:lastRenderedPageBreak/>
        <w:tab/>
        <w:t>(b)</w:t>
      </w:r>
      <w:r w:rsidRPr="00411EED">
        <w:tab/>
        <w:t xml:space="preserve">the </w:t>
      </w:r>
      <w:r w:rsidR="00411EED" w:rsidRPr="00411EED">
        <w:rPr>
          <w:position w:val="6"/>
          <w:sz w:val="16"/>
          <w:szCs w:val="16"/>
        </w:rPr>
        <w:t>*</w:t>
      </w:r>
      <w:r w:rsidRPr="00411EED">
        <w:t>recipient of the supply intends that a farming business be carried on, on the land.</w:t>
      </w:r>
    </w:p>
    <w:p w:rsidR="00300522" w:rsidRPr="00411EED" w:rsidRDefault="00300522" w:rsidP="00300522">
      <w:pPr>
        <w:pStyle w:val="ActHead4"/>
      </w:pPr>
      <w:bookmarkStart w:id="319" w:name="_Toc471393356"/>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P</w:t>
      </w:r>
      <w:r w:rsidRPr="00411EED">
        <w:t>—</w:t>
      </w:r>
      <w:r w:rsidRPr="005A283F">
        <w:rPr>
          <w:rStyle w:val="CharSubdText"/>
        </w:rPr>
        <w:t>Cars for use by disabled people</w:t>
      </w:r>
      <w:bookmarkEnd w:id="319"/>
    </w:p>
    <w:p w:rsidR="00300522" w:rsidRPr="00411EED" w:rsidRDefault="00300522" w:rsidP="00300522">
      <w:pPr>
        <w:pStyle w:val="ActHead5"/>
      </w:pPr>
      <w:bookmarkStart w:id="320" w:name="_Toc471393357"/>
      <w:r w:rsidRPr="005A283F">
        <w:rPr>
          <w:rStyle w:val="CharSectno"/>
        </w:rPr>
        <w:t>38</w:t>
      </w:r>
      <w:r w:rsidR="00411EED" w:rsidRPr="005A283F">
        <w:rPr>
          <w:rStyle w:val="CharSectno"/>
        </w:rPr>
        <w:noBreakHyphen/>
      </w:r>
      <w:r w:rsidRPr="005A283F">
        <w:rPr>
          <w:rStyle w:val="CharSectno"/>
        </w:rPr>
        <w:t>505</w:t>
      </w:r>
      <w:r w:rsidRPr="00411EED">
        <w:t xml:space="preserve">  Disabled veterans</w:t>
      </w:r>
      <w:bookmarkEnd w:id="320"/>
    </w:p>
    <w:p w:rsidR="00300522" w:rsidRPr="00411EED" w:rsidRDefault="00300522" w:rsidP="00300522">
      <w:pPr>
        <w:pStyle w:val="subsection"/>
      </w:pPr>
      <w:r w:rsidRPr="00411EED">
        <w:tab/>
        <w:t>(1)</w:t>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 it is a supply of a </w:t>
      </w:r>
      <w:r w:rsidR="00411EED" w:rsidRPr="00411EED">
        <w:rPr>
          <w:position w:val="6"/>
          <w:sz w:val="16"/>
          <w:szCs w:val="16"/>
        </w:rPr>
        <w:t>*</w:t>
      </w:r>
      <w:r w:rsidRPr="00411EED">
        <w:t>car to an individual who:</w:t>
      </w:r>
    </w:p>
    <w:p w:rsidR="00300522" w:rsidRPr="00411EED" w:rsidRDefault="00300522" w:rsidP="00300522">
      <w:pPr>
        <w:pStyle w:val="paragraph"/>
      </w:pPr>
      <w:r w:rsidRPr="00411EED">
        <w:tab/>
        <w:t>(a)</w:t>
      </w:r>
      <w:r w:rsidRPr="00411EED">
        <w:tab/>
        <w:t>has served in the Defence Force or in any other armed force of Her Majesty; and</w:t>
      </w:r>
    </w:p>
    <w:p w:rsidR="00300522" w:rsidRPr="00411EED" w:rsidRDefault="00300522" w:rsidP="00300522">
      <w:pPr>
        <w:pStyle w:val="paragraph"/>
      </w:pPr>
      <w:r w:rsidRPr="00411EED">
        <w:tab/>
        <w:t>(b)</w:t>
      </w:r>
      <w:r w:rsidRPr="00411EED">
        <w:tab/>
        <w:t>as a result of that service:</w:t>
      </w:r>
    </w:p>
    <w:p w:rsidR="00300522" w:rsidRPr="00411EED" w:rsidRDefault="00300522" w:rsidP="00300522">
      <w:pPr>
        <w:pStyle w:val="paragraphsub"/>
      </w:pPr>
      <w:r w:rsidRPr="00411EED">
        <w:tab/>
        <w:t>(i)</w:t>
      </w:r>
      <w:r w:rsidRPr="00411EED">
        <w:tab/>
        <w:t>has lost a leg or both arms; or</w:t>
      </w:r>
    </w:p>
    <w:p w:rsidR="00300522" w:rsidRPr="00411EED" w:rsidRDefault="00300522" w:rsidP="00300522">
      <w:pPr>
        <w:pStyle w:val="paragraphsub"/>
      </w:pPr>
      <w:r w:rsidRPr="00411EED">
        <w:tab/>
        <w:t>(ii)</w:t>
      </w:r>
      <w:r w:rsidRPr="00411EED">
        <w:tab/>
        <w:t>has had a leg, or both arms, rendered permanently and completely useless; or</w:t>
      </w:r>
    </w:p>
    <w:p w:rsidR="00300522" w:rsidRPr="00411EED" w:rsidRDefault="00300522" w:rsidP="00300522">
      <w:pPr>
        <w:pStyle w:val="paragraphsub"/>
      </w:pPr>
      <w:r w:rsidRPr="00411EED">
        <w:tab/>
        <w:t>(iii)</w:t>
      </w:r>
      <w:r w:rsidRPr="00411EED">
        <w:tab/>
        <w:t>is a veteran to whom section</w:t>
      </w:r>
      <w:r w:rsidR="00411EED">
        <w:t> </w:t>
      </w:r>
      <w:r w:rsidRPr="00411EED">
        <w:t xml:space="preserve">24 of the </w:t>
      </w:r>
      <w:r w:rsidRPr="00411EED">
        <w:rPr>
          <w:i/>
          <w:iCs/>
        </w:rPr>
        <w:t>Veterans’ Entitlements Act 1986</w:t>
      </w:r>
      <w:r w:rsidRPr="00411EED">
        <w:t xml:space="preserve"> applies and receives a pension under Part</w:t>
      </w:r>
      <w:r w:rsidR="00EF3F7B" w:rsidRPr="00411EED">
        <w:t> </w:t>
      </w:r>
      <w:r w:rsidRPr="00411EED">
        <w:t>II of that Act</w:t>
      </w:r>
      <w:r w:rsidR="00276323" w:rsidRPr="00411EED">
        <w:t>; or</w:t>
      </w:r>
    </w:p>
    <w:p w:rsidR="00276323" w:rsidRPr="00411EED" w:rsidRDefault="00276323" w:rsidP="00276323">
      <w:pPr>
        <w:pStyle w:val="paragraphsub"/>
      </w:pPr>
      <w:r w:rsidRPr="00411EED">
        <w:tab/>
        <w:t>(iv)</w:t>
      </w:r>
      <w:r w:rsidRPr="00411EED">
        <w:tab/>
        <w:t>is receiving a Special Rate Disability Pension under Part</w:t>
      </w:r>
      <w:r w:rsidR="00411EED">
        <w:t> </w:t>
      </w:r>
      <w:r w:rsidRPr="00411EED">
        <w:t>6 of Chapter</w:t>
      </w:r>
      <w:r w:rsidR="00411EED">
        <w:t> </w:t>
      </w:r>
      <w:r w:rsidRPr="00411EED">
        <w:t xml:space="preserve">4 of the </w:t>
      </w:r>
      <w:r w:rsidRPr="00411EED">
        <w:rPr>
          <w:i/>
        </w:rPr>
        <w:t>Military Rehabilitation and Compensation Act 2004</w:t>
      </w:r>
      <w:r w:rsidRPr="00411EED">
        <w:t>, or satisfies the eligibility criteria in section</w:t>
      </w:r>
      <w:r w:rsidR="00411EED">
        <w:t> </w:t>
      </w:r>
      <w:r w:rsidRPr="00411EED">
        <w:t>199 of that Act; and</w:t>
      </w:r>
    </w:p>
    <w:p w:rsidR="00300522" w:rsidRPr="00411EED" w:rsidRDefault="00300522" w:rsidP="00300522">
      <w:pPr>
        <w:pStyle w:val="paragraph"/>
      </w:pPr>
      <w:r w:rsidRPr="00411EED">
        <w:tab/>
        <w:t>(c)</w:t>
      </w:r>
      <w:r w:rsidRPr="00411EED">
        <w:tab/>
        <w:t xml:space="preserve">intends to use the car in his or her personal transportation during all of the </w:t>
      </w:r>
      <w:r w:rsidR="00411EED" w:rsidRPr="00411EED">
        <w:rPr>
          <w:position w:val="6"/>
          <w:sz w:val="16"/>
          <w:szCs w:val="16"/>
        </w:rPr>
        <w:t>*</w:t>
      </w:r>
      <w:r w:rsidRPr="00411EED">
        <w:t>Subdivision</w:t>
      </w:r>
      <w:r w:rsidR="00411EED">
        <w:t> </w:t>
      </w:r>
      <w:r w:rsidRPr="00411EED">
        <w:t>38</w:t>
      </w:r>
      <w:r w:rsidR="00411EED">
        <w:noBreakHyphen/>
      </w:r>
      <w:r w:rsidRPr="00411EED">
        <w:t>P period.</w:t>
      </w:r>
    </w:p>
    <w:p w:rsidR="00300522" w:rsidRPr="00411EED" w:rsidRDefault="00300522" w:rsidP="00300522">
      <w:pPr>
        <w:pStyle w:val="subsection"/>
      </w:pPr>
      <w:r w:rsidRPr="00411EED">
        <w:tab/>
        <w:t>(2)</w:t>
      </w:r>
      <w:r w:rsidRPr="00411EED">
        <w:tab/>
        <w:t xml:space="preserve">However, a supply covered by </w:t>
      </w:r>
      <w:r w:rsidR="00411EED">
        <w:t>subsection (</w:t>
      </w:r>
      <w:r w:rsidRPr="00411EED">
        <w:t xml:space="preserve">1) is </w:t>
      </w:r>
      <w:r w:rsidRPr="00411EED">
        <w:rPr>
          <w:i/>
          <w:iCs/>
        </w:rPr>
        <w:t>not</w:t>
      </w:r>
      <w:r w:rsidRPr="00411EED">
        <w:t xml:space="preserve"> GST</w:t>
      </w:r>
      <w:r w:rsidR="00411EED">
        <w:noBreakHyphen/>
      </w:r>
      <w:r w:rsidRPr="00411EED">
        <w:t xml:space="preserve">free to the extent that the </w:t>
      </w:r>
      <w:r w:rsidR="00411EED" w:rsidRPr="00411EED">
        <w:rPr>
          <w:position w:val="6"/>
          <w:sz w:val="16"/>
          <w:szCs w:val="16"/>
        </w:rPr>
        <w:t>*</w:t>
      </w:r>
      <w:r w:rsidRPr="00411EED">
        <w:t xml:space="preserve">GST inclusive market value of the </w:t>
      </w:r>
      <w:r w:rsidR="00411EED" w:rsidRPr="00411EED">
        <w:rPr>
          <w:position w:val="6"/>
          <w:sz w:val="16"/>
          <w:szCs w:val="16"/>
        </w:rPr>
        <w:t>*</w:t>
      </w:r>
      <w:r w:rsidRPr="00411EED">
        <w:t xml:space="preserve">car exceeds the </w:t>
      </w:r>
      <w:r w:rsidR="00411EED" w:rsidRPr="00411EED">
        <w:rPr>
          <w:position w:val="6"/>
          <w:sz w:val="16"/>
          <w:szCs w:val="16"/>
        </w:rPr>
        <w:t>*</w:t>
      </w:r>
      <w:r w:rsidRPr="00411EED">
        <w:t>car limit.</w:t>
      </w:r>
    </w:p>
    <w:p w:rsidR="00300522" w:rsidRPr="00411EED" w:rsidRDefault="00300522" w:rsidP="00300522">
      <w:pPr>
        <w:pStyle w:val="subsection"/>
      </w:pPr>
      <w:r w:rsidRPr="00411EED">
        <w:tab/>
        <w:t>(3)</w:t>
      </w:r>
      <w:r w:rsidRPr="00411EED">
        <w:tab/>
        <w:t xml:space="preserve">In working out the </w:t>
      </w:r>
      <w:r w:rsidR="00411EED" w:rsidRPr="00411EED">
        <w:rPr>
          <w:position w:val="6"/>
          <w:sz w:val="16"/>
          <w:szCs w:val="16"/>
        </w:rPr>
        <w:t>*</w:t>
      </w:r>
      <w:r w:rsidRPr="00411EED">
        <w:t xml:space="preserve">GST inclusive market value of the </w:t>
      </w:r>
      <w:r w:rsidR="00411EED" w:rsidRPr="00411EED">
        <w:rPr>
          <w:position w:val="6"/>
          <w:sz w:val="16"/>
          <w:szCs w:val="16"/>
        </w:rPr>
        <w:t>*</w:t>
      </w:r>
      <w:r w:rsidRPr="00411EED">
        <w:t xml:space="preserve">car for the purposes of </w:t>
      </w:r>
      <w:r w:rsidR="00411EED">
        <w:t>subsection (</w:t>
      </w:r>
      <w:r w:rsidRPr="00411EED">
        <w:t>2), disregard any value that is attributable to modifications made to the car solely for the purpose of:</w:t>
      </w:r>
    </w:p>
    <w:p w:rsidR="00300522" w:rsidRPr="00411EED" w:rsidRDefault="00300522" w:rsidP="00300522">
      <w:pPr>
        <w:pStyle w:val="paragraph"/>
      </w:pPr>
      <w:r w:rsidRPr="00411EED">
        <w:tab/>
        <w:t>(a)</w:t>
      </w:r>
      <w:r w:rsidRPr="00411EED">
        <w:tab/>
        <w:t>adapting it for driving by the person; or</w:t>
      </w:r>
    </w:p>
    <w:p w:rsidR="00300522" w:rsidRPr="00411EED" w:rsidRDefault="00300522" w:rsidP="00300522">
      <w:pPr>
        <w:pStyle w:val="paragraph"/>
      </w:pPr>
      <w:r w:rsidRPr="00411EED">
        <w:tab/>
        <w:t>(b)</w:t>
      </w:r>
      <w:r w:rsidRPr="00411EED">
        <w:tab/>
        <w:t>adapting it for transporting the person.</w:t>
      </w:r>
    </w:p>
    <w:p w:rsidR="00300522" w:rsidRPr="00411EED" w:rsidRDefault="00300522" w:rsidP="00300522">
      <w:pPr>
        <w:pStyle w:val="subsection"/>
      </w:pPr>
      <w:r w:rsidRPr="00411EED">
        <w:tab/>
        <w:t>(4)</w:t>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 it is a supply of </w:t>
      </w:r>
      <w:r w:rsidR="00411EED" w:rsidRPr="00411EED">
        <w:rPr>
          <w:position w:val="6"/>
          <w:sz w:val="16"/>
          <w:szCs w:val="16"/>
        </w:rPr>
        <w:t>*</w:t>
      </w:r>
      <w:r w:rsidRPr="00411EED">
        <w:t xml:space="preserve">car parts that are for a </w:t>
      </w:r>
      <w:r w:rsidR="00411EED" w:rsidRPr="00411EED">
        <w:rPr>
          <w:position w:val="6"/>
          <w:sz w:val="16"/>
          <w:szCs w:val="16"/>
        </w:rPr>
        <w:t>*</w:t>
      </w:r>
      <w:r w:rsidRPr="00411EED">
        <w:t xml:space="preserve">car for an individual to whom </w:t>
      </w:r>
      <w:r w:rsidR="00411EED">
        <w:t>paragraphs (</w:t>
      </w:r>
      <w:r w:rsidRPr="00411EED">
        <w:t>1)(a), (b) and (c) apply.</w:t>
      </w:r>
    </w:p>
    <w:p w:rsidR="00300522" w:rsidRPr="00411EED" w:rsidRDefault="00300522" w:rsidP="00300522">
      <w:pPr>
        <w:pStyle w:val="ActHead5"/>
      </w:pPr>
      <w:bookmarkStart w:id="321" w:name="_Toc471393358"/>
      <w:r w:rsidRPr="005A283F">
        <w:rPr>
          <w:rStyle w:val="CharSectno"/>
        </w:rPr>
        <w:lastRenderedPageBreak/>
        <w:t>38</w:t>
      </w:r>
      <w:r w:rsidR="00411EED" w:rsidRPr="005A283F">
        <w:rPr>
          <w:rStyle w:val="CharSectno"/>
        </w:rPr>
        <w:noBreakHyphen/>
      </w:r>
      <w:r w:rsidRPr="005A283F">
        <w:rPr>
          <w:rStyle w:val="CharSectno"/>
        </w:rPr>
        <w:t>510</w:t>
      </w:r>
      <w:r w:rsidRPr="00411EED">
        <w:t xml:space="preserve">  Other disabled people</w:t>
      </w:r>
      <w:bookmarkEnd w:id="321"/>
    </w:p>
    <w:p w:rsidR="00300522" w:rsidRPr="00411EED" w:rsidRDefault="00300522" w:rsidP="00300522">
      <w:pPr>
        <w:pStyle w:val="subsection"/>
      </w:pPr>
      <w:r w:rsidRPr="00411EED">
        <w:tab/>
        <w:t>(1)</w:t>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 it is a supply of a </w:t>
      </w:r>
      <w:r w:rsidR="00411EED" w:rsidRPr="00411EED">
        <w:rPr>
          <w:position w:val="6"/>
          <w:sz w:val="16"/>
          <w:szCs w:val="16"/>
        </w:rPr>
        <w:t>*</w:t>
      </w:r>
      <w:r w:rsidRPr="00411EED">
        <w:t>car to an individual who:</w:t>
      </w:r>
    </w:p>
    <w:p w:rsidR="00300522" w:rsidRPr="00411EED" w:rsidRDefault="00300522" w:rsidP="00300522">
      <w:pPr>
        <w:pStyle w:val="paragraph"/>
      </w:pPr>
      <w:r w:rsidRPr="00411EED">
        <w:tab/>
        <w:t>(a)</w:t>
      </w:r>
      <w:r w:rsidRPr="00411EED">
        <w:tab/>
        <w:t>has a current disability certificate issued by:</w:t>
      </w:r>
    </w:p>
    <w:p w:rsidR="00300522" w:rsidRPr="00411EED" w:rsidRDefault="00300522" w:rsidP="00300522">
      <w:pPr>
        <w:pStyle w:val="paragraphsub"/>
      </w:pPr>
      <w:r w:rsidRPr="00411EED">
        <w:tab/>
        <w:t>(i)</w:t>
      </w:r>
      <w:r w:rsidRPr="00411EED">
        <w:tab/>
        <w:t>the person holding the position of Managing Director of the nominated company (within the meaning of Part</w:t>
      </w:r>
      <w:r w:rsidR="00411EED">
        <w:t> </w:t>
      </w:r>
      <w:r w:rsidRPr="00411EED">
        <w:t xml:space="preserve">2 of the </w:t>
      </w:r>
      <w:r w:rsidRPr="00411EED">
        <w:rPr>
          <w:i/>
          <w:iCs/>
        </w:rPr>
        <w:t>Hearing Services and AGHS Reform Act 1997</w:t>
      </w:r>
      <w:r w:rsidRPr="00411EED">
        <w:t>); or</w:t>
      </w:r>
    </w:p>
    <w:p w:rsidR="00300522" w:rsidRPr="00411EED" w:rsidRDefault="00300522" w:rsidP="00300522">
      <w:pPr>
        <w:pStyle w:val="paragraphsub"/>
      </w:pPr>
      <w:r w:rsidRPr="00411EED">
        <w:tab/>
        <w:t>(ii)</w:t>
      </w:r>
      <w:r w:rsidRPr="00411EED">
        <w:tab/>
        <w:t>an officer or employee of that company who is authorised in writing by the Managing Director for the purposes of this section;</w:t>
      </w:r>
    </w:p>
    <w:p w:rsidR="00300522" w:rsidRPr="00411EED" w:rsidRDefault="00300522" w:rsidP="00300522">
      <w:pPr>
        <w:pStyle w:val="paragraph"/>
      </w:pPr>
      <w:r w:rsidRPr="00411EED">
        <w:tab/>
      </w:r>
      <w:r w:rsidRPr="00411EED">
        <w:tab/>
        <w:t>certifying that the individual has lost the use of one or more limbs to such an extent that he or she is unable to use public transport; and</w:t>
      </w:r>
    </w:p>
    <w:p w:rsidR="00300522" w:rsidRPr="00411EED" w:rsidRDefault="00300522" w:rsidP="00300522">
      <w:pPr>
        <w:pStyle w:val="paragraph"/>
      </w:pPr>
      <w:r w:rsidRPr="00411EED">
        <w:tab/>
        <w:t>(b)</w:t>
      </w:r>
      <w:r w:rsidRPr="00411EED">
        <w:tab/>
        <w:t xml:space="preserve">intends to use the car in his or her personal transportation to or from gainful employment during all of the </w:t>
      </w:r>
      <w:r w:rsidR="00411EED" w:rsidRPr="00411EED">
        <w:rPr>
          <w:position w:val="6"/>
          <w:sz w:val="16"/>
          <w:szCs w:val="16"/>
        </w:rPr>
        <w:t>*</w:t>
      </w:r>
      <w:r w:rsidRPr="00411EED">
        <w:t>Subdivision</w:t>
      </w:r>
      <w:r w:rsidR="00411EED">
        <w:t> </w:t>
      </w:r>
      <w:r w:rsidRPr="00411EED">
        <w:t>38</w:t>
      </w:r>
      <w:r w:rsidR="00411EED">
        <w:noBreakHyphen/>
      </w:r>
      <w:r w:rsidRPr="00411EED">
        <w:t>P period.</w:t>
      </w:r>
    </w:p>
    <w:p w:rsidR="00300522" w:rsidRPr="00411EED" w:rsidRDefault="00300522" w:rsidP="00300522">
      <w:pPr>
        <w:pStyle w:val="subsection"/>
      </w:pPr>
      <w:r w:rsidRPr="00411EED">
        <w:tab/>
        <w:t>(2)</w:t>
      </w:r>
      <w:r w:rsidRPr="00411EED">
        <w:tab/>
        <w:t xml:space="preserve">However, a supply covered by </w:t>
      </w:r>
      <w:r w:rsidR="00411EED">
        <w:t>subsection (</w:t>
      </w:r>
      <w:r w:rsidRPr="00411EED">
        <w:t xml:space="preserve">1) is </w:t>
      </w:r>
      <w:r w:rsidRPr="00411EED">
        <w:rPr>
          <w:i/>
          <w:iCs/>
        </w:rPr>
        <w:t>not</w:t>
      </w:r>
      <w:r w:rsidRPr="00411EED">
        <w:t xml:space="preserve"> GST</w:t>
      </w:r>
      <w:r w:rsidR="00411EED">
        <w:noBreakHyphen/>
      </w:r>
      <w:r w:rsidRPr="00411EED">
        <w:t xml:space="preserve">free to the extent that the </w:t>
      </w:r>
      <w:r w:rsidR="00411EED" w:rsidRPr="00411EED">
        <w:rPr>
          <w:position w:val="6"/>
          <w:sz w:val="16"/>
          <w:szCs w:val="16"/>
        </w:rPr>
        <w:t>*</w:t>
      </w:r>
      <w:r w:rsidRPr="00411EED">
        <w:t xml:space="preserve">GST inclusive market value of the </w:t>
      </w:r>
      <w:r w:rsidR="00411EED" w:rsidRPr="00411EED">
        <w:rPr>
          <w:position w:val="6"/>
          <w:sz w:val="16"/>
          <w:szCs w:val="16"/>
        </w:rPr>
        <w:t>*</w:t>
      </w:r>
      <w:r w:rsidRPr="00411EED">
        <w:t xml:space="preserve">car exceeds the </w:t>
      </w:r>
      <w:r w:rsidR="00411EED" w:rsidRPr="00411EED">
        <w:rPr>
          <w:position w:val="6"/>
          <w:sz w:val="16"/>
          <w:szCs w:val="16"/>
        </w:rPr>
        <w:t>*</w:t>
      </w:r>
      <w:r w:rsidRPr="00411EED">
        <w:t>car limit.</w:t>
      </w:r>
    </w:p>
    <w:p w:rsidR="00300522" w:rsidRPr="00411EED" w:rsidRDefault="00300522" w:rsidP="00300522">
      <w:pPr>
        <w:pStyle w:val="subsection"/>
      </w:pPr>
      <w:r w:rsidRPr="00411EED">
        <w:tab/>
        <w:t>(3)</w:t>
      </w:r>
      <w:r w:rsidRPr="00411EED">
        <w:tab/>
        <w:t xml:space="preserve">In working out the </w:t>
      </w:r>
      <w:r w:rsidR="00411EED" w:rsidRPr="00411EED">
        <w:rPr>
          <w:position w:val="6"/>
          <w:sz w:val="16"/>
          <w:szCs w:val="16"/>
        </w:rPr>
        <w:t>*</w:t>
      </w:r>
      <w:r w:rsidRPr="00411EED">
        <w:t xml:space="preserve">GST inclusive market value of the </w:t>
      </w:r>
      <w:r w:rsidR="00411EED" w:rsidRPr="00411EED">
        <w:rPr>
          <w:position w:val="6"/>
          <w:sz w:val="16"/>
          <w:szCs w:val="16"/>
        </w:rPr>
        <w:t>*</w:t>
      </w:r>
      <w:r w:rsidRPr="00411EED">
        <w:t xml:space="preserve">car for the purposes of </w:t>
      </w:r>
      <w:r w:rsidR="00411EED">
        <w:t>subsection (</w:t>
      </w:r>
      <w:r w:rsidRPr="00411EED">
        <w:t>2), disregard any value that is attributable to modifications made to the car solely for the purpose of:</w:t>
      </w:r>
    </w:p>
    <w:p w:rsidR="00300522" w:rsidRPr="00411EED" w:rsidRDefault="00300522" w:rsidP="00300522">
      <w:pPr>
        <w:pStyle w:val="paragraph"/>
      </w:pPr>
      <w:r w:rsidRPr="00411EED">
        <w:tab/>
        <w:t>(a)</w:t>
      </w:r>
      <w:r w:rsidRPr="00411EED">
        <w:tab/>
        <w:t>adapting it for driving by the individual; or</w:t>
      </w:r>
    </w:p>
    <w:p w:rsidR="00300522" w:rsidRPr="00411EED" w:rsidRDefault="00300522" w:rsidP="00300522">
      <w:pPr>
        <w:pStyle w:val="paragraph"/>
      </w:pPr>
      <w:r w:rsidRPr="00411EED">
        <w:tab/>
        <w:t>(b)</w:t>
      </w:r>
      <w:r w:rsidRPr="00411EED">
        <w:tab/>
        <w:t>adapting it for transporting the individual.</w:t>
      </w:r>
    </w:p>
    <w:p w:rsidR="00300522" w:rsidRPr="00411EED" w:rsidRDefault="00300522" w:rsidP="00300522">
      <w:pPr>
        <w:pStyle w:val="subsection"/>
      </w:pPr>
      <w:r w:rsidRPr="00411EED">
        <w:tab/>
        <w:t>(4)</w:t>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 it is a supply of </w:t>
      </w:r>
      <w:r w:rsidR="00411EED" w:rsidRPr="00411EED">
        <w:rPr>
          <w:position w:val="6"/>
          <w:sz w:val="16"/>
          <w:szCs w:val="16"/>
        </w:rPr>
        <w:t>*</w:t>
      </w:r>
      <w:r w:rsidRPr="00411EED">
        <w:t xml:space="preserve">car parts that are for a </w:t>
      </w:r>
      <w:r w:rsidR="00411EED" w:rsidRPr="00411EED">
        <w:rPr>
          <w:position w:val="6"/>
          <w:sz w:val="16"/>
          <w:szCs w:val="16"/>
        </w:rPr>
        <w:t>*</w:t>
      </w:r>
      <w:r w:rsidRPr="00411EED">
        <w:t xml:space="preserve">car for an individual to whom </w:t>
      </w:r>
      <w:r w:rsidR="00411EED">
        <w:t>paragraphs (</w:t>
      </w:r>
      <w:r w:rsidRPr="00411EED">
        <w:t>1)(a) and (b) applies.</w:t>
      </w:r>
    </w:p>
    <w:p w:rsidR="00300522" w:rsidRPr="00411EED" w:rsidRDefault="00300522" w:rsidP="00300522">
      <w:pPr>
        <w:pStyle w:val="ActHead4"/>
      </w:pPr>
      <w:bookmarkStart w:id="322" w:name="_Toc471393359"/>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Q</w:t>
      </w:r>
      <w:r w:rsidRPr="00411EED">
        <w:t>—</w:t>
      </w:r>
      <w:r w:rsidRPr="005A283F">
        <w:rPr>
          <w:rStyle w:val="CharSubdText"/>
        </w:rPr>
        <w:t>International mail</w:t>
      </w:r>
      <w:bookmarkEnd w:id="322"/>
    </w:p>
    <w:p w:rsidR="00300522" w:rsidRPr="00411EED" w:rsidRDefault="00300522" w:rsidP="00300522">
      <w:pPr>
        <w:pStyle w:val="ActHead5"/>
      </w:pPr>
      <w:bookmarkStart w:id="323" w:name="_Toc471393360"/>
      <w:r w:rsidRPr="005A283F">
        <w:rPr>
          <w:rStyle w:val="CharSectno"/>
        </w:rPr>
        <w:t>38</w:t>
      </w:r>
      <w:r w:rsidR="00411EED" w:rsidRPr="005A283F">
        <w:rPr>
          <w:rStyle w:val="CharSectno"/>
        </w:rPr>
        <w:noBreakHyphen/>
      </w:r>
      <w:r w:rsidRPr="005A283F">
        <w:rPr>
          <w:rStyle w:val="CharSectno"/>
        </w:rPr>
        <w:t>540</w:t>
      </w:r>
      <w:r w:rsidRPr="00411EED">
        <w:t xml:space="preserve">  International mail</w:t>
      </w:r>
      <w:bookmarkEnd w:id="323"/>
    </w:p>
    <w:p w:rsidR="00300522" w:rsidRPr="00411EED" w:rsidRDefault="00300522" w:rsidP="00300522">
      <w:pPr>
        <w:pStyle w:val="subsection"/>
      </w:pPr>
      <w:r w:rsidRPr="00411EED">
        <w:tab/>
      </w:r>
      <w:r w:rsidRPr="00411EED">
        <w:tab/>
        <w:t xml:space="preserve">A supply is </w:t>
      </w:r>
      <w:r w:rsidRPr="00411EED">
        <w:rPr>
          <w:b/>
          <w:bCs/>
          <w:i/>
          <w:iCs/>
        </w:rPr>
        <w:t>GST</w:t>
      </w:r>
      <w:r w:rsidR="00411EED">
        <w:rPr>
          <w:b/>
          <w:bCs/>
          <w:i/>
          <w:iCs/>
        </w:rPr>
        <w:noBreakHyphen/>
      </w:r>
      <w:r w:rsidRPr="00411EED">
        <w:rPr>
          <w:b/>
          <w:bCs/>
          <w:i/>
          <w:iCs/>
        </w:rPr>
        <w:t>free</w:t>
      </w:r>
      <w:r w:rsidRPr="00411EED">
        <w:t xml:space="preserve"> if it is a supply of services to a foreign postal administration for:</w:t>
      </w:r>
    </w:p>
    <w:p w:rsidR="00300522" w:rsidRPr="00411EED" w:rsidRDefault="00300522" w:rsidP="00300522">
      <w:pPr>
        <w:pStyle w:val="paragraph"/>
      </w:pPr>
      <w:r w:rsidRPr="00411EED">
        <w:lastRenderedPageBreak/>
        <w:tab/>
        <w:t>(a)</w:t>
      </w:r>
      <w:r w:rsidRPr="00411EED">
        <w:tab/>
        <w:t xml:space="preserve">the delivery in </w:t>
      </w:r>
      <w:r w:rsidR="000A4DB7" w:rsidRPr="00411EED">
        <w:t>the indirect tax zone</w:t>
      </w:r>
      <w:r w:rsidRPr="00411EED">
        <w:t>; or</w:t>
      </w:r>
    </w:p>
    <w:p w:rsidR="00300522" w:rsidRPr="00411EED" w:rsidRDefault="00300522" w:rsidP="00300522">
      <w:pPr>
        <w:pStyle w:val="paragraph"/>
      </w:pPr>
      <w:r w:rsidRPr="00411EED">
        <w:tab/>
        <w:t>(b)</w:t>
      </w:r>
      <w:r w:rsidRPr="00411EED">
        <w:tab/>
        <w:t xml:space="preserve">the transit through </w:t>
      </w:r>
      <w:r w:rsidR="000A4DB7" w:rsidRPr="00411EED">
        <w:t>the indirect tax zone</w:t>
      </w:r>
      <w:r w:rsidRPr="00411EED">
        <w:t>;</w:t>
      </w:r>
    </w:p>
    <w:p w:rsidR="00300522" w:rsidRPr="00411EED" w:rsidRDefault="00300522" w:rsidP="00300522">
      <w:pPr>
        <w:pStyle w:val="subsection2"/>
      </w:pPr>
      <w:r w:rsidRPr="00411EED">
        <w:t xml:space="preserve">of postal articles mailed outside </w:t>
      </w:r>
      <w:r w:rsidR="000A4DB7" w:rsidRPr="00411EED">
        <w:t>the indirect tax zone</w:t>
      </w:r>
      <w:r w:rsidRPr="00411EED">
        <w:t>.</w:t>
      </w:r>
    </w:p>
    <w:p w:rsidR="00F56B8E" w:rsidRPr="00411EED" w:rsidRDefault="00F56B8E" w:rsidP="00F56B8E">
      <w:pPr>
        <w:pStyle w:val="ActHead4"/>
      </w:pPr>
      <w:bookmarkStart w:id="324" w:name="_Toc471393361"/>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R</w:t>
      </w:r>
      <w:r w:rsidRPr="00411EED">
        <w:t>—</w:t>
      </w:r>
      <w:r w:rsidRPr="005A283F">
        <w:rPr>
          <w:rStyle w:val="CharSubdText"/>
        </w:rPr>
        <w:t xml:space="preserve">Telecommunication supplies made under arrangements for global roaming in </w:t>
      </w:r>
      <w:r w:rsidR="000A4DB7" w:rsidRPr="005A283F">
        <w:rPr>
          <w:rStyle w:val="CharSubdText"/>
        </w:rPr>
        <w:t>the indirect tax zone</w:t>
      </w:r>
      <w:bookmarkEnd w:id="324"/>
    </w:p>
    <w:p w:rsidR="00F56B8E" w:rsidRPr="00411EED" w:rsidRDefault="00F56B8E" w:rsidP="00F56B8E">
      <w:pPr>
        <w:pStyle w:val="ActHead5"/>
      </w:pPr>
      <w:bookmarkStart w:id="325" w:name="_Toc471393362"/>
      <w:r w:rsidRPr="005A283F">
        <w:rPr>
          <w:rStyle w:val="CharSectno"/>
        </w:rPr>
        <w:t>38</w:t>
      </w:r>
      <w:r w:rsidR="00411EED" w:rsidRPr="005A283F">
        <w:rPr>
          <w:rStyle w:val="CharSectno"/>
        </w:rPr>
        <w:noBreakHyphen/>
      </w:r>
      <w:r w:rsidRPr="005A283F">
        <w:rPr>
          <w:rStyle w:val="CharSectno"/>
        </w:rPr>
        <w:t>570</w:t>
      </w:r>
      <w:r w:rsidRPr="00411EED">
        <w:t xml:space="preserve">  Telecommunication supplies made under arrangements for global roaming in </w:t>
      </w:r>
      <w:r w:rsidR="000A4DB7" w:rsidRPr="00411EED">
        <w:t>the indirect tax zone</w:t>
      </w:r>
      <w:bookmarkEnd w:id="325"/>
    </w:p>
    <w:p w:rsidR="00F56B8E" w:rsidRPr="00411EED" w:rsidRDefault="00F56B8E" w:rsidP="00F56B8E">
      <w:pPr>
        <w:pStyle w:val="subsection"/>
      </w:pPr>
      <w:r w:rsidRPr="00411EED">
        <w:tab/>
        <w:t>(1)</w:t>
      </w:r>
      <w:r w:rsidRPr="00411EED">
        <w:tab/>
        <w:t xml:space="preserve">A </w:t>
      </w:r>
      <w:r w:rsidR="00411EED" w:rsidRPr="00411EED">
        <w:rPr>
          <w:position w:val="6"/>
          <w:sz w:val="16"/>
        </w:rPr>
        <w:t>*</w:t>
      </w:r>
      <w:r w:rsidRPr="00411EED">
        <w:t xml:space="preserve">telecommunication supply is </w:t>
      </w:r>
      <w:r w:rsidRPr="00411EED">
        <w:rPr>
          <w:b/>
          <w:i/>
        </w:rPr>
        <w:t>GST</w:t>
      </w:r>
      <w:r w:rsidR="00411EED">
        <w:rPr>
          <w:b/>
          <w:i/>
        </w:rPr>
        <w:noBreakHyphen/>
      </w:r>
      <w:r w:rsidRPr="00411EED">
        <w:rPr>
          <w:b/>
          <w:i/>
        </w:rPr>
        <w:t>free</w:t>
      </w:r>
      <w:r w:rsidRPr="00411EED">
        <w:t xml:space="preserve"> if:</w:t>
      </w:r>
    </w:p>
    <w:p w:rsidR="00F56B8E" w:rsidRPr="00411EED" w:rsidRDefault="00F56B8E" w:rsidP="00F56B8E">
      <w:pPr>
        <w:pStyle w:val="paragraph"/>
      </w:pPr>
      <w:r w:rsidRPr="00411EED">
        <w:tab/>
        <w:t>(a)</w:t>
      </w:r>
      <w:r w:rsidRPr="00411EED">
        <w:tab/>
        <w:t xml:space="preserve">the supply is to enable the use in </w:t>
      </w:r>
      <w:r w:rsidR="000A4DB7" w:rsidRPr="00411EED">
        <w:t>the indirect tax zone</w:t>
      </w:r>
      <w:r w:rsidRPr="00411EED">
        <w:t xml:space="preserve"> of a portable device for sending and receiving signals, writing, images, sounds or information by an electromagnetic system while the device is linked to:</w:t>
      </w:r>
    </w:p>
    <w:p w:rsidR="00F56B8E" w:rsidRPr="00411EED" w:rsidRDefault="00F56B8E" w:rsidP="00F56B8E">
      <w:pPr>
        <w:pStyle w:val="paragraphsub"/>
      </w:pPr>
      <w:r w:rsidRPr="00411EED">
        <w:tab/>
        <w:t>(i)</w:t>
      </w:r>
      <w:r w:rsidRPr="00411EED">
        <w:tab/>
        <w:t>an international mobile subscriber identity; or</w:t>
      </w:r>
    </w:p>
    <w:p w:rsidR="00F56B8E" w:rsidRPr="00411EED" w:rsidRDefault="00F56B8E" w:rsidP="00F56B8E">
      <w:pPr>
        <w:pStyle w:val="paragraphsub"/>
      </w:pPr>
      <w:r w:rsidRPr="00411EED">
        <w:tab/>
        <w:t>(ii)</w:t>
      </w:r>
      <w:r w:rsidRPr="00411EED">
        <w:tab/>
        <w:t>an IP address; or</w:t>
      </w:r>
    </w:p>
    <w:p w:rsidR="00F56B8E" w:rsidRPr="00411EED" w:rsidRDefault="00F56B8E" w:rsidP="00F56B8E">
      <w:pPr>
        <w:pStyle w:val="paragraphsub"/>
      </w:pPr>
      <w:r w:rsidRPr="00411EED">
        <w:tab/>
        <w:t>(iii)</w:t>
      </w:r>
      <w:r w:rsidRPr="00411EED">
        <w:tab/>
        <w:t>another internationally recognised identifier;</w:t>
      </w:r>
    </w:p>
    <w:p w:rsidR="00F56B8E" w:rsidRPr="00411EED" w:rsidRDefault="00F56B8E" w:rsidP="00F56B8E">
      <w:pPr>
        <w:pStyle w:val="paragraph"/>
      </w:pPr>
      <w:r w:rsidRPr="00411EED">
        <w:tab/>
      </w:r>
      <w:r w:rsidRPr="00411EED">
        <w:tab/>
        <w:t xml:space="preserve">containing a home network identity that indicates a subscription to a telecommunications network outside </w:t>
      </w:r>
      <w:r w:rsidR="000A4DB7" w:rsidRPr="00411EED">
        <w:t>the indirect tax zone</w:t>
      </w:r>
      <w:r w:rsidRPr="00411EED">
        <w:t>; and</w:t>
      </w:r>
    </w:p>
    <w:p w:rsidR="00F56B8E" w:rsidRPr="00411EED" w:rsidRDefault="00F56B8E" w:rsidP="00F56B8E">
      <w:pPr>
        <w:pStyle w:val="paragraph"/>
      </w:pPr>
      <w:r w:rsidRPr="00411EED">
        <w:tab/>
        <w:t>(b)</w:t>
      </w:r>
      <w:r w:rsidRPr="00411EED">
        <w:tab/>
        <w:t xml:space="preserve">the supply is covered by </w:t>
      </w:r>
      <w:r w:rsidR="00411EED">
        <w:t>subsection (</w:t>
      </w:r>
      <w:r w:rsidRPr="00411EED">
        <w:t>2) or (3).</w:t>
      </w:r>
    </w:p>
    <w:p w:rsidR="00F56B8E" w:rsidRPr="00411EED" w:rsidRDefault="00F56B8E" w:rsidP="00F56B8E">
      <w:pPr>
        <w:pStyle w:val="SubsectionHead"/>
      </w:pPr>
      <w:r w:rsidRPr="00411EED">
        <w:t>Supply by non</w:t>
      </w:r>
      <w:r w:rsidR="00411EED">
        <w:noBreakHyphen/>
      </w:r>
      <w:r w:rsidRPr="00411EED">
        <w:t>resident telecommunications supplier</w:t>
      </w:r>
    </w:p>
    <w:p w:rsidR="00F56B8E" w:rsidRPr="00411EED" w:rsidRDefault="00F56B8E" w:rsidP="00F56B8E">
      <w:pPr>
        <w:pStyle w:val="subsection"/>
      </w:pPr>
      <w:r w:rsidRPr="00411EED">
        <w:tab/>
        <w:t>(2)</w:t>
      </w:r>
      <w:r w:rsidRPr="00411EED">
        <w:tab/>
        <w:t>This subsection covers the supply if:</w:t>
      </w:r>
    </w:p>
    <w:p w:rsidR="00F56B8E" w:rsidRPr="00411EED" w:rsidRDefault="00F56B8E" w:rsidP="00F56B8E">
      <w:pPr>
        <w:pStyle w:val="paragraph"/>
      </w:pPr>
      <w:r w:rsidRPr="00411EED">
        <w:tab/>
        <w:t>(a)</w:t>
      </w:r>
      <w:r w:rsidRPr="00411EED">
        <w:tab/>
        <w:t>the supply is made to the subscriber in connection with the subscription; and</w:t>
      </w:r>
    </w:p>
    <w:p w:rsidR="00F56B8E" w:rsidRPr="00411EED" w:rsidRDefault="00F56B8E" w:rsidP="00F56B8E">
      <w:pPr>
        <w:pStyle w:val="paragraph"/>
      </w:pPr>
      <w:r w:rsidRPr="00411EED">
        <w:tab/>
        <w:t>(b)</w:t>
      </w:r>
      <w:r w:rsidRPr="00411EED">
        <w:tab/>
        <w:t xml:space="preserve">the billing of the subscriber for the supply is to an address outside </w:t>
      </w:r>
      <w:r w:rsidR="000A4DB7" w:rsidRPr="00411EED">
        <w:t>the indirect tax zone</w:t>
      </w:r>
      <w:r w:rsidRPr="00411EED">
        <w:t>; and</w:t>
      </w:r>
    </w:p>
    <w:p w:rsidR="00F56B8E" w:rsidRPr="00411EED" w:rsidRDefault="00F56B8E" w:rsidP="00F56B8E">
      <w:pPr>
        <w:pStyle w:val="paragraph"/>
      </w:pPr>
      <w:r w:rsidRPr="00411EED">
        <w:tab/>
        <w:t>(c)</w:t>
      </w:r>
      <w:r w:rsidRPr="00411EED">
        <w:tab/>
        <w:t xml:space="preserve">the supply is made by a </w:t>
      </w:r>
      <w:r w:rsidR="00411EED" w:rsidRPr="00411EED">
        <w:rPr>
          <w:position w:val="6"/>
          <w:sz w:val="16"/>
        </w:rPr>
        <w:t>*</w:t>
      </w:r>
      <w:r w:rsidRPr="00411EED">
        <w:t>non</w:t>
      </w:r>
      <w:r w:rsidR="00411EED">
        <w:noBreakHyphen/>
      </w:r>
      <w:r w:rsidRPr="00411EED">
        <w:t>resident that:</w:t>
      </w:r>
    </w:p>
    <w:p w:rsidR="00F56B8E" w:rsidRPr="00411EED" w:rsidRDefault="00F56B8E" w:rsidP="00F56B8E">
      <w:pPr>
        <w:pStyle w:val="paragraphsub"/>
      </w:pPr>
      <w:r w:rsidRPr="00411EED">
        <w:tab/>
        <w:t>(i)</w:t>
      </w:r>
      <w:r w:rsidRPr="00411EED">
        <w:tab/>
      </w:r>
      <w:r w:rsidR="00411EED" w:rsidRPr="00411EED">
        <w:rPr>
          <w:position w:val="6"/>
          <w:sz w:val="16"/>
        </w:rPr>
        <w:t>*</w:t>
      </w:r>
      <w:r w:rsidRPr="00411EED">
        <w:t xml:space="preserve">carries on outside </w:t>
      </w:r>
      <w:r w:rsidR="000A4DB7" w:rsidRPr="00411EED">
        <w:t>the indirect tax zone</w:t>
      </w:r>
      <w:r w:rsidRPr="00411EED">
        <w:t xml:space="preserve"> an </w:t>
      </w:r>
      <w:r w:rsidR="00411EED" w:rsidRPr="00411EED">
        <w:rPr>
          <w:position w:val="6"/>
          <w:sz w:val="16"/>
        </w:rPr>
        <w:t>*</w:t>
      </w:r>
      <w:r w:rsidRPr="00411EED">
        <w:t xml:space="preserve">enterprise of making </w:t>
      </w:r>
      <w:r w:rsidR="00411EED" w:rsidRPr="00411EED">
        <w:rPr>
          <w:position w:val="6"/>
          <w:sz w:val="16"/>
        </w:rPr>
        <w:t>*</w:t>
      </w:r>
      <w:r w:rsidRPr="00411EED">
        <w:t>telecommunication supplies; and</w:t>
      </w:r>
    </w:p>
    <w:p w:rsidR="00F56B8E" w:rsidRPr="00411EED" w:rsidRDefault="00F56B8E" w:rsidP="00F56B8E">
      <w:pPr>
        <w:pStyle w:val="paragraphsub"/>
      </w:pPr>
      <w:r w:rsidRPr="00411EED">
        <w:lastRenderedPageBreak/>
        <w:tab/>
        <w:t>(ii)</w:t>
      </w:r>
      <w:r w:rsidRPr="00411EED">
        <w:tab/>
        <w:t xml:space="preserve">does not </w:t>
      </w:r>
      <w:r w:rsidR="00411EED" w:rsidRPr="00411EED">
        <w:rPr>
          <w:position w:val="6"/>
          <w:sz w:val="16"/>
        </w:rPr>
        <w:t>*</w:t>
      </w:r>
      <w:r w:rsidRPr="00411EED">
        <w:t xml:space="preserve">carry on in </w:t>
      </w:r>
      <w:r w:rsidR="000A4DB7" w:rsidRPr="00411EED">
        <w:t>the indirect tax zone</w:t>
      </w:r>
      <w:r w:rsidRPr="00411EED">
        <w:t xml:space="preserve"> such an enterprise.</w:t>
      </w:r>
    </w:p>
    <w:p w:rsidR="00F56B8E" w:rsidRPr="00411EED" w:rsidRDefault="00F56B8E" w:rsidP="00F56B8E">
      <w:pPr>
        <w:pStyle w:val="SubsectionHead"/>
      </w:pPr>
      <w:r w:rsidRPr="00411EED">
        <w:t>Supply by Australian resident telecommunications supplier</w:t>
      </w:r>
    </w:p>
    <w:p w:rsidR="00F56B8E" w:rsidRPr="00411EED" w:rsidRDefault="00F56B8E" w:rsidP="00F56B8E">
      <w:pPr>
        <w:pStyle w:val="subsection"/>
      </w:pPr>
      <w:r w:rsidRPr="00411EED">
        <w:tab/>
        <w:t>(3)</w:t>
      </w:r>
      <w:r w:rsidRPr="00411EED">
        <w:tab/>
        <w:t>This subsection covers the supply if:</w:t>
      </w:r>
    </w:p>
    <w:p w:rsidR="00F56B8E" w:rsidRPr="00411EED" w:rsidRDefault="00F56B8E" w:rsidP="00F56B8E">
      <w:pPr>
        <w:pStyle w:val="paragraph"/>
      </w:pPr>
      <w:r w:rsidRPr="00411EED">
        <w:tab/>
        <w:t>(a)</w:t>
      </w:r>
      <w:r w:rsidRPr="00411EED">
        <w:tab/>
        <w:t xml:space="preserve">the supply is made by an </w:t>
      </w:r>
      <w:r w:rsidR="00411EED" w:rsidRPr="00411EED">
        <w:rPr>
          <w:position w:val="6"/>
          <w:sz w:val="16"/>
        </w:rPr>
        <w:t>*</w:t>
      </w:r>
      <w:r w:rsidRPr="00411EED">
        <w:t>Australian resident that is:</w:t>
      </w:r>
    </w:p>
    <w:p w:rsidR="00F56B8E" w:rsidRPr="00411EED" w:rsidRDefault="00F56B8E" w:rsidP="00F56B8E">
      <w:pPr>
        <w:pStyle w:val="paragraphsub"/>
      </w:pPr>
      <w:r w:rsidRPr="00411EED">
        <w:tab/>
        <w:t>(i)</w:t>
      </w:r>
      <w:r w:rsidRPr="00411EED">
        <w:tab/>
        <w:t xml:space="preserve">a carrier, or a carriage service provider, as defined in the </w:t>
      </w:r>
      <w:r w:rsidRPr="00411EED">
        <w:rPr>
          <w:i/>
        </w:rPr>
        <w:t>Telecommunications Act 1997</w:t>
      </w:r>
      <w:r w:rsidRPr="00411EED">
        <w:t>; or</w:t>
      </w:r>
    </w:p>
    <w:p w:rsidR="00F56B8E" w:rsidRPr="00411EED" w:rsidRDefault="00F56B8E" w:rsidP="00F56B8E">
      <w:pPr>
        <w:pStyle w:val="paragraphsub"/>
      </w:pPr>
      <w:r w:rsidRPr="00411EED">
        <w:tab/>
        <w:t>(ii)</w:t>
      </w:r>
      <w:r w:rsidRPr="00411EED">
        <w:tab/>
        <w:t>an internet service provider as defined in Schedule</w:t>
      </w:r>
      <w:r w:rsidR="00411EED">
        <w:t> </w:t>
      </w:r>
      <w:r w:rsidRPr="00411EED">
        <w:t xml:space="preserve">5 to the </w:t>
      </w:r>
      <w:r w:rsidRPr="00411EED">
        <w:rPr>
          <w:i/>
        </w:rPr>
        <w:t>Broadcasting Services Act 1992</w:t>
      </w:r>
      <w:r w:rsidRPr="00411EED">
        <w:t>; and</w:t>
      </w:r>
    </w:p>
    <w:p w:rsidR="00F56B8E" w:rsidRPr="00411EED" w:rsidRDefault="00F56B8E" w:rsidP="00F56B8E">
      <w:pPr>
        <w:pStyle w:val="paragraph"/>
      </w:pPr>
      <w:r w:rsidRPr="00411EED">
        <w:tab/>
        <w:t>(b)</w:t>
      </w:r>
      <w:r w:rsidRPr="00411EED">
        <w:tab/>
        <w:t xml:space="preserve">the supply is provided to the user in </w:t>
      </w:r>
      <w:r w:rsidR="000A4DB7" w:rsidRPr="00411EED">
        <w:t>the indirect tax zone</w:t>
      </w:r>
      <w:r w:rsidRPr="00411EED">
        <w:t xml:space="preserve"> of the device; and</w:t>
      </w:r>
    </w:p>
    <w:p w:rsidR="00F56B8E" w:rsidRPr="00411EED" w:rsidRDefault="00F56B8E" w:rsidP="00F56B8E">
      <w:pPr>
        <w:pStyle w:val="paragraph"/>
      </w:pPr>
      <w:r w:rsidRPr="00411EED">
        <w:tab/>
        <w:t>(c)</w:t>
      </w:r>
      <w:r w:rsidRPr="00411EED">
        <w:tab/>
        <w:t xml:space="preserve">the supply is made to a </w:t>
      </w:r>
      <w:r w:rsidR="00411EED" w:rsidRPr="00411EED">
        <w:rPr>
          <w:position w:val="6"/>
          <w:sz w:val="16"/>
        </w:rPr>
        <w:t>*</w:t>
      </w:r>
      <w:r w:rsidRPr="00411EED">
        <w:t>non</w:t>
      </w:r>
      <w:r w:rsidR="00411EED">
        <w:noBreakHyphen/>
      </w:r>
      <w:r w:rsidRPr="00411EED">
        <w:t>resident that:</w:t>
      </w:r>
    </w:p>
    <w:p w:rsidR="00F56B8E" w:rsidRPr="00411EED" w:rsidRDefault="00F56B8E" w:rsidP="00F56B8E">
      <w:pPr>
        <w:pStyle w:val="paragraphsub"/>
      </w:pPr>
      <w:r w:rsidRPr="00411EED">
        <w:tab/>
        <w:t>(i)</w:t>
      </w:r>
      <w:r w:rsidRPr="00411EED">
        <w:tab/>
      </w:r>
      <w:r w:rsidR="00411EED" w:rsidRPr="00411EED">
        <w:rPr>
          <w:position w:val="6"/>
          <w:sz w:val="16"/>
        </w:rPr>
        <w:t>*</w:t>
      </w:r>
      <w:r w:rsidRPr="00411EED">
        <w:t xml:space="preserve">carries on outside </w:t>
      </w:r>
      <w:r w:rsidR="000A4DB7" w:rsidRPr="00411EED">
        <w:t>the indirect tax zone</w:t>
      </w:r>
      <w:r w:rsidRPr="00411EED">
        <w:t xml:space="preserve"> an </w:t>
      </w:r>
      <w:r w:rsidR="00411EED" w:rsidRPr="00411EED">
        <w:rPr>
          <w:position w:val="6"/>
          <w:sz w:val="16"/>
        </w:rPr>
        <w:t>*</w:t>
      </w:r>
      <w:r w:rsidRPr="00411EED">
        <w:t xml:space="preserve">enterprise of making </w:t>
      </w:r>
      <w:r w:rsidR="00411EED" w:rsidRPr="00411EED">
        <w:rPr>
          <w:position w:val="6"/>
          <w:sz w:val="16"/>
        </w:rPr>
        <w:t>*</w:t>
      </w:r>
      <w:r w:rsidRPr="00411EED">
        <w:t>telecommunication supplies; and</w:t>
      </w:r>
    </w:p>
    <w:p w:rsidR="00F56B8E" w:rsidRPr="00411EED" w:rsidRDefault="00F56B8E" w:rsidP="00F56B8E">
      <w:pPr>
        <w:pStyle w:val="paragraphsub"/>
      </w:pPr>
      <w:r w:rsidRPr="00411EED">
        <w:tab/>
        <w:t>(ii)</w:t>
      </w:r>
      <w:r w:rsidRPr="00411EED">
        <w:tab/>
        <w:t xml:space="preserve">does not </w:t>
      </w:r>
      <w:r w:rsidR="00411EED" w:rsidRPr="00411EED">
        <w:rPr>
          <w:position w:val="6"/>
          <w:sz w:val="16"/>
        </w:rPr>
        <w:t>*</w:t>
      </w:r>
      <w:r w:rsidRPr="00411EED">
        <w:t xml:space="preserve">carry on in </w:t>
      </w:r>
      <w:r w:rsidR="000A4DB7" w:rsidRPr="00411EED">
        <w:t>the indirect tax zone</w:t>
      </w:r>
      <w:r w:rsidRPr="00411EED">
        <w:t xml:space="preserve"> such an enterprise.</w:t>
      </w:r>
    </w:p>
    <w:p w:rsidR="0023034C" w:rsidRPr="00411EED" w:rsidRDefault="0023034C" w:rsidP="0023034C">
      <w:pPr>
        <w:pStyle w:val="ActHead4"/>
      </w:pPr>
      <w:bookmarkStart w:id="326" w:name="_Toc471393363"/>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S</w:t>
      </w:r>
      <w:r w:rsidRPr="00411EED">
        <w:t>—</w:t>
      </w:r>
      <w:r w:rsidRPr="005A283F">
        <w:rPr>
          <w:rStyle w:val="CharSubdText"/>
        </w:rPr>
        <w:t>Eligible emissions units</w:t>
      </w:r>
      <w:bookmarkEnd w:id="326"/>
    </w:p>
    <w:p w:rsidR="0023034C" w:rsidRPr="00411EED" w:rsidRDefault="0023034C" w:rsidP="0023034C">
      <w:pPr>
        <w:pStyle w:val="ActHead5"/>
      </w:pPr>
      <w:bookmarkStart w:id="327" w:name="_Toc471393364"/>
      <w:r w:rsidRPr="005A283F">
        <w:rPr>
          <w:rStyle w:val="CharSectno"/>
        </w:rPr>
        <w:t>38</w:t>
      </w:r>
      <w:r w:rsidR="00411EED" w:rsidRPr="005A283F">
        <w:rPr>
          <w:rStyle w:val="CharSectno"/>
        </w:rPr>
        <w:noBreakHyphen/>
      </w:r>
      <w:r w:rsidRPr="005A283F">
        <w:rPr>
          <w:rStyle w:val="CharSectno"/>
        </w:rPr>
        <w:t>590</w:t>
      </w:r>
      <w:r w:rsidRPr="00411EED">
        <w:t xml:space="preserve">  Eligible emissions units</w:t>
      </w:r>
      <w:bookmarkEnd w:id="327"/>
    </w:p>
    <w:p w:rsidR="0023034C" w:rsidRPr="00411EED" w:rsidRDefault="0023034C" w:rsidP="0023034C">
      <w:pPr>
        <w:pStyle w:val="subsection"/>
      </w:pPr>
      <w:r w:rsidRPr="00411EED">
        <w:tab/>
      </w:r>
      <w:r w:rsidRPr="00411EED">
        <w:tab/>
        <w:t xml:space="preserve">A supply of an </w:t>
      </w:r>
      <w:r w:rsidR="00411EED" w:rsidRPr="00411EED">
        <w:rPr>
          <w:position w:val="6"/>
          <w:sz w:val="16"/>
        </w:rPr>
        <w:t>*</w:t>
      </w:r>
      <w:r w:rsidRPr="00411EED">
        <w:t xml:space="preserve">eligible emissions unit is </w:t>
      </w:r>
      <w:r w:rsidRPr="00411EED">
        <w:rPr>
          <w:b/>
          <w:i/>
        </w:rPr>
        <w:t>GST</w:t>
      </w:r>
      <w:r w:rsidR="00411EED">
        <w:rPr>
          <w:b/>
          <w:i/>
        </w:rPr>
        <w:noBreakHyphen/>
      </w:r>
      <w:r w:rsidRPr="00411EED">
        <w:rPr>
          <w:b/>
          <w:i/>
        </w:rPr>
        <w:t>free</w:t>
      </w:r>
      <w:r w:rsidRPr="00411EED">
        <w:t>.</w:t>
      </w:r>
    </w:p>
    <w:p w:rsidR="00AB6C92" w:rsidRPr="00411EED" w:rsidRDefault="00AB6C92" w:rsidP="00AB6C92">
      <w:pPr>
        <w:pStyle w:val="ActHead4"/>
      </w:pPr>
      <w:bookmarkStart w:id="328" w:name="_Toc471393365"/>
      <w:r w:rsidRPr="005A283F">
        <w:rPr>
          <w:rStyle w:val="CharSubdNo"/>
        </w:rPr>
        <w:t>Subdivision</w:t>
      </w:r>
      <w:r w:rsidR="00411EED" w:rsidRPr="005A283F">
        <w:rPr>
          <w:rStyle w:val="CharSubdNo"/>
        </w:rPr>
        <w:t> </w:t>
      </w:r>
      <w:r w:rsidRPr="005A283F">
        <w:rPr>
          <w:rStyle w:val="CharSubdNo"/>
        </w:rPr>
        <w:t>38</w:t>
      </w:r>
      <w:r w:rsidR="00411EED" w:rsidRPr="005A283F">
        <w:rPr>
          <w:rStyle w:val="CharSubdNo"/>
        </w:rPr>
        <w:noBreakHyphen/>
      </w:r>
      <w:r w:rsidRPr="005A283F">
        <w:rPr>
          <w:rStyle w:val="CharSubdNo"/>
        </w:rPr>
        <w:t>T</w:t>
      </w:r>
      <w:r w:rsidRPr="00411EED">
        <w:t>—</w:t>
      </w:r>
      <w:r w:rsidRPr="005A283F">
        <w:rPr>
          <w:rStyle w:val="CharSubdText"/>
        </w:rPr>
        <w:t>Inbound intangible consumer supplies</w:t>
      </w:r>
      <w:bookmarkEnd w:id="328"/>
    </w:p>
    <w:p w:rsidR="00AB6C92" w:rsidRPr="00411EED" w:rsidRDefault="00AB6C92" w:rsidP="00AB6C92">
      <w:pPr>
        <w:pStyle w:val="ActHead5"/>
      </w:pPr>
      <w:bookmarkStart w:id="329" w:name="_Toc471393366"/>
      <w:r w:rsidRPr="005A283F">
        <w:rPr>
          <w:rStyle w:val="CharSectno"/>
        </w:rPr>
        <w:t>38</w:t>
      </w:r>
      <w:r w:rsidR="00411EED" w:rsidRPr="005A283F">
        <w:rPr>
          <w:rStyle w:val="CharSectno"/>
        </w:rPr>
        <w:noBreakHyphen/>
      </w:r>
      <w:r w:rsidRPr="005A283F">
        <w:rPr>
          <w:rStyle w:val="CharSectno"/>
        </w:rPr>
        <w:t>610</w:t>
      </w:r>
      <w:r w:rsidRPr="00411EED">
        <w:t xml:space="preserve">  Inbound intangible consumer supplies</w:t>
      </w:r>
      <w:bookmarkEnd w:id="329"/>
    </w:p>
    <w:p w:rsidR="00AB6C92" w:rsidRPr="00411EED" w:rsidRDefault="00AB6C92" w:rsidP="00AB6C92">
      <w:pPr>
        <w:pStyle w:val="subsection"/>
      </w:pPr>
      <w:r w:rsidRPr="00411EED">
        <w:tab/>
        <w:t>(1)</w:t>
      </w:r>
      <w:r w:rsidRPr="00411EED">
        <w:tab/>
        <w:t xml:space="preserve">An </w:t>
      </w:r>
      <w:r w:rsidR="00411EED" w:rsidRPr="00411EED">
        <w:rPr>
          <w:position w:val="6"/>
          <w:sz w:val="16"/>
        </w:rPr>
        <w:t>*</w:t>
      </w:r>
      <w:r w:rsidRPr="00411EED">
        <w:t xml:space="preserve">inbound intangible consumer supply is </w:t>
      </w:r>
      <w:r w:rsidRPr="00411EED">
        <w:rPr>
          <w:b/>
          <w:i/>
        </w:rPr>
        <w:t>GST</w:t>
      </w:r>
      <w:r w:rsidR="00411EED">
        <w:rPr>
          <w:b/>
          <w:i/>
        </w:rPr>
        <w:noBreakHyphen/>
      </w:r>
      <w:r w:rsidRPr="00411EED">
        <w:rPr>
          <w:b/>
          <w:i/>
        </w:rPr>
        <w:t>free</w:t>
      </w:r>
      <w:r w:rsidRPr="00411EED">
        <w:t xml:space="preserve"> if:</w:t>
      </w:r>
    </w:p>
    <w:p w:rsidR="00AB6C92" w:rsidRPr="00411EED" w:rsidRDefault="00AB6C92" w:rsidP="00AB6C92">
      <w:pPr>
        <w:pStyle w:val="paragraph"/>
      </w:pPr>
      <w:r w:rsidRPr="00411EED">
        <w:tab/>
        <w:t>(a)</w:t>
      </w:r>
      <w:r w:rsidRPr="00411EED">
        <w:tab/>
        <w:t xml:space="preserve">it is made by a </w:t>
      </w:r>
      <w:r w:rsidR="00411EED" w:rsidRPr="00411EED">
        <w:rPr>
          <w:position w:val="6"/>
          <w:sz w:val="16"/>
        </w:rPr>
        <w:t>*</w:t>
      </w:r>
      <w:r w:rsidRPr="00411EED">
        <w:t>non</w:t>
      </w:r>
      <w:r w:rsidR="00411EED">
        <w:noBreakHyphen/>
      </w:r>
      <w:r w:rsidRPr="00411EED">
        <w:t>resident; and</w:t>
      </w:r>
    </w:p>
    <w:p w:rsidR="00AB6C92" w:rsidRPr="00411EED" w:rsidRDefault="00AB6C92" w:rsidP="00AB6C92">
      <w:pPr>
        <w:pStyle w:val="paragraph"/>
      </w:pPr>
      <w:r w:rsidRPr="00411EED">
        <w:tab/>
        <w:t>(b)</w:t>
      </w:r>
      <w:r w:rsidRPr="00411EED">
        <w:tab/>
        <w:t xml:space="preserve">it is covered by a determination under </w:t>
      </w:r>
      <w:r w:rsidR="00411EED">
        <w:t>subsection (</w:t>
      </w:r>
      <w:r w:rsidRPr="00411EED">
        <w:t>2).</w:t>
      </w:r>
    </w:p>
    <w:p w:rsidR="00AB6C92" w:rsidRPr="00411EED" w:rsidRDefault="00AB6C92" w:rsidP="00AB6C92">
      <w:pPr>
        <w:pStyle w:val="subsection"/>
      </w:pPr>
      <w:r w:rsidRPr="00411EED">
        <w:tab/>
        <w:t>(2)</w:t>
      </w:r>
      <w:r w:rsidRPr="00411EED">
        <w:tab/>
        <w:t xml:space="preserve">The Minister may, by legislative instrument, determine that a specified class of </w:t>
      </w:r>
      <w:r w:rsidR="00411EED" w:rsidRPr="00411EED">
        <w:rPr>
          <w:position w:val="6"/>
          <w:sz w:val="16"/>
        </w:rPr>
        <w:t>*</w:t>
      </w:r>
      <w:r w:rsidRPr="00411EED">
        <w:t>inbound intangible consumer supplies are GST</w:t>
      </w:r>
      <w:r w:rsidR="00411EED">
        <w:noBreakHyphen/>
      </w:r>
      <w:r w:rsidRPr="00411EED">
        <w:t>free.</w:t>
      </w:r>
    </w:p>
    <w:p w:rsidR="00AB6C92" w:rsidRPr="00411EED" w:rsidRDefault="00AB6C92" w:rsidP="00AB6C92">
      <w:pPr>
        <w:pStyle w:val="subsection"/>
      </w:pPr>
      <w:r w:rsidRPr="00411EED">
        <w:lastRenderedPageBreak/>
        <w:tab/>
        <w:t>(3)</w:t>
      </w:r>
      <w:r w:rsidRPr="00411EED">
        <w:tab/>
        <w:t>However, the Minister must not make the determination unless:</w:t>
      </w:r>
    </w:p>
    <w:p w:rsidR="00AB6C92" w:rsidRPr="00411EED" w:rsidRDefault="00AB6C92" w:rsidP="00AB6C92">
      <w:pPr>
        <w:pStyle w:val="paragraph"/>
      </w:pPr>
      <w:r w:rsidRPr="00411EED">
        <w:tab/>
        <w:t>(a)</w:t>
      </w:r>
      <w:r w:rsidRPr="00411EED">
        <w:tab/>
        <w:t xml:space="preserve">the </w:t>
      </w:r>
      <w:r w:rsidR="00411EED" w:rsidRPr="00411EED">
        <w:rPr>
          <w:position w:val="6"/>
          <w:sz w:val="16"/>
        </w:rPr>
        <w:t>*</w:t>
      </w:r>
      <w:r w:rsidRPr="00411EED">
        <w:t xml:space="preserve">Foreign Minister has advised the Minister in writing that the treatment of the class of supplies under the </w:t>
      </w:r>
      <w:r w:rsidR="00411EED" w:rsidRPr="00411EED">
        <w:rPr>
          <w:position w:val="6"/>
          <w:sz w:val="16"/>
        </w:rPr>
        <w:t>*</w:t>
      </w:r>
      <w:r w:rsidRPr="00411EED">
        <w:t>GST law would, apart from the determination, be inconsistent with Australia’s international obligations; and</w:t>
      </w:r>
    </w:p>
    <w:p w:rsidR="00AB6C92" w:rsidRPr="00411EED" w:rsidRDefault="00AB6C92" w:rsidP="00AB6C92">
      <w:pPr>
        <w:pStyle w:val="paragraph"/>
      </w:pPr>
      <w:r w:rsidRPr="00411EED">
        <w:tab/>
        <w:t>(b)</w:t>
      </w:r>
      <w:r w:rsidRPr="00411EED">
        <w:tab/>
        <w:t xml:space="preserve">the Minister is satisfied that similar supplies made by </w:t>
      </w:r>
      <w:r w:rsidR="00411EED" w:rsidRPr="00411EED">
        <w:rPr>
          <w:position w:val="6"/>
          <w:sz w:val="16"/>
        </w:rPr>
        <w:t>*</w:t>
      </w:r>
      <w:r w:rsidRPr="00411EED">
        <w:t>Australian residents would be GST</w:t>
      </w:r>
      <w:r w:rsidR="00411EED">
        <w:noBreakHyphen/>
      </w:r>
      <w:r w:rsidRPr="00411EED">
        <w:t>free.</w:t>
      </w:r>
    </w:p>
    <w:p w:rsidR="00300522" w:rsidRPr="00411EED" w:rsidRDefault="00300522" w:rsidP="00A36DB5">
      <w:pPr>
        <w:pStyle w:val="ActHead3"/>
        <w:pageBreakBefore/>
      </w:pPr>
      <w:bookmarkStart w:id="330" w:name="_Toc471393367"/>
      <w:r w:rsidRPr="005A283F">
        <w:rPr>
          <w:rStyle w:val="CharDivNo"/>
        </w:rPr>
        <w:lastRenderedPageBreak/>
        <w:t>Division</w:t>
      </w:r>
      <w:r w:rsidR="00411EED" w:rsidRPr="005A283F">
        <w:rPr>
          <w:rStyle w:val="CharDivNo"/>
        </w:rPr>
        <w:t> </w:t>
      </w:r>
      <w:r w:rsidRPr="005A283F">
        <w:rPr>
          <w:rStyle w:val="CharDivNo"/>
        </w:rPr>
        <w:t>40</w:t>
      </w:r>
      <w:r w:rsidRPr="00411EED">
        <w:t>—</w:t>
      </w:r>
      <w:r w:rsidRPr="005A283F">
        <w:rPr>
          <w:rStyle w:val="CharDivText"/>
        </w:rPr>
        <w:t>Input taxed supplies</w:t>
      </w:r>
      <w:bookmarkEnd w:id="330"/>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40</w:t>
      </w:r>
      <w:r w:rsidR="00411EED">
        <w:noBreakHyphen/>
      </w:r>
      <w:r w:rsidRPr="00411EED">
        <w:t>A</w:t>
      </w:r>
      <w:r w:rsidRPr="00411EED">
        <w:tab/>
        <w:t>Financial supplies</w:t>
      </w:r>
    </w:p>
    <w:p w:rsidR="00300522" w:rsidRPr="00411EED" w:rsidRDefault="00300522" w:rsidP="00300522">
      <w:pPr>
        <w:pStyle w:val="TofSectsSubdiv"/>
      </w:pPr>
      <w:r w:rsidRPr="00411EED">
        <w:t>40</w:t>
      </w:r>
      <w:r w:rsidR="00411EED">
        <w:noBreakHyphen/>
      </w:r>
      <w:r w:rsidRPr="00411EED">
        <w:t>B</w:t>
      </w:r>
      <w:r w:rsidRPr="00411EED">
        <w:tab/>
        <w:t>Residential rent</w:t>
      </w:r>
    </w:p>
    <w:p w:rsidR="00300522" w:rsidRPr="00411EED" w:rsidRDefault="00300522" w:rsidP="00300522">
      <w:pPr>
        <w:pStyle w:val="TofSectsSubdiv"/>
      </w:pPr>
      <w:r w:rsidRPr="00411EED">
        <w:t>40</w:t>
      </w:r>
      <w:r w:rsidR="00411EED">
        <w:noBreakHyphen/>
      </w:r>
      <w:r w:rsidRPr="00411EED">
        <w:t>C</w:t>
      </w:r>
      <w:r w:rsidRPr="00411EED">
        <w:tab/>
        <w:t>Residential premises</w:t>
      </w:r>
    </w:p>
    <w:p w:rsidR="00300522" w:rsidRPr="00411EED" w:rsidRDefault="00300522" w:rsidP="00300522">
      <w:pPr>
        <w:pStyle w:val="TofSectsSubdiv"/>
      </w:pPr>
      <w:r w:rsidRPr="00411EED">
        <w:t>40</w:t>
      </w:r>
      <w:r w:rsidR="00411EED">
        <w:noBreakHyphen/>
      </w:r>
      <w:r w:rsidRPr="00411EED">
        <w:t>D</w:t>
      </w:r>
      <w:r w:rsidRPr="00411EED">
        <w:tab/>
        <w:t>Precious metals</w:t>
      </w:r>
    </w:p>
    <w:p w:rsidR="00300522" w:rsidRPr="00411EED" w:rsidRDefault="00300522" w:rsidP="00300522">
      <w:pPr>
        <w:pStyle w:val="TofSectsSubdiv"/>
      </w:pPr>
      <w:r w:rsidRPr="00411EED">
        <w:t>40</w:t>
      </w:r>
      <w:r w:rsidR="00411EED">
        <w:noBreakHyphen/>
      </w:r>
      <w:r w:rsidRPr="00411EED">
        <w:t>E</w:t>
      </w:r>
      <w:r w:rsidRPr="00411EED">
        <w:tab/>
        <w:t>School tuckshops and canteens</w:t>
      </w:r>
    </w:p>
    <w:p w:rsidR="00C4033D" w:rsidRPr="00411EED" w:rsidRDefault="00C4033D" w:rsidP="00300522">
      <w:pPr>
        <w:pStyle w:val="TofSectsSubdiv"/>
      </w:pPr>
      <w:r w:rsidRPr="00411EED">
        <w:t>40</w:t>
      </w:r>
      <w:r w:rsidR="00411EED">
        <w:noBreakHyphen/>
      </w:r>
      <w:r w:rsidRPr="00411EED">
        <w:t>F</w:t>
      </w:r>
      <w:r w:rsidRPr="00411EED">
        <w:tab/>
        <w:t>Fund</w:t>
      </w:r>
      <w:r w:rsidR="00411EED">
        <w:noBreakHyphen/>
      </w:r>
      <w:r w:rsidRPr="00411EED">
        <w:t>raising events conducted by charities etc.</w:t>
      </w:r>
    </w:p>
    <w:p w:rsidR="00AB6C92" w:rsidRPr="00411EED" w:rsidRDefault="00AB6C92" w:rsidP="00300522">
      <w:pPr>
        <w:pStyle w:val="TofSectsSubdiv"/>
      </w:pPr>
      <w:r w:rsidRPr="00411EED">
        <w:t>40</w:t>
      </w:r>
      <w:r w:rsidR="00411EED">
        <w:noBreakHyphen/>
      </w:r>
      <w:r w:rsidRPr="00411EED">
        <w:t>G</w:t>
      </w:r>
      <w:r w:rsidRPr="00411EED">
        <w:tab/>
      </w:r>
      <w:r w:rsidR="00865824" w:rsidRPr="00411EED">
        <w:t>Inbound intangible consumer supplies</w:t>
      </w:r>
    </w:p>
    <w:p w:rsidR="00300522" w:rsidRPr="00411EED" w:rsidRDefault="00300522" w:rsidP="00300522">
      <w:pPr>
        <w:pStyle w:val="ActHead5"/>
      </w:pPr>
      <w:bookmarkStart w:id="331" w:name="_Toc471393368"/>
      <w:r w:rsidRPr="005A283F">
        <w:rPr>
          <w:rStyle w:val="CharSectno"/>
        </w:rPr>
        <w:t>40</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331"/>
    </w:p>
    <w:p w:rsidR="00300522" w:rsidRPr="00411EED" w:rsidRDefault="00300522" w:rsidP="00300522">
      <w:pPr>
        <w:pStyle w:val="BoxText"/>
      </w:pPr>
      <w:r w:rsidRPr="00411EED">
        <w:t xml:space="preserve">This </w:t>
      </w:r>
      <w:r w:rsidR="00A53099" w:rsidRPr="00411EED">
        <w:t>Division</w:t>
      </w:r>
      <w:r w:rsidR="00A36DB5" w:rsidRPr="00411EED">
        <w:t xml:space="preserve"> </w:t>
      </w:r>
      <w:r w:rsidRPr="00411EED">
        <w:t>provides for the supplies that are input taxed. If a supply is input taxed, then:</w:t>
      </w:r>
    </w:p>
    <w:p w:rsidR="00300522" w:rsidRPr="00411EED" w:rsidRDefault="00300522" w:rsidP="00300522">
      <w:pPr>
        <w:pStyle w:val="BoxList"/>
      </w:pPr>
      <w:r w:rsidRPr="00411EED">
        <w:t>•</w:t>
      </w:r>
      <w:r w:rsidRPr="00411EED">
        <w:tab/>
        <w:t>no GST is payable on the supply;</w:t>
      </w:r>
    </w:p>
    <w:p w:rsidR="00300522" w:rsidRPr="00411EED" w:rsidRDefault="00300522" w:rsidP="00300522">
      <w:pPr>
        <w:pStyle w:val="BoxList"/>
      </w:pPr>
      <w:r w:rsidRPr="00411EED">
        <w:t>•</w:t>
      </w:r>
      <w:r w:rsidRPr="00411EED">
        <w:tab/>
        <w:t>there is no entitlement to an input tax credit for anything acquired or imported to make the supply (see sections</w:t>
      </w:r>
      <w:r w:rsidR="00411EED">
        <w:t> </w:t>
      </w:r>
      <w:r w:rsidRPr="00411EED">
        <w:t>11</w:t>
      </w:r>
      <w:r w:rsidR="00411EED">
        <w:noBreakHyphen/>
      </w:r>
      <w:r w:rsidRPr="00411EED">
        <w:t>15 and 15</w:t>
      </w:r>
      <w:r w:rsidR="00411EED">
        <w:noBreakHyphen/>
      </w:r>
      <w:r w:rsidRPr="00411EED">
        <w:t>10).</w:t>
      </w:r>
    </w:p>
    <w:p w:rsidR="00300522" w:rsidRPr="00411EED" w:rsidRDefault="00300522" w:rsidP="00300522">
      <w:pPr>
        <w:pStyle w:val="TLPBoxTextnote"/>
      </w:pPr>
      <w:r w:rsidRPr="00411EED">
        <w:t>For the basic rules about supplies that are input taxed, see sections</w:t>
      </w:r>
      <w:r w:rsidR="00411EED">
        <w:t> </w:t>
      </w:r>
      <w:r w:rsidRPr="00411EED">
        <w:t>9</w:t>
      </w:r>
      <w:r w:rsidR="00411EED">
        <w:noBreakHyphen/>
      </w:r>
      <w:r w:rsidRPr="00411EED">
        <w:t>30 and 9</w:t>
      </w:r>
      <w:r w:rsidR="00411EED">
        <w:noBreakHyphen/>
      </w:r>
      <w:r w:rsidRPr="00411EED">
        <w:t>80.</w:t>
      </w:r>
    </w:p>
    <w:p w:rsidR="00300522" w:rsidRPr="00411EED" w:rsidRDefault="00300522" w:rsidP="00300522">
      <w:pPr>
        <w:pStyle w:val="ActHead4"/>
      </w:pPr>
      <w:bookmarkStart w:id="332" w:name="_Toc471393369"/>
      <w:r w:rsidRPr="005A283F">
        <w:rPr>
          <w:rStyle w:val="CharSubdNo"/>
        </w:rPr>
        <w:t>Subdivision</w:t>
      </w:r>
      <w:r w:rsidR="00411EED" w:rsidRPr="005A283F">
        <w:rPr>
          <w:rStyle w:val="CharSubdNo"/>
        </w:rPr>
        <w:t> </w:t>
      </w:r>
      <w:r w:rsidRPr="005A283F">
        <w:rPr>
          <w:rStyle w:val="CharSubdNo"/>
        </w:rPr>
        <w:t>40</w:t>
      </w:r>
      <w:r w:rsidR="00411EED" w:rsidRPr="005A283F">
        <w:rPr>
          <w:rStyle w:val="CharSubdNo"/>
        </w:rPr>
        <w:noBreakHyphen/>
      </w:r>
      <w:r w:rsidRPr="005A283F">
        <w:rPr>
          <w:rStyle w:val="CharSubdNo"/>
        </w:rPr>
        <w:t>A</w:t>
      </w:r>
      <w:r w:rsidRPr="00411EED">
        <w:t>—</w:t>
      </w:r>
      <w:r w:rsidRPr="005A283F">
        <w:rPr>
          <w:rStyle w:val="CharSubdText"/>
        </w:rPr>
        <w:t>Financial supplies</w:t>
      </w:r>
      <w:bookmarkEnd w:id="332"/>
    </w:p>
    <w:p w:rsidR="00300522" w:rsidRPr="00411EED" w:rsidRDefault="00300522" w:rsidP="00300522">
      <w:pPr>
        <w:pStyle w:val="ActHead5"/>
      </w:pPr>
      <w:bookmarkStart w:id="333" w:name="_Toc471393370"/>
      <w:r w:rsidRPr="005A283F">
        <w:rPr>
          <w:rStyle w:val="CharSectno"/>
        </w:rPr>
        <w:t>40</w:t>
      </w:r>
      <w:r w:rsidR="00411EED" w:rsidRPr="005A283F">
        <w:rPr>
          <w:rStyle w:val="CharSectno"/>
        </w:rPr>
        <w:noBreakHyphen/>
      </w:r>
      <w:r w:rsidRPr="005A283F">
        <w:rPr>
          <w:rStyle w:val="CharSectno"/>
        </w:rPr>
        <w:t>5</w:t>
      </w:r>
      <w:r w:rsidRPr="00411EED">
        <w:t xml:space="preserve">  Financial supplies</w:t>
      </w:r>
      <w:bookmarkEnd w:id="333"/>
    </w:p>
    <w:p w:rsidR="00300522" w:rsidRPr="00411EED" w:rsidRDefault="00300522" w:rsidP="00300522">
      <w:pPr>
        <w:pStyle w:val="subsection"/>
      </w:pPr>
      <w:r w:rsidRPr="00411EED">
        <w:tab/>
        <w:t>(1)</w:t>
      </w:r>
      <w:r w:rsidRPr="00411EED">
        <w:tab/>
        <w:t xml:space="preserve">A </w:t>
      </w:r>
      <w:r w:rsidR="00411EED" w:rsidRPr="00411EED">
        <w:rPr>
          <w:position w:val="6"/>
          <w:sz w:val="16"/>
          <w:szCs w:val="16"/>
        </w:rPr>
        <w:t>*</w:t>
      </w:r>
      <w:r w:rsidRPr="00411EED">
        <w:t xml:space="preserve">financial supply is </w:t>
      </w:r>
      <w:r w:rsidRPr="00411EED">
        <w:rPr>
          <w:b/>
          <w:bCs/>
          <w:i/>
          <w:iCs/>
        </w:rPr>
        <w:t>input taxed</w:t>
      </w:r>
      <w:r w:rsidRPr="00411EED">
        <w:t>.</w:t>
      </w:r>
    </w:p>
    <w:p w:rsidR="00300522" w:rsidRPr="00411EED" w:rsidRDefault="00300522" w:rsidP="00300522">
      <w:pPr>
        <w:pStyle w:val="subsection"/>
      </w:pPr>
      <w:r w:rsidRPr="00411EED">
        <w:tab/>
        <w:t>(2)</w:t>
      </w:r>
      <w:r w:rsidRPr="00411EED">
        <w:tab/>
      </w:r>
      <w:r w:rsidRPr="00411EED">
        <w:rPr>
          <w:b/>
          <w:bCs/>
          <w:i/>
          <w:iCs/>
        </w:rPr>
        <w:t>Financial supply</w:t>
      </w:r>
      <w:r w:rsidRPr="00411EED">
        <w:t xml:space="preserve"> has the meaning given by the regulations.</w:t>
      </w:r>
    </w:p>
    <w:p w:rsidR="00300522" w:rsidRPr="00411EED" w:rsidRDefault="00300522" w:rsidP="00300522">
      <w:pPr>
        <w:pStyle w:val="ActHead4"/>
      </w:pPr>
      <w:bookmarkStart w:id="334" w:name="_Toc471393371"/>
      <w:r w:rsidRPr="005A283F">
        <w:rPr>
          <w:rStyle w:val="CharSubdNo"/>
        </w:rPr>
        <w:lastRenderedPageBreak/>
        <w:t>Subdivision</w:t>
      </w:r>
      <w:r w:rsidR="00411EED" w:rsidRPr="005A283F">
        <w:rPr>
          <w:rStyle w:val="CharSubdNo"/>
        </w:rPr>
        <w:t> </w:t>
      </w:r>
      <w:r w:rsidRPr="005A283F">
        <w:rPr>
          <w:rStyle w:val="CharSubdNo"/>
        </w:rPr>
        <w:t>40</w:t>
      </w:r>
      <w:r w:rsidR="00411EED" w:rsidRPr="005A283F">
        <w:rPr>
          <w:rStyle w:val="CharSubdNo"/>
        </w:rPr>
        <w:noBreakHyphen/>
      </w:r>
      <w:r w:rsidRPr="005A283F">
        <w:rPr>
          <w:rStyle w:val="CharSubdNo"/>
        </w:rPr>
        <w:t>B</w:t>
      </w:r>
      <w:r w:rsidRPr="00411EED">
        <w:t>—</w:t>
      </w:r>
      <w:r w:rsidRPr="005A283F">
        <w:rPr>
          <w:rStyle w:val="CharSubdText"/>
        </w:rPr>
        <w:t>Residential rent</w:t>
      </w:r>
      <w:bookmarkEnd w:id="334"/>
    </w:p>
    <w:p w:rsidR="00300522" w:rsidRPr="00411EED" w:rsidRDefault="00300522" w:rsidP="00300522">
      <w:pPr>
        <w:pStyle w:val="ActHead5"/>
      </w:pPr>
      <w:bookmarkStart w:id="335" w:name="_Toc471393372"/>
      <w:r w:rsidRPr="005A283F">
        <w:rPr>
          <w:rStyle w:val="CharSectno"/>
        </w:rPr>
        <w:t>40</w:t>
      </w:r>
      <w:r w:rsidR="00411EED" w:rsidRPr="005A283F">
        <w:rPr>
          <w:rStyle w:val="CharSectno"/>
        </w:rPr>
        <w:noBreakHyphen/>
      </w:r>
      <w:r w:rsidRPr="005A283F">
        <w:rPr>
          <w:rStyle w:val="CharSectno"/>
        </w:rPr>
        <w:t>35</w:t>
      </w:r>
      <w:r w:rsidRPr="00411EED">
        <w:t xml:space="preserve">  Residential rent</w:t>
      </w:r>
      <w:bookmarkEnd w:id="335"/>
    </w:p>
    <w:p w:rsidR="00300522" w:rsidRPr="00411EED" w:rsidRDefault="00300522" w:rsidP="00300522">
      <w:pPr>
        <w:pStyle w:val="subsection"/>
      </w:pPr>
      <w:r w:rsidRPr="00411EED">
        <w:tab/>
        <w:t>(1)</w:t>
      </w:r>
      <w:r w:rsidRPr="00411EED">
        <w:tab/>
        <w:t xml:space="preserve">A supply of premises that is by way of lease, hire or licence (including a renewal or extension of a lease, hire or licence) is </w:t>
      </w:r>
      <w:r w:rsidRPr="00411EED">
        <w:rPr>
          <w:b/>
          <w:bCs/>
          <w:i/>
          <w:iCs/>
        </w:rPr>
        <w:t>input taxed</w:t>
      </w:r>
      <w:r w:rsidRPr="00411EED">
        <w:t xml:space="preserve"> if:</w:t>
      </w:r>
    </w:p>
    <w:p w:rsidR="00300522" w:rsidRPr="00411EED" w:rsidRDefault="00300522" w:rsidP="00300522">
      <w:pPr>
        <w:pStyle w:val="paragraph"/>
      </w:pPr>
      <w:r w:rsidRPr="00411EED">
        <w:tab/>
        <w:t>(a)</w:t>
      </w:r>
      <w:r w:rsidRPr="00411EED">
        <w:tab/>
        <w:t xml:space="preserve">the supply is of </w:t>
      </w:r>
      <w:r w:rsidR="00411EED" w:rsidRPr="00411EED">
        <w:rPr>
          <w:position w:val="6"/>
          <w:sz w:val="16"/>
          <w:szCs w:val="16"/>
        </w:rPr>
        <w:t>*</w:t>
      </w:r>
      <w:r w:rsidRPr="00411EED">
        <w:t xml:space="preserve">residential premises (other than a supply of </w:t>
      </w:r>
      <w:r w:rsidR="00411EED" w:rsidRPr="00411EED">
        <w:rPr>
          <w:position w:val="6"/>
          <w:sz w:val="16"/>
        </w:rPr>
        <w:t>*</w:t>
      </w:r>
      <w:r w:rsidRPr="00411EED">
        <w:t>commercial residential premises or a supply of accommodation in commercial residential premises provided to an individual by the entity that owns or controls the commercial residential premises); or</w:t>
      </w:r>
    </w:p>
    <w:p w:rsidR="00300522" w:rsidRPr="00411EED" w:rsidRDefault="00300522" w:rsidP="00300522">
      <w:pPr>
        <w:pStyle w:val="paragraph"/>
      </w:pPr>
      <w:r w:rsidRPr="00411EED">
        <w:tab/>
        <w:t>(b)</w:t>
      </w:r>
      <w:r w:rsidRPr="00411EED">
        <w:tab/>
        <w:t xml:space="preserve">the supply is of </w:t>
      </w:r>
      <w:r w:rsidR="00411EED" w:rsidRPr="00411EED">
        <w:rPr>
          <w:position w:val="6"/>
          <w:sz w:val="16"/>
          <w:szCs w:val="16"/>
        </w:rPr>
        <w:t>*</w:t>
      </w:r>
      <w:r w:rsidRPr="00411EED">
        <w:t>commercial accommodation and Division</w:t>
      </w:r>
      <w:r w:rsidR="00411EED">
        <w:t> </w:t>
      </w:r>
      <w:r w:rsidRPr="00411EED">
        <w:t>87 (which is about long</w:t>
      </w:r>
      <w:r w:rsidR="00411EED">
        <w:noBreakHyphen/>
      </w:r>
      <w:r w:rsidRPr="00411EED">
        <w:t>term accommodation in commercial premises) would apply to the supply but for a choice made by the supplier under section</w:t>
      </w:r>
      <w:r w:rsidR="00411EED">
        <w:t> </w:t>
      </w:r>
      <w:r w:rsidRPr="00411EED">
        <w:t>87</w:t>
      </w:r>
      <w:r w:rsidR="00411EED">
        <w:noBreakHyphen/>
      </w:r>
      <w:r w:rsidRPr="00411EED">
        <w:t>25.</w:t>
      </w:r>
    </w:p>
    <w:p w:rsidR="00300522" w:rsidRPr="00411EED" w:rsidRDefault="00300522" w:rsidP="00300522">
      <w:pPr>
        <w:pStyle w:val="subsection"/>
      </w:pPr>
      <w:r w:rsidRPr="00411EED">
        <w:tab/>
        <w:t>(1A)</w:t>
      </w:r>
      <w:r w:rsidRPr="00411EED">
        <w:tab/>
        <w:t xml:space="preserve">A supply of a berth at a marina that is by way of lease, hire or licence (including a renewal or extension of a lease, hire or licence) is </w:t>
      </w:r>
      <w:r w:rsidRPr="00411EED">
        <w:rPr>
          <w:b/>
          <w:bCs/>
          <w:i/>
          <w:iCs/>
        </w:rPr>
        <w:t>input taxed</w:t>
      </w:r>
      <w:r w:rsidRPr="00411EED">
        <w:t xml:space="preserve"> if:</w:t>
      </w:r>
    </w:p>
    <w:p w:rsidR="00300522" w:rsidRPr="00411EED" w:rsidRDefault="00300522" w:rsidP="00300522">
      <w:pPr>
        <w:pStyle w:val="paragraph"/>
      </w:pPr>
      <w:r w:rsidRPr="00411EED">
        <w:tab/>
        <w:t>(a)</w:t>
      </w:r>
      <w:r w:rsidRPr="00411EED">
        <w:tab/>
        <w:t xml:space="preserve">the berth is occupied, or is to be occupied, by a </w:t>
      </w:r>
      <w:r w:rsidR="00411EED" w:rsidRPr="00411EED">
        <w:rPr>
          <w:position w:val="6"/>
          <w:sz w:val="16"/>
          <w:szCs w:val="16"/>
        </w:rPr>
        <w:t>*</w:t>
      </w:r>
      <w:r w:rsidRPr="00411EED">
        <w:t>ship used as a residence; and</w:t>
      </w:r>
    </w:p>
    <w:p w:rsidR="00300522" w:rsidRPr="00411EED" w:rsidRDefault="00300522" w:rsidP="00300522">
      <w:pPr>
        <w:pStyle w:val="paragraph"/>
      </w:pPr>
      <w:r w:rsidRPr="00411EED">
        <w:tab/>
        <w:t>(b)</w:t>
      </w:r>
      <w:r w:rsidRPr="00411EED">
        <w:tab/>
        <w:t xml:space="preserve">the supply is of </w:t>
      </w:r>
      <w:r w:rsidR="00411EED" w:rsidRPr="00411EED">
        <w:rPr>
          <w:position w:val="6"/>
          <w:sz w:val="16"/>
          <w:szCs w:val="16"/>
        </w:rPr>
        <w:t>*</w:t>
      </w:r>
      <w:r w:rsidRPr="00411EED">
        <w:t>commercial accommodation and Division</w:t>
      </w:r>
      <w:r w:rsidR="00411EED">
        <w:t> </w:t>
      </w:r>
      <w:r w:rsidRPr="00411EED">
        <w:t>87 (which is about long</w:t>
      </w:r>
      <w:r w:rsidR="00411EED">
        <w:noBreakHyphen/>
      </w:r>
      <w:r w:rsidRPr="00411EED">
        <w:t>term accommodation in commercial premises) would apply to the supply but for a choice made by the supplier under section</w:t>
      </w:r>
      <w:r w:rsidR="00411EED">
        <w:t> </w:t>
      </w:r>
      <w:r w:rsidRPr="00411EED">
        <w:t>87</w:t>
      </w:r>
      <w:r w:rsidR="00411EED">
        <w:noBreakHyphen/>
      </w:r>
      <w:r w:rsidRPr="00411EED">
        <w:t>25.</w:t>
      </w:r>
    </w:p>
    <w:p w:rsidR="00300522" w:rsidRPr="00411EED" w:rsidRDefault="00300522" w:rsidP="00300522">
      <w:pPr>
        <w:pStyle w:val="subsection"/>
      </w:pPr>
      <w:r w:rsidRPr="00411EED">
        <w:tab/>
        <w:t>(2)</w:t>
      </w:r>
      <w:r w:rsidRPr="00411EED">
        <w:tab/>
        <w:t>However:</w:t>
      </w:r>
    </w:p>
    <w:p w:rsidR="00300522" w:rsidRPr="00411EED" w:rsidRDefault="00300522" w:rsidP="00300522">
      <w:pPr>
        <w:pStyle w:val="paragraph"/>
      </w:pPr>
      <w:r w:rsidRPr="00411EED">
        <w:tab/>
        <w:t>(a)</w:t>
      </w:r>
      <w:r w:rsidRPr="00411EED">
        <w:tab/>
        <w:t>the supply is input taxed only to the extent that the premises are to be used predominantly for residential accommodation (regardless of the term of occupation); and</w:t>
      </w:r>
    </w:p>
    <w:p w:rsidR="00300522" w:rsidRPr="00411EED" w:rsidRDefault="00300522" w:rsidP="00300522">
      <w:pPr>
        <w:pStyle w:val="paragraph"/>
      </w:pPr>
      <w:r w:rsidRPr="00411EED">
        <w:tab/>
        <w:t>(b)</w:t>
      </w:r>
      <w:r w:rsidRPr="00411EED">
        <w:tab/>
        <w:t xml:space="preserve">the supply is not input taxed under this section if the lease, hire or licence, or the renewal or extension of a lease, hire or licence, is a </w:t>
      </w:r>
      <w:r w:rsidR="00411EED" w:rsidRPr="00411EED">
        <w:rPr>
          <w:position w:val="6"/>
          <w:sz w:val="16"/>
          <w:szCs w:val="16"/>
        </w:rPr>
        <w:t>*</w:t>
      </w:r>
      <w:r w:rsidRPr="00411EED">
        <w:t>long</w:t>
      </w:r>
      <w:r w:rsidR="00411EED">
        <w:noBreakHyphen/>
      </w:r>
      <w:r w:rsidRPr="00411EED">
        <w:t>term lease.</w:t>
      </w:r>
    </w:p>
    <w:p w:rsidR="00300522" w:rsidRPr="00411EED" w:rsidRDefault="00300522" w:rsidP="00300522">
      <w:pPr>
        <w:pStyle w:val="ActHead4"/>
      </w:pPr>
      <w:bookmarkStart w:id="336" w:name="_Toc471393373"/>
      <w:r w:rsidRPr="005A283F">
        <w:rPr>
          <w:rStyle w:val="CharSubdNo"/>
        </w:rPr>
        <w:lastRenderedPageBreak/>
        <w:t>Subdivision</w:t>
      </w:r>
      <w:r w:rsidR="00411EED" w:rsidRPr="005A283F">
        <w:rPr>
          <w:rStyle w:val="CharSubdNo"/>
        </w:rPr>
        <w:t> </w:t>
      </w:r>
      <w:r w:rsidRPr="005A283F">
        <w:rPr>
          <w:rStyle w:val="CharSubdNo"/>
        </w:rPr>
        <w:t>40</w:t>
      </w:r>
      <w:r w:rsidR="00411EED" w:rsidRPr="005A283F">
        <w:rPr>
          <w:rStyle w:val="CharSubdNo"/>
        </w:rPr>
        <w:noBreakHyphen/>
      </w:r>
      <w:r w:rsidRPr="005A283F">
        <w:rPr>
          <w:rStyle w:val="CharSubdNo"/>
        </w:rPr>
        <w:t>C</w:t>
      </w:r>
      <w:r w:rsidRPr="00411EED">
        <w:t>—</w:t>
      </w:r>
      <w:r w:rsidRPr="005A283F">
        <w:rPr>
          <w:rStyle w:val="CharSubdText"/>
        </w:rPr>
        <w:t>Residential premises</w:t>
      </w:r>
      <w:bookmarkEnd w:id="336"/>
    </w:p>
    <w:p w:rsidR="00300522" w:rsidRPr="00411EED" w:rsidRDefault="00300522" w:rsidP="00300522">
      <w:pPr>
        <w:pStyle w:val="ActHead5"/>
      </w:pPr>
      <w:bookmarkStart w:id="337" w:name="_Toc471393374"/>
      <w:r w:rsidRPr="005A283F">
        <w:rPr>
          <w:rStyle w:val="CharSectno"/>
        </w:rPr>
        <w:t>40</w:t>
      </w:r>
      <w:r w:rsidR="00411EED" w:rsidRPr="005A283F">
        <w:rPr>
          <w:rStyle w:val="CharSectno"/>
        </w:rPr>
        <w:noBreakHyphen/>
      </w:r>
      <w:r w:rsidRPr="005A283F">
        <w:rPr>
          <w:rStyle w:val="CharSectno"/>
        </w:rPr>
        <w:t>65</w:t>
      </w:r>
      <w:r w:rsidRPr="00411EED">
        <w:t xml:space="preserve">  Sales of residential premises</w:t>
      </w:r>
      <w:bookmarkEnd w:id="337"/>
    </w:p>
    <w:p w:rsidR="00300522" w:rsidRPr="00411EED" w:rsidRDefault="00300522" w:rsidP="00300522">
      <w:pPr>
        <w:pStyle w:val="subsection"/>
      </w:pPr>
      <w:r w:rsidRPr="00411EED">
        <w:tab/>
        <w:t>(1)</w:t>
      </w:r>
      <w:r w:rsidRPr="00411EED">
        <w:tab/>
        <w:t xml:space="preserve">A sale of </w:t>
      </w:r>
      <w:r w:rsidR="00411EED" w:rsidRPr="00411EED">
        <w:rPr>
          <w:position w:val="6"/>
          <w:sz w:val="16"/>
          <w:szCs w:val="16"/>
        </w:rPr>
        <w:t>*</w:t>
      </w:r>
      <w:r w:rsidRPr="00411EED">
        <w:t xml:space="preserve">real property is </w:t>
      </w:r>
      <w:r w:rsidRPr="00411EED">
        <w:rPr>
          <w:b/>
          <w:bCs/>
          <w:i/>
          <w:iCs/>
        </w:rPr>
        <w:t>input taxed</w:t>
      </w:r>
      <w:r w:rsidRPr="00411EED">
        <w:t xml:space="preserve">, but only to the extent that the property is </w:t>
      </w:r>
      <w:r w:rsidR="00411EED" w:rsidRPr="00411EED">
        <w:rPr>
          <w:position w:val="6"/>
          <w:sz w:val="16"/>
          <w:szCs w:val="16"/>
        </w:rPr>
        <w:t>*</w:t>
      </w:r>
      <w:r w:rsidRPr="00411EED">
        <w:t>residential premises to be used predominantly for residential accommodation (regardless of the term of occupation).</w:t>
      </w:r>
    </w:p>
    <w:p w:rsidR="00300522" w:rsidRPr="00411EED" w:rsidRDefault="00300522" w:rsidP="00300522">
      <w:pPr>
        <w:pStyle w:val="subsection"/>
      </w:pPr>
      <w:r w:rsidRPr="00411EED">
        <w:tab/>
        <w:t>(2)</w:t>
      </w:r>
      <w:r w:rsidRPr="00411EED">
        <w:tab/>
        <w:t xml:space="preserve">However, the sale is </w:t>
      </w:r>
      <w:r w:rsidRPr="00411EED">
        <w:rPr>
          <w:i/>
          <w:iCs/>
        </w:rPr>
        <w:t>not</w:t>
      </w:r>
      <w:r w:rsidRPr="00411EED">
        <w:t xml:space="preserve"> input taxed to the extent that the </w:t>
      </w:r>
      <w:r w:rsidR="00411EED" w:rsidRPr="00411EED">
        <w:rPr>
          <w:position w:val="6"/>
          <w:sz w:val="16"/>
          <w:szCs w:val="16"/>
        </w:rPr>
        <w:t>*</w:t>
      </w:r>
      <w:r w:rsidRPr="00411EED">
        <w:t xml:space="preserve">residential premises are: </w:t>
      </w:r>
    </w:p>
    <w:p w:rsidR="00300522" w:rsidRPr="00411EED" w:rsidRDefault="00300522" w:rsidP="00300522">
      <w:pPr>
        <w:pStyle w:val="paragraph"/>
        <w:keepNext/>
      </w:pPr>
      <w:r w:rsidRPr="00411EED">
        <w:tab/>
        <w:t>(a)</w:t>
      </w:r>
      <w:r w:rsidRPr="00411EED">
        <w:tab/>
      </w:r>
      <w:r w:rsidR="00411EED" w:rsidRPr="00411EED">
        <w:rPr>
          <w:position w:val="6"/>
          <w:sz w:val="16"/>
          <w:szCs w:val="16"/>
        </w:rPr>
        <w:t>*</w:t>
      </w:r>
      <w:r w:rsidRPr="00411EED">
        <w:t xml:space="preserve">commercial residential premises; or </w:t>
      </w:r>
    </w:p>
    <w:p w:rsidR="00300522" w:rsidRPr="00411EED" w:rsidRDefault="00300522" w:rsidP="00300522">
      <w:pPr>
        <w:pStyle w:val="paragraph"/>
        <w:keepNext/>
      </w:pPr>
      <w:r w:rsidRPr="00411EED">
        <w:tab/>
        <w:t>(b)</w:t>
      </w:r>
      <w:r w:rsidRPr="00411EED">
        <w:tab/>
      </w:r>
      <w:r w:rsidR="00411EED" w:rsidRPr="00411EED">
        <w:rPr>
          <w:position w:val="6"/>
          <w:sz w:val="16"/>
          <w:szCs w:val="16"/>
        </w:rPr>
        <w:t>*</w:t>
      </w:r>
      <w:r w:rsidRPr="00411EED">
        <w:t>new residential premises other than those used for residential accommodation (regardless of the term of occupation) before 2</w:t>
      </w:r>
      <w:r w:rsidR="00411EED">
        <w:t> </w:t>
      </w:r>
      <w:r w:rsidRPr="00411EED">
        <w:t xml:space="preserve">December 1998. </w:t>
      </w:r>
    </w:p>
    <w:p w:rsidR="00300522" w:rsidRPr="00411EED" w:rsidRDefault="00300522" w:rsidP="00300522">
      <w:pPr>
        <w:pStyle w:val="ActHead5"/>
      </w:pPr>
      <w:bookmarkStart w:id="338" w:name="_Toc471393375"/>
      <w:r w:rsidRPr="005A283F">
        <w:rPr>
          <w:rStyle w:val="CharSectno"/>
        </w:rPr>
        <w:t>40</w:t>
      </w:r>
      <w:r w:rsidR="00411EED" w:rsidRPr="005A283F">
        <w:rPr>
          <w:rStyle w:val="CharSectno"/>
        </w:rPr>
        <w:noBreakHyphen/>
      </w:r>
      <w:r w:rsidRPr="005A283F">
        <w:rPr>
          <w:rStyle w:val="CharSectno"/>
        </w:rPr>
        <w:t>70</w:t>
      </w:r>
      <w:r w:rsidRPr="00411EED">
        <w:t xml:space="preserve">  Supplies of residential premises by way of long</w:t>
      </w:r>
      <w:r w:rsidR="00411EED">
        <w:noBreakHyphen/>
      </w:r>
      <w:r w:rsidRPr="00411EED">
        <w:t>term lease</w:t>
      </w:r>
      <w:bookmarkEnd w:id="338"/>
    </w:p>
    <w:p w:rsidR="00300522" w:rsidRPr="00411EED" w:rsidRDefault="00300522" w:rsidP="00300522">
      <w:pPr>
        <w:pStyle w:val="subsection"/>
      </w:pPr>
      <w:r w:rsidRPr="00411EED">
        <w:tab/>
        <w:t>(1)</w:t>
      </w:r>
      <w:r w:rsidRPr="00411EED">
        <w:tab/>
        <w:t xml:space="preserve">A supply is </w:t>
      </w:r>
      <w:r w:rsidRPr="00411EED">
        <w:rPr>
          <w:b/>
          <w:bCs/>
          <w:i/>
          <w:iCs/>
        </w:rPr>
        <w:t>input taxed</w:t>
      </w:r>
      <w:r w:rsidRPr="00411EED">
        <w:t xml:space="preserve"> if:</w:t>
      </w:r>
    </w:p>
    <w:p w:rsidR="00300522" w:rsidRPr="00411EED" w:rsidRDefault="00300522" w:rsidP="00300522">
      <w:pPr>
        <w:pStyle w:val="paragraph"/>
      </w:pPr>
      <w:r w:rsidRPr="00411EED">
        <w:tab/>
        <w:t>(a)</w:t>
      </w:r>
      <w:r w:rsidRPr="00411EED">
        <w:tab/>
        <w:t xml:space="preserve">the supply is of </w:t>
      </w:r>
      <w:r w:rsidR="00411EED" w:rsidRPr="00411EED">
        <w:rPr>
          <w:position w:val="6"/>
          <w:sz w:val="16"/>
          <w:szCs w:val="16"/>
        </w:rPr>
        <w:t>*</w:t>
      </w:r>
      <w:r w:rsidRPr="00411EED">
        <w:t xml:space="preserve">real property but only to the extent that the property is </w:t>
      </w:r>
      <w:r w:rsidR="00411EED" w:rsidRPr="00411EED">
        <w:rPr>
          <w:position w:val="6"/>
          <w:sz w:val="16"/>
          <w:szCs w:val="16"/>
        </w:rPr>
        <w:t>*</w:t>
      </w:r>
      <w:r w:rsidRPr="00411EED">
        <w:t>residential premises to be used predominantly for residential accommodation (regardless of the term of occupation); and</w:t>
      </w:r>
    </w:p>
    <w:p w:rsidR="00300522" w:rsidRPr="00411EED" w:rsidRDefault="00300522" w:rsidP="00300522">
      <w:pPr>
        <w:pStyle w:val="paragraph"/>
      </w:pPr>
      <w:r w:rsidRPr="00411EED">
        <w:tab/>
        <w:t>(b)</w:t>
      </w:r>
      <w:r w:rsidRPr="00411EED">
        <w:tab/>
        <w:t xml:space="preserve">the supply is by way of </w:t>
      </w:r>
      <w:r w:rsidR="00411EED" w:rsidRPr="00411EED">
        <w:rPr>
          <w:position w:val="6"/>
          <w:sz w:val="16"/>
          <w:szCs w:val="16"/>
        </w:rPr>
        <w:t>*</w:t>
      </w:r>
      <w:r w:rsidRPr="00411EED">
        <w:t>long</w:t>
      </w:r>
      <w:r w:rsidR="00411EED">
        <w:noBreakHyphen/>
      </w:r>
      <w:r w:rsidRPr="00411EED">
        <w:t>term lease.</w:t>
      </w:r>
    </w:p>
    <w:p w:rsidR="00300522" w:rsidRPr="00411EED" w:rsidRDefault="00300522" w:rsidP="00300522">
      <w:pPr>
        <w:pStyle w:val="subsection"/>
      </w:pPr>
      <w:r w:rsidRPr="00411EED">
        <w:tab/>
        <w:t>(2)</w:t>
      </w:r>
      <w:r w:rsidRPr="00411EED">
        <w:tab/>
        <w:t xml:space="preserve">However, the supply is </w:t>
      </w:r>
      <w:r w:rsidRPr="00411EED">
        <w:rPr>
          <w:i/>
          <w:iCs/>
        </w:rPr>
        <w:t>not</w:t>
      </w:r>
      <w:r w:rsidRPr="00411EED">
        <w:t xml:space="preserve"> input taxed to the extent that the </w:t>
      </w:r>
      <w:r w:rsidR="00411EED" w:rsidRPr="00411EED">
        <w:rPr>
          <w:position w:val="6"/>
          <w:sz w:val="16"/>
          <w:szCs w:val="16"/>
        </w:rPr>
        <w:t>*</w:t>
      </w:r>
      <w:r w:rsidRPr="00411EED">
        <w:t xml:space="preserve">residential premises are: </w:t>
      </w:r>
    </w:p>
    <w:p w:rsidR="00300522" w:rsidRPr="00411EED" w:rsidRDefault="00300522" w:rsidP="00300522">
      <w:pPr>
        <w:pStyle w:val="paragraph"/>
      </w:pPr>
      <w:r w:rsidRPr="00411EED">
        <w:tab/>
        <w:t>(a)</w:t>
      </w:r>
      <w:r w:rsidRPr="00411EED">
        <w:tab/>
      </w:r>
      <w:r w:rsidR="00411EED" w:rsidRPr="00411EED">
        <w:rPr>
          <w:position w:val="6"/>
          <w:sz w:val="16"/>
          <w:szCs w:val="16"/>
        </w:rPr>
        <w:t>*</w:t>
      </w:r>
      <w:r w:rsidRPr="00411EED">
        <w:t xml:space="preserve">commercial residential premises; or </w:t>
      </w:r>
    </w:p>
    <w:p w:rsidR="00300522" w:rsidRPr="00411EED" w:rsidRDefault="00300522" w:rsidP="00300522">
      <w:pPr>
        <w:pStyle w:val="paragraph"/>
      </w:pPr>
      <w:r w:rsidRPr="00411EED">
        <w:tab/>
        <w:t>(b)</w:t>
      </w:r>
      <w:r w:rsidRPr="00411EED">
        <w:tab/>
      </w:r>
      <w:r w:rsidR="00411EED" w:rsidRPr="00411EED">
        <w:rPr>
          <w:position w:val="6"/>
          <w:sz w:val="16"/>
          <w:szCs w:val="16"/>
        </w:rPr>
        <w:t>*</w:t>
      </w:r>
      <w:r w:rsidRPr="00411EED">
        <w:t>new residential premises other than those used for residential accommodation (regardless of the term of occupation) before 2</w:t>
      </w:r>
      <w:r w:rsidR="00411EED">
        <w:t> </w:t>
      </w:r>
      <w:r w:rsidRPr="00411EED">
        <w:t xml:space="preserve">December 1998. </w:t>
      </w:r>
    </w:p>
    <w:p w:rsidR="00300522" w:rsidRPr="00411EED" w:rsidRDefault="00300522" w:rsidP="00300522">
      <w:pPr>
        <w:pStyle w:val="ActHead5"/>
      </w:pPr>
      <w:bookmarkStart w:id="339" w:name="_Toc471393376"/>
      <w:r w:rsidRPr="005A283F">
        <w:rPr>
          <w:rStyle w:val="CharSectno"/>
        </w:rPr>
        <w:t>40</w:t>
      </w:r>
      <w:r w:rsidR="00411EED" w:rsidRPr="005A283F">
        <w:rPr>
          <w:rStyle w:val="CharSectno"/>
        </w:rPr>
        <w:noBreakHyphen/>
      </w:r>
      <w:r w:rsidRPr="005A283F">
        <w:rPr>
          <w:rStyle w:val="CharSectno"/>
        </w:rPr>
        <w:t>75</w:t>
      </w:r>
      <w:r w:rsidRPr="00411EED">
        <w:t xml:space="preserve">  Meaning of </w:t>
      </w:r>
      <w:r w:rsidRPr="00411EED">
        <w:rPr>
          <w:i/>
          <w:iCs/>
        </w:rPr>
        <w:t>new residential premises</w:t>
      </w:r>
      <w:bookmarkEnd w:id="339"/>
    </w:p>
    <w:p w:rsidR="00BE692B" w:rsidRPr="00411EED" w:rsidRDefault="00BE692B" w:rsidP="00BE692B">
      <w:pPr>
        <w:pStyle w:val="SubsectionHead"/>
      </w:pPr>
      <w:r w:rsidRPr="00411EED">
        <w:t>When premises are new residential premises</w:t>
      </w:r>
    </w:p>
    <w:p w:rsidR="00300522" w:rsidRPr="00411EED" w:rsidRDefault="00300522" w:rsidP="00300522">
      <w:pPr>
        <w:pStyle w:val="subsection"/>
      </w:pPr>
      <w:r w:rsidRPr="00411EED">
        <w:tab/>
        <w:t>(1)</w:t>
      </w:r>
      <w:r w:rsidRPr="00411EED">
        <w:tab/>
      </w:r>
      <w:r w:rsidR="00411EED" w:rsidRPr="00411EED">
        <w:rPr>
          <w:position w:val="6"/>
          <w:sz w:val="16"/>
          <w:szCs w:val="16"/>
        </w:rPr>
        <w:t>*</w:t>
      </w:r>
      <w:r w:rsidRPr="00411EED">
        <w:t xml:space="preserve">Residential premises are </w:t>
      </w:r>
      <w:r w:rsidRPr="00411EED">
        <w:rPr>
          <w:b/>
          <w:bCs/>
          <w:i/>
          <w:iCs/>
        </w:rPr>
        <w:t>new residential premises</w:t>
      </w:r>
      <w:r w:rsidRPr="00411EED">
        <w:t xml:space="preserve"> if they:</w:t>
      </w:r>
    </w:p>
    <w:p w:rsidR="00300522" w:rsidRPr="00411EED" w:rsidRDefault="00300522" w:rsidP="00300522">
      <w:pPr>
        <w:pStyle w:val="paragraph"/>
      </w:pPr>
      <w:r w:rsidRPr="00411EED">
        <w:lastRenderedPageBreak/>
        <w:tab/>
        <w:t>(a)</w:t>
      </w:r>
      <w:r w:rsidRPr="00411EED">
        <w:tab/>
        <w:t xml:space="preserve">have not previously been sold as residential premises (other than </w:t>
      </w:r>
      <w:r w:rsidR="00411EED" w:rsidRPr="00411EED">
        <w:rPr>
          <w:position w:val="6"/>
          <w:sz w:val="16"/>
        </w:rPr>
        <w:t>*</w:t>
      </w:r>
      <w:r w:rsidRPr="00411EED">
        <w:t xml:space="preserve">commercial residential premises) and have not previously been the subject of a </w:t>
      </w:r>
      <w:r w:rsidR="00411EED" w:rsidRPr="00411EED">
        <w:rPr>
          <w:position w:val="6"/>
          <w:sz w:val="16"/>
          <w:szCs w:val="16"/>
        </w:rPr>
        <w:t>*</w:t>
      </w:r>
      <w:r w:rsidRPr="00411EED">
        <w:t>long</w:t>
      </w:r>
      <w:r w:rsidR="00411EED">
        <w:noBreakHyphen/>
      </w:r>
      <w:r w:rsidRPr="00411EED">
        <w:t>term lease; or</w:t>
      </w:r>
    </w:p>
    <w:p w:rsidR="00300522" w:rsidRPr="00411EED" w:rsidRDefault="00300522" w:rsidP="00300522">
      <w:pPr>
        <w:pStyle w:val="paragraph"/>
      </w:pPr>
      <w:r w:rsidRPr="00411EED">
        <w:tab/>
        <w:t>(b)</w:t>
      </w:r>
      <w:r w:rsidRPr="00411EED">
        <w:tab/>
        <w:t xml:space="preserve">have been created through </w:t>
      </w:r>
      <w:r w:rsidR="00411EED" w:rsidRPr="00411EED">
        <w:rPr>
          <w:position w:val="6"/>
          <w:sz w:val="16"/>
          <w:szCs w:val="16"/>
        </w:rPr>
        <w:t>*</w:t>
      </w:r>
      <w:r w:rsidRPr="00411EED">
        <w:t>substantial renovations of a building; or</w:t>
      </w:r>
    </w:p>
    <w:p w:rsidR="00300522" w:rsidRPr="00411EED" w:rsidRDefault="00300522" w:rsidP="00300522">
      <w:pPr>
        <w:pStyle w:val="paragraph"/>
      </w:pPr>
      <w:r w:rsidRPr="00411EED">
        <w:tab/>
        <w:t>(c)</w:t>
      </w:r>
      <w:r w:rsidRPr="00411EED">
        <w:tab/>
        <w:t>have been built, or contain a building that has been built, to replace demolished premises on the same land.</w:t>
      </w:r>
    </w:p>
    <w:p w:rsidR="00BE692B" w:rsidRPr="00411EED" w:rsidRDefault="00411EED" w:rsidP="00BE692B">
      <w:pPr>
        <w:pStyle w:val="subsection2"/>
      </w:pPr>
      <w:r>
        <w:t>Paragraphs (</w:t>
      </w:r>
      <w:r w:rsidR="00BE692B" w:rsidRPr="00411EED">
        <w:t xml:space="preserve">b) and (c) have effect subject to </w:t>
      </w:r>
      <w:r>
        <w:t>paragraph (</w:t>
      </w:r>
      <w:r w:rsidR="00BE692B" w:rsidRPr="00411EED">
        <w:t>a).</w:t>
      </w:r>
    </w:p>
    <w:p w:rsidR="00BE692B" w:rsidRPr="00411EED" w:rsidRDefault="00BE692B" w:rsidP="00BE692B">
      <w:pPr>
        <w:pStyle w:val="notetext"/>
      </w:pPr>
      <w:r w:rsidRPr="00411EED">
        <w:t>Note 1:</w:t>
      </w:r>
      <w:r w:rsidRPr="00411EED">
        <w:tab/>
        <w:t xml:space="preserve">For example, residential premises will be new residential premises if they are created as described in </w:t>
      </w:r>
      <w:r w:rsidR="00411EED">
        <w:t>paragraph (</w:t>
      </w:r>
      <w:r w:rsidRPr="00411EED">
        <w:t xml:space="preserve">b) or (c) to replace earlier premises that had ceased to be new residential premises because of </w:t>
      </w:r>
      <w:r w:rsidR="00411EED">
        <w:t>paragraph (</w:t>
      </w:r>
      <w:r w:rsidRPr="00411EED">
        <w:t>a).</w:t>
      </w:r>
    </w:p>
    <w:p w:rsidR="00BE692B" w:rsidRPr="00411EED" w:rsidRDefault="00BE692B" w:rsidP="00BE692B">
      <w:pPr>
        <w:pStyle w:val="notetext"/>
      </w:pPr>
      <w:r w:rsidRPr="00411EED">
        <w:t>Note 2:</w:t>
      </w:r>
      <w:r w:rsidRPr="00411EED">
        <w:tab/>
        <w:t xml:space="preserve">However, premises that are new residential premises because of </w:t>
      </w:r>
      <w:r w:rsidR="00411EED">
        <w:t>paragraph (</w:t>
      </w:r>
      <w:r w:rsidRPr="00411EED">
        <w:t>b) or (c) will cease to be new residential premises once they are sold, or supplied by way of long</w:t>
      </w:r>
      <w:r w:rsidR="00411EED">
        <w:noBreakHyphen/>
      </w:r>
      <w:r w:rsidRPr="00411EED">
        <w:t xml:space="preserve">term lease, as residential premises (see </w:t>
      </w:r>
      <w:r w:rsidR="00411EED">
        <w:t>paragraph (</w:t>
      </w:r>
      <w:r w:rsidRPr="00411EED">
        <w:t>a)).</w:t>
      </w:r>
    </w:p>
    <w:p w:rsidR="00BE692B" w:rsidRPr="00411EED" w:rsidRDefault="00BE692B" w:rsidP="00BE692B">
      <w:pPr>
        <w:pStyle w:val="notetext"/>
      </w:pPr>
      <w:r w:rsidRPr="00411EED">
        <w:t>Note 3:</w:t>
      </w:r>
      <w:r w:rsidRPr="00411EED">
        <w:tab/>
        <w:t xml:space="preserve">Premises created because of the registration of, for example, a strata title plan, or a plan to subdivide land, may not become new residential premises (see </w:t>
      </w:r>
      <w:r w:rsidR="00411EED">
        <w:t>subsection (</w:t>
      </w:r>
      <w:r w:rsidRPr="00411EED">
        <w:t>2AA)).</w:t>
      </w:r>
    </w:p>
    <w:p w:rsidR="00300522" w:rsidRPr="00411EED" w:rsidRDefault="00300522" w:rsidP="00300522">
      <w:pPr>
        <w:pStyle w:val="subsection"/>
      </w:pPr>
      <w:r w:rsidRPr="00411EED">
        <w:tab/>
        <w:t>(2)</w:t>
      </w:r>
      <w:r w:rsidRPr="00411EED">
        <w:tab/>
        <w:t xml:space="preserve">However, the </w:t>
      </w:r>
      <w:r w:rsidR="00411EED" w:rsidRPr="00411EED">
        <w:rPr>
          <w:position w:val="6"/>
          <w:sz w:val="16"/>
        </w:rPr>
        <w:t>*</w:t>
      </w:r>
      <w:r w:rsidR="000414CC" w:rsidRPr="00411EED">
        <w:t xml:space="preserve">residential premises are not </w:t>
      </w:r>
      <w:r w:rsidR="000414CC" w:rsidRPr="00411EED">
        <w:rPr>
          <w:b/>
          <w:i/>
        </w:rPr>
        <w:t>new residential premises</w:t>
      </w:r>
      <w:r w:rsidRPr="00411EED">
        <w:t xml:space="preserve"> if, for the period of at least 5 years since:</w:t>
      </w:r>
    </w:p>
    <w:p w:rsidR="00300522" w:rsidRPr="00411EED" w:rsidRDefault="00300522" w:rsidP="00300522">
      <w:pPr>
        <w:pStyle w:val="paragraph"/>
      </w:pPr>
      <w:r w:rsidRPr="00411EED">
        <w:tab/>
        <w:t>(a)</w:t>
      </w:r>
      <w:r w:rsidRPr="00411EED">
        <w:tab/>
        <w:t xml:space="preserve">if </w:t>
      </w:r>
      <w:r w:rsidR="00411EED">
        <w:t>paragraph (</w:t>
      </w:r>
      <w:r w:rsidRPr="00411EED">
        <w:t xml:space="preserve">1)(a) applies (and neither </w:t>
      </w:r>
      <w:r w:rsidR="00411EED">
        <w:t>paragraph (</w:t>
      </w:r>
      <w:r w:rsidRPr="00411EED">
        <w:t xml:space="preserve">1)(b) nor </w:t>
      </w:r>
      <w:r w:rsidR="00411EED">
        <w:t>paragraph (</w:t>
      </w:r>
      <w:r w:rsidRPr="00411EED">
        <w:t xml:space="preserve">1)(c) applies)—the premises first became </w:t>
      </w:r>
      <w:r w:rsidR="005E133A" w:rsidRPr="00411EED">
        <w:t>residential premises</w:t>
      </w:r>
      <w:r w:rsidRPr="00411EED">
        <w:t>; or</w:t>
      </w:r>
    </w:p>
    <w:p w:rsidR="00300522" w:rsidRPr="00411EED" w:rsidRDefault="00300522" w:rsidP="00300522">
      <w:pPr>
        <w:pStyle w:val="paragraph"/>
      </w:pPr>
      <w:r w:rsidRPr="00411EED">
        <w:tab/>
        <w:t>(b)</w:t>
      </w:r>
      <w:r w:rsidRPr="00411EED">
        <w:tab/>
        <w:t xml:space="preserve">if </w:t>
      </w:r>
      <w:r w:rsidR="00411EED">
        <w:t>paragraph (</w:t>
      </w:r>
      <w:r w:rsidRPr="00411EED">
        <w:t xml:space="preserve">1)(b) applies—the premises were last </w:t>
      </w:r>
      <w:r w:rsidR="00411EED" w:rsidRPr="00411EED">
        <w:rPr>
          <w:position w:val="6"/>
          <w:sz w:val="16"/>
          <w:szCs w:val="16"/>
        </w:rPr>
        <w:t>*</w:t>
      </w:r>
      <w:r w:rsidRPr="00411EED">
        <w:t>substantially renovated; or</w:t>
      </w:r>
    </w:p>
    <w:p w:rsidR="00300522" w:rsidRPr="00411EED" w:rsidRDefault="00300522" w:rsidP="00300522">
      <w:pPr>
        <w:pStyle w:val="paragraph"/>
      </w:pPr>
      <w:r w:rsidRPr="00411EED">
        <w:tab/>
        <w:t>(c)</w:t>
      </w:r>
      <w:r w:rsidRPr="00411EED">
        <w:tab/>
        <w:t xml:space="preserve">if </w:t>
      </w:r>
      <w:r w:rsidR="00411EED">
        <w:t>paragraph (</w:t>
      </w:r>
      <w:r w:rsidRPr="00411EED">
        <w:t>1)(c) applies—the premises were last built;</w:t>
      </w:r>
    </w:p>
    <w:p w:rsidR="00300522" w:rsidRPr="00411EED" w:rsidRDefault="00300522" w:rsidP="00300522">
      <w:pPr>
        <w:pStyle w:val="subsection2"/>
      </w:pPr>
      <w:r w:rsidRPr="00411EED">
        <w:t xml:space="preserve">the premises have only been used for making supplies that are </w:t>
      </w:r>
      <w:r w:rsidR="00411EED" w:rsidRPr="00411EED">
        <w:rPr>
          <w:position w:val="6"/>
          <w:sz w:val="16"/>
          <w:szCs w:val="16"/>
        </w:rPr>
        <w:t>*</w:t>
      </w:r>
      <w:r w:rsidRPr="00411EED">
        <w:t>input taxed because of paragraph</w:t>
      </w:r>
      <w:r w:rsidR="00411EED">
        <w:t> </w:t>
      </w:r>
      <w:r w:rsidRPr="00411EED">
        <w:t>40</w:t>
      </w:r>
      <w:r w:rsidR="00411EED">
        <w:noBreakHyphen/>
      </w:r>
      <w:r w:rsidRPr="00411EED">
        <w:t>35(1)(a).</w:t>
      </w:r>
    </w:p>
    <w:p w:rsidR="005E133A" w:rsidRPr="00411EED" w:rsidRDefault="005E133A" w:rsidP="005E133A">
      <w:pPr>
        <w:pStyle w:val="SubsectionHead"/>
      </w:pPr>
      <w:r w:rsidRPr="00411EED">
        <w:t>Subdivisions etc. may not result in new residential premises</w:t>
      </w:r>
    </w:p>
    <w:p w:rsidR="005E133A" w:rsidRPr="00411EED" w:rsidRDefault="005E133A" w:rsidP="005E133A">
      <w:pPr>
        <w:pStyle w:val="subsection"/>
      </w:pPr>
      <w:r w:rsidRPr="00411EED">
        <w:tab/>
        <w:t>(2AA)</w:t>
      </w:r>
      <w:r w:rsidRPr="00411EED">
        <w:tab/>
        <w:t xml:space="preserve">Despite </w:t>
      </w:r>
      <w:r w:rsidR="00411EED">
        <w:t>subsection (</w:t>
      </w:r>
      <w:r w:rsidRPr="00411EED">
        <w:t xml:space="preserve">1), the </w:t>
      </w:r>
      <w:r w:rsidR="00411EED" w:rsidRPr="00411EED">
        <w:rPr>
          <w:position w:val="6"/>
          <w:sz w:val="16"/>
        </w:rPr>
        <w:t>*</w:t>
      </w:r>
      <w:r w:rsidRPr="00411EED">
        <w:t xml:space="preserve">residential premises are not </w:t>
      </w:r>
      <w:r w:rsidRPr="00411EED">
        <w:rPr>
          <w:b/>
          <w:i/>
        </w:rPr>
        <w:t>new residential premises</w:t>
      </w:r>
      <w:r w:rsidRPr="00411EED">
        <w:t xml:space="preserve"> if:</w:t>
      </w:r>
    </w:p>
    <w:p w:rsidR="005E133A" w:rsidRPr="00411EED" w:rsidRDefault="005E133A" w:rsidP="005E133A">
      <w:pPr>
        <w:pStyle w:val="paragraph"/>
      </w:pPr>
      <w:r w:rsidRPr="00411EED">
        <w:tab/>
        <w:t>(a)</w:t>
      </w:r>
      <w:r w:rsidRPr="00411EED">
        <w:tab/>
        <w:t xml:space="preserve">they are created from residential premises that became the subject of a </w:t>
      </w:r>
      <w:r w:rsidR="00411EED" w:rsidRPr="00411EED">
        <w:rPr>
          <w:position w:val="6"/>
          <w:sz w:val="16"/>
        </w:rPr>
        <w:t>*</w:t>
      </w:r>
      <w:r w:rsidRPr="00411EED">
        <w:t>property subdivision plan; and</w:t>
      </w:r>
    </w:p>
    <w:p w:rsidR="005E133A" w:rsidRPr="00411EED" w:rsidRDefault="005E133A" w:rsidP="005E133A">
      <w:pPr>
        <w:pStyle w:val="paragraph"/>
      </w:pPr>
      <w:r w:rsidRPr="00411EED">
        <w:lastRenderedPageBreak/>
        <w:tab/>
        <w:t>(b)</w:t>
      </w:r>
      <w:r w:rsidRPr="00411EED">
        <w:tab/>
        <w:t xml:space="preserve">the residential premises referred to in </w:t>
      </w:r>
      <w:r w:rsidR="00411EED">
        <w:t>paragraph (</w:t>
      </w:r>
      <w:r w:rsidRPr="00411EED">
        <w:t>a) were not new residential premises immediately before they became the subject of that plan.</w:t>
      </w:r>
    </w:p>
    <w:p w:rsidR="005E133A" w:rsidRPr="00411EED" w:rsidRDefault="005E133A" w:rsidP="005E133A">
      <w:pPr>
        <w:pStyle w:val="subsection2"/>
      </w:pPr>
      <w:r w:rsidRPr="00411EED">
        <w:t xml:space="preserve">This subsection has effect subject to </w:t>
      </w:r>
      <w:r w:rsidR="00411EED">
        <w:t>paragraphs (</w:t>
      </w:r>
      <w:r w:rsidRPr="00411EED">
        <w:t>1)(b) and (c).</w:t>
      </w:r>
    </w:p>
    <w:p w:rsidR="005E133A" w:rsidRPr="00411EED" w:rsidRDefault="005E133A" w:rsidP="005E133A">
      <w:pPr>
        <w:pStyle w:val="SubsectionHead"/>
      </w:pPr>
      <w:r w:rsidRPr="00411EED">
        <w:t>Disregard certain supplies of the premises</w:t>
      </w:r>
    </w:p>
    <w:p w:rsidR="00300522" w:rsidRPr="00411EED" w:rsidRDefault="00300522" w:rsidP="00300522">
      <w:pPr>
        <w:pStyle w:val="subsection"/>
      </w:pPr>
      <w:r w:rsidRPr="00411EED">
        <w:tab/>
        <w:t>(2A)</w:t>
      </w:r>
      <w:r w:rsidRPr="00411EED">
        <w:tab/>
        <w:t xml:space="preserve">A supply of the </w:t>
      </w:r>
      <w:r w:rsidR="00411EED" w:rsidRPr="00411EED">
        <w:rPr>
          <w:position w:val="6"/>
          <w:sz w:val="16"/>
        </w:rPr>
        <w:t>*</w:t>
      </w:r>
      <w:r w:rsidR="005E133A" w:rsidRPr="00411EED">
        <w:t>residential premises is disregarded as a sale or supply</w:t>
      </w:r>
      <w:r w:rsidRPr="00411EED">
        <w:t xml:space="preserve"> for the purposes of applying </w:t>
      </w:r>
      <w:r w:rsidR="00411EED">
        <w:t>paragraph (</w:t>
      </w:r>
      <w:r w:rsidRPr="00411EED">
        <w:t>1)(a):</w:t>
      </w:r>
    </w:p>
    <w:p w:rsidR="00300522" w:rsidRPr="00411EED" w:rsidRDefault="00300522" w:rsidP="00300522">
      <w:pPr>
        <w:pStyle w:val="paragraph"/>
      </w:pPr>
      <w:r w:rsidRPr="00411EED">
        <w:tab/>
        <w:t>(a)</w:t>
      </w:r>
      <w:r w:rsidRPr="00411EED">
        <w:tab/>
        <w:t xml:space="preserve">if it is a supply by a member of a </w:t>
      </w:r>
      <w:r w:rsidR="00411EED" w:rsidRPr="00411EED">
        <w:rPr>
          <w:position w:val="6"/>
          <w:sz w:val="16"/>
        </w:rPr>
        <w:t>*</w:t>
      </w:r>
      <w:r w:rsidRPr="00411EED">
        <w:t>GST group to another member of the GST group; or</w:t>
      </w:r>
    </w:p>
    <w:p w:rsidR="00300522" w:rsidRPr="00411EED" w:rsidRDefault="00300522" w:rsidP="00300522">
      <w:pPr>
        <w:pStyle w:val="paragraph"/>
      </w:pPr>
      <w:r w:rsidRPr="00411EED">
        <w:tab/>
        <w:t>(b)</w:t>
      </w:r>
      <w:r w:rsidRPr="00411EED">
        <w:tab/>
        <w:t>if:</w:t>
      </w:r>
    </w:p>
    <w:p w:rsidR="00300522" w:rsidRPr="00411EED" w:rsidRDefault="00300522" w:rsidP="00300522">
      <w:pPr>
        <w:pStyle w:val="paragraphsub"/>
      </w:pPr>
      <w:r w:rsidRPr="00411EED">
        <w:tab/>
        <w:t>(i)</w:t>
      </w:r>
      <w:r w:rsidRPr="00411EED">
        <w:tab/>
        <w:t xml:space="preserve">it is a supply by the </w:t>
      </w:r>
      <w:r w:rsidR="00411EED" w:rsidRPr="00411EED">
        <w:rPr>
          <w:position w:val="6"/>
          <w:sz w:val="16"/>
        </w:rPr>
        <w:t>*</w:t>
      </w:r>
      <w:r w:rsidRPr="00411EED">
        <w:t xml:space="preserve">joint venture operator of a </w:t>
      </w:r>
      <w:r w:rsidR="00411EED" w:rsidRPr="00411EED">
        <w:rPr>
          <w:position w:val="6"/>
          <w:sz w:val="16"/>
        </w:rPr>
        <w:t>*</w:t>
      </w:r>
      <w:r w:rsidRPr="00411EED">
        <w:t xml:space="preserve">GST joint venture to another entity that is a </w:t>
      </w:r>
      <w:r w:rsidR="00411EED" w:rsidRPr="00411EED">
        <w:rPr>
          <w:position w:val="6"/>
          <w:sz w:val="16"/>
        </w:rPr>
        <w:t>*</w:t>
      </w:r>
      <w:r w:rsidRPr="00411EED">
        <w:t>participant in the joint venture; and</w:t>
      </w:r>
    </w:p>
    <w:p w:rsidR="00300522" w:rsidRPr="00411EED" w:rsidRDefault="00300522" w:rsidP="00300522">
      <w:pPr>
        <w:pStyle w:val="paragraphsub"/>
      </w:pPr>
      <w:r w:rsidRPr="00411EED">
        <w:tab/>
        <w:t>(ii)</w:t>
      </w:r>
      <w:r w:rsidRPr="00411EED">
        <w:tab/>
        <w:t>the other entity acquired the interest, unit or lease for consumption, use or supply in the course of activities for which the joint venture was entered into.</w:t>
      </w:r>
    </w:p>
    <w:p w:rsidR="005E133A" w:rsidRPr="00411EED" w:rsidRDefault="005E133A" w:rsidP="005E133A">
      <w:pPr>
        <w:pStyle w:val="subsection"/>
      </w:pPr>
      <w:r w:rsidRPr="00411EED">
        <w:tab/>
        <w:t>(2B)</w:t>
      </w:r>
      <w:r w:rsidRPr="00411EED">
        <w:tab/>
        <w:t xml:space="preserve">A supply (the </w:t>
      </w:r>
      <w:r w:rsidRPr="00411EED">
        <w:rPr>
          <w:b/>
          <w:i/>
        </w:rPr>
        <w:t>wholesale supply</w:t>
      </w:r>
      <w:r w:rsidRPr="00411EED">
        <w:t xml:space="preserve">) of the </w:t>
      </w:r>
      <w:r w:rsidR="00411EED" w:rsidRPr="00411EED">
        <w:rPr>
          <w:position w:val="6"/>
          <w:sz w:val="16"/>
        </w:rPr>
        <w:t>*</w:t>
      </w:r>
      <w:r w:rsidRPr="00411EED">
        <w:t xml:space="preserve">residential premises is disregarded as a sale or supply for the purposes of applying </w:t>
      </w:r>
      <w:r w:rsidR="00411EED">
        <w:t>paragraph (</w:t>
      </w:r>
      <w:r w:rsidRPr="00411EED">
        <w:t>1)(a) if:</w:t>
      </w:r>
    </w:p>
    <w:p w:rsidR="005E133A" w:rsidRPr="00411EED" w:rsidRDefault="005E133A" w:rsidP="005E133A">
      <w:pPr>
        <w:pStyle w:val="paragraph"/>
      </w:pPr>
      <w:r w:rsidRPr="00411EED">
        <w:tab/>
        <w:t>(a)</w:t>
      </w:r>
      <w:r w:rsidRPr="00411EED">
        <w:tab/>
        <w:t xml:space="preserve">the premises from which the residential premises were created had earlier been supplied to the </w:t>
      </w:r>
      <w:r w:rsidR="00411EED" w:rsidRPr="00411EED">
        <w:rPr>
          <w:position w:val="6"/>
          <w:sz w:val="16"/>
        </w:rPr>
        <w:t>*</w:t>
      </w:r>
      <w:r w:rsidRPr="00411EED">
        <w:t xml:space="preserve">recipient of the wholesale supply or one or more of its </w:t>
      </w:r>
      <w:r w:rsidR="00411EED" w:rsidRPr="00411EED">
        <w:rPr>
          <w:position w:val="6"/>
          <w:sz w:val="16"/>
        </w:rPr>
        <w:t>*</w:t>
      </w:r>
      <w:r w:rsidRPr="00411EED">
        <w:t>associates; and</w:t>
      </w:r>
    </w:p>
    <w:p w:rsidR="005E133A" w:rsidRPr="00411EED" w:rsidRDefault="005E133A" w:rsidP="005E133A">
      <w:pPr>
        <w:pStyle w:val="paragraph"/>
      </w:pPr>
      <w:r w:rsidRPr="00411EED">
        <w:tab/>
        <w:t>(b)</w:t>
      </w:r>
      <w:r w:rsidRPr="00411EED">
        <w:tab/>
        <w:t>an arrangement (including an agreement) was made by:</w:t>
      </w:r>
    </w:p>
    <w:p w:rsidR="005E133A" w:rsidRPr="00411EED" w:rsidRDefault="005E133A" w:rsidP="005E133A">
      <w:pPr>
        <w:pStyle w:val="paragraphsub"/>
      </w:pPr>
      <w:r w:rsidRPr="00411EED">
        <w:tab/>
        <w:t>(i)</w:t>
      </w:r>
      <w:r w:rsidRPr="00411EED">
        <w:tab/>
        <w:t>the supplier of the earlier supply, or one or more associates of the supplier; and</w:t>
      </w:r>
    </w:p>
    <w:p w:rsidR="005E133A" w:rsidRPr="00411EED" w:rsidRDefault="005E133A" w:rsidP="005E133A">
      <w:pPr>
        <w:pStyle w:val="paragraphsub"/>
      </w:pPr>
      <w:r w:rsidRPr="00411EED">
        <w:tab/>
        <w:t>(ii)</w:t>
      </w:r>
      <w:r w:rsidRPr="00411EED">
        <w:tab/>
        <w:t>the recipient of the earlier supply, or one or more associates of the recipient; and</w:t>
      </w:r>
    </w:p>
    <w:p w:rsidR="005E133A" w:rsidRPr="00411EED" w:rsidRDefault="005E133A" w:rsidP="005E133A">
      <w:pPr>
        <w:pStyle w:val="paragraph"/>
      </w:pPr>
      <w:r w:rsidRPr="00411EED">
        <w:tab/>
        <w:t>(c)</w:t>
      </w:r>
      <w:r w:rsidRPr="00411EED">
        <w:tab/>
        <w:t>under the arrangement, the wholesale supply was conditional on:</w:t>
      </w:r>
    </w:p>
    <w:p w:rsidR="005E133A" w:rsidRPr="00411EED" w:rsidRDefault="005E133A" w:rsidP="005E133A">
      <w:pPr>
        <w:pStyle w:val="paragraphsub"/>
      </w:pPr>
      <w:r w:rsidRPr="00411EED">
        <w:tab/>
        <w:t>(i)</w:t>
      </w:r>
      <w:r w:rsidRPr="00411EED">
        <w:tab/>
        <w:t>specified building or renovation work being undertaken by the recipient of the earlier supply, or by one or more associates of the recipient; or</w:t>
      </w:r>
    </w:p>
    <w:p w:rsidR="005E133A" w:rsidRPr="00411EED" w:rsidRDefault="005E133A" w:rsidP="005E133A">
      <w:pPr>
        <w:pStyle w:val="paragraphsub"/>
      </w:pPr>
      <w:r w:rsidRPr="00411EED">
        <w:lastRenderedPageBreak/>
        <w:tab/>
        <w:t>(ii)</w:t>
      </w:r>
      <w:r w:rsidRPr="00411EED">
        <w:tab/>
        <w:t>circumstances existing as specified in regulations made for the purposes of this subparagraph.</w:t>
      </w:r>
    </w:p>
    <w:p w:rsidR="005E133A" w:rsidRPr="00411EED" w:rsidRDefault="005E133A" w:rsidP="005E133A">
      <w:pPr>
        <w:pStyle w:val="notetext"/>
      </w:pPr>
      <w:r w:rsidRPr="00411EED">
        <w:t>Note 1:</w:t>
      </w:r>
      <w:r w:rsidRPr="00411EED">
        <w:tab/>
        <w:t xml:space="preserve">The premises referred to in </w:t>
      </w:r>
      <w:r w:rsidR="00411EED">
        <w:t>paragraph (</w:t>
      </w:r>
      <w:r w:rsidRPr="00411EED">
        <w:t>a) could be vacant land.</w:t>
      </w:r>
    </w:p>
    <w:p w:rsidR="005E133A" w:rsidRPr="00411EED" w:rsidRDefault="005E133A" w:rsidP="005E133A">
      <w:pPr>
        <w:pStyle w:val="notetext"/>
      </w:pPr>
      <w:r w:rsidRPr="00411EED">
        <w:t>Note 2:</w:t>
      </w:r>
      <w:r w:rsidRPr="00411EED">
        <w:tab/>
        <w:t xml:space="preserve">For </w:t>
      </w:r>
      <w:r w:rsidR="00411EED">
        <w:t>subparagraph (</w:t>
      </w:r>
      <w:r w:rsidRPr="00411EED">
        <w:t>c)(ii), circumstances may be specified by class (see subsection</w:t>
      </w:r>
      <w:r w:rsidR="00411EED">
        <w:t> </w:t>
      </w:r>
      <w:r w:rsidRPr="00411EED">
        <w:t xml:space="preserve">13(3) of the </w:t>
      </w:r>
      <w:r w:rsidR="003104A2" w:rsidRPr="00411EED">
        <w:rPr>
          <w:i/>
        </w:rPr>
        <w:t>Legislation Act 2003</w:t>
      </w:r>
      <w:r w:rsidRPr="00411EED">
        <w:t>).</w:t>
      </w:r>
    </w:p>
    <w:p w:rsidR="005E133A" w:rsidRPr="00411EED" w:rsidRDefault="005E133A" w:rsidP="005E133A">
      <w:pPr>
        <w:pStyle w:val="notetext"/>
      </w:pPr>
      <w:r w:rsidRPr="00411EED">
        <w:t>Note 3:</w:t>
      </w:r>
      <w:r w:rsidRPr="00411EED">
        <w:tab/>
        <w:t>This subsection does not apply to a supply if certain commercial commitments were in place before 27</w:t>
      </w:r>
      <w:r w:rsidR="00411EED">
        <w:t> </w:t>
      </w:r>
      <w:r w:rsidRPr="00411EED">
        <w:t>January 2011 (see item</w:t>
      </w:r>
      <w:r w:rsidR="00411EED">
        <w:t> </w:t>
      </w:r>
      <w:r w:rsidRPr="00411EED">
        <w:t>12 of Schedule</w:t>
      </w:r>
      <w:r w:rsidR="00411EED">
        <w:t> </w:t>
      </w:r>
      <w:r w:rsidRPr="00411EED">
        <w:t xml:space="preserve">4 to the </w:t>
      </w:r>
      <w:r w:rsidRPr="00411EED">
        <w:rPr>
          <w:i/>
        </w:rPr>
        <w:t>Tax Laws Amendment (2011 Measures No.</w:t>
      </w:r>
      <w:r w:rsidR="00411EED">
        <w:rPr>
          <w:i/>
        </w:rPr>
        <w:t> </w:t>
      </w:r>
      <w:r w:rsidRPr="00411EED">
        <w:rPr>
          <w:i/>
        </w:rPr>
        <w:t>9) Act 2012</w:t>
      </w:r>
      <w:r w:rsidRPr="00411EED">
        <w:t>).</w:t>
      </w:r>
    </w:p>
    <w:p w:rsidR="005E133A" w:rsidRPr="00411EED" w:rsidRDefault="005E133A" w:rsidP="005E133A">
      <w:pPr>
        <w:pStyle w:val="subsection"/>
      </w:pPr>
      <w:r w:rsidRPr="00411EED">
        <w:tab/>
        <w:t>(2C)</w:t>
      </w:r>
      <w:r w:rsidRPr="00411EED">
        <w:tab/>
        <w:t xml:space="preserve">A supply of the </w:t>
      </w:r>
      <w:r w:rsidR="00411EED" w:rsidRPr="00411EED">
        <w:rPr>
          <w:position w:val="6"/>
          <w:sz w:val="16"/>
        </w:rPr>
        <w:t>*</w:t>
      </w:r>
      <w:r w:rsidRPr="00411EED">
        <w:t xml:space="preserve">residential premises is disregarded as a sale or supply for the purposes of applying </w:t>
      </w:r>
      <w:r w:rsidR="00411EED">
        <w:t>paragraph (</w:t>
      </w:r>
      <w:r w:rsidRPr="00411EED">
        <w:t xml:space="preserve">1)(a) if it is made because a </w:t>
      </w:r>
      <w:r w:rsidR="00411EED" w:rsidRPr="00411EED">
        <w:rPr>
          <w:position w:val="6"/>
          <w:sz w:val="16"/>
        </w:rPr>
        <w:t>*</w:t>
      </w:r>
      <w:r w:rsidRPr="00411EED">
        <w:t xml:space="preserve">property subdivision plan relating to the premises was lodged for registration (however described) by the </w:t>
      </w:r>
      <w:r w:rsidR="00411EED" w:rsidRPr="00411EED">
        <w:rPr>
          <w:position w:val="6"/>
          <w:sz w:val="16"/>
        </w:rPr>
        <w:t>*</w:t>
      </w:r>
      <w:r w:rsidRPr="00411EED">
        <w:t xml:space="preserve">recipient of the supply or the recipient’s </w:t>
      </w:r>
      <w:r w:rsidR="00411EED" w:rsidRPr="00411EED">
        <w:rPr>
          <w:position w:val="6"/>
          <w:sz w:val="16"/>
        </w:rPr>
        <w:t>*</w:t>
      </w:r>
      <w:r w:rsidRPr="00411EED">
        <w:t>associate.</w:t>
      </w:r>
    </w:p>
    <w:p w:rsidR="005E133A" w:rsidRPr="00411EED" w:rsidRDefault="005E133A" w:rsidP="005E133A">
      <w:pPr>
        <w:pStyle w:val="notetext"/>
      </w:pPr>
      <w:r w:rsidRPr="00411EED">
        <w:t>Note:</w:t>
      </w:r>
      <w:r w:rsidRPr="00411EED">
        <w:tab/>
        <w:t>This subsection does not apply to a supply if the plan was lodged for registration before 27</w:t>
      </w:r>
      <w:r w:rsidR="00411EED">
        <w:t> </w:t>
      </w:r>
      <w:r w:rsidRPr="00411EED">
        <w:t>January 2011 (see item</w:t>
      </w:r>
      <w:r w:rsidR="00411EED">
        <w:t> </w:t>
      </w:r>
      <w:r w:rsidRPr="00411EED">
        <w:t>13 of Schedule</w:t>
      </w:r>
      <w:r w:rsidR="00411EED">
        <w:t> </w:t>
      </w:r>
      <w:r w:rsidRPr="00411EED">
        <w:t xml:space="preserve">4 to the </w:t>
      </w:r>
      <w:r w:rsidRPr="00411EED">
        <w:rPr>
          <w:i/>
        </w:rPr>
        <w:t>Tax Laws Amendment (2011 Measures No.</w:t>
      </w:r>
      <w:r w:rsidR="00411EED">
        <w:rPr>
          <w:i/>
        </w:rPr>
        <w:t> </w:t>
      </w:r>
      <w:r w:rsidRPr="00411EED">
        <w:rPr>
          <w:i/>
        </w:rPr>
        <w:t>9) Act 2012</w:t>
      </w:r>
      <w:r w:rsidRPr="00411EED">
        <w:t>).</w:t>
      </w:r>
    </w:p>
    <w:p w:rsidR="005E133A" w:rsidRPr="00411EED" w:rsidRDefault="005E133A" w:rsidP="005E133A">
      <w:pPr>
        <w:pStyle w:val="SubsectionHead"/>
      </w:pPr>
      <w:r w:rsidRPr="00411EED">
        <w:t>New residential premises include associated land</w:t>
      </w:r>
    </w:p>
    <w:p w:rsidR="00300522" w:rsidRPr="00411EED" w:rsidRDefault="00300522" w:rsidP="00300522">
      <w:pPr>
        <w:pStyle w:val="subsection"/>
      </w:pPr>
      <w:r w:rsidRPr="00411EED">
        <w:tab/>
        <w:t>(3)</w:t>
      </w:r>
      <w:r w:rsidRPr="00411EED">
        <w:tab/>
        <w:t xml:space="preserve">To avoid doubt, if the </w:t>
      </w:r>
      <w:r w:rsidR="00411EED" w:rsidRPr="00411EED">
        <w:rPr>
          <w:position w:val="6"/>
          <w:sz w:val="16"/>
          <w:szCs w:val="16"/>
        </w:rPr>
        <w:t>*</w:t>
      </w:r>
      <w:r w:rsidRPr="00411EED">
        <w:t xml:space="preserve">residential premises are new residential premises because of </w:t>
      </w:r>
      <w:r w:rsidR="00411EED">
        <w:t>paragraph (</w:t>
      </w:r>
      <w:r w:rsidRPr="00411EED">
        <w:t>1)(b) or (c), the new residential premises include land of which the new residential premises are a part.</w:t>
      </w:r>
    </w:p>
    <w:p w:rsidR="00300522" w:rsidRPr="00411EED" w:rsidRDefault="00300522" w:rsidP="00300522">
      <w:pPr>
        <w:pStyle w:val="ActHead4"/>
      </w:pPr>
      <w:bookmarkStart w:id="340" w:name="_Toc471393377"/>
      <w:r w:rsidRPr="005A283F">
        <w:rPr>
          <w:rStyle w:val="CharSubdNo"/>
        </w:rPr>
        <w:t>Subdivision</w:t>
      </w:r>
      <w:r w:rsidR="00411EED" w:rsidRPr="005A283F">
        <w:rPr>
          <w:rStyle w:val="CharSubdNo"/>
        </w:rPr>
        <w:t> </w:t>
      </w:r>
      <w:r w:rsidRPr="005A283F">
        <w:rPr>
          <w:rStyle w:val="CharSubdNo"/>
        </w:rPr>
        <w:t>40</w:t>
      </w:r>
      <w:r w:rsidR="00411EED" w:rsidRPr="005A283F">
        <w:rPr>
          <w:rStyle w:val="CharSubdNo"/>
        </w:rPr>
        <w:noBreakHyphen/>
      </w:r>
      <w:r w:rsidRPr="005A283F">
        <w:rPr>
          <w:rStyle w:val="CharSubdNo"/>
        </w:rPr>
        <w:t>D</w:t>
      </w:r>
      <w:r w:rsidRPr="00411EED">
        <w:t>—</w:t>
      </w:r>
      <w:r w:rsidRPr="005A283F">
        <w:rPr>
          <w:rStyle w:val="CharSubdText"/>
        </w:rPr>
        <w:t>Precious metals</w:t>
      </w:r>
      <w:bookmarkEnd w:id="340"/>
    </w:p>
    <w:p w:rsidR="00300522" w:rsidRPr="00411EED" w:rsidRDefault="00300522" w:rsidP="00300522">
      <w:pPr>
        <w:pStyle w:val="ActHead5"/>
      </w:pPr>
      <w:bookmarkStart w:id="341" w:name="_Toc471393378"/>
      <w:r w:rsidRPr="005A283F">
        <w:rPr>
          <w:rStyle w:val="CharSectno"/>
        </w:rPr>
        <w:t>40</w:t>
      </w:r>
      <w:r w:rsidR="00411EED" w:rsidRPr="005A283F">
        <w:rPr>
          <w:rStyle w:val="CharSectno"/>
        </w:rPr>
        <w:noBreakHyphen/>
      </w:r>
      <w:r w:rsidRPr="005A283F">
        <w:rPr>
          <w:rStyle w:val="CharSectno"/>
        </w:rPr>
        <w:t>100</w:t>
      </w:r>
      <w:r w:rsidRPr="00411EED">
        <w:t xml:space="preserve">  Precious metals</w:t>
      </w:r>
      <w:bookmarkEnd w:id="341"/>
    </w:p>
    <w:p w:rsidR="00300522" w:rsidRPr="00411EED" w:rsidRDefault="00300522" w:rsidP="00300522">
      <w:pPr>
        <w:pStyle w:val="subsection"/>
      </w:pPr>
      <w:r w:rsidRPr="00411EED">
        <w:tab/>
      </w:r>
      <w:r w:rsidRPr="00411EED">
        <w:tab/>
        <w:t xml:space="preserve">A supply of </w:t>
      </w:r>
      <w:r w:rsidR="00411EED" w:rsidRPr="00411EED">
        <w:rPr>
          <w:position w:val="6"/>
          <w:sz w:val="16"/>
          <w:szCs w:val="16"/>
        </w:rPr>
        <w:t>*</w:t>
      </w:r>
      <w:r w:rsidRPr="00411EED">
        <w:t xml:space="preserve">precious metal is </w:t>
      </w:r>
      <w:r w:rsidRPr="00411EED">
        <w:rPr>
          <w:b/>
          <w:bCs/>
          <w:i/>
          <w:iCs/>
        </w:rPr>
        <w:t>input taxed</w:t>
      </w:r>
      <w:r w:rsidRPr="00411EED">
        <w:t>.</w:t>
      </w:r>
    </w:p>
    <w:p w:rsidR="00300522" w:rsidRPr="00411EED" w:rsidRDefault="00300522" w:rsidP="00300522">
      <w:pPr>
        <w:pStyle w:val="notetext"/>
      </w:pPr>
      <w:r w:rsidRPr="00411EED">
        <w:t>Note:</w:t>
      </w:r>
      <w:r w:rsidRPr="00411EED">
        <w:tab/>
        <w:t>If the supply is the first supply of precious metal after refinement, the supply is GST</w:t>
      </w:r>
      <w:r w:rsidR="00411EED">
        <w:noBreakHyphen/>
      </w:r>
      <w:r w:rsidRPr="00411EED">
        <w:t>free under section</w:t>
      </w:r>
      <w:r w:rsidR="00411EED">
        <w:t> </w:t>
      </w:r>
      <w:r w:rsidRPr="00411EED">
        <w:t>38</w:t>
      </w:r>
      <w:r w:rsidR="00411EED">
        <w:noBreakHyphen/>
      </w:r>
      <w:r w:rsidRPr="00411EED">
        <w:t>385.</w:t>
      </w:r>
    </w:p>
    <w:p w:rsidR="00300522" w:rsidRPr="00411EED" w:rsidRDefault="00300522" w:rsidP="00300522">
      <w:pPr>
        <w:pStyle w:val="ActHead4"/>
      </w:pPr>
      <w:bookmarkStart w:id="342" w:name="_Toc471393379"/>
      <w:r w:rsidRPr="005A283F">
        <w:rPr>
          <w:rStyle w:val="CharSubdNo"/>
        </w:rPr>
        <w:lastRenderedPageBreak/>
        <w:t>Subdivision</w:t>
      </w:r>
      <w:r w:rsidR="00411EED" w:rsidRPr="005A283F">
        <w:rPr>
          <w:rStyle w:val="CharSubdNo"/>
        </w:rPr>
        <w:t> </w:t>
      </w:r>
      <w:r w:rsidRPr="005A283F">
        <w:rPr>
          <w:rStyle w:val="CharSubdNo"/>
        </w:rPr>
        <w:t>40</w:t>
      </w:r>
      <w:r w:rsidR="00411EED" w:rsidRPr="005A283F">
        <w:rPr>
          <w:rStyle w:val="CharSubdNo"/>
        </w:rPr>
        <w:noBreakHyphen/>
      </w:r>
      <w:r w:rsidRPr="005A283F">
        <w:rPr>
          <w:rStyle w:val="CharSubdNo"/>
        </w:rPr>
        <w:t>E</w:t>
      </w:r>
      <w:r w:rsidRPr="00411EED">
        <w:t>—</w:t>
      </w:r>
      <w:r w:rsidRPr="005A283F">
        <w:rPr>
          <w:rStyle w:val="CharSubdText"/>
        </w:rPr>
        <w:t>School tuckshops and canteens</w:t>
      </w:r>
      <w:bookmarkEnd w:id="342"/>
    </w:p>
    <w:p w:rsidR="00300522" w:rsidRPr="00411EED" w:rsidRDefault="00300522" w:rsidP="00300522">
      <w:pPr>
        <w:pStyle w:val="ActHead5"/>
      </w:pPr>
      <w:bookmarkStart w:id="343" w:name="_Toc471393380"/>
      <w:r w:rsidRPr="005A283F">
        <w:rPr>
          <w:rStyle w:val="CharSectno"/>
        </w:rPr>
        <w:t>40</w:t>
      </w:r>
      <w:r w:rsidR="00411EED" w:rsidRPr="005A283F">
        <w:rPr>
          <w:rStyle w:val="CharSectno"/>
        </w:rPr>
        <w:noBreakHyphen/>
      </w:r>
      <w:r w:rsidRPr="005A283F">
        <w:rPr>
          <w:rStyle w:val="CharSectno"/>
        </w:rPr>
        <w:t>130</w:t>
      </w:r>
      <w:r w:rsidRPr="00411EED">
        <w:t xml:space="preserve">  </w:t>
      </w:r>
      <w:smartTag w:uri="urn:schemas-microsoft-com:office:smarttags" w:element="PlaceType">
        <w:r w:rsidRPr="00411EED">
          <w:t>School</w:t>
        </w:r>
      </w:smartTag>
      <w:r w:rsidRPr="00411EED">
        <w:t xml:space="preserve"> tuckshops and canteens</w:t>
      </w:r>
      <w:bookmarkEnd w:id="343"/>
    </w:p>
    <w:p w:rsidR="00300522" w:rsidRPr="00411EED" w:rsidRDefault="00300522" w:rsidP="00300522">
      <w:pPr>
        <w:pStyle w:val="subsection"/>
      </w:pPr>
      <w:r w:rsidRPr="00411EED">
        <w:tab/>
        <w:t>(1)</w:t>
      </w:r>
      <w:r w:rsidRPr="00411EED">
        <w:tab/>
        <w:t xml:space="preserve">A supply of </w:t>
      </w:r>
      <w:r w:rsidR="00411EED" w:rsidRPr="00411EED">
        <w:rPr>
          <w:position w:val="6"/>
          <w:sz w:val="16"/>
          <w:szCs w:val="16"/>
        </w:rPr>
        <w:t>*</w:t>
      </w:r>
      <w:r w:rsidRPr="00411EED">
        <w:t xml:space="preserve">food is </w:t>
      </w:r>
      <w:r w:rsidRPr="00411EED">
        <w:rPr>
          <w:b/>
          <w:bCs/>
          <w:i/>
          <w:iCs/>
        </w:rPr>
        <w:t>input taxed</w:t>
      </w:r>
      <w:r w:rsidRPr="00411EED">
        <w:t xml:space="preserve"> if:</w:t>
      </w:r>
    </w:p>
    <w:p w:rsidR="00300522" w:rsidRPr="00411EED" w:rsidRDefault="00300522" w:rsidP="00300522">
      <w:pPr>
        <w:pStyle w:val="paragraph"/>
      </w:pPr>
      <w:r w:rsidRPr="00411EED">
        <w:tab/>
        <w:t>(a)</w:t>
      </w:r>
      <w:r w:rsidRPr="00411EED">
        <w:tab/>
        <w:t>the supply is made by a non</w:t>
      </w:r>
      <w:r w:rsidR="00411EED">
        <w:noBreakHyphen/>
      </w:r>
      <w:r w:rsidRPr="00411EED">
        <w:t>profit body</w:t>
      </w:r>
      <w:r w:rsidRPr="00411EED">
        <w:rPr>
          <w:i/>
          <w:iCs/>
        </w:rPr>
        <w:t xml:space="preserve"> </w:t>
      </w:r>
      <w:r w:rsidRPr="00411EED">
        <w:t xml:space="preserve">through a shop operating on the grounds of a </w:t>
      </w:r>
      <w:r w:rsidR="00411EED" w:rsidRPr="00411EED">
        <w:rPr>
          <w:position w:val="6"/>
          <w:sz w:val="16"/>
          <w:szCs w:val="16"/>
        </w:rPr>
        <w:t>*</w:t>
      </w:r>
      <w:r w:rsidRPr="00411EED">
        <w:t xml:space="preserve">school that supplies </w:t>
      </w:r>
      <w:r w:rsidR="00411EED" w:rsidRPr="00411EED">
        <w:rPr>
          <w:position w:val="6"/>
          <w:sz w:val="16"/>
          <w:szCs w:val="16"/>
        </w:rPr>
        <w:t>*</w:t>
      </w:r>
      <w:r w:rsidRPr="00411EED">
        <w:t xml:space="preserve">primary courses or </w:t>
      </w:r>
      <w:r w:rsidR="00411EED" w:rsidRPr="00411EED">
        <w:rPr>
          <w:position w:val="6"/>
          <w:sz w:val="16"/>
          <w:szCs w:val="16"/>
        </w:rPr>
        <w:t>*</w:t>
      </w:r>
      <w:r w:rsidRPr="00411EED">
        <w:t>secondary courses; and</w:t>
      </w:r>
    </w:p>
    <w:p w:rsidR="00300522" w:rsidRPr="00411EED" w:rsidRDefault="00300522" w:rsidP="00300522">
      <w:pPr>
        <w:pStyle w:val="paragraph"/>
      </w:pPr>
      <w:r w:rsidRPr="00411EED">
        <w:tab/>
        <w:t>(b)</w:t>
      </w:r>
      <w:r w:rsidRPr="00411EED">
        <w:tab/>
        <w:t>the non</w:t>
      </w:r>
      <w:r w:rsidR="00411EED">
        <w:noBreakHyphen/>
      </w:r>
      <w:r w:rsidRPr="00411EED">
        <w:t>profit body chooses to have all its supplies of food through the shop treated as input taxed.</w:t>
      </w:r>
    </w:p>
    <w:p w:rsidR="00300522" w:rsidRPr="00411EED" w:rsidRDefault="00300522" w:rsidP="00300522">
      <w:pPr>
        <w:pStyle w:val="subsection"/>
        <w:keepNext/>
      </w:pPr>
      <w:r w:rsidRPr="00411EED">
        <w:tab/>
        <w:t>(2)</w:t>
      </w:r>
      <w:r w:rsidRPr="00411EED">
        <w:tab/>
        <w:t>However, the non</w:t>
      </w:r>
      <w:r w:rsidR="00411EED">
        <w:noBreakHyphen/>
      </w:r>
      <w:r w:rsidRPr="00411EED">
        <w:t>profit body:</w:t>
      </w:r>
    </w:p>
    <w:p w:rsidR="00300522" w:rsidRPr="00411EED" w:rsidRDefault="00300522" w:rsidP="00300522">
      <w:pPr>
        <w:pStyle w:val="paragraph"/>
      </w:pPr>
      <w:r w:rsidRPr="00411EED">
        <w:tab/>
        <w:t>(b)</w:t>
      </w:r>
      <w:r w:rsidRPr="00411EED">
        <w:tab/>
        <w:t>cannot revoke the choice within 12 months after the day on which the non</w:t>
      </w:r>
      <w:r w:rsidR="00411EED">
        <w:noBreakHyphen/>
      </w:r>
      <w:r w:rsidRPr="00411EED">
        <w:t>profit body made the choice; and</w:t>
      </w:r>
    </w:p>
    <w:p w:rsidR="00300522" w:rsidRPr="00411EED" w:rsidRDefault="00300522" w:rsidP="00300522">
      <w:pPr>
        <w:pStyle w:val="paragraph"/>
      </w:pPr>
      <w:r w:rsidRPr="00411EED">
        <w:tab/>
        <w:t>(c)</w:t>
      </w:r>
      <w:r w:rsidRPr="00411EED">
        <w:tab/>
        <w:t>cannot make a further choice within 12 months after the day on which the non</w:t>
      </w:r>
      <w:r w:rsidR="00411EED">
        <w:noBreakHyphen/>
      </w:r>
      <w:r w:rsidRPr="00411EED">
        <w:t>profit body revoked a previous choice.</w:t>
      </w:r>
    </w:p>
    <w:p w:rsidR="00300522" w:rsidRPr="00411EED" w:rsidRDefault="00300522" w:rsidP="00300522">
      <w:pPr>
        <w:pStyle w:val="subsection"/>
      </w:pPr>
      <w:r w:rsidRPr="00411EED">
        <w:tab/>
        <w:t>(3)</w:t>
      </w:r>
      <w:r w:rsidRPr="00411EED">
        <w:tab/>
        <w:t xml:space="preserve">This section does not apply to a supply of </w:t>
      </w:r>
      <w:r w:rsidR="00411EED" w:rsidRPr="00411EED">
        <w:rPr>
          <w:position w:val="6"/>
          <w:sz w:val="16"/>
          <w:szCs w:val="16"/>
        </w:rPr>
        <w:t>*</w:t>
      </w:r>
      <w:r w:rsidRPr="00411EED">
        <w:t xml:space="preserve">food by a </w:t>
      </w:r>
      <w:r w:rsidR="00411EED" w:rsidRPr="00411EED">
        <w:rPr>
          <w:position w:val="6"/>
          <w:sz w:val="16"/>
          <w:szCs w:val="16"/>
        </w:rPr>
        <w:t>*</w:t>
      </w:r>
      <w:r w:rsidRPr="00411EED">
        <w:t>school to boarding students of the school as part of their board.</w:t>
      </w:r>
    </w:p>
    <w:p w:rsidR="00AB3F1A" w:rsidRPr="00411EED" w:rsidRDefault="00AB3F1A" w:rsidP="00AB3F1A">
      <w:pPr>
        <w:pStyle w:val="ActHead4"/>
      </w:pPr>
      <w:bookmarkStart w:id="344" w:name="_Toc471393381"/>
      <w:r w:rsidRPr="005A283F">
        <w:rPr>
          <w:rStyle w:val="CharSubdNo"/>
        </w:rPr>
        <w:t>Subdivision</w:t>
      </w:r>
      <w:r w:rsidR="00411EED" w:rsidRPr="005A283F">
        <w:rPr>
          <w:rStyle w:val="CharSubdNo"/>
        </w:rPr>
        <w:t> </w:t>
      </w:r>
      <w:r w:rsidRPr="005A283F">
        <w:rPr>
          <w:rStyle w:val="CharSubdNo"/>
        </w:rPr>
        <w:t>40</w:t>
      </w:r>
      <w:r w:rsidR="00411EED" w:rsidRPr="005A283F">
        <w:rPr>
          <w:rStyle w:val="CharSubdNo"/>
        </w:rPr>
        <w:noBreakHyphen/>
      </w:r>
      <w:r w:rsidRPr="005A283F">
        <w:rPr>
          <w:rStyle w:val="CharSubdNo"/>
        </w:rPr>
        <w:t>F</w:t>
      </w:r>
      <w:r w:rsidRPr="00411EED">
        <w:t>—</w:t>
      </w:r>
      <w:r w:rsidRPr="005A283F">
        <w:rPr>
          <w:rStyle w:val="CharSubdText"/>
        </w:rPr>
        <w:t>Fund</w:t>
      </w:r>
      <w:r w:rsidR="00411EED" w:rsidRPr="005A283F">
        <w:rPr>
          <w:rStyle w:val="CharSubdText"/>
        </w:rPr>
        <w:noBreakHyphen/>
      </w:r>
      <w:r w:rsidRPr="005A283F">
        <w:rPr>
          <w:rStyle w:val="CharSubdText"/>
        </w:rPr>
        <w:t>raising events conducted by charities etc.</w:t>
      </w:r>
      <w:bookmarkEnd w:id="344"/>
    </w:p>
    <w:p w:rsidR="00E74206" w:rsidRPr="00411EED" w:rsidRDefault="00E74206" w:rsidP="00E74206">
      <w:pPr>
        <w:pStyle w:val="ActHead5"/>
      </w:pPr>
      <w:bookmarkStart w:id="345" w:name="_Toc471393382"/>
      <w:r w:rsidRPr="005A283F">
        <w:rPr>
          <w:rStyle w:val="CharSectno"/>
        </w:rPr>
        <w:t>40</w:t>
      </w:r>
      <w:r w:rsidR="00411EED" w:rsidRPr="005A283F">
        <w:rPr>
          <w:rStyle w:val="CharSectno"/>
        </w:rPr>
        <w:noBreakHyphen/>
      </w:r>
      <w:r w:rsidRPr="005A283F">
        <w:rPr>
          <w:rStyle w:val="CharSectno"/>
        </w:rPr>
        <w:t>160</w:t>
      </w:r>
      <w:r w:rsidRPr="00411EED">
        <w:t xml:space="preserve">  Fund</w:t>
      </w:r>
      <w:r w:rsidR="00411EED">
        <w:noBreakHyphen/>
      </w:r>
      <w:r w:rsidRPr="00411EED">
        <w:t>raising events conducted by charities etc.</w:t>
      </w:r>
      <w:bookmarkEnd w:id="345"/>
    </w:p>
    <w:p w:rsidR="00300522" w:rsidRPr="00411EED" w:rsidRDefault="00300522" w:rsidP="00300522">
      <w:pPr>
        <w:pStyle w:val="subsection"/>
      </w:pPr>
      <w:r w:rsidRPr="00411EED">
        <w:tab/>
        <w:t>(1)</w:t>
      </w:r>
      <w:r w:rsidRPr="00411EED">
        <w:tab/>
        <w:t xml:space="preserve">A supply is </w:t>
      </w:r>
      <w:r w:rsidRPr="00411EED">
        <w:rPr>
          <w:b/>
          <w:bCs/>
          <w:i/>
          <w:iCs/>
        </w:rPr>
        <w:t>input taxed</w:t>
      </w:r>
      <w:r w:rsidRPr="00411EED">
        <w:t xml:space="preserve"> if: </w:t>
      </w:r>
    </w:p>
    <w:p w:rsidR="00300522" w:rsidRPr="00411EED" w:rsidRDefault="00300522" w:rsidP="00300522">
      <w:pPr>
        <w:pStyle w:val="paragraph"/>
      </w:pPr>
      <w:r w:rsidRPr="00411EED">
        <w:tab/>
        <w:t>(a)</w:t>
      </w:r>
      <w:r w:rsidRPr="00411EED">
        <w:tab/>
        <w:t xml:space="preserve">the supplier is </w:t>
      </w:r>
      <w:r w:rsidR="0092115A" w:rsidRPr="00411EED">
        <w:t xml:space="preserve">an </w:t>
      </w:r>
      <w:r w:rsidR="00411EED" w:rsidRPr="00411EED">
        <w:rPr>
          <w:position w:val="6"/>
          <w:sz w:val="16"/>
        </w:rPr>
        <w:t>*</w:t>
      </w:r>
      <w:r w:rsidR="0092115A" w:rsidRPr="00411EED">
        <w:t>endorsed charity</w:t>
      </w:r>
      <w:r w:rsidRPr="00411EED">
        <w:t xml:space="preserve">, a </w:t>
      </w:r>
      <w:r w:rsidR="00411EED" w:rsidRPr="00411EED">
        <w:rPr>
          <w:position w:val="6"/>
          <w:sz w:val="16"/>
          <w:szCs w:val="16"/>
        </w:rPr>
        <w:t>*</w:t>
      </w:r>
      <w:r w:rsidRPr="00411EED">
        <w:t>gift</w:t>
      </w:r>
      <w:r w:rsidR="00411EED">
        <w:noBreakHyphen/>
      </w:r>
      <w:r w:rsidRPr="00411EED">
        <w:t xml:space="preserve">deductible entity or a </w:t>
      </w:r>
      <w:r w:rsidR="00411EED" w:rsidRPr="00411EED">
        <w:rPr>
          <w:position w:val="6"/>
          <w:sz w:val="16"/>
          <w:szCs w:val="16"/>
        </w:rPr>
        <w:t>*</w:t>
      </w:r>
      <w:r w:rsidRPr="00411EED">
        <w:t xml:space="preserve">government school; and </w:t>
      </w:r>
    </w:p>
    <w:p w:rsidR="00300522" w:rsidRPr="00411EED" w:rsidRDefault="00300522" w:rsidP="00300522">
      <w:pPr>
        <w:pStyle w:val="paragraph"/>
      </w:pPr>
      <w:r w:rsidRPr="00411EED">
        <w:tab/>
        <w:t>(b)</w:t>
      </w:r>
      <w:r w:rsidRPr="00411EED">
        <w:tab/>
        <w:t xml:space="preserve">the supply is made in connection with a </w:t>
      </w:r>
      <w:r w:rsidR="00411EED" w:rsidRPr="00411EED">
        <w:rPr>
          <w:position w:val="6"/>
          <w:sz w:val="16"/>
          <w:szCs w:val="16"/>
        </w:rPr>
        <w:t>*</w:t>
      </w:r>
      <w:r w:rsidRPr="00411EED">
        <w:t>fund</w:t>
      </w:r>
      <w:r w:rsidR="00411EED">
        <w:noBreakHyphen/>
      </w:r>
      <w:r w:rsidRPr="00411EED">
        <w:t xml:space="preserve">raising event; and </w:t>
      </w:r>
    </w:p>
    <w:p w:rsidR="00300522" w:rsidRPr="00411EED" w:rsidRDefault="00300522" w:rsidP="00300522">
      <w:pPr>
        <w:pStyle w:val="paragraph"/>
      </w:pPr>
      <w:r w:rsidRPr="00411EED">
        <w:tab/>
        <w:t>(c)</w:t>
      </w:r>
      <w:r w:rsidRPr="00411EED">
        <w:tab/>
        <w:t xml:space="preserve">the supplier chooses to have all supplies that it makes in connection with the event treated as input taxed; and </w:t>
      </w:r>
    </w:p>
    <w:p w:rsidR="00300522" w:rsidRPr="00411EED" w:rsidRDefault="00300522" w:rsidP="00300522">
      <w:pPr>
        <w:pStyle w:val="paragraph"/>
      </w:pPr>
      <w:r w:rsidRPr="00411EED">
        <w:tab/>
        <w:t>(d)</w:t>
      </w:r>
      <w:r w:rsidRPr="00411EED">
        <w:tab/>
        <w:t xml:space="preserve">the event is referred to in the supplier’s records as an event that is treated as input taxed. </w:t>
      </w:r>
    </w:p>
    <w:p w:rsidR="00300522" w:rsidRPr="00411EED" w:rsidRDefault="00300522" w:rsidP="00300522">
      <w:pPr>
        <w:pStyle w:val="subsection"/>
      </w:pPr>
      <w:r w:rsidRPr="00411EED">
        <w:tab/>
        <w:t>(3)</w:t>
      </w:r>
      <w:r w:rsidRPr="00411EED">
        <w:tab/>
      </w:r>
      <w:r w:rsidR="00411EED">
        <w:t>Subsection (</w:t>
      </w:r>
      <w:r w:rsidRPr="00411EED">
        <w:t xml:space="preserve">1) does not apply to a supply by a </w:t>
      </w:r>
      <w:r w:rsidR="00411EED" w:rsidRPr="00411EED">
        <w:rPr>
          <w:position w:val="6"/>
          <w:sz w:val="16"/>
        </w:rPr>
        <w:t>*</w:t>
      </w:r>
      <w:r w:rsidRPr="00411EED">
        <w:t>gift</w:t>
      </w:r>
      <w:r w:rsidR="00411EED">
        <w:noBreakHyphen/>
      </w:r>
      <w:r w:rsidRPr="00411EED">
        <w:t xml:space="preserve">deductible entity endorsed as a deductible gift recipient (within the meaning </w:t>
      </w:r>
      <w:r w:rsidRPr="00411EED">
        <w:lastRenderedPageBreak/>
        <w:t xml:space="preserve">of the </w:t>
      </w:r>
      <w:r w:rsidR="00411EED" w:rsidRPr="00411EED">
        <w:rPr>
          <w:position w:val="6"/>
          <w:sz w:val="16"/>
        </w:rPr>
        <w:t>*</w:t>
      </w:r>
      <w:r w:rsidRPr="00411EED">
        <w:t>ITAA 1997) under section</w:t>
      </w:r>
      <w:r w:rsidR="00411EED">
        <w:t> </w:t>
      </w:r>
      <w:r w:rsidRPr="00411EED">
        <w:t>30</w:t>
      </w:r>
      <w:r w:rsidR="00411EED">
        <w:noBreakHyphen/>
      </w:r>
      <w:r w:rsidRPr="00411EED">
        <w:t>120 of the ITAA 1997, unless:</w:t>
      </w:r>
    </w:p>
    <w:p w:rsidR="00300522" w:rsidRPr="00411EED" w:rsidRDefault="00300522" w:rsidP="00300522">
      <w:pPr>
        <w:pStyle w:val="paragraph"/>
      </w:pPr>
      <w:r w:rsidRPr="00411EED">
        <w:tab/>
        <w:t>(a)</w:t>
      </w:r>
      <w:r w:rsidRPr="00411EED">
        <w:tab/>
        <w:t>the supplier is:</w:t>
      </w:r>
    </w:p>
    <w:p w:rsidR="00310554" w:rsidRPr="00411EED" w:rsidRDefault="00310554" w:rsidP="00310554">
      <w:pPr>
        <w:pStyle w:val="paragraphsub"/>
      </w:pPr>
      <w:r w:rsidRPr="00411EED">
        <w:tab/>
        <w:t>(i)</w:t>
      </w:r>
      <w:r w:rsidRPr="00411EED">
        <w:tab/>
        <w:t xml:space="preserve">an </w:t>
      </w:r>
      <w:r w:rsidR="00411EED" w:rsidRPr="00411EED">
        <w:rPr>
          <w:position w:val="6"/>
          <w:sz w:val="16"/>
        </w:rPr>
        <w:t>*</w:t>
      </w:r>
      <w:r w:rsidRPr="00411EED">
        <w:t>endorsed charity; or</w:t>
      </w:r>
    </w:p>
    <w:p w:rsidR="00300522" w:rsidRPr="00411EED" w:rsidRDefault="00300522" w:rsidP="00300522">
      <w:pPr>
        <w:pStyle w:val="paragraphsub"/>
      </w:pPr>
      <w:r w:rsidRPr="00411EED">
        <w:tab/>
        <w:t>(ii)</w:t>
      </w:r>
      <w:r w:rsidRPr="00411EED">
        <w:tab/>
        <w:t xml:space="preserve">a </w:t>
      </w:r>
      <w:r w:rsidR="00411EED" w:rsidRPr="00411EED">
        <w:rPr>
          <w:position w:val="6"/>
          <w:sz w:val="16"/>
        </w:rPr>
        <w:t>*</w:t>
      </w:r>
      <w:r w:rsidRPr="00411EED">
        <w:t>government school; or</w:t>
      </w:r>
    </w:p>
    <w:p w:rsidR="00300522" w:rsidRPr="00411EED" w:rsidRDefault="00300522" w:rsidP="00300522">
      <w:pPr>
        <w:pStyle w:val="paragraphsub"/>
      </w:pPr>
      <w:r w:rsidRPr="00411EED">
        <w:tab/>
        <w:t>(iii)</w:t>
      </w:r>
      <w:r w:rsidRPr="00411EED">
        <w:tab/>
        <w:t>a fund, authority or institution of a kind referred to in paragraph</w:t>
      </w:r>
      <w:r w:rsidR="00411EED">
        <w:t> </w:t>
      </w:r>
      <w:r w:rsidRPr="00411EED">
        <w:t>30</w:t>
      </w:r>
      <w:r w:rsidR="00411EED">
        <w:noBreakHyphen/>
      </w:r>
      <w:r w:rsidRPr="00411EED">
        <w:t>125(1)(b) of the ITAA 1997; or</w:t>
      </w:r>
    </w:p>
    <w:p w:rsidR="00300522" w:rsidRPr="00411EED" w:rsidRDefault="00300522" w:rsidP="00300522">
      <w:pPr>
        <w:pStyle w:val="paragraph"/>
      </w:pPr>
      <w:r w:rsidRPr="00411EED">
        <w:tab/>
        <w:t>(b)</w:t>
      </w:r>
      <w:r w:rsidRPr="00411EED">
        <w:tab/>
        <w:t xml:space="preserve">each purpose to which the supply relates is a </w:t>
      </w:r>
      <w:r w:rsidR="00411EED" w:rsidRPr="00411EED">
        <w:rPr>
          <w:position w:val="6"/>
          <w:sz w:val="16"/>
        </w:rPr>
        <w:t>*</w:t>
      </w:r>
      <w:r w:rsidRPr="00411EED">
        <w:t>gift</w:t>
      </w:r>
      <w:r w:rsidR="00411EED">
        <w:noBreakHyphen/>
      </w:r>
      <w:r w:rsidRPr="00411EED">
        <w:t>deductible purpose of the supplier.</w:t>
      </w:r>
    </w:p>
    <w:p w:rsidR="00300522" w:rsidRPr="00411EED" w:rsidRDefault="00300522" w:rsidP="00300522">
      <w:pPr>
        <w:pStyle w:val="notetext"/>
      </w:pPr>
      <w:r w:rsidRPr="00411EED">
        <w:t>Note:</w:t>
      </w:r>
      <w:r w:rsidRPr="00411EED">
        <w:tab/>
        <w:t>This subsection denies input taxed status under this section to supplies by certain (but not all) gift</w:t>
      </w:r>
      <w:r w:rsidR="00411EED">
        <w:noBreakHyphen/>
      </w:r>
      <w:r w:rsidRPr="00411EED">
        <w:t>deductible entities that are only endorsed for the operation of a fund, authority or institution. However, supplies can be input taxed under this section if they relate to the principal purpose of the fund, authority or institution.</w:t>
      </w:r>
    </w:p>
    <w:p w:rsidR="00300522" w:rsidRPr="00411EED" w:rsidRDefault="00300522" w:rsidP="00300522">
      <w:pPr>
        <w:pStyle w:val="ActHead5"/>
      </w:pPr>
      <w:bookmarkStart w:id="346" w:name="_Toc471393383"/>
      <w:r w:rsidRPr="005A283F">
        <w:rPr>
          <w:rStyle w:val="CharSectno"/>
        </w:rPr>
        <w:t>40</w:t>
      </w:r>
      <w:r w:rsidR="00411EED" w:rsidRPr="005A283F">
        <w:rPr>
          <w:rStyle w:val="CharSectno"/>
        </w:rPr>
        <w:noBreakHyphen/>
      </w:r>
      <w:r w:rsidRPr="005A283F">
        <w:rPr>
          <w:rStyle w:val="CharSectno"/>
        </w:rPr>
        <w:t>165</w:t>
      </w:r>
      <w:r w:rsidRPr="00411EED">
        <w:t xml:space="preserve">  Meaning of </w:t>
      </w:r>
      <w:r w:rsidRPr="00411EED">
        <w:rPr>
          <w:i/>
          <w:iCs/>
        </w:rPr>
        <w:t>fund</w:t>
      </w:r>
      <w:r w:rsidR="00411EED">
        <w:rPr>
          <w:i/>
          <w:iCs/>
        </w:rPr>
        <w:noBreakHyphen/>
      </w:r>
      <w:r w:rsidRPr="00411EED">
        <w:rPr>
          <w:i/>
          <w:iCs/>
        </w:rPr>
        <w:t>raising event</w:t>
      </w:r>
      <w:bookmarkEnd w:id="346"/>
      <w:r w:rsidRPr="00411EED">
        <w:rPr>
          <w:i/>
          <w:iCs/>
        </w:rPr>
        <w:t xml:space="preserve"> </w:t>
      </w:r>
    </w:p>
    <w:p w:rsidR="00300522" w:rsidRPr="00411EED" w:rsidRDefault="00300522" w:rsidP="00300522">
      <w:pPr>
        <w:pStyle w:val="subsection"/>
      </w:pPr>
      <w:r w:rsidRPr="00411EED">
        <w:tab/>
        <w:t>(1)</w:t>
      </w:r>
      <w:r w:rsidRPr="00411EED">
        <w:tab/>
        <w:t xml:space="preserve">Any of these is a </w:t>
      </w:r>
      <w:r w:rsidRPr="00411EED">
        <w:rPr>
          <w:b/>
          <w:bCs/>
          <w:i/>
          <w:iCs/>
        </w:rPr>
        <w:t>fund</w:t>
      </w:r>
      <w:r w:rsidR="00411EED">
        <w:rPr>
          <w:b/>
          <w:bCs/>
          <w:i/>
          <w:iCs/>
        </w:rPr>
        <w:noBreakHyphen/>
      </w:r>
      <w:r w:rsidRPr="00411EED">
        <w:rPr>
          <w:b/>
          <w:bCs/>
          <w:i/>
          <w:iCs/>
        </w:rPr>
        <w:t>raising event</w:t>
      </w:r>
      <w:r w:rsidRPr="00411EED">
        <w:t xml:space="preserve"> if it is conducted for the purpose of fund</w:t>
      </w:r>
      <w:r w:rsidR="00411EED">
        <w:noBreakHyphen/>
      </w:r>
      <w:r w:rsidRPr="00411EED">
        <w:t xml:space="preserve">raising and it does not form any part of a series or regular run of like or similar events: </w:t>
      </w:r>
    </w:p>
    <w:p w:rsidR="00300522" w:rsidRPr="00411EED" w:rsidRDefault="00300522" w:rsidP="00300522">
      <w:pPr>
        <w:pStyle w:val="paragraph"/>
      </w:pPr>
      <w:r w:rsidRPr="00411EED">
        <w:tab/>
        <w:t>(a)</w:t>
      </w:r>
      <w:r w:rsidRPr="00411EED">
        <w:tab/>
        <w:t xml:space="preserve">a fete, ball, gala show, dinner, performance or similar event; </w:t>
      </w:r>
    </w:p>
    <w:p w:rsidR="00300522" w:rsidRPr="00411EED" w:rsidRDefault="00300522" w:rsidP="00300522">
      <w:pPr>
        <w:pStyle w:val="paragraph"/>
      </w:pPr>
      <w:r w:rsidRPr="00411EED">
        <w:tab/>
        <w:t>(b)</w:t>
      </w:r>
      <w:r w:rsidRPr="00411EED">
        <w:tab/>
        <w:t xml:space="preserve">an event comprising sales of goods if: </w:t>
      </w:r>
    </w:p>
    <w:p w:rsidR="00300522" w:rsidRPr="00411EED" w:rsidRDefault="00300522" w:rsidP="00300522">
      <w:pPr>
        <w:pStyle w:val="paragraphsub"/>
      </w:pPr>
      <w:r w:rsidRPr="00411EED">
        <w:tab/>
        <w:t>(i)</w:t>
      </w:r>
      <w:r w:rsidRPr="00411EED">
        <w:tab/>
        <w:t xml:space="preserve">each sale is for a </w:t>
      </w:r>
      <w:r w:rsidR="00411EED" w:rsidRPr="00411EED">
        <w:rPr>
          <w:position w:val="6"/>
          <w:sz w:val="16"/>
          <w:szCs w:val="16"/>
        </w:rPr>
        <w:t>*</w:t>
      </w:r>
      <w:r w:rsidRPr="00411EED">
        <w:t xml:space="preserve">consideration that does not exceed $20 or such other amount as the regulations specify; and </w:t>
      </w:r>
    </w:p>
    <w:p w:rsidR="00300522" w:rsidRPr="00411EED" w:rsidRDefault="00300522" w:rsidP="00300522">
      <w:pPr>
        <w:pStyle w:val="paragraphsub"/>
      </w:pPr>
      <w:r w:rsidRPr="00411EED">
        <w:tab/>
        <w:t>(ii)</w:t>
      </w:r>
      <w:r w:rsidRPr="00411EED">
        <w:tab/>
        <w:t xml:space="preserve">selling such goods is not a normal part of the supplier’s </w:t>
      </w:r>
      <w:r w:rsidR="00411EED" w:rsidRPr="00411EED">
        <w:rPr>
          <w:position w:val="6"/>
          <w:sz w:val="16"/>
          <w:szCs w:val="16"/>
        </w:rPr>
        <w:t>*</w:t>
      </w:r>
      <w:r w:rsidRPr="00411EED">
        <w:t xml:space="preserve">business; </w:t>
      </w:r>
    </w:p>
    <w:p w:rsidR="00300522" w:rsidRPr="00411EED" w:rsidRDefault="00300522" w:rsidP="00300522">
      <w:pPr>
        <w:pStyle w:val="paragraph"/>
      </w:pPr>
      <w:r w:rsidRPr="00411EED">
        <w:tab/>
        <w:t>(c)</w:t>
      </w:r>
      <w:r w:rsidRPr="00411EED">
        <w:tab/>
        <w:t>an event that the Commissioner decides, on an application by the supplier in writing, to be a fund</w:t>
      </w:r>
      <w:r w:rsidR="00411EED">
        <w:noBreakHyphen/>
      </w:r>
      <w:r w:rsidRPr="00411EED">
        <w:t xml:space="preserve">raising event. </w:t>
      </w:r>
    </w:p>
    <w:p w:rsidR="00300522" w:rsidRPr="00411EED" w:rsidRDefault="00300522" w:rsidP="00300522">
      <w:pPr>
        <w:pStyle w:val="notetext"/>
        <w:ind w:left="2552"/>
      </w:pPr>
      <w:r w:rsidRPr="00411EED">
        <w:t>Note:</w:t>
      </w:r>
      <w:r w:rsidRPr="00411EED">
        <w:tab/>
        <w:t>Refusing an application for a decision under this paragraph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 xml:space="preserve">). </w:t>
      </w:r>
    </w:p>
    <w:p w:rsidR="00300522" w:rsidRPr="00411EED" w:rsidRDefault="00300522" w:rsidP="00300522">
      <w:pPr>
        <w:pStyle w:val="subsection"/>
      </w:pPr>
      <w:r w:rsidRPr="00411EED">
        <w:tab/>
        <w:t>(2)</w:t>
      </w:r>
      <w:r w:rsidRPr="00411EED">
        <w:tab/>
      </w:r>
      <w:r w:rsidR="00411EED">
        <w:t>Paragraph (</w:t>
      </w:r>
      <w:r w:rsidRPr="00411EED">
        <w:t xml:space="preserve">1)(b) does not apply to an event that involves the sale of alcoholic beverages or tobacco products. </w:t>
      </w:r>
    </w:p>
    <w:p w:rsidR="00300522" w:rsidRPr="00411EED" w:rsidRDefault="00300522" w:rsidP="00300522">
      <w:pPr>
        <w:pStyle w:val="subsection"/>
      </w:pPr>
      <w:r w:rsidRPr="00411EED">
        <w:tab/>
        <w:t>(3)</w:t>
      </w:r>
      <w:r w:rsidRPr="00411EED">
        <w:tab/>
        <w:t xml:space="preserve">The Commissioner must not make a decision under </w:t>
      </w:r>
      <w:r w:rsidR="00411EED">
        <w:t>paragraph (</w:t>
      </w:r>
      <w:r w:rsidRPr="00411EED">
        <w:t xml:space="preserve">1)(c) unless satisfied that: </w:t>
      </w:r>
    </w:p>
    <w:p w:rsidR="00300522" w:rsidRPr="00411EED" w:rsidRDefault="00300522" w:rsidP="00300522">
      <w:pPr>
        <w:pStyle w:val="paragraph"/>
      </w:pPr>
      <w:r w:rsidRPr="00411EED">
        <w:lastRenderedPageBreak/>
        <w:tab/>
        <w:t>(a)</w:t>
      </w:r>
      <w:r w:rsidRPr="00411EED">
        <w:tab/>
        <w:t xml:space="preserve">the supplier is not in the </w:t>
      </w:r>
      <w:r w:rsidR="00411EED" w:rsidRPr="00411EED">
        <w:rPr>
          <w:position w:val="6"/>
          <w:sz w:val="16"/>
          <w:szCs w:val="16"/>
        </w:rPr>
        <w:t>*</w:t>
      </w:r>
      <w:r w:rsidRPr="00411EED">
        <w:t xml:space="preserve">business of conducting such events; and </w:t>
      </w:r>
    </w:p>
    <w:p w:rsidR="00300522" w:rsidRPr="00411EED" w:rsidRDefault="00300522" w:rsidP="00300522">
      <w:pPr>
        <w:pStyle w:val="paragraph"/>
      </w:pPr>
      <w:r w:rsidRPr="00411EED">
        <w:tab/>
        <w:t>(b)</w:t>
      </w:r>
      <w:r w:rsidRPr="00411EED">
        <w:tab/>
        <w:t>the proceeds from conducting the event are for the direct benefit of the supplier’s charitable or non</w:t>
      </w:r>
      <w:r w:rsidR="00411EED">
        <w:noBreakHyphen/>
      </w:r>
      <w:r w:rsidRPr="00411EED">
        <w:t xml:space="preserve">profit purposes. </w:t>
      </w:r>
    </w:p>
    <w:p w:rsidR="00300522" w:rsidRPr="00411EED" w:rsidRDefault="00300522" w:rsidP="00300522">
      <w:pPr>
        <w:pStyle w:val="subsection"/>
      </w:pPr>
      <w:r w:rsidRPr="00411EED">
        <w:tab/>
        <w:t>(4)</w:t>
      </w:r>
      <w:r w:rsidRPr="00411EED">
        <w:tab/>
        <w:t xml:space="preserve">The Commissioner may determine, in writing, the frequency with which events may be held without forming any part of a series or regular run of like or similar events for the purposes of </w:t>
      </w:r>
      <w:r w:rsidR="00411EED">
        <w:t>subsection (</w:t>
      </w:r>
      <w:r w:rsidRPr="00411EED">
        <w:t xml:space="preserve">1). </w:t>
      </w:r>
    </w:p>
    <w:p w:rsidR="00865824" w:rsidRPr="00411EED" w:rsidRDefault="00865824" w:rsidP="00865824">
      <w:pPr>
        <w:pStyle w:val="ActHead4"/>
      </w:pPr>
      <w:bookmarkStart w:id="347" w:name="_Toc471393384"/>
      <w:r w:rsidRPr="005A283F">
        <w:rPr>
          <w:rStyle w:val="CharSubdNo"/>
        </w:rPr>
        <w:t>Subdivision</w:t>
      </w:r>
      <w:r w:rsidR="00411EED" w:rsidRPr="005A283F">
        <w:rPr>
          <w:rStyle w:val="CharSubdNo"/>
        </w:rPr>
        <w:t> </w:t>
      </w:r>
      <w:r w:rsidRPr="005A283F">
        <w:rPr>
          <w:rStyle w:val="CharSubdNo"/>
        </w:rPr>
        <w:t>40</w:t>
      </w:r>
      <w:r w:rsidR="00411EED" w:rsidRPr="005A283F">
        <w:rPr>
          <w:rStyle w:val="CharSubdNo"/>
        </w:rPr>
        <w:noBreakHyphen/>
      </w:r>
      <w:r w:rsidRPr="005A283F">
        <w:rPr>
          <w:rStyle w:val="CharSubdNo"/>
        </w:rPr>
        <w:t>G</w:t>
      </w:r>
      <w:r w:rsidRPr="00411EED">
        <w:t>—</w:t>
      </w:r>
      <w:r w:rsidRPr="005A283F">
        <w:rPr>
          <w:rStyle w:val="CharSubdText"/>
        </w:rPr>
        <w:t>Inbound intangible consumer supplies</w:t>
      </w:r>
      <w:bookmarkEnd w:id="347"/>
    </w:p>
    <w:p w:rsidR="00865824" w:rsidRPr="00411EED" w:rsidRDefault="00865824" w:rsidP="00865824">
      <w:pPr>
        <w:pStyle w:val="ActHead5"/>
      </w:pPr>
      <w:bookmarkStart w:id="348" w:name="_Toc471393385"/>
      <w:r w:rsidRPr="005A283F">
        <w:rPr>
          <w:rStyle w:val="CharSectno"/>
        </w:rPr>
        <w:t>40</w:t>
      </w:r>
      <w:r w:rsidR="00411EED" w:rsidRPr="005A283F">
        <w:rPr>
          <w:rStyle w:val="CharSectno"/>
        </w:rPr>
        <w:noBreakHyphen/>
      </w:r>
      <w:r w:rsidRPr="005A283F">
        <w:rPr>
          <w:rStyle w:val="CharSectno"/>
        </w:rPr>
        <w:t>180</w:t>
      </w:r>
      <w:r w:rsidRPr="00411EED">
        <w:t xml:space="preserve">  Inbound intangible consumer supplies</w:t>
      </w:r>
      <w:bookmarkEnd w:id="348"/>
    </w:p>
    <w:p w:rsidR="00865824" w:rsidRPr="00411EED" w:rsidRDefault="00865824" w:rsidP="00865824">
      <w:pPr>
        <w:pStyle w:val="subsection"/>
      </w:pPr>
      <w:r w:rsidRPr="00411EED">
        <w:tab/>
        <w:t>(1)</w:t>
      </w:r>
      <w:r w:rsidRPr="00411EED">
        <w:tab/>
        <w:t xml:space="preserve">An </w:t>
      </w:r>
      <w:r w:rsidR="00411EED" w:rsidRPr="00411EED">
        <w:rPr>
          <w:position w:val="6"/>
          <w:sz w:val="16"/>
        </w:rPr>
        <w:t>*</w:t>
      </w:r>
      <w:r w:rsidRPr="00411EED">
        <w:t xml:space="preserve">inbound intangible consumer supply is </w:t>
      </w:r>
      <w:r w:rsidRPr="00411EED">
        <w:rPr>
          <w:b/>
          <w:i/>
        </w:rPr>
        <w:t>input taxed</w:t>
      </w:r>
      <w:r w:rsidRPr="00411EED">
        <w:t xml:space="preserve"> if:</w:t>
      </w:r>
    </w:p>
    <w:p w:rsidR="00865824" w:rsidRPr="00411EED" w:rsidRDefault="00865824" w:rsidP="00865824">
      <w:pPr>
        <w:pStyle w:val="paragraph"/>
      </w:pPr>
      <w:r w:rsidRPr="00411EED">
        <w:tab/>
        <w:t>(a)</w:t>
      </w:r>
      <w:r w:rsidRPr="00411EED">
        <w:tab/>
        <w:t xml:space="preserve">it is made by a </w:t>
      </w:r>
      <w:r w:rsidR="00411EED" w:rsidRPr="00411EED">
        <w:rPr>
          <w:position w:val="6"/>
          <w:sz w:val="16"/>
        </w:rPr>
        <w:t>*</w:t>
      </w:r>
      <w:r w:rsidRPr="00411EED">
        <w:t>non</w:t>
      </w:r>
      <w:r w:rsidR="00411EED">
        <w:noBreakHyphen/>
      </w:r>
      <w:r w:rsidRPr="00411EED">
        <w:t>resident; and</w:t>
      </w:r>
    </w:p>
    <w:p w:rsidR="00865824" w:rsidRPr="00411EED" w:rsidRDefault="00865824" w:rsidP="00865824">
      <w:pPr>
        <w:pStyle w:val="paragraph"/>
      </w:pPr>
      <w:r w:rsidRPr="00411EED">
        <w:tab/>
        <w:t>(b)</w:t>
      </w:r>
      <w:r w:rsidRPr="00411EED">
        <w:tab/>
        <w:t xml:space="preserve">it is covered by a determination under </w:t>
      </w:r>
      <w:r w:rsidR="00411EED">
        <w:t>subsection (</w:t>
      </w:r>
      <w:r w:rsidRPr="00411EED">
        <w:t>2).</w:t>
      </w:r>
    </w:p>
    <w:p w:rsidR="00865824" w:rsidRPr="00411EED" w:rsidRDefault="00865824" w:rsidP="00865824">
      <w:pPr>
        <w:pStyle w:val="subsection"/>
      </w:pPr>
      <w:r w:rsidRPr="00411EED">
        <w:tab/>
        <w:t>(2)</w:t>
      </w:r>
      <w:r w:rsidRPr="00411EED">
        <w:tab/>
        <w:t xml:space="preserve">The Minister may, by legislative instrument, determine that a specified class of </w:t>
      </w:r>
      <w:r w:rsidR="00411EED" w:rsidRPr="00411EED">
        <w:rPr>
          <w:position w:val="6"/>
          <w:sz w:val="16"/>
        </w:rPr>
        <w:t>*</w:t>
      </w:r>
      <w:r w:rsidRPr="00411EED">
        <w:t>inbound intangible consumer supplies are input taxed.</w:t>
      </w:r>
    </w:p>
    <w:p w:rsidR="00865824" w:rsidRPr="00411EED" w:rsidRDefault="00865824" w:rsidP="00865824">
      <w:pPr>
        <w:pStyle w:val="subsection"/>
      </w:pPr>
      <w:r w:rsidRPr="00411EED">
        <w:tab/>
        <w:t>(3)</w:t>
      </w:r>
      <w:r w:rsidRPr="00411EED">
        <w:tab/>
        <w:t>However, the Minister must not make the determination unless:</w:t>
      </w:r>
    </w:p>
    <w:p w:rsidR="00865824" w:rsidRPr="00411EED" w:rsidRDefault="00865824" w:rsidP="00865824">
      <w:pPr>
        <w:pStyle w:val="paragraph"/>
      </w:pPr>
      <w:r w:rsidRPr="00411EED">
        <w:tab/>
        <w:t>(a)</w:t>
      </w:r>
      <w:r w:rsidRPr="00411EED">
        <w:tab/>
        <w:t xml:space="preserve">the </w:t>
      </w:r>
      <w:r w:rsidR="00411EED" w:rsidRPr="00411EED">
        <w:rPr>
          <w:position w:val="6"/>
          <w:sz w:val="16"/>
        </w:rPr>
        <w:t>*</w:t>
      </w:r>
      <w:r w:rsidRPr="00411EED">
        <w:t xml:space="preserve">Foreign Minister has advised the Minister in writing that the treatment of the class of supplies under the </w:t>
      </w:r>
      <w:r w:rsidR="00411EED" w:rsidRPr="00411EED">
        <w:rPr>
          <w:position w:val="6"/>
          <w:sz w:val="16"/>
        </w:rPr>
        <w:t>*</w:t>
      </w:r>
      <w:r w:rsidRPr="00411EED">
        <w:t>GST law would, apart from the determination, be inconsistent with Australia’s international obligations; and</w:t>
      </w:r>
    </w:p>
    <w:p w:rsidR="00865824" w:rsidRPr="00411EED" w:rsidRDefault="00865824" w:rsidP="00865824">
      <w:pPr>
        <w:pStyle w:val="paragraph"/>
      </w:pPr>
      <w:r w:rsidRPr="00411EED">
        <w:tab/>
        <w:t>(b)</w:t>
      </w:r>
      <w:r w:rsidRPr="00411EED">
        <w:tab/>
        <w:t xml:space="preserve">the Minister is satisfied that similar supplies made by </w:t>
      </w:r>
      <w:r w:rsidR="00411EED" w:rsidRPr="00411EED">
        <w:rPr>
          <w:position w:val="6"/>
          <w:sz w:val="16"/>
        </w:rPr>
        <w:t>*</w:t>
      </w:r>
      <w:r w:rsidRPr="00411EED">
        <w:t>Australian residents would be input taxed.</w:t>
      </w:r>
    </w:p>
    <w:p w:rsidR="00300522" w:rsidRPr="00411EED" w:rsidRDefault="00300522" w:rsidP="00A36DB5">
      <w:pPr>
        <w:pStyle w:val="ActHead2"/>
        <w:pageBreakBefore/>
      </w:pPr>
      <w:bookmarkStart w:id="349" w:name="_Toc471393386"/>
      <w:r w:rsidRPr="005A283F">
        <w:rPr>
          <w:rStyle w:val="CharPartNo"/>
        </w:rPr>
        <w:lastRenderedPageBreak/>
        <w:t>Part</w:t>
      </w:r>
      <w:r w:rsidR="00411EED" w:rsidRPr="005A283F">
        <w:rPr>
          <w:rStyle w:val="CharPartNo"/>
        </w:rPr>
        <w:t> </w:t>
      </w:r>
      <w:r w:rsidRPr="005A283F">
        <w:rPr>
          <w:rStyle w:val="CharPartNo"/>
        </w:rPr>
        <w:t>3</w:t>
      </w:r>
      <w:r w:rsidR="00411EED" w:rsidRPr="005A283F">
        <w:rPr>
          <w:rStyle w:val="CharPartNo"/>
        </w:rPr>
        <w:noBreakHyphen/>
      </w:r>
      <w:r w:rsidRPr="005A283F">
        <w:rPr>
          <w:rStyle w:val="CharPartNo"/>
        </w:rPr>
        <w:t>2</w:t>
      </w:r>
      <w:r w:rsidRPr="00411EED">
        <w:t>—</w:t>
      </w:r>
      <w:r w:rsidRPr="005A283F">
        <w:rPr>
          <w:rStyle w:val="CharPartText"/>
        </w:rPr>
        <w:t>Non</w:t>
      </w:r>
      <w:r w:rsidR="00411EED" w:rsidRPr="005A283F">
        <w:rPr>
          <w:rStyle w:val="CharPartText"/>
        </w:rPr>
        <w:noBreakHyphen/>
      </w:r>
      <w:r w:rsidRPr="005A283F">
        <w:rPr>
          <w:rStyle w:val="CharPartText"/>
        </w:rPr>
        <w:t>taxable importations</w:t>
      </w:r>
      <w:bookmarkEnd w:id="349"/>
    </w:p>
    <w:p w:rsidR="00300522" w:rsidRPr="00411EED" w:rsidRDefault="00300522" w:rsidP="00300522">
      <w:pPr>
        <w:pStyle w:val="ActHead3"/>
      </w:pPr>
      <w:bookmarkStart w:id="350" w:name="_Toc471393387"/>
      <w:r w:rsidRPr="005A283F">
        <w:rPr>
          <w:rStyle w:val="CharDivNo"/>
        </w:rPr>
        <w:t>Division</w:t>
      </w:r>
      <w:r w:rsidR="00411EED" w:rsidRPr="005A283F">
        <w:rPr>
          <w:rStyle w:val="CharDivNo"/>
        </w:rPr>
        <w:t> </w:t>
      </w:r>
      <w:r w:rsidRPr="005A283F">
        <w:rPr>
          <w:rStyle w:val="CharDivNo"/>
        </w:rPr>
        <w:t>42</w:t>
      </w:r>
      <w:r w:rsidRPr="00411EED">
        <w:t>—</w:t>
      </w:r>
      <w:r w:rsidRPr="005A283F">
        <w:rPr>
          <w:rStyle w:val="CharDivText"/>
        </w:rPr>
        <w:t>Non</w:t>
      </w:r>
      <w:r w:rsidR="00411EED" w:rsidRPr="005A283F">
        <w:rPr>
          <w:rStyle w:val="CharDivText"/>
        </w:rPr>
        <w:noBreakHyphen/>
      </w:r>
      <w:r w:rsidRPr="005A283F">
        <w:rPr>
          <w:rStyle w:val="CharDivText"/>
        </w:rPr>
        <w:t>taxable importations</w:t>
      </w:r>
      <w:bookmarkEnd w:id="350"/>
    </w:p>
    <w:p w:rsidR="00300522" w:rsidRPr="00411EED" w:rsidRDefault="00300522" w:rsidP="00300522">
      <w:pPr>
        <w:pStyle w:val="ActHead5"/>
      </w:pPr>
      <w:bookmarkStart w:id="351" w:name="_Toc471393388"/>
      <w:r w:rsidRPr="005A283F">
        <w:rPr>
          <w:rStyle w:val="CharSectno"/>
        </w:rPr>
        <w:t>42</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351"/>
    </w:p>
    <w:p w:rsidR="00300522" w:rsidRPr="00411EED" w:rsidRDefault="00300522" w:rsidP="00300522">
      <w:pPr>
        <w:pStyle w:val="BoxText"/>
      </w:pPr>
      <w:r w:rsidRPr="00411EED">
        <w:t xml:space="preserve">This </w:t>
      </w:r>
      <w:r w:rsidR="00A53099" w:rsidRPr="00411EED">
        <w:t>Division</w:t>
      </w:r>
      <w:r w:rsidR="00A36DB5" w:rsidRPr="00411EED">
        <w:t xml:space="preserve"> </w:t>
      </w:r>
      <w:r w:rsidRPr="00411EED">
        <w:t>sets out the importations that are non</w:t>
      </w:r>
      <w:r w:rsidR="00411EED">
        <w:noBreakHyphen/>
      </w:r>
      <w:r w:rsidRPr="00411EED">
        <w:t>taxable. No GST is payable on an importation that is non</w:t>
      </w:r>
      <w:r w:rsidR="00411EED">
        <w:noBreakHyphen/>
      </w:r>
      <w:r w:rsidRPr="00411EED">
        <w:t>taxable (see sections</w:t>
      </w:r>
      <w:r w:rsidR="00411EED">
        <w:t> </w:t>
      </w:r>
      <w:r w:rsidRPr="00411EED">
        <w:t>7</w:t>
      </w:r>
      <w:r w:rsidR="00411EED">
        <w:noBreakHyphen/>
      </w:r>
      <w:r w:rsidRPr="00411EED">
        <w:t>1 and 13</w:t>
      </w:r>
      <w:r w:rsidR="00411EED">
        <w:noBreakHyphen/>
      </w:r>
      <w:r w:rsidRPr="00411EED">
        <w:t>5).</w:t>
      </w:r>
    </w:p>
    <w:p w:rsidR="00300522" w:rsidRPr="00411EED" w:rsidRDefault="00300522" w:rsidP="00300522">
      <w:pPr>
        <w:pStyle w:val="TLPBoxTextnote"/>
      </w:pPr>
      <w:r w:rsidRPr="00411EED">
        <w:t>For the basic rules about non</w:t>
      </w:r>
      <w:r w:rsidR="00411EED">
        <w:noBreakHyphen/>
      </w:r>
      <w:r w:rsidRPr="00411EED">
        <w:t>taxable importations, see sections</w:t>
      </w:r>
      <w:r w:rsidR="00411EED">
        <w:t> </w:t>
      </w:r>
      <w:r w:rsidRPr="00411EED">
        <w:t>13</w:t>
      </w:r>
      <w:r w:rsidR="00411EED">
        <w:noBreakHyphen/>
      </w:r>
      <w:r w:rsidRPr="00411EED">
        <w:t>10 and 13</w:t>
      </w:r>
      <w:r w:rsidR="00411EED">
        <w:noBreakHyphen/>
      </w:r>
      <w:r w:rsidRPr="00411EED">
        <w:t>25.</w:t>
      </w:r>
    </w:p>
    <w:p w:rsidR="00300522" w:rsidRPr="00411EED" w:rsidRDefault="00300522" w:rsidP="00300522">
      <w:pPr>
        <w:pStyle w:val="ActHead5"/>
      </w:pPr>
      <w:bookmarkStart w:id="352" w:name="_Toc471393389"/>
      <w:r w:rsidRPr="005A283F">
        <w:rPr>
          <w:rStyle w:val="CharSectno"/>
        </w:rPr>
        <w:t>42</w:t>
      </w:r>
      <w:r w:rsidR="00411EED" w:rsidRPr="005A283F">
        <w:rPr>
          <w:rStyle w:val="CharSectno"/>
        </w:rPr>
        <w:noBreakHyphen/>
      </w:r>
      <w:r w:rsidRPr="005A283F">
        <w:rPr>
          <w:rStyle w:val="CharSectno"/>
        </w:rPr>
        <w:t>5</w:t>
      </w:r>
      <w:r w:rsidRPr="00411EED">
        <w:t xml:space="preserve">  Non</w:t>
      </w:r>
      <w:r w:rsidR="00411EED">
        <w:noBreakHyphen/>
      </w:r>
      <w:r w:rsidRPr="00411EED">
        <w:t>taxable importations—Schedule</w:t>
      </w:r>
      <w:r w:rsidR="00411EED">
        <w:t> </w:t>
      </w:r>
      <w:r w:rsidRPr="00411EED">
        <w:t xml:space="preserve">4 to the </w:t>
      </w:r>
      <w:r w:rsidRPr="00411EED">
        <w:rPr>
          <w:i/>
          <w:iCs/>
        </w:rPr>
        <w:t>Customs Tariff Act 1995</w:t>
      </w:r>
      <w:bookmarkEnd w:id="352"/>
    </w:p>
    <w:p w:rsidR="00300522" w:rsidRPr="00411EED" w:rsidRDefault="00300522" w:rsidP="00300522">
      <w:pPr>
        <w:pStyle w:val="subsection"/>
      </w:pPr>
      <w:r w:rsidRPr="00411EED">
        <w:tab/>
        <w:t>(1)</w:t>
      </w:r>
      <w:r w:rsidRPr="00411EED">
        <w:tab/>
        <w:t xml:space="preserve">An importation of goods is a </w:t>
      </w:r>
      <w:r w:rsidRPr="00411EED">
        <w:rPr>
          <w:b/>
          <w:bCs/>
          <w:i/>
          <w:iCs/>
        </w:rPr>
        <w:t>non</w:t>
      </w:r>
      <w:r w:rsidR="00411EED">
        <w:rPr>
          <w:b/>
          <w:bCs/>
          <w:i/>
          <w:iCs/>
        </w:rPr>
        <w:noBreakHyphen/>
      </w:r>
      <w:r w:rsidRPr="00411EED">
        <w:rPr>
          <w:b/>
          <w:bCs/>
          <w:i/>
          <w:iCs/>
        </w:rPr>
        <w:t>taxable importation</w:t>
      </w:r>
      <w:r w:rsidRPr="00411EED">
        <w:t xml:space="preserve"> if the goods are covered by </w:t>
      </w:r>
      <w:r w:rsidR="00151007" w:rsidRPr="00411EED">
        <w:t>item</w:t>
      </w:r>
      <w:r w:rsidR="00411EED">
        <w:t> </w:t>
      </w:r>
      <w:r w:rsidR="00151007" w:rsidRPr="00411EED">
        <w:t>4, 10, 11, 15, 18, 21, 21A, 23, 24, 25, 26 or 27</w:t>
      </w:r>
      <w:r w:rsidRPr="00411EED">
        <w:t xml:space="preserve"> in Schedule</w:t>
      </w:r>
      <w:r w:rsidR="00411EED">
        <w:t> </w:t>
      </w:r>
      <w:r w:rsidRPr="00411EED">
        <w:t xml:space="preserve">4 to the </w:t>
      </w:r>
      <w:r w:rsidRPr="00411EED">
        <w:rPr>
          <w:i/>
          <w:iCs/>
        </w:rPr>
        <w:t>Customs Tariff Act 1995</w:t>
      </w:r>
      <w:r w:rsidRPr="00411EED">
        <w:t>.</w:t>
      </w:r>
    </w:p>
    <w:p w:rsidR="00300522" w:rsidRPr="00411EED" w:rsidRDefault="00300522" w:rsidP="00300522">
      <w:pPr>
        <w:pStyle w:val="subsection"/>
      </w:pPr>
      <w:r w:rsidRPr="00411EED">
        <w:tab/>
        <w:t>(1A)</w:t>
      </w:r>
      <w:r w:rsidRPr="00411EED">
        <w:tab/>
        <w:t xml:space="preserve">An importation of a container is a </w:t>
      </w:r>
      <w:r w:rsidRPr="00411EED">
        <w:rPr>
          <w:b/>
          <w:bCs/>
          <w:i/>
          <w:iCs/>
        </w:rPr>
        <w:t>non</w:t>
      </w:r>
      <w:r w:rsidR="00411EED">
        <w:rPr>
          <w:b/>
          <w:bCs/>
          <w:i/>
          <w:iCs/>
        </w:rPr>
        <w:noBreakHyphen/>
      </w:r>
      <w:r w:rsidRPr="00411EED">
        <w:rPr>
          <w:b/>
          <w:bCs/>
          <w:i/>
          <w:iCs/>
        </w:rPr>
        <w:t>taxable importation</w:t>
      </w:r>
      <w:r w:rsidRPr="00411EED">
        <w:t xml:space="preserve"> if:</w:t>
      </w:r>
    </w:p>
    <w:p w:rsidR="00300522" w:rsidRPr="00411EED" w:rsidRDefault="00300522" w:rsidP="00300522">
      <w:pPr>
        <w:pStyle w:val="paragraph"/>
      </w:pPr>
      <w:r w:rsidRPr="00411EED">
        <w:tab/>
        <w:t>(a)</w:t>
      </w:r>
      <w:r w:rsidRPr="00411EED">
        <w:tab/>
        <w:t xml:space="preserve">goods covered by </w:t>
      </w:r>
      <w:r w:rsidR="00151007" w:rsidRPr="00411EED">
        <w:t>item</w:t>
      </w:r>
      <w:r w:rsidR="00411EED">
        <w:t> </w:t>
      </w:r>
      <w:r w:rsidR="00151007" w:rsidRPr="00411EED">
        <w:t>22</w:t>
      </w:r>
      <w:r w:rsidRPr="00411EED">
        <w:t xml:space="preserve"> in Schedule</w:t>
      </w:r>
      <w:r w:rsidR="00411EED">
        <w:t> </w:t>
      </w:r>
      <w:r w:rsidRPr="00411EED">
        <w:t xml:space="preserve">4 to the </w:t>
      </w:r>
      <w:r w:rsidRPr="00411EED">
        <w:rPr>
          <w:i/>
          <w:iCs/>
        </w:rPr>
        <w:t>Customs Tariff Act 1995</w:t>
      </w:r>
      <w:r w:rsidRPr="00411EED">
        <w:t xml:space="preserve"> are imported in or on the container; and</w:t>
      </w:r>
    </w:p>
    <w:p w:rsidR="00300522" w:rsidRPr="00411EED" w:rsidRDefault="00300522" w:rsidP="00300522">
      <w:pPr>
        <w:pStyle w:val="paragraph"/>
      </w:pPr>
      <w:r w:rsidRPr="00411EED">
        <w:tab/>
        <w:t>(b)</w:t>
      </w:r>
      <w:r w:rsidRPr="00411EED">
        <w:tab/>
        <w:t xml:space="preserve">the container will be exported from </w:t>
      </w:r>
      <w:r w:rsidR="004B256E" w:rsidRPr="00411EED">
        <w:t>the indirect tax zone</w:t>
      </w:r>
      <w:r w:rsidRPr="00411EED">
        <w:t xml:space="preserve"> without being put to any other use.</w:t>
      </w:r>
    </w:p>
    <w:p w:rsidR="00300522" w:rsidRPr="00411EED" w:rsidRDefault="00300522" w:rsidP="00300522">
      <w:pPr>
        <w:pStyle w:val="subsection"/>
      </w:pPr>
      <w:r w:rsidRPr="00411EED">
        <w:tab/>
        <w:t>(1C)</w:t>
      </w:r>
      <w:r w:rsidRPr="00411EED">
        <w:tab/>
        <w:t xml:space="preserve">An importation of goods is a </w:t>
      </w:r>
      <w:r w:rsidRPr="00411EED">
        <w:rPr>
          <w:b/>
          <w:bCs/>
          <w:i/>
          <w:iCs/>
        </w:rPr>
        <w:t>non</w:t>
      </w:r>
      <w:r w:rsidR="00411EED">
        <w:rPr>
          <w:b/>
          <w:bCs/>
          <w:i/>
          <w:iCs/>
        </w:rPr>
        <w:noBreakHyphen/>
      </w:r>
      <w:r w:rsidRPr="00411EED">
        <w:rPr>
          <w:b/>
          <w:bCs/>
          <w:i/>
          <w:iCs/>
        </w:rPr>
        <w:t>taxable importation</w:t>
      </w:r>
      <w:r w:rsidRPr="00411EED">
        <w:t xml:space="preserve"> if the goods are covered by:</w:t>
      </w:r>
    </w:p>
    <w:p w:rsidR="00300522" w:rsidRPr="00411EED" w:rsidRDefault="00300522" w:rsidP="00300522">
      <w:pPr>
        <w:pStyle w:val="paragraph"/>
      </w:pPr>
      <w:r w:rsidRPr="00411EED">
        <w:tab/>
        <w:t>(a)</w:t>
      </w:r>
      <w:r w:rsidRPr="00411EED">
        <w:tab/>
      </w:r>
      <w:r w:rsidR="00151007" w:rsidRPr="00411EED">
        <w:t>item</w:t>
      </w:r>
      <w:r w:rsidR="00411EED">
        <w:t> </w:t>
      </w:r>
      <w:r w:rsidR="00151007" w:rsidRPr="00411EED">
        <w:t>1, 3, 7, 12, 13 or 29</w:t>
      </w:r>
      <w:r w:rsidRPr="00411EED">
        <w:t xml:space="preserve"> in Schedule</w:t>
      </w:r>
      <w:r w:rsidR="00411EED">
        <w:t> </w:t>
      </w:r>
      <w:r w:rsidRPr="00411EED">
        <w:t xml:space="preserve">4 to the </w:t>
      </w:r>
      <w:r w:rsidRPr="00411EED">
        <w:rPr>
          <w:i/>
          <w:iCs/>
        </w:rPr>
        <w:t>Customs Tariff Act 1995</w:t>
      </w:r>
      <w:r w:rsidRPr="00411EED">
        <w:t>; and</w:t>
      </w:r>
    </w:p>
    <w:p w:rsidR="00300522" w:rsidRPr="00411EED" w:rsidRDefault="00300522" w:rsidP="00300522">
      <w:pPr>
        <w:pStyle w:val="paragraph"/>
      </w:pPr>
      <w:r w:rsidRPr="00411EED">
        <w:tab/>
        <w:t>(b)</w:t>
      </w:r>
      <w:r w:rsidRPr="00411EED">
        <w:tab/>
        <w:t>regulations made for the purposes of this subsection.</w:t>
      </w:r>
    </w:p>
    <w:p w:rsidR="00300522" w:rsidRPr="00411EED" w:rsidRDefault="00300522" w:rsidP="00300522">
      <w:pPr>
        <w:pStyle w:val="subsection"/>
      </w:pPr>
      <w:r w:rsidRPr="00411EED">
        <w:tab/>
        <w:t>(2)</w:t>
      </w:r>
      <w:r w:rsidRPr="00411EED">
        <w:tab/>
        <w:t>To avoid doubt, a reference to goods that are covered by an item in Schedule</w:t>
      </w:r>
      <w:r w:rsidR="00411EED">
        <w:t> </w:t>
      </w:r>
      <w:r w:rsidRPr="00411EED">
        <w:t xml:space="preserve">4 to the </w:t>
      </w:r>
      <w:r w:rsidRPr="00411EED">
        <w:rPr>
          <w:i/>
          <w:iCs/>
        </w:rPr>
        <w:t>Customs Tariff Act 1995</w:t>
      </w:r>
      <w:r w:rsidRPr="00411EED">
        <w:t xml:space="preserve"> includes a reference to goods to which that item would apply apart from the operation of subsection</w:t>
      </w:r>
      <w:r w:rsidR="00411EED">
        <w:t> </w:t>
      </w:r>
      <w:r w:rsidRPr="00411EED">
        <w:t>18(1) of that Act.</w:t>
      </w:r>
    </w:p>
    <w:p w:rsidR="00300522" w:rsidRPr="00411EED" w:rsidRDefault="00300522" w:rsidP="00300522">
      <w:pPr>
        <w:pStyle w:val="ActHead5"/>
      </w:pPr>
      <w:bookmarkStart w:id="353" w:name="_Toc471393390"/>
      <w:r w:rsidRPr="005A283F">
        <w:rPr>
          <w:rStyle w:val="CharSectno"/>
        </w:rPr>
        <w:lastRenderedPageBreak/>
        <w:t>42</w:t>
      </w:r>
      <w:r w:rsidR="00411EED" w:rsidRPr="005A283F">
        <w:rPr>
          <w:rStyle w:val="CharSectno"/>
        </w:rPr>
        <w:noBreakHyphen/>
      </w:r>
      <w:r w:rsidRPr="005A283F">
        <w:rPr>
          <w:rStyle w:val="CharSectno"/>
        </w:rPr>
        <w:t>10</w:t>
      </w:r>
      <w:r w:rsidRPr="00411EED">
        <w:t xml:space="preserve">  Goods returned to </w:t>
      </w:r>
      <w:r w:rsidR="004B256E" w:rsidRPr="00411EED">
        <w:t>the indirect tax zone</w:t>
      </w:r>
      <w:r w:rsidRPr="00411EED">
        <w:t xml:space="preserve"> in an unaltered condition</w:t>
      </w:r>
      <w:bookmarkEnd w:id="353"/>
    </w:p>
    <w:p w:rsidR="00300522" w:rsidRPr="00411EED" w:rsidRDefault="00300522" w:rsidP="00300522">
      <w:pPr>
        <w:pStyle w:val="subsection"/>
      </w:pPr>
      <w:r w:rsidRPr="00411EED">
        <w:tab/>
        <w:t>(1)</w:t>
      </w:r>
      <w:r w:rsidRPr="00411EED">
        <w:tab/>
        <w:t xml:space="preserve">An importation of goods is a </w:t>
      </w:r>
      <w:r w:rsidRPr="00411EED">
        <w:rPr>
          <w:b/>
          <w:bCs/>
          <w:i/>
          <w:iCs/>
        </w:rPr>
        <w:t>non</w:t>
      </w:r>
      <w:r w:rsidR="00411EED">
        <w:rPr>
          <w:b/>
          <w:bCs/>
          <w:i/>
          <w:iCs/>
        </w:rPr>
        <w:noBreakHyphen/>
      </w:r>
      <w:r w:rsidRPr="00411EED">
        <w:rPr>
          <w:b/>
          <w:bCs/>
          <w:i/>
          <w:iCs/>
        </w:rPr>
        <w:t>taxable importation</w:t>
      </w:r>
      <w:r w:rsidRPr="00411EED">
        <w:t xml:space="preserve"> if:</w:t>
      </w:r>
    </w:p>
    <w:p w:rsidR="00300522" w:rsidRPr="00411EED" w:rsidRDefault="00300522" w:rsidP="00300522">
      <w:pPr>
        <w:pStyle w:val="paragraph"/>
      </w:pPr>
      <w:r w:rsidRPr="00411EED">
        <w:tab/>
        <w:t>(a)</w:t>
      </w:r>
      <w:r w:rsidRPr="00411EED">
        <w:tab/>
        <w:t xml:space="preserve">the goods were exported from </w:t>
      </w:r>
      <w:r w:rsidR="004B256E" w:rsidRPr="00411EED">
        <w:t>the indirect tax zone</w:t>
      </w:r>
      <w:r w:rsidRPr="00411EED">
        <w:t xml:space="preserve"> and are returned to </w:t>
      </w:r>
      <w:r w:rsidR="004B256E" w:rsidRPr="00411EED">
        <w:t>the indirect tax zone</w:t>
      </w:r>
      <w:r w:rsidRPr="00411EED">
        <w:t>, without having been subject to any treatment, industrial processing, repair, renovation, alteration or any other process since their export; and</w:t>
      </w:r>
    </w:p>
    <w:p w:rsidR="00300522" w:rsidRPr="00411EED" w:rsidRDefault="00300522" w:rsidP="00300522">
      <w:pPr>
        <w:pStyle w:val="paragraph"/>
      </w:pPr>
      <w:r w:rsidRPr="00411EED">
        <w:tab/>
        <w:t>(b)</w:t>
      </w:r>
      <w:r w:rsidRPr="00411EED">
        <w:tab/>
        <w:t>the importer was not entitled to, and did not claim, a payment under Division</w:t>
      </w:r>
      <w:r w:rsidR="00411EED">
        <w:t> </w:t>
      </w:r>
      <w:r w:rsidRPr="00411EED">
        <w:t>168 (about the tourist refund scheme) related to the export of the goods; and</w:t>
      </w:r>
    </w:p>
    <w:p w:rsidR="00300522" w:rsidRPr="00411EED" w:rsidRDefault="00300522" w:rsidP="00300522">
      <w:pPr>
        <w:pStyle w:val="paragraph"/>
      </w:pPr>
      <w:r w:rsidRPr="00411EED">
        <w:tab/>
        <w:t>(c)</w:t>
      </w:r>
      <w:r w:rsidRPr="00411EED">
        <w:tab/>
        <w:t>the importer:</w:t>
      </w:r>
    </w:p>
    <w:p w:rsidR="00300522" w:rsidRPr="00411EED" w:rsidRDefault="00300522" w:rsidP="00300522">
      <w:pPr>
        <w:pStyle w:val="paragraphsub"/>
      </w:pPr>
      <w:r w:rsidRPr="00411EED">
        <w:tab/>
        <w:t>(i)</w:t>
      </w:r>
      <w:r w:rsidRPr="00411EED">
        <w:tab/>
        <w:t>is the manufacturer of the goods; or</w:t>
      </w:r>
    </w:p>
    <w:p w:rsidR="00300522" w:rsidRPr="00411EED" w:rsidRDefault="00300522" w:rsidP="00300522">
      <w:pPr>
        <w:pStyle w:val="paragraphsub"/>
      </w:pPr>
      <w:r w:rsidRPr="00411EED">
        <w:tab/>
        <w:t>(ii)</w:t>
      </w:r>
      <w:r w:rsidRPr="00411EED">
        <w:tab/>
        <w:t xml:space="preserve">has previously acquired the goods, and the supply by means of which the importer acquired the goods was a </w:t>
      </w:r>
      <w:r w:rsidR="00411EED" w:rsidRPr="00411EED">
        <w:rPr>
          <w:position w:val="6"/>
          <w:sz w:val="16"/>
          <w:szCs w:val="16"/>
        </w:rPr>
        <w:t>*</w:t>
      </w:r>
      <w:r w:rsidRPr="00411EED">
        <w:t>taxable supply (or would have been a taxable supply but for section</w:t>
      </w:r>
      <w:r w:rsidR="00411EED">
        <w:t> </w:t>
      </w:r>
      <w:r w:rsidRPr="00411EED">
        <w:t>66</w:t>
      </w:r>
      <w:r w:rsidR="00411EED">
        <w:noBreakHyphen/>
      </w:r>
      <w:r w:rsidRPr="00411EED">
        <w:t>45); or</w:t>
      </w:r>
    </w:p>
    <w:p w:rsidR="00300522" w:rsidRPr="00411EED" w:rsidRDefault="00300522" w:rsidP="00300522">
      <w:pPr>
        <w:pStyle w:val="paragraphsub"/>
      </w:pPr>
      <w:r w:rsidRPr="00411EED">
        <w:tab/>
        <w:t>(iii)</w:t>
      </w:r>
      <w:r w:rsidRPr="00411EED">
        <w:tab/>
        <w:t xml:space="preserve">has previously imported the goods, and the previous importation was a </w:t>
      </w:r>
      <w:r w:rsidR="00411EED" w:rsidRPr="00411EED">
        <w:rPr>
          <w:position w:val="6"/>
          <w:sz w:val="16"/>
          <w:szCs w:val="16"/>
        </w:rPr>
        <w:t>*</w:t>
      </w:r>
      <w:r w:rsidRPr="00411EED">
        <w:t>taxable importation in respect of which the GST was paid.</w:t>
      </w:r>
    </w:p>
    <w:p w:rsidR="00300522" w:rsidRPr="00411EED" w:rsidRDefault="00300522" w:rsidP="00300522">
      <w:pPr>
        <w:pStyle w:val="subsection"/>
      </w:pPr>
      <w:r w:rsidRPr="00411EED">
        <w:tab/>
        <w:t>(2)</w:t>
      </w:r>
      <w:r w:rsidRPr="00411EED">
        <w:tab/>
        <w:t xml:space="preserve">An importation of goods is a </w:t>
      </w:r>
      <w:r w:rsidRPr="00411EED">
        <w:rPr>
          <w:b/>
          <w:bCs/>
          <w:i/>
          <w:iCs/>
        </w:rPr>
        <w:t>non</w:t>
      </w:r>
      <w:r w:rsidR="00411EED">
        <w:rPr>
          <w:b/>
          <w:bCs/>
          <w:i/>
          <w:iCs/>
        </w:rPr>
        <w:noBreakHyphen/>
      </w:r>
      <w:r w:rsidRPr="00411EED">
        <w:rPr>
          <w:b/>
          <w:bCs/>
          <w:i/>
          <w:iCs/>
        </w:rPr>
        <w:t>taxable importation</w:t>
      </w:r>
      <w:r w:rsidRPr="00411EED">
        <w:t xml:space="preserve"> if:</w:t>
      </w:r>
    </w:p>
    <w:p w:rsidR="00300522" w:rsidRPr="00411EED" w:rsidRDefault="00300522" w:rsidP="00300522">
      <w:pPr>
        <w:pStyle w:val="paragraph"/>
      </w:pPr>
      <w:r w:rsidRPr="00411EED">
        <w:tab/>
        <w:t>(a)</w:t>
      </w:r>
      <w:r w:rsidRPr="00411EED">
        <w:tab/>
        <w:t>the importer had manufactured, acquired or imported the goods before 1</w:t>
      </w:r>
      <w:r w:rsidR="00411EED">
        <w:t> </w:t>
      </w:r>
      <w:r w:rsidRPr="00411EED">
        <w:t>July 2000; and</w:t>
      </w:r>
    </w:p>
    <w:p w:rsidR="00300522" w:rsidRPr="00411EED" w:rsidRDefault="00300522" w:rsidP="00300522">
      <w:pPr>
        <w:pStyle w:val="paragraph"/>
      </w:pPr>
      <w:r w:rsidRPr="00411EED">
        <w:tab/>
        <w:t>(b)</w:t>
      </w:r>
      <w:r w:rsidRPr="00411EED">
        <w:tab/>
        <w:t xml:space="preserve">the goods were exported from </w:t>
      </w:r>
      <w:r w:rsidR="004B256E" w:rsidRPr="00411EED">
        <w:t>the indirect tax zone</w:t>
      </w:r>
      <w:r w:rsidRPr="00411EED">
        <w:t xml:space="preserve"> before, on or after 1</w:t>
      </w:r>
      <w:r w:rsidR="00411EED">
        <w:t> </w:t>
      </w:r>
      <w:r w:rsidRPr="00411EED">
        <w:t>July 2000; and</w:t>
      </w:r>
    </w:p>
    <w:p w:rsidR="00300522" w:rsidRPr="00411EED" w:rsidRDefault="00300522" w:rsidP="00300522">
      <w:pPr>
        <w:pStyle w:val="paragraph"/>
      </w:pPr>
      <w:r w:rsidRPr="00411EED">
        <w:tab/>
        <w:t>(c)</w:t>
      </w:r>
      <w:r w:rsidRPr="00411EED">
        <w:tab/>
        <w:t xml:space="preserve">the goods are returned to </w:t>
      </w:r>
      <w:r w:rsidR="004B256E" w:rsidRPr="00411EED">
        <w:t>the indirect tax zone</w:t>
      </w:r>
      <w:r w:rsidRPr="00411EED">
        <w:t xml:space="preserve"> on or after 1</w:t>
      </w:r>
      <w:r w:rsidR="00411EED">
        <w:t> </w:t>
      </w:r>
      <w:r w:rsidRPr="00411EED">
        <w:t>July 2000, without having been subject to any treatment, industrial processing, repair, renovation, alteration or any other process since their export; and</w:t>
      </w:r>
    </w:p>
    <w:p w:rsidR="00300522" w:rsidRPr="00411EED" w:rsidRDefault="00300522" w:rsidP="00300522">
      <w:pPr>
        <w:pStyle w:val="paragraph"/>
      </w:pPr>
      <w:r w:rsidRPr="00411EED">
        <w:tab/>
        <w:t>(d)</w:t>
      </w:r>
      <w:r w:rsidRPr="00411EED">
        <w:tab/>
        <w:t>the importer was not entitled to, and did not claim, a payment under Division</w:t>
      </w:r>
      <w:r w:rsidR="00411EED">
        <w:t> </w:t>
      </w:r>
      <w:r w:rsidRPr="00411EED">
        <w:t>168 (about the tourist refund scheme) related to the export of the goods; and</w:t>
      </w:r>
    </w:p>
    <w:p w:rsidR="00300522" w:rsidRPr="00411EED" w:rsidRDefault="00300522" w:rsidP="00300522">
      <w:pPr>
        <w:pStyle w:val="paragraph"/>
        <w:keepNext/>
        <w:keepLines/>
      </w:pPr>
      <w:r w:rsidRPr="00411EED">
        <w:lastRenderedPageBreak/>
        <w:tab/>
        <w:t>(e)</w:t>
      </w:r>
      <w:r w:rsidRPr="00411EED">
        <w:tab/>
        <w:t xml:space="preserve">the ownership of the goods when they are returned to </w:t>
      </w:r>
      <w:r w:rsidR="00433B28" w:rsidRPr="00411EED">
        <w:t>the indirect tax zone</w:t>
      </w:r>
      <w:r w:rsidRPr="00411EED">
        <w:t xml:space="preserve"> is the same as their ownership on 1</w:t>
      </w:r>
      <w:r w:rsidR="00411EED">
        <w:t> </w:t>
      </w:r>
      <w:r w:rsidRPr="00411EED">
        <w:t>July 2000.</w:t>
      </w:r>
    </w:p>
    <w:p w:rsidR="00300522" w:rsidRPr="00411EED" w:rsidRDefault="00300522" w:rsidP="00300522">
      <w:pPr>
        <w:pStyle w:val="notetext"/>
        <w:keepNext/>
        <w:keepLines/>
      </w:pPr>
      <w:r w:rsidRPr="00411EED">
        <w:t>Note:</w:t>
      </w:r>
      <w:r w:rsidRPr="00411EED">
        <w:tab/>
        <w:t>An importation covered by this section may also be duty</w:t>
      </w:r>
      <w:r w:rsidR="00411EED">
        <w:noBreakHyphen/>
      </w:r>
      <w:r w:rsidRPr="00411EED">
        <w:t>free under item</w:t>
      </w:r>
      <w:r w:rsidR="00411EED">
        <w:t> </w:t>
      </w:r>
      <w:r w:rsidRPr="00411EED">
        <w:t>17 of Schedule</w:t>
      </w:r>
      <w:r w:rsidR="00411EED">
        <w:t> </w:t>
      </w:r>
      <w:r w:rsidRPr="00411EED">
        <w:t xml:space="preserve">4 to the </w:t>
      </w:r>
      <w:r w:rsidRPr="00411EED">
        <w:rPr>
          <w:i/>
          <w:iCs/>
        </w:rPr>
        <w:t>Customs Tariff Act 1995</w:t>
      </w:r>
      <w:r w:rsidRPr="00411EED">
        <w:t>.</w:t>
      </w:r>
    </w:p>
    <w:p w:rsidR="00300522" w:rsidRPr="00411EED" w:rsidRDefault="00300522" w:rsidP="00A36DB5">
      <w:pPr>
        <w:pStyle w:val="ActHead1"/>
        <w:pageBreakBefore/>
      </w:pPr>
      <w:bookmarkStart w:id="354" w:name="_Toc471393391"/>
      <w:r w:rsidRPr="005A283F">
        <w:rPr>
          <w:rStyle w:val="CharChapNo"/>
        </w:rPr>
        <w:lastRenderedPageBreak/>
        <w:t>Chapter</w:t>
      </w:r>
      <w:r w:rsidR="00411EED" w:rsidRPr="005A283F">
        <w:rPr>
          <w:rStyle w:val="CharChapNo"/>
        </w:rPr>
        <w:t> </w:t>
      </w:r>
      <w:r w:rsidRPr="005A283F">
        <w:rPr>
          <w:rStyle w:val="CharChapNo"/>
        </w:rPr>
        <w:t>4</w:t>
      </w:r>
      <w:r w:rsidRPr="00411EED">
        <w:t>—</w:t>
      </w:r>
      <w:r w:rsidRPr="005A283F">
        <w:rPr>
          <w:rStyle w:val="CharChapText"/>
        </w:rPr>
        <w:t>The special rules</w:t>
      </w:r>
      <w:bookmarkEnd w:id="354"/>
    </w:p>
    <w:p w:rsidR="00300522" w:rsidRPr="005A283F" w:rsidRDefault="00A53099" w:rsidP="00300522">
      <w:pPr>
        <w:pStyle w:val="Header"/>
      </w:pPr>
      <w:r w:rsidRPr="005A283F">
        <w:rPr>
          <w:rStyle w:val="CharPartNo"/>
        </w:rPr>
        <w:t xml:space="preserve"> </w:t>
      </w:r>
      <w:r w:rsidRPr="005A283F">
        <w:rPr>
          <w:rStyle w:val="CharPartText"/>
        </w:rPr>
        <w:t xml:space="preserve"> </w:t>
      </w:r>
    </w:p>
    <w:p w:rsidR="00300522" w:rsidRPr="00411EED" w:rsidRDefault="00300522" w:rsidP="00300522">
      <w:pPr>
        <w:pStyle w:val="ActHead3"/>
      </w:pPr>
      <w:bookmarkStart w:id="355" w:name="_Toc471393392"/>
      <w:r w:rsidRPr="005A283F">
        <w:rPr>
          <w:rStyle w:val="CharDivNo"/>
        </w:rPr>
        <w:t>Division</w:t>
      </w:r>
      <w:r w:rsidR="00411EED" w:rsidRPr="005A283F">
        <w:rPr>
          <w:rStyle w:val="CharDivNo"/>
        </w:rPr>
        <w:t> </w:t>
      </w:r>
      <w:r w:rsidRPr="005A283F">
        <w:rPr>
          <w:rStyle w:val="CharDivNo"/>
        </w:rPr>
        <w:t>45</w:t>
      </w:r>
      <w:r w:rsidRPr="00411EED">
        <w:t>—</w:t>
      </w:r>
      <w:r w:rsidRPr="005A283F">
        <w:rPr>
          <w:rStyle w:val="CharDivText"/>
        </w:rPr>
        <w:t>Introduction</w:t>
      </w:r>
      <w:bookmarkEnd w:id="355"/>
    </w:p>
    <w:p w:rsidR="00300522" w:rsidRPr="00411EED" w:rsidRDefault="00300522" w:rsidP="00300522">
      <w:pPr>
        <w:pStyle w:val="ActHead5"/>
      </w:pPr>
      <w:bookmarkStart w:id="356" w:name="_Toc471393393"/>
      <w:r w:rsidRPr="005A283F">
        <w:rPr>
          <w:rStyle w:val="CharSectno"/>
        </w:rPr>
        <w:t>45</w:t>
      </w:r>
      <w:r w:rsidR="00411EED" w:rsidRPr="005A283F">
        <w:rPr>
          <w:rStyle w:val="CharSectno"/>
        </w:rPr>
        <w:noBreakHyphen/>
      </w:r>
      <w:r w:rsidRPr="005A283F">
        <w:rPr>
          <w:rStyle w:val="CharSectno"/>
        </w:rPr>
        <w:t>1</w:t>
      </w:r>
      <w:r w:rsidRPr="00411EED">
        <w:t xml:space="preserve">  What this </w:t>
      </w:r>
      <w:r w:rsidR="00A53099" w:rsidRPr="00411EED">
        <w:t>Chapter</w:t>
      </w:r>
      <w:r w:rsidR="00A36DB5" w:rsidRPr="00411EED">
        <w:t xml:space="preserve"> </w:t>
      </w:r>
      <w:r w:rsidRPr="00411EED">
        <w:t>is about</w:t>
      </w:r>
      <w:bookmarkEnd w:id="356"/>
    </w:p>
    <w:p w:rsidR="00300522" w:rsidRPr="00411EED" w:rsidRDefault="00300522" w:rsidP="00300522">
      <w:pPr>
        <w:pStyle w:val="BoxText"/>
      </w:pPr>
      <w:r w:rsidRPr="00411EED">
        <w:t xml:space="preserve">This </w:t>
      </w:r>
      <w:r w:rsidR="00A53099" w:rsidRPr="00411EED">
        <w:t>Chapter</w:t>
      </w:r>
      <w:r w:rsidR="00A36DB5" w:rsidRPr="00411EED">
        <w:t xml:space="preserve"> </w:t>
      </w:r>
      <w:r w:rsidRPr="00411EED">
        <w:t>sets out the special rules for the GST. The special rules apply only in particular circumstances, and are generally quite limited in their scope.</w:t>
      </w:r>
    </w:p>
    <w:p w:rsidR="00300522" w:rsidRPr="00411EED" w:rsidRDefault="00300522" w:rsidP="00300522">
      <w:pPr>
        <w:pStyle w:val="BoxText"/>
      </w:pPr>
      <w:r w:rsidRPr="00411EED">
        <w:t>The special rules modify the application of the basic rules for the GST in Chapter</w:t>
      </w:r>
      <w:r w:rsidR="00411EED">
        <w:t> </w:t>
      </w:r>
      <w:r w:rsidRPr="00411EED">
        <w:t>2.</w:t>
      </w:r>
    </w:p>
    <w:p w:rsidR="00300522" w:rsidRPr="00411EED" w:rsidRDefault="00300522" w:rsidP="00300522">
      <w:pPr>
        <w:pStyle w:val="notetext"/>
      </w:pPr>
      <w:r w:rsidRPr="00411EED">
        <w:t>Note 1:</w:t>
      </w:r>
      <w:r w:rsidRPr="00411EED">
        <w:tab/>
        <w:t>The special rules that modify each group of basic rules in Chapter</w:t>
      </w:r>
      <w:r w:rsidR="00411EED">
        <w:t> </w:t>
      </w:r>
      <w:r w:rsidRPr="00411EED">
        <w:t>2 are specifically identified in tables located at the end of the Divisions and Subdivisions in Chapter</w:t>
      </w:r>
      <w:r w:rsidR="00411EED">
        <w:t> </w:t>
      </w:r>
      <w:r w:rsidRPr="00411EED">
        <w:t>2. In addition, a checklist of special rules is set out in Part</w:t>
      </w:r>
      <w:r w:rsidR="00411EED">
        <w:t> </w:t>
      </w:r>
      <w:r w:rsidRPr="00411EED">
        <w:t>2</w:t>
      </w:r>
      <w:r w:rsidR="00411EED">
        <w:noBreakHyphen/>
      </w:r>
      <w:r w:rsidRPr="00411EED">
        <w:t>8.</w:t>
      </w:r>
    </w:p>
    <w:p w:rsidR="00300522" w:rsidRPr="00411EED" w:rsidRDefault="00300522" w:rsidP="00300522">
      <w:pPr>
        <w:pStyle w:val="notetext"/>
      </w:pPr>
      <w:r w:rsidRPr="00411EED">
        <w:t>Note 2:</w:t>
      </w:r>
      <w:r w:rsidRPr="00411EED">
        <w:tab/>
        <w:t>This section is an explanatory section.</w:t>
      </w:r>
    </w:p>
    <w:p w:rsidR="00300522" w:rsidRPr="00411EED" w:rsidRDefault="00300522" w:rsidP="00300522">
      <w:pPr>
        <w:pStyle w:val="ActHead5"/>
      </w:pPr>
      <w:bookmarkStart w:id="357" w:name="_Toc471393394"/>
      <w:r w:rsidRPr="005A283F">
        <w:rPr>
          <w:rStyle w:val="CharSectno"/>
        </w:rPr>
        <w:t>45</w:t>
      </w:r>
      <w:r w:rsidR="00411EED" w:rsidRPr="005A283F">
        <w:rPr>
          <w:rStyle w:val="CharSectno"/>
        </w:rPr>
        <w:noBreakHyphen/>
      </w:r>
      <w:r w:rsidRPr="005A283F">
        <w:rPr>
          <w:rStyle w:val="CharSectno"/>
        </w:rPr>
        <w:t>5</w:t>
      </w:r>
      <w:r w:rsidRPr="00411EED">
        <w:t xml:space="preserve">  The effect of special rules</w:t>
      </w:r>
      <w:bookmarkEnd w:id="357"/>
    </w:p>
    <w:p w:rsidR="00300522" w:rsidRPr="00411EED" w:rsidRDefault="00300522" w:rsidP="00300522">
      <w:pPr>
        <w:pStyle w:val="subsection"/>
      </w:pPr>
      <w:r w:rsidRPr="00411EED">
        <w:tab/>
      </w:r>
      <w:r w:rsidRPr="00411EED">
        <w:tab/>
        <w:t xml:space="preserve">The provisions of this </w:t>
      </w:r>
      <w:r w:rsidR="00A53099" w:rsidRPr="00411EED">
        <w:t>Chapter</w:t>
      </w:r>
      <w:r w:rsidR="00A36DB5" w:rsidRPr="00411EED">
        <w:t xml:space="preserve"> </w:t>
      </w:r>
      <w:r w:rsidRPr="00411EED">
        <w:t>override the provisions of Chapter</w:t>
      </w:r>
      <w:r w:rsidR="00411EED">
        <w:t> </w:t>
      </w:r>
      <w:r w:rsidRPr="00411EED">
        <w:t>2 (except section</w:t>
      </w:r>
      <w:r w:rsidR="00411EED">
        <w:t> </w:t>
      </w:r>
      <w:r w:rsidRPr="00411EED">
        <w:t>29</w:t>
      </w:r>
      <w:r w:rsidR="00411EED">
        <w:noBreakHyphen/>
      </w:r>
      <w:r w:rsidRPr="00411EED">
        <w:t>25), but only to the extent of any inconsistency.</w:t>
      </w:r>
    </w:p>
    <w:p w:rsidR="00300522" w:rsidRPr="00411EED" w:rsidRDefault="00300522" w:rsidP="00A36DB5">
      <w:pPr>
        <w:pStyle w:val="ActHead2"/>
        <w:pageBreakBefore/>
      </w:pPr>
      <w:bookmarkStart w:id="358" w:name="_Toc471393395"/>
      <w:r w:rsidRPr="005A283F">
        <w:rPr>
          <w:rStyle w:val="CharPartNo"/>
        </w:rPr>
        <w:lastRenderedPageBreak/>
        <w:t>Part</w:t>
      </w:r>
      <w:r w:rsidR="00411EED" w:rsidRPr="005A283F">
        <w:rPr>
          <w:rStyle w:val="CharPartNo"/>
        </w:rPr>
        <w:t> </w:t>
      </w:r>
      <w:r w:rsidRPr="005A283F">
        <w:rPr>
          <w:rStyle w:val="CharPartNo"/>
        </w:rPr>
        <w:t>4</w:t>
      </w:r>
      <w:r w:rsidR="00411EED" w:rsidRPr="005A283F">
        <w:rPr>
          <w:rStyle w:val="CharPartNo"/>
        </w:rPr>
        <w:noBreakHyphen/>
      </w:r>
      <w:r w:rsidRPr="005A283F">
        <w:rPr>
          <w:rStyle w:val="CharPartNo"/>
        </w:rPr>
        <w:t>1</w:t>
      </w:r>
      <w:r w:rsidRPr="00411EED">
        <w:t>—</w:t>
      </w:r>
      <w:r w:rsidRPr="005A283F">
        <w:rPr>
          <w:rStyle w:val="CharPartText"/>
        </w:rPr>
        <w:t>Special rules mainly about particular ways entities are organised</w:t>
      </w:r>
      <w:bookmarkEnd w:id="358"/>
    </w:p>
    <w:p w:rsidR="00300522" w:rsidRPr="00411EED" w:rsidRDefault="00300522" w:rsidP="00300522">
      <w:pPr>
        <w:pStyle w:val="notemargin"/>
      </w:pPr>
      <w:r w:rsidRPr="00411EED">
        <w:t>Note:</w:t>
      </w:r>
      <w:r w:rsidRPr="00411EED">
        <w:tab/>
        <w:t xml:space="preserve">The special rules in this </w:t>
      </w:r>
      <w:r w:rsidR="00A53099" w:rsidRPr="00411EED">
        <w:t>Part</w:t>
      </w:r>
      <w:r w:rsidR="00A36DB5" w:rsidRPr="00411EED">
        <w:t xml:space="preserve"> </w:t>
      </w:r>
      <w:r w:rsidRPr="00411EED">
        <w:t>mainly modify the operation of Part</w:t>
      </w:r>
      <w:r w:rsidR="00411EED">
        <w:t> </w:t>
      </w:r>
      <w:r w:rsidRPr="00411EED">
        <w:t>2</w:t>
      </w:r>
      <w:r w:rsidR="00411EED">
        <w:noBreakHyphen/>
      </w:r>
      <w:r w:rsidRPr="00411EED">
        <w:t xml:space="preserve">2 so far as that </w:t>
      </w:r>
      <w:r w:rsidR="00A53099" w:rsidRPr="00411EED">
        <w:t>Part</w:t>
      </w:r>
      <w:r w:rsidR="00A36DB5" w:rsidRPr="00411EED">
        <w:t xml:space="preserve"> </w:t>
      </w:r>
      <w:r w:rsidRPr="00411EED">
        <w:t>deals with liability for GST and entitlement to input tax credits, but the special rules also affect other aspects of Part</w:t>
      </w:r>
      <w:r w:rsidR="00411EED">
        <w:t> </w:t>
      </w:r>
      <w:r w:rsidRPr="00411EED">
        <w:t>2</w:t>
      </w:r>
      <w:r w:rsidR="00411EED">
        <w:noBreakHyphen/>
      </w:r>
      <w:r w:rsidRPr="00411EED">
        <w:t>2 and the other Parts of Chapter</w:t>
      </w:r>
      <w:r w:rsidR="00411EED">
        <w:t> </w:t>
      </w:r>
      <w:r w:rsidRPr="00411EED">
        <w:t>2.</w:t>
      </w:r>
    </w:p>
    <w:p w:rsidR="00300522" w:rsidRPr="00411EED" w:rsidRDefault="00300522" w:rsidP="00300522">
      <w:pPr>
        <w:pStyle w:val="ActHead3"/>
      </w:pPr>
      <w:bookmarkStart w:id="359" w:name="_Toc471393396"/>
      <w:r w:rsidRPr="005A283F">
        <w:rPr>
          <w:rStyle w:val="CharDivNo"/>
        </w:rPr>
        <w:t>Division</w:t>
      </w:r>
      <w:r w:rsidR="00411EED" w:rsidRPr="005A283F">
        <w:rPr>
          <w:rStyle w:val="CharDivNo"/>
        </w:rPr>
        <w:t> </w:t>
      </w:r>
      <w:r w:rsidRPr="005A283F">
        <w:rPr>
          <w:rStyle w:val="CharDivNo"/>
        </w:rPr>
        <w:t>48</w:t>
      </w:r>
      <w:r w:rsidRPr="00411EED">
        <w:t>—</w:t>
      </w:r>
      <w:r w:rsidRPr="005A283F">
        <w:rPr>
          <w:rStyle w:val="CharDivText"/>
        </w:rPr>
        <w:t>GST groups</w:t>
      </w:r>
      <w:bookmarkEnd w:id="359"/>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48</w:t>
      </w:r>
      <w:r w:rsidR="00411EED">
        <w:noBreakHyphen/>
      </w:r>
      <w:r w:rsidRPr="00411EED">
        <w:t>A</w:t>
      </w:r>
      <w:r w:rsidRPr="00411EED">
        <w:tab/>
      </w:r>
      <w:r w:rsidR="00263165" w:rsidRPr="00411EED">
        <w:t>Formation and membership of GST groups</w:t>
      </w:r>
    </w:p>
    <w:p w:rsidR="00300522" w:rsidRPr="00411EED" w:rsidRDefault="00300522" w:rsidP="00300522">
      <w:pPr>
        <w:pStyle w:val="TofSectsSubdiv"/>
      </w:pPr>
      <w:r w:rsidRPr="00411EED">
        <w:t>48</w:t>
      </w:r>
      <w:r w:rsidR="00411EED">
        <w:noBreakHyphen/>
      </w:r>
      <w:r w:rsidRPr="00411EED">
        <w:t>B</w:t>
      </w:r>
      <w:r w:rsidRPr="00411EED">
        <w:tab/>
      </w:r>
      <w:r w:rsidR="005C13D1" w:rsidRPr="00411EED">
        <w:t>Consequences of GST groups</w:t>
      </w:r>
    </w:p>
    <w:p w:rsidR="00300522" w:rsidRPr="00411EED" w:rsidRDefault="00300522" w:rsidP="00300522">
      <w:pPr>
        <w:pStyle w:val="TofSectsSubdiv"/>
      </w:pPr>
      <w:r w:rsidRPr="00411EED">
        <w:t>48</w:t>
      </w:r>
      <w:r w:rsidR="00411EED">
        <w:noBreakHyphen/>
      </w:r>
      <w:r w:rsidRPr="00411EED">
        <w:t>C</w:t>
      </w:r>
      <w:r w:rsidRPr="00411EED">
        <w:tab/>
        <w:t>Administrative matters</w:t>
      </w:r>
    </w:p>
    <w:p w:rsidR="00300522" w:rsidRPr="00411EED" w:rsidRDefault="00300522" w:rsidP="00300522">
      <w:pPr>
        <w:pStyle w:val="TofSectsSubdiv"/>
      </w:pPr>
      <w:r w:rsidRPr="00411EED">
        <w:t>48</w:t>
      </w:r>
      <w:r w:rsidR="00411EED">
        <w:noBreakHyphen/>
      </w:r>
      <w:r w:rsidRPr="00411EED">
        <w:t>D</w:t>
      </w:r>
      <w:r w:rsidRPr="00411EED">
        <w:tab/>
        <w:t>Ceasing to be a member of a GST group</w:t>
      </w:r>
    </w:p>
    <w:p w:rsidR="00300522" w:rsidRPr="00411EED" w:rsidRDefault="00300522" w:rsidP="00300522">
      <w:pPr>
        <w:pStyle w:val="ActHead5"/>
      </w:pPr>
      <w:bookmarkStart w:id="360" w:name="_Toc471393397"/>
      <w:r w:rsidRPr="005A283F">
        <w:rPr>
          <w:rStyle w:val="CharSectno"/>
        </w:rPr>
        <w:t>48</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360"/>
    </w:p>
    <w:p w:rsidR="00300522" w:rsidRPr="00411EED" w:rsidRDefault="00300522" w:rsidP="00300522">
      <w:pPr>
        <w:pStyle w:val="BoxText"/>
      </w:pPr>
      <w:r w:rsidRPr="00411EED">
        <w:t>Companies within a 90% owned group, and in some cases other entities (such as non</w:t>
      </w:r>
      <w:r w:rsidR="00411EED">
        <w:noBreakHyphen/>
      </w:r>
      <w:r w:rsidRPr="00411EED">
        <w:t xml:space="preserve">profit bodies), can </w:t>
      </w:r>
      <w:r w:rsidR="00B70159" w:rsidRPr="00411EED">
        <w:t>form</w:t>
      </w:r>
      <w:r w:rsidRPr="00411EED">
        <w:t xml:space="preserve"> a GST group. One member of the group then deals with all the GST liabilities and entitlements (except for GST on most taxable importations) of the group, and (in most cases) intra</w:t>
      </w:r>
      <w:r w:rsidR="00411EED">
        <w:noBreakHyphen/>
      </w:r>
      <w:r w:rsidRPr="00411EED">
        <w:t>group transactions are excluded from the GST.</w:t>
      </w:r>
    </w:p>
    <w:p w:rsidR="00300522" w:rsidRPr="00411EED" w:rsidRDefault="00300522" w:rsidP="00300522">
      <w:pPr>
        <w:pStyle w:val="notetext"/>
      </w:pPr>
      <w:r w:rsidRPr="00411EED">
        <w:t>Note:</w:t>
      </w:r>
      <w:r w:rsidRPr="00411EED">
        <w:tab/>
        <w:t>Provisions for members of GST groups apply for the wine equalisation tax (see Subdivision</w:t>
      </w:r>
      <w:r w:rsidR="00411EED">
        <w:t> </w:t>
      </w:r>
      <w:r w:rsidRPr="00411EED">
        <w:t>21</w:t>
      </w:r>
      <w:r w:rsidR="00411EED">
        <w:noBreakHyphen/>
      </w:r>
      <w:r w:rsidRPr="00411EED">
        <w:t xml:space="preserve">B of the </w:t>
      </w:r>
      <w:r w:rsidR="00E512CC" w:rsidRPr="00411EED">
        <w:t>Wine Tax Act</w:t>
      </w:r>
      <w:r w:rsidRPr="00411EED">
        <w:t>) and the luxury car tax (see Subdivision</w:t>
      </w:r>
      <w:r w:rsidR="00411EED">
        <w:t> </w:t>
      </w:r>
      <w:r w:rsidRPr="00411EED">
        <w:t>16</w:t>
      </w:r>
      <w:r w:rsidR="00411EED">
        <w:noBreakHyphen/>
      </w:r>
      <w:r w:rsidRPr="00411EED">
        <w:t xml:space="preserve">A of the </w:t>
      </w:r>
      <w:r w:rsidRPr="00411EED">
        <w:rPr>
          <w:i/>
          <w:iCs/>
        </w:rPr>
        <w:t>A New Tax System (Luxury Car Tax) Act 1999</w:t>
      </w:r>
      <w:r w:rsidRPr="00411EED">
        <w:t>).</w:t>
      </w:r>
    </w:p>
    <w:p w:rsidR="00150AD0" w:rsidRPr="00411EED" w:rsidRDefault="00150AD0" w:rsidP="00150AD0">
      <w:pPr>
        <w:pStyle w:val="ActHead4"/>
      </w:pPr>
      <w:bookmarkStart w:id="361" w:name="_Toc471393398"/>
      <w:r w:rsidRPr="005A283F">
        <w:rPr>
          <w:rStyle w:val="CharSubdNo"/>
        </w:rPr>
        <w:t>Subdivision</w:t>
      </w:r>
      <w:r w:rsidR="00411EED" w:rsidRPr="005A283F">
        <w:rPr>
          <w:rStyle w:val="CharSubdNo"/>
        </w:rPr>
        <w:t> </w:t>
      </w:r>
      <w:r w:rsidRPr="005A283F">
        <w:rPr>
          <w:rStyle w:val="CharSubdNo"/>
        </w:rPr>
        <w:t>48</w:t>
      </w:r>
      <w:r w:rsidR="00411EED" w:rsidRPr="005A283F">
        <w:rPr>
          <w:rStyle w:val="CharSubdNo"/>
        </w:rPr>
        <w:noBreakHyphen/>
      </w:r>
      <w:r w:rsidRPr="005A283F">
        <w:rPr>
          <w:rStyle w:val="CharSubdNo"/>
        </w:rPr>
        <w:t>A</w:t>
      </w:r>
      <w:r w:rsidRPr="00411EED">
        <w:t>—</w:t>
      </w:r>
      <w:r w:rsidRPr="005A283F">
        <w:rPr>
          <w:rStyle w:val="CharSubdText"/>
        </w:rPr>
        <w:t>Formation and membership of GST groups</w:t>
      </w:r>
      <w:bookmarkEnd w:id="361"/>
    </w:p>
    <w:p w:rsidR="002E61CF" w:rsidRPr="00411EED" w:rsidRDefault="002E61CF" w:rsidP="002E61CF">
      <w:pPr>
        <w:pStyle w:val="ActHead5"/>
      </w:pPr>
      <w:bookmarkStart w:id="362" w:name="_Toc471393399"/>
      <w:r w:rsidRPr="005A283F">
        <w:rPr>
          <w:rStyle w:val="CharSectno"/>
        </w:rPr>
        <w:t>48</w:t>
      </w:r>
      <w:r w:rsidR="00411EED" w:rsidRPr="005A283F">
        <w:rPr>
          <w:rStyle w:val="CharSectno"/>
        </w:rPr>
        <w:noBreakHyphen/>
      </w:r>
      <w:r w:rsidRPr="005A283F">
        <w:rPr>
          <w:rStyle w:val="CharSectno"/>
        </w:rPr>
        <w:t>5</w:t>
      </w:r>
      <w:r w:rsidRPr="00411EED">
        <w:t xml:space="preserve">  Formation of GST groups</w:t>
      </w:r>
      <w:bookmarkEnd w:id="362"/>
    </w:p>
    <w:p w:rsidR="002E61CF" w:rsidRPr="00411EED" w:rsidRDefault="002E61CF" w:rsidP="002E61CF">
      <w:pPr>
        <w:pStyle w:val="subsection"/>
      </w:pPr>
      <w:r w:rsidRPr="00411EED">
        <w:tab/>
        <w:t>(1)</w:t>
      </w:r>
      <w:r w:rsidRPr="00411EED">
        <w:tab/>
        <w:t xml:space="preserve">Two or more entities may form a </w:t>
      </w:r>
      <w:r w:rsidR="00411EED" w:rsidRPr="00411EED">
        <w:rPr>
          <w:position w:val="6"/>
          <w:sz w:val="16"/>
        </w:rPr>
        <w:t>*</w:t>
      </w:r>
      <w:r w:rsidRPr="00411EED">
        <w:t>GST group if:</w:t>
      </w:r>
    </w:p>
    <w:p w:rsidR="002E61CF" w:rsidRPr="00411EED" w:rsidRDefault="002E61CF" w:rsidP="002E61CF">
      <w:pPr>
        <w:pStyle w:val="paragraph"/>
      </w:pPr>
      <w:r w:rsidRPr="00411EED">
        <w:lastRenderedPageBreak/>
        <w:tab/>
        <w:t>(a)</w:t>
      </w:r>
      <w:r w:rsidRPr="00411EED">
        <w:tab/>
        <w:t xml:space="preserve">each of the entities </w:t>
      </w:r>
      <w:r w:rsidR="00411EED" w:rsidRPr="00411EED">
        <w:rPr>
          <w:position w:val="6"/>
          <w:sz w:val="16"/>
        </w:rPr>
        <w:t>*</w:t>
      </w:r>
      <w:r w:rsidRPr="00411EED">
        <w:t>satisfies the membership requirements of the group; and</w:t>
      </w:r>
    </w:p>
    <w:p w:rsidR="002E61CF" w:rsidRPr="00411EED" w:rsidRDefault="002E61CF" w:rsidP="002E61CF">
      <w:pPr>
        <w:pStyle w:val="paragraph"/>
      </w:pPr>
      <w:r w:rsidRPr="00411EED">
        <w:tab/>
        <w:t>(b)</w:t>
      </w:r>
      <w:r w:rsidRPr="00411EED">
        <w:tab/>
        <w:t>each of the entities agrees in writing to the formation of the group; and</w:t>
      </w:r>
    </w:p>
    <w:p w:rsidR="002E61CF" w:rsidRPr="00411EED" w:rsidRDefault="002E61CF" w:rsidP="002E61CF">
      <w:pPr>
        <w:pStyle w:val="paragraph"/>
      </w:pPr>
      <w:r w:rsidRPr="00411EED">
        <w:tab/>
        <w:t>(c)</w:t>
      </w:r>
      <w:r w:rsidRPr="00411EED">
        <w:tab/>
        <w:t xml:space="preserve">one of those entities notifies the Commissioner, in the </w:t>
      </w:r>
      <w:r w:rsidR="00411EED" w:rsidRPr="00411EED">
        <w:rPr>
          <w:position w:val="6"/>
          <w:sz w:val="16"/>
        </w:rPr>
        <w:t>*</w:t>
      </w:r>
      <w:r w:rsidRPr="00411EED">
        <w:t>approved form, of the formation of the group; and</w:t>
      </w:r>
    </w:p>
    <w:p w:rsidR="002E61CF" w:rsidRPr="00411EED" w:rsidRDefault="002E61CF" w:rsidP="002E61CF">
      <w:pPr>
        <w:pStyle w:val="paragraph"/>
      </w:pPr>
      <w:r w:rsidRPr="00411EED">
        <w:tab/>
        <w:t>(d)</w:t>
      </w:r>
      <w:r w:rsidRPr="00411EED">
        <w:tab/>
        <w:t xml:space="preserve">that entity is nominated, in that notice, to be the </w:t>
      </w:r>
      <w:r w:rsidR="00411EED" w:rsidRPr="00411EED">
        <w:rPr>
          <w:position w:val="6"/>
          <w:sz w:val="16"/>
        </w:rPr>
        <w:t>*</w:t>
      </w:r>
      <w:r w:rsidRPr="00411EED">
        <w:t>representative member of the group; and</w:t>
      </w:r>
    </w:p>
    <w:p w:rsidR="002E61CF" w:rsidRPr="00411EED" w:rsidRDefault="002E61CF" w:rsidP="002E61CF">
      <w:pPr>
        <w:pStyle w:val="paragraph"/>
      </w:pPr>
      <w:r w:rsidRPr="00411EED">
        <w:tab/>
        <w:t>(e)</w:t>
      </w:r>
      <w:r w:rsidRPr="00411EED">
        <w:tab/>
        <w:t xml:space="preserve">that entity is an </w:t>
      </w:r>
      <w:r w:rsidR="00411EED" w:rsidRPr="00411EED">
        <w:rPr>
          <w:position w:val="6"/>
          <w:sz w:val="16"/>
        </w:rPr>
        <w:t>*</w:t>
      </w:r>
      <w:r w:rsidRPr="00411EED">
        <w:t>Australian resident.</w:t>
      </w:r>
    </w:p>
    <w:p w:rsidR="002E61CF" w:rsidRPr="00411EED" w:rsidRDefault="002E61CF" w:rsidP="002E61CF">
      <w:pPr>
        <w:pStyle w:val="subsection2"/>
      </w:pPr>
      <w:r w:rsidRPr="00411EED">
        <w:t xml:space="preserve">A group of entities that is so formed is a </w:t>
      </w:r>
      <w:r w:rsidRPr="00411EED">
        <w:rPr>
          <w:b/>
          <w:i/>
        </w:rPr>
        <w:t>GST group</w:t>
      </w:r>
      <w:r w:rsidRPr="00411EED">
        <w:t>.</w:t>
      </w:r>
    </w:p>
    <w:p w:rsidR="002E61CF" w:rsidRPr="00411EED" w:rsidRDefault="002E61CF" w:rsidP="002E61CF">
      <w:pPr>
        <w:pStyle w:val="subsection"/>
      </w:pPr>
      <w:r w:rsidRPr="00411EED">
        <w:tab/>
        <w:t>(2)</w:t>
      </w:r>
      <w:r w:rsidRPr="00411EED">
        <w:tab/>
        <w:t xml:space="preserve">If 2 or more entities would </w:t>
      </w:r>
      <w:r w:rsidR="00411EED" w:rsidRPr="00411EED">
        <w:rPr>
          <w:position w:val="6"/>
          <w:sz w:val="16"/>
        </w:rPr>
        <w:t>*</w:t>
      </w:r>
      <w:r w:rsidRPr="00411EED">
        <w:t xml:space="preserve">satisfy the membership requirements for the </w:t>
      </w:r>
      <w:r w:rsidR="00411EED" w:rsidRPr="00411EED">
        <w:rPr>
          <w:position w:val="6"/>
          <w:sz w:val="16"/>
        </w:rPr>
        <w:t>*</w:t>
      </w:r>
      <w:r w:rsidRPr="00411EED">
        <w:t>GST group, the group need not include all those entities.</w:t>
      </w:r>
    </w:p>
    <w:p w:rsidR="002E61CF" w:rsidRPr="00411EED" w:rsidRDefault="002E61CF" w:rsidP="002E61CF">
      <w:pPr>
        <w:pStyle w:val="subsection"/>
      </w:pPr>
      <w:r w:rsidRPr="00411EED">
        <w:tab/>
        <w:t>(3)</w:t>
      </w:r>
      <w:r w:rsidRPr="00411EED">
        <w:tab/>
        <w:t xml:space="preserve">The formation of the </w:t>
      </w:r>
      <w:r w:rsidR="00411EED" w:rsidRPr="00411EED">
        <w:rPr>
          <w:position w:val="6"/>
          <w:sz w:val="16"/>
        </w:rPr>
        <w:t>*</w:t>
      </w:r>
      <w:r w:rsidRPr="00411EED">
        <w:t xml:space="preserve">GST group takes effect from the start of the day specified in the notice under </w:t>
      </w:r>
      <w:r w:rsidR="00411EED">
        <w:t>paragraph (</w:t>
      </w:r>
      <w:r w:rsidRPr="00411EED">
        <w:t>1)(c</w:t>
      </w:r>
      <w:r w:rsidR="00A53099" w:rsidRPr="00411EED">
        <w:t>) (w</w:t>
      </w:r>
      <w:r w:rsidRPr="00411EED">
        <w:t>hether that day is before, on or after the day on which the entities decided to form the group).</w:t>
      </w:r>
    </w:p>
    <w:p w:rsidR="002E61CF" w:rsidRPr="00411EED" w:rsidRDefault="002E61CF" w:rsidP="002E61CF">
      <w:pPr>
        <w:pStyle w:val="subsection"/>
      </w:pPr>
      <w:r w:rsidRPr="00411EED">
        <w:tab/>
        <w:t>(4)</w:t>
      </w:r>
      <w:r w:rsidRPr="00411EED">
        <w:tab/>
        <w:t xml:space="preserve">However, if the notice was given to the Commissioner after the day by which the entity nominated to be the </w:t>
      </w:r>
      <w:r w:rsidR="00411EED" w:rsidRPr="00411EED">
        <w:rPr>
          <w:position w:val="6"/>
          <w:sz w:val="16"/>
        </w:rPr>
        <w:t>*</w:t>
      </w:r>
      <w:r w:rsidRPr="00411EED">
        <w:t xml:space="preserve">representative member of the group is required to give to the Commissioner a </w:t>
      </w:r>
      <w:r w:rsidR="00411EED" w:rsidRPr="00411EED">
        <w:rPr>
          <w:position w:val="6"/>
          <w:sz w:val="16"/>
        </w:rPr>
        <w:t>*</w:t>
      </w:r>
      <w:r w:rsidRPr="00411EED">
        <w:t xml:space="preserve">GST return for the tax period in which the day specified in the notice occurs, the formation of the </w:t>
      </w:r>
      <w:r w:rsidR="00411EED" w:rsidRPr="00411EED">
        <w:rPr>
          <w:position w:val="6"/>
          <w:sz w:val="16"/>
        </w:rPr>
        <w:t>*</w:t>
      </w:r>
      <w:r w:rsidRPr="00411EED">
        <w:t>GST group takes effect from the start of:</w:t>
      </w:r>
    </w:p>
    <w:p w:rsidR="002E61CF" w:rsidRPr="00411EED" w:rsidRDefault="002E61CF" w:rsidP="002E61CF">
      <w:pPr>
        <w:pStyle w:val="paragraph"/>
      </w:pPr>
      <w:r w:rsidRPr="00411EED">
        <w:tab/>
        <w:t>(a)</w:t>
      </w:r>
      <w:r w:rsidRPr="00411EED">
        <w:tab/>
        <w:t>the day specified in the notice, if that day is approved by the Commissioner under section</w:t>
      </w:r>
      <w:r w:rsidR="00411EED">
        <w:t> </w:t>
      </w:r>
      <w:r w:rsidRPr="00411EED">
        <w:t>48</w:t>
      </w:r>
      <w:r w:rsidR="00411EED">
        <w:noBreakHyphen/>
      </w:r>
      <w:r w:rsidRPr="00411EED">
        <w:t>71; and</w:t>
      </w:r>
    </w:p>
    <w:p w:rsidR="002E61CF" w:rsidRPr="00411EED" w:rsidRDefault="002E61CF" w:rsidP="002E61CF">
      <w:pPr>
        <w:pStyle w:val="paragraph"/>
      </w:pPr>
      <w:r w:rsidRPr="00411EED">
        <w:tab/>
        <w:t>(b)</w:t>
      </w:r>
      <w:r w:rsidRPr="00411EED">
        <w:tab/>
        <w:t xml:space="preserve">if </w:t>
      </w:r>
      <w:r w:rsidR="00411EED">
        <w:t>paragraph (</w:t>
      </w:r>
      <w:r w:rsidRPr="00411EED">
        <w:t>a) does not apply—such other day as the Commissioner approves under that section.</w:t>
      </w:r>
    </w:p>
    <w:p w:rsidR="002E61CF" w:rsidRPr="00411EED" w:rsidRDefault="002E61CF" w:rsidP="002E61CF">
      <w:pPr>
        <w:pStyle w:val="ActHead5"/>
      </w:pPr>
      <w:bookmarkStart w:id="363" w:name="_Toc471393400"/>
      <w:r w:rsidRPr="005A283F">
        <w:rPr>
          <w:rStyle w:val="CharSectno"/>
        </w:rPr>
        <w:t>48</w:t>
      </w:r>
      <w:r w:rsidR="00411EED" w:rsidRPr="005A283F">
        <w:rPr>
          <w:rStyle w:val="CharSectno"/>
        </w:rPr>
        <w:noBreakHyphen/>
      </w:r>
      <w:r w:rsidRPr="005A283F">
        <w:rPr>
          <w:rStyle w:val="CharSectno"/>
        </w:rPr>
        <w:t>7</w:t>
      </w:r>
      <w:r w:rsidRPr="00411EED">
        <w:t xml:space="preserve">  Membership of GST groups</w:t>
      </w:r>
      <w:bookmarkEnd w:id="363"/>
    </w:p>
    <w:p w:rsidR="002E61CF" w:rsidRPr="00411EED" w:rsidRDefault="002E61CF" w:rsidP="002E61CF">
      <w:pPr>
        <w:pStyle w:val="subsection"/>
      </w:pPr>
      <w:r w:rsidRPr="00411EED">
        <w:tab/>
        <w:t>(1)</w:t>
      </w:r>
      <w:r w:rsidRPr="00411EED">
        <w:tab/>
        <w:t xml:space="preserve">A </w:t>
      </w:r>
      <w:r w:rsidRPr="00411EED">
        <w:rPr>
          <w:b/>
          <w:i/>
        </w:rPr>
        <w:t>member</w:t>
      </w:r>
      <w:r w:rsidRPr="00411EED">
        <w:t xml:space="preserve"> of a </w:t>
      </w:r>
      <w:r w:rsidR="00411EED" w:rsidRPr="00411EED">
        <w:rPr>
          <w:position w:val="6"/>
          <w:sz w:val="16"/>
        </w:rPr>
        <w:t>*</w:t>
      </w:r>
      <w:r w:rsidRPr="00411EED">
        <w:t>GST group is an entity that:</w:t>
      </w:r>
    </w:p>
    <w:p w:rsidR="002E61CF" w:rsidRPr="00411EED" w:rsidRDefault="002E61CF" w:rsidP="002E61CF">
      <w:pPr>
        <w:pStyle w:val="paragraph"/>
      </w:pPr>
      <w:r w:rsidRPr="00411EED">
        <w:tab/>
        <w:t>(a)</w:t>
      </w:r>
      <w:r w:rsidRPr="00411EED">
        <w:tab/>
        <w:t>formed the group under section</w:t>
      </w:r>
      <w:r w:rsidR="00411EED">
        <w:t> </w:t>
      </w:r>
      <w:r w:rsidRPr="00411EED">
        <w:t>48</w:t>
      </w:r>
      <w:r w:rsidR="00411EED">
        <w:noBreakHyphen/>
      </w:r>
      <w:r w:rsidRPr="00411EED">
        <w:t>5, or was added to the group under section</w:t>
      </w:r>
      <w:r w:rsidR="00411EED">
        <w:t> </w:t>
      </w:r>
      <w:r w:rsidRPr="00411EED">
        <w:t>48</w:t>
      </w:r>
      <w:r w:rsidR="00411EED">
        <w:noBreakHyphen/>
      </w:r>
      <w:r w:rsidRPr="00411EED">
        <w:t>70; and</w:t>
      </w:r>
    </w:p>
    <w:p w:rsidR="002E61CF" w:rsidRPr="00411EED" w:rsidRDefault="002E61CF" w:rsidP="002E61CF">
      <w:pPr>
        <w:pStyle w:val="paragraph"/>
      </w:pPr>
      <w:r w:rsidRPr="00411EED">
        <w:tab/>
        <w:t>(b)</w:t>
      </w:r>
      <w:r w:rsidRPr="00411EED">
        <w:tab/>
      </w:r>
      <w:r w:rsidR="00411EED" w:rsidRPr="00411EED">
        <w:rPr>
          <w:position w:val="6"/>
          <w:sz w:val="16"/>
        </w:rPr>
        <w:t>*</w:t>
      </w:r>
      <w:r w:rsidRPr="00411EED">
        <w:t>satisfies the membership requirements of the group.</w:t>
      </w:r>
    </w:p>
    <w:p w:rsidR="002E61CF" w:rsidRPr="00411EED" w:rsidRDefault="002E61CF" w:rsidP="002E61CF">
      <w:pPr>
        <w:pStyle w:val="subsection"/>
      </w:pPr>
      <w:r w:rsidRPr="00411EED">
        <w:lastRenderedPageBreak/>
        <w:tab/>
        <w:t>(2)</w:t>
      </w:r>
      <w:r w:rsidRPr="00411EED">
        <w:tab/>
        <w:t xml:space="preserve">However, the entity is not a member of the </w:t>
      </w:r>
      <w:r w:rsidR="00411EED" w:rsidRPr="00411EED">
        <w:rPr>
          <w:position w:val="6"/>
          <w:sz w:val="16"/>
        </w:rPr>
        <w:t>*</w:t>
      </w:r>
      <w:r w:rsidRPr="00411EED">
        <w:t>GST group if the entity has, since the last time the entity became such a member:</w:t>
      </w:r>
    </w:p>
    <w:p w:rsidR="002E61CF" w:rsidRPr="00411EED" w:rsidRDefault="002E61CF" w:rsidP="002E61CF">
      <w:pPr>
        <w:pStyle w:val="paragraph"/>
      </w:pPr>
      <w:r w:rsidRPr="00411EED">
        <w:tab/>
        <w:t>(a)</w:t>
      </w:r>
      <w:r w:rsidRPr="00411EED">
        <w:tab/>
        <w:t>left, or been removed from, the group under section</w:t>
      </w:r>
      <w:r w:rsidR="00411EED">
        <w:t> </w:t>
      </w:r>
      <w:r w:rsidRPr="00411EED">
        <w:t>48</w:t>
      </w:r>
      <w:r w:rsidR="00411EED">
        <w:noBreakHyphen/>
      </w:r>
      <w:r w:rsidRPr="00411EED">
        <w:t>70; or</w:t>
      </w:r>
    </w:p>
    <w:p w:rsidR="002E61CF" w:rsidRPr="00411EED" w:rsidRDefault="002E61CF" w:rsidP="002E61CF">
      <w:pPr>
        <w:pStyle w:val="paragraph"/>
      </w:pPr>
      <w:r w:rsidRPr="00411EED">
        <w:tab/>
        <w:t>(b)</w:t>
      </w:r>
      <w:r w:rsidRPr="00411EED">
        <w:tab/>
        <w:t xml:space="preserve">ceased to </w:t>
      </w:r>
      <w:r w:rsidR="00411EED" w:rsidRPr="00411EED">
        <w:rPr>
          <w:position w:val="6"/>
          <w:sz w:val="16"/>
        </w:rPr>
        <w:t>*</w:t>
      </w:r>
      <w:r w:rsidRPr="00411EED">
        <w:t>satisfy the membership requirements of the group.</w:t>
      </w:r>
    </w:p>
    <w:p w:rsidR="002E61CF" w:rsidRPr="00411EED" w:rsidRDefault="002E61CF" w:rsidP="002E61CF">
      <w:pPr>
        <w:pStyle w:val="subsection"/>
      </w:pPr>
      <w:r w:rsidRPr="00411EED">
        <w:tab/>
        <w:t>(3)</w:t>
      </w:r>
      <w:r w:rsidRPr="00411EED">
        <w:tab/>
        <w:t xml:space="preserve">The </w:t>
      </w:r>
      <w:r w:rsidR="00411EED" w:rsidRPr="00411EED">
        <w:rPr>
          <w:position w:val="6"/>
          <w:sz w:val="16"/>
        </w:rPr>
        <w:t>*</w:t>
      </w:r>
      <w:r w:rsidRPr="00411EED">
        <w:t xml:space="preserve">representative member of a </w:t>
      </w:r>
      <w:r w:rsidR="00411EED" w:rsidRPr="00411EED">
        <w:rPr>
          <w:position w:val="6"/>
          <w:sz w:val="16"/>
        </w:rPr>
        <w:t>*</w:t>
      </w:r>
      <w:r w:rsidRPr="00411EED">
        <w:t xml:space="preserve">GST group must notify the Commissioner, in the </w:t>
      </w:r>
      <w:r w:rsidR="00411EED" w:rsidRPr="00411EED">
        <w:rPr>
          <w:position w:val="6"/>
          <w:sz w:val="16"/>
        </w:rPr>
        <w:t>*</w:t>
      </w:r>
      <w:r w:rsidRPr="00411EED">
        <w:t xml:space="preserve">approved form, if a </w:t>
      </w:r>
      <w:r w:rsidR="00411EED" w:rsidRPr="00411EED">
        <w:rPr>
          <w:position w:val="6"/>
          <w:sz w:val="16"/>
        </w:rPr>
        <w:t>*</w:t>
      </w:r>
      <w:r w:rsidRPr="00411EED">
        <w:t xml:space="preserve">member of the group no longer </w:t>
      </w:r>
      <w:r w:rsidR="00411EED" w:rsidRPr="00411EED">
        <w:rPr>
          <w:position w:val="6"/>
          <w:sz w:val="16"/>
        </w:rPr>
        <w:t>*</w:t>
      </w:r>
      <w:r w:rsidRPr="00411EED">
        <w:t>satisfies the membership requirements for the GST group.</w:t>
      </w:r>
    </w:p>
    <w:p w:rsidR="002E61CF" w:rsidRPr="00411EED" w:rsidRDefault="002E61CF" w:rsidP="002E61CF">
      <w:pPr>
        <w:pStyle w:val="subsection"/>
      </w:pPr>
      <w:r w:rsidRPr="00411EED">
        <w:tab/>
        <w:t>(4)</w:t>
      </w:r>
      <w:r w:rsidRPr="00411EED">
        <w:tab/>
        <w:t xml:space="preserve">The notice must be given within 21 days after the </w:t>
      </w:r>
      <w:r w:rsidR="00411EED" w:rsidRPr="00411EED">
        <w:rPr>
          <w:position w:val="6"/>
          <w:sz w:val="16"/>
        </w:rPr>
        <w:t>*</w:t>
      </w:r>
      <w:r w:rsidRPr="00411EED">
        <w:t xml:space="preserve">member no longer </w:t>
      </w:r>
      <w:r w:rsidR="00411EED" w:rsidRPr="00411EED">
        <w:rPr>
          <w:position w:val="6"/>
          <w:sz w:val="16"/>
        </w:rPr>
        <w:t>*</w:t>
      </w:r>
      <w:r w:rsidRPr="00411EED">
        <w:t xml:space="preserve">satisfies the membership requirements for the </w:t>
      </w:r>
      <w:r w:rsidR="00411EED" w:rsidRPr="00411EED">
        <w:rPr>
          <w:position w:val="6"/>
          <w:sz w:val="16"/>
        </w:rPr>
        <w:t>*</w:t>
      </w:r>
      <w:r w:rsidRPr="00411EED">
        <w:t>GST group.</w:t>
      </w:r>
    </w:p>
    <w:p w:rsidR="002E61CF" w:rsidRPr="00411EED" w:rsidRDefault="002E61CF" w:rsidP="002E61CF">
      <w:pPr>
        <w:pStyle w:val="notetext"/>
      </w:pPr>
      <w:r w:rsidRPr="00411EED">
        <w:t>Note:</w:t>
      </w:r>
      <w:r w:rsidRPr="00411EED">
        <w:tab/>
        <w:t>Section</w:t>
      </w:r>
      <w:r w:rsidR="00411EED">
        <w:t> </w:t>
      </w:r>
      <w:r w:rsidRPr="00411EED">
        <w:t>286</w:t>
      </w:r>
      <w:r w:rsidR="00411EED">
        <w:noBreakHyphen/>
      </w:r>
      <w:r w:rsidRPr="00411EED">
        <w:t>75 in Schedule</w:t>
      </w:r>
      <w:r w:rsidR="00411EED">
        <w:t> </w:t>
      </w:r>
      <w:r w:rsidRPr="00411EED">
        <w:t xml:space="preserve">1 to the </w:t>
      </w:r>
      <w:r w:rsidRPr="00411EED">
        <w:rPr>
          <w:i/>
        </w:rPr>
        <w:t>Taxation Administration Act 1953</w:t>
      </w:r>
      <w:r w:rsidRPr="00411EED">
        <w:t xml:space="preserve"> provides an administrative penalty for breach of this subsection.</w:t>
      </w:r>
    </w:p>
    <w:p w:rsidR="00300522" w:rsidRPr="00411EED" w:rsidRDefault="00300522" w:rsidP="00300522">
      <w:pPr>
        <w:pStyle w:val="ActHead5"/>
      </w:pPr>
      <w:bookmarkStart w:id="364" w:name="_Toc471393401"/>
      <w:r w:rsidRPr="005A283F">
        <w:rPr>
          <w:rStyle w:val="CharSectno"/>
        </w:rPr>
        <w:t>48</w:t>
      </w:r>
      <w:r w:rsidR="00411EED" w:rsidRPr="005A283F">
        <w:rPr>
          <w:rStyle w:val="CharSectno"/>
        </w:rPr>
        <w:noBreakHyphen/>
      </w:r>
      <w:r w:rsidRPr="005A283F">
        <w:rPr>
          <w:rStyle w:val="CharSectno"/>
        </w:rPr>
        <w:t>10</w:t>
      </w:r>
      <w:r w:rsidRPr="00411EED">
        <w:t xml:space="preserve">  Membership requirements of a GST group</w:t>
      </w:r>
      <w:bookmarkEnd w:id="364"/>
    </w:p>
    <w:p w:rsidR="00300522" w:rsidRPr="00411EED" w:rsidRDefault="00300522" w:rsidP="00300522">
      <w:pPr>
        <w:pStyle w:val="subsection"/>
      </w:pPr>
      <w:r w:rsidRPr="00411EED">
        <w:tab/>
        <w:t>(1)</w:t>
      </w:r>
      <w:r w:rsidRPr="00411EED">
        <w:tab/>
        <w:t xml:space="preserve">An entity </w:t>
      </w:r>
      <w:r w:rsidRPr="00411EED">
        <w:rPr>
          <w:b/>
          <w:bCs/>
          <w:i/>
          <w:iCs/>
        </w:rPr>
        <w:t>satisfies the membership</w:t>
      </w:r>
      <w:r w:rsidRPr="00411EED">
        <w:t xml:space="preserve"> </w:t>
      </w:r>
      <w:r w:rsidRPr="00411EED">
        <w:rPr>
          <w:b/>
          <w:bCs/>
          <w:i/>
          <w:iCs/>
        </w:rPr>
        <w:t xml:space="preserve">requirements </w:t>
      </w:r>
      <w:r w:rsidRPr="00411EED">
        <w:t xml:space="preserve">of a </w:t>
      </w:r>
      <w:r w:rsidR="00411EED" w:rsidRPr="00411EED">
        <w:rPr>
          <w:position w:val="6"/>
          <w:sz w:val="16"/>
          <w:szCs w:val="16"/>
        </w:rPr>
        <w:t>*</w:t>
      </w:r>
      <w:r w:rsidRPr="00411EED">
        <w:t>GST group, or a proposed GST group, if the entity:</w:t>
      </w:r>
    </w:p>
    <w:p w:rsidR="00300522" w:rsidRPr="00411EED" w:rsidRDefault="00300522" w:rsidP="00300522">
      <w:pPr>
        <w:pStyle w:val="paragraph"/>
      </w:pPr>
      <w:r w:rsidRPr="00411EED">
        <w:tab/>
        <w:t>(a)</w:t>
      </w:r>
      <w:r w:rsidRPr="00411EED">
        <w:tab/>
        <w:t>is:</w:t>
      </w:r>
    </w:p>
    <w:p w:rsidR="00300522" w:rsidRPr="00411EED" w:rsidRDefault="00300522" w:rsidP="00300522">
      <w:pPr>
        <w:pStyle w:val="paragraphsub"/>
      </w:pPr>
      <w:r w:rsidRPr="00411EED">
        <w:tab/>
        <w:t>(i)</w:t>
      </w:r>
      <w:r w:rsidRPr="00411EED">
        <w:tab/>
        <w:t xml:space="preserve">a </w:t>
      </w:r>
      <w:r w:rsidR="00411EED" w:rsidRPr="00411EED">
        <w:rPr>
          <w:position w:val="6"/>
          <w:sz w:val="16"/>
          <w:szCs w:val="16"/>
        </w:rPr>
        <w:t>*</w:t>
      </w:r>
      <w:r w:rsidRPr="00411EED">
        <w:t>company; or</w:t>
      </w:r>
    </w:p>
    <w:p w:rsidR="00300522" w:rsidRPr="00411EED" w:rsidRDefault="00300522" w:rsidP="00300522">
      <w:pPr>
        <w:pStyle w:val="paragraphsub"/>
      </w:pPr>
      <w:r w:rsidRPr="00411EED">
        <w:tab/>
        <w:t>(ii)</w:t>
      </w:r>
      <w:r w:rsidRPr="00411EED">
        <w:tab/>
        <w:t xml:space="preserve">a </w:t>
      </w:r>
      <w:r w:rsidR="00411EED" w:rsidRPr="00411EED">
        <w:rPr>
          <w:position w:val="6"/>
          <w:sz w:val="16"/>
          <w:szCs w:val="16"/>
        </w:rPr>
        <w:t>*</w:t>
      </w:r>
      <w:r w:rsidRPr="00411EED">
        <w:t>partnership, trust or individual that satisfies the requirements specified in the regulations; and</w:t>
      </w:r>
    </w:p>
    <w:p w:rsidR="00300522" w:rsidRPr="00411EED" w:rsidRDefault="00300522" w:rsidP="00300522">
      <w:pPr>
        <w:pStyle w:val="paragraph"/>
      </w:pPr>
      <w:r w:rsidRPr="00411EED">
        <w:tab/>
        <w:t>(b)</w:t>
      </w:r>
      <w:r w:rsidRPr="00411EED">
        <w:tab/>
        <w:t xml:space="preserve">is, if the entity is a company, a company of the same </w:t>
      </w:r>
      <w:r w:rsidR="00411EED" w:rsidRPr="00411EED">
        <w:rPr>
          <w:position w:val="6"/>
          <w:sz w:val="16"/>
          <w:szCs w:val="16"/>
        </w:rPr>
        <w:t>*</w:t>
      </w:r>
      <w:r w:rsidRPr="00411EED">
        <w:t>90% owned group as all the other members of the GST group or proposed GST group that are also companies; and</w:t>
      </w:r>
    </w:p>
    <w:p w:rsidR="00300522" w:rsidRPr="00411EED" w:rsidRDefault="00300522" w:rsidP="00300522">
      <w:pPr>
        <w:pStyle w:val="paragraph"/>
      </w:pPr>
      <w:r w:rsidRPr="00411EED">
        <w:tab/>
        <w:t>(c)</w:t>
      </w:r>
      <w:r w:rsidRPr="00411EED">
        <w:tab/>
        <w:t xml:space="preserve">is </w:t>
      </w:r>
      <w:r w:rsidR="00411EED" w:rsidRPr="00411EED">
        <w:rPr>
          <w:position w:val="6"/>
          <w:sz w:val="16"/>
          <w:szCs w:val="16"/>
        </w:rPr>
        <w:t>*</w:t>
      </w:r>
      <w:r w:rsidRPr="00411EED">
        <w:t>registered; and</w:t>
      </w:r>
    </w:p>
    <w:p w:rsidR="00300522" w:rsidRPr="00411EED" w:rsidRDefault="00300522" w:rsidP="00300522">
      <w:pPr>
        <w:pStyle w:val="paragraph"/>
      </w:pPr>
      <w:r w:rsidRPr="00411EED">
        <w:tab/>
        <w:t>(d)</w:t>
      </w:r>
      <w:r w:rsidRPr="00411EED">
        <w:tab/>
        <w:t>has the same tax periods applying to it as the tax periods applying to all the other members of the GST group or proposed GST group; and</w:t>
      </w:r>
    </w:p>
    <w:p w:rsidR="00300522" w:rsidRPr="00411EED" w:rsidRDefault="00300522" w:rsidP="00300522">
      <w:pPr>
        <w:pStyle w:val="paragraph"/>
      </w:pPr>
      <w:r w:rsidRPr="00411EED">
        <w:tab/>
        <w:t>(e)</w:t>
      </w:r>
      <w:r w:rsidRPr="00411EED">
        <w:tab/>
        <w:t>accounts on the same basis as all the other members of the GST group or proposed GST group; and</w:t>
      </w:r>
    </w:p>
    <w:p w:rsidR="00300522" w:rsidRPr="00411EED" w:rsidRDefault="00300522" w:rsidP="00300522">
      <w:pPr>
        <w:pStyle w:val="paragraph"/>
      </w:pPr>
      <w:r w:rsidRPr="00411EED">
        <w:tab/>
        <w:t>(f)</w:t>
      </w:r>
      <w:r w:rsidRPr="00411EED">
        <w:tab/>
        <w:t>is not a member of any other GST group; and</w:t>
      </w:r>
    </w:p>
    <w:p w:rsidR="00300522" w:rsidRPr="00411EED" w:rsidRDefault="00300522" w:rsidP="00300522">
      <w:pPr>
        <w:pStyle w:val="paragraph"/>
      </w:pPr>
      <w:r w:rsidRPr="00411EED">
        <w:tab/>
        <w:t>(g)</w:t>
      </w:r>
      <w:r w:rsidRPr="00411EED">
        <w:tab/>
        <w:t>does not have any branch that is registered under Division</w:t>
      </w:r>
      <w:r w:rsidR="00411EED">
        <w:t> </w:t>
      </w:r>
      <w:r w:rsidRPr="00411EED">
        <w:t>54.</w:t>
      </w:r>
    </w:p>
    <w:p w:rsidR="00300522" w:rsidRPr="00411EED" w:rsidRDefault="00300522" w:rsidP="00300522">
      <w:pPr>
        <w:pStyle w:val="subsection"/>
      </w:pPr>
      <w:r w:rsidRPr="00411EED">
        <w:tab/>
        <w:t>(2)</w:t>
      </w:r>
      <w:r w:rsidRPr="00411EED">
        <w:tab/>
      </w:r>
      <w:r w:rsidR="00411EED">
        <w:t>Paragraph (</w:t>
      </w:r>
      <w:r w:rsidRPr="00411EED">
        <w:t>1)(b) does not apply if:</w:t>
      </w:r>
    </w:p>
    <w:p w:rsidR="00300522" w:rsidRPr="00411EED" w:rsidRDefault="00300522" w:rsidP="00300522">
      <w:pPr>
        <w:pStyle w:val="paragraph"/>
      </w:pPr>
      <w:r w:rsidRPr="00411EED">
        <w:lastRenderedPageBreak/>
        <w:tab/>
        <w:t>(a)</w:t>
      </w:r>
      <w:r w:rsidRPr="00411EED">
        <w:tab/>
        <w:t>the entity is a non</w:t>
      </w:r>
      <w:r w:rsidR="00411EED">
        <w:noBreakHyphen/>
      </w:r>
      <w:r w:rsidRPr="00411EED">
        <w:t>profit body; and</w:t>
      </w:r>
    </w:p>
    <w:p w:rsidR="00300522" w:rsidRPr="00411EED" w:rsidRDefault="00300522" w:rsidP="00300522">
      <w:pPr>
        <w:pStyle w:val="paragraph"/>
      </w:pPr>
      <w:r w:rsidRPr="00411EED">
        <w:tab/>
        <w:t>(b)</w:t>
      </w:r>
      <w:r w:rsidRPr="00411EED">
        <w:tab/>
        <w:t>all the other members of the GST group or proposed GST group are non</w:t>
      </w:r>
      <w:r w:rsidR="00411EED">
        <w:noBreakHyphen/>
      </w:r>
      <w:r w:rsidRPr="00411EED">
        <w:t>profit bodies; and</w:t>
      </w:r>
    </w:p>
    <w:p w:rsidR="00300522" w:rsidRPr="00411EED" w:rsidRDefault="00300522" w:rsidP="00300522">
      <w:pPr>
        <w:pStyle w:val="paragraph"/>
      </w:pPr>
      <w:r w:rsidRPr="00411EED">
        <w:tab/>
        <w:t>(c)</w:t>
      </w:r>
      <w:r w:rsidRPr="00411EED">
        <w:tab/>
        <w:t xml:space="preserve">the entity and all those other members are members of the same </w:t>
      </w:r>
      <w:r w:rsidR="00411EED" w:rsidRPr="00411EED">
        <w:rPr>
          <w:position w:val="6"/>
          <w:sz w:val="16"/>
          <w:szCs w:val="16"/>
        </w:rPr>
        <w:t>*</w:t>
      </w:r>
      <w:r w:rsidRPr="00411EED">
        <w:t>non</w:t>
      </w:r>
      <w:r w:rsidR="00411EED">
        <w:noBreakHyphen/>
      </w:r>
      <w:r w:rsidRPr="00411EED">
        <w:t>profit association.</w:t>
      </w:r>
    </w:p>
    <w:p w:rsidR="00300522" w:rsidRPr="00411EED" w:rsidRDefault="00300522" w:rsidP="00300522">
      <w:pPr>
        <w:pStyle w:val="notetext"/>
      </w:pPr>
      <w:r w:rsidRPr="00411EED">
        <w:t>Note 1:</w:t>
      </w:r>
      <w:r w:rsidRPr="00411EED">
        <w:tab/>
        <w:t>For the membership requirements of non</w:t>
      </w:r>
      <w:r w:rsidR="00411EED">
        <w:noBreakHyphen/>
      </w:r>
      <w:r w:rsidRPr="00411EED">
        <w:t>profit sub</w:t>
      </w:r>
      <w:r w:rsidR="00411EED">
        <w:noBreakHyphen/>
      </w:r>
      <w:r w:rsidRPr="00411EED">
        <w:t>entities, see section</w:t>
      </w:r>
      <w:r w:rsidR="00411EED">
        <w:t> </w:t>
      </w:r>
      <w:r w:rsidRPr="00411EED">
        <w:t>63</w:t>
      </w:r>
      <w:r w:rsidR="00411EED">
        <w:noBreakHyphen/>
      </w:r>
      <w:r w:rsidRPr="00411EED">
        <w:t xml:space="preserve">50. </w:t>
      </w:r>
    </w:p>
    <w:p w:rsidR="00300522" w:rsidRPr="00411EED" w:rsidRDefault="00300522" w:rsidP="00300522">
      <w:pPr>
        <w:pStyle w:val="notetext"/>
      </w:pPr>
      <w:r w:rsidRPr="00411EED">
        <w:t>Note 2:</w:t>
      </w:r>
      <w:r w:rsidRPr="00411EED">
        <w:tab/>
        <w:t>For the membership requirements of a GST group of government related entities, see section</w:t>
      </w:r>
      <w:r w:rsidR="00411EED">
        <w:t> </w:t>
      </w:r>
      <w:r w:rsidRPr="00411EED">
        <w:t>149</w:t>
      </w:r>
      <w:r w:rsidR="00411EED">
        <w:noBreakHyphen/>
      </w:r>
      <w:r w:rsidRPr="00411EED">
        <w:t xml:space="preserve">25. </w:t>
      </w:r>
    </w:p>
    <w:p w:rsidR="00866ADE" w:rsidRPr="00411EED" w:rsidRDefault="00866ADE" w:rsidP="00866ADE">
      <w:pPr>
        <w:pStyle w:val="subsection"/>
      </w:pPr>
      <w:r w:rsidRPr="00411EED">
        <w:tab/>
        <w:t>(2A)</w:t>
      </w:r>
      <w:r w:rsidRPr="00411EED">
        <w:tab/>
      </w:r>
      <w:r w:rsidR="00411EED">
        <w:t>Paragraph (</w:t>
      </w:r>
      <w:r w:rsidRPr="00411EED">
        <w:t>1)(d) does not apply in relation to a tax period that the Commissioner has determined under section</w:t>
      </w:r>
      <w:r w:rsidR="00411EED">
        <w:t> </w:t>
      </w:r>
      <w:r w:rsidRPr="00411EED">
        <w:t>27</w:t>
      </w:r>
      <w:r w:rsidR="00411EED">
        <w:noBreakHyphen/>
      </w:r>
      <w:r w:rsidRPr="00411EED">
        <w:t>30 if the tax period:</w:t>
      </w:r>
    </w:p>
    <w:p w:rsidR="00866ADE" w:rsidRPr="00411EED" w:rsidRDefault="00866ADE" w:rsidP="00866ADE">
      <w:pPr>
        <w:pStyle w:val="paragraph"/>
      </w:pPr>
      <w:r w:rsidRPr="00411EED">
        <w:tab/>
        <w:t>(a)</w:t>
      </w:r>
      <w:r w:rsidRPr="00411EED">
        <w:tab/>
        <w:t xml:space="preserve">ends at the same time as a tax period (a </w:t>
      </w:r>
      <w:r w:rsidRPr="00411EED">
        <w:rPr>
          <w:b/>
          <w:i/>
        </w:rPr>
        <w:t>corresponding tax period</w:t>
      </w:r>
      <w:r w:rsidRPr="00411EED">
        <w:t xml:space="preserve">) of each of the other </w:t>
      </w:r>
      <w:r w:rsidR="00411EED" w:rsidRPr="00411EED">
        <w:rPr>
          <w:position w:val="6"/>
          <w:sz w:val="16"/>
        </w:rPr>
        <w:t>*</w:t>
      </w:r>
      <w:r w:rsidRPr="00411EED">
        <w:t xml:space="preserve">members of the </w:t>
      </w:r>
      <w:r w:rsidR="00411EED" w:rsidRPr="00411EED">
        <w:rPr>
          <w:position w:val="6"/>
          <w:sz w:val="16"/>
        </w:rPr>
        <w:t>*</w:t>
      </w:r>
      <w:r w:rsidRPr="00411EED">
        <w:t>GST group; and</w:t>
      </w:r>
    </w:p>
    <w:p w:rsidR="00866ADE" w:rsidRPr="00411EED" w:rsidRDefault="00866ADE" w:rsidP="00866ADE">
      <w:pPr>
        <w:pStyle w:val="paragraph"/>
      </w:pPr>
      <w:r w:rsidRPr="00411EED">
        <w:tab/>
        <w:t>(b)</w:t>
      </w:r>
      <w:r w:rsidRPr="00411EED">
        <w:tab/>
        <w:t>is not longer than any corresponding tax period (other than a tax period that the Commissioner has determined under section</w:t>
      </w:r>
      <w:r w:rsidR="00411EED">
        <w:t> </w:t>
      </w:r>
      <w:r w:rsidRPr="00411EED">
        <w:t>27</w:t>
      </w:r>
      <w:r w:rsidR="00411EED">
        <w:noBreakHyphen/>
      </w:r>
      <w:r w:rsidRPr="00411EED">
        <w:t>30).</w:t>
      </w:r>
    </w:p>
    <w:p w:rsidR="00300522" w:rsidRPr="00411EED" w:rsidRDefault="00300522" w:rsidP="00300522">
      <w:pPr>
        <w:pStyle w:val="subsection"/>
      </w:pPr>
      <w:r w:rsidRPr="00411EED">
        <w:tab/>
        <w:t>(3)</w:t>
      </w:r>
      <w:r w:rsidRPr="00411EED">
        <w:tab/>
        <w:t xml:space="preserve">A </w:t>
      </w:r>
      <w:r w:rsidR="00411EED" w:rsidRPr="00411EED">
        <w:rPr>
          <w:position w:val="6"/>
          <w:sz w:val="16"/>
          <w:szCs w:val="16"/>
        </w:rPr>
        <w:t>*</w:t>
      </w:r>
      <w:r w:rsidRPr="00411EED">
        <w:t xml:space="preserve">company does not satisfy the membership requirements of a </w:t>
      </w:r>
      <w:r w:rsidR="00411EED" w:rsidRPr="00411EED">
        <w:rPr>
          <w:position w:val="6"/>
          <w:sz w:val="16"/>
          <w:szCs w:val="16"/>
        </w:rPr>
        <w:t>*</w:t>
      </w:r>
      <w:r w:rsidRPr="00411EED">
        <w:t>GST group, or a proposed GST group, if:</w:t>
      </w:r>
    </w:p>
    <w:p w:rsidR="00300522" w:rsidRPr="00411EED" w:rsidRDefault="00300522" w:rsidP="00300522">
      <w:pPr>
        <w:pStyle w:val="paragraph"/>
      </w:pPr>
      <w:r w:rsidRPr="00411EED">
        <w:tab/>
        <w:t>(a)</w:t>
      </w:r>
      <w:r w:rsidRPr="00411EED">
        <w:tab/>
        <w:t>one or more other members of the GST group or proposed GST group are not companies; and</w:t>
      </w:r>
    </w:p>
    <w:p w:rsidR="00300522" w:rsidRPr="00411EED" w:rsidRDefault="00300522" w:rsidP="00300522">
      <w:pPr>
        <w:pStyle w:val="paragraph"/>
      </w:pPr>
      <w:r w:rsidRPr="00411EED">
        <w:tab/>
        <w:t>(b)</w:t>
      </w:r>
      <w:r w:rsidRPr="00411EED">
        <w:tab/>
        <w:t>none of the members of the GST group or proposed GST group that are companies satisfy section</w:t>
      </w:r>
      <w:r w:rsidR="00411EED">
        <w:t> </w:t>
      </w:r>
      <w:r w:rsidRPr="00411EED">
        <w:t>48</w:t>
      </w:r>
      <w:r w:rsidR="00411EED">
        <w:noBreakHyphen/>
      </w:r>
      <w:r w:rsidRPr="00411EED">
        <w:t>15.</w:t>
      </w:r>
    </w:p>
    <w:p w:rsidR="00300522" w:rsidRPr="00411EED" w:rsidRDefault="00300522" w:rsidP="00300522">
      <w:pPr>
        <w:pStyle w:val="ActHead5"/>
      </w:pPr>
      <w:bookmarkStart w:id="365" w:name="_Toc471393402"/>
      <w:r w:rsidRPr="005A283F">
        <w:rPr>
          <w:rStyle w:val="CharSectno"/>
        </w:rPr>
        <w:t>48</w:t>
      </w:r>
      <w:r w:rsidR="00411EED" w:rsidRPr="005A283F">
        <w:rPr>
          <w:rStyle w:val="CharSectno"/>
        </w:rPr>
        <w:noBreakHyphen/>
      </w:r>
      <w:r w:rsidRPr="005A283F">
        <w:rPr>
          <w:rStyle w:val="CharSectno"/>
        </w:rPr>
        <w:t>15</w:t>
      </w:r>
      <w:r w:rsidRPr="00411EED">
        <w:t xml:space="preserve">  Relationship of companies and non</w:t>
      </w:r>
      <w:r w:rsidR="00411EED">
        <w:noBreakHyphen/>
      </w:r>
      <w:r w:rsidRPr="00411EED">
        <w:t>companies in a GST group</w:t>
      </w:r>
      <w:bookmarkEnd w:id="365"/>
    </w:p>
    <w:p w:rsidR="00300522" w:rsidRPr="00411EED" w:rsidRDefault="00300522" w:rsidP="00300522">
      <w:pPr>
        <w:pStyle w:val="subsection"/>
      </w:pPr>
      <w:r w:rsidRPr="00411EED">
        <w:tab/>
        <w:t>(1)</w:t>
      </w:r>
      <w:r w:rsidRPr="00411EED">
        <w:tab/>
        <w:t xml:space="preserve">A </w:t>
      </w:r>
      <w:r w:rsidR="00411EED" w:rsidRPr="00411EED">
        <w:rPr>
          <w:position w:val="6"/>
          <w:sz w:val="16"/>
          <w:szCs w:val="16"/>
        </w:rPr>
        <w:t>*</w:t>
      </w:r>
      <w:r w:rsidRPr="00411EED">
        <w:t xml:space="preserve">company that is a member of a </w:t>
      </w:r>
      <w:r w:rsidR="00411EED" w:rsidRPr="00411EED">
        <w:rPr>
          <w:position w:val="6"/>
          <w:sz w:val="16"/>
          <w:szCs w:val="16"/>
        </w:rPr>
        <w:t>*</w:t>
      </w:r>
      <w:r w:rsidRPr="00411EED">
        <w:t>GST group, or a proposed GST group, satisfies this section if:</w:t>
      </w:r>
    </w:p>
    <w:p w:rsidR="00300522" w:rsidRPr="00411EED" w:rsidRDefault="00300522" w:rsidP="00300522">
      <w:pPr>
        <w:pStyle w:val="paragraph"/>
      </w:pPr>
      <w:r w:rsidRPr="00411EED">
        <w:tab/>
        <w:t>(a)</w:t>
      </w:r>
      <w:r w:rsidRPr="00411EED">
        <w:tab/>
        <w:t xml:space="preserve">a </w:t>
      </w:r>
      <w:r w:rsidR="00411EED" w:rsidRPr="00411EED">
        <w:rPr>
          <w:position w:val="6"/>
          <w:sz w:val="16"/>
          <w:szCs w:val="16"/>
        </w:rPr>
        <w:t>*</w:t>
      </w:r>
      <w:r w:rsidRPr="00411EED">
        <w:t xml:space="preserve">partnership, trust or individual that is a member of the GST group or proposed GST group would, if it were another company, have </w:t>
      </w:r>
      <w:r w:rsidR="00411EED" w:rsidRPr="00411EED">
        <w:rPr>
          <w:position w:val="6"/>
          <w:sz w:val="16"/>
          <w:szCs w:val="16"/>
        </w:rPr>
        <w:t>*</w:t>
      </w:r>
      <w:r w:rsidRPr="00411EED">
        <w:t>at least a 90% stake in that company; or</w:t>
      </w:r>
    </w:p>
    <w:p w:rsidR="00300522" w:rsidRPr="00411EED" w:rsidRDefault="00300522" w:rsidP="00300522">
      <w:pPr>
        <w:pStyle w:val="paragraph"/>
      </w:pPr>
      <w:r w:rsidRPr="00411EED">
        <w:tab/>
        <w:t>(b)</w:t>
      </w:r>
      <w:r w:rsidRPr="00411EED">
        <w:tab/>
        <w:t>the company has only one member, and that member:</w:t>
      </w:r>
    </w:p>
    <w:p w:rsidR="00300522" w:rsidRPr="00411EED" w:rsidRDefault="00300522" w:rsidP="00300522">
      <w:pPr>
        <w:pStyle w:val="paragraphsub"/>
      </w:pPr>
      <w:r w:rsidRPr="00411EED">
        <w:tab/>
        <w:t>(i)</w:t>
      </w:r>
      <w:r w:rsidRPr="00411EED">
        <w:tab/>
        <w:t>is a partner in a partnership that is a member of the GST group or proposed GST group; or</w:t>
      </w:r>
    </w:p>
    <w:p w:rsidR="00300522" w:rsidRPr="00411EED" w:rsidRDefault="00300522" w:rsidP="00300522">
      <w:pPr>
        <w:pStyle w:val="paragraphsub"/>
      </w:pPr>
      <w:r w:rsidRPr="00411EED">
        <w:lastRenderedPageBreak/>
        <w:tab/>
        <w:t>(ii)</w:t>
      </w:r>
      <w:r w:rsidRPr="00411EED">
        <w:tab/>
        <w:t>is an individual that is a member of the GST group or proposed GST group; or</w:t>
      </w:r>
    </w:p>
    <w:p w:rsidR="00300522" w:rsidRPr="00411EED" w:rsidRDefault="00300522" w:rsidP="00300522">
      <w:pPr>
        <w:pStyle w:val="paragraphsub"/>
      </w:pPr>
      <w:r w:rsidRPr="00411EED">
        <w:tab/>
        <w:t>(iii)</w:t>
      </w:r>
      <w:r w:rsidRPr="00411EED">
        <w:tab/>
        <w:t xml:space="preserve">is a </w:t>
      </w:r>
      <w:r w:rsidR="00411EED" w:rsidRPr="00411EED">
        <w:rPr>
          <w:position w:val="6"/>
          <w:sz w:val="16"/>
          <w:szCs w:val="16"/>
        </w:rPr>
        <w:t>*</w:t>
      </w:r>
      <w:r w:rsidRPr="00411EED">
        <w:t>family member of that partner or individual; or</w:t>
      </w:r>
    </w:p>
    <w:p w:rsidR="00300522" w:rsidRPr="00411EED" w:rsidRDefault="00300522" w:rsidP="00300522">
      <w:pPr>
        <w:pStyle w:val="paragraph"/>
      </w:pPr>
      <w:r w:rsidRPr="00411EED">
        <w:tab/>
        <w:t>(c)</w:t>
      </w:r>
      <w:r w:rsidRPr="00411EED">
        <w:tab/>
        <w:t>the company has more than one member, each of whom is:</w:t>
      </w:r>
    </w:p>
    <w:p w:rsidR="00300522" w:rsidRPr="00411EED" w:rsidRDefault="00300522" w:rsidP="00300522">
      <w:pPr>
        <w:pStyle w:val="paragraphsub"/>
      </w:pPr>
      <w:r w:rsidRPr="00411EED">
        <w:tab/>
        <w:t>(i)</w:t>
      </w:r>
      <w:r w:rsidRPr="00411EED">
        <w:tab/>
        <w:t>a partner in the same partnership that is a member of the GST group or proposed GST group; or</w:t>
      </w:r>
    </w:p>
    <w:p w:rsidR="00300522" w:rsidRPr="00411EED" w:rsidRDefault="00300522" w:rsidP="00300522">
      <w:pPr>
        <w:pStyle w:val="paragraphsub"/>
      </w:pPr>
      <w:r w:rsidRPr="00411EED">
        <w:tab/>
        <w:t>(ii)</w:t>
      </w:r>
      <w:r w:rsidRPr="00411EED">
        <w:tab/>
        <w:t>a family member of any such partner;</w:t>
      </w:r>
    </w:p>
    <w:p w:rsidR="00300522" w:rsidRPr="00411EED" w:rsidRDefault="00300522" w:rsidP="00300522">
      <w:pPr>
        <w:pStyle w:val="paragraph"/>
      </w:pPr>
      <w:r w:rsidRPr="00411EED">
        <w:tab/>
      </w:r>
      <w:r w:rsidRPr="00411EED">
        <w:tab/>
        <w:t>and one of the following applies:</w:t>
      </w:r>
    </w:p>
    <w:p w:rsidR="00300522" w:rsidRPr="00411EED" w:rsidRDefault="00300522" w:rsidP="00300522">
      <w:pPr>
        <w:pStyle w:val="paragraphsub"/>
      </w:pPr>
      <w:r w:rsidRPr="00411EED">
        <w:tab/>
        <w:t>(iii)</w:t>
      </w:r>
      <w:r w:rsidRPr="00411EED">
        <w:tab/>
        <w:t>at least 2 of the partners are members of the company;</w:t>
      </w:r>
    </w:p>
    <w:p w:rsidR="00300522" w:rsidRPr="00411EED" w:rsidRDefault="00300522" w:rsidP="00300522">
      <w:pPr>
        <w:pStyle w:val="paragraphsub"/>
      </w:pPr>
      <w:r w:rsidRPr="00411EED">
        <w:tab/>
        <w:t>(iv)</w:t>
      </w:r>
      <w:r w:rsidRPr="00411EED">
        <w:tab/>
        <w:t>one of the partners is a member of the company, and at least one other member of the company is a family member of a different partner;</w:t>
      </w:r>
    </w:p>
    <w:p w:rsidR="00300522" w:rsidRPr="00411EED" w:rsidRDefault="00300522" w:rsidP="00300522">
      <w:pPr>
        <w:pStyle w:val="paragraphsub"/>
      </w:pPr>
      <w:r w:rsidRPr="00411EED">
        <w:tab/>
        <w:t>(v)</w:t>
      </w:r>
      <w:r w:rsidRPr="00411EED">
        <w:tab/>
        <w:t>none of the partners is a member of the company, and the members of the company are not all family members of the same partner and no other partner; or</w:t>
      </w:r>
    </w:p>
    <w:p w:rsidR="00300522" w:rsidRPr="00411EED" w:rsidRDefault="00300522" w:rsidP="00300522">
      <w:pPr>
        <w:pStyle w:val="paragraph"/>
      </w:pPr>
      <w:r w:rsidRPr="00411EED">
        <w:tab/>
        <w:t>(d)</w:t>
      </w:r>
      <w:r w:rsidRPr="00411EED">
        <w:tab/>
        <w:t>the company has more than one member, each of whom is:</w:t>
      </w:r>
    </w:p>
    <w:p w:rsidR="00300522" w:rsidRPr="00411EED" w:rsidRDefault="00300522" w:rsidP="00300522">
      <w:pPr>
        <w:pStyle w:val="paragraphsub"/>
      </w:pPr>
      <w:r w:rsidRPr="00411EED">
        <w:tab/>
        <w:t>(i)</w:t>
      </w:r>
      <w:r w:rsidRPr="00411EED">
        <w:tab/>
        <w:t>an individual who is a member of the GST group or proposed GST group; or</w:t>
      </w:r>
    </w:p>
    <w:p w:rsidR="00300522" w:rsidRPr="00411EED" w:rsidRDefault="00300522" w:rsidP="00300522">
      <w:pPr>
        <w:pStyle w:val="paragraphsub"/>
      </w:pPr>
      <w:r w:rsidRPr="00411EED">
        <w:tab/>
        <w:t>(ii)</w:t>
      </w:r>
      <w:r w:rsidRPr="00411EED">
        <w:tab/>
        <w:t>a family member of that individual; or</w:t>
      </w:r>
    </w:p>
    <w:p w:rsidR="00300522" w:rsidRPr="00411EED" w:rsidRDefault="00300522" w:rsidP="00300522">
      <w:pPr>
        <w:pStyle w:val="paragraph"/>
      </w:pPr>
      <w:r w:rsidRPr="00411EED">
        <w:tab/>
        <w:t>(e)</w:t>
      </w:r>
      <w:r w:rsidRPr="00411EED">
        <w:tab/>
        <w:t>a trust is a member of the GST group or proposed GST group, and distributions of income or capital of the trust are not made except to an entity that is:</w:t>
      </w:r>
    </w:p>
    <w:p w:rsidR="00300522" w:rsidRPr="00411EED" w:rsidRDefault="00300522" w:rsidP="00300522">
      <w:pPr>
        <w:pStyle w:val="paragraphsub"/>
      </w:pPr>
      <w:r w:rsidRPr="00411EED">
        <w:tab/>
        <w:t>(i)</w:t>
      </w:r>
      <w:r w:rsidRPr="00411EED">
        <w:tab/>
        <w:t>the company; or</w:t>
      </w:r>
    </w:p>
    <w:p w:rsidR="00300522" w:rsidRPr="00411EED" w:rsidRDefault="00300522" w:rsidP="00300522">
      <w:pPr>
        <w:pStyle w:val="paragraphsub"/>
      </w:pPr>
      <w:r w:rsidRPr="00411EED">
        <w:tab/>
        <w:t>(ii)</w:t>
      </w:r>
      <w:r w:rsidRPr="00411EED">
        <w:tab/>
        <w:t>any other company that is a member of the GST group or proposed GST group; or</w:t>
      </w:r>
    </w:p>
    <w:p w:rsidR="00300522" w:rsidRPr="00411EED" w:rsidRDefault="00300522" w:rsidP="00300522">
      <w:pPr>
        <w:pStyle w:val="paragraphsub"/>
      </w:pPr>
      <w:r w:rsidRPr="00411EED">
        <w:tab/>
        <w:t>(iia)</w:t>
      </w:r>
      <w:r w:rsidRPr="00411EED">
        <w:tab/>
        <w:t xml:space="preserve">a member of, or a family member of a member of, any company referred to in </w:t>
      </w:r>
      <w:r w:rsidR="00411EED">
        <w:t>subparagraph (</w:t>
      </w:r>
      <w:r w:rsidRPr="00411EED">
        <w:t xml:space="preserve">i) or (ii) that is a company to which </w:t>
      </w:r>
      <w:r w:rsidR="00411EED">
        <w:t>subsection (</w:t>
      </w:r>
      <w:r w:rsidRPr="00411EED">
        <w:t>1A) applies; or</w:t>
      </w:r>
    </w:p>
    <w:p w:rsidR="00300522" w:rsidRPr="00411EED" w:rsidRDefault="00300522" w:rsidP="00300522">
      <w:pPr>
        <w:pStyle w:val="paragraphsub"/>
      </w:pPr>
      <w:r w:rsidRPr="00411EED">
        <w:tab/>
        <w:t>(iii)</w:t>
      </w:r>
      <w:r w:rsidRPr="00411EED">
        <w:tab/>
      </w:r>
      <w:r w:rsidR="00DA1704" w:rsidRPr="00411EED">
        <w:t xml:space="preserve">an </w:t>
      </w:r>
      <w:r w:rsidR="00411EED" w:rsidRPr="00411EED">
        <w:rPr>
          <w:position w:val="6"/>
          <w:sz w:val="16"/>
        </w:rPr>
        <w:t>*</w:t>
      </w:r>
      <w:r w:rsidR="00DA1704" w:rsidRPr="00411EED">
        <w:t>endorsed charity</w:t>
      </w:r>
      <w:r w:rsidRPr="00411EED">
        <w:t xml:space="preserve"> or a </w:t>
      </w:r>
      <w:r w:rsidR="00411EED" w:rsidRPr="00411EED">
        <w:rPr>
          <w:position w:val="6"/>
          <w:sz w:val="16"/>
          <w:szCs w:val="16"/>
        </w:rPr>
        <w:t>*</w:t>
      </w:r>
      <w:r w:rsidRPr="00411EED">
        <w:t>gift</w:t>
      </w:r>
      <w:r w:rsidR="00411EED">
        <w:noBreakHyphen/>
      </w:r>
      <w:r w:rsidRPr="00411EED">
        <w:t>deductible entity.</w:t>
      </w:r>
    </w:p>
    <w:p w:rsidR="00300522" w:rsidRPr="00411EED" w:rsidRDefault="00300522" w:rsidP="00300522">
      <w:pPr>
        <w:pStyle w:val="subsection"/>
      </w:pPr>
      <w:r w:rsidRPr="00411EED">
        <w:tab/>
        <w:t>(1A)</w:t>
      </w:r>
      <w:r w:rsidRPr="00411EED">
        <w:tab/>
        <w:t>This subsection applies to a company if:</w:t>
      </w:r>
    </w:p>
    <w:p w:rsidR="00300522" w:rsidRPr="00411EED" w:rsidRDefault="00300522" w:rsidP="00300522">
      <w:pPr>
        <w:pStyle w:val="paragraph"/>
      </w:pPr>
      <w:r w:rsidRPr="00411EED">
        <w:tab/>
        <w:t>(a)</w:t>
      </w:r>
      <w:r w:rsidRPr="00411EED">
        <w:tab/>
        <w:t>the company has only one member; or</w:t>
      </w:r>
    </w:p>
    <w:p w:rsidR="00300522" w:rsidRPr="00411EED" w:rsidRDefault="00300522" w:rsidP="00300522">
      <w:pPr>
        <w:pStyle w:val="paragraph"/>
      </w:pPr>
      <w:r w:rsidRPr="00411EED">
        <w:tab/>
        <w:t>(b)</w:t>
      </w:r>
      <w:r w:rsidRPr="00411EED">
        <w:tab/>
        <w:t>the company has more than one member, and:</w:t>
      </w:r>
    </w:p>
    <w:p w:rsidR="00300522" w:rsidRPr="00411EED" w:rsidRDefault="00300522" w:rsidP="00300522">
      <w:pPr>
        <w:pStyle w:val="paragraphsub"/>
      </w:pPr>
      <w:r w:rsidRPr="00411EED">
        <w:lastRenderedPageBreak/>
        <w:tab/>
        <w:t>(i)</w:t>
      </w:r>
      <w:r w:rsidRPr="00411EED">
        <w:tab/>
        <w:t>at least 2 of the members are beneficiaries of the trust in question (either directly, or indirectly through one or more interposed trusts); or</w:t>
      </w:r>
    </w:p>
    <w:p w:rsidR="00300522" w:rsidRPr="00411EED" w:rsidRDefault="00300522" w:rsidP="00300522">
      <w:pPr>
        <w:pStyle w:val="paragraphsub"/>
      </w:pPr>
      <w:r w:rsidRPr="00411EED">
        <w:tab/>
        <w:t>(ii)</w:t>
      </w:r>
      <w:r w:rsidRPr="00411EED">
        <w:tab/>
        <w:t xml:space="preserve">one of the members is such a beneficiary, and at least one other such beneficiary is a </w:t>
      </w:r>
      <w:r w:rsidR="00411EED" w:rsidRPr="00411EED">
        <w:rPr>
          <w:position w:val="6"/>
          <w:sz w:val="16"/>
          <w:szCs w:val="16"/>
        </w:rPr>
        <w:t>*</w:t>
      </w:r>
      <w:r w:rsidRPr="00411EED">
        <w:t>family member of a different member of the company; or</w:t>
      </w:r>
    </w:p>
    <w:p w:rsidR="00300522" w:rsidRPr="00411EED" w:rsidRDefault="00300522" w:rsidP="00300522">
      <w:pPr>
        <w:pStyle w:val="paragraphsub"/>
      </w:pPr>
      <w:r w:rsidRPr="00411EED">
        <w:tab/>
        <w:t>(iii)</w:t>
      </w:r>
      <w:r w:rsidRPr="00411EED">
        <w:tab/>
        <w:t>none of the members is such a beneficiary, and those family members (of the members of the company) who are such beneficiaries are not all family members of the same member of the company and no other member.</w:t>
      </w:r>
    </w:p>
    <w:p w:rsidR="00300522" w:rsidRPr="00411EED" w:rsidRDefault="00300522" w:rsidP="00300522">
      <w:pPr>
        <w:pStyle w:val="subsection"/>
      </w:pPr>
      <w:r w:rsidRPr="00411EED">
        <w:tab/>
        <w:t>(2)</w:t>
      </w:r>
      <w:r w:rsidRPr="00411EED">
        <w:tab/>
        <w:t xml:space="preserve">A person is a </w:t>
      </w:r>
      <w:r w:rsidRPr="00411EED">
        <w:rPr>
          <w:b/>
          <w:bCs/>
          <w:i/>
          <w:iCs/>
        </w:rPr>
        <w:t>family member</w:t>
      </w:r>
      <w:r w:rsidRPr="00411EED">
        <w:t xml:space="preserve"> of an individual if the individual’s family, within the meaning of section</w:t>
      </w:r>
      <w:r w:rsidR="00411EED">
        <w:t> </w:t>
      </w:r>
      <w:r w:rsidRPr="00411EED">
        <w:t>272</w:t>
      </w:r>
      <w:r w:rsidR="00411EED">
        <w:noBreakHyphen/>
      </w:r>
      <w:r w:rsidRPr="00411EED">
        <w:t>95 of Schedule</w:t>
      </w:r>
      <w:r w:rsidR="00411EED">
        <w:t> </w:t>
      </w:r>
      <w:r w:rsidRPr="00411EED">
        <w:t xml:space="preserve">2F to the </w:t>
      </w:r>
      <w:r w:rsidR="00411EED" w:rsidRPr="00411EED">
        <w:rPr>
          <w:position w:val="6"/>
          <w:sz w:val="16"/>
          <w:szCs w:val="16"/>
        </w:rPr>
        <w:t>*</w:t>
      </w:r>
      <w:r w:rsidRPr="00411EED">
        <w:t>ITAA 1936, includes that person. There are no family members of an entity that is not an individual.</w:t>
      </w:r>
    </w:p>
    <w:p w:rsidR="002900E1" w:rsidRPr="00411EED" w:rsidRDefault="002900E1" w:rsidP="002900E1">
      <w:pPr>
        <w:pStyle w:val="ActHead4"/>
      </w:pPr>
      <w:bookmarkStart w:id="366" w:name="_Toc471393403"/>
      <w:r w:rsidRPr="005A283F">
        <w:rPr>
          <w:rStyle w:val="CharSubdNo"/>
        </w:rPr>
        <w:t>Subdivision</w:t>
      </w:r>
      <w:r w:rsidR="00411EED" w:rsidRPr="005A283F">
        <w:rPr>
          <w:rStyle w:val="CharSubdNo"/>
        </w:rPr>
        <w:t> </w:t>
      </w:r>
      <w:r w:rsidRPr="005A283F">
        <w:rPr>
          <w:rStyle w:val="CharSubdNo"/>
        </w:rPr>
        <w:t>48</w:t>
      </w:r>
      <w:r w:rsidR="00411EED" w:rsidRPr="005A283F">
        <w:rPr>
          <w:rStyle w:val="CharSubdNo"/>
        </w:rPr>
        <w:noBreakHyphen/>
      </w:r>
      <w:r w:rsidRPr="005A283F">
        <w:rPr>
          <w:rStyle w:val="CharSubdNo"/>
        </w:rPr>
        <w:t>B</w:t>
      </w:r>
      <w:r w:rsidRPr="00411EED">
        <w:t>—</w:t>
      </w:r>
      <w:r w:rsidRPr="005A283F">
        <w:rPr>
          <w:rStyle w:val="CharSubdText"/>
        </w:rPr>
        <w:t>Consequences of GST groups</w:t>
      </w:r>
      <w:bookmarkEnd w:id="366"/>
    </w:p>
    <w:p w:rsidR="00300522" w:rsidRPr="00411EED" w:rsidRDefault="00300522" w:rsidP="00300522">
      <w:pPr>
        <w:pStyle w:val="ActHead5"/>
      </w:pPr>
      <w:bookmarkStart w:id="367" w:name="_Toc471393404"/>
      <w:r w:rsidRPr="005A283F">
        <w:rPr>
          <w:rStyle w:val="CharSectno"/>
        </w:rPr>
        <w:t>48</w:t>
      </w:r>
      <w:r w:rsidR="00411EED" w:rsidRPr="005A283F">
        <w:rPr>
          <w:rStyle w:val="CharSectno"/>
        </w:rPr>
        <w:noBreakHyphen/>
      </w:r>
      <w:r w:rsidRPr="005A283F">
        <w:rPr>
          <w:rStyle w:val="CharSectno"/>
        </w:rPr>
        <w:t>40</w:t>
      </w:r>
      <w:r w:rsidRPr="00411EED">
        <w:t xml:space="preserve">  Who is liable for GST</w:t>
      </w:r>
      <w:bookmarkEnd w:id="367"/>
    </w:p>
    <w:p w:rsidR="00300522" w:rsidRPr="00411EED" w:rsidRDefault="00300522" w:rsidP="00300522">
      <w:pPr>
        <w:pStyle w:val="subsection"/>
      </w:pPr>
      <w:r w:rsidRPr="00411EED">
        <w:tab/>
        <w:t>(1)</w:t>
      </w:r>
      <w:r w:rsidRPr="00411EED">
        <w:tab/>
        <w:t xml:space="preserve">GST </w:t>
      </w:r>
      <w:r w:rsidR="00625CAC" w:rsidRPr="00411EED">
        <w:t xml:space="preserve">that is payable on any </w:t>
      </w:r>
      <w:r w:rsidR="00411EED" w:rsidRPr="00411EED">
        <w:rPr>
          <w:position w:val="6"/>
          <w:sz w:val="16"/>
        </w:rPr>
        <w:t>*</w:t>
      </w:r>
      <w:r w:rsidR="00625CAC" w:rsidRPr="00411EED">
        <w:t xml:space="preserve">taxable supply an entity makes and that is attributable to a tax period during which the entity is a </w:t>
      </w:r>
      <w:r w:rsidR="00411EED" w:rsidRPr="00411EED">
        <w:rPr>
          <w:position w:val="6"/>
          <w:sz w:val="16"/>
        </w:rPr>
        <w:t>*</w:t>
      </w:r>
      <w:r w:rsidR="00625CAC" w:rsidRPr="00411EED">
        <w:t xml:space="preserve">member of a </w:t>
      </w:r>
      <w:r w:rsidR="00411EED" w:rsidRPr="00411EED">
        <w:rPr>
          <w:position w:val="6"/>
          <w:sz w:val="16"/>
        </w:rPr>
        <w:t>*</w:t>
      </w:r>
      <w:r w:rsidR="00625CAC" w:rsidRPr="00411EED">
        <w:t>GST group</w:t>
      </w:r>
      <w:r w:rsidRPr="00411EED">
        <w:t>:</w:t>
      </w:r>
    </w:p>
    <w:p w:rsidR="00300522" w:rsidRPr="00411EED" w:rsidRDefault="00300522" w:rsidP="00300522">
      <w:pPr>
        <w:pStyle w:val="paragraph"/>
      </w:pPr>
      <w:r w:rsidRPr="00411EED">
        <w:tab/>
        <w:t>(a)</w:t>
      </w:r>
      <w:r w:rsidRPr="00411EED">
        <w:tab/>
        <w:t xml:space="preserve">is payable by the </w:t>
      </w:r>
      <w:r w:rsidR="00411EED" w:rsidRPr="00411EED">
        <w:rPr>
          <w:position w:val="6"/>
          <w:sz w:val="16"/>
          <w:szCs w:val="16"/>
        </w:rPr>
        <w:t>*</w:t>
      </w:r>
      <w:r w:rsidRPr="00411EED">
        <w:t>representative member; and</w:t>
      </w:r>
    </w:p>
    <w:p w:rsidR="00300522" w:rsidRPr="00411EED" w:rsidRDefault="00300522" w:rsidP="00300522">
      <w:pPr>
        <w:pStyle w:val="paragraph"/>
      </w:pPr>
      <w:r w:rsidRPr="00411EED">
        <w:tab/>
        <w:t>(b)</w:t>
      </w:r>
      <w:r w:rsidRPr="00411EED">
        <w:tab/>
        <w:t xml:space="preserve">is not payable by </w:t>
      </w:r>
      <w:r w:rsidR="00D470E4" w:rsidRPr="00411EED">
        <w:t>the entity</w:t>
      </w:r>
      <w:r w:rsidRPr="00411EED">
        <w:t xml:space="preserve"> that made it (unless </w:t>
      </w:r>
      <w:r w:rsidR="00D470E4" w:rsidRPr="00411EED">
        <w:t>the entity</w:t>
      </w:r>
      <w:r w:rsidRPr="00411EED">
        <w:t xml:space="preserve"> is the representative member).</w:t>
      </w:r>
    </w:p>
    <w:p w:rsidR="00300522" w:rsidRPr="00411EED" w:rsidRDefault="00300522" w:rsidP="00300522">
      <w:pPr>
        <w:pStyle w:val="notetext"/>
      </w:pPr>
      <w:r w:rsidRPr="00411EED">
        <w:t>Note:</w:t>
      </w:r>
      <w:r w:rsidRPr="00411EED">
        <w:tab/>
        <w:t xml:space="preserve">However, each member </w:t>
      </w:r>
      <w:r w:rsidR="00A31FA7" w:rsidRPr="00411EED">
        <w:t>may be</w:t>
      </w:r>
      <w:r w:rsidRPr="00411EED">
        <w:t xml:space="preserve"> jointly and severally liable to pay the GST that is payable by the representative member (see section</w:t>
      </w:r>
      <w:r w:rsidR="00411EED">
        <w:t> </w:t>
      </w:r>
      <w:r w:rsidRPr="00411EED">
        <w:t>444</w:t>
      </w:r>
      <w:r w:rsidR="00411EED">
        <w:noBreakHyphen/>
      </w:r>
      <w:r w:rsidRPr="00411EED">
        <w:t>90 in Schedule</w:t>
      </w:r>
      <w:r w:rsidR="00411EED">
        <w:t> </w:t>
      </w:r>
      <w:r w:rsidRPr="00411EED">
        <w:t xml:space="preserve">1 to the </w:t>
      </w:r>
      <w:r w:rsidRPr="00411EED">
        <w:rPr>
          <w:i/>
        </w:rPr>
        <w:t>Taxation Administration Act 1953</w:t>
      </w:r>
      <w:r w:rsidRPr="00411EED">
        <w:t>).</w:t>
      </w:r>
    </w:p>
    <w:p w:rsidR="00DE7A98" w:rsidRPr="00411EED" w:rsidRDefault="00DE7A98" w:rsidP="00DE7A98">
      <w:pPr>
        <w:pStyle w:val="subsection"/>
      </w:pPr>
      <w:r w:rsidRPr="00411EED">
        <w:tab/>
        <w:t>(1A)</w:t>
      </w:r>
      <w:r w:rsidRPr="00411EED">
        <w:tab/>
        <w:t xml:space="preserve">GST that is payable on any </w:t>
      </w:r>
      <w:r w:rsidR="00411EED" w:rsidRPr="00411EED">
        <w:rPr>
          <w:position w:val="6"/>
          <w:sz w:val="16"/>
        </w:rPr>
        <w:t>*</w:t>
      </w:r>
      <w:r w:rsidRPr="00411EED">
        <w:t xml:space="preserve">taxable importation an entity makes while the entity is a </w:t>
      </w:r>
      <w:r w:rsidR="00411EED" w:rsidRPr="00411EED">
        <w:rPr>
          <w:position w:val="6"/>
          <w:sz w:val="16"/>
        </w:rPr>
        <w:t>*</w:t>
      </w:r>
      <w:r w:rsidRPr="00411EED">
        <w:t xml:space="preserve">member of a </w:t>
      </w:r>
      <w:r w:rsidR="00411EED" w:rsidRPr="00411EED">
        <w:rPr>
          <w:position w:val="6"/>
          <w:sz w:val="16"/>
        </w:rPr>
        <w:t>*</w:t>
      </w:r>
      <w:r w:rsidRPr="00411EED">
        <w:t>GST group:</w:t>
      </w:r>
    </w:p>
    <w:p w:rsidR="00DE7A98" w:rsidRPr="00411EED" w:rsidRDefault="00DE7A98" w:rsidP="00DE7A98">
      <w:pPr>
        <w:pStyle w:val="paragraph"/>
      </w:pPr>
      <w:r w:rsidRPr="00411EED">
        <w:tab/>
        <w:t>(a)</w:t>
      </w:r>
      <w:r w:rsidRPr="00411EED">
        <w:tab/>
        <w:t xml:space="preserve">is payable by the </w:t>
      </w:r>
      <w:r w:rsidR="00411EED" w:rsidRPr="00411EED">
        <w:rPr>
          <w:position w:val="6"/>
          <w:sz w:val="16"/>
        </w:rPr>
        <w:t>*</w:t>
      </w:r>
      <w:r w:rsidRPr="00411EED">
        <w:t>representative member; and</w:t>
      </w:r>
    </w:p>
    <w:p w:rsidR="00DE7A98" w:rsidRPr="00411EED" w:rsidRDefault="00DE7A98" w:rsidP="00DE7A98">
      <w:pPr>
        <w:pStyle w:val="paragraph"/>
      </w:pPr>
      <w:r w:rsidRPr="00411EED">
        <w:tab/>
        <w:t>(b)</w:t>
      </w:r>
      <w:r w:rsidRPr="00411EED">
        <w:tab/>
        <w:t>is not payable by the member that made it (unless the member is the representative member).</w:t>
      </w:r>
    </w:p>
    <w:p w:rsidR="00DE7A98" w:rsidRPr="00411EED" w:rsidRDefault="00DE7A98" w:rsidP="00DE7A98">
      <w:pPr>
        <w:pStyle w:val="notetext"/>
      </w:pPr>
      <w:r w:rsidRPr="00411EED">
        <w:lastRenderedPageBreak/>
        <w:t>Note:</w:t>
      </w:r>
      <w:r w:rsidRPr="00411EED">
        <w:tab/>
        <w:t>However, each member may be jointly and severally liable to pay the GST that is payable by the representative member (see section</w:t>
      </w:r>
      <w:r w:rsidR="00411EED">
        <w:t> </w:t>
      </w:r>
      <w:r w:rsidRPr="00411EED">
        <w:t>444</w:t>
      </w:r>
      <w:r w:rsidR="00411EED">
        <w:noBreakHyphen/>
      </w:r>
      <w:r w:rsidRPr="00411EED">
        <w:t>90 in Schedule</w:t>
      </w:r>
      <w:r w:rsidR="00411EED">
        <w:t> </w:t>
      </w:r>
      <w:r w:rsidRPr="00411EED">
        <w:t xml:space="preserve">1 to the </w:t>
      </w:r>
      <w:r w:rsidRPr="00411EED">
        <w:rPr>
          <w:i/>
        </w:rPr>
        <w:t>Taxation Administration Act 1953</w:t>
      </w:r>
      <w:r w:rsidRPr="00411EED">
        <w:t>).</w:t>
      </w:r>
    </w:p>
    <w:p w:rsidR="00300522" w:rsidRPr="00411EED" w:rsidRDefault="00300522" w:rsidP="00300522">
      <w:pPr>
        <w:pStyle w:val="subsection"/>
      </w:pPr>
      <w:r w:rsidRPr="00411EED">
        <w:tab/>
        <w:t>(2)</w:t>
      </w:r>
      <w:r w:rsidRPr="00411EED">
        <w:tab/>
        <w:t>However:</w:t>
      </w:r>
    </w:p>
    <w:p w:rsidR="00300522" w:rsidRPr="00411EED" w:rsidRDefault="00300522" w:rsidP="00300522">
      <w:pPr>
        <w:pStyle w:val="paragraph"/>
      </w:pPr>
      <w:r w:rsidRPr="00411EED">
        <w:tab/>
        <w:t>(a)</w:t>
      </w:r>
      <w:r w:rsidRPr="00411EED">
        <w:tab/>
        <w:t xml:space="preserve">a supply that an entity makes to another </w:t>
      </w:r>
      <w:r w:rsidR="00411EED" w:rsidRPr="00411EED">
        <w:rPr>
          <w:position w:val="6"/>
          <w:sz w:val="16"/>
          <w:szCs w:val="16"/>
        </w:rPr>
        <w:t>*</w:t>
      </w:r>
      <w:r w:rsidRPr="00411EED">
        <w:t xml:space="preserve">member of the same </w:t>
      </w:r>
      <w:r w:rsidR="00411EED" w:rsidRPr="00411EED">
        <w:rPr>
          <w:position w:val="6"/>
          <w:sz w:val="16"/>
          <w:szCs w:val="16"/>
        </w:rPr>
        <w:t>*</w:t>
      </w:r>
      <w:r w:rsidRPr="00411EED">
        <w:t xml:space="preserve">GST group is treated as if it were not a </w:t>
      </w:r>
      <w:r w:rsidR="00411EED" w:rsidRPr="00411EED">
        <w:rPr>
          <w:position w:val="6"/>
          <w:sz w:val="16"/>
          <w:szCs w:val="16"/>
        </w:rPr>
        <w:t>*</w:t>
      </w:r>
      <w:r w:rsidRPr="00411EED">
        <w:t>taxable supply, unless:</w:t>
      </w:r>
    </w:p>
    <w:p w:rsidR="00300522" w:rsidRPr="00411EED" w:rsidRDefault="00300522" w:rsidP="00300522">
      <w:pPr>
        <w:pStyle w:val="paragraphsub"/>
      </w:pPr>
      <w:r w:rsidRPr="00411EED">
        <w:tab/>
        <w:t>(i)</w:t>
      </w:r>
      <w:r w:rsidRPr="00411EED">
        <w:tab/>
        <w:t xml:space="preserve">it is a taxable supply because of </w:t>
      </w:r>
      <w:r w:rsidR="005067AC" w:rsidRPr="00411EED">
        <w:t>section</w:t>
      </w:r>
      <w:r w:rsidR="00411EED">
        <w:t> </w:t>
      </w:r>
      <w:r w:rsidR="005067AC" w:rsidRPr="00411EED">
        <w:t>84</w:t>
      </w:r>
      <w:r w:rsidR="00411EED">
        <w:noBreakHyphen/>
      </w:r>
      <w:r w:rsidR="005067AC" w:rsidRPr="00411EED">
        <w:t>5</w:t>
      </w:r>
      <w:r w:rsidRPr="00411EED">
        <w:t xml:space="preserve"> (which is about offshore supplies other than goods or real property); or</w:t>
      </w:r>
    </w:p>
    <w:p w:rsidR="00300522" w:rsidRPr="00411EED" w:rsidRDefault="00300522" w:rsidP="00300522">
      <w:pPr>
        <w:pStyle w:val="paragraphsub"/>
      </w:pPr>
      <w:r w:rsidRPr="00411EED">
        <w:tab/>
        <w:t>(ii)</w:t>
      </w:r>
      <w:r w:rsidRPr="00411EED">
        <w:tab/>
        <w:t xml:space="preserve">the entity is a participant in a </w:t>
      </w:r>
      <w:r w:rsidR="00411EED" w:rsidRPr="00411EED">
        <w:rPr>
          <w:position w:val="6"/>
          <w:sz w:val="16"/>
          <w:szCs w:val="16"/>
        </w:rPr>
        <w:t>*</w:t>
      </w:r>
      <w:r w:rsidRPr="00411EED">
        <w:t xml:space="preserve">GST joint venture and acquired the thing supplied from the </w:t>
      </w:r>
      <w:r w:rsidR="00411EED" w:rsidRPr="00411EED">
        <w:rPr>
          <w:position w:val="6"/>
          <w:sz w:val="16"/>
          <w:szCs w:val="16"/>
        </w:rPr>
        <w:t>*</w:t>
      </w:r>
      <w:r w:rsidRPr="00411EED">
        <w:t>joint venture operator for the joint venture; and</w:t>
      </w:r>
    </w:p>
    <w:p w:rsidR="00300522" w:rsidRPr="00411EED" w:rsidRDefault="00300522" w:rsidP="00300522">
      <w:pPr>
        <w:pStyle w:val="paragraph"/>
      </w:pPr>
      <w:r w:rsidRPr="00411EED">
        <w:tab/>
        <w:t>(b)</w:t>
      </w:r>
      <w:r w:rsidRPr="00411EED">
        <w:tab/>
        <w:t xml:space="preserve">this section only applies to GST payable on a </w:t>
      </w:r>
      <w:r w:rsidR="00411EED" w:rsidRPr="00411EED">
        <w:rPr>
          <w:position w:val="6"/>
          <w:sz w:val="16"/>
          <w:szCs w:val="16"/>
        </w:rPr>
        <w:t>*</w:t>
      </w:r>
      <w:r w:rsidRPr="00411EED">
        <w:t xml:space="preserve">taxable importation made, by a member of the GST group other than the </w:t>
      </w:r>
      <w:r w:rsidR="00411EED" w:rsidRPr="00411EED">
        <w:rPr>
          <w:position w:val="6"/>
          <w:sz w:val="16"/>
          <w:szCs w:val="16"/>
        </w:rPr>
        <w:t>*</w:t>
      </w:r>
      <w:r w:rsidRPr="00411EED">
        <w:t xml:space="preserve">representative member, if the GST on the importation is payable at a time when GST on </w:t>
      </w:r>
      <w:r w:rsidR="00411EED" w:rsidRPr="00411EED">
        <w:rPr>
          <w:position w:val="6"/>
          <w:sz w:val="16"/>
          <w:szCs w:val="16"/>
        </w:rPr>
        <w:t>*</w:t>
      </w:r>
      <w:r w:rsidRPr="00411EED">
        <w:t>taxable supplies is normally payable by the representative member.</w:t>
      </w:r>
    </w:p>
    <w:p w:rsidR="00300522" w:rsidRPr="00411EED" w:rsidRDefault="00300522" w:rsidP="00300522">
      <w:pPr>
        <w:pStyle w:val="subsection"/>
      </w:pPr>
      <w:r w:rsidRPr="00411EED">
        <w:tab/>
        <w:t>(3)</w:t>
      </w:r>
      <w:r w:rsidRPr="00411EED">
        <w:tab/>
        <w:t>This section has effect despite sections</w:t>
      </w:r>
      <w:r w:rsidR="00411EED">
        <w:t> </w:t>
      </w:r>
      <w:r w:rsidRPr="00411EED">
        <w:t>9</w:t>
      </w:r>
      <w:r w:rsidR="00411EED">
        <w:noBreakHyphen/>
      </w:r>
      <w:r w:rsidRPr="00411EED">
        <w:t>40 and 13</w:t>
      </w:r>
      <w:r w:rsidR="00411EED">
        <w:noBreakHyphen/>
      </w:r>
      <w:r w:rsidRPr="00411EED">
        <w:t>15 (which are about liability for GST).</w:t>
      </w:r>
    </w:p>
    <w:p w:rsidR="00300522" w:rsidRPr="00411EED" w:rsidRDefault="00300522" w:rsidP="00300522">
      <w:pPr>
        <w:pStyle w:val="ActHead5"/>
      </w:pPr>
      <w:bookmarkStart w:id="368" w:name="_Toc471393405"/>
      <w:r w:rsidRPr="005A283F">
        <w:rPr>
          <w:rStyle w:val="CharSectno"/>
        </w:rPr>
        <w:t>48</w:t>
      </w:r>
      <w:r w:rsidR="00411EED" w:rsidRPr="005A283F">
        <w:rPr>
          <w:rStyle w:val="CharSectno"/>
        </w:rPr>
        <w:noBreakHyphen/>
      </w:r>
      <w:r w:rsidRPr="005A283F">
        <w:rPr>
          <w:rStyle w:val="CharSectno"/>
        </w:rPr>
        <w:t>45</w:t>
      </w:r>
      <w:r w:rsidRPr="00411EED">
        <w:t xml:space="preserve">  Who is entitled to input tax credits</w:t>
      </w:r>
      <w:bookmarkEnd w:id="368"/>
    </w:p>
    <w:p w:rsidR="00300522" w:rsidRPr="00411EED" w:rsidRDefault="00300522" w:rsidP="00300522">
      <w:pPr>
        <w:pStyle w:val="subsection"/>
      </w:pPr>
      <w:r w:rsidRPr="00411EED">
        <w:tab/>
        <w:t>(1)</w:t>
      </w:r>
      <w:r w:rsidRPr="00411EED">
        <w:tab/>
        <w:t xml:space="preserve">If </w:t>
      </w:r>
      <w:r w:rsidR="000203C1" w:rsidRPr="00411EED">
        <w:t xml:space="preserve">an entity makes a </w:t>
      </w:r>
      <w:r w:rsidR="00411EED" w:rsidRPr="00411EED">
        <w:rPr>
          <w:position w:val="6"/>
          <w:sz w:val="16"/>
        </w:rPr>
        <w:t>*</w:t>
      </w:r>
      <w:r w:rsidR="000203C1" w:rsidRPr="00411EED">
        <w:t xml:space="preserve">creditable acquisition or </w:t>
      </w:r>
      <w:r w:rsidR="00411EED" w:rsidRPr="00411EED">
        <w:rPr>
          <w:position w:val="6"/>
          <w:sz w:val="16"/>
        </w:rPr>
        <w:t>*</w:t>
      </w:r>
      <w:r w:rsidR="000203C1" w:rsidRPr="00411EED">
        <w:t xml:space="preserve">creditable importation the input tax credit for which is attributable to a tax period during which the entity is a </w:t>
      </w:r>
      <w:r w:rsidR="00411EED" w:rsidRPr="00411EED">
        <w:rPr>
          <w:position w:val="6"/>
          <w:sz w:val="16"/>
        </w:rPr>
        <w:t>*</w:t>
      </w:r>
      <w:r w:rsidR="000203C1" w:rsidRPr="00411EED">
        <w:t xml:space="preserve">member of a </w:t>
      </w:r>
      <w:r w:rsidR="00411EED" w:rsidRPr="00411EED">
        <w:rPr>
          <w:position w:val="6"/>
          <w:sz w:val="16"/>
        </w:rPr>
        <w:t>*</w:t>
      </w:r>
      <w:r w:rsidR="000203C1" w:rsidRPr="00411EED">
        <w:t>GST group</w:t>
      </w:r>
      <w:r w:rsidRPr="00411EED">
        <w:t>:</w:t>
      </w:r>
    </w:p>
    <w:p w:rsidR="00300522" w:rsidRPr="00411EED" w:rsidRDefault="00300522" w:rsidP="00300522">
      <w:pPr>
        <w:pStyle w:val="paragraph"/>
      </w:pPr>
      <w:r w:rsidRPr="00411EED">
        <w:tab/>
        <w:t>(a)</w:t>
      </w:r>
      <w:r w:rsidRPr="00411EED">
        <w:tab/>
        <w:t xml:space="preserve">the </w:t>
      </w:r>
      <w:r w:rsidR="00411EED" w:rsidRPr="00411EED">
        <w:rPr>
          <w:position w:val="6"/>
          <w:sz w:val="16"/>
          <w:szCs w:val="16"/>
        </w:rPr>
        <w:t>*</w:t>
      </w:r>
      <w:r w:rsidRPr="00411EED">
        <w:t>representative member is entitled to the input tax credit on the acquisition or importation; and</w:t>
      </w:r>
    </w:p>
    <w:p w:rsidR="00300522" w:rsidRPr="00411EED" w:rsidRDefault="00300522" w:rsidP="00300522">
      <w:pPr>
        <w:pStyle w:val="paragraph"/>
      </w:pPr>
      <w:r w:rsidRPr="00411EED">
        <w:tab/>
        <w:t>(b)</w:t>
      </w:r>
      <w:r w:rsidRPr="00411EED">
        <w:tab/>
      </w:r>
      <w:r w:rsidR="0089505B" w:rsidRPr="00411EED">
        <w:t>the entity</w:t>
      </w:r>
      <w:r w:rsidRPr="00411EED">
        <w:t xml:space="preserve"> making the acquisition or importation is not entitled to the input tax credit on the acquisition or importation (unless </w:t>
      </w:r>
      <w:r w:rsidR="0089505B" w:rsidRPr="00411EED">
        <w:t>the entity</w:t>
      </w:r>
      <w:r w:rsidRPr="00411EED">
        <w:t xml:space="preserve"> is the representative member).</w:t>
      </w:r>
    </w:p>
    <w:p w:rsidR="00300522" w:rsidRPr="00411EED" w:rsidRDefault="00300522" w:rsidP="00300522">
      <w:pPr>
        <w:pStyle w:val="subsection"/>
      </w:pPr>
      <w:r w:rsidRPr="00411EED">
        <w:tab/>
        <w:t>(2)</w:t>
      </w:r>
      <w:r w:rsidRPr="00411EED">
        <w:tab/>
        <w:t xml:space="preserve">In deciding, for the purposes of </w:t>
      </w:r>
      <w:r w:rsidR="00411EED">
        <w:t>subsection (</w:t>
      </w:r>
      <w:r w:rsidRPr="00411EED">
        <w:t xml:space="preserve">1), whether an acquisition or importation by </w:t>
      </w:r>
      <w:r w:rsidR="003262B8" w:rsidRPr="00411EED">
        <w:t>an entity</w:t>
      </w:r>
      <w:r w:rsidRPr="00411EED">
        <w:t xml:space="preserve"> is a </w:t>
      </w:r>
      <w:r w:rsidR="00411EED" w:rsidRPr="00411EED">
        <w:rPr>
          <w:position w:val="6"/>
          <w:sz w:val="16"/>
          <w:szCs w:val="16"/>
        </w:rPr>
        <w:t>*</w:t>
      </w:r>
      <w:r w:rsidRPr="00411EED">
        <w:t xml:space="preserve">creditable acquisition or </w:t>
      </w:r>
      <w:r w:rsidR="00411EED" w:rsidRPr="00411EED">
        <w:rPr>
          <w:position w:val="6"/>
          <w:sz w:val="16"/>
          <w:szCs w:val="16"/>
        </w:rPr>
        <w:t>*</w:t>
      </w:r>
      <w:r w:rsidRPr="00411EED">
        <w:t xml:space="preserve">creditable importation, the acquisition or importation is treated </w:t>
      </w:r>
      <w:r w:rsidRPr="00411EED">
        <w:lastRenderedPageBreak/>
        <w:t xml:space="preserve">as being solely or partly for a </w:t>
      </w:r>
      <w:r w:rsidR="00411EED" w:rsidRPr="00411EED">
        <w:rPr>
          <w:position w:val="6"/>
          <w:sz w:val="16"/>
          <w:szCs w:val="16"/>
        </w:rPr>
        <w:t>*</w:t>
      </w:r>
      <w:r w:rsidRPr="00411EED">
        <w:t>creditable purpose if, and only if, it would be so treated if:</w:t>
      </w:r>
    </w:p>
    <w:p w:rsidR="00300522" w:rsidRPr="00411EED" w:rsidRDefault="00300522" w:rsidP="00300522">
      <w:pPr>
        <w:pStyle w:val="paragraph"/>
      </w:pPr>
      <w:r w:rsidRPr="00411EED">
        <w:tab/>
        <w:t>(a)</w:t>
      </w:r>
      <w:r w:rsidRPr="00411EED">
        <w:tab/>
        <w:t>the GST group were treated as a single entity; and</w:t>
      </w:r>
    </w:p>
    <w:p w:rsidR="00300522" w:rsidRPr="00411EED" w:rsidRDefault="00300522" w:rsidP="00300522">
      <w:pPr>
        <w:pStyle w:val="paragraph"/>
      </w:pPr>
      <w:r w:rsidRPr="00411EED">
        <w:tab/>
        <w:t>(b)</w:t>
      </w:r>
      <w:r w:rsidRPr="00411EED">
        <w:tab/>
        <w:t>the GST group were not treated as a number of entities corresponding to the members of the GST group.</w:t>
      </w:r>
    </w:p>
    <w:p w:rsidR="00300522" w:rsidRPr="00411EED" w:rsidRDefault="00300522" w:rsidP="00300522">
      <w:pPr>
        <w:pStyle w:val="subsection"/>
      </w:pPr>
      <w:r w:rsidRPr="00411EED">
        <w:tab/>
        <w:t>(3)</w:t>
      </w:r>
      <w:r w:rsidRPr="00411EED">
        <w:tab/>
        <w:t xml:space="preserve">However, an acquisition that an entity makes from another </w:t>
      </w:r>
      <w:r w:rsidR="00411EED" w:rsidRPr="00411EED">
        <w:rPr>
          <w:position w:val="6"/>
          <w:sz w:val="16"/>
          <w:szCs w:val="16"/>
        </w:rPr>
        <w:t>*</w:t>
      </w:r>
      <w:r w:rsidRPr="00411EED">
        <w:t xml:space="preserve">member of the same </w:t>
      </w:r>
      <w:r w:rsidR="00411EED" w:rsidRPr="00411EED">
        <w:rPr>
          <w:position w:val="6"/>
          <w:sz w:val="16"/>
          <w:szCs w:val="16"/>
        </w:rPr>
        <w:t>*</w:t>
      </w:r>
      <w:r w:rsidRPr="00411EED">
        <w:t xml:space="preserve">GST group is not a </w:t>
      </w:r>
      <w:r w:rsidR="00411EED" w:rsidRPr="00411EED">
        <w:rPr>
          <w:position w:val="6"/>
          <w:sz w:val="16"/>
          <w:szCs w:val="16"/>
        </w:rPr>
        <w:t>*</w:t>
      </w:r>
      <w:r w:rsidRPr="00411EED">
        <w:t xml:space="preserve">creditable acquisition unless the supply of the thing acquired by the entity was a </w:t>
      </w:r>
      <w:r w:rsidR="00411EED" w:rsidRPr="00411EED">
        <w:rPr>
          <w:position w:val="6"/>
          <w:sz w:val="16"/>
          <w:szCs w:val="16"/>
        </w:rPr>
        <w:t>*</w:t>
      </w:r>
      <w:r w:rsidRPr="00411EED">
        <w:t xml:space="preserve">taxable supply because of </w:t>
      </w:r>
      <w:r w:rsidR="005067AC" w:rsidRPr="00411EED">
        <w:t>section</w:t>
      </w:r>
      <w:r w:rsidR="00411EED">
        <w:t> </w:t>
      </w:r>
      <w:r w:rsidR="005067AC" w:rsidRPr="00411EED">
        <w:t>84</w:t>
      </w:r>
      <w:r w:rsidR="00411EED">
        <w:noBreakHyphen/>
      </w:r>
      <w:r w:rsidR="005067AC" w:rsidRPr="00411EED">
        <w:t>5</w:t>
      </w:r>
      <w:r w:rsidRPr="00411EED">
        <w:t xml:space="preserve"> (which is about offshore supplies other than goods or real property).</w:t>
      </w:r>
    </w:p>
    <w:p w:rsidR="00300522" w:rsidRPr="00411EED" w:rsidRDefault="00300522" w:rsidP="00300522">
      <w:pPr>
        <w:pStyle w:val="subsection"/>
      </w:pPr>
      <w:r w:rsidRPr="00411EED">
        <w:tab/>
        <w:t>(4)</w:t>
      </w:r>
      <w:r w:rsidRPr="00411EED">
        <w:tab/>
        <w:t>This section has effect despite sections</w:t>
      </w:r>
      <w:r w:rsidR="00411EED">
        <w:t> </w:t>
      </w:r>
      <w:r w:rsidRPr="00411EED">
        <w:t>11</w:t>
      </w:r>
      <w:r w:rsidR="00411EED">
        <w:noBreakHyphen/>
      </w:r>
      <w:r w:rsidRPr="00411EED">
        <w:t>5 and 15</w:t>
      </w:r>
      <w:r w:rsidR="00411EED">
        <w:noBreakHyphen/>
      </w:r>
      <w:r w:rsidRPr="00411EED">
        <w:t>5 (which are about what are creditable acquisitions and creditable importations), and sections</w:t>
      </w:r>
      <w:r w:rsidR="00411EED">
        <w:t> </w:t>
      </w:r>
      <w:r w:rsidRPr="00411EED">
        <w:t>11</w:t>
      </w:r>
      <w:r w:rsidR="00411EED">
        <w:noBreakHyphen/>
      </w:r>
      <w:r w:rsidRPr="00411EED">
        <w:t>20 and 15</w:t>
      </w:r>
      <w:r w:rsidR="00411EED">
        <w:noBreakHyphen/>
      </w:r>
      <w:r w:rsidRPr="00411EED">
        <w:t>15 (which are about who is entitled to input tax credits).</w:t>
      </w:r>
    </w:p>
    <w:p w:rsidR="00300522" w:rsidRPr="00411EED" w:rsidRDefault="00300522" w:rsidP="00300522">
      <w:pPr>
        <w:pStyle w:val="ActHead5"/>
      </w:pPr>
      <w:bookmarkStart w:id="369" w:name="_Toc471393406"/>
      <w:r w:rsidRPr="005A283F">
        <w:rPr>
          <w:rStyle w:val="CharSectno"/>
        </w:rPr>
        <w:t>48</w:t>
      </w:r>
      <w:r w:rsidR="00411EED" w:rsidRPr="005A283F">
        <w:rPr>
          <w:rStyle w:val="CharSectno"/>
        </w:rPr>
        <w:noBreakHyphen/>
      </w:r>
      <w:r w:rsidRPr="005A283F">
        <w:rPr>
          <w:rStyle w:val="CharSectno"/>
        </w:rPr>
        <w:t>50</w:t>
      </w:r>
      <w:r w:rsidRPr="00411EED">
        <w:t xml:space="preserve">  Adjustments</w:t>
      </w:r>
      <w:bookmarkEnd w:id="369"/>
    </w:p>
    <w:p w:rsidR="00300522" w:rsidRPr="00411EED" w:rsidRDefault="00300522" w:rsidP="00300522">
      <w:pPr>
        <w:pStyle w:val="subsection"/>
      </w:pPr>
      <w:r w:rsidRPr="00411EED">
        <w:tab/>
        <w:t>(1)</w:t>
      </w:r>
      <w:r w:rsidRPr="00411EED">
        <w:tab/>
        <w:t xml:space="preserve">Any </w:t>
      </w:r>
      <w:r w:rsidR="00411EED" w:rsidRPr="00411EED">
        <w:rPr>
          <w:position w:val="6"/>
          <w:sz w:val="16"/>
          <w:szCs w:val="16"/>
        </w:rPr>
        <w:t>*</w:t>
      </w:r>
      <w:r w:rsidRPr="00411EED">
        <w:t xml:space="preserve">adjustment </w:t>
      </w:r>
      <w:r w:rsidR="00A41590" w:rsidRPr="00411EED">
        <w:t xml:space="preserve">that an entity has and that is attributable to a tax period during which the entity is a </w:t>
      </w:r>
      <w:r w:rsidR="00411EED" w:rsidRPr="00411EED">
        <w:rPr>
          <w:position w:val="6"/>
          <w:sz w:val="16"/>
        </w:rPr>
        <w:t>*</w:t>
      </w:r>
      <w:r w:rsidR="00A41590" w:rsidRPr="00411EED">
        <w:t xml:space="preserve">member of a </w:t>
      </w:r>
      <w:r w:rsidR="00411EED" w:rsidRPr="00411EED">
        <w:rPr>
          <w:position w:val="6"/>
          <w:sz w:val="16"/>
        </w:rPr>
        <w:t>*</w:t>
      </w:r>
      <w:r w:rsidR="00A41590" w:rsidRPr="00411EED">
        <w:t>GST group</w:t>
      </w:r>
      <w:r w:rsidRPr="00411EED">
        <w:t xml:space="preserve"> is to be treated as if:</w:t>
      </w:r>
    </w:p>
    <w:p w:rsidR="00300522" w:rsidRPr="00411EED" w:rsidRDefault="00300522" w:rsidP="00300522">
      <w:pPr>
        <w:pStyle w:val="paragraph"/>
      </w:pPr>
      <w:r w:rsidRPr="00411EED">
        <w:tab/>
        <w:t>(a)</w:t>
      </w:r>
      <w:r w:rsidRPr="00411EED">
        <w:tab/>
      </w:r>
      <w:r w:rsidR="009F32FC" w:rsidRPr="00411EED">
        <w:t>the entity</w:t>
      </w:r>
      <w:r w:rsidRPr="00411EED">
        <w:t xml:space="preserve"> did not have the adjustment (unless </w:t>
      </w:r>
      <w:r w:rsidR="009F32FC" w:rsidRPr="00411EED">
        <w:t>the entity</w:t>
      </w:r>
      <w:r w:rsidRPr="00411EED">
        <w:t xml:space="preserve"> is the </w:t>
      </w:r>
      <w:r w:rsidR="00411EED" w:rsidRPr="00411EED">
        <w:rPr>
          <w:position w:val="6"/>
          <w:sz w:val="16"/>
          <w:szCs w:val="16"/>
        </w:rPr>
        <w:t>*</w:t>
      </w:r>
      <w:r w:rsidRPr="00411EED">
        <w:t>representative member); and</w:t>
      </w:r>
    </w:p>
    <w:p w:rsidR="00300522" w:rsidRPr="00411EED" w:rsidRDefault="00300522" w:rsidP="00300522">
      <w:pPr>
        <w:pStyle w:val="paragraph"/>
      </w:pPr>
      <w:r w:rsidRPr="00411EED">
        <w:tab/>
        <w:t>(b)</w:t>
      </w:r>
      <w:r w:rsidRPr="00411EED">
        <w:tab/>
        <w:t>the representative member had the adjustment.</w:t>
      </w:r>
    </w:p>
    <w:p w:rsidR="00300522" w:rsidRPr="00411EED" w:rsidRDefault="00300522" w:rsidP="00300522">
      <w:pPr>
        <w:pStyle w:val="subsection"/>
      </w:pPr>
      <w:r w:rsidRPr="00411EED">
        <w:tab/>
        <w:t>(2)</w:t>
      </w:r>
      <w:r w:rsidRPr="00411EED">
        <w:tab/>
        <w:t>This section has effect despite section</w:t>
      </w:r>
      <w:r w:rsidR="00411EED">
        <w:t> </w:t>
      </w:r>
      <w:r w:rsidRPr="00411EED">
        <w:t>17</w:t>
      </w:r>
      <w:r w:rsidR="00411EED">
        <w:noBreakHyphen/>
      </w:r>
      <w:r w:rsidRPr="00411EED">
        <w:t>10 (which is about the effect of adjustments on net amounts).</w:t>
      </w:r>
    </w:p>
    <w:p w:rsidR="00533069" w:rsidRPr="00411EED" w:rsidRDefault="00533069" w:rsidP="00533069">
      <w:pPr>
        <w:pStyle w:val="ActHead5"/>
      </w:pPr>
      <w:bookmarkStart w:id="370" w:name="_Toc471393407"/>
      <w:r w:rsidRPr="005A283F">
        <w:rPr>
          <w:rStyle w:val="CharSectno"/>
        </w:rPr>
        <w:t>48</w:t>
      </w:r>
      <w:r w:rsidR="00411EED" w:rsidRPr="005A283F">
        <w:rPr>
          <w:rStyle w:val="CharSectno"/>
        </w:rPr>
        <w:noBreakHyphen/>
      </w:r>
      <w:r w:rsidRPr="005A283F">
        <w:rPr>
          <w:rStyle w:val="CharSectno"/>
        </w:rPr>
        <w:t>51</w:t>
      </w:r>
      <w:r w:rsidRPr="00411EED">
        <w:t xml:space="preserve">  Consequences of being a member of a GST group for part of a tax period</w:t>
      </w:r>
      <w:bookmarkEnd w:id="370"/>
    </w:p>
    <w:p w:rsidR="00533069" w:rsidRPr="00411EED" w:rsidRDefault="00533069" w:rsidP="00533069">
      <w:pPr>
        <w:pStyle w:val="subsection"/>
      </w:pPr>
      <w:r w:rsidRPr="00411EED">
        <w:tab/>
        <w:t>(1)</w:t>
      </w:r>
      <w:r w:rsidRPr="00411EED">
        <w:tab/>
        <w:t xml:space="preserve">If you are a </w:t>
      </w:r>
      <w:r w:rsidR="00411EED" w:rsidRPr="00411EED">
        <w:rPr>
          <w:position w:val="6"/>
          <w:sz w:val="16"/>
        </w:rPr>
        <w:t>*</w:t>
      </w:r>
      <w:r w:rsidRPr="00411EED">
        <w:t xml:space="preserve">member of a </w:t>
      </w:r>
      <w:r w:rsidR="00411EED" w:rsidRPr="00411EED">
        <w:rPr>
          <w:position w:val="6"/>
          <w:sz w:val="16"/>
        </w:rPr>
        <w:t>*</w:t>
      </w:r>
      <w:r w:rsidRPr="00411EED">
        <w:t>GST group only for one or more parts of a tax period:</w:t>
      </w:r>
    </w:p>
    <w:p w:rsidR="00533069" w:rsidRPr="00411EED" w:rsidRDefault="00533069" w:rsidP="00533069">
      <w:pPr>
        <w:pStyle w:val="paragraph"/>
      </w:pPr>
      <w:r w:rsidRPr="00411EED">
        <w:tab/>
        <w:t>(a)</w:t>
      </w:r>
      <w:r w:rsidRPr="00411EED">
        <w:tab/>
        <w:t>section</w:t>
      </w:r>
      <w:r w:rsidR="00411EED">
        <w:t> </w:t>
      </w:r>
      <w:r w:rsidRPr="00411EED">
        <w:t>48</w:t>
      </w:r>
      <w:r w:rsidR="00411EED">
        <w:noBreakHyphen/>
      </w:r>
      <w:r w:rsidRPr="00411EED">
        <w:t xml:space="preserve">40 does not apply to the GST payable on a </w:t>
      </w:r>
      <w:r w:rsidR="00411EED" w:rsidRPr="00411EED">
        <w:rPr>
          <w:position w:val="6"/>
          <w:sz w:val="16"/>
        </w:rPr>
        <w:t>*</w:t>
      </w:r>
      <w:r w:rsidRPr="00411EED">
        <w:t xml:space="preserve">taxable supply that you make, to the extent that the GST would be attributable to a period to which </w:t>
      </w:r>
      <w:r w:rsidR="00411EED">
        <w:t>subsection (</w:t>
      </w:r>
      <w:r w:rsidRPr="00411EED">
        <w:t>2) applies if it were a tax period applying to you; and</w:t>
      </w:r>
    </w:p>
    <w:p w:rsidR="00533069" w:rsidRPr="00411EED" w:rsidRDefault="00533069" w:rsidP="00533069">
      <w:pPr>
        <w:pStyle w:val="paragraph"/>
      </w:pPr>
      <w:r w:rsidRPr="00411EED">
        <w:lastRenderedPageBreak/>
        <w:tab/>
        <w:t>(b)</w:t>
      </w:r>
      <w:r w:rsidRPr="00411EED">
        <w:tab/>
        <w:t>section</w:t>
      </w:r>
      <w:r w:rsidR="00411EED">
        <w:t> </w:t>
      </w:r>
      <w:r w:rsidRPr="00411EED">
        <w:t>48</w:t>
      </w:r>
      <w:r w:rsidR="00411EED">
        <w:noBreakHyphen/>
      </w:r>
      <w:r w:rsidRPr="00411EED">
        <w:t xml:space="preserve">40 does not apply to the GST payable on a </w:t>
      </w:r>
      <w:r w:rsidR="00411EED" w:rsidRPr="00411EED">
        <w:rPr>
          <w:position w:val="6"/>
          <w:sz w:val="16"/>
        </w:rPr>
        <w:t>*</w:t>
      </w:r>
      <w:r w:rsidRPr="00411EED">
        <w:t xml:space="preserve">taxable importation that you make during a period to which </w:t>
      </w:r>
      <w:r w:rsidR="00411EED">
        <w:t>subsection (</w:t>
      </w:r>
      <w:r w:rsidRPr="00411EED">
        <w:t>2) applies; and</w:t>
      </w:r>
    </w:p>
    <w:p w:rsidR="00533069" w:rsidRPr="00411EED" w:rsidRDefault="00533069" w:rsidP="00533069">
      <w:pPr>
        <w:pStyle w:val="paragraph"/>
      </w:pPr>
      <w:r w:rsidRPr="00411EED">
        <w:tab/>
        <w:t>(c)</w:t>
      </w:r>
      <w:r w:rsidRPr="00411EED">
        <w:tab/>
        <w:t>section</w:t>
      </w:r>
      <w:r w:rsidR="00411EED">
        <w:t> </w:t>
      </w:r>
      <w:r w:rsidRPr="00411EED">
        <w:t>48</w:t>
      </w:r>
      <w:r w:rsidR="00411EED">
        <w:noBreakHyphen/>
      </w:r>
      <w:r w:rsidRPr="00411EED">
        <w:t xml:space="preserve">45 does not apply to the input tax credit for a </w:t>
      </w:r>
      <w:r w:rsidR="00411EED" w:rsidRPr="00411EED">
        <w:rPr>
          <w:position w:val="6"/>
          <w:sz w:val="16"/>
        </w:rPr>
        <w:t>*</w:t>
      </w:r>
      <w:r w:rsidRPr="00411EED">
        <w:t xml:space="preserve">creditable acquisition or </w:t>
      </w:r>
      <w:r w:rsidR="00411EED" w:rsidRPr="00411EED">
        <w:rPr>
          <w:position w:val="6"/>
          <w:sz w:val="16"/>
        </w:rPr>
        <w:t>*</w:t>
      </w:r>
      <w:r w:rsidRPr="00411EED">
        <w:t xml:space="preserve">creditable importation that you make, to the extent that the input tax credit would be attributable to a period to which </w:t>
      </w:r>
      <w:r w:rsidR="00411EED">
        <w:t>subsection (</w:t>
      </w:r>
      <w:r w:rsidRPr="00411EED">
        <w:t>2) applies if it were a tax period applying to you; and</w:t>
      </w:r>
    </w:p>
    <w:p w:rsidR="00533069" w:rsidRPr="00411EED" w:rsidRDefault="00533069" w:rsidP="00533069">
      <w:pPr>
        <w:pStyle w:val="paragraph"/>
      </w:pPr>
      <w:r w:rsidRPr="00411EED">
        <w:tab/>
        <w:t>(d)</w:t>
      </w:r>
      <w:r w:rsidRPr="00411EED">
        <w:tab/>
        <w:t>section</w:t>
      </w:r>
      <w:r w:rsidR="00411EED">
        <w:t> </w:t>
      </w:r>
      <w:r w:rsidRPr="00411EED">
        <w:t>48</w:t>
      </w:r>
      <w:r w:rsidR="00411EED">
        <w:noBreakHyphen/>
      </w:r>
      <w:r w:rsidRPr="00411EED">
        <w:t xml:space="preserve">50 does not apply to an </w:t>
      </w:r>
      <w:r w:rsidR="00411EED" w:rsidRPr="00411EED">
        <w:rPr>
          <w:position w:val="6"/>
          <w:sz w:val="16"/>
        </w:rPr>
        <w:t>*</w:t>
      </w:r>
      <w:r w:rsidRPr="00411EED">
        <w:t xml:space="preserve">adjustment that you have that would be attributable to a period to which </w:t>
      </w:r>
      <w:r w:rsidR="00411EED">
        <w:t>subsection (</w:t>
      </w:r>
      <w:r w:rsidRPr="00411EED">
        <w:t>2) applies if it were a tax period applying to you.</w:t>
      </w:r>
    </w:p>
    <w:p w:rsidR="00533069" w:rsidRPr="00411EED" w:rsidRDefault="00533069" w:rsidP="00533069">
      <w:pPr>
        <w:pStyle w:val="subsection"/>
      </w:pPr>
      <w:r w:rsidRPr="00411EED">
        <w:tab/>
        <w:t>(2)</w:t>
      </w:r>
      <w:r w:rsidRPr="00411EED">
        <w:tab/>
        <w:t xml:space="preserve">This section applies to any period, during the tax period, during which you were not a </w:t>
      </w:r>
      <w:r w:rsidR="00411EED" w:rsidRPr="00411EED">
        <w:rPr>
          <w:position w:val="6"/>
          <w:sz w:val="16"/>
        </w:rPr>
        <w:t>*</w:t>
      </w:r>
      <w:r w:rsidRPr="00411EED">
        <w:t xml:space="preserve">member of that </w:t>
      </w:r>
      <w:r w:rsidR="00411EED" w:rsidRPr="00411EED">
        <w:rPr>
          <w:position w:val="6"/>
          <w:sz w:val="16"/>
        </w:rPr>
        <w:t>*</w:t>
      </w:r>
      <w:r w:rsidRPr="00411EED">
        <w:t>GST group or any other GST group.</w:t>
      </w:r>
    </w:p>
    <w:p w:rsidR="00533069" w:rsidRPr="00411EED" w:rsidRDefault="00533069" w:rsidP="00533069">
      <w:pPr>
        <w:pStyle w:val="ActHead5"/>
      </w:pPr>
      <w:bookmarkStart w:id="371" w:name="_Toc471393408"/>
      <w:r w:rsidRPr="005A283F">
        <w:rPr>
          <w:rStyle w:val="CharSectno"/>
        </w:rPr>
        <w:t>48</w:t>
      </w:r>
      <w:r w:rsidR="00411EED" w:rsidRPr="005A283F">
        <w:rPr>
          <w:rStyle w:val="CharSectno"/>
        </w:rPr>
        <w:noBreakHyphen/>
      </w:r>
      <w:r w:rsidRPr="005A283F">
        <w:rPr>
          <w:rStyle w:val="CharSectno"/>
        </w:rPr>
        <w:t>52</w:t>
      </w:r>
      <w:r w:rsidRPr="00411EED">
        <w:t xml:space="preserve">  Consequences for a representative member of membership change during a tax period</w:t>
      </w:r>
      <w:bookmarkEnd w:id="371"/>
    </w:p>
    <w:p w:rsidR="00533069" w:rsidRPr="00411EED" w:rsidRDefault="00533069" w:rsidP="00533069">
      <w:pPr>
        <w:pStyle w:val="subsection"/>
      </w:pPr>
      <w:r w:rsidRPr="00411EED">
        <w:tab/>
        <w:t>(1)</w:t>
      </w:r>
      <w:r w:rsidRPr="00411EED">
        <w:tab/>
        <w:t xml:space="preserve">If an entity is a </w:t>
      </w:r>
      <w:r w:rsidR="00411EED" w:rsidRPr="00411EED">
        <w:rPr>
          <w:position w:val="6"/>
          <w:sz w:val="16"/>
        </w:rPr>
        <w:t>*</w:t>
      </w:r>
      <w:r w:rsidRPr="00411EED">
        <w:t xml:space="preserve">member of a </w:t>
      </w:r>
      <w:r w:rsidR="00411EED" w:rsidRPr="00411EED">
        <w:rPr>
          <w:position w:val="6"/>
          <w:sz w:val="16"/>
        </w:rPr>
        <w:t>*</w:t>
      </w:r>
      <w:r w:rsidRPr="00411EED">
        <w:t xml:space="preserve">GST group, of which you are the </w:t>
      </w:r>
      <w:r w:rsidR="00411EED" w:rsidRPr="00411EED">
        <w:rPr>
          <w:position w:val="6"/>
          <w:sz w:val="16"/>
        </w:rPr>
        <w:t>*</w:t>
      </w:r>
      <w:r w:rsidRPr="00411EED">
        <w:t>representative member, only for one or more parts of a tax period:</w:t>
      </w:r>
    </w:p>
    <w:p w:rsidR="00533069" w:rsidRPr="00411EED" w:rsidRDefault="00533069" w:rsidP="00533069">
      <w:pPr>
        <w:pStyle w:val="paragraph"/>
      </w:pPr>
      <w:r w:rsidRPr="00411EED">
        <w:tab/>
        <w:t>(a)</w:t>
      </w:r>
      <w:r w:rsidRPr="00411EED">
        <w:tab/>
        <w:t>section</w:t>
      </w:r>
      <w:r w:rsidR="00411EED">
        <w:t> </w:t>
      </w:r>
      <w:r w:rsidRPr="00411EED">
        <w:t>48</w:t>
      </w:r>
      <w:r w:rsidR="00411EED">
        <w:noBreakHyphen/>
      </w:r>
      <w:r w:rsidRPr="00411EED">
        <w:t xml:space="preserve">40 only applies to the GST payable on a </w:t>
      </w:r>
      <w:r w:rsidR="00411EED" w:rsidRPr="00411EED">
        <w:rPr>
          <w:position w:val="6"/>
          <w:sz w:val="16"/>
        </w:rPr>
        <w:t>*</w:t>
      </w:r>
      <w:r w:rsidRPr="00411EED">
        <w:t xml:space="preserve">taxable supply that the entity makes, to the extent that the GST would be attributable to a period to which </w:t>
      </w:r>
      <w:r w:rsidR="00411EED">
        <w:t>subsection (</w:t>
      </w:r>
      <w:r w:rsidRPr="00411EED">
        <w:t>2) applies if it were a tax period applying to the entity; and</w:t>
      </w:r>
    </w:p>
    <w:p w:rsidR="00533069" w:rsidRPr="00411EED" w:rsidRDefault="00533069" w:rsidP="00533069">
      <w:pPr>
        <w:pStyle w:val="paragraph"/>
      </w:pPr>
      <w:r w:rsidRPr="00411EED">
        <w:tab/>
        <w:t>(b)</w:t>
      </w:r>
      <w:r w:rsidRPr="00411EED">
        <w:tab/>
        <w:t>section</w:t>
      </w:r>
      <w:r w:rsidR="00411EED">
        <w:t> </w:t>
      </w:r>
      <w:r w:rsidRPr="00411EED">
        <w:t>48</w:t>
      </w:r>
      <w:r w:rsidR="00411EED">
        <w:noBreakHyphen/>
      </w:r>
      <w:r w:rsidRPr="00411EED">
        <w:t xml:space="preserve">40 only applies to the GST payable on a </w:t>
      </w:r>
      <w:r w:rsidR="00411EED" w:rsidRPr="00411EED">
        <w:rPr>
          <w:position w:val="6"/>
          <w:sz w:val="16"/>
        </w:rPr>
        <w:t>*</w:t>
      </w:r>
      <w:r w:rsidRPr="00411EED">
        <w:t xml:space="preserve">taxable importation that the entity makes during a period to which </w:t>
      </w:r>
      <w:r w:rsidR="00411EED">
        <w:t>subsection (</w:t>
      </w:r>
      <w:r w:rsidRPr="00411EED">
        <w:t>2) applies; and</w:t>
      </w:r>
    </w:p>
    <w:p w:rsidR="00533069" w:rsidRPr="00411EED" w:rsidRDefault="00533069" w:rsidP="00533069">
      <w:pPr>
        <w:pStyle w:val="paragraph"/>
      </w:pPr>
      <w:r w:rsidRPr="00411EED">
        <w:tab/>
        <w:t>(c)</w:t>
      </w:r>
      <w:r w:rsidRPr="00411EED">
        <w:tab/>
        <w:t>section</w:t>
      </w:r>
      <w:r w:rsidR="00411EED">
        <w:t> </w:t>
      </w:r>
      <w:r w:rsidRPr="00411EED">
        <w:t>48</w:t>
      </w:r>
      <w:r w:rsidR="00411EED">
        <w:noBreakHyphen/>
      </w:r>
      <w:r w:rsidRPr="00411EED">
        <w:t xml:space="preserve">45 only applies to the input tax credit for a </w:t>
      </w:r>
      <w:r w:rsidR="00411EED" w:rsidRPr="00411EED">
        <w:rPr>
          <w:position w:val="6"/>
          <w:sz w:val="16"/>
        </w:rPr>
        <w:t>*</w:t>
      </w:r>
      <w:r w:rsidRPr="00411EED">
        <w:t xml:space="preserve">creditable acquisition or </w:t>
      </w:r>
      <w:r w:rsidR="00411EED" w:rsidRPr="00411EED">
        <w:rPr>
          <w:position w:val="6"/>
          <w:sz w:val="16"/>
        </w:rPr>
        <w:t>*</w:t>
      </w:r>
      <w:r w:rsidRPr="00411EED">
        <w:t xml:space="preserve">creditable importation that the entity makes, to the extent that the input tax credit would be attributable to a period to which </w:t>
      </w:r>
      <w:r w:rsidR="00411EED">
        <w:t>subsection (</w:t>
      </w:r>
      <w:r w:rsidRPr="00411EED">
        <w:t>2) applies if it were a tax period applying to the entity; and</w:t>
      </w:r>
    </w:p>
    <w:p w:rsidR="00533069" w:rsidRPr="00411EED" w:rsidRDefault="00533069" w:rsidP="00533069">
      <w:pPr>
        <w:pStyle w:val="paragraph"/>
      </w:pPr>
      <w:r w:rsidRPr="00411EED">
        <w:tab/>
        <w:t>(d)</w:t>
      </w:r>
      <w:r w:rsidRPr="00411EED">
        <w:tab/>
        <w:t>section</w:t>
      </w:r>
      <w:r w:rsidR="00411EED">
        <w:t> </w:t>
      </w:r>
      <w:r w:rsidRPr="00411EED">
        <w:t>48</w:t>
      </w:r>
      <w:r w:rsidR="00411EED">
        <w:noBreakHyphen/>
      </w:r>
      <w:r w:rsidRPr="00411EED">
        <w:t xml:space="preserve">50 only applies to an </w:t>
      </w:r>
      <w:r w:rsidR="00411EED" w:rsidRPr="00411EED">
        <w:rPr>
          <w:position w:val="6"/>
          <w:sz w:val="16"/>
        </w:rPr>
        <w:t>*</w:t>
      </w:r>
      <w:r w:rsidRPr="00411EED">
        <w:t xml:space="preserve">adjustment that the entity has that would be attributable to a period to which </w:t>
      </w:r>
      <w:r w:rsidR="00411EED">
        <w:t>subsection (</w:t>
      </w:r>
      <w:r w:rsidRPr="00411EED">
        <w:t>2) applies if it were a tax period applying to the entity.</w:t>
      </w:r>
    </w:p>
    <w:p w:rsidR="00533069" w:rsidRPr="00411EED" w:rsidRDefault="00533069" w:rsidP="00533069">
      <w:pPr>
        <w:pStyle w:val="subsection"/>
      </w:pPr>
      <w:r w:rsidRPr="00411EED">
        <w:lastRenderedPageBreak/>
        <w:tab/>
        <w:t>(2)</w:t>
      </w:r>
      <w:r w:rsidRPr="00411EED">
        <w:tab/>
        <w:t xml:space="preserve">This section applies to any period, during the tax period, during which the entity was a </w:t>
      </w:r>
      <w:r w:rsidR="00411EED" w:rsidRPr="00411EED">
        <w:rPr>
          <w:position w:val="6"/>
          <w:sz w:val="16"/>
        </w:rPr>
        <w:t>*</w:t>
      </w:r>
      <w:r w:rsidRPr="00411EED">
        <w:t xml:space="preserve">member of the </w:t>
      </w:r>
      <w:r w:rsidR="00411EED" w:rsidRPr="00411EED">
        <w:rPr>
          <w:position w:val="6"/>
          <w:sz w:val="16"/>
        </w:rPr>
        <w:t>*</w:t>
      </w:r>
      <w:r w:rsidRPr="00411EED">
        <w:t xml:space="preserve">GST group of which you are the </w:t>
      </w:r>
      <w:r w:rsidR="00411EED" w:rsidRPr="00411EED">
        <w:rPr>
          <w:position w:val="6"/>
          <w:sz w:val="16"/>
        </w:rPr>
        <w:t>*</w:t>
      </w:r>
      <w:r w:rsidRPr="00411EED">
        <w:t>representative member.</w:t>
      </w:r>
    </w:p>
    <w:p w:rsidR="00533069" w:rsidRPr="00411EED" w:rsidRDefault="00533069" w:rsidP="00533069">
      <w:pPr>
        <w:pStyle w:val="subsection"/>
      </w:pPr>
      <w:r w:rsidRPr="00411EED">
        <w:tab/>
        <w:t>(3)</w:t>
      </w:r>
      <w:r w:rsidRPr="00411EED">
        <w:tab/>
        <w:t xml:space="preserve">However, if you are the </w:t>
      </w:r>
      <w:r w:rsidR="00411EED" w:rsidRPr="00411EED">
        <w:rPr>
          <w:position w:val="6"/>
          <w:sz w:val="16"/>
        </w:rPr>
        <w:t>*</w:t>
      </w:r>
      <w:r w:rsidRPr="00411EED">
        <w:t xml:space="preserve">representative member of the </w:t>
      </w:r>
      <w:r w:rsidR="00411EED" w:rsidRPr="00411EED">
        <w:rPr>
          <w:position w:val="6"/>
          <w:sz w:val="16"/>
        </w:rPr>
        <w:t>*</w:t>
      </w:r>
      <w:r w:rsidRPr="00411EED">
        <w:t>GST group only for one or more parts of the tax period, this section has effect subject to section</w:t>
      </w:r>
      <w:r w:rsidR="00411EED">
        <w:t> </w:t>
      </w:r>
      <w:r w:rsidRPr="00411EED">
        <w:t>48</w:t>
      </w:r>
      <w:r w:rsidR="00411EED">
        <w:noBreakHyphen/>
      </w:r>
      <w:r w:rsidRPr="00411EED">
        <w:t>53.</w:t>
      </w:r>
    </w:p>
    <w:p w:rsidR="00533069" w:rsidRPr="00411EED" w:rsidRDefault="00533069" w:rsidP="00533069">
      <w:pPr>
        <w:pStyle w:val="subsection"/>
      </w:pPr>
      <w:r w:rsidRPr="00411EED">
        <w:tab/>
        <w:t>(4)</w:t>
      </w:r>
      <w:r w:rsidRPr="00411EED">
        <w:tab/>
        <w:t xml:space="preserve">If an entity is a </w:t>
      </w:r>
      <w:r w:rsidR="00411EED" w:rsidRPr="00411EED">
        <w:rPr>
          <w:position w:val="6"/>
          <w:sz w:val="16"/>
        </w:rPr>
        <w:t>*</w:t>
      </w:r>
      <w:r w:rsidRPr="00411EED">
        <w:t xml:space="preserve">member of different </w:t>
      </w:r>
      <w:r w:rsidR="00411EED" w:rsidRPr="00411EED">
        <w:rPr>
          <w:position w:val="6"/>
          <w:sz w:val="16"/>
        </w:rPr>
        <w:t>*</w:t>
      </w:r>
      <w:r w:rsidRPr="00411EED">
        <w:t xml:space="preserve">GST groups during the same tax period, </w:t>
      </w:r>
      <w:r w:rsidR="00411EED">
        <w:t>subsections (</w:t>
      </w:r>
      <w:r w:rsidRPr="00411EED">
        <w:t>1) and (2) apply separately in relation to each of those groups.</w:t>
      </w:r>
    </w:p>
    <w:p w:rsidR="00533069" w:rsidRPr="00411EED" w:rsidRDefault="00533069" w:rsidP="00533069">
      <w:pPr>
        <w:pStyle w:val="ActHead5"/>
      </w:pPr>
      <w:bookmarkStart w:id="372" w:name="_Toc471393409"/>
      <w:r w:rsidRPr="005A283F">
        <w:rPr>
          <w:rStyle w:val="CharSectno"/>
        </w:rPr>
        <w:t>48</w:t>
      </w:r>
      <w:r w:rsidR="00411EED" w:rsidRPr="005A283F">
        <w:rPr>
          <w:rStyle w:val="CharSectno"/>
        </w:rPr>
        <w:noBreakHyphen/>
      </w:r>
      <w:r w:rsidRPr="005A283F">
        <w:rPr>
          <w:rStyle w:val="CharSectno"/>
        </w:rPr>
        <w:t>53</w:t>
      </w:r>
      <w:r w:rsidRPr="00411EED">
        <w:t xml:space="preserve">  Consequences of changing a representative member during a tax period</w:t>
      </w:r>
      <w:bookmarkEnd w:id="372"/>
    </w:p>
    <w:p w:rsidR="00533069" w:rsidRPr="00411EED" w:rsidRDefault="00533069" w:rsidP="00533069">
      <w:pPr>
        <w:pStyle w:val="subsection"/>
      </w:pPr>
      <w:r w:rsidRPr="00411EED">
        <w:tab/>
        <w:t>(1)</w:t>
      </w:r>
      <w:r w:rsidRPr="00411EED">
        <w:tab/>
        <w:t xml:space="preserve">If you are the </w:t>
      </w:r>
      <w:r w:rsidR="00411EED" w:rsidRPr="00411EED">
        <w:rPr>
          <w:position w:val="6"/>
          <w:sz w:val="16"/>
        </w:rPr>
        <w:t>*</w:t>
      </w:r>
      <w:r w:rsidRPr="00411EED">
        <w:t xml:space="preserve">representative member of a </w:t>
      </w:r>
      <w:r w:rsidR="00411EED" w:rsidRPr="00411EED">
        <w:rPr>
          <w:position w:val="6"/>
          <w:sz w:val="16"/>
        </w:rPr>
        <w:t>*</w:t>
      </w:r>
      <w:r w:rsidRPr="00411EED">
        <w:t>GST group only for one or more parts of a tax period, then, in relation to your capacity as the representative member:</w:t>
      </w:r>
    </w:p>
    <w:p w:rsidR="00533069" w:rsidRPr="00411EED" w:rsidRDefault="00533069" w:rsidP="00533069">
      <w:pPr>
        <w:pStyle w:val="paragraph"/>
      </w:pPr>
      <w:r w:rsidRPr="00411EED">
        <w:tab/>
        <w:t>(a)</w:t>
      </w:r>
      <w:r w:rsidRPr="00411EED">
        <w:tab/>
        <w:t>section</w:t>
      </w:r>
      <w:r w:rsidR="00411EED">
        <w:t> </w:t>
      </w:r>
      <w:r w:rsidRPr="00411EED">
        <w:t>48</w:t>
      </w:r>
      <w:r w:rsidR="00411EED">
        <w:noBreakHyphen/>
      </w:r>
      <w:r w:rsidRPr="00411EED">
        <w:t xml:space="preserve">40 only applies to the GST payable on a </w:t>
      </w:r>
      <w:r w:rsidR="00411EED" w:rsidRPr="00411EED">
        <w:rPr>
          <w:position w:val="6"/>
          <w:sz w:val="16"/>
        </w:rPr>
        <w:t>*</w:t>
      </w:r>
      <w:r w:rsidRPr="00411EED">
        <w:t xml:space="preserve">taxable supply that an entity makes, to the extent that the GST would be attributable to a period to which </w:t>
      </w:r>
      <w:r w:rsidR="00411EED">
        <w:t>subsection (</w:t>
      </w:r>
      <w:r w:rsidRPr="00411EED">
        <w:t>2) applies if it were a tax period applying to you; and</w:t>
      </w:r>
    </w:p>
    <w:p w:rsidR="00533069" w:rsidRPr="00411EED" w:rsidRDefault="00533069" w:rsidP="00533069">
      <w:pPr>
        <w:pStyle w:val="paragraph"/>
      </w:pPr>
      <w:r w:rsidRPr="00411EED">
        <w:tab/>
        <w:t>(b)</w:t>
      </w:r>
      <w:r w:rsidRPr="00411EED">
        <w:tab/>
        <w:t>section</w:t>
      </w:r>
      <w:r w:rsidR="00411EED">
        <w:t> </w:t>
      </w:r>
      <w:r w:rsidRPr="00411EED">
        <w:t>48</w:t>
      </w:r>
      <w:r w:rsidR="00411EED">
        <w:noBreakHyphen/>
      </w:r>
      <w:r w:rsidRPr="00411EED">
        <w:t xml:space="preserve">40 only applies to the GST payable on a </w:t>
      </w:r>
      <w:r w:rsidR="00411EED" w:rsidRPr="00411EED">
        <w:rPr>
          <w:position w:val="6"/>
          <w:sz w:val="16"/>
        </w:rPr>
        <w:t>*</w:t>
      </w:r>
      <w:r w:rsidRPr="00411EED">
        <w:t xml:space="preserve">taxable importation that an entity makes during a period to which </w:t>
      </w:r>
      <w:r w:rsidR="00411EED">
        <w:t>subsection (</w:t>
      </w:r>
      <w:r w:rsidRPr="00411EED">
        <w:t>2) applies; and</w:t>
      </w:r>
    </w:p>
    <w:p w:rsidR="00533069" w:rsidRPr="00411EED" w:rsidRDefault="00533069" w:rsidP="00533069">
      <w:pPr>
        <w:pStyle w:val="paragraph"/>
      </w:pPr>
      <w:r w:rsidRPr="00411EED">
        <w:tab/>
        <w:t>(c)</w:t>
      </w:r>
      <w:r w:rsidRPr="00411EED">
        <w:tab/>
        <w:t>section</w:t>
      </w:r>
      <w:r w:rsidR="00411EED">
        <w:t> </w:t>
      </w:r>
      <w:r w:rsidRPr="00411EED">
        <w:t>48</w:t>
      </w:r>
      <w:r w:rsidR="00411EED">
        <w:noBreakHyphen/>
      </w:r>
      <w:r w:rsidRPr="00411EED">
        <w:t xml:space="preserve">45 only applies to the input tax credit for a </w:t>
      </w:r>
      <w:r w:rsidR="00411EED" w:rsidRPr="00411EED">
        <w:rPr>
          <w:position w:val="6"/>
          <w:sz w:val="16"/>
        </w:rPr>
        <w:t>*</w:t>
      </w:r>
      <w:r w:rsidRPr="00411EED">
        <w:t xml:space="preserve">creditable acquisition or </w:t>
      </w:r>
      <w:r w:rsidR="00411EED" w:rsidRPr="00411EED">
        <w:rPr>
          <w:position w:val="6"/>
          <w:sz w:val="16"/>
        </w:rPr>
        <w:t>*</w:t>
      </w:r>
      <w:r w:rsidRPr="00411EED">
        <w:t xml:space="preserve">creditable importation that an entity makes, to the extent that the input tax credit would be attributable to a period to which </w:t>
      </w:r>
      <w:r w:rsidR="00411EED">
        <w:t>subsection (</w:t>
      </w:r>
      <w:r w:rsidRPr="00411EED">
        <w:t>2) applies if it were a tax period applying to you; and</w:t>
      </w:r>
    </w:p>
    <w:p w:rsidR="00533069" w:rsidRPr="00411EED" w:rsidRDefault="00533069" w:rsidP="00533069">
      <w:pPr>
        <w:pStyle w:val="paragraph"/>
      </w:pPr>
      <w:r w:rsidRPr="00411EED">
        <w:tab/>
        <w:t>(d)</w:t>
      </w:r>
      <w:r w:rsidRPr="00411EED">
        <w:tab/>
        <w:t>section</w:t>
      </w:r>
      <w:r w:rsidR="00411EED">
        <w:t> </w:t>
      </w:r>
      <w:r w:rsidRPr="00411EED">
        <w:t>48</w:t>
      </w:r>
      <w:r w:rsidR="00411EED">
        <w:noBreakHyphen/>
      </w:r>
      <w:r w:rsidRPr="00411EED">
        <w:t xml:space="preserve">50 only applies to an </w:t>
      </w:r>
      <w:r w:rsidR="00411EED" w:rsidRPr="00411EED">
        <w:rPr>
          <w:position w:val="6"/>
          <w:sz w:val="16"/>
        </w:rPr>
        <w:t>*</w:t>
      </w:r>
      <w:r w:rsidRPr="00411EED">
        <w:t xml:space="preserve">adjustment that an entity has that would be attributable to a period to which </w:t>
      </w:r>
      <w:r w:rsidR="00411EED">
        <w:t>subsection (</w:t>
      </w:r>
      <w:r w:rsidRPr="00411EED">
        <w:t>2) applies if it were a tax period applying to you.</w:t>
      </w:r>
    </w:p>
    <w:p w:rsidR="00533069" w:rsidRPr="00411EED" w:rsidRDefault="00533069" w:rsidP="00533069">
      <w:pPr>
        <w:pStyle w:val="subsection"/>
      </w:pPr>
      <w:r w:rsidRPr="00411EED">
        <w:tab/>
        <w:t>(2)</w:t>
      </w:r>
      <w:r w:rsidRPr="00411EED">
        <w:tab/>
        <w:t xml:space="preserve">This section applies to any period, during the tax period, during which you were the </w:t>
      </w:r>
      <w:r w:rsidR="00411EED" w:rsidRPr="00411EED">
        <w:rPr>
          <w:position w:val="6"/>
          <w:sz w:val="16"/>
        </w:rPr>
        <w:t>*</w:t>
      </w:r>
      <w:r w:rsidRPr="00411EED">
        <w:t xml:space="preserve">representative member of the </w:t>
      </w:r>
      <w:r w:rsidR="00411EED" w:rsidRPr="00411EED">
        <w:rPr>
          <w:position w:val="6"/>
          <w:sz w:val="16"/>
        </w:rPr>
        <w:t>*</w:t>
      </w:r>
      <w:r w:rsidRPr="00411EED">
        <w:t>GST group.</w:t>
      </w:r>
    </w:p>
    <w:p w:rsidR="00300522" w:rsidRPr="00411EED" w:rsidRDefault="00300522" w:rsidP="00300522">
      <w:pPr>
        <w:pStyle w:val="ActHead5"/>
      </w:pPr>
      <w:bookmarkStart w:id="373" w:name="_Toc471393410"/>
      <w:r w:rsidRPr="005A283F">
        <w:rPr>
          <w:rStyle w:val="CharSectno"/>
        </w:rPr>
        <w:lastRenderedPageBreak/>
        <w:t>48</w:t>
      </w:r>
      <w:r w:rsidR="00411EED" w:rsidRPr="005A283F">
        <w:rPr>
          <w:rStyle w:val="CharSectno"/>
        </w:rPr>
        <w:noBreakHyphen/>
      </w:r>
      <w:r w:rsidRPr="005A283F">
        <w:rPr>
          <w:rStyle w:val="CharSectno"/>
        </w:rPr>
        <w:t>55</w:t>
      </w:r>
      <w:r w:rsidRPr="00411EED">
        <w:t xml:space="preserve">  GST groups treated as single entities for certain purposes</w:t>
      </w:r>
      <w:bookmarkEnd w:id="373"/>
    </w:p>
    <w:p w:rsidR="00300522" w:rsidRPr="00411EED" w:rsidRDefault="00300522" w:rsidP="00300522">
      <w:pPr>
        <w:pStyle w:val="subsection"/>
      </w:pPr>
      <w:r w:rsidRPr="00411EED">
        <w:tab/>
        <w:t>(1)</w:t>
      </w:r>
      <w:r w:rsidRPr="00411EED">
        <w:tab/>
        <w:t>Despite sections</w:t>
      </w:r>
      <w:r w:rsidR="00411EED">
        <w:t> </w:t>
      </w:r>
      <w:r w:rsidRPr="00411EED">
        <w:t>48</w:t>
      </w:r>
      <w:r w:rsidR="00411EED">
        <w:noBreakHyphen/>
      </w:r>
      <w:r w:rsidRPr="00411EED">
        <w:t>45 and 48</w:t>
      </w:r>
      <w:r w:rsidR="00411EED">
        <w:noBreakHyphen/>
      </w:r>
      <w:r w:rsidRPr="00411EED">
        <w:t xml:space="preserve">50, a </w:t>
      </w:r>
      <w:r w:rsidR="00411EED" w:rsidRPr="00411EED">
        <w:rPr>
          <w:position w:val="6"/>
          <w:sz w:val="16"/>
          <w:szCs w:val="16"/>
        </w:rPr>
        <w:t>*</w:t>
      </w:r>
      <w:r w:rsidRPr="00411EED">
        <w:t xml:space="preserve">GST group is treated as a single entity, and not as a number of entities corresponding to the </w:t>
      </w:r>
      <w:r w:rsidR="00411EED" w:rsidRPr="00411EED">
        <w:rPr>
          <w:position w:val="6"/>
          <w:sz w:val="16"/>
          <w:szCs w:val="16"/>
        </w:rPr>
        <w:t>*</w:t>
      </w:r>
      <w:r w:rsidRPr="00411EED">
        <w:t>members of the GST group, for the purposes of working out:</w:t>
      </w:r>
    </w:p>
    <w:p w:rsidR="00300522" w:rsidRPr="00411EED" w:rsidRDefault="00300522" w:rsidP="00300522">
      <w:pPr>
        <w:pStyle w:val="paragraph"/>
      </w:pPr>
      <w:r w:rsidRPr="00411EED">
        <w:tab/>
        <w:t>(a)</w:t>
      </w:r>
      <w:r w:rsidRPr="00411EED">
        <w:tab/>
        <w:t xml:space="preserve">the amounts of any input tax credits to which the </w:t>
      </w:r>
      <w:r w:rsidR="00411EED" w:rsidRPr="00411EED">
        <w:rPr>
          <w:position w:val="6"/>
          <w:sz w:val="16"/>
          <w:szCs w:val="16"/>
        </w:rPr>
        <w:t>*</w:t>
      </w:r>
      <w:r w:rsidRPr="00411EED">
        <w:t>representative member is entitled; and</w:t>
      </w:r>
    </w:p>
    <w:p w:rsidR="00300522" w:rsidRPr="00411EED" w:rsidRDefault="00300522" w:rsidP="00300522">
      <w:pPr>
        <w:pStyle w:val="paragraph"/>
      </w:pPr>
      <w:r w:rsidRPr="00411EED">
        <w:tab/>
        <w:t>(b)</w:t>
      </w:r>
      <w:r w:rsidRPr="00411EED">
        <w:tab/>
        <w:t xml:space="preserve">whether the representative member has any </w:t>
      </w:r>
      <w:r w:rsidR="00411EED" w:rsidRPr="00411EED">
        <w:rPr>
          <w:position w:val="6"/>
          <w:sz w:val="16"/>
          <w:szCs w:val="16"/>
        </w:rPr>
        <w:t>*</w:t>
      </w:r>
      <w:r w:rsidRPr="00411EED">
        <w:t>adjustments; and</w:t>
      </w:r>
    </w:p>
    <w:p w:rsidR="00300522" w:rsidRPr="00411EED" w:rsidRDefault="00300522" w:rsidP="00300522">
      <w:pPr>
        <w:pStyle w:val="paragraph"/>
      </w:pPr>
      <w:r w:rsidRPr="00411EED">
        <w:tab/>
        <w:t>(c)</w:t>
      </w:r>
      <w:r w:rsidRPr="00411EED">
        <w:tab/>
        <w:t>the amounts of any such adjustments.</w:t>
      </w:r>
    </w:p>
    <w:p w:rsidR="00300522" w:rsidRPr="00411EED" w:rsidRDefault="00300522" w:rsidP="00300522">
      <w:pPr>
        <w:pStyle w:val="subsection"/>
      </w:pPr>
      <w:r w:rsidRPr="00411EED">
        <w:tab/>
        <w:t>(1A)</w:t>
      </w:r>
      <w:r w:rsidRPr="00411EED">
        <w:tab/>
        <w:t>If:</w:t>
      </w:r>
    </w:p>
    <w:p w:rsidR="00300522" w:rsidRPr="00411EED" w:rsidRDefault="00300522" w:rsidP="00300522">
      <w:pPr>
        <w:pStyle w:val="paragraph"/>
      </w:pPr>
      <w:r w:rsidRPr="00411EED">
        <w:tab/>
        <w:t>(a)</w:t>
      </w:r>
      <w:r w:rsidRPr="00411EED">
        <w:tab/>
        <w:t xml:space="preserve">while you were not a </w:t>
      </w:r>
      <w:r w:rsidR="00411EED" w:rsidRPr="00411EED">
        <w:rPr>
          <w:position w:val="6"/>
          <w:sz w:val="16"/>
        </w:rPr>
        <w:t>*</w:t>
      </w:r>
      <w:r w:rsidRPr="00411EED">
        <w:t xml:space="preserve">member of any </w:t>
      </w:r>
      <w:r w:rsidR="00411EED" w:rsidRPr="00411EED">
        <w:rPr>
          <w:position w:val="6"/>
          <w:sz w:val="16"/>
        </w:rPr>
        <w:t>*</w:t>
      </w:r>
      <w:r w:rsidRPr="00411EED">
        <w:t>GST group, you acquired or imported a thing; and</w:t>
      </w:r>
    </w:p>
    <w:p w:rsidR="00300522" w:rsidRPr="00411EED" w:rsidRDefault="00300522" w:rsidP="00300522">
      <w:pPr>
        <w:pStyle w:val="paragraph"/>
      </w:pPr>
      <w:r w:rsidRPr="00411EED">
        <w:tab/>
        <w:t>(b)</w:t>
      </w:r>
      <w:r w:rsidRPr="00411EED">
        <w:tab/>
        <w:t>you become a member of a GST group at a time when you still hold the thing;</w:t>
      </w:r>
    </w:p>
    <w:p w:rsidR="00300522" w:rsidRPr="00411EED" w:rsidRDefault="00300522" w:rsidP="00300522">
      <w:pPr>
        <w:pStyle w:val="subsection2"/>
      </w:pPr>
      <w:r w:rsidRPr="00411EED">
        <w:t xml:space="preserve">then, when the </w:t>
      </w:r>
      <w:r w:rsidR="00411EED" w:rsidRPr="00411EED">
        <w:rPr>
          <w:position w:val="6"/>
          <w:sz w:val="16"/>
        </w:rPr>
        <w:t>*</w:t>
      </w:r>
      <w:r w:rsidRPr="00411EED">
        <w:t>representative member of the GST group applies section</w:t>
      </w:r>
      <w:r w:rsidR="00411EED">
        <w:t> </w:t>
      </w:r>
      <w:r w:rsidRPr="00411EED">
        <w:t>129</w:t>
      </w:r>
      <w:r w:rsidR="00411EED">
        <w:noBreakHyphen/>
      </w:r>
      <w:r w:rsidRPr="00411EED">
        <w:t xml:space="preserve">40 for the first time after you became a member of the GST group, the </w:t>
      </w:r>
      <w:r w:rsidR="00411EED" w:rsidRPr="00411EED">
        <w:rPr>
          <w:position w:val="6"/>
          <w:sz w:val="16"/>
        </w:rPr>
        <w:t>*</w:t>
      </w:r>
      <w:r w:rsidRPr="00411EED">
        <w:t xml:space="preserve">intended or former application of the thing is the extent of </w:t>
      </w:r>
      <w:r w:rsidR="00411EED" w:rsidRPr="00411EED">
        <w:rPr>
          <w:position w:val="6"/>
          <w:sz w:val="16"/>
        </w:rPr>
        <w:t>*</w:t>
      </w:r>
      <w:r w:rsidRPr="00411EED">
        <w:t>creditable purpose last used to work out:</w:t>
      </w:r>
    </w:p>
    <w:p w:rsidR="00300522" w:rsidRPr="00411EED" w:rsidRDefault="00300522" w:rsidP="00300522">
      <w:pPr>
        <w:pStyle w:val="paragraph"/>
      </w:pPr>
      <w:r w:rsidRPr="00411EED">
        <w:tab/>
        <w:t>(c)</w:t>
      </w:r>
      <w:r w:rsidRPr="00411EED">
        <w:tab/>
        <w:t>the amount of the input tax credit to which you were entitled for the acquisition or importation; or</w:t>
      </w:r>
    </w:p>
    <w:p w:rsidR="00300522" w:rsidRPr="00411EED" w:rsidRDefault="00300522" w:rsidP="00300522">
      <w:pPr>
        <w:pStyle w:val="paragraph"/>
      </w:pPr>
      <w:r w:rsidRPr="00411EED">
        <w:tab/>
        <w:t>(d)</w:t>
      </w:r>
      <w:r w:rsidRPr="00411EED">
        <w:tab/>
        <w:t xml:space="preserve">the amount of any </w:t>
      </w:r>
      <w:r w:rsidR="00411EED" w:rsidRPr="00411EED">
        <w:rPr>
          <w:position w:val="6"/>
          <w:sz w:val="16"/>
        </w:rPr>
        <w:t>*</w:t>
      </w:r>
      <w:r w:rsidRPr="00411EED">
        <w:t>adjustment you had under Division</w:t>
      </w:r>
      <w:r w:rsidR="00411EED">
        <w:t> </w:t>
      </w:r>
      <w:r w:rsidRPr="00411EED">
        <w:t>129 in relation to the thing;</w:t>
      </w:r>
    </w:p>
    <w:p w:rsidR="00300522" w:rsidRPr="00411EED" w:rsidRDefault="00300522" w:rsidP="00300522">
      <w:pPr>
        <w:pStyle w:val="subsection2"/>
      </w:pPr>
      <w:r w:rsidRPr="00411EED">
        <w:t>as the case requires.</w:t>
      </w:r>
    </w:p>
    <w:p w:rsidR="00300522" w:rsidRPr="00411EED" w:rsidRDefault="00300522" w:rsidP="00300522">
      <w:pPr>
        <w:pStyle w:val="subsection"/>
      </w:pPr>
      <w:r w:rsidRPr="00411EED">
        <w:tab/>
        <w:t>(2)</w:t>
      </w:r>
      <w:r w:rsidRPr="00411EED">
        <w:tab/>
        <w:t>This section has effect despite section</w:t>
      </w:r>
      <w:r w:rsidR="00411EED">
        <w:t> </w:t>
      </w:r>
      <w:r w:rsidRPr="00411EED">
        <w:t>11</w:t>
      </w:r>
      <w:r w:rsidR="00411EED">
        <w:noBreakHyphen/>
      </w:r>
      <w:r w:rsidRPr="00411EED">
        <w:t>25 (which is about the amount of input tax credits) and section</w:t>
      </w:r>
      <w:r w:rsidR="00411EED">
        <w:t> </w:t>
      </w:r>
      <w:r w:rsidRPr="00411EED">
        <w:t>17</w:t>
      </w:r>
      <w:r w:rsidR="00411EED">
        <w:noBreakHyphen/>
      </w:r>
      <w:r w:rsidRPr="00411EED">
        <w:t>10 (which is about the effect of adjustments on net amounts).</w:t>
      </w:r>
    </w:p>
    <w:p w:rsidR="00E1144F" w:rsidRPr="00411EED" w:rsidRDefault="00E1144F" w:rsidP="00E1144F">
      <w:pPr>
        <w:pStyle w:val="ActHead5"/>
      </w:pPr>
      <w:bookmarkStart w:id="374" w:name="_Toc471393411"/>
      <w:r w:rsidRPr="005A283F">
        <w:rPr>
          <w:rStyle w:val="CharSectno"/>
        </w:rPr>
        <w:t>48</w:t>
      </w:r>
      <w:r w:rsidR="00411EED" w:rsidRPr="005A283F">
        <w:rPr>
          <w:rStyle w:val="CharSectno"/>
        </w:rPr>
        <w:noBreakHyphen/>
      </w:r>
      <w:r w:rsidRPr="005A283F">
        <w:rPr>
          <w:rStyle w:val="CharSectno"/>
        </w:rPr>
        <w:t>57</w:t>
      </w:r>
      <w:r w:rsidRPr="00411EED">
        <w:t xml:space="preserve">  Tax invoices that are required to identify recipients</w:t>
      </w:r>
      <w:bookmarkEnd w:id="374"/>
    </w:p>
    <w:p w:rsidR="00E1144F" w:rsidRPr="00411EED" w:rsidRDefault="00E1144F" w:rsidP="00E1144F">
      <w:pPr>
        <w:pStyle w:val="subsection"/>
      </w:pPr>
      <w:r w:rsidRPr="00411EED">
        <w:tab/>
        <w:t>(1)</w:t>
      </w:r>
      <w:r w:rsidRPr="00411EED">
        <w:tab/>
        <w:t xml:space="preserve">A document issued for a supply is taken to be a </w:t>
      </w:r>
      <w:r w:rsidRPr="00411EED">
        <w:rPr>
          <w:b/>
          <w:i/>
        </w:rPr>
        <w:t>tax invoice</w:t>
      </w:r>
      <w:r w:rsidRPr="00411EED">
        <w:t xml:space="preserve"> if:</w:t>
      </w:r>
    </w:p>
    <w:p w:rsidR="00E1144F" w:rsidRPr="00411EED" w:rsidRDefault="00E1144F" w:rsidP="00E1144F">
      <w:pPr>
        <w:pStyle w:val="paragraph"/>
      </w:pPr>
      <w:r w:rsidRPr="00411EED">
        <w:tab/>
        <w:t>(a)</w:t>
      </w:r>
      <w:r w:rsidRPr="00411EED">
        <w:tab/>
        <w:t xml:space="preserve">it would not, but for this section, be a tax invoice because it does not contain enough information to enable the identity, or the </w:t>
      </w:r>
      <w:r w:rsidR="00411EED" w:rsidRPr="00411EED">
        <w:rPr>
          <w:position w:val="6"/>
          <w:sz w:val="16"/>
        </w:rPr>
        <w:t>*</w:t>
      </w:r>
      <w:r w:rsidRPr="00411EED">
        <w:t xml:space="preserve">ABN, of the </w:t>
      </w:r>
      <w:r w:rsidR="00411EED" w:rsidRPr="00411EED">
        <w:rPr>
          <w:position w:val="6"/>
          <w:sz w:val="16"/>
        </w:rPr>
        <w:t>*</w:t>
      </w:r>
      <w:r w:rsidRPr="00411EED">
        <w:t>recipient of the supply to be clearly ascertained; and</w:t>
      </w:r>
    </w:p>
    <w:p w:rsidR="00E1144F" w:rsidRPr="00411EED" w:rsidRDefault="00E1144F" w:rsidP="00E1144F">
      <w:pPr>
        <w:pStyle w:val="paragraph"/>
      </w:pPr>
      <w:r w:rsidRPr="00411EED">
        <w:lastRenderedPageBreak/>
        <w:tab/>
        <w:t>(b)</w:t>
      </w:r>
      <w:r w:rsidRPr="00411EED">
        <w:tab/>
        <w:t>there is no other reason why it would not be a tax invoice; and</w:t>
      </w:r>
    </w:p>
    <w:p w:rsidR="00E1144F" w:rsidRPr="00411EED" w:rsidRDefault="00E1144F" w:rsidP="00E1144F">
      <w:pPr>
        <w:pStyle w:val="paragraph"/>
      </w:pPr>
      <w:r w:rsidRPr="00411EED">
        <w:tab/>
        <w:t>(c)</w:t>
      </w:r>
      <w:r w:rsidRPr="00411EED">
        <w:tab/>
        <w:t xml:space="preserve">the </w:t>
      </w:r>
      <w:r w:rsidR="00411EED" w:rsidRPr="00411EED">
        <w:rPr>
          <w:position w:val="6"/>
          <w:sz w:val="16"/>
        </w:rPr>
        <w:t>*</w:t>
      </w:r>
      <w:r w:rsidRPr="00411EED">
        <w:t xml:space="preserve">representative member of a </w:t>
      </w:r>
      <w:r w:rsidR="00411EED" w:rsidRPr="00411EED">
        <w:rPr>
          <w:position w:val="6"/>
          <w:sz w:val="16"/>
        </w:rPr>
        <w:t>*</w:t>
      </w:r>
      <w:r w:rsidRPr="00411EED">
        <w:t>GST group is entitled under section</w:t>
      </w:r>
      <w:r w:rsidR="00411EED">
        <w:t> </w:t>
      </w:r>
      <w:r w:rsidRPr="00411EED">
        <w:t>48</w:t>
      </w:r>
      <w:r w:rsidR="00411EED">
        <w:noBreakHyphen/>
      </w:r>
      <w:r w:rsidRPr="00411EED">
        <w:t xml:space="preserve">45 to an input tax credit for the </w:t>
      </w:r>
      <w:r w:rsidR="00411EED" w:rsidRPr="00411EED">
        <w:rPr>
          <w:position w:val="6"/>
          <w:sz w:val="16"/>
        </w:rPr>
        <w:t>*</w:t>
      </w:r>
      <w:r w:rsidRPr="00411EED">
        <w:t>creditable acquisition relating to the supply; and</w:t>
      </w:r>
    </w:p>
    <w:p w:rsidR="00E1144F" w:rsidRPr="00411EED" w:rsidRDefault="00E1144F" w:rsidP="00E1144F">
      <w:pPr>
        <w:pStyle w:val="paragraph"/>
      </w:pPr>
      <w:r w:rsidRPr="00411EED">
        <w:tab/>
        <w:t>(d)</w:t>
      </w:r>
      <w:r w:rsidRPr="00411EED">
        <w:tab/>
        <w:t>the document contains enough information to enable the identity of at least one of the following to be clearly ascertained:</w:t>
      </w:r>
    </w:p>
    <w:p w:rsidR="00E1144F" w:rsidRPr="00411EED" w:rsidRDefault="00E1144F" w:rsidP="00E1144F">
      <w:pPr>
        <w:pStyle w:val="paragraphsub"/>
      </w:pPr>
      <w:r w:rsidRPr="00411EED">
        <w:tab/>
        <w:t>(i)</w:t>
      </w:r>
      <w:r w:rsidRPr="00411EED">
        <w:tab/>
        <w:t>the GST group;</w:t>
      </w:r>
    </w:p>
    <w:p w:rsidR="00E1144F" w:rsidRPr="00411EED" w:rsidRDefault="00E1144F" w:rsidP="00E1144F">
      <w:pPr>
        <w:pStyle w:val="paragraphsub"/>
      </w:pPr>
      <w:r w:rsidRPr="00411EED">
        <w:tab/>
        <w:t>(ii)</w:t>
      </w:r>
      <w:r w:rsidRPr="00411EED">
        <w:tab/>
        <w:t>the representative member;</w:t>
      </w:r>
    </w:p>
    <w:p w:rsidR="00E1144F" w:rsidRPr="00411EED" w:rsidRDefault="00E1144F" w:rsidP="00E1144F">
      <w:pPr>
        <w:pStyle w:val="paragraphsub"/>
      </w:pPr>
      <w:r w:rsidRPr="00411EED">
        <w:tab/>
        <w:t>(iii)</w:t>
      </w:r>
      <w:r w:rsidRPr="00411EED">
        <w:tab/>
        <w:t xml:space="preserve">another entity that is or was a </w:t>
      </w:r>
      <w:r w:rsidR="00411EED" w:rsidRPr="00411EED">
        <w:rPr>
          <w:position w:val="6"/>
          <w:sz w:val="16"/>
        </w:rPr>
        <w:t>*</w:t>
      </w:r>
      <w:r w:rsidRPr="00411EED">
        <w:t>member of the GST group, if the representative member would still have been entitled under section</w:t>
      </w:r>
      <w:r w:rsidR="00411EED">
        <w:t> </w:t>
      </w:r>
      <w:r w:rsidRPr="00411EED">
        <w:t>48</w:t>
      </w:r>
      <w:r w:rsidR="00411EED">
        <w:noBreakHyphen/>
      </w:r>
      <w:r w:rsidRPr="00411EED">
        <w:t>45 to that input tax credit if that other entity had been the recipient of the supply.</w:t>
      </w:r>
    </w:p>
    <w:p w:rsidR="00E1144F" w:rsidRPr="00411EED" w:rsidRDefault="00E1144F" w:rsidP="00E1144F">
      <w:pPr>
        <w:pStyle w:val="noteToPara"/>
      </w:pPr>
      <w:r w:rsidRPr="00411EED">
        <w:t>Note:</w:t>
      </w:r>
      <w:r w:rsidRPr="00411EED">
        <w:tab/>
      </w:r>
      <w:r w:rsidR="00411EED">
        <w:t>Subparagraph (</w:t>
      </w:r>
      <w:r w:rsidRPr="00411EED">
        <w:t>d)(iii) ensures that a member of the GST group identified in the document was a member of the group at the relevant time for the supply in question.</w:t>
      </w:r>
    </w:p>
    <w:p w:rsidR="00E1144F" w:rsidRPr="00411EED" w:rsidRDefault="00E1144F" w:rsidP="00E1144F">
      <w:pPr>
        <w:pStyle w:val="subsection"/>
      </w:pPr>
      <w:r w:rsidRPr="00411EED">
        <w:tab/>
        <w:t>(2)</w:t>
      </w:r>
      <w:r w:rsidRPr="00411EED">
        <w:tab/>
        <w:t xml:space="preserve">However, any obligation that the supplier of a </w:t>
      </w:r>
      <w:r w:rsidR="00411EED" w:rsidRPr="00411EED">
        <w:rPr>
          <w:position w:val="6"/>
          <w:sz w:val="16"/>
        </w:rPr>
        <w:t>*</w:t>
      </w:r>
      <w:r w:rsidRPr="00411EED">
        <w:t>taxable supply has under subsection</w:t>
      </w:r>
      <w:r w:rsidR="00411EED">
        <w:t> </w:t>
      </w:r>
      <w:r w:rsidRPr="00411EED">
        <w:t>29</w:t>
      </w:r>
      <w:r w:rsidR="00411EED">
        <w:noBreakHyphen/>
      </w:r>
      <w:r w:rsidRPr="00411EED">
        <w:t xml:space="preserve">70(2) is an obligation to give to the </w:t>
      </w:r>
      <w:r w:rsidR="00411EED" w:rsidRPr="00411EED">
        <w:rPr>
          <w:position w:val="6"/>
          <w:sz w:val="16"/>
        </w:rPr>
        <w:t>*</w:t>
      </w:r>
      <w:r w:rsidRPr="00411EED">
        <w:t xml:space="preserve">recipient of the supply a document that would be a </w:t>
      </w:r>
      <w:r w:rsidR="00411EED" w:rsidRPr="00411EED">
        <w:rPr>
          <w:position w:val="6"/>
          <w:sz w:val="16"/>
        </w:rPr>
        <w:t>*</w:t>
      </w:r>
      <w:r w:rsidRPr="00411EED">
        <w:t xml:space="preserve">tax invoice for the supply even if </w:t>
      </w:r>
      <w:r w:rsidR="00411EED">
        <w:t>subsection (</w:t>
      </w:r>
      <w:r w:rsidRPr="00411EED">
        <w:t>1) of this section had not been enacted.</w:t>
      </w:r>
    </w:p>
    <w:p w:rsidR="00E1144F" w:rsidRPr="00411EED" w:rsidRDefault="00E1144F" w:rsidP="00E1144F">
      <w:pPr>
        <w:pStyle w:val="notetext"/>
      </w:pPr>
      <w:r w:rsidRPr="00411EED">
        <w:t>Note:</w:t>
      </w:r>
      <w:r w:rsidRPr="00411EED">
        <w:tab/>
        <w:t>This subsection ensures that a recipient’s entitlement to a tax invoice, including (if subparagraph</w:t>
      </w:r>
      <w:r w:rsidR="00411EED">
        <w:t> </w:t>
      </w:r>
      <w:r w:rsidRPr="00411EED">
        <w:t>29</w:t>
      </w:r>
      <w:r w:rsidR="00411EED">
        <w:noBreakHyphen/>
      </w:r>
      <w:r w:rsidRPr="00411EED">
        <w:t>70(1)(c)(ii) requires it) an entitlement to a tax invoice that enables the recipient’s identity or the recipient’s ABN to be clearly ascertained, is unaffected by this section.</w:t>
      </w:r>
    </w:p>
    <w:p w:rsidR="00E1144F" w:rsidRPr="00411EED" w:rsidRDefault="00E1144F" w:rsidP="00E1144F">
      <w:pPr>
        <w:pStyle w:val="subsection"/>
      </w:pPr>
      <w:r w:rsidRPr="00411EED">
        <w:tab/>
        <w:t>(3)</w:t>
      </w:r>
      <w:r w:rsidRPr="00411EED">
        <w:tab/>
        <w:t>This section has effect despite section</w:t>
      </w:r>
      <w:r w:rsidR="00411EED">
        <w:t> </w:t>
      </w:r>
      <w:r w:rsidRPr="00411EED">
        <w:t>29</w:t>
      </w:r>
      <w:r w:rsidR="00411EED">
        <w:noBreakHyphen/>
      </w:r>
      <w:r w:rsidRPr="00411EED">
        <w:t>70 (which is about tax invoices).</w:t>
      </w:r>
    </w:p>
    <w:p w:rsidR="00300522" w:rsidRPr="00411EED" w:rsidRDefault="00300522" w:rsidP="00300522">
      <w:pPr>
        <w:pStyle w:val="ActHead5"/>
      </w:pPr>
      <w:bookmarkStart w:id="375" w:name="_Toc471393412"/>
      <w:r w:rsidRPr="005A283F">
        <w:rPr>
          <w:rStyle w:val="CharSectno"/>
        </w:rPr>
        <w:t>48</w:t>
      </w:r>
      <w:r w:rsidR="00411EED" w:rsidRPr="005A283F">
        <w:rPr>
          <w:rStyle w:val="CharSectno"/>
        </w:rPr>
        <w:noBreakHyphen/>
      </w:r>
      <w:r w:rsidRPr="005A283F">
        <w:rPr>
          <w:rStyle w:val="CharSectno"/>
        </w:rPr>
        <w:t>60</w:t>
      </w:r>
      <w:r w:rsidRPr="00411EED">
        <w:t xml:space="preserve">  GST returns</w:t>
      </w:r>
      <w:bookmarkEnd w:id="375"/>
    </w:p>
    <w:p w:rsidR="00300522" w:rsidRPr="00411EED" w:rsidRDefault="00300522" w:rsidP="00300522">
      <w:pPr>
        <w:pStyle w:val="subsection"/>
      </w:pPr>
      <w:r w:rsidRPr="00411EED">
        <w:tab/>
        <w:t>(1)</w:t>
      </w:r>
      <w:r w:rsidRPr="00411EED">
        <w:tab/>
        <w:t xml:space="preserve">If you are a </w:t>
      </w:r>
      <w:r w:rsidR="00411EED" w:rsidRPr="00411EED">
        <w:rPr>
          <w:position w:val="6"/>
          <w:sz w:val="16"/>
          <w:szCs w:val="16"/>
        </w:rPr>
        <w:t>*</w:t>
      </w:r>
      <w:r w:rsidRPr="00411EED">
        <w:t xml:space="preserve">member of a </w:t>
      </w:r>
      <w:r w:rsidR="00411EED" w:rsidRPr="00411EED">
        <w:rPr>
          <w:position w:val="6"/>
          <w:sz w:val="16"/>
          <w:szCs w:val="16"/>
        </w:rPr>
        <w:t>*</w:t>
      </w:r>
      <w:r w:rsidRPr="00411EED">
        <w:t xml:space="preserve">GST group during the whole of a tax period, you are not required to give to the Commissioner a </w:t>
      </w:r>
      <w:r w:rsidR="00411EED" w:rsidRPr="00411EED">
        <w:rPr>
          <w:position w:val="6"/>
          <w:sz w:val="16"/>
          <w:szCs w:val="16"/>
        </w:rPr>
        <w:t>*</w:t>
      </w:r>
      <w:r w:rsidRPr="00411EED">
        <w:t xml:space="preserve">GST return for that tax period, unless you are the </w:t>
      </w:r>
      <w:r w:rsidR="00411EED" w:rsidRPr="00411EED">
        <w:rPr>
          <w:position w:val="6"/>
          <w:sz w:val="16"/>
          <w:szCs w:val="16"/>
        </w:rPr>
        <w:t>*</w:t>
      </w:r>
      <w:r w:rsidRPr="00411EED">
        <w:t>representative member of the group during that period.</w:t>
      </w:r>
    </w:p>
    <w:p w:rsidR="00273B12" w:rsidRPr="00411EED" w:rsidRDefault="00273B12" w:rsidP="00273B12">
      <w:pPr>
        <w:pStyle w:val="notetext"/>
      </w:pPr>
      <w:r w:rsidRPr="00411EED">
        <w:t>Note:</w:t>
      </w:r>
      <w:r w:rsidRPr="00411EED">
        <w:tab/>
        <w:t xml:space="preserve">If you were not a member of a GST group during the whole of a tax period, you are still obliged to give a GST return for the tax period, </w:t>
      </w:r>
      <w:r w:rsidRPr="00411EED">
        <w:lastRenderedPageBreak/>
        <w:t>and (because of section</w:t>
      </w:r>
      <w:r w:rsidR="00411EED">
        <w:t> </w:t>
      </w:r>
      <w:r w:rsidRPr="00411EED">
        <w:t>48</w:t>
      </w:r>
      <w:r w:rsidR="00411EED">
        <w:noBreakHyphen/>
      </w:r>
      <w:r w:rsidRPr="00411EED">
        <w:t>51) your net amount for the tax period will take into account your liabilities and entitlements relating to the one or more parts of the tax period during which you were not a member.</w:t>
      </w:r>
    </w:p>
    <w:p w:rsidR="00300522" w:rsidRPr="00411EED" w:rsidRDefault="00300522" w:rsidP="00300522">
      <w:pPr>
        <w:pStyle w:val="subsection"/>
      </w:pPr>
      <w:r w:rsidRPr="00411EED">
        <w:tab/>
        <w:t>(2)</w:t>
      </w:r>
      <w:r w:rsidRPr="00411EED">
        <w:tab/>
        <w:t>This section has effect despite section</w:t>
      </w:r>
      <w:r w:rsidR="00411EED">
        <w:t> </w:t>
      </w:r>
      <w:r w:rsidRPr="00411EED">
        <w:t>31</w:t>
      </w:r>
      <w:r w:rsidR="00411EED">
        <w:noBreakHyphen/>
      </w:r>
      <w:r w:rsidRPr="00411EED">
        <w:t>5 (which is about who must give GST returns).</w:t>
      </w:r>
    </w:p>
    <w:p w:rsidR="00300522" w:rsidRPr="00411EED" w:rsidRDefault="00300522" w:rsidP="00300522">
      <w:pPr>
        <w:pStyle w:val="ActHead4"/>
      </w:pPr>
      <w:bookmarkStart w:id="376" w:name="_Toc471393413"/>
      <w:r w:rsidRPr="005A283F">
        <w:rPr>
          <w:rStyle w:val="CharSubdNo"/>
        </w:rPr>
        <w:t>Subdivision</w:t>
      </w:r>
      <w:r w:rsidR="00411EED" w:rsidRPr="005A283F">
        <w:rPr>
          <w:rStyle w:val="CharSubdNo"/>
        </w:rPr>
        <w:t> </w:t>
      </w:r>
      <w:r w:rsidRPr="005A283F">
        <w:rPr>
          <w:rStyle w:val="CharSubdNo"/>
        </w:rPr>
        <w:t>48</w:t>
      </w:r>
      <w:r w:rsidR="00411EED" w:rsidRPr="005A283F">
        <w:rPr>
          <w:rStyle w:val="CharSubdNo"/>
        </w:rPr>
        <w:noBreakHyphen/>
      </w:r>
      <w:r w:rsidRPr="005A283F">
        <w:rPr>
          <w:rStyle w:val="CharSubdNo"/>
        </w:rPr>
        <w:t>C</w:t>
      </w:r>
      <w:r w:rsidRPr="00411EED">
        <w:t>—</w:t>
      </w:r>
      <w:r w:rsidRPr="005A283F">
        <w:rPr>
          <w:rStyle w:val="CharSubdText"/>
        </w:rPr>
        <w:t>Administrative matters</w:t>
      </w:r>
      <w:bookmarkEnd w:id="376"/>
    </w:p>
    <w:p w:rsidR="00C962E2" w:rsidRPr="00411EED" w:rsidRDefault="00C962E2" w:rsidP="00C962E2">
      <w:pPr>
        <w:pStyle w:val="ActHead5"/>
      </w:pPr>
      <w:bookmarkStart w:id="377" w:name="_Toc471393414"/>
      <w:r w:rsidRPr="005A283F">
        <w:rPr>
          <w:rStyle w:val="CharSectno"/>
        </w:rPr>
        <w:t>48</w:t>
      </w:r>
      <w:r w:rsidR="00411EED" w:rsidRPr="005A283F">
        <w:rPr>
          <w:rStyle w:val="CharSectno"/>
        </w:rPr>
        <w:noBreakHyphen/>
      </w:r>
      <w:r w:rsidRPr="005A283F">
        <w:rPr>
          <w:rStyle w:val="CharSectno"/>
        </w:rPr>
        <w:t>70</w:t>
      </w:r>
      <w:r w:rsidRPr="00411EED">
        <w:t xml:space="preserve">  Changing the membership etc. of GST groups</w:t>
      </w:r>
      <w:bookmarkEnd w:id="377"/>
    </w:p>
    <w:p w:rsidR="00C962E2" w:rsidRPr="00411EED" w:rsidRDefault="00C962E2" w:rsidP="00C962E2">
      <w:pPr>
        <w:pStyle w:val="subsection"/>
      </w:pPr>
      <w:r w:rsidRPr="00411EED">
        <w:tab/>
        <w:t>(1)</w:t>
      </w:r>
      <w:r w:rsidRPr="00411EED">
        <w:tab/>
        <w:t xml:space="preserve">The following actions may be taken, in accordance with </w:t>
      </w:r>
      <w:r w:rsidR="00411EED">
        <w:t>subsection (</w:t>
      </w:r>
      <w:r w:rsidRPr="00411EED">
        <w:t xml:space="preserve">2), in relation to a </w:t>
      </w:r>
      <w:r w:rsidR="00411EED" w:rsidRPr="00411EED">
        <w:rPr>
          <w:position w:val="6"/>
          <w:sz w:val="16"/>
        </w:rPr>
        <w:t>*</w:t>
      </w:r>
      <w:r w:rsidRPr="00411EED">
        <w:t>GST group:</w:t>
      </w:r>
    </w:p>
    <w:p w:rsidR="00C962E2" w:rsidRPr="00411EED" w:rsidRDefault="00C962E2" w:rsidP="00C962E2">
      <w:pPr>
        <w:pStyle w:val="paragraph"/>
      </w:pPr>
      <w:r w:rsidRPr="00411EED">
        <w:tab/>
        <w:t>(a)</w:t>
      </w:r>
      <w:r w:rsidRPr="00411EED">
        <w:tab/>
        <w:t xml:space="preserve">the </w:t>
      </w:r>
      <w:r w:rsidR="00411EED" w:rsidRPr="00411EED">
        <w:rPr>
          <w:position w:val="6"/>
          <w:sz w:val="16"/>
        </w:rPr>
        <w:t>*</w:t>
      </w:r>
      <w:r w:rsidRPr="00411EED">
        <w:t xml:space="preserve">representative member of the group may, with the written agreement of an entity that </w:t>
      </w:r>
      <w:r w:rsidR="00411EED" w:rsidRPr="00411EED">
        <w:rPr>
          <w:position w:val="6"/>
          <w:sz w:val="16"/>
        </w:rPr>
        <w:t>*</w:t>
      </w:r>
      <w:r w:rsidRPr="00411EED">
        <w:t>satisfies the membership requirements of the GST group, add the entity to the group;</w:t>
      </w:r>
    </w:p>
    <w:p w:rsidR="00C962E2" w:rsidRPr="00411EED" w:rsidRDefault="00C962E2" w:rsidP="00C962E2">
      <w:pPr>
        <w:pStyle w:val="paragraph"/>
      </w:pPr>
      <w:r w:rsidRPr="00411EED">
        <w:tab/>
        <w:t>(b)</w:t>
      </w:r>
      <w:r w:rsidRPr="00411EED">
        <w:tab/>
        <w:t>the representative member may leave the group; or</w:t>
      </w:r>
    </w:p>
    <w:p w:rsidR="00C962E2" w:rsidRPr="00411EED" w:rsidRDefault="00C962E2" w:rsidP="00C962E2">
      <w:pPr>
        <w:pStyle w:val="paragraph"/>
      </w:pPr>
      <w:r w:rsidRPr="00411EED">
        <w:tab/>
        <w:t>(c)</w:t>
      </w:r>
      <w:r w:rsidRPr="00411EED">
        <w:tab/>
        <w:t xml:space="preserve">another </w:t>
      </w:r>
      <w:r w:rsidR="00411EED" w:rsidRPr="00411EED">
        <w:rPr>
          <w:position w:val="6"/>
          <w:sz w:val="16"/>
        </w:rPr>
        <w:t>*</w:t>
      </w:r>
      <w:r w:rsidRPr="00411EED">
        <w:t xml:space="preserve">member of the group, nominated by the members, who is an </w:t>
      </w:r>
      <w:r w:rsidR="00411EED" w:rsidRPr="00411EED">
        <w:rPr>
          <w:position w:val="6"/>
          <w:sz w:val="16"/>
        </w:rPr>
        <w:t>*</w:t>
      </w:r>
      <w:r w:rsidRPr="00411EED">
        <w:t>Australian resident may become the new representative member; or</w:t>
      </w:r>
    </w:p>
    <w:p w:rsidR="00C962E2" w:rsidRPr="00411EED" w:rsidRDefault="00C962E2" w:rsidP="00C962E2">
      <w:pPr>
        <w:pStyle w:val="paragraph"/>
      </w:pPr>
      <w:r w:rsidRPr="00411EED">
        <w:tab/>
        <w:t>(d)</w:t>
      </w:r>
      <w:r w:rsidRPr="00411EED">
        <w:tab/>
        <w:t>the representative member may remove from the group any other member of the group; or</w:t>
      </w:r>
    </w:p>
    <w:p w:rsidR="00C962E2" w:rsidRPr="00411EED" w:rsidRDefault="00C962E2" w:rsidP="00C962E2">
      <w:pPr>
        <w:pStyle w:val="paragraph"/>
      </w:pPr>
      <w:r w:rsidRPr="00411EED">
        <w:tab/>
        <w:t>(e)</w:t>
      </w:r>
      <w:r w:rsidRPr="00411EED">
        <w:tab/>
        <w:t xml:space="preserve">if a member of the group is an </w:t>
      </w:r>
      <w:r w:rsidR="00411EED" w:rsidRPr="00411EED">
        <w:rPr>
          <w:position w:val="6"/>
          <w:sz w:val="16"/>
        </w:rPr>
        <w:t>*</w:t>
      </w:r>
      <w:r w:rsidRPr="00411EED">
        <w:t xml:space="preserve">incapacitated entity—the entity’s </w:t>
      </w:r>
      <w:r w:rsidR="00411EED" w:rsidRPr="00411EED">
        <w:rPr>
          <w:position w:val="6"/>
          <w:sz w:val="16"/>
        </w:rPr>
        <w:t>*</w:t>
      </w:r>
      <w:r w:rsidRPr="00411EED">
        <w:t>representative may remove the entity from the group; or</w:t>
      </w:r>
    </w:p>
    <w:p w:rsidR="00C962E2" w:rsidRPr="00411EED" w:rsidRDefault="00C962E2" w:rsidP="00C962E2">
      <w:pPr>
        <w:pStyle w:val="paragraph"/>
      </w:pPr>
      <w:r w:rsidRPr="00411EED">
        <w:tab/>
        <w:t>(f)</w:t>
      </w:r>
      <w:r w:rsidRPr="00411EED">
        <w:tab/>
        <w:t>the representative member may dissolve the group.</w:t>
      </w:r>
    </w:p>
    <w:p w:rsidR="00C962E2" w:rsidRPr="00411EED" w:rsidRDefault="00C962E2" w:rsidP="00C962E2">
      <w:pPr>
        <w:pStyle w:val="subsection"/>
      </w:pPr>
      <w:r w:rsidRPr="00411EED">
        <w:tab/>
        <w:t>(2)</w:t>
      </w:r>
      <w:r w:rsidRPr="00411EED">
        <w:tab/>
        <w:t xml:space="preserve">The action is to be taken by notice given to the Commissioner, in the </w:t>
      </w:r>
      <w:r w:rsidR="00411EED" w:rsidRPr="00411EED">
        <w:rPr>
          <w:position w:val="6"/>
          <w:sz w:val="16"/>
        </w:rPr>
        <w:t>*</w:t>
      </w:r>
      <w:r w:rsidRPr="00411EED">
        <w:t>approved form, by:</w:t>
      </w:r>
    </w:p>
    <w:p w:rsidR="00C962E2" w:rsidRPr="00411EED" w:rsidRDefault="00C962E2" w:rsidP="00C962E2">
      <w:pPr>
        <w:pStyle w:val="paragraph"/>
      </w:pPr>
      <w:r w:rsidRPr="00411EED">
        <w:tab/>
        <w:t>(a)</w:t>
      </w:r>
      <w:r w:rsidRPr="00411EED">
        <w:tab/>
        <w:t xml:space="preserve">if </w:t>
      </w:r>
      <w:r w:rsidR="00411EED">
        <w:t>paragraph (</w:t>
      </w:r>
      <w:r w:rsidRPr="00411EED">
        <w:t xml:space="preserve">1)(a), (d) or (f) applies—the </w:t>
      </w:r>
      <w:r w:rsidR="00411EED" w:rsidRPr="00411EED">
        <w:rPr>
          <w:position w:val="6"/>
          <w:sz w:val="16"/>
        </w:rPr>
        <w:t>*</w:t>
      </w:r>
      <w:r w:rsidRPr="00411EED">
        <w:t>representative member; or</w:t>
      </w:r>
    </w:p>
    <w:p w:rsidR="00C962E2" w:rsidRPr="00411EED" w:rsidRDefault="00C962E2" w:rsidP="00C962E2">
      <w:pPr>
        <w:pStyle w:val="paragraph"/>
      </w:pPr>
      <w:r w:rsidRPr="00411EED">
        <w:tab/>
        <w:t>(b)</w:t>
      </w:r>
      <w:r w:rsidRPr="00411EED">
        <w:tab/>
        <w:t xml:space="preserve">if </w:t>
      </w:r>
      <w:r w:rsidR="00411EED">
        <w:t>paragraph (</w:t>
      </w:r>
      <w:r w:rsidRPr="00411EED">
        <w:t>1)(b) or (c) applies—the new representative member of the group; or</w:t>
      </w:r>
    </w:p>
    <w:p w:rsidR="00C962E2" w:rsidRPr="00411EED" w:rsidRDefault="00C962E2" w:rsidP="00C962E2">
      <w:pPr>
        <w:pStyle w:val="paragraph"/>
      </w:pPr>
      <w:r w:rsidRPr="00411EED">
        <w:tab/>
        <w:t>(c)</w:t>
      </w:r>
      <w:r w:rsidRPr="00411EED">
        <w:tab/>
        <w:t xml:space="preserve">if </w:t>
      </w:r>
      <w:r w:rsidR="00411EED">
        <w:t>paragraph (</w:t>
      </w:r>
      <w:r w:rsidRPr="00411EED">
        <w:t xml:space="preserve">1)(e) applies—the </w:t>
      </w:r>
      <w:r w:rsidR="00411EED" w:rsidRPr="00411EED">
        <w:rPr>
          <w:position w:val="6"/>
          <w:sz w:val="16"/>
        </w:rPr>
        <w:t>*</w:t>
      </w:r>
      <w:r w:rsidRPr="00411EED">
        <w:t xml:space="preserve">representative of the </w:t>
      </w:r>
      <w:r w:rsidR="00411EED" w:rsidRPr="00411EED">
        <w:rPr>
          <w:position w:val="6"/>
          <w:sz w:val="16"/>
        </w:rPr>
        <w:t>*</w:t>
      </w:r>
      <w:r w:rsidRPr="00411EED">
        <w:t>incapacitated entity.</w:t>
      </w:r>
    </w:p>
    <w:p w:rsidR="00C962E2" w:rsidRPr="00411EED" w:rsidRDefault="00C962E2" w:rsidP="00C962E2">
      <w:pPr>
        <w:pStyle w:val="subsection"/>
      </w:pPr>
      <w:r w:rsidRPr="00411EED">
        <w:lastRenderedPageBreak/>
        <w:tab/>
        <w:t>(3)</w:t>
      </w:r>
      <w:r w:rsidRPr="00411EED">
        <w:tab/>
        <w:t>The action takes effect from the start of the day specified in the notice (whether that day is before, on or after the day on which the notice was given to the Commissioner).</w:t>
      </w:r>
    </w:p>
    <w:p w:rsidR="00C962E2" w:rsidRPr="00411EED" w:rsidRDefault="00C962E2" w:rsidP="00C962E2">
      <w:pPr>
        <w:pStyle w:val="subsection"/>
      </w:pPr>
      <w:r w:rsidRPr="00411EED">
        <w:tab/>
        <w:t>(4)</w:t>
      </w:r>
      <w:r w:rsidRPr="00411EED">
        <w:tab/>
        <w:t xml:space="preserve">However, if the notice was given to the Commissioner after the day by which the </w:t>
      </w:r>
      <w:r w:rsidR="00411EED" w:rsidRPr="00411EED">
        <w:rPr>
          <w:position w:val="6"/>
          <w:sz w:val="16"/>
        </w:rPr>
        <w:t>*</w:t>
      </w:r>
      <w:r w:rsidRPr="00411EED">
        <w:t xml:space="preserve">representative member of the group, or the entity nominated to be the new representative member of the group, is required to give to the Commissioner a </w:t>
      </w:r>
      <w:r w:rsidR="00411EED" w:rsidRPr="00411EED">
        <w:rPr>
          <w:position w:val="6"/>
          <w:sz w:val="16"/>
        </w:rPr>
        <w:t>*</w:t>
      </w:r>
      <w:r w:rsidRPr="00411EED">
        <w:t>GST return for the tax period in which the day specified in the notice occurs, the action takes effect from the start of:</w:t>
      </w:r>
    </w:p>
    <w:p w:rsidR="00C962E2" w:rsidRPr="00411EED" w:rsidRDefault="00C962E2" w:rsidP="00C962E2">
      <w:pPr>
        <w:pStyle w:val="paragraph"/>
      </w:pPr>
      <w:r w:rsidRPr="00411EED">
        <w:tab/>
        <w:t>(a)</w:t>
      </w:r>
      <w:r w:rsidRPr="00411EED">
        <w:tab/>
        <w:t>the day specified in the notice, if that day is approved by the Commissioner under section</w:t>
      </w:r>
      <w:r w:rsidR="00411EED">
        <w:t> </w:t>
      </w:r>
      <w:r w:rsidRPr="00411EED">
        <w:t>48</w:t>
      </w:r>
      <w:r w:rsidR="00411EED">
        <w:noBreakHyphen/>
      </w:r>
      <w:r w:rsidRPr="00411EED">
        <w:t>71; and</w:t>
      </w:r>
    </w:p>
    <w:p w:rsidR="00C962E2" w:rsidRPr="00411EED" w:rsidRDefault="00C962E2" w:rsidP="00C962E2">
      <w:pPr>
        <w:pStyle w:val="paragraph"/>
      </w:pPr>
      <w:r w:rsidRPr="00411EED">
        <w:tab/>
        <w:t>(b)</w:t>
      </w:r>
      <w:r w:rsidRPr="00411EED">
        <w:tab/>
        <w:t xml:space="preserve">if </w:t>
      </w:r>
      <w:r w:rsidR="00411EED">
        <w:t>paragraph (</w:t>
      </w:r>
      <w:r w:rsidRPr="00411EED">
        <w:t>a) does not apply—such other day as the Commissioner approves under that section.</w:t>
      </w:r>
    </w:p>
    <w:p w:rsidR="00C962E2" w:rsidRPr="00411EED" w:rsidRDefault="00C962E2" w:rsidP="00C962E2">
      <w:pPr>
        <w:pStyle w:val="subsection"/>
      </w:pPr>
      <w:r w:rsidRPr="00411EED">
        <w:tab/>
        <w:t>(5)</w:t>
      </w:r>
      <w:r w:rsidRPr="00411EED">
        <w:tab/>
        <w:t xml:space="preserve">Despite </w:t>
      </w:r>
      <w:r w:rsidR="00411EED">
        <w:t>subsections (</w:t>
      </w:r>
      <w:r w:rsidRPr="00411EED">
        <w:t xml:space="preserve">3) and (4), action taken under </w:t>
      </w:r>
      <w:r w:rsidR="00411EED">
        <w:t>paragraph (</w:t>
      </w:r>
      <w:r w:rsidRPr="00411EED">
        <w:t xml:space="preserve">1)(e) cannot take effect earlier than the day on which the </w:t>
      </w:r>
      <w:r w:rsidR="00411EED" w:rsidRPr="00411EED">
        <w:rPr>
          <w:position w:val="6"/>
          <w:sz w:val="16"/>
        </w:rPr>
        <w:t>*</w:t>
      </w:r>
      <w:r w:rsidRPr="00411EED">
        <w:t xml:space="preserve">member of the group became an </w:t>
      </w:r>
      <w:r w:rsidR="00411EED" w:rsidRPr="00411EED">
        <w:rPr>
          <w:position w:val="6"/>
          <w:sz w:val="16"/>
        </w:rPr>
        <w:t>*</w:t>
      </w:r>
      <w:r w:rsidRPr="00411EED">
        <w:t>incapacitated entity.</w:t>
      </w:r>
    </w:p>
    <w:p w:rsidR="00C962E2" w:rsidRPr="00411EED" w:rsidRDefault="00C962E2" w:rsidP="00C962E2">
      <w:pPr>
        <w:pStyle w:val="subsection"/>
      </w:pPr>
      <w:r w:rsidRPr="00411EED">
        <w:tab/>
        <w:t>(6)</w:t>
      </w:r>
      <w:r w:rsidRPr="00411EED">
        <w:tab/>
        <w:t xml:space="preserve">A </w:t>
      </w:r>
      <w:r w:rsidR="00411EED" w:rsidRPr="00411EED">
        <w:rPr>
          <w:position w:val="6"/>
          <w:sz w:val="16"/>
        </w:rPr>
        <w:t>*</w:t>
      </w:r>
      <w:r w:rsidRPr="00411EED">
        <w:t>GST group is taken to be dissolved if:</w:t>
      </w:r>
    </w:p>
    <w:p w:rsidR="00C962E2" w:rsidRPr="00411EED" w:rsidRDefault="00C962E2" w:rsidP="00C962E2">
      <w:pPr>
        <w:pStyle w:val="paragraph"/>
      </w:pPr>
      <w:r w:rsidRPr="00411EED">
        <w:tab/>
        <w:t>(a)</w:t>
      </w:r>
      <w:r w:rsidRPr="00411EED">
        <w:tab/>
        <w:t xml:space="preserve">a </w:t>
      </w:r>
      <w:r w:rsidR="00411EED" w:rsidRPr="00411EED">
        <w:rPr>
          <w:position w:val="6"/>
          <w:sz w:val="16"/>
        </w:rPr>
        <w:t>*</w:t>
      </w:r>
      <w:r w:rsidRPr="00411EED">
        <w:t xml:space="preserve">member of the group ceases to be the </w:t>
      </w:r>
      <w:r w:rsidR="00411EED" w:rsidRPr="00411EED">
        <w:rPr>
          <w:position w:val="6"/>
          <w:sz w:val="16"/>
        </w:rPr>
        <w:t>*</w:t>
      </w:r>
      <w:r w:rsidRPr="00411EED">
        <w:t>representative member of the group; and</w:t>
      </w:r>
    </w:p>
    <w:p w:rsidR="00C962E2" w:rsidRPr="00411EED" w:rsidRDefault="00C962E2" w:rsidP="00C962E2">
      <w:pPr>
        <w:pStyle w:val="paragraph"/>
      </w:pPr>
      <w:r w:rsidRPr="00411EED">
        <w:tab/>
        <w:t>(b)</w:t>
      </w:r>
      <w:r w:rsidRPr="00411EED">
        <w:tab/>
        <w:t>no other member of the group becomes the representative member of the group, with effect from the day after the previous representative member ceased to be the representative member of the group.</w:t>
      </w:r>
    </w:p>
    <w:p w:rsidR="00C962E2" w:rsidRPr="00411EED" w:rsidRDefault="00C962E2" w:rsidP="00C962E2">
      <w:pPr>
        <w:pStyle w:val="subsection"/>
      </w:pPr>
      <w:r w:rsidRPr="00411EED">
        <w:tab/>
        <w:t>(7)</w:t>
      </w:r>
      <w:r w:rsidRPr="00411EED">
        <w:tab/>
        <w:t xml:space="preserve">A notice that another </w:t>
      </w:r>
      <w:r w:rsidR="00411EED" w:rsidRPr="00411EED">
        <w:rPr>
          <w:position w:val="6"/>
          <w:sz w:val="16"/>
        </w:rPr>
        <w:t>*</w:t>
      </w:r>
      <w:r w:rsidRPr="00411EED">
        <w:t xml:space="preserve">member of the </w:t>
      </w:r>
      <w:r w:rsidR="00411EED" w:rsidRPr="00411EED">
        <w:rPr>
          <w:position w:val="6"/>
          <w:sz w:val="16"/>
        </w:rPr>
        <w:t>*</w:t>
      </w:r>
      <w:r w:rsidRPr="00411EED">
        <w:t xml:space="preserve">GST group has become the </w:t>
      </w:r>
      <w:r w:rsidR="00411EED" w:rsidRPr="00411EED">
        <w:rPr>
          <w:position w:val="6"/>
          <w:sz w:val="16"/>
        </w:rPr>
        <w:t>*</w:t>
      </w:r>
      <w:r w:rsidRPr="00411EED">
        <w:t>representative member of the group must be given to the Commissioner within 21 days after the other member became the representative member.</w:t>
      </w:r>
    </w:p>
    <w:p w:rsidR="00C962E2" w:rsidRPr="00411EED" w:rsidRDefault="00C962E2" w:rsidP="00C962E2">
      <w:pPr>
        <w:pStyle w:val="notetext"/>
      </w:pPr>
      <w:r w:rsidRPr="00411EED">
        <w:t>Note:</w:t>
      </w:r>
      <w:r w:rsidRPr="00411EED">
        <w:tab/>
        <w:t>Section</w:t>
      </w:r>
      <w:r w:rsidR="00411EED">
        <w:t> </w:t>
      </w:r>
      <w:r w:rsidRPr="00411EED">
        <w:t>286</w:t>
      </w:r>
      <w:r w:rsidR="00411EED">
        <w:noBreakHyphen/>
      </w:r>
      <w:r w:rsidRPr="00411EED">
        <w:t>75 in Schedule</w:t>
      </w:r>
      <w:r w:rsidR="00411EED">
        <w:t> </w:t>
      </w:r>
      <w:r w:rsidRPr="00411EED">
        <w:t xml:space="preserve">1 to the </w:t>
      </w:r>
      <w:r w:rsidRPr="00411EED">
        <w:rPr>
          <w:i/>
        </w:rPr>
        <w:t>Taxation Administration Act 1953</w:t>
      </w:r>
      <w:r w:rsidRPr="00411EED">
        <w:t xml:space="preserve"> provides an administrative penalty for breach of this subsection.</w:t>
      </w:r>
    </w:p>
    <w:p w:rsidR="00C962E2" w:rsidRPr="00411EED" w:rsidRDefault="00C962E2" w:rsidP="00C962E2">
      <w:pPr>
        <w:pStyle w:val="ActHead5"/>
      </w:pPr>
      <w:bookmarkStart w:id="378" w:name="_Toc471393415"/>
      <w:r w:rsidRPr="005A283F">
        <w:rPr>
          <w:rStyle w:val="CharSectno"/>
        </w:rPr>
        <w:lastRenderedPageBreak/>
        <w:t>48</w:t>
      </w:r>
      <w:r w:rsidR="00411EED" w:rsidRPr="005A283F">
        <w:rPr>
          <w:rStyle w:val="CharSectno"/>
        </w:rPr>
        <w:noBreakHyphen/>
      </w:r>
      <w:r w:rsidRPr="005A283F">
        <w:rPr>
          <w:rStyle w:val="CharSectno"/>
        </w:rPr>
        <w:t>71</w:t>
      </w:r>
      <w:r w:rsidRPr="00411EED">
        <w:t xml:space="preserve">  Approval of early day of effect of forming, changing etc. GST groups</w:t>
      </w:r>
      <w:bookmarkEnd w:id="378"/>
    </w:p>
    <w:p w:rsidR="00C962E2" w:rsidRPr="00411EED" w:rsidRDefault="00C962E2" w:rsidP="00C962E2">
      <w:pPr>
        <w:pStyle w:val="subsection"/>
      </w:pPr>
      <w:r w:rsidRPr="00411EED">
        <w:tab/>
        <w:t>(1)</w:t>
      </w:r>
      <w:r w:rsidRPr="00411EED">
        <w:tab/>
        <w:t>If an entity that gives a notice to the Commissioner under paragraph</w:t>
      </w:r>
      <w:r w:rsidR="00411EED">
        <w:t> </w:t>
      </w:r>
      <w:r w:rsidRPr="00411EED">
        <w:t>48</w:t>
      </w:r>
      <w:r w:rsidR="00411EED">
        <w:noBreakHyphen/>
      </w:r>
      <w:r w:rsidRPr="00411EED">
        <w:t>5(1)(c) or subsection</w:t>
      </w:r>
      <w:r w:rsidR="00411EED">
        <w:t> </w:t>
      </w:r>
      <w:r w:rsidRPr="00411EED">
        <w:t>48</w:t>
      </w:r>
      <w:r w:rsidR="00411EED">
        <w:noBreakHyphen/>
      </w:r>
      <w:r w:rsidRPr="00411EED">
        <w:t xml:space="preserve">70(2) applies, in the </w:t>
      </w:r>
      <w:r w:rsidR="00411EED" w:rsidRPr="00411EED">
        <w:rPr>
          <w:position w:val="6"/>
          <w:sz w:val="16"/>
        </w:rPr>
        <w:t>*</w:t>
      </w:r>
      <w:r w:rsidRPr="00411EED">
        <w:t>approved form, to the Commissioner for approval of a day specified in the notice, the Commissioner must:</w:t>
      </w:r>
    </w:p>
    <w:p w:rsidR="00C962E2" w:rsidRPr="00411EED" w:rsidRDefault="00C962E2" w:rsidP="00C962E2">
      <w:pPr>
        <w:pStyle w:val="paragraph"/>
      </w:pPr>
      <w:r w:rsidRPr="00411EED">
        <w:tab/>
        <w:t>(a)</w:t>
      </w:r>
      <w:r w:rsidRPr="00411EED">
        <w:tab/>
        <w:t>approve, for the purposes of subsection</w:t>
      </w:r>
      <w:r w:rsidR="00411EED">
        <w:t> </w:t>
      </w:r>
      <w:r w:rsidRPr="00411EED">
        <w:t>48</w:t>
      </w:r>
      <w:r w:rsidR="00411EED">
        <w:noBreakHyphen/>
      </w:r>
      <w:r w:rsidRPr="00411EED">
        <w:t>5(4) or 48</w:t>
      </w:r>
      <w:r w:rsidR="00411EED">
        <w:noBreakHyphen/>
      </w:r>
      <w:r w:rsidRPr="00411EED">
        <w:t>70(4), the day specified in the notice; or</w:t>
      </w:r>
    </w:p>
    <w:p w:rsidR="00C962E2" w:rsidRPr="00411EED" w:rsidRDefault="00C962E2" w:rsidP="00C962E2">
      <w:pPr>
        <w:pStyle w:val="paragraph"/>
      </w:pPr>
      <w:r w:rsidRPr="00411EED">
        <w:tab/>
        <w:t>(b)</w:t>
      </w:r>
      <w:r w:rsidRPr="00411EED">
        <w:tab/>
        <w:t>approve another day for those purposes.</w:t>
      </w:r>
    </w:p>
    <w:p w:rsidR="00C962E2" w:rsidRPr="00411EED" w:rsidRDefault="00C962E2" w:rsidP="00C962E2">
      <w:pPr>
        <w:pStyle w:val="notetext"/>
      </w:pPr>
      <w:r w:rsidRPr="00411EED">
        <w:t>Note:</w:t>
      </w:r>
      <w:r w:rsidRPr="00411EED">
        <w:tab/>
        <w:t xml:space="preserve">Approving another day under </w:t>
      </w:r>
      <w:r w:rsidR="00411EED">
        <w:t>paragraph (</w:t>
      </w:r>
      <w:r w:rsidRPr="00411EED">
        <w:t>b)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rPr>
        <w:t>Taxation Administration Act 1953</w:t>
      </w:r>
      <w:r w:rsidRPr="00411EED">
        <w:t>).</w:t>
      </w:r>
    </w:p>
    <w:p w:rsidR="00C962E2" w:rsidRPr="00411EED" w:rsidRDefault="00C962E2" w:rsidP="00C962E2">
      <w:pPr>
        <w:pStyle w:val="subsection"/>
      </w:pPr>
      <w:r w:rsidRPr="00411EED">
        <w:tab/>
        <w:t>(2)</w:t>
      </w:r>
      <w:r w:rsidRPr="00411EED">
        <w:tab/>
        <w:t xml:space="preserve">The Commissioner may revoke an approval given under </w:t>
      </w:r>
      <w:r w:rsidR="00411EED">
        <w:t>subsection (</w:t>
      </w:r>
      <w:r w:rsidRPr="00411EED">
        <w:t>1) if the Commissioner is satisfied that the day approved is not appropriate.</w:t>
      </w:r>
    </w:p>
    <w:p w:rsidR="00C962E2" w:rsidRPr="00411EED" w:rsidRDefault="00C962E2" w:rsidP="00C962E2">
      <w:pPr>
        <w:pStyle w:val="notetext"/>
      </w:pPr>
      <w:r w:rsidRPr="00411EED">
        <w:t>Note:</w:t>
      </w:r>
      <w:r w:rsidRPr="00411EED">
        <w:tab/>
        <w:t>Revoking an approval under this subsection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rPr>
        <w:t>Taxation Administration Act 1953</w:t>
      </w:r>
      <w:r w:rsidRPr="00411EED">
        <w:t>).</w:t>
      </w:r>
    </w:p>
    <w:p w:rsidR="00C962E2" w:rsidRPr="00411EED" w:rsidRDefault="00C962E2" w:rsidP="00C962E2">
      <w:pPr>
        <w:pStyle w:val="subsection"/>
      </w:pPr>
      <w:r w:rsidRPr="00411EED">
        <w:tab/>
        <w:t>(3)</w:t>
      </w:r>
      <w:r w:rsidRPr="00411EED">
        <w:tab/>
        <w:t xml:space="preserve">The Commissioner must give notice, to the entity referred to in </w:t>
      </w:r>
      <w:r w:rsidR="00411EED">
        <w:t>subsection (</w:t>
      </w:r>
      <w:r w:rsidRPr="00411EED">
        <w:t>1), of any decision that he or she makes under this section.</w:t>
      </w:r>
    </w:p>
    <w:p w:rsidR="008079CE" w:rsidRPr="00411EED" w:rsidRDefault="008079CE" w:rsidP="008079CE">
      <w:pPr>
        <w:pStyle w:val="ActHead5"/>
      </w:pPr>
      <w:bookmarkStart w:id="379" w:name="_Toc471393416"/>
      <w:r w:rsidRPr="005A283F">
        <w:rPr>
          <w:rStyle w:val="CharSectno"/>
        </w:rPr>
        <w:t>48</w:t>
      </w:r>
      <w:r w:rsidR="00411EED" w:rsidRPr="005A283F">
        <w:rPr>
          <w:rStyle w:val="CharSectno"/>
        </w:rPr>
        <w:noBreakHyphen/>
      </w:r>
      <w:r w:rsidRPr="005A283F">
        <w:rPr>
          <w:rStyle w:val="CharSectno"/>
        </w:rPr>
        <w:t>73</w:t>
      </w:r>
      <w:r w:rsidRPr="00411EED">
        <w:t xml:space="preserve">  Tax periods of GST groups with incapacitated members</w:t>
      </w:r>
      <w:bookmarkEnd w:id="379"/>
    </w:p>
    <w:p w:rsidR="008079CE" w:rsidRPr="00411EED" w:rsidRDefault="008079CE" w:rsidP="008079CE">
      <w:pPr>
        <w:pStyle w:val="subsection"/>
      </w:pPr>
      <w:r w:rsidRPr="00411EED">
        <w:tab/>
        <w:t>(1)</w:t>
      </w:r>
      <w:r w:rsidRPr="00411EED">
        <w:tab/>
        <w:t xml:space="preserve">If a </w:t>
      </w:r>
      <w:r w:rsidR="00411EED" w:rsidRPr="00411EED">
        <w:rPr>
          <w:position w:val="6"/>
          <w:sz w:val="16"/>
        </w:rPr>
        <w:t>*</w:t>
      </w:r>
      <w:r w:rsidRPr="00411EED">
        <w:t xml:space="preserve">member of a </w:t>
      </w:r>
      <w:r w:rsidR="00411EED" w:rsidRPr="00411EED">
        <w:rPr>
          <w:position w:val="6"/>
          <w:sz w:val="16"/>
        </w:rPr>
        <w:t>*</w:t>
      </w:r>
      <w:r w:rsidRPr="00411EED">
        <w:t xml:space="preserve">GST group becomes an </w:t>
      </w:r>
      <w:r w:rsidR="00411EED" w:rsidRPr="00411EED">
        <w:rPr>
          <w:position w:val="6"/>
          <w:sz w:val="16"/>
        </w:rPr>
        <w:t>*</w:t>
      </w:r>
      <w:r w:rsidRPr="00411EED">
        <w:t xml:space="preserve">incapacitated entity, the </w:t>
      </w:r>
      <w:r w:rsidR="00411EED" w:rsidRPr="00411EED">
        <w:rPr>
          <w:position w:val="6"/>
          <w:sz w:val="16"/>
        </w:rPr>
        <w:t>*</w:t>
      </w:r>
      <w:r w:rsidRPr="00411EED">
        <w:t xml:space="preserve">representative member of that group may, by notifying the Commissioner in the </w:t>
      </w:r>
      <w:r w:rsidR="00411EED" w:rsidRPr="00411EED">
        <w:rPr>
          <w:position w:val="6"/>
          <w:sz w:val="16"/>
        </w:rPr>
        <w:t>*</w:t>
      </w:r>
      <w:r w:rsidRPr="00411EED">
        <w:t>approved form, elect for the tax period that applies at the time to the members of the group to end at the same time as the incapacitated entity’s tax period ends under subsection</w:t>
      </w:r>
      <w:r w:rsidR="00411EED">
        <w:t> </w:t>
      </w:r>
      <w:r w:rsidRPr="00411EED">
        <w:t>27</w:t>
      </w:r>
      <w:r w:rsidR="00411EED">
        <w:noBreakHyphen/>
      </w:r>
      <w:r w:rsidRPr="00411EED">
        <w:t>39(1).</w:t>
      </w:r>
    </w:p>
    <w:p w:rsidR="008079CE" w:rsidRPr="00411EED" w:rsidRDefault="008079CE" w:rsidP="008079CE">
      <w:pPr>
        <w:pStyle w:val="notetext"/>
      </w:pPr>
      <w:r w:rsidRPr="00411EED">
        <w:t>Note 1:</w:t>
      </w:r>
      <w:r w:rsidRPr="00411EED">
        <w:tab/>
        <w:t>Section</w:t>
      </w:r>
      <w:r w:rsidR="00411EED">
        <w:t> </w:t>
      </w:r>
      <w:r w:rsidRPr="00411EED">
        <w:t>31</w:t>
      </w:r>
      <w:r w:rsidR="00411EED">
        <w:noBreakHyphen/>
      </w:r>
      <w:r w:rsidRPr="00411EED">
        <w:t>10 provides for when a GST return must be given to the Commissioner for a tax period other than a quarterly tax period.</w:t>
      </w:r>
    </w:p>
    <w:p w:rsidR="005506D0" w:rsidRPr="00411EED" w:rsidRDefault="005506D0" w:rsidP="005506D0">
      <w:pPr>
        <w:pStyle w:val="notetext"/>
      </w:pPr>
      <w:r w:rsidRPr="00411EED">
        <w:t>Note 2:</w:t>
      </w:r>
      <w:r w:rsidRPr="00411EED">
        <w:tab/>
        <w:t xml:space="preserve">If the representative member does not make an election under this section when a member of the group becomes an incapacitated entity, the member’s membership of the group may cease if, because of </w:t>
      </w:r>
      <w:r w:rsidRPr="00411EED">
        <w:lastRenderedPageBreak/>
        <w:t>section</w:t>
      </w:r>
      <w:r w:rsidR="00411EED">
        <w:t> </w:t>
      </w:r>
      <w:r w:rsidRPr="00411EED">
        <w:t>27</w:t>
      </w:r>
      <w:r w:rsidR="00411EED">
        <w:noBreakHyphen/>
      </w:r>
      <w:r w:rsidRPr="00411EED">
        <w:t>39, the tax periods applying to it are not the same as those applying to the other members of the group.</w:t>
      </w:r>
    </w:p>
    <w:p w:rsidR="00E824CA" w:rsidRPr="00411EED" w:rsidRDefault="00E824CA" w:rsidP="00E824CA">
      <w:pPr>
        <w:pStyle w:val="subsection"/>
      </w:pPr>
      <w:r w:rsidRPr="00411EED">
        <w:tab/>
        <w:t>(1A)</w:t>
      </w:r>
      <w:r w:rsidRPr="00411EED">
        <w:tab/>
        <w:t xml:space="preserve">If an entity ceases to be the </w:t>
      </w:r>
      <w:r w:rsidR="00411EED" w:rsidRPr="00411EED">
        <w:rPr>
          <w:position w:val="6"/>
          <w:sz w:val="16"/>
        </w:rPr>
        <w:t>*</w:t>
      </w:r>
      <w:r w:rsidRPr="00411EED">
        <w:t xml:space="preserve">representative member of a </w:t>
      </w:r>
      <w:r w:rsidR="00411EED" w:rsidRPr="00411EED">
        <w:rPr>
          <w:position w:val="6"/>
          <w:sz w:val="16"/>
        </w:rPr>
        <w:t>*</w:t>
      </w:r>
      <w:r w:rsidRPr="00411EED">
        <w:t xml:space="preserve">GST group as a result of becoming an </w:t>
      </w:r>
      <w:r w:rsidR="00411EED" w:rsidRPr="00411EED">
        <w:rPr>
          <w:position w:val="6"/>
          <w:sz w:val="16"/>
        </w:rPr>
        <w:t>*</w:t>
      </w:r>
      <w:r w:rsidRPr="00411EED">
        <w:t xml:space="preserve">incapacitated entity, the entity may make an election under </w:t>
      </w:r>
      <w:r w:rsidR="00411EED">
        <w:t>subsection (</w:t>
      </w:r>
      <w:r w:rsidRPr="00411EED">
        <w:t>1), in relation to becoming an incapacitated entity, as if the entity were still the representative member of the group.</w:t>
      </w:r>
    </w:p>
    <w:p w:rsidR="00E824CA" w:rsidRPr="00411EED" w:rsidRDefault="00E824CA" w:rsidP="00E824CA">
      <w:pPr>
        <w:pStyle w:val="subsection"/>
      </w:pPr>
      <w:r w:rsidRPr="00411EED">
        <w:tab/>
        <w:t>(1B)</w:t>
      </w:r>
      <w:r w:rsidRPr="00411EED">
        <w:tab/>
        <w:t xml:space="preserve">A notice under </w:t>
      </w:r>
      <w:r w:rsidR="00411EED">
        <w:t>subsection (</w:t>
      </w:r>
      <w:r w:rsidRPr="00411EED">
        <w:t xml:space="preserve">1) must be given to the Commissioner within 21 days after the </w:t>
      </w:r>
      <w:r w:rsidR="00411EED" w:rsidRPr="00411EED">
        <w:rPr>
          <w:position w:val="6"/>
          <w:sz w:val="16"/>
        </w:rPr>
        <w:t>*</w:t>
      </w:r>
      <w:r w:rsidRPr="00411EED">
        <w:t xml:space="preserve">member becomes an </w:t>
      </w:r>
      <w:r w:rsidR="00411EED" w:rsidRPr="00411EED">
        <w:rPr>
          <w:position w:val="6"/>
          <w:sz w:val="16"/>
        </w:rPr>
        <w:t>*</w:t>
      </w:r>
      <w:r w:rsidRPr="00411EED">
        <w:t>incapacitated entity.</w:t>
      </w:r>
    </w:p>
    <w:p w:rsidR="008079CE" w:rsidRPr="00411EED" w:rsidRDefault="008079CE" w:rsidP="008079CE">
      <w:pPr>
        <w:pStyle w:val="subsection"/>
      </w:pPr>
      <w:r w:rsidRPr="00411EED">
        <w:tab/>
        <w:t>(2)</w:t>
      </w:r>
      <w:r w:rsidRPr="00411EED">
        <w:tab/>
        <w:t xml:space="preserve">If a tax period (the </w:t>
      </w:r>
      <w:r w:rsidRPr="00411EED">
        <w:rPr>
          <w:b/>
          <w:i/>
        </w:rPr>
        <w:t>first tax period</w:t>
      </w:r>
      <w:r w:rsidRPr="00411EED">
        <w:t xml:space="preserve">) ends on a particular day because of </w:t>
      </w:r>
      <w:r w:rsidR="00411EED">
        <w:t>subsection (</w:t>
      </w:r>
      <w:r w:rsidRPr="00411EED">
        <w:t>1), the next tax period starts on the day after that day and ends when the first tax period would have ended but for that subsection.</w:t>
      </w:r>
    </w:p>
    <w:p w:rsidR="008079CE" w:rsidRPr="00411EED" w:rsidRDefault="008079CE" w:rsidP="008079CE">
      <w:pPr>
        <w:pStyle w:val="subsection"/>
      </w:pPr>
      <w:r w:rsidRPr="00411EED">
        <w:tab/>
        <w:t>(3)</w:t>
      </w:r>
      <w:r w:rsidRPr="00411EED">
        <w:tab/>
        <w:t>This section has effect despite Division</w:t>
      </w:r>
      <w:r w:rsidR="00411EED">
        <w:t> </w:t>
      </w:r>
      <w:r w:rsidRPr="00411EED">
        <w:t>27 (which is about how to work out the tax periods that apply).</w:t>
      </w:r>
    </w:p>
    <w:p w:rsidR="00216684" w:rsidRPr="00411EED" w:rsidRDefault="00216684" w:rsidP="00216684">
      <w:pPr>
        <w:pStyle w:val="ActHead5"/>
      </w:pPr>
      <w:bookmarkStart w:id="380" w:name="_Toc471393417"/>
      <w:r w:rsidRPr="005A283F">
        <w:rPr>
          <w:rStyle w:val="CharSectno"/>
        </w:rPr>
        <w:t>48</w:t>
      </w:r>
      <w:r w:rsidR="00411EED" w:rsidRPr="005A283F">
        <w:rPr>
          <w:rStyle w:val="CharSectno"/>
        </w:rPr>
        <w:noBreakHyphen/>
      </w:r>
      <w:r w:rsidRPr="005A283F">
        <w:rPr>
          <w:rStyle w:val="CharSectno"/>
        </w:rPr>
        <w:t>75</w:t>
      </w:r>
      <w:r w:rsidRPr="00411EED">
        <w:t xml:space="preserve">  Effect of representative member becoming an incapacitated entity</w:t>
      </w:r>
      <w:bookmarkEnd w:id="380"/>
    </w:p>
    <w:p w:rsidR="00216684" w:rsidRPr="00411EED" w:rsidRDefault="00216684" w:rsidP="00216684">
      <w:pPr>
        <w:pStyle w:val="subsection"/>
      </w:pPr>
      <w:r w:rsidRPr="00411EED">
        <w:tab/>
        <w:t>(1)</w:t>
      </w:r>
      <w:r w:rsidRPr="00411EED">
        <w:tab/>
        <w:t>If:</w:t>
      </w:r>
    </w:p>
    <w:p w:rsidR="00216684" w:rsidRPr="00411EED" w:rsidRDefault="00216684" w:rsidP="00216684">
      <w:pPr>
        <w:pStyle w:val="paragraph"/>
      </w:pPr>
      <w:r w:rsidRPr="00411EED">
        <w:tab/>
        <w:t>(a)</w:t>
      </w:r>
      <w:r w:rsidRPr="00411EED">
        <w:tab/>
        <w:t xml:space="preserve">the </w:t>
      </w:r>
      <w:r w:rsidR="00411EED" w:rsidRPr="00411EED">
        <w:rPr>
          <w:position w:val="6"/>
          <w:sz w:val="16"/>
        </w:rPr>
        <w:t>*</w:t>
      </w:r>
      <w:r w:rsidRPr="00411EED">
        <w:t xml:space="preserve">representative member of a </w:t>
      </w:r>
      <w:r w:rsidR="00411EED" w:rsidRPr="00411EED">
        <w:rPr>
          <w:position w:val="6"/>
          <w:sz w:val="16"/>
        </w:rPr>
        <w:t>*</w:t>
      </w:r>
      <w:r w:rsidRPr="00411EED">
        <w:t xml:space="preserve">GST group becomes an </w:t>
      </w:r>
      <w:r w:rsidR="00411EED" w:rsidRPr="00411EED">
        <w:rPr>
          <w:position w:val="6"/>
          <w:sz w:val="16"/>
        </w:rPr>
        <w:t>*</w:t>
      </w:r>
      <w:r w:rsidRPr="00411EED">
        <w:t>incapacitated entity; and</w:t>
      </w:r>
    </w:p>
    <w:p w:rsidR="00216684" w:rsidRPr="00411EED" w:rsidRDefault="00216684" w:rsidP="00216684">
      <w:pPr>
        <w:pStyle w:val="paragraph"/>
      </w:pPr>
      <w:r w:rsidRPr="00411EED">
        <w:tab/>
        <w:t>(b)</w:t>
      </w:r>
      <w:r w:rsidRPr="00411EED">
        <w:tab/>
        <w:t xml:space="preserve">the representative member does not cease to be a </w:t>
      </w:r>
      <w:r w:rsidR="00411EED" w:rsidRPr="00411EED">
        <w:rPr>
          <w:position w:val="6"/>
          <w:sz w:val="16"/>
        </w:rPr>
        <w:t>*</w:t>
      </w:r>
      <w:r w:rsidRPr="00411EED">
        <w:t>member of the group;</w:t>
      </w:r>
    </w:p>
    <w:p w:rsidR="00216684" w:rsidRPr="00411EED" w:rsidRDefault="00216684" w:rsidP="00216684">
      <w:pPr>
        <w:pStyle w:val="subsection2"/>
      </w:pPr>
      <w:r w:rsidRPr="00411EED">
        <w:t xml:space="preserve">the representative member ceases to be the representative member of the group unless all the other </w:t>
      </w:r>
      <w:r w:rsidR="00411EED" w:rsidRPr="00411EED">
        <w:rPr>
          <w:position w:val="6"/>
          <w:sz w:val="16"/>
        </w:rPr>
        <w:t>*</w:t>
      </w:r>
      <w:r w:rsidRPr="00411EED">
        <w:t>members of the group are incapacitated entities.</w:t>
      </w:r>
    </w:p>
    <w:p w:rsidR="00216684" w:rsidRPr="00411EED" w:rsidRDefault="00216684" w:rsidP="00216684">
      <w:pPr>
        <w:pStyle w:val="subsection"/>
      </w:pPr>
      <w:r w:rsidRPr="00411EED">
        <w:tab/>
        <w:t>(2)</w:t>
      </w:r>
      <w:r w:rsidRPr="00411EED">
        <w:tab/>
      </w:r>
      <w:r w:rsidR="00411EED">
        <w:t>Subsection (</w:t>
      </w:r>
      <w:r w:rsidRPr="00411EED">
        <w:t>1) does not apply for the purposes of the representative member making an election under subsection</w:t>
      </w:r>
      <w:r w:rsidR="00411EED">
        <w:t> </w:t>
      </w:r>
      <w:r w:rsidRPr="00411EED">
        <w:t>48</w:t>
      </w:r>
      <w:r w:rsidR="00411EED">
        <w:noBreakHyphen/>
      </w:r>
      <w:r w:rsidRPr="00411EED">
        <w:t>73(1) relating to the representative member.</w:t>
      </w:r>
    </w:p>
    <w:p w:rsidR="00216684" w:rsidRPr="00411EED" w:rsidRDefault="00216684" w:rsidP="00216684">
      <w:pPr>
        <w:pStyle w:val="subsection"/>
      </w:pPr>
      <w:r w:rsidRPr="00411EED">
        <w:tab/>
        <w:t>(3)</w:t>
      </w:r>
      <w:r w:rsidRPr="00411EED">
        <w:tab/>
        <w:t xml:space="preserve">The </w:t>
      </w:r>
      <w:r w:rsidR="00411EED" w:rsidRPr="00411EED">
        <w:rPr>
          <w:position w:val="6"/>
          <w:sz w:val="16"/>
        </w:rPr>
        <w:t>*</w:t>
      </w:r>
      <w:r w:rsidRPr="00411EED">
        <w:t xml:space="preserve">representative member of a </w:t>
      </w:r>
      <w:r w:rsidR="00411EED" w:rsidRPr="00411EED">
        <w:rPr>
          <w:position w:val="6"/>
          <w:sz w:val="16"/>
        </w:rPr>
        <w:t>*</w:t>
      </w:r>
      <w:r w:rsidRPr="00411EED">
        <w:t>GST group ceases to be the representative member of the group if:</w:t>
      </w:r>
    </w:p>
    <w:p w:rsidR="00216684" w:rsidRPr="00411EED" w:rsidRDefault="00216684" w:rsidP="00216684">
      <w:pPr>
        <w:pStyle w:val="paragraph"/>
      </w:pPr>
      <w:r w:rsidRPr="00411EED">
        <w:tab/>
        <w:t>(a)</w:t>
      </w:r>
      <w:r w:rsidRPr="00411EED">
        <w:tab/>
        <w:t xml:space="preserve">all the </w:t>
      </w:r>
      <w:r w:rsidR="00411EED" w:rsidRPr="00411EED">
        <w:rPr>
          <w:position w:val="6"/>
          <w:sz w:val="16"/>
        </w:rPr>
        <w:t>*</w:t>
      </w:r>
      <w:r w:rsidRPr="00411EED">
        <w:t xml:space="preserve">members of the group are </w:t>
      </w:r>
      <w:r w:rsidR="00411EED" w:rsidRPr="00411EED">
        <w:rPr>
          <w:position w:val="6"/>
          <w:sz w:val="16"/>
        </w:rPr>
        <w:t>*</w:t>
      </w:r>
      <w:r w:rsidRPr="00411EED">
        <w:t>incapacitated entities; and</w:t>
      </w:r>
    </w:p>
    <w:p w:rsidR="00216684" w:rsidRPr="00411EED" w:rsidRDefault="00216684" w:rsidP="00216684">
      <w:pPr>
        <w:pStyle w:val="paragraph"/>
      </w:pPr>
      <w:r w:rsidRPr="00411EED">
        <w:lastRenderedPageBreak/>
        <w:tab/>
        <w:t>(b)</w:t>
      </w:r>
      <w:r w:rsidRPr="00411EED">
        <w:tab/>
        <w:t>a member of the group who is not the representative member ceases to be an incapacitated entity.</w:t>
      </w:r>
    </w:p>
    <w:p w:rsidR="00300522" w:rsidRPr="00411EED" w:rsidRDefault="00300522" w:rsidP="00300522">
      <w:pPr>
        <w:pStyle w:val="ActHead4"/>
      </w:pPr>
      <w:bookmarkStart w:id="381" w:name="_Toc471393418"/>
      <w:r w:rsidRPr="005A283F">
        <w:rPr>
          <w:rStyle w:val="CharSubdNo"/>
        </w:rPr>
        <w:t>Subdivision</w:t>
      </w:r>
      <w:r w:rsidR="00411EED" w:rsidRPr="005A283F">
        <w:rPr>
          <w:rStyle w:val="CharSubdNo"/>
        </w:rPr>
        <w:t> </w:t>
      </w:r>
      <w:r w:rsidRPr="005A283F">
        <w:rPr>
          <w:rStyle w:val="CharSubdNo"/>
        </w:rPr>
        <w:t>48</w:t>
      </w:r>
      <w:r w:rsidR="00411EED" w:rsidRPr="005A283F">
        <w:rPr>
          <w:rStyle w:val="CharSubdNo"/>
        </w:rPr>
        <w:noBreakHyphen/>
      </w:r>
      <w:r w:rsidRPr="005A283F">
        <w:rPr>
          <w:rStyle w:val="CharSubdNo"/>
        </w:rPr>
        <w:t>D</w:t>
      </w:r>
      <w:r w:rsidRPr="00411EED">
        <w:t>—</w:t>
      </w:r>
      <w:r w:rsidRPr="005A283F">
        <w:rPr>
          <w:rStyle w:val="CharSubdText"/>
        </w:rPr>
        <w:t>Ceasing to be a member of a GST group</w:t>
      </w:r>
      <w:bookmarkEnd w:id="381"/>
    </w:p>
    <w:p w:rsidR="00300522" w:rsidRPr="00411EED" w:rsidRDefault="00300522" w:rsidP="00300522">
      <w:pPr>
        <w:pStyle w:val="ActHead5"/>
      </w:pPr>
      <w:bookmarkStart w:id="382" w:name="_Toc471393419"/>
      <w:r w:rsidRPr="005A283F">
        <w:rPr>
          <w:rStyle w:val="CharSectno"/>
        </w:rPr>
        <w:t>48</w:t>
      </w:r>
      <w:r w:rsidR="00411EED" w:rsidRPr="005A283F">
        <w:rPr>
          <w:rStyle w:val="CharSectno"/>
        </w:rPr>
        <w:noBreakHyphen/>
      </w:r>
      <w:r w:rsidRPr="005A283F">
        <w:rPr>
          <w:rStyle w:val="CharSectno"/>
        </w:rPr>
        <w:t>110</w:t>
      </w:r>
      <w:r w:rsidRPr="00411EED">
        <w:t xml:space="preserve">  Adjustments after you cease to be a member of a GST group</w:t>
      </w:r>
      <w:bookmarkEnd w:id="382"/>
    </w:p>
    <w:p w:rsidR="00300522" w:rsidRPr="00411EED" w:rsidRDefault="00300522" w:rsidP="00300522">
      <w:pPr>
        <w:pStyle w:val="subsection"/>
      </w:pPr>
      <w:r w:rsidRPr="00411EED">
        <w:tab/>
        <w:t>(1)</w:t>
      </w:r>
      <w:r w:rsidRPr="00411EED">
        <w:tab/>
        <w:t xml:space="preserve">If you </w:t>
      </w:r>
      <w:r w:rsidR="009C35C3" w:rsidRPr="00411EED">
        <w:t>cease</w:t>
      </w:r>
      <w:r w:rsidRPr="00411EED">
        <w:t xml:space="preserve"> to be a member of a GST group (the </w:t>
      </w:r>
      <w:r w:rsidRPr="00411EED">
        <w:rPr>
          <w:b/>
          <w:bCs/>
          <w:i/>
          <w:iCs/>
        </w:rPr>
        <w:t>first GST group</w:t>
      </w:r>
      <w:r w:rsidRPr="00411EED">
        <w:t xml:space="preserve">), any </w:t>
      </w:r>
      <w:r w:rsidR="00411EED" w:rsidRPr="00411EED">
        <w:rPr>
          <w:position w:val="6"/>
          <w:sz w:val="16"/>
          <w:szCs w:val="16"/>
        </w:rPr>
        <w:t>*</w:t>
      </w:r>
      <w:r w:rsidRPr="00411EED">
        <w:t xml:space="preserve">adjustment that arises afterwards in relation to a supply, acquisition or importation that you made while a </w:t>
      </w:r>
      <w:r w:rsidR="00411EED" w:rsidRPr="00411EED">
        <w:rPr>
          <w:position w:val="6"/>
          <w:sz w:val="16"/>
          <w:szCs w:val="16"/>
        </w:rPr>
        <w:t>*</w:t>
      </w:r>
      <w:r w:rsidRPr="00411EED">
        <w:t>member of the first GST group (other than a supply to, or an acquisition from, another member of that group):</w:t>
      </w:r>
    </w:p>
    <w:p w:rsidR="00300522" w:rsidRPr="00411EED" w:rsidRDefault="00300522" w:rsidP="00300522">
      <w:pPr>
        <w:pStyle w:val="paragraph"/>
      </w:pPr>
      <w:r w:rsidRPr="00411EED">
        <w:tab/>
        <w:t>(a)</w:t>
      </w:r>
      <w:r w:rsidRPr="00411EED">
        <w:tab/>
        <w:t>is an adjustment that you have; and</w:t>
      </w:r>
    </w:p>
    <w:p w:rsidR="00300522" w:rsidRPr="00411EED" w:rsidRDefault="00300522" w:rsidP="00300522">
      <w:pPr>
        <w:pStyle w:val="paragraph"/>
      </w:pPr>
      <w:r w:rsidRPr="00411EED">
        <w:tab/>
        <w:t>(b)</w:t>
      </w:r>
      <w:r w:rsidRPr="00411EED">
        <w:tab/>
        <w:t xml:space="preserve">is not an adjustment of the entity that is or was the </w:t>
      </w:r>
      <w:r w:rsidR="00411EED" w:rsidRPr="00411EED">
        <w:rPr>
          <w:position w:val="6"/>
          <w:sz w:val="16"/>
          <w:szCs w:val="16"/>
        </w:rPr>
        <w:t>*</w:t>
      </w:r>
      <w:r w:rsidRPr="00411EED">
        <w:t>representative member of the first GST group (unless you were that representative member).</w:t>
      </w:r>
    </w:p>
    <w:p w:rsidR="00300522" w:rsidRPr="00411EED" w:rsidRDefault="00300522" w:rsidP="00300522">
      <w:pPr>
        <w:pStyle w:val="subsection"/>
      </w:pPr>
      <w:r w:rsidRPr="00411EED">
        <w:tab/>
        <w:t>(2)</w:t>
      </w:r>
      <w:r w:rsidRPr="00411EED">
        <w:tab/>
        <w:t>In relation to the first GST group, this section has effect despite section</w:t>
      </w:r>
      <w:r w:rsidR="00411EED">
        <w:t> </w:t>
      </w:r>
      <w:r w:rsidRPr="00411EED">
        <w:t>48</w:t>
      </w:r>
      <w:r w:rsidR="00411EED">
        <w:noBreakHyphen/>
      </w:r>
      <w:r w:rsidRPr="00411EED">
        <w:t>50 (which is about who has adjustments for a GST group).</w:t>
      </w:r>
    </w:p>
    <w:p w:rsidR="00300522" w:rsidRPr="00411EED" w:rsidRDefault="00300522" w:rsidP="00300522">
      <w:pPr>
        <w:pStyle w:val="ActHead5"/>
      </w:pPr>
      <w:bookmarkStart w:id="383" w:name="_Toc471393420"/>
      <w:r w:rsidRPr="005A283F">
        <w:rPr>
          <w:rStyle w:val="CharSectno"/>
        </w:rPr>
        <w:t>48</w:t>
      </w:r>
      <w:r w:rsidR="00411EED" w:rsidRPr="005A283F">
        <w:rPr>
          <w:rStyle w:val="CharSectno"/>
        </w:rPr>
        <w:noBreakHyphen/>
      </w:r>
      <w:r w:rsidRPr="005A283F">
        <w:rPr>
          <w:rStyle w:val="CharSectno"/>
        </w:rPr>
        <w:t>115</w:t>
      </w:r>
      <w:r w:rsidRPr="00411EED">
        <w:t xml:space="preserve">  Changes in extent of creditable purpose after you cease to be a member of a GST group</w:t>
      </w:r>
      <w:bookmarkEnd w:id="383"/>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either:</w:t>
      </w:r>
    </w:p>
    <w:p w:rsidR="00300522" w:rsidRPr="00411EED" w:rsidRDefault="00300522" w:rsidP="00300522">
      <w:pPr>
        <w:pStyle w:val="paragraphsub"/>
      </w:pPr>
      <w:r w:rsidRPr="00411EED">
        <w:tab/>
        <w:t>(i)</w:t>
      </w:r>
      <w:r w:rsidRPr="00411EED">
        <w:tab/>
        <w:t xml:space="preserve">while you were a </w:t>
      </w:r>
      <w:r w:rsidR="00411EED" w:rsidRPr="00411EED">
        <w:rPr>
          <w:position w:val="6"/>
          <w:sz w:val="16"/>
        </w:rPr>
        <w:t>*</w:t>
      </w:r>
      <w:r w:rsidRPr="00411EED">
        <w:t xml:space="preserve">member of a </w:t>
      </w:r>
      <w:r w:rsidR="00411EED" w:rsidRPr="00411EED">
        <w:rPr>
          <w:position w:val="6"/>
          <w:sz w:val="16"/>
        </w:rPr>
        <w:t>*</w:t>
      </w:r>
      <w:r w:rsidRPr="00411EED">
        <w:t xml:space="preserve">GST group (the </w:t>
      </w:r>
      <w:r w:rsidRPr="00411EED">
        <w:rPr>
          <w:b/>
          <w:i/>
        </w:rPr>
        <w:t>first GST group</w:t>
      </w:r>
      <w:r w:rsidRPr="00411EED">
        <w:t>), you acquired a thing (other than from another member of that group) or imported a thing; or</w:t>
      </w:r>
    </w:p>
    <w:p w:rsidR="00300522" w:rsidRPr="00411EED" w:rsidRDefault="00300522" w:rsidP="00300522">
      <w:pPr>
        <w:pStyle w:val="paragraphsub"/>
      </w:pPr>
      <w:r w:rsidRPr="00411EED">
        <w:tab/>
        <w:t>(ii)</w:t>
      </w:r>
      <w:r w:rsidRPr="00411EED">
        <w:tab/>
        <w:t xml:space="preserve">you acquired or imported a thing while you were not a member of any GST group, and you subsequently became a member of a GST group (the </w:t>
      </w:r>
      <w:r w:rsidRPr="00411EED">
        <w:rPr>
          <w:b/>
          <w:i/>
        </w:rPr>
        <w:t>first GST group</w:t>
      </w:r>
      <w:r w:rsidRPr="00411EED">
        <w:t>) while you still held the thing; and</w:t>
      </w:r>
    </w:p>
    <w:p w:rsidR="00300522" w:rsidRPr="00411EED" w:rsidRDefault="00300522" w:rsidP="00300522">
      <w:pPr>
        <w:pStyle w:val="paragraph"/>
      </w:pPr>
      <w:r w:rsidRPr="00411EED">
        <w:tab/>
        <w:t>(b)</w:t>
      </w:r>
      <w:r w:rsidRPr="00411EED">
        <w:tab/>
        <w:t xml:space="preserve">you </w:t>
      </w:r>
      <w:r w:rsidR="009C35C3" w:rsidRPr="00411EED">
        <w:t>cease</w:t>
      </w:r>
      <w:r w:rsidRPr="00411EED">
        <w:t xml:space="preserve"> to be a member of the first GST group;</w:t>
      </w:r>
    </w:p>
    <w:p w:rsidR="00300522" w:rsidRPr="00411EED" w:rsidRDefault="00300522" w:rsidP="00300522">
      <w:pPr>
        <w:pStyle w:val="subsection2"/>
      </w:pPr>
      <w:r w:rsidRPr="00411EED">
        <w:t>then, when applying section</w:t>
      </w:r>
      <w:r w:rsidR="00411EED">
        <w:t> </w:t>
      </w:r>
      <w:r w:rsidRPr="00411EED">
        <w:t>129</w:t>
      </w:r>
      <w:r w:rsidR="00411EED">
        <w:noBreakHyphen/>
      </w:r>
      <w:r w:rsidRPr="00411EED">
        <w:t xml:space="preserve">40 for the first time after that cessation, the </w:t>
      </w:r>
      <w:r w:rsidR="00411EED" w:rsidRPr="00411EED">
        <w:rPr>
          <w:position w:val="6"/>
          <w:sz w:val="16"/>
          <w:szCs w:val="16"/>
        </w:rPr>
        <w:t>*</w:t>
      </w:r>
      <w:r w:rsidRPr="00411EED">
        <w:t xml:space="preserve">intended or former application of the thing is the extent of </w:t>
      </w:r>
      <w:r w:rsidR="00411EED" w:rsidRPr="00411EED">
        <w:rPr>
          <w:position w:val="6"/>
          <w:sz w:val="16"/>
          <w:szCs w:val="16"/>
        </w:rPr>
        <w:t>*</w:t>
      </w:r>
      <w:r w:rsidRPr="00411EED">
        <w:t>creditable purpose last used to work out:</w:t>
      </w:r>
    </w:p>
    <w:p w:rsidR="00300522" w:rsidRPr="00411EED" w:rsidRDefault="00300522" w:rsidP="00300522">
      <w:pPr>
        <w:pStyle w:val="paragraph"/>
      </w:pPr>
      <w:r w:rsidRPr="00411EED">
        <w:lastRenderedPageBreak/>
        <w:tab/>
        <w:t>(c)</w:t>
      </w:r>
      <w:r w:rsidRPr="00411EED">
        <w:tab/>
        <w:t xml:space="preserve">the amount of the input tax credit to which you or the </w:t>
      </w:r>
      <w:r w:rsidR="00411EED" w:rsidRPr="00411EED">
        <w:rPr>
          <w:position w:val="6"/>
          <w:sz w:val="16"/>
          <w:szCs w:val="16"/>
        </w:rPr>
        <w:t>*</w:t>
      </w:r>
      <w:r w:rsidRPr="00411EED">
        <w:t>representative member was entitled for the acquisition or importation; or</w:t>
      </w:r>
    </w:p>
    <w:p w:rsidR="00300522" w:rsidRPr="00411EED" w:rsidRDefault="00300522" w:rsidP="00300522">
      <w:pPr>
        <w:pStyle w:val="paragraph"/>
      </w:pPr>
      <w:r w:rsidRPr="00411EED">
        <w:tab/>
        <w:t>(d)</w:t>
      </w:r>
      <w:r w:rsidRPr="00411EED">
        <w:tab/>
        <w:t xml:space="preserve">the amount of any </w:t>
      </w:r>
      <w:r w:rsidR="00411EED" w:rsidRPr="00411EED">
        <w:rPr>
          <w:position w:val="6"/>
          <w:sz w:val="16"/>
          <w:szCs w:val="16"/>
        </w:rPr>
        <w:t>*</w:t>
      </w:r>
      <w:r w:rsidRPr="00411EED">
        <w:t>adjustment you or the representative member had under Division</w:t>
      </w:r>
      <w:r w:rsidR="00411EED">
        <w:t> </w:t>
      </w:r>
      <w:r w:rsidRPr="00411EED">
        <w:t>129 in relation to the thing.</w:t>
      </w:r>
    </w:p>
    <w:p w:rsidR="00300522" w:rsidRPr="00411EED" w:rsidRDefault="00300522" w:rsidP="00300522">
      <w:pPr>
        <w:pStyle w:val="subsection"/>
      </w:pPr>
      <w:r w:rsidRPr="00411EED">
        <w:tab/>
        <w:t>(2)</w:t>
      </w:r>
      <w:r w:rsidRPr="00411EED">
        <w:tab/>
        <w:t>If:</w:t>
      </w:r>
    </w:p>
    <w:p w:rsidR="00300522" w:rsidRPr="00411EED" w:rsidRDefault="00300522" w:rsidP="00300522">
      <w:pPr>
        <w:pStyle w:val="paragraph"/>
      </w:pPr>
      <w:r w:rsidRPr="00411EED">
        <w:tab/>
        <w:t>(a)</w:t>
      </w:r>
      <w:r w:rsidRPr="00411EED">
        <w:tab/>
        <w:t xml:space="preserve">while you were a </w:t>
      </w:r>
      <w:r w:rsidR="00411EED" w:rsidRPr="00411EED">
        <w:rPr>
          <w:position w:val="6"/>
          <w:sz w:val="16"/>
          <w:szCs w:val="16"/>
        </w:rPr>
        <w:t>*</w:t>
      </w:r>
      <w:r w:rsidRPr="00411EED">
        <w:t xml:space="preserve">member of a </w:t>
      </w:r>
      <w:r w:rsidR="00411EED" w:rsidRPr="00411EED">
        <w:rPr>
          <w:position w:val="6"/>
          <w:sz w:val="16"/>
          <w:szCs w:val="16"/>
        </w:rPr>
        <w:t>*</w:t>
      </w:r>
      <w:r w:rsidRPr="00411EED">
        <w:t xml:space="preserve">GST group (the </w:t>
      </w:r>
      <w:r w:rsidRPr="00411EED">
        <w:rPr>
          <w:b/>
          <w:bCs/>
          <w:i/>
          <w:iCs/>
        </w:rPr>
        <w:t>first GST group</w:t>
      </w:r>
      <w:r w:rsidRPr="00411EED">
        <w:t>), you acquired a thing (other than from another member of that group) or imported a thing; and</w:t>
      </w:r>
    </w:p>
    <w:p w:rsidR="00300522" w:rsidRPr="00411EED" w:rsidRDefault="00300522" w:rsidP="00300522">
      <w:pPr>
        <w:pStyle w:val="paragraph"/>
      </w:pPr>
      <w:r w:rsidRPr="00411EED">
        <w:tab/>
        <w:t>(b)</w:t>
      </w:r>
      <w:r w:rsidRPr="00411EED">
        <w:tab/>
        <w:t xml:space="preserve">you have </w:t>
      </w:r>
      <w:r w:rsidR="009C35C3" w:rsidRPr="00411EED">
        <w:t>ceased</w:t>
      </w:r>
      <w:r w:rsidRPr="00411EED">
        <w:t xml:space="preserve"> to be a member of the first GST group; and</w:t>
      </w:r>
    </w:p>
    <w:p w:rsidR="00300522" w:rsidRPr="00411EED" w:rsidRDefault="00300522" w:rsidP="00300522">
      <w:pPr>
        <w:pStyle w:val="paragraph"/>
        <w:keepNext/>
      </w:pPr>
      <w:r w:rsidRPr="00411EED">
        <w:tab/>
        <w:t>(c)</w:t>
      </w:r>
      <w:r w:rsidRPr="00411EED">
        <w:tab/>
        <w:t xml:space="preserve">you have an </w:t>
      </w:r>
      <w:r w:rsidR="00411EED" w:rsidRPr="00411EED">
        <w:rPr>
          <w:position w:val="6"/>
          <w:sz w:val="16"/>
          <w:szCs w:val="16"/>
        </w:rPr>
        <w:t>*</w:t>
      </w:r>
      <w:r w:rsidRPr="00411EED">
        <w:t>adjustment under Division</w:t>
      </w:r>
      <w:r w:rsidR="00411EED">
        <w:t> </w:t>
      </w:r>
      <w:r w:rsidRPr="00411EED">
        <w:t xml:space="preserve">129 in relation to the thing, or the </w:t>
      </w:r>
      <w:r w:rsidR="00411EED" w:rsidRPr="00411EED">
        <w:rPr>
          <w:position w:val="6"/>
          <w:sz w:val="16"/>
          <w:szCs w:val="16"/>
        </w:rPr>
        <w:t>*</w:t>
      </w:r>
      <w:r w:rsidRPr="00411EED">
        <w:t xml:space="preserve">representative member of another GST group of which you are a </w:t>
      </w:r>
      <w:r w:rsidR="00411EED" w:rsidRPr="00411EED">
        <w:rPr>
          <w:position w:val="6"/>
          <w:sz w:val="16"/>
          <w:szCs w:val="16"/>
        </w:rPr>
        <w:t>*</w:t>
      </w:r>
      <w:r w:rsidRPr="00411EED">
        <w:t>member has that adjustment;</w:t>
      </w:r>
    </w:p>
    <w:p w:rsidR="00300522" w:rsidRPr="00411EED" w:rsidRDefault="00300522" w:rsidP="00300522">
      <w:pPr>
        <w:pStyle w:val="subsection2"/>
      </w:pPr>
      <w:r w:rsidRPr="00411EED">
        <w:t>then, for the purposes of working out the full input tax credit in section</w:t>
      </w:r>
      <w:r w:rsidR="00411EED">
        <w:t> </w:t>
      </w:r>
      <w:r w:rsidRPr="00411EED">
        <w:t>129</w:t>
      </w:r>
      <w:r w:rsidR="00411EED">
        <w:noBreakHyphen/>
      </w:r>
      <w:r w:rsidRPr="00411EED">
        <w:t>70 or 129</w:t>
      </w:r>
      <w:r w:rsidR="00411EED">
        <w:noBreakHyphen/>
      </w:r>
      <w:r w:rsidRPr="00411EED">
        <w:t>75, you are taken not to have been a member of a GST group when you acquired or imported the thing.</w:t>
      </w:r>
    </w:p>
    <w:p w:rsidR="00300522" w:rsidRPr="00411EED" w:rsidRDefault="00300522" w:rsidP="00A36DB5">
      <w:pPr>
        <w:pStyle w:val="ActHead3"/>
        <w:pageBreakBefore/>
      </w:pPr>
      <w:bookmarkStart w:id="384" w:name="_Toc471393421"/>
      <w:r w:rsidRPr="005A283F">
        <w:rPr>
          <w:rStyle w:val="CharDivNo"/>
        </w:rPr>
        <w:lastRenderedPageBreak/>
        <w:t>Division</w:t>
      </w:r>
      <w:r w:rsidR="00411EED" w:rsidRPr="005A283F">
        <w:rPr>
          <w:rStyle w:val="CharDivNo"/>
        </w:rPr>
        <w:t> </w:t>
      </w:r>
      <w:r w:rsidRPr="005A283F">
        <w:rPr>
          <w:rStyle w:val="CharDivNo"/>
        </w:rPr>
        <w:t>49</w:t>
      </w:r>
      <w:r w:rsidRPr="00411EED">
        <w:t>—</w:t>
      </w:r>
      <w:r w:rsidRPr="005A283F">
        <w:rPr>
          <w:rStyle w:val="CharDivText"/>
        </w:rPr>
        <w:t>GST religious groups</w:t>
      </w:r>
      <w:bookmarkEnd w:id="384"/>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49</w:t>
      </w:r>
      <w:r w:rsidR="00411EED">
        <w:noBreakHyphen/>
      </w:r>
      <w:r w:rsidRPr="00411EED">
        <w:t>A</w:t>
      </w:r>
      <w:r w:rsidRPr="00411EED">
        <w:tab/>
        <w:t>Approval of GST religious groups</w:t>
      </w:r>
    </w:p>
    <w:p w:rsidR="00300522" w:rsidRPr="00411EED" w:rsidRDefault="00300522" w:rsidP="00300522">
      <w:pPr>
        <w:pStyle w:val="TofSectsSubdiv"/>
      </w:pPr>
      <w:r w:rsidRPr="00411EED">
        <w:t>49</w:t>
      </w:r>
      <w:r w:rsidR="00411EED">
        <w:noBreakHyphen/>
      </w:r>
      <w:r w:rsidRPr="00411EED">
        <w:t>B</w:t>
      </w:r>
      <w:r w:rsidRPr="00411EED">
        <w:tab/>
        <w:t>Consequences of approval of GST religious groups</w:t>
      </w:r>
    </w:p>
    <w:p w:rsidR="00300522" w:rsidRPr="00411EED" w:rsidRDefault="00300522" w:rsidP="00300522">
      <w:pPr>
        <w:pStyle w:val="TofSectsSubdiv"/>
      </w:pPr>
      <w:r w:rsidRPr="00411EED">
        <w:t>49</w:t>
      </w:r>
      <w:r w:rsidR="00411EED">
        <w:noBreakHyphen/>
      </w:r>
      <w:r w:rsidRPr="00411EED">
        <w:t>C</w:t>
      </w:r>
      <w:r w:rsidRPr="00411EED">
        <w:tab/>
        <w:t>Administrative matters</w:t>
      </w:r>
    </w:p>
    <w:p w:rsidR="00300522" w:rsidRPr="00411EED" w:rsidRDefault="00300522" w:rsidP="00300522">
      <w:pPr>
        <w:pStyle w:val="ActHead5"/>
      </w:pPr>
      <w:bookmarkStart w:id="385" w:name="_Toc471393422"/>
      <w:r w:rsidRPr="005A283F">
        <w:rPr>
          <w:rStyle w:val="CharSectno"/>
        </w:rPr>
        <w:t>49</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385"/>
    </w:p>
    <w:p w:rsidR="00300522" w:rsidRPr="00411EED" w:rsidRDefault="00300522" w:rsidP="00300522">
      <w:pPr>
        <w:pStyle w:val="BoxText"/>
      </w:pPr>
      <w:r w:rsidRPr="00411EED">
        <w:t>Some registered charitable bodies can be approved as a GST religious group. Transactions between members of the group are then excluded from the GST.</w:t>
      </w:r>
    </w:p>
    <w:p w:rsidR="00300522" w:rsidRPr="00411EED" w:rsidRDefault="00300522" w:rsidP="00300522">
      <w:pPr>
        <w:pStyle w:val="ActHead4"/>
      </w:pPr>
      <w:bookmarkStart w:id="386" w:name="_Toc471393423"/>
      <w:r w:rsidRPr="005A283F">
        <w:rPr>
          <w:rStyle w:val="CharSubdNo"/>
        </w:rPr>
        <w:t>Subdivision</w:t>
      </w:r>
      <w:r w:rsidR="00411EED" w:rsidRPr="005A283F">
        <w:rPr>
          <w:rStyle w:val="CharSubdNo"/>
        </w:rPr>
        <w:t> </w:t>
      </w:r>
      <w:r w:rsidRPr="005A283F">
        <w:rPr>
          <w:rStyle w:val="CharSubdNo"/>
        </w:rPr>
        <w:t>49</w:t>
      </w:r>
      <w:r w:rsidR="00411EED" w:rsidRPr="005A283F">
        <w:rPr>
          <w:rStyle w:val="CharSubdNo"/>
        </w:rPr>
        <w:noBreakHyphen/>
      </w:r>
      <w:r w:rsidRPr="005A283F">
        <w:rPr>
          <w:rStyle w:val="CharSubdNo"/>
        </w:rPr>
        <w:t>A</w:t>
      </w:r>
      <w:r w:rsidRPr="00411EED">
        <w:t>—</w:t>
      </w:r>
      <w:r w:rsidRPr="005A283F">
        <w:rPr>
          <w:rStyle w:val="CharSubdText"/>
        </w:rPr>
        <w:t>Approval of GST religious groups</w:t>
      </w:r>
      <w:bookmarkEnd w:id="386"/>
    </w:p>
    <w:p w:rsidR="00300522" w:rsidRPr="00411EED" w:rsidRDefault="00300522" w:rsidP="00300522">
      <w:pPr>
        <w:pStyle w:val="ActHead5"/>
      </w:pPr>
      <w:bookmarkStart w:id="387" w:name="_Toc471393424"/>
      <w:r w:rsidRPr="005A283F">
        <w:rPr>
          <w:rStyle w:val="CharSectno"/>
        </w:rPr>
        <w:t>49</w:t>
      </w:r>
      <w:r w:rsidR="00411EED" w:rsidRPr="005A283F">
        <w:rPr>
          <w:rStyle w:val="CharSectno"/>
        </w:rPr>
        <w:noBreakHyphen/>
      </w:r>
      <w:r w:rsidRPr="005A283F">
        <w:rPr>
          <w:rStyle w:val="CharSectno"/>
        </w:rPr>
        <w:t>5</w:t>
      </w:r>
      <w:r w:rsidRPr="00411EED">
        <w:t xml:space="preserve">  Approval of GST religious groups</w:t>
      </w:r>
      <w:bookmarkEnd w:id="387"/>
    </w:p>
    <w:p w:rsidR="00300522" w:rsidRPr="00411EED" w:rsidRDefault="00300522" w:rsidP="00300522">
      <w:pPr>
        <w:pStyle w:val="subsection"/>
      </w:pPr>
      <w:r w:rsidRPr="00411EED">
        <w:tab/>
      </w:r>
      <w:r w:rsidRPr="00411EED">
        <w:tab/>
        <w:t xml:space="preserve">The Commissioner must approve 2 or more entities as a </w:t>
      </w:r>
      <w:r w:rsidR="00411EED" w:rsidRPr="00411EED">
        <w:rPr>
          <w:position w:val="6"/>
          <w:sz w:val="16"/>
          <w:szCs w:val="16"/>
        </w:rPr>
        <w:t>*</w:t>
      </w:r>
      <w:r w:rsidRPr="00411EED">
        <w:t>GST religious group if:</w:t>
      </w:r>
    </w:p>
    <w:p w:rsidR="00300522" w:rsidRPr="00411EED" w:rsidRDefault="00300522" w:rsidP="00300522">
      <w:pPr>
        <w:pStyle w:val="paragraph"/>
      </w:pPr>
      <w:r w:rsidRPr="00411EED">
        <w:tab/>
        <w:t>(a)</w:t>
      </w:r>
      <w:r w:rsidRPr="00411EED">
        <w:tab/>
        <w:t xml:space="preserve">the entities jointly apply, in the </w:t>
      </w:r>
      <w:r w:rsidR="00411EED" w:rsidRPr="00411EED">
        <w:rPr>
          <w:position w:val="6"/>
          <w:sz w:val="16"/>
          <w:szCs w:val="16"/>
        </w:rPr>
        <w:t>*</w:t>
      </w:r>
      <w:r w:rsidRPr="00411EED">
        <w:t>approved form, for approval as a GST religious group; and</w:t>
      </w:r>
    </w:p>
    <w:p w:rsidR="00300522" w:rsidRPr="00411EED" w:rsidRDefault="00300522" w:rsidP="00300522">
      <w:pPr>
        <w:pStyle w:val="paragraph"/>
      </w:pPr>
      <w:r w:rsidRPr="00411EED">
        <w:tab/>
        <w:t>(b)</w:t>
      </w:r>
      <w:r w:rsidRPr="00411EED">
        <w:tab/>
        <w:t xml:space="preserve">each of the entities </w:t>
      </w:r>
      <w:r w:rsidR="00411EED" w:rsidRPr="00411EED">
        <w:rPr>
          <w:position w:val="6"/>
          <w:sz w:val="16"/>
          <w:szCs w:val="16"/>
        </w:rPr>
        <w:t>*</w:t>
      </w:r>
      <w:r w:rsidRPr="00411EED">
        <w:t>satisfies the membership requirements for that GST religious group; and</w:t>
      </w:r>
    </w:p>
    <w:p w:rsidR="00300522" w:rsidRPr="00411EED" w:rsidRDefault="00300522" w:rsidP="00300522">
      <w:pPr>
        <w:pStyle w:val="paragraph"/>
      </w:pPr>
      <w:r w:rsidRPr="00411EED">
        <w:tab/>
        <w:t>(c)</w:t>
      </w:r>
      <w:r w:rsidRPr="00411EED">
        <w:tab/>
        <w:t xml:space="preserve">the application nominates one of the entities to be the </w:t>
      </w:r>
      <w:r w:rsidR="00411EED" w:rsidRPr="00411EED">
        <w:rPr>
          <w:position w:val="6"/>
          <w:sz w:val="16"/>
          <w:szCs w:val="16"/>
        </w:rPr>
        <w:t>*</w:t>
      </w:r>
      <w:r w:rsidRPr="00411EED">
        <w:t>principal member for the group; and</w:t>
      </w:r>
    </w:p>
    <w:p w:rsidR="00300522" w:rsidRPr="00411EED" w:rsidRDefault="00300522" w:rsidP="00300522">
      <w:pPr>
        <w:pStyle w:val="paragraph"/>
      </w:pPr>
      <w:r w:rsidRPr="00411EED">
        <w:tab/>
        <w:t>(d)</w:t>
      </w:r>
      <w:r w:rsidRPr="00411EED">
        <w:tab/>
        <w:t xml:space="preserve">the entity so nominated is an </w:t>
      </w:r>
      <w:r w:rsidR="00411EED" w:rsidRPr="00411EED">
        <w:rPr>
          <w:position w:val="6"/>
          <w:sz w:val="16"/>
          <w:szCs w:val="16"/>
        </w:rPr>
        <w:t>*</w:t>
      </w:r>
      <w:r w:rsidRPr="00411EED">
        <w:t>Australian resident.</w:t>
      </w:r>
    </w:p>
    <w:p w:rsidR="00300522" w:rsidRPr="00411EED" w:rsidRDefault="00300522" w:rsidP="00300522">
      <w:pPr>
        <w:pStyle w:val="subsection2"/>
      </w:pPr>
      <w:r w:rsidRPr="00411EED">
        <w:t xml:space="preserve">A group of entities that is so approved is a </w:t>
      </w:r>
      <w:r w:rsidRPr="00411EED">
        <w:rPr>
          <w:b/>
          <w:bCs/>
          <w:i/>
          <w:iCs/>
        </w:rPr>
        <w:t>GST religious group</w:t>
      </w:r>
      <w:r w:rsidRPr="00411EED">
        <w:t>.</w:t>
      </w:r>
    </w:p>
    <w:p w:rsidR="00300522" w:rsidRPr="00411EED" w:rsidRDefault="00300522" w:rsidP="00300522">
      <w:pPr>
        <w:pStyle w:val="notetext"/>
      </w:pPr>
      <w:r w:rsidRPr="00411EED">
        <w:t>Note:</w:t>
      </w:r>
      <w:r w:rsidRPr="00411EED">
        <w:tab/>
        <w:t>Refusing an application for approval under this section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300522" w:rsidRPr="00411EED" w:rsidRDefault="00300522" w:rsidP="009E2DC8">
      <w:pPr>
        <w:pStyle w:val="ActHead5"/>
      </w:pPr>
      <w:bookmarkStart w:id="388" w:name="_Toc471393425"/>
      <w:r w:rsidRPr="005A283F">
        <w:rPr>
          <w:rStyle w:val="CharSectno"/>
        </w:rPr>
        <w:lastRenderedPageBreak/>
        <w:t>49</w:t>
      </w:r>
      <w:r w:rsidR="00411EED" w:rsidRPr="005A283F">
        <w:rPr>
          <w:rStyle w:val="CharSectno"/>
        </w:rPr>
        <w:noBreakHyphen/>
      </w:r>
      <w:r w:rsidRPr="005A283F">
        <w:rPr>
          <w:rStyle w:val="CharSectno"/>
        </w:rPr>
        <w:t>10</w:t>
      </w:r>
      <w:r w:rsidRPr="00411EED">
        <w:t xml:space="preserve">  Membership requirements of a GST religious group</w:t>
      </w:r>
      <w:bookmarkEnd w:id="388"/>
    </w:p>
    <w:p w:rsidR="00300522" w:rsidRPr="00411EED" w:rsidRDefault="00300522" w:rsidP="009E2DC8">
      <w:pPr>
        <w:pStyle w:val="subsection"/>
        <w:keepNext/>
      </w:pPr>
      <w:r w:rsidRPr="00411EED">
        <w:tab/>
      </w:r>
      <w:r w:rsidRPr="00411EED">
        <w:tab/>
        <w:t xml:space="preserve">An entity </w:t>
      </w:r>
      <w:r w:rsidRPr="00411EED">
        <w:rPr>
          <w:b/>
          <w:bCs/>
          <w:i/>
          <w:iCs/>
        </w:rPr>
        <w:t>satisfies the membership</w:t>
      </w:r>
      <w:r w:rsidRPr="00411EED">
        <w:t xml:space="preserve"> </w:t>
      </w:r>
      <w:r w:rsidRPr="00411EED">
        <w:rPr>
          <w:b/>
          <w:bCs/>
          <w:i/>
          <w:iCs/>
        </w:rPr>
        <w:t xml:space="preserve">requirements </w:t>
      </w:r>
      <w:r w:rsidRPr="00411EED">
        <w:t xml:space="preserve">of a </w:t>
      </w:r>
      <w:r w:rsidR="00411EED" w:rsidRPr="00411EED">
        <w:rPr>
          <w:position w:val="6"/>
          <w:sz w:val="16"/>
          <w:szCs w:val="16"/>
        </w:rPr>
        <w:t>*</w:t>
      </w:r>
      <w:r w:rsidRPr="00411EED">
        <w:t>GST religious group, or a proposed GST religious group, if:</w:t>
      </w:r>
    </w:p>
    <w:p w:rsidR="00300522" w:rsidRPr="00411EED" w:rsidRDefault="00300522" w:rsidP="00300522">
      <w:pPr>
        <w:pStyle w:val="paragraph"/>
      </w:pPr>
      <w:r w:rsidRPr="00411EED">
        <w:tab/>
        <w:t>(a)</w:t>
      </w:r>
      <w:r w:rsidRPr="00411EED">
        <w:tab/>
        <w:t xml:space="preserve">the entity is </w:t>
      </w:r>
      <w:r w:rsidR="00411EED" w:rsidRPr="00411EED">
        <w:rPr>
          <w:position w:val="6"/>
          <w:sz w:val="16"/>
          <w:szCs w:val="16"/>
        </w:rPr>
        <w:t>*</w:t>
      </w:r>
      <w:r w:rsidRPr="00411EED">
        <w:t>registered; and</w:t>
      </w:r>
    </w:p>
    <w:p w:rsidR="00300522" w:rsidRPr="00411EED" w:rsidRDefault="00300522" w:rsidP="00300522">
      <w:pPr>
        <w:pStyle w:val="paragraph"/>
      </w:pPr>
      <w:r w:rsidRPr="00411EED">
        <w:tab/>
        <w:t>(b)</w:t>
      </w:r>
      <w:r w:rsidRPr="00411EED">
        <w:tab/>
        <w:t>the entity is endorsed as exempt from income tax under Subdivision</w:t>
      </w:r>
      <w:r w:rsidR="00411EED">
        <w:t> </w:t>
      </w:r>
      <w:r w:rsidRPr="00411EED">
        <w:t>50</w:t>
      </w:r>
      <w:r w:rsidR="00411EED">
        <w:noBreakHyphen/>
      </w:r>
      <w:r w:rsidRPr="00411EED">
        <w:t xml:space="preserve">B of the </w:t>
      </w:r>
      <w:r w:rsidR="00411EED" w:rsidRPr="00411EED">
        <w:rPr>
          <w:position w:val="6"/>
          <w:sz w:val="16"/>
          <w:szCs w:val="16"/>
        </w:rPr>
        <w:t>*</w:t>
      </w:r>
      <w:r w:rsidRPr="00411EED">
        <w:t>ITAA 1997; and</w:t>
      </w:r>
    </w:p>
    <w:p w:rsidR="00300522" w:rsidRPr="00411EED" w:rsidRDefault="00300522" w:rsidP="00300522">
      <w:pPr>
        <w:pStyle w:val="paragraph"/>
      </w:pPr>
      <w:r w:rsidRPr="00411EED">
        <w:tab/>
        <w:t>(c)</w:t>
      </w:r>
      <w:r w:rsidRPr="00411EED">
        <w:tab/>
        <w:t>all the other members of the GST religious group or proposed GST religious group are so endorsed; and</w:t>
      </w:r>
    </w:p>
    <w:p w:rsidR="00300522" w:rsidRPr="00411EED" w:rsidRDefault="00300522" w:rsidP="00300522">
      <w:pPr>
        <w:pStyle w:val="paragraph"/>
      </w:pPr>
      <w:r w:rsidRPr="00411EED">
        <w:tab/>
        <w:t>(d)</w:t>
      </w:r>
      <w:r w:rsidRPr="00411EED">
        <w:tab/>
        <w:t>the entity and all those other members are part of the same religious organisation; and</w:t>
      </w:r>
    </w:p>
    <w:p w:rsidR="00300522" w:rsidRPr="00411EED" w:rsidRDefault="00300522" w:rsidP="00300522">
      <w:pPr>
        <w:pStyle w:val="paragraph"/>
      </w:pPr>
      <w:r w:rsidRPr="00411EED">
        <w:tab/>
        <w:t>(e)</w:t>
      </w:r>
      <w:r w:rsidRPr="00411EED">
        <w:tab/>
        <w:t>the entity is not a member of any other GST religious group.</w:t>
      </w:r>
    </w:p>
    <w:p w:rsidR="00300522" w:rsidRPr="00411EED" w:rsidRDefault="00300522" w:rsidP="00300522">
      <w:pPr>
        <w:pStyle w:val="ActHead4"/>
      </w:pPr>
      <w:bookmarkStart w:id="389" w:name="_Toc471393426"/>
      <w:r w:rsidRPr="005A283F">
        <w:rPr>
          <w:rStyle w:val="CharSubdNo"/>
        </w:rPr>
        <w:t>Subdivision</w:t>
      </w:r>
      <w:r w:rsidR="00411EED" w:rsidRPr="005A283F">
        <w:rPr>
          <w:rStyle w:val="CharSubdNo"/>
        </w:rPr>
        <w:t> </w:t>
      </w:r>
      <w:r w:rsidRPr="005A283F">
        <w:rPr>
          <w:rStyle w:val="CharSubdNo"/>
        </w:rPr>
        <w:t>49</w:t>
      </w:r>
      <w:r w:rsidR="00411EED" w:rsidRPr="005A283F">
        <w:rPr>
          <w:rStyle w:val="CharSubdNo"/>
        </w:rPr>
        <w:noBreakHyphen/>
      </w:r>
      <w:r w:rsidRPr="005A283F">
        <w:rPr>
          <w:rStyle w:val="CharSubdNo"/>
        </w:rPr>
        <w:t>B</w:t>
      </w:r>
      <w:r w:rsidRPr="00411EED">
        <w:t>—</w:t>
      </w:r>
      <w:r w:rsidRPr="005A283F">
        <w:rPr>
          <w:rStyle w:val="CharSubdText"/>
        </w:rPr>
        <w:t>Consequences of approval of GST religious groups</w:t>
      </w:r>
      <w:bookmarkEnd w:id="389"/>
    </w:p>
    <w:p w:rsidR="00300522" w:rsidRPr="00411EED" w:rsidRDefault="00300522" w:rsidP="00300522">
      <w:pPr>
        <w:pStyle w:val="ActHead5"/>
      </w:pPr>
      <w:bookmarkStart w:id="390" w:name="_Toc471393427"/>
      <w:r w:rsidRPr="005A283F">
        <w:rPr>
          <w:rStyle w:val="CharSectno"/>
        </w:rPr>
        <w:t>49</w:t>
      </w:r>
      <w:r w:rsidR="00411EED" w:rsidRPr="005A283F">
        <w:rPr>
          <w:rStyle w:val="CharSectno"/>
        </w:rPr>
        <w:noBreakHyphen/>
      </w:r>
      <w:r w:rsidRPr="005A283F">
        <w:rPr>
          <w:rStyle w:val="CharSectno"/>
        </w:rPr>
        <w:t>30</w:t>
      </w:r>
      <w:r w:rsidRPr="00411EED">
        <w:t xml:space="preserve">  Supplies between members of GST religious groups</w:t>
      </w:r>
      <w:bookmarkEnd w:id="390"/>
    </w:p>
    <w:p w:rsidR="00300522" w:rsidRPr="00411EED" w:rsidRDefault="00300522" w:rsidP="00300522">
      <w:pPr>
        <w:pStyle w:val="subsection"/>
      </w:pPr>
      <w:r w:rsidRPr="00411EED">
        <w:tab/>
        <w:t>(1)</w:t>
      </w:r>
      <w:r w:rsidRPr="00411EED">
        <w:tab/>
        <w:t xml:space="preserve">A supply that a </w:t>
      </w:r>
      <w:r w:rsidR="00411EED" w:rsidRPr="00411EED">
        <w:rPr>
          <w:position w:val="6"/>
          <w:sz w:val="16"/>
          <w:szCs w:val="16"/>
        </w:rPr>
        <w:t>*</w:t>
      </w:r>
      <w:r w:rsidRPr="00411EED">
        <w:t xml:space="preserve">member of a </w:t>
      </w:r>
      <w:r w:rsidR="00411EED" w:rsidRPr="00411EED">
        <w:rPr>
          <w:position w:val="6"/>
          <w:sz w:val="16"/>
          <w:szCs w:val="16"/>
        </w:rPr>
        <w:t>*</w:t>
      </w:r>
      <w:r w:rsidRPr="00411EED">
        <w:t xml:space="preserve">GST religious group makes to another member of the same GST religious group is treated as if it were not a </w:t>
      </w:r>
      <w:r w:rsidR="00411EED" w:rsidRPr="00411EED">
        <w:rPr>
          <w:position w:val="6"/>
          <w:sz w:val="16"/>
          <w:szCs w:val="16"/>
        </w:rPr>
        <w:t>*</w:t>
      </w:r>
      <w:r w:rsidRPr="00411EED">
        <w:t>taxable supply.</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5 (which is about what are taxable supplies).</w:t>
      </w:r>
    </w:p>
    <w:p w:rsidR="00300522" w:rsidRPr="00411EED" w:rsidRDefault="00300522" w:rsidP="00300522">
      <w:pPr>
        <w:pStyle w:val="ActHead5"/>
      </w:pPr>
      <w:bookmarkStart w:id="391" w:name="_Toc471393428"/>
      <w:r w:rsidRPr="005A283F">
        <w:rPr>
          <w:rStyle w:val="CharSectno"/>
        </w:rPr>
        <w:t>49</w:t>
      </w:r>
      <w:r w:rsidR="00411EED" w:rsidRPr="005A283F">
        <w:rPr>
          <w:rStyle w:val="CharSectno"/>
        </w:rPr>
        <w:noBreakHyphen/>
      </w:r>
      <w:r w:rsidRPr="005A283F">
        <w:rPr>
          <w:rStyle w:val="CharSectno"/>
        </w:rPr>
        <w:t>35</w:t>
      </w:r>
      <w:r w:rsidRPr="00411EED">
        <w:t xml:space="preserve">  Acquisitions between members of GST religious groups</w:t>
      </w:r>
      <w:bookmarkEnd w:id="391"/>
    </w:p>
    <w:p w:rsidR="00300522" w:rsidRPr="00411EED" w:rsidRDefault="00300522" w:rsidP="00300522">
      <w:pPr>
        <w:pStyle w:val="subsection"/>
      </w:pPr>
      <w:r w:rsidRPr="00411EED">
        <w:tab/>
        <w:t>(1)</w:t>
      </w:r>
      <w:r w:rsidRPr="00411EED">
        <w:tab/>
        <w:t xml:space="preserve">An acquisition that a </w:t>
      </w:r>
      <w:r w:rsidR="00411EED" w:rsidRPr="00411EED">
        <w:rPr>
          <w:position w:val="6"/>
          <w:sz w:val="16"/>
          <w:szCs w:val="16"/>
        </w:rPr>
        <w:t>*</w:t>
      </w:r>
      <w:r w:rsidRPr="00411EED">
        <w:t xml:space="preserve">member of a </w:t>
      </w:r>
      <w:r w:rsidR="00411EED" w:rsidRPr="00411EED">
        <w:rPr>
          <w:position w:val="6"/>
          <w:sz w:val="16"/>
          <w:szCs w:val="16"/>
        </w:rPr>
        <w:t>*</w:t>
      </w:r>
      <w:r w:rsidRPr="00411EED">
        <w:t xml:space="preserve">GST religious group makes from another member of the same GST religious group is treated as if it were not a </w:t>
      </w:r>
      <w:r w:rsidR="00411EED" w:rsidRPr="00411EED">
        <w:rPr>
          <w:position w:val="6"/>
          <w:sz w:val="16"/>
          <w:szCs w:val="16"/>
        </w:rPr>
        <w:t>*</w:t>
      </w:r>
      <w:r w:rsidRPr="00411EED">
        <w:t>creditable acquisition.</w:t>
      </w:r>
    </w:p>
    <w:p w:rsidR="00300522" w:rsidRPr="00411EED" w:rsidRDefault="00300522" w:rsidP="00300522">
      <w:pPr>
        <w:pStyle w:val="subsection"/>
      </w:pPr>
      <w:r w:rsidRPr="00411EED">
        <w:tab/>
        <w:t>(2)</w:t>
      </w:r>
      <w:r w:rsidRPr="00411EED">
        <w:tab/>
        <w:t>This section has effect despite section</w:t>
      </w:r>
      <w:r w:rsidR="00411EED">
        <w:t> </w:t>
      </w:r>
      <w:r w:rsidRPr="00411EED">
        <w:t>11</w:t>
      </w:r>
      <w:r w:rsidR="00411EED">
        <w:noBreakHyphen/>
      </w:r>
      <w:r w:rsidRPr="00411EED">
        <w:t>5 (which is about what are creditable acquisitions).</w:t>
      </w:r>
    </w:p>
    <w:p w:rsidR="00300522" w:rsidRPr="00411EED" w:rsidRDefault="00300522" w:rsidP="00300522">
      <w:pPr>
        <w:pStyle w:val="ActHead5"/>
      </w:pPr>
      <w:bookmarkStart w:id="392" w:name="_Toc471393429"/>
      <w:r w:rsidRPr="005A283F">
        <w:rPr>
          <w:rStyle w:val="CharSectno"/>
        </w:rPr>
        <w:t>49</w:t>
      </w:r>
      <w:r w:rsidR="00411EED" w:rsidRPr="005A283F">
        <w:rPr>
          <w:rStyle w:val="CharSectno"/>
        </w:rPr>
        <w:noBreakHyphen/>
      </w:r>
      <w:r w:rsidRPr="005A283F">
        <w:rPr>
          <w:rStyle w:val="CharSectno"/>
        </w:rPr>
        <w:t>40</w:t>
      </w:r>
      <w:r w:rsidRPr="00411EED">
        <w:t xml:space="preserve">  Adjustment events</w:t>
      </w:r>
      <w:bookmarkEnd w:id="392"/>
    </w:p>
    <w:p w:rsidR="00300522" w:rsidRPr="00411EED" w:rsidRDefault="00300522" w:rsidP="00300522">
      <w:pPr>
        <w:pStyle w:val="subsection"/>
      </w:pPr>
      <w:r w:rsidRPr="00411EED">
        <w:tab/>
        <w:t>(1)</w:t>
      </w:r>
      <w:r w:rsidRPr="00411EED">
        <w:tab/>
        <w:t xml:space="preserve">An </w:t>
      </w:r>
      <w:r w:rsidR="00411EED" w:rsidRPr="00411EED">
        <w:rPr>
          <w:position w:val="6"/>
          <w:sz w:val="16"/>
          <w:szCs w:val="16"/>
        </w:rPr>
        <w:t>*</w:t>
      </w:r>
      <w:r w:rsidRPr="00411EED">
        <w:t>adjustment event cannot arise in relation to:</w:t>
      </w:r>
    </w:p>
    <w:p w:rsidR="00300522" w:rsidRPr="00411EED" w:rsidRDefault="00300522" w:rsidP="00300522">
      <w:pPr>
        <w:pStyle w:val="paragraph"/>
      </w:pPr>
      <w:r w:rsidRPr="00411EED">
        <w:lastRenderedPageBreak/>
        <w:tab/>
        <w:t>(a)</w:t>
      </w:r>
      <w:r w:rsidRPr="00411EED">
        <w:tab/>
        <w:t xml:space="preserve">a supply that a </w:t>
      </w:r>
      <w:r w:rsidR="00411EED" w:rsidRPr="00411EED">
        <w:rPr>
          <w:position w:val="6"/>
          <w:sz w:val="16"/>
          <w:szCs w:val="16"/>
        </w:rPr>
        <w:t>*</w:t>
      </w:r>
      <w:r w:rsidRPr="00411EED">
        <w:t xml:space="preserve">member of a </w:t>
      </w:r>
      <w:r w:rsidR="00411EED" w:rsidRPr="00411EED">
        <w:rPr>
          <w:position w:val="6"/>
          <w:sz w:val="16"/>
          <w:szCs w:val="16"/>
        </w:rPr>
        <w:t>*</w:t>
      </w:r>
      <w:r w:rsidRPr="00411EED">
        <w:t>GST religious group makes to another member of the same GST religious group; or</w:t>
      </w:r>
    </w:p>
    <w:p w:rsidR="00300522" w:rsidRPr="00411EED" w:rsidRDefault="00300522" w:rsidP="00300522">
      <w:pPr>
        <w:pStyle w:val="paragraph"/>
      </w:pPr>
      <w:r w:rsidRPr="00411EED">
        <w:tab/>
        <w:t>(b)</w:t>
      </w:r>
      <w:r w:rsidRPr="00411EED">
        <w:tab/>
        <w:t>an acquisition that a member of a GST religious group makes from another member of the same GST religious group.</w:t>
      </w:r>
    </w:p>
    <w:p w:rsidR="00300522" w:rsidRPr="00411EED" w:rsidRDefault="00300522" w:rsidP="00300522">
      <w:pPr>
        <w:pStyle w:val="subsection"/>
      </w:pPr>
      <w:r w:rsidRPr="00411EED">
        <w:tab/>
        <w:t>(2)</w:t>
      </w:r>
      <w:r w:rsidRPr="00411EED">
        <w:tab/>
        <w:t>This section has effect despite section</w:t>
      </w:r>
      <w:r w:rsidR="00411EED">
        <w:t> </w:t>
      </w:r>
      <w:r w:rsidRPr="00411EED">
        <w:t>19</w:t>
      </w:r>
      <w:r w:rsidR="00411EED">
        <w:noBreakHyphen/>
      </w:r>
      <w:r w:rsidRPr="00411EED">
        <w:t>10 (which is about what are adjustment events).</w:t>
      </w:r>
    </w:p>
    <w:p w:rsidR="00300522" w:rsidRPr="00411EED" w:rsidRDefault="00300522" w:rsidP="00300522">
      <w:pPr>
        <w:pStyle w:val="ActHead5"/>
      </w:pPr>
      <w:bookmarkStart w:id="393" w:name="_Toc471393430"/>
      <w:r w:rsidRPr="005A283F">
        <w:rPr>
          <w:rStyle w:val="CharSectno"/>
        </w:rPr>
        <w:t>49</w:t>
      </w:r>
      <w:r w:rsidR="00411EED" w:rsidRPr="005A283F">
        <w:rPr>
          <w:rStyle w:val="CharSectno"/>
        </w:rPr>
        <w:noBreakHyphen/>
      </w:r>
      <w:r w:rsidRPr="005A283F">
        <w:rPr>
          <w:rStyle w:val="CharSectno"/>
        </w:rPr>
        <w:t>45</w:t>
      </w:r>
      <w:r w:rsidRPr="00411EED">
        <w:t xml:space="preserve">  Changes in the extent of creditable purpose</w:t>
      </w:r>
      <w:bookmarkEnd w:id="393"/>
    </w:p>
    <w:p w:rsidR="00300522" w:rsidRPr="00411EED" w:rsidRDefault="00300522" w:rsidP="00300522">
      <w:pPr>
        <w:pStyle w:val="subsection"/>
      </w:pPr>
      <w:r w:rsidRPr="00411EED">
        <w:tab/>
        <w:t>(1)</w:t>
      </w:r>
      <w:r w:rsidRPr="00411EED">
        <w:tab/>
        <w:t xml:space="preserve">An </w:t>
      </w:r>
      <w:r w:rsidR="00411EED" w:rsidRPr="00411EED">
        <w:rPr>
          <w:position w:val="6"/>
          <w:sz w:val="16"/>
          <w:szCs w:val="16"/>
        </w:rPr>
        <w:t>*</w:t>
      </w:r>
      <w:r w:rsidRPr="00411EED">
        <w:t>adjustment cannot arise under Division</w:t>
      </w:r>
      <w:r w:rsidR="00411EED">
        <w:t> </w:t>
      </w:r>
      <w:r w:rsidRPr="00411EED">
        <w:t xml:space="preserve">129 in relation to an acquisition that a </w:t>
      </w:r>
      <w:r w:rsidR="00411EED" w:rsidRPr="00411EED">
        <w:rPr>
          <w:position w:val="6"/>
          <w:sz w:val="16"/>
          <w:szCs w:val="16"/>
        </w:rPr>
        <w:t>*</w:t>
      </w:r>
      <w:r w:rsidRPr="00411EED">
        <w:t xml:space="preserve">member of a </w:t>
      </w:r>
      <w:r w:rsidR="00411EED" w:rsidRPr="00411EED">
        <w:rPr>
          <w:position w:val="6"/>
          <w:sz w:val="16"/>
          <w:szCs w:val="16"/>
        </w:rPr>
        <w:t>*</w:t>
      </w:r>
      <w:r w:rsidRPr="00411EED">
        <w:t>GST religious group makes from another member of the same GST religious group.</w:t>
      </w:r>
    </w:p>
    <w:p w:rsidR="00300522" w:rsidRPr="00411EED" w:rsidRDefault="00300522" w:rsidP="00300522">
      <w:pPr>
        <w:pStyle w:val="subsection"/>
      </w:pPr>
      <w:r w:rsidRPr="00411EED">
        <w:tab/>
        <w:t>(2)</w:t>
      </w:r>
      <w:r w:rsidRPr="00411EED">
        <w:tab/>
        <w:t>This section has effect despite section</w:t>
      </w:r>
      <w:r w:rsidR="00411EED">
        <w:t> </w:t>
      </w:r>
      <w:r w:rsidRPr="00411EED">
        <w:t>129</w:t>
      </w:r>
      <w:r w:rsidR="00411EED">
        <w:noBreakHyphen/>
      </w:r>
      <w:r w:rsidRPr="00411EED">
        <w:t>5 (which is about when adjustments can arise under Division</w:t>
      </w:r>
      <w:r w:rsidR="00411EED">
        <w:t> </w:t>
      </w:r>
      <w:r w:rsidRPr="00411EED">
        <w:t>129).</w:t>
      </w:r>
    </w:p>
    <w:p w:rsidR="00300522" w:rsidRPr="00411EED" w:rsidRDefault="00300522" w:rsidP="00300522">
      <w:pPr>
        <w:pStyle w:val="ActHead5"/>
      </w:pPr>
      <w:bookmarkStart w:id="394" w:name="_Toc471393431"/>
      <w:r w:rsidRPr="005A283F">
        <w:rPr>
          <w:rStyle w:val="CharSectno"/>
        </w:rPr>
        <w:t>49</w:t>
      </w:r>
      <w:r w:rsidR="00411EED" w:rsidRPr="005A283F">
        <w:rPr>
          <w:rStyle w:val="CharSectno"/>
        </w:rPr>
        <w:noBreakHyphen/>
      </w:r>
      <w:r w:rsidRPr="005A283F">
        <w:rPr>
          <w:rStyle w:val="CharSectno"/>
        </w:rPr>
        <w:t>50</w:t>
      </w:r>
      <w:r w:rsidRPr="00411EED">
        <w:t xml:space="preserve">  GST religious groups treated as single entities for certain purposes</w:t>
      </w:r>
      <w:bookmarkEnd w:id="394"/>
    </w:p>
    <w:p w:rsidR="00300522" w:rsidRPr="00411EED" w:rsidRDefault="00300522" w:rsidP="00300522">
      <w:pPr>
        <w:pStyle w:val="subsection"/>
      </w:pPr>
      <w:r w:rsidRPr="00411EED">
        <w:tab/>
        <w:t>(1)</w:t>
      </w:r>
      <w:r w:rsidRPr="00411EED">
        <w:tab/>
        <w:t>Despite sections</w:t>
      </w:r>
      <w:r w:rsidR="00411EED">
        <w:t> </w:t>
      </w:r>
      <w:r w:rsidRPr="00411EED">
        <w:t>49</w:t>
      </w:r>
      <w:r w:rsidR="00411EED">
        <w:noBreakHyphen/>
      </w:r>
      <w:r w:rsidRPr="00411EED">
        <w:t>35, 49</w:t>
      </w:r>
      <w:r w:rsidR="00411EED">
        <w:noBreakHyphen/>
      </w:r>
      <w:r w:rsidRPr="00411EED">
        <w:t>40 and 49</w:t>
      </w:r>
      <w:r w:rsidR="00411EED">
        <w:noBreakHyphen/>
      </w:r>
      <w:r w:rsidRPr="00411EED">
        <w:t xml:space="preserve">45, a </w:t>
      </w:r>
      <w:r w:rsidR="00411EED" w:rsidRPr="00411EED">
        <w:rPr>
          <w:position w:val="6"/>
          <w:sz w:val="16"/>
          <w:szCs w:val="16"/>
        </w:rPr>
        <w:t>*</w:t>
      </w:r>
      <w:r w:rsidRPr="00411EED">
        <w:t xml:space="preserve">GST religious group is treated as a single entity, and not as a number of entities corresponding to the </w:t>
      </w:r>
      <w:r w:rsidR="00411EED" w:rsidRPr="00411EED">
        <w:rPr>
          <w:position w:val="6"/>
          <w:sz w:val="16"/>
          <w:szCs w:val="16"/>
        </w:rPr>
        <w:t>*</w:t>
      </w:r>
      <w:r w:rsidRPr="00411EED">
        <w:t>members of the GST religious group, for the purposes of working out:</w:t>
      </w:r>
    </w:p>
    <w:p w:rsidR="00300522" w:rsidRPr="00411EED" w:rsidRDefault="00300522" w:rsidP="00300522">
      <w:pPr>
        <w:pStyle w:val="paragraph"/>
      </w:pPr>
      <w:r w:rsidRPr="00411EED">
        <w:tab/>
        <w:t>(a)</w:t>
      </w:r>
      <w:r w:rsidRPr="00411EED">
        <w:tab/>
        <w:t xml:space="preserve">whether acquisitions or importations by a member are for a </w:t>
      </w:r>
      <w:r w:rsidR="00411EED" w:rsidRPr="00411EED">
        <w:rPr>
          <w:position w:val="6"/>
          <w:sz w:val="16"/>
          <w:szCs w:val="16"/>
        </w:rPr>
        <w:t>*</w:t>
      </w:r>
      <w:r w:rsidRPr="00411EED">
        <w:t>creditable purpose; and</w:t>
      </w:r>
    </w:p>
    <w:p w:rsidR="00300522" w:rsidRPr="00411EED" w:rsidRDefault="00300522" w:rsidP="00300522">
      <w:pPr>
        <w:pStyle w:val="paragraph"/>
      </w:pPr>
      <w:r w:rsidRPr="00411EED">
        <w:tab/>
        <w:t>(b)</w:t>
      </w:r>
      <w:r w:rsidRPr="00411EED">
        <w:tab/>
        <w:t>the amounts of any input tax credits to which the member is entitled; and</w:t>
      </w:r>
    </w:p>
    <w:p w:rsidR="00300522" w:rsidRPr="00411EED" w:rsidRDefault="00300522" w:rsidP="00300522">
      <w:pPr>
        <w:pStyle w:val="paragraph"/>
      </w:pPr>
      <w:r w:rsidRPr="00411EED">
        <w:tab/>
        <w:t>(c)</w:t>
      </w:r>
      <w:r w:rsidRPr="00411EED">
        <w:tab/>
        <w:t xml:space="preserve">whether the member has any </w:t>
      </w:r>
      <w:r w:rsidR="00411EED" w:rsidRPr="00411EED">
        <w:rPr>
          <w:position w:val="6"/>
          <w:sz w:val="16"/>
          <w:szCs w:val="16"/>
        </w:rPr>
        <w:t>*</w:t>
      </w:r>
      <w:r w:rsidRPr="00411EED">
        <w:t>adjustments; and</w:t>
      </w:r>
    </w:p>
    <w:p w:rsidR="00300522" w:rsidRPr="00411EED" w:rsidRDefault="00300522" w:rsidP="00300522">
      <w:pPr>
        <w:pStyle w:val="paragraph"/>
      </w:pPr>
      <w:r w:rsidRPr="00411EED">
        <w:tab/>
        <w:t>(d)</w:t>
      </w:r>
      <w:r w:rsidRPr="00411EED">
        <w:tab/>
        <w:t>the amounts of any such adjustments.</w:t>
      </w:r>
    </w:p>
    <w:p w:rsidR="00300522" w:rsidRPr="00411EED" w:rsidRDefault="00300522" w:rsidP="00300522">
      <w:pPr>
        <w:pStyle w:val="subsection"/>
      </w:pPr>
      <w:r w:rsidRPr="00411EED">
        <w:tab/>
        <w:t>(2)</w:t>
      </w:r>
      <w:r w:rsidRPr="00411EED">
        <w:tab/>
        <w:t>This section has effect despite section</w:t>
      </w:r>
      <w:r w:rsidR="00411EED">
        <w:t> </w:t>
      </w:r>
      <w:r w:rsidRPr="00411EED">
        <w:t>11</w:t>
      </w:r>
      <w:r w:rsidR="00411EED">
        <w:noBreakHyphen/>
      </w:r>
      <w:r w:rsidRPr="00411EED">
        <w:t>25 (which is about the amount of input tax credits) and section</w:t>
      </w:r>
      <w:r w:rsidR="00411EED">
        <w:t> </w:t>
      </w:r>
      <w:r w:rsidRPr="00411EED">
        <w:t>17</w:t>
      </w:r>
      <w:r w:rsidR="00411EED">
        <w:noBreakHyphen/>
      </w:r>
      <w:r w:rsidRPr="00411EED">
        <w:t>10 (which is about the effect of adjustments on net amounts).</w:t>
      </w:r>
    </w:p>
    <w:p w:rsidR="00300522" w:rsidRPr="00411EED" w:rsidRDefault="00300522" w:rsidP="00300522">
      <w:pPr>
        <w:pStyle w:val="ActHead4"/>
      </w:pPr>
      <w:bookmarkStart w:id="395" w:name="_Toc471393432"/>
      <w:r w:rsidRPr="005A283F">
        <w:rPr>
          <w:rStyle w:val="CharSubdNo"/>
        </w:rPr>
        <w:lastRenderedPageBreak/>
        <w:t>Subdivision</w:t>
      </w:r>
      <w:r w:rsidR="00411EED" w:rsidRPr="005A283F">
        <w:rPr>
          <w:rStyle w:val="CharSubdNo"/>
        </w:rPr>
        <w:t> </w:t>
      </w:r>
      <w:r w:rsidRPr="005A283F">
        <w:rPr>
          <w:rStyle w:val="CharSubdNo"/>
        </w:rPr>
        <w:t>49</w:t>
      </w:r>
      <w:r w:rsidR="00411EED" w:rsidRPr="005A283F">
        <w:rPr>
          <w:rStyle w:val="CharSubdNo"/>
        </w:rPr>
        <w:noBreakHyphen/>
      </w:r>
      <w:r w:rsidRPr="005A283F">
        <w:rPr>
          <w:rStyle w:val="CharSubdNo"/>
        </w:rPr>
        <w:t>C</w:t>
      </w:r>
      <w:r w:rsidRPr="00411EED">
        <w:t>—</w:t>
      </w:r>
      <w:r w:rsidRPr="005A283F">
        <w:rPr>
          <w:rStyle w:val="CharSubdText"/>
        </w:rPr>
        <w:t>Administrative matters</w:t>
      </w:r>
      <w:bookmarkEnd w:id="395"/>
    </w:p>
    <w:p w:rsidR="00300522" w:rsidRPr="00411EED" w:rsidRDefault="00300522" w:rsidP="00300522">
      <w:pPr>
        <w:pStyle w:val="ActHead5"/>
      </w:pPr>
      <w:bookmarkStart w:id="396" w:name="_Toc471393433"/>
      <w:r w:rsidRPr="005A283F">
        <w:rPr>
          <w:rStyle w:val="CharSectno"/>
        </w:rPr>
        <w:t>49</w:t>
      </w:r>
      <w:r w:rsidR="00411EED" w:rsidRPr="005A283F">
        <w:rPr>
          <w:rStyle w:val="CharSectno"/>
        </w:rPr>
        <w:noBreakHyphen/>
      </w:r>
      <w:r w:rsidRPr="005A283F">
        <w:rPr>
          <w:rStyle w:val="CharSectno"/>
        </w:rPr>
        <w:t>70</w:t>
      </w:r>
      <w:r w:rsidRPr="00411EED">
        <w:t xml:space="preserve">  Changing the membership etc. of GST religious groups</w:t>
      </w:r>
      <w:bookmarkEnd w:id="396"/>
    </w:p>
    <w:p w:rsidR="00300522" w:rsidRPr="00411EED" w:rsidRDefault="00300522" w:rsidP="00300522">
      <w:pPr>
        <w:pStyle w:val="SubsectionHead"/>
      </w:pPr>
      <w:r w:rsidRPr="00411EED">
        <w:t>Changes made on application</w:t>
      </w:r>
    </w:p>
    <w:p w:rsidR="00300522" w:rsidRPr="00411EED" w:rsidRDefault="00300522" w:rsidP="00300522">
      <w:pPr>
        <w:pStyle w:val="subsection"/>
      </w:pPr>
      <w:r w:rsidRPr="00411EED">
        <w:tab/>
        <w:t>(1)</w:t>
      </w:r>
      <w:r w:rsidRPr="00411EED">
        <w:tab/>
        <w:t xml:space="preserve">The Commissioner must, if the </w:t>
      </w:r>
      <w:r w:rsidR="00411EED" w:rsidRPr="00411EED">
        <w:rPr>
          <w:position w:val="6"/>
          <w:sz w:val="16"/>
          <w:szCs w:val="16"/>
        </w:rPr>
        <w:t>*</w:t>
      </w:r>
      <w:r w:rsidRPr="00411EED">
        <w:t xml:space="preserve">principal member of a </w:t>
      </w:r>
      <w:r w:rsidR="00411EED" w:rsidRPr="00411EED">
        <w:rPr>
          <w:position w:val="6"/>
          <w:sz w:val="16"/>
          <w:szCs w:val="16"/>
        </w:rPr>
        <w:t>*</w:t>
      </w:r>
      <w:r w:rsidRPr="00411EED">
        <w:t xml:space="preserve">GST religious group applies to the Commissioner in the </w:t>
      </w:r>
      <w:r w:rsidR="00411EED" w:rsidRPr="00411EED">
        <w:rPr>
          <w:position w:val="6"/>
          <w:sz w:val="16"/>
          <w:szCs w:val="16"/>
        </w:rPr>
        <w:t>*</w:t>
      </w:r>
      <w:r w:rsidRPr="00411EED">
        <w:t>approved form, do one or more of these (as requested in the application):</w:t>
      </w:r>
    </w:p>
    <w:p w:rsidR="00300522" w:rsidRPr="00411EED" w:rsidRDefault="00300522" w:rsidP="00300522">
      <w:pPr>
        <w:pStyle w:val="paragraph"/>
      </w:pPr>
      <w:r w:rsidRPr="00411EED">
        <w:tab/>
        <w:t>(a)</w:t>
      </w:r>
      <w:r w:rsidRPr="00411EED">
        <w:tab/>
        <w:t xml:space="preserve">approve, as an additional </w:t>
      </w:r>
      <w:r w:rsidR="00411EED" w:rsidRPr="00411EED">
        <w:rPr>
          <w:position w:val="6"/>
          <w:sz w:val="16"/>
          <w:szCs w:val="16"/>
        </w:rPr>
        <w:t>*</w:t>
      </w:r>
      <w:r w:rsidRPr="00411EED">
        <w:t xml:space="preserve">member of the GST religious group, another entity that </w:t>
      </w:r>
      <w:r w:rsidR="00411EED" w:rsidRPr="00411EED">
        <w:rPr>
          <w:position w:val="6"/>
          <w:sz w:val="16"/>
          <w:szCs w:val="16"/>
        </w:rPr>
        <w:t>*</w:t>
      </w:r>
      <w:r w:rsidRPr="00411EED">
        <w:t>satisfies the membership requirements for the GST religious group;</w:t>
      </w:r>
    </w:p>
    <w:p w:rsidR="00300522" w:rsidRPr="00411EED" w:rsidRDefault="00300522" w:rsidP="00300522">
      <w:pPr>
        <w:pStyle w:val="paragraph"/>
      </w:pPr>
      <w:r w:rsidRPr="00411EED">
        <w:tab/>
        <w:t>(b)</w:t>
      </w:r>
      <w:r w:rsidRPr="00411EED">
        <w:tab/>
        <w:t>revoke the approval of one of the members of the GST religious group as a member of the group;</w:t>
      </w:r>
    </w:p>
    <w:p w:rsidR="00300522" w:rsidRPr="00411EED" w:rsidRDefault="00300522" w:rsidP="00300522">
      <w:pPr>
        <w:pStyle w:val="paragraph"/>
      </w:pPr>
      <w:r w:rsidRPr="00411EED">
        <w:tab/>
        <w:t>(c)</w:t>
      </w:r>
      <w:r w:rsidRPr="00411EED">
        <w:tab/>
        <w:t>approve another member of the GST religious group to replace the applicant as the principal member of the group.</w:t>
      </w:r>
    </w:p>
    <w:p w:rsidR="00300522" w:rsidRPr="00411EED" w:rsidRDefault="00300522" w:rsidP="00300522">
      <w:pPr>
        <w:pStyle w:val="notetext"/>
      </w:pPr>
      <w:r w:rsidRPr="00411EED">
        <w:t>Note:</w:t>
      </w:r>
      <w:r w:rsidRPr="00411EED">
        <w:tab/>
        <w:t>Refusing an application for approval or revocation under this subsection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300522" w:rsidRPr="00411EED" w:rsidRDefault="00300522" w:rsidP="00300522">
      <w:pPr>
        <w:pStyle w:val="SubsectionHead"/>
      </w:pPr>
      <w:r w:rsidRPr="00411EED">
        <w:t>Changes made without application</w:t>
      </w:r>
    </w:p>
    <w:p w:rsidR="00300522" w:rsidRPr="00411EED" w:rsidRDefault="00300522" w:rsidP="00300522">
      <w:pPr>
        <w:pStyle w:val="subsection"/>
      </w:pPr>
      <w:r w:rsidRPr="00411EED">
        <w:tab/>
        <w:t>(2)</w:t>
      </w:r>
      <w:r w:rsidRPr="00411EED">
        <w:tab/>
        <w:t xml:space="preserve">The Commissioner must revoke the approval of one of the </w:t>
      </w:r>
      <w:r w:rsidR="00411EED" w:rsidRPr="00411EED">
        <w:rPr>
          <w:position w:val="6"/>
          <w:sz w:val="16"/>
          <w:szCs w:val="16"/>
        </w:rPr>
        <w:t>*</w:t>
      </w:r>
      <w:r w:rsidRPr="00411EED">
        <w:t xml:space="preserve">members of a </w:t>
      </w:r>
      <w:r w:rsidR="00411EED" w:rsidRPr="00411EED">
        <w:rPr>
          <w:position w:val="6"/>
          <w:sz w:val="16"/>
          <w:szCs w:val="16"/>
        </w:rPr>
        <w:t>*</w:t>
      </w:r>
      <w:r w:rsidRPr="00411EED">
        <w:t xml:space="preserve">GST religious group if satisfied that the member does not </w:t>
      </w:r>
      <w:r w:rsidR="00411EED" w:rsidRPr="00411EED">
        <w:rPr>
          <w:position w:val="6"/>
          <w:sz w:val="16"/>
          <w:szCs w:val="16"/>
        </w:rPr>
        <w:t>*</w:t>
      </w:r>
      <w:r w:rsidRPr="00411EED">
        <w:t>satisfy the membership requirements for the GST religious group.</w:t>
      </w:r>
    </w:p>
    <w:p w:rsidR="00300522" w:rsidRPr="00411EED" w:rsidRDefault="00300522" w:rsidP="00300522">
      <w:pPr>
        <w:pStyle w:val="notetext"/>
      </w:pPr>
      <w:r w:rsidRPr="00411EED">
        <w:t>Note:</w:t>
      </w:r>
      <w:r w:rsidRPr="00411EED">
        <w:tab/>
        <w:t xml:space="preserve">Revoking under this subsection an approval under this </w:t>
      </w:r>
      <w:r w:rsidR="00A53099" w:rsidRPr="00411EED">
        <w:t>Division</w:t>
      </w:r>
      <w:r w:rsidR="00A36DB5" w:rsidRPr="00411EED">
        <w:t xml:space="preserve"> </w:t>
      </w:r>
      <w:r w:rsidRPr="00411EED">
        <w:t>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300522" w:rsidRPr="00411EED" w:rsidRDefault="00300522" w:rsidP="00300522">
      <w:pPr>
        <w:pStyle w:val="ActHead5"/>
      </w:pPr>
      <w:bookmarkStart w:id="397" w:name="_Toc471393434"/>
      <w:r w:rsidRPr="005A283F">
        <w:rPr>
          <w:rStyle w:val="CharSectno"/>
        </w:rPr>
        <w:t>49</w:t>
      </w:r>
      <w:r w:rsidR="00411EED" w:rsidRPr="005A283F">
        <w:rPr>
          <w:rStyle w:val="CharSectno"/>
        </w:rPr>
        <w:noBreakHyphen/>
      </w:r>
      <w:r w:rsidRPr="005A283F">
        <w:rPr>
          <w:rStyle w:val="CharSectno"/>
        </w:rPr>
        <w:t>75</w:t>
      </w:r>
      <w:r w:rsidRPr="00411EED">
        <w:t xml:space="preserve">  Revoking the approval of GST religious groups</w:t>
      </w:r>
      <w:bookmarkEnd w:id="397"/>
    </w:p>
    <w:p w:rsidR="00300522" w:rsidRPr="00411EED" w:rsidRDefault="00300522" w:rsidP="00300522">
      <w:pPr>
        <w:pStyle w:val="SubsectionHead"/>
      </w:pPr>
      <w:r w:rsidRPr="00411EED">
        <w:t>Revoking on application</w:t>
      </w:r>
    </w:p>
    <w:p w:rsidR="00300522" w:rsidRPr="00411EED" w:rsidRDefault="00300522" w:rsidP="00300522">
      <w:pPr>
        <w:pStyle w:val="subsection"/>
      </w:pPr>
      <w:r w:rsidRPr="00411EED">
        <w:tab/>
        <w:t>(1)</w:t>
      </w:r>
      <w:r w:rsidRPr="00411EED">
        <w:tab/>
        <w:t xml:space="preserve">The Commissioner must, if the principal member of a </w:t>
      </w:r>
      <w:r w:rsidR="00411EED" w:rsidRPr="00411EED">
        <w:rPr>
          <w:position w:val="6"/>
          <w:sz w:val="16"/>
          <w:szCs w:val="16"/>
        </w:rPr>
        <w:t>*</w:t>
      </w:r>
      <w:r w:rsidRPr="00411EED">
        <w:t xml:space="preserve">GST religious group applies to the Commissioner in the </w:t>
      </w:r>
      <w:r w:rsidR="00411EED" w:rsidRPr="00411EED">
        <w:rPr>
          <w:position w:val="6"/>
          <w:sz w:val="16"/>
          <w:szCs w:val="16"/>
        </w:rPr>
        <w:t>*</w:t>
      </w:r>
      <w:r w:rsidRPr="00411EED">
        <w:t>approved form, revoke the approval of the group as a GST religious group.</w:t>
      </w:r>
    </w:p>
    <w:p w:rsidR="00300522" w:rsidRPr="00411EED" w:rsidRDefault="00300522" w:rsidP="00300522">
      <w:pPr>
        <w:pStyle w:val="notetext"/>
      </w:pPr>
      <w:r w:rsidRPr="00411EED">
        <w:lastRenderedPageBreak/>
        <w:t>Note:</w:t>
      </w:r>
      <w:r w:rsidRPr="00411EED">
        <w:tab/>
        <w:t>Refusing an application for revocation under this subsection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300522" w:rsidRPr="00411EED" w:rsidRDefault="00300522" w:rsidP="00300522">
      <w:pPr>
        <w:pStyle w:val="SubsectionHead"/>
      </w:pPr>
      <w:r w:rsidRPr="00411EED">
        <w:t>Revoking without application</w:t>
      </w:r>
    </w:p>
    <w:p w:rsidR="00300522" w:rsidRPr="00411EED" w:rsidRDefault="00300522" w:rsidP="00300522">
      <w:pPr>
        <w:pStyle w:val="subsection"/>
      </w:pPr>
      <w:r w:rsidRPr="00411EED">
        <w:tab/>
        <w:t>(2)</w:t>
      </w:r>
      <w:r w:rsidRPr="00411EED">
        <w:tab/>
        <w:t xml:space="preserve">The Commissioner must revoke the approval of the </w:t>
      </w:r>
      <w:r w:rsidR="00411EED" w:rsidRPr="00411EED">
        <w:rPr>
          <w:position w:val="6"/>
          <w:sz w:val="16"/>
          <w:szCs w:val="16"/>
        </w:rPr>
        <w:t>*</w:t>
      </w:r>
      <w:r w:rsidRPr="00411EED">
        <w:t xml:space="preserve">GST religious group if satisfied that none of its members, or only one of its members, </w:t>
      </w:r>
      <w:r w:rsidR="00411EED" w:rsidRPr="00411EED">
        <w:rPr>
          <w:position w:val="6"/>
          <w:sz w:val="16"/>
          <w:szCs w:val="16"/>
        </w:rPr>
        <w:t>*</w:t>
      </w:r>
      <w:r w:rsidRPr="00411EED">
        <w:t>satisfies the membership requirements for that GST religious group.</w:t>
      </w:r>
    </w:p>
    <w:p w:rsidR="00300522" w:rsidRPr="00411EED" w:rsidRDefault="00300522" w:rsidP="00300522">
      <w:pPr>
        <w:pStyle w:val="notetext"/>
      </w:pPr>
      <w:r w:rsidRPr="00411EED">
        <w:t>Note:</w:t>
      </w:r>
      <w:r w:rsidRPr="00411EED">
        <w:tab/>
        <w:t>Revoking under this subsection the approval of a GST group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300522" w:rsidRPr="00411EED" w:rsidRDefault="00300522" w:rsidP="00300522">
      <w:pPr>
        <w:pStyle w:val="ActHead5"/>
      </w:pPr>
      <w:bookmarkStart w:id="398" w:name="_Toc471393435"/>
      <w:r w:rsidRPr="005A283F">
        <w:rPr>
          <w:rStyle w:val="CharSectno"/>
        </w:rPr>
        <w:t>49</w:t>
      </w:r>
      <w:r w:rsidR="00411EED" w:rsidRPr="005A283F">
        <w:rPr>
          <w:rStyle w:val="CharSectno"/>
        </w:rPr>
        <w:noBreakHyphen/>
      </w:r>
      <w:r w:rsidRPr="005A283F">
        <w:rPr>
          <w:rStyle w:val="CharSectno"/>
        </w:rPr>
        <w:t>80</w:t>
      </w:r>
      <w:r w:rsidRPr="00411EED">
        <w:t xml:space="preserve">  Notification by principal members</w:t>
      </w:r>
      <w:bookmarkEnd w:id="398"/>
    </w:p>
    <w:p w:rsidR="00300522" w:rsidRPr="00411EED" w:rsidRDefault="00300522" w:rsidP="00300522">
      <w:pPr>
        <w:pStyle w:val="subsection"/>
      </w:pPr>
      <w:r w:rsidRPr="00411EED">
        <w:tab/>
      </w:r>
      <w:r w:rsidRPr="00411EED">
        <w:tab/>
        <w:t xml:space="preserve">The principal member of a </w:t>
      </w:r>
      <w:r w:rsidR="00411EED" w:rsidRPr="00411EED">
        <w:rPr>
          <w:position w:val="6"/>
          <w:sz w:val="16"/>
          <w:szCs w:val="16"/>
        </w:rPr>
        <w:t>*</w:t>
      </w:r>
      <w:r w:rsidRPr="00411EED">
        <w:t>GST religious group must notify the Commissioner of any circumstances under which the Commissioner must:</w:t>
      </w:r>
    </w:p>
    <w:p w:rsidR="00300522" w:rsidRPr="00411EED" w:rsidRDefault="00300522" w:rsidP="00300522">
      <w:pPr>
        <w:pStyle w:val="paragraph"/>
      </w:pPr>
      <w:r w:rsidRPr="00411EED">
        <w:tab/>
        <w:t>(a)</w:t>
      </w:r>
      <w:r w:rsidRPr="00411EED">
        <w:tab/>
        <w:t xml:space="preserve">revoke the approval of one of the </w:t>
      </w:r>
      <w:r w:rsidR="00411EED" w:rsidRPr="00411EED">
        <w:rPr>
          <w:position w:val="6"/>
          <w:sz w:val="16"/>
          <w:szCs w:val="16"/>
        </w:rPr>
        <w:t>*</w:t>
      </w:r>
      <w:r w:rsidRPr="00411EED">
        <w:t>members of the group under subsection</w:t>
      </w:r>
      <w:r w:rsidR="00411EED">
        <w:t> </w:t>
      </w:r>
      <w:r w:rsidRPr="00411EED">
        <w:t>49</w:t>
      </w:r>
      <w:r w:rsidR="00411EED">
        <w:noBreakHyphen/>
      </w:r>
      <w:r w:rsidRPr="00411EED">
        <w:t>70(2); or</w:t>
      </w:r>
    </w:p>
    <w:p w:rsidR="00300522" w:rsidRPr="00411EED" w:rsidRDefault="00300522" w:rsidP="00300522">
      <w:pPr>
        <w:pStyle w:val="paragraph"/>
      </w:pPr>
      <w:r w:rsidRPr="00411EED">
        <w:tab/>
        <w:t>(b)</w:t>
      </w:r>
      <w:r w:rsidRPr="00411EED">
        <w:tab/>
        <w:t>revoke the approval of the group under subsection</w:t>
      </w:r>
      <w:r w:rsidR="00411EED">
        <w:t> </w:t>
      </w:r>
      <w:r w:rsidRPr="00411EED">
        <w:t>49</w:t>
      </w:r>
      <w:r w:rsidR="00411EED">
        <w:noBreakHyphen/>
      </w:r>
      <w:r w:rsidRPr="00411EED">
        <w:t>75(2).</w:t>
      </w:r>
    </w:p>
    <w:p w:rsidR="00300522" w:rsidRPr="00411EED" w:rsidRDefault="00300522" w:rsidP="00300522">
      <w:pPr>
        <w:pStyle w:val="subsection2"/>
      </w:pPr>
      <w:r w:rsidRPr="00411EED">
        <w:t>The notification may (in appropriate cases) be in the form of an application under subsection</w:t>
      </w:r>
      <w:r w:rsidR="00411EED">
        <w:t> </w:t>
      </w:r>
      <w:r w:rsidRPr="00411EED">
        <w:t>49</w:t>
      </w:r>
      <w:r w:rsidR="00411EED">
        <w:noBreakHyphen/>
      </w:r>
      <w:r w:rsidRPr="00411EED">
        <w:t>70(1) or 49</w:t>
      </w:r>
      <w:r w:rsidR="00411EED">
        <w:noBreakHyphen/>
      </w:r>
      <w:r w:rsidRPr="00411EED">
        <w:t>75(1). The notification, or application, must be given to the Commissioner within 21 days after the circumstances occurred.</w:t>
      </w:r>
    </w:p>
    <w:p w:rsidR="00300522" w:rsidRPr="00411EED" w:rsidRDefault="00300522" w:rsidP="00300522">
      <w:pPr>
        <w:pStyle w:val="ActHead5"/>
      </w:pPr>
      <w:bookmarkStart w:id="399" w:name="_Toc471393436"/>
      <w:r w:rsidRPr="005A283F">
        <w:rPr>
          <w:rStyle w:val="CharSectno"/>
        </w:rPr>
        <w:t>49</w:t>
      </w:r>
      <w:r w:rsidR="00411EED" w:rsidRPr="005A283F">
        <w:rPr>
          <w:rStyle w:val="CharSectno"/>
        </w:rPr>
        <w:noBreakHyphen/>
      </w:r>
      <w:r w:rsidRPr="005A283F">
        <w:rPr>
          <w:rStyle w:val="CharSectno"/>
        </w:rPr>
        <w:t>85</w:t>
      </w:r>
      <w:r w:rsidRPr="00411EED">
        <w:t xml:space="preserve">  Date of effect of approvals and revocations</w:t>
      </w:r>
      <w:bookmarkEnd w:id="399"/>
    </w:p>
    <w:p w:rsidR="00300522" w:rsidRPr="00411EED" w:rsidRDefault="00300522" w:rsidP="00300522">
      <w:pPr>
        <w:pStyle w:val="subsection"/>
      </w:pPr>
      <w:r w:rsidRPr="00411EED">
        <w:tab/>
        <w:t>(1)</w:t>
      </w:r>
      <w:r w:rsidRPr="00411EED">
        <w:tab/>
        <w:t>The Commissioner must decide the date of effect of any approval, or any revocation of an approval, under this Division.</w:t>
      </w:r>
    </w:p>
    <w:p w:rsidR="00300522" w:rsidRPr="00411EED" w:rsidRDefault="00300522" w:rsidP="00300522">
      <w:pPr>
        <w:pStyle w:val="subsection"/>
      </w:pPr>
      <w:r w:rsidRPr="00411EED">
        <w:tab/>
        <w:t>(2)</w:t>
      </w:r>
      <w:r w:rsidRPr="00411EED">
        <w:tab/>
        <w:t xml:space="preserve">The date of effect may be the day of the decision, or a day before or after that day. However, it must be a day on which, for all the </w:t>
      </w:r>
      <w:r w:rsidR="00411EED" w:rsidRPr="00411EED">
        <w:rPr>
          <w:position w:val="6"/>
          <w:sz w:val="16"/>
          <w:szCs w:val="16"/>
        </w:rPr>
        <w:t>*</w:t>
      </w:r>
      <w:r w:rsidRPr="00411EED">
        <w:t xml:space="preserve">members of the </w:t>
      </w:r>
      <w:r w:rsidR="00411EED" w:rsidRPr="00411EED">
        <w:rPr>
          <w:position w:val="6"/>
          <w:sz w:val="16"/>
          <w:szCs w:val="16"/>
        </w:rPr>
        <w:t>*</w:t>
      </w:r>
      <w:r w:rsidRPr="00411EED">
        <w:t>GST religious group in question, a tax period begins.</w:t>
      </w:r>
    </w:p>
    <w:p w:rsidR="00300522" w:rsidRPr="00411EED" w:rsidRDefault="00300522" w:rsidP="00300522">
      <w:pPr>
        <w:pStyle w:val="notetext"/>
      </w:pPr>
      <w:r w:rsidRPr="00411EED">
        <w:t>Note:</w:t>
      </w:r>
      <w:r w:rsidRPr="00411EED">
        <w:tab/>
        <w:t xml:space="preserve">Deciding under this section the date of effect of any approval, or any revocation of an approval, under this </w:t>
      </w:r>
      <w:r w:rsidR="00A53099" w:rsidRPr="00411EED">
        <w:t>Division</w:t>
      </w:r>
      <w:r w:rsidR="00A36DB5" w:rsidRPr="00411EED">
        <w:t xml:space="preserve"> </w:t>
      </w:r>
      <w:r w:rsidRPr="00411EED">
        <w:t xml:space="preserve">is a reviewable GST </w:t>
      </w:r>
      <w:r w:rsidRPr="00411EED">
        <w:lastRenderedPageBreak/>
        <w:t>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300522" w:rsidRPr="00411EED" w:rsidRDefault="00300522" w:rsidP="009E2DC8">
      <w:pPr>
        <w:pStyle w:val="ActHead5"/>
      </w:pPr>
      <w:bookmarkStart w:id="400" w:name="_Toc471393437"/>
      <w:r w:rsidRPr="005A283F">
        <w:rPr>
          <w:rStyle w:val="CharSectno"/>
        </w:rPr>
        <w:t>49</w:t>
      </w:r>
      <w:r w:rsidR="00411EED" w:rsidRPr="005A283F">
        <w:rPr>
          <w:rStyle w:val="CharSectno"/>
        </w:rPr>
        <w:noBreakHyphen/>
      </w:r>
      <w:r w:rsidRPr="005A283F">
        <w:rPr>
          <w:rStyle w:val="CharSectno"/>
        </w:rPr>
        <w:t>90</w:t>
      </w:r>
      <w:r w:rsidRPr="00411EED">
        <w:t xml:space="preserve">  Notification by the Commissioner</w:t>
      </w:r>
      <w:bookmarkEnd w:id="400"/>
    </w:p>
    <w:p w:rsidR="00300522" w:rsidRPr="00411EED" w:rsidRDefault="00300522" w:rsidP="009E2DC8">
      <w:pPr>
        <w:pStyle w:val="subsection"/>
        <w:keepNext/>
      </w:pPr>
      <w:r w:rsidRPr="00411EED">
        <w:tab/>
      </w:r>
      <w:r w:rsidRPr="00411EED">
        <w:tab/>
        <w:t>The Commissioner must give notice of any decision that he or she makes under this Division:</w:t>
      </w:r>
    </w:p>
    <w:p w:rsidR="00300522" w:rsidRPr="00411EED" w:rsidRDefault="00300522" w:rsidP="00300522">
      <w:pPr>
        <w:pStyle w:val="paragraph"/>
      </w:pPr>
      <w:r w:rsidRPr="00411EED">
        <w:tab/>
        <w:t>(a)</w:t>
      </w:r>
      <w:r w:rsidRPr="00411EED">
        <w:tab/>
        <w:t xml:space="preserve">if the decision relates to the approval of 2 or more entities as a </w:t>
      </w:r>
      <w:r w:rsidR="00411EED" w:rsidRPr="00411EED">
        <w:rPr>
          <w:position w:val="6"/>
          <w:sz w:val="16"/>
          <w:szCs w:val="16"/>
        </w:rPr>
        <w:t>*</w:t>
      </w:r>
      <w:r w:rsidRPr="00411EED">
        <w:t xml:space="preserve">GST religious group—to the entity nominated in the application for approval to be the </w:t>
      </w:r>
      <w:r w:rsidR="00411EED" w:rsidRPr="00411EED">
        <w:rPr>
          <w:position w:val="6"/>
          <w:sz w:val="16"/>
          <w:szCs w:val="16"/>
        </w:rPr>
        <w:t>*</w:t>
      </w:r>
      <w:r w:rsidRPr="00411EED">
        <w:t>principal member of the group; or</w:t>
      </w:r>
    </w:p>
    <w:p w:rsidR="00300522" w:rsidRPr="00411EED" w:rsidRDefault="00300522" w:rsidP="00300522">
      <w:pPr>
        <w:pStyle w:val="paragraph"/>
        <w:rPr>
          <w:sz w:val="24"/>
        </w:rPr>
      </w:pPr>
      <w:r w:rsidRPr="00411EED">
        <w:tab/>
        <w:t>(b)</w:t>
      </w:r>
      <w:r w:rsidRPr="00411EED">
        <w:tab/>
        <w:t xml:space="preserve">otherwise—to the principal member of the </w:t>
      </w:r>
      <w:r w:rsidR="00411EED" w:rsidRPr="00411EED">
        <w:rPr>
          <w:position w:val="6"/>
          <w:sz w:val="16"/>
          <w:szCs w:val="16"/>
        </w:rPr>
        <w:t>*</w:t>
      </w:r>
      <w:r w:rsidRPr="00411EED">
        <w:t>GST religious group to which the decision relates.</w:t>
      </w:r>
    </w:p>
    <w:p w:rsidR="00300522" w:rsidRPr="00411EED" w:rsidRDefault="00300522" w:rsidP="00A36DB5">
      <w:pPr>
        <w:pStyle w:val="ActHead3"/>
        <w:pageBreakBefore/>
      </w:pPr>
      <w:bookmarkStart w:id="401" w:name="_Toc471393438"/>
      <w:r w:rsidRPr="005A283F">
        <w:rPr>
          <w:rStyle w:val="CharDivNo"/>
        </w:rPr>
        <w:lastRenderedPageBreak/>
        <w:t>Division</w:t>
      </w:r>
      <w:r w:rsidR="00411EED" w:rsidRPr="005A283F">
        <w:rPr>
          <w:rStyle w:val="CharDivNo"/>
        </w:rPr>
        <w:t> </w:t>
      </w:r>
      <w:r w:rsidRPr="005A283F">
        <w:rPr>
          <w:rStyle w:val="CharDivNo"/>
        </w:rPr>
        <w:t>50</w:t>
      </w:r>
      <w:r w:rsidRPr="00411EED">
        <w:t>—</w:t>
      </w:r>
      <w:r w:rsidRPr="005A283F">
        <w:rPr>
          <w:rStyle w:val="CharDivText"/>
        </w:rPr>
        <w:t>GST treatment of religious practitioners</w:t>
      </w:r>
      <w:bookmarkEnd w:id="401"/>
    </w:p>
    <w:p w:rsidR="00300522" w:rsidRPr="00411EED" w:rsidRDefault="00300522" w:rsidP="00300522">
      <w:pPr>
        <w:pStyle w:val="ActHead4"/>
      </w:pPr>
      <w:bookmarkStart w:id="402" w:name="_Toc471393439"/>
      <w:r w:rsidRPr="005A283F">
        <w:rPr>
          <w:rStyle w:val="CharSubdNo"/>
        </w:rPr>
        <w:t>Guide to Division</w:t>
      </w:r>
      <w:r w:rsidR="00411EED" w:rsidRPr="005A283F">
        <w:rPr>
          <w:rStyle w:val="CharSubdNo"/>
        </w:rPr>
        <w:t> </w:t>
      </w:r>
      <w:r w:rsidRPr="005A283F">
        <w:rPr>
          <w:rStyle w:val="CharSubdText"/>
        </w:rPr>
        <w:t>5</w:t>
      </w:r>
      <w:r w:rsidRPr="00411EED">
        <w:t>0</w:t>
      </w:r>
      <w:bookmarkEnd w:id="402"/>
    </w:p>
    <w:p w:rsidR="00300522" w:rsidRPr="00411EED" w:rsidRDefault="00300522" w:rsidP="00300522">
      <w:pPr>
        <w:pStyle w:val="ActHead5"/>
      </w:pPr>
      <w:bookmarkStart w:id="403" w:name="_Toc471393440"/>
      <w:r w:rsidRPr="005A283F">
        <w:rPr>
          <w:rStyle w:val="CharSectno"/>
        </w:rPr>
        <w:t>50</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403"/>
    </w:p>
    <w:p w:rsidR="00300522" w:rsidRPr="00411EED" w:rsidRDefault="00300522" w:rsidP="00300522">
      <w:pPr>
        <w:pStyle w:val="BoxText"/>
      </w:pPr>
      <w:r w:rsidRPr="00411EED">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411EED" w:rsidRDefault="00300522" w:rsidP="00300522">
      <w:pPr>
        <w:pStyle w:val="TofSectsHeading"/>
      </w:pPr>
      <w:r w:rsidRPr="00411EED">
        <w:t>Table of sections</w:t>
      </w:r>
    </w:p>
    <w:p w:rsidR="00300522" w:rsidRPr="00411EED" w:rsidRDefault="00300522" w:rsidP="00300522">
      <w:pPr>
        <w:pStyle w:val="TofSectsSection"/>
      </w:pPr>
      <w:r w:rsidRPr="00411EED">
        <w:t>50</w:t>
      </w:r>
      <w:r w:rsidR="00411EED">
        <w:noBreakHyphen/>
      </w:r>
      <w:r w:rsidRPr="00411EED">
        <w:t>5</w:t>
      </w:r>
      <w:r w:rsidRPr="00411EED">
        <w:tab/>
        <w:t>GST treatment of religious practitioners</w:t>
      </w:r>
    </w:p>
    <w:p w:rsidR="00300522" w:rsidRPr="00411EED" w:rsidRDefault="00300522" w:rsidP="00300522">
      <w:pPr>
        <w:pStyle w:val="ActHead5"/>
      </w:pPr>
      <w:bookmarkStart w:id="404" w:name="_Toc471393441"/>
      <w:r w:rsidRPr="005A283F">
        <w:rPr>
          <w:rStyle w:val="CharSectno"/>
        </w:rPr>
        <w:t>50</w:t>
      </w:r>
      <w:r w:rsidR="00411EED" w:rsidRPr="005A283F">
        <w:rPr>
          <w:rStyle w:val="CharSectno"/>
        </w:rPr>
        <w:noBreakHyphen/>
      </w:r>
      <w:r w:rsidRPr="005A283F">
        <w:rPr>
          <w:rStyle w:val="CharSectno"/>
        </w:rPr>
        <w:t>5</w:t>
      </w:r>
      <w:r w:rsidRPr="00411EED">
        <w:t xml:space="preserve">  GST treatment of religious practitioners</w:t>
      </w:r>
      <w:bookmarkEnd w:id="404"/>
    </w:p>
    <w:p w:rsidR="00300522" w:rsidRPr="00411EED" w:rsidRDefault="00300522" w:rsidP="00300522">
      <w:pPr>
        <w:pStyle w:val="subsection"/>
      </w:pPr>
      <w:r w:rsidRPr="00411EED">
        <w:tab/>
      </w:r>
      <w:r w:rsidRPr="00411EED">
        <w:tab/>
        <w:t xml:space="preserve">If a </w:t>
      </w:r>
      <w:r w:rsidR="00411EED" w:rsidRPr="00411EED">
        <w:rPr>
          <w:position w:val="6"/>
          <w:sz w:val="16"/>
          <w:szCs w:val="16"/>
        </w:rPr>
        <w:t>*</w:t>
      </w:r>
      <w:r w:rsidRPr="00411EED">
        <w:t>religious practitioner:</w:t>
      </w:r>
    </w:p>
    <w:p w:rsidR="00300522" w:rsidRPr="00411EED" w:rsidRDefault="00300522" w:rsidP="00300522">
      <w:pPr>
        <w:pStyle w:val="paragraph"/>
      </w:pPr>
      <w:r w:rsidRPr="00411EED">
        <w:tab/>
        <w:t>(a)</w:t>
      </w:r>
      <w:r w:rsidRPr="00411EED">
        <w:tab/>
        <w:t>does an activity, or a series of activities:</w:t>
      </w:r>
    </w:p>
    <w:p w:rsidR="00300522" w:rsidRPr="00411EED" w:rsidRDefault="00300522" w:rsidP="00300522">
      <w:pPr>
        <w:pStyle w:val="paragraphsub"/>
      </w:pPr>
      <w:r w:rsidRPr="00411EED">
        <w:tab/>
        <w:t>(i)</w:t>
      </w:r>
      <w:r w:rsidRPr="00411EED">
        <w:tab/>
        <w:t>in pursuit of his or her vocation as a religious practitioner; and</w:t>
      </w:r>
    </w:p>
    <w:p w:rsidR="00300522" w:rsidRPr="00411EED" w:rsidRDefault="00300522" w:rsidP="00300522">
      <w:pPr>
        <w:pStyle w:val="paragraphsub"/>
      </w:pPr>
      <w:r w:rsidRPr="00411EED">
        <w:tab/>
        <w:t>(ii)</w:t>
      </w:r>
      <w:r w:rsidRPr="00411EED">
        <w:tab/>
        <w:t>as a member of a religious institution; and</w:t>
      </w:r>
    </w:p>
    <w:p w:rsidR="00300522" w:rsidRPr="00411EED" w:rsidRDefault="00300522" w:rsidP="00300522">
      <w:pPr>
        <w:pStyle w:val="paragraph"/>
      </w:pPr>
      <w:r w:rsidRPr="00411EED">
        <w:tab/>
        <w:t>(b)</w:t>
      </w:r>
      <w:r w:rsidRPr="00411EED">
        <w:tab/>
        <w:t>does not do the activity, or series of activities, as an employee or agent of the religious institution or another entity;</w:t>
      </w:r>
    </w:p>
    <w:p w:rsidR="00300522" w:rsidRPr="00411EED" w:rsidRDefault="00300522" w:rsidP="00300522">
      <w:pPr>
        <w:pStyle w:val="subsection2"/>
      </w:pPr>
      <w:r w:rsidRPr="00411EED">
        <w:t xml:space="preserve">the </w:t>
      </w:r>
      <w:r w:rsidR="00411EED" w:rsidRPr="00411EED">
        <w:rPr>
          <w:position w:val="6"/>
          <w:sz w:val="16"/>
          <w:szCs w:val="16"/>
        </w:rPr>
        <w:t>*</w:t>
      </w:r>
      <w:r w:rsidRPr="00411EED">
        <w:t>GST law applies as if the activity, or series of activities, had been done by the religious institution and not by the religious practitioner.</w:t>
      </w:r>
    </w:p>
    <w:p w:rsidR="00300522" w:rsidRPr="00411EED" w:rsidRDefault="00300522" w:rsidP="00300522">
      <w:pPr>
        <w:pStyle w:val="notetext"/>
      </w:pPr>
      <w:r w:rsidRPr="00411EED">
        <w:t>Note:</w:t>
      </w:r>
      <w:r w:rsidRPr="00411EED">
        <w:tab/>
        <w:t>This will mean that such an activity will be an enterprise of the religious institution under subsection</w:t>
      </w:r>
      <w:r w:rsidR="00411EED">
        <w:t> </w:t>
      </w:r>
      <w:r w:rsidRPr="00411EED">
        <w:t>9</w:t>
      </w:r>
      <w:r w:rsidR="00411EED">
        <w:noBreakHyphen/>
      </w:r>
      <w:r w:rsidRPr="00411EED">
        <w:t>20(1) and not an enterprise of the religious practitioner.</w:t>
      </w:r>
    </w:p>
    <w:p w:rsidR="00300522" w:rsidRPr="00411EED" w:rsidRDefault="00300522" w:rsidP="00A36DB5">
      <w:pPr>
        <w:pStyle w:val="ActHead3"/>
        <w:pageBreakBefore/>
      </w:pPr>
      <w:bookmarkStart w:id="405" w:name="_Toc471393442"/>
      <w:r w:rsidRPr="005A283F">
        <w:rPr>
          <w:rStyle w:val="CharDivNo"/>
        </w:rPr>
        <w:lastRenderedPageBreak/>
        <w:t>Division</w:t>
      </w:r>
      <w:r w:rsidR="00411EED" w:rsidRPr="005A283F">
        <w:rPr>
          <w:rStyle w:val="CharDivNo"/>
        </w:rPr>
        <w:t> </w:t>
      </w:r>
      <w:r w:rsidRPr="005A283F">
        <w:rPr>
          <w:rStyle w:val="CharDivNo"/>
        </w:rPr>
        <w:t>51</w:t>
      </w:r>
      <w:r w:rsidRPr="00411EED">
        <w:t>—</w:t>
      </w:r>
      <w:r w:rsidRPr="005A283F">
        <w:rPr>
          <w:rStyle w:val="CharDivText"/>
        </w:rPr>
        <w:t>GST joint ventures</w:t>
      </w:r>
      <w:bookmarkEnd w:id="405"/>
    </w:p>
    <w:p w:rsidR="00300522" w:rsidRPr="00411EED" w:rsidRDefault="00300522" w:rsidP="00300522">
      <w:pPr>
        <w:pStyle w:val="TofSectsHeading"/>
        <w:keepNext/>
      </w:pPr>
      <w:r w:rsidRPr="00411EED">
        <w:t>Table of Subdivisions</w:t>
      </w:r>
    </w:p>
    <w:p w:rsidR="00300522" w:rsidRPr="00411EED" w:rsidRDefault="00300522" w:rsidP="00300522">
      <w:pPr>
        <w:pStyle w:val="TofSectsSubdiv"/>
      </w:pPr>
      <w:r w:rsidRPr="00411EED">
        <w:t>51</w:t>
      </w:r>
      <w:r w:rsidR="00411EED">
        <w:noBreakHyphen/>
      </w:r>
      <w:r w:rsidRPr="00411EED">
        <w:t>A</w:t>
      </w:r>
      <w:r w:rsidRPr="00411EED">
        <w:tab/>
      </w:r>
      <w:r w:rsidR="00615935" w:rsidRPr="00411EED">
        <w:t>Formation of and participation in GST joint ventures</w:t>
      </w:r>
    </w:p>
    <w:p w:rsidR="00300522" w:rsidRPr="00411EED" w:rsidRDefault="00300522" w:rsidP="00300522">
      <w:pPr>
        <w:pStyle w:val="TofSectsSubdiv"/>
      </w:pPr>
      <w:r w:rsidRPr="00411EED">
        <w:t>51</w:t>
      </w:r>
      <w:r w:rsidR="00411EED">
        <w:noBreakHyphen/>
      </w:r>
      <w:r w:rsidRPr="00411EED">
        <w:t>B</w:t>
      </w:r>
      <w:r w:rsidRPr="00411EED">
        <w:tab/>
      </w:r>
      <w:r w:rsidR="00C62D0B" w:rsidRPr="00411EED">
        <w:t>Consequences of GST joint ventures</w:t>
      </w:r>
    </w:p>
    <w:p w:rsidR="00300522" w:rsidRPr="00411EED" w:rsidRDefault="00300522" w:rsidP="00300522">
      <w:pPr>
        <w:pStyle w:val="TofSectsSubdiv"/>
      </w:pPr>
      <w:r w:rsidRPr="00411EED">
        <w:t>51</w:t>
      </w:r>
      <w:r w:rsidR="00411EED">
        <w:noBreakHyphen/>
      </w:r>
      <w:r w:rsidRPr="00411EED">
        <w:t>C</w:t>
      </w:r>
      <w:r w:rsidRPr="00411EED">
        <w:tab/>
        <w:t>Administrative matters</w:t>
      </w:r>
    </w:p>
    <w:p w:rsidR="00300522" w:rsidRPr="00411EED" w:rsidRDefault="00300522" w:rsidP="00300522">
      <w:pPr>
        <w:pStyle w:val="TofSectsSubdiv"/>
      </w:pPr>
      <w:r w:rsidRPr="00411EED">
        <w:t>51</w:t>
      </w:r>
      <w:r w:rsidR="00411EED">
        <w:noBreakHyphen/>
      </w:r>
      <w:r w:rsidRPr="00411EED">
        <w:t>D</w:t>
      </w:r>
      <w:r w:rsidRPr="00411EED">
        <w:tab/>
        <w:t>Ceasing to be a participant in, or an operator of, a GST joint venture</w:t>
      </w:r>
    </w:p>
    <w:p w:rsidR="00300522" w:rsidRPr="00411EED" w:rsidRDefault="00300522" w:rsidP="00300522">
      <w:pPr>
        <w:pStyle w:val="ActHead5"/>
      </w:pPr>
      <w:bookmarkStart w:id="406" w:name="_Toc471393443"/>
      <w:r w:rsidRPr="005A283F">
        <w:rPr>
          <w:rStyle w:val="CharSectno"/>
        </w:rPr>
        <w:t>51</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406"/>
    </w:p>
    <w:p w:rsidR="00300522" w:rsidRPr="00411EED" w:rsidRDefault="00300522" w:rsidP="00300522">
      <w:pPr>
        <w:pStyle w:val="BoxText"/>
      </w:pPr>
      <w:r w:rsidRPr="00411EED">
        <w:t xml:space="preserve">Entities engaged in a joint venture can </w:t>
      </w:r>
      <w:r w:rsidR="003B61DF" w:rsidRPr="00411EED">
        <w:t>form</w:t>
      </w:r>
      <w:r w:rsidRPr="00411EED">
        <w:t xml:space="preserve"> a GST joint venture. The joint venture operator then deals with the GST liabilities and entitlements arising from the joint venture operator’s dealings on behalf of the participants in the joint venture.</w:t>
      </w:r>
    </w:p>
    <w:p w:rsidR="00300522" w:rsidRPr="00411EED" w:rsidRDefault="00300522" w:rsidP="00300522">
      <w:pPr>
        <w:pStyle w:val="notetext"/>
      </w:pPr>
      <w:r w:rsidRPr="00411EED">
        <w:t>Note:</w:t>
      </w:r>
      <w:r w:rsidRPr="00411EED">
        <w:tab/>
        <w:t>Provisions for participants in GST joint ventures apply for the wine equalisation tax (see Subdivision</w:t>
      </w:r>
      <w:r w:rsidR="00411EED">
        <w:t> </w:t>
      </w:r>
      <w:r w:rsidRPr="00411EED">
        <w:t>21</w:t>
      </w:r>
      <w:r w:rsidR="00411EED">
        <w:noBreakHyphen/>
      </w:r>
      <w:r w:rsidRPr="00411EED">
        <w:t xml:space="preserve">C of the </w:t>
      </w:r>
      <w:r w:rsidR="00E512CC" w:rsidRPr="00411EED">
        <w:t>Wine Tax Act</w:t>
      </w:r>
      <w:r w:rsidRPr="00411EED">
        <w:t>) and the luxury car tax (see Subdivision</w:t>
      </w:r>
      <w:r w:rsidR="00411EED">
        <w:t> </w:t>
      </w:r>
      <w:r w:rsidRPr="00411EED">
        <w:t>16</w:t>
      </w:r>
      <w:r w:rsidR="00411EED">
        <w:noBreakHyphen/>
      </w:r>
      <w:r w:rsidRPr="00411EED">
        <w:t xml:space="preserve">B of the </w:t>
      </w:r>
      <w:r w:rsidRPr="00411EED">
        <w:rPr>
          <w:i/>
          <w:iCs/>
        </w:rPr>
        <w:t>A New Tax System (Luxury Car Tax) Act 1999</w:t>
      </w:r>
      <w:r w:rsidRPr="00411EED">
        <w:t>).</w:t>
      </w:r>
    </w:p>
    <w:p w:rsidR="00203D62" w:rsidRPr="00411EED" w:rsidRDefault="00203D62" w:rsidP="00203D62">
      <w:pPr>
        <w:pStyle w:val="ActHead4"/>
      </w:pPr>
      <w:bookmarkStart w:id="407" w:name="_Toc471393444"/>
      <w:r w:rsidRPr="005A283F">
        <w:rPr>
          <w:rStyle w:val="CharSubdNo"/>
        </w:rPr>
        <w:t>Subdivision</w:t>
      </w:r>
      <w:r w:rsidR="00411EED" w:rsidRPr="005A283F">
        <w:rPr>
          <w:rStyle w:val="CharSubdNo"/>
        </w:rPr>
        <w:t> </w:t>
      </w:r>
      <w:r w:rsidRPr="005A283F">
        <w:rPr>
          <w:rStyle w:val="CharSubdNo"/>
        </w:rPr>
        <w:t>51</w:t>
      </w:r>
      <w:r w:rsidR="00411EED" w:rsidRPr="005A283F">
        <w:rPr>
          <w:rStyle w:val="CharSubdNo"/>
        </w:rPr>
        <w:noBreakHyphen/>
      </w:r>
      <w:r w:rsidRPr="005A283F">
        <w:rPr>
          <w:rStyle w:val="CharSubdNo"/>
        </w:rPr>
        <w:t>A</w:t>
      </w:r>
      <w:r w:rsidRPr="00411EED">
        <w:t>—</w:t>
      </w:r>
      <w:r w:rsidRPr="005A283F">
        <w:rPr>
          <w:rStyle w:val="CharSubdText"/>
        </w:rPr>
        <w:t>Formation of and participation in GST joint ventures</w:t>
      </w:r>
      <w:bookmarkEnd w:id="407"/>
    </w:p>
    <w:p w:rsidR="008E2A1B" w:rsidRPr="00411EED" w:rsidRDefault="008E2A1B" w:rsidP="008E2A1B">
      <w:pPr>
        <w:pStyle w:val="ActHead5"/>
      </w:pPr>
      <w:bookmarkStart w:id="408" w:name="_Toc471393445"/>
      <w:r w:rsidRPr="005A283F">
        <w:rPr>
          <w:rStyle w:val="CharSectno"/>
        </w:rPr>
        <w:t>51</w:t>
      </w:r>
      <w:r w:rsidR="00411EED" w:rsidRPr="005A283F">
        <w:rPr>
          <w:rStyle w:val="CharSectno"/>
        </w:rPr>
        <w:noBreakHyphen/>
      </w:r>
      <w:r w:rsidRPr="005A283F">
        <w:rPr>
          <w:rStyle w:val="CharSectno"/>
        </w:rPr>
        <w:t>5</w:t>
      </w:r>
      <w:r w:rsidRPr="00411EED">
        <w:t xml:space="preserve">  Formation of GST joint ventures</w:t>
      </w:r>
      <w:bookmarkEnd w:id="408"/>
    </w:p>
    <w:p w:rsidR="00300522" w:rsidRPr="00411EED" w:rsidRDefault="00300522" w:rsidP="00300522">
      <w:pPr>
        <w:pStyle w:val="subsection"/>
      </w:pPr>
      <w:r w:rsidRPr="00411EED">
        <w:tab/>
        <w:t>(1)</w:t>
      </w:r>
      <w:r w:rsidRPr="00411EED">
        <w:tab/>
      </w:r>
      <w:r w:rsidR="004F7762" w:rsidRPr="00411EED">
        <w:t>Two or more entities may become</w:t>
      </w:r>
      <w:r w:rsidRPr="00411EED">
        <w:t xml:space="preserve"> the </w:t>
      </w:r>
      <w:r w:rsidR="00411EED" w:rsidRPr="00411EED">
        <w:rPr>
          <w:position w:val="6"/>
          <w:sz w:val="16"/>
          <w:szCs w:val="16"/>
        </w:rPr>
        <w:t>*</w:t>
      </w:r>
      <w:r w:rsidRPr="00411EED">
        <w:t xml:space="preserve">participants in a </w:t>
      </w:r>
      <w:r w:rsidR="00411EED" w:rsidRPr="00411EED">
        <w:rPr>
          <w:position w:val="6"/>
          <w:sz w:val="16"/>
          <w:szCs w:val="16"/>
        </w:rPr>
        <w:t>*</w:t>
      </w:r>
      <w:r w:rsidRPr="00411EED">
        <w:t>GST joint venture if:</w:t>
      </w:r>
    </w:p>
    <w:p w:rsidR="00300522" w:rsidRPr="00411EED" w:rsidRDefault="00300522" w:rsidP="00300522">
      <w:pPr>
        <w:pStyle w:val="paragraph"/>
      </w:pPr>
      <w:r w:rsidRPr="00411EED">
        <w:tab/>
        <w:t>(a)</w:t>
      </w:r>
      <w:r w:rsidRPr="00411EED">
        <w:tab/>
        <w:t xml:space="preserve">the joint venture is a joint venture for the exploration or exploitation of </w:t>
      </w:r>
      <w:r w:rsidR="00411EED" w:rsidRPr="00411EED">
        <w:rPr>
          <w:position w:val="6"/>
          <w:sz w:val="16"/>
          <w:szCs w:val="16"/>
        </w:rPr>
        <w:t>*</w:t>
      </w:r>
      <w:r w:rsidRPr="00411EED">
        <w:t>mineral deposits, or for a purpose specified in the regulations; and</w:t>
      </w:r>
    </w:p>
    <w:p w:rsidR="00300522" w:rsidRPr="00411EED" w:rsidRDefault="00300522" w:rsidP="00300522">
      <w:pPr>
        <w:pStyle w:val="paragraph"/>
      </w:pPr>
      <w:r w:rsidRPr="00411EED">
        <w:tab/>
        <w:t>(b)</w:t>
      </w:r>
      <w:r w:rsidRPr="00411EED">
        <w:tab/>
        <w:t xml:space="preserve">the joint venture is not a </w:t>
      </w:r>
      <w:r w:rsidR="00411EED" w:rsidRPr="00411EED">
        <w:rPr>
          <w:position w:val="6"/>
          <w:sz w:val="16"/>
          <w:szCs w:val="16"/>
        </w:rPr>
        <w:t>*</w:t>
      </w:r>
      <w:r w:rsidRPr="00411EED">
        <w:t>partnership; and</w:t>
      </w:r>
    </w:p>
    <w:p w:rsidR="00300522" w:rsidRPr="00411EED" w:rsidRDefault="00300522" w:rsidP="00300522">
      <w:pPr>
        <w:pStyle w:val="paragraph"/>
      </w:pPr>
      <w:r w:rsidRPr="00411EED">
        <w:tab/>
        <w:t>(d)</w:t>
      </w:r>
      <w:r w:rsidRPr="00411EED">
        <w:tab/>
        <w:t xml:space="preserve">each of those entities </w:t>
      </w:r>
      <w:r w:rsidR="00411EED" w:rsidRPr="00411EED">
        <w:rPr>
          <w:position w:val="6"/>
          <w:sz w:val="16"/>
          <w:szCs w:val="16"/>
        </w:rPr>
        <w:t>*</w:t>
      </w:r>
      <w:r w:rsidRPr="00411EED">
        <w:t>satisfies the participation requirements for that GST joint venture; and</w:t>
      </w:r>
    </w:p>
    <w:p w:rsidR="008E714B" w:rsidRPr="00411EED" w:rsidRDefault="008E714B" w:rsidP="008E714B">
      <w:pPr>
        <w:pStyle w:val="paragraph"/>
      </w:pPr>
      <w:r w:rsidRPr="00411EED">
        <w:lastRenderedPageBreak/>
        <w:tab/>
        <w:t>(e)</w:t>
      </w:r>
      <w:r w:rsidRPr="00411EED">
        <w:tab/>
        <w:t xml:space="preserve">each of those entities agrees in writing to the </w:t>
      </w:r>
      <w:r w:rsidR="00411EED" w:rsidRPr="00411EED">
        <w:rPr>
          <w:position w:val="6"/>
          <w:sz w:val="16"/>
        </w:rPr>
        <w:t>*</w:t>
      </w:r>
      <w:r w:rsidRPr="00411EED">
        <w:t>formation of the joint venture as a GST joint venture; and</w:t>
      </w:r>
    </w:p>
    <w:p w:rsidR="008E714B" w:rsidRPr="00411EED" w:rsidRDefault="008E714B" w:rsidP="008E714B">
      <w:pPr>
        <w:pStyle w:val="paragraph"/>
      </w:pPr>
      <w:r w:rsidRPr="00411EED">
        <w:tab/>
        <w:t>(ea)</w:t>
      </w:r>
      <w:r w:rsidRPr="00411EED">
        <w:tab/>
        <w:t xml:space="preserve">one of those entities, or another entity, is nominated, in that agreement, to be the </w:t>
      </w:r>
      <w:r w:rsidR="00411EED" w:rsidRPr="00411EED">
        <w:rPr>
          <w:position w:val="6"/>
          <w:sz w:val="16"/>
        </w:rPr>
        <w:t>*</w:t>
      </w:r>
      <w:r w:rsidRPr="00411EED">
        <w:t>joint venture operator of the joint venture; and</w:t>
      </w:r>
    </w:p>
    <w:p w:rsidR="008E714B" w:rsidRPr="00411EED" w:rsidRDefault="008E714B" w:rsidP="008E714B">
      <w:pPr>
        <w:pStyle w:val="paragraph"/>
      </w:pPr>
      <w:r w:rsidRPr="00411EED">
        <w:tab/>
        <w:t>(eb)</w:t>
      </w:r>
      <w:r w:rsidRPr="00411EED">
        <w:tab/>
        <w:t xml:space="preserve">the nominated joint venture operator notifies the Commissioner, in the </w:t>
      </w:r>
      <w:r w:rsidR="00411EED" w:rsidRPr="00411EED">
        <w:rPr>
          <w:position w:val="6"/>
          <w:sz w:val="16"/>
        </w:rPr>
        <w:t>*</w:t>
      </w:r>
      <w:r w:rsidRPr="00411EED">
        <w:t>approved form, of the formation of the joint venture as a GST joint venture; and</w:t>
      </w:r>
    </w:p>
    <w:p w:rsidR="00300522" w:rsidRPr="00411EED" w:rsidRDefault="00300522" w:rsidP="00300522">
      <w:pPr>
        <w:pStyle w:val="paragraph"/>
      </w:pPr>
      <w:r w:rsidRPr="00411EED">
        <w:tab/>
        <w:t>(f)</w:t>
      </w:r>
      <w:r w:rsidRPr="00411EED">
        <w:tab/>
        <w:t>if the nominated joint venture operator is not a party to the joint venture agreement—the nominated joint venture operator satisfies the requirements of paragraphs 51</w:t>
      </w:r>
      <w:r w:rsidR="00411EED">
        <w:noBreakHyphen/>
      </w:r>
      <w:r w:rsidRPr="00411EED">
        <w:t>10(c) and (f).</w:t>
      </w:r>
    </w:p>
    <w:p w:rsidR="00300522" w:rsidRPr="00411EED" w:rsidRDefault="00B047C4" w:rsidP="00300522">
      <w:pPr>
        <w:pStyle w:val="subsection2"/>
      </w:pPr>
      <w:r w:rsidRPr="00411EED">
        <w:t>Such a joint venture</w:t>
      </w:r>
      <w:r w:rsidR="00300522" w:rsidRPr="00411EED">
        <w:t xml:space="preserve"> is a </w:t>
      </w:r>
      <w:r w:rsidR="00300522" w:rsidRPr="00411EED">
        <w:rPr>
          <w:b/>
          <w:bCs/>
          <w:i/>
          <w:iCs/>
        </w:rPr>
        <w:t>GST joint venture</w:t>
      </w:r>
      <w:r w:rsidR="00300522" w:rsidRPr="00411EED">
        <w:t>.</w:t>
      </w:r>
    </w:p>
    <w:p w:rsidR="00AF2106" w:rsidRPr="00411EED" w:rsidRDefault="00AF2106" w:rsidP="00AF2106">
      <w:pPr>
        <w:pStyle w:val="subsection"/>
      </w:pPr>
      <w:r w:rsidRPr="00411EED">
        <w:tab/>
        <w:t>(2)</w:t>
      </w:r>
      <w:r w:rsidRPr="00411EED">
        <w:tab/>
        <w:t xml:space="preserve">Not all of the entities that are engaged in, or intend to engage in, the joint venture need to become </w:t>
      </w:r>
      <w:r w:rsidR="00411EED" w:rsidRPr="00411EED">
        <w:rPr>
          <w:position w:val="6"/>
          <w:sz w:val="16"/>
        </w:rPr>
        <w:t>*</w:t>
      </w:r>
      <w:r w:rsidRPr="00411EED">
        <w:t xml:space="preserve">participants in the </w:t>
      </w:r>
      <w:r w:rsidR="00411EED" w:rsidRPr="00411EED">
        <w:rPr>
          <w:position w:val="6"/>
          <w:sz w:val="16"/>
        </w:rPr>
        <w:t>*</w:t>
      </w:r>
      <w:r w:rsidRPr="00411EED">
        <w:t>GST joint venture.</w:t>
      </w:r>
    </w:p>
    <w:p w:rsidR="00AF2106" w:rsidRPr="00411EED" w:rsidRDefault="00AF2106" w:rsidP="00AF2106">
      <w:pPr>
        <w:pStyle w:val="subsection"/>
      </w:pPr>
      <w:r w:rsidRPr="00411EED">
        <w:tab/>
        <w:t>(3)</w:t>
      </w:r>
      <w:r w:rsidRPr="00411EED">
        <w:tab/>
        <w:t xml:space="preserve">The </w:t>
      </w:r>
      <w:r w:rsidR="00411EED" w:rsidRPr="00411EED">
        <w:rPr>
          <w:position w:val="6"/>
          <w:sz w:val="16"/>
        </w:rPr>
        <w:t>*</w:t>
      </w:r>
      <w:r w:rsidRPr="00411EED">
        <w:t xml:space="preserve">formation of the </w:t>
      </w:r>
      <w:r w:rsidR="00411EED" w:rsidRPr="00411EED">
        <w:rPr>
          <w:position w:val="6"/>
          <w:sz w:val="16"/>
        </w:rPr>
        <w:t>*</w:t>
      </w:r>
      <w:r w:rsidRPr="00411EED">
        <w:t xml:space="preserve">GST joint venture takes effect from the start of the day specified in the notice under </w:t>
      </w:r>
      <w:r w:rsidR="00411EED">
        <w:t>paragraph (</w:t>
      </w:r>
      <w:r w:rsidRPr="00411EED">
        <w:t>1)(eb</w:t>
      </w:r>
      <w:r w:rsidR="00A53099" w:rsidRPr="00411EED">
        <w:t>) (w</w:t>
      </w:r>
      <w:r w:rsidRPr="00411EED">
        <w:t>hether that day is before, on or after the day on which the entities decided to form the joint venture).</w:t>
      </w:r>
    </w:p>
    <w:p w:rsidR="00AF2106" w:rsidRPr="00411EED" w:rsidRDefault="00AF2106" w:rsidP="00AF2106">
      <w:pPr>
        <w:pStyle w:val="subsection"/>
      </w:pPr>
      <w:r w:rsidRPr="00411EED">
        <w:tab/>
        <w:t>(4)</w:t>
      </w:r>
      <w:r w:rsidRPr="00411EED">
        <w:tab/>
        <w:t xml:space="preserve">However, if the notice was given to the Commissioner after the day by which the entity nominated to be the </w:t>
      </w:r>
      <w:r w:rsidR="00411EED" w:rsidRPr="00411EED">
        <w:rPr>
          <w:position w:val="6"/>
          <w:sz w:val="16"/>
        </w:rPr>
        <w:t>*</w:t>
      </w:r>
      <w:r w:rsidRPr="00411EED">
        <w:t xml:space="preserve">joint venture operator of the </w:t>
      </w:r>
      <w:r w:rsidR="00411EED" w:rsidRPr="00411EED">
        <w:rPr>
          <w:position w:val="6"/>
          <w:sz w:val="16"/>
        </w:rPr>
        <w:t>*</w:t>
      </w:r>
      <w:r w:rsidRPr="00411EED">
        <w:t xml:space="preserve">GST joint venture is required to give to the Commissioner a </w:t>
      </w:r>
      <w:r w:rsidR="00411EED" w:rsidRPr="00411EED">
        <w:rPr>
          <w:position w:val="6"/>
          <w:sz w:val="16"/>
        </w:rPr>
        <w:t>*</w:t>
      </w:r>
      <w:r w:rsidRPr="00411EED">
        <w:t xml:space="preserve">GST return for the tax period in which the day specified in the notice occurs, the </w:t>
      </w:r>
      <w:r w:rsidR="00411EED" w:rsidRPr="00411EED">
        <w:rPr>
          <w:position w:val="6"/>
          <w:sz w:val="16"/>
        </w:rPr>
        <w:t>*</w:t>
      </w:r>
      <w:r w:rsidRPr="00411EED">
        <w:t>formation of the GST joint venture takes effect from the start of:</w:t>
      </w:r>
    </w:p>
    <w:p w:rsidR="00AF2106" w:rsidRPr="00411EED" w:rsidRDefault="00AF2106" w:rsidP="00AF2106">
      <w:pPr>
        <w:pStyle w:val="paragraph"/>
      </w:pPr>
      <w:r w:rsidRPr="00411EED">
        <w:tab/>
        <w:t>(a)</w:t>
      </w:r>
      <w:r w:rsidRPr="00411EED">
        <w:tab/>
        <w:t>the day specified in the notice, if that day is approved by the Commissioner under section</w:t>
      </w:r>
      <w:r w:rsidR="00411EED">
        <w:t> </w:t>
      </w:r>
      <w:r w:rsidRPr="00411EED">
        <w:t>51</w:t>
      </w:r>
      <w:r w:rsidR="00411EED">
        <w:noBreakHyphen/>
      </w:r>
      <w:r w:rsidRPr="00411EED">
        <w:t>75; and</w:t>
      </w:r>
    </w:p>
    <w:p w:rsidR="00AF2106" w:rsidRPr="00411EED" w:rsidRDefault="00AF2106" w:rsidP="00AF2106">
      <w:pPr>
        <w:pStyle w:val="paragraph"/>
      </w:pPr>
      <w:r w:rsidRPr="00411EED">
        <w:tab/>
        <w:t>(b)</w:t>
      </w:r>
      <w:r w:rsidRPr="00411EED">
        <w:tab/>
        <w:t xml:space="preserve">if </w:t>
      </w:r>
      <w:r w:rsidR="00411EED">
        <w:t>paragraph (</w:t>
      </w:r>
      <w:r w:rsidRPr="00411EED">
        <w:t>a) does not apply—such other day as the Commissioner approves under that section.</w:t>
      </w:r>
    </w:p>
    <w:p w:rsidR="00E446F2" w:rsidRPr="00411EED" w:rsidRDefault="00E446F2" w:rsidP="00E446F2">
      <w:pPr>
        <w:pStyle w:val="ActHead5"/>
      </w:pPr>
      <w:bookmarkStart w:id="409" w:name="_Toc471393446"/>
      <w:r w:rsidRPr="005A283F">
        <w:rPr>
          <w:rStyle w:val="CharSectno"/>
        </w:rPr>
        <w:t>51</w:t>
      </w:r>
      <w:r w:rsidR="00411EED" w:rsidRPr="005A283F">
        <w:rPr>
          <w:rStyle w:val="CharSectno"/>
        </w:rPr>
        <w:noBreakHyphen/>
      </w:r>
      <w:r w:rsidRPr="005A283F">
        <w:rPr>
          <w:rStyle w:val="CharSectno"/>
        </w:rPr>
        <w:t>7</w:t>
      </w:r>
      <w:r w:rsidRPr="00411EED">
        <w:t xml:space="preserve">  Participants in GST joint ventures</w:t>
      </w:r>
      <w:bookmarkEnd w:id="409"/>
    </w:p>
    <w:p w:rsidR="00E446F2" w:rsidRPr="00411EED" w:rsidRDefault="00E446F2" w:rsidP="00E446F2">
      <w:pPr>
        <w:pStyle w:val="subsection"/>
      </w:pPr>
      <w:r w:rsidRPr="00411EED">
        <w:tab/>
        <w:t>(1)</w:t>
      </w:r>
      <w:r w:rsidRPr="00411EED">
        <w:tab/>
        <w:t xml:space="preserve">A </w:t>
      </w:r>
      <w:r w:rsidRPr="00411EED">
        <w:rPr>
          <w:b/>
          <w:i/>
        </w:rPr>
        <w:t>participant</w:t>
      </w:r>
      <w:r w:rsidRPr="00411EED">
        <w:t xml:space="preserve"> in a </w:t>
      </w:r>
      <w:r w:rsidR="00411EED" w:rsidRPr="00411EED">
        <w:rPr>
          <w:position w:val="6"/>
          <w:sz w:val="16"/>
        </w:rPr>
        <w:t>*</w:t>
      </w:r>
      <w:r w:rsidRPr="00411EED">
        <w:t>GST joint venture is an entity that:</w:t>
      </w:r>
    </w:p>
    <w:p w:rsidR="00E446F2" w:rsidRPr="00411EED" w:rsidRDefault="00E446F2" w:rsidP="00E446F2">
      <w:pPr>
        <w:pStyle w:val="paragraph"/>
      </w:pPr>
      <w:r w:rsidRPr="00411EED">
        <w:lastRenderedPageBreak/>
        <w:tab/>
        <w:t>(a)</w:t>
      </w:r>
      <w:r w:rsidRPr="00411EED">
        <w:tab/>
        <w:t>became a participant in the joint venture under section</w:t>
      </w:r>
      <w:r w:rsidR="00411EED">
        <w:t> </w:t>
      </w:r>
      <w:r w:rsidRPr="00411EED">
        <w:t>51</w:t>
      </w:r>
      <w:r w:rsidR="00411EED">
        <w:noBreakHyphen/>
      </w:r>
      <w:r w:rsidRPr="00411EED">
        <w:t>5 or was added to the joint venture under section</w:t>
      </w:r>
      <w:r w:rsidR="00411EED">
        <w:t> </w:t>
      </w:r>
      <w:r w:rsidRPr="00411EED">
        <w:t>51</w:t>
      </w:r>
      <w:r w:rsidR="00411EED">
        <w:noBreakHyphen/>
      </w:r>
      <w:r w:rsidRPr="00411EED">
        <w:t>70; and</w:t>
      </w:r>
    </w:p>
    <w:p w:rsidR="00E446F2" w:rsidRPr="00411EED" w:rsidRDefault="00E446F2" w:rsidP="00E446F2">
      <w:pPr>
        <w:pStyle w:val="paragraph"/>
      </w:pPr>
      <w:r w:rsidRPr="00411EED">
        <w:tab/>
        <w:t>(b)</w:t>
      </w:r>
      <w:r w:rsidRPr="00411EED">
        <w:tab/>
      </w:r>
      <w:r w:rsidR="00411EED" w:rsidRPr="00411EED">
        <w:rPr>
          <w:position w:val="6"/>
          <w:sz w:val="16"/>
        </w:rPr>
        <w:t>*</w:t>
      </w:r>
      <w:r w:rsidRPr="00411EED">
        <w:t>satisfies the participation requirements for the joint venture.</w:t>
      </w:r>
    </w:p>
    <w:p w:rsidR="00E446F2" w:rsidRPr="00411EED" w:rsidRDefault="00E446F2" w:rsidP="00E446F2">
      <w:pPr>
        <w:pStyle w:val="subsection"/>
      </w:pPr>
      <w:r w:rsidRPr="00411EED">
        <w:tab/>
        <w:t>(2)</w:t>
      </w:r>
      <w:r w:rsidRPr="00411EED">
        <w:tab/>
        <w:t xml:space="preserve">However, the entity is not a participant in the </w:t>
      </w:r>
      <w:r w:rsidR="00411EED" w:rsidRPr="00411EED">
        <w:rPr>
          <w:position w:val="6"/>
          <w:sz w:val="16"/>
        </w:rPr>
        <w:t>*</w:t>
      </w:r>
      <w:r w:rsidRPr="00411EED">
        <w:t>GST joint venture if the entity has, since the last time the entity became such a participant:</w:t>
      </w:r>
    </w:p>
    <w:p w:rsidR="00E446F2" w:rsidRPr="00411EED" w:rsidRDefault="00E446F2" w:rsidP="00E446F2">
      <w:pPr>
        <w:pStyle w:val="paragraph"/>
      </w:pPr>
      <w:r w:rsidRPr="00411EED">
        <w:tab/>
        <w:t>(a)</w:t>
      </w:r>
      <w:r w:rsidRPr="00411EED">
        <w:tab/>
        <w:t>left, or been removed from, the joint venture under section</w:t>
      </w:r>
      <w:r w:rsidR="00411EED">
        <w:t> </w:t>
      </w:r>
      <w:r w:rsidRPr="00411EED">
        <w:t>51</w:t>
      </w:r>
      <w:r w:rsidR="00411EED">
        <w:noBreakHyphen/>
      </w:r>
      <w:r w:rsidRPr="00411EED">
        <w:t>70; or</w:t>
      </w:r>
    </w:p>
    <w:p w:rsidR="00E446F2" w:rsidRPr="00411EED" w:rsidRDefault="00E446F2" w:rsidP="00E446F2">
      <w:pPr>
        <w:pStyle w:val="paragraph"/>
      </w:pPr>
      <w:r w:rsidRPr="00411EED">
        <w:tab/>
        <w:t>(b)</w:t>
      </w:r>
      <w:r w:rsidRPr="00411EED">
        <w:tab/>
        <w:t xml:space="preserve">ceased to </w:t>
      </w:r>
      <w:r w:rsidR="00411EED" w:rsidRPr="00411EED">
        <w:rPr>
          <w:position w:val="6"/>
          <w:sz w:val="16"/>
        </w:rPr>
        <w:t>*</w:t>
      </w:r>
      <w:r w:rsidRPr="00411EED">
        <w:t>satisfy the participation requirements for the joint venture.</w:t>
      </w:r>
    </w:p>
    <w:p w:rsidR="00E446F2" w:rsidRPr="00411EED" w:rsidRDefault="00E446F2" w:rsidP="00E446F2">
      <w:pPr>
        <w:pStyle w:val="subsection"/>
      </w:pPr>
      <w:r w:rsidRPr="00411EED">
        <w:tab/>
        <w:t>(3)</w:t>
      </w:r>
      <w:r w:rsidRPr="00411EED">
        <w:tab/>
        <w:t xml:space="preserve">The </w:t>
      </w:r>
      <w:r w:rsidR="00411EED" w:rsidRPr="00411EED">
        <w:rPr>
          <w:position w:val="6"/>
          <w:sz w:val="16"/>
        </w:rPr>
        <w:t>*</w:t>
      </w:r>
      <w:r w:rsidRPr="00411EED">
        <w:t xml:space="preserve">joint venture operator of a </w:t>
      </w:r>
      <w:r w:rsidR="00411EED" w:rsidRPr="00411EED">
        <w:rPr>
          <w:position w:val="6"/>
          <w:sz w:val="16"/>
        </w:rPr>
        <w:t>*</w:t>
      </w:r>
      <w:r w:rsidRPr="00411EED">
        <w:t xml:space="preserve">GST joint venture must notify the Commissioner, in the </w:t>
      </w:r>
      <w:r w:rsidR="00411EED" w:rsidRPr="00411EED">
        <w:rPr>
          <w:position w:val="6"/>
          <w:sz w:val="16"/>
        </w:rPr>
        <w:t>*</w:t>
      </w:r>
      <w:r w:rsidRPr="00411EED">
        <w:t xml:space="preserve">approved form, if a </w:t>
      </w:r>
      <w:r w:rsidR="00411EED" w:rsidRPr="00411EED">
        <w:rPr>
          <w:position w:val="6"/>
          <w:sz w:val="16"/>
        </w:rPr>
        <w:t>*</w:t>
      </w:r>
      <w:r w:rsidRPr="00411EED">
        <w:t xml:space="preserve">participant in the joint venture no longer </w:t>
      </w:r>
      <w:r w:rsidR="00411EED" w:rsidRPr="00411EED">
        <w:rPr>
          <w:position w:val="6"/>
          <w:sz w:val="16"/>
        </w:rPr>
        <w:t>*</w:t>
      </w:r>
      <w:r w:rsidRPr="00411EED">
        <w:t>satisfies the participation requirements for the GST joint venture.</w:t>
      </w:r>
    </w:p>
    <w:p w:rsidR="00E446F2" w:rsidRPr="00411EED" w:rsidRDefault="00E446F2" w:rsidP="00E446F2">
      <w:pPr>
        <w:pStyle w:val="subsection"/>
      </w:pPr>
      <w:r w:rsidRPr="00411EED">
        <w:tab/>
        <w:t>(4)</w:t>
      </w:r>
      <w:r w:rsidRPr="00411EED">
        <w:tab/>
        <w:t xml:space="preserve">The notice must be given within 21 days after the </w:t>
      </w:r>
      <w:r w:rsidR="00411EED" w:rsidRPr="00411EED">
        <w:rPr>
          <w:position w:val="6"/>
          <w:sz w:val="16"/>
        </w:rPr>
        <w:t>*</w:t>
      </w:r>
      <w:r w:rsidRPr="00411EED">
        <w:t xml:space="preserve">participant no longer </w:t>
      </w:r>
      <w:r w:rsidR="00411EED" w:rsidRPr="00411EED">
        <w:rPr>
          <w:position w:val="6"/>
          <w:sz w:val="16"/>
        </w:rPr>
        <w:t>*</w:t>
      </w:r>
      <w:r w:rsidRPr="00411EED">
        <w:t xml:space="preserve">satisfies the participation requirements for the </w:t>
      </w:r>
      <w:r w:rsidR="00411EED" w:rsidRPr="00411EED">
        <w:rPr>
          <w:position w:val="6"/>
          <w:sz w:val="16"/>
        </w:rPr>
        <w:t>*</w:t>
      </w:r>
      <w:r w:rsidRPr="00411EED">
        <w:t>GST joint venture.</w:t>
      </w:r>
    </w:p>
    <w:p w:rsidR="00E446F2" w:rsidRPr="00411EED" w:rsidRDefault="00E446F2" w:rsidP="00E446F2">
      <w:pPr>
        <w:pStyle w:val="notetext"/>
      </w:pPr>
      <w:r w:rsidRPr="00411EED">
        <w:t>Note:</w:t>
      </w:r>
      <w:r w:rsidRPr="00411EED">
        <w:tab/>
        <w:t>Section</w:t>
      </w:r>
      <w:r w:rsidR="00411EED">
        <w:t> </w:t>
      </w:r>
      <w:r w:rsidRPr="00411EED">
        <w:t>286</w:t>
      </w:r>
      <w:r w:rsidR="00411EED">
        <w:noBreakHyphen/>
      </w:r>
      <w:r w:rsidRPr="00411EED">
        <w:t>75 in Schedule</w:t>
      </w:r>
      <w:r w:rsidR="00411EED">
        <w:t> </w:t>
      </w:r>
      <w:r w:rsidRPr="00411EED">
        <w:t xml:space="preserve">1 to the </w:t>
      </w:r>
      <w:r w:rsidRPr="00411EED">
        <w:rPr>
          <w:i/>
        </w:rPr>
        <w:t>Taxation Administration Act 1953</w:t>
      </w:r>
      <w:r w:rsidRPr="00411EED">
        <w:t xml:space="preserve"> provides an administrative penalty for breach of this subsection.</w:t>
      </w:r>
    </w:p>
    <w:p w:rsidR="00300522" w:rsidRPr="00411EED" w:rsidRDefault="00300522" w:rsidP="00300522">
      <w:pPr>
        <w:pStyle w:val="ActHead5"/>
      </w:pPr>
      <w:bookmarkStart w:id="410" w:name="_Toc471393447"/>
      <w:r w:rsidRPr="005A283F">
        <w:rPr>
          <w:rStyle w:val="CharSectno"/>
        </w:rPr>
        <w:t>51</w:t>
      </w:r>
      <w:r w:rsidR="00411EED" w:rsidRPr="005A283F">
        <w:rPr>
          <w:rStyle w:val="CharSectno"/>
        </w:rPr>
        <w:noBreakHyphen/>
      </w:r>
      <w:r w:rsidRPr="005A283F">
        <w:rPr>
          <w:rStyle w:val="CharSectno"/>
        </w:rPr>
        <w:t>10</w:t>
      </w:r>
      <w:r w:rsidRPr="00411EED">
        <w:t xml:space="preserve">  Participation requirements of a GST joint venture</w:t>
      </w:r>
      <w:bookmarkEnd w:id="410"/>
    </w:p>
    <w:p w:rsidR="00300522" w:rsidRPr="00411EED" w:rsidRDefault="00300522" w:rsidP="00300522">
      <w:pPr>
        <w:pStyle w:val="subsection"/>
      </w:pPr>
      <w:r w:rsidRPr="00411EED">
        <w:tab/>
      </w:r>
      <w:r w:rsidRPr="00411EED">
        <w:tab/>
        <w:t xml:space="preserve">An entity </w:t>
      </w:r>
      <w:r w:rsidRPr="00411EED">
        <w:rPr>
          <w:b/>
          <w:bCs/>
          <w:i/>
          <w:iCs/>
        </w:rPr>
        <w:t>satisfies the participation requirements</w:t>
      </w:r>
      <w:r w:rsidRPr="00411EED">
        <w:t xml:space="preserve"> for a </w:t>
      </w:r>
      <w:r w:rsidR="00411EED" w:rsidRPr="00411EED">
        <w:rPr>
          <w:position w:val="6"/>
          <w:sz w:val="16"/>
          <w:szCs w:val="16"/>
        </w:rPr>
        <w:t>*</w:t>
      </w:r>
      <w:r w:rsidRPr="00411EED">
        <w:t>GST joint venture, or a proposed GST joint venture, if the entity:</w:t>
      </w:r>
    </w:p>
    <w:p w:rsidR="00300522" w:rsidRPr="00411EED" w:rsidRDefault="00300522" w:rsidP="00300522">
      <w:pPr>
        <w:pStyle w:val="paragraph"/>
      </w:pPr>
      <w:r w:rsidRPr="00411EED">
        <w:tab/>
        <w:t>(a)</w:t>
      </w:r>
      <w:r w:rsidRPr="00411EED">
        <w:tab/>
        <w:t>participates in, or intends to participate in, the joint venture; and</w:t>
      </w:r>
    </w:p>
    <w:p w:rsidR="00300522" w:rsidRPr="00411EED" w:rsidRDefault="00300522" w:rsidP="00300522">
      <w:pPr>
        <w:pStyle w:val="paragraph"/>
      </w:pPr>
      <w:r w:rsidRPr="00411EED">
        <w:tab/>
        <w:t>(b)</w:t>
      </w:r>
      <w:r w:rsidRPr="00411EED">
        <w:tab/>
        <w:t>is a party to a joint venture agreement with all the other entities participating in, or intending to participate in, the joint venture; and</w:t>
      </w:r>
    </w:p>
    <w:p w:rsidR="00300522" w:rsidRPr="00411EED" w:rsidRDefault="00300522" w:rsidP="00300522">
      <w:pPr>
        <w:pStyle w:val="paragraph"/>
      </w:pPr>
      <w:r w:rsidRPr="00411EED">
        <w:tab/>
        <w:t>(c)</w:t>
      </w:r>
      <w:r w:rsidRPr="00411EED">
        <w:tab/>
        <w:t xml:space="preserve">is </w:t>
      </w:r>
      <w:r w:rsidR="00411EED" w:rsidRPr="00411EED">
        <w:rPr>
          <w:position w:val="6"/>
          <w:sz w:val="16"/>
          <w:szCs w:val="16"/>
        </w:rPr>
        <w:t>*</w:t>
      </w:r>
      <w:r w:rsidRPr="00411EED">
        <w:t>registered; and</w:t>
      </w:r>
    </w:p>
    <w:p w:rsidR="00300522" w:rsidRPr="00411EED" w:rsidRDefault="00300522" w:rsidP="00300522">
      <w:pPr>
        <w:pStyle w:val="paragraph"/>
      </w:pPr>
      <w:r w:rsidRPr="00411EED">
        <w:tab/>
        <w:t>(f)</w:t>
      </w:r>
      <w:r w:rsidRPr="00411EED">
        <w:tab/>
        <w:t>accounts on the same basis as all those other participants.</w:t>
      </w:r>
    </w:p>
    <w:p w:rsidR="00F37EED" w:rsidRPr="00411EED" w:rsidRDefault="00F37EED" w:rsidP="00F37EED">
      <w:pPr>
        <w:pStyle w:val="ActHead4"/>
      </w:pPr>
      <w:bookmarkStart w:id="411" w:name="_Toc471393448"/>
      <w:r w:rsidRPr="005A283F">
        <w:rPr>
          <w:rStyle w:val="CharSubdNo"/>
        </w:rPr>
        <w:lastRenderedPageBreak/>
        <w:t>Subdivision</w:t>
      </w:r>
      <w:r w:rsidR="00411EED" w:rsidRPr="005A283F">
        <w:rPr>
          <w:rStyle w:val="CharSubdNo"/>
        </w:rPr>
        <w:t> </w:t>
      </w:r>
      <w:r w:rsidRPr="005A283F">
        <w:rPr>
          <w:rStyle w:val="CharSubdNo"/>
        </w:rPr>
        <w:t>51</w:t>
      </w:r>
      <w:r w:rsidR="00411EED" w:rsidRPr="005A283F">
        <w:rPr>
          <w:rStyle w:val="CharSubdNo"/>
        </w:rPr>
        <w:noBreakHyphen/>
      </w:r>
      <w:r w:rsidRPr="005A283F">
        <w:rPr>
          <w:rStyle w:val="CharSubdNo"/>
        </w:rPr>
        <w:t>B</w:t>
      </w:r>
      <w:r w:rsidRPr="00411EED">
        <w:t>—</w:t>
      </w:r>
      <w:r w:rsidRPr="005A283F">
        <w:rPr>
          <w:rStyle w:val="CharSubdText"/>
        </w:rPr>
        <w:t>Consequences of GST joint ventures</w:t>
      </w:r>
      <w:bookmarkEnd w:id="411"/>
    </w:p>
    <w:p w:rsidR="00300522" w:rsidRPr="00411EED" w:rsidRDefault="00300522" w:rsidP="00300522">
      <w:pPr>
        <w:pStyle w:val="ActHead5"/>
      </w:pPr>
      <w:bookmarkStart w:id="412" w:name="_Toc471393449"/>
      <w:r w:rsidRPr="005A283F">
        <w:rPr>
          <w:rStyle w:val="CharSectno"/>
        </w:rPr>
        <w:t>51</w:t>
      </w:r>
      <w:r w:rsidR="00411EED" w:rsidRPr="005A283F">
        <w:rPr>
          <w:rStyle w:val="CharSectno"/>
        </w:rPr>
        <w:noBreakHyphen/>
      </w:r>
      <w:r w:rsidRPr="005A283F">
        <w:rPr>
          <w:rStyle w:val="CharSectno"/>
        </w:rPr>
        <w:t>30</w:t>
      </w:r>
      <w:r w:rsidRPr="00411EED">
        <w:t xml:space="preserve">  Who is liable for GST</w:t>
      </w:r>
      <w:bookmarkEnd w:id="412"/>
    </w:p>
    <w:p w:rsidR="00300522" w:rsidRPr="00411EED" w:rsidRDefault="00300522" w:rsidP="00300522">
      <w:pPr>
        <w:pStyle w:val="subsection"/>
      </w:pPr>
      <w:r w:rsidRPr="00411EED">
        <w:tab/>
        <w:t>(1)</w:t>
      </w:r>
      <w:r w:rsidRPr="00411EED">
        <w:tab/>
        <w:t xml:space="preserve">GST payable on any </w:t>
      </w:r>
      <w:r w:rsidR="00411EED" w:rsidRPr="00411EED">
        <w:rPr>
          <w:position w:val="6"/>
          <w:sz w:val="16"/>
          <w:szCs w:val="16"/>
        </w:rPr>
        <w:t>*</w:t>
      </w:r>
      <w:r w:rsidRPr="00411EED">
        <w:t xml:space="preserve">taxable supply or </w:t>
      </w:r>
      <w:r w:rsidR="00411EED" w:rsidRPr="00411EED">
        <w:rPr>
          <w:position w:val="6"/>
          <w:sz w:val="16"/>
          <w:szCs w:val="16"/>
        </w:rPr>
        <w:t>*</w:t>
      </w:r>
      <w:r w:rsidRPr="00411EED">
        <w:t xml:space="preserve">taxable importation that the </w:t>
      </w:r>
      <w:r w:rsidR="00411EED" w:rsidRPr="00411EED">
        <w:rPr>
          <w:position w:val="6"/>
          <w:sz w:val="16"/>
          <w:szCs w:val="16"/>
        </w:rPr>
        <w:t>*</w:t>
      </w:r>
      <w:r w:rsidRPr="00411EED">
        <w:t xml:space="preserve">joint venture operator of a </w:t>
      </w:r>
      <w:r w:rsidR="00411EED" w:rsidRPr="00411EED">
        <w:rPr>
          <w:position w:val="6"/>
          <w:sz w:val="16"/>
          <w:szCs w:val="16"/>
        </w:rPr>
        <w:t>*</w:t>
      </w:r>
      <w:r w:rsidRPr="00411EED">
        <w:t xml:space="preserve">GST joint venture makes, on behalf of another entity that is a </w:t>
      </w:r>
      <w:r w:rsidR="00411EED" w:rsidRPr="00411EED">
        <w:rPr>
          <w:position w:val="6"/>
          <w:sz w:val="16"/>
          <w:szCs w:val="16"/>
        </w:rPr>
        <w:t>*</w:t>
      </w:r>
      <w:r w:rsidRPr="00411EED">
        <w:t>participant in the joint venture, in the course of activities for which the joint venture was entered into:</w:t>
      </w:r>
    </w:p>
    <w:p w:rsidR="00300522" w:rsidRPr="00411EED" w:rsidRDefault="00300522" w:rsidP="00300522">
      <w:pPr>
        <w:pStyle w:val="paragraph"/>
      </w:pPr>
      <w:r w:rsidRPr="00411EED">
        <w:tab/>
        <w:t>(a)</w:t>
      </w:r>
      <w:r w:rsidRPr="00411EED">
        <w:tab/>
        <w:t>is payable by the joint venture operator; and</w:t>
      </w:r>
    </w:p>
    <w:p w:rsidR="00300522" w:rsidRPr="00411EED" w:rsidRDefault="00300522" w:rsidP="00300522">
      <w:pPr>
        <w:pStyle w:val="paragraph"/>
      </w:pPr>
      <w:r w:rsidRPr="00411EED">
        <w:tab/>
        <w:t>(b)</w:t>
      </w:r>
      <w:r w:rsidRPr="00411EED">
        <w:tab/>
        <w:t>is not payable by the participant.</w:t>
      </w:r>
    </w:p>
    <w:p w:rsidR="00300522" w:rsidRPr="00411EED" w:rsidRDefault="00300522" w:rsidP="00300522">
      <w:pPr>
        <w:pStyle w:val="notetext"/>
      </w:pPr>
      <w:r w:rsidRPr="00411EED">
        <w:t>Note:</w:t>
      </w:r>
      <w:r w:rsidRPr="00411EED">
        <w:tab/>
        <w:t xml:space="preserve">However, each participant </w:t>
      </w:r>
      <w:r w:rsidR="00680C5A" w:rsidRPr="00411EED">
        <w:t>may be</w:t>
      </w:r>
      <w:r w:rsidRPr="00411EED">
        <w:t xml:space="preserve"> jointly and severally liable to pay the GST that is payable by the joint venture operator (see section</w:t>
      </w:r>
      <w:r w:rsidR="00411EED">
        <w:t> </w:t>
      </w:r>
      <w:r w:rsidRPr="00411EED">
        <w:t>444</w:t>
      </w:r>
      <w:r w:rsidR="00411EED">
        <w:noBreakHyphen/>
      </w:r>
      <w:r w:rsidRPr="00411EED">
        <w:t>80 in Schedule</w:t>
      </w:r>
      <w:r w:rsidR="00411EED">
        <w:t> </w:t>
      </w:r>
      <w:r w:rsidRPr="00411EED">
        <w:t xml:space="preserve">1 to the </w:t>
      </w:r>
      <w:r w:rsidRPr="00411EED">
        <w:rPr>
          <w:i/>
        </w:rPr>
        <w:t>Taxation Administration Act 1953</w:t>
      </w:r>
      <w:r w:rsidRPr="00411EED">
        <w:t>).</w:t>
      </w:r>
    </w:p>
    <w:p w:rsidR="00300522" w:rsidRPr="00411EED" w:rsidRDefault="00300522" w:rsidP="00300522">
      <w:pPr>
        <w:pStyle w:val="subsection"/>
      </w:pPr>
      <w:r w:rsidRPr="00411EED">
        <w:tab/>
        <w:t>(2)</w:t>
      </w:r>
      <w:r w:rsidRPr="00411EED">
        <w:tab/>
        <w:t xml:space="preserve">However, a supply that the </w:t>
      </w:r>
      <w:r w:rsidR="00411EED" w:rsidRPr="00411EED">
        <w:rPr>
          <w:position w:val="6"/>
          <w:sz w:val="16"/>
          <w:szCs w:val="16"/>
        </w:rPr>
        <w:t>*</w:t>
      </w:r>
      <w:r w:rsidRPr="00411EED">
        <w:t xml:space="preserve">joint venture operator of a </w:t>
      </w:r>
      <w:r w:rsidR="00411EED" w:rsidRPr="00411EED">
        <w:rPr>
          <w:position w:val="6"/>
          <w:sz w:val="16"/>
          <w:szCs w:val="16"/>
        </w:rPr>
        <w:t>*</w:t>
      </w:r>
      <w:r w:rsidRPr="00411EED">
        <w:t xml:space="preserve">GST joint venture makes is treated as if it were not a </w:t>
      </w:r>
      <w:r w:rsidR="00411EED" w:rsidRPr="00411EED">
        <w:rPr>
          <w:position w:val="6"/>
          <w:sz w:val="16"/>
          <w:szCs w:val="16"/>
        </w:rPr>
        <w:t>*</w:t>
      </w:r>
      <w:r w:rsidRPr="00411EED">
        <w:t>taxable supply if:</w:t>
      </w:r>
    </w:p>
    <w:p w:rsidR="00300522" w:rsidRPr="00411EED" w:rsidRDefault="00300522" w:rsidP="00300522">
      <w:pPr>
        <w:pStyle w:val="paragraph"/>
      </w:pPr>
      <w:r w:rsidRPr="00411EED">
        <w:tab/>
        <w:t>(a)</w:t>
      </w:r>
      <w:r w:rsidRPr="00411EED">
        <w:tab/>
        <w:t xml:space="preserve">it is made to another entity that is a </w:t>
      </w:r>
      <w:r w:rsidR="00411EED" w:rsidRPr="00411EED">
        <w:rPr>
          <w:position w:val="6"/>
          <w:sz w:val="16"/>
          <w:szCs w:val="16"/>
        </w:rPr>
        <w:t>*</w:t>
      </w:r>
      <w:r w:rsidRPr="00411EED">
        <w:t>participant in the joint venture; and</w:t>
      </w:r>
    </w:p>
    <w:p w:rsidR="00300522" w:rsidRPr="00411EED" w:rsidRDefault="00300522" w:rsidP="00300522">
      <w:pPr>
        <w:pStyle w:val="paragraph"/>
      </w:pPr>
      <w:r w:rsidRPr="00411EED">
        <w:tab/>
        <w:t>(b)</w:t>
      </w:r>
      <w:r w:rsidRPr="00411EED">
        <w:tab/>
        <w:t>the participant acquired the thing supplied for consumption, use or supply in the course of activities for which the joint venture was entered into.</w:t>
      </w:r>
    </w:p>
    <w:p w:rsidR="00300522" w:rsidRPr="00411EED" w:rsidRDefault="00300522" w:rsidP="00300522">
      <w:pPr>
        <w:pStyle w:val="subsection"/>
      </w:pPr>
      <w:r w:rsidRPr="00411EED">
        <w:tab/>
        <w:t>(3)</w:t>
      </w:r>
      <w:r w:rsidRPr="00411EED">
        <w:tab/>
        <w:t>This section has effect despite sections</w:t>
      </w:r>
      <w:r w:rsidR="00411EED">
        <w:t> </w:t>
      </w:r>
      <w:r w:rsidRPr="00411EED">
        <w:t>9</w:t>
      </w:r>
      <w:r w:rsidR="00411EED">
        <w:noBreakHyphen/>
      </w:r>
      <w:r w:rsidRPr="00411EED">
        <w:t>40 and 13</w:t>
      </w:r>
      <w:r w:rsidR="00411EED">
        <w:noBreakHyphen/>
      </w:r>
      <w:r w:rsidRPr="00411EED">
        <w:t>15 (which are about liability for GST).</w:t>
      </w:r>
    </w:p>
    <w:p w:rsidR="00300522" w:rsidRPr="00411EED" w:rsidRDefault="00300522" w:rsidP="00300522">
      <w:pPr>
        <w:pStyle w:val="ActHead5"/>
      </w:pPr>
      <w:bookmarkStart w:id="413" w:name="_Toc471393450"/>
      <w:r w:rsidRPr="005A283F">
        <w:rPr>
          <w:rStyle w:val="CharSectno"/>
        </w:rPr>
        <w:t>51</w:t>
      </w:r>
      <w:r w:rsidR="00411EED" w:rsidRPr="005A283F">
        <w:rPr>
          <w:rStyle w:val="CharSectno"/>
        </w:rPr>
        <w:noBreakHyphen/>
      </w:r>
      <w:r w:rsidRPr="005A283F">
        <w:rPr>
          <w:rStyle w:val="CharSectno"/>
        </w:rPr>
        <w:t>35</w:t>
      </w:r>
      <w:r w:rsidRPr="00411EED">
        <w:t xml:space="preserve">  Who is entitled to input tax credits</w:t>
      </w:r>
      <w:bookmarkEnd w:id="413"/>
    </w:p>
    <w:p w:rsidR="00300522" w:rsidRPr="00411EED" w:rsidRDefault="00300522" w:rsidP="00300522">
      <w:pPr>
        <w:pStyle w:val="subsection"/>
      </w:pPr>
      <w:r w:rsidRPr="00411EED">
        <w:tab/>
        <w:t>(1)</w:t>
      </w:r>
      <w:r w:rsidRPr="00411EED">
        <w:tab/>
        <w:t xml:space="preserve">If the </w:t>
      </w:r>
      <w:r w:rsidR="00411EED" w:rsidRPr="00411EED">
        <w:rPr>
          <w:position w:val="6"/>
          <w:sz w:val="16"/>
          <w:szCs w:val="16"/>
        </w:rPr>
        <w:t>*</w:t>
      </w:r>
      <w:r w:rsidRPr="00411EED">
        <w:t xml:space="preserve">joint venture operator of a </w:t>
      </w:r>
      <w:r w:rsidR="00411EED" w:rsidRPr="00411EED">
        <w:rPr>
          <w:position w:val="6"/>
          <w:sz w:val="16"/>
          <w:szCs w:val="16"/>
        </w:rPr>
        <w:t>*</w:t>
      </w:r>
      <w:r w:rsidRPr="00411EED">
        <w:t xml:space="preserve">GST joint venture makes a </w:t>
      </w:r>
      <w:r w:rsidR="00411EED" w:rsidRPr="00411EED">
        <w:rPr>
          <w:position w:val="6"/>
          <w:sz w:val="16"/>
          <w:szCs w:val="16"/>
        </w:rPr>
        <w:t>*</w:t>
      </w:r>
      <w:r w:rsidRPr="00411EED">
        <w:t xml:space="preserve">creditable acquisition or </w:t>
      </w:r>
      <w:r w:rsidR="00411EED" w:rsidRPr="00411EED">
        <w:rPr>
          <w:position w:val="6"/>
          <w:sz w:val="16"/>
          <w:szCs w:val="16"/>
        </w:rPr>
        <w:t>*</w:t>
      </w:r>
      <w:r w:rsidRPr="00411EED">
        <w:t xml:space="preserve">creditable importation, on behalf of another entity that is a </w:t>
      </w:r>
      <w:r w:rsidR="00411EED" w:rsidRPr="00411EED">
        <w:rPr>
          <w:position w:val="6"/>
          <w:sz w:val="16"/>
          <w:szCs w:val="16"/>
        </w:rPr>
        <w:t>*</w:t>
      </w:r>
      <w:r w:rsidRPr="00411EED">
        <w:t>participant in the joint venture, in the course of activities for which the joint venture was entered into:</w:t>
      </w:r>
    </w:p>
    <w:p w:rsidR="00300522" w:rsidRPr="00411EED" w:rsidRDefault="00300522" w:rsidP="00300522">
      <w:pPr>
        <w:pStyle w:val="paragraph"/>
      </w:pPr>
      <w:r w:rsidRPr="00411EED">
        <w:tab/>
        <w:t>(a)</w:t>
      </w:r>
      <w:r w:rsidRPr="00411EED">
        <w:tab/>
        <w:t xml:space="preserve">the </w:t>
      </w:r>
      <w:r w:rsidR="00411EED" w:rsidRPr="00411EED">
        <w:rPr>
          <w:position w:val="6"/>
          <w:sz w:val="16"/>
          <w:szCs w:val="16"/>
        </w:rPr>
        <w:t>*</w:t>
      </w:r>
      <w:r w:rsidRPr="00411EED">
        <w:t>joint venture operator is entitled to the input tax credit for the acquisition or importation; and</w:t>
      </w:r>
    </w:p>
    <w:p w:rsidR="00300522" w:rsidRPr="00411EED" w:rsidRDefault="00300522" w:rsidP="00300522">
      <w:pPr>
        <w:pStyle w:val="paragraph"/>
      </w:pPr>
      <w:r w:rsidRPr="00411EED">
        <w:tab/>
        <w:t>(b)</w:t>
      </w:r>
      <w:r w:rsidRPr="00411EED">
        <w:tab/>
        <w:t>the participant is not entitled to the input tax credit on the acquisition or importation.</w:t>
      </w:r>
    </w:p>
    <w:p w:rsidR="00300522" w:rsidRPr="00411EED" w:rsidRDefault="00300522" w:rsidP="00300522">
      <w:pPr>
        <w:pStyle w:val="subsection"/>
      </w:pPr>
      <w:r w:rsidRPr="00411EED">
        <w:lastRenderedPageBreak/>
        <w:tab/>
        <w:t>(2)</w:t>
      </w:r>
      <w:r w:rsidRPr="00411EED">
        <w:tab/>
        <w:t>This section has effect despite sections</w:t>
      </w:r>
      <w:r w:rsidR="00411EED">
        <w:t> </w:t>
      </w:r>
      <w:r w:rsidRPr="00411EED">
        <w:t>11</w:t>
      </w:r>
      <w:r w:rsidR="00411EED">
        <w:noBreakHyphen/>
      </w:r>
      <w:r w:rsidRPr="00411EED">
        <w:t>20 and 15</w:t>
      </w:r>
      <w:r w:rsidR="00411EED">
        <w:noBreakHyphen/>
      </w:r>
      <w:r w:rsidRPr="00411EED">
        <w:t>15 (which are about who is entitled to input tax credits).</w:t>
      </w:r>
    </w:p>
    <w:p w:rsidR="00300522" w:rsidRPr="00411EED" w:rsidRDefault="00300522" w:rsidP="00300522">
      <w:pPr>
        <w:pStyle w:val="ActHead5"/>
      </w:pPr>
      <w:bookmarkStart w:id="414" w:name="_Toc471393451"/>
      <w:r w:rsidRPr="005A283F">
        <w:rPr>
          <w:rStyle w:val="CharSectno"/>
        </w:rPr>
        <w:t>51</w:t>
      </w:r>
      <w:r w:rsidR="00411EED" w:rsidRPr="005A283F">
        <w:rPr>
          <w:rStyle w:val="CharSectno"/>
        </w:rPr>
        <w:noBreakHyphen/>
      </w:r>
      <w:r w:rsidRPr="005A283F">
        <w:rPr>
          <w:rStyle w:val="CharSectno"/>
        </w:rPr>
        <w:t>40</w:t>
      </w:r>
      <w:r w:rsidRPr="00411EED">
        <w:t xml:space="preserve">  Adjustments</w:t>
      </w:r>
      <w:bookmarkEnd w:id="414"/>
    </w:p>
    <w:p w:rsidR="00300522" w:rsidRPr="00411EED" w:rsidRDefault="00300522" w:rsidP="00300522">
      <w:pPr>
        <w:pStyle w:val="subsection"/>
      </w:pPr>
      <w:r w:rsidRPr="00411EED">
        <w:tab/>
        <w:t>(1)</w:t>
      </w:r>
      <w:r w:rsidRPr="00411EED">
        <w:tab/>
        <w:t xml:space="preserve">Any </w:t>
      </w:r>
      <w:r w:rsidR="00411EED" w:rsidRPr="00411EED">
        <w:rPr>
          <w:position w:val="6"/>
          <w:sz w:val="16"/>
          <w:szCs w:val="16"/>
        </w:rPr>
        <w:t>*</w:t>
      </w:r>
      <w:r w:rsidRPr="00411EED">
        <w:t xml:space="preserve">adjustment relating to any supply, acquisition or importation that the </w:t>
      </w:r>
      <w:r w:rsidR="00411EED" w:rsidRPr="00411EED">
        <w:rPr>
          <w:position w:val="6"/>
          <w:sz w:val="16"/>
          <w:szCs w:val="16"/>
        </w:rPr>
        <w:t>*</w:t>
      </w:r>
      <w:r w:rsidRPr="00411EED">
        <w:t xml:space="preserve">joint venture operator of a </w:t>
      </w:r>
      <w:r w:rsidR="00411EED" w:rsidRPr="00411EED">
        <w:rPr>
          <w:position w:val="6"/>
          <w:sz w:val="16"/>
          <w:szCs w:val="16"/>
        </w:rPr>
        <w:t>*</w:t>
      </w:r>
      <w:r w:rsidRPr="00411EED">
        <w:t xml:space="preserve">GST joint venture makes, on behalf of another entity that is a </w:t>
      </w:r>
      <w:r w:rsidR="00411EED" w:rsidRPr="00411EED">
        <w:rPr>
          <w:position w:val="6"/>
          <w:sz w:val="16"/>
          <w:szCs w:val="16"/>
        </w:rPr>
        <w:t>*</w:t>
      </w:r>
      <w:r w:rsidRPr="00411EED">
        <w:t>participant in the joint venture, in the course of activities for which the joint venture was entered into is to be treated as if:</w:t>
      </w:r>
    </w:p>
    <w:p w:rsidR="00300522" w:rsidRPr="00411EED" w:rsidRDefault="00300522" w:rsidP="00300522">
      <w:pPr>
        <w:pStyle w:val="paragraph"/>
      </w:pPr>
      <w:r w:rsidRPr="00411EED">
        <w:tab/>
        <w:t>(a)</w:t>
      </w:r>
      <w:r w:rsidRPr="00411EED">
        <w:tab/>
        <w:t>the participant did not have the adjustment; and</w:t>
      </w:r>
    </w:p>
    <w:p w:rsidR="00300522" w:rsidRPr="00411EED" w:rsidRDefault="00300522" w:rsidP="00300522">
      <w:pPr>
        <w:pStyle w:val="paragraph"/>
      </w:pPr>
      <w:r w:rsidRPr="00411EED">
        <w:tab/>
        <w:t>(b)</w:t>
      </w:r>
      <w:r w:rsidRPr="00411EED">
        <w:tab/>
        <w:t>the entity that is the joint venture operator at the time the adjustment arises had the adjustment.</w:t>
      </w:r>
    </w:p>
    <w:p w:rsidR="00300522" w:rsidRPr="00411EED" w:rsidRDefault="00300522" w:rsidP="00300522">
      <w:pPr>
        <w:pStyle w:val="subsection"/>
      </w:pPr>
      <w:r w:rsidRPr="00411EED">
        <w:tab/>
        <w:t>(2)</w:t>
      </w:r>
      <w:r w:rsidRPr="00411EED">
        <w:tab/>
        <w:t>This section has effect despite section</w:t>
      </w:r>
      <w:r w:rsidR="00411EED">
        <w:t> </w:t>
      </w:r>
      <w:r w:rsidRPr="00411EED">
        <w:t>17</w:t>
      </w:r>
      <w:r w:rsidR="00411EED">
        <w:noBreakHyphen/>
      </w:r>
      <w:r w:rsidRPr="00411EED">
        <w:t>10 (which is about the effect of adjustments on net amounts).</w:t>
      </w:r>
    </w:p>
    <w:p w:rsidR="00300522" w:rsidRPr="00411EED" w:rsidRDefault="00300522" w:rsidP="00300522">
      <w:pPr>
        <w:pStyle w:val="ActHead5"/>
      </w:pPr>
      <w:bookmarkStart w:id="415" w:name="_Toc471393452"/>
      <w:r w:rsidRPr="005A283F">
        <w:rPr>
          <w:rStyle w:val="CharSectno"/>
        </w:rPr>
        <w:t>51</w:t>
      </w:r>
      <w:r w:rsidR="00411EED" w:rsidRPr="005A283F">
        <w:rPr>
          <w:rStyle w:val="CharSectno"/>
        </w:rPr>
        <w:noBreakHyphen/>
      </w:r>
      <w:r w:rsidRPr="005A283F">
        <w:rPr>
          <w:rStyle w:val="CharSectno"/>
        </w:rPr>
        <w:t>45</w:t>
      </w:r>
      <w:r w:rsidRPr="00411EED">
        <w:t xml:space="preserve">  Additional net amounts relating to GST joint ventures</w:t>
      </w:r>
      <w:bookmarkEnd w:id="415"/>
    </w:p>
    <w:p w:rsidR="00300522" w:rsidRPr="00411EED" w:rsidRDefault="00300522" w:rsidP="00300522">
      <w:pPr>
        <w:pStyle w:val="subsection"/>
      </w:pPr>
      <w:r w:rsidRPr="00411EED">
        <w:tab/>
        <w:t>(1)</w:t>
      </w:r>
      <w:r w:rsidRPr="00411EED">
        <w:tab/>
        <w:t>Division</w:t>
      </w:r>
      <w:r w:rsidR="00411EED">
        <w:t> </w:t>
      </w:r>
      <w:r w:rsidRPr="00411EED">
        <w:t xml:space="preserve">17 applies to the </w:t>
      </w:r>
      <w:r w:rsidR="00411EED" w:rsidRPr="00411EED">
        <w:rPr>
          <w:position w:val="6"/>
          <w:sz w:val="16"/>
          <w:szCs w:val="16"/>
        </w:rPr>
        <w:t>*</w:t>
      </w:r>
      <w:r w:rsidRPr="00411EED">
        <w:t xml:space="preserve">joint venture operator of a </w:t>
      </w:r>
      <w:r w:rsidR="00411EED" w:rsidRPr="00411EED">
        <w:rPr>
          <w:position w:val="6"/>
          <w:sz w:val="16"/>
          <w:szCs w:val="16"/>
        </w:rPr>
        <w:t>*</w:t>
      </w:r>
      <w:r w:rsidRPr="00411EED">
        <w:t xml:space="preserve">GST joint venture as if the joint venture operator had an additional </w:t>
      </w:r>
      <w:r w:rsidR="00411EED" w:rsidRPr="00411EED">
        <w:rPr>
          <w:position w:val="6"/>
          <w:sz w:val="16"/>
          <w:szCs w:val="16"/>
        </w:rPr>
        <w:t>*</w:t>
      </w:r>
      <w:r w:rsidRPr="00411EED">
        <w:t>net amount, relating to the joint venture, for each tax period.</w:t>
      </w:r>
    </w:p>
    <w:p w:rsidR="00300522" w:rsidRPr="00411EED" w:rsidRDefault="00300522" w:rsidP="00300522">
      <w:pPr>
        <w:pStyle w:val="subsection"/>
      </w:pPr>
      <w:r w:rsidRPr="00411EED">
        <w:tab/>
        <w:t>(2)</w:t>
      </w:r>
      <w:r w:rsidRPr="00411EED">
        <w:tab/>
        <w:t xml:space="preserve">The additional </w:t>
      </w:r>
      <w:r w:rsidR="00411EED" w:rsidRPr="00411EED">
        <w:rPr>
          <w:position w:val="6"/>
          <w:sz w:val="16"/>
          <w:szCs w:val="16"/>
        </w:rPr>
        <w:t>*</w:t>
      </w:r>
      <w:r w:rsidRPr="00411EED">
        <w:t>net amount relating to the joint venture is worked out as if the joint venture operator:</w:t>
      </w:r>
    </w:p>
    <w:p w:rsidR="00300522" w:rsidRPr="00411EED" w:rsidRDefault="00300522" w:rsidP="00300522">
      <w:pPr>
        <w:pStyle w:val="paragraph"/>
      </w:pPr>
      <w:r w:rsidRPr="00411EED">
        <w:tab/>
        <w:t>(a)</w:t>
      </w:r>
      <w:r w:rsidRPr="00411EED">
        <w:tab/>
        <w:t xml:space="preserve">is only liable for the GST on </w:t>
      </w:r>
      <w:r w:rsidR="00411EED" w:rsidRPr="00411EED">
        <w:rPr>
          <w:position w:val="6"/>
          <w:sz w:val="16"/>
          <w:szCs w:val="16"/>
        </w:rPr>
        <w:t>*</w:t>
      </w:r>
      <w:r w:rsidRPr="00411EED">
        <w:t xml:space="preserve">taxable supplies that the joint venture operator makes, on behalf of another entity that is a </w:t>
      </w:r>
      <w:r w:rsidR="00411EED" w:rsidRPr="00411EED">
        <w:rPr>
          <w:position w:val="6"/>
          <w:sz w:val="16"/>
          <w:szCs w:val="16"/>
        </w:rPr>
        <w:t>*</w:t>
      </w:r>
      <w:r w:rsidRPr="00411EED">
        <w:t>participant in the joint venture, in the course of activities for which the joint venture was entered into; and</w:t>
      </w:r>
    </w:p>
    <w:p w:rsidR="00300522" w:rsidRPr="00411EED" w:rsidRDefault="00300522" w:rsidP="00300522">
      <w:pPr>
        <w:pStyle w:val="paragraph"/>
        <w:keepNext/>
      </w:pPr>
      <w:r w:rsidRPr="00411EED">
        <w:lastRenderedPageBreak/>
        <w:tab/>
        <w:t>(b)</w:t>
      </w:r>
      <w:r w:rsidRPr="00411EED">
        <w:tab/>
        <w:t xml:space="preserve">is only entitled to the input tax credits for </w:t>
      </w:r>
      <w:r w:rsidR="00411EED" w:rsidRPr="00411EED">
        <w:rPr>
          <w:position w:val="6"/>
          <w:sz w:val="16"/>
          <w:szCs w:val="16"/>
        </w:rPr>
        <w:t>*</w:t>
      </w:r>
      <w:r w:rsidRPr="00411EED">
        <w:t xml:space="preserve">creditable acquisitions or </w:t>
      </w:r>
      <w:r w:rsidR="00411EED" w:rsidRPr="00411EED">
        <w:rPr>
          <w:position w:val="6"/>
          <w:sz w:val="16"/>
          <w:szCs w:val="16"/>
        </w:rPr>
        <w:t>*</w:t>
      </w:r>
      <w:r w:rsidRPr="00411EED">
        <w:t>creditable importations that the joint venture operator makes on behalf of another entity that is a participant in the joint venture, in the course of activities for which the joint venture was entered into; and</w:t>
      </w:r>
    </w:p>
    <w:p w:rsidR="00300522" w:rsidRPr="00411EED" w:rsidRDefault="00300522" w:rsidP="00300522">
      <w:pPr>
        <w:pStyle w:val="paragraph"/>
        <w:keepNext/>
        <w:keepLines/>
      </w:pPr>
      <w:r w:rsidRPr="00411EED">
        <w:tab/>
        <w:t>(c)</w:t>
      </w:r>
      <w:r w:rsidRPr="00411EED">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411EED" w:rsidRDefault="00300522" w:rsidP="00300522">
      <w:pPr>
        <w:pStyle w:val="subsection"/>
      </w:pPr>
      <w:r w:rsidRPr="00411EED">
        <w:tab/>
        <w:t>(2A)</w:t>
      </w:r>
      <w:r w:rsidRPr="00411EED">
        <w:tab/>
        <w:t xml:space="preserve">However, while an election made by the </w:t>
      </w:r>
      <w:r w:rsidR="00411EED" w:rsidRPr="00411EED">
        <w:rPr>
          <w:position w:val="6"/>
          <w:sz w:val="16"/>
          <w:szCs w:val="16"/>
        </w:rPr>
        <w:t>*</w:t>
      </w:r>
      <w:r w:rsidRPr="00411EED">
        <w:t>joint venture operator under section</w:t>
      </w:r>
      <w:r w:rsidR="00411EED">
        <w:t> </w:t>
      </w:r>
      <w:r w:rsidRPr="00411EED">
        <w:t>51</w:t>
      </w:r>
      <w:r w:rsidR="00411EED">
        <w:noBreakHyphen/>
      </w:r>
      <w:r w:rsidRPr="00411EED">
        <w:t xml:space="preserve">52 has effect: </w:t>
      </w:r>
    </w:p>
    <w:p w:rsidR="00300522" w:rsidRPr="00411EED" w:rsidRDefault="00300522" w:rsidP="00300522">
      <w:pPr>
        <w:pStyle w:val="paragraph"/>
      </w:pPr>
      <w:r w:rsidRPr="00411EED">
        <w:tab/>
        <w:t>(a)</w:t>
      </w:r>
      <w:r w:rsidRPr="00411EED">
        <w:tab/>
        <w:t>Division</w:t>
      </w:r>
      <w:r w:rsidR="00411EED">
        <w:t> </w:t>
      </w:r>
      <w:r w:rsidRPr="00411EED">
        <w:t xml:space="preserve">17 applies to the joint venture operator as if the joint venture operator had an additional </w:t>
      </w:r>
      <w:r w:rsidR="00411EED" w:rsidRPr="00411EED">
        <w:rPr>
          <w:position w:val="6"/>
          <w:sz w:val="16"/>
          <w:szCs w:val="16"/>
        </w:rPr>
        <w:t>*</w:t>
      </w:r>
      <w:r w:rsidRPr="00411EED">
        <w:t xml:space="preserve">net amount, relating to all the </w:t>
      </w:r>
      <w:r w:rsidR="00411EED" w:rsidRPr="00411EED">
        <w:rPr>
          <w:position w:val="6"/>
          <w:sz w:val="16"/>
          <w:szCs w:val="16"/>
        </w:rPr>
        <w:t>*</w:t>
      </w:r>
      <w:r w:rsidRPr="00411EED">
        <w:t xml:space="preserve">GST joint ventures for which the joint venture operator is the joint venture operator, for each tax period; and </w:t>
      </w:r>
    </w:p>
    <w:p w:rsidR="00300522" w:rsidRPr="00411EED" w:rsidRDefault="00300522" w:rsidP="00300522">
      <w:pPr>
        <w:pStyle w:val="paragraph"/>
      </w:pPr>
      <w:r w:rsidRPr="00411EED">
        <w:tab/>
        <w:t>(b)</w:t>
      </w:r>
      <w:r w:rsidRPr="00411EED">
        <w:tab/>
        <w:t xml:space="preserve">that additional net amount is worked out by aggregating what would be the additional </w:t>
      </w:r>
      <w:r w:rsidR="00411EED" w:rsidRPr="00411EED">
        <w:rPr>
          <w:position w:val="6"/>
          <w:sz w:val="16"/>
          <w:szCs w:val="16"/>
        </w:rPr>
        <w:t>*</w:t>
      </w:r>
      <w:r w:rsidRPr="00411EED">
        <w:t xml:space="preserve">net amounts relating to each GST joint venture under </w:t>
      </w:r>
      <w:r w:rsidR="00411EED">
        <w:t>subsection (</w:t>
      </w:r>
      <w:r w:rsidRPr="00411EED">
        <w:t xml:space="preserve">2) if that subsection applied. </w:t>
      </w:r>
    </w:p>
    <w:p w:rsidR="00300522" w:rsidRPr="00411EED" w:rsidRDefault="00300522" w:rsidP="00300522">
      <w:pPr>
        <w:pStyle w:val="subsection"/>
      </w:pPr>
      <w:r w:rsidRPr="00411EED">
        <w:tab/>
        <w:t>(3)</w:t>
      </w:r>
      <w:r w:rsidRPr="00411EED">
        <w:tab/>
        <w:t>This section has effect despite sections</w:t>
      </w:r>
      <w:r w:rsidR="00411EED">
        <w:t> </w:t>
      </w:r>
      <w:r w:rsidRPr="00411EED">
        <w:t>17</w:t>
      </w:r>
      <w:r w:rsidR="00411EED">
        <w:noBreakHyphen/>
      </w:r>
      <w:r w:rsidRPr="00411EED">
        <w:t>5 and 17</w:t>
      </w:r>
      <w:r w:rsidR="00411EED">
        <w:noBreakHyphen/>
      </w:r>
      <w:r w:rsidRPr="00411EED">
        <w:t>10 (which are about net amounts and adjustments).</w:t>
      </w:r>
    </w:p>
    <w:p w:rsidR="00300522" w:rsidRPr="00411EED" w:rsidRDefault="00300522" w:rsidP="00300522">
      <w:pPr>
        <w:pStyle w:val="ActHead5"/>
      </w:pPr>
      <w:bookmarkStart w:id="416" w:name="_Toc471393453"/>
      <w:r w:rsidRPr="005A283F">
        <w:rPr>
          <w:rStyle w:val="CharSectno"/>
        </w:rPr>
        <w:t>51</w:t>
      </w:r>
      <w:r w:rsidR="00411EED" w:rsidRPr="005A283F">
        <w:rPr>
          <w:rStyle w:val="CharSectno"/>
        </w:rPr>
        <w:noBreakHyphen/>
      </w:r>
      <w:r w:rsidRPr="005A283F">
        <w:rPr>
          <w:rStyle w:val="CharSectno"/>
        </w:rPr>
        <w:t>50</w:t>
      </w:r>
      <w:r w:rsidRPr="00411EED">
        <w:t xml:space="preserve">  GST returns relating to GST joint ventures</w:t>
      </w:r>
      <w:bookmarkEnd w:id="416"/>
    </w:p>
    <w:p w:rsidR="00300522" w:rsidRPr="00411EED" w:rsidRDefault="00300522" w:rsidP="00300522">
      <w:pPr>
        <w:pStyle w:val="subsection"/>
      </w:pPr>
      <w:r w:rsidRPr="00411EED">
        <w:tab/>
        <w:t>(1)</w:t>
      </w:r>
      <w:r w:rsidRPr="00411EED">
        <w:tab/>
        <w:t xml:space="preserve">The </w:t>
      </w:r>
      <w:r w:rsidR="00411EED" w:rsidRPr="00411EED">
        <w:rPr>
          <w:position w:val="6"/>
          <w:sz w:val="16"/>
          <w:szCs w:val="16"/>
        </w:rPr>
        <w:t>*</w:t>
      </w:r>
      <w:r w:rsidRPr="00411EED">
        <w:t xml:space="preserve">joint venture operator of a </w:t>
      </w:r>
      <w:r w:rsidR="00411EED" w:rsidRPr="00411EED">
        <w:rPr>
          <w:position w:val="6"/>
          <w:sz w:val="16"/>
          <w:szCs w:val="16"/>
        </w:rPr>
        <w:t>*</w:t>
      </w:r>
      <w:r w:rsidRPr="00411EED">
        <w:t xml:space="preserve">GST joint venture must, in relation to each </w:t>
      </w:r>
      <w:r w:rsidR="00411EED" w:rsidRPr="00411EED">
        <w:rPr>
          <w:position w:val="6"/>
          <w:sz w:val="16"/>
          <w:szCs w:val="16"/>
        </w:rPr>
        <w:t>*</w:t>
      </w:r>
      <w:r w:rsidRPr="00411EED">
        <w:t xml:space="preserve">GST joint venture of the joint venture operator, give to the Commissioner a </w:t>
      </w:r>
      <w:r w:rsidR="00411EED" w:rsidRPr="00411EED">
        <w:rPr>
          <w:position w:val="6"/>
          <w:sz w:val="16"/>
          <w:szCs w:val="16"/>
        </w:rPr>
        <w:t>*</w:t>
      </w:r>
      <w:r w:rsidRPr="00411EED">
        <w:t>GST return for each tax period applying to the joint venture operator.</w:t>
      </w:r>
    </w:p>
    <w:p w:rsidR="00300522" w:rsidRPr="00411EED" w:rsidRDefault="00300522" w:rsidP="00300522">
      <w:pPr>
        <w:pStyle w:val="subsection"/>
      </w:pPr>
      <w:r w:rsidRPr="00411EED">
        <w:tab/>
        <w:t>(2)</w:t>
      </w:r>
      <w:r w:rsidRPr="00411EED">
        <w:tab/>
        <w:t xml:space="preserve">However, while an election made by the </w:t>
      </w:r>
      <w:r w:rsidR="00411EED" w:rsidRPr="00411EED">
        <w:rPr>
          <w:position w:val="6"/>
          <w:sz w:val="16"/>
          <w:szCs w:val="16"/>
        </w:rPr>
        <w:t>*</w:t>
      </w:r>
      <w:r w:rsidRPr="00411EED">
        <w:t>joint venture operator under section</w:t>
      </w:r>
      <w:r w:rsidR="00411EED">
        <w:t> </w:t>
      </w:r>
      <w:r w:rsidRPr="00411EED">
        <w:t>51</w:t>
      </w:r>
      <w:r w:rsidR="00411EED">
        <w:noBreakHyphen/>
      </w:r>
      <w:r w:rsidRPr="00411EED">
        <w:t xml:space="preserve">52 has effect, the joint venture operator must, in relation to all the </w:t>
      </w:r>
      <w:r w:rsidR="00411EED" w:rsidRPr="00411EED">
        <w:rPr>
          <w:position w:val="6"/>
          <w:sz w:val="16"/>
          <w:szCs w:val="16"/>
        </w:rPr>
        <w:t>*</w:t>
      </w:r>
      <w:r w:rsidRPr="00411EED">
        <w:t xml:space="preserve">GST joint ventures for which the joint venture operator is the joint venture operator, give to the Commissioner a single </w:t>
      </w:r>
      <w:r w:rsidR="00411EED" w:rsidRPr="00411EED">
        <w:rPr>
          <w:position w:val="6"/>
          <w:sz w:val="16"/>
          <w:szCs w:val="16"/>
        </w:rPr>
        <w:t>*</w:t>
      </w:r>
      <w:r w:rsidRPr="00411EED">
        <w:t>GST return for each tax period applying to the joint venture operator.</w:t>
      </w:r>
    </w:p>
    <w:p w:rsidR="00300522" w:rsidRPr="00411EED" w:rsidRDefault="00300522" w:rsidP="00300522">
      <w:pPr>
        <w:pStyle w:val="subsection"/>
      </w:pPr>
      <w:r w:rsidRPr="00411EED">
        <w:lastRenderedPageBreak/>
        <w:tab/>
        <w:t>(3)</w:t>
      </w:r>
      <w:r w:rsidRPr="00411EED">
        <w:tab/>
        <w:t>This section has effect despite section</w:t>
      </w:r>
      <w:r w:rsidR="00411EED">
        <w:t> </w:t>
      </w:r>
      <w:r w:rsidRPr="00411EED">
        <w:t>31</w:t>
      </w:r>
      <w:r w:rsidR="00411EED">
        <w:noBreakHyphen/>
      </w:r>
      <w:r w:rsidRPr="00411EED">
        <w:t>5 (which is about who must give GST returns).</w:t>
      </w:r>
    </w:p>
    <w:p w:rsidR="00300522" w:rsidRPr="00411EED" w:rsidRDefault="00300522" w:rsidP="00300522">
      <w:pPr>
        <w:pStyle w:val="ActHead5"/>
      </w:pPr>
      <w:bookmarkStart w:id="417" w:name="_Toc471393454"/>
      <w:r w:rsidRPr="005A283F">
        <w:rPr>
          <w:rStyle w:val="CharSectno"/>
        </w:rPr>
        <w:t>51</w:t>
      </w:r>
      <w:r w:rsidR="00411EED" w:rsidRPr="005A283F">
        <w:rPr>
          <w:rStyle w:val="CharSectno"/>
        </w:rPr>
        <w:noBreakHyphen/>
      </w:r>
      <w:r w:rsidRPr="005A283F">
        <w:rPr>
          <w:rStyle w:val="CharSectno"/>
        </w:rPr>
        <w:t>52</w:t>
      </w:r>
      <w:r w:rsidRPr="00411EED">
        <w:t xml:space="preserve">  Consolidation of GST returns relating to GST joint ventures</w:t>
      </w:r>
      <w:bookmarkEnd w:id="417"/>
      <w:r w:rsidRPr="00411EED">
        <w:t xml:space="preserve"> </w:t>
      </w:r>
    </w:p>
    <w:p w:rsidR="00300522" w:rsidRPr="00411EED" w:rsidRDefault="00300522" w:rsidP="00300522">
      <w:pPr>
        <w:pStyle w:val="SubsectionHead"/>
      </w:pPr>
      <w:r w:rsidRPr="00411EED">
        <w:t xml:space="preserve">Electing to consolidate GST returns </w:t>
      </w:r>
    </w:p>
    <w:p w:rsidR="00300522" w:rsidRPr="00411EED" w:rsidRDefault="00300522" w:rsidP="00300522">
      <w:pPr>
        <w:pStyle w:val="subsection"/>
      </w:pPr>
      <w:r w:rsidRPr="00411EED">
        <w:tab/>
        <w:t>(1)</w:t>
      </w:r>
      <w:r w:rsidRPr="00411EED">
        <w:tab/>
        <w:t xml:space="preserve">The </w:t>
      </w:r>
      <w:r w:rsidR="00411EED" w:rsidRPr="00411EED">
        <w:rPr>
          <w:position w:val="6"/>
          <w:sz w:val="16"/>
          <w:szCs w:val="16"/>
        </w:rPr>
        <w:t>*</w:t>
      </w:r>
      <w:r w:rsidRPr="00411EED">
        <w:t xml:space="preserve">joint venture operator of 2 or more </w:t>
      </w:r>
      <w:r w:rsidR="00411EED" w:rsidRPr="00411EED">
        <w:rPr>
          <w:position w:val="6"/>
          <w:sz w:val="16"/>
          <w:szCs w:val="16"/>
        </w:rPr>
        <w:t>*</w:t>
      </w:r>
      <w:r w:rsidRPr="00411EED">
        <w:t xml:space="preserve">GST joint ventures may, by notifying the Commissioner in the </w:t>
      </w:r>
      <w:r w:rsidR="00411EED" w:rsidRPr="00411EED">
        <w:rPr>
          <w:position w:val="6"/>
          <w:sz w:val="16"/>
          <w:szCs w:val="16"/>
        </w:rPr>
        <w:t>*</w:t>
      </w:r>
      <w:r w:rsidRPr="00411EED">
        <w:t xml:space="preserve">approved form, elect to give to the Commissioner consolidated </w:t>
      </w:r>
      <w:r w:rsidR="00411EED" w:rsidRPr="00411EED">
        <w:rPr>
          <w:position w:val="6"/>
          <w:sz w:val="16"/>
          <w:szCs w:val="16"/>
        </w:rPr>
        <w:t>*</w:t>
      </w:r>
      <w:r w:rsidRPr="00411EED">
        <w:t xml:space="preserve">GST returns relating to all the GST joint ventures of the joint venture operator. </w:t>
      </w:r>
    </w:p>
    <w:p w:rsidR="00300522" w:rsidRPr="00411EED" w:rsidRDefault="00300522" w:rsidP="00300522">
      <w:pPr>
        <w:pStyle w:val="subsection"/>
      </w:pPr>
      <w:r w:rsidRPr="00411EED">
        <w:tab/>
        <w:t>(2)</w:t>
      </w:r>
      <w:r w:rsidRPr="00411EED">
        <w:tab/>
        <w:t xml:space="preserve">The election takes effect on the day specified in the notice. However, the day specified must be the first day of a tax period applying to the </w:t>
      </w:r>
      <w:r w:rsidR="00411EED" w:rsidRPr="00411EED">
        <w:rPr>
          <w:position w:val="6"/>
          <w:sz w:val="16"/>
          <w:szCs w:val="16"/>
        </w:rPr>
        <w:t>*</w:t>
      </w:r>
      <w:r w:rsidRPr="00411EED">
        <w:t xml:space="preserve">joint venture operator that has not already ceased when the notice is given. </w:t>
      </w:r>
    </w:p>
    <w:p w:rsidR="00300522" w:rsidRPr="00411EED" w:rsidRDefault="00300522" w:rsidP="00300522">
      <w:pPr>
        <w:pStyle w:val="SubsectionHead"/>
      </w:pPr>
      <w:r w:rsidRPr="00411EED">
        <w:t xml:space="preserve">Withdrawal of elections </w:t>
      </w:r>
    </w:p>
    <w:p w:rsidR="00300522" w:rsidRPr="00411EED" w:rsidRDefault="00300522" w:rsidP="00300522">
      <w:pPr>
        <w:pStyle w:val="subsection"/>
      </w:pPr>
      <w:r w:rsidRPr="00411EED">
        <w:tab/>
        <w:t>(3)</w:t>
      </w:r>
      <w:r w:rsidRPr="00411EED">
        <w:tab/>
        <w:t xml:space="preserve">The </w:t>
      </w:r>
      <w:r w:rsidR="00411EED" w:rsidRPr="00411EED">
        <w:rPr>
          <w:position w:val="6"/>
          <w:sz w:val="16"/>
          <w:szCs w:val="16"/>
        </w:rPr>
        <w:t>*</w:t>
      </w:r>
      <w:r w:rsidRPr="00411EED">
        <w:t xml:space="preserve">joint venture operator may, by notifying the Commissioner in the </w:t>
      </w:r>
      <w:r w:rsidR="00411EED" w:rsidRPr="00411EED">
        <w:rPr>
          <w:position w:val="6"/>
          <w:sz w:val="16"/>
          <w:szCs w:val="16"/>
        </w:rPr>
        <w:t>*</w:t>
      </w:r>
      <w:r w:rsidRPr="00411EED">
        <w:t xml:space="preserve">approved form, withdraw the election. </w:t>
      </w:r>
    </w:p>
    <w:p w:rsidR="00300522" w:rsidRPr="00411EED" w:rsidRDefault="00300522" w:rsidP="00300522">
      <w:pPr>
        <w:pStyle w:val="subsection"/>
      </w:pPr>
      <w:r w:rsidRPr="00411EED">
        <w:tab/>
        <w:t>(4)</w:t>
      </w:r>
      <w:r w:rsidRPr="00411EED">
        <w:tab/>
        <w:t xml:space="preserve">The withdrawal takes effect on the day specified in the notice. However, the day specified: </w:t>
      </w:r>
    </w:p>
    <w:p w:rsidR="00300522" w:rsidRPr="00411EED" w:rsidRDefault="00300522" w:rsidP="00300522">
      <w:pPr>
        <w:pStyle w:val="paragraph"/>
      </w:pPr>
      <w:r w:rsidRPr="00411EED">
        <w:tab/>
        <w:t>(a)</w:t>
      </w:r>
      <w:r w:rsidRPr="00411EED">
        <w:tab/>
        <w:t xml:space="preserve">must be the first day of a tax period applying to the </w:t>
      </w:r>
      <w:r w:rsidR="00411EED" w:rsidRPr="00411EED">
        <w:rPr>
          <w:position w:val="6"/>
          <w:sz w:val="16"/>
          <w:szCs w:val="16"/>
        </w:rPr>
        <w:t>*</w:t>
      </w:r>
      <w:r w:rsidRPr="00411EED">
        <w:t xml:space="preserve">joint venture operator that has not already ceased when the notice is given; and </w:t>
      </w:r>
    </w:p>
    <w:p w:rsidR="00300522" w:rsidRPr="00411EED" w:rsidRDefault="00300522" w:rsidP="00300522">
      <w:pPr>
        <w:pStyle w:val="paragraph"/>
      </w:pPr>
      <w:r w:rsidRPr="00411EED">
        <w:tab/>
        <w:t>(b)</w:t>
      </w:r>
      <w:r w:rsidRPr="00411EED">
        <w:tab/>
        <w:t xml:space="preserve">must not be a day occurring earlier than 12 months after the election took effect. </w:t>
      </w:r>
    </w:p>
    <w:p w:rsidR="00300522" w:rsidRPr="00411EED" w:rsidRDefault="00300522" w:rsidP="00300522">
      <w:pPr>
        <w:pStyle w:val="SubsectionHead"/>
      </w:pPr>
      <w:r w:rsidRPr="00411EED">
        <w:t xml:space="preserve">Disallowance of elections </w:t>
      </w:r>
    </w:p>
    <w:p w:rsidR="00300522" w:rsidRPr="00411EED" w:rsidRDefault="00300522" w:rsidP="00300522">
      <w:pPr>
        <w:pStyle w:val="subsection"/>
      </w:pPr>
      <w:r w:rsidRPr="00411EED">
        <w:tab/>
        <w:t>(5)</w:t>
      </w:r>
      <w:r w:rsidRPr="00411EED">
        <w:tab/>
        <w:t xml:space="preserve">The Commissioner may disallow the election if the Commissioner is satisfied that the </w:t>
      </w:r>
      <w:r w:rsidR="00411EED" w:rsidRPr="00411EED">
        <w:rPr>
          <w:position w:val="6"/>
          <w:sz w:val="16"/>
          <w:szCs w:val="16"/>
        </w:rPr>
        <w:t>*</w:t>
      </w:r>
      <w:r w:rsidRPr="00411EED">
        <w:t xml:space="preserve">joint venture operator has a history of failing to comply with the joint venture operator’s obligations (either as a joint venture operator or in any other capacity) under a </w:t>
      </w:r>
      <w:r w:rsidR="00411EED" w:rsidRPr="00411EED">
        <w:rPr>
          <w:position w:val="6"/>
          <w:sz w:val="16"/>
          <w:szCs w:val="16"/>
        </w:rPr>
        <w:t>*</w:t>
      </w:r>
      <w:r w:rsidRPr="00411EED">
        <w:t xml:space="preserve">taxation law. </w:t>
      </w:r>
    </w:p>
    <w:p w:rsidR="00300522" w:rsidRPr="00411EED" w:rsidRDefault="00300522" w:rsidP="00300522">
      <w:pPr>
        <w:pStyle w:val="notetext"/>
      </w:pPr>
      <w:r w:rsidRPr="00411EED">
        <w:lastRenderedPageBreak/>
        <w:t>Note:</w:t>
      </w:r>
      <w:r w:rsidRPr="00411EED">
        <w:tab/>
        <w:t>Disallowing an election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 xml:space="preserve">). </w:t>
      </w:r>
    </w:p>
    <w:p w:rsidR="00300522" w:rsidRPr="00411EED" w:rsidRDefault="00300522" w:rsidP="00300522">
      <w:pPr>
        <w:pStyle w:val="subsection"/>
      </w:pPr>
      <w:r w:rsidRPr="00411EED">
        <w:tab/>
        <w:t>(6)</w:t>
      </w:r>
      <w:r w:rsidRPr="00411EED">
        <w:tab/>
        <w:t xml:space="preserve">The disallowance is taken to have had effect from the start of the tax period in which the disallowance occurs. </w:t>
      </w:r>
    </w:p>
    <w:p w:rsidR="00300522" w:rsidRPr="00411EED" w:rsidRDefault="00300522" w:rsidP="00300522">
      <w:pPr>
        <w:pStyle w:val="ActHead5"/>
      </w:pPr>
      <w:bookmarkStart w:id="418" w:name="_Toc471393455"/>
      <w:r w:rsidRPr="005A283F">
        <w:rPr>
          <w:rStyle w:val="CharSectno"/>
        </w:rPr>
        <w:t>51</w:t>
      </w:r>
      <w:r w:rsidR="00411EED" w:rsidRPr="005A283F">
        <w:rPr>
          <w:rStyle w:val="CharSectno"/>
        </w:rPr>
        <w:noBreakHyphen/>
      </w:r>
      <w:r w:rsidRPr="005A283F">
        <w:rPr>
          <w:rStyle w:val="CharSectno"/>
        </w:rPr>
        <w:t>55</w:t>
      </w:r>
      <w:r w:rsidRPr="00411EED">
        <w:t xml:space="preserve">  Payments of GST relating to GST joint ventures</w:t>
      </w:r>
      <w:bookmarkEnd w:id="418"/>
    </w:p>
    <w:p w:rsidR="00300522" w:rsidRPr="00411EED" w:rsidRDefault="00300522" w:rsidP="00300522">
      <w:pPr>
        <w:pStyle w:val="subsection"/>
      </w:pPr>
      <w:r w:rsidRPr="00411EED">
        <w:tab/>
        <w:t>(1)</w:t>
      </w:r>
      <w:r w:rsidRPr="00411EED">
        <w:tab/>
        <w:t xml:space="preserve">If </w:t>
      </w:r>
      <w:r w:rsidR="00AA746C" w:rsidRPr="00411EED">
        <w:t xml:space="preserve">the </w:t>
      </w:r>
      <w:r w:rsidR="00411EED" w:rsidRPr="00411EED">
        <w:rPr>
          <w:position w:val="6"/>
          <w:sz w:val="16"/>
        </w:rPr>
        <w:t>*</w:t>
      </w:r>
      <w:r w:rsidR="00AA746C" w:rsidRPr="00411EED">
        <w:t>assessed net amount</w:t>
      </w:r>
      <w:r w:rsidRPr="00411EED">
        <w:t xml:space="preserve"> relating to one or more </w:t>
      </w:r>
      <w:r w:rsidR="00411EED" w:rsidRPr="00411EED">
        <w:rPr>
          <w:position w:val="6"/>
          <w:sz w:val="16"/>
          <w:szCs w:val="16"/>
        </w:rPr>
        <w:t>*</w:t>
      </w:r>
      <w:r w:rsidRPr="00411EED">
        <w:t>GST joint ventures for a tax period is greater than zero:</w:t>
      </w:r>
    </w:p>
    <w:p w:rsidR="00300522" w:rsidRPr="00411EED" w:rsidRDefault="00300522" w:rsidP="00300522">
      <w:pPr>
        <w:pStyle w:val="paragraph"/>
      </w:pPr>
      <w:r w:rsidRPr="00411EED">
        <w:tab/>
        <w:t>(a)</w:t>
      </w:r>
      <w:r w:rsidRPr="00411EED">
        <w:tab/>
        <w:t xml:space="preserve">the </w:t>
      </w:r>
      <w:r w:rsidR="00411EED" w:rsidRPr="00411EED">
        <w:rPr>
          <w:position w:val="6"/>
          <w:sz w:val="16"/>
          <w:szCs w:val="16"/>
        </w:rPr>
        <w:t>*</w:t>
      </w:r>
      <w:r w:rsidRPr="00411EED">
        <w:t xml:space="preserve">joint venture operator of that GST joint venture or those GST joint ventures must pay that </w:t>
      </w:r>
      <w:r w:rsidR="00B05783" w:rsidRPr="00411EED">
        <w:t>assessed net amount</w:t>
      </w:r>
      <w:r w:rsidRPr="00411EED">
        <w:t xml:space="preserve"> to the Commissioner; and</w:t>
      </w:r>
    </w:p>
    <w:p w:rsidR="00300522" w:rsidRPr="00411EED" w:rsidRDefault="00300522" w:rsidP="00300522">
      <w:pPr>
        <w:pStyle w:val="paragraph"/>
      </w:pPr>
      <w:r w:rsidRPr="00411EED">
        <w:tab/>
        <w:t>(b)</w:t>
      </w:r>
      <w:r w:rsidRPr="00411EED">
        <w:tab/>
        <w:t>Division</w:t>
      </w:r>
      <w:r w:rsidR="00411EED">
        <w:t> </w:t>
      </w:r>
      <w:r w:rsidRPr="00411EED">
        <w:t>33 applies to payment of that amount as if it were a payment the joint venture operator was obliged to make under section</w:t>
      </w:r>
      <w:r w:rsidR="00411EED">
        <w:t> </w:t>
      </w:r>
      <w:r w:rsidRPr="00411EED">
        <w:t>33</w:t>
      </w:r>
      <w:r w:rsidR="00411EED">
        <w:noBreakHyphen/>
      </w:r>
      <w:r w:rsidRPr="00411EED">
        <w:t>3 or 33</w:t>
      </w:r>
      <w:r w:rsidR="00411EED">
        <w:noBreakHyphen/>
      </w:r>
      <w:r w:rsidRPr="00411EED">
        <w:t>5 (as the case requires).</w:t>
      </w:r>
    </w:p>
    <w:p w:rsidR="00300522" w:rsidRPr="00411EED" w:rsidRDefault="00300522" w:rsidP="00300522">
      <w:pPr>
        <w:pStyle w:val="subsection"/>
      </w:pPr>
      <w:r w:rsidRPr="00411EED">
        <w:tab/>
        <w:t>(2)</w:t>
      </w:r>
      <w:r w:rsidRPr="00411EED">
        <w:tab/>
        <w:t>This section has effect despite Division</w:t>
      </w:r>
      <w:r w:rsidR="00411EED">
        <w:t> </w:t>
      </w:r>
      <w:r w:rsidRPr="00411EED">
        <w:t>33 (which is about payments of GST).</w:t>
      </w:r>
    </w:p>
    <w:p w:rsidR="00300522" w:rsidRPr="00411EED" w:rsidRDefault="00300522" w:rsidP="00300522">
      <w:pPr>
        <w:pStyle w:val="ActHead5"/>
      </w:pPr>
      <w:bookmarkStart w:id="419" w:name="_Toc471393456"/>
      <w:r w:rsidRPr="005A283F">
        <w:rPr>
          <w:rStyle w:val="CharSectno"/>
        </w:rPr>
        <w:t>51</w:t>
      </w:r>
      <w:r w:rsidR="00411EED" w:rsidRPr="005A283F">
        <w:rPr>
          <w:rStyle w:val="CharSectno"/>
        </w:rPr>
        <w:noBreakHyphen/>
      </w:r>
      <w:r w:rsidRPr="005A283F">
        <w:rPr>
          <w:rStyle w:val="CharSectno"/>
        </w:rPr>
        <w:t>60</w:t>
      </w:r>
      <w:r w:rsidRPr="00411EED">
        <w:t xml:space="preserve">  Refunds relating to GST joint ventures</w:t>
      </w:r>
      <w:bookmarkEnd w:id="419"/>
    </w:p>
    <w:p w:rsidR="00300522" w:rsidRPr="00411EED" w:rsidRDefault="00300522" w:rsidP="00300522">
      <w:pPr>
        <w:pStyle w:val="subsection"/>
      </w:pPr>
      <w:r w:rsidRPr="00411EED">
        <w:tab/>
      </w:r>
      <w:r w:rsidRPr="00411EED">
        <w:tab/>
        <w:t xml:space="preserve">If </w:t>
      </w:r>
      <w:r w:rsidR="007647C1" w:rsidRPr="00411EED">
        <w:t xml:space="preserve">the </w:t>
      </w:r>
      <w:r w:rsidR="00411EED" w:rsidRPr="00411EED">
        <w:rPr>
          <w:position w:val="6"/>
          <w:sz w:val="16"/>
        </w:rPr>
        <w:t>*</w:t>
      </w:r>
      <w:r w:rsidR="007647C1" w:rsidRPr="00411EED">
        <w:t>assessed net amount</w:t>
      </w:r>
      <w:r w:rsidRPr="00411EED">
        <w:t xml:space="preserve"> relating to one or more </w:t>
      </w:r>
      <w:r w:rsidR="00411EED" w:rsidRPr="00411EED">
        <w:rPr>
          <w:position w:val="6"/>
          <w:sz w:val="16"/>
          <w:szCs w:val="16"/>
        </w:rPr>
        <w:t>*</w:t>
      </w:r>
      <w:r w:rsidRPr="00411EED">
        <w:t xml:space="preserve">GST joint ventures for a tax period is less than zero, the Commissioner must, on behalf of the Commonwealth, pay </w:t>
      </w:r>
      <w:r w:rsidR="009A19B4" w:rsidRPr="00411EED">
        <w:t>that assessed net amount</w:t>
      </w:r>
      <w:r w:rsidRPr="00411EED">
        <w:t xml:space="preserve"> (expressed as a positive amount) to the </w:t>
      </w:r>
      <w:r w:rsidR="00411EED" w:rsidRPr="00411EED">
        <w:rPr>
          <w:position w:val="6"/>
          <w:sz w:val="16"/>
          <w:szCs w:val="16"/>
        </w:rPr>
        <w:t>*</w:t>
      </w:r>
      <w:r w:rsidRPr="00411EED">
        <w:t>joint venture operator of that GST joint venture or those GST joint ventures.</w:t>
      </w:r>
    </w:p>
    <w:p w:rsidR="00300522" w:rsidRPr="00411EED" w:rsidRDefault="00300522" w:rsidP="00300522">
      <w:pPr>
        <w:pStyle w:val="notetext"/>
        <w:keepLines/>
      </w:pPr>
      <w:r w:rsidRPr="00411EED">
        <w:t>Note 1:</w:t>
      </w:r>
      <w:r w:rsidRPr="00411EED">
        <w:tab/>
        <w:t>See Division</w:t>
      </w:r>
      <w:r w:rsidR="00411EED">
        <w:t> </w:t>
      </w:r>
      <w:r w:rsidRPr="00411EED">
        <w:t>3A of Part</w:t>
      </w:r>
      <w:r w:rsidR="00EF3F7B" w:rsidRPr="00411EED">
        <w:t> </w:t>
      </w:r>
      <w:r w:rsidRPr="00411EED">
        <w:t xml:space="preserve">IIB of the </w:t>
      </w:r>
      <w:r w:rsidRPr="00411EED">
        <w:rPr>
          <w:i/>
          <w:iCs/>
        </w:rPr>
        <w:t>Taxation Administration Act 1953</w:t>
      </w:r>
      <w:r w:rsidRPr="00411EED">
        <w:t xml:space="preserve"> for the rules about how the Commissioner must pay the operator. Division</w:t>
      </w:r>
      <w:r w:rsidR="00411EED">
        <w:t> </w:t>
      </w:r>
      <w:r w:rsidRPr="00411EED">
        <w:t>3 of Part</w:t>
      </w:r>
      <w:r w:rsidR="00EF3F7B" w:rsidRPr="00411EED">
        <w:t> </w:t>
      </w:r>
      <w:r w:rsidRPr="00411EED">
        <w:t>IIB allows the Commissioner to apply the amount owing as a credit against tax debts that the operator owes to the Commonwealth.</w:t>
      </w:r>
    </w:p>
    <w:p w:rsidR="00300522" w:rsidRPr="00411EED" w:rsidRDefault="00300522" w:rsidP="00300522">
      <w:pPr>
        <w:pStyle w:val="notetext"/>
      </w:pPr>
      <w:r w:rsidRPr="00411EED">
        <w:t>Note 2:</w:t>
      </w:r>
      <w:r w:rsidRPr="00411EED">
        <w:tab/>
        <w:t xml:space="preserve">Interest is payable under the </w:t>
      </w:r>
      <w:r w:rsidRPr="00411EED">
        <w:rPr>
          <w:i/>
          <w:iCs/>
        </w:rPr>
        <w:t>Taxation (Interest on Overpayments and Early Payments) Act 1983</w:t>
      </w:r>
      <w:r w:rsidRPr="00411EED">
        <w:t xml:space="preserve"> if the Commissioner is late in refunding the amount.</w:t>
      </w:r>
    </w:p>
    <w:p w:rsidR="00783CF1" w:rsidRPr="00411EED" w:rsidRDefault="00783CF1" w:rsidP="00783CF1">
      <w:pPr>
        <w:pStyle w:val="ActHead4"/>
      </w:pPr>
      <w:bookmarkStart w:id="420" w:name="_Toc471393457"/>
      <w:r w:rsidRPr="005A283F">
        <w:rPr>
          <w:rStyle w:val="CharSubdNo"/>
        </w:rPr>
        <w:lastRenderedPageBreak/>
        <w:t>Subdivision</w:t>
      </w:r>
      <w:r w:rsidR="00411EED" w:rsidRPr="005A283F">
        <w:rPr>
          <w:rStyle w:val="CharSubdNo"/>
        </w:rPr>
        <w:t> </w:t>
      </w:r>
      <w:r w:rsidRPr="005A283F">
        <w:rPr>
          <w:rStyle w:val="CharSubdNo"/>
        </w:rPr>
        <w:t>51</w:t>
      </w:r>
      <w:r w:rsidR="00411EED" w:rsidRPr="005A283F">
        <w:rPr>
          <w:rStyle w:val="CharSubdNo"/>
        </w:rPr>
        <w:noBreakHyphen/>
      </w:r>
      <w:r w:rsidRPr="005A283F">
        <w:rPr>
          <w:rStyle w:val="CharSubdNo"/>
        </w:rPr>
        <w:t>C</w:t>
      </w:r>
      <w:r w:rsidRPr="00411EED">
        <w:t>—</w:t>
      </w:r>
      <w:r w:rsidRPr="005A283F">
        <w:rPr>
          <w:rStyle w:val="CharSubdText"/>
        </w:rPr>
        <w:t>Administrative matters</w:t>
      </w:r>
      <w:bookmarkEnd w:id="420"/>
    </w:p>
    <w:p w:rsidR="00783CF1" w:rsidRPr="00411EED" w:rsidRDefault="00783CF1" w:rsidP="00783CF1">
      <w:pPr>
        <w:pStyle w:val="ActHead5"/>
      </w:pPr>
      <w:bookmarkStart w:id="421" w:name="_Toc471393458"/>
      <w:r w:rsidRPr="005A283F">
        <w:rPr>
          <w:rStyle w:val="CharSectno"/>
        </w:rPr>
        <w:t>51</w:t>
      </w:r>
      <w:r w:rsidR="00411EED" w:rsidRPr="005A283F">
        <w:rPr>
          <w:rStyle w:val="CharSectno"/>
        </w:rPr>
        <w:noBreakHyphen/>
      </w:r>
      <w:r w:rsidRPr="005A283F">
        <w:rPr>
          <w:rStyle w:val="CharSectno"/>
        </w:rPr>
        <w:t>70</w:t>
      </w:r>
      <w:r w:rsidRPr="00411EED">
        <w:t xml:space="preserve">  Changing the participants etc. of GST joint ventures</w:t>
      </w:r>
      <w:bookmarkEnd w:id="421"/>
    </w:p>
    <w:p w:rsidR="00783CF1" w:rsidRPr="00411EED" w:rsidRDefault="00783CF1" w:rsidP="00783CF1">
      <w:pPr>
        <w:pStyle w:val="subsection"/>
      </w:pPr>
      <w:r w:rsidRPr="00411EED">
        <w:tab/>
        <w:t>(1)</w:t>
      </w:r>
      <w:r w:rsidRPr="00411EED">
        <w:tab/>
        <w:t xml:space="preserve">The following actions may be taken in relation to a </w:t>
      </w:r>
      <w:r w:rsidR="00411EED" w:rsidRPr="00411EED">
        <w:rPr>
          <w:position w:val="6"/>
          <w:sz w:val="16"/>
        </w:rPr>
        <w:t>*</w:t>
      </w:r>
      <w:r w:rsidRPr="00411EED">
        <w:t>GST joint venture:</w:t>
      </w:r>
    </w:p>
    <w:p w:rsidR="00783CF1" w:rsidRPr="00411EED" w:rsidRDefault="00783CF1" w:rsidP="00783CF1">
      <w:pPr>
        <w:pStyle w:val="paragraph"/>
      </w:pPr>
      <w:r w:rsidRPr="00411EED">
        <w:tab/>
        <w:t>(a)</w:t>
      </w:r>
      <w:r w:rsidRPr="00411EED">
        <w:tab/>
        <w:t xml:space="preserve">the </w:t>
      </w:r>
      <w:r w:rsidR="00411EED" w:rsidRPr="00411EED">
        <w:rPr>
          <w:position w:val="6"/>
          <w:sz w:val="16"/>
        </w:rPr>
        <w:t>*</w:t>
      </w:r>
      <w:r w:rsidRPr="00411EED">
        <w:t xml:space="preserve">joint venture operator of the joint venture may, with the written agreement of an entity that </w:t>
      </w:r>
      <w:r w:rsidR="00411EED" w:rsidRPr="00411EED">
        <w:rPr>
          <w:position w:val="6"/>
          <w:sz w:val="16"/>
        </w:rPr>
        <w:t>*</w:t>
      </w:r>
      <w:r w:rsidRPr="00411EED">
        <w:t>satisfies the participation requirements of the GST joint venture, add the entity to the joint venture;</w:t>
      </w:r>
    </w:p>
    <w:p w:rsidR="00783CF1" w:rsidRPr="00411EED" w:rsidRDefault="00783CF1" w:rsidP="00783CF1">
      <w:pPr>
        <w:pStyle w:val="paragraph"/>
      </w:pPr>
      <w:r w:rsidRPr="00411EED">
        <w:tab/>
        <w:t>(b)</w:t>
      </w:r>
      <w:r w:rsidRPr="00411EED">
        <w:tab/>
        <w:t>the joint venture operator may:</w:t>
      </w:r>
    </w:p>
    <w:p w:rsidR="00783CF1" w:rsidRPr="00411EED" w:rsidRDefault="00783CF1" w:rsidP="00783CF1">
      <w:pPr>
        <w:pStyle w:val="paragraphsub"/>
      </w:pPr>
      <w:r w:rsidRPr="00411EED">
        <w:tab/>
        <w:t>(i)</w:t>
      </w:r>
      <w:r w:rsidRPr="00411EED">
        <w:tab/>
        <w:t xml:space="preserve">if the joint venture operator is a </w:t>
      </w:r>
      <w:r w:rsidR="00411EED" w:rsidRPr="00411EED">
        <w:rPr>
          <w:position w:val="6"/>
          <w:sz w:val="16"/>
        </w:rPr>
        <w:t>*</w:t>
      </w:r>
      <w:r w:rsidRPr="00411EED">
        <w:t>participant in the joint venture—leave the joint venture; or</w:t>
      </w:r>
    </w:p>
    <w:p w:rsidR="00783CF1" w:rsidRPr="00411EED" w:rsidRDefault="00783CF1" w:rsidP="00783CF1">
      <w:pPr>
        <w:pStyle w:val="paragraphsub"/>
      </w:pPr>
      <w:r w:rsidRPr="00411EED">
        <w:tab/>
        <w:t>(ii)</w:t>
      </w:r>
      <w:r w:rsidRPr="00411EED">
        <w:tab/>
        <w:t>remove from the joint venture a participant in the joint venture;</w:t>
      </w:r>
    </w:p>
    <w:p w:rsidR="00783CF1" w:rsidRPr="00411EED" w:rsidRDefault="00783CF1" w:rsidP="00783CF1">
      <w:pPr>
        <w:pStyle w:val="paragraph"/>
      </w:pPr>
      <w:r w:rsidRPr="00411EED">
        <w:tab/>
        <w:t>(c)</w:t>
      </w:r>
      <w:r w:rsidRPr="00411EED">
        <w:tab/>
        <w:t>another entity, nominated by the participants in the joint venture, that satisfies the requirements of paragraphs 51</w:t>
      </w:r>
      <w:r w:rsidR="00411EED">
        <w:noBreakHyphen/>
      </w:r>
      <w:r w:rsidRPr="00411EED">
        <w:t>10(c) and (f) may become the joint venture operator;</w:t>
      </w:r>
    </w:p>
    <w:p w:rsidR="00783CF1" w:rsidRPr="00411EED" w:rsidRDefault="00783CF1" w:rsidP="00783CF1">
      <w:pPr>
        <w:pStyle w:val="paragraph"/>
      </w:pPr>
      <w:r w:rsidRPr="00411EED">
        <w:tab/>
        <w:t>(d)</w:t>
      </w:r>
      <w:r w:rsidRPr="00411EED">
        <w:tab/>
        <w:t>the joint venture operator may dissolve the joint venture;</w:t>
      </w:r>
    </w:p>
    <w:p w:rsidR="00783CF1" w:rsidRPr="00411EED" w:rsidRDefault="00783CF1" w:rsidP="00783CF1">
      <w:pPr>
        <w:pStyle w:val="subsection2"/>
      </w:pPr>
      <w:r w:rsidRPr="00411EED">
        <w:t xml:space="preserve">by notice given to the Commissioner, in the </w:t>
      </w:r>
      <w:r w:rsidR="00411EED" w:rsidRPr="00411EED">
        <w:rPr>
          <w:position w:val="6"/>
          <w:sz w:val="16"/>
        </w:rPr>
        <w:t>*</w:t>
      </w:r>
      <w:r w:rsidRPr="00411EED">
        <w:t xml:space="preserve">approved form, by the joint venture operator, or (if </w:t>
      </w:r>
      <w:r w:rsidR="00411EED">
        <w:t>subparagraph (</w:t>
      </w:r>
      <w:r w:rsidRPr="00411EED">
        <w:t xml:space="preserve">b)(i) or </w:t>
      </w:r>
      <w:r w:rsidR="00411EED">
        <w:t>paragraph (</w:t>
      </w:r>
      <w:r w:rsidRPr="00411EED">
        <w:t>c) applies) by the new joint venture operator of the joint venture.</w:t>
      </w:r>
    </w:p>
    <w:p w:rsidR="00783CF1" w:rsidRPr="00411EED" w:rsidRDefault="00783CF1" w:rsidP="00783CF1">
      <w:pPr>
        <w:pStyle w:val="subsection"/>
      </w:pPr>
      <w:r w:rsidRPr="00411EED">
        <w:tab/>
        <w:t>(2)</w:t>
      </w:r>
      <w:r w:rsidRPr="00411EED">
        <w:tab/>
        <w:t>The action takes effect from the start of the day specified in the notice (whether that day is before, on or after the day on which the notice was given to the Commissioner).</w:t>
      </w:r>
    </w:p>
    <w:p w:rsidR="00783CF1" w:rsidRPr="00411EED" w:rsidRDefault="00783CF1" w:rsidP="00783CF1">
      <w:pPr>
        <w:pStyle w:val="subsection"/>
      </w:pPr>
      <w:r w:rsidRPr="00411EED">
        <w:tab/>
        <w:t>(3)</w:t>
      </w:r>
      <w:r w:rsidRPr="00411EED">
        <w:tab/>
        <w:t xml:space="preserve">However, if the notice was given to the Commissioner after the day by which the </w:t>
      </w:r>
      <w:r w:rsidR="00411EED" w:rsidRPr="00411EED">
        <w:rPr>
          <w:position w:val="6"/>
          <w:sz w:val="16"/>
        </w:rPr>
        <w:t>*</w:t>
      </w:r>
      <w:r w:rsidRPr="00411EED">
        <w:t xml:space="preserve">joint venture operator of the joint venture, or the entity nominated to be the new joint venture operator of the joint venture, is required to give to the Commissioner a </w:t>
      </w:r>
      <w:r w:rsidR="00411EED" w:rsidRPr="00411EED">
        <w:rPr>
          <w:position w:val="6"/>
          <w:sz w:val="16"/>
        </w:rPr>
        <w:t>*</w:t>
      </w:r>
      <w:r w:rsidRPr="00411EED">
        <w:t>GST return for the tax period in which the day specified in the notice occurs, the action takes effect from the start of:</w:t>
      </w:r>
    </w:p>
    <w:p w:rsidR="00783CF1" w:rsidRPr="00411EED" w:rsidRDefault="00783CF1" w:rsidP="00783CF1">
      <w:pPr>
        <w:pStyle w:val="paragraph"/>
      </w:pPr>
      <w:r w:rsidRPr="00411EED">
        <w:tab/>
        <w:t>(a)</w:t>
      </w:r>
      <w:r w:rsidRPr="00411EED">
        <w:tab/>
        <w:t>the day specified in the notice, if that day is approved by the Commissioner under section</w:t>
      </w:r>
      <w:r w:rsidR="00411EED">
        <w:t> </w:t>
      </w:r>
      <w:r w:rsidRPr="00411EED">
        <w:t>51</w:t>
      </w:r>
      <w:r w:rsidR="00411EED">
        <w:noBreakHyphen/>
      </w:r>
      <w:r w:rsidRPr="00411EED">
        <w:t>75; and</w:t>
      </w:r>
    </w:p>
    <w:p w:rsidR="00783CF1" w:rsidRPr="00411EED" w:rsidRDefault="00783CF1" w:rsidP="00783CF1">
      <w:pPr>
        <w:pStyle w:val="paragraph"/>
      </w:pPr>
      <w:r w:rsidRPr="00411EED">
        <w:tab/>
        <w:t>(b)</w:t>
      </w:r>
      <w:r w:rsidRPr="00411EED">
        <w:tab/>
        <w:t xml:space="preserve">if </w:t>
      </w:r>
      <w:r w:rsidR="00411EED">
        <w:t>paragraph (</w:t>
      </w:r>
      <w:r w:rsidRPr="00411EED">
        <w:t>a) does not apply—such other day as the Commissioner approves under that section.</w:t>
      </w:r>
    </w:p>
    <w:p w:rsidR="00783CF1" w:rsidRPr="00411EED" w:rsidRDefault="00783CF1" w:rsidP="00783CF1">
      <w:pPr>
        <w:pStyle w:val="subsection"/>
      </w:pPr>
      <w:r w:rsidRPr="00411EED">
        <w:lastRenderedPageBreak/>
        <w:tab/>
        <w:t>(4)</w:t>
      </w:r>
      <w:r w:rsidRPr="00411EED">
        <w:tab/>
        <w:t xml:space="preserve">A </w:t>
      </w:r>
      <w:r w:rsidR="00411EED" w:rsidRPr="00411EED">
        <w:rPr>
          <w:position w:val="6"/>
          <w:sz w:val="16"/>
        </w:rPr>
        <w:t>*</w:t>
      </w:r>
      <w:r w:rsidRPr="00411EED">
        <w:t>GST joint venture is taken to be dissolved if:</w:t>
      </w:r>
    </w:p>
    <w:p w:rsidR="00783CF1" w:rsidRPr="00411EED" w:rsidRDefault="00783CF1" w:rsidP="00783CF1">
      <w:pPr>
        <w:pStyle w:val="paragraph"/>
      </w:pPr>
      <w:r w:rsidRPr="00411EED">
        <w:tab/>
        <w:t>(a)</w:t>
      </w:r>
      <w:r w:rsidRPr="00411EED">
        <w:tab/>
        <w:t xml:space="preserve">an entity ceases to be the </w:t>
      </w:r>
      <w:r w:rsidR="00411EED" w:rsidRPr="00411EED">
        <w:rPr>
          <w:position w:val="6"/>
          <w:sz w:val="16"/>
        </w:rPr>
        <w:t>*</w:t>
      </w:r>
      <w:r w:rsidRPr="00411EED">
        <w:t>joint venture operator of the joint venture, and no other entity becomes the joint venture operator of the joint venture with effect from the day after the previous joint venture operator ceased to be the joint venture operator; or</w:t>
      </w:r>
    </w:p>
    <w:p w:rsidR="00783CF1" w:rsidRPr="00411EED" w:rsidRDefault="00783CF1" w:rsidP="00783CF1">
      <w:pPr>
        <w:pStyle w:val="paragraph"/>
      </w:pPr>
      <w:r w:rsidRPr="00411EED">
        <w:tab/>
        <w:t>(b)</w:t>
      </w:r>
      <w:r w:rsidRPr="00411EED">
        <w:tab/>
        <w:t xml:space="preserve">there are no longer 2 or more </w:t>
      </w:r>
      <w:r w:rsidR="00411EED" w:rsidRPr="00411EED">
        <w:rPr>
          <w:position w:val="6"/>
          <w:sz w:val="16"/>
        </w:rPr>
        <w:t>*</w:t>
      </w:r>
      <w:r w:rsidRPr="00411EED">
        <w:t>participants in the joint venture.</w:t>
      </w:r>
    </w:p>
    <w:p w:rsidR="00783CF1" w:rsidRPr="00411EED" w:rsidRDefault="00783CF1" w:rsidP="00783CF1">
      <w:pPr>
        <w:pStyle w:val="subsection"/>
      </w:pPr>
      <w:r w:rsidRPr="00411EED">
        <w:tab/>
        <w:t>(5)</w:t>
      </w:r>
      <w:r w:rsidRPr="00411EED">
        <w:tab/>
        <w:t xml:space="preserve">A notice that another entity has become the </w:t>
      </w:r>
      <w:r w:rsidR="00411EED" w:rsidRPr="00411EED">
        <w:rPr>
          <w:position w:val="6"/>
          <w:sz w:val="16"/>
        </w:rPr>
        <w:t>*</w:t>
      </w:r>
      <w:r w:rsidRPr="00411EED">
        <w:t xml:space="preserve">joint venture operator of the </w:t>
      </w:r>
      <w:r w:rsidR="00411EED" w:rsidRPr="00411EED">
        <w:rPr>
          <w:position w:val="6"/>
          <w:sz w:val="16"/>
        </w:rPr>
        <w:t>*</w:t>
      </w:r>
      <w:r w:rsidRPr="00411EED">
        <w:t>GST joint venture must be given to the Commissioner within 21 days after the other entity became the joint venture operator.</w:t>
      </w:r>
    </w:p>
    <w:p w:rsidR="00783CF1" w:rsidRPr="00411EED" w:rsidRDefault="00783CF1" w:rsidP="00783CF1">
      <w:pPr>
        <w:pStyle w:val="notetext"/>
      </w:pPr>
      <w:r w:rsidRPr="00411EED">
        <w:t>Note:</w:t>
      </w:r>
      <w:r w:rsidRPr="00411EED">
        <w:tab/>
        <w:t>Section</w:t>
      </w:r>
      <w:r w:rsidR="00411EED">
        <w:t> </w:t>
      </w:r>
      <w:r w:rsidRPr="00411EED">
        <w:t>286</w:t>
      </w:r>
      <w:r w:rsidR="00411EED">
        <w:noBreakHyphen/>
      </w:r>
      <w:r w:rsidRPr="00411EED">
        <w:t>75 in Schedule</w:t>
      </w:r>
      <w:r w:rsidR="00411EED">
        <w:t> </w:t>
      </w:r>
      <w:r w:rsidRPr="00411EED">
        <w:t xml:space="preserve">1 to the </w:t>
      </w:r>
      <w:r w:rsidRPr="00411EED">
        <w:rPr>
          <w:i/>
        </w:rPr>
        <w:t>Taxation Administration Act 1953</w:t>
      </w:r>
      <w:r w:rsidRPr="00411EED">
        <w:t xml:space="preserve"> provides an administrative penalty for breach of this subsection.</w:t>
      </w:r>
    </w:p>
    <w:p w:rsidR="00783CF1" w:rsidRPr="00411EED" w:rsidRDefault="00783CF1" w:rsidP="00783CF1">
      <w:pPr>
        <w:pStyle w:val="ActHead5"/>
      </w:pPr>
      <w:bookmarkStart w:id="422" w:name="_Toc471393459"/>
      <w:r w:rsidRPr="005A283F">
        <w:rPr>
          <w:rStyle w:val="CharSectno"/>
        </w:rPr>
        <w:t>51</w:t>
      </w:r>
      <w:r w:rsidR="00411EED" w:rsidRPr="005A283F">
        <w:rPr>
          <w:rStyle w:val="CharSectno"/>
        </w:rPr>
        <w:noBreakHyphen/>
      </w:r>
      <w:r w:rsidRPr="005A283F">
        <w:rPr>
          <w:rStyle w:val="CharSectno"/>
        </w:rPr>
        <w:t>75</w:t>
      </w:r>
      <w:r w:rsidRPr="00411EED">
        <w:t xml:space="preserve">  Approval of early day of effect of forming, changing etc. GST joint ventures</w:t>
      </w:r>
      <w:bookmarkEnd w:id="422"/>
    </w:p>
    <w:p w:rsidR="00783CF1" w:rsidRPr="00411EED" w:rsidRDefault="00783CF1" w:rsidP="00783CF1">
      <w:pPr>
        <w:pStyle w:val="subsection"/>
      </w:pPr>
      <w:r w:rsidRPr="00411EED">
        <w:tab/>
        <w:t>(1)</w:t>
      </w:r>
      <w:r w:rsidRPr="00411EED">
        <w:tab/>
        <w:t>If an entity that gives a notice to the Commissioner under paragraph</w:t>
      </w:r>
      <w:r w:rsidR="00411EED">
        <w:t> </w:t>
      </w:r>
      <w:r w:rsidRPr="00411EED">
        <w:t>51</w:t>
      </w:r>
      <w:r w:rsidR="00411EED">
        <w:noBreakHyphen/>
      </w:r>
      <w:r w:rsidRPr="00411EED">
        <w:t>5(1)(eb) or subsection</w:t>
      </w:r>
      <w:r w:rsidR="00411EED">
        <w:t> </w:t>
      </w:r>
      <w:r w:rsidRPr="00411EED">
        <w:t>51</w:t>
      </w:r>
      <w:r w:rsidR="00411EED">
        <w:noBreakHyphen/>
      </w:r>
      <w:r w:rsidRPr="00411EED">
        <w:t xml:space="preserve">70(1) applies, in the </w:t>
      </w:r>
      <w:r w:rsidR="00411EED" w:rsidRPr="00411EED">
        <w:rPr>
          <w:position w:val="6"/>
          <w:sz w:val="16"/>
        </w:rPr>
        <w:t>*</w:t>
      </w:r>
      <w:r w:rsidRPr="00411EED">
        <w:t>approved form, to the Commissioner for approval of a day specified in the notice, the Commissioner must:</w:t>
      </w:r>
    </w:p>
    <w:p w:rsidR="00783CF1" w:rsidRPr="00411EED" w:rsidRDefault="00783CF1" w:rsidP="00783CF1">
      <w:pPr>
        <w:pStyle w:val="paragraph"/>
      </w:pPr>
      <w:r w:rsidRPr="00411EED">
        <w:tab/>
        <w:t>(a)</w:t>
      </w:r>
      <w:r w:rsidRPr="00411EED">
        <w:tab/>
        <w:t>approve, for the purposes of subsection</w:t>
      </w:r>
      <w:r w:rsidR="00411EED">
        <w:t> </w:t>
      </w:r>
      <w:r w:rsidRPr="00411EED">
        <w:t>51</w:t>
      </w:r>
      <w:r w:rsidR="00411EED">
        <w:noBreakHyphen/>
      </w:r>
      <w:r w:rsidRPr="00411EED">
        <w:t>5(4) or 51</w:t>
      </w:r>
      <w:r w:rsidR="00411EED">
        <w:noBreakHyphen/>
      </w:r>
      <w:r w:rsidRPr="00411EED">
        <w:t>70(3), the day specified in the notice; or</w:t>
      </w:r>
    </w:p>
    <w:p w:rsidR="00783CF1" w:rsidRPr="00411EED" w:rsidRDefault="00783CF1" w:rsidP="00783CF1">
      <w:pPr>
        <w:pStyle w:val="paragraph"/>
      </w:pPr>
      <w:r w:rsidRPr="00411EED">
        <w:tab/>
        <w:t>(b)</w:t>
      </w:r>
      <w:r w:rsidRPr="00411EED">
        <w:tab/>
        <w:t>approve another day for those purposes.</w:t>
      </w:r>
    </w:p>
    <w:p w:rsidR="00783CF1" w:rsidRPr="00411EED" w:rsidRDefault="00783CF1" w:rsidP="00783CF1">
      <w:pPr>
        <w:pStyle w:val="notetext"/>
      </w:pPr>
      <w:r w:rsidRPr="00411EED">
        <w:t>Note:</w:t>
      </w:r>
      <w:r w:rsidRPr="00411EED">
        <w:tab/>
        <w:t xml:space="preserve">Approving another day under </w:t>
      </w:r>
      <w:r w:rsidR="00411EED">
        <w:t>paragraph (</w:t>
      </w:r>
      <w:r w:rsidRPr="00411EED">
        <w:t>b)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rPr>
        <w:t>Taxation Administration Act 1953</w:t>
      </w:r>
      <w:r w:rsidRPr="00411EED">
        <w:t>).</w:t>
      </w:r>
    </w:p>
    <w:p w:rsidR="00783CF1" w:rsidRPr="00411EED" w:rsidRDefault="00783CF1" w:rsidP="00783CF1">
      <w:pPr>
        <w:pStyle w:val="subsection"/>
      </w:pPr>
      <w:r w:rsidRPr="00411EED">
        <w:tab/>
        <w:t>(2)</w:t>
      </w:r>
      <w:r w:rsidRPr="00411EED">
        <w:tab/>
        <w:t xml:space="preserve">The Commissioner may revoke an approval given under </w:t>
      </w:r>
      <w:r w:rsidR="00411EED">
        <w:t>subsection (</w:t>
      </w:r>
      <w:r w:rsidRPr="00411EED">
        <w:t>1) if the Commissioner is satisfied that the day approved is not appropriate.</w:t>
      </w:r>
    </w:p>
    <w:p w:rsidR="00783CF1" w:rsidRPr="00411EED" w:rsidRDefault="00783CF1" w:rsidP="00783CF1">
      <w:pPr>
        <w:pStyle w:val="notetext"/>
      </w:pPr>
      <w:r w:rsidRPr="00411EED">
        <w:t>Note:</w:t>
      </w:r>
      <w:r w:rsidRPr="00411EED">
        <w:tab/>
        <w:t>Revoking an approval under this subsection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rPr>
        <w:t>Taxation Administration Act 1953</w:t>
      </w:r>
      <w:r w:rsidRPr="00411EED">
        <w:t>).</w:t>
      </w:r>
    </w:p>
    <w:p w:rsidR="00783CF1" w:rsidRPr="00411EED" w:rsidRDefault="00783CF1" w:rsidP="00783CF1">
      <w:pPr>
        <w:pStyle w:val="subsection"/>
      </w:pPr>
      <w:r w:rsidRPr="00411EED">
        <w:lastRenderedPageBreak/>
        <w:tab/>
        <w:t>(3)</w:t>
      </w:r>
      <w:r w:rsidRPr="00411EED">
        <w:tab/>
        <w:t xml:space="preserve">The Commissioner must give notice, to the entity referred to in </w:t>
      </w:r>
      <w:r w:rsidR="00411EED">
        <w:t>subsection (</w:t>
      </w:r>
      <w:r w:rsidRPr="00411EED">
        <w:t>1), of any decision that he or she makes under this section.</w:t>
      </w:r>
    </w:p>
    <w:p w:rsidR="00300522" w:rsidRPr="00411EED" w:rsidRDefault="00300522" w:rsidP="00300522">
      <w:pPr>
        <w:pStyle w:val="ActHead4"/>
      </w:pPr>
      <w:bookmarkStart w:id="423" w:name="_Toc471393460"/>
      <w:r w:rsidRPr="005A283F">
        <w:rPr>
          <w:rStyle w:val="CharSubdNo"/>
        </w:rPr>
        <w:t>Subdivision</w:t>
      </w:r>
      <w:r w:rsidR="00411EED" w:rsidRPr="005A283F">
        <w:rPr>
          <w:rStyle w:val="CharSubdNo"/>
        </w:rPr>
        <w:t> </w:t>
      </w:r>
      <w:r w:rsidRPr="005A283F">
        <w:rPr>
          <w:rStyle w:val="CharSubdNo"/>
        </w:rPr>
        <w:t>51</w:t>
      </w:r>
      <w:r w:rsidR="00411EED" w:rsidRPr="005A283F">
        <w:rPr>
          <w:rStyle w:val="CharSubdNo"/>
        </w:rPr>
        <w:noBreakHyphen/>
      </w:r>
      <w:r w:rsidRPr="005A283F">
        <w:rPr>
          <w:rStyle w:val="CharSubdNo"/>
        </w:rPr>
        <w:t>D</w:t>
      </w:r>
      <w:r w:rsidRPr="00411EED">
        <w:t>—</w:t>
      </w:r>
      <w:r w:rsidRPr="005A283F">
        <w:rPr>
          <w:rStyle w:val="CharSubdText"/>
        </w:rPr>
        <w:t>Ceasing to be a participant in, or an operator of, a GST joint venture</w:t>
      </w:r>
      <w:bookmarkEnd w:id="423"/>
    </w:p>
    <w:p w:rsidR="00300522" w:rsidRPr="00411EED" w:rsidRDefault="00300522" w:rsidP="00300522">
      <w:pPr>
        <w:pStyle w:val="ActHead5"/>
      </w:pPr>
      <w:bookmarkStart w:id="424" w:name="_Toc471393461"/>
      <w:r w:rsidRPr="005A283F">
        <w:rPr>
          <w:rStyle w:val="CharSectno"/>
        </w:rPr>
        <w:t>51</w:t>
      </w:r>
      <w:r w:rsidR="00411EED" w:rsidRPr="005A283F">
        <w:rPr>
          <w:rStyle w:val="CharSectno"/>
        </w:rPr>
        <w:noBreakHyphen/>
      </w:r>
      <w:r w:rsidRPr="005A283F">
        <w:rPr>
          <w:rStyle w:val="CharSectno"/>
        </w:rPr>
        <w:t>110</w:t>
      </w:r>
      <w:r w:rsidRPr="00411EED">
        <w:t xml:space="preserve">  Adjustments after you cease to be a participant in a GST joint venture</w:t>
      </w:r>
      <w:bookmarkEnd w:id="424"/>
    </w:p>
    <w:p w:rsidR="00300522" w:rsidRPr="00411EED" w:rsidRDefault="00300522" w:rsidP="00300522">
      <w:pPr>
        <w:pStyle w:val="subsection"/>
      </w:pPr>
      <w:r w:rsidRPr="00411EED">
        <w:tab/>
        <w:t>(1)</w:t>
      </w:r>
      <w:r w:rsidRPr="00411EED">
        <w:tab/>
        <w:t xml:space="preserve">If you </w:t>
      </w:r>
      <w:r w:rsidR="009C35C3" w:rsidRPr="00411EED">
        <w:t>cease</w:t>
      </w:r>
      <w:r w:rsidRPr="00411EED">
        <w:t xml:space="preserve"> to be a participant in a GST joint venture, any </w:t>
      </w:r>
      <w:r w:rsidR="00411EED" w:rsidRPr="00411EED">
        <w:rPr>
          <w:position w:val="6"/>
          <w:sz w:val="16"/>
          <w:szCs w:val="16"/>
        </w:rPr>
        <w:t>*</w:t>
      </w:r>
      <w:r w:rsidRPr="00411EED">
        <w:t xml:space="preserve">adjustment that arises afterwards in relation to a supply, acquisition or importation that the </w:t>
      </w:r>
      <w:r w:rsidR="00411EED" w:rsidRPr="00411EED">
        <w:rPr>
          <w:position w:val="6"/>
          <w:sz w:val="16"/>
          <w:szCs w:val="16"/>
        </w:rPr>
        <w:t>*</w:t>
      </w:r>
      <w:r w:rsidRPr="00411EED">
        <w:t xml:space="preserve">joint venture operator made on your behalf in the course of activities for which the joint venture was entered into (other than a supply covered by subsection </w:t>
      </w:r>
      <w:r w:rsidRPr="00411EED">
        <w:br/>
        <w:t>51</w:t>
      </w:r>
      <w:r w:rsidR="00411EED">
        <w:noBreakHyphen/>
      </w:r>
      <w:r w:rsidRPr="00411EED">
        <w:t>30(2)):</w:t>
      </w:r>
    </w:p>
    <w:p w:rsidR="00300522" w:rsidRPr="00411EED" w:rsidRDefault="00300522" w:rsidP="00300522">
      <w:pPr>
        <w:pStyle w:val="paragraph"/>
      </w:pPr>
      <w:r w:rsidRPr="00411EED">
        <w:tab/>
        <w:t>(a)</w:t>
      </w:r>
      <w:r w:rsidRPr="00411EED">
        <w:tab/>
        <w:t>is an adjustment that you have; and</w:t>
      </w:r>
    </w:p>
    <w:p w:rsidR="00300522" w:rsidRPr="00411EED" w:rsidRDefault="00300522" w:rsidP="00300522">
      <w:pPr>
        <w:pStyle w:val="paragraph"/>
      </w:pPr>
      <w:r w:rsidRPr="00411EED">
        <w:tab/>
        <w:t>(b)</w:t>
      </w:r>
      <w:r w:rsidRPr="00411EED">
        <w:tab/>
        <w:t>is not an adjustment of the entity that is or was the joint venture operator.</w:t>
      </w:r>
    </w:p>
    <w:p w:rsidR="00300522" w:rsidRPr="00411EED" w:rsidRDefault="00300522" w:rsidP="00300522">
      <w:pPr>
        <w:pStyle w:val="subsection"/>
      </w:pPr>
      <w:r w:rsidRPr="00411EED">
        <w:tab/>
        <w:t>(2)</w:t>
      </w:r>
      <w:r w:rsidRPr="00411EED">
        <w:tab/>
        <w:t>This section has effect despite section</w:t>
      </w:r>
      <w:r w:rsidR="00411EED">
        <w:t> </w:t>
      </w:r>
      <w:r w:rsidRPr="00411EED">
        <w:t>51</w:t>
      </w:r>
      <w:r w:rsidR="00411EED">
        <w:noBreakHyphen/>
      </w:r>
      <w:r w:rsidRPr="00411EED">
        <w:t>40 (which is about who has adjustments for a GST joint venture).</w:t>
      </w:r>
    </w:p>
    <w:p w:rsidR="00300522" w:rsidRPr="00411EED" w:rsidRDefault="00300522" w:rsidP="00300522">
      <w:pPr>
        <w:pStyle w:val="ActHead5"/>
      </w:pPr>
      <w:bookmarkStart w:id="425" w:name="_Toc471393462"/>
      <w:r w:rsidRPr="005A283F">
        <w:rPr>
          <w:rStyle w:val="CharSectno"/>
        </w:rPr>
        <w:t>51</w:t>
      </w:r>
      <w:r w:rsidR="00411EED" w:rsidRPr="005A283F">
        <w:rPr>
          <w:rStyle w:val="CharSectno"/>
        </w:rPr>
        <w:noBreakHyphen/>
      </w:r>
      <w:r w:rsidRPr="005A283F">
        <w:rPr>
          <w:rStyle w:val="CharSectno"/>
        </w:rPr>
        <w:t>115</w:t>
      </w:r>
      <w:r w:rsidRPr="00411EED">
        <w:t xml:space="preserve">  Changes in extent of creditable purpose after you cease to be a member of a GST joint venture</w:t>
      </w:r>
      <w:bookmarkEnd w:id="425"/>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while you were a </w:t>
      </w:r>
      <w:r w:rsidR="00411EED" w:rsidRPr="00411EED">
        <w:rPr>
          <w:position w:val="6"/>
          <w:sz w:val="16"/>
          <w:szCs w:val="16"/>
        </w:rPr>
        <w:t>*</w:t>
      </w:r>
      <w:r w:rsidRPr="00411EED">
        <w:t xml:space="preserve">participant in a </w:t>
      </w:r>
      <w:r w:rsidR="00411EED" w:rsidRPr="00411EED">
        <w:rPr>
          <w:position w:val="6"/>
          <w:sz w:val="16"/>
          <w:szCs w:val="16"/>
        </w:rPr>
        <w:t>*</w:t>
      </w:r>
      <w:r w:rsidRPr="00411EED">
        <w:t>GST joint venture, you acquired or imported a thing by the joint venture operator acquiring or importing it on your behalf; and</w:t>
      </w:r>
    </w:p>
    <w:p w:rsidR="00300522" w:rsidRPr="00411EED" w:rsidRDefault="00300522" w:rsidP="00300522">
      <w:pPr>
        <w:pStyle w:val="paragraph"/>
      </w:pPr>
      <w:r w:rsidRPr="00411EED">
        <w:tab/>
        <w:t>(b)</w:t>
      </w:r>
      <w:r w:rsidRPr="00411EED">
        <w:tab/>
        <w:t xml:space="preserve">you </w:t>
      </w:r>
      <w:r w:rsidR="009C35C3" w:rsidRPr="00411EED">
        <w:t>cease</w:t>
      </w:r>
      <w:r w:rsidRPr="00411EED">
        <w:t xml:space="preserve"> to be a participant in the GST joint venture;</w:t>
      </w:r>
    </w:p>
    <w:p w:rsidR="00300522" w:rsidRPr="00411EED" w:rsidRDefault="00300522" w:rsidP="00300522">
      <w:pPr>
        <w:pStyle w:val="subsection2"/>
      </w:pPr>
      <w:r w:rsidRPr="00411EED">
        <w:t>then, when applying section</w:t>
      </w:r>
      <w:r w:rsidR="00411EED">
        <w:t> </w:t>
      </w:r>
      <w:r w:rsidRPr="00411EED">
        <w:t>129</w:t>
      </w:r>
      <w:r w:rsidR="00411EED">
        <w:noBreakHyphen/>
      </w:r>
      <w:r w:rsidRPr="00411EED">
        <w:t xml:space="preserve">40 for the first time after that cessation, the </w:t>
      </w:r>
      <w:r w:rsidR="00411EED" w:rsidRPr="00411EED">
        <w:rPr>
          <w:position w:val="6"/>
          <w:sz w:val="16"/>
          <w:szCs w:val="16"/>
        </w:rPr>
        <w:t>*</w:t>
      </w:r>
      <w:r w:rsidRPr="00411EED">
        <w:t xml:space="preserve">intended or former application of the thing is the extent of </w:t>
      </w:r>
      <w:r w:rsidR="00411EED" w:rsidRPr="00411EED">
        <w:rPr>
          <w:position w:val="6"/>
          <w:sz w:val="16"/>
          <w:szCs w:val="16"/>
        </w:rPr>
        <w:t>*</w:t>
      </w:r>
      <w:r w:rsidRPr="00411EED">
        <w:t>creditable purpose last used to work out:</w:t>
      </w:r>
    </w:p>
    <w:p w:rsidR="00300522" w:rsidRPr="00411EED" w:rsidRDefault="00300522" w:rsidP="00300522">
      <w:pPr>
        <w:pStyle w:val="paragraph"/>
      </w:pPr>
      <w:r w:rsidRPr="00411EED">
        <w:tab/>
        <w:t>(c)</w:t>
      </w:r>
      <w:r w:rsidRPr="00411EED">
        <w:tab/>
        <w:t>under section</w:t>
      </w:r>
      <w:r w:rsidR="00411EED">
        <w:t> </w:t>
      </w:r>
      <w:r w:rsidRPr="00411EED">
        <w:t>51</w:t>
      </w:r>
      <w:r w:rsidR="00411EED">
        <w:noBreakHyphen/>
      </w:r>
      <w:r w:rsidRPr="00411EED">
        <w:t xml:space="preserve">35, the amount of the input tax credit to which the </w:t>
      </w:r>
      <w:r w:rsidR="00411EED" w:rsidRPr="00411EED">
        <w:rPr>
          <w:position w:val="6"/>
          <w:sz w:val="16"/>
          <w:szCs w:val="16"/>
        </w:rPr>
        <w:t>*</w:t>
      </w:r>
      <w:r w:rsidRPr="00411EED">
        <w:t>joint venture operator was entitled for the acquisition or importation; or</w:t>
      </w:r>
    </w:p>
    <w:p w:rsidR="00300522" w:rsidRPr="00411EED" w:rsidRDefault="00300522" w:rsidP="00300522">
      <w:pPr>
        <w:pStyle w:val="paragraph"/>
      </w:pPr>
      <w:r w:rsidRPr="00411EED">
        <w:lastRenderedPageBreak/>
        <w:tab/>
        <w:t>(d)</w:t>
      </w:r>
      <w:r w:rsidRPr="00411EED">
        <w:tab/>
        <w:t>under section</w:t>
      </w:r>
      <w:r w:rsidR="00411EED">
        <w:t> </w:t>
      </w:r>
      <w:r w:rsidRPr="00411EED">
        <w:t>51</w:t>
      </w:r>
      <w:r w:rsidR="00411EED">
        <w:noBreakHyphen/>
      </w:r>
      <w:r w:rsidRPr="00411EED">
        <w:t xml:space="preserve">40, the amount of any </w:t>
      </w:r>
      <w:r w:rsidR="00411EED" w:rsidRPr="00411EED">
        <w:rPr>
          <w:position w:val="6"/>
          <w:sz w:val="16"/>
          <w:szCs w:val="16"/>
        </w:rPr>
        <w:t>*</w:t>
      </w:r>
      <w:r w:rsidRPr="00411EED">
        <w:t>adjustment the joint venture operator had under Division</w:t>
      </w:r>
      <w:r w:rsidR="00411EED">
        <w:t> </w:t>
      </w:r>
      <w:r w:rsidRPr="00411EED">
        <w:t>129 in relation to the acquisition or importation.</w:t>
      </w:r>
    </w:p>
    <w:p w:rsidR="00300522" w:rsidRPr="00411EED" w:rsidRDefault="00300522" w:rsidP="00300522">
      <w:pPr>
        <w:pStyle w:val="subsection"/>
      </w:pPr>
      <w:r w:rsidRPr="00411EED">
        <w:tab/>
        <w:t>(2)</w:t>
      </w:r>
      <w:r w:rsidRPr="00411EED">
        <w:tab/>
        <w:t>If:</w:t>
      </w:r>
    </w:p>
    <w:p w:rsidR="00300522" w:rsidRPr="00411EED" w:rsidRDefault="00300522" w:rsidP="00300522">
      <w:pPr>
        <w:pStyle w:val="paragraph"/>
      </w:pPr>
      <w:r w:rsidRPr="00411EED">
        <w:tab/>
        <w:t>(a)</w:t>
      </w:r>
      <w:r w:rsidRPr="00411EED">
        <w:tab/>
        <w:t xml:space="preserve">while you were a </w:t>
      </w:r>
      <w:r w:rsidR="00411EED" w:rsidRPr="00411EED">
        <w:rPr>
          <w:position w:val="6"/>
          <w:sz w:val="16"/>
          <w:szCs w:val="16"/>
        </w:rPr>
        <w:t>*</w:t>
      </w:r>
      <w:r w:rsidRPr="00411EED">
        <w:t xml:space="preserve">participant in a </w:t>
      </w:r>
      <w:r w:rsidR="00411EED" w:rsidRPr="00411EED">
        <w:rPr>
          <w:position w:val="6"/>
          <w:sz w:val="16"/>
          <w:szCs w:val="16"/>
        </w:rPr>
        <w:t>*</w:t>
      </w:r>
      <w:r w:rsidRPr="00411EED">
        <w:t>GST joint venture, you acquired or imported a thing by the joint venture operator acquiring or importing it on your behalf; and</w:t>
      </w:r>
    </w:p>
    <w:p w:rsidR="00300522" w:rsidRPr="00411EED" w:rsidRDefault="00300522" w:rsidP="00300522">
      <w:pPr>
        <w:pStyle w:val="paragraph"/>
      </w:pPr>
      <w:r w:rsidRPr="00411EED">
        <w:tab/>
        <w:t>(b)</w:t>
      </w:r>
      <w:r w:rsidRPr="00411EED">
        <w:tab/>
        <w:t xml:space="preserve">you have </w:t>
      </w:r>
      <w:r w:rsidR="009C35C3" w:rsidRPr="00411EED">
        <w:t>ceased</w:t>
      </w:r>
      <w:r w:rsidRPr="00411EED">
        <w:t xml:space="preserve"> to be a participant in the GST joint venture; and</w:t>
      </w:r>
    </w:p>
    <w:p w:rsidR="00300522" w:rsidRPr="00411EED" w:rsidRDefault="00300522" w:rsidP="00300522">
      <w:pPr>
        <w:pStyle w:val="paragraph"/>
      </w:pPr>
      <w:r w:rsidRPr="00411EED">
        <w:tab/>
        <w:t>(c)</w:t>
      </w:r>
      <w:r w:rsidRPr="00411EED">
        <w:tab/>
        <w:t xml:space="preserve">you have an </w:t>
      </w:r>
      <w:r w:rsidR="00411EED" w:rsidRPr="00411EED">
        <w:rPr>
          <w:position w:val="6"/>
          <w:sz w:val="16"/>
          <w:szCs w:val="16"/>
        </w:rPr>
        <w:t>*</w:t>
      </w:r>
      <w:r w:rsidRPr="00411EED">
        <w:t>adjustment under Division</w:t>
      </w:r>
      <w:r w:rsidR="00411EED">
        <w:t> </w:t>
      </w:r>
      <w:r w:rsidRPr="00411EED">
        <w:t>129 in relation to the acquisition or importation;</w:t>
      </w:r>
    </w:p>
    <w:p w:rsidR="00300522" w:rsidRPr="00411EED" w:rsidRDefault="00300522" w:rsidP="00300522">
      <w:pPr>
        <w:pStyle w:val="subsection2"/>
      </w:pPr>
      <w:r w:rsidRPr="00411EED">
        <w:t>then, for the purposes of working out the full input tax credit in section</w:t>
      </w:r>
      <w:r w:rsidR="00411EED">
        <w:t> </w:t>
      </w:r>
      <w:r w:rsidRPr="00411EED">
        <w:t>129</w:t>
      </w:r>
      <w:r w:rsidR="00411EED">
        <w:noBreakHyphen/>
      </w:r>
      <w:r w:rsidRPr="00411EED">
        <w:t>70 or 129</w:t>
      </w:r>
      <w:r w:rsidR="00411EED">
        <w:noBreakHyphen/>
      </w:r>
      <w:r w:rsidRPr="00411EED">
        <w:t>75, you are taken not to have been a participant of a GST joint venture when you acquired or imported the thing.</w:t>
      </w:r>
    </w:p>
    <w:p w:rsidR="00300522" w:rsidRPr="00411EED" w:rsidRDefault="00300522" w:rsidP="00A36DB5">
      <w:pPr>
        <w:pStyle w:val="ActHead3"/>
        <w:pageBreakBefore/>
      </w:pPr>
      <w:bookmarkStart w:id="426" w:name="_Toc471393463"/>
      <w:r w:rsidRPr="005A283F">
        <w:rPr>
          <w:rStyle w:val="CharDivNo"/>
        </w:rPr>
        <w:lastRenderedPageBreak/>
        <w:t>Division</w:t>
      </w:r>
      <w:r w:rsidR="00411EED" w:rsidRPr="005A283F">
        <w:rPr>
          <w:rStyle w:val="CharDivNo"/>
        </w:rPr>
        <w:t> </w:t>
      </w:r>
      <w:r w:rsidRPr="005A283F">
        <w:rPr>
          <w:rStyle w:val="CharDivNo"/>
        </w:rPr>
        <w:t>54</w:t>
      </w:r>
      <w:r w:rsidRPr="00411EED">
        <w:t>—</w:t>
      </w:r>
      <w:r w:rsidRPr="005A283F">
        <w:rPr>
          <w:rStyle w:val="CharDivText"/>
        </w:rPr>
        <w:t>GST branches</w:t>
      </w:r>
      <w:bookmarkEnd w:id="426"/>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54</w:t>
      </w:r>
      <w:r w:rsidR="00411EED">
        <w:noBreakHyphen/>
      </w:r>
      <w:r w:rsidRPr="00411EED">
        <w:t>A</w:t>
      </w:r>
      <w:r w:rsidRPr="00411EED">
        <w:tab/>
        <w:t>Registration of GST branches</w:t>
      </w:r>
    </w:p>
    <w:p w:rsidR="00300522" w:rsidRPr="00411EED" w:rsidRDefault="00300522" w:rsidP="00300522">
      <w:pPr>
        <w:pStyle w:val="TofSectsSubdiv"/>
      </w:pPr>
      <w:r w:rsidRPr="00411EED">
        <w:t>54</w:t>
      </w:r>
      <w:r w:rsidR="00411EED">
        <w:noBreakHyphen/>
      </w:r>
      <w:r w:rsidRPr="00411EED">
        <w:t>B</w:t>
      </w:r>
      <w:r w:rsidRPr="00411EED">
        <w:tab/>
        <w:t>Consequences of registration of GST branches</w:t>
      </w:r>
    </w:p>
    <w:p w:rsidR="00300522" w:rsidRPr="00411EED" w:rsidRDefault="00300522" w:rsidP="00300522">
      <w:pPr>
        <w:pStyle w:val="TofSectsSubdiv"/>
      </w:pPr>
      <w:r w:rsidRPr="00411EED">
        <w:t>54</w:t>
      </w:r>
      <w:r w:rsidR="00411EED">
        <w:noBreakHyphen/>
      </w:r>
      <w:r w:rsidRPr="00411EED">
        <w:t>C</w:t>
      </w:r>
      <w:r w:rsidRPr="00411EED">
        <w:tab/>
        <w:t>Cancellation of registration of GST branches</w:t>
      </w:r>
    </w:p>
    <w:p w:rsidR="00300522" w:rsidRPr="00411EED" w:rsidRDefault="00300522" w:rsidP="00300522">
      <w:pPr>
        <w:pStyle w:val="ActHead5"/>
      </w:pPr>
      <w:bookmarkStart w:id="427" w:name="_Toc471393464"/>
      <w:r w:rsidRPr="005A283F">
        <w:rPr>
          <w:rStyle w:val="CharSectno"/>
        </w:rPr>
        <w:t>54</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427"/>
    </w:p>
    <w:p w:rsidR="00300522" w:rsidRPr="00411EED" w:rsidRDefault="00300522" w:rsidP="00300522">
      <w:pPr>
        <w:pStyle w:val="BoxText"/>
      </w:pPr>
      <w:r w:rsidRPr="00411EED">
        <w:t>A branch of a registered entity can be separately registered as a GST branch. Separate GST returns are given, and separate payments and refunds of GST are made, in respect of the branch.</w:t>
      </w:r>
    </w:p>
    <w:p w:rsidR="00300522" w:rsidRPr="00411EED" w:rsidRDefault="00300522" w:rsidP="00300522">
      <w:pPr>
        <w:pStyle w:val="ActHead4"/>
      </w:pPr>
      <w:bookmarkStart w:id="428" w:name="_Toc471393465"/>
      <w:r w:rsidRPr="005A283F">
        <w:rPr>
          <w:rStyle w:val="CharSubdNo"/>
        </w:rPr>
        <w:t>Subdivision</w:t>
      </w:r>
      <w:r w:rsidR="00411EED" w:rsidRPr="005A283F">
        <w:rPr>
          <w:rStyle w:val="CharSubdNo"/>
        </w:rPr>
        <w:t> </w:t>
      </w:r>
      <w:r w:rsidRPr="005A283F">
        <w:rPr>
          <w:rStyle w:val="CharSubdNo"/>
        </w:rPr>
        <w:t>54</w:t>
      </w:r>
      <w:r w:rsidR="00411EED" w:rsidRPr="005A283F">
        <w:rPr>
          <w:rStyle w:val="CharSubdNo"/>
        </w:rPr>
        <w:noBreakHyphen/>
      </w:r>
      <w:r w:rsidRPr="005A283F">
        <w:rPr>
          <w:rStyle w:val="CharSubdNo"/>
        </w:rPr>
        <w:t>A</w:t>
      </w:r>
      <w:r w:rsidRPr="00411EED">
        <w:t>—</w:t>
      </w:r>
      <w:r w:rsidRPr="005A283F">
        <w:rPr>
          <w:rStyle w:val="CharSubdText"/>
        </w:rPr>
        <w:t>Registration of GST branches</w:t>
      </w:r>
      <w:bookmarkEnd w:id="428"/>
    </w:p>
    <w:p w:rsidR="00300522" w:rsidRPr="00411EED" w:rsidRDefault="00300522" w:rsidP="00300522">
      <w:pPr>
        <w:pStyle w:val="ActHead5"/>
      </w:pPr>
      <w:bookmarkStart w:id="429" w:name="_Toc471393466"/>
      <w:r w:rsidRPr="005A283F">
        <w:rPr>
          <w:rStyle w:val="CharSectno"/>
        </w:rPr>
        <w:t>54</w:t>
      </w:r>
      <w:r w:rsidR="00411EED" w:rsidRPr="005A283F">
        <w:rPr>
          <w:rStyle w:val="CharSectno"/>
        </w:rPr>
        <w:noBreakHyphen/>
      </w:r>
      <w:r w:rsidRPr="005A283F">
        <w:rPr>
          <w:rStyle w:val="CharSectno"/>
        </w:rPr>
        <w:t>5</w:t>
      </w:r>
      <w:r w:rsidRPr="00411EED">
        <w:t xml:space="preserve">  Registration of GST branches</w:t>
      </w:r>
      <w:bookmarkEnd w:id="429"/>
    </w:p>
    <w:p w:rsidR="00300522" w:rsidRPr="00411EED" w:rsidRDefault="00300522" w:rsidP="00300522">
      <w:pPr>
        <w:pStyle w:val="subsection"/>
      </w:pPr>
      <w:r w:rsidRPr="00411EED">
        <w:tab/>
        <w:t>(1)</w:t>
      </w:r>
      <w:r w:rsidRPr="00411EED">
        <w:tab/>
        <w:t xml:space="preserve">The Commissioner must </w:t>
      </w:r>
      <w:r w:rsidR="00411EED" w:rsidRPr="00411EED">
        <w:rPr>
          <w:position w:val="6"/>
          <w:sz w:val="16"/>
          <w:szCs w:val="16"/>
        </w:rPr>
        <w:t>*</w:t>
      </w:r>
      <w:r w:rsidRPr="00411EED">
        <w:t xml:space="preserve">register a branch of a </w:t>
      </w:r>
      <w:r w:rsidR="00411EED" w:rsidRPr="00411EED">
        <w:rPr>
          <w:position w:val="6"/>
          <w:sz w:val="16"/>
          <w:szCs w:val="16"/>
        </w:rPr>
        <w:t>*</w:t>
      </w:r>
      <w:r w:rsidRPr="00411EED">
        <w:t>registered entity if:</w:t>
      </w:r>
    </w:p>
    <w:p w:rsidR="00300522" w:rsidRPr="00411EED" w:rsidRDefault="00300522" w:rsidP="00300522">
      <w:pPr>
        <w:pStyle w:val="paragraph"/>
      </w:pPr>
      <w:r w:rsidRPr="00411EED">
        <w:tab/>
        <w:t>(a)</w:t>
      </w:r>
      <w:r w:rsidRPr="00411EED">
        <w:tab/>
        <w:t xml:space="preserve">the registered entity applies, in the </w:t>
      </w:r>
      <w:r w:rsidR="00411EED" w:rsidRPr="00411EED">
        <w:rPr>
          <w:position w:val="6"/>
          <w:sz w:val="16"/>
          <w:szCs w:val="16"/>
        </w:rPr>
        <w:t>*</w:t>
      </w:r>
      <w:r w:rsidRPr="00411EED">
        <w:t>approved form, for registration of the branch; and</w:t>
      </w:r>
    </w:p>
    <w:p w:rsidR="00300522" w:rsidRPr="00411EED" w:rsidRDefault="00300522" w:rsidP="00300522">
      <w:pPr>
        <w:pStyle w:val="paragraph"/>
      </w:pPr>
      <w:r w:rsidRPr="00411EED">
        <w:tab/>
        <w:t>(b)</w:t>
      </w:r>
      <w:r w:rsidRPr="00411EED">
        <w:tab/>
        <w:t>the Commissioner is satisfied that the branch maintains an independent system of accounting, and can be separately identified by reference to:</w:t>
      </w:r>
    </w:p>
    <w:p w:rsidR="00300522" w:rsidRPr="00411EED" w:rsidRDefault="00300522" w:rsidP="00300522">
      <w:pPr>
        <w:pStyle w:val="paragraphsub"/>
      </w:pPr>
      <w:r w:rsidRPr="00411EED">
        <w:tab/>
        <w:t>(i)</w:t>
      </w:r>
      <w:r w:rsidRPr="00411EED">
        <w:tab/>
        <w:t>the nature of the activities carried on through the branch; or</w:t>
      </w:r>
    </w:p>
    <w:p w:rsidR="00300522" w:rsidRPr="00411EED" w:rsidRDefault="00300522" w:rsidP="00300522">
      <w:pPr>
        <w:pStyle w:val="paragraphsub"/>
      </w:pPr>
      <w:r w:rsidRPr="00411EED">
        <w:tab/>
        <w:t>(ii)</w:t>
      </w:r>
      <w:r w:rsidRPr="00411EED">
        <w:tab/>
        <w:t>the location of the branch; and</w:t>
      </w:r>
    </w:p>
    <w:p w:rsidR="00300522" w:rsidRPr="00411EED" w:rsidRDefault="00300522" w:rsidP="00300522">
      <w:pPr>
        <w:pStyle w:val="paragraph"/>
      </w:pPr>
      <w:r w:rsidRPr="00411EED">
        <w:tab/>
        <w:t>(c)</w:t>
      </w:r>
      <w:r w:rsidRPr="00411EED">
        <w:tab/>
        <w:t xml:space="preserve">the Commissioner is satisfied that the registered entity is </w:t>
      </w:r>
      <w:r w:rsidR="00411EED" w:rsidRPr="00411EED">
        <w:rPr>
          <w:position w:val="6"/>
          <w:sz w:val="16"/>
          <w:szCs w:val="16"/>
        </w:rPr>
        <w:t>*</w:t>
      </w:r>
      <w:r w:rsidRPr="00411EED">
        <w:t xml:space="preserve">carrying on an </w:t>
      </w:r>
      <w:r w:rsidR="00411EED" w:rsidRPr="00411EED">
        <w:rPr>
          <w:position w:val="6"/>
          <w:sz w:val="16"/>
          <w:szCs w:val="16"/>
        </w:rPr>
        <w:t>*</w:t>
      </w:r>
      <w:r w:rsidRPr="00411EED">
        <w:t>enterprise through the branch, or intends to carry on an enterprise through the branch, from a particular date specified in the application.</w:t>
      </w:r>
    </w:p>
    <w:p w:rsidR="00300522" w:rsidRPr="00411EED" w:rsidRDefault="00300522" w:rsidP="00300522">
      <w:pPr>
        <w:pStyle w:val="subsection2"/>
      </w:pPr>
      <w:r w:rsidRPr="00411EED">
        <w:t xml:space="preserve">A branch that is so registered is a </w:t>
      </w:r>
      <w:r w:rsidRPr="00411EED">
        <w:rPr>
          <w:b/>
          <w:bCs/>
          <w:i/>
          <w:iCs/>
        </w:rPr>
        <w:t>GST branch</w:t>
      </w:r>
      <w:r w:rsidRPr="00411EED">
        <w:t>.</w:t>
      </w:r>
    </w:p>
    <w:p w:rsidR="00300522" w:rsidRPr="00411EED" w:rsidRDefault="00300522" w:rsidP="00300522">
      <w:pPr>
        <w:pStyle w:val="subsection"/>
      </w:pPr>
      <w:r w:rsidRPr="00411EED">
        <w:lastRenderedPageBreak/>
        <w:tab/>
        <w:t>(2)</w:t>
      </w:r>
      <w:r w:rsidRPr="00411EED">
        <w:tab/>
        <w:t xml:space="preserve">A branch of a </w:t>
      </w:r>
      <w:r w:rsidR="00411EED" w:rsidRPr="00411EED">
        <w:rPr>
          <w:position w:val="6"/>
          <w:sz w:val="16"/>
          <w:szCs w:val="16"/>
        </w:rPr>
        <w:t>*</w:t>
      </w:r>
      <w:r w:rsidRPr="00411EED">
        <w:t xml:space="preserve">registered entity can be registered as a </w:t>
      </w:r>
      <w:r w:rsidR="00411EED" w:rsidRPr="00411EED">
        <w:rPr>
          <w:position w:val="6"/>
          <w:sz w:val="16"/>
          <w:szCs w:val="16"/>
        </w:rPr>
        <w:t>*</w:t>
      </w:r>
      <w:r w:rsidRPr="00411EED">
        <w:t>GST branch without all or any of the other branches of the entity being so registered.</w:t>
      </w:r>
    </w:p>
    <w:p w:rsidR="00300522" w:rsidRPr="00411EED" w:rsidRDefault="00300522" w:rsidP="00300522">
      <w:pPr>
        <w:pStyle w:val="subsection"/>
      </w:pPr>
      <w:r w:rsidRPr="00411EED">
        <w:tab/>
        <w:t>(3)</w:t>
      </w:r>
      <w:r w:rsidRPr="00411EED">
        <w:tab/>
        <w:t xml:space="preserve">However, a branch of a </w:t>
      </w:r>
      <w:r w:rsidR="00411EED" w:rsidRPr="00411EED">
        <w:rPr>
          <w:position w:val="6"/>
          <w:sz w:val="16"/>
          <w:szCs w:val="16"/>
        </w:rPr>
        <w:t>*</w:t>
      </w:r>
      <w:r w:rsidRPr="00411EED">
        <w:t xml:space="preserve">registered entity cannot be registered as a </w:t>
      </w:r>
      <w:r w:rsidR="00411EED" w:rsidRPr="00411EED">
        <w:rPr>
          <w:position w:val="6"/>
          <w:sz w:val="16"/>
          <w:szCs w:val="16"/>
        </w:rPr>
        <w:t>*</w:t>
      </w:r>
      <w:r w:rsidRPr="00411EED">
        <w:t xml:space="preserve">GST branch if the registered entity is a </w:t>
      </w:r>
      <w:r w:rsidR="00411EED" w:rsidRPr="00411EED">
        <w:rPr>
          <w:position w:val="6"/>
          <w:sz w:val="16"/>
          <w:szCs w:val="16"/>
        </w:rPr>
        <w:t>*</w:t>
      </w:r>
      <w:r w:rsidRPr="00411EED">
        <w:t xml:space="preserve">member of a </w:t>
      </w:r>
      <w:r w:rsidR="00411EED" w:rsidRPr="00411EED">
        <w:rPr>
          <w:position w:val="6"/>
          <w:sz w:val="16"/>
          <w:szCs w:val="16"/>
        </w:rPr>
        <w:t>*</w:t>
      </w:r>
      <w:r w:rsidRPr="00411EED">
        <w:t>GST group.</w:t>
      </w:r>
    </w:p>
    <w:p w:rsidR="00300522" w:rsidRPr="00411EED" w:rsidRDefault="00300522" w:rsidP="00300522">
      <w:pPr>
        <w:pStyle w:val="notetext"/>
      </w:pPr>
      <w:r w:rsidRPr="00411EED">
        <w:t>Note:</w:t>
      </w:r>
      <w:r w:rsidRPr="00411EED">
        <w:tab/>
        <w:t>Refusing an application for registration under this section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300522" w:rsidRPr="00411EED" w:rsidRDefault="00300522" w:rsidP="00300522">
      <w:pPr>
        <w:pStyle w:val="ActHead5"/>
      </w:pPr>
      <w:bookmarkStart w:id="430" w:name="_Toc471393467"/>
      <w:r w:rsidRPr="005A283F">
        <w:rPr>
          <w:rStyle w:val="CharSectno"/>
        </w:rPr>
        <w:t>54</w:t>
      </w:r>
      <w:r w:rsidR="00411EED" w:rsidRPr="005A283F">
        <w:rPr>
          <w:rStyle w:val="CharSectno"/>
        </w:rPr>
        <w:noBreakHyphen/>
      </w:r>
      <w:r w:rsidRPr="005A283F">
        <w:rPr>
          <w:rStyle w:val="CharSectno"/>
        </w:rPr>
        <w:t>10</w:t>
      </w:r>
      <w:r w:rsidRPr="00411EED">
        <w:t xml:space="preserve">  The date of effect of registration of a GST branch</w:t>
      </w:r>
      <w:bookmarkEnd w:id="430"/>
    </w:p>
    <w:p w:rsidR="00300522" w:rsidRPr="00411EED" w:rsidRDefault="00300522" w:rsidP="00300522">
      <w:pPr>
        <w:pStyle w:val="subsection"/>
      </w:pPr>
      <w:r w:rsidRPr="00411EED">
        <w:tab/>
      </w:r>
      <w:r w:rsidRPr="00411EED">
        <w:tab/>
        <w:t xml:space="preserve">The Commissioner must decide the date from which </w:t>
      </w:r>
      <w:r w:rsidR="00411EED" w:rsidRPr="00411EED">
        <w:rPr>
          <w:position w:val="6"/>
          <w:sz w:val="16"/>
          <w:szCs w:val="16"/>
        </w:rPr>
        <w:t>*</w:t>
      </w:r>
      <w:r w:rsidRPr="00411EED">
        <w:t xml:space="preserve">registration as a </w:t>
      </w:r>
      <w:r w:rsidR="00411EED" w:rsidRPr="00411EED">
        <w:rPr>
          <w:position w:val="6"/>
          <w:sz w:val="16"/>
          <w:szCs w:val="16"/>
        </w:rPr>
        <w:t>*</w:t>
      </w:r>
      <w:r w:rsidRPr="00411EED">
        <w:t>GST branch takes effect. However, the date of effect must not be a day before:</w:t>
      </w:r>
    </w:p>
    <w:p w:rsidR="00300522" w:rsidRPr="00411EED" w:rsidRDefault="00300522" w:rsidP="00300522">
      <w:pPr>
        <w:pStyle w:val="paragraph"/>
      </w:pPr>
      <w:r w:rsidRPr="00411EED">
        <w:tab/>
        <w:t>(a)</w:t>
      </w:r>
      <w:r w:rsidRPr="00411EED">
        <w:tab/>
        <w:t>the day specified in the application for that purpose; or</w:t>
      </w:r>
    </w:p>
    <w:p w:rsidR="00300522" w:rsidRPr="00411EED" w:rsidRDefault="00300522" w:rsidP="00300522">
      <w:pPr>
        <w:pStyle w:val="paragraph"/>
      </w:pPr>
      <w:r w:rsidRPr="00411EED">
        <w:tab/>
        <w:t>(b)</w:t>
      </w:r>
      <w:r w:rsidRPr="00411EED">
        <w:tab/>
        <w:t xml:space="preserve">if the branch is being registered only because it is intended that an </w:t>
      </w:r>
      <w:r w:rsidR="00411EED" w:rsidRPr="00411EED">
        <w:rPr>
          <w:position w:val="6"/>
          <w:sz w:val="16"/>
          <w:szCs w:val="16"/>
        </w:rPr>
        <w:t>*</w:t>
      </w:r>
      <w:r w:rsidRPr="00411EED">
        <w:t xml:space="preserve">enterprise be </w:t>
      </w:r>
      <w:r w:rsidR="00411EED" w:rsidRPr="00411EED">
        <w:rPr>
          <w:position w:val="6"/>
          <w:sz w:val="16"/>
          <w:szCs w:val="16"/>
        </w:rPr>
        <w:t>*</w:t>
      </w:r>
      <w:r w:rsidRPr="00411EED">
        <w:t>carried on through the branch—the date of effect must not be a day before the day specified, in the application, as the day from which it is intended to carry on the enterprise through the branch.</w:t>
      </w:r>
    </w:p>
    <w:p w:rsidR="00300522" w:rsidRPr="00411EED" w:rsidRDefault="00300522" w:rsidP="00300522">
      <w:pPr>
        <w:pStyle w:val="notetext"/>
      </w:pPr>
      <w:r w:rsidRPr="00411EED">
        <w:t>Note:</w:t>
      </w:r>
      <w:r w:rsidRPr="00411EED">
        <w:tab/>
        <w:t>Deciding the date of effect of registration as a GST branch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300522" w:rsidRPr="00411EED" w:rsidRDefault="00300522" w:rsidP="00300522">
      <w:pPr>
        <w:pStyle w:val="ActHead5"/>
      </w:pPr>
      <w:bookmarkStart w:id="431" w:name="_Toc471393468"/>
      <w:r w:rsidRPr="005A283F">
        <w:rPr>
          <w:rStyle w:val="CharSectno"/>
        </w:rPr>
        <w:t>54</w:t>
      </w:r>
      <w:r w:rsidR="00411EED" w:rsidRPr="005A283F">
        <w:rPr>
          <w:rStyle w:val="CharSectno"/>
        </w:rPr>
        <w:noBreakHyphen/>
      </w:r>
      <w:r w:rsidRPr="005A283F">
        <w:rPr>
          <w:rStyle w:val="CharSectno"/>
        </w:rPr>
        <w:t>15</w:t>
      </w:r>
      <w:r w:rsidRPr="00411EED">
        <w:t xml:space="preserve">  GST branch registration number</w:t>
      </w:r>
      <w:bookmarkEnd w:id="431"/>
    </w:p>
    <w:p w:rsidR="00300522" w:rsidRPr="00411EED" w:rsidRDefault="00300522" w:rsidP="00300522">
      <w:pPr>
        <w:pStyle w:val="subsection"/>
      </w:pPr>
      <w:r w:rsidRPr="00411EED">
        <w:tab/>
      </w:r>
      <w:r w:rsidRPr="00411EED">
        <w:tab/>
        <w:t xml:space="preserve">If the Commissioner </w:t>
      </w:r>
      <w:r w:rsidR="00411EED" w:rsidRPr="00411EED">
        <w:rPr>
          <w:position w:val="6"/>
          <w:sz w:val="16"/>
          <w:szCs w:val="16"/>
        </w:rPr>
        <w:t>*</w:t>
      </w:r>
      <w:r w:rsidRPr="00411EED">
        <w:t xml:space="preserve">registers a </w:t>
      </w:r>
      <w:r w:rsidR="00411EED" w:rsidRPr="00411EED">
        <w:rPr>
          <w:position w:val="6"/>
          <w:sz w:val="16"/>
          <w:szCs w:val="16"/>
        </w:rPr>
        <w:t>*</w:t>
      </w:r>
      <w:r w:rsidRPr="00411EED">
        <w:t xml:space="preserve">GST branch, the Commissioner must notify the registered entity of the branch’s </w:t>
      </w:r>
      <w:r w:rsidR="00411EED" w:rsidRPr="00411EED">
        <w:rPr>
          <w:position w:val="6"/>
          <w:sz w:val="16"/>
          <w:szCs w:val="16"/>
        </w:rPr>
        <w:t>*</w:t>
      </w:r>
      <w:r w:rsidRPr="00411EED">
        <w:t>GST branch registration number.</w:t>
      </w:r>
    </w:p>
    <w:p w:rsidR="00300522" w:rsidRPr="00411EED" w:rsidRDefault="00300522" w:rsidP="00300522">
      <w:pPr>
        <w:pStyle w:val="ActHead4"/>
      </w:pPr>
      <w:bookmarkStart w:id="432" w:name="_Toc471393469"/>
      <w:r w:rsidRPr="005A283F">
        <w:rPr>
          <w:rStyle w:val="CharSubdNo"/>
        </w:rPr>
        <w:lastRenderedPageBreak/>
        <w:t>Subdivision</w:t>
      </w:r>
      <w:r w:rsidR="00411EED" w:rsidRPr="005A283F">
        <w:rPr>
          <w:rStyle w:val="CharSubdNo"/>
        </w:rPr>
        <w:t> </w:t>
      </w:r>
      <w:r w:rsidRPr="005A283F">
        <w:rPr>
          <w:rStyle w:val="CharSubdNo"/>
        </w:rPr>
        <w:t>54</w:t>
      </w:r>
      <w:r w:rsidR="00411EED" w:rsidRPr="005A283F">
        <w:rPr>
          <w:rStyle w:val="CharSubdNo"/>
        </w:rPr>
        <w:noBreakHyphen/>
      </w:r>
      <w:r w:rsidRPr="005A283F">
        <w:rPr>
          <w:rStyle w:val="CharSubdNo"/>
        </w:rPr>
        <w:t>B</w:t>
      </w:r>
      <w:r w:rsidRPr="00411EED">
        <w:t>—</w:t>
      </w:r>
      <w:r w:rsidRPr="005A283F">
        <w:rPr>
          <w:rStyle w:val="CharSubdText"/>
        </w:rPr>
        <w:t>Consequences of registration of GST branches</w:t>
      </w:r>
      <w:bookmarkEnd w:id="432"/>
    </w:p>
    <w:p w:rsidR="00300522" w:rsidRPr="00411EED" w:rsidRDefault="00300522" w:rsidP="00300522">
      <w:pPr>
        <w:pStyle w:val="ActHead5"/>
      </w:pPr>
      <w:bookmarkStart w:id="433" w:name="_Toc471393470"/>
      <w:r w:rsidRPr="005A283F">
        <w:rPr>
          <w:rStyle w:val="CharSectno"/>
        </w:rPr>
        <w:t>54</w:t>
      </w:r>
      <w:r w:rsidR="00411EED" w:rsidRPr="005A283F">
        <w:rPr>
          <w:rStyle w:val="CharSectno"/>
        </w:rPr>
        <w:noBreakHyphen/>
      </w:r>
      <w:r w:rsidRPr="005A283F">
        <w:rPr>
          <w:rStyle w:val="CharSectno"/>
        </w:rPr>
        <w:t>40</w:t>
      </w:r>
      <w:r w:rsidRPr="00411EED">
        <w:t xml:space="preserve">  Additional net amounts relating to GST branches</w:t>
      </w:r>
      <w:bookmarkEnd w:id="433"/>
    </w:p>
    <w:p w:rsidR="00300522" w:rsidRPr="00411EED" w:rsidRDefault="00300522" w:rsidP="00300522">
      <w:pPr>
        <w:pStyle w:val="subsection"/>
      </w:pPr>
      <w:r w:rsidRPr="00411EED">
        <w:tab/>
        <w:t>(1)</w:t>
      </w:r>
      <w:r w:rsidRPr="00411EED">
        <w:tab/>
        <w:t xml:space="preserve">If an entity (the </w:t>
      </w:r>
      <w:r w:rsidRPr="00411EED">
        <w:rPr>
          <w:b/>
          <w:bCs/>
          <w:i/>
          <w:iCs/>
        </w:rPr>
        <w:t>parent entity</w:t>
      </w:r>
      <w:r w:rsidRPr="00411EED">
        <w:t xml:space="preserve">) has a </w:t>
      </w:r>
      <w:r w:rsidR="00411EED" w:rsidRPr="00411EED">
        <w:rPr>
          <w:position w:val="6"/>
          <w:sz w:val="16"/>
          <w:szCs w:val="16"/>
        </w:rPr>
        <w:t>*</w:t>
      </w:r>
      <w:r w:rsidRPr="00411EED">
        <w:t>GST branch, Division</w:t>
      </w:r>
      <w:r w:rsidR="00411EED">
        <w:t> </w:t>
      </w:r>
      <w:r w:rsidRPr="00411EED">
        <w:t xml:space="preserve">17 applies to the parent entity as if it had an additional </w:t>
      </w:r>
      <w:r w:rsidR="00411EED" w:rsidRPr="00411EED">
        <w:rPr>
          <w:position w:val="6"/>
          <w:sz w:val="16"/>
          <w:szCs w:val="16"/>
        </w:rPr>
        <w:t>*</w:t>
      </w:r>
      <w:r w:rsidRPr="00411EED">
        <w:t>net amount, relating to the branch, for each tax period.</w:t>
      </w:r>
    </w:p>
    <w:p w:rsidR="00300522" w:rsidRPr="00411EED" w:rsidRDefault="00300522" w:rsidP="00300522">
      <w:pPr>
        <w:pStyle w:val="subsection"/>
      </w:pPr>
      <w:r w:rsidRPr="00411EED">
        <w:tab/>
        <w:t>(2)</w:t>
      </w:r>
      <w:r w:rsidRPr="00411EED">
        <w:tab/>
        <w:t xml:space="preserve">The additional </w:t>
      </w:r>
      <w:r w:rsidR="00411EED" w:rsidRPr="00411EED">
        <w:rPr>
          <w:position w:val="6"/>
          <w:sz w:val="16"/>
          <w:szCs w:val="16"/>
        </w:rPr>
        <w:t>*</w:t>
      </w:r>
      <w:r w:rsidRPr="00411EED">
        <w:t>net amount relating to the branch is worked out as if the branch were a separate entity and as if:</w:t>
      </w:r>
    </w:p>
    <w:p w:rsidR="00300522" w:rsidRPr="00411EED" w:rsidRDefault="00300522" w:rsidP="00300522">
      <w:pPr>
        <w:pStyle w:val="paragraph"/>
      </w:pPr>
      <w:r w:rsidRPr="00411EED">
        <w:tab/>
        <w:t>(a)</w:t>
      </w:r>
      <w:r w:rsidRPr="00411EED">
        <w:tab/>
        <w:t>all the supplies, acquisitions and importations made through the branch were made by that separate entity; and</w:t>
      </w:r>
    </w:p>
    <w:p w:rsidR="00300522" w:rsidRPr="00411EED" w:rsidRDefault="00300522" w:rsidP="00300522">
      <w:pPr>
        <w:pStyle w:val="paragraph"/>
      </w:pPr>
      <w:r w:rsidRPr="00411EED">
        <w:tab/>
        <w:t>(b)</w:t>
      </w:r>
      <w:r w:rsidRPr="00411EED">
        <w:tab/>
        <w:t xml:space="preserve">all the </w:t>
      </w:r>
      <w:r w:rsidR="00411EED" w:rsidRPr="00411EED">
        <w:rPr>
          <w:position w:val="6"/>
          <w:sz w:val="16"/>
          <w:szCs w:val="16"/>
        </w:rPr>
        <w:t>*</w:t>
      </w:r>
      <w:r w:rsidRPr="00411EED">
        <w:t>adjustments that the parent entity has arising from such supplies, acquisitions and importations were adjustments that the branch has; and</w:t>
      </w:r>
    </w:p>
    <w:p w:rsidR="00300522" w:rsidRPr="00411EED" w:rsidRDefault="00300522" w:rsidP="00300522">
      <w:pPr>
        <w:pStyle w:val="paragraph"/>
      </w:pPr>
      <w:r w:rsidRPr="00411EED">
        <w:tab/>
        <w:t>(c)</w:t>
      </w:r>
      <w:r w:rsidRPr="00411EED">
        <w:tab/>
        <w:t>all transfers of anything by the branch to the parent entity (including any other branch of the parent entity), that would have been supplies made by the branch if it were an entity, were supplies made by the separate entity; and</w:t>
      </w:r>
    </w:p>
    <w:p w:rsidR="00300522" w:rsidRPr="00411EED" w:rsidRDefault="00300522" w:rsidP="00300522">
      <w:pPr>
        <w:pStyle w:val="paragraph"/>
      </w:pPr>
      <w:r w:rsidRPr="00411EED">
        <w:tab/>
        <w:t>(d)</w:t>
      </w:r>
      <w:r w:rsidRPr="00411EED">
        <w:tab/>
        <w:t>all transfers of anything by the parent entity (including any other branch of the parent entity) to the branch, that would have been acquisitions made by the branch if it were an entity, were acquisitions made by the separate entity; and</w:t>
      </w:r>
    </w:p>
    <w:p w:rsidR="00300522" w:rsidRPr="00411EED" w:rsidRDefault="00300522" w:rsidP="00300522">
      <w:pPr>
        <w:pStyle w:val="paragraph"/>
      </w:pPr>
      <w:r w:rsidRPr="00411EED">
        <w:tab/>
        <w:t>(e)</w:t>
      </w:r>
      <w:r w:rsidRPr="00411EED">
        <w:tab/>
        <w:t xml:space="preserve">all adjustments that the branch would have had, if it were an entity, relating to the supplies and acquisitions it would have made as mentioned in </w:t>
      </w:r>
      <w:r w:rsidR="00411EED">
        <w:t>paragraphs (</w:t>
      </w:r>
      <w:r w:rsidRPr="00411EED">
        <w:t>c) and (d), were adjustments that the branch had.</w:t>
      </w:r>
    </w:p>
    <w:p w:rsidR="00300522" w:rsidRPr="00411EED" w:rsidRDefault="00300522" w:rsidP="00300522">
      <w:pPr>
        <w:pStyle w:val="subsection"/>
      </w:pPr>
      <w:r w:rsidRPr="00411EED">
        <w:tab/>
        <w:t>(3)</w:t>
      </w:r>
      <w:r w:rsidRPr="00411EED">
        <w:tab/>
        <w:t>This section has effect despite sections</w:t>
      </w:r>
      <w:r w:rsidR="00411EED">
        <w:t> </w:t>
      </w:r>
      <w:r w:rsidRPr="00411EED">
        <w:t>17</w:t>
      </w:r>
      <w:r w:rsidR="00411EED">
        <w:noBreakHyphen/>
      </w:r>
      <w:r w:rsidRPr="00411EED">
        <w:t>5 and 17</w:t>
      </w:r>
      <w:r w:rsidR="00411EED">
        <w:noBreakHyphen/>
      </w:r>
      <w:r w:rsidRPr="00411EED">
        <w:t>10 (which are about net amounts and adjustments).</w:t>
      </w:r>
    </w:p>
    <w:p w:rsidR="00300522" w:rsidRPr="00411EED" w:rsidRDefault="00300522" w:rsidP="00300522">
      <w:pPr>
        <w:pStyle w:val="ActHead5"/>
      </w:pPr>
      <w:bookmarkStart w:id="434" w:name="_Toc471393471"/>
      <w:r w:rsidRPr="005A283F">
        <w:rPr>
          <w:rStyle w:val="CharSectno"/>
        </w:rPr>
        <w:t>54</w:t>
      </w:r>
      <w:r w:rsidR="00411EED" w:rsidRPr="005A283F">
        <w:rPr>
          <w:rStyle w:val="CharSectno"/>
        </w:rPr>
        <w:noBreakHyphen/>
      </w:r>
      <w:r w:rsidRPr="005A283F">
        <w:rPr>
          <w:rStyle w:val="CharSectno"/>
        </w:rPr>
        <w:t>45</w:t>
      </w:r>
      <w:r w:rsidRPr="00411EED">
        <w:t xml:space="preserve">  Net amounts of parent entities</w:t>
      </w:r>
      <w:bookmarkEnd w:id="434"/>
    </w:p>
    <w:p w:rsidR="00300522" w:rsidRPr="00411EED" w:rsidRDefault="00300522" w:rsidP="00300522">
      <w:pPr>
        <w:pStyle w:val="subsection"/>
      </w:pPr>
      <w:r w:rsidRPr="00411EED">
        <w:tab/>
        <w:t>(1)</w:t>
      </w:r>
      <w:r w:rsidRPr="00411EED">
        <w:tab/>
        <w:t xml:space="preserve">If an entity (the </w:t>
      </w:r>
      <w:r w:rsidRPr="00411EED">
        <w:rPr>
          <w:b/>
          <w:bCs/>
          <w:i/>
          <w:iCs/>
        </w:rPr>
        <w:t>parent entity</w:t>
      </w:r>
      <w:r w:rsidRPr="00411EED">
        <w:t xml:space="preserve">) has a </w:t>
      </w:r>
      <w:r w:rsidR="00411EED" w:rsidRPr="00411EED">
        <w:rPr>
          <w:position w:val="6"/>
          <w:sz w:val="16"/>
          <w:szCs w:val="16"/>
        </w:rPr>
        <w:t>*</w:t>
      </w:r>
      <w:r w:rsidRPr="00411EED">
        <w:t xml:space="preserve">GST branch, the parent entity’s </w:t>
      </w:r>
      <w:r w:rsidR="00411EED" w:rsidRPr="00411EED">
        <w:rPr>
          <w:position w:val="6"/>
          <w:sz w:val="16"/>
          <w:szCs w:val="16"/>
        </w:rPr>
        <w:t>*</w:t>
      </w:r>
      <w:r w:rsidRPr="00411EED">
        <w:t>net amount is worked out as if:</w:t>
      </w:r>
    </w:p>
    <w:p w:rsidR="00300522" w:rsidRPr="00411EED" w:rsidRDefault="00300522" w:rsidP="00300522">
      <w:pPr>
        <w:pStyle w:val="paragraph"/>
      </w:pPr>
      <w:r w:rsidRPr="00411EED">
        <w:lastRenderedPageBreak/>
        <w:tab/>
        <w:t>(a)</w:t>
      </w:r>
      <w:r w:rsidRPr="00411EED">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411EED" w:rsidRDefault="00300522" w:rsidP="00300522">
      <w:pPr>
        <w:pStyle w:val="paragraph"/>
      </w:pPr>
      <w:r w:rsidRPr="00411EED">
        <w:tab/>
        <w:t>(b)</w:t>
      </w:r>
      <w:r w:rsidRPr="00411EED">
        <w:tab/>
        <w:t xml:space="preserve">the parent entity does not have any </w:t>
      </w:r>
      <w:r w:rsidR="00411EED" w:rsidRPr="00411EED">
        <w:rPr>
          <w:position w:val="6"/>
          <w:sz w:val="16"/>
          <w:szCs w:val="16"/>
        </w:rPr>
        <w:t>*</w:t>
      </w:r>
      <w:r w:rsidRPr="00411EED">
        <w:t>adjustments arising from such supplies, acquisitions and importations; and</w:t>
      </w:r>
    </w:p>
    <w:p w:rsidR="00300522" w:rsidRPr="00411EED" w:rsidRDefault="00300522" w:rsidP="00300522">
      <w:pPr>
        <w:pStyle w:val="paragraph"/>
      </w:pPr>
      <w:r w:rsidRPr="00411EED">
        <w:tab/>
        <w:t>(c)</w:t>
      </w:r>
      <w:r w:rsidRPr="00411EED">
        <w:tab/>
        <w:t>all transfers of anything by the parent entity to any GST branch of the parent entity, that would have been supplies made to the branch if it were an entity, were supplies made by the parent entity; and</w:t>
      </w:r>
    </w:p>
    <w:p w:rsidR="00300522" w:rsidRPr="00411EED" w:rsidRDefault="00300522" w:rsidP="00300522">
      <w:pPr>
        <w:pStyle w:val="paragraph"/>
      </w:pPr>
      <w:r w:rsidRPr="00411EED">
        <w:tab/>
        <w:t>(d)</w:t>
      </w:r>
      <w:r w:rsidRPr="00411EED">
        <w:tab/>
        <w:t>all transfers of anything by any GST branch of the parent entity to the parent entity, that would have been acquisitions made from the branch if it were an entity, were acquisitions made by the parent entity; and</w:t>
      </w:r>
    </w:p>
    <w:p w:rsidR="00300522" w:rsidRPr="00411EED" w:rsidRDefault="00300522" w:rsidP="00300522">
      <w:pPr>
        <w:pStyle w:val="paragraph"/>
      </w:pPr>
      <w:r w:rsidRPr="00411EED">
        <w:tab/>
        <w:t>(e)</w:t>
      </w:r>
      <w:r w:rsidRPr="00411EED">
        <w:tab/>
        <w:t xml:space="preserve">all adjustments that the parent entity would have had, if the GST branches of the parent entity were entities, relating to the supplies and acquisitions the parent entity would have made as mentioned in </w:t>
      </w:r>
      <w:r w:rsidR="00411EED">
        <w:t>paragraphs (</w:t>
      </w:r>
      <w:r w:rsidRPr="00411EED">
        <w:t>c) and (d), were adjustments that the parent entity had.</w:t>
      </w:r>
    </w:p>
    <w:p w:rsidR="00300522" w:rsidRPr="00411EED" w:rsidRDefault="00300522" w:rsidP="00300522">
      <w:pPr>
        <w:pStyle w:val="subsection"/>
      </w:pPr>
      <w:r w:rsidRPr="00411EED">
        <w:tab/>
        <w:t>(2)</w:t>
      </w:r>
      <w:r w:rsidRPr="00411EED">
        <w:tab/>
        <w:t xml:space="preserve">However, the parent entity has no </w:t>
      </w:r>
      <w:r w:rsidR="00411EED" w:rsidRPr="00411EED">
        <w:rPr>
          <w:position w:val="6"/>
          <w:sz w:val="16"/>
          <w:szCs w:val="16"/>
        </w:rPr>
        <w:t>*</w:t>
      </w:r>
      <w:r w:rsidRPr="00411EED">
        <w:t xml:space="preserve">net amount under this section if all the </w:t>
      </w:r>
      <w:r w:rsidR="00411EED" w:rsidRPr="00411EED">
        <w:rPr>
          <w:position w:val="6"/>
          <w:sz w:val="16"/>
          <w:szCs w:val="16"/>
        </w:rPr>
        <w:t>*</w:t>
      </w:r>
      <w:r w:rsidRPr="00411EED">
        <w:t xml:space="preserve">enterprises that it </w:t>
      </w:r>
      <w:r w:rsidR="00411EED" w:rsidRPr="00411EED">
        <w:rPr>
          <w:position w:val="6"/>
          <w:sz w:val="16"/>
          <w:szCs w:val="16"/>
        </w:rPr>
        <w:t>*</w:t>
      </w:r>
      <w:r w:rsidRPr="00411EED">
        <w:t xml:space="preserve">carries on are carried on through its </w:t>
      </w:r>
      <w:r w:rsidR="00411EED" w:rsidRPr="00411EED">
        <w:rPr>
          <w:position w:val="6"/>
          <w:sz w:val="16"/>
          <w:szCs w:val="16"/>
        </w:rPr>
        <w:t>*</w:t>
      </w:r>
      <w:r w:rsidRPr="00411EED">
        <w:t>GST branches.</w:t>
      </w:r>
    </w:p>
    <w:p w:rsidR="00300522" w:rsidRPr="00411EED" w:rsidRDefault="00300522" w:rsidP="00300522">
      <w:pPr>
        <w:pStyle w:val="subsection"/>
      </w:pPr>
      <w:r w:rsidRPr="00411EED">
        <w:tab/>
        <w:t>(3)</w:t>
      </w:r>
      <w:r w:rsidRPr="00411EED">
        <w:tab/>
        <w:t>This section has effect despite sections</w:t>
      </w:r>
      <w:r w:rsidR="00411EED">
        <w:t> </w:t>
      </w:r>
      <w:r w:rsidRPr="00411EED">
        <w:t>17</w:t>
      </w:r>
      <w:r w:rsidR="00411EED">
        <w:noBreakHyphen/>
      </w:r>
      <w:r w:rsidRPr="00411EED">
        <w:t>5 and 17</w:t>
      </w:r>
      <w:r w:rsidR="00411EED">
        <w:noBreakHyphen/>
      </w:r>
      <w:r w:rsidRPr="00411EED">
        <w:t>10 (which are about net amounts and adjustments).</w:t>
      </w:r>
    </w:p>
    <w:p w:rsidR="00300522" w:rsidRPr="00411EED" w:rsidRDefault="00300522" w:rsidP="00300522">
      <w:pPr>
        <w:pStyle w:val="ActHead5"/>
      </w:pPr>
      <w:bookmarkStart w:id="435" w:name="_Toc471393472"/>
      <w:r w:rsidRPr="005A283F">
        <w:rPr>
          <w:rStyle w:val="CharSectno"/>
        </w:rPr>
        <w:t>54</w:t>
      </w:r>
      <w:r w:rsidR="00411EED" w:rsidRPr="005A283F">
        <w:rPr>
          <w:rStyle w:val="CharSectno"/>
        </w:rPr>
        <w:noBreakHyphen/>
      </w:r>
      <w:r w:rsidRPr="005A283F">
        <w:rPr>
          <w:rStyle w:val="CharSectno"/>
        </w:rPr>
        <w:t>50</w:t>
      </w:r>
      <w:r w:rsidRPr="00411EED">
        <w:t xml:space="preserve">  Tax invoices and adjustment notes</w:t>
      </w:r>
      <w:bookmarkEnd w:id="435"/>
    </w:p>
    <w:p w:rsidR="00300522" w:rsidRPr="00411EED" w:rsidRDefault="00300522" w:rsidP="00300522">
      <w:pPr>
        <w:pStyle w:val="subsection"/>
      </w:pPr>
      <w:r w:rsidRPr="00411EED">
        <w:tab/>
        <w:t>(1)</w:t>
      </w:r>
      <w:r w:rsidRPr="00411EED">
        <w:tab/>
        <w:t xml:space="preserve">The </w:t>
      </w:r>
      <w:r w:rsidR="00411EED" w:rsidRPr="00411EED">
        <w:rPr>
          <w:position w:val="6"/>
          <w:sz w:val="16"/>
          <w:szCs w:val="16"/>
        </w:rPr>
        <w:t>*</w:t>
      </w:r>
      <w:r w:rsidRPr="00411EED">
        <w:t xml:space="preserve">GST branch registration number of a </w:t>
      </w:r>
      <w:r w:rsidR="00411EED" w:rsidRPr="00411EED">
        <w:rPr>
          <w:position w:val="6"/>
          <w:sz w:val="16"/>
          <w:szCs w:val="16"/>
        </w:rPr>
        <w:t>*</w:t>
      </w:r>
      <w:r w:rsidRPr="00411EED">
        <w:t>GST branch must be set out in:</w:t>
      </w:r>
    </w:p>
    <w:p w:rsidR="00300522" w:rsidRPr="00411EED" w:rsidRDefault="00300522" w:rsidP="00300522">
      <w:pPr>
        <w:pStyle w:val="paragraph"/>
      </w:pPr>
      <w:r w:rsidRPr="00411EED">
        <w:tab/>
        <w:t>(a)</w:t>
      </w:r>
      <w:r w:rsidRPr="00411EED">
        <w:tab/>
        <w:t xml:space="preserve">any </w:t>
      </w:r>
      <w:r w:rsidR="00411EED" w:rsidRPr="00411EED">
        <w:rPr>
          <w:position w:val="6"/>
          <w:sz w:val="16"/>
          <w:szCs w:val="16"/>
        </w:rPr>
        <w:t>*</w:t>
      </w:r>
      <w:r w:rsidRPr="00411EED">
        <w:t xml:space="preserve">tax invoice relating to a </w:t>
      </w:r>
      <w:r w:rsidR="00411EED" w:rsidRPr="00411EED">
        <w:rPr>
          <w:position w:val="6"/>
          <w:sz w:val="16"/>
          <w:szCs w:val="16"/>
        </w:rPr>
        <w:t>*</w:t>
      </w:r>
      <w:r w:rsidRPr="00411EED">
        <w:t>taxable supply made through that GST branch; and</w:t>
      </w:r>
    </w:p>
    <w:p w:rsidR="00300522" w:rsidRPr="00411EED" w:rsidRDefault="00300522" w:rsidP="00300522">
      <w:pPr>
        <w:pStyle w:val="paragraph"/>
      </w:pPr>
      <w:r w:rsidRPr="00411EED">
        <w:tab/>
        <w:t>(b)</w:t>
      </w:r>
      <w:r w:rsidRPr="00411EED">
        <w:tab/>
        <w:t xml:space="preserve">any </w:t>
      </w:r>
      <w:r w:rsidR="00411EED" w:rsidRPr="00411EED">
        <w:rPr>
          <w:position w:val="6"/>
          <w:sz w:val="16"/>
          <w:szCs w:val="16"/>
        </w:rPr>
        <w:t>*</w:t>
      </w:r>
      <w:r w:rsidRPr="00411EED">
        <w:t xml:space="preserve">adjustment note for a </w:t>
      </w:r>
      <w:r w:rsidR="00411EED" w:rsidRPr="00411EED">
        <w:rPr>
          <w:position w:val="6"/>
          <w:sz w:val="16"/>
          <w:szCs w:val="16"/>
        </w:rPr>
        <w:t>*</w:t>
      </w:r>
      <w:r w:rsidRPr="00411EED">
        <w:t xml:space="preserve">decreasing adjustment that arose from the occurrence of an </w:t>
      </w:r>
      <w:r w:rsidR="00411EED" w:rsidRPr="00411EED">
        <w:rPr>
          <w:position w:val="6"/>
          <w:sz w:val="16"/>
          <w:szCs w:val="16"/>
        </w:rPr>
        <w:t>*</w:t>
      </w:r>
      <w:r w:rsidRPr="00411EED">
        <w:t xml:space="preserve">adjustment event relating to a </w:t>
      </w:r>
      <w:r w:rsidR="00411EED" w:rsidRPr="00411EED">
        <w:rPr>
          <w:position w:val="6"/>
          <w:sz w:val="16"/>
          <w:szCs w:val="16"/>
        </w:rPr>
        <w:t>*</w:t>
      </w:r>
      <w:r w:rsidRPr="00411EED">
        <w:t>taxable supply made through that GST branch</w:t>
      </w:r>
      <w:r w:rsidR="0063554A" w:rsidRPr="00411EED">
        <w:t>; and</w:t>
      </w:r>
    </w:p>
    <w:p w:rsidR="0063554A" w:rsidRPr="00411EED" w:rsidRDefault="0063554A" w:rsidP="0063554A">
      <w:pPr>
        <w:pStyle w:val="paragraph"/>
      </w:pPr>
      <w:r w:rsidRPr="00411EED">
        <w:lastRenderedPageBreak/>
        <w:tab/>
        <w:t>(c)</w:t>
      </w:r>
      <w:r w:rsidRPr="00411EED">
        <w:tab/>
        <w:t xml:space="preserve">any </w:t>
      </w:r>
      <w:r w:rsidR="00411EED" w:rsidRPr="00411EED">
        <w:rPr>
          <w:position w:val="6"/>
          <w:sz w:val="16"/>
        </w:rPr>
        <w:t>*</w:t>
      </w:r>
      <w:r w:rsidRPr="00411EED">
        <w:t>third party adjustment note for a decreasing adjustment under section</w:t>
      </w:r>
      <w:r w:rsidR="00411EED">
        <w:t> </w:t>
      </w:r>
      <w:r w:rsidRPr="00411EED">
        <w:t>134</w:t>
      </w:r>
      <w:r w:rsidR="00411EED">
        <w:noBreakHyphen/>
      </w:r>
      <w:r w:rsidRPr="00411EED">
        <w:t>5 that relates to a taxable supply made through that GST branch.</w:t>
      </w:r>
    </w:p>
    <w:p w:rsidR="00300522" w:rsidRPr="00411EED" w:rsidRDefault="00300522" w:rsidP="00300522">
      <w:pPr>
        <w:pStyle w:val="subsection"/>
      </w:pPr>
      <w:r w:rsidRPr="00411EED">
        <w:tab/>
        <w:t>(2)</w:t>
      </w:r>
      <w:r w:rsidRPr="00411EED">
        <w:tab/>
        <w:t>This section has effect despite sections</w:t>
      </w:r>
      <w:r w:rsidR="00411EED">
        <w:t> </w:t>
      </w:r>
      <w:r w:rsidRPr="00411EED">
        <w:t>29</w:t>
      </w:r>
      <w:r w:rsidR="00411EED">
        <w:noBreakHyphen/>
      </w:r>
      <w:r w:rsidRPr="00411EED">
        <w:t>70 and 29</w:t>
      </w:r>
      <w:r w:rsidR="00411EED">
        <w:noBreakHyphen/>
      </w:r>
      <w:r w:rsidRPr="00411EED">
        <w:t>75 (which are about tax invoices and adjustment notes)</w:t>
      </w:r>
      <w:r w:rsidR="0063554A" w:rsidRPr="00411EED">
        <w:t>, and section</w:t>
      </w:r>
      <w:r w:rsidR="00411EED">
        <w:t> </w:t>
      </w:r>
      <w:r w:rsidR="0063554A" w:rsidRPr="00411EED">
        <w:t>134</w:t>
      </w:r>
      <w:r w:rsidR="00411EED">
        <w:noBreakHyphen/>
      </w:r>
      <w:r w:rsidR="0063554A" w:rsidRPr="00411EED">
        <w:t>20 (which is about third party adjustment notes)</w:t>
      </w:r>
      <w:r w:rsidRPr="00411EED">
        <w:t>.</w:t>
      </w:r>
    </w:p>
    <w:p w:rsidR="00300522" w:rsidRPr="00411EED" w:rsidRDefault="00300522" w:rsidP="00300522">
      <w:pPr>
        <w:pStyle w:val="ActHead5"/>
      </w:pPr>
      <w:bookmarkStart w:id="436" w:name="_Toc471393473"/>
      <w:r w:rsidRPr="005A283F">
        <w:rPr>
          <w:rStyle w:val="CharSectno"/>
        </w:rPr>
        <w:t>54</w:t>
      </w:r>
      <w:r w:rsidR="00411EED" w:rsidRPr="005A283F">
        <w:rPr>
          <w:rStyle w:val="CharSectno"/>
        </w:rPr>
        <w:noBreakHyphen/>
      </w:r>
      <w:r w:rsidRPr="005A283F">
        <w:rPr>
          <w:rStyle w:val="CharSectno"/>
        </w:rPr>
        <w:t>55</w:t>
      </w:r>
      <w:r w:rsidRPr="00411EED">
        <w:t xml:space="preserve">  GST returns relating to GST branches</w:t>
      </w:r>
      <w:bookmarkEnd w:id="436"/>
    </w:p>
    <w:p w:rsidR="00300522" w:rsidRPr="00411EED" w:rsidRDefault="00300522" w:rsidP="00300522">
      <w:pPr>
        <w:pStyle w:val="subsection"/>
      </w:pPr>
      <w:r w:rsidRPr="00411EED">
        <w:tab/>
        <w:t>(1)</w:t>
      </w:r>
      <w:r w:rsidRPr="00411EED">
        <w:tab/>
        <w:t xml:space="preserve">An entity must, in relation to each </w:t>
      </w:r>
      <w:r w:rsidR="00411EED" w:rsidRPr="00411EED">
        <w:rPr>
          <w:position w:val="6"/>
          <w:sz w:val="16"/>
          <w:szCs w:val="16"/>
        </w:rPr>
        <w:t>*</w:t>
      </w:r>
      <w:r w:rsidRPr="00411EED">
        <w:t xml:space="preserve">GST branch of the entity, give to the Commissioner a </w:t>
      </w:r>
      <w:r w:rsidR="00411EED" w:rsidRPr="00411EED">
        <w:rPr>
          <w:position w:val="6"/>
          <w:sz w:val="16"/>
          <w:szCs w:val="16"/>
        </w:rPr>
        <w:t>*</w:t>
      </w:r>
      <w:r w:rsidRPr="00411EED">
        <w:t>GST return for each tax period applying to the entity.</w:t>
      </w:r>
    </w:p>
    <w:p w:rsidR="00300522" w:rsidRPr="00411EED" w:rsidRDefault="00300522" w:rsidP="00300522">
      <w:pPr>
        <w:pStyle w:val="subsection"/>
      </w:pPr>
      <w:r w:rsidRPr="00411EED">
        <w:tab/>
        <w:t>(3)</w:t>
      </w:r>
      <w:r w:rsidRPr="00411EED">
        <w:tab/>
        <w:t xml:space="preserve">The entity must still give a </w:t>
      </w:r>
      <w:r w:rsidR="00411EED" w:rsidRPr="00411EED">
        <w:rPr>
          <w:position w:val="6"/>
          <w:sz w:val="16"/>
          <w:szCs w:val="16"/>
        </w:rPr>
        <w:t>*</w:t>
      </w:r>
      <w:r w:rsidRPr="00411EED">
        <w:t>GST return under section</w:t>
      </w:r>
      <w:r w:rsidR="00411EED">
        <w:t> </w:t>
      </w:r>
      <w:r w:rsidRPr="00411EED">
        <w:t>31</w:t>
      </w:r>
      <w:r w:rsidR="00411EED">
        <w:noBreakHyphen/>
      </w:r>
      <w:r w:rsidRPr="00411EED">
        <w:t xml:space="preserve">5, unless all the </w:t>
      </w:r>
      <w:r w:rsidR="00411EED" w:rsidRPr="00411EED">
        <w:rPr>
          <w:position w:val="6"/>
          <w:sz w:val="16"/>
          <w:szCs w:val="16"/>
        </w:rPr>
        <w:t>*</w:t>
      </w:r>
      <w:r w:rsidRPr="00411EED">
        <w:t xml:space="preserve">enterprises that it </w:t>
      </w:r>
      <w:r w:rsidR="00411EED" w:rsidRPr="00411EED">
        <w:rPr>
          <w:position w:val="6"/>
          <w:sz w:val="16"/>
          <w:szCs w:val="16"/>
        </w:rPr>
        <w:t>*</w:t>
      </w:r>
      <w:r w:rsidRPr="00411EED">
        <w:t xml:space="preserve">carries on are carried on through its </w:t>
      </w:r>
      <w:r w:rsidR="00411EED" w:rsidRPr="00411EED">
        <w:rPr>
          <w:position w:val="6"/>
          <w:sz w:val="16"/>
          <w:szCs w:val="16"/>
        </w:rPr>
        <w:t>*</w:t>
      </w:r>
      <w:r w:rsidRPr="00411EED">
        <w:t>GST branches.</w:t>
      </w:r>
    </w:p>
    <w:p w:rsidR="00300522" w:rsidRPr="00411EED" w:rsidRDefault="00300522" w:rsidP="00300522">
      <w:pPr>
        <w:pStyle w:val="subsection"/>
      </w:pPr>
      <w:r w:rsidRPr="00411EED">
        <w:tab/>
        <w:t>(4)</w:t>
      </w:r>
      <w:r w:rsidRPr="00411EED">
        <w:tab/>
        <w:t>This section has effect despite section</w:t>
      </w:r>
      <w:r w:rsidR="00411EED">
        <w:t> </w:t>
      </w:r>
      <w:r w:rsidRPr="00411EED">
        <w:t>31</w:t>
      </w:r>
      <w:r w:rsidR="00411EED">
        <w:noBreakHyphen/>
      </w:r>
      <w:r w:rsidRPr="00411EED">
        <w:t>5 (which is about who must give GST returns).</w:t>
      </w:r>
    </w:p>
    <w:p w:rsidR="00300522" w:rsidRPr="00411EED" w:rsidRDefault="00300522" w:rsidP="00300522">
      <w:pPr>
        <w:pStyle w:val="ActHead5"/>
      </w:pPr>
      <w:bookmarkStart w:id="437" w:name="_Toc471393474"/>
      <w:r w:rsidRPr="005A283F">
        <w:rPr>
          <w:rStyle w:val="CharSectno"/>
        </w:rPr>
        <w:t>54</w:t>
      </w:r>
      <w:r w:rsidR="00411EED" w:rsidRPr="005A283F">
        <w:rPr>
          <w:rStyle w:val="CharSectno"/>
        </w:rPr>
        <w:noBreakHyphen/>
      </w:r>
      <w:r w:rsidRPr="005A283F">
        <w:rPr>
          <w:rStyle w:val="CharSectno"/>
        </w:rPr>
        <w:t>60</w:t>
      </w:r>
      <w:r w:rsidRPr="00411EED">
        <w:t xml:space="preserve">  Payments of GST relating to GST branches</w:t>
      </w:r>
      <w:bookmarkEnd w:id="437"/>
    </w:p>
    <w:p w:rsidR="00300522" w:rsidRPr="00411EED" w:rsidRDefault="00300522" w:rsidP="00300522">
      <w:pPr>
        <w:pStyle w:val="subsection"/>
      </w:pPr>
      <w:r w:rsidRPr="00411EED">
        <w:tab/>
        <w:t>(1)</w:t>
      </w:r>
      <w:r w:rsidRPr="00411EED">
        <w:tab/>
        <w:t xml:space="preserve">If an entity has a </w:t>
      </w:r>
      <w:r w:rsidR="00411EED" w:rsidRPr="00411EED">
        <w:rPr>
          <w:position w:val="6"/>
          <w:sz w:val="16"/>
          <w:szCs w:val="16"/>
        </w:rPr>
        <w:t>*</w:t>
      </w:r>
      <w:r w:rsidRPr="00411EED">
        <w:t xml:space="preserve">GST branch and </w:t>
      </w:r>
      <w:r w:rsidR="009A19B4" w:rsidRPr="00411EED">
        <w:t xml:space="preserve">the </w:t>
      </w:r>
      <w:r w:rsidR="00411EED" w:rsidRPr="00411EED">
        <w:rPr>
          <w:position w:val="6"/>
          <w:sz w:val="16"/>
        </w:rPr>
        <w:t>*</w:t>
      </w:r>
      <w:r w:rsidR="009A19B4" w:rsidRPr="00411EED">
        <w:t>assessed net amount</w:t>
      </w:r>
      <w:r w:rsidRPr="00411EED">
        <w:t xml:space="preserve"> relating to the </w:t>
      </w:r>
      <w:r w:rsidR="00411EED" w:rsidRPr="00411EED">
        <w:rPr>
          <w:position w:val="6"/>
          <w:sz w:val="16"/>
          <w:szCs w:val="16"/>
        </w:rPr>
        <w:t>*</w:t>
      </w:r>
      <w:r w:rsidRPr="00411EED">
        <w:t>GST branch for a tax period is greater than zero:</w:t>
      </w:r>
    </w:p>
    <w:p w:rsidR="00300522" w:rsidRPr="00411EED" w:rsidRDefault="00300522" w:rsidP="00300522">
      <w:pPr>
        <w:pStyle w:val="paragraph"/>
      </w:pPr>
      <w:r w:rsidRPr="00411EED">
        <w:tab/>
        <w:t>(a)</w:t>
      </w:r>
      <w:r w:rsidRPr="00411EED">
        <w:tab/>
        <w:t xml:space="preserve">the entity must pay that </w:t>
      </w:r>
      <w:r w:rsidR="009A19B4" w:rsidRPr="00411EED">
        <w:t>assessed net amount</w:t>
      </w:r>
      <w:r w:rsidRPr="00411EED">
        <w:t xml:space="preserve"> to the Commissioner; and</w:t>
      </w:r>
    </w:p>
    <w:p w:rsidR="00300522" w:rsidRPr="00411EED" w:rsidRDefault="00300522" w:rsidP="00300522">
      <w:pPr>
        <w:pStyle w:val="paragraph"/>
      </w:pPr>
      <w:r w:rsidRPr="00411EED">
        <w:tab/>
        <w:t>(b)</w:t>
      </w:r>
      <w:r w:rsidRPr="00411EED">
        <w:tab/>
        <w:t>Division</w:t>
      </w:r>
      <w:r w:rsidR="00411EED">
        <w:t> </w:t>
      </w:r>
      <w:r w:rsidRPr="00411EED">
        <w:t>33 applies to payment of that amount as if it were a payment the entity was obliged to make under section</w:t>
      </w:r>
      <w:r w:rsidR="00411EED">
        <w:t> </w:t>
      </w:r>
      <w:r w:rsidRPr="00411EED">
        <w:t>33</w:t>
      </w:r>
      <w:r w:rsidR="00411EED">
        <w:noBreakHyphen/>
      </w:r>
      <w:r w:rsidRPr="00411EED">
        <w:t>3 or 33</w:t>
      </w:r>
      <w:r w:rsidR="00411EED">
        <w:noBreakHyphen/>
      </w:r>
      <w:r w:rsidRPr="00411EED">
        <w:t>5 (as the case requires).</w:t>
      </w:r>
    </w:p>
    <w:p w:rsidR="00300522" w:rsidRPr="00411EED" w:rsidRDefault="00300522" w:rsidP="00300522">
      <w:pPr>
        <w:pStyle w:val="subsection"/>
      </w:pPr>
      <w:r w:rsidRPr="00411EED">
        <w:tab/>
        <w:t>(2)</w:t>
      </w:r>
      <w:r w:rsidRPr="00411EED">
        <w:tab/>
        <w:t>This section has effect despite Division</w:t>
      </w:r>
      <w:r w:rsidR="00411EED">
        <w:t> </w:t>
      </w:r>
      <w:r w:rsidRPr="00411EED">
        <w:t>33 (which is about payments of GST).</w:t>
      </w:r>
    </w:p>
    <w:p w:rsidR="00300522" w:rsidRPr="00411EED" w:rsidRDefault="00300522" w:rsidP="00300522">
      <w:pPr>
        <w:pStyle w:val="ActHead5"/>
      </w:pPr>
      <w:bookmarkStart w:id="438" w:name="_Toc471393475"/>
      <w:r w:rsidRPr="005A283F">
        <w:rPr>
          <w:rStyle w:val="CharSectno"/>
        </w:rPr>
        <w:t>54</w:t>
      </w:r>
      <w:r w:rsidR="00411EED" w:rsidRPr="005A283F">
        <w:rPr>
          <w:rStyle w:val="CharSectno"/>
        </w:rPr>
        <w:noBreakHyphen/>
      </w:r>
      <w:r w:rsidRPr="005A283F">
        <w:rPr>
          <w:rStyle w:val="CharSectno"/>
        </w:rPr>
        <w:t>65</w:t>
      </w:r>
      <w:r w:rsidRPr="00411EED">
        <w:t xml:space="preserve">  Refunds relating to GST branches</w:t>
      </w:r>
      <w:bookmarkEnd w:id="438"/>
    </w:p>
    <w:p w:rsidR="00300522" w:rsidRPr="00411EED" w:rsidRDefault="00300522" w:rsidP="00300522">
      <w:pPr>
        <w:pStyle w:val="subsection"/>
      </w:pPr>
      <w:r w:rsidRPr="00411EED">
        <w:tab/>
      </w:r>
      <w:r w:rsidRPr="00411EED">
        <w:tab/>
        <w:t xml:space="preserve">If an entity has a </w:t>
      </w:r>
      <w:r w:rsidR="00411EED" w:rsidRPr="00411EED">
        <w:rPr>
          <w:position w:val="6"/>
          <w:sz w:val="16"/>
          <w:szCs w:val="16"/>
        </w:rPr>
        <w:t>*</w:t>
      </w:r>
      <w:r w:rsidRPr="00411EED">
        <w:t xml:space="preserve">GST branch and </w:t>
      </w:r>
      <w:r w:rsidR="00CD1BD0" w:rsidRPr="00411EED">
        <w:t xml:space="preserve">the </w:t>
      </w:r>
      <w:r w:rsidR="00411EED" w:rsidRPr="00411EED">
        <w:rPr>
          <w:position w:val="6"/>
          <w:sz w:val="16"/>
        </w:rPr>
        <w:t>*</w:t>
      </w:r>
      <w:r w:rsidR="00CD1BD0" w:rsidRPr="00411EED">
        <w:t>assessed net amount</w:t>
      </w:r>
      <w:r w:rsidRPr="00411EED">
        <w:t xml:space="preserve"> relating to the </w:t>
      </w:r>
      <w:r w:rsidR="00411EED" w:rsidRPr="00411EED">
        <w:rPr>
          <w:position w:val="6"/>
          <w:sz w:val="16"/>
          <w:szCs w:val="16"/>
        </w:rPr>
        <w:t>*</w:t>
      </w:r>
      <w:r w:rsidRPr="00411EED">
        <w:t xml:space="preserve">GST branch for a tax period is less than zero, the </w:t>
      </w:r>
      <w:r w:rsidRPr="00411EED">
        <w:lastRenderedPageBreak/>
        <w:t xml:space="preserve">Commissioner must, on behalf of the Commonwealth, pay </w:t>
      </w:r>
      <w:r w:rsidR="00AE5530" w:rsidRPr="00411EED">
        <w:t>that assessed net amount</w:t>
      </w:r>
      <w:r w:rsidRPr="00411EED">
        <w:t xml:space="preserve"> (expressed as a positive amount) to the entity.</w:t>
      </w:r>
    </w:p>
    <w:p w:rsidR="00300522" w:rsidRPr="00411EED" w:rsidRDefault="00300522" w:rsidP="00300522">
      <w:pPr>
        <w:pStyle w:val="notetext"/>
      </w:pPr>
      <w:r w:rsidRPr="00411EED">
        <w:t>Note 1:</w:t>
      </w:r>
      <w:r w:rsidRPr="00411EED">
        <w:tab/>
        <w:t>See Division</w:t>
      </w:r>
      <w:r w:rsidR="00411EED">
        <w:t> </w:t>
      </w:r>
      <w:r w:rsidRPr="00411EED">
        <w:t>3A of Part</w:t>
      </w:r>
      <w:r w:rsidR="00EF3F7B" w:rsidRPr="00411EED">
        <w:t> </w:t>
      </w:r>
      <w:r w:rsidRPr="00411EED">
        <w:t>IIB of</w:t>
      </w:r>
      <w:r w:rsidR="00615939" w:rsidRPr="00411EED">
        <w:t xml:space="preserve"> </w:t>
      </w:r>
      <w:r w:rsidRPr="00411EED">
        <w:t xml:space="preserve"> the </w:t>
      </w:r>
      <w:r w:rsidRPr="00411EED">
        <w:rPr>
          <w:i/>
          <w:iCs/>
        </w:rPr>
        <w:t>Taxation Administration Act 1953</w:t>
      </w:r>
      <w:r w:rsidRPr="00411EED">
        <w:t xml:space="preserve"> for the rules about how the Commissioner must pay the entity. Division</w:t>
      </w:r>
      <w:r w:rsidR="00411EED">
        <w:t> </w:t>
      </w:r>
      <w:r w:rsidRPr="00411EED">
        <w:t>3 of Part</w:t>
      </w:r>
      <w:r w:rsidR="00EF3F7B" w:rsidRPr="00411EED">
        <w:t> </w:t>
      </w:r>
      <w:r w:rsidRPr="00411EED">
        <w:t>IIB allows the Commissioner to apply the amount owing as a credit against tax debts that the entity owes to the Commonwealth.</w:t>
      </w:r>
    </w:p>
    <w:p w:rsidR="00300522" w:rsidRPr="00411EED" w:rsidRDefault="00300522" w:rsidP="00300522">
      <w:pPr>
        <w:pStyle w:val="notetext"/>
      </w:pPr>
      <w:r w:rsidRPr="00411EED">
        <w:t>Note 2:</w:t>
      </w:r>
      <w:r w:rsidRPr="00411EED">
        <w:tab/>
        <w:t xml:space="preserve">Interest is payable under the </w:t>
      </w:r>
      <w:r w:rsidRPr="00411EED">
        <w:rPr>
          <w:i/>
          <w:iCs/>
        </w:rPr>
        <w:t>Taxation (Interest on Overpayments and Early Payments) Act 1983</w:t>
      </w:r>
      <w:r w:rsidRPr="00411EED">
        <w:t xml:space="preserve"> if the Commissioner is late in refunding the amount.</w:t>
      </w:r>
    </w:p>
    <w:p w:rsidR="00300522" w:rsidRPr="00411EED" w:rsidRDefault="00300522" w:rsidP="00300522">
      <w:pPr>
        <w:pStyle w:val="ActHead4"/>
      </w:pPr>
      <w:bookmarkStart w:id="439" w:name="_Toc471393476"/>
      <w:r w:rsidRPr="005A283F">
        <w:rPr>
          <w:rStyle w:val="CharSubdNo"/>
        </w:rPr>
        <w:t>Subdivision</w:t>
      </w:r>
      <w:r w:rsidR="00411EED" w:rsidRPr="005A283F">
        <w:rPr>
          <w:rStyle w:val="CharSubdNo"/>
        </w:rPr>
        <w:t> </w:t>
      </w:r>
      <w:r w:rsidRPr="005A283F">
        <w:rPr>
          <w:rStyle w:val="CharSubdNo"/>
        </w:rPr>
        <w:t>54</w:t>
      </w:r>
      <w:r w:rsidR="00411EED" w:rsidRPr="005A283F">
        <w:rPr>
          <w:rStyle w:val="CharSubdNo"/>
        </w:rPr>
        <w:noBreakHyphen/>
      </w:r>
      <w:r w:rsidRPr="005A283F">
        <w:rPr>
          <w:rStyle w:val="CharSubdNo"/>
        </w:rPr>
        <w:t>C</w:t>
      </w:r>
      <w:r w:rsidRPr="00411EED">
        <w:t>—</w:t>
      </w:r>
      <w:r w:rsidRPr="005A283F">
        <w:rPr>
          <w:rStyle w:val="CharSubdText"/>
        </w:rPr>
        <w:t>Cancellation of registration of GST branches</w:t>
      </w:r>
      <w:bookmarkEnd w:id="439"/>
    </w:p>
    <w:p w:rsidR="00300522" w:rsidRPr="00411EED" w:rsidRDefault="00300522" w:rsidP="00300522">
      <w:pPr>
        <w:pStyle w:val="ActHead5"/>
      </w:pPr>
      <w:bookmarkStart w:id="440" w:name="_Toc471393477"/>
      <w:r w:rsidRPr="005A283F">
        <w:rPr>
          <w:rStyle w:val="CharSectno"/>
        </w:rPr>
        <w:t>54</w:t>
      </w:r>
      <w:r w:rsidR="00411EED" w:rsidRPr="005A283F">
        <w:rPr>
          <w:rStyle w:val="CharSectno"/>
        </w:rPr>
        <w:noBreakHyphen/>
      </w:r>
      <w:r w:rsidRPr="005A283F">
        <w:rPr>
          <w:rStyle w:val="CharSectno"/>
        </w:rPr>
        <w:t>70</w:t>
      </w:r>
      <w:r w:rsidRPr="00411EED">
        <w:t xml:space="preserve">  When an entity must apply for cancellation of registration of a GST branch</w:t>
      </w:r>
      <w:bookmarkEnd w:id="440"/>
    </w:p>
    <w:p w:rsidR="00300522" w:rsidRPr="00411EED" w:rsidRDefault="00300522" w:rsidP="00300522">
      <w:pPr>
        <w:pStyle w:val="subsection"/>
      </w:pPr>
      <w:r w:rsidRPr="00411EED">
        <w:tab/>
        <w:t>(1)</w:t>
      </w:r>
      <w:r w:rsidRPr="00411EED">
        <w:tab/>
        <w:t xml:space="preserve">If an entity has a </w:t>
      </w:r>
      <w:r w:rsidR="00411EED" w:rsidRPr="00411EED">
        <w:rPr>
          <w:position w:val="6"/>
          <w:sz w:val="16"/>
          <w:szCs w:val="16"/>
        </w:rPr>
        <w:t>*</w:t>
      </w:r>
      <w:r w:rsidRPr="00411EED">
        <w:t xml:space="preserve">GST branch and the entity is not </w:t>
      </w:r>
      <w:r w:rsidR="00411EED" w:rsidRPr="00411EED">
        <w:rPr>
          <w:position w:val="6"/>
          <w:sz w:val="16"/>
          <w:szCs w:val="16"/>
        </w:rPr>
        <w:t>*</w:t>
      </w:r>
      <w:r w:rsidRPr="00411EED">
        <w:t xml:space="preserve">carrying on any </w:t>
      </w:r>
      <w:r w:rsidR="00411EED" w:rsidRPr="00411EED">
        <w:rPr>
          <w:position w:val="6"/>
          <w:sz w:val="16"/>
          <w:szCs w:val="16"/>
        </w:rPr>
        <w:t>*</w:t>
      </w:r>
      <w:r w:rsidRPr="00411EED">
        <w:t xml:space="preserve">enterprise through the branch, the entity must apply to the Commissioner in the </w:t>
      </w:r>
      <w:r w:rsidR="00411EED" w:rsidRPr="00411EED">
        <w:rPr>
          <w:position w:val="6"/>
          <w:sz w:val="16"/>
          <w:szCs w:val="16"/>
        </w:rPr>
        <w:t>*</w:t>
      </w:r>
      <w:r w:rsidRPr="00411EED">
        <w:t xml:space="preserve">approved form for cancellation of the </w:t>
      </w:r>
      <w:r w:rsidR="00411EED" w:rsidRPr="00411EED">
        <w:rPr>
          <w:position w:val="6"/>
          <w:sz w:val="16"/>
          <w:szCs w:val="16"/>
        </w:rPr>
        <w:t>*</w:t>
      </w:r>
      <w:r w:rsidRPr="00411EED">
        <w:t>registration of the branch.</w:t>
      </w:r>
    </w:p>
    <w:p w:rsidR="00300522" w:rsidRPr="00411EED" w:rsidRDefault="00300522" w:rsidP="00300522">
      <w:pPr>
        <w:pStyle w:val="subsection"/>
      </w:pPr>
      <w:r w:rsidRPr="00411EED">
        <w:tab/>
        <w:t>(2)</w:t>
      </w:r>
      <w:r w:rsidRPr="00411EED">
        <w:tab/>
        <w:t xml:space="preserve">The entity must lodge its application within 21 days after the day on which it ceased to </w:t>
      </w:r>
      <w:r w:rsidR="00411EED" w:rsidRPr="00411EED">
        <w:rPr>
          <w:position w:val="6"/>
          <w:sz w:val="16"/>
          <w:szCs w:val="16"/>
        </w:rPr>
        <w:t>*</w:t>
      </w:r>
      <w:r w:rsidRPr="00411EED">
        <w:t xml:space="preserve">carry on any </w:t>
      </w:r>
      <w:r w:rsidR="00411EED" w:rsidRPr="00411EED">
        <w:rPr>
          <w:position w:val="6"/>
          <w:sz w:val="16"/>
          <w:szCs w:val="16"/>
        </w:rPr>
        <w:t>*</w:t>
      </w:r>
      <w:r w:rsidRPr="00411EED">
        <w:t>enterprise through the branch.</w:t>
      </w:r>
    </w:p>
    <w:p w:rsidR="00300522" w:rsidRPr="00411EED" w:rsidRDefault="00300522" w:rsidP="00300522">
      <w:pPr>
        <w:pStyle w:val="ActHead5"/>
      </w:pPr>
      <w:bookmarkStart w:id="441" w:name="_Toc471393478"/>
      <w:r w:rsidRPr="005A283F">
        <w:rPr>
          <w:rStyle w:val="CharSectno"/>
        </w:rPr>
        <w:t>54</w:t>
      </w:r>
      <w:r w:rsidR="00411EED" w:rsidRPr="005A283F">
        <w:rPr>
          <w:rStyle w:val="CharSectno"/>
        </w:rPr>
        <w:noBreakHyphen/>
      </w:r>
      <w:r w:rsidRPr="005A283F">
        <w:rPr>
          <w:rStyle w:val="CharSectno"/>
        </w:rPr>
        <w:t>75</w:t>
      </w:r>
      <w:r w:rsidRPr="00411EED">
        <w:t xml:space="preserve">  When the Commissioner must cancel registration of a GST branch</w:t>
      </w:r>
      <w:bookmarkEnd w:id="441"/>
    </w:p>
    <w:p w:rsidR="00300522" w:rsidRPr="00411EED" w:rsidRDefault="00300522" w:rsidP="00300522">
      <w:pPr>
        <w:pStyle w:val="subsection"/>
      </w:pPr>
      <w:r w:rsidRPr="00411EED">
        <w:tab/>
        <w:t>(1)</w:t>
      </w:r>
      <w:r w:rsidRPr="00411EED">
        <w:tab/>
        <w:t xml:space="preserve">The Commissioner must cancel the </w:t>
      </w:r>
      <w:r w:rsidR="00411EED" w:rsidRPr="00411EED">
        <w:rPr>
          <w:position w:val="6"/>
          <w:sz w:val="16"/>
          <w:szCs w:val="16"/>
        </w:rPr>
        <w:t>*</w:t>
      </w:r>
      <w:r w:rsidRPr="00411EED">
        <w:t xml:space="preserve">registration of a </w:t>
      </w:r>
      <w:r w:rsidR="00411EED" w:rsidRPr="00411EED">
        <w:rPr>
          <w:position w:val="6"/>
          <w:sz w:val="16"/>
          <w:szCs w:val="16"/>
        </w:rPr>
        <w:t>*</w:t>
      </w:r>
      <w:r w:rsidRPr="00411EED">
        <w:t>GST branch of an entity if:</w:t>
      </w:r>
    </w:p>
    <w:p w:rsidR="00300522" w:rsidRPr="00411EED" w:rsidRDefault="00300522" w:rsidP="00300522">
      <w:pPr>
        <w:pStyle w:val="paragraph"/>
      </w:pPr>
      <w:r w:rsidRPr="00411EED">
        <w:tab/>
        <w:t>(a)</w:t>
      </w:r>
      <w:r w:rsidRPr="00411EED">
        <w:tab/>
        <w:t xml:space="preserve">the entity has applied for cancellation of registration in the </w:t>
      </w:r>
      <w:r w:rsidR="00411EED" w:rsidRPr="00411EED">
        <w:rPr>
          <w:position w:val="6"/>
          <w:sz w:val="16"/>
          <w:szCs w:val="16"/>
        </w:rPr>
        <w:t>*</w:t>
      </w:r>
      <w:r w:rsidRPr="00411EED">
        <w:t>approved form; and</w:t>
      </w:r>
    </w:p>
    <w:p w:rsidR="00300522" w:rsidRPr="00411EED" w:rsidRDefault="00300522" w:rsidP="00300522">
      <w:pPr>
        <w:pStyle w:val="paragraph"/>
      </w:pPr>
      <w:r w:rsidRPr="00411EED">
        <w:tab/>
        <w:t>(b)</w:t>
      </w:r>
      <w:r w:rsidRPr="00411EED">
        <w:tab/>
        <w:t>at the time it applied, the branch had been registered for at least 12 months.</w:t>
      </w:r>
    </w:p>
    <w:p w:rsidR="00300522" w:rsidRPr="00411EED" w:rsidRDefault="00300522" w:rsidP="00300522">
      <w:pPr>
        <w:pStyle w:val="notetext"/>
      </w:pPr>
      <w:r w:rsidRPr="00411EED">
        <w:t>Note:</w:t>
      </w:r>
      <w:r w:rsidRPr="00411EED">
        <w:tab/>
        <w:t>Refusing to cancel the registration of a GST branch under this subsection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300522" w:rsidRPr="00411EED" w:rsidRDefault="00300522" w:rsidP="00300522">
      <w:pPr>
        <w:pStyle w:val="subsection"/>
      </w:pPr>
      <w:r w:rsidRPr="00411EED">
        <w:lastRenderedPageBreak/>
        <w:tab/>
        <w:t>(2)</w:t>
      </w:r>
      <w:r w:rsidRPr="00411EED">
        <w:tab/>
        <w:t xml:space="preserve">The Commissioner must cancel the </w:t>
      </w:r>
      <w:r w:rsidR="00411EED" w:rsidRPr="00411EED">
        <w:rPr>
          <w:position w:val="6"/>
          <w:sz w:val="16"/>
          <w:szCs w:val="16"/>
        </w:rPr>
        <w:t>*</w:t>
      </w:r>
      <w:r w:rsidRPr="00411EED">
        <w:t xml:space="preserve">registration of a </w:t>
      </w:r>
      <w:r w:rsidR="00411EED" w:rsidRPr="00411EED">
        <w:rPr>
          <w:position w:val="6"/>
          <w:sz w:val="16"/>
          <w:szCs w:val="16"/>
        </w:rPr>
        <w:t>*</w:t>
      </w:r>
      <w:r w:rsidRPr="00411EED">
        <w:t>GST branch of the entity (even if the entity has not applied for cancellation of the registration) if:</w:t>
      </w:r>
    </w:p>
    <w:p w:rsidR="00300522" w:rsidRPr="00411EED" w:rsidRDefault="00300522" w:rsidP="00300522">
      <w:pPr>
        <w:pStyle w:val="paragraph"/>
      </w:pPr>
      <w:r w:rsidRPr="00411EED">
        <w:tab/>
        <w:t>(a)</w:t>
      </w:r>
      <w:r w:rsidRPr="00411EED">
        <w:tab/>
        <w:t xml:space="preserve">the Commissioner is satisfied that the entity is not </w:t>
      </w:r>
      <w:r w:rsidR="00411EED" w:rsidRPr="00411EED">
        <w:rPr>
          <w:position w:val="6"/>
          <w:sz w:val="16"/>
          <w:szCs w:val="16"/>
        </w:rPr>
        <w:t>*</w:t>
      </w:r>
      <w:r w:rsidRPr="00411EED">
        <w:t xml:space="preserve">carrying on an </w:t>
      </w:r>
      <w:r w:rsidR="00411EED" w:rsidRPr="00411EED">
        <w:rPr>
          <w:position w:val="6"/>
          <w:sz w:val="16"/>
          <w:szCs w:val="16"/>
        </w:rPr>
        <w:t>*</w:t>
      </w:r>
      <w:r w:rsidRPr="00411EED">
        <w:t>enterprise through the branch; and</w:t>
      </w:r>
    </w:p>
    <w:p w:rsidR="00300522" w:rsidRPr="00411EED" w:rsidRDefault="00300522" w:rsidP="00300522">
      <w:pPr>
        <w:pStyle w:val="paragraph"/>
      </w:pPr>
      <w:r w:rsidRPr="00411EED">
        <w:tab/>
        <w:t>(b)</w:t>
      </w:r>
      <w:r w:rsidRPr="00411EED">
        <w:tab/>
        <w:t>the Commissioner believes on reasonable grounds that the entity is unlikely to carry on an enterprise through the branch for at least 12 months.</w:t>
      </w:r>
    </w:p>
    <w:p w:rsidR="00300522" w:rsidRPr="00411EED" w:rsidRDefault="00300522" w:rsidP="00300522">
      <w:pPr>
        <w:pStyle w:val="notetext"/>
      </w:pPr>
      <w:r w:rsidRPr="00411EED">
        <w:t>Note:</w:t>
      </w:r>
      <w:r w:rsidRPr="00411EED">
        <w:tab/>
        <w:t>Cancelling the registration of a GST branch under this subsection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300522" w:rsidRPr="00411EED" w:rsidRDefault="00300522" w:rsidP="00300522">
      <w:pPr>
        <w:pStyle w:val="subsection"/>
      </w:pPr>
      <w:r w:rsidRPr="00411EED">
        <w:tab/>
        <w:t>(3)</w:t>
      </w:r>
      <w:r w:rsidRPr="00411EED">
        <w:tab/>
        <w:t xml:space="preserve">The Commissioner must notify the entity of any decision he or she makes in relation to it under this section. If the Commissioner decides to cancel the </w:t>
      </w:r>
      <w:r w:rsidR="00411EED" w:rsidRPr="00411EED">
        <w:rPr>
          <w:position w:val="6"/>
          <w:sz w:val="16"/>
          <w:szCs w:val="16"/>
        </w:rPr>
        <w:t>*</w:t>
      </w:r>
      <w:r w:rsidRPr="00411EED">
        <w:t>registration, the notice must specify the date of effect of the cancellation.</w:t>
      </w:r>
    </w:p>
    <w:p w:rsidR="00300522" w:rsidRPr="00411EED" w:rsidRDefault="00300522" w:rsidP="00300522">
      <w:pPr>
        <w:pStyle w:val="ActHead5"/>
      </w:pPr>
      <w:bookmarkStart w:id="442" w:name="_Toc471393479"/>
      <w:r w:rsidRPr="005A283F">
        <w:rPr>
          <w:rStyle w:val="CharSectno"/>
        </w:rPr>
        <w:t>54</w:t>
      </w:r>
      <w:r w:rsidR="00411EED" w:rsidRPr="005A283F">
        <w:rPr>
          <w:rStyle w:val="CharSectno"/>
        </w:rPr>
        <w:noBreakHyphen/>
      </w:r>
      <w:r w:rsidRPr="005A283F">
        <w:rPr>
          <w:rStyle w:val="CharSectno"/>
        </w:rPr>
        <w:t>80</w:t>
      </w:r>
      <w:r w:rsidRPr="00411EED">
        <w:t xml:space="preserve">  The date of effect of cancellation of registration of a GST branch</w:t>
      </w:r>
      <w:bookmarkEnd w:id="442"/>
    </w:p>
    <w:p w:rsidR="00300522" w:rsidRPr="00411EED" w:rsidRDefault="00300522" w:rsidP="00300522">
      <w:pPr>
        <w:pStyle w:val="subsection"/>
      </w:pPr>
      <w:r w:rsidRPr="00411EED">
        <w:tab/>
      </w:r>
      <w:r w:rsidRPr="00411EED">
        <w:tab/>
        <w:t xml:space="preserve">The Commissioner must decide the date on which the cancellation of the </w:t>
      </w:r>
      <w:r w:rsidR="00411EED" w:rsidRPr="00411EED">
        <w:rPr>
          <w:position w:val="6"/>
          <w:sz w:val="16"/>
          <w:szCs w:val="16"/>
        </w:rPr>
        <w:t>*</w:t>
      </w:r>
      <w:r w:rsidRPr="00411EED">
        <w:t xml:space="preserve">registration of a </w:t>
      </w:r>
      <w:r w:rsidR="00411EED" w:rsidRPr="00411EED">
        <w:rPr>
          <w:position w:val="6"/>
          <w:sz w:val="16"/>
          <w:szCs w:val="16"/>
        </w:rPr>
        <w:t>*</w:t>
      </w:r>
      <w:r w:rsidRPr="00411EED">
        <w:t>GST branch of an entity under subsection</w:t>
      </w:r>
      <w:r w:rsidR="00411EED">
        <w:t> </w:t>
      </w:r>
      <w:r w:rsidRPr="00411EED">
        <w:t>54</w:t>
      </w:r>
      <w:r w:rsidR="00411EED">
        <w:noBreakHyphen/>
      </w:r>
      <w:r w:rsidRPr="00411EED">
        <w:t>75(1) or (2) takes effect. That date may be any day occurring before, on or after the day on which the Commissioner makes the decision.</w:t>
      </w:r>
    </w:p>
    <w:p w:rsidR="00300522" w:rsidRPr="00411EED" w:rsidRDefault="00300522" w:rsidP="00300522">
      <w:pPr>
        <w:pStyle w:val="notetext"/>
      </w:pPr>
      <w:r w:rsidRPr="00411EED">
        <w:t>Note:</w:t>
      </w:r>
      <w:r w:rsidRPr="00411EED">
        <w:tab/>
        <w:t>Deciding the date of effect of the cancellation of the registration of a GST branch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300522" w:rsidRPr="00411EED" w:rsidRDefault="00300522" w:rsidP="00300522">
      <w:pPr>
        <w:pStyle w:val="ActHead5"/>
      </w:pPr>
      <w:bookmarkStart w:id="443" w:name="_Toc471393480"/>
      <w:r w:rsidRPr="005A283F">
        <w:rPr>
          <w:rStyle w:val="CharSectno"/>
        </w:rPr>
        <w:t>54</w:t>
      </w:r>
      <w:r w:rsidR="00411EED" w:rsidRPr="005A283F">
        <w:rPr>
          <w:rStyle w:val="CharSectno"/>
        </w:rPr>
        <w:noBreakHyphen/>
      </w:r>
      <w:r w:rsidRPr="005A283F">
        <w:rPr>
          <w:rStyle w:val="CharSectno"/>
        </w:rPr>
        <w:t>85</w:t>
      </w:r>
      <w:r w:rsidRPr="00411EED">
        <w:t xml:space="preserve">  Application of Subdivision</w:t>
      </w:r>
      <w:r w:rsidR="00411EED">
        <w:t> </w:t>
      </w:r>
      <w:r w:rsidRPr="00411EED">
        <w:t>25</w:t>
      </w:r>
      <w:r w:rsidR="00411EED">
        <w:noBreakHyphen/>
      </w:r>
      <w:r w:rsidRPr="00411EED">
        <w:t>B</w:t>
      </w:r>
      <w:bookmarkEnd w:id="443"/>
    </w:p>
    <w:p w:rsidR="00300522" w:rsidRPr="00411EED" w:rsidRDefault="00300522" w:rsidP="00300522">
      <w:pPr>
        <w:pStyle w:val="subsection"/>
      </w:pPr>
      <w:r w:rsidRPr="00411EED">
        <w:tab/>
      </w:r>
      <w:r w:rsidRPr="00411EED">
        <w:tab/>
        <w:t>Subdivision</w:t>
      </w:r>
      <w:r w:rsidR="00411EED">
        <w:t> </w:t>
      </w:r>
      <w:r w:rsidRPr="00411EED">
        <w:t>25</w:t>
      </w:r>
      <w:r w:rsidR="00411EED">
        <w:noBreakHyphen/>
      </w:r>
      <w:r w:rsidRPr="00411EED">
        <w:t xml:space="preserve">B does not apply to the cancellation of the </w:t>
      </w:r>
      <w:r w:rsidR="00411EED" w:rsidRPr="00411EED">
        <w:rPr>
          <w:position w:val="6"/>
          <w:sz w:val="16"/>
          <w:szCs w:val="16"/>
        </w:rPr>
        <w:t>*</w:t>
      </w:r>
      <w:r w:rsidRPr="00411EED">
        <w:t xml:space="preserve">registration of a </w:t>
      </w:r>
      <w:r w:rsidR="00411EED" w:rsidRPr="00411EED">
        <w:rPr>
          <w:position w:val="6"/>
          <w:sz w:val="16"/>
          <w:szCs w:val="16"/>
        </w:rPr>
        <w:t>*</w:t>
      </w:r>
      <w:r w:rsidRPr="00411EED">
        <w:t>GST branch.</w:t>
      </w:r>
    </w:p>
    <w:p w:rsidR="00300522" w:rsidRPr="00411EED" w:rsidRDefault="00300522" w:rsidP="00300522">
      <w:pPr>
        <w:pStyle w:val="ActHead5"/>
      </w:pPr>
      <w:bookmarkStart w:id="444" w:name="_Toc471393481"/>
      <w:r w:rsidRPr="005A283F">
        <w:rPr>
          <w:rStyle w:val="CharSectno"/>
        </w:rPr>
        <w:lastRenderedPageBreak/>
        <w:t>54</w:t>
      </w:r>
      <w:r w:rsidR="00411EED" w:rsidRPr="005A283F">
        <w:rPr>
          <w:rStyle w:val="CharSectno"/>
        </w:rPr>
        <w:noBreakHyphen/>
      </w:r>
      <w:r w:rsidRPr="005A283F">
        <w:rPr>
          <w:rStyle w:val="CharSectno"/>
        </w:rPr>
        <w:t>90</w:t>
      </w:r>
      <w:r w:rsidRPr="00411EED">
        <w:t xml:space="preserve">  Effect on GST branches of cancelling the entity’s registration</w:t>
      </w:r>
      <w:bookmarkEnd w:id="444"/>
    </w:p>
    <w:p w:rsidR="00300522" w:rsidRPr="00411EED" w:rsidRDefault="00300522" w:rsidP="00300522">
      <w:pPr>
        <w:pStyle w:val="subsection"/>
      </w:pPr>
      <w:r w:rsidRPr="00411EED">
        <w:tab/>
      </w:r>
      <w:r w:rsidRPr="00411EED">
        <w:tab/>
        <w:t xml:space="preserve">If an entity’s </w:t>
      </w:r>
      <w:r w:rsidR="00411EED" w:rsidRPr="00411EED">
        <w:rPr>
          <w:position w:val="6"/>
          <w:sz w:val="16"/>
          <w:szCs w:val="16"/>
        </w:rPr>
        <w:t>*</w:t>
      </w:r>
      <w:r w:rsidRPr="00411EED">
        <w:t xml:space="preserve">registration is cancelled, the registration of any </w:t>
      </w:r>
      <w:r w:rsidR="00411EED" w:rsidRPr="00411EED">
        <w:rPr>
          <w:position w:val="6"/>
          <w:sz w:val="16"/>
          <w:szCs w:val="16"/>
        </w:rPr>
        <w:t>*</w:t>
      </w:r>
      <w:r w:rsidRPr="00411EED">
        <w:t>GST branches of the entity ceases to have effect from the day the cancellation takes effect.</w:t>
      </w:r>
    </w:p>
    <w:p w:rsidR="00300522" w:rsidRPr="00411EED" w:rsidRDefault="00300522" w:rsidP="00A36DB5">
      <w:pPr>
        <w:pStyle w:val="ActHead3"/>
        <w:pageBreakBefore/>
      </w:pPr>
      <w:bookmarkStart w:id="445" w:name="_Toc471393482"/>
      <w:r w:rsidRPr="005A283F">
        <w:rPr>
          <w:rStyle w:val="CharDivNo"/>
        </w:rPr>
        <w:lastRenderedPageBreak/>
        <w:t>Division</w:t>
      </w:r>
      <w:r w:rsidR="00411EED" w:rsidRPr="005A283F">
        <w:rPr>
          <w:rStyle w:val="CharDivNo"/>
        </w:rPr>
        <w:t> </w:t>
      </w:r>
      <w:r w:rsidRPr="005A283F">
        <w:rPr>
          <w:rStyle w:val="CharDivNo"/>
        </w:rPr>
        <w:t>57</w:t>
      </w:r>
      <w:r w:rsidRPr="00411EED">
        <w:t>—</w:t>
      </w:r>
      <w:r w:rsidRPr="005A283F">
        <w:rPr>
          <w:rStyle w:val="CharDivText"/>
        </w:rPr>
        <w:t>Resident agents acting for non</w:t>
      </w:r>
      <w:r w:rsidR="00411EED" w:rsidRPr="005A283F">
        <w:rPr>
          <w:rStyle w:val="CharDivText"/>
        </w:rPr>
        <w:noBreakHyphen/>
      </w:r>
      <w:r w:rsidRPr="005A283F">
        <w:rPr>
          <w:rStyle w:val="CharDivText"/>
        </w:rPr>
        <w:t>residents</w:t>
      </w:r>
      <w:bookmarkEnd w:id="445"/>
    </w:p>
    <w:p w:rsidR="00300522" w:rsidRPr="00411EED" w:rsidRDefault="00300522" w:rsidP="00300522">
      <w:pPr>
        <w:pStyle w:val="ActHead5"/>
      </w:pPr>
      <w:bookmarkStart w:id="446" w:name="_Toc471393483"/>
      <w:r w:rsidRPr="005A283F">
        <w:rPr>
          <w:rStyle w:val="CharSectno"/>
        </w:rPr>
        <w:t>57</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446"/>
    </w:p>
    <w:p w:rsidR="00300522" w:rsidRPr="00411EED" w:rsidRDefault="00300522" w:rsidP="00300522">
      <w:pPr>
        <w:pStyle w:val="BoxText"/>
      </w:pPr>
      <w:r w:rsidRPr="00411EED">
        <w:t xml:space="preserve">This </w:t>
      </w:r>
      <w:r w:rsidR="00A53099" w:rsidRPr="00411EED">
        <w:t>Division</w:t>
      </w:r>
      <w:r w:rsidR="00A36DB5" w:rsidRPr="00411EED">
        <w:t xml:space="preserve"> </w:t>
      </w:r>
      <w:r w:rsidRPr="00411EED">
        <w:t>effectively makes resident agents acting for non</w:t>
      </w:r>
      <w:r w:rsidR="00411EED">
        <w:noBreakHyphen/>
      </w:r>
      <w:r w:rsidRPr="00411EED">
        <w:t>residents responsible for the GST consequences of what the non</w:t>
      </w:r>
      <w:r w:rsidR="00411EED">
        <w:noBreakHyphen/>
      </w:r>
      <w:r w:rsidRPr="00411EED">
        <w:t>residents do through their resident agents.</w:t>
      </w:r>
    </w:p>
    <w:p w:rsidR="00300522" w:rsidRPr="00411EED" w:rsidRDefault="00300522" w:rsidP="00300522">
      <w:pPr>
        <w:pStyle w:val="ActHead5"/>
      </w:pPr>
      <w:bookmarkStart w:id="447" w:name="_Toc471393484"/>
      <w:r w:rsidRPr="005A283F">
        <w:rPr>
          <w:rStyle w:val="CharSectno"/>
        </w:rPr>
        <w:t>57</w:t>
      </w:r>
      <w:r w:rsidR="00411EED" w:rsidRPr="005A283F">
        <w:rPr>
          <w:rStyle w:val="CharSectno"/>
        </w:rPr>
        <w:noBreakHyphen/>
      </w:r>
      <w:r w:rsidRPr="005A283F">
        <w:rPr>
          <w:rStyle w:val="CharSectno"/>
        </w:rPr>
        <w:t>5</w:t>
      </w:r>
      <w:r w:rsidRPr="00411EED">
        <w:t xml:space="preserve">  Who is liable for GST</w:t>
      </w:r>
      <w:bookmarkEnd w:id="447"/>
    </w:p>
    <w:p w:rsidR="00300522" w:rsidRPr="00411EED" w:rsidRDefault="00300522" w:rsidP="00300522">
      <w:pPr>
        <w:pStyle w:val="subsection"/>
      </w:pPr>
      <w:r w:rsidRPr="00411EED">
        <w:tab/>
        <w:t>(1)</w:t>
      </w:r>
      <w:r w:rsidRPr="00411EED">
        <w:tab/>
        <w:t xml:space="preserve">GST payable on a </w:t>
      </w:r>
      <w:r w:rsidR="00411EED" w:rsidRPr="00411EED">
        <w:rPr>
          <w:position w:val="6"/>
          <w:sz w:val="16"/>
          <w:szCs w:val="16"/>
        </w:rPr>
        <w:t>*</w:t>
      </w:r>
      <w:r w:rsidRPr="00411EED">
        <w:t xml:space="preserve">taxable supply or </w:t>
      </w:r>
      <w:r w:rsidR="00411EED" w:rsidRPr="00411EED">
        <w:rPr>
          <w:position w:val="6"/>
          <w:sz w:val="16"/>
          <w:szCs w:val="16"/>
        </w:rPr>
        <w:t>*</w:t>
      </w:r>
      <w:r w:rsidRPr="00411EED">
        <w:t xml:space="preserve">taxable importation made by a </w:t>
      </w:r>
      <w:r w:rsidR="00411EED" w:rsidRPr="00411EED">
        <w:rPr>
          <w:position w:val="6"/>
          <w:sz w:val="16"/>
          <w:szCs w:val="16"/>
        </w:rPr>
        <w:t>*</w:t>
      </w:r>
      <w:r w:rsidRPr="00411EED">
        <w:t>non</w:t>
      </w:r>
      <w:r w:rsidR="00411EED">
        <w:noBreakHyphen/>
      </w:r>
      <w:r w:rsidRPr="00411EED">
        <w:t xml:space="preserve">resident through a </w:t>
      </w:r>
      <w:r w:rsidR="00411EED" w:rsidRPr="00411EED">
        <w:rPr>
          <w:position w:val="6"/>
          <w:sz w:val="16"/>
          <w:szCs w:val="16"/>
        </w:rPr>
        <w:t>*</w:t>
      </w:r>
      <w:r w:rsidRPr="00411EED">
        <w:t>resident agent:</w:t>
      </w:r>
    </w:p>
    <w:p w:rsidR="00300522" w:rsidRPr="00411EED" w:rsidRDefault="00300522" w:rsidP="00300522">
      <w:pPr>
        <w:pStyle w:val="paragraph"/>
      </w:pPr>
      <w:r w:rsidRPr="00411EED">
        <w:tab/>
        <w:t>(a)</w:t>
      </w:r>
      <w:r w:rsidRPr="00411EED">
        <w:tab/>
        <w:t>is payable by the agent; and</w:t>
      </w:r>
    </w:p>
    <w:p w:rsidR="00300522" w:rsidRPr="00411EED" w:rsidRDefault="00300522" w:rsidP="00300522">
      <w:pPr>
        <w:pStyle w:val="paragraph"/>
      </w:pPr>
      <w:r w:rsidRPr="00411EED">
        <w:tab/>
        <w:t>(b)</w:t>
      </w:r>
      <w:r w:rsidRPr="00411EED">
        <w:tab/>
        <w:t>is not payable by the non</w:t>
      </w:r>
      <w:r w:rsidR="00411EED">
        <w:noBreakHyphen/>
      </w:r>
      <w:r w:rsidRPr="00411EED">
        <w:t>resident.</w:t>
      </w:r>
    </w:p>
    <w:p w:rsidR="00300522" w:rsidRPr="00411EED" w:rsidRDefault="00300522" w:rsidP="00300522">
      <w:pPr>
        <w:pStyle w:val="subsection"/>
      </w:pPr>
      <w:r w:rsidRPr="00411EED">
        <w:tab/>
        <w:t>(2)</w:t>
      </w:r>
      <w:r w:rsidRPr="00411EED">
        <w:tab/>
        <w:t>This section has effect despite sections</w:t>
      </w:r>
      <w:r w:rsidR="00411EED">
        <w:t> </w:t>
      </w:r>
      <w:r w:rsidRPr="00411EED">
        <w:t>9</w:t>
      </w:r>
      <w:r w:rsidR="00411EED">
        <w:noBreakHyphen/>
      </w:r>
      <w:r w:rsidRPr="00411EED">
        <w:t>40 and 13</w:t>
      </w:r>
      <w:r w:rsidR="00411EED">
        <w:noBreakHyphen/>
      </w:r>
      <w:r w:rsidRPr="00411EED">
        <w:t>15 (which are about liability for GST).</w:t>
      </w:r>
    </w:p>
    <w:p w:rsidR="001626B8" w:rsidRPr="00411EED" w:rsidRDefault="001626B8" w:rsidP="001626B8">
      <w:pPr>
        <w:pStyle w:val="subsection"/>
      </w:pPr>
      <w:r w:rsidRPr="00411EED">
        <w:tab/>
        <w:t>(3)</w:t>
      </w:r>
      <w:r w:rsidRPr="00411EED">
        <w:tab/>
        <w:t xml:space="preserve">However, this section does not apply to a </w:t>
      </w:r>
      <w:r w:rsidR="00411EED" w:rsidRPr="00411EED">
        <w:rPr>
          <w:position w:val="6"/>
          <w:sz w:val="16"/>
        </w:rPr>
        <w:t>*</w:t>
      </w:r>
      <w:r w:rsidRPr="00411EED">
        <w:t>taxable supply if:</w:t>
      </w:r>
    </w:p>
    <w:p w:rsidR="001626B8" w:rsidRPr="00411EED" w:rsidRDefault="001626B8" w:rsidP="001626B8">
      <w:pPr>
        <w:pStyle w:val="paragraph"/>
      </w:pPr>
      <w:r w:rsidRPr="00411EED">
        <w:tab/>
        <w:t>(a)</w:t>
      </w:r>
      <w:r w:rsidRPr="00411EED">
        <w:tab/>
        <w:t xml:space="preserve">apart from this section, the </w:t>
      </w:r>
      <w:r w:rsidR="00411EED" w:rsidRPr="00411EED">
        <w:rPr>
          <w:position w:val="6"/>
          <w:sz w:val="16"/>
        </w:rPr>
        <w:t>*</w:t>
      </w:r>
      <w:r w:rsidRPr="00411EED">
        <w:t>non</w:t>
      </w:r>
      <w:r w:rsidR="00411EED">
        <w:noBreakHyphen/>
      </w:r>
      <w:r w:rsidRPr="00411EED">
        <w:t>resident would not be liable to pay GST on the supply; or</w:t>
      </w:r>
    </w:p>
    <w:p w:rsidR="001626B8" w:rsidRPr="00411EED" w:rsidRDefault="001626B8" w:rsidP="001626B8">
      <w:pPr>
        <w:pStyle w:val="paragraph"/>
      </w:pPr>
      <w:r w:rsidRPr="00411EED">
        <w:tab/>
        <w:t>(b)</w:t>
      </w:r>
      <w:r w:rsidRPr="00411EED">
        <w:tab/>
        <w:t>the non</w:t>
      </w:r>
      <w:r w:rsidR="00411EED">
        <w:noBreakHyphen/>
      </w:r>
      <w:r w:rsidRPr="00411EED">
        <w:t xml:space="preserve">resident makes the supply through an </w:t>
      </w:r>
      <w:r w:rsidR="00411EED" w:rsidRPr="00411EED">
        <w:rPr>
          <w:position w:val="6"/>
          <w:sz w:val="16"/>
        </w:rPr>
        <w:t>*</w:t>
      </w:r>
      <w:r w:rsidRPr="00411EED">
        <w:t>enterprise that the non</w:t>
      </w:r>
      <w:r w:rsidR="00411EED">
        <w:noBreakHyphen/>
      </w:r>
      <w:r w:rsidRPr="00411EED">
        <w:t xml:space="preserve">resident </w:t>
      </w:r>
      <w:r w:rsidR="00411EED" w:rsidRPr="00411EED">
        <w:rPr>
          <w:position w:val="6"/>
          <w:sz w:val="16"/>
        </w:rPr>
        <w:t>*</w:t>
      </w:r>
      <w:r w:rsidRPr="00411EED">
        <w:t>carries on in the indirect tax zone.</w:t>
      </w:r>
    </w:p>
    <w:p w:rsidR="001626B8" w:rsidRPr="00411EED" w:rsidRDefault="001626B8" w:rsidP="001626B8">
      <w:pPr>
        <w:pStyle w:val="ActHead5"/>
      </w:pPr>
      <w:bookmarkStart w:id="448" w:name="_Toc471393485"/>
      <w:r w:rsidRPr="005A283F">
        <w:rPr>
          <w:rStyle w:val="CharSectno"/>
        </w:rPr>
        <w:t>57</w:t>
      </w:r>
      <w:r w:rsidR="00411EED" w:rsidRPr="005A283F">
        <w:rPr>
          <w:rStyle w:val="CharSectno"/>
        </w:rPr>
        <w:noBreakHyphen/>
      </w:r>
      <w:r w:rsidRPr="005A283F">
        <w:rPr>
          <w:rStyle w:val="CharSectno"/>
        </w:rPr>
        <w:t>7</w:t>
      </w:r>
      <w:r w:rsidRPr="00411EED">
        <w:t xml:space="preserve">  Agreement to apply this Division to all supplies through a resident agent</w:t>
      </w:r>
      <w:bookmarkEnd w:id="448"/>
    </w:p>
    <w:p w:rsidR="001626B8" w:rsidRPr="00411EED" w:rsidRDefault="001626B8" w:rsidP="001626B8">
      <w:pPr>
        <w:pStyle w:val="subsection"/>
      </w:pPr>
      <w:r w:rsidRPr="00411EED">
        <w:tab/>
        <w:t>(1)</w:t>
      </w:r>
      <w:r w:rsidRPr="00411EED">
        <w:tab/>
        <w:t>Subsection</w:t>
      </w:r>
      <w:r w:rsidR="00411EED">
        <w:t> </w:t>
      </w:r>
      <w:r w:rsidRPr="00411EED">
        <w:t>9</w:t>
      </w:r>
      <w:r w:rsidR="00411EED">
        <w:noBreakHyphen/>
      </w:r>
      <w:r w:rsidRPr="00411EED">
        <w:t xml:space="preserve">26(1) does not apply to a supply made by a </w:t>
      </w:r>
      <w:r w:rsidR="00411EED" w:rsidRPr="00411EED">
        <w:rPr>
          <w:position w:val="6"/>
          <w:sz w:val="16"/>
        </w:rPr>
        <w:t>*</w:t>
      </w:r>
      <w:r w:rsidRPr="00411EED">
        <w:t>non</w:t>
      </w:r>
      <w:r w:rsidR="00411EED">
        <w:noBreakHyphen/>
      </w:r>
      <w:r w:rsidRPr="00411EED">
        <w:t xml:space="preserve">resident through a </w:t>
      </w:r>
      <w:r w:rsidR="00411EED" w:rsidRPr="00411EED">
        <w:rPr>
          <w:position w:val="6"/>
          <w:sz w:val="16"/>
        </w:rPr>
        <w:t>*</w:t>
      </w:r>
      <w:r w:rsidRPr="00411EED">
        <w:t>resident agent if:</w:t>
      </w:r>
    </w:p>
    <w:p w:rsidR="001626B8" w:rsidRPr="00411EED" w:rsidRDefault="001626B8" w:rsidP="001626B8">
      <w:pPr>
        <w:pStyle w:val="paragraph"/>
      </w:pPr>
      <w:r w:rsidRPr="00411EED">
        <w:tab/>
        <w:t>(a)</w:t>
      </w:r>
      <w:r w:rsidRPr="00411EED">
        <w:tab/>
        <w:t>section</w:t>
      </w:r>
      <w:r w:rsidR="00411EED">
        <w:t> </w:t>
      </w:r>
      <w:r w:rsidRPr="00411EED">
        <w:t>57</w:t>
      </w:r>
      <w:r w:rsidR="00411EED">
        <w:noBreakHyphen/>
      </w:r>
      <w:r w:rsidRPr="00411EED">
        <w:t>5 would apply to the supply if that subsection did not apply to the supply; and</w:t>
      </w:r>
    </w:p>
    <w:p w:rsidR="001626B8" w:rsidRPr="00411EED" w:rsidRDefault="001626B8" w:rsidP="001626B8">
      <w:pPr>
        <w:pStyle w:val="paragraph"/>
      </w:pPr>
      <w:r w:rsidRPr="00411EED">
        <w:tab/>
        <w:t>(b)</w:t>
      </w:r>
      <w:r w:rsidRPr="00411EED">
        <w:tab/>
        <w:t>the non</w:t>
      </w:r>
      <w:r w:rsidR="00411EED">
        <w:noBreakHyphen/>
      </w:r>
      <w:r w:rsidRPr="00411EED">
        <w:t>resident and the agent have agreed in writing that that subsection will not apply to any supplies made by the non</w:t>
      </w:r>
      <w:r w:rsidR="00411EED">
        <w:noBreakHyphen/>
      </w:r>
      <w:r w:rsidRPr="00411EED">
        <w:t>resident through the agent; and</w:t>
      </w:r>
    </w:p>
    <w:p w:rsidR="001626B8" w:rsidRPr="00411EED" w:rsidRDefault="001626B8" w:rsidP="001626B8">
      <w:pPr>
        <w:pStyle w:val="paragraph"/>
      </w:pPr>
      <w:r w:rsidRPr="00411EED">
        <w:tab/>
        <w:t>(c)</w:t>
      </w:r>
      <w:r w:rsidRPr="00411EED">
        <w:tab/>
        <w:t>the supply is made no earlier than:</w:t>
      </w:r>
    </w:p>
    <w:p w:rsidR="001626B8" w:rsidRPr="00411EED" w:rsidRDefault="001626B8" w:rsidP="001626B8">
      <w:pPr>
        <w:pStyle w:val="paragraphsub"/>
      </w:pPr>
      <w:r w:rsidRPr="00411EED">
        <w:lastRenderedPageBreak/>
        <w:tab/>
        <w:t>(i)</w:t>
      </w:r>
      <w:r w:rsidRPr="00411EED">
        <w:tab/>
        <w:t>if the agreement specifies a time (not earlier than the start of the day the agreement is made) as the time the agreement takes effect—that time; or</w:t>
      </w:r>
    </w:p>
    <w:p w:rsidR="001626B8" w:rsidRPr="00411EED" w:rsidRDefault="001626B8" w:rsidP="001626B8">
      <w:pPr>
        <w:pStyle w:val="paragraphsub"/>
      </w:pPr>
      <w:r w:rsidRPr="00411EED">
        <w:tab/>
        <w:t>(ii)</w:t>
      </w:r>
      <w:r w:rsidRPr="00411EED">
        <w:tab/>
        <w:t>otherwise—the start of the day the agreement is made.</w:t>
      </w:r>
    </w:p>
    <w:p w:rsidR="001626B8" w:rsidRPr="00411EED" w:rsidRDefault="001626B8" w:rsidP="001626B8">
      <w:pPr>
        <w:pStyle w:val="notetext"/>
      </w:pPr>
      <w:r w:rsidRPr="00411EED">
        <w:t>Note:</w:t>
      </w:r>
      <w:r w:rsidRPr="00411EED">
        <w:tab/>
        <w:t xml:space="preserve">An agreement under </w:t>
      </w:r>
      <w:r w:rsidR="00411EED">
        <w:t>paragraph (</w:t>
      </w:r>
      <w:r w:rsidRPr="00411EED">
        <w:t>1)(b) prevents subsection</w:t>
      </w:r>
      <w:r w:rsidR="00411EED">
        <w:t> </w:t>
      </w:r>
      <w:r w:rsidRPr="00411EED">
        <w:t>9</w:t>
      </w:r>
      <w:r w:rsidR="00411EED">
        <w:noBreakHyphen/>
      </w:r>
      <w:r w:rsidRPr="00411EED">
        <w:t>26(1) having the effect that the supply would not be connected with the indirect tax zone (that subsection could otherwise result in the GST on the supply being reverse charged to the recipient under Division</w:t>
      </w:r>
      <w:r w:rsidR="00411EED">
        <w:t> </w:t>
      </w:r>
      <w:r w:rsidRPr="00411EED">
        <w:t>84).</w:t>
      </w:r>
    </w:p>
    <w:p w:rsidR="001626B8" w:rsidRPr="00411EED" w:rsidRDefault="001626B8" w:rsidP="001626B8">
      <w:pPr>
        <w:pStyle w:val="subsection"/>
      </w:pPr>
      <w:r w:rsidRPr="00411EED">
        <w:tab/>
        <w:t>(2)</w:t>
      </w:r>
      <w:r w:rsidRPr="00411EED">
        <w:tab/>
        <w:t xml:space="preserve">If the </w:t>
      </w:r>
      <w:r w:rsidR="00411EED" w:rsidRPr="00411EED">
        <w:rPr>
          <w:position w:val="6"/>
          <w:sz w:val="16"/>
        </w:rPr>
        <w:t>*</w:t>
      </w:r>
      <w:r w:rsidRPr="00411EED">
        <w:t xml:space="preserve">recipient of the supply is an </w:t>
      </w:r>
      <w:r w:rsidR="00411EED" w:rsidRPr="00411EED">
        <w:rPr>
          <w:position w:val="6"/>
          <w:sz w:val="16"/>
        </w:rPr>
        <w:t>*</w:t>
      </w:r>
      <w:r w:rsidRPr="00411EED">
        <w:t>Australian</w:t>
      </w:r>
      <w:r w:rsidR="00411EED">
        <w:noBreakHyphen/>
      </w:r>
      <w:r w:rsidRPr="00411EED">
        <w:t xml:space="preserve">based business recipient, the recipient must be given a notice in the </w:t>
      </w:r>
      <w:r w:rsidR="00411EED" w:rsidRPr="00411EED">
        <w:rPr>
          <w:position w:val="6"/>
          <w:sz w:val="16"/>
        </w:rPr>
        <w:t>*</w:t>
      </w:r>
      <w:r w:rsidRPr="00411EED">
        <w:t>approved form by:</w:t>
      </w:r>
    </w:p>
    <w:p w:rsidR="001626B8" w:rsidRPr="00411EED" w:rsidRDefault="001626B8" w:rsidP="001626B8">
      <w:pPr>
        <w:pStyle w:val="paragraph"/>
      </w:pPr>
      <w:r w:rsidRPr="00411EED">
        <w:tab/>
        <w:t>(a)</w:t>
      </w:r>
      <w:r w:rsidRPr="00411EED">
        <w:tab/>
        <w:t xml:space="preserve">if the agreement referred to in </w:t>
      </w:r>
      <w:r w:rsidR="00411EED">
        <w:t>paragraph (</w:t>
      </w:r>
      <w:r w:rsidRPr="00411EED">
        <w:t xml:space="preserve">1)(b) specifies that the </w:t>
      </w:r>
      <w:r w:rsidR="00411EED" w:rsidRPr="00411EED">
        <w:rPr>
          <w:position w:val="6"/>
          <w:sz w:val="16"/>
        </w:rPr>
        <w:t>*</w:t>
      </w:r>
      <w:r w:rsidRPr="00411EED">
        <w:t>non</w:t>
      </w:r>
      <w:r w:rsidR="00411EED">
        <w:noBreakHyphen/>
      </w:r>
      <w:r w:rsidRPr="00411EED">
        <w:t>resident is to give the notice—the non</w:t>
      </w:r>
      <w:r w:rsidR="00411EED">
        <w:noBreakHyphen/>
      </w:r>
      <w:r w:rsidRPr="00411EED">
        <w:t>resident; or</w:t>
      </w:r>
    </w:p>
    <w:p w:rsidR="001626B8" w:rsidRPr="00411EED" w:rsidRDefault="001626B8" w:rsidP="001626B8">
      <w:pPr>
        <w:pStyle w:val="paragraph"/>
      </w:pPr>
      <w:r w:rsidRPr="00411EED">
        <w:tab/>
        <w:t>(b)</w:t>
      </w:r>
      <w:r w:rsidRPr="00411EED">
        <w:tab/>
        <w:t xml:space="preserve">otherwise—the </w:t>
      </w:r>
      <w:r w:rsidR="00411EED" w:rsidRPr="00411EED">
        <w:rPr>
          <w:position w:val="6"/>
          <w:sz w:val="16"/>
        </w:rPr>
        <w:t>*</w:t>
      </w:r>
      <w:r w:rsidRPr="00411EED">
        <w:t>resident agent.</w:t>
      </w:r>
    </w:p>
    <w:p w:rsidR="001626B8" w:rsidRPr="00411EED" w:rsidRDefault="001626B8" w:rsidP="001626B8">
      <w:pPr>
        <w:pStyle w:val="subsection"/>
      </w:pPr>
      <w:r w:rsidRPr="00411EED">
        <w:tab/>
        <w:t>(3)</w:t>
      </w:r>
      <w:r w:rsidRPr="00411EED">
        <w:tab/>
        <w:t>The notice must be given no later than 7 days after the earlier of:</w:t>
      </w:r>
    </w:p>
    <w:p w:rsidR="001626B8" w:rsidRPr="00411EED" w:rsidRDefault="001626B8" w:rsidP="001626B8">
      <w:pPr>
        <w:pStyle w:val="paragraph"/>
      </w:pPr>
      <w:r w:rsidRPr="00411EED">
        <w:tab/>
        <w:t>(a)</w:t>
      </w:r>
      <w:r w:rsidRPr="00411EED">
        <w:tab/>
        <w:t xml:space="preserve">the first day any of the </w:t>
      </w:r>
      <w:r w:rsidR="00411EED" w:rsidRPr="00411EED">
        <w:rPr>
          <w:position w:val="6"/>
          <w:sz w:val="16"/>
        </w:rPr>
        <w:t>*</w:t>
      </w:r>
      <w:r w:rsidRPr="00411EED">
        <w:t>consideration for the supply is provided; or</w:t>
      </w:r>
    </w:p>
    <w:p w:rsidR="001626B8" w:rsidRPr="00411EED" w:rsidRDefault="001626B8" w:rsidP="001626B8">
      <w:pPr>
        <w:pStyle w:val="paragraph"/>
      </w:pPr>
      <w:r w:rsidRPr="00411EED">
        <w:tab/>
        <w:t>(b)</w:t>
      </w:r>
      <w:r w:rsidRPr="00411EED">
        <w:tab/>
        <w:t xml:space="preserve">the day on which an </w:t>
      </w:r>
      <w:r w:rsidR="00411EED" w:rsidRPr="00411EED">
        <w:rPr>
          <w:position w:val="6"/>
          <w:sz w:val="16"/>
        </w:rPr>
        <w:t>*</w:t>
      </w:r>
      <w:r w:rsidRPr="00411EED">
        <w:t>invoice for the supply is issued.</w:t>
      </w:r>
    </w:p>
    <w:p w:rsidR="001626B8" w:rsidRPr="00411EED" w:rsidRDefault="001626B8" w:rsidP="001626B8">
      <w:pPr>
        <w:pStyle w:val="notetext"/>
      </w:pPr>
      <w:r w:rsidRPr="00411EED">
        <w:t>Note:</w:t>
      </w:r>
      <w:r w:rsidRPr="00411EED">
        <w:tab/>
        <w:t>Subsection</w:t>
      </w:r>
      <w:r w:rsidR="00411EED">
        <w:t> </w:t>
      </w:r>
      <w:r w:rsidRPr="00411EED">
        <w:t>286</w:t>
      </w:r>
      <w:r w:rsidR="00411EED">
        <w:noBreakHyphen/>
      </w:r>
      <w:r w:rsidRPr="00411EED">
        <w:t>75(7) in Schedule</w:t>
      </w:r>
      <w:r w:rsidR="00411EED">
        <w:t> </w:t>
      </w:r>
      <w:r w:rsidRPr="00411EED">
        <w:t xml:space="preserve">1 to the </w:t>
      </w:r>
      <w:r w:rsidRPr="00411EED">
        <w:rPr>
          <w:i/>
        </w:rPr>
        <w:t>Taxation Administration Act 1953</w:t>
      </w:r>
      <w:r w:rsidRPr="00411EED">
        <w:t xml:space="preserve"> provides an administrative penalty for breach of </w:t>
      </w:r>
      <w:r w:rsidR="00411EED">
        <w:t>subsection (</w:t>
      </w:r>
      <w:r w:rsidRPr="00411EED">
        <w:t>2) or this subsection.</w:t>
      </w:r>
    </w:p>
    <w:p w:rsidR="001626B8" w:rsidRPr="00411EED" w:rsidRDefault="001626B8" w:rsidP="001626B8">
      <w:pPr>
        <w:pStyle w:val="subsection"/>
      </w:pPr>
      <w:r w:rsidRPr="00411EED">
        <w:tab/>
        <w:t>(4)</w:t>
      </w:r>
      <w:r w:rsidRPr="00411EED">
        <w:tab/>
        <w:t xml:space="preserve">If the </w:t>
      </w:r>
      <w:r w:rsidR="00411EED" w:rsidRPr="00411EED">
        <w:rPr>
          <w:position w:val="6"/>
          <w:sz w:val="16"/>
        </w:rPr>
        <w:t>*</w:t>
      </w:r>
      <w:r w:rsidRPr="00411EED">
        <w:t>non</w:t>
      </w:r>
      <w:r w:rsidR="00411EED">
        <w:noBreakHyphen/>
      </w:r>
      <w:r w:rsidRPr="00411EED">
        <w:t xml:space="preserve">resident and the agent agree in writing to terminate the agreement referred to in </w:t>
      </w:r>
      <w:r w:rsidR="00411EED">
        <w:t>paragraph (</w:t>
      </w:r>
      <w:r w:rsidRPr="00411EED">
        <w:t>1)(b), this section ceases to apply:</w:t>
      </w:r>
    </w:p>
    <w:p w:rsidR="001626B8" w:rsidRPr="00411EED" w:rsidRDefault="001626B8" w:rsidP="001626B8">
      <w:pPr>
        <w:pStyle w:val="paragraph"/>
      </w:pPr>
      <w:r w:rsidRPr="00411EED">
        <w:tab/>
        <w:t>(a)</w:t>
      </w:r>
      <w:r w:rsidRPr="00411EED">
        <w:tab/>
        <w:t>if the agreement to terminate specifies a time (not earlier than the start of the day the agreement to terminate is made) as the time the termination takes effect—at that time; or</w:t>
      </w:r>
    </w:p>
    <w:p w:rsidR="001626B8" w:rsidRPr="00411EED" w:rsidRDefault="001626B8" w:rsidP="001626B8">
      <w:pPr>
        <w:pStyle w:val="paragraph"/>
      </w:pPr>
      <w:r w:rsidRPr="00411EED">
        <w:tab/>
        <w:t>(b)</w:t>
      </w:r>
      <w:r w:rsidRPr="00411EED">
        <w:tab/>
        <w:t>otherwise—at the start of the day the agreement to terminate is made.</w:t>
      </w:r>
    </w:p>
    <w:p w:rsidR="00300522" w:rsidRPr="00411EED" w:rsidRDefault="00300522" w:rsidP="00300522">
      <w:pPr>
        <w:pStyle w:val="ActHead5"/>
      </w:pPr>
      <w:bookmarkStart w:id="449" w:name="_Toc471393486"/>
      <w:r w:rsidRPr="005A283F">
        <w:rPr>
          <w:rStyle w:val="CharSectno"/>
        </w:rPr>
        <w:t>57</w:t>
      </w:r>
      <w:r w:rsidR="00411EED" w:rsidRPr="005A283F">
        <w:rPr>
          <w:rStyle w:val="CharSectno"/>
        </w:rPr>
        <w:noBreakHyphen/>
      </w:r>
      <w:r w:rsidRPr="005A283F">
        <w:rPr>
          <w:rStyle w:val="CharSectno"/>
        </w:rPr>
        <w:t>10</w:t>
      </w:r>
      <w:r w:rsidRPr="00411EED">
        <w:t xml:space="preserve">  Who is entitled to input tax credits</w:t>
      </w:r>
      <w:bookmarkEnd w:id="449"/>
    </w:p>
    <w:p w:rsidR="00300522" w:rsidRPr="00411EED" w:rsidRDefault="00300522" w:rsidP="00300522">
      <w:pPr>
        <w:pStyle w:val="subsection"/>
      </w:pPr>
      <w:r w:rsidRPr="00411EED">
        <w:tab/>
        <w:t>(1)</w:t>
      </w:r>
      <w:r w:rsidRPr="00411EED">
        <w:tab/>
        <w:t xml:space="preserve">If a </w:t>
      </w:r>
      <w:r w:rsidR="00411EED" w:rsidRPr="00411EED">
        <w:rPr>
          <w:position w:val="6"/>
          <w:sz w:val="16"/>
          <w:szCs w:val="16"/>
        </w:rPr>
        <w:t>*</w:t>
      </w:r>
      <w:r w:rsidRPr="00411EED">
        <w:t>non</w:t>
      </w:r>
      <w:r w:rsidR="00411EED">
        <w:noBreakHyphen/>
      </w:r>
      <w:r w:rsidRPr="00411EED">
        <w:t xml:space="preserve">resident makes a </w:t>
      </w:r>
      <w:r w:rsidR="00411EED" w:rsidRPr="00411EED">
        <w:rPr>
          <w:position w:val="6"/>
          <w:sz w:val="16"/>
          <w:szCs w:val="16"/>
        </w:rPr>
        <w:t>*</w:t>
      </w:r>
      <w:r w:rsidRPr="00411EED">
        <w:t xml:space="preserve">creditable acquisition or </w:t>
      </w:r>
      <w:r w:rsidR="00411EED" w:rsidRPr="00411EED">
        <w:rPr>
          <w:position w:val="6"/>
          <w:sz w:val="16"/>
          <w:szCs w:val="16"/>
        </w:rPr>
        <w:t>*</w:t>
      </w:r>
      <w:r w:rsidRPr="00411EED">
        <w:t xml:space="preserve">creditable importation through a </w:t>
      </w:r>
      <w:r w:rsidR="00411EED" w:rsidRPr="00411EED">
        <w:rPr>
          <w:position w:val="6"/>
          <w:sz w:val="16"/>
          <w:szCs w:val="16"/>
        </w:rPr>
        <w:t>*</w:t>
      </w:r>
      <w:r w:rsidRPr="00411EED">
        <w:t>resident agent:</w:t>
      </w:r>
    </w:p>
    <w:p w:rsidR="00300522" w:rsidRPr="00411EED" w:rsidRDefault="00300522" w:rsidP="00300522">
      <w:pPr>
        <w:pStyle w:val="paragraph"/>
      </w:pPr>
      <w:r w:rsidRPr="00411EED">
        <w:lastRenderedPageBreak/>
        <w:tab/>
        <w:t>(a)</w:t>
      </w:r>
      <w:r w:rsidRPr="00411EED">
        <w:tab/>
        <w:t>the agent is entitled to the input tax credit on the acquisition or importation; and</w:t>
      </w:r>
    </w:p>
    <w:p w:rsidR="00300522" w:rsidRPr="00411EED" w:rsidRDefault="00300522" w:rsidP="00300522">
      <w:pPr>
        <w:pStyle w:val="paragraph"/>
      </w:pPr>
      <w:r w:rsidRPr="00411EED">
        <w:tab/>
        <w:t>(b)</w:t>
      </w:r>
      <w:r w:rsidRPr="00411EED">
        <w:tab/>
        <w:t>the non</w:t>
      </w:r>
      <w:r w:rsidR="00411EED">
        <w:noBreakHyphen/>
      </w:r>
      <w:r w:rsidRPr="00411EED">
        <w:t>resident is not entitled to the input tax credit on the acquisition or importation.</w:t>
      </w:r>
    </w:p>
    <w:p w:rsidR="00300522" w:rsidRPr="00411EED" w:rsidRDefault="00300522" w:rsidP="00300522">
      <w:pPr>
        <w:pStyle w:val="subsection"/>
      </w:pPr>
      <w:r w:rsidRPr="00411EED">
        <w:tab/>
        <w:t>(2)</w:t>
      </w:r>
      <w:r w:rsidRPr="00411EED">
        <w:tab/>
        <w:t>This section has effect despite sections</w:t>
      </w:r>
      <w:r w:rsidR="00411EED">
        <w:t> </w:t>
      </w:r>
      <w:r w:rsidRPr="00411EED">
        <w:t>11</w:t>
      </w:r>
      <w:r w:rsidR="00411EED">
        <w:noBreakHyphen/>
      </w:r>
      <w:r w:rsidRPr="00411EED">
        <w:t>20 and 15</w:t>
      </w:r>
      <w:r w:rsidR="00411EED">
        <w:noBreakHyphen/>
      </w:r>
      <w:r w:rsidRPr="00411EED">
        <w:t>15 (which are about who is entitled to input tax credits).</w:t>
      </w:r>
    </w:p>
    <w:p w:rsidR="00300522" w:rsidRPr="00411EED" w:rsidRDefault="00300522" w:rsidP="00300522">
      <w:pPr>
        <w:pStyle w:val="ActHead5"/>
      </w:pPr>
      <w:bookmarkStart w:id="450" w:name="_Toc471393487"/>
      <w:r w:rsidRPr="005A283F">
        <w:rPr>
          <w:rStyle w:val="CharSectno"/>
        </w:rPr>
        <w:t>57</w:t>
      </w:r>
      <w:r w:rsidR="00411EED" w:rsidRPr="005A283F">
        <w:rPr>
          <w:rStyle w:val="CharSectno"/>
        </w:rPr>
        <w:noBreakHyphen/>
      </w:r>
      <w:r w:rsidRPr="005A283F">
        <w:rPr>
          <w:rStyle w:val="CharSectno"/>
        </w:rPr>
        <w:t>15</w:t>
      </w:r>
      <w:r w:rsidRPr="00411EED">
        <w:t xml:space="preserve">  Adjustments</w:t>
      </w:r>
      <w:bookmarkEnd w:id="450"/>
    </w:p>
    <w:p w:rsidR="00300522" w:rsidRPr="00411EED" w:rsidRDefault="00300522" w:rsidP="00300522">
      <w:pPr>
        <w:pStyle w:val="subsection"/>
      </w:pPr>
      <w:r w:rsidRPr="00411EED">
        <w:tab/>
        <w:t>(1)</w:t>
      </w:r>
      <w:r w:rsidRPr="00411EED">
        <w:tab/>
        <w:t xml:space="preserve">Any </w:t>
      </w:r>
      <w:r w:rsidR="00411EED" w:rsidRPr="00411EED">
        <w:rPr>
          <w:position w:val="6"/>
          <w:sz w:val="16"/>
          <w:szCs w:val="16"/>
        </w:rPr>
        <w:t>*</w:t>
      </w:r>
      <w:r w:rsidRPr="00411EED">
        <w:t xml:space="preserve">adjustment that a </w:t>
      </w:r>
      <w:r w:rsidR="00411EED" w:rsidRPr="00411EED">
        <w:rPr>
          <w:position w:val="6"/>
          <w:sz w:val="16"/>
          <w:szCs w:val="16"/>
        </w:rPr>
        <w:t>*</w:t>
      </w:r>
      <w:r w:rsidRPr="00411EED">
        <w:t>non</w:t>
      </w:r>
      <w:r w:rsidR="00411EED">
        <w:noBreakHyphen/>
      </w:r>
      <w:r w:rsidRPr="00411EED">
        <w:t xml:space="preserve">resident has relating to a supply, acquisition or importation made through a </w:t>
      </w:r>
      <w:r w:rsidR="00411EED" w:rsidRPr="00411EED">
        <w:rPr>
          <w:position w:val="6"/>
          <w:sz w:val="16"/>
          <w:szCs w:val="16"/>
        </w:rPr>
        <w:t>*</w:t>
      </w:r>
      <w:r w:rsidRPr="00411EED">
        <w:t>resident agent is to be treated as if:</w:t>
      </w:r>
    </w:p>
    <w:p w:rsidR="00300522" w:rsidRPr="00411EED" w:rsidRDefault="00300522" w:rsidP="00300522">
      <w:pPr>
        <w:pStyle w:val="paragraph"/>
      </w:pPr>
      <w:r w:rsidRPr="00411EED">
        <w:tab/>
        <w:t>(a)</w:t>
      </w:r>
      <w:r w:rsidRPr="00411EED">
        <w:tab/>
        <w:t>the non</w:t>
      </w:r>
      <w:r w:rsidR="00411EED">
        <w:noBreakHyphen/>
      </w:r>
      <w:r w:rsidRPr="00411EED">
        <w:t>resident did not have the adjustment; and</w:t>
      </w:r>
    </w:p>
    <w:p w:rsidR="00300522" w:rsidRPr="00411EED" w:rsidRDefault="00300522" w:rsidP="00300522">
      <w:pPr>
        <w:pStyle w:val="paragraph"/>
      </w:pPr>
      <w:r w:rsidRPr="00411EED">
        <w:tab/>
        <w:t>(b)</w:t>
      </w:r>
      <w:r w:rsidRPr="00411EED">
        <w:tab/>
        <w:t>the agent had the adjustment.</w:t>
      </w:r>
    </w:p>
    <w:p w:rsidR="00300522" w:rsidRPr="00411EED" w:rsidRDefault="00300522" w:rsidP="00300522">
      <w:pPr>
        <w:pStyle w:val="subsection"/>
      </w:pPr>
      <w:r w:rsidRPr="00411EED">
        <w:tab/>
        <w:t>(2)</w:t>
      </w:r>
      <w:r w:rsidRPr="00411EED">
        <w:tab/>
        <w:t>This section has effect despite section</w:t>
      </w:r>
      <w:r w:rsidR="00411EED">
        <w:t> </w:t>
      </w:r>
      <w:r w:rsidRPr="00411EED">
        <w:t>17</w:t>
      </w:r>
      <w:r w:rsidR="00411EED">
        <w:noBreakHyphen/>
      </w:r>
      <w:r w:rsidRPr="00411EED">
        <w:t>10 (which is about the effect of adjustments on net amounts).</w:t>
      </w:r>
    </w:p>
    <w:p w:rsidR="00300522" w:rsidRPr="00411EED" w:rsidRDefault="00300522" w:rsidP="00300522">
      <w:pPr>
        <w:pStyle w:val="ActHead5"/>
      </w:pPr>
      <w:bookmarkStart w:id="451" w:name="_Toc471393488"/>
      <w:r w:rsidRPr="005A283F">
        <w:rPr>
          <w:rStyle w:val="CharSectno"/>
        </w:rPr>
        <w:t>57</w:t>
      </w:r>
      <w:r w:rsidR="00411EED" w:rsidRPr="005A283F">
        <w:rPr>
          <w:rStyle w:val="CharSectno"/>
        </w:rPr>
        <w:noBreakHyphen/>
      </w:r>
      <w:r w:rsidRPr="005A283F">
        <w:rPr>
          <w:rStyle w:val="CharSectno"/>
        </w:rPr>
        <w:t>20</w:t>
      </w:r>
      <w:r w:rsidRPr="00411EED">
        <w:t xml:space="preserve">  Resident agents are required to be registered</w:t>
      </w:r>
      <w:bookmarkEnd w:id="451"/>
    </w:p>
    <w:p w:rsidR="00300522" w:rsidRPr="00411EED" w:rsidRDefault="00300522" w:rsidP="00300522">
      <w:pPr>
        <w:pStyle w:val="subsection"/>
      </w:pPr>
      <w:r w:rsidRPr="00411EED">
        <w:tab/>
        <w:t>(1)</w:t>
      </w:r>
      <w:r w:rsidRPr="00411EED">
        <w:tab/>
        <w:t xml:space="preserve">A </w:t>
      </w:r>
      <w:r w:rsidR="00411EED" w:rsidRPr="00411EED">
        <w:rPr>
          <w:position w:val="6"/>
          <w:sz w:val="16"/>
          <w:szCs w:val="16"/>
        </w:rPr>
        <w:t>*</w:t>
      </w:r>
      <w:r w:rsidRPr="00411EED">
        <w:t xml:space="preserve">resident agent who is acting as agent for a </w:t>
      </w:r>
      <w:r w:rsidR="00411EED" w:rsidRPr="00411EED">
        <w:rPr>
          <w:position w:val="6"/>
          <w:sz w:val="16"/>
          <w:szCs w:val="16"/>
        </w:rPr>
        <w:t>*</w:t>
      </w:r>
      <w:r w:rsidRPr="00411EED">
        <w:t>non</w:t>
      </w:r>
      <w:r w:rsidR="00411EED">
        <w:noBreakHyphen/>
      </w:r>
      <w:r w:rsidRPr="00411EED">
        <w:t xml:space="preserve">resident is </w:t>
      </w:r>
      <w:r w:rsidRPr="00411EED">
        <w:rPr>
          <w:b/>
          <w:bCs/>
          <w:i/>
          <w:iCs/>
        </w:rPr>
        <w:t>required to be registered</w:t>
      </w:r>
      <w:r w:rsidRPr="00411EED">
        <w:t xml:space="preserve"> if the non</w:t>
      </w:r>
      <w:r w:rsidR="00411EED">
        <w:noBreakHyphen/>
      </w:r>
      <w:r w:rsidRPr="00411EED">
        <w:t xml:space="preserve">resident is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w:t>
      </w:r>
    </w:p>
    <w:p w:rsidR="00300522" w:rsidRPr="00411EED" w:rsidRDefault="00300522" w:rsidP="00300522">
      <w:pPr>
        <w:pStyle w:val="subsection"/>
      </w:pPr>
      <w:r w:rsidRPr="00411EED">
        <w:tab/>
        <w:t>(2)</w:t>
      </w:r>
      <w:r w:rsidRPr="00411EED">
        <w:tab/>
        <w:t>The section has effect despite section</w:t>
      </w:r>
      <w:r w:rsidR="00411EED">
        <w:t> </w:t>
      </w:r>
      <w:r w:rsidRPr="00411EED">
        <w:t>23</w:t>
      </w:r>
      <w:r w:rsidR="00411EED">
        <w:noBreakHyphen/>
      </w:r>
      <w:r w:rsidRPr="00411EED">
        <w:t>5 (which is about who is required to be registered).</w:t>
      </w:r>
    </w:p>
    <w:p w:rsidR="00300522" w:rsidRPr="00411EED" w:rsidRDefault="00300522" w:rsidP="00300522">
      <w:pPr>
        <w:pStyle w:val="ActHead5"/>
      </w:pPr>
      <w:bookmarkStart w:id="452" w:name="_Toc471393489"/>
      <w:r w:rsidRPr="005A283F">
        <w:rPr>
          <w:rStyle w:val="CharSectno"/>
        </w:rPr>
        <w:t>57</w:t>
      </w:r>
      <w:r w:rsidR="00411EED" w:rsidRPr="005A283F">
        <w:rPr>
          <w:rStyle w:val="CharSectno"/>
        </w:rPr>
        <w:noBreakHyphen/>
      </w:r>
      <w:r w:rsidRPr="005A283F">
        <w:rPr>
          <w:rStyle w:val="CharSectno"/>
        </w:rPr>
        <w:t>25</w:t>
      </w:r>
      <w:r w:rsidRPr="00411EED">
        <w:t xml:space="preserve">  Cancellation of registration of a resident agent</w:t>
      </w:r>
      <w:bookmarkEnd w:id="452"/>
    </w:p>
    <w:p w:rsidR="00300522" w:rsidRPr="00411EED" w:rsidRDefault="00300522" w:rsidP="00300522">
      <w:pPr>
        <w:pStyle w:val="subsection"/>
      </w:pPr>
      <w:r w:rsidRPr="00411EED">
        <w:tab/>
        <w:t>(1)</w:t>
      </w:r>
      <w:r w:rsidRPr="00411EED">
        <w:tab/>
        <w:t xml:space="preserve">The Commissioner must cancel the </w:t>
      </w:r>
      <w:r w:rsidR="00411EED" w:rsidRPr="00411EED">
        <w:rPr>
          <w:position w:val="6"/>
          <w:sz w:val="16"/>
          <w:szCs w:val="16"/>
        </w:rPr>
        <w:t>*</w:t>
      </w:r>
      <w:r w:rsidRPr="00411EED">
        <w:t xml:space="preserve">registration of a </w:t>
      </w:r>
      <w:r w:rsidR="00411EED" w:rsidRPr="00411EED">
        <w:rPr>
          <w:position w:val="6"/>
          <w:sz w:val="16"/>
          <w:szCs w:val="16"/>
        </w:rPr>
        <w:t>*</w:t>
      </w:r>
      <w:r w:rsidRPr="00411EED">
        <w:t xml:space="preserve">resident agent if the Commissioner is satisfied that the resident agent is not </w:t>
      </w:r>
      <w:r w:rsidR="00411EED" w:rsidRPr="00411EED">
        <w:rPr>
          <w:position w:val="6"/>
          <w:sz w:val="16"/>
          <w:szCs w:val="16"/>
        </w:rPr>
        <w:t>*</w:t>
      </w:r>
      <w:r w:rsidRPr="00411EED">
        <w:t>required to be registered.</w:t>
      </w:r>
    </w:p>
    <w:p w:rsidR="00300522" w:rsidRPr="00411EED" w:rsidRDefault="00300522" w:rsidP="00300522">
      <w:pPr>
        <w:pStyle w:val="notetext"/>
      </w:pPr>
      <w:r w:rsidRPr="00411EED">
        <w:t>Note:</w:t>
      </w:r>
      <w:r w:rsidRPr="00411EED">
        <w:tab/>
        <w:t>Cancelling the registration of a resident agent under this subsection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300522" w:rsidRPr="00411EED" w:rsidRDefault="00300522" w:rsidP="00300522">
      <w:pPr>
        <w:pStyle w:val="subsection"/>
      </w:pPr>
      <w:r w:rsidRPr="00411EED">
        <w:tab/>
        <w:t>(2)</w:t>
      </w:r>
      <w:r w:rsidRPr="00411EED">
        <w:tab/>
        <w:t xml:space="preserve">The Commissioner must notify the </w:t>
      </w:r>
      <w:r w:rsidR="00411EED" w:rsidRPr="00411EED">
        <w:rPr>
          <w:position w:val="6"/>
          <w:sz w:val="16"/>
          <w:szCs w:val="16"/>
        </w:rPr>
        <w:t>*</w:t>
      </w:r>
      <w:r w:rsidRPr="00411EED">
        <w:t>resident agent of the cancellation.</w:t>
      </w:r>
    </w:p>
    <w:p w:rsidR="00300522" w:rsidRPr="00411EED" w:rsidRDefault="00300522" w:rsidP="00300522">
      <w:pPr>
        <w:pStyle w:val="subsection"/>
      </w:pPr>
      <w:r w:rsidRPr="00411EED">
        <w:lastRenderedPageBreak/>
        <w:tab/>
        <w:t>(3)</w:t>
      </w:r>
      <w:r w:rsidRPr="00411EED">
        <w:tab/>
        <w:t>Sections</w:t>
      </w:r>
      <w:r w:rsidR="00411EED">
        <w:t> </w:t>
      </w:r>
      <w:r w:rsidRPr="00411EED">
        <w:t>25</w:t>
      </w:r>
      <w:r w:rsidR="00411EED">
        <w:noBreakHyphen/>
      </w:r>
      <w:r w:rsidRPr="00411EED">
        <w:t>50 and 25</w:t>
      </w:r>
      <w:r w:rsidR="00411EED">
        <w:noBreakHyphen/>
      </w:r>
      <w:r w:rsidRPr="00411EED">
        <w:t xml:space="preserve">55 do not apply to the cancellation of the </w:t>
      </w:r>
      <w:r w:rsidR="00411EED" w:rsidRPr="00411EED">
        <w:rPr>
          <w:position w:val="6"/>
          <w:sz w:val="16"/>
          <w:szCs w:val="16"/>
        </w:rPr>
        <w:t>*</w:t>
      </w:r>
      <w:r w:rsidRPr="00411EED">
        <w:t xml:space="preserve">registration of a </w:t>
      </w:r>
      <w:r w:rsidR="00411EED" w:rsidRPr="00411EED">
        <w:rPr>
          <w:position w:val="6"/>
          <w:sz w:val="16"/>
          <w:szCs w:val="16"/>
        </w:rPr>
        <w:t>*</w:t>
      </w:r>
      <w:r w:rsidRPr="00411EED">
        <w:t>resident agent.</w:t>
      </w:r>
    </w:p>
    <w:p w:rsidR="00300522" w:rsidRPr="00411EED" w:rsidRDefault="00300522" w:rsidP="00300522">
      <w:pPr>
        <w:pStyle w:val="ActHead5"/>
      </w:pPr>
      <w:bookmarkStart w:id="453" w:name="_Toc471393490"/>
      <w:r w:rsidRPr="005A283F">
        <w:rPr>
          <w:rStyle w:val="CharSectno"/>
        </w:rPr>
        <w:t>57</w:t>
      </w:r>
      <w:r w:rsidR="00411EED" w:rsidRPr="005A283F">
        <w:rPr>
          <w:rStyle w:val="CharSectno"/>
        </w:rPr>
        <w:noBreakHyphen/>
      </w:r>
      <w:r w:rsidRPr="005A283F">
        <w:rPr>
          <w:rStyle w:val="CharSectno"/>
        </w:rPr>
        <w:t>30</w:t>
      </w:r>
      <w:r w:rsidRPr="00411EED">
        <w:t xml:space="preserve">  Notice of cessation of agency</w:t>
      </w:r>
      <w:bookmarkEnd w:id="453"/>
    </w:p>
    <w:p w:rsidR="00300522" w:rsidRPr="00411EED" w:rsidRDefault="00300522" w:rsidP="00300522">
      <w:pPr>
        <w:pStyle w:val="subsection"/>
      </w:pPr>
      <w:r w:rsidRPr="00411EED">
        <w:tab/>
      </w:r>
      <w:r w:rsidRPr="00411EED">
        <w:tab/>
        <w:t xml:space="preserve">A </w:t>
      </w:r>
      <w:r w:rsidR="00411EED" w:rsidRPr="00411EED">
        <w:rPr>
          <w:position w:val="6"/>
          <w:sz w:val="16"/>
          <w:szCs w:val="16"/>
        </w:rPr>
        <w:t>*</w:t>
      </w:r>
      <w:r w:rsidRPr="00411EED">
        <w:t xml:space="preserve">resident agent who ceases to act as agent for a </w:t>
      </w:r>
      <w:r w:rsidR="00411EED" w:rsidRPr="00411EED">
        <w:rPr>
          <w:position w:val="6"/>
          <w:sz w:val="16"/>
          <w:szCs w:val="16"/>
        </w:rPr>
        <w:t>*</w:t>
      </w:r>
      <w:r w:rsidRPr="00411EED">
        <w:t>non</w:t>
      </w:r>
      <w:r w:rsidR="00411EED">
        <w:noBreakHyphen/>
      </w:r>
      <w:r w:rsidRPr="00411EED">
        <w:t xml:space="preserve">resident must notify the Commissioner of that cessation, in the </w:t>
      </w:r>
      <w:r w:rsidR="00411EED" w:rsidRPr="00411EED">
        <w:rPr>
          <w:position w:val="6"/>
          <w:sz w:val="16"/>
          <w:szCs w:val="16"/>
        </w:rPr>
        <w:t>*</w:t>
      </w:r>
      <w:r w:rsidRPr="00411EED">
        <w:t>approved form, within 14 days after so ceasing to act.</w:t>
      </w:r>
    </w:p>
    <w:p w:rsidR="00300522" w:rsidRPr="00411EED" w:rsidRDefault="00300522" w:rsidP="00300522">
      <w:pPr>
        <w:pStyle w:val="ActHead5"/>
      </w:pPr>
      <w:bookmarkStart w:id="454" w:name="_Toc471393491"/>
      <w:r w:rsidRPr="005A283F">
        <w:rPr>
          <w:rStyle w:val="CharSectno"/>
        </w:rPr>
        <w:t>57</w:t>
      </w:r>
      <w:r w:rsidR="00411EED" w:rsidRPr="005A283F">
        <w:rPr>
          <w:rStyle w:val="CharSectno"/>
        </w:rPr>
        <w:noBreakHyphen/>
      </w:r>
      <w:r w:rsidRPr="005A283F">
        <w:rPr>
          <w:rStyle w:val="CharSectno"/>
        </w:rPr>
        <w:t>35</w:t>
      </w:r>
      <w:r w:rsidRPr="00411EED">
        <w:t xml:space="preserve">  Tax periods of resident agents</w:t>
      </w:r>
      <w:bookmarkEnd w:id="454"/>
    </w:p>
    <w:p w:rsidR="00300522" w:rsidRPr="00411EED" w:rsidRDefault="00300522" w:rsidP="00300522">
      <w:pPr>
        <w:pStyle w:val="subsection"/>
      </w:pPr>
      <w:r w:rsidRPr="00411EED">
        <w:tab/>
        <w:t>(1)</w:t>
      </w:r>
      <w:r w:rsidRPr="00411EED">
        <w:tab/>
        <w:t xml:space="preserve">If you are a </w:t>
      </w:r>
      <w:r w:rsidR="00411EED" w:rsidRPr="00411EED">
        <w:rPr>
          <w:position w:val="6"/>
          <w:sz w:val="16"/>
          <w:szCs w:val="16"/>
        </w:rPr>
        <w:t>*</w:t>
      </w:r>
      <w:r w:rsidRPr="00411EED">
        <w:t xml:space="preserve">resident agent who is acting as agent for a </w:t>
      </w:r>
      <w:r w:rsidR="00411EED" w:rsidRPr="00411EED">
        <w:rPr>
          <w:position w:val="6"/>
          <w:sz w:val="16"/>
          <w:szCs w:val="16"/>
        </w:rPr>
        <w:t>*</w:t>
      </w:r>
      <w:r w:rsidRPr="00411EED">
        <w:t>non</w:t>
      </w:r>
      <w:r w:rsidR="00411EED">
        <w:noBreakHyphen/>
      </w:r>
      <w:r w:rsidRPr="00411EED">
        <w:t xml:space="preserve">resident, the Commissioner must determine that the </w:t>
      </w:r>
      <w:r w:rsidRPr="00411EED">
        <w:rPr>
          <w:b/>
          <w:bCs/>
          <w:i/>
          <w:iCs/>
        </w:rPr>
        <w:t>tax periods</w:t>
      </w:r>
      <w:r w:rsidRPr="00411EED">
        <w:t xml:space="preserve"> that apply to you are each individual month if the Commissioner is satisfied that the non</w:t>
      </w:r>
      <w:r w:rsidR="00411EED">
        <w:noBreakHyphen/>
      </w:r>
      <w:r w:rsidRPr="00411EED">
        <w:t xml:space="preserve">resident’s </w:t>
      </w:r>
      <w:r w:rsidR="00411EED" w:rsidRPr="00411EED">
        <w:rPr>
          <w:position w:val="6"/>
          <w:sz w:val="16"/>
        </w:rPr>
        <w:t>*</w:t>
      </w:r>
      <w:r w:rsidR="00345D8F" w:rsidRPr="00411EED">
        <w:t>GST turnover</w:t>
      </w:r>
      <w:r w:rsidRPr="00411EED">
        <w:t xml:space="preserve"> meets the </w:t>
      </w:r>
      <w:r w:rsidR="00411EED" w:rsidRPr="00411EED">
        <w:rPr>
          <w:position w:val="6"/>
          <w:sz w:val="16"/>
          <w:szCs w:val="16"/>
        </w:rPr>
        <w:t>*</w:t>
      </w:r>
      <w:r w:rsidRPr="00411EED">
        <w:t>tax period turnover threshold.</w:t>
      </w:r>
    </w:p>
    <w:p w:rsidR="00300522" w:rsidRPr="00411EED" w:rsidRDefault="00300522" w:rsidP="00300522">
      <w:pPr>
        <w:pStyle w:val="notetext"/>
      </w:pPr>
      <w:r w:rsidRPr="00411EED">
        <w:t>Note:</w:t>
      </w:r>
      <w:r w:rsidRPr="00411EED">
        <w:tab/>
        <w:t>Determining under this section the tax periods applying to you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300522" w:rsidRPr="00411EED" w:rsidRDefault="00300522" w:rsidP="00300522">
      <w:pPr>
        <w:pStyle w:val="subsection"/>
      </w:pPr>
      <w:r w:rsidRPr="00411EED">
        <w:tab/>
        <w:t>(2)</w:t>
      </w:r>
      <w:r w:rsidRPr="00411EED">
        <w:tab/>
        <w:t>The determination takes effect on the day specified in the determination. However, the day specified must be 1</w:t>
      </w:r>
      <w:r w:rsidR="00411EED">
        <w:t> </w:t>
      </w:r>
      <w:r w:rsidRPr="00411EED">
        <w:t>January, 1</w:t>
      </w:r>
      <w:r w:rsidR="00411EED">
        <w:t> </w:t>
      </w:r>
      <w:r w:rsidRPr="00411EED">
        <w:t>April, 1</w:t>
      </w:r>
      <w:r w:rsidR="00411EED">
        <w:t> </w:t>
      </w:r>
      <w:r w:rsidRPr="00411EED">
        <w:t>July or 1</w:t>
      </w:r>
      <w:r w:rsidR="00411EED">
        <w:t> </w:t>
      </w:r>
      <w:r w:rsidRPr="00411EED">
        <w:t>October.</w:t>
      </w:r>
    </w:p>
    <w:p w:rsidR="00300522" w:rsidRPr="00411EED" w:rsidRDefault="00300522" w:rsidP="00300522">
      <w:pPr>
        <w:pStyle w:val="notetext"/>
      </w:pPr>
      <w:r w:rsidRPr="00411EED">
        <w:t>Note:</w:t>
      </w:r>
      <w:r w:rsidRPr="00411EED">
        <w:tab/>
        <w:t>Deciding the date of effect of the determination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300522" w:rsidRPr="00411EED" w:rsidRDefault="00300522" w:rsidP="00300522">
      <w:pPr>
        <w:pStyle w:val="subsection"/>
      </w:pPr>
      <w:r w:rsidRPr="00411EED">
        <w:tab/>
        <w:t>(3)</w:t>
      </w:r>
      <w:r w:rsidRPr="00411EED">
        <w:tab/>
        <w:t>This section has effect in addition to section</w:t>
      </w:r>
      <w:r w:rsidR="00411EED">
        <w:t> </w:t>
      </w:r>
      <w:r w:rsidRPr="00411EED">
        <w:t>27</w:t>
      </w:r>
      <w:r w:rsidR="00411EED">
        <w:noBreakHyphen/>
      </w:r>
      <w:r w:rsidRPr="00411EED">
        <w:t>15 (which is about determination of one month tax periods).</w:t>
      </w:r>
    </w:p>
    <w:p w:rsidR="00300522" w:rsidRPr="00411EED" w:rsidRDefault="00300522" w:rsidP="00300522">
      <w:pPr>
        <w:pStyle w:val="ActHead5"/>
      </w:pPr>
      <w:bookmarkStart w:id="455" w:name="_Toc471393492"/>
      <w:r w:rsidRPr="005A283F">
        <w:rPr>
          <w:rStyle w:val="CharSectno"/>
        </w:rPr>
        <w:t>57</w:t>
      </w:r>
      <w:r w:rsidR="00411EED" w:rsidRPr="005A283F">
        <w:rPr>
          <w:rStyle w:val="CharSectno"/>
        </w:rPr>
        <w:noBreakHyphen/>
      </w:r>
      <w:r w:rsidRPr="005A283F">
        <w:rPr>
          <w:rStyle w:val="CharSectno"/>
        </w:rPr>
        <w:t>40</w:t>
      </w:r>
      <w:r w:rsidRPr="00411EED">
        <w:t xml:space="preserve">  GST returns for non</w:t>
      </w:r>
      <w:r w:rsidR="00411EED">
        <w:noBreakHyphen/>
      </w:r>
      <w:r w:rsidRPr="00411EED">
        <w:t>residents</w:t>
      </w:r>
      <w:bookmarkEnd w:id="455"/>
    </w:p>
    <w:p w:rsidR="00300522" w:rsidRPr="00411EED" w:rsidRDefault="00300522" w:rsidP="00300522">
      <w:pPr>
        <w:pStyle w:val="subsection"/>
      </w:pPr>
      <w:r w:rsidRPr="00411EED">
        <w:tab/>
        <w:t>(1)</w:t>
      </w:r>
      <w:r w:rsidRPr="00411EED">
        <w:tab/>
        <w:t xml:space="preserve">A </w:t>
      </w:r>
      <w:r w:rsidR="00411EED" w:rsidRPr="00411EED">
        <w:rPr>
          <w:position w:val="6"/>
          <w:sz w:val="16"/>
          <w:szCs w:val="16"/>
        </w:rPr>
        <w:t>*</w:t>
      </w:r>
      <w:r w:rsidRPr="00411EED">
        <w:t>non</w:t>
      </w:r>
      <w:r w:rsidR="00411EED">
        <w:noBreakHyphen/>
      </w:r>
      <w:r w:rsidRPr="00411EED">
        <w:t xml:space="preserve">resident is not required to give a </w:t>
      </w:r>
      <w:r w:rsidR="00411EED" w:rsidRPr="00411EED">
        <w:rPr>
          <w:position w:val="6"/>
          <w:sz w:val="16"/>
          <w:szCs w:val="16"/>
        </w:rPr>
        <w:t>*</w:t>
      </w:r>
      <w:r w:rsidRPr="00411EED">
        <w:t>GST return for a tax period if:</w:t>
      </w:r>
    </w:p>
    <w:p w:rsidR="00300522" w:rsidRPr="00411EED" w:rsidRDefault="00300522" w:rsidP="00300522">
      <w:pPr>
        <w:pStyle w:val="paragraph"/>
      </w:pPr>
      <w:r w:rsidRPr="00411EED">
        <w:tab/>
        <w:t>(a)</w:t>
      </w:r>
      <w:r w:rsidRPr="00411EED">
        <w:tab/>
        <w:t>the non</w:t>
      </w:r>
      <w:r w:rsidR="00411EED">
        <w:noBreakHyphen/>
      </w:r>
      <w:r w:rsidRPr="00411EED">
        <w:t xml:space="preserve">resident’s </w:t>
      </w:r>
      <w:r w:rsidR="00411EED" w:rsidRPr="00411EED">
        <w:rPr>
          <w:position w:val="6"/>
          <w:sz w:val="16"/>
          <w:szCs w:val="16"/>
        </w:rPr>
        <w:t>*</w:t>
      </w:r>
      <w:r w:rsidRPr="00411EED">
        <w:t>net amount for the tax period is zero; or</w:t>
      </w:r>
    </w:p>
    <w:p w:rsidR="00300522" w:rsidRPr="00411EED" w:rsidRDefault="00300522" w:rsidP="00300522">
      <w:pPr>
        <w:pStyle w:val="paragraph"/>
      </w:pPr>
      <w:r w:rsidRPr="00411EED">
        <w:tab/>
        <w:t>(b)</w:t>
      </w:r>
      <w:r w:rsidRPr="00411EED">
        <w:tab/>
        <w:t xml:space="preserve">the only </w:t>
      </w:r>
      <w:r w:rsidR="00411EED" w:rsidRPr="00411EED">
        <w:rPr>
          <w:position w:val="6"/>
          <w:sz w:val="16"/>
          <w:szCs w:val="16"/>
        </w:rPr>
        <w:t>*</w:t>
      </w:r>
      <w:r w:rsidRPr="00411EED">
        <w:t xml:space="preserve">taxable supplies or </w:t>
      </w:r>
      <w:r w:rsidR="00411EED" w:rsidRPr="00411EED">
        <w:rPr>
          <w:position w:val="6"/>
          <w:sz w:val="16"/>
          <w:szCs w:val="16"/>
        </w:rPr>
        <w:t>*</w:t>
      </w:r>
      <w:r w:rsidRPr="00411EED">
        <w:t>taxable importations that the non</w:t>
      </w:r>
      <w:r w:rsidR="00411EED">
        <w:noBreakHyphen/>
      </w:r>
      <w:r w:rsidRPr="00411EED">
        <w:t xml:space="preserve">resident made that are attributable to the tax period are </w:t>
      </w:r>
      <w:r w:rsidRPr="00411EED">
        <w:lastRenderedPageBreak/>
        <w:t xml:space="preserve">taxable supplies or taxable importations made through a </w:t>
      </w:r>
      <w:r w:rsidR="00411EED" w:rsidRPr="00411EED">
        <w:rPr>
          <w:position w:val="6"/>
          <w:sz w:val="16"/>
          <w:szCs w:val="16"/>
        </w:rPr>
        <w:t>*</w:t>
      </w:r>
      <w:r w:rsidRPr="00411EED">
        <w:t>resident agent.</w:t>
      </w:r>
    </w:p>
    <w:p w:rsidR="00300522" w:rsidRPr="00411EED" w:rsidRDefault="00300522" w:rsidP="00300522">
      <w:pPr>
        <w:pStyle w:val="subsection"/>
      </w:pPr>
      <w:r w:rsidRPr="00411EED">
        <w:tab/>
        <w:t>(2)</w:t>
      </w:r>
      <w:r w:rsidRPr="00411EED">
        <w:tab/>
        <w:t>This section has effect despite section</w:t>
      </w:r>
      <w:r w:rsidR="00411EED">
        <w:t> </w:t>
      </w:r>
      <w:r w:rsidRPr="00411EED">
        <w:t>31</w:t>
      </w:r>
      <w:r w:rsidR="00411EED">
        <w:noBreakHyphen/>
      </w:r>
      <w:r w:rsidRPr="00411EED">
        <w:t>5 (which is about who must give GST returns).</w:t>
      </w:r>
    </w:p>
    <w:p w:rsidR="00300522" w:rsidRPr="00411EED" w:rsidRDefault="00300522" w:rsidP="00300522">
      <w:pPr>
        <w:pStyle w:val="ActHead5"/>
      </w:pPr>
      <w:bookmarkStart w:id="456" w:name="_Toc471393493"/>
      <w:r w:rsidRPr="005A283F">
        <w:rPr>
          <w:rStyle w:val="CharSectno"/>
        </w:rPr>
        <w:t>57</w:t>
      </w:r>
      <w:r w:rsidR="00411EED" w:rsidRPr="005A283F">
        <w:rPr>
          <w:rStyle w:val="CharSectno"/>
        </w:rPr>
        <w:noBreakHyphen/>
      </w:r>
      <w:r w:rsidRPr="005A283F">
        <w:rPr>
          <w:rStyle w:val="CharSectno"/>
        </w:rPr>
        <w:t>45</w:t>
      </w:r>
      <w:r w:rsidRPr="00411EED">
        <w:t xml:space="preserve">  Resident agents giving GST returns</w:t>
      </w:r>
      <w:bookmarkEnd w:id="456"/>
    </w:p>
    <w:p w:rsidR="00300522" w:rsidRPr="00411EED" w:rsidRDefault="00300522" w:rsidP="00300522">
      <w:pPr>
        <w:pStyle w:val="subsection"/>
      </w:pPr>
      <w:r w:rsidRPr="00411EED">
        <w:tab/>
      </w:r>
      <w:r w:rsidRPr="00411EED">
        <w:tab/>
        <w:t xml:space="preserve">If you are a </w:t>
      </w:r>
      <w:r w:rsidR="00411EED" w:rsidRPr="00411EED">
        <w:rPr>
          <w:position w:val="6"/>
          <w:sz w:val="16"/>
          <w:szCs w:val="16"/>
        </w:rPr>
        <w:t>*</w:t>
      </w:r>
      <w:r w:rsidRPr="00411EED">
        <w:t xml:space="preserve">resident agent acting for a </w:t>
      </w:r>
      <w:r w:rsidR="00411EED" w:rsidRPr="00411EED">
        <w:rPr>
          <w:position w:val="6"/>
          <w:sz w:val="16"/>
          <w:szCs w:val="16"/>
        </w:rPr>
        <w:t>*</w:t>
      </w:r>
      <w:r w:rsidRPr="00411EED">
        <w:t>non</w:t>
      </w:r>
      <w:r w:rsidR="00411EED">
        <w:noBreakHyphen/>
      </w:r>
      <w:r w:rsidRPr="00411EED">
        <w:t>resident, subsection</w:t>
      </w:r>
      <w:r w:rsidR="00411EED">
        <w:t> </w:t>
      </w:r>
      <w:r w:rsidRPr="00411EED">
        <w:t>31</w:t>
      </w:r>
      <w:r w:rsidR="00411EED">
        <w:noBreakHyphen/>
      </w:r>
      <w:r w:rsidRPr="00411EED">
        <w:t>15(2) does not apply to you in relation to a tax period if, during the tax period:</w:t>
      </w:r>
    </w:p>
    <w:p w:rsidR="00300522" w:rsidRPr="00411EED" w:rsidRDefault="00300522" w:rsidP="00300522">
      <w:pPr>
        <w:pStyle w:val="paragraph"/>
      </w:pPr>
      <w:r w:rsidRPr="00411EED">
        <w:tab/>
        <w:t>(a)</w:t>
      </w:r>
      <w:r w:rsidRPr="00411EED">
        <w:tab/>
        <w:t>the non</w:t>
      </w:r>
      <w:r w:rsidR="00411EED">
        <w:noBreakHyphen/>
      </w:r>
      <w:r w:rsidRPr="00411EED">
        <w:t xml:space="preserve">resident made </w:t>
      </w:r>
      <w:r w:rsidR="00411EED" w:rsidRPr="00411EED">
        <w:rPr>
          <w:position w:val="6"/>
          <w:sz w:val="16"/>
          <w:szCs w:val="16"/>
        </w:rPr>
        <w:t>*</w:t>
      </w:r>
      <w:r w:rsidRPr="00411EED">
        <w:t xml:space="preserve">taxable supplies, or supplies that would have been taxable supplies had they not been </w:t>
      </w:r>
      <w:r w:rsidR="00411EED" w:rsidRPr="00411EED">
        <w:rPr>
          <w:position w:val="6"/>
          <w:sz w:val="16"/>
          <w:szCs w:val="16"/>
        </w:rPr>
        <w:t>*</w:t>
      </w:r>
      <w:r w:rsidRPr="00411EED">
        <w:t>GST</w:t>
      </w:r>
      <w:r w:rsidR="00411EED">
        <w:noBreakHyphen/>
      </w:r>
      <w:r w:rsidRPr="00411EED">
        <w:t xml:space="preserve">free or </w:t>
      </w:r>
      <w:r w:rsidR="00411EED" w:rsidRPr="00411EED">
        <w:rPr>
          <w:position w:val="6"/>
          <w:sz w:val="16"/>
          <w:szCs w:val="16"/>
        </w:rPr>
        <w:t>*</w:t>
      </w:r>
      <w:r w:rsidRPr="00411EED">
        <w:t>input taxed, through you as agent; or</w:t>
      </w:r>
    </w:p>
    <w:p w:rsidR="00300522" w:rsidRPr="00411EED" w:rsidRDefault="00300522" w:rsidP="00300522">
      <w:pPr>
        <w:pStyle w:val="paragraph"/>
      </w:pPr>
      <w:r w:rsidRPr="00411EED">
        <w:tab/>
        <w:t>(b)</w:t>
      </w:r>
      <w:r w:rsidRPr="00411EED">
        <w:tab/>
        <w:t>the non</w:t>
      </w:r>
      <w:r w:rsidR="00411EED">
        <w:noBreakHyphen/>
      </w:r>
      <w:r w:rsidRPr="00411EED">
        <w:t xml:space="preserve">resident made </w:t>
      </w:r>
      <w:r w:rsidR="00411EED" w:rsidRPr="00411EED">
        <w:rPr>
          <w:position w:val="6"/>
          <w:sz w:val="16"/>
          <w:szCs w:val="16"/>
        </w:rPr>
        <w:t>*</w:t>
      </w:r>
      <w:r w:rsidRPr="00411EED">
        <w:t>creditable acquisitions through you as agent.</w:t>
      </w:r>
    </w:p>
    <w:p w:rsidR="00300522" w:rsidRPr="00411EED" w:rsidRDefault="00300522" w:rsidP="00300522">
      <w:pPr>
        <w:pStyle w:val="ActHead5"/>
      </w:pPr>
      <w:bookmarkStart w:id="457" w:name="_Toc471393494"/>
      <w:r w:rsidRPr="005A283F">
        <w:rPr>
          <w:rStyle w:val="CharSectno"/>
        </w:rPr>
        <w:t>57</w:t>
      </w:r>
      <w:r w:rsidR="00411EED" w:rsidRPr="005A283F">
        <w:rPr>
          <w:rStyle w:val="CharSectno"/>
        </w:rPr>
        <w:noBreakHyphen/>
      </w:r>
      <w:r w:rsidRPr="005A283F">
        <w:rPr>
          <w:rStyle w:val="CharSectno"/>
        </w:rPr>
        <w:t>50</w:t>
      </w:r>
      <w:r w:rsidRPr="00411EED">
        <w:t xml:space="preserve">  Non</w:t>
      </w:r>
      <w:r w:rsidR="00411EED">
        <w:noBreakHyphen/>
      </w:r>
      <w:r w:rsidRPr="00411EED">
        <w:t>residents that belong to GST groups</w:t>
      </w:r>
      <w:bookmarkEnd w:id="457"/>
    </w:p>
    <w:p w:rsidR="00300522" w:rsidRPr="00411EED" w:rsidRDefault="00300522" w:rsidP="00300522">
      <w:pPr>
        <w:pStyle w:val="subsection"/>
      </w:pPr>
      <w:r w:rsidRPr="00411EED">
        <w:tab/>
      </w:r>
      <w:r w:rsidRPr="00411EED">
        <w:tab/>
        <w:t xml:space="preserve">This </w:t>
      </w:r>
      <w:r w:rsidR="00A53099" w:rsidRPr="00411EED">
        <w:t>Division</w:t>
      </w:r>
      <w:r w:rsidR="00A36DB5" w:rsidRPr="00411EED">
        <w:t xml:space="preserve"> </w:t>
      </w:r>
      <w:r w:rsidRPr="00411EED">
        <w:t xml:space="preserve">does not apply in relation to a </w:t>
      </w:r>
      <w:r w:rsidR="00411EED" w:rsidRPr="00411EED">
        <w:rPr>
          <w:position w:val="6"/>
          <w:sz w:val="16"/>
          <w:szCs w:val="16"/>
        </w:rPr>
        <w:t>*</w:t>
      </w:r>
      <w:r w:rsidRPr="00411EED">
        <w:t>non</w:t>
      </w:r>
      <w:r w:rsidR="00411EED">
        <w:noBreakHyphen/>
      </w:r>
      <w:r w:rsidRPr="00411EED">
        <w:t xml:space="preserve">resident that is a </w:t>
      </w:r>
      <w:r w:rsidR="00411EED" w:rsidRPr="00411EED">
        <w:rPr>
          <w:position w:val="6"/>
          <w:sz w:val="16"/>
          <w:szCs w:val="16"/>
        </w:rPr>
        <w:t>*</w:t>
      </w:r>
      <w:r w:rsidRPr="00411EED">
        <w:t xml:space="preserve">member of a </w:t>
      </w:r>
      <w:r w:rsidR="00411EED" w:rsidRPr="00411EED">
        <w:rPr>
          <w:position w:val="6"/>
          <w:sz w:val="16"/>
          <w:szCs w:val="16"/>
        </w:rPr>
        <w:t>*</w:t>
      </w:r>
      <w:r w:rsidRPr="00411EED">
        <w:t>GST group.</w:t>
      </w:r>
    </w:p>
    <w:p w:rsidR="002D6916" w:rsidRPr="00411EED" w:rsidRDefault="002D6916" w:rsidP="00A36DB5">
      <w:pPr>
        <w:pStyle w:val="ActHead3"/>
        <w:pageBreakBefore/>
      </w:pPr>
      <w:bookmarkStart w:id="458" w:name="_Toc471393495"/>
      <w:r w:rsidRPr="005A283F">
        <w:rPr>
          <w:rStyle w:val="CharDivNo"/>
        </w:rPr>
        <w:lastRenderedPageBreak/>
        <w:t>Division</w:t>
      </w:r>
      <w:r w:rsidR="00411EED" w:rsidRPr="005A283F">
        <w:rPr>
          <w:rStyle w:val="CharDivNo"/>
        </w:rPr>
        <w:t> </w:t>
      </w:r>
      <w:r w:rsidRPr="005A283F">
        <w:rPr>
          <w:rStyle w:val="CharDivNo"/>
        </w:rPr>
        <w:t>58</w:t>
      </w:r>
      <w:r w:rsidRPr="00411EED">
        <w:t>—</w:t>
      </w:r>
      <w:r w:rsidRPr="005A283F">
        <w:rPr>
          <w:rStyle w:val="CharDivText"/>
        </w:rPr>
        <w:t>Representatives of incapacitated entities</w:t>
      </w:r>
      <w:bookmarkEnd w:id="458"/>
    </w:p>
    <w:p w:rsidR="002D6916" w:rsidRPr="00411EED" w:rsidRDefault="002D6916" w:rsidP="002D6916">
      <w:pPr>
        <w:pStyle w:val="ActHead5"/>
      </w:pPr>
      <w:bookmarkStart w:id="459" w:name="_Toc471393496"/>
      <w:r w:rsidRPr="005A283F">
        <w:rPr>
          <w:rStyle w:val="CharSectno"/>
        </w:rPr>
        <w:t>58</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459"/>
    </w:p>
    <w:p w:rsidR="002D6916" w:rsidRPr="00411EED" w:rsidRDefault="002D6916" w:rsidP="002D6916">
      <w:pPr>
        <w:pStyle w:val="BoxText"/>
      </w:pPr>
      <w:r w:rsidRPr="00411EED">
        <w:t xml:space="preserve">This </w:t>
      </w:r>
      <w:r w:rsidR="00A53099" w:rsidRPr="00411EED">
        <w:t>Division</w:t>
      </w:r>
      <w:r w:rsidR="00A36DB5" w:rsidRPr="00411EED">
        <w:t xml:space="preserve"> </w:t>
      </w:r>
      <w:r w:rsidRPr="00411EED">
        <w:t>sets out how to ascribe activities of a representative of an incapacitated entity between the representative and the incapacitated entity for GST purposes.</w:t>
      </w:r>
    </w:p>
    <w:p w:rsidR="002D6916" w:rsidRPr="00411EED" w:rsidRDefault="002D6916" w:rsidP="002D6916">
      <w:pPr>
        <w:pStyle w:val="BoxText"/>
      </w:pPr>
      <w:r w:rsidRPr="00411EED">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411EED" w:rsidRDefault="002D6916" w:rsidP="002D6916">
      <w:pPr>
        <w:pStyle w:val="BoxText"/>
      </w:pPr>
      <w:r w:rsidRPr="00411EED">
        <w:t>However, in most cases, GST</w:t>
      </w:r>
      <w:r w:rsidR="00411EED">
        <w:noBreakHyphen/>
      </w:r>
      <w:r w:rsidRPr="00411EED">
        <w:t>related liabilities and entitlements are allocated to the representative for transactions that are within the scope of the representative’s responsibility or authority.</w:t>
      </w:r>
    </w:p>
    <w:p w:rsidR="00715FFB" w:rsidRPr="00411EED" w:rsidRDefault="00715FFB" w:rsidP="00715FFB">
      <w:pPr>
        <w:pStyle w:val="notetext"/>
      </w:pPr>
      <w:r w:rsidRPr="00411EED">
        <w:t>Note:</w:t>
      </w:r>
      <w:r w:rsidRPr="00411EED">
        <w:tab/>
        <w:t xml:space="preserve">This </w:t>
      </w:r>
      <w:r w:rsidR="00A53099" w:rsidRPr="00411EED">
        <w:t>Division</w:t>
      </w:r>
      <w:r w:rsidR="00A36DB5" w:rsidRPr="00411EED">
        <w:t xml:space="preserve"> </w:t>
      </w:r>
      <w:r w:rsidRPr="00411EED">
        <w:t>does not apply to a representative to the extent that paragraph</w:t>
      </w:r>
      <w:r w:rsidR="00411EED">
        <w:t> </w:t>
      </w:r>
      <w:r w:rsidRPr="00411EED">
        <w:t>105</w:t>
      </w:r>
      <w:r w:rsidR="00411EED">
        <w:noBreakHyphen/>
      </w:r>
      <w:r w:rsidRPr="00411EED">
        <w:t>5(1)(a</w:t>
      </w:r>
      <w:r w:rsidR="00A53099" w:rsidRPr="00411EED">
        <w:t>) (w</w:t>
      </w:r>
      <w:r w:rsidRPr="00411EED">
        <w:t>hich is about supplies by creditors in satisfaction of debts) will apply to its supplies. See section</w:t>
      </w:r>
      <w:r w:rsidR="00411EED">
        <w:t> </w:t>
      </w:r>
      <w:r w:rsidRPr="00411EED">
        <w:t>58</w:t>
      </w:r>
      <w:r w:rsidR="00411EED">
        <w:noBreakHyphen/>
      </w:r>
      <w:r w:rsidRPr="00411EED">
        <w:t>95.</w:t>
      </w:r>
    </w:p>
    <w:p w:rsidR="002D6916" w:rsidRPr="00411EED" w:rsidRDefault="002D6916" w:rsidP="002D6916">
      <w:pPr>
        <w:pStyle w:val="ActHead5"/>
      </w:pPr>
      <w:bookmarkStart w:id="460" w:name="_Toc471393497"/>
      <w:r w:rsidRPr="005A283F">
        <w:rPr>
          <w:rStyle w:val="CharSectno"/>
        </w:rPr>
        <w:t>58</w:t>
      </w:r>
      <w:r w:rsidR="00411EED" w:rsidRPr="005A283F">
        <w:rPr>
          <w:rStyle w:val="CharSectno"/>
        </w:rPr>
        <w:noBreakHyphen/>
      </w:r>
      <w:r w:rsidRPr="005A283F">
        <w:rPr>
          <w:rStyle w:val="CharSectno"/>
        </w:rPr>
        <w:t>5</w:t>
      </w:r>
      <w:r w:rsidRPr="00411EED">
        <w:t xml:space="preserve">  General principle for the relationship between incapacitated entities and their representatives</w:t>
      </w:r>
      <w:bookmarkEnd w:id="460"/>
    </w:p>
    <w:p w:rsidR="002D6916" w:rsidRPr="00411EED" w:rsidRDefault="002D6916" w:rsidP="002D6916">
      <w:pPr>
        <w:pStyle w:val="subsection"/>
      </w:pPr>
      <w:r w:rsidRPr="00411EED">
        <w:tab/>
        <w:t>(1)</w:t>
      </w:r>
      <w:r w:rsidRPr="00411EED">
        <w:tab/>
        <w:t xml:space="preserve">Subject to this Division, any supply, acquisition or importation by an entity in the capacity of a </w:t>
      </w:r>
      <w:r w:rsidR="00411EED" w:rsidRPr="00411EED">
        <w:rPr>
          <w:position w:val="6"/>
          <w:sz w:val="16"/>
        </w:rPr>
        <w:t>*</w:t>
      </w:r>
      <w:r w:rsidRPr="00411EED">
        <w:t xml:space="preserve">representative of another entity that is an </w:t>
      </w:r>
      <w:r w:rsidR="00411EED" w:rsidRPr="00411EED">
        <w:rPr>
          <w:position w:val="6"/>
          <w:sz w:val="16"/>
        </w:rPr>
        <w:t>*</w:t>
      </w:r>
      <w:r w:rsidRPr="00411EED">
        <w:t>incapacitated entity is taken to be a supply, acquisition or importation by the other entity.</w:t>
      </w:r>
    </w:p>
    <w:p w:rsidR="002D6916" w:rsidRPr="00411EED" w:rsidRDefault="002D6916" w:rsidP="002D6916">
      <w:pPr>
        <w:pStyle w:val="subsection"/>
      </w:pPr>
      <w:r w:rsidRPr="00411EED">
        <w:tab/>
        <w:t>(2)</w:t>
      </w:r>
      <w:r w:rsidRPr="00411EED">
        <w:tab/>
        <w:t xml:space="preserve">Subject to this Division, any other act, or any omission, of an entity in the capacity of a </w:t>
      </w:r>
      <w:r w:rsidR="00411EED" w:rsidRPr="00411EED">
        <w:rPr>
          <w:position w:val="6"/>
          <w:sz w:val="16"/>
        </w:rPr>
        <w:t>*</w:t>
      </w:r>
      <w:r w:rsidRPr="00411EED">
        <w:t xml:space="preserve">representative of another entity that is an </w:t>
      </w:r>
      <w:r w:rsidR="00411EED" w:rsidRPr="00411EED">
        <w:rPr>
          <w:position w:val="6"/>
          <w:sz w:val="16"/>
        </w:rPr>
        <w:t>*</w:t>
      </w:r>
      <w:r w:rsidRPr="00411EED">
        <w:t xml:space="preserve">incapacitated entity is taken to be an act or omission of the other entity, but only for the purposes of determining, for the purposes of the </w:t>
      </w:r>
      <w:r w:rsidR="00411EED" w:rsidRPr="00411EED">
        <w:rPr>
          <w:position w:val="6"/>
          <w:sz w:val="16"/>
        </w:rPr>
        <w:t>*</w:t>
      </w:r>
      <w:r w:rsidRPr="00411EED">
        <w:t>GST law:</w:t>
      </w:r>
    </w:p>
    <w:p w:rsidR="002D6916" w:rsidRPr="00411EED" w:rsidRDefault="002D6916" w:rsidP="002D6916">
      <w:pPr>
        <w:pStyle w:val="paragraph"/>
      </w:pPr>
      <w:r w:rsidRPr="00411EED">
        <w:lastRenderedPageBreak/>
        <w:tab/>
        <w:t>(a)</w:t>
      </w:r>
      <w:r w:rsidRPr="00411EED">
        <w:tab/>
        <w:t xml:space="preserve">whether a supply or importation is a </w:t>
      </w:r>
      <w:r w:rsidR="00411EED" w:rsidRPr="00411EED">
        <w:rPr>
          <w:position w:val="6"/>
          <w:sz w:val="16"/>
        </w:rPr>
        <w:t>*</w:t>
      </w:r>
      <w:r w:rsidRPr="00411EED">
        <w:t xml:space="preserve">taxable supply or </w:t>
      </w:r>
      <w:r w:rsidR="00411EED" w:rsidRPr="00411EED">
        <w:rPr>
          <w:position w:val="6"/>
          <w:sz w:val="16"/>
        </w:rPr>
        <w:t>*</w:t>
      </w:r>
      <w:r w:rsidRPr="00411EED">
        <w:t>taxable importation, or the amount of GST payable on the supply or importation; or</w:t>
      </w:r>
    </w:p>
    <w:p w:rsidR="002D6916" w:rsidRPr="00411EED" w:rsidRDefault="002D6916" w:rsidP="002D6916">
      <w:pPr>
        <w:pStyle w:val="paragraph"/>
      </w:pPr>
      <w:r w:rsidRPr="00411EED">
        <w:tab/>
        <w:t>(b)</w:t>
      </w:r>
      <w:r w:rsidRPr="00411EED">
        <w:tab/>
        <w:t xml:space="preserve">whether an acquisition or importation is a </w:t>
      </w:r>
      <w:r w:rsidR="00411EED" w:rsidRPr="00411EED">
        <w:rPr>
          <w:position w:val="6"/>
          <w:sz w:val="16"/>
        </w:rPr>
        <w:t>*</w:t>
      </w:r>
      <w:r w:rsidRPr="00411EED">
        <w:t xml:space="preserve">creditable acquisition or </w:t>
      </w:r>
      <w:r w:rsidR="00411EED" w:rsidRPr="00411EED">
        <w:rPr>
          <w:position w:val="6"/>
          <w:sz w:val="16"/>
        </w:rPr>
        <w:t>*</w:t>
      </w:r>
      <w:r w:rsidRPr="00411EED">
        <w:t>creditable importation, or the amount of the input tax credit for the acquisition or importation; or</w:t>
      </w:r>
    </w:p>
    <w:p w:rsidR="002D6916" w:rsidRPr="00411EED" w:rsidRDefault="002D6916" w:rsidP="002D6916">
      <w:pPr>
        <w:pStyle w:val="paragraph"/>
      </w:pPr>
      <w:r w:rsidRPr="00411EED">
        <w:tab/>
        <w:t>(c)</w:t>
      </w:r>
      <w:r w:rsidRPr="00411EED">
        <w:tab/>
        <w:t xml:space="preserve">whether an </w:t>
      </w:r>
      <w:r w:rsidR="00411EED" w:rsidRPr="00411EED">
        <w:rPr>
          <w:position w:val="6"/>
          <w:sz w:val="16"/>
        </w:rPr>
        <w:t>*</w:t>
      </w:r>
      <w:r w:rsidRPr="00411EED">
        <w:t>adjustment arises in relation to a supply, acquisition or importation, or the amount of such an adjustment.</w:t>
      </w:r>
    </w:p>
    <w:p w:rsidR="002D6916" w:rsidRPr="00411EED" w:rsidRDefault="002D6916" w:rsidP="002D6916">
      <w:pPr>
        <w:pStyle w:val="subsection"/>
      </w:pPr>
      <w:r w:rsidRPr="00411EED">
        <w:tab/>
        <w:t>(3)</w:t>
      </w:r>
      <w:r w:rsidRPr="00411EED">
        <w:tab/>
        <w:t xml:space="preserve">To avoid doubt, if the other entity ceases to be an </w:t>
      </w:r>
      <w:r w:rsidR="00411EED" w:rsidRPr="00411EED">
        <w:rPr>
          <w:position w:val="6"/>
          <w:sz w:val="16"/>
        </w:rPr>
        <w:t>*</w:t>
      </w:r>
      <w:r w:rsidRPr="00411EED">
        <w:t>incapacitated entity, this section continues to apply in relation to the supply, acquisition or importation, or to the act or omission, after the other entity ceases to be an incapacitated entity.</w:t>
      </w:r>
    </w:p>
    <w:p w:rsidR="002D6916" w:rsidRPr="00411EED" w:rsidRDefault="002D6916" w:rsidP="002D6916">
      <w:pPr>
        <w:pStyle w:val="subsection"/>
      </w:pPr>
      <w:r w:rsidRPr="00411EED">
        <w:tab/>
        <w:t>(4)</w:t>
      </w:r>
      <w:r w:rsidRPr="00411EED">
        <w:tab/>
        <w:t xml:space="preserve">To avoid doubt, to the extent that an act or omission referred to in </w:t>
      </w:r>
      <w:r w:rsidR="00411EED">
        <w:t>subsection (</w:t>
      </w:r>
      <w:r w:rsidRPr="00411EED">
        <w:t xml:space="preserve">2) relates to deciding to </w:t>
      </w:r>
      <w:r w:rsidR="00411EED" w:rsidRPr="00411EED">
        <w:rPr>
          <w:position w:val="6"/>
          <w:sz w:val="16"/>
        </w:rPr>
        <w:t>*</w:t>
      </w:r>
      <w:r w:rsidRPr="00411EED">
        <w:t xml:space="preserve">account on a cash basis, that subsection does not apply for the purposes of determining, for the purposes of the </w:t>
      </w:r>
      <w:r w:rsidR="00411EED" w:rsidRPr="00411EED">
        <w:rPr>
          <w:position w:val="6"/>
          <w:sz w:val="16"/>
        </w:rPr>
        <w:t>*</w:t>
      </w:r>
      <w:r w:rsidRPr="00411EED">
        <w:t xml:space="preserve">GST law, whether an </w:t>
      </w:r>
      <w:r w:rsidR="00411EED" w:rsidRPr="00411EED">
        <w:rPr>
          <w:position w:val="6"/>
          <w:sz w:val="16"/>
        </w:rPr>
        <w:t>*</w:t>
      </w:r>
      <w:r w:rsidRPr="00411EED">
        <w:t>adjustment arises under Division</w:t>
      </w:r>
      <w:r w:rsidR="00411EED">
        <w:t> </w:t>
      </w:r>
      <w:r w:rsidRPr="00411EED">
        <w:t>21 in relation to a supply or acquisition.</w:t>
      </w:r>
    </w:p>
    <w:p w:rsidR="002D6916" w:rsidRPr="00411EED" w:rsidRDefault="002D6916" w:rsidP="002D6916">
      <w:pPr>
        <w:pStyle w:val="ActHead5"/>
      </w:pPr>
      <w:bookmarkStart w:id="461" w:name="_Toc471393498"/>
      <w:r w:rsidRPr="005A283F">
        <w:rPr>
          <w:rStyle w:val="CharSectno"/>
        </w:rPr>
        <w:t>58</w:t>
      </w:r>
      <w:r w:rsidR="00411EED" w:rsidRPr="005A283F">
        <w:rPr>
          <w:rStyle w:val="CharSectno"/>
        </w:rPr>
        <w:noBreakHyphen/>
      </w:r>
      <w:r w:rsidRPr="005A283F">
        <w:rPr>
          <w:rStyle w:val="CharSectno"/>
        </w:rPr>
        <w:t>10</w:t>
      </w:r>
      <w:r w:rsidRPr="00411EED">
        <w:t xml:space="preserve">  Circumstances in which representatives have GST</w:t>
      </w:r>
      <w:r w:rsidR="00411EED">
        <w:noBreakHyphen/>
      </w:r>
      <w:r w:rsidRPr="00411EED">
        <w:t>related liabilities and entitlements</w:t>
      </w:r>
      <w:bookmarkEnd w:id="461"/>
    </w:p>
    <w:p w:rsidR="002D6916" w:rsidRPr="00411EED" w:rsidRDefault="002D6916" w:rsidP="002D6916">
      <w:pPr>
        <w:pStyle w:val="SubsectionHead"/>
      </w:pPr>
      <w:r w:rsidRPr="00411EED">
        <w:t>General rule</w:t>
      </w:r>
    </w:p>
    <w:p w:rsidR="002D6916" w:rsidRPr="00411EED" w:rsidRDefault="002D6916" w:rsidP="002D6916">
      <w:pPr>
        <w:pStyle w:val="subsection"/>
      </w:pPr>
      <w:r w:rsidRPr="00411EED">
        <w:tab/>
        <w:t>(1)</w:t>
      </w:r>
      <w:r w:rsidRPr="00411EED">
        <w:tab/>
        <w:t xml:space="preserve">A </w:t>
      </w:r>
      <w:r w:rsidR="00411EED" w:rsidRPr="00411EED">
        <w:rPr>
          <w:position w:val="6"/>
          <w:sz w:val="16"/>
        </w:rPr>
        <w:t>*</w:t>
      </w:r>
      <w:r w:rsidRPr="00411EED">
        <w:t xml:space="preserve">representative of an </w:t>
      </w:r>
      <w:r w:rsidR="00411EED" w:rsidRPr="00411EED">
        <w:rPr>
          <w:position w:val="6"/>
          <w:sz w:val="16"/>
        </w:rPr>
        <w:t>*</w:t>
      </w:r>
      <w:r w:rsidRPr="00411EED">
        <w:t>incapacitated entity:</w:t>
      </w:r>
    </w:p>
    <w:p w:rsidR="002D6916" w:rsidRPr="00411EED" w:rsidRDefault="002D6916" w:rsidP="002D6916">
      <w:pPr>
        <w:pStyle w:val="paragraph"/>
      </w:pPr>
      <w:r w:rsidRPr="00411EED">
        <w:tab/>
        <w:t>(a)</w:t>
      </w:r>
      <w:r w:rsidRPr="00411EED">
        <w:tab/>
        <w:t>is liable to pay any GST that the incapacitated entity would, but for this section or section</w:t>
      </w:r>
      <w:r w:rsidR="00411EED">
        <w:t> </w:t>
      </w:r>
      <w:r w:rsidRPr="00411EED">
        <w:t>48</w:t>
      </w:r>
      <w:r w:rsidR="00411EED">
        <w:noBreakHyphen/>
      </w:r>
      <w:r w:rsidRPr="00411EED">
        <w:t xml:space="preserve">40, be liable to pay on a </w:t>
      </w:r>
      <w:r w:rsidR="00411EED" w:rsidRPr="00411EED">
        <w:rPr>
          <w:position w:val="6"/>
          <w:sz w:val="16"/>
        </w:rPr>
        <w:t>*</w:t>
      </w:r>
      <w:r w:rsidRPr="00411EED">
        <w:t xml:space="preserve">taxable supply or a </w:t>
      </w:r>
      <w:r w:rsidR="00411EED" w:rsidRPr="00411EED">
        <w:rPr>
          <w:position w:val="6"/>
          <w:sz w:val="16"/>
        </w:rPr>
        <w:t>*</w:t>
      </w:r>
      <w:r w:rsidRPr="00411EED">
        <w:t>taxable importation; and</w:t>
      </w:r>
    </w:p>
    <w:p w:rsidR="002D6916" w:rsidRPr="00411EED" w:rsidRDefault="002D6916" w:rsidP="002D6916">
      <w:pPr>
        <w:pStyle w:val="paragraph"/>
      </w:pPr>
      <w:r w:rsidRPr="00411EED">
        <w:tab/>
        <w:t>(b)</w:t>
      </w:r>
      <w:r w:rsidRPr="00411EED">
        <w:tab/>
        <w:t>is entitled to any input tax credit that the incapacitated entity would, but for this section or section</w:t>
      </w:r>
      <w:r w:rsidR="00411EED">
        <w:t> </w:t>
      </w:r>
      <w:r w:rsidRPr="00411EED">
        <w:t>48</w:t>
      </w:r>
      <w:r w:rsidR="00411EED">
        <w:noBreakHyphen/>
      </w:r>
      <w:r w:rsidRPr="00411EED">
        <w:t xml:space="preserve">45, be entitled to for a </w:t>
      </w:r>
      <w:r w:rsidR="00411EED" w:rsidRPr="00411EED">
        <w:rPr>
          <w:position w:val="6"/>
          <w:sz w:val="16"/>
        </w:rPr>
        <w:t>*</w:t>
      </w:r>
      <w:r w:rsidRPr="00411EED">
        <w:t xml:space="preserve">creditable acquisition or a </w:t>
      </w:r>
      <w:r w:rsidR="00411EED" w:rsidRPr="00411EED">
        <w:rPr>
          <w:position w:val="6"/>
          <w:sz w:val="16"/>
        </w:rPr>
        <w:t>*</w:t>
      </w:r>
      <w:r w:rsidRPr="00411EED">
        <w:t>creditable importation; and</w:t>
      </w:r>
    </w:p>
    <w:p w:rsidR="002D6916" w:rsidRPr="00411EED" w:rsidRDefault="002D6916" w:rsidP="002D6916">
      <w:pPr>
        <w:pStyle w:val="paragraph"/>
      </w:pPr>
      <w:r w:rsidRPr="00411EED">
        <w:tab/>
        <w:t>(c)</w:t>
      </w:r>
      <w:r w:rsidRPr="00411EED">
        <w:tab/>
        <w:t xml:space="preserve">has any </w:t>
      </w:r>
      <w:r w:rsidR="00411EED" w:rsidRPr="00411EED">
        <w:rPr>
          <w:position w:val="6"/>
          <w:sz w:val="16"/>
        </w:rPr>
        <w:t>*</w:t>
      </w:r>
      <w:r w:rsidRPr="00411EED">
        <w:t>adjustment that the incapacitated entity would, but for this section or section</w:t>
      </w:r>
      <w:r w:rsidR="00411EED">
        <w:t> </w:t>
      </w:r>
      <w:r w:rsidRPr="00411EED">
        <w:t>48</w:t>
      </w:r>
      <w:r w:rsidR="00411EED">
        <w:noBreakHyphen/>
      </w:r>
      <w:r w:rsidRPr="00411EED">
        <w:t>50, have;</w:t>
      </w:r>
    </w:p>
    <w:p w:rsidR="002D6916" w:rsidRPr="00411EED" w:rsidRDefault="002D6916" w:rsidP="002D6916">
      <w:pPr>
        <w:pStyle w:val="subsection2"/>
      </w:pPr>
      <w:r w:rsidRPr="00411EED">
        <w:t xml:space="preserve">to the extent that the making of the supply, importation or acquisition to which the GST, input tax credit or adjustment relates </w:t>
      </w:r>
      <w:r w:rsidRPr="00411EED">
        <w:lastRenderedPageBreak/>
        <w:t>is within the scope of the representative’s responsibility or authority for managing the incapacitated entity’s affairs.</w:t>
      </w:r>
    </w:p>
    <w:p w:rsidR="002D6916" w:rsidRPr="00411EED" w:rsidRDefault="002D6916" w:rsidP="002D6916">
      <w:pPr>
        <w:pStyle w:val="SubsectionHead"/>
      </w:pPr>
      <w:r w:rsidRPr="00411EED">
        <w:t>Exceptions for certain taxable supplies</w:t>
      </w:r>
    </w:p>
    <w:p w:rsidR="002D6916" w:rsidRPr="00411EED" w:rsidRDefault="002D6916" w:rsidP="002D6916">
      <w:pPr>
        <w:pStyle w:val="subsection"/>
      </w:pPr>
      <w:r w:rsidRPr="00411EED">
        <w:tab/>
        <w:t>(2)</w:t>
      </w:r>
      <w:r w:rsidRPr="00411EED">
        <w:tab/>
        <w:t xml:space="preserve">This section does not apply to the GST payable on a </w:t>
      </w:r>
      <w:r w:rsidR="00411EED" w:rsidRPr="00411EED">
        <w:rPr>
          <w:position w:val="6"/>
          <w:sz w:val="16"/>
        </w:rPr>
        <w:t>*</w:t>
      </w:r>
      <w:r w:rsidRPr="00411EED">
        <w:t>taxable supply to the extent that one or more of the following apply:</w:t>
      </w:r>
    </w:p>
    <w:p w:rsidR="002D6916" w:rsidRPr="00411EED" w:rsidRDefault="002D6916" w:rsidP="002D6916">
      <w:pPr>
        <w:pStyle w:val="paragraph"/>
      </w:pPr>
      <w:r w:rsidRPr="00411EED">
        <w:tab/>
        <w:t>(a)</w:t>
      </w:r>
      <w:r w:rsidRPr="00411EED">
        <w:tab/>
        <w:t xml:space="preserve">the </w:t>
      </w:r>
      <w:r w:rsidR="00411EED" w:rsidRPr="00411EED">
        <w:rPr>
          <w:position w:val="6"/>
          <w:sz w:val="16"/>
        </w:rPr>
        <w:t>*</w:t>
      </w:r>
      <w:r w:rsidRPr="00411EED">
        <w:t xml:space="preserve">incapacitated entity received the </w:t>
      </w:r>
      <w:r w:rsidR="00411EED" w:rsidRPr="00411EED">
        <w:rPr>
          <w:position w:val="6"/>
          <w:sz w:val="16"/>
        </w:rPr>
        <w:t>*</w:t>
      </w:r>
      <w:r w:rsidRPr="00411EED">
        <w:t xml:space="preserve">consideration for the supply before the </w:t>
      </w:r>
      <w:r w:rsidR="00411EED" w:rsidRPr="00411EED">
        <w:rPr>
          <w:position w:val="6"/>
          <w:sz w:val="16"/>
        </w:rPr>
        <w:t>*</w:t>
      </w:r>
      <w:r w:rsidRPr="00411EED">
        <w:t>representative became a representative of the incapacitated entity;</w:t>
      </w:r>
    </w:p>
    <w:p w:rsidR="002D6916" w:rsidRPr="00411EED" w:rsidRDefault="002D6916" w:rsidP="002D6916">
      <w:pPr>
        <w:pStyle w:val="paragraph"/>
      </w:pPr>
      <w:r w:rsidRPr="00411EED">
        <w:tab/>
        <w:t>(b)</w:t>
      </w:r>
      <w:r w:rsidRPr="00411EED">
        <w:tab/>
        <w:t>if, under Division</w:t>
      </w:r>
      <w:r w:rsidR="00411EED">
        <w:t> </w:t>
      </w:r>
      <w:r w:rsidRPr="00411EED">
        <w:t xml:space="preserve">83 or </w:t>
      </w:r>
      <w:r w:rsidR="005067AC" w:rsidRPr="00411EED">
        <w:t>section</w:t>
      </w:r>
      <w:r w:rsidR="00411EED">
        <w:t> </w:t>
      </w:r>
      <w:r w:rsidR="005067AC" w:rsidRPr="00411EED">
        <w:t>84</w:t>
      </w:r>
      <w:r w:rsidR="00411EED">
        <w:noBreakHyphen/>
      </w:r>
      <w:r w:rsidR="005067AC" w:rsidRPr="00411EED">
        <w:t>5</w:t>
      </w:r>
      <w:r w:rsidRPr="00411EED">
        <w:t>, the GST is payable by the recipient of the supply—the incapacitated entity provided the consideration for the supply before the representative became a representative of the incapacitated entity;</w:t>
      </w:r>
    </w:p>
    <w:p w:rsidR="002D6916" w:rsidRPr="00411EED" w:rsidRDefault="002D6916" w:rsidP="002D6916">
      <w:pPr>
        <w:pStyle w:val="paragraph"/>
      </w:pPr>
      <w:r w:rsidRPr="00411EED">
        <w:tab/>
        <w:t>(c)</w:t>
      </w:r>
      <w:r w:rsidRPr="00411EED">
        <w:tab/>
        <w:t>if:</w:t>
      </w:r>
    </w:p>
    <w:p w:rsidR="002D6916" w:rsidRPr="00411EED" w:rsidRDefault="002D6916" w:rsidP="002D6916">
      <w:pPr>
        <w:pStyle w:val="paragraphsub"/>
      </w:pPr>
      <w:r w:rsidRPr="00411EED">
        <w:tab/>
        <w:t>(i)</w:t>
      </w:r>
      <w:r w:rsidRPr="00411EED">
        <w:tab/>
        <w:t xml:space="preserve">the supply is a supply for which a </w:t>
      </w:r>
      <w:r w:rsidR="00411EED" w:rsidRPr="00411EED">
        <w:rPr>
          <w:position w:val="6"/>
          <w:sz w:val="16"/>
        </w:rPr>
        <w:t>*</w:t>
      </w:r>
      <w:r w:rsidRPr="00411EED">
        <w:t>voucher to which Division</w:t>
      </w:r>
      <w:r w:rsidR="00411EED">
        <w:t> </w:t>
      </w:r>
      <w:r w:rsidRPr="00411EED">
        <w:t>100 applies is redeemed; and</w:t>
      </w:r>
    </w:p>
    <w:p w:rsidR="002D6916" w:rsidRPr="00411EED" w:rsidRDefault="002D6916" w:rsidP="002D6916">
      <w:pPr>
        <w:pStyle w:val="paragraphsub"/>
      </w:pPr>
      <w:r w:rsidRPr="00411EED">
        <w:tab/>
        <w:t>(ii)</w:t>
      </w:r>
      <w:r w:rsidRPr="00411EED">
        <w:tab/>
        <w:t>the incapacitated entity supplied the voucher before the representative became a representative of the incapacitated entity;</w:t>
      </w:r>
    </w:p>
    <w:p w:rsidR="002D6916" w:rsidRPr="00411EED" w:rsidRDefault="002D6916" w:rsidP="002D6916">
      <w:pPr>
        <w:pStyle w:val="paragraph"/>
      </w:pPr>
      <w:r w:rsidRPr="00411EED">
        <w:tab/>
      </w:r>
      <w:r w:rsidRPr="00411EED">
        <w:tab/>
        <w:t xml:space="preserve">the consideration for the supply referred to in </w:t>
      </w:r>
      <w:r w:rsidR="00411EED">
        <w:t>subparagraph (</w:t>
      </w:r>
      <w:r w:rsidRPr="00411EED">
        <w:t>i) does not exceed the consideration provided for the incapacitated entity’s supply of the voucher.</w:t>
      </w:r>
    </w:p>
    <w:p w:rsidR="002D6916" w:rsidRPr="00411EED" w:rsidRDefault="002D6916" w:rsidP="002D6916">
      <w:pPr>
        <w:pStyle w:val="SubsectionHead"/>
      </w:pPr>
      <w:r w:rsidRPr="00411EED">
        <w:t>Exception for certain creditable acquisitions</w:t>
      </w:r>
    </w:p>
    <w:p w:rsidR="002D6916" w:rsidRPr="00411EED" w:rsidRDefault="002D6916" w:rsidP="002D6916">
      <w:pPr>
        <w:pStyle w:val="subsection"/>
      </w:pPr>
      <w:r w:rsidRPr="00411EED">
        <w:tab/>
        <w:t>(3)</w:t>
      </w:r>
      <w:r w:rsidRPr="00411EED">
        <w:tab/>
        <w:t xml:space="preserve">This section does not apply to an input tax credit for a </w:t>
      </w:r>
      <w:r w:rsidR="00411EED" w:rsidRPr="00411EED">
        <w:rPr>
          <w:position w:val="6"/>
          <w:sz w:val="16"/>
        </w:rPr>
        <w:t>*</w:t>
      </w:r>
      <w:r w:rsidRPr="00411EED">
        <w:t xml:space="preserve">creditable acquisition to the extent that the </w:t>
      </w:r>
      <w:r w:rsidR="00411EED" w:rsidRPr="00411EED">
        <w:rPr>
          <w:position w:val="6"/>
          <w:sz w:val="16"/>
        </w:rPr>
        <w:t>*</w:t>
      </w:r>
      <w:r w:rsidRPr="00411EED">
        <w:t xml:space="preserve">incapacitated entity provided the </w:t>
      </w:r>
      <w:r w:rsidR="00411EED" w:rsidRPr="00411EED">
        <w:rPr>
          <w:position w:val="6"/>
          <w:sz w:val="16"/>
        </w:rPr>
        <w:t>*</w:t>
      </w:r>
      <w:r w:rsidRPr="00411EED">
        <w:t xml:space="preserve">consideration for the acquisition before the </w:t>
      </w:r>
      <w:r w:rsidR="00411EED" w:rsidRPr="00411EED">
        <w:rPr>
          <w:position w:val="6"/>
          <w:sz w:val="16"/>
        </w:rPr>
        <w:t>*</w:t>
      </w:r>
      <w:r w:rsidRPr="00411EED">
        <w:t>representative became a representative of the incapacitated entity.</w:t>
      </w:r>
    </w:p>
    <w:p w:rsidR="002D6916" w:rsidRPr="00411EED" w:rsidRDefault="002D6916" w:rsidP="002D6916">
      <w:pPr>
        <w:pStyle w:val="SubsectionHead"/>
      </w:pPr>
      <w:r w:rsidRPr="00411EED">
        <w:t>Exceptions for certain adjustments</w:t>
      </w:r>
    </w:p>
    <w:p w:rsidR="002D6916" w:rsidRPr="00411EED" w:rsidRDefault="002D6916" w:rsidP="002D6916">
      <w:pPr>
        <w:pStyle w:val="subsection"/>
      </w:pPr>
      <w:r w:rsidRPr="00411EED">
        <w:tab/>
        <w:t>(4)</w:t>
      </w:r>
      <w:r w:rsidRPr="00411EED">
        <w:tab/>
        <w:t xml:space="preserve">This section does not apply to an </w:t>
      </w:r>
      <w:r w:rsidR="00411EED" w:rsidRPr="00411EED">
        <w:rPr>
          <w:position w:val="6"/>
          <w:sz w:val="16"/>
        </w:rPr>
        <w:t>*</w:t>
      </w:r>
      <w:r w:rsidRPr="00411EED">
        <w:t>adjustment to the extent that one or more of the following apply:</w:t>
      </w:r>
    </w:p>
    <w:p w:rsidR="002D6916" w:rsidRPr="00411EED" w:rsidRDefault="002D6916" w:rsidP="002D6916">
      <w:pPr>
        <w:pStyle w:val="paragraph"/>
      </w:pPr>
      <w:r w:rsidRPr="00411EED">
        <w:tab/>
        <w:t>(a)</w:t>
      </w:r>
      <w:r w:rsidRPr="00411EED">
        <w:tab/>
        <w:t xml:space="preserve">if the adjustment relates to a supply—the </w:t>
      </w:r>
      <w:r w:rsidR="00411EED" w:rsidRPr="00411EED">
        <w:rPr>
          <w:position w:val="6"/>
          <w:sz w:val="16"/>
        </w:rPr>
        <w:t>*</w:t>
      </w:r>
      <w:r w:rsidRPr="00411EED">
        <w:t xml:space="preserve">incapacitated entity received the </w:t>
      </w:r>
      <w:r w:rsidR="00411EED" w:rsidRPr="00411EED">
        <w:rPr>
          <w:position w:val="6"/>
          <w:sz w:val="16"/>
        </w:rPr>
        <w:t>*</w:t>
      </w:r>
      <w:r w:rsidRPr="00411EED">
        <w:t xml:space="preserve">consideration for the supply before the </w:t>
      </w:r>
      <w:r w:rsidR="00411EED" w:rsidRPr="00411EED">
        <w:rPr>
          <w:position w:val="6"/>
          <w:sz w:val="16"/>
        </w:rPr>
        <w:lastRenderedPageBreak/>
        <w:t>*</w:t>
      </w:r>
      <w:r w:rsidRPr="00411EED">
        <w:t>representative became a representative of the incapacitated entity;</w:t>
      </w:r>
    </w:p>
    <w:p w:rsidR="002D6916" w:rsidRPr="00411EED" w:rsidRDefault="002D6916" w:rsidP="002D6916">
      <w:pPr>
        <w:pStyle w:val="paragraph"/>
      </w:pPr>
      <w:r w:rsidRPr="00411EED">
        <w:tab/>
        <w:t>(b)</w:t>
      </w:r>
      <w:r w:rsidRPr="00411EED">
        <w:tab/>
        <w:t>if the adjustment relates to an acquisition—the incapacitated entity provided the consideration for the supply before the representative became a representative of the incapacitated entity;</w:t>
      </w:r>
    </w:p>
    <w:p w:rsidR="002D6916" w:rsidRPr="00411EED" w:rsidRDefault="002D6916" w:rsidP="002D6916">
      <w:pPr>
        <w:pStyle w:val="paragraph"/>
      </w:pPr>
      <w:r w:rsidRPr="00411EED">
        <w:tab/>
        <w:t>(c)</w:t>
      </w:r>
      <w:r w:rsidRPr="00411EED">
        <w:tab/>
        <w:t>the adjustment would not be attributable to a tax period applying to the representative in the capacity of a representative of the incapacitated entity.</w:t>
      </w:r>
    </w:p>
    <w:p w:rsidR="002D6916" w:rsidRPr="00411EED" w:rsidRDefault="002D6916" w:rsidP="002D6916">
      <w:pPr>
        <w:pStyle w:val="SubsectionHead"/>
      </w:pPr>
      <w:r w:rsidRPr="00411EED">
        <w:t>Incapacitated entity not liable to pay GST etc.</w:t>
      </w:r>
    </w:p>
    <w:p w:rsidR="002D6916" w:rsidRPr="00411EED" w:rsidRDefault="002D6916" w:rsidP="002D6916">
      <w:pPr>
        <w:pStyle w:val="subsection"/>
      </w:pPr>
      <w:r w:rsidRPr="00411EED">
        <w:tab/>
        <w:t>(5)</w:t>
      </w:r>
      <w:r w:rsidRPr="00411EED">
        <w:tab/>
        <w:t xml:space="preserve">An </w:t>
      </w:r>
      <w:r w:rsidR="00411EED" w:rsidRPr="00411EED">
        <w:rPr>
          <w:position w:val="6"/>
          <w:sz w:val="16"/>
        </w:rPr>
        <w:t>*</w:t>
      </w:r>
      <w:r w:rsidRPr="00411EED">
        <w:t xml:space="preserve">incapacitated entity or, if the incapacitated entity is a </w:t>
      </w:r>
      <w:r w:rsidR="00411EED" w:rsidRPr="00411EED">
        <w:rPr>
          <w:position w:val="6"/>
          <w:sz w:val="16"/>
        </w:rPr>
        <w:t>*</w:t>
      </w:r>
      <w:r w:rsidRPr="00411EED">
        <w:t xml:space="preserve">member of a </w:t>
      </w:r>
      <w:r w:rsidR="00411EED" w:rsidRPr="00411EED">
        <w:rPr>
          <w:position w:val="6"/>
          <w:sz w:val="16"/>
        </w:rPr>
        <w:t>*</w:t>
      </w:r>
      <w:r w:rsidRPr="00411EED">
        <w:t xml:space="preserve">GST group, the </w:t>
      </w:r>
      <w:r w:rsidR="00411EED" w:rsidRPr="00411EED">
        <w:rPr>
          <w:position w:val="6"/>
          <w:sz w:val="16"/>
        </w:rPr>
        <w:t>*</w:t>
      </w:r>
      <w:r w:rsidRPr="00411EED">
        <w:t>representative member of that group:</w:t>
      </w:r>
    </w:p>
    <w:p w:rsidR="002D6916" w:rsidRPr="00411EED" w:rsidRDefault="002D6916" w:rsidP="002D6916">
      <w:pPr>
        <w:pStyle w:val="paragraph"/>
      </w:pPr>
      <w:r w:rsidRPr="00411EED">
        <w:tab/>
        <w:t>(a)</w:t>
      </w:r>
      <w:r w:rsidRPr="00411EED">
        <w:tab/>
        <w:t xml:space="preserve">is not liable to pay the GST on a </w:t>
      </w:r>
      <w:r w:rsidR="00411EED" w:rsidRPr="00411EED">
        <w:rPr>
          <w:position w:val="6"/>
          <w:sz w:val="16"/>
        </w:rPr>
        <w:t>*</w:t>
      </w:r>
      <w:r w:rsidRPr="00411EED">
        <w:t xml:space="preserve">taxable supply or a </w:t>
      </w:r>
      <w:r w:rsidR="00411EED" w:rsidRPr="00411EED">
        <w:rPr>
          <w:position w:val="6"/>
          <w:sz w:val="16"/>
        </w:rPr>
        <w:t>*</w:t>
      </w:r>
      <w:r w:rsidRPr="00411EED">
        <w:t xml:space="preserve">taxable importation to the extent that a </w:t>
      </w:r>
      <w:r w:rsidR="00411EED" w:rsidRPr="00411EED">
        <w:rPr>
          <w:position w:val="6"/>
          <w:sz w:val="16"/>
        </w:rPr>
        <w:t>*</w:t>
      </w:r>
      <w:r w:rsidRPr="00411EED">
        <w:t>representative of the incapacitated entity is liable under this section to pay the GST on the supply or importation; and</w:t>
      </w:r>
    </w:p>
    <w:p w:rsidR="002D6916" w:rsidRPr="00411EED" w:rsidRDefault="002D6916" w:rsidP="002D6916">
      <w:pPr>
        <w:pStyle w:val="paragraph"/>
      </w:pPr>
      <w:r w:rsidRPr="00411EED">
        <w:tab/>
        <w:t>(b)</w:t>
      </w:r>
      <w:r w:rsidRPr="00411EED">
        <w:tab/>
        <w:t xml:space="preserve">is not entitled to the input tax credit for a </w:t>
      </w:r>
      <w:r w:rsidR="00411EED" w:rsidRPr="00411EED">
        <w:rPr>
          <w:position w:val="6"/>
          <w:sz w:val="16"/>
        </w:rPr>
        <w:t>*</w:t>
      </w:r>
      <w:r w:rsidRPr="00411EED">
        <w:t xml:space="preserve">creditable acquisition or a </w:t>
      </w:r>
      <w:r w:rsidR="00411EED" w:rsidRPr="00411EED">
        <w:rPr>
          <w:position w:val="6"/>
          <w:sz w:val="16"/>
        </w:rPr>
        <w:t>*</w:t>
      </w:r>
      <w:r w:rsidRPr="00411EED">
        <w:t>creditable importation to the extent that a representative of the incapacitated entity is entitled under this section to the input tax credit for the acquisition or importation; and</w:t>
      </w:r>
    </w:p>
    <w:p w:rsidR="002D6916" w:rsidRPr="00411EED" w:rsidRDefault="002D6916" w:rsidP="002D6916">
      <w:pPr>
        <w:pStyle w:val="paragraph"/>
      </w:pPr>
      <w:r w:rsidRPr="00411EED">
        <w:tab/>
        <w:t>(c)</w:t>
      </w:r>
      <w:r w:rsidRPr="00411EED">
        <w:tab/>
        <w:t xml:space="preserve">does not have an </w:t>
      </w:r>
      <w:r w:rsidR="00411EED" w:rsidRPr="00411EED">
        <w:rPr>
          <w:position w:val="6"/>
          <w:sz w:val="16"/>
        </w:rPr>
        <w:t>*</w:t>
      </w:r>
      <w:r w:rsidRPr="00411EED">
        <w:t>adjustment to the extent that a representative of the incapacitated entity has the adjustment under this section.</w:t>
      </w:r>
    </w:p>
    <w:p w:rsidR="002D6916" w:rsidRPr="00411EED" w:rsidRDefault="002D6916" w:rsidP="002D6916">
      <w:pPr>
        <w:pStyle w:val="SubsectionHead"/>
      </w:pPr>
      <w:r w:rsidRPr="00411EED">
        <w:t>Other</w:t>
      </w:r>
    </w:p>
    <w:p w:rsidR="002D6916" w:rsidRPr="00411EED" w:rsidRDefault="002D6916" w:rsidP="002D6916">
      <w:pPr>
        <w:pStyle w:val="subsection"/>
      </w:pPr>
      <w:r w:rsidRPr="00411EED">
        <w:tab/>
        <w:t>(6)</w:t>
      </w:r>
      <w:r w:rsidRPr="00411EED">
        <w:tab/>
        <w:t>This section has effect despite sections</w:t>
      </w:r>
      <w:r w:rsidR="00411EED">
        <w:t> </w:t>
      </w:r>
      <w:r w:rsidRPr="00411EED">
        <w:t>9</w:t>
      </w:r>
      <w:r w:rsidR="00411EED">
        <w:noBreakHyphen/>
      </w:r>
      <w:r w:rsidRPr="00411EED">
        <w:t>40, 11</w:t>
      </w:r>
      <w:r w:rsidR="00411EED">
        <w:noBreakHyphen/>
      </w:r>
      <w:r w:rsidRPr="00411EED">
        <w:t>20, 13</w:t>
      </w:r>
      <w:r w:rsidR="00411EED">
        <w:noBreakHyphen/>
      </w:r>
      <w:r w:rsidRPr="00411EED">
        <w:t>15, 15</w:t>
      </w:r>
      <w:r w:rsidR="00411EED">
        <w:noBreakHyphen/>
      </w:r>
      <w:r w:rsidRPr="00411EED">
        <w:t>15, 83</w:t>
      </w:r>
      <w:r w:rsidR="00411EED">
        <w:noBreakHyphen/>
      </w:r>
      <w:r w:rsidRPr="00411EED">
        <w:t>5 and 84</w:t>
      </w:r>
      <w:r w:rsidR="00411EED">
        <w:noBreakHyphen/>
      </w:r>
      <w:r w:rsidRPr="00411EED">
        <w:t>10 and subsections</w:t>
      </w:r>
      <w:r w:rsidR="00411EED">
        <w:t> </w:t>
      </w:r>
      <w:r w:rsidR="002258E1" w:rsidRPr="00411EED">
        <w:t>48</w:t>
      </w:r>
      <w:r w:rsidR="00411EED">
        <w:noBreakHyphen/>
      </w:r>
      <w:r w:rsidR="002258E1" w:rsidRPr="00411EED">
        <w:t>40(1) and (1A)</w:t>
      </w:r>
      <w:r w:rsidRPr="00411EED">
        <w:t>, 48</w:t>
      </w:r>
      <w:r w:rsidR="00411EED">
        <w:noBreakHyphen/>
      </w:r>
      <w:r w:rsidRPr="00411EED">
        <w:t>45(1) and 48</w:t>
      </w:r>
      <w:r w:rsidR="00411EED">
        <w:noBreakHyphen/>
      </w:r>
      <w:r w:rsidRPr="00411EED">
        <w:t>50(1</w:t>
      </w:r>
      <w:r w:rsidR="00A53099" w:rsidRPr="00411EED">
        <w:t>) (w</w:t>
      </w:r>
      <w:r w:rsidRPr="00411EED">
        <w:t>hich are about who is liable for GST, and who is entitled to input tax credits).</w:t>
      </w:r>
    </w:p>
    <w:p w:rsidR="002D6916" w:rsidRPr="00411EED" w:rsidRDefault="002D6916" w:rsidP="002D6916">
      <w:pPr>
        <w:pStyle w:val="ActHead5"/>
      </w:pPr>
      <w:bookmarkStart w:id="462" w:name="_Toc471393499"/>
      <w:r w:rsidRPr="005A283F">
        <w:rPr>
          <w:rStyle w:val="CharSectno"/>
        </w:rPr>
        <w:t>58</w:t>
      </w:r>
      <w:r w:rsidR="00411EED" w:rsidRPr="005A283F">
        <w:rPr>
          <w:rStyle w:val="CharSectno"/>
        </w:rPr>
        <w:noBreakHyphen/>
      </w:r>
      <w:r w:rsidRPr="005A283F">
        <w:rPr>
          <w:rStyle w:val="CharSectno"/>
        </w:rPr>
        <w:t>15</w:t>
      </w:r>
      <w:r w:rsidRPr="00411EED">
        <w:t xml:space="preserve">  Adjustments for bad debts</w:t>
      </w:r>
      <w:bookmarkEnd w:id="462"/>
    </w:p>
    <w:p w:rsidR="002D6916" w:rsidRPr="00411EED" w:rsidRDefault="002D6916" w:rsidP="002D6916">
      <w:pPr>
        <w:pStyle w:val="subsection"/>
      </w:pPr>
      <w:r w:rsidRPr="00411EED">
        <w:tab/>
        <w:t>(1)</w:t>
      </w:r>
      <w:r w:rsidRPr="00411EED">
        <w:tab/>
        <w:t xml:space="preserve">For the purposes of determining whether an </w:t>
      </w:r>
      <w:r w:rsidR="00411EED" w:rsidRPr="00411EED">
        <w:rPr>
          <w:position w:val="6"/>
          <w:sz w:val="16"/>
        </w:rPr>
        <w:t>*</w:t>
      </w:r>
      <w:r w:rsidRPr="00411EED">
        <w:t>adjustment arises under section</w:t>
      </w:r>
      <w:r w:rsidR="00411EED">
        <w:t> </w:t>
      </w:r>
      <w:r w:rsidRPr="00411EED">
        <w:t>21</w:t>
      </w:r>
      <w:r w:rsidR="00411EED">
        <w:noBreakHyphen/>
      </w:r>
      <w:r w:rsidRPr="00411EED">
        <w:t>5 or 21</w:t>
      </w:r>
      <w:r w:rsidR="00411EED">
        <w:noBreakHyphen/>
      </w:r>
      <w:r w:rsidRPr="00411EED">
        <w:t xml:space="preserve">15 for the whole or a part of a debt </w:t>
      </w:r>
      <w:r w:rsidRPr="00411EED">
        <w:lastRenderedPageBreak/>
        <w:t xml:space="preserve">relating to a </w:t>
      </w:r>
      <w:r w:rsidR="00411EED" w:rsidRPr="00411EED">
        <w:rPr>
          <w:position w:val="6"/>
          <w:sz w:val="16"/>
        </w:rPr>
        <w:t>*</w:t>
      </w:r>
      <w:r w:rsidRPr="00411EED">
        <w:t xml:space="preserve">taxable supply or </w:t>
      </w:r>
      <w:r w:rsidR="00411EED" w:rsidRPr="00411EED">
        <w:rPr>
          <w:position w:val="6"/>
          <w:sz w:val="16"/>
        </w:rPr>
        <w:t>*</w:t>
      </w:r>
      <w:r w:rsidRPr="00411EED">
        <w:t xml:space="preserve">creditable acquisition for which a </w:t>
      </w:r>
      <w:r w:rsidR="00411EED" w:rsidRPr="00411EED">
        <w:rPr>
          <w:position w:val="6"/>
          <w:sz w:val="16"/>
        </w:rPr>
        <w:t>*</w:t>
      </w:r>
      <w:r w:rsidRPr="00411EED">
        <w:t xml:space="preserve">representative of an </w:t>
      </w:r>
      <w:r w:rsidR="00411EED" w:rsidRPr="00411EED">
        <w:rPr>
          <w:position w:val="6"/>
          <w:sz w:val="16"/>
        </w:rPr>
        <w:t>*</w:t>
      </w:r>
      <w:r w:rsidRPr="00411EED">
        <w:t>incapacitated entity is liable to pay GST, or is entitled to an input tax credit, under section</w:t>
      </w:r>
      <w:r w:rsidR="00411EED">
        <w:t> </w:t>
      </w:r>
      <w:r w:rsidRPr="00411EED">
        <w:t>58</w:t>
      </w:r>
      <w:r w:rsidR="00411EED">
        <w:noBreakHyphen/>
      </w:r>
      <w:r w:rsidRPr="00411EED">
        <w:t>10:</w:t>
      </w:r>
    </w:p>
    <w:p w:rsidR="002D6916" w:rsidRPr="00411EED" w:rsidRDefault="002D6916" w:rsidP="002D6916">
      <w:pPr>
        <w:pStyle w:val="paragraph"/>
      </w:pPr>
      <w:r w:rsidRPr="00411EED">
        <w:tab/>
        <w:t>(a)</w:t>
      </w:r>
      <w:r w:rsidRPr="00411EED">
        <w:tab/>
        <w:t xml:space="preserve">the adjustment cannot arise if, when the whole or part of the debt is written off, or has been </w:t>
      </w:r>
      <w:r w:rsidR="00411EED" w:rsidRPr="00411EED">
        <w:rPr>
          <w:position w:val="6"/>
          <w:sz w:val="16"/>
        </w:rPr>
        <w:t>*</w:t>
      </w:r>
      <w:r w:rsidRPr="00411EED">
        <w:t xml:space="preserve">overdue for 12 months, the representative </w:t>
      </w:r>
      <w:r w:rsidR="00411EED" w:rsidRPr="00411EED">
        <w:rPr>
          <w:position w:val="6"/>
          <w:sz w:val="16"/>
        </w:rPr>
        <w:t>*</w:t>
      </w:r>
      <w:r w:rsidRPr="00411EED">
        <w:t>accounts on a cash basis; but</w:t>
      </w:r>
    </w:p>
    <w:p w:rsidR="002D6916" w:rsidRPr="00411EED" w:rsidRDefault="002D6916" w:rsidP="002D6916">
      <w:pPr>
        <w:pStyle w:val="paragraph"/>
      </w:pPr>
      <w:r w:rsidRPr="00411EED">
        <w:tab/>
        <w:t>(b)</w:t>
      </w:r>
      <w:r w:rsidRPr="00411EED">
        <w:tab/>
        <w:t>it does not matter whether the incapacitated entity accounts on a cash basis at that or any other time.</w:t>
      </w:r>
    </w:p>
    <w:p w:rsidR="002D6916" w:rsidRPr="00411EED" w:rsidRDefault="002D6916" w:rsidP="002D6916">
      <w:pPr>
        <w:pStyle w:val="subsection"/>
      </w:pPr>
      <w:r w:rsidRPr="00411EED">
        <w:tab/>
        <w:t>(2)</w:t>
      </w:r>
      <w:r w:rsidRPr="00411EED">
        <w:tab/>
        <w:t>This section has effect despite subsections</w:t>
      </w:r>
      <w:r w:rsidR="00411EED">
        <w:t> </w:t>
      </w:r>
      <w:r w:rsidRPr="00411EED">
        <w:t>21</w:t>
      </w:r>
      <w:r w:rsidR="00411EED">
        <w:noBreakHyphen/>
      </w:r>
      <w:r w:rsidRPr="00411EED">
        <w:t>5(2) and 21</w:t>
      </w:r>
      <w:r w:rsidR="00411EED">
        <w:noBreakHyphen/>
      </w:r>
      <w:r w:rsidRPr="00411EED">
        <w:t>15(2</w:t>
      </w:r>
      <w:r w:rsidR="00A53099" w:rsidRPr="00411EED">
        <w:t>) (w</w:t>
      </w:r>
      <w:r w:rsidRPr="00411EED">
        <w:t>hich preclude adjustments for bad debts when accounting on a cash basis).</w:t>
      </w:r>
    </w:p>
    <w:p w:rsidR="001456C6" w:rsidRPr="00411EED" w:rsidRDefault="001456C6" w:rsidP="001456C6">
      <w:pPr>
        <w:pStyle w:val="ActHead5"/>
      </w:pPr>
      <w:bookmarkStart w:id="463" w:name="_Toc471393500"/>
      <w:r w:rsidRPr="005A283F">
        <w:rPr>
          <w:rStyle w:val="CharSectno"/>
        </w:rPr>
        <w:t>58</w:t>
      </w:r>
      <w:r w:rsidR="00411EED" w:rsidRPr="005A283F">
        <w:rPr>
          <w:rStyle w:val="CharSectno"/>
        </w:rPr>
        <w:noBreakHyphen/>
      </w:r>
      <w:r w:rsidRPr="005A283F">
        <w:rPr>
          <w:rStyle w:val="CharSectno"/>
        </w:rPr>
        <w:t>20</w:t>
      </w:r>
      <w:r w:rsidRPr="00411EED">
        <w:t xml:space="preserve">  Representatives are required to be registered</w:t>
      </w:r>
      <w:bookmarkEnd w:id="463"/>
    </w:p>
    <w:p w:rsidR="001456C6" w:rsidRPr="00411EED" w:rsidRDefault="001456C6" w:rsidP="001456C6">
      <w:pPr>
        <w:pStyle w:val="subsection"/>
      </w:pPr>
      <w:r w:rsidRPr="00411EED">
        <w:tab/>
        <w:t>(1)</w:t>
      </w:r>
      <w:r w:rsidRPr="00411EED">
        <w:tab/>
        <w:t xml:space="preserve">A </w:t>
      </w:r>
      <w:r w:rsidR="00411EED" w:rsidRPr="00411EED">
        <w:rPr>
          <w:position w:val="6"/>
          <w:sz w:val="16"/>
          <w:szCs w:val="16"/>
        </w:rPr>
        <w:t>*</w:t>
      </w:r>
      <w:r w:rsidRPr="00411EED">
        <w:t xml:space="preserve">representative of an </w:t>
      </w:r>
      <w:r w:rsidR="00411EED" w:rsidRPr="00411EED">
        <w:rPr>
          <w:position w:val="6"/>
          <w:sz w:val="16"/>
          <w:szCs w:val="16"/>
        </w:rPr>
        <w:t>*</w:t>
      </w:r>
      <w:r w:rsidRPr="00411EED">
        <w:t xml:space="preserve">incapacitated entity is </w:t>
      </w:r>
      <w:r w:rsidRPr="00411EED">
        <w:rPr>
          <w:b/>
          <w:bCs/>
          <w:i/>
          <w:iCs/>
        </w:rPr>
        <w:t>required to be registered</w:t>
      </w:r>
      <w:r w:rsidRPr="00411EED">
        <w:t xml:space="preserve"> in that capacity if the incapacitated entity is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w:t>
      </w:r>
    </w:p>
    <w:p w:rsidR="001456C6" w:rsidRPr="00411EED" w:rsidRDefault="001456C6" w:rsidP="001456C6">
      <w:pPr>
        <w:pStyle w:val="subsection"/>
      </w:pPr>
      <w:r w:rsidRPr="00411EED">
        <w:tab/>
        <w:t>(2)</w:t>
      </w:r>
      <w:r w:rsidRPr="00411EED">
        <w:tab/>
        <w:t>This section has effect despite section</w:t>
      </w:r>
      <w:r w:rsidR="00411EED">
        <w:t> </w:t>
      </w:r>
      <w:r w:rsidRPr="00411EED">
        <w:t>23</w:t>
      </w:r>
      <w:r w:rsidR="00411EED">
        <w:noBreakHyphen/>
      </w:r>
      <w:r w:rsidRPr="00411EED">
        <w:t>5 (which is about who is required to be registered).</w:t>
      </w:r>
    </w:p>
    <w:p w:rsidR="001456C6" w:rsidRPr="00411EED" w:rsidRDefault="001456C6" w:rsidP="001456C6">
      <w:pPr>
        <w:pStyle w:val="ActHead5"/>
      </w:pPr>
      <w:bookmarkStart w:id="464" w:name="_Toc471393501"/>
      <w:r w:rsidRPr="005A283F">
        <w:rPr>
          <w:rStyle w:val="CharSectno"/>
        </w:rPr>
        <w:t>58</w:t>
      </w:r>
      <w:r w:rsidR="00411EED" w:rsidRPr="005A283F">
        <w:rPr>
          <w:rStyle w:val="CharSectno"/>
        </w:rPr>
        <w:noBreakHyphen/>
      </w:r>
      <w:r w:rsidRPr="005A283F">
        <w:rPr>
          <w:rStyle w:val="CharSectno"/>
        </w:rPr>
        <w:t>25</w:t>
      </w:r>
      <w:r w:rsidRPr="00411EED">
        <w:t xml:space="preserve">  Cancellation of registration of a representative</w:t>
      </w:r>
      <w:bookmarkEnd w:id="464"/>
    </w:p>
    <w:p w:rsidR="001456C6" w:rsidRPr="00411EED" w:rsidRDefault="001456C6" w:rsidP="001456C6">
      <w:pPr>
        <w:pStyle w:val="subsection"/>
      </w:pPr>
      <w:r w:rsidRPr="00411EED">
        <w:tab/>
        <w:t>(1)</w:t>
      </w:r>
      <w:r w:rsidRPr="00411EED">
        <w:tab/>
        <w:t xml:space="preserve">The Commissioner must cancel the </w:t>
      </w:r>
      <w:r w:rsidR="00411EED" w:rsidRPr="00411EED">
        <w:rPr>
          <w:position w:val="6"/>
          <w:sz w:val="16"/>
          <w:szCs w:val="16"/>
        </w:rPr>
        <w:t>*</w:t>
      </w:r>
      <w:r w:rsidRPr="00411EED">
        <w:t xml:space="preserve">registration of a </w:t>
      </w:r>
      <w:r w:rsidR="00411EED" w:rsidRPr="00411EED">
        <w:rPr>
          <w:position w:val="6"/>
          <w:sz w:val="16"/>
          <w:szCs w:val="16"/>
        </w:rPr>
        <w:t>*</w:t>
      </w:r>
      <w:r w:rsidRPr="00411EED">
        <w:t xml:space="preserve">representative of an </w:t>
      </w:r>
      <w:r w:rsidR="00411EED" w:rsidRPr="00411EED">
        <w:rPr>
          <w:position w:val="6"/>
          <w:sz w:val="16"/>
          <w:szCs w:val="16"/>
        </w:rPr>
        <w:t>*</w:t>
      </w:r>
      <w:r w:rsidRPr="00411EED">
        <w:t xml:space="preserve">incapacitated entity if the Commissioner is satisfied that the representative is not </w:t>
      </w:r>
      <w:r w:rsidR="00411EED" w:rsidRPr="00411EED">
        <w:rPr>
          <w:position w:val="6"/>
          <w:sz w:val="16"/>
          <w:szCs w:val="16"/>
        </w:rPr>
        <w:t>*</w:t>
      </w:r>
      <w:r w:rsidRPr="00411EED">
        <w:t>required to be registered in that capacity.</w:t>
      </w:r>
    </w:p>
    <w:p w:rsidR="001456C6" w:rsidRPr="00411EED" w:rsidRDefault="001456C6" w:rsidP="001456C6">
      <w:pPr>
        <w:pStyle w:val="notetext"/>
      </w:pPr>
      <w:r w:rsidRPr="00411EED">
        <w:t>Note:</w:t>
      </w:r>
      <w:r w:rsidRPr="00411EED">
        <w:tab/>
        <w:t>Cancelling the registration of a representative under this subsection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1456C6" w:rsidRPr="00411EED" w:rsidRDefault="001456C6" w:rsidP="001456C6">
      <w:pPr>
        <w:pStyle w:val="subsection"/>
      </w:pPr>
      <w:r w:rsidRPr="00411EED">
        <w:tab/>
        <w:t>(2)</w:t>
      </w:r>
      <w:r w:rsidRPr="00411EED">
        <w:tab/>
        <w:t xml:space="preserve">The Commissioner must notify the </w:t>
      </w:r>
      <w:r w:rsidR="00411EED" w:rsidRPr="00411EED">
        <w:rPr>
          <w:position w:val="6"/>
          <w:sz w:val="16"/>
          <w:szCs w:val="16"/>
        </w:rPr>
        <w:t>*</w:t>
      </w:r>
      <w:r w:rsidRPr="00411EED">
        <w:t>representative of the cancellation.</w:t>
      </w:r>
    </w:p>
    <w:p w:rsidR="001456C6" w:rsidRPr="00411EED" w:rsidRDefault="001456C6" w:rsidP="001456C6">
      <w:pPr>
        <w:pStyle w:val="subsection"/>
      </w:pPr>
      <w:r w:rsidRPr="00411EED">
        <w:tab/>
        <w:t>(3)</w:t>
      </w:r>
      <w:r w:rsidRPr="00411EED">
        <w:tab/>
        <w:t>Sections</w:t>
      </w:r>
      <w:r w:rsidR="00411EED">
        <w:t> </w:t>
      </w:r>
      <w:r w:rsidRPr="00411EED">
        <w:t>25</w:t>
      </w:r>
      <w:r w:rsidR="00411EED">
        <w:noBreakHyphen/>
      </w:r>
      <w:r w:rsidRPr="00411EED">
        <w:t>50 and 25</w:t>
      </w:r>
      <w:r w:rsidR="00411EED">
        <w:noBreakHyphen/>
      </w:r>
      <w:r w:rsidRPr="00411EED">
        <w:t xml:space="preserve">55 do not apply to the cancellation of the </w:t>
      </w:r>
      <w:r w:rsidR="00411EED" w:rsidRPr="00411EED">
        <w:rPr>
          <w:position w:val="6"/>
          <w:sz w:val="16"/>
          <w:szCs w:val="16"/>
        </w:rPr>
        <w:t>*</w:t>
      </w:r>
      <w:r w:rsidRPr="00411EED">
        <w:t xml:space="preserve">registration of a </w:t>
      </w:r>
      <w:r w:rsidR="00411EED" w:rsidRPr="00411EED">
        <w:rPr>
          <w:position w:val="6"/>
          <w:sz w:val="16"/>
          <w:szCs w:val="16"/>
        </w:rPr>
        <w:t>*</w:t>
      </w:r>
      <w:r w:rsidRPr="00411EED">
        <w:t xml:space="preserve">representative of an </w:t>
      </w:r>
      <w:r w:rsidR="00411EED" w:rsidRPr="00411EED">
        <w:rPr>
          <w:position w:val="6"/>
          <w:sz w:val="16"/>
          <w:szCs w:val="16"/>
        </w:rPr>
        <w:t>*</w:t>
      </w:r>
      <w:r w:rsidRPr="00411EED">
        <w:t>incapacitated entity.</w:t>
      </w:r>
    </w:p>
    <w:p w:rsidR="001456C6" w:rsidRPr="00411EED" w:rsidRDefault="001456C6" w:rsidP="001456C6">
      <w:pPr>
        <w:pStyle w:val="ActHead5"/>
      </w:pPr>
      <w:bookmarkStart w:id="465" w:name="_Toc471393502"/>
      <w:r w:rsidRPr="005A283F">
        <w:rPr>
          <w:rStyle w:val="CharSectno"/>
        </w:rPr>
        <w:lastRenderedPageBreak/>
        <w:t>58</w:t>
      </w:r>
      <w:r w:rsidR="00411EED" w:rsidRPr="005A283F">
        <w:rPr>
          <w:rStyle w:val="CharSectno"/>
        </w:rPr>
        <w:noBreakHyphen/>
      </w:r>
      <w:r w:rsidRPr="005A283F">
        <w:rPr>
          <w:rStyle w:val="CharSectno"/>
        </w:rPr>
        <w:t>30</w:t>
      </w:r>
      <w:r w:rsidRPr="00411EED">
        <w:t xml:space="preserve">  Notice of cessation of representation</w:t>
      </w:r>
      <w:bookmarkEnd w:id="465"/>
    </w:p>
    <w:p w:rsidR="001456C6" w:rsidRPr="00411EED" w:rsidRDefault="001456C6" w:rsidP="001456C6">
      <w:pPr>
        <w:pStyle w:val="subsection"/>
      </w:pPr>
      <w:r w:rsidRPr="00411EED">
        <w:tab/>
      </w:r>
      <w:r w:rsidRPr="00411EED">
        <w:tab/>
        <w:t xml:space="preserve">A </w:t>
      </w:r>
      <w:r w:rsidR="00411EED" w:rsidRPr="00411EED">
        <w:rPr>
          <w:position w:val="6"/>
          <w:sz w:val="16"/>
          <w:szCs w:val="16"/>
        </w:rPr>
        <w:t>*</w:t>
      </w:r>
      <w:r w:rsidRPr="00411EED">
        <w:t xml:space="preserve">representative who ceases to be a representative of an </w:t>
      </w:r>
      <w:r w:rsidR="00411EED" w:rsidRPr="00411EED">
        <w:rPr>
          <w:position w:val="6"/>
          <w:sz w:val="16"/>
          <w:szCs w:val="16"/>
        </w:rPr>
        <w:t>*</w:t>
      </w:r>
      <w:r w:rsidRPr="00411EED">
        <w:t xml:space="preserve">incapacitated entity must notify the Commissioner of that cessation, in the </w:t>
      </w:r>
      <w:r w:rsidR="00411EED" w:rsidRPr="00411EED">
        <w:rPr>
          <w:position w:val="6"/>
          <w:sz w:val="16"/>
          <w:szCs w:val="16"/>
        </w:rPr>
        <w:t>*</w:t>
      </w:r>
      <w:r w:rsidRPr="00411EED">
        <w:t>approved form, within 21 days after so ceasing.</w:t>
      </w:r>
    </w:p>
    <w:p w:rsidR="001456C6" w:rsidRPr="00411EED" w:rsidRDefault="001456C6" w:rsidP="001456C6">
      <w:pPr>
        <w:pStyle w:val="ActHead5"/>
      </w:pPr>
      <w:bookmarkStart w:id="466" w:name="_Toc471393503"/>
      <w:r w:rsidRPr="005A283F">
        <w:rPr>
          <w:rStyle w:val="CharSectno"/>
        </w:rPr>
        <w:t>58</w:t>
      </w:r>
      <w:r w:rsidR="00411EED" w:rsidRPr="005A283F">
        <w:rPr>
          <w:rStyle w:val="CharSectno"/>
        </w:rPr>
        <w:noBreakHyphen/>
      </w:r>
      <w:r w:rsidRPr="005A283F">
        <w:rPr>
          <w:rStyle w:val="CharSectno"/>
        </w:rPr>
        <w:t>35</w:t>
      </w:r>
      <w:r w:rsidRPr="00411EED">
        <w:t xml:space="preserve">  Tax periods of representatives</w:t>
      </w:r>
      <w:bookmarkEnd w:id="466"/>
    </w:p>
    <w:p w:rsidR="001456C6" w:rsidRPr="00411EED" w:rsidRDefault="001456C6" w:rsidP="001456C6">
      <w:pPr>
        <w:pStyle w:val="subsection"/>
      </w:pPr>
      <w:r w:rsidRPr="00411EED">
        <w:tab/>
        <w:t>(1)</w:t>
      </w:r>
      <w:r w:rsidRPr="00411EED">
        <w:tab/>
        <w:t xml:space="preserve">If a </w:t>
      </w:r>
      <w:r w:rsidR="00411EED" w:rsidRPr="00411EED">
        <w:rPr>
          <w:position w:val="6"/>
          <w:sz w:val="16"/>
          <w:szCs w:val="16"/>
        </w:rPr>
        <w:t>*</w:t>
      </w:r>
      <w:r w:rsidRPr="00411EED">
        <w:t xml:space="preserve">representative of an </w:t>
      </w:r>
      <w:r w:rsidR="00411EED" w:rsidRPr="00411EED">
        <w:rPr>
          <w:position w:val="6"/>
          <w:sz w:val="16"/>
          <w:szCs w:val="16"/>
        </w:rPr>
        <w:t>*</w:t>
      </w:r>
      <w:r w:rsidRPr="00411EED">
        <w:t xml:space="preserve">incapacitated entity is </w:t>
      </w:r>
      <w:r w:rsidR="00411EED" w:rsidRPr="00411EED">
        <w:rPr>
          <w:position w:val="6"/>
          <w:sz w:val="16"/>
        </w:rPr>
        <w:t>*</w:t>
      </w:r>
      <w:r w:rsidRPr="00411EED">
        <w:t>required to be registered in that capacity, the tax periods applying to the representative in that capacity are the same tax periods that apply to the incapacitated entity.</w:t>
      </w:r>
    </w:p>
    <w:p w:rsidR="001456C6" w:rsidRPr="00411EED" w:rsidRDefault="001456C6" w:rsidP="001456C6">
      <w:pPr>
        <w:pStyle w:val="subsection"/>
      </w:pPr>
      <w:r w:rsidRPr="00411EED">
        <w:tab/>
        <w:t>(2)</w:t>
      </w:r>
      <w:r w:rsidRPr="00411EED">
        <w:tab/>
        <w:t>This section has effect despite Division</w:t>
      </w:r>
      <w:r w:rsidR="00411EED">
        <w:t> </w:t>
      </w:r>
      <w:r w:rsidRPr="00411EED">
        <w:t>27 (which is about how to work out the tax periods that apply).</w:t>
      </w:r>
    </w:p>
    <w:p w:rsidR="002D6916" w:rsidRPr="00411EED" w:rsidRDefault="002D6916" w:rsidP="002D6916">
      <w:pPr>
        <w:pStyle w:val="ActHead5"/>
      </w:pPr>
      <w:bookmarkStart w:id="467" w:name="_Toc471393504"/>
      <w:r w:rsidRPr="005A283F">
        <w:rPr>
          <w:rStyle w:val="CharSectno"/>
        </w:rPr>
        <w:t>58</w:t>
      </w:r>
      <w:r w:rsidR="00411EED" w:rsidRPr="005A283F">
        <w:rPr>
          <w:rStyle w:val="CharSectno"/>
        </w:rPr>
        <w:noBreakHyphen/>
      </w:r>
      <w:r w:rsidRPr="005A283F">
        <w:rPr>
          <w:rStyle w:val="CharSectno"/>
        </w:rPr>
        <w:t>40</w:t>
      </w:r>
      <w:r w:rsidRPr="00411EED">
        <w:t xml:space="preserve">  Effect on attribution rules of not accounting on a cash basis</w:t>
      </w:r>
      <w:bookmarkEnd w:id="467"/>
    </w:p>
    <w:p w:rsidR="002D6916" w:rsidRPr="00411EED" w:rsidRDefault="002D6916" w:rsidP="002D6916">
      <w:pPr>
        <w:pStyle w:val="subsection"/>
      </w:pPr>
      <w:r w:rsidRPr="00411EED">
        <w:tab/>
        <w:t>(1)</w:t>
      </w:r>
      <w:r w:rsidRPr="00411EED">
        <w:tab/>
        <w:t>If:</w:t>
      </w:r>
    </w:p>
    <w:p w:rsidR="002D6916" w:rsidRPr="00411EED" w:rsidRDefault="002D6916" w:rsidP="002D6916">
      <w:pPr>
        <w:pStyle w:val="paragraph"/>
      </w:pPr>
      <w:r w:rsidRPr="00411EED">
        <w:tab/>
        <w:t>(a)</w:t>
      </w:r>
      <w:r w:rsidRPr="00411EED">
        <w:tab/>
        <w:t xml:space="preserve">a </w:t>
      </w:r>
      <w:r w:rsidR="00411EED" w:rsidRPr="00411EED">
        <w:rPr>
          <w:position w:val="6"/>
          <w:sz w:val="16"/>
        </w:rPr>
        <w:t>*</w:t>
      </w:r>
      <w:r w:rsidRPr="00411EED">
        <w:t xml:space="preserve">representative of an </w:t>
      </w:r>
      <w:r w:rsidR="00411EED" w:rsidRPr="00411EED">
        <w:rPr>
          <w:position w:val="6"/>
          <w:sz w:val="16"/>
        </w:rPr>
        <w:t>*</w:t>
      </w:r>
      <w:r w:rsidRPr="00411EED">
        <w:t xml:space="preserve">incapacitated entity does not </w:t>
      </w:r>
      <w:r w:rsidR="00411EED" w:rsidRPr="00411EED">
        <w:rPr>
          <w:position w:val="6"/>
          <w:sz w:val="16"/>
        </w:rPr>
        <w:t>*</w:t>
      </w:r>
      <w:r w:rsidRPr="00411EED">
        <w:t>account on a cash basis; and</w:t>
      </w:r>
    </w:p>
    <w:p w:rsidR="002D6916" w:rsidRPr="00411EED" w:rsidRDefault="002D6916" w:rsidP="002D6916">
      <w:pPr>
        <w:pStyle w:val="paragraph"/>
      </w:pPr>
      <w:r w:rsidRPr="00411EED">
        <w:tab/>
        <w:t>(b)</w:t>
      </w:r>
      <w:r w:rsidRPr="00411EED">
        <w:tab/>
        <w:t>because of section</w:t>
      </w:r>
      <w:r w:rsidR="00411EED">
        <w:t> </w:t>
      </w:r>
      <w:r w:rsidRPr="00411EED">
        <w:t>58</w:t>
      </w:r>
      <w:r w:rsidR="00411EED">
        <w:noBreakHyphen/>
      </w:r>
      <w:r w:rsidRPr="00411EED">
        <w:t xml:space="preserve">10, all or part of the amount of GST payable on a </w:t>
      </w:r>
      <w:r w:rsidR="00411EED" w:rsidRPr="00411EED">
        <w:rPr>
          <w:position w:val="6"/>
          <w:sz w:val="16"/>
        </w:rPr>
        <w:t>*</w:t>
      </w:r>
      <w:r w:rsidRPr="00411EED">
        <w:t xml:space="preserve">taxable supply is payable by the representative, or the representative is entitled to all or part of the input tax credit for a </w:t>
      </w:r>
      <w:r w:rsidR="00411EED" w:rsidRPr="00411EED">
        <w:rPr>
          <w:position w:val="6"/>
          <w:sz w:val="16"/>
        </w:rPr>
        <w:t>*</w:t>
      </w:r>
      <w:r w:rsidRPr="00411EED">
        <w:t>creditable acquisition;</w:t>
      </w:r>
    </w:p>
    <w:p w:rsidR="002D6916" w:rsidRPr="00411EED" w:rsidRDefault="002D6916" w:rsidP="002D6916">
      <w:pPr>
        <w:pStyle w:val="subsection2"/>
      </w:pPr>
      <w:r w:rsidRPr="00411EED">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411EED" w:rsidRDefault="002D6916" w:rsidP="002D6916">
      <w:pPr>
        <w:pStyle w:val="subsection"/>
      </w:pPr>
      <w:r w:rsidRPr="00411EED">
        <w:tab/>
        <w:t>(2)</w:t>
      </w:r>
      <w:r w:rsidRPr="00411EED">
        <w:tab/>
        <w:t>This section has effect despite sections</w:t>
      </w:r>
      <w:r w:rsidR="00411EED">
        <w:t> </w:t>
      </w:r>
      <w:r w:rsidRPr="00411EED">
        <w:t>29</w:t>
      </w:r>
      <w:r w:rsidR="00411EED">
        <w:noBreakHyphen/>
      </w:r>
      <w:r w:rsidRPr="00411EED">
        <w:t>5 and 29</w:t>
      </w:r>
      <w:r w:rsidR="00411EED">
        <w:noBreakHyphen/>
      </w:r>
      <w:r w:rsidRPr="00411EED">
        <w:t>10 (which are about attribution of GST on taxable supplies and of input tax credits for creditable acquisitions).</w:t>
      </w:r>
    </w:p>
    <w:p w:rsidR="001456C6" w:rsidRPr="00411EED" w:rsidRDefault="001456C6" w:rsidP="001456C6">
      <w:pPr>
        <w:pStyle w:val="ActHead5"/>
      </w:pPr>
      <w:bookmarkStart w:id="468" w:name="_Toc471393505"/>
      <w:r w:rsidRPr="005A283F">
        <w:rPr>
          <w:rStyle w:val="CharSectno"/>
        </w:rPr>
        <w:lastRenderedPageBreak/>
        <w:t>58</w:t>
      </w:r>
      <w:r w:rsidR="00411EED" w:rsidRPr="005A283F">
        <w:rPr>
          <w:rStyle w:val="CharSectno"/>
        </w:rPr>
        <w:noBreakHyphen/>
      </w:r>
      <w:r w:rsidRPr="005A283F">
        <w:rPr>
          <w:rStyle w:val="CharSectno"/>
        </w:rPr>
        <w:t>45</w:t>
      </w:r>
      <w:r w:rsidRPr="00411EED">
        <w:t xml:space="preserve">  GST returns for representatives of incapacitated entities</w:t>
      </w:r>
      <w:bookmarkEnd w:id="468"/>
    </w:p>
    <w:p w:rsidR="001456C6" w:rsidRPr="00411EED" w:rsidRDefault="001456C6" w:rsidP="001456C6">
      <w:pPr>
        <w:pStyle w:val="subsection"/>
      </w:pPr>
      <w:r w:rsidRPr="00411EED">
        <w:tab/>
        <w:t>(1)</w:t>
      </w:r>
      <w:r w:rsidRPr="00411EED">
        <w:tab/>
        <w:t xml:space="preserve">If an individual is appointed as a </w:t>
      </w:r>
      <w:r w:rsidR="00411EED" w:rsidRPr="00411EED">
        <w:rPr>
          <w:position w:val="6"/>
          <w:sz w:val="16"/>
        </w:rPr>
        <w:t>*</w:t>
      </w:r>
      <w:r w:rsidRPr="00411EED">
        <w:t xml:space="preserve">representative of 2 or more </w:t>
      </w:r>
      <w:r w:rsidR="00411EED" w:rsidRPr="00411EED">
        <w:rPr>
          <w:position w:val="6"/>
          <w:sz w:val="16"/>
        </w:rPr>
        <w:t>*</w:t>
      </w:r>
      <w:r w:rsidRPr="00411EED">
        <w:t xml:space="preserve">incapacitated entities, the individual may give to the Commissioner one </w:t>
      </w:r>
      <w:r w:rsidR="00411EED" w:rsidRPr="00411EED">
        <w:rPr>
          <w:position w:val="6"/>
          <w:sz w:val="16"/>
        </w:rPr>
        <w:t>*</w:t>
      </w:r>
      <w:r w:rsidRPr="00411EED">
        <w:t xml:space="preserve">GST return for a tax period in respect of the entities if the entities are </w:t>
      </w:r>
      <w:r w:rsidR="00411EED" w:rsidRPr="00411EED">
        <w:rPr>
          <w:position w:val="6"/>
          <w:sz w:val="16"/>
        </w:rPr>
        <w:t>*</w:t>
      </w:r>
      <w:r w:rsidRPr="00411EED">
        <w:t xml:space="preserve">members of the same </w:t>
      </w:r>
      <w:r w:rsidR="00411EED" w:rsidRPr="00411EED">
        <w:rPr>
          <w:position w:val="6"/>
          <w:sz w:val="16"/>
        </w:rPr>
        <w:t>*</w:t>
      </w:r>
      <w:r w:rsidRPr="00411EED">
        <w:t>GST group.</w:t>
      </w:r>
    </w:p>
    <w:p w:rsidR="001456C6" w:rsidRPr="00411EED" w:rsidRDefault="001456C6" w:rsidP="001456C6">
      <w:pPr>
        <w:pStyle w:val="subsection"/>
      </w:pPr>
      <w:r w:rsidRPr="00411EED">
        <w:tab/>
        <w:t>(2)</w:t>
      </w:r>
      <w:r w:rsidRPr="00411EED">
        <w:tab/>
        <w:t>This section has effect despite section</w:t>
      </w:r>
      <w:r w:rsidR="00411EED">
        <w:t> </w:t>
      </w:r>
      <w:r w:rsidRPr="00411EED">
        <w:t>31</w:t>
      </w:r>
      <w:r w:rsidR="00411EED">
        <w:noBreakHyphen/>
      </w:r>
      <w:r w:rsidRPr="00411EED">
        <w:t>5 (which is about who must give GST returns).</w:t>
      </w:r>
    </w:p>
    <w:p w:rsidR="001456C6" w:rsidRPr="00411EED" w:rsidRDefault="001456C6" w:rsidP="001456C6">
      <w:pPr>
        <w:pStyle w:val="ActHead5"/>
      </w:pPr>
      <w:bookmarkStart w:id="469" w:name="_Toc471393506"/>
      <w:r w:rsidRPr="005A283F">
        <w:rPr>
          <w:rStyle w:val="CharSectno"/>
        </w:rPr>
        <w:t>58</w:t>
      </w:r>
      <w:r w:rsidR="00411EED" w:rsidRPr="005A283F">
        <w:rPr>
          <w:rStyle w:val="CharSectno"/>
        </w:rPr>
        <w:noBreakHyphen/>
      </w:r>
      <w:r w:rsidRPr="005A283F">
        <w:rPr>
          <w:rStyle w:val="CharSectno"/>
        </w:rPr>
        <w:t>50</w:t>
      </w:r>
      <w:r w:rsidRPr="00411EED">
        <w:t xml:space="preserve">  Representatives to give GST returns for incapacitated entities</w:t>
      </w:r>
      <w:bookmarkEnd w:id="469"/>
    </w:p>
    <w:p w:rsidR="001456C6" w:rsidRPr="00411EED" w:rsidRDefault="001456C6" w:rsidP="001456C6">
      <w:pPr>
        <w:pStyle w:val="subsection"/>
      </w:pPr>
      <w:r w:rsidRPr="00411EED">
        <w:tab/>
        <w:t>(1)</w:t>
      </w:r>
      <w:r w:rsidRPr="00411EED">
        <w:tab/>
        <w:t xml:space="preserve">A </w:t>
      </w:r>
      <w:r w:rsidR="00411EED" w:rsidRPr="00411EED">
        <w:rPr>
          <w:position w:val="6"/>
          <w:sz w:val="16"/>
        </w:rPr>
        <w:t>*</w:t>
      </w:r>
      <w:r w:rsidRPr="00411EED">
        <w:t xml:space="preserve">representative of an </w:t>
      </w:r>
      <w:r w:rsidR="00411EED" w:rsidRPr="00411EED">
        <w:rPr>
          <w:position w:val="6"/>
          <w:sz w:val="16"/>
        </w:rPr>
        <w:t>*</w:t>
      </w:r>
      <w:r w:rsidRPr="00411EED">
        <w:t xml:space="preserve">incapacitated entity must give to the Commissioner a </w:t>
      </w:r>
      <w:r w:rsidR="00411EED" w:rsidRPr="00411EED">
        <w:rPr>
          <w:position w:val="6"/>
          <w:sz w:val="16"/>
        </w:rPr>
        <w:t>*</w:t>
      </w:r>
      <w:r w:rsidRPr="00411EED">
        <w:t>GST return for a tax period applying to the incapacitated entity if:</w:t>
      </w:r>
    </w:p>
    <w:p w:rsidR="001456C6" w:rsidRPr="00411EED" w:rsidRDefault="001456C6" w:rsidP="001456C6">
      <w:pPr>
        <w:pStyle w:val="paragraph"/>
      </w:pPr>
      <w:r w:rsidRPr="00411EED">
        <w:tab/>
        <w:t>(a)</w:t>
      </w:r>
      <w:r w:rsidRPr="00411EED">
        <w:tab/>
        <w:t>the incapacitated entity has failed to give to the Commissioner a GST return for a tax period; and</w:t>
      </w:r>
    </w:p>
    <w:p w:rsidR="001456C6" w:rsidRPr="00411EED" w:rsidRDefault="001456C6" w:rsidP="001456C6">
      <w:pPr>
        <w:pStyle w:val="paragraph"/>
      </w:pPr>
      <w:r w:rsidRPr="00411EED">
        <w:tab/>
        <w:t>(b)</w:t>
      </w:r>
      <w:r w:rsidRPr="00411EED">
        <w:tab/>
        <w:t>the Commissioner, in writing, directs the representative to give to the Commissioner a GST return.</w:t>
      </w:r>
    </w:p>
    <w:p w:rsidR="001456C6" w:rsidRPr="00411EED" w:rsidRDefault="001456C6" w:rsidP="001456C6">
      <w:pPr>
        <w:pStyle w:val="notetext"/>
      </w:pPr>
      <w:r w:rsidRPr="00411EED">
        <w:t>Note:</w:t>
      </w:r>
      <w:r w:rsidRPr="00411EED">
        <w:tab/>
        <w:t>Deciding to direct a representative of an incapacitated entity to give to the Commissioner a GST return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1456C6" w:rsidRPr="00411EED" w:rsidRDefault="001456C6" w:rsidP="001456C6">
      <w:pPr>
        <w:pStyle w:val="subsection"/>
      </w:pPr>
      <w:r w:rsidRPr="00411EED">
        <w:tab/>
        <w:t>(2)</w:t>
      </w:r>
      <w:r w:rsidRPr="00411EED">
        <w:tab/>
        <w:t xml:space="preserve">The tax period may be any tax period applying to the </w:t>
      </w:r>
      <w:r w:rsidR="00411EED" w:rsidRPr="00411EED">
        <w:rPr>
          <w:position w:val="6"/>
          <w:sz w:val="16"/>
        </w:rPr>
        <w:t>*</w:t>
      </w:r>
      <w:r w:rsidRPr="00411EED">
        <w:t>incapacitated entity, including:</w:t>
      </w:r>
    </w:p>
    <w:p w:rsidR="001456C6" w:rsidRPr="00411EED" w:rsidRDefault="001456C6" w:rsidP="001456C6">
      <w:pPr>
        <w:pStyle w:val="paragraph"/>
      </w:pPr>
      <w:r w:rsidRPr="00411EED">
        <w:tab/>
        <w:t>(a)</w:t>
      </w:r>
      <w:r w:rsidRPr="00411EED">
        <w:tab/>
        <w:t xml:space="preserve">a tax period that ends before the </w:t>
      </w:r>
      <w:r w:rsidR="00411EED" w:rsidRPr="00411EED">
        <w:rPr>
          <w:position w:val="6"/>
          <w:sz w:val="16"/>
        </w:rPr>
        <w:t>*</w:t>
      </w:r>
      <w:r w:rsidRPr="00411EED">
        <w:t>representative became a representative of the incapacitated entity; and</w:t>
      </w:r>
    </w:p>
    <w:p w:rsidR="001456C6" w:rsidRPr="00411EED" w:rsidRDefault="001456C6" w:rsidP="001456C6">
      <w:pPr>
        <w:pStyle w:val="paragraph"/>
      </w:pPr>
      <w:r w:rsidRPr="00411EED">
        <w:tab/>
        <w:t>(b)</w:t>
      </w:r>
      <w:r w:rsidRPr="00411EED">
        <w:tab/>
        <w:t>a tax period that starts after the representative became a representative of the incapacitated entity.</w:t>
      </w:r>
    </w:p>
    <w:p w:rsidR="001456C6" w:rsidRPr="00411EED" w:rsidRDefault="001456C6" w:rsidP="001456C6">
      <w:pPr>
        <w:pStyle w:val="subsection"/>
      </w:pPr>
      <w:r w:rsidRPr="00411EED">
        <w:tab/>
        <w:t>(3)</w:t>
      </w:r>
      <w:r w:rsidRPr="00411EED">
        <w:tab/>
        <w:t xml:space="preserve">The </w:t>
      </w:r>
      <w:r w:rsidR="00411EED" w:rsidRPr="00411EED">
        <w:rPr>
          <w:position w:val="6"/>
          <w:sz w:val="16"/>
        </w:rPr>
        <w:t>*</w:t>
      </w:r>
      <w:r w:rsidRPr="00411EED">
        <w:t xml:space="preserve">GST return by the </w:t>
      </w:r>
      <w:r w:rsidR="00411EED" w:rsidRPr="00411EED">
        <w:rPr>
          <w:position w:val="6"/>
          <w:sz w:val="16"/>
        </w:rPr>
        <w:t>*</w:t>
      </w:r>
      <w:r w:rsidRPr="00411EED">
        <w:t>representative:</w:t>
      </w:r>
    </w:p>
    <w:p w:rsidR="001456C6" w:rsidRPr="00411EED" w:rsidRDefault="001456C6" w:rsidP="001456C6">
      <w:pPr>
        <w:pStyle w:val="paragraph"/>
      </w:pPr>
      <w:r w:rsidRPr="00411EED">
        <w:tab/>
        <w:t>(a)</w:t>
      </w:r>
      <w:r w:rsidRPr="00411EED">
        <w:tab/>
        <w:t>must be in accordance with the requirements of Division</w:t>
      </w:r>
      <w:r w:rsidR="00411EED">
        <w:t> </w:t>
      </w:r>
      <w:r w:rsidRPr="00411EED">
        <w:t xml:space="preserve">31 as they would apply in relation to the </w:t>
      </w:r>
      <w:r w:rsidR="00411EED" w:rsidRPr="00411EED">
        <w:rPr>
          <w:position w:val="6"/>
          <w:sz w:val="16"/>
        </w:rPr>
        <w:t>*</w:t>
      </w:r>
      <w:r w:rsidRPr="00411EED">
        <w:t xml:space="preserve">incapacitated entity except to the extent that the direction under </w:t>
      </w:r>
      <w:r w:rsidR="00411EED">
        <w:t>paragraph (</w:t>
      </w:r>
      <w:r w:rsidRPr="00411EED">
        <w:t>1)(b) modifies those requirements; and</w:t>
      </w:r>
    </w:p>
    <w:p w:rsidR="001456C6" w:rsidRPr="00411EED" w:rsidRDefault="001456C6" w:rsidP="001456C6">
      <w:pPr>
        <w:pStyle w:val="paragraph"/>
      </w:pPr>
      <w:r w:rsidRPr="00411EED">
        <w:tab/>
        <w:t>(b)</w:t>
      </w:r>
      <w:r w:rsidRPr="00411EED">
        <w:tab/>
        <w:t>must be given to the Commissioner within the period specified in the direction.</w:t>
      </w:r>
    </w:p>
    <w:p w:rsidR="001456C6" w:rsidRPr="00411EED" w:rsidRDefault="001456C6" w:rsidP="001456C6">
      <w:pPr>
        <w:pStyle w:val="subsection"/>
      </w:pPr>
      <w:r w:rsidRPr="00411EED">
        <w:lastRenderedPageBreak/>
        <w:tab/>
        <w:t>(4)</w:t>
      </w:r>
      <w:r w:rsidRPr="00411EED">
        <w:tab/>
        <w:t xml:space="preserve">Without limiting the matters that the Commissioner may take into account in deciding whether to give a direction under </w:t>
      </w:r>
      <w:r w:rsidR="00411EED">
        <w:t>paragraph (</w:t>
      </w:r>
      <w:r w:rsidRPr="00411EED">
        <w:t>1)(b), the Commissioner must take into account:</w:t>
      </w:r>
    </w:p>
    <w:p w:rsidR="001456C6" w:rsidRPr="00411EED" w:rsidRDefault="001456C6" w:rsidP="001456C6">
      <w:pPr>
        <w:pStyle w:val="paragraph"/>
      </w:pPr>
      <w:r w:rsidRPr="00411EED">
        <w:tab/>
        <w:t>(a)</w:t>
      </w:r>
      <w:r w:rsidRPr="00411EED">
        <w:tab/>
        <w:t xml:space="preserve">the likelihood of a dividend to unsecured creditors of the </w:t>
      </w:r>
      <w:r w:rsidR="00411EED" w:rsidRPr="00411EED">
        <w:rPr>
          <w:position w:val="6"/>
          <w:sz w:val="16"/>
        </w:rPr>
        <w:t>*</w:t>
      </w:r>
      <w:r w:rsidRPr="00411EED">
        <w:t>incapacitated entity being declared, and the likely amounts of any such dividend; and</w:t>
      </w:r>
    </w:p>
    <w:p w:rsidR="001456C6" w:rsidRPr="00411EED" w:rsidRDefault="001456C6" w:rsidP="001456C6">
      <w:pPr>
        <w:pStyle w:val="paragraph"/>
      </w:pPr>
      <w:r w:rsidRPr="00411EED">
        <w:tab/>
        <w:t>(b)</w:t>
      </w:r>
      <w:r w:rsidRPr="00411EED">
        <w:tab/>
        <w:t xml:space="preserve">the likelihood that, if the Commissioner were given the </w:t>
      </w:r>
      <w:r w:rsidR="00411EED" w:rsidRPr="00411EED">
        <w:rPr>
          <w:position w:val="6"/>
          <w:sz w:val="16"/>
        </w:rPr>
        <w:t>*</w:t>
      </w:r>
      <w:r w:rsidRPr="00411EED">
        <w:t xml:space="preserve">GST return, it would reveal a liability to pay an amount to the Commissioner under the </w:t>
      </w:r>
      <w:r w:rsidR="00411EED" w:rsidRPr="00411EED">
        <w:rPr>
          <w:position w:val="6"/>
          <w:sz w:val="16"/>
        </w:rPr>
        <w:t>*</w:t>
      </w:r>
      <w:r w:rsidRPr="00411EED">
        <w:t>GST law; and</w:t>
      </w:r>
    </w:p>
    <w:p w:rsidR="001456C6" w:rsidRPr="00411EED" w:rsidRDefault="001456C6" w:rsidP="001456C6">
      <w:pPr>
        <w:pStyle w:val="paragraph"/>
      </w:pPr>
      <w:r w:rsidRPr="00411EED">
        <w:tab/>
        <w:t>(c)</w:t>
      </w:r>
      <w:r w:rsidRPr="00411EED">
        <w:tab/>
        <w:t>the availability of books and records that would make it possible to prepare the GST return; and</w:t>
      </w:r>
    </w:p>
    <w:p w:rsidR="001456C6" w:rsidRPr="00411EED" w:rsidRDefault="001456C6" w:rsidP="001456C6">
      <w:pPr>
        <w:pStyle w:val="paragraph"/>
      </w:pPr>
      <w:r w:rsidRPr="00411EED">
        <w:tab/>
        <w:t>(d)</w:t>
      </w:r>
      <w:r w:rsidRPr="00411EED">
        <w:tab/>
        <w:t xml:space="preserve">the likelihood that the cost to the </w:t>
      </w:r>
      <w:r w:rsidR="00411EED" w:rsidRPr="00411EED">
        <w:rPr>
          <w:position w:val="6"/>
          <w:sz w:val="16"/>
        </w:rPr>
        <w:t>*</w:t>
      </w:r>
      <w:r w:rsidRPr="00411EED">
        <w:t>representative of preparing the GST return would be covered by the incapacitated entity’s assets without resulting in an unreasonable impact on the other creditors of the incapacitated entity.</w:t>
      </w:r>
    </w:p>
    <w:p w:rsidR="001456C6" w:rsidRPr="00411EED" w:rsidRDefault="001456C6" w:rsidP="00F26F26">
      <w:pPr>
        <w:pStyle w:val="subsection"/>
        <w:keepNext/>
        <w:keepLines/>
      </w:pPr>
      <w:r w:rsidRPr="00411EED">
        <w:tab/>
        <w:t>(5)</w:t>
      </w:r>
      <w:r w:rsidRPr="00411EED">
        <w:tab/>
        <w:t xml:space="preserve">The </w:t>
      </w:r>
      <w:r w:rsidR="00411EED" w:rsidRPr="00411EED">
        <w:rPr>
          <w:position w:val="6"/>
          <w:sz w:val="16"/>
        </w:rPr>
        <w:t>*</w:t>
      </w:r>
      <w:r w:rsidRPr="00411EED">
        <w:t>incapacitated entity is taken to have complied with Division</w:t>
      </w:r>
      <w:r w:rsidR="00411EED">
        <w:t> </w:t>
      </w:r>
      <w:r w:rsidRPr="00411EED">
        <w:t xml:space="preserve">31 in relation to giving a </w:t>
      </w:r>
      <w:r w:rsidR="00411EED" w:rsidRPr="00411EED">
        <w:rPr>
          <w:position w:val="6"/>
          <w:sz w:val="16"/>
        </w:rPr>
        <w:t>*</w:t>
      </w:r>
      <w:r w:rsidRPr="00411EED">
        <w:t xml:space="preserve">GST return for a tax period if the </w:t>
      </w:r>
      <w:r w:rsidR="00411EED" w:rsidRPr="00411EED">
        <w:rPr>
          <w:position w:val="6"/>
          <w:sz w:val="16"/>
        </w:rPr>
        <w:t>*</w:t>
      </w:r>
      <w:r w:rsidRPr="00411EED">
        <w:t>representative gives to the Commissioner a return for the tax period in accordance with this section.</w:t>
      </w:r>
    </w:p>
    <w:p w:rsidR="001456C6" w:rsidRPr="00411EED" w:rsidRDefault="001456C6" w:rsidP="001456C6">
      <w:pPr>
        <w:pStyle w:val="subsection"/>
      </w:pPr>
      <w:r w:rsidRPr="00411EED">
        <w:tab/>
        <w:t>(6)</w:t>
      </w:r>
      <w:r w:rsidRPr="00411EED">
        <w:tab/>
        <w:t xml:space="preserve">A direction under </w:t>
      </w:r>
      <w:r w:rsidR="00411EED">
        <w:t>paragraph (</w:t>
      </w:r>
      <w:r w:rsidRPr="00411EED">
        <w:t>1)(b) is not a legislative instrument.</w:t>
      </w:r>
    </w:p>
    <w:p w:rsidR="001456C6" w:rsidRPr="00411EED" w:rsidRDefault="001456C6" w:rsidP="001456C6">
      <w:pPr>
        <w:pStyle w:val="subsection"/>
      </w:pPr>
      <w:r w:rsidRPr="00411EED">
        <w:tab/>
        <w:t>(7)</w:t>
      </w:r>
      <w:r w:rsidRPr="00411EED">
        <w:tab/>
        <w:t>This section has effect despite section</w:t>
      </w:r>
      <w:r w:rsidR="00411EED">
        <w:t> </w:t>
      </w:r>
      <w:r w:rsidRPr="00411EED">
        <w:t>31</w:t>
      </w:r>
      <w:r w:rsidR="00411EED">
        <w:noBreakHyphen/>
      </w:r>
      <w:r w:rsidRPr="00411EED">
        <w:t>5 (which is about who must give GST returns).</w:t>
      </w:r>
    </w:p>
    <w:p w:rsidR="001456C6" w:rsidRPr="00411EED" w:rsidRDefault="001456C6" w:rsidP="001456C6">
      <w:pPr>
        <w:pStyle w:val="ActHead5"/>
      </w:pPr>
      <w:bookmarkStart w:id="470" w:name="_Toc471393507"/>
      <w:r w:rsidRPr="005A283F">
        <w:rPr>
          <w:rStyle w:val="CharSectno"/>
        </w:rPr>
        <w:t>58</w:t>
      </w:r>
      <w:r w:rsidR="00411EED" w:rsidRPr="005A283F">
        <w:rPr>
          <w:rStyle w:val="CharSectno"/>
        </w:rPr>
        <w:noBreakHyphen/>
      </w:r>
      <w:r w:rsidRPr="005A283F">
        <w:rPr>
          <w:rStyle w:val="CharSectno"/>
        </w:rPr>
        <w:t>55</w:t>
      </w:r>
      <w:r w:rsidRPr="00411EED">
        <w:t xml:space="preserve">  Incapacitated entities not required to give GST returns in some cases</w:t>
      </w:r>
      <w:bookmarkEnd w:id="470"/>
    </w:p>
    <w:p w:rsidR="001456C6" w:rsidRPr="00411EED" w:rsidRDefault="001456C6" w:rsidP="001456C6">
      <w:pPr>
        <w:pStyle w:val="subsection"/>
      </w:pPr>
      <w:r w:rsidRPr="00411EED">
        <w:tab/>
        <w:t>(1)</w:t>
      </w:r>
      <w:r w:rsidRPr="00411EED">
        <w:tab/>
        <w:t xml:space="preserve">An </w:t>
      </w:r>
      <w:r w:rsidR="00411EED" w:rsidRPr="00411EED">
        <w:rPr>
          <w:position w:val="6"/>
          <w:sz w:val="16"/>
        </w:rPr>
        <w:t>*</w:t>
      </w:r>
      <w:r w:rsidRPr="00411EED">
        <w:t xml:space="preserve">incapacitated entity is not required to give a </w:t>
      </w:r>
      <w:r w:rsidR="00411EED" w:rsidRPr="00411EED">
        <w:rPr>
          <w:position w:val="6"/>
          <w:sz w:val="16"/>
        </w:rPr>
        <w:t>*</w:t>
      </w:r>
      <w:r w:rsidRPr="00411EED">
        <w:t>GST return for a tax period if:</w:t>
      </w:r>
    </w:p>
    <w:p w:rsidR="001456C6" w:rsidRPr="00411EED" w:rsidRDefault="001456C6" w:rsidP="001456C6">
      <w:pPr>
        <w:pStyle w:val="paragraph"/>
      </w:pPr>
      <w:r w:rsidRPr="00411EED">
        <w:tab/>
        <w:t>(a)</w:t>
      </w:r>
      <w:r w:rsidRPr="00411EED">
        <w:tab/>
        <w:t xml:space="preserve">the entity’s </w:t>
      </w:r>
      <w:r w:rsidR="00411EED" w:rsidRPr="00411EED">
        <w:rPr>
          <w:position w:val="6"/>
          <w:sz w:val="16"/>
        </w:rPr>
        <w:t>*</w:t>
      </w:r>
      <w:r w:rsidRPr="00411EED">
        <w:t>net amount for the tax period is zero; and</w:t>
      </w:r>
    </w:p>
    <w:p w:rsidR="001456C6" w:rsidRPr="00411EED" w:rsidRDefault="001456C6" w:rsidP="001456C6">
      <w:pPr>
        <w:pStyle w:val="paragraph"/>
      </w:pPr>
      <w:r w:rsidRPr="00411EED">
        <w:tab/>
        <w:t>(b)</w:t>
      </w:r>
      <w:r w:rsidRPr="00411EED">
        <w:tab/>
        <w:t xml:space="preserve">the entity does not have an </w:t>
      </w:r>
      <w:r w:rsidR="00411EED" w:rsidRPr="00411EED">
        <w:rPr>
          <w:position w:val="6"/>
          <w:sz w:val="16"/>
        </w:rPr>
        <w:t>*</w:t>
      </w:r>
      <w:r w:rsidRPr="00411EED">
        <w:t>increasing adjustment that is attributable to the tax period; and</w:t>
      </w:r>
    </w:p>
    <w:p w:rsidR="001456C6" w:rsidRPr="00411EED" w:rsidRDefault="001456C6" w:rsidP="001456C6">
      <w:pPr>
        <w:pStyle w:val="paragraph"/>
      </w:pPr>
      <w:r w:rsidRPr="00411EED">
        <w:tab/>
        <w:t>(c)</w:t>
      </w:r>
      <w:r w:rsidRPr="00411EED">
        <w:tab/>
        <w:t>the entity is not liable for GST that is attributable to the tax period.</w:t>
      </w:r>
    </w:p>
    <w:p w:rsidR="001456C6" w:rsidRPr="00411EED" w:rsidRDefault="001456C6" w:rsidP="001456C6">
      <w:pPr>
        <w:pStyle w:val="subsection"/>
      </w:pPr>
      <w:r w:rsidRPr="00411EED">
        <w:lastRenderedPageBreak/>
        <w:tab/>
        <w:t>(2)</w:t>
      </w:r>
      <w:r w:rsidRPr="00411EED">
        <w:tab/>
        <w:t>This section has effect despite section</w:t>
      </w:r>
      <w:r w:rsidR="00411EED">
        <w:t> </w:t>
      </w:r>
      <w:r w:rsidRPr="00411EED">
        <w:t>31</w:t>
      </w:r>
      <w:r w:rsidR="00411EED">
        <w:noBreakHyphen/>
      </w:r>
      <w:r w:rsidRPr="00411EED">
        <w:t>5 (which is about who must give GST returns).</w:t>
      </w:r>
    </w:p>
    <w:p w:rsidR="001456C6" w:rsidRPr="00411EED" w:rsidRDefault="001456C6" w:rsidP="001456C6">
      <w:pPr>
        <w:pStyle w:val="ActHead5"/>
      </w:pPr>
      <w:bookmarkStart w:id="471" w:name="_Toc471393508"/>
      <w:r w:rsidRPr="005A283F">
        <w:rPr>
          <w:rStyle w:val="CharSectno"/>
        </w:rPr>
        <w:t>58</w:t>
      </w:r>
      <w:r w:rsidR="00411EED" w:rsidRPr="005A283F">
        <w:rPr>
          <w:rStyle w:val="CharSectno"/>
        </w:rPr>
        <w:noBreakHyphen/>
      </w:r>
      <w:r w:rsidRPr="005A283F">
        <w:rPr>
          <w:rStyle w:val="CharSectno"/>
        </w:rPr>
        <w:t>60</w:t>
      </w:r>
      <w:r w:rsidRPr="00411EED">
        <w:t xml:space="preserve">  Representative to notify Commissioner of certain liabilities etc.</w:t>
      </w:r>
      <w:bookmarkEnd w:id="471"/>
    </w:p>
    <w:p w:rsidR="001456C6" w:rsidRPr="00411EED" w:rsidRDefault="001456C6" w:rsidP="001456C6">
      <w:pPr>
        <w:pStyle w:val="subsection"/>
      </w:pPr>
      <w:r w:rsidRPr="00411EED">
        <w:tab/>
        <w:t>(1)</w:t>
      </w:r>
      <w:r w:rsidRPr="00411EED">
        <w:tab/>
        <w:t xml:space="preserve">A </w:t>
      </w:r>
      <w:r w:rsidR="00411EED" w:rsidRPr="00411EED">
        <w:rPr>
          <w:position w:val="6"/>
          <w:sz w:val="16"/>
        </w:rPr>
        <w:t>*</w:t>
      </w:r>
      <w:r w:rsidRPr="00411EED">
        <w:t xml:space="preserve">representative of an </w:t>
      </w:r>
      <w:r w:rsidR="00411EED" w:rsidRPr="00411EED">
        <w:rPr>
          <w:position w:val="6"/>
          <w:sz w:val="16"/>
        </w:rPr>
        <w:t>*</w:t>
      </w:r>
      <w:r w:rsidRPr="00411EED">
        <w:t xml:space="preserve">incapacitated entity must notify the Commissioner, in the </w:t>
      </w:r>
      <w:r w:rsidR="00411EED" w:rsidRPr="00411EED">
        <w:rPr>
          <w:position w:val="6"/>
          <w:sz w:val="16"/>
        </w:rPr>
        <w:t>*</w:t>
      </w:r>
      <w:r w:rsidRPr="00411EED">
        <w:t xml:space="preserve">approved form, of an amount of GST for which the entity is liable, or an </w:t>
      </w:r>
      <w:r w:rsidR="00411EED" w:rsidRPr="00411EED">
        <w:rPr>
          <w:position w:val="6"/>
          <w:sz w:val="16"/>
        </w:rPr>
        <w:t>*</w:t>
      </w:r>
      <w:r w:rsidRPr="00411EED">
        <w:t>increasing adjustment that the entity has, if:</w:t>
      </w:r>
    </w:p>
    <w:p w:rsidR="001456C6" w:rsidRPr="00411EED" w:rsidRDefault="001456C6" w:rsidP="001456C6">
      <w:pPr>
        <w:pStyle w:val="paragraph"/>
      </w:pPr>
      <w:r w:rsidRPr="00411EED">
        <w:tab/>
        <w:t>(a)</w:t>
      </w:r>
      <w:r w:rsidRPr="00411EED">
        <w:tab/>
        <w:t>the representative becomes aware, or could reasonably be expected to have become aware, of the amount of GST, or the adjustment; and</w:t>
      </w:r>
    </w:p>
    <w:p w:rsidR="001456C6" w:rsidRPr="00411EED" w:rsidRDefault="001456C6" w:rsidP="001456C6">
      <w:pPr>
        <w:pStyle w:val="paragraph"/>
      </w:pPr>
      <w:r w:rsidRPr="00411EED">
        <w:tab/>
        <w:t>(b)</w:t>
      </w:r>
      <w:r w:rsidRPr="00411EED">
        <w:tab/>
        <w:t xml:space="preserve">the amount of GST, or the adjustment, has not been taken into account in any </w:t>
      </w:r>
      <w:r w:rsidR="00411EED" w:rsidRPr="00411EED">
        <w:rPr>
          <w:position w:val="6"/>
          <w:sz w:val="16"/>
        </w:rPr>
        <w:t>*</w:t>
      </w:r>
      <w:r w:rsidRPr="00411EED">
        <w:t>GST return that has been given to the Commissioner; and</w:t>
      </w:r>
    </w:p>
    <w:p w:rsidR="001456C6" w:rsidRPr="00411EED" w:rsidRDefault="001456C6" w:rsidP="00F26F26">
      <w:pPr>
        <w:pStyle w:val="paragraph"/>
        <w:keepNext/>
        <w:keepLines/>
      </w:pPr>
      <w:r w:rsidRPr="00411EED">
        <w:tab/>
        <w:t>(c)</w:t>
      </w:r>
      <w:r w:rsidRPr="00411EED">
        <w:tab/>
        <w:t>the Commissioner has not been previously notified of the amount of GST, or the adjustment, under this section.</w:t>
      </w:r>
    </w:p>
    <w:p w:rsidR="001456C6" w:rsidRPr="00411EED" w:rsidRDefault="001456C6" w:rsidP="001456C6">
      <w:pPr>
        <w:pStyle w:val="notetext"/>
      </w:pPr>
      <w:r w:rsidRPr="00411EED">
        <w:t>Note:</w:t>
      </w:r>
      <w:r w:rsidRPr="00411EED">
        <w:tab/>
        <w:t>Section</w:t>
      </w:r>
      <w:r w:rsidR="00411EED">
        <w:t> </w:t>
      </w:r>
      <w:r w:rsidRPr="00411EED">
        <w:t>286</w:t>
      </w:r>
      <w:r w:rsidR="00411EED">
        <w:noBreakHyphen/>
      </w:r>
      <w:r w:rsidRPr="00411EED">
        <w:t>75 in Schedule</w:t>
      </w:r>
      <w:r w:rsidR="00411EED">
        <w:t> </w:t>
      </w:r>
      <w:r w:rsidRPr="00411EED">
        <w:t xml:space="preserve">1 to the </w:t>
      </w:r>
      <w:r w:rsidRPr="00411EED">
        <w:rPr>
          <w:i/>
        </w:rPr>
        <w:t>Taxation Administration Act 1953</w:t>
      </w:r>
      <w:r w:rsidRPr="00411EED">
        <w:t xml:space="preserve"> provides an administrative penalty for breach of this subsection.</w:t>
      </w:r>
    </w:p>
    <w:p w:rsidR="001456C6" w:rsidRPr="00411EED" w:rsidRDefault="001456C6" w:rsidP="001456C6">
      <w:pPr>
        <w:pStyle w:val="subsection"/>
      </w:pPr>
      <w:r w:rsidRPr="00411EED">
        <w:tab/>
        <w:t>(2)</w:t>
      </w:r>
      <w:r w:rsidRPr="00411EED">
        <w:tab/>
        <w:t xml:space="preserve">The notification must be given to the Commissioner before the day on which the </w:t>
      </w:r>
      <w:r w:rsidR="00411EED" w:rsidRPr="00411EED">
        <w:rPr>
          <w:position w:val="6"/>
          <w:sz w:val="16"/>
        </w:rPr>
        <w:t>*</w:t>
      </w:r>
      <w:r w:rsidRPr="00411EED">
        <w:t xml:space="preserve">representative declares a dividend to unsecured creditors of the </w:t>
      </w:r>
      <w:r w:rsidR="00411EED" w:rsidRPr="00411EED">
        <w:rPr>
          <w:position w:val="6"/>
          <w:sz w:val="16"/>
        </w:rPr>
        <w:t>*</w:t>
      </w:r>
      <w:r w:rsidRPr="00411EED">
        <w:t>incapacitated entity.</w:t>
      </w:r>
    </w:p>
    <w:p w:rsidR="001456C6" w:rsidRPr="00411EED" w:rsidRDefault="001456C6" w:rsidP="001456C6">
      <w:pPr>
        <w:pStyle w:val="subsection"/>
      </w:pPr>
      <w:r w:rsidRPr="00411EED">
        <w:tab/>
        <w:t>(3)</w:t>
      </w:r>
      <w:r w:rsidRPr="00411EED">
        <w:tab/>
        <w:t xml:space="preserve">This section does not apply if the </w:t>
      </w:r>
      <w:r w:rsidR="00411EED" w:rsidRPr="00411EED">
        <w:rPr>
          <w:position w:val="6"/>
          <w:sz w:val="16"/>
        </w:rPr>
        <w:t>*</w:t>
      </w:r>
      <w:r w:rsidRPr="00411EED">
        <w:t xml:space="preserve">representative is a representative of a kind that does not have the capacity to declare dividends to unsecured creditors of the </w:t>
      </w:r>
      <w:r w:rsidR="00411EED" w:rsidRPr="00411EED">
        <w:rPr>
          <w:position w:val="6"/>
          <w:sz w:val="16"/>
        </w:rPr>
        <w:t>*</w:t>
      </w:r>
      <w:r w:rsidRPr="00411EED">
        <w:t>incapacitated entity.</w:t>
      </w:r>
    </w:p>
    <w:p w:rsidR="001456C6" w:rsidRPr="00411EED" w:rsidRDefault="001456C6" w:rsidP="001456C6">
      <w:pPr>
        <w:pStyle w:val="subsection"/>
      </w:pPr>
      <w:r w:rsidRPr="00411EED">
        <w:tab/>
        <w:t>(4)</w:t>
      </w:r>
      <w:r w:rsidRPr="00411EED">
        <w:tab/>
        <w:t xml:space="preserve">This section does not apply in circumstances determined by the Commissioner under </w:t>
      </w:r>
      <w:r w:rsidR="00411EED">
        <w:t>subsection (</w:t>
      </w:r>
      <w:r w:rsidRPr="00411EED">
        <w:t>5).</w:t>
      </w:r>
    </w:p>
    <w:p w:rsidR="001456C6" w:rsidRPr="00411EED" w:rsidRDefault="001456C6" w:rsidP="001456C6">
      <w:pPr>
        <w:pStyle w:val="subsection"/>
      </w:pPr>
      <w:r w:rsidRPr="00411EED">
        <w:tab/>
        <w:t>(5)</w:t>
      </w:r>
      <w:r w:rsidRPr="00411EED">
        <w:tab/>
        <w:t>The Commissioner may, by legislative instrument, determine</w:t>
      </w:r>
      <w:r w:rsidRPr="00411EED">
        <w:rPr>
          <w:i/>
        </w:rPr>
        <w:t xml:space="preserve"> </w:t>
      </w:r>
      <w:r w:rsidRPr="00411EED">
        <w:t>circumstances</w:t>
      </w:r>
      <w:r w:rsidRPr="00411EED">
        <w:rPr>
          <w:i/>
        </w:rPr>
        <w:t xml:space="preserve"> </w:t>
      </w:r>
      <w:r w:rsidRPr="00411EED">
        <w:t>in which this section does not apply.</w:t>
      </w:r>
    </w:p>
    <w:p w:rsidR="001456C6" w:rsidRPr="00411EED" w:rsidRDefault="001456C6" w:rsidP="001456C6">
      <w:pPr>
        <w:pStyle w:val="ActHead5"/>
      </w:pPr>
      <w:bookmarkStart w:id="472" w:name="_Toc471393509"/>
      <w:r w:rsidRPr="005A283F">
        <w:rPr>
          <w:rStyle w:val="CharSectno"/>
        </w:rPr>
        <w:lastRenderedPageBreak/>
        <w:t>58</w:t>
      </w:r>
      <w:r w:rsidR="00411EED" w:rsidRPr="005A283F">
        <w:rPr>
          <w:rStyle w:val="CharSectno"/>
        </w:rPr>
        <w:noBreakHyphen/>
      </w:r>
      <w:r w:rsidRPr="005A283F">
        <w:rPr>
          <w:rStyle w:val="CharSectno"/>
        </w:rPr>
        <w:t>65</w:t>
      </w:r>
      <w:r w:rsidRPr="00411EED">
        <w:t xml:space="preserve">  Money available to meet representative’s liabilities</w:t>
      </w:r>
      <w:bookmarkEnd w:id="472"/>
    </w:p>
    <w:p w:rsidR="001456C6" w:rsidRPr="00411EED" w:rsidRDefault="001456C6" w:rsidP="001456C6">
      <w:pPr>
        <w:pStyle w:val="subsection"/>
      </w:pPr>
      <w:r w:rsidRPr="00411EED">
        <w:tab/>
      </w:r>
      <w:r w:rsidRPr="00411EED">
        <w:tab/>
        <w:t xml:space="preserve">A </w:t>
      </w:r>
      <w:r w:rsidR="00411EED" w:rsidRPr="00411EED">
        <w:rPr>
          <w:position w:val="6"/>
          <w:sz w:val="16"/>
        </w:rPr>
        <w:t>*</w:t>
      </w:r>
      <w:r w:rsidRPr="00411EED">
        <w:t xml:space="preserve">representative of an </w:t>
      </w:r>
      <w:r w:rsidR="00411EED" w:rsidRPr="00411EED">
        <w:rPr>
          <w:position w:val="6"/>
          <w:sz w:val="16"/>
        </w:rPr>
        <w:t>*</w:t>
      </w:r>
      <w:r w:rsidRPr="00411EED">
        <w:t xml:space="preserve">incapacitated entity who is liable to pay an amount because of this </w:t>
      </w:r>
      <w:r w:rsidR="00A53099" w:rsidRPr="00411EED">
        <w:t>Division</w:t>
      </w:r>
      <w:r w:rsidR="00A36DB5" w:rsidRPr="00411EED">
        <w:t xml:space="preserve"> </w:t>
      </w:r>
      <w:r w:rsidRPr="00411EED">
        <w:t>is authorised and required to apply any money which the representative receives in his or her capacity as that representative in order to pay the liability.</w:t>
      </w:r>
    </w:p>
    <w:p w:rsidR="001456C6" w:rsidRPr="00411EED" w:rsidRDefault="001456C6" w:rsidP="001456C6">
      <w:pPr>
        <w:pStyle w:val="ActHead5"/>
      </w:pPr>
      <w:bookmarkStart w:id="473" w:name="_Toc471393510"/>
      <w:r w:rsidRPr="005A283F">
        <w:rPr>
          <w:rStyle w:val="CharSectno"/>
        </w:rPr>
        <w:t>58</w:t>
      </w:r>
      <w:r w:rsidR="00411EED" w:rsidRPr="005A283F">
        <w:rPr>
          <w:rStyle w:val="CharSectno"/>
        </w:rPr>
        <w:noBreakHyphen/>
      </w:r>
      <w:r w:rsidRPr="005A283F">
        <w:rPr>
          <w:rStyle w:val="CharSectno"/>
        </w:rPr>
        <w:t>70</w:t>
      </w:r>
      <w:r w:rsidRPr="00411EED">
        <w:t xml:space="preserve">  Protection for actions of representative</w:t>
      </w:r>
      <w:bookmarkEnd w:id="473"/>
    </w:p>
    <w:p w:rsidR="001456C6" w:rsidRPr="00411EED" w:rsidRDefault="001456C6" w:rsidP="001456C6">
      <w:pPr>
        <w:pStyle w:val="subsection"/>
      </w:pPr>
      <w:r w:rsidRPr="00411EED">
        <w:tab/>
      </w:r>
      <w:r w:rsidRPr="00411EED">
        <w:tab/>
        <w:t xml:space="preserve">A </w:t>
      </w:r>
      <w:r w:rsidR="00411EED" w:rsidRPr="00411EED">
        <w:rPr>
          <w:position w:val="6"/>
          <w:sz w:val="16"/>
        </w:rPr>
        <w:t>*</w:t>
      </w:r>
      <w:r w:rsidRPr="00411EED">
        <w:t xml:space="preserve">representative of an </w:t>
      </w:r>
      <w:r w:rsidR="00411EED" w:rsidRPr="00411EED">
        <w:rPr>
          <w:position w:val="6"/>
          <w:sz w:val="16"/>
        </w:rPr>
        <w:t>*</w:t>
      </w:r>
      <w:r w:rsidRPr="00411EED">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411EED" w:rsidRPr="00411EED">
        <w:rPr>
          <w:position w:val="6"/>
          <w:sz w:val="16"/>
        </w:rPr>
        <w:t>*</w:t>
      </w:r>
      <w:r w:rsidRPr="00411EED">
        <w:t>GST law.</w:t>
      </w:r>
    </w:p>
    <w:p w:rsidR="00715FFB" w:rsidRPr="00411EED" w:rsidRDefault="00715FFB" w:rsidP="00715FFB">
      <w:pPr>
        <w:pStyle w:val="ActHead5"/>
      </w:pPr>
      <w:bookmarkStart w:id="474" w:name="_Toc471393511"/>
      <w:r w:rsidRPr="005A283F">
        <w:rPr>
          <w:rStyle w:val="CharSectno"/>
        </w:rPr>
        <w:t>58</w:t>
      </w:r>
      <w:r w:rsidR="00411EED" w:rsidRPr="005A283F">
        <w:rPr>
          <w:rStyle w:val="CharSectno"/>
        </w:rPr>
        <w:noBreakHyphen/>
      </w:r>
      <w:r w:rsidRPr="005A283F">
        <w:rPr>
          <w:rStyle w:val="CharSectno"/>
        </w:rPr>
        <w:t>95</w:t>
      </w:r>
      <w:r w:rsidRPr="00411EED">
        <w:t xml:space="preserve">  </w:t>
      </w:r>
      <w:r w:rsidR="00A53099" w:rsidRPr="00411EED">
        <w:t>Division</w:t>
      </w:r>
      <w:r w:rsidR="00A36DB5" w:rsidRPr="00411EED">
        <w:t xml:space="preserve"> </w:t>
      </w:r>
      <w:r w:rsidRPr="00411EED">
        <w:t>does not apply to the extent that the representative is a creditor of the incapacitated entity</w:t>
      </w:r>
      <w:bookmarkEnd w:id="474"/>
    </w:p>
    <w:p w:rsidR="00715FFB" w:rsidRPr="00411EED" w:rsidRDefault="00715FFB" w:rsidP="00715FFB">
      <w:pPr>
        <w:pStyle w:val="subsection"/>
      </w:pPr>
      <w:r w:rsidRPr="00411EED">
        <w:tab/>
      </w:r>
      <w:r w:rsidRPr="00411EED">
        <w:tab/>
        <w:t xml:space="preserve">This </w:t>
      </w:r>
      <w:r w:rsidR="00A53099" w:rsidRPr="00411EED">
        <w:t>Division</w:t>
      </w:r>
      <w:r w:rsidR="00A36DB5" w:rsidRPr="00411EED">
        <w:t xml:space="preserve"> </w:t>
      </w:r>
      <w:r w:rsidRPr="00411EED">
        <w:t xml:space="preserve">does not apply in relation to a </w:t>
      </w:r>
      <w:r w:rsidR="00411EED" w:rsidRPr="00411EED">
        <w:rPr>
          <w:position w:val="6"/>
          <w:sz w:val="16"/>
        </w:rPr>
        <w:t>*</w:t>
      </w:r>
      <w:r w:rsidRPr="00411EED">
        <w:t>representative of an entity to the extent that paragraph</w:t>
      </w:r>
      <w:r w:rsidR="00411EED">
        <w:t> </w:t>
      </w:r>
      <w:r w:rsidRPr="00411EED">
        <w:t>105</w:t>
      </w:r>
      <w:r w:rsidR="00411EED">
        <w:noBreakHyphen/>
      </w:r>
      <w:r w:rsidRPr="00411EED">
        <w:t>5(1)(a) will apply to a supply by the representative of the entity’s property.</w:t>
      </w:r>
    </w:p>
    <w:p w:rsidR="00715FFB" w:rsidRPr="00411EED" w:rsidRDefault="00715FFB" w:rsidP="00715FFB">
      <w:pPr>
        <w:pStyle w:val="notetext"/>
      </w:pPr>
      <w:r w:rsidRPr="00411EED">
        <w:t>Note:</w:t>
      </w:r>
      <w:r w:rsidRPr="00411EED">
        <w:tab/>
        <w:t>For example, if the representative:</w:t>
      </w:r>
    </w:p>
    <w:p w:rsidR="00715FFB" w:rsidRPr="00411EED" w:rsidRDefault="00715FFB" w:rsidP="00311275">
      <w:pPr>
        <w:pStyle w:val="notepara"/>
      </w:pPr>
      <w:r w:rsidRPr="00411EED">
        <w:t>(a)</w:t>
      </w:r>
      <w:r w:rsidRPr="00411EED">
        <w:tab/>
        <w:t>is a mortgagee in possession of the entity’s property; and</w:t>
      </w:r>
    </w:p>
    <w:p w:rsidR="00715FFB" w:rsidRPr="00411EED" w:rsidRDefault="00715FFB" w:rsidP="00311275">
      <w:pPr>
        <w:pStyle w:val="notepara"/>
      </w:pPr>
      <w:r w:rsidRPr="00411EED">
        <w:t>(b)</w:t>
      </w:r>
      <w:r w:rsidRPr="00411EED">
        <w:tab/>
        <w:t>is not a representative of the entity for any other reason;</w:t>
      </w:r>
    </w:p>
    <w:p w:rsidR="00E24C47" w:rsidRPr="00411EED" w:rsidRDefault="00715FFB" w:rsidP="00715FFB">
      <w:pPr>
        <w:pStyle w:val="notetext"/>
        <w:spacing w:before="40"/>
      </w:pPr>
      <w:r w:rsidRPr="00411EED">
        <w:tab/>
        <w:t>the representative need not register under section</w:t>
      </w:r>
      <w:r w:rsidR="00411EED">
        <w:t> </w:t>
      </w:r>
      <w:r w:rsidRPr="00411EED">
        <w:t>58</w:t>
      </w:r>
      <w:r w:rsidR="00411EED">
        <w:noBreakHyphen/>
      </w:r>
      <w:r w:rsidRPr="00411EED">
        <w:t>20 if it will supply that property in or towards the satisfaction of a debt owed to it by the entity.</w:t>
      </w:r>
    </w:p>
    <w:p w:rsidR="00300522" w:rsidRPr="00411EED" w:rsidRDefault="00300522" w:rsidP="00A36DB5">
      <w:pPr>
        <w:pStyle w:val="ActHead3"/>
        <w:pageBreakBefore/>
      </w:pPr>
      <w:bookmarkStart w:id="475" w:name="_Toc471393512"/>
      <w:r w:rsidRPr="005A283F">
        <w:rPr>
          <w:rStyle w:val="CharDivNo"/>
        </w:rPr>
        <w:lastRenderedPageBreak/>
        <w:t>Division</w:t>
      </w:r>
      <w:r w:rsidR="00411EED" w:rsidRPr="005A283F">
        <w:rPr>
          <w:rStyle w:val="CharDivNo"/>
        </w:rPr>
        <w:t> </w:t>
      </w:r>
      <w:r w:rsidRPr="005A283F">
        <w:rPr>
          <w:rStyle w:val="CharDivNo"/>
        </w:rPr>
        <w:t>60</w:t>
      </w:r>
      <w:r w:rsidRPr="00411EED">
        <w:t>—</w:t>
      </w:r>
      <w:r w:rsidRPr="005A283F">
        <w:rPr>
          <w:rStyle w:val="CharDivText"/>
        </w:rPr>
        <w:t>Pre</w:t>
      </w:r>
      <w:r w:rsidR="00411EED" w:rsidRPr="005A283F">
        <w:rPr>
          <w:rStyle w:val="CharDivText"/>
        </w:rPr>
        <w:noBreakHyphen/>
      </w:r>
      <w:r w:rsidRPr="005A283F">
        <w:rPr>
          <w:rStyle w:val="CharDivText"/>
        </w:rPr>
        <w:t>establishment costs</w:t>
      </w:r>
      <w:bookmarkEnd w:id="475"/>
    </w:p>
    <w:p w:rsidR="00300522" w:rsidRPr="00411EED" w:rsidRDefault="00300522" w:rsidP="00300522">
      <w:pPr>
        <w:pStyle w:val="ActHead5"/>
      </w:pPr>
      <w:bookmarkStart w:id="476" w:name="_Toc471393513"/>
      <w:r w:rsidRPr="005A283F">
        <w:rPr>
          <w:rStyle w:val="CharSectno"/>
        </w:rPr>
        <w:t>60</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476"/>
    </w:p>
    <w:p w:rsidR="00300522" w:rsidRPr="00411EED" w:rsidRDefault="00300522" w:rsidP="00300522">
      <w:pPr>
        <w:pStyle w:val="BoxText"/>
      </w:pPr>
      <w:r w:rsidRPr="00411EED">
        <w:t xml:space="preserve">This </w:t>
      </w:r>
      <w:r w:rsidR="00A53099" w:rsidRPr="00411EED">
        <w:t>Division</w:t>
      </w:r>
      <w:r w:rsidR="00A36DB5" w:rsidRPr="00411EED">
        <w:t xml:space="preserve"> </w:t>
      </w:r>
      <w:r w:rsidRPr="00411EED">
        <w:t>enables input tax credits to arise in some circumstances in which acquisitions and importations are made before a company is in existence.</w:t>
      </w:r>
    </w:p>
    <w:p w:rsidR="00300522" w:rsidRPr="00411EED" w:rsidRDefault="00300522" w:rsidP="00300522">
      <w:pPr>
        <w:pStyle w:val="ActHead5"/>
      </w:pPr>
      <w:bookmarkStart w:id="477" w:name="_Toc471393514"/>
      <w:r w:rsidRPr="005A283F">
        <w:rPr>
          <w:rStyle w:val="CharSectno"/>
        </w:rPr>
        <w:t>60</w:t>
      </w:r>
      <w:r w:rsidR="00411EED" w:rsidRPr="005A283F">
        <w:rPr>
          <w:rStyle w:val="CharSectno"/>
        </w:rPr>
        <w:noBreakHyphen/>
      </w:r>
      <w:r w:rsidRPr="005A283F">
        <w:rPr>
          <w:rStyle w:val="CharSectno"/>
        </w:rPr>
        <w:t>5</w:t>
      </w:r>
      <w:r w:rsidRPr="00411EED">
        <w:t xml:space="preserve">  Input tax credit for acquisitions and importations before establishment</w:t>
      </w:r>
      <w:bookmarkEnd w:id="477"/>
    </w:p>
    <w:p w:rsidR="00300522" w:rsidRPr="00411EED" w:rsidRDefault="00300522" w:rsidP="00300522">
      <w:pPr>
        <w:pStyle w:val="subsection"/>
      </w:pPr>
      <w:r w:rsidRPr="00411EED">
        <w:tab/>
        <w:t>(1)</w:t>
      </w:r>
      <w:r w:rsidRPr="00411EED">
        <w:tab/>
        <w:t xml:space="preserve">If you make a </w:t>
      </w:r>
      <w:r w:rsidR="00411EED" w:rsidRPr="00411EED">
        <w:rPr>
          <w:position w:val="6"/>
          <w:sz w:val="16"/>
          <w:szCs w:val="16"/>
        </w:rPr>
        <w:t>*</w:t>
      </w:r>
      <w:r w:rsidRPr="00411EED">
        <w:t>creditable acquisition that is a</w:t>
      </w:r>
      <w:r w:rsidR="00411EED" w:rsidRPr="00411EED">
        <w:rPr>
          <w:position w:val="6"/>
          <w:sz w:val="16"/>
          <w:szCs w:val="16"/>
        </w:rPr>
        <w:t>*</w:t>
      </w:r>
      <w:r w:rsidRPr="00411EED">
        <w:t>pre</w:t>
      </w:r>
      <w:r w:rsidR="00411EED">
        <w:noBreakHyphen/>
      </w:r>
      <w:r w:rsidRPr="00411EED">
        <w:t xml:space="preserve">establishment acquisition, or a </w:t>
      </w:r>
      <w:r w:rsidR="00411EED" w:rsidRPr="00411EED">
        <w:rPr>
          <w:position w:val="6"/>
          <w:sz w:val="16"/>
          <w:szCs w:val="16"/>
        </w:rPr>
        <w:t>*</w:t>
      </w:r>
      <w:r w:rsidRPr="00411EED">
        <w:t xml:space="preserve">creditable importation that is a </w:t>
      </w:r>
      <w:r w:rsidR="00411EED" w:rsidRPr="00411EED">
        <w:rPr>
          <w:position w:val="6"/>
          <w:sz w:val="16"/>
          <w:szCs w:val="16"/>
        </w:rPr>
        <w:t>*</w:t>
      </w:r>
      <w:r w:rsidRPr="00411EED">
        <w:t>pre</w:t>
      </w:r>
      <w:r w:rsidR="00411EED">
        <w:noBreakHyphen/>
      </w:r>
      <w:r w:rsidRPr="00411EED">
        <w:t xml:space="preserve">establishment importation, relating to a </w:t>
      </w:r>
      <w:r w:rsidR="00411EED" w:rsidRPr="00411EED">
        <w:rPr>
          <w:position w:val="6"/>
          <w:sz w:val="16"/>
          <w:szCs w:val="16"/>
        </w:rPr>
        <w:t>*</w:t>
      </w:r>
      <w:r w:rsidRPr="00411EED">
        <w:t>company before it is in existence:</w:t>
      </w:r>
    </w:p>
    <w:p w:rsidR="00300522" w:rsidRPr="00411EED" w:rsidRDefault="00300522" w:rsidP="00300522">
      <w:pPr>
        <w:pStyle w:val="paragraph"/>
      </w:pPr>
      <w:r w:rsidRPr="00411EED">
        <w:tab/>
        <w:t>(a)</w:t>
      </w:r>
      <w:r w:rsidRPr="00411EED">
        <w:tab/>
        <w:t>you are not entitled to the input tax credit on the acquisition or importation; and</w:t>
      </w:r>
    </w:p>
    <w:p w:rsidR="00300522" w:rsidRPr="00411EED" w:rsidRDefault="00300522" w:rsidP="00300522">
      <w:pPr>
        <w:pStyle w:val="paragraph"/>
      </w:pPr>
      <w:r w:rsidRPr="00411EED">
        <w:tab/>
        <w:t>(b)</w:t>
      </w:r>
      <w:r w:rsidRPr="00411EED">
        <w:tab/>
        <w:t>once the company is in existence, it is entitled to the input tax credit on the acquisition or importation.</w:t>
      </w:r>
    </w:p>
    <w:p w:rsidR="00300522" w:rsidRPr="00411EED" w:rsidRDefault="00300522" w:rsidP="00300522">
      <w:pPr>
        <w:pStyle w:val="subsection"/>
      </w:pPr>
      <w:r w:rsidRPr="00411EED">
        <w:tab/>
        <w:t>(2)</w:t>
      </w:r>
      <w:r w:rsidRPr="00411EED">
        <w:tab/>
        <w:t>This section has effect despite sections</w:t>
      </w:r>
      <w:r w:rsidR="00411EED">
        <w:t> </w:t>
      </w:r>
      <w:r w:rsidRPr="00411EED">
        <w:t>11</w:t>
      </w:r>
      <w:r w:rsidR="00411EED">
        <w:noBreakHyphen/>
      </w:r>
      <w:r w:rsidRPr="00411EED">
        <w:t>20 and 15</w:t>
      </w:r>
      <w:r w:rsidR="00411EED">
        <w:noBreakHyphen/>
      </w:r>
      <w:r w:rsidRPr="00411EED">
        <w:t>15 (which are about who is entitled to input tax credits).</w:t>
      </w:r>
    </w:p>
    <w:p w:rsidR="00300522" w:rsidRPr="00411EED" w:rsidRDefault="00300522" w:rsidP="00300522">
      <w:pPr>
        <w:pStyle w:val="ActHead5"/>
      </w:pPr>
      <w:bookmarkStart w:id="478" w:name="_Toc471393515"/>
      <w:r w:rsidRPr="005A283F">
        <w:rPr>
          <w:rStyle w:val="CharSectno"/>
        </w:rPr>
        <w:t>60</w:t>
      </w:r>
      <w:r w:rsidR="00411EED" w:rsidRPr="005A283F">
        <w:rPr>
          <w:rStyle w:val="CharSectno"/>
        </w:rPr>
        <w:noBreakHyphen/>
      </w:r>
      <w:r w:rsidRPr="005A283F">
        <w:rPr>
          <w:rStyle w:val="CharSectno"/>
        </w:rPr>
        <w:t>10</w:t>
      </w:r>
      <w:r w:rsidRPr="00411EED">
        <w:t xml:space="preserve">  Registration etc. not needed for input tax credits</w:t>
      </w:r>
      <w:bookmarkEnd w:id="478"/>
    </w:p>
    <w:p w:rsidR="00300522" w:rsidRPr="00411EED" w:rsidRDefault="00300522" w:rsidP="00300522">
      <w:pPr>
        <w:pStyle w:val="subsection"/>
      </w:pPr>
      <w:r w:rsidRPr="00411EED">
        <w:tab/>
        <w:t>(1)</w:t>
      </w:r>
      <w:r w:rsidRPr="00411EED">
        <w:tab/>
        <w:t xml:space="preserve">If you make a </w:t>
      </w:r>
      <w:r w:rsidR="00411EED" w:rsidRPr="00411EED">
        <w:rPr>
          <w:position w:val="6"/>
          <w:sz w:val="16"/>
          <w:szCs w:val="16"/>
        </w:rPr>
        <w:t>*</w:t>
      </w:r>
      <w:r w:rsidRPr="00411EED">
        <w:t>pre</w:t>
      </w:r>
      <w:r w:rsidR="00411EED">
        <w:noBreakHyphen/>
      </w:r>
      <w:r w:rsidRPr="00411EED">
        <w:t xml:space="preserve">establishment acquisition, the fact that you are not </w:t>
      </w:r>
      <w:r w:rsidR="00411EED" w:rsidRPr="00411EED">
        <w:rPr>
          <w:position w:val="6"/>
          <w:sz w:val="16"/>
          <w:szCs w:val="16"/>
        </w:rPr>
        <w:t>*</w:t>
      </w:r>
      <w:r w:rsidRPr="00411EED">
        <w:t xml:space="preserve">registered or </w:t>
      </w:r>
      <w:r w:rsidR="00411EED" w:rsidRPr="00411EED">
        <w:rPr>
          <w:position w:val="6"/>
          <w:sz w:val="16"/>
          <w:szCs w:val="16"/>
        </w:rPr>
        <w:t>*</w:t>
      </w:r>
      <w:r w:rsidRPr="00411EED">
        <w:t xml:space="preserve">required to be registered does not stop the acquisition being a </w:t>
      </w:r>
      <w:r w:rsidR="00411EED" w:rsidRPr="00411EED">
        <w:rPr>
          <w:position w:val="6"/>
          <w:sz w:val="16"/>
          <w:szCs w:val="16"/>
        </w:rPr>
        <w:t>*</w:t>
      </w:r>
      <w:r w:rsidRPr="00411EED">
        <w:t>creditable acquisition.</w:t>
      </w:r>
    </w:p>
    <w:p w:rsidR="00300522" w:rsidRPr="00411EED" w:rsidRDefault="00300522" w:rsidP="00300522">
      <w:pPr>
        <w:pStyle w:val="subsection"/>
      </w:pPr>
      <w:r w:rsidRPr="00411EED">
        <w:tab/>
        <w:t>(2)</w:t>
      </w:r>
      <w:r w:rsidRPr="00411EED">
        <w:tab/>
        <w:t xml:space="preserve">If you make a </w:t>
      </w:r>
      <w:r w:rsidR="00411EED" w:rsidRPr="00411EED">
        <w:rPr>
          <w:position w:val="6"/>
          <w:sz w:val="16"/>
          <w:szCs w:val="16"/>
        </w:rPr>
        <w:t>*</w:t>
      </w:r>
      <w:r w:rsidRPr="00411EED">
        <w:t>pre</w:t>
      </w:r>
      <w:r w:rsidR="00411EED">
        <w:noBreakHyphen/>
      </w:r>
      <w:r w:rsidRPr="00411EED">
        <w:t xml:space="preserve">establishment importation, the fact that you are not </w:t>
      </w:r>
      <w:r w:rsidR="00411EED" w:rsidRPr="00411EED">
        <w:rPr>
          <w:position w:val="6"/>
          <w:sz w:val="16"/>
          <w:szCs w:val="16"/>
        </w:rPr>
        <w:t>*</w:t>
      </w:r>
      <w:r w:rsidRPr="00411EED">
        <w:t xml:space="preserve">registered or </w:t>
      </w:r>
      <w:r w:rsidR="00411EED" w:rsidRPr="00411EED">
        <w:rPr>
          <w:position w:val="6"/>
          <w:sz w:val="16"/>
          <w:szCs w:val="16"/>
        </w:rPr>
        <w:t>*</w:t>
      </w:r>
      <w:r w:rsidRPr="00411EED">
        <w:t xml:space="preserve">required to be registered does not stop the acquisition being a </w:t>
      </w:r>
      <w:r w:rsidR="00411EED" w:rsidRPr="00411EED">
        <w:rPr>
          <w:position w:val="6"/>
          <w:sz w:val="16"/>
          <w:szCs w:val="16"/>
        </w:rPr>
        <w:t>*</w:t>
      </w:r>
      <w:r w:rsidRPr="00411EED">
        <w:t>creditable importation.</w:t>
      </w:r>
    </w:p>
    <w:p w:rsidR="00300522" w:rsidRPr="00411EED" w:rsidRDefault="00300522" w:rsidP="00300522">
      <w:pPr>
        <w:pStyle w:val="subsection"/>
      </w:pPr>
      <w:r w:rsidRPr="00411EED">
        <w:tab/>
        <w:t>(3)</w:t>
      </w:r>
      <w:r w:rsidRPr="00411EED">
        <w:tab/>
        <w:t>This section has effect despite sections</w:t>
      </w:r>
      <w:r w:rsidR="00411EED">
        <w:t> </w:t>
      </w:r>
      <w:r w:rsidRPr="00411EED">
        <w:t>11</w:t>
      </w:r>
      <w:r w:rsidR="00411EED">
        <w:noBreakHyphen/>
      </w:r>
      <w:r w:rsidRPr="00411EED">
        <w:t>5 and 15</w:t>
      </w:r>
      <w:r w:rsidR="00411EED">
        <w:noBreakHyphen/>
      </w:r>
      <w:r w:rsidRPr="00411EED">
        <w:t>5 (which are about what are creditable acquisitions and creditable importations).</w:t>
      </w:r>
    </w:p>
    <w:p w:rsidR="00300522" w:rsidRPr="00411EED" w:rsidRDefault="00300522" w:rsidP="00300522">
      <w:pPr>
        <w:pStyle w:val="ActHead5"/>
      </w:pPr>
      <w:bookmarkStart w:id="479" w:name="_Toc471393516"/>
      <w:r w:rsidRPr="005A283F">
        <w:rPr>
          <w:rStyle w:val="CharSectno"/>
        </w:rPr>
        <w:lastRenderedPageBreak/>
        <w:t>60</w:t>
      </w:r>
      <w:r w:rsidR="00411EED" w:rsidRPr="005A283F">
        <w:rPr>
          <w:rStyle w:val="CharSectno"/>
        </w:rPr>
        <w:noBreakHyphen/>
      </w:r>
      <w:r w:rsidRPr="005A283F">
        <w:rPr>
          <w:rStyle w:val="CharSectno"/>
        </w:rPr>
        <w:t>15</w:t>
      </w:r>
      <w:r w:rsidRPr="00411EED">
        <w:t xml:space="preserve">  Pre</w:t>
      </w:r>
      <w:r w:rsidR="00411EED">
        <w:noBreakHyphen/>
      </w:r>
      <w:r w:rsidRPr="00411EED">
        <w:t>establishment acquisitions and importations</w:t>
      </w:r>
      <w:bookmarkEnd w:id="479"/>
    </w:p>
    <w:p w:rsidR="00300522" w:rsidRPr="00411EED" w:rsidRDefault="00300522" w:rsidP="00300522">
      <w:pPr>
        <w:pStyle w:val="subsection"/>
      </w:pPr>
      <w:r w:rsidRPr="00411EED">
        <w:tab/>
        <w:t>(1)</w:t>
      </w:r>
      <w:r w:rsidRPr="00411EED">
        <w:tab/>
        <w:t xml:space="preserve">An acquisition that you make is a </w:t>
      </w:r>
      <w:r w:rsidRPr="00411EED">
        <w:rPr>
          <w:b/>
          <w:bCs/>
          <w:i/>
          <w:iCs/>
        </w:rPr>
        <w:t>pre</w:t>
      </w:r>
      <w:r w:rsidR="00411EED">
        <w:rPr>
          <w:b/>
          <w:bCs/>
          <w:i/>
          <w:iCs/>
        </w:rPr>
        <w:noBreakHyphen/>
      </w:r>
      <w:r w:rsidRPr="00411EED">
        <w:rPr>
          <w:b/>
          <w:bCs/>
          <w:i/>
          <w:iCs/>
        </w:rPr>
        <w:t>establishment</w:t>
      </w:r>
      <w:r w:rsidRPr="00411EED">
        <w:t xml:space="preserve"> </w:t>
      </w:r>
      <w:r w:rsidRPr="00411EED">
        <w:rPr>
          <w:b/>
          <w:bCs/>
          <w:i/>
          <w:iCs/>
        </w:rPr>
        <w:t>acquisition</w:t>
      </w:r>
      <w:r w:rsidRPr="00411EED">
        <w:t>,</w:t>
      </w:r>
      <w:r w:rsidRPr="00411EED">
        <w:rPr>
          <w:b/>
          <w:bCs/>
          <w:i/>
          <w:iCs/>
        </w:rPr>
        <w:t xml:space="preserve"> </w:t>
      </w:r>
      <w:r w:rsidRPr="00411EED">
        <w:t>and an importation that you make is a</w:t>
      </w:r>
      <w:r w:rsidRPr="00411EED">
        <w:rPr>
          <w:b/>
          <w:bCs/>
          <w:i/>
          <w:iCs/>
        </w:rPr>
        <w:t xml:space="preserve"> pre</w:t>
      </w:r>
      <w:r w:rsidR="00411EED">
        <w:rPr>
          <w:b/>
          <w:bCs/>
          <w:i/>
          <w:iCs/>
        </w:rPr>
        <w:noBreakHyphen/>
      </w:r>
      <w:r w:rsidRPr="00411EED">
        <w:rPr>
          <w:b/>
          <w:bCs/>
          <w:i/>
          <w:iCs/>
        </w:rPr>
        <w:t>establishment importation</w:t>
      </w:r>
      <w:r w:rsidRPr="00411EED">
        <w:t>,</w:t>
      </w:r>
      <w:r w:rsidRPr="00411EED">
        <w:rPr>
          <w:b/>
          <w:bCs/>
          <w:i/>
          <w:iCs/>
        </w:rPr>
        <w:t xml:space="preserve"> </w:t>
      </w:r>
      <w:r w:rsidRPr="00411EED">
        <w:t>if:</w:t>
      </w:r>
    </w:p>
    <w:p w:rsidR="00300522" w:rsidRPr="00411EED" w:rsidRDefault="00300522" w:rsidP="00300522">
      <w:pPr>
        <w:pStyle w:val="paragraph"/>
      </w:pPr>
      <w:r w:rsidRPr="00411EED">
        <w:tab/>
        <w:t>(a)</w:t>
      </w:r>
      <w:r w:rsidRPr="00411EED">
        <w:tab/>
        <w:t xml:space="preserve">you do not </w:t>
      </w:r>
      <w:r w:rsidR="00411EED" w:rsidRPr="00411EED">
        <w:rPr>
          <w:position w:val="6"/>
          <w:sz w:val="16"/>
          <w:szCs w:val="16"/>
        </w:rPr>
        <w:t>*</w:t>
      </w:r>
      <w:r w:rsidRPr="00411EED">
        <w:t xml:space="preserve">apply the thing acquired or imported for any purpose other than for a </w:t>
      </w:r>
      <w:r w:rsidR="00411EED" w:rsidRPr="00411EED">
        <w:rPr>
          <w:position w:val="6"/>
          <w:sz w:val="16"/>
          <w:szCs w:val="16"/>
        </w:rPr>
        <w:t>*</w:t>
      </w:r>
      <w:r w:rsidRPr="00411EED">
        <w:t xml:space="preserve">creditable purpose relating to a </w:t>
      </w:r>
      <w:r w:rsidR="00411EED" w:rsidRPr="00411EED">
        <w:rPr>
          <w:position w:val="6"/>
          <w:sz w:val="16"/>
          <w:szCs w:val="16"/>
        </w:rPr>
        <w:t>*</w:t>
      </w:r>
      <w:r w:rsidRPr="00411EED">
        <w:t>company not yet in existence; and</w:t>
      </w:r>
    </w:p>
    <w:p w:rsidR="00300522" w:rsidRPr="00411EED" w:rsidRDefault="00300522" w:rsidP="00300522">
      <w:pPr>
        <w:pStyle w:val="paragraph"/>
      </w:pPr>
      <w:r w:rsidRPr="00411EED">
        <w:tab/>
        <w:t>(b)</w:t>
      </w:r>
      <w:r w:rsidRPr="00411EED">
        <w:tab/>
        <w:t xml:space="preserve">the company comes into existence, and becomes </w:t>
      </w:r>
      <w:r w:rsidR="00411EED" w:rsidRPr="00411EED">
        <w:rPr>
          <w:position w:val="6"/>
          <w:sz w:val="16"/>
          <w:szCs w:val="16"/>
        </w:rPr>
        <w:t>*</w:t>
      </w:r>
      <w:r w:rsidRPr="00411EED">
        <w:t>registered, within 6 months after the acquisition or importation; and</w:t>
      </w:r>
    </w:p>
    <w:p w:rsidR="00300522" w:rsidRPr="00411EED" w:rsidRDefault="00300522" w:rsidP="00300522">
      <w:pPr>
        <w:pStyle w:val="paragraph"/>
      </w:pPr>
      <w:r w:rsidRPr="00411EED">
        <w:tab/>
        <w:t>(c)</w:t>
      </w:r>
      <w:r w:rsidRPr="00411EED">
        <w:tab/>
        <w:t>you become a member, officer or employee of the company; and</w:t>
      </w:r>
    </w:p>
    <w:p w:rsidR="00300522" w:rsidRPr="00411EED" w:rsidRDefault="00300522" w:rsidP="00300522">
      <w:pPr>
        <w:pStyle w:val="paragraph"/>
      </w:pPr>
      <w:r w:rsidRPr="00411EED">
        <w:tab/>
        <w:t>(d)</w:t>
      </w:r>
      <w:r w:rsidRPr="00411EED">
        <w:tab/>
        <w:t xml:space="preserve">in the case of an acquisition—you have been fully reimbursed by the company for the </w:t>
      </w:r>
      <w:r w:rsidR="00411EED" w:rsidRPr="00411EED">
        <w:rPr>
          <w:position w:val="6"/>
          <w:sz w:val="16"/>
          <w:szCs w:val="16"/>
        </w:rPr>
        <w:t>*</w:t>
      </w:r>
      <w:r w:rsidRPr="00411EED">
        <w:t>consideration you provided for the acquisition; and</w:t>
      </w:r>
    </w:p>
    <w:p w:rsidR="00300522" w:rsidRPr="00411EED" w:rsidRDefault="00300522" w:rsidP="00300522">
      <w:pPr>
        <w:pStyle w:val="paragraph"/>
      </w:pPr>
      <w:r w:rsidRPr="00411EED">
        <w:tab/>
        <w:t>(e)</w:t>
      </w:r>
      <w:r w:rsidRPr="00411EED">
        <w:tab/>
        <w:t>in the case of an importation—you have been fully reimbursed by the company:</w:t>
      </w:r>
    </w:p>
    <w:p w:rsidR="00300522" w:rsidRPr="00411EED" w:rsidRDefault="00300522" w:rsidP="00300522">
      <w:pPr>
        <w:pStyle w:val="paragraphsub"/>
      </w:pPr>
      <w:r w:rsidRPr="00411EED">
        <w:tab/>
        <w:t>(i)</w:t>
      </w:r>
      <w:r w:rsidRPr="00411EED">
        <w:tab/>
        <w:t xml:space="preserve">for the </w:t>
      </w:r>
      <w:r w:rsidR="00411EED" w:rsidRPr="00411EED">
        <w:rPr>
          <w:position w:val="6"/>
          <w:sz w:val="16"/>
        </w:rPr>
        <w:t>*</w:t>
      </w:r>
      <w:r w:rsidR="005376EE" w:rsidRPr="00411EED">
        <w:t>assessed GST</w:t>
      </w:r>
      <w:r w:rsidRPr="00411EED">
        <w:t xml:space="preserve"> paid on the importation; and</w:t>
      </w:r>
    </w:p>
    <w:p w:rsidR="00300522" w:rsidRPr="00411EED" w:rsidRDefault="00300522" w:rsidP="00300522">
      <w:pPr>
        <w:pStyle w:val="paragraphsub"/>
        <w:rPr>
          <w:i/>
          <w:iCs/>
        </w:rPr>
      </w:pPr>
      <w:r w:rsidRPr="00411EED">
        <w:tab/>
        <w:t>(ii)</w:t>
      </w:r>
      <w:r w:rsidRPr="00411EED">
        <w:tab/>
        <w:t>for the cost of acquiring or producing the thing imported.</w:t>
      </w:r>
    </w:p>
    <w:p w:rsidR="00300522" w:rsidRPr="00411EED" w:rsidRDefault="00300522" w:rsidP="00300522">
      <w:pPr>
        <w:pStyle w:val="subsection"/>
      </w:pPr>
      <w:r w:rsidRPr="00411EED">
        <w:tab/>
        <w:t>(2)</w:t>
      </w:r>
      <w:r w:rsidRPr="00411EED">
        <w:tab/>
        <w:t xml:space="preserve">However, the acquisition or importation is </w:t>
      </w:r>
      <w:r w:rsidRPr="00411EED">
        <w:rPr>
          <w:i/>
          <w:iCs/>
        </w:rPr>
        <w:t>not</w:t>
      </w:r>
      <w:r w:rsidRPr="00411EED">
        <w:t xml:space="preserve"> a </w:t>
      </w:r>
      <w:r w:rsidRPr="00411EED">
        <w:rPr>
          <w:b/>
          <w:bCs/>
          <w:i/>
          <w:iCs/>
        </w:rPr>
        <w:t>pre</w:t>
      </w:r>
      <w:r w:rsidR="00411EED">
        <w:rPr>
          <w:b/>
          <w:bCs/>
          <w:i/>
          <w:iCs/>
        </w:rPr>
        <w:noBreakHyphen/>
      </w:r>
      <w:r w:rsidRPr="00411EED">
        <w:rPr>
          <w:b/>
          <w:bCs/>
          <w:i/>
          <w:iCs/>
        </w:rPr>
        <w:t>establishment</w:t>
      </w:r>
      <w:r w:rsidRPr="00411EED">
        <w:t xml:space="preserve"> </w:t>
      </w:r>
      <w:r w:rsidRPr="00411EED">
        <w:rPr>
          <w:b/>
          <w:bCs/>
          <w:i/>
          <w:iCs/>
        </w:rPr>
        <w:t>acquisition</w:t>
      </w:r>
      <w:r w:rsidRPr="00411EED">
        <w:t xml:space="preserve"> or a</w:t>
      </w:r>
      <w:r w:rsidRPr="00411EED">
        <w:rPr>
          <w:b/>
          <w:bCs/>
          <w:i/>
          <w:iCs/>
        </w:rPr>
        <w:t xml:space="preserve"> pre</w:t>
      </w:r>
      <w:r w:rsidR="00411EED">
        <w:rPr>
          <w:b/>
          <w:bCs/>
          <w:i/>
          <w:iCs/>
        </w:rPr>
        <w:noBreakHyphen/>
      </w:r>
      <w:r w:rsidRPr="00411EED">
        <w:rPr>
          <w:b/>
          <w:bCs/>
          <w:i/>
          <w:iCs/>
        </w:rPr>
        <w:t>establishment importation</w:t>
      </w:r>
      <w:r w:rsidRPr="00411EED">
        <w:t xml:space="preserve"> if:</w:t>
      </w:r>
    </w:p>
    <w:p w:rsidR="00300522" w:rsidRPr="00411EED" w:rsidRDefault="00300522" w:rsidP="00300522">
      <w:pPr>
        <w:pStyle w:val="paragraph"/>
      </w:pPr>
      <w:r w:rsidRPr="00411EED">
        <w:tab/>
        <w:t>(a)</w:t>
      </w:r>
      <w:r w:rsidRPr="00411EED">
        <w:tab/>
        <w:t>you are entitled to an input tax credit for the acquisition or importation; or</w:t>
      </w:r>
    </w:p>
    <w:p w:rsidR="00300522" w:rsidRPr="00411EED" w:rsidRDefault="00300522" w:rsidP="00300522">
      <w:pPr>
        <w:pStyle w:val="paragraph"/>
      </w:pPr>
      <w:r w:rsidRPr="00411EED">
        <w:tab/>
        <w:t>(b)</w:t>
      </w:r>
      <w:r w:rsidRPr="00411EED">
        <w:tab/>
        <w:t xml:space="preserve">the company acquires the thing acquired or imported, and that acquisition by the company is a </w:t>
      </w:r>
      <w:r w:rsidR="00411EED" w:rsidRPr="00411EED">
        <w:rPr>
          <w:position w:val="6"/>
          <w:sz w:val="16"/>
          <w:szCs w:val="16"/>
        </w:rPr>
        <w:t>*</w:t>
      </w:r>
      <w:r w:rsidRPr="00411EED">
        <w:t>creditable acquisition.</w:t>
      </w:r>
    </w:p>
    <w:p w:rsidR="00300522" w:rsidRPr="00411EED" w:rsidRDefault="00300522" w:rsidP="00300522">
      <w:pPr>
        <w:pStyle w:val="ActHead5"/>
      </w:pPr>
      <w:bookmarkStart w:id="480" w:name="_Toc471393517"/>
      <w:r w:rsidRPr="005A283F">
        <w:rPr>
          <w:rStyle w:val="CharSectno"/>
        </w:rPr>
        <w:t>60</w:t>
      </w:r>
      <w:r w:rsidR="00411EED" w:rsidRPr="005A283F">
        <w:rPr>
          <w:rStyle w:val="CharSectno"/>
        </w:rPr>
        <w:noBreakHyphen/>
      </w:r>
      <w:r w:rsidRPr="005A283F">
        <w:rPr>
          <w:rStyle w:val="CharSectno"/>
        </w:rPr>
        <w:t>20</w:t>
      </w:r>
      <w:r w:rsidRPr="00411EED">
        <w:t xml:space="preserve">  Creditable purpose</w:t>
      </w:r>
      <w:bookmarkEnd w:id="480"/>
    </w:p>
    <w:p w:rsidR="00300522" w:rsidRPr="00411EED" w:rsidRDefault="00300522" w:rsidP="00300522">
      <w:pPr>
        <w:pStyle w:val="subsection"/>
      </w:pPr>
      <w:r w:rsidRPr="00411EED">
        <w:tab/>
        <w:t>(1)</w:t>
      </w:r>
      <w:r w:rsidRPr="00411EED">
        <w:tab/>
        <w:t xml:space="preserve">If, before a </w:t>
      </w:r>
      <w:r w:rsidR="00411EED" w:rsidRPr="00411EED">
        <w:rPr>
          <w:position w:val="6"/>
          <w:sz w:val="16"/>
          <w:szCs w:val="16"/>
        </w:rPr>
        <w:t>*</w:t>
      </w:r>
      <w:r w:rsidRPr="00411EED">
        <w:t>company is in existence, you make an acquisition or importation:</w:t>
      </w:r>
    </w:p>
    <w:p w:rsidR="00300522" w:rsidRPr="00411EED" w:rsidRDefault="00300522" w:rsidP="00300522">
      <w:pPr>
        <w:pStyle w:val="paragraph"/>
      </w:pPr>
      <w:r w:rsidRPr="00411EED">
        <w:tab/>
        <w:t>(a)</w:t>
      </w:r>
      <w:r w:rsidRPr="00411EED">
        <w:tab/>
        <w:t>for the purpose of bringing the company into existence; or</w:t>
      </w:r>
    </w:p>
    <w:p w:rsidR="00300522" w:rsidRPr="00411EED" w:rsidRDefault="00300522" w:rsidP="00300522">
      <w:pPr>
        <w:pStyle w:val="paragraph"/>
      </w:pPr>
      <w:r w:rsidRPr="00411EED">
        <w:tab/>
        <w:t>(b)</w:t>
      </w:r>
      <w:r w:rsidRPr="00411EED">
        <w:tab/>
        <w:t xml:space="preserve">for the purpose of the company </w:t>
      </w:r>
      <w:r w:rsidR="00411EED" w:rsidRPr="00411EED">
        <w:rPr>
          <w:position w:val="6"/>
          <w:sz w:val="16"/>
          <w:szCs w:val="16"/>
        </w:rPr>
        <w:t>*</w:t>
      </w:r>
      <w:r w:rsidRPr="00411EED">
        <w:t xml:space="preserve">carrying on an </w:t>
      </w:r>
      <w:r w:rsidR="00411EED" w:rsidRPr="00411EED">
        <w:rPr>
          <w:position w:val="6"/>
          <w:sz w:val="16"/>
          <w:szCs w:val="16"/>
        </w:rPr>
        <w:t>*</w:t>
      </w:r>
      <w:r w:rsidRPr="00411EED">
        <w:t>enterprise after it is in existence;</w:t>
      </w:r>
    </w:p>
    <w:p w:rsidR="00300522" w:rsidRPr="00411EED" w:rsidRDefault="00300522" w:rsidP="00300522">
      <w:pPr>
        <w:pStyle w:val="subsection2"/>
      </w:pPr>
      <w:r w:rsidRPr="00411EED">
        <w:lastRenderedPageBreak/>
        <w:t xml:space="preserve">you acquire or import the thing for a </w:t>
      </w:r>
      <w:r w:rsidRPr="00411EED">
        <w:rPr>
          <w:b/>
          <w:bCs/>
          <w:i/>
          <w:iCs/>
        </w:rPr>
        <w:t>creditable purpose</w:t>
      </w:r>
      <w:r w:rsidRPr="00411EED">
        <w:t xml:space="preserve"> only to the extent that you acquire or import it for either or both of those purposes.</w:t>
      </w:r>
    </w:p>
    <w:p w:rsidR="00300522" w:rsidRPr="00411EED" w:rsidRDefault="00300522" w:rsidP="00300522">
      <w:pPr>
        <w:pStyle w:val="subsection"/>
      </w:pPr>
      <w:r w:rsidRPr="00411EED">
        <w:tab/>
        <w:t>(2)</w:t>
      </w:r>
      <w:r w:rsidRPr="00411EED">
        <w:tab/>
        <w:t>However, you do not acquire or import the thing for a creditable purpose to the extent that:</w:t>
      </w:r>
    </w:p>
    <w:p w:rsidR="00300522" w:rsidRPr="00411EED" w:rsidRDefault="00300522" w:rsidP="00300522">
      <w:pPr>
        <w:pStyle w:val="paragraph"/>
      </w:pPr>
      <w:r w:rsidRPr="00411EED">
        <w:tab/>
        <w:t>(a)</w:t>
      </w:r>
      <w:r w:rsidRPr="00411EED">
        <w:tab/>
        <w:t xml:space="preserve">the acquisition or importation relates (directly or indirectly) to the company making supplies that would be </w:t>
      </w:r>
      <w:r w:rsidR="00411EED" w:rsidRPr="00411EED">
        <w:rPr>
          <w:position w:val="6"/>
          <w:sz w:val="16"/>
          <w:szCs w:val="16"/>
        </w:rPr>
        <w:t>*</w:t>
      </w:r>
      <w:r w:rsidRPr="00411EED">
        <w:t>input taxed; or</w:t>
      </w:r>
    </w:p>
    <w:p w:rsidR="00300522" w:rsidRPr="00411EED" w:rsidRDefault="00300522" w:rsidP="00300522">
      <w:pPr>
        <w:pStyle w:val="paragraph"/>
      </w:pPr>
      <w:r w:rsidRPr="00411EED">
        <w:tab/>
        <w:t>(b)</w:t>
      </w:r>
      <w:r w:rsidRPr="00411EED">
        <w:tab/>
        <w:t>the acquisition or importation is of a private or domestic nature.</w:t>
      </w:r>
    </w:p>
    <w:p w:rsidR="00300522" w:rsidRPr="00411EED" w:rsidRDefault="00300522" w:rsidP="00300522">
      <w:pPr>
        <w:pStyle w:val="subsection"/>
      </w:pPr>
      <w:r w:rsidRPr="00411EED">
        <w:tab/>
        <w:t>(3)</w:t>
      </w:r>
      <w:r w:rsidRPr="00411EED">
        <w:tab/>
        <w:t xml:space="preserve">An acquisition or importation is not treated, for the purposes of </w:t>
      </w:r>
      <w:r w:rsidR="00411EED">
        <w:t>paragraph (</w:t>
      </w:r>
      <w:r w:rsidRPr="00411EED">
        <w:t xml:space="preserve">2)(a), as relating to making supplies that would be </w:t>
      </w:r>
      <w:r w:rsidR="00411EED" w:rsidRPr="00411EED">
        <w:rPr>
          <w:position w:val="6"/>
          <w:sz w:val="16"/>
          <w:szCs w:val="16"/>
        </w:rPr>
        <w:t>*</w:t>
      </w:r>
      <w:r w:rsidRPr="00411EED">
        <w:t xml:space="preserve">input taxed to the extent that the supply is made through an </w:t>
      </w:r>
      <w:r w:rsidR="00411EED" w:rsidRPr="00411EED">
        <w:rPr>
          <w:position w:val="6"/>
          <w:sz w:val="16"/>
          <w:szCs w:val="16"/>
        </w:rPr>
        <w:t>*</w:t>
      </w:r>
      <w:r w:rsidRPr="00411EED">
        <w:t xml:space="preserve">enterprise, or a part of an enterprise, that the company will </w:t>
      </w:r>
      <w:r w:rsidR="00411EED" w:rsidRPr="00411EED">
        <w:rPr>
          <w:position w:val="6"/>
          <w:sz w:val="16"/>
          <w:szCs w:val="16"/>
        </w:rPr>
        <w:t>*</w:t>
      </w:r>
      <w:r w:rsidRPr="00411EED">
        <w:t xml:space="preserve">carry on outside </w:t>
      </w:r>
      <w:r w:rsidR="004B256E" w:rsidRPr="00411EED">
        <w:t>the indirect tax zone</w:t>
      </w:r>
      <w:r w:rsidRPr="00411EED">
        <w:t>.</w:t>
      </w:r>
    </w:p>
    <w:p w:rsidR="00300522" w:rsidRPr="00411EED" w:rsidRDefault="00300522" w:rsidP="00300522">
      <w:pPr>
        <w:pStyle w:val="subsection"/>
      </w:pPr>
      <w:r w:rsidRPr="00411EED">
        <w:tab/>
        <w:t>(4)</w:t>
      </w:r>
      <w:r w:rsidRPr="00411EED">
        <w:tab/>
        <w:t>This section has effect despite sections</w:t>
      </w:r>
      <w:r w:rsidR="00411EED">
        <w:t> </w:t>
      </w:r>
      <w:r w:rsidRPr="00411EED">
        <w:t>11</w:t>
      </w:r>
      <w:r w:rsidR="00411EED">
        <w:noBreakHyphen/>
      </w:r>
      <w:r w:rsidRPr="00411EED">
        <w:t>15 and 15</w:t>
      </w:r>
      <w:r w:rsidR="00411EED">
        <w:noBreakHyphen/>
      </w:r>
      <w:r w:rsidRPr="00411EED">
        <w:t>10 (which are about creditable purpose).</w:t>
      </w:r>
    </w:p>
    <w:p w:rsidR="00300522" w:rsidRPr="00411EED" w:rsidRDefault="00300522" w:rsidP="00300522">
      <w:pPr>
        <w:pStyle w:val="ActHead5"/>
      </w:pPr>
      <w:bookmarkStart w:id="481" w:name="_Toc471393518"/>
      <w:r w:rsidRPr="005A283F">
        <w:rPr>
          <w:rStyle w:val="CharSectno"/>
        </w:rPr>
        <w:t>60</w:t>
      </w:r>
      <w:r w:rsidR="00411EED" w:rsidRPr="005A283F">
        <w:rPr>
          <w:rStyle w:val="CharSectno"/>
        </w:rPr>
        <w:noBreakHyphen/>
      </w:r>
      <w:r w:rsidRPr="005A283F">
        <w:rPr>
          <w:rStyle w:val="CharSectno"/>
        </w:rPr>
        <w:t>25</w:t>
      </w:r>
      <w:r w:rsidRPr="00411EED">
        <w:t xml:space="preserve">  Attributing the input tax credit for pre</w:t>
      </w:r>
      <w:r w:rsidR="00411EED">
        <w:noBreakHyphen/>
      </w:r>
      <w:r w:rsidRPr="00411EED">
        <w:t>establishment acquisitions</w:t>
      </w:r>
      <w:bookmarkEnd w:id="481"/>
    </w:p>
    <w:p w:rsidR="00300522" w:rsidRPr="00411EED" w:rsidRDefault="00300522" w:rsidP="00300522">
      <w:pPr>
        <w:pStyle w:val="subsection"/>
      </w:pPr>
      <w:r w:rsidRPr="00411EED">
        <w:tab/>
        <w:t>(1)</w:t>
      </w:r>
      <w:r w:rsidRPr="00411EED">
        <w:tab/>
        <w:t xml:space="preserve">The input tax credit to which a </w:t>
      </w:r>
      <w:r w:rsidR="00411EED" w:rsidRPr="00411EED">
        <w:rPr>
          <w:position w:val="6"/>
          <w:sz w:val="16"/>
          <w:szCs w:val="16"/>
        </w:rPr>
        <w:t>*</w:t>
      </w:r>
      <w:r w:rsidRPr="00411EED">
        <w:t xml:space="preserve">company is entitled under this </w:t>
      </w:r>
      <w:r w:rsidR="00A53099" w:rsidRPr="00411EED">
        <w:t>Division</w:t>
      </w:r>
      <w:r w:rsidR="00A36DB5" w:rsidRPr="00411EED">
        <w:t xml:space="preserve"> </w:t>
      </w:r>
      <w:r w:rsidRPr="00411EED">
        <w:t xml:space="preserve">for an acquisition that you made is attributable to the tax period (applying to the company) in which you were fully reimbursed by the company for the </w:t>
      </w:r>
      <w:r w:rsidR="00411EED" w:rsidRPr="00411EED">
        <w:rPr>
          <w:position w:val="6"/>
          <w:sz w:val="16"/>
          <w:szCs w:val="16"/>
        </w:rPr>
        <w:t>*</w:t>
      </w:r>
      <w:r w:rsidRPr="00411EED">
        <w:t>consideration you paid for the acquisition.</w:t>
      </w:r>
    </w:p>
    <w:p w:rsidR="00300522" w:rsidRPr="00411EED" w:rsidRDefault="00300522" w:rsidP="00300522">
      <w:pPr>
        <w:pStyle w:val="subsection"/>
      </w:pPr>
      <w:r w:rsidRPr="00411EED">
        <w:tab/>
        <w:t>(2)</w:t>
      </w:r>
      <w:r w:rsidRPr="00411EED">
        <w:tab/>
        <w:t xml:space="preserve">However, if the company does not hold a copy of a </w:t>
      </w:r>
      <w:r w:rsidR="00411EED" w:rsidRPr="00411EED">
        <w:rPr>
          <w:position w:val="6"/>
          <w:sz w:val="16"/>
          <w:szCs w:val="16"/>
        </w:rPr>
        <w:t>*</w:t>
      </w:r>
      <w:r w:rsidRPr="00411EED">
        <w:t xml:space="preserve">tax invoice that you (or your agent) hold for the acquisition when the company gives to the Commissioner a </w:t>
      </w:r>
      <w:r w:rsidR="00411EED" w:rsidRPr="00411EED">
        <w:rPr>
          <w:position w:val="6"/>
          <w:sz w:val="16"/>
          <w:szCs w:val="16"/>
        </w:rPr>
        <w:t>*</w:t>
      </w:r>
      <w:r w:rsidRPr="00411EED">
        <w:t>GST return for the tax period to which the input tax credit for the acquisition would otherwise be attributable, then:</w:t>
      </w:r>
    </w:p>
    <w:p w:rsidR="00300522" w:rsidRPr="00411EED" w:rsidRDefault="00300522" w:rsidP="00300522">
      <w:pPr>
        <w:pStyle w:val="paragraph"/>
      </w:pPr>
      <w:r w:rsidRPr="00411EED">
        <w:tab/>
        <w:t>(a)</w:t>
      </w:r>
      <w:r w:rsidRPr="00411EED">
        <w:tab/>
        <w:t>the input tax credit (including any part of the input tax credit) is not attributable to that tax period; and</w:t>
      </w:r>
    </w:p>
    <w:p w:rsidR="00300522" w:rsidRPr="00411EED" w:rsidRDefault="00300522" w:rsidP="00300522">
      <w:pPr>
        <w:pStyle w:val="paragraph"/>
      </w:pPr>
      <w:r w:rsidRPr="00411EED">
        <w:lastRenderedPageBreak/>
        <w:tab/>
        <w:t>(b)</w:t>
      </w:r>
      <w:r w:rsidRPr="00411EED">
        <w:tab/>
        <w:t>the input tax credit (or the part of the input tax credit) is attributable to the first tax period for which the company gives to the Commissioner a GST return at a time when it holds a copy of that tax invoice.</w:t>
      </w:r>
    </w:p>
    <w:p w:rsidR="00300522" w:rsidRPr="00411EED" w:rsidRDefault="00300522" w:rsidP="00F26F26">
      <w:pPr>
        <w:pStyle w:val="subsection2"/>
        <w:keepNext/>
        <w:keepLines/>
      </w:pPr>
      <w:r w:rsidRPr="00411EED">
        <w:t>However, this subsection does not apply in circumstances of a kind determined in writing by the Commissioner, under subsection</w:t>
      </w:r>
      <w:r w:rsidR="00411EED">
        <w:t> </w:t>
      </w:r>
      <w:r w:rsidRPr="00411EED">
        <w:t>29</w:t>
      </w:r>
      <w:r w:rsidR="00411EED">
        <w:noBreakHyphen/>
      </w:r>
      <w:r w:rsidRPr="00411EED">
        <w:t>10(3), to be circumstances in which the requirement for a tax invoice does not apply.</w:t>
      </w:r>
    </w:p>
    <w:p w:rsidR="00300522" w:rsidRPr="00411EED" w:rsidRDefault="00300522" w:rsidP="00300522">
      <w:pPr>
        <w:pStyle w:val="TLPnoteright"/>
      </w:pPr>
      <w:r w:rsidRPr="00411EED">
        <w:t>For the giving of GST returns to the Commissioner, see Division</w:t>
      </w:r>
      <w:r w:rsidR="00411EED">
        <w:t> </w:t>
      </w:r>
      <w:r w:rsidRPr="00411EED">
        <w:t>31.</w:t>
      </w:r>
    </w:p>
    <w:p w:rsidR="00300522" w:rsidRPr="00411EED" w:rsidRDefault="00300522" w:rsidP="00300522">
      <w:pPr>
        <w:pStyle w:val="subsection"/>
      </w:pPr>
      <w:r w:rsidRPr="00411EED">
        <w:tab/>
        <w:t>(3)</w:t>
      </w:r>
      <w:r w:rsidRPr="00411EED">
        <w:tab/>
        <w:t>This section has effect despite section</w:t>
      </w:r>
      <w:r w:rsidR="00411EED">
        <w:t> </w:t>
      </w:r>
      <w:r w:rsidRPr="00411EED">
        <w:t>29</w:t>
      </w:r>
      <w:r w:rsidR="00411EED">
        <w:noBreakHyphen/>
      </w:r>
      <w:r w:rsidRPr="00411EED">
        <w:t>10 (which is about attributing input tax credits for acquisitions).</w:t>
      </w:r>
    </w:p>
    <w:p w:rsidR="00300522" w:rsidRPr="00411EED" w:rsidRDefault="00300522" w:rsidP="00300522">
      <w:pPr>
        <w:pStyle w:val="ActHead5"/>
      </w:pPr>
      <w:bookmarkStart w:id="482" w:name="_Toc471393519"/>
      <w:r w:rsidRPr="005A283F">
        <w:rPr>
          <w:rStyle w:val="CharSectno"/>
        </w:rPr>
        <w:t>60</w:t>
      </w:r>
      <w:r w:rsidR="00411EED" w:rsidRPr="005A283F">
        <w:rPr>
          <w:rStyle w:val="CharSectno"/>
        </w:rPr>
        <w:noBreakHyphen/>
      </w:r>
      <w:r w:rsidRPr="005A283F">
        <w:rPr>
          <w:rStyle w:val="CharSectno"/>
        </w:rPr>
        <w:t>30</w:t>
      </w:r>
      <w:r w:rsidRPr="00411EED">
        <w:t xml:space="preserve">  Attributing the input tax credit for pre</w:t>
      </w:r>
      <w:r w:rsidR="00411EED">
        <w:noBreakHyphen/>
      </w:r>
      <w:r w:rsidRPr="00411EED">
        <w:t>establishment importations</w:t>
      </w:r>
      <w:bookmarkEnd w:id="482"/>
    </w:p>
    <w:p w:rsidR="00300522" w:rsidRPr="00411EED" w:rsidRDefault="00300522" w:rsidP="00300522">
      <w:pPr>
        <w:pStyle w:val="subsection"/>
      </w:pPr>
      <w:r w:rsidRPr="00411EED">
        <w:tab/>
        <w:t>(1)</w:t>
      </w:r>
      <w:r w:rsidRPr="00411EED">
        <w:tab/>
        <w:t xml:space="preserve">The input tax credit to which a </w:t>
      </w:r>
      <w:r w:rsidR="00411EED" w:rsidRPr="00411EED">
        <w:rPr>
          <w:position w:val="6"/>
          <w:sz w:val="16"/>
          <w:szCs w:val="16"/>
        </w:rPr>
        <w:t>*</w:t>
      </w:r>
      <w:r w:rsidRPr="00411EED">
        <w:t xml:space="preserve">company is entitled under this </w:t>
      </w:r>
      <w:r w:rsidR="00A53099" w:rsidRPr="00411EED">
        <w:t>Division</w:t>
      </w:r>
      <w:r w:rsidR="00A36DB5" w:rsidRPr="00411EED">
        <w:t xml:space="preserve"> </w:t>
      </w:r>
      <w:r w:rsidRPr="00411EED">
        <w:t>for an importation that you made is attributable to the tax period (applying to the company) in which you were fully reimbursed by the company:</w:t>
      </w:r>
    </w:p>
    <w:p w:rsidR="00300522" w:rsidRPr="00411EED" w:rsidRDefault="00300522" w:rsidP="00300522">
      <w:pPr>
        <w:pStyle w:val="paragraph"/>
      </w:pPr>
      <w:r w:rsidRPr="00411EED">
        <w:tab/>
        <w:t>(a)</w:t>
      </w:r>
      <w:r w:rsidRPr="00411EED">
        <w:tab/>
        <w:t xml:space="preserve">for the </w:t>
      </w:r>
      <w:r w:rsidR="00411EED" w:rsidRPr="00411EED">
        <w:rPr>
          <w:position w:val="6"/>
          <w:sz w:val="16"/>
        </w:rPr>
        <w:t>*</w:t>
      </w:r>
      <w:r w:rsidR="00713CC4" w:rsidRPr="00411EED">
        <w:t>assessed GST</w:t>
      </w:r>
      <w:r w:rsidRPr="00411EED">
        <w:t xml:space="preserve"> paid on the importation; and</w:t>
      </w:r>
    </w:p>
    <w:p w:rsidR="00300522" w:rsidRPr="00411EED" w:rsidRDefault="00300522" w:rsidP="00300522">
      <w:pPr>
        <w:pStyle w:val="paragraph"/>
        <w:rPr>
          <w:i/>
          <w:iCs/>
        </w:rPr>
      </w:pPr>
      <w:r w:rsidRPr="00411EED">
        <w:tab/>
        <w:t>(b)</w:t>
      </w:r>
      <w:r w:rsidRPr="00411EED">
        <w:tab/>
        <w:t>for the cost of acquiring or producing the thing imported.</w:t>
      </w:r>
    </w:p>
    <w:p w:rsidR="00300522" w:rsidRPr="00411EED" w:rsidRDefault="00300522" w:rsidP="00300522">
      <w:pPr>
        <w:pStyle w:val="subsection"/>
      </w:pPr>
      <w:r w:rsidRPr="00411EED">
        <w:tab/>
        <w:t>(2)</w:t>
      </w:r>
      <w:r w:rsidRPr="00411EED">
        <w:tab/>
        <w:t>This section has effect despite section</w:t>
      </w:r>
      <w:r w:rsidR="00411EED">
        <w:t> </w:t>
      </w:r>
      <w:r w:rsidRPr="00411EED">
        <w:t>29</w:t>
      </w:r>
      <w:r w:rsidR="00411EED">
        <w:noBreakHyphen/>
      </w:r>
      <w:r w:rsidRPr="00411EED">
        <w:t>15 (which is about attributing input tax credits for importations).</w:t>
      </w:r>
    </w:p>
    <w:p w:rsidR="00300522" w:rsidRPr="00411EED" w:rsidRDefault="00300522" w:rsidP="00300522">
      <w:pPr>
        <w:pStyle w:val="ActHead5"/>
      </w:pPr>
      <w:bookmarkStart w:id="483" w:name="_Toc471393520"/>
      <w:r w:rsidRPr="005A283F">
        <w:rPr>
          <w:rStyle w:val="CharSectno"/>
        </w:rPr>
        <w:t>60</w:t>
      </w:r>
      <w:r w:rsidR="00411EED" w:rsidRPr="005A283F">
        <w:rPr>
          <w:rStyle w:val="CharSectno"/>
        </w:rPr>
        <w:noBreakHyphen/>
      </w:r>
      <w:r w:rsidRPr="005A283F">
        <w:rPr>
          <w:rStyle w:val="CharSectno"/>
        </w:rPr>
        <w:t>35</w:t>
      </w:r>
      <w:r w:rsidRPr="00411EED">
        <w:t xml:space="preserve">  Application of Division</w:t>
      </w:r>
      <w:r w:rsidR="00411EED">
        <w:t> </w:t>
      </w:r>
      <w:r w:rsidRPr="00411EED">
        <w:t>129</w:t>
      </w:r>
      <w:bookmarkEnd w:id="483"/>
    </w:p>
    <w:p w:rsidR="00300522" w:rsidRPr="00411EED" w:rsidRDefault="00300522" w:rsidP="00300522">
      <w:pPr>
        <w:pStyle w:val="subsection"/>
      </w:pPr>
      <w:r w:rsidRPr="00411EED">
        <w:tab/>
      </w:r>
      <w:r w:rsidRPr="00411EED">
        <w:tab/>
        <w:t xml:space="preserve">If a </w:t>
      </w:r>
      <w:r w:rsidR="00411EED" w:rsidRPr="00411EED">
        <w:rPr>
          <w:position w:val="6"/>
          <w:sz w:val="16"/>
          <w:szCs w:val="16"/>
        </w:rPr>
        <w:t>*</w:t>
      </w:r>
      <w:r w:rsidRPr="00411EED">
        <w:t xml:space="preserve">company is entitled under this </w:t>
      </w:r>
      <w:r w:rsidR="00A53099" w:rsidRPr="00411EED">
        <w:t>Division</w:t>
      </w:r>
      <w:r w:rsidR="00A36DB5" w:rsidRPr="00411EED">
        <w:t xml:space="preserve"> </w:t>
      </w:r>
      <w:r w:rsidRPr="00411EED">
        <w:t>to an input tax credit for an acquisition or importation, the acquisition or importation is treated, for the purposes of Division</w:t>
      </w:r>
      <w:r w:rsidR="00411EED">
        <w:t> </w:t>
      </w:r>
      <w:r w:rsidRPr="00411EED">
        <w:t>129 (which is about changes in the extent of creditable purpose), as if the company had made it.</w:t>
      </w:r>
    </w:p>
    <w:p w:rsidR="00300522" w:rsidRPr="00411EED" w:rsidRDefault="00300522" w:rsidP="00A36DB5">
      <w:pPr>
        <w:pStyle w:val="ActHead3"/>
        <w:pageBreakBefore/>
      </w:pPr>
      <w:bookmarkStart w:id="484" w:name="_Toc471393521"/>
      <w:r w:rsidRPr="005A283F">
        <w:rPr>
          <w:rStyle w:val="CharDivNo"/>
        </w:rPr>
        <w:lastRenderedPageBreak/>
        <w:t>Division</w:t>
      </w:r>
      <w:r w:rsidR="00411EED" w:rsidRPr="005A283F">
        <w:rPr>
          <w:rStyle w:val="CharDivNo"/>
        </w:rPr>
        <w:t> </w:t>
      </w:r>
      <w:r w:rsidRPr="005A283F">
        <w:rPr>
          <w:rStyle w:val="CharDivNo"/>
        </w:rPr>
        <w:t>63</w:t>
      </w:r>
      <w:r w:rsidRPr="00411EED">
        <w:t>—</w:t>
      </w:r>
      <w:r w:rsidRPr="005A283F">
        <w:rPr>
          <w:rStyle w:val="CharDivText"/>
        </w:rPr>
        <w:t>Non</w:t>
      </w:r>
      <w:r w:rsidR="00411EED" w:rsidRPr="005A283F">
        <w:rPr>
          <w:rStyle w:val="CharDivText"/>
        </w:rPr>
        <w:noBreakHyphen/>
      </w:r>
      <w:r w:rsidRPr="005A283F">
        <w:rPr>
          <w:rStyle w:val="CharDivText"/>
        </w:rPr>
        <w:t>profit sub</w:t>
      </w:r>
      <w:r w:rsidR="00411EED" w:rsidRPr="005A283F">
        <w:rPr>
          <w:rStyle w:val="CharDivText"/>
        </w:rPr>
        <w:noBreakHyphen/>
      </w:r>
      <w:r w:rsidRPr="005A283F">
        <w:rPr>
          <w:rStyle w:val="CharDivText"/>
        </w:rPr>
        <w:t>entities</w:t>
      </w:r>
      <w:bookmarkEnd w:id="484"/>
    </w:p>
    <w:p w:rsidR="00300522" w:rsidRPr="00411EED" w:rsidRDefault="00300522" w:rsidP="00300522">
      <w:pPr>
        <w:pStyle w:val="ActHead5"/>
      </w:pPr>
      <w:bookmarkStart w:id="485" w:name="_Toc471393522"/>
      <w:r w:rsidRPr="005A283F">
        <w:rPr>
          <w:rStyle w:val="CharSectno"/>
        </w:rPr>
        <w:t>63</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485"/>
    </w:p>
    <w:p w:rsidR="00300522" w:rsidRPr="00411EED" w:rsidRDefault="00300522" w:rsidP="00300522">
      <w:pPr>
        <w:pStyle w:val="BoxText"/>
      </w:pPr>
      <w:r w:rsidRPr="00411EED">
        <w:t>Some kinds of non</w:t>
      </w:r>
      <w:r w:rsidR="00411EED">
        <w:noBreakHyphen/>
      </w:r>
      <w:r w:rsidRPr="00411EED">
        <w:t>profit entities may choose to have some (or all) of their separately identifiable branches treated as separate entities for GST purposes.</w:t>
      </w:r>
    </w:p>
    <w:p w:rsidR="00300522" w:rsidRPr="00411EED" w:rsidRDefault="00300522" w:rsidP="00300522">
      <w:pPr>
        <w:pStyle w:val="notetext"/>
      </w:pPr>
      <w:r w:rsidRPr="00411EED">
        <w:t>Note:</w:t>
      </w:r>
      <w:r w:rsidRPr="00411EED">
        <w:tab/>
        <w:t>The parent entities then cease to be responsible, for GST purposes, for these branches. (By way of contrast, parent entities would remain responsible for their branches if they registered them under Division</w:t>
      </w:r>
      <w:r w:rsidR="00411EED">
        <w:t> </w:t>
      </w:r>
      <w:r w:rsidRPr="00411EED">
        <w:t>54.)</w:t>
      </w:r>
    </w:p>
    <w:p w:rsidR="00300522" w:rsidRPr="00411EED" w:rsidRDefault="00300522" w:rsidP="00300522">
      <w:pPr>
        <w:pStyle w:val="ActHead5"/>
      </w:pPr>
      <w:bookmarkStart w:id="486" w:name="_Toc471393523"/>
      <w:r w:rsidRPr="005A283F">
        <w:rPr>
          <w:rStyle w:val="CharSectno"/>
        </w:rPr>
        <w:t>63</w:t>
      </w:r>
      <w:r w:rsidR="00411EED" w:rsidRPr="005A283F">
        <w:rPr>
          <w:rStyle w:val="CharSectno"/>
        </w:rPr>
        <w:noBreakHyphen/>
      </w:r>
      <w:r w:rsidRPr="005A283F">
        <w:rPr>
          <w:rStyle w:val="CharSectno"/>
        </w:rPr>
        <w:t>5</w:t>
      </w:r>
      <w:r w:rsidRPr="00411EED">
        <w:t xml:space="preserve">  Entities that may choose to apply this Division</w:t>
      </w:r>
      <w:bookmarkEnd w:id="486"/>
    </w:p>
    <w:p w:rsidR="00300522" w:rsidRPr="00411EED" w:rsidRDefault="00300522" w:rsidP="00300522">
      <w:pPr>
        <w:pStyle w:val="subsection"/>
      </w:pPr>
      <w:r w:rsidRPr="00411EED">
        <w:tab/>
        <w:t>(1)</w:t>
      </w:r>
      <w:r w:rsidRPr="00411EED">
        <w:tab/>
        <w:t>An entity may choose to apply this Division.</w:t>
      </w:r>
    </w:p>
    <w:p w:rsidR="00300522" w:rsidRPr="00411EED" w:rsidRDefault="00300522" w:rsidP="00300522">
      <w:pPr>
        <w:pStyle w:val="subsection"/>
      </w:pPr>
      <w:r w:rsidRPr="00411EED">
        <w:tab/>
        <w:t>(2)</w:t>
      </w:r>
      <w:r w:rsidRPr="00411EED">
        <w:tab/>
        <w:t xml:space="preserve">However, the entity must be </w:t>
      </w:r>
      <w:r w:rsidR="00411EED" w:rsidRPr="00411EED">
        <w:rPr>
          <w:position w:val="6"/>
          <w:sz w:val="16"/>
          <w:szCs w:val="16"/>
        </w:rPr>
        <w:t>*</w:t>
      </w:r>
      <w:r w:rsidRPr="00411EED">
        <w:t>registered and must be:</w:t>
      </w:r>
    </w:p>
    <w:p w:rsidR="00300522" w:rsidRPr="00411EED" w:rsidRDefault="00300522" w:rsidP="00300522">
      <w:pPr>
        <w:pStyle w:val="paragraph"/>
      </w:pPr>
      <w:r w:rsidRPr="00411EED">
        <w:tab/>
        <w:t>(a)</w:t>
      </w:r>
      <w:r w:rsidRPr="00411EED">
        <w:tab/>
      </w:r>
      <w:r w:rsidR="001D6FDC" w:rsidRPr="00411EED">
        <w:t xml:space="preserve">an </w:t>
      </w:r>
      <w:r w:rsidR="00411EED" w:rsidRPr="00411EED">
        <w:rPr>
          <w:position w:val="6"/>
          <w:sz w:val="16"/>
        </w:rPr>
        <w:t>*</w:t>
      </w:r>
      <w:r w:rsidR="001D6FDC" w:rsidRPr="00411EED">
        <w:t>endorsed charity</w:t>
      </w:r>
      <w:r w:rsidRPr="00411EED">
        <w:t xml:space="preserve"> or a </w:t>
      </w:r>
      <w:r w:rsidR="00411EED" w:rsidRPr="00411EED">
        <w:rPr>
          <w:position w:val="6"/>
          <w:sz w:val="16"/>
        </w:rPr>
        <w:t>*</w:t>
      </w:r>
      <w:r w:rsidRPr="00411EED">
        <w:t>government school; or</w:t>
      </w:r>
    </w:p>
    <w:p w:rsidR="00300522" w:rsidRPr="00411EED" w:rsidRDefault="00300522" w:rsidP="00300522">
      <w:pPr>
        <w:pStyle w:val="paragraph"/>
      </w:pPr>
      <w:r w:rsidRPr="00411EED">
        <w:tab/>
        <w:t>(aa)</w:t>
      </w:r>
      <w:r w:rsidRPr="00411EED">
        <w:tab/>
        <w:t xml:space="preserve">a </w:t>
      </w:r>
      <w:r w:rsidR="00411EED" w:rsidRPr="00411EED">
        <w:rPr>
          <w:position w:val="6"/>
          <w:sz w:val="16"/>
        </w:rPr>
        <w:t>*</w:t>
      </w:r>
      <w:r w:rsidRPr="00411EED">
        <w:t>gift</w:t>
      </w:r>
      <w:r w:rsidR="00411EED">
        <w:noBreakHyphen/>
      </w:r>
      <w:r w:rsidRPr="00411EED">
        <w:t>deductible entity that is a non</w:t>
      </w:r>
      <w:r w:rsidR="00411EED">
        <w:noBreakHyphen/>
      </w:r>
      <w:r w:rsidRPr="00411EED">
        <w:t>profit body; or</w:t>
      </w:r>
    </w:p>
    <w:p w:rsidR="00300522" w:rsidRPr="00411EED" w:rsidRDefault="00300522" w:rsidP="00300522">
      <w:pPr>
        <w:pStyle w:val="paragraph"/>
      </w:pPr>
      <w:r w:rsidRPr="00411EED">
        <w:tab/>
        <w:t>(b)</w:t>
      </w:r>
      <w:r w:rsidRPr="00411EED">
        <w:tab/>
        <w:t>a non</w:t>
      </w:r>
      <w:r w:rsidR="00411EED">
        <w:noBreakHyphen/>
      </w:r>
      <w:r w:rsidRPr="00411EED">
        <w:t xml:space="preserve">profit body that is exempt from income tax under any of these provisions of the </w:t>
      </w:r>
      <w:r w:rsidR="00411EED" w:rsidRPr="00411EED">
        <w:rPr>
          <w:position w:val="6"/>
          <w:sz w:val="16"/>
          <w:szCs w:val="16"/>
        </w:rPr>
        <w:t>*</w:t>
      </w:r>
      <w:r w:rsidRPr="00411EED">
        <w:t>ITAA 1997:</w:t>
      </w:r>
    </w:p>
    <w:p w:rsidR="00300522" w:rsidRPr="00411EED" w:rsidRDefault="00300522" w:rsidP="00300522">
      <w:pPr>
        <w:pStyle w:val="paragraphsub"/>
      </w:pPr>
      <w:r w:rsidRPr="00411EED">
        <w:tab/>
        <w:t>(i)</w:t>
      </w:r>
      <w:r w:rsidRPr="00411EED">
        <w:tab/>
        <w:t>section</w:t>
      </w:r>
      <w:r w:rsidR="00411EED">
        <w:t> </w:t>
      </w:r>
      <w:r w:rsidRPr="00411EED">
        <w:t>50</w:t>
      </w:r>
      <w:r w:rsidR="00411EED">
        <w:noBreakHyphen/>
      </w:r>
      <w:r w:rsidRPr="00411EED">
        <w:t xml:space="preserve">5 (charity, </w:t>
      </w:r>
      <w:r w:rsidR="005B4EAC" w:rsidRPr="00411EED">
        <w:t>education and science</w:t>
      </w:r>
      <w:r w:rsidRPr="00411EED">
        <w:t>);</w:t>
      </w:r>
    </w:p>
    <w:p w:rsidR="00300522" w:rsidRPr="00411EED" w:rsidRDefault="00300522" w:rsidP="00300522">
      <w:pPr>
        <w:pStyle w:val="paragraphsub"/>
      </w:pPr>
      <w:r w:rsidRPr="00411EED">
        <w:tab/>
        <w:t>(ii)</w:t>
      </w:r>
      <w:r w:rsidRPr="00411EED">
        <w:tab/>
        <w:t>section</w:t>
      </w:r>
      <w:r w:rsidR="00411EED">
        <w:t> </w:t>
      </w:r>
      <w:r w:rsidRPr="00411EED">
        <w:t>50</w:t>
      </w:r>
      <w:r w:rsidR="00411EED">
        <w:noBreakHyphen/>
      </w:r>
      <w:r w:rsidRPr="00411EED">
        <w:t>10 (community service);</w:t>
      </w:r>
    </w:p>
    <w:p w:rsidR="00300522" w:rsidRPr="00411EED" w:rsidRDefault="00300522" w:rsidP="00300522">
      <w:pPr>
        <w:pStyle w:val="paragraphsub"/>
      </w:pPr>
      <w:r w:rsidRPr="00411EED">
        <w:tab/>
        <w:t>(iii)</w:t>
      </w:r>
      <w:r w:rsidRPr="00411EED">
        <w:tab/>
        <w:t>section</w:t>
      </w:r>
      <w:r w:rsidR="00411EED">
        <w:t> </w:t>
      </w:r>
      <w:r w:rsidRPr="00411EED">
        <w:t>50</w:t>
      </w:r>
      <w:r w:rsidR="00411EED">
        <w:noBreakHyphen/>
      </w:r>
      <w:r w:rsidRPr="00411EED">
        <w:t>15 (employees and employers);</w:t>
      </w:r>
    </w:p>
    <w:p w:rsidR="00300522" w:rsidRPr="00411EED" w:rsidRDefault="00300522" w:rsidP="00300522">
      <w:pPr>
        <w:pStyle w:val="paragraphsub"/>
      </w:pPr>
      <w:r w:rsidRPr="00411EED">
        <w:tab/>
        <w:t>(iv)</w:t>
      </w:r>
      <w:r w:rsidRPr="00411EED">
        <w:tab/>
        <w:t>section</w:t>
      </w:r>
      <w:r w:rsidR="00411EED">
        <w:t> </w:t>
      </w:r>
      <w:r w:rsidRPr="00411EED">
        <w:t>50</w:t>
      </w:r>
      <w:r w:rsidR="00411EED">
        <w:noBreakHyphen/>
      </w:r>
      <w:r w:rsidRPr="00411EED">
        <w:t>40 (primary and secondary resources, and tourism);</w:t>
      </w:r>
    </w:p>
    <w:p w:rsidR="00300522" w:rsidRPr="00411EED" w:rsidRDefault="00300522" w:rsidP="00300522">
      <w:pPr>
        <w:pStyle w:val="paragraphsub"/>
      </w:pPr>
      <w:r w:rsidRPr="00411EED">
        <w:tab/>
        <w:t>(v)</w:t>
      </w:r>
      <w:r w:rsidRPr="00411EED">
        <w:tab/>
        <w:t>item</w:t>
      </w:r>
      <w:r w:rsidR="00411EED">
        <w:t> </w:t>
      </w:r>
      <w:r w:rsidRPr="00411EED">
        <w:t>9.1 or 9.2 of section</w:t>
      </w:r>
      <w:r w:rsidR="00411EED">
        <w:t> </w:t>
      </w:r>
      <w:r w:rsidRPr="00411EED">
        <w:t>50</w:t>
      </w:r>
      <w:r w:rsidR="00411EED">
        <w:noBreakHyphen/>
      </w:r>
      <w:r w:rsidRPr="00411EED">
        <w:t>45 (sports, culture and recreation).</w:t>
      </w:r>
    </w:p>
    <w:p w:rsidR="00300522" w:rsidRPr="00411EED" w:rsidRDefault="00300522" w:rsidP="00300522">
      <w:pPr>
        <w:pStyle w:val="ActHead5"/>
      </w:pPr>
      <w:bookmarkStart w:id="487" w:name="_Toc471393524"/>
      <w:r w:rsidRPr="005A283F">
        <w:rPr>
          <w:rStyle w:val="CharSectno"/>
        </w:rPr>
        <w:t>63</w:t>
      </w:r>
      <w:r w:rsidR="00411EED" w:rsidRPr="005A283F">
        <w:rPr>
          <w:rStyle w:val="CharSectno"/>
        </w:rPr>
        <w:noBreakHyphen/>
      </w:r>
      <w:r w:rsidRPr="005A283F">
        <w:rPr>
          <w:rStyle w:val="CharSectno"/>
        </w:rPr>
        <w:t>10</w:t>
      </w:r>
      <w:r w:rsidRPr="00411EED">
        <w:t xml:space="preserve">  Period for which a choice has effect</w:t>
      </w:r>
      <w:bookmarkEnd w:id="487"/>
    </w:p>
    <w:p w:rsidR="00300522" w:rsidRPr="00411EED" w:rsidRDefault="00300522" w:rsidP="00300522">
      <w:pPr>
        <w:pStyle w:val="subsection"/>
      </w:pPr>
      <w:r w:rsidRPr="00411EED">
        <w:tab/>
        <w:t>(1)</w:t>
      </w:r>
      <w:r w:rsidRPr="00411EED">
        <w:tab/>
        <w:t>The choice has effect from the time the entity makes the choice.</w:t>
      </w:r>
    </w:p>
    <w:p w:rsidR="00300522" w:rsidRPr="00411EED" w:rsidRDefault="00300522" w:rsidP="00300522">
      <w:pPr>
        <w:pStyle w:val="subsection"/>
      </w:pPr>
      <w:r w:rsidRPr="00411EED">
        <w:tab/>
        <w:t>(2)</w:t>
      </w:r>
      <w:r w:rsidRPr="00411EED">
        <w:tab/>
        <w:t>The choice ceases to have effect if:</w:t>
      </w:r>
    </w:p>
    <w:p w:rsidR="00300522" w:rsidRPr="00411EED" w:rsidRDefault="00300522" w:rsidP="00300522">
      <w:pPr>
        <w:pStyle w:val="paragraph"/>
      </w:pPr>
      <w:r w:rsidRPr="00411EED">
        <w:tab/>
        <w:t>(a)</w:t>
      </w:r>
      <w:r w:rsidRPr="00411EED">
        <w:tab/>
        <w:t>the entity revokes the choice; or</w:t>
      </w:r>
    </w:p>
    <w:p w:rsidR="00300522" w:rsidRPr="00411EED" w:rsidRDefault="00300522" w:rsidP="00300522">
      <w:pPr>
        <w:pStyle w:val="paragraph"/>
      </w:pPr>
      <w:r w:rsidRPr="00411EED">
        <w:lastRenderedPageBreak/>
        <w:tab/>
        <w:t>(b)</w:t>
      </w:r>
      <w:r w:rsidRPr="00411EED">
        <w:tab/>
        <w:t>the entity ceases to meet the requirements of subsection</w:t>
      </w:r>
      <w:r w:rsidR="00411EED">
        <w:t> </w:t>
      </w:r>
      <w:r w:rsidRPr="00411EED">
        <w:t>63</w:t>
      </w:r>
      <w:r w:rsidR="00411EED">
        <w:noBreakHyphen/>
      </w:r>
      <w:r w:rsidRPr="00411EED">
        <w:t>5(2).</w:t>
      </w:r>
    </w:p>
    <w:p w:rsidR="00300522" w:rsidRPr="00411EED" w:rsidRDefault="00300522" w:rsidP="00300522">
      <w:pPr>
        <w:pStyle w:val="subsection"/>
      </w:pPr>
      <w:r w:rsidRPr="00411EED">
        <w:tab/>
        <w:t>(3)</w:t>
      </w:r>
      <w:r w:rsidRPr="00411EED">
        <w:tab/>
        <w:t>However, the entity:</w:t>
      </w:r>
    </w:p>
    <w:p w:rsidR="00300522" w:rsidRPr="00411EED" w:rsidRDefault="00300522" w:rsidP="00300522">
      <w:pPr>
        <w:pStyle w:val="paragraph"/>
      </w:pPr>
      <w:r w:rsidRPr="00411EED">
        <w:tab/>
        <w:t>(a)</w:t>
      </w:r>
      <w:r w:rsidRPr="00411EED">
        <w:tab/>
        <w:t>cannot revoke the choice within 12 months after the day on which the entity made the choice; and</w:t>
      </w:r>
    </w:p>
    <w:p w:rsidR="00300522" w:rsidRPr="00411EED" w:rsidRDefault="00300522" w:rsidP="00300522">
      <w:pPr>
        <w:pStyle w:val="paragraph"/>
      </w:pPr>
      <w:r w:rsidRPr="00411EED">
        <w:tab/>
        <w:t>(b)</w:t>
      </w:r>
      <w:r w:rsidRPr="00411EED">
        <w:tab/>
        <w:t>cannot make a further choice within 12 months after the day on which the entity revoked a previous choice.</w:t>
      </w:r>
    </w:p>
    <w:p w:rsidR="00300522" w:rsidRPr="00411EED" w:rsidRDefault="00300522" w:rsidP="00300522">
      <w:pPr>
        <w:pStyle w:val="ActHead5"/>
      </w:pPr>
      <w:bookmarkStart w:id="488" w:name="_Toc471393525"/>
      <w:r w:rsidRPr="005A283F">
        <w:rPr>
          <w:rStyle w:val="CharSectno"/>
        </w:rPr>
        <w:t>63</w:t>
      </w:r>
      <w:r w:rsidR="00411EED" w:rsidRPr="005A283F">
        <w:rPr>
          <w:rStyle w:val="CharSectno"/>
        </w:rPr>
        <w:noBreakHyphen/>
      </w:r>
      <w:r w:rsidRPr="005A283F">
        <w:rPr>
          <w:rStyle w:val="CharSectno"/>
        </w:rPr>
        <w:t>15</w:t>
      </w:r>
      <w:r w:rsidRPr="00411EED">
        <w:t xml:space="preserve">  Consequences of choosing to apply this Division</w:t>
      </w:r>
      <w:bookmarkEnd w:id="488"/>
    </w:p>
    <w:p w:rsidR="00300522" w:rsidRPr="00411EED" w:rsidRDefault="00300522" w:rsidP="00300522">
      <w:pPr>
        <w:pStyle w:val="subsection"/>
      </w:pPr>
      <w:r w:rsidRPr="00411EED">
        <w:tab/>
        <w:t>(1)</w:t>
      </w:r>
      <w:r w:rsidRPr="00411EED">
        <w:tab/>
        <w:t xml:space="preserve">While the choice has effect, any branch of the entity is treated, for the purposes of the </w:t>
      </w:r>
      <w:r w:rsidR="00411EED" w:rsidRPr="00411EED">
        <w:rPr>
          <w:position w:val="6"/>
          <w:sz w:val="16"/>
          <w:szCs w:val="16"/>
        </w:rPr>
        <w:t>*</w:t>
      </w:r>
      <w:r w:rsidRPr="00411EED">
        <w:t>GST law (other than sections</w:t>
      </w:r>
      <w:r w:rsidR="00411EED">
        <w:t> </w:t>
      </w:r>
      <w:r w:rsidRPr="00411EED">
        <w:t>63</w:t>
      </w:r>
      <w:r w:rsidR="00411EED">
        <w:noBreakHyphen/>
      </w:r>
      <w:r w:rsidRPr="00411EED">
        <w:t>5 and 63</w:t>
      </w:r>
      <w:r w:rsidR="00411EED">
        <w:noBreakHyphen/>
      </w:r>
      <w:r w:rsidRPr="00411EED">
        <w:t>10 and this section), as an entity if that branch:</w:t>
      </w:r>
    </w:p>
    <w:p w:rsidR="00300522" w:rsidRPr="00411EED" w:rsidRDefault="00300522" w:rsidP="00300522">
      <w:pPr>
        <w:pStyle w:val="paragraph"/>
      </w:pPr>
      <w:r w:rsidRPr="00411EED">
        <w:tab/>
        <w:t>(a)</w:t>
      </w:r>
      <w:r w:rsidRPr="00411EED">
        <w:tab/>
        <w:t>maintains an independent system of accounting; and</w:t>
      </w:r>
    </w:p>
    <w:p w:rsidR="00300522" w:rsidRPr="00411EED" w:rsidRDefault="00300522" w:rsidP="00300522">
      <w:pPr>
        <w:pStyle w:val="paragraph"/>
      </w:pPr>
      <w:r w:rsidRPr="00411EED">
        <w:tab/>
        <w:t>(b)</w:t>
      </w:r>
      <w:r w:rsidRPr="00411EED">
        <w:tab/>
        <w:t>can be separately identified by reference to:</w:t>
      </w:r>
    </w:p>
    <w:p w:rsidR="00300522" w:rsidRPr="00411EED" w:rsidRDefault="00300522" w:rsidP="00300522">
      <w:pPr>
        <w:pStyle w:val="paragraphsub"/>
      </w:pPr>
      <w:r w:rsidRPr="00411EED">
        <w:tab/>
        <w:t>(i)</w:t>
      </w:r>
      <w:r w:rsidRPr="00411EED">
        <w:tab/>
        <w:t>the nature of the activities carried on through the branch; or</w:t>
      </w:r>
    </w:p>
    <w:p w:rsidR="00300522" w:rsidRPr="00411EED" w:rsidRDefault="00300522" w:rsidP="00300522">
      <w:pPr>
        <w:pStyle w:val="paragraphsub"/>
      </w:pPr>
      <w:r w:rsidRPr="00411EED">
        <w:tab/>
        <w:t>(ii)</w:t>
      </w:r>
      <w:r w:rsidRPr="00411EED">
        <w:tab/>
        <w:t>the location of the branch; and</w:t>
      </w:r>
    </w:p>
    <w:p w:rsidR="00300522" w:rsidRPr="00411EED" w:rsidRDefault="00300522" w:rsidP="00300522">
      <w:pPr>
        <w:pStyle w:val="paragraph"/>
      </w:pPr>
      <w:r w:rsidRPr="00411EED">
        <w:tab/>
        <w:t>(c)</w:t>
      </w:r>
      <w:r w:rsidRPr="00411EED">
        <w:tab/>
        <w:t>is referred to in the entity’s records to the effect that it is to be treated as a separate entity for the purposes of the GST law.</w:t>
      </w:r>
    </w:p>
    <w:p w:rsidR="00300522" w:rsidRPr="00411EED" w:rsidRDefault="00300522" w:rsidP="00300522">
      <w:pPr>
        <w:pStyle w:val="subsection"/>
      </w:pPr>
      <w:r w:rsidRPr="00411EED">
        <w:tab/>
        <w:t>(2)</w:t>
      </w:r>
      <w:r w:rsidRPr="00411EED">
        <w:tab/>
        <w:t>The branch’s treatment as an entity ceases if:</w:t>
      </w:r>
    </w:p>
    <w:p w:rsidR="00300522" w:rsidRPr="00411EED" w:rsidRDefault="00300522" w:rsidP="00300522">
      <w:pPr>
        <w:pStyle w:val="paragraph"/>
      </w:pPr>
      <w:r w:rsidRPr="00411EED">
        <w:tab/>
        <w:t>(a)</w:t>
      </w:r>
      <w:r w:rsidRPr="00411EED">
        <w:tab/>
        <w:t>the choice ceases to have effect; or</w:t>
      </w:r>
    </w:p>
    <w:p w:rsidR="00300522" w:rsidRPr="00411EED" w:rsidRDefault="00300522" w:rsidP="00300522">
      <w:pPr>
        <w:pStyle w:val="paragraph"/>
      </w:pPr>
      <w:r w:rsidRPr="00411EED">
        <w:tab/>
        <w:t>(b)</w:t>
      </w:r>
      <w:r w:rsidRPr="00411EED">
        <w:tab/>
        <w:t xml:space="preserve"> the branch ceases to meet the requirements of </w:t>
      </w:r>
      <w:r w:rsidR="00411EED">
        <w:t>paragraphs (</w:t>
      </w:r>
      <w:r w:rsidRPr="00411EED">
        <w:t>1)(a), (b) and (c).</w:t>
      </w:r>
    </w:p>
    <w:p w:rsidR="00300522" w:rsidRPr="00411EED" w:rsidRDefault="00300522" w:rsidP="00300522">
      <w:pPr>
        <w:pStyle w:val="subsection2"/>
      </w:pPr>
      <w:r w:rsidRPr="00411EED">
        <w:t xml:space="preserve">However, if the branch is </w:t>
      </w:r>
      <w:r w:rsidR="00411EED" w:rsidRPr="00411EED">
        <w:rPr>
          <w:position w:val="6"/>
          <w:sz w:val="16"/>
          <w:szCs w:val="16"/>
        </w:rPr>
        <w:t>*</w:t>
      </w:r>
      <w:r w:rsidRPr="00411EED">
        <w:t>registered, its treatment as an entity continues until its registration is cancelled.</w:t>
      </w:r>
    </w:p>
    <w:p w:rsidR="00300522" w:rsidRPr="00411EED" w:rsidRDefault="00300522" w:rsidP="00300522">
      <w:pPr>
        <w:pStyle w:val="subsection"/>
      </w:pPr>
      <w:r w:rsidRPr="00411EED">
        <w:tab/>
        <w:t>(3)</w:t>
      </w:r>
      <w:r w:rsidRPr="00411EED">
        <w:tab/>
        <w:t xml:space="preserve">At all times during its treatment as an entity, the branch is a </w:t>
      </w:r>
      <w:r w:rsidRPr="00411EED">
        <w:rPr>
          <w:b/>
          <w:bCs/>
          <w:i/>
          <w:iCs/>
        </w:rPr>
        <w:t>non</w:t>
      </w:r>
      <w:r w:rsidR="00411EED">
        <w:rPr>
          <w:b/>
          <w:bCs/>
          <w:i/>
          <w:iCs/>
        </w:rPr>
        <w:noBreakHyphen/>
      </w:r>
      <w:r w:rsidRPr="00411EED">
        <w:rPr>
          <w:b/>
          <w:bCs/>
          <w:i/>
          <w:iCs/>
        </w:rPr>
        <w:t>profit sub</w:t>
      </w:r>
      <w:r w:rsidR="00411EED">
        <w:rPr>
          <w:b/>
          <w:bCs/>
          <w:i/>
          <w:iCs/>
        </w:rPr>
        <w:noBreakHyphen/>
      </w:r>
      <w:r w:rsidRPr="00411EED">
        <w:rPr>
          <w:b/>
          <w:bCs/>
          <w:i/>
          <w:iCs/>
        </w:rPr>
        <w:t>entity</w:t>
      </w:r>
      <w:r w:rsidRPr="00411EED">
        <w:t>.</w:t>
      </w:r>
    </w:p>
    <w:p w:rsidR="00300522" w:rsidRPr="00411EED" w:rsidRDefault="00300522" w:rsidP="00300522">
      <w:pPr>
        <w:pStyle w:val="ActHead5"/>
      </w:pPr>
      <w:bookmarkStart w:id="489" w:name="_Toc471393526"/>
      <w:r w:rsidRPr="005A283F">
        <w:rPr>
          <w:rStyle w:val="CharSectno"/>
        </w:rPr>
        <w:lastRenderedPageBreak/>
        <w:t>63</w:t>
      </w:r>
      <w:r w:rsidR="00411EED" w:rsidRPr="005A283F">
        <w:rPr>
          <w:rStyle w:val="CharSectno"/>
        </w:rPr>
        <w:noBreakHyphen/>
      </w:r>
      <w:r w:rsidRPr="005A283F">
        <w:rPr>
          <w:rStyle w:val="CharSectno"/>
        </w:rPr>
        <w:t>20</w:t>
      </w:r>
      <w:r w:rsidRPr="00411EED">
        <w:t xml:space="preserve">  Non</w:t>
      </w:r>
      <w:r w:rsidR="00411EED">
        <w:noBreakHyphen/>
      </w:r>
      <w:r w:rsidRPr="00411EED">
        <w:t>profit sub</w:t>
      </w:r>
      <w:r w:rsidR="00411EED">
        <w:noBreakHyphen/>
      </w:r>
      <w:r w:rsidRPr="00411EED">
        <w:t>entities may register</w:t>
      </w:r>
      <w:bookmarkEnd w:id="489"/>
    </w:p>
    <w:p w:rsidR="00300522" w:rsidRPr="00411EED" w:rsidRDefault="00300522" w:rsidP="00300522">
      <w:pPr>
        <w:pStyle w:val="subsection"/>
      </w:pPr>
      <w:r w:rsidRPr="00411EED">
        <w:tab/>
        <w:t>(1)</w:t>
      </w:r>
      <w:r w:rsidRPr="00411EED">
        <w:tab/>
        <w:t xml:space="preserve">A </w:t>
      </w:r>
      <w:r w:rsidR="00411EED" w:rsidRPr="00411EED">
        <w:rPr>
          <w:position w:val="6"/>
          <w:sz w:val="16"/>
          <w:szCs w:val="16"/>
        </w:rPr>
        <w:t>*</w:t>
      </w:r>
      <w:r w:rsidRPr="00411EED">
        <w:t>non</w:t>
      </w:r>
      <w:r w:rsidR="00411EED">
        <w:noBreakHyphen/>
      </w:r>
      <w:r w:rsidRPr="00411EED">
        <w:t>profit sub</w:t>
      </w:r>
      <w:r w:rsidR="00411EED">
        <w:noBreakHyphen/>
      </w:r>
      <w:r w:rsidRPr="00411EED">
        <w:t xml:space="preserve">entity may apply to be </w:t>
      </w:r>
      <w:r w:rsidR="00411EED" w:rsidRPr="00411EED">
        <w:rPr>
          <w:position w:val="6"/>
          <w:sz w:val="16"/>
          <w:szCs w:val="16"/>
        </w:rPr>
        <w:t>*</w:t>
      </w:r>
      <w:r w:rsidRPr="00411EED">
        <w:t>registered under section</w:t>
      </w:r>
      <w:r w:rsidR="00411EED">
        <w:t> </w:t>
      </w:r>
      <w:r w:rsidRPr="00411EED">
        <w:t>23</w:t>
      </w:r>
      <w:r w:rsidR="00411EED">
        <w:noBreakHyphen/>
      </w:r>
      <w:r w:rsidRPr="00411EED">
        <w:t xml:space="preserve">10 even if it is not </w:t>
      </w:r>
      <w:r w:rsidR="00411EED" w:rsidRPr="00411EED">
        <w:rPr>
          <w:position w:val="6"/>
          <w:sz w:val="16"/>
          <w:szCs w:val="16"/>
        </w:rPr>
        <w:t>*</w:t>
      </w:r>
      <w:r w:rsidRPr="00411EED">
        <w:t xml:space="preserve">carrying on an </w:t>
      </w:r>
      <w:r w:rsidR="00411EED" w:rsidRPr="00411EED">
        <w:rPr>
          <w:position w:val="6"/>
          <w:sz w:val="16"/>
          <w:szCs w:val="16"/>
        </w:rPr>
        <w:t>*</w:t>
      </w:r>
      <w:r w:rsidRPr="00411EED">
        <w:t>enterprise and is not intending to carry on an enterprise.</w:t>
      </w:r>
    </w:p>
    <w:p w:rsidR="00300522" w:rsidRPr="00411EED" w:rsidRDefault="00300522" w:rsidP="00300522">
      <w:pPr>
        <w:pStyle w:val="subsection"/>
      </w:pPr>
      <w:r w:rsidRPr="00411EED">
        <w:tab/>
        <w:t>(2)</w:t>
      </w:r>
      <w:r w:rsidRPr="00411EED">
        <w:tab/>
        <w:t xml:space="preserve">The Commissioner must </w:t>
      </w:r>
      <w:r w:rsidR="00411EED" w:rsidRPr="00411EED">
        <w:rPr>
          <w:position w:val="6"/>
          <w:sz w:val="16"/>
          <w:szCs w:val="16"/>
        </w:rPr>
        <w:t>*</w:t>
      </w:r>
      <w:r w:rsidRPr="00411EED">
        <w:t xml:space="preserve">register the </w:t>
      </w:r>
      <w:r w:rsidR="00411EED" w:rsidRPr="00411EED">
        <w:rPr>
          <w:position w:val="6"/>
          <w:sz w:val="16"/>
          <w:szCs w:val="16"/>
        </w:rPr>
        <w:t>*</w:t>
      </w:r>
      <w:r w:rsidRPr="00411EED">
        <w:t>non</w:t>
      </w:r>
      <w:r w:rsidR="00411EED">
        <w:noBreakHyphen/>
      </w:r>
      <w:r w:rsidRPr="00411EED">
        <w:t>profit sub</w:t>
      </w:r>
      <w:r w:rsidR="00411EED">
        <w:noBreakHyphen/>
      </w:r>
      <w:r w:rsidRPr="00411EED">
        <w:t xml:space="preserve">entity whether or not the Commissioner is satisfied that it is </w:t>
      </w:r>
      <w:r w:rsidR="00411EED" w:rsidRPr="00411EED">
        <w:rPr>
          <w:position w:val="6"/>
          <w:sz w:val="16"/>
          <w:szCs w:val="16"/>
        </w:rPr>
        <w:t>*</w:t>
      </w:r>
      <w:r w:rsidRPr="00411EED">
        <w:t xml:space="preserve">carrying on an </w:t>
      </w:r>
      <w:r w:rsidR="00411EED" w:rsidRPr="00411EED">
        <w:rPr>
          <w:position w:val="6"/>
          <w:sz w:val="16"/>
          <w:szCs w:val="16"/>
        </w:rPr>
        <w:t>*</w:t>
      </w:r>
      <w:r w:rsidRPr="00411EED">
        <w:t>enterprise or intending to carry on an enterprise.</w:t>
      </w:r>
    </w:p>
    <w:p w:rsidR="00300522" w:rsidRPr="00411EED" w:rsidRDefault="00300522" w:rsidP="00300522">
      <w:pPr>
        <w:pStyle w:val="subsection"/>
      </w:pPr>
      <w:r w:rsidRPr="00411EED">
        <w:tab/>
        <w:t>(3)</w:t>
      </w:r>
      <w:r w:rsidRPr="00411EED">
        <w:tab/>
        <w:t>This section has effect despite section</w:t>
      </w:r>
      <w:r w:rsidR="00411EED">
        <w:t> </w:t>
      </w:r>
      <w:r w:rsidRPr="00411EED">
        <w:t>23</w:t>
      </w:r>
      <w:r w:rsidR="00411EED">
        <w:noBreakHyphen/>
      </w:r>
      <w:r w:rsidRPr="00411EED">
        <w:t>10 (which is about who may be registered) and section</w:t>
      </w:r>
      <w:r w:rsidR="00411EED">
        <w:t> </w:t>
      </w:r>
      <w:r w:rsidRPr="00411EED">
        <w:t>25</w:t>
      </w:r>
      <w:r w:rsidR="00411EED">
        <w:noBreakHyphen/>
      </w:r>
      <w:r w:rsidRPr="00411EED">
        <w:t>5 (which is about when the Commissioner must register an entity).</w:t>
      </w:r>
    </w:p>
    <w:p w:rsidR="00300522" w:rsidRPr="00411EED" w:rsidRDefault="00300522" w:rsidP="00300522">
      <w:pPr>
        <w:pStyle w:val="ActHead5"/>
      </w:pPr>
      <w:bookmarkStart w:id="490" w:name="_Toc471393527"/>
      <w:r w:rsidRPr="005A283F">
        <w:rPr>
          <w:rStyle w:val="CharSectno"/>
        </w:rPr>
        <w:t>63</w:t>
      </w:r>
      <w:r w:rsidR="00411EED" w:rsidRPr="005A283F">
        <w:rPr>
          <w:rStyle w:val="CharSectno"/>
        </w:rPr>
        <w:noBreakHyphen/>
      </w:r>
      <w:r w:rsidRPr="005A283F">
        <w:rPr>
          <w:rStyle w:val="CharSectno"/>
        </w:rPr>
        <w:t>25</w:t>
      </w:r>
      <w:r w:rsidRPr="00411EED">
        <w:t xml:space="preserve">  Registration turnover threshold for non</w:t>
      </w:r>
      <w:r w:rsidR="00411EED">
        <w:noBreakHyphen/>
      </w:r>
      <w:r w:rsidRPr="00411EED">
        <w:t>profit sub</w:t>
      </w:r>
      <w:r w:rsidR="00411EED">
        <w:noBreakHyphen/>
      </w:r>
      <w:r w:rsidRPr="00411EED">
        <w:t>entities</w:t>
      </w:r>
      <w:bookmarkEnd w:id="490"/>
    </w:p>
    <w:p w:rsidR="006706FD" w:rsidRPr="00411EED" w:rsidRDefault="006706FD" w:rsidP="006706FD">
      <w:pPr>
        <w:pStyle w:val="subsection"/>
        <w:ind w:left="1140" w:hanging="1140"/>
      </w:pPr>
      <w:r w:rsidRPr="00411EED">
        <w:tab/>
        <w:t>(1)</w:t>
      </w:r>
      <w:r w:rsidRPr="00411EED">
        <w:tab/>
        <w:t>Subsection</w:t>
      </w:r>
      <w:r w:rsidR="00411EED">
        <w:t> </w:t>
      </w:r>
      <w:r w:rsidRPr="00411EED">
        <w:t>23</w:t>
      </w:r>
      <w:r w:rsidR="00411EED">
        <w:noBreakHyphen/>
      </w:r>
      <w:r w:rsidRPr="00411EED">
        <w:t xml:space="preserve">15(2) applies in relation to a </w:t>
      </w:r>
      <w:r w:rsidR="00411EED" w:rsidRPr="00411EED">
        <w:rPr>
          <w:position w:val="6"/>
          <w:sz w:val="16"/>
        </w:rPr>
        <w:t>*</w:t>
      </w:r>
      <w:r w:rsidRPr="00411EED">
        <w:t>non</w:t>
      </w:r>
      <w:r w:rsidR="00411EED">
        <w:noBreakHyphen/>
      </w:r>
      <w:r w:rsidRPr="00411EED">
        <w:t>profit sub</w:t>
      </w:r>
      <w:r w:rsidR="00411EED">
        <w:noBreakHyphen/>
      </w:r>
      <w:r w:rsidRPr="00411EED">
        <w:t xml:space="preserve">entity of an entity (the </w:t>
      </w:r>
      <w:r w:rsidRPr="00411EED">
        <w:rPr>
          <w:b/>
          <w:i/>
        </w:rPr>
        <w:t>parent entity</w:t>
      </w:r>
      <w:r w:rsidRPr="00411EED">
        <w:t>) whether or not the parent entity is a non</w:t>
      </w:r>
      <w:r w:rsidR="00411EED">
        <w:noBreakHyphen/>
      </w:r>
      <w:r w:rsidRPr="00411EED">
        <w:t>profit body.</w:t>
      </w:r>
    </w:p>
    <w:p w:rsidR="00300522" w:rsidRPr="00411EED" w:rsidRDefault="00300522" w:rsidP="00300522">
      <w:pPr>
        <w:pStyle w:val="subsection"/>
      </w:pPr>
      <w:r w:rsidRPr="00411EED">
        <w:tab/>
      </w:r>
      <w:r w:rsidR="006706FD" w:rsidRPr="00411EED">
        <w:t>(2)</w:t>
      </w:r>
      <w:r w:rsidRPr="00411EED">
        <w:tab/>
        <w:t>Regulations made for the purposes of paragraph</w:t>
      </w:r>
      <w:r w:rsidR="00411EED">
        <w:t> </w:t>
      </w:r>
      <w:r w:rsidRPr="00411EED">
        <w:t>23</w:t>
      </w:r>
      <w:r w:rsidR="00411EED">
        <w:noBreakHyphen/>
      </w:r>
      <w:r w:rsidRPr="00411EED">
        <w:t>15(2)(b) may:</w:t>
      </w:r>
    </w:p>
    <w:p w:rsidR="00300522" w:rsidRPr="00411EED" w:rsidRDefault="00300522" w:rsidP="00300522">
      <w:pPr>
        <w:pStyle w:val="paragraph"/>
      </w:pPr>
      <w:r w:rsidRPr="00411EED">
        <w:tab/>
        <w:t>(a)</w:t>
      </w:r>
      <w:r w:rsidRPr="00411EED">
        <w:tab/>
        <w:t xml:space="preserve">provide that they apply only to </w:t>
      </w:r>
      <w:r w:rsidR="00411EED" w:rsidRPr="00411EED">
        <w:rPr>
          <w:position w:val="6"/>
          <w:sz w:val="16"/>
          <w:szCs w:val="16"/>
        </w:rPr>
        <w:t>*</w:t>
      </w:r>
      <w:r w:rsidRPr="00411EED">
        <w:t>non</w:t>
      </w:r>
      <w:r w:rsidR="00411EED">
        <w:noBreakHyphen/>
      </w:r>
      <w:r w:rsidRPr="00411EED">
        <w:t>profit sub</w:t>
      </w:r>
      <w:r w:rsidR="00411EED">
        <w:noBreakHyphen/>
      </w:r>
      <w:r w:rsidRPr="00411EED">
        <w:t>entities, or only to other non</w:t>
      </w:r>
      <w:r w:rsidR="00411EED">
        <w:noBreakHyphen/>
      </w:r>
      <w:r w:rsidRPr="00411EED">
        <w:t>profit entities; or</w:t>
      </w:r>
    </w:p>
    <w:p w:rsidR="00300522" w:rsidRPr="00411EED" w:rsidRDefault="00300522" w:rsidP="00300522">
      <w:pPr>
        <w:pStyle w:val="paragraph"/>
      </w:pPr>
      <w:r w:rsidRPr="00411EED">
        <w:tab/>
        <w:t>(b)</w:t>
      </w:r>
      <w:r w:rsidRPr="00411EED">
        <w:tab/>
        <w:t xml:space="preserve">specify one amount for </w:t>
      </w:r>
      <w:r w:rsidR="00411EED" w:rsidRPr="00411EED">
        <w:rPr>
          <w:position w:val="6"/>
          <w:sz w:val="16"/>
          <w:szCs w:val="16"/>
        </w:rPr>
        <w:t>*</w:t>
      </w:r>
      <w:r w:rsidRPr="00411EED">
        <w:t>non</w:t>
      </w:r>
      <w:r w:rsidR="00411EED">
        <w:noBreakHyphen/>
      </w:r>
      <w:r w:rsidRPr="00411EED">
        <w:t>profit sub</w:t>
      </w:r>
      <w:r w:rsidR="00411EED">
        <w:noBreakHyphen/>
      </w:r>
      <w:r w:rsidRPr="00411EED">
        <w:t>entities and a different amount for other non</w:t>
      </w:r>
      <w:r w:rsidR="00411EED">
        <w:noBreakHyphen/>
      </w:r>
      <w:r w:rsidRPr="00411EED">
        <w:t>profit entities.</w:t>
      </w:r>
    </w:p>
    <w:p w:rsidR="00D90601" w:rsidRPr="00411EED" w:rsidRDefault="00D90601" w:rsidP="00D90601">
      <w:pPr>
        <w:pStyle w:val="ActHead5"/>
      </w:pPr>
      <w:bookmarkStart w:id="491" w:name="_Toc471393528"/>
      <w:r w:rsidRPr="005A283F">
        <w:rPr>
          <w:rStyle w:val="CharSectno"/>
        </w:rPr>
        <w:t>63</w:t>
      </w:r>
      <w:r w:rsidR="00411EED" w:rsidRPr="005A283F">
        <w:rPr>
          <w:rStyle w:val="CharSectno"/>
        </w:rPr>
        <w:noBreakHyphen/>
      </w:r>
      <w:r w:rsidRPr="005A283F">
        <w:rPr>
          <w:rStyle w:val="CharSectno"/>
        </w:rPr>
        <w:t>27</w:t>
      </w:r>
      <w:r w:rsidRPr="00411EED">
        <w:t xml:space="preserve">  Application of particular provisions relating to charities etc.</w:t>
      </w:r>
      <w:bookmarkEnd w:id="491"/>
    </w:p>
    <w:p w:rsidR="006706FD" w:rsidRPr="00411EED" w:rsidRDefault="006706FD" w:rsidP="006706FD">
      <w:pPr>
        <w:pStyle w:val="SubsectionHead"/>
      </w:pPr>
      <w:r w:rsidRPr="00411EED">
        <w:t>Application of particular provisions</w:t>
      </w:r>
    </w:p>
    <w:p w:rsidR="006706FD" w:rsidRPr="00411EED" w:rsidRDefault="006706FD" w:rsidP="006706FD">
      <w:pPr>
        <w:pStyle w:val="subsection"/>
      </w:pPr>
      <w:r w:rsidRPr="00411EED">
        <w:tab/>
        <w:t>(1)</w:t>
      </w:r>
      <w:r w:rsidRPr="00411EED">
        <w:tab/>
        <w:t xml:space="preserve">For the purposes of the provisions mentioned in </w:t>
      </w:r>
      <w:r w:rsidR="00411EED">
        <w:t>subsection (</w:t>
      </w:r>
      <w:r w:rsidRPr="00411EED">
        <w:t xml:space="preserve">2), a </w:t>
      </w:r>
      <w:r w:rsidR="00411EED" w:rsidRPr="00411EED">
        <w:rPr>
          <w:position w:val="6"/>
          <w:sz w:val="16"/>
        </w:rPr>
        <w:t>*</w:t>
      </w:r>
      <w:r w:rsidRPr="00411EED">
        <w:t>non</w:t>
      </w:r>
      <w:r w:rsidR="00411EED">
        <w:noBreakHyphen/>
      </w:r>
      <w:r w:rsidRPr="00411EED">
        <w:t>profit sub</w:t>
      </w:r>
      <w:r w:rsidR="00411EED">
        <w:noBreakHyphen/>
      </w:r>
      <w:r w:rsidRPr="00411EED">
        <w:t xml:space="preserve">entity of an entity (the </w:t>
      </w:r>
      <w:r w:rsidRPr="00411EED">
        <w:rPr>
          <w:b/>
          <w:i/>
        </w:rPr>
        <w:t>parent entity</w:t>
      </w:r>
      <w:r w:rsidRPr="00411EED">
        <w:t>) is taken to be a body of the following type, if the parent entity is a body of that type:</w:t>
      </w:r>
    </w:p>
    <w:p w:rsidR="006706FD" w:rsidRPr="00411EED" w:rsidRDefault="006706FD" w:rsidP="006706FD">
      <w:pPr>
        <w:pStyle w:val="paragraph"/>
      </w:pPr>
      <w:r w:rsidRPr="00411EED">
        <w:tab/>
        <w:t>(a)</w:t>
      </w:r>
      <w:r w:rsidRPr="00411EED">
        <w:tab/>
        <w:t>a non</w:t>
      </w:r>
      <w:r w:rsidR="00411EED">
        <w:noBreakHyphen/>
      </w:r>
      <w:r w:rsidRPr="00411EED">
        <w:t>profit body;</w:t>
      </w:r>
    </w:p>
    <w:p w:rsidR="006706FD" w:rsidRPr="00411EED" w:rsidRDefault="006706FD" w:rsidP="006706FD">
      <w:pPr>
        <w:pStyle w:val="paragraph"/>
      </w:pPr>
      <w:r w:rsidRPr="00411EED">
        <w:tab/>
        <w:t>(b)</w:t>
      </w:r>
      <w:r w:rsidRPr="00411EED">
        <w:tab/>
      </w:r>
      <w:r w:rsidR="000D34C8" w:rsidRPr="00411EED">
        <w:t>a</w:t>
      </w:r>
      <w:r w:rsidRPr="00411EED">
        <w:t xml:space="preserve"> </w:t>
      </w:r>
      <w:r w:rsidR="00411EED" w:rsidRPr="00411EED">
        <w:rPr>
          <w:position w:val="6"/>
          <w:sz w:val="16"/>
        </w:rPr>
        <w:t>*</w:t>
      </w:r>
      <w:r w:rsidRPr="00411EED">
        <w:t>gift</w:t>
      </w:r>
      <w:r w:rsidR="00411EED">
        <w:noBreakHyphen/>
      </w:r>
      <w:r w:rsidRPr="00411EED">
        <w:t>deductible entity;</w:t>
      </w:r>
    </w:p>
    <w:p w:rsidR="006706FD" w:rsidRPr="00411EED" w:rsidRDefault="006706FD" w:rsidP="006706FD">
      <w:pPr>
        <w:pStyle w:val="paragraph"/>
      </w:pPr>
      <w:r w:rsidRPr="00411EED">
        <w:tab/>
        <w:t>(c)</w:t>
      </w:r>
      <w:r w:rsidRPr="00411EED">
        <w:tab/>
        <w:t xml:space="preserve">a </w:t>
      </w:r>
      <w:r w:rsidR="00411EED" w:rsidRPr="00411EED">
        <w:rPr>
          <w:position w:val="6"/>
          <w:sz w:val="16"/>
        </w:rPr>
        <w:t>*</w:t>
      </w:r>
      <w:r w:rsidRPr="00411EED">
        <w:t>government school;</w:t>
      </w:r>
    </w:p>
    <w:p w:rsidR="00A11688" w:rsidRPr="00411EED" w:rsidRDefault="00A11688" w:rsidP="00A11688">
      <w:pPr>
        <w:pStyle w:val="paragraph"/>
      </w:pPr>
      <w:r w:rsidRPr="00411EED">
        <w:tab/>
        <w:t>(d)</w:t>
      </w:r>
      <w:r w:rsidRPr="00411EED">
        <w:tab/>
        <w:t xml:space="preserve">an </w:t>
      </w:r>
      <w:r w:rsidR="00411EED" w:rsidRPr="00411EED">
        <w:rPr>
          <w:position w:val="6"/>
          <w:sz w:val="16"/>
        </w:rPr>
        <w:t>*</w:t>
      </w:r>
      <w:r w:rsidRPr="00411EED">
        <w:t>endorsed charity;</w:t>
      </w:r>
    </w:p>
    <w:p w:rsidR="006706FD" w:rsidRPr="00411EED" w:rsidRDefault="006706FD" w:rsidP="006706FD">
      <w:pPr>
        <w:pStyle w:val="paragraph"/>
      </w:pPr>
      <w:r w:rsidRPr="00411EED">
        <w:lastRenderedPageBreak/>
        <w:tab/>
        <w:t>(e)</w:t>
      </w:r>
      <w:r w:rsidRPr="00411EED">
        <w:tab/>
        <w:t>a gift</w:t>
      </w:r>
      <w:r w:rsidR="00411EED">
        <w:noBreakHyphen/>
      </w:r>
      <w:r w:rsidRPr="00411EED">
        <w:t xml:space="preserve">deductible entity endorsed as a deductible gift recipient (within the meaning of the </w:t>
      </w:r>
      <w:r w:rsidR="00411EED" w:rsidRPr="00411EED">
        <w:rPr>
          <w:position w:val="6"/>
          <w:sz w:val="16"/>
        </w:rPr>
        <w:t>*</w:t>
      </w:r>
      <w:r w:rsidRPr="00411EED">
        <w:t>ITAA 1997) under section</w:t>
      </w:r>
      <w:r w:rsidR="00411EED">
        <w:t> </w:t>
      </w:r>
      <w:r w:rsidRPr="00411EED">
        <w:t>30</w:t>
      </w:r>
      <w:r w:rsidR="00411EED">
        <w:noBreakHyphen/>
      </w:r>
      <w:r w:rsidRPr="00411EED">
        <w:t>120 of the ITAA 1997;</w:t>
      </w:r>
    </w:p>
    <w:p w:rsidR="006706FD" w:rsidRPr="00411EED" w:rsidRDefault="006706FD" w:rsidP="006706FD">
      <w:pPr>
        <w:pStyle w:val="paragraph"/>
      </w:pPr>
      <w:r w:rsidRPr="00411EED">
        <w:tab/>
        <w:t>(f)</w:t>
      </w:r>
      <w:r w:rsidRPr="00411EED">
        <w:tab/>
        <w:t>a fund, authority or institution of a kind referred to in paragraph</w:t>
      </w:r>
      <w:r w:rsidR="00411EED">
        <w:t> </w:t>
      </w:r>
      <w:r w:rsidRPr="00411EED">
        <w:t>30</w:t>
      </w:r>
      <w:r w:rsidR="00411EED">
        <w:noBreakHyphen/>
      </w:r>
      <w:r w:rsidRPr="00411EED">
        <w:t>125(1)(b) of the ITAA 1997;</w:t>
      </w:r>
    </w:p>
    <w:p w:rsidR="006706FD" w:rsidRPr="00411EED" w:rsidRDefault="006706FD" w:rsidP="006706FD">
      <w:pPr>
        <w:pStyle w:val="paragraph"/>
      </w:pPr>
      <w:r w:rsidRPr="00411EED">
        <w:tab/>
        <w:t>(g)</w:t>
      </w:r>
      <w:r w:rsidRPr="00411EED">
        <w:tab/>
        <w:t xml:space="preserve">a body that has a particular </w:t>
      </w:r>
      <w:r w:rsidR="00411EED" w:rsidRPr="00411EED">
        <w:rPr>
          <w:position w:val="6"/>
          <w:sz w:val="16"/>
        </w:rPr>
        <w:t>*</w:t>
      </w:r>
      <w:r w:rsidRPr="00411EED">
        <w:t>gift</w:t>
      </w:r>
      <w:r w:rsidR="00411EED">
        <w:noBreakHyphen/>
      </w:r>
      <w:r w:rsidRPr="00411EED">
        <w:t>deductible purpose;</w:t>
      </w:r>
    </w:p>
    <w:p w:rsidR="006706FD" w:rsidRPr="00411EED" w:rsidRDefault="006706FD" w:rsidP="006706FD">
      <w:pPr>
        <w:pStyle w:val="paragraph"/>
      </w:pPr>
      <w:r w:rsidRPr="00411EED">
        <w:tab/>
        <w:t>(h)</w:t>
      </w:r>
      <w:r w:rsidRPr="00411EED">
        <w:tab/>
        <w:t xml:space="preserve">a body that operates a particular </w:t>
      </w:r>
      <w:r w:rsidR="00411EED" w:rsidRPr="00411EED">
        <w:rPr>
          <w:position w:val="6"/>
          <w:sz w:val="16"/>
        </w:rPr>
        <w:t>*</w:t>
      </w:r>
      <w:r w:rsidRPr="00411EED">
        <w:t>retirement village;</w:t>
      </w:r>
    </w:p>
    <w:p w:rsidR="006706FD" w:rsidRPr="00411EED" w:rsidRDefault="006706FD" w:rsidP="006706FD">
      <w:pPr>
        <w:pStyle w:val="paragraph"/>
      </w:pPr>
      <w:r w:rsidRPr="00411EED">
        <w:tab/>
        <w:t>(i)</w:t>
      </w:r>
      <w:r w:rsidRPr="00411EED">
        <w:tab/>
        <w:t xml:space="preserve">a particular </w:t>
      </w:r>
      <w:r w:rsidR="00411EED" w:rsidRPr="00411EED">
        <w:rPr>
          <w:position w:val="6"/>
          <w:sz w:val="16"/>
        </w:rPr>
        <w:t>*</w:t>
      </w:r>
      <w:r w:rsidRPr="00411EED">
        <w:t>school.</w:t>
      </w:r>
    </w:p>
    <w:p w:rsidR="006706FD" w:rsidRPr="00411EED" w:rsidRDefault="006706FD" w:rsidP="006706FD">
      <w:pPr>
        <w:pStyle w:val="subsection"/>
      </w:pPr>
      <w:r w:rsidRPr="00411EED">
        <w:tab/>
        <w:t>(2)</w:t>
      </w:r>
      <w:r w:rsidRPr="00411EED">
        <w:tab/>
        <w:t>The provisions are:</w:t>
      </w:r>
    </w:p>
    <w:p w:rsidR="006706FD" w:rsidRPr="00411EED" w:rsidRDefault="006706FD" w:rsidP="006706FD">
      <w:pPr>
        <w:pStyle w:val="paragraph"/>
      </w:pPr>
      <w:r w:rsidRPr="00411EED">
        <w:tab/>
        <w:t>(a)</w:t>
      </w:r>
      <w:r w:rsidRPr="00411EED">
        <w:tab/>
      </w:r>
      <w:r w:rsidR="004847AA" w:rsidRPr="00411EED">
        <w:t>subsection</w:t>
      </w:r>
      <w:r w:rsidR="00411EED">
        <w:t> </w:t>
      </w:r>
      <w:r w:rsidR="004847AA" w:rsidRPr="00411EED">
        <w:t>9</w:t>
      </w:r>
      <w:r w:rsidR="00411EED">
        <w:noBreakHyphen/>
      </w:r>
      <w:r w:rsidR="004847AA" w:rsidRPr="00411EED">
        <w:t>17(2</w:t>
      </w:r>
      <w:r w:rsidR="00A53099" w:rsidRPr="00411EED">
        <w:t>) (g</w:t>
      </w:r>
      <w:r w:rsidRPr="00411EED">
        <w:t>ifts to non</w:t>
      </w:r>
      <w:r w:rsidR="00411EED">
        <w:noBreakHyphen/>
      </w:r>
      <w:r w:rsidRPr="00411EED">
        <w:t>profit bodies not consideration); and</w:t>
      </w:r>
    </w:p>
    <w:p w:rsidR="006706FD" w:rsidRPr="00411EED" w:rsidRDefault="006706FD" w:rsidP="006706FD">
      <w:pPr>
        <w:pStyle w:val="paragraph"/>
      </w:pPr>
      <w:r w:rsidRPr="00411EED">
        <w:tab/>
        <w:t>(b)</w:t>
      </w:r>
      <w:r w:rsidRPr="00411EED">
        <w:tab/>
        <w:t>Subdivision</w:t>
      </w:r>
      <w:r w:rsidR="00411EED">
        <w:t> </w:t>
      </w:r>
      <w:r w:rsidRPr="00411EED">
        <w:t>38</w:t>
      </w:r>
      <w:r w:rsidR="00411EED">
        <w:noBreakHyphen/>
      </w:r>
      <w:r w:rsidRPr="00411EED">
        <w:t xml:space="preserve">G (Activities of </w:t>
      </w:r>
      <w:r w:rsidR="0067102F" w:rsidRPr="00411EED">
        <w:t>charities</w:t>
      </w:r>
      <w:r w:rsidRPr="00411EED">
        <w:t xml:space="preserve"> etc.); and</w:t>
      </w:r>
    </w:p>
    <w:p w:rsidR="006706FD" w:rsidRPr="00411EED" w:rsidRDefault="006706FD" w:rsidP="006706FD">
      <w:pPr>
        <w:pStyle w:val="paragraph"/>
      </w:pPr>
      <w:r w:rsidRPr="00411EED">
        <w:tab/>
        <w:t>(c)</w:t>
      </w:r>
      <w:r w:rsidRPr="00411EED">
        <w:tab/>
        <w:t>Subdivision</w:t>
      </w:r>
      <w:r w:rsidR="00411EED">
        <w:t> </w:t>
      </w:r>
      <w:r w:rsidRPr="00411EED">
        <w:t>40</w:t>
      </w:r>
      <w:r w:rsidR="00411EED">
        <w:noBreakHyphen/>
      </w:r>
      <w:r w:rsidRPr="00411EED">
        <w:t>E (Schools tuckshops and canteens); and</w:t>
      </w:r>
    </w:p>
    <w:p w:rsidR="006706FD" w:rsidRPr="00411EED" w:rsidRDefault="006706FD" w:rsidP="006706FD">
      <w:pPr>
        <w:pStyle w:val="paragraph"/>
      </w:pPr>
      <w:r w:rsidRPr="00411EED">
        <w:tab/>
        <w:t>(d)</w:t>
      </w:r>
      <w:r w:rsidRPr="00411EED">
        <w:tab/>
        <w:t>Subdivision</w:t>
      </w:r>
      <w:r w:rsidR="00411EED">
        <w:t> </w:t>
      </w:r>
      <w:r w:rsidRPr="00411EED">
        <w:t>40</w:t>
      </w:r>
      <w:r w:rsidR="00411EED">
        <w:noBreakHyphen/>
      </w:r>
      <w:r w:rsidRPr="00411EED">
        <w:t>F (fund</w:t>
      </w:r>
      <w:r w:rsidR="00411EED">
        <w:noBreakHyphen/>
      </w:r>
      <w:r w:rsidRPr="00411EED">
        <w:t>raising events); and</w:t>
      </w:r>
    </w:p>
    <w:p w:rsidR="006706FD" w:rsidRPr="00411EED" w:rsidRDefault="006706FD" w:rsidP="006706FD">
      <w:pPr>
        <w:pStyle w:val="paragraph"/>
      </w:pPr>
      <w:r w:rsidRPr="00411EED">
        <w:tab/>
        <w:t>(e)</w:t>
      </w:r>
      <w:r w:rsidRPr="00411EED">
        <w:tab/>
        <w:t>section</w:t>
      </w:r>
      <w:r w:rsidR="00411EED">
        <w:t> </w:t>
      </w:r>
      <w:r w:rsidRPr="00411EED">
        <w:t>111</w:t>
      </w:r>
      <w:r w:rsidR="00411EED">
        <w:noBreakHyphen/>
      </w:r>
      <w:r w:rsidRPr="00411EED">
        <w:t>18 (reimbursement of volunteers’ expenses); and</w:t>
      </w:r>
    </w:p>
    <w:p w:rsidR="006706FD" w:rsidRPr="00411EED" w:rsidRDefault="006706FD" w:rsidP="006706FD">
      <w:pPr>
        <w:pStyle w:val="paragraph"/>
      </w:pPr>
      <w:r w:rsidRPr="00411EED">
        <w:tab/>
        <w:t>(f)</w:t>
      </w:r>
      <w:r w:rsidRPr="00411EED">
        <w:tab/>
        <w:t>section</w:t>
      </w:r>
      <w:r w:rsidR="00411EED">
        <w:t> </w:t>
      </w:r>
      <w:r w:rsidRPr="00411EED">
        <w:t>129</w:t>
      </w:r>
      <w:r w:rsidR="00411EED">
        <w:noBreakHyphen/>
      </w:r>
      <w:r w:rsidRPr="00411EED">
        <w:t>45 (Gifts to gift</w:t>
      </w:r>
      <w:r w:rsidR="00411EED">
        <w:noBreakHyphen/>
      </w:r>
      <w:r w:rsidRPr="00411EED">
        <w:t>deductible entities); and</w:t>
      </w:r>
    </w:p>
    <w:p w:rsidR="006706FD" w:rsidRPr="00411EED" w:rsidRDefault="006706FD" w:rsidP="006706FD">
      <w:pPr>
        <w:pStyle w:val="paragraph"/>
      </w:pPr>
      <w:r w:rsidRPr="00411EED">
        <w:tab/>
        <w:t>(g)</w:t>
      </w:r>
      <w:r w:rsidRPr="00411EED">
        <w:tab/>
        <w:t>Division</w:t>
      </w:r>
      <w:r w:rsidR="00411EED">
        <w:t> </w:t>
      </w:r>
      <w:r w:rsidRPr="00411EED">
        <w:t xml:space="preserve">157 (Accounting basis of </w:t>
      </w:r>
      <w:r w:rsidR="0067102F" w:rsidRPr="00411EED">
        <w:t>charities</w:t>
      </w:r>
      <w:r w:rsidRPr="00411EED">
        <w:t xml:space="preserve"> etc.).</w:t>
      </w:r>
    </w:p>
    <w:p w:rsidR="006706FD" w:rsidRPr="00411EED" w:rsidRDefault="006706FD" w:rsidP="006706FD">
      <w:pPr>
        <w:pStyle w:val="subsection"/>
      </w:pPr>
      <w:r w:rsidRPr="00411EED">
        <w:tab/>
        <w:t>(3)</w:t>
      </w:r>
      <w:r w:rsidRPr="00411EED">
        <w:tab/>
        <w:t xml:space="preserve">To avoid doubt, </w:t>
      </w:r>
      <w:r w:rsidR="00411EED">
        <w:t>subsection (</w:t>
      </w:r>
      <w:r w:rsidRPr="00411EED">
        <w:t xml:space="preserve">1) does not prevent the </w:t>
      </w:r>
      <w:r w:rsidR="00411EED" w:rsidRPr="00411EED">
        <w:rPr>
          <w:position w:val="6"/>
          <w:sz w:val="16"/>
        </w:rPr>
        <w:t>*</w:t>
      </w:r>
      <w:r w:rsidRPr="00411EED">
        <w:t>non</w:t>
      </w:r>
      <w:r w:rsidR="00411EED">
        <w:noBreakHyphen/>
      </w:r>
      <w:r w:rsidRPr="00411EED">
        <w:t>profit sub</w:t>
      </w:r>
      <w:r w:rsidR="00411EED">
        <w:noBreakHyphen/>
      </w:r>
      <w:r w:rsidRPr="00411EED">
        <w:t>entity being a body of a particular type merely because the parent entity is not a body of that type.</w:t>
      </w:r>
    </w:p>
    <w:p w:rsidR="00300522" w:rsidRPr="00411EED" w:rsidRDefault="00300522" w:rsidP="00300522">
      <w:pPr>
        <w:pStyle w:val="ActHead5"/>
      </w:pPr>
      <w:bookmarkStart w:id="492" w:name="_Toc471393529"/>
      <w:r w:rsidRPr="005A283F">
        <w:rPr>
          <w:rStyle w:val="CharSectno"/>
        </w:rPr>
        <w:t>63</w:t>
      </w:r>
      <w:r w:rsidR="00411EED" w:rsidRPr="005A283F">
        <w:rPr>
          <w:rStyle w:val="CharSectno"/>
        </w:rPr>
        <w:noBreakHyphen/>
      </w:r>
      <w:r w:rsidRPr="005A283F">
        <w:rPr>
          <w:rStyle w:val="CharSectno"/>
        </w:rPr>
        <w:t>30</w:t>
      </w:r>
      <w:r w:rsidRPr="00411EED">
        <w:t xml:space="preserve">  When non</w:t>
      </w:r>
      <w:r w:rsidR="00411EED">
        <w:noBreakHyphen/>
      </w:r>
      <w:r w:rsidRPr="00411EED">
        <w:t>profit sub</w:t>
      </w:r>
      <w:r w:rsidR="00411EED">
        <w:noBreakHyphen/>
      </w:r>
      <w:r w:rsidRPr="00411EED">
        <w:t>entities must apply for cancellation of registration</w:t>
      </w:r>
      <w:bookmarkEnd w:id="492"/>
    </w:p>
    <w:p w:rsidR="00300522" w:rsidRPr="00411EED" w:rsidRDefault="00300522" w:rsidP="00300522">
      <w:pPr>
        <w:pStyle w:val="subsection"/>
      </w:pPr>
      <w:r w:rsidRPr="00411EED">
        <w:tab/>
        <w:t>(1)</w:t>
      </w:r>
      <w:r w:rsidRPr="00411EED">
        <w:tab/>
        <w:t xml:space="preserve">If a </w:t>
      </w:r>
      <w:r w:rsidR="00411EED" w:rsidRPr="00411EED">
        <w:rPr>
          <w:position w:val="6"/>
          <w:sz w:val="16"/>
          <w:szCs w:val="16"/>
        </w:rPr>
        <w:t>*</w:t>
      </w:r>
      <w:r w:rsidRPr="00411EED">
        <w:t>non</w:t>
      </w:r>
      <w:r w:rsidR="00411EED">
        <w:noBreakHyphen/>
      </w:r>
      <w:r w:rsidRPr="00411EED">
        <w:t>profit sub</w:t>
      </w:r>
      <w:r w:rsidR="00411EED">
        <w:noBreakHyphen/>
      </w:r>
      <w:r w:rsidRPr="00411EED">
        <w:t xml:space="preserve">entity is </w:t>
      </w:r>
      <w:r w:rsidR="00411EED" w:rsidRPr="00411EED">
        <w:rPr>
          <w:position w:val="6"/>
          <w:sz w:val="16"/>
          <w:szCs w:val="16"/>
        </w:rPr>
        <w:t>*</w:t>
      </w:r>
      <w:r w:rsidRPr="00411EED">
        <w:t>registered and it does not meet the requirements of paragraphs 63</w:t>
      </w:r>
      <w:r w:rsidR="00411EED">
        <w:noBreakHyphen/>
      </w:r>
      <w:r w:rsidRPr="00411EED">
        <w:t xml:space="preserve">15(1)(a), (b) and (c), it must apply to the Commissioner in the </w:t>
      </w:r>
      <w:r w:rsidR="00411EED" w:rsidRPr="00411EED">
        <w:rPr>
          <w:position w:val="6"/>
          <w:sz w:val="16"/>
          <w:szCs w:val="16"/>
        </w:rPr>
        <w:t>*</w:t>
      </w:r>
      <w:r w:rsidRPr="00411EED">
        <w:t xml:space="preserve">approved form for cancellation of its </w:t>
      </w:r>
      <w:r w:rsidR="00411EED" w:rsidRPr="00411EED">
        <w:rPr>
          <w:position w:val="6"/>
          <w:sz w:val="16"/>
          <w:szCs w:val="16"/>
        </w:rPr>
        <w:t>*</w:t>
      </w:r>
      <w:r w:rsidRPr="00411EED">
        <w:t>registration. It must lodge the application within 21 days after the day on which it ceased to meet those requirements.</w:t>
      </w:r>
    </w:p>
    <w:p w:rsidR="00300522" w:rsidRPr="00411EED" w:rsidRDefault="00300522" w:rsidP="00300522">
      <w:pPr>
        <w:pStyle w:val="subsection"/>
      </w:pPr>
      <w:r w:rsidRPr="00411EED">
        <w:tab/>
        <w:t>(2)</w:t>
      </w:r>
      <w:r w:rsidRPr="00411EED">
        <w:tab/>
        <w:t>Section</w:t>
      </w:r>
      <w:r w:rsidR="00411EED">
        <w:t> </w:t>
      </w:r>
      <w:r w:rsidRPr="00411EED">
        <w:t>25</w:t>
      </w:r>
      <w:r w:rsidR="00411EED">
        <w:noBreakHyphen/>
      </w:r>
      <w:r w:rsidRPr="00411EED">
        <w:t xml:space="preserve">50 (which is about cancelling registration) does not apply to </w:t>
      </w:r>
      <w:r w:rsidR="00411EED" w:rsidRPr="00411EED">
        <w:rPr>
          <w:position w:val="6"/>
          <w:sz w:val="16"/>
          <w:szCs w:val="16"/>
        </w:rPr>
        <w:t>*</w:t>
      </w:r>
      <w:r w:rsidRPr="00411EED">
        <w:t>non</w:t>
      </w:r>
      <w:r w:rsidR="00411EED">
        <w:noBreakHyphen/>
      </w:r>
      <w:r w:rsidRPr="00411EED">
        <w:t>profit sub</w:t>
      </w:r>
      <w:r w:rsidR="00411EED">
        <w:noBreakHyphen/>
      </w:r>
      <w:r w:rsidRPr="00411EED">
        <w:t>entities.</w:t>
      </w:r>
    </w:p>
    <w:p w:rsidR="00300522" w:rsidRPr="00411EED" w:rsidRDefault="00300522" w:rsidP="00300522">
      <w:pPr>
        <w:pStyle w:val="ActHead5"/>
      </w:pPr>
      <w:bookmarkStart w:id="493" w:name="_Toc471393530"/>
      <w:r w:rsidRPr="005A283F">
        <w:rPr>
          <w:rStyle w:val="CharSectno"/>
        </w:rPr>
        <w:lastRenderedPageBreak/>
        <w:t>63</w:t>
      </w:r>
      <w:r w:rsidR="00411EED" w:rsidRPr="005A283F">
        <w:rPr>
          <w:rStyle w:val="CharSectno"/>
        </w:rPr>
        <w:noBreakHyphen/>
      </w:r>
      <w:r w:rsidRPr="005A283F">
        <w:rPr>
          <w:rStyle w:val="CharSectno"/>
        </w:rPr>
        <w:t>35</w:t>
      </w:r>
      <w:r w:rsidRPr="00411EED">
        <w:t xml:space="preserve">  When the Commissioner must cancel registration of non</w:t>
      </w:r>
      <w:r w:rsidR="00411EED">
        <w:noBreakHyphen/>
      </w:r>
      <w:r w:rsidRPr="00411EED">
        <w:t>profit sub</w:t>
      </w:r>
      <w:r w:rsidR="00411EED">
        <w:noBreakHyphen/>
      </w:r>
      <w:r w:rsidRPr="00411EED">
        <w:t>entities</w:t>
      </w:r>
      <w:bookmarkEnd w:id="493"/>
    </w:p>
    <w:p w:rsidR="00300522" w:rsidRPr="00411EED" w:rsidRDefault="00300522" w:rsidP="00300522">
      <w:pPr>
        <w:pStyle w:val="subsection"/>
      </w:pPr>
      <w:r w:rsidRPr="00411EED">
        <w:tab/>
        <w:t>(1)</w:t>
      </w:r>
      <w:r w:rsidRPr="00411EED">
        <w:tab/>
        <w:t xml:space="preserve">The Commissioner must cancel </w:t>
      </w:r>
      <w:r w:rsidR="00411EED" w:rsidRPr="00411EED">
        <w:rPr>
          <w:position w:val="6"/>
          <w:sz w:val="16"/>
          <w:szCs w:val="16"/>
        </w:rPr>
        <w:t>*</w:t>
      </w:r>
      <w:r w:rsidRPr="00411EED">
        <w:t xml:space="preserve">registration of a </w:t>
      </w:r>
      <w:r w:rsidR="00411EED" w:rsidRPr="00411EED">
        <w:rPr>
          <w:position w:val="6"/>
          <w:sz w:val="16"/>
          <w:szCs w:val="16"/>
        </w:rPr>
        <w:t>*</w:t>
      </w:r>
      <w:r w:rsidRPr="00411EED">
        <w:t>non</w:t>
      </w:r>
      <w:r w:rsidR="00411EED">
        <w:noBreakHyphen/>
      </w:r>
      <w:r w:rsidRPr="00411EED">
        <w:t>profit sub</w:t>
      </w:r>
      <w:r w:rsidR="00411EED">
        <w:noBreakHyphen/>
      </w:r>
      <w:r w:rsidRPr="00411EED">
        <w:t>entity (even if it has not applied for cancellation of the registration) if the Commissioner is satisfied that the sub</w:t>
      </w:r>
      <w:r w:rsidR="00411EED">
        <w:noBreakHyphen/>
      </w:r>
      <w:r w:rsidRPr="00411EED">
        <w:t>entity does not meet the requirements of paragraphs 63</w:t>
      </w:r>
      <w:r w:rsidR="00411EED">
        <w:noBreakHyphen/>
      </w:r>
      <w:r w:rsidRPr="00411EED">
        <w:t>15(1)(a), (b) and (c).</w:t>
      </w:r>
    </w:p>
    <w:p w:rsidR="00300522" w:rsidRPr="00411EED" w:rsidRDefault="00300522" w:rsidP="00300522">
      <w:pPr>
        <w:pStyle w:val="notetext"/>
      </w:pPr>
      <w:r w:rsidRPr="00411EED">
        <w:t>Note:</w:t>
      </w:r>
      <w:r w:rsidRPr="00411EED">
        <w:tab/>
        <w:t>Cancelling registration under this subsection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subsection"/>
      </w:pPr>
      <w:r w:rsidRPr="00411EED">
        <w:tab/>
        <w:t>(2)</w:t>
      </w:r>
      <w:r w:rsidRPr="00411EED">
        <w:tab/>
        <w:t>The Commissioner must notify the sub</w:t>
      </w:r>
      <w:r w:rsidR="00411EED">
        <w:noBreakHyphen/>
      </w:r>
      <w:r w:rsidRPr="00411EED">
        <w:t>entity if the Commissioner decides to cancel its registration. The notice must specify the date of effect of the cancellation.</w:t>
      </w:r>
    </w:p>
    <w:p w:rsidR="00300522" w:rsidRPr="00411EED" w:rsidRDefault="00300522" w:rsidP="00300522">
      <w:pPr>
        <w:pStyle w:val="subsection"/>
      </w:pPr>
      <w:r w:rsidRPr="00411EED">
        <w:tab/>
        <w:t>(3)</w:t>
      </w:r>
      <w:r w:rsidRPr="00411EED">
        <w:tab/>
        <w:t>Subsection</w:t>
      </w:r>
      <w:r w:rsidR="00411EED">
        <w:t> </w:t>
      </w:r>
      <w:r w:rsidRPr="00411EED">
        <w:t>25</w:t>
      </w:r>
      <w:r w:rsidR="00411EED">
        <w:noBreakHyphen/>
      </w:r>
      <w:r w:rsidRPr="00411EED">
        <w:t>55(2</w:t>
      </w:r>
      <w:r w:rsidR="00A53099" w:rsidRPr="00411EED">
        <w:t>) (w</w:t>
      </w:r>
      <w:r w:rsidRPr="00411EED">
        <w:t xml:space="preserve">hich is about cancelling registration) does not apply to </w:t>
      </w:r>
      <w:r w:rsidR="00411EED" w:rsidRPr="00411EED">
        <w:rPr>
          <w:position w:val="6"/>
          <w:sz w:val="16"/>
          <w:szCs w:val="16"/>
        </w:rPr>
        <w:t>*</w:t>
      </w:r>
      <w:r w:rsidRPr="00411EED">
        <w:t>non</w:t>
      </w:r>
      <w:r w:rsidR="00411EED">
        <w:noBreakHyphen/>
      </w:r>
      <w:r w:rsidRPr="00411EED">
        <w:t>profit sub</w:t>
      </w:r>
      <w:r w:rsidR="00411EED">
        <w:noBreakHyphen/>
      </w:r>
      <w:r w:rsidRPr="00411EED">
        <w:t>entities.</w:t>
      </w:r>
    </w:p>
    <w:p w:rsidR="00300522" w:rsidRPr="00411EED" w:rsidRDefault="00300522" w:rsidP="00300522">
      <w:pPr>
        <w:pStyle w:val="ActHead5"/>
      </w:pPr>
      <w:bookmarkStart w:id="494" w:name="_Toc471393531"/>
      <w:r w:rsidRPr="005A283F">
        <w:rPr>
          <w:rStyle w:val="CharSectno"/>
        </w:rPr>
        <w:t>63</w:t>
      </w:r>
      <w:r w:rsidR="00411EED" w:rsidRPr="005A283F">
        <w:rPr>
          <w:rStyle w:val="CharSectno"/>
        </w:rPr>
        <w:noBreakHyphen/>
      </w:r>
      <w:r w:rsidRPr="005A283F">
        <w:rPr>
          <w:rStyle w:val="CharSectno"/>
        </w:rPr>
        <w:t>40</w:t>
      </w:r>
      <w:r w:rsidRPr="00411EED">
        <w:t xml:space="preserve">  Effect on adjustments of becoming a non</w:t>
      </w:r>
      <w:r w:rsidR="00411EED">
        <w:noBreakHyphen/>
      </w:r>
      <w:r w:rsidRPr="00411EED">
        <w:t>profit sub</w:t>
      </w:r>
      <w:r w:rsidR="00411EED">
        <w:noBreakHyphen/>
      </w:r>
      <w:r w:rsidRPr="00411EED">
        <w:t>entity</w:t>
      </w:r>
      <w:bookmarkEnd w:id="494"/>
    </w:p>
    <w:p w:rsidR="00300522" w:rsidRPr="00411EED" w:rsidRDefault="00300522" w:rsidP="00300522">
      <w:pPr>
        <w:pStyle w:val="subsection"/>
      </w:pPr>
      <w:r w:rsidRPr="00411EED">
        <w:tab/>
        <w:t>(1)</w:t>
      </w:r>
      <w:r w:rsidRPr="00411EED">
        <w:tab/>
        <w:t xml:space="preserve">If a branch of an entity becomes a </w:t>
      </w:r>
      <w:r w:rsidR="00411EED" w:rsidRPr="00411EED">
        <w:rPr>
          <w:position w:val="6"/>
          <w:sz w:val="16"/>
          <w:szCs w:val="16"/>
        </w:rPr>
        <w:t>*</w:t>
      </w:r>
      <w:r w:rsidRPr="00411EED">
        <w:t>non</w:t>
      </w:r>
      <w:r w:rsidR="00411EED">
        <w:noBreakHyphen/>
      </w:r>
      <w:r w:rsidRPr="00411EED">
        <w:t>profit sub</w:t>
      </w:r>
      <w:r w:rsidR="00411EED">
        <w:noBreakHyphen/>
      </w:r>
      <w:r w:rsidRPr="00411EED">
        <w:t xml:space="preserve">entity, any </w:t>
      </w:r>
      <w:r w:rsidR="00411EED" w:rsidRPr="00411EED">
        <w:rPr>
          <w:position w:val="6"/>
          <w:sz w:val="16"/>
          <w:szCs w:val="16"/>
        </w:rPr>
        <w:t>*</w:t>
      </w:r>
      <w:r w:rsidRPr="00411EED">
        <w:t>adjustment arising afterwards in relation to a supply, acquisition or importation, made by the entity through the branch before it became a non</w:t>
      </w:r>
      <w:r w:rsidR="00411EED">
        <w:noBreakHyphen/>
      </w:r>
      <w:r w:rsidRPr="00411EED">
        <w:t>profit sub</w:t>
      </w:r>
      <w:r w:rsidR="00411EED">
        <w:noBreakHyphen/>
      </w:r>
      <w:r w:rsidRPr="00411EED">
        <w:t>entity:</w:t>
      </w:r>
    </w:p>
    <w:p w:rsidR="00300522" w:rsidRPr="00411EED" w:rsidRDefault="00300522" w:rsidP="00300522">
      <w:pPr>
        <w:pStyle w:val="paragraph"/>
      </w:pPr>
      <w:r w:rsidRPr="00411EED">
        <w:tab/>
        <w:t>(a)</w:t>
      </w:r>
      <w:r w:rsidRPr="00411EED">
        <w:tab/>
        <w:t>is taken to be an adjustment that the non</w:t>
      </w:r>
      <w:r w:rsidR="00411EED">
        <w:noBreakHyphen/>
      </w:r>
      <w:r w:rsidRPr="00411EED">
        <w:t>profit sub</w:t>
      </w:r>
      <w:r w:rsidR="00411EED">
        <w:noBreakHyphen/>
      </w:r>
      <w:r w:rsidRPr="00411EED">
        <w:t>entity has, as if the non</w:t>
      </w:r>
      <w:r w:rsidR="00411EED">
        <w:noBreakHyphen/>
      </w:r>
      <w:r w:rsidRPr="00411EED">
        <w:t>profit sub</w:t>
      </w:r>
      <w:r w:rsidR="00411EED">
        <w:noBreakHyphen/>
      </w:r>
      <w:r w:rsidRPr="00411EED">
        <w:t>entity had made the supply, acquisition or importation; and</w:t>
      </w:r>
    </w:p>
    <w:p w:rsidR="00300522" w:rsidRPr="00411EED" w:rsidRDefault="00300522" w:rsidP="00300522">
      <w:pPr>
        <w:pStyle w:val="paragraph"/>
      </w:pPr>
      <w:r w:rsidRPr="00411EED">
        <w:tab/>
        <w:t>(b)</w:t>
      </w:r>
      <w:r w:rsidRPr="00411EED">
        <w:tab/>
        <w:t>is not taken to be an adjustment that the entity has.</w:t>
      </w:r>
    </w:p>
    <w:p w:rsidR="00300522" w:rsidRPr="00411EED" w:rsidRDefault="00300522" w:rsidP="00300522">
      <w:pPr>
        <w:pStyle w:val="subsection"/>
      </w:pPr>
      <w:r w:rsidRPr="00411EED">
        <w:tab/>
        <w:t>(2)</w:t>
      </w:r>
      <w:r w:rsidRPr="00411EED">
        <w:tab/>
        <w:t xml:space="preserve">For the purpose of applying </w:t>
      </w:r>
      <w:r w:rsidR="00411EED">
        <w:t>subsection (</w:t>
      </w:r>
      <w:r w:rsidRPr="00411EED">
        <w:t>1) to an adjustment under Division</w:t>
      </w:r>
      <w:r w:rsidR="00411EED">
        <w:t> </w:t>
      </w:r>
      <w:r w:rsidRPr="00411EED">
        <w:t xml:space="preserve">129 relating to a thing acquired or imported before the branch became a </w:t>
      </w:r>
      <w:r w:rsidR="00411EED" w:rsidRPr="00411EED">
        <w:rPr>
          <w:position w:val="6"/>
          <w:sz w:val="16"/>
          <w:szCs w:val="16"/>
        </w:rPr>
        <w:t>*</w:t>
      </w:r>
      <w:r w:rsidRPr="00411EED">
        <w:t>non</w:t>
      </w:r>
      <w:r w:rsidR="00411EED">
        <w:noBreakHyphen/>
      </w:r>
      <w:r w:rsidRPr="00411EED">
        <w:t>profit sub</w:t>
      </w:r>
      <w:r w:rsidR="00411EED">
        <w:noBreakHyphen/>
      </w:r>
      <w:r w:rsidRPr="00411EED">
        <w:t xml:space="preserve">entity, that </w:t>
      </w:r>
      <w:r w:rsidR="00A53099" w:rsidRPr="00411EED">
        <w:t>Division</w:t>
      </w:r>
      <w:r w:rsidR="00A36DB5" w:rsidRPr="00411EED">
        <w:t xml:space="preserve"> </w:t>
      </w:r>
      <w:r w:rsidRPr="00411EED">
        <w:t>applies as if:</w:t>
      </w:r>
    </w:p>
    <w:p w:rsidR="00300522" w:rsidRPr="00411EED" w:rsidRDefault="00300522" w:rsidP="00300522">
      <w:pPr>
        <w:pStyle w:val="paragraph"/>
      </w:pPr>
      <w:r w:rsidRPr="00411EED">
        <w:tab/>
        <w:t>(a)</w:t>
      </w:r>
      <w:r w:rsidRPr="00411EED">
        <w:tab/>
        <w:t xml:space="preserve">the extent to which the acquisition or importation of the thing was for a </w:t>
      </w:r>
      <w:r w:rsidR="00411EED" w:rsidRPr="00411EED">
        <w:rPr>
          <w:position w:val="6"/>
          <w:sz w:val="16"/>
          <w:szCs w:val="16"/>
        </w:rPr>
        <w:t>*</w:t>
      </w:r>
      <w:r w:rsidRPr="00411EED">
        <w:t>creditable purpose were the extent to which the non</w:t>
      </w:r>
      <w:r w:rsidR="00411EED">
        <w:noBreakHyphen/>
      </w:r>
      <w:r w:rsidRPr="00411EED">
        <w:t>profit sub</w:t>
      </w:r>
      <w:r w:rsidR="00411EED">
        <w:noBreakHyphen/>
      </w:r>
      <w:r w:rsidRPr="00411EED">
        <w:t>entity acquired or imported it for a creditable purpose; and</w:t>
      </w:r>
    </w:p>
    <w:p w:rsidR="00300522" w:rsidRPr="00411EED" w:rsidRDefault="00300522" w:rsidP="00300522">
      <w:pPr>
        <w:pStyle w:val="paragraph"/>
      </w:pPr>
      <w:r w:rsidRPr="00411EED">
        <w:lastRenderedPageBreak/>
        <w:tab/>
        <w:t>(b)</w:t>
      </w:r>
      <w:r w:rsidRPr="00411EED">
        <w:tab/>
        <w:t xml:space="preserve">the extent to which the thing has been </w:t>
      </w:r>
      <w:r w:rsidR="00411EED" w:rsidRPr="00411EED">
        <w:rPr>
          <w:position w:val="6"/>
          <w:sz w:val="16"/>
          <w:szCs w:val="16"/>
        </w:rPr>
        <w:t>*</w:t>
      </w:r>
      <w:r w:rsidRPr="00411EED">
        <w:t>applied for a creditable purpose since its acquisition or importation were the extent to which the non</w:t>
      </w:r>
      <w:r w:rsidR="00411EED">
        <w:noBreakHyphen/>
      </w:r>
      <w:r w:rsidRPr="00411EED">
        <w:t>profit sub</w:t>
      </w:r>
      <w:r w:rsidR="00411EED">
        <w:noBreakHyphen/>
      </w:r>
      <w:r w:rsidRPr="00411EED">
        <w:t>entity applied it for a creditable purpose.</w:t>
      </w:r>
    </w:p>
    <w:p w:rsidR="00300522" w:rsidRPr="00411EED" w:rsidRDefault="00300522" w:rsidP="00300522">
      <w:pPr>
        <w:pStyle w:val="ActHead5"/>
      </w:pPr>
      <w:bookmarkStart w:id="495" w:name="_Toc471393532"/>
      <w:r w:rsidRPr="005A283F">
        <w:rPr>
          <w:rStyle w:val="CharSectno"/>
        </w:rPr>
        <w:t>63</w:t>
      </w:r>
      <w:r w:rsidR="00411EED" w:rsidRPr="005A283F">
        <w:rPr>
          <w:rStyle w:val="CharSectno"/>
        </w:rPr>
        <w:noBreakHyphen/>
      </w:r>
      <w:r w:rsidRPr="005A283F">
        <w:rPr>
          <w:rStyle w:val="CharSectno"/>
        </w:rPr>
        <w:t>45</w:t>
      </w:r>
      <w:r w:rsidRPr="00411EED">
        <w:t xml:space="preserve">  Effect on adjustments of ceasing to be a non</w:t>
      </w:r>
      <w:r w:rsidR="00411EED">
        <w:noBreakHyphen/>
      </w:r>
      <w:r w:rsidRPr="00411EED">
        <w:t>profit sub</w:t>
      </w:r>
      <w:r w:rsidR="00411EED">
        <w:noBreakHyphen/>
      </w:r>
      <w:r w:rsidRPr="00411EED">
        <w:t>entity</w:t>
      </w:r>
      <w:bookmarkEnd w:id="495"/>
    </w:p>
    <w:p w:rsidR="00300522" w:rsidRPr="00411EED" w:rsidRDefault="00300522" w:rsidP="00300522">
      <w:pPr>
        <w:pStyle w:val="subsection"/>
      </w:pPr>
      <w:r w:rsidRPr="00411EED">
        <w:tab/>
        <w:t>(1)</w:t>
      </w:r>
      <w:r w:rsidRPr="00411EED">
        <w:tab/>
        <w:t xml:space="preserve">If a branch of an entity ceases to be a </w:t>
      </w:r>
      <w:r w:rsidR="00411EED" w:rsidRPr="00411EED">
        <w:rPr>
          <w:position w:val="6"/>
          <w:sz w:val="16"/>
          <w:szCs w:val="16"/>
        </w:rPr>
        <w:t>*</w:t>
      </w:r>
      <w:r w:rsidRPr="00411EED">
        <w:t>non</w:t>
      </w:r>
      <w:r w:rsidR="00411EED">
        <w:noBreakHyphen/>
      </w:r>
      <w:r w:rsidRPr="00411EED">
        <w:t>profit sub</w:t>
      </w:r>
      <w:r w:rsidR="00411EED">
        <w:noBreakHyphen/>
      </w:r>
      <w:r w:rsidRPr="00411EED">
        <w:t xml:space="preserve">entity, any </w:t>
      </w:r>
      <w:r w:rsidR="00411EED" w:rsidRPr="00411EED">
        <w:rPr>
          <w:position w:val="6"/>
          <w:sz w:val="16"/>
          <w:szCs w:val="16"/>
        </w:rPr>
        <w:t>*</w:t>
      </w:r>
      <w:r w:rsidRPr="00411EED">
        <w:t>adjustment arising afterwards in relation to a supply, acquisition or importation, made by the branch while it was a non</w:t>
      </w:r>
      <w:r w:rsidR="00411EED">
        <w:noBreakHyphen/>
      </w:r>
      <w:r w:rsidRPr="00411EED">
        <w:t xml:space="preserve">profit </w:t>
      </w:r>
      <w:r w:rsidRPr="00411EED">
        <w:br/>
        <w:t>sub</w:t>
      </w:r>
      <w:r w:rsidR="00411EED">
        <w:noBreakHyphen/>
      </w:r>
      <w:r w:rsidRPr="00411EED">
        <w:t>entity, is taken to be an adjustment that the entity has, as if the entity had made the supply, acquisition or importation.</w:t>
      </w:r>
    </w:p>
    <w:p w:rsidR="00300522" w:rsidRPr="00411EED" w:rsidRDefault="00300522" w:rsidP="00300522">
      <w:pPr>
        <w:pStyle w:val="subsection"/>
      </w:pPr>
      <w:r w:rsidRPr="00411EED">
        <w:tab/>
        <w:t>(2)</w:t>
      </w:r>
      <w:r w:rsidRPr="00411EED">
        <w:tab/>
        <w:t xml:space="preserve">For the purpose of applying </w:t>
      </w:r>
      <w:r w:rsidR="00411EED">
        <w:t>subsection (</w:t>
      </w:r>
      <w:r w:rsidRPr="00411EED">
        <w:t>1) to an adjustment under Division</w:t>
      </w:r>
      <w:r w:rsidR="00411EED">
        <w:t> </w:t>
      </w:r>
      <w:r w:rsidRPr="00411EED">
        <w:t xml:space="preserve">129 relating to a thing acquired or imported before the branch ceased to be a </w:t>
      </w:r>
      <w:r w:rsidR="00411EED" w:rsidRPr="00411EED">
        <w:rPr>
          <w:position w:val="6"/>
          <w:sz w:val="16"/>
          <w:szCs w:val="16"/>
        </w:rPr>
        <w:t>*</w:t>
      </w:r>
      <w:r w:rsidRPr="00411EED">
        <w:t>non</w:t>
      </w:r>
      <w:r w:rsidR="00411EED">
        <w:noBreakHyphen/>
      </w:r>
      <w:r w:rsidRPr="00411EED">
        <w:t>profit sub</w:t>
      </w:r>
      <w:r w:rsidR="00411EED">
        <w:noBreakHyphen/>
      </w:r>
      <w:r w:rsidRPr="00411EED">
        <w:t xml:space="preserve">entity, that </w:t>
      </w:r>
      <w:r w:rsidR="00A53099" w:rsidRPr="00411EED">
        <w:t>Division</w:t>
      </w:r>
      <w:r w:rsidR="00A36DB5" w:rsidRPr="00411EED">
        <w:t xml:space="preserve"> </w:t>
      </w:r>
      <w:r w:rsidRPr="00411EED">
        <w:t>applies as if:</w:t>
      </w:r>
    </w:p>
    <w:p w:rsidR="00300522" w:rsidRPr="00411EED" w:rsidRDefault="00300522" w:rsidP="00300522">
      <w:pPr>
        <w:pStyle w:val="paragraph"/>
      </w:pPr>
      <w:r w:rsidRPr="00411EED">
        <w:tab/>
        <w:t>(a)</w:t>
      </w:r>
      <w:r w:rsidRPr="00411EED">
        <w:tab/>
        <w:t xml:space="preserve">the extent to which the acquisition or importation of the thing was for a </w:t>
      </w:r>
      <w:r w:rsidR="00411EED" w:rsidRPr="00411EED">
        <w:rPr>
          <w:position w:val="6"/>
          <w:sz w:val="16"/>
          <w:szCs w:val="16"/>
        </w:rPr>
        <w:t>*</w:t>
      </w:r>
      <w:r w:rsidRPr="00411EED">
        <w:t>creditable purpose were the extent to which the entity acquired or imported it for a creditable purpose; and</w:t>
      </w:r>
    </w:p>
    <w:p w:rsidR="00300522" w:rsidRPr="00411EED" w:rsidRDefault="00300522" w:rsidP="00300522">
      <w:pPr>
        <w:pStyle w:val="paragraph"/>
      </w:pPr>
      <w:r w:rsidRPr="00411EED">
        <w:tab/>
        <w:t>(b)</w:t>
      </w:r>
      <w:r w:rsidRPr="00411EED">
        <w:tab/>
        <w:t xml:space="preserve">the extent to which the thing has been </w:t>
      </w:r>
      <w:r w:rsidR="00411EED" w:rsidRPr="00411EED">
        <w:rPr>
          <w:position w:val="6"/>
          <w:sz w:val="16"/>
          <w:szCs w:val="16"/>
        </w:rPr>
        <w:t>*</w:t>
      </w:r>
      <w:r w:rsidRPr="00411EED">
        <w:t>applied for a creditable purpose since its acquisition or importation were the extent to which the entity applied it for a creditable purpose.</w:t>
      </w:r>
    </w:p>
    <w:p w:rsidR="00300522" w:rsidRPr="00411EED" w:rsidRDefault="00300522" w:rsidP="00300522">
      <w:pPr>
        <w:pStyle w:val="ActHead5"/>
      </w:pPr>
      <w:bookmarkStart w:id="496" w:name="_Toc471393533"/>
      <w:r w:rsidRPr="005A283F">
        <w:rPr>
          <w:rStyle w:val="CharSectno"/>
        </w:rPr>
        <w:t>63</w:t>
      </w:r>
      <w:r w:rsidR="00411EED" w:rsidRPr="005A283F">
        <w:rPr>
          <w:rStyle w:val="CharSectno"/>
        </w:rPr>
        <w:noBreakHyphen/>
      </w:r>
      <w:r w:rsidRPr="005A283F">
        <w:rPr>
          <w:rStyle w:val="CharSectno"/>
        </w:rPr>
        <w:t>50</w:t>
      </w:r>
      <w:r w:rsidRPr="00411EED">
        <w:t xml:space="preserve">  Membership requirements of GST groups</w:t>
      </w:r>
      <w:bookmarkEnd w:id="496"/>
      <w:r w:rsidRPr="00411EED">
        <w:t xml:space="preserve"> </w:t>
      </w:r>
    </w:p>
    <w:p w:rsidR="00300522" w:rsidRPr="00411EED" w:rsidRDefault="00300522" w:rsidP="00300522">
      <w:pPr>
        <w:pStyle w:val="subsection"/>
      </w:pPr>
      <w:r w:rsidRPr="00411EED">
        <w:tab/>
      </w:r>
      <w:r w:rsidRPr="00411EED">
        <w:tab/>
        <w:t xml:space="preserve">A </w:t>
      </w:r>
      <w:r w:rsidR="00411EED" w:rsidRPr="00411EED">
        <w:rPr>
          <w:position w:val="6"/>
          <w:sz w:val="16"/>
          <w:szCs w:val="16"/>
        </w:rPr>
        <w:t>*</w:t>
      </w:r>
      <w:r w:rsidRPr="00411EED">
        <w:t>non</w:t>
      </w:r>
      <w:r w:rsidR="00411EED">
        <w:noBreakHyphen/>
      </w:r>
      <w:r w:rsidRPr="00411EED">
        <w:t>profit sub</w:t>
      </w:r>
      <w:r w:rsidR="00411EED">
        <w:noBreakHyphen/>
      </w:r>
      <w:r w:rsidRPr="00411EED">
        <w:t xml:space="preserve">entity </w:t>
      </w:r>
      <w:r w:rsidRPr="00411EED">
        <w:rPr>
          <w:b/>
          <w:bCs/>
          <w:i/>
          <w:iCs/>
        </w:rPr>
        <w:t>satisfies the membership requirements</w:t>
      </w:r>
      <w:r w:rsidRPr="00411EED">
        <w:t xml:space="preserve"> for a </w:t>
      </w:r>
      <w:r w:rsidR="00411EED" w:rsidRPr="00411EED">
        <w:rPr>
          <w:position w:val="6"/>
          <w:sz w:val="16"/>
          <w:szCs w:val="16"/>
        </w:rPr>
        <w:t>*</w:t>
      </w:r>
      <w:r w:rsidRPr="00411EED">
        <w:t xml:space="preserve">GST group, or a proposed GST group, if: </w:t>
      </w:r>
    </w:p>
    <w:p w:rsidR="00300522" w:rsidRPr="00411EED" w:rsidRDefault="00300522" w:rsidP="00300522">
      <w:pPr>
        <w:pStyle w:val="paragraph"/>
      </w:pPr>
      <w:r w:rsidRPr="00411EED">
        <w:tab/>
        <w:t>(a)</w:t>
      </w:r>
      <w:r w:rsidRPr="00411EED">
        <w:tab/>
        <w:t xml:space="preserve">it is </w:t>
      </w:r>
      <w:r w:rsidR="00411EED" w:rsidRPr="00411EED">
        <w:rPr>
          <w:position w:val="6"/>
          <w:sz w:val="16"/>
          <w:szCs w:val="16"/>
        </w:rPr>
        <w:t>*</w:t>
      </w:r>
      <w:r w:rsidRPr="00411EED">
        <w:t xml:space="preserve">registered; and </w:t>
      </w:r>
    </w:p>
    <w:p w:rsidR="00300522" w:rsidRPr="00411EED" w:rsidRDefault="00300522" w:rsidP="00300522">
      <w:pPr>
        <w:pStyle w:val="paragraph"/>
      </w:pPr>
      <w:r w:rsidRPr="00411EED">
        <w:tab/>
        <w:t>(b)</w:t>
      </w:r>
      <w:r w:rsidRPr="00411EED">
        <w:tab/>
        <w:t xml:space="preserve">it has the same tax periods applying to it as the tax periods applying to all the other members of the GST group or proposed GST group; and </w:t>
      </w:r>
    </w:p>
    <w:p w:rsidR="00300522" w:rsidRPr="00411EED" w:rsidRDefault="00300522" w:rsidP="00300522">
      <w:pPr>
        <w:pStyle w:val="paragraph"/>
      </w:pPr>
      <w:r w:rsidRPr="00411EED">
        <w:tab/>
        <w:t>(c)</w:t>
      </w:r>
      <w:r w:rsidRPr="00411EED">
        <w:tab/>
        <w:t xml:space="preserve">it accounts on the same basis as all those other members; and </w:t>
      </w:r>
    </w:p>
    <w:p w:rsidR="00300522" w:rsidRPr="00411EED" w:rsidRDefault="00300522" w:rsidP="00300522">
      <w:pPr>
        <w:pStyle w:val="paragraph"/>
      </w:pPr>
      <w:r w:rsidRPr="00411EED">
        <w:tab/>
        <w:t>(d)</w:t>
      </w:r>
      <w:r w:rsidRPr="00411EED">
        <w:tab/>
        <w:t xml:space="preserve">it is not a </w:t>
      </w:r>
      <w:r w:rsidR="00411EED" w:rsidRPr="00411EED">
        <w:rPr>
          <w:position w:val="6"/>
          <w:sz w:val="16"/>
          <w:szCs w:val="16"/>
        </w:rPr>
        <w:t>*</w:t>
      </w:r>
      <w:r w:rsidRPr="00411EED">
        <w:t xml:space="preserve">member of any other GST group; and </w:t>
      </w:r>
    </w:p>
    <w:p w:rsidR="00300522" w:rsidRPr="00411EED" w:rsidRDefault="00300522" w:rsidP="00300522">
      <w:pPr>
        <w:pStyle w:val="paragraph"/>
      </w:pPr>
      <w:r w:rsidRPr="00411EED">
        <w:tab/>
        <w:t>(e)</w:t>
      </w:r>
      <w:r w:rsidRPr="00411EED">
        <w:tab/>
        <w:t xml:space="preserve">each of the other members of the GST group or proposed GST group is either: </w:t>
      </w:r>
    </w:p>
    <w:p w:rsidR="00300522" w:rsidRPr="00411EED" w:rsidRDefault="00300522" w:rsidP="00300522">
      <w:pPr>
        <w:pStyle w:val="paragraphsub"/>
      </w:pPr>
      <w:r w:rsidRPr="00411EED">
        <w:lastRenderedPageBreak/>
        <w:tab/>
        <w:t>(i)</w:t>
      </w:r>
      <w:r w:rsidRPr="00411EED">
        <w:tab/>
        <w:t>the entity of which the non</w:t>
      </w:r>
      <w:r w:rsidR="00411EED">
        <w:noBreakHyphen/>
      </w:r>
      <w:r w:rsidRPr="00411EED">
        <w:t>profit sub</w:t>
      </w:r>
      <w:r w:rsidR="00411EED">
        <w:noBreakHyphen/>
      </w:r>
      <w:r w:rsidRPr="00411EED">
        <w:t xml:space="preserve">entity is a branch; or </w:t>
      </w:r>
    </w:p>
    <w:p w:rsidR="00300522" w:rsidRPr="00411EED" w:rsidRDefault="00300522" w:rsidP="00300522">
      <w:pPr>
        <w:pStyle w:val="paragraphsub"/>
      </w:pPr>
      <w:r w:rsidRPr="00411EED">
        <w:tab/>
        <w:t>(ii)</w:t>
      </w:r>
      <w:r w:rsidRPr="00411EED">
        <w:tab/>
        <w:t>another branch of that entity that is a non</w:t>
      </w:r>
      <w:r w:rsidR="00411EED">
        <w:noBreakHyphen/>
      </w:r>
      <w:r w:rsidRPr="00411EED">
        <w:t>profit sub</w:t>
      </w:r>
      <w:r w:rsidR="00411EED">
        <w:noBreakHyphen/>
      </w:r>
      <w:r w:rsidRPr="00411EED">
        <w:t xml:space="preserve">entity. </w:t>
      </w:r>
    </w:p>
    <w:p w:rsidR="00300522" w:rsidRPr="00411EED" w:rsidRDefault="00300522" w:rsidP="00A36DB5">
      <w:pPr>
        <w:pStyle w:val="ActHead2"/>
        <w:pageBreakBefore/>
      </w:pPr>
      <w:bookmarkStart w:id="497" w:name="_Toc471393534"/>
      <w:r w:rsidRPr="005A283F">
        <w:rPr>
          <w:rStyle w:val="CharPartNo"/>
        </w:rPr>
        <w:lastRenderedPageBreak/>
        <w:t>Part</w:t>
      </w:r>
      <w:r w:rsidR="00411EED" w:rsidRPr="005A283F">
        <w:rPr>
          <w:rStyle w:val="CharPartNo"/>
        </w:rPr>
        <w:t> </w:t>
      </w:r>
      <w:r w:rsidRPr="005A283F">
        <w:rPr>
          <w:rStyle w:val="CharPartNo"/>
        </w:rPr>
        <w:t>4</w:t>
      </w:r>
      <w:r w:rsidR="00411EED" w:rsidRPr="005A283F">
        <w:rPr>
          <w:rStyle w:val="CharPartNo"/>
        </w:rPr>
        <w:noBreakHyphen/>
      </w:r>
      <w:r w:rsidRPr="005A283F">
        <w:rPr>
          <w:rStyle w:val="CharPartNo"/>
        </w:rPr>
        <w:t>2</w:t>
      </w:r>
      <w:r w:rsidRPr="00411EED">
        <w:t>—</w:t>
      </w:r>
      <w:r w:rsidRPr="005A283F">
        <w:rPr>
          <w:rStyle w:val="CharPartText"/>
        </w:rPr>
        <w:t>Special rules mainly about supplies and acquisitions</w:t>
      </w:r>
      <w:bookmarkEnd w:id="497"/>
    </w:p>
    <w:p w:rsidR="00300522" w:rsidRPr="00411EED" w:rsidRDefault="00300522" w:rsidP="00300522">
      <w:pPr>
        <w:pStyle w:val="notemargin"/>
      </w:pPr>
      <w:r w:rsidRPr="00411EED">
        <w:t>Note:</w:t>
      </w:r>
      <w:r w:rsidRPr="00411EED">
        <w:tab/>
        <w:t xml:space="preserve">The special rules in this </w:t>
      </w:r>
      <w:r w:rsidR="00A53099" w:rsidRPr="00411EED">
        <w:t>Part</w:t>
      </w:r>
      <w:r w:rsidR="00A36DB5" w:rsidRPr="00411EED">
        <w:t xml:space="preserve"> </w:t>
      </w:r>
      <w:r w:rsidRPr="00411EED">
        <w:t>mainly modify the operation of Part</w:t>
      </w:r>
      <w:r w:rsidR="00411EED">
        <w:t> </w:t>
      </w:r>
      <w:r w:rsidRPr="00411EED">
        <w:t>2</w:t>
      </w:r>
      <w:r w:rsidR="00411EED">
        <w:noBreakHyphen/>
      </w:r>
      <w:r w:rsidRPr="00411EED">
        <w:t>2, but they may affect other Parts of Chapter</w:t>
      </w:r>
      <w:r w:rsidR="00411EED">
        <w:t> </w:t>
      </w:r>
      <w:r w:rsidRPr="00411EED">
        <w:t>2 in minor ways.</w:t>
      </w:r>
    </w:p>
    <w:p w:rsidR="00300522" w:rsidRPr="00411EED" w:rsidRDefault="00300522" w:rsidP="00300522">
      <w:pPr>
        <w:pStyle w:val="ActHead3"/>
      </w:pPr>
      <w:bookmarkStart w:id="498" w:name="_Toc471393535"/>
      <w:r w:rsidRPr="005A283F">
        <w:rPr>
          <w:rStyle w:val="CharDivNo"/>
        </w:rPr>
        <w:t>Division</w:t>
      </w:r>
      <w:r w:rsidR="00411EED" w:rsidRPr="005A283F">
        <w:rPr>
          <w:rStyle w:val="CharDivNo"/>
        </w:rPr>
        <w:t> </w:t>
      </w:r>
      <w:r w:rsidRPr="005A283F">
        <w:rPr>
          <w:rStyle w:val="CharDivNo"/>
        </w:rPr>
        <w:t>66</w:t>
      </w:r>
      <w:r w:rsidRPr="00411EED">
        <w:t>—</w:t>
      </w:r>
      <w:r w:rsidRPr="005A283F">
        <w:rPr>
          <w:rStyle w:val="CharDivText"/>
        </w:rPr>
        <w:t>Second</w:t>
      </w:r>
      <w:r w:rsidR="00411EED" w:rsidRPr="005A283F">
        <w:rPr>
          <w:rStyle w:val="CharDivText"/>
        </w:rPr>
        <w:noBreakHyphen/>
      </w:r>
      <w:r w:rsidRPr="005A283F">
        <w:rPr>
          <w:rStyle w:val="CharDivText"/>
        </w:rPr>
        <w:t>hand goods</w:t>
      </w:r>
      <w:bookmarkEnd w:id="498"/>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66</w:t>
      </w:r>
      <w:r w:rsidR="00411EED">
        <w:noBreakHyphen/>
      </w:r>
      <w:r w:rsidRPr="00411EED">
        <w:t>A</w:t>
      </w:r>
      <w:r w:rsidRPr="00411EED">
        <w:tab/>
        <w:t>Input tax credits for acquiring second</w:t>
      </w:r>
      <w:r w:rsidR="00411EED">
        <w:noBreakHyphen/>
      </w:r>
      <w:r w:rsidRPr="00411EED">
        <w:t>hand goods</w:t>
      </w:r>
    </w:p>
    <w:p w:rsidR="00300522" w:rsidRPr="00411EED" w:rsidRDefault="00300522" w:rsidP="00300522">
      <w:pPr>
        <w:pStyle w:val="TofSectsSubdiv"/>
      </w:pPr>
      <w:r w:rsidRPr="00411EED">
        <w:t>66</w:t>
      </w:r>
      <w:r w:rsidR="00411EED">
        <w:noBreakHyphen/>
      </w:r>
      <w:r w:rsidRPr="00411EED">
        <w:t>B</w:t>
      </w:r>
      <w:r w:rsidRPr="00411EED">
        <w:tab/>
        <w:t>Acquisitions of second</w:t>
      </w:r>
      <w:r w:rsidR="00411EED">
        <w:noBreakHyphen/>
      </w:r>
      <w:r w:rsidRPr="00411EED">
        <w:t xml:space="preserve">hand goods that are divided for </w:t>
      </w:r>
      <w:r w:rsidRPr="00411EED">
        <w:br/>
        <w:t>re</w:t>
      </w:r>
      <w:r w:rsidR="00411EED">
        <w:noBreakHyphen/>
      </w:r>
      <w:r w:rsidRPr="00411EED">
        <w:t>supply</w:t>
      </w:r>
    </w:p>
    <w:p w:rsidR="00300522" w:rsidRPr="00411EED" w:rsidRDefault="00300522" w:rsidP="00300522">
      <w:pPr>
        <w:pStyle w:val="ActHead5"/>
      </w:pPr>
      <w:bookmarkStart w:id="499" w:name="_Toc471393536"/>
      <w:r w:rsidRPr="005A283F">
        <w:rPr>
          <w:rStyle w:val="CharSectno"/>
        </w:rPr>
        <w:t>66</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499"/>
    </w:p>
    <w:p w:rsidR="00300522" w:rsidRPr="00411EED" w:rsidRDefault="00300522" w:rsidP="00300522">
      <w:pPr>
        <w:pStyle w:val="BoxText"/>
      </w:pPr>
      <w:r w:rsidRPr="00411EED">
        <w:t xml:space="preserve">This </w:t>
      </w:r>
      <w:r w:rsidR="00A53099" w:rsidRPr="00411EED">
        <w:t>Division</w:t>
      </w:r>
      <w:r w:rsidR="00A36DB5" w:rsidRPr="00411EED">
        <w:t xml:space="preserve"> </w:t>
      </w:r>
      <w:r w:rsidRPr="00411EED">
        <w:t>allows you to claim input tax credits for your acquisitions of second</w:t>
      </w:r>
      <w:r w:rsidR="00411EED">
        <w:noBreakHyphen/>
      </w:r>
      <w:r w:rsidRPr="00411EED">
        <w:t>hand goods, even though GST was not payable on the supply of the goods to you. However, some limitations apply, and a form of global accounting is used for some acquisitions of second</w:t>
      </w:r>
      <w:r w:rsidR="00411EED">
        <w:noBreakHyphen/>
      </w:r>
      <w:r w:rsidRPr="00411EED">
        <w:t>hand goods that are divided for re</w:t>
      </w:r>
      <w:r w:rsidR="00411EED">
        <w:noBreakHyphen/>
      </w:r>
      <w:r w:rsidRPr="00411EED">
        <w:t>supply.</w:t>
      </w:r>
    </w:p>
    <w:p w:rsidR="00300522" w:rsidRPr="00411EED" w:rsidRDefault="00300522" w:rsidP="00300522">
      <w:pPr>
        <w:pStyle w:val="ActHead4"/>
      </w:pPr>
      <w:bookmarkStart w:id="500" w:name="_Toc471393537"/>
      <w:r w:rsidRPr="005A283F">
        <w:rPr>
          <w:rStyle w:val="CharSubdNo"/>
        </w:rPr>
        <w:t>Subdivision</w:t>
      </w:r>
      <w:r w:rsidR="00411EED" w:rsidRPr="005A283F">
        <w:rPr>
          <w:rStyle w:val="CharSubdNo"/>
        </w:rPr>
        <w:t> </w:t>
      </w:r>
      <w:r w:rsidRPr="005A283F">
        <w:rPr>
          <w:rStyle w:val="CharSubdNo"/>
        </w:rPr>
        <w:t>66</w:t>
      </w:r>
      <w:r w:rsidR="00411EED" w:rsidRPr="005A283F">
        <w:rPr>
          <w:rStyle w:val="CharSubdNo"/>
        </w:rPr>
        <w:noBreakHyphen/>
      </w:r>
      <w:r w:rsidRPr="005A283F">
        <w:rPr>
          <w:rStyle w:val="CharSubdNo"/>
        </w:rPr>
        <w:t>A</w:t>
      </w:r>
      <w:r w:rsidRPr="00411EED">
        <w:t>—</w:t>
      </w:r>
      <w:r w:rsidRPr="005A283F">
        <w:rPr>
          <w:rStyle w:val="CharSubdText"/>
        </w:rPr>
        <w:t>Input tax credits for acquiring second</w:t>
      </w:r>
      <w:r w:rsidR="00411EED" w:rsidRPr="005A283F">
        <w:rPr>
          <w:rStyle w:val="CharSubdText"/>
        </w:rPr>
        <w:noBreakHyphen/>
      </w:r>
      <w:r w:rsidRPr="005A283F">
        <w:rPr>
          <w:rStyle w:val="CharSubdText"/>
        </w:rPr>
        <w:t>hand goods</w:t>
      </w:r>
      <w:bookmarkEnd w:id="500"/>
    </w:p>
    <w:p w:rsidR="00300522" w:rsidRPr="00411EED" w:rsidRDefault="00300522" w:rsidP="00300522">
      <w:pPr>
        <w:pStyle w:val="ActHead5"/>
      </w:pPr>
      <w:bookmarkStart w:id="501" w:name="_Toc471393538"/>
      <w:r w:rsidRPr="005A283F">
        <w:rPr>
          <w:rStyle w:val="CharSectno"/>
        </w:rPr>
        <w:t>66</w:t>
      </w:r>
      <w:r w:rsidR="00411EED" w:rsidRPr="005A283F">
        <w:rPr>
          <w:rStyle w:val="CharSectno"/>
        </w:rPr>
        <w:noBreakHyphen/>
      </w:r>
      <w:r w:rsidRPr="005A283F">
        <w:rPr>
          <w:rStyle w:val="CharSectno"/>
        </w:rPr>
        <w:t>5</w:t>
      </w:r>
      <w:r w:rsidRPr="00411EED">
        <w:t xml:space="preserve">  Creditable acquisitions of second</w:t>
      </w:r>
      <w:r w:rsidR="00411EED">
        <w:noBreakHyphen/>
      </w:r>
      <w:r w:rsidRPr="00411EED">
        <w:t>hand goods</w:t>
      </w:r>
      <w:bookmarkEnd w:id="501"/>
    </w:p>
    <w:p w:rsidR="00300522" w:rsidRPr="00411EED" w:rsidRDefault="00300522" w:rsidP="00300522">
      <w:pPr>
        <w:pStyle w:val="subsection"/>
      </w:pPr>
      <w:r w:rsidRPr="00411EED">
        <w:tab/>
        <w:t>(1)</w:t>
      </w:r>
      <w:r w:rsidRPr="00411EED">
        <w:tab/>
        <w:t xml:space="preserve">If you acquire </w:t>
      </w:r>
      <w:r w:rsidR="00411EED" w:rsidRPr="00411EED">
        <w:rPr>
          <w:position w:val="6"/>
          <w:sz w:val="16"/>
          <w:szCs w:val="16"/>
        </w:rPr>
        <w:t>*</w:t>
      </w:r>
      <w:r w:rsidRPr="00411EED">
        <w:t>second</w:t>
      </w:r>
      <w:r w:rsidR="00411EED">
        <w:noBreakHyphen/>
      </w:r>
      <w:r w:rsidRPr="00411EED">
        <w:t xml:space="preserve">hand goods for the purposes of sale or exchange (but not for manufacture) in the ordinary course of </w:t>
      </w:r>
      <w:r w:rsidR="00411EED" w:rsidRPr="00411EED">
        <w:rPr>
          <w:position w:val="6"/>
          <w:sz w:val="16"/>
          <w:szCs w:val="16"/>
        </w:rPr>
        <w:t>*</w:t>
      </w:r>
      <w:r w:rsidRPr="00411EED">
        <w:t xml:space="preserve">business, the fact that the supply of the goods to you is not a </w:t>
      </w:r>
      <w:r w:rsidR="00411EED" w:rsidRPr="00411EED">
        <w:rPr>
          <w:position w:val="6"/>
          <w:sz w:val="16"/>
          <w:szCs w:val="16"/>
        </w:rPr>
        <w:t>*</w:t>
      </w:r>
      <w:r w:rsidRPr="00411EED">
        <w:t xml:space="preserve">taxable supply does not stop the acquisition being a </w:t>
      </w:r>
      <w:r w:rsidR="00411EED" w:rsidRPr="00411EED">
        <w:rPr>
          <w:position w:val="6"/>
          <w:sz w:val="16"/>
          <w:szCs w:val="16"/>
        </w:rPr>
        <w:t>*</w:t>
      </w:r>
      <w:r w:rsidRPr="00411EED">
        <w:t>creditable acquisition.</w:t>
      </w:r>
    </w:p>
    <w:p w:rsidR="00300522" w:rsidRPr="00411EED" w:rsidRDefault="00300522" w:rsidP="00300522">
      <w:pPr>
        <w:pStyle w:val="subsection"/>
      </w:pPr>
      <w:r w:rsidRPr="00411EED">
        <w:tab/>
        <w:t>(2)</w:t>
      </w:r>
      <w:r w:rsidRPr="00411EED">
        <w:tab/>
        <w:t>However, this section does not apply, and is taken never to have applied, to the acquisition if:</w:t>
      </w:r>
    </w:p>
    <w:p w:rsidR="00300522" w:rsidRPr="00411EED" w:rsidRDefault="00300522" w:rsidP="00300522">
      <w:pPr>
        <w:pStyle w:val="paragraph"/>
      </w:pPr>
      <w:r w:rsidRPr="00411EED">
        <w:lastRenderedPageBreak/>
        <w:tab/>
        <w:t>(a)</w:t>
      </w:r>
      <w:r w:rsidRPr="00411EED">
        <w:tab/>
        <w:t xml:space="preserve">the supply of the goods to you was a </w:t>
      </w:r>
      <w:r w:rsidR="00411EED" w:rsidRPr="00411EED">
        <w:rPr>
          <w:position w:val="6"/>
          <w:sz w:val="16"/>
          <w:szCs w:val="16"/>
        </w:rPr>
        <w:t>*</w:t>
      </w:r>
      <w:r w:rsidRPr="00411EED">
        <w:t xml:space="preserve">taxable supply, or was </w:t>
      </w:r>
      <w:r w:rsidR="00411EED" w:rsidRPr="00411EED">
        <w:rPr>
          <w:position w:val="6"/>
          <w:sz w:val="16"/>
          <w:szCs w:val="16"/>
        </w:rPr>
        <w:t>*</w:t>
      </w:r>
      <w:r w:rsidRPr="00411EED">
        <w:t>GST</w:t>
      </w:r>
      <w:r w:rsidR="00411EED">
        <w:noBreakHyphen/>
      </w:r>
      <w:r w:rsidRPr="00411EED">
        <w:t>free; or</w:t>
      </w:r>
    </w:p>
    <w:p w:rsidR="00300522" w:rsidRPr="00411EED" w:rsidRDefault="00300522" w:rsidP="00300522">
      <w:pPr>
        <w:pStyle w:val="paragraph"/>
      </w:pPr>
      <w:r w:rsidRPr="00411EED">
        <w:tab/>
        <w:t>(b)</w:t>
      </w:r>
      <w:r w:rsidRPr="00411EED">
        <w:tab/>
        <w:t xml:space="preserve">you </w:t>
      </w:r>
      <w:r w:rsidR="00411EED" w:rsidRPr="00411EED">
        <w:rPr>
          <w:position w:val="6"/>
          <w:sz w:val="16"/>
          <w:szCs w:val="16"/>
        </w:rPr>
        <w:t>*</w:t>
      </w:r>
      <w:r w:rsidRPr="00411EED">
        <w:t>imported the goods; or</w:t>
      </w:r>
    </w:p>
    <w:p w:rsidR="00300522" w:rsidRPr="00411EED" w:rsidRDefault="00300522" w:rsidP="00300522">
      <w:pPr>
        <w:pStyle w:val="paragraph"/>
      </w:pPr>
      <w:r w:rsidRPr="00411EED">
        <w:tab/>
        <w:t>(c)</w:t>
      </w:r>
      <w:r w:rsidRPr="00411EED">
        <w:tab/>
        <w:t>the supply of the goods to you was a supply by way of hire; or</w:t>
      </w:r>
    </w:p>
    <w:p w:rsidR="00300522" w:rsidRPr="00411EED" w:rsidRDefault="00300522" w:rsidP="00300522">
      <w:pPr>
        <w:pStyle w:val="paragraph"/>
      </w:pPr>
      <w:r w:rsidRPr="00411EED">
        <w:tab/>
        <w:t>(d)</w:t>
      </w:r>
      <w:r w:rsidRPr="00411EED">
        <w:tab/>
        <w:t>Subdivision</w:t>
      </w:r>
      <w:r w:rsidR="00411EED">
        <w:t> </w:t>
      </w:r>
      <w:r w:rsidRPr="00411EED">
        <w:t>66</w:t>
      </w:r>
      <w:r w:rsidR="00411EED">
        <w:noBreakHyphen/>
      </w:r>
      <w:r w:rsidRPr="00411EED">
        <w:t>B applies to the acquisition; or</w:t>
      </w:r>
    </w:p>
    <w:p w:rsidR="00300522" w:rsidRPr="00411EED" w:rsidRDefault="00300522" w:rsidP="00300522">
      <w:pPr>
        <w:pStyle w:val="paragraph"/>
      </w:pPr>
      <w:r w:rsidRPr="00411EED">
        <w:tab/>
        <w:t>(e)</w:t>
      </w:r>
      <w:r w:rsidRPr="00411EED">
        <w:tab/>
        <w:t>you make a supply of the goods that is not a taxable supply.</w:t>
      </w:r>
    </w:p>
    <w:p w:rsidR="00300522" w:rsidRPr="00411EED" w:rsidRDefault="00300522" w:rsidP="00300522">
      <w:pPr>
        <w:pStyle w:val="subsection"/>
      </w:pPr>
      <w:r w:rsidRPr="00411EED">
        <w:tab/>
        <w:t>(3)</w:t>
      </w:r>
      <w:r w:rsidRPr="00411EED">
        <w:tab/>
        <w:t>This section has effect despite section</w:t>
      </w:r>
      <w:r w:rsidR="00411EED">
        <w:t> </w:t>
      </w:r>
      <w:r w:rsidRPr="00411EED">
        <w:t>11</w:t>
      </w:r>
      <w:r w:rsidR="00411EED">
        <w:noBreakHyphen/>
      </w:r>
      <w:r w:rsidRPr="00411EED">
        <w:t>5 (which is about what is a creditable acquisition).</w:t>
      </w:r>
    </w:p>
    <w:p w:rsidR="00300522" w:rsidRPr="00411EED" w:rsidRDefault="00300522" w:rsidP="00300522">
      <w:pPr>
        <w:pStyle w:val="ActHead5"/>
      </w:pPr>
      <w:bookmarkStart w:id="502" w:name="_Toc471393539"/>
      <w:r w:rsidRPr="005A283F">
        <w:rPr>
          <w:rStyle w:val="CharSectno"/>
        </w:rPr>
        <w:t>66</w:t>
      </w:r>
      <w:r w:rsidR="00411EED" w:rsidRPr="005A283F">
        <w:rPr>
          <w:rStyle w:val="CharSectno"/>
        </w:rPr>
        <w:noBreakHyphen/>
      </w:r>
      <w:r w:rsidRPr="005A283F">
        <w:rPr>
          <w:rStyle w:val="CharSectno"/>
        </w:rPr>
        <w:t>10</w:t>
      </w:r>
      <w:r w:rsidRPr="00411EED">
        <w:t xml:space="preserve">  Amounts of input tax credits for creditable acquisitions of second</w:t>
      </w:r>
      <w:r w:rsidR="00411EED">
        <w:noBreakHyphen/>
      </w:r>
      <w:r w:rsidRPr="00411EED">
        <w:t>hand goods</w:t>
      </w:r>
      <w:bookmarkEnd w:id="502"/>
    </w:p>
    <w:p w:rsidR="00300522" w:rsidRPr="00411EED" w:rsidRDefault="00300522" w:rsidP="00300522">
      <w:pPr>
        <w:pStyle w:val="subsection"/>
      </w:pPr>
      <w:r w:rsidRPr="00411EED">
        <w:tab/>
        <w:t>(1)</w:t>
      </w:r>
      <w:r w:rsidRPr="00411EED">
        <w:tab/>
        <w:t xml:space="preserve">The amount of the input tax credit for a </w:t>
      </w:r>
      <w:r w:rsidR="00411EED" w:rsidRPr="00411EED">
        <w:rPr>
          <w:position w:val="6"/>
          <w:sz w:val="16"/>
          <w:szCs w:val="16"/>
        </w:rPr>
        <w:t>*</w:t>
      </w:r>
      <w:r w:rsidRPr="00411EED">
        <w:t xml:space="preserve">creditable acquisition of </w:t>
      </w:r>
      <w:r w:rsidR="00411EED" w:rsidRPr="00411EED">
        <w:rPr>
          <w:position w:val="6"/>
          <w:sz w:val="16"/>
          <w:szCs w:val="16"/>
        </w:rPr>
        <w:t>*</w:t>
      </w:r>
      <w:r w:rsidRPr="00411EED">
        <w:t>second</w:t>
      </w:r>
      <w:r w:rsidR="00411EED">
        <w:noBreakHyphen/>
      </w:r>
      <w:r w:rsidRPr="00411EED">
        <w:t xml:space="preserve">hand goods for which the </w:t>
      </w:r>
      <w:r w:rsidR="00411EED" w:rsidRPr="00411EED">
        <w:rPr>
          <w:position w:val="6"/>
          <w:sz w:val="16"/>
          <w:szCs w:val="16"/>
        </w:rPr>
        <w:t>*</w:t>
      </w:r>
      <w:r w:rsidRPr="00411EED">
        <w:t>consideration is more than $300 is:</w:t>
      </w:r>
    </w:p>
    <w:p w:rsidR="00300522" w:rsidRPr="00411EED" w:rsidRDefault="00300522" w:rsidP="00300522">
      <w:pPr>
        <w:pStyle w:val="paragraph"/>
      </w:pPr>
      <w:r w:rsidRPr="00411EED">
        <w:tab/>
        <w:t>(a)</w:t>
      </w:r>
      <w:r w:rsidRPr="00411EED">
        <w:tab/>
        <w:t xml:space="preserve">an amount equal to </w:t>
      </w:r>
      <w:r w:rsidRPr="00411EED">
        <w:rPr>
          <w:position w:val="6"/>
          <w:sz w:val="16"/>
          <w:szCs w:val="16"/>
        </w:rPr>
        <w:t>1</w:t>
      </w:r>
      <w:r w:rsidRPr="00411EED">
        <w:t>/</w:t>
      </w:r>
      <w:r w:rsidRPr="00411EED">
        <w:rPr>
          <w:sz w:val="16"/>
          <w:szCs w:val="16"/>
        </w:rPr>
        <w:t>11</w:t>
      </w:r>
      <w:r w:rsidRPr="00411EED">
        <w:t xml:space="preserve"> of the </w:t>
      </w:r>
      <w:r w:rsidR="00411EED" w:rsidRPr="00411EED">
        <w:rPr>
          <w:position w:val="6"/>
          <w:sz w:val="16"/>
          <w:szCs w:val="16"/>
        </w:rPr>
        <w:t>*</w:t>
      </w:r>
      <w:r w:rsidRPr="00411EED">
        <w:t>consideration that you provide, or are liable to provide, for the acquisition; or</w:t>
      </w:r>
    </w:p>
    <w:p w:rsidR="00300522" w:rsidRPr="00411EED" w:rsidRDefault="00300522" w:rsidP="00300522">
      <w:pPr>
        <w:pStyle w:val="paragraph"/>
      </w:pPr>
      <w:r w:rsidRPr="00411EED">
        <w:tab/>
        <w:t>(b)</w:t>
      </w:r>
      <w:r w:rsidRPr="00411EED">
        <w:tab/>
        <w:t xml:space="preserve">if that amount is more than the amount of the GST payable on a </w:t>
      </w:r>
      <w:r w:rsidR="00411EED" w:rsidRPr="00411EED">
        <w:rPr>
          <w:position w:val="6"/>
          <w:sz w:val="16"/>
          <w:szCs w:val="16"/>
        </w:rPr>
        <w:t>*</w:t>
      </w:r>
      <w:r w:rsidRPr="00411EED">
        <w:t>taxable supply of the goods that you make—the amount of GST on that taxable supply.</w:t>
      </w:r>
    </w:p>
    <w:p w:rsidR="00300522" w:rsidRPr="00411EED" w:rsidRDefault="00300522" w:rsidP="00300522">
      <w:pPr>
        <w:pStyle w:val="subsection"/>
      </w:pPr>
      <w:r w:rsidRPr="00411EED">
        <w:tab/>
        <w:t>(1A)</w:t>
      </w:r>
      <w:r w:rsidRPr="00411EED">
        <w:tab/>
        <w:t xml:space="preserve">The amount of the input tax credit for a </w:t>
      </w:r>
      <w:r w:rsidR="00411EED" w:rsidRPr="00411EED">
        <w:rPr>
          <w:position w:val="6"/>
          <w:sz w:val="16"/>
          <w:szCs w:val="16"/>
        </w:rPr>
        <w:t>*</w:t>
      </w:r>
      <w:r w:rsidRPr="00411EED">
        <w:t xml:space="preserve">creditable acquisition of </w:t>
      </w:r>
      <w:r w:rsidR="00411EED" w:rsidRPr="00411EED">
        <w:rPr>
          <w:position w:val="6"/>
          <w:sz w:val="16"/>
          <w:szCs w:val="16"/>
        </w:rPr>
        <w:t>*</w:t>
      </w:r>
      <w:r w:rsidRPr="00411EED">
        <w:t>second</w:t>
      </w:r>
      <w:r w:rsidR="00411EED">
        <w:noBreakHyphen/>
      </w:r>
      <w:r w:rsidRPr="00411EED">
        <w:t xml:space="preserve">hand goods for which the </w:t>
      </w:r>
      <w:r w:rsidR="00411EED" w:rsidRPr="00411EED">
        <w:rPr>
          <w:position w:val="6"/>
          <w:sz w:val="16"/>
          <w:szCs w:val="16"/>
        </w:rPr>
        <w:t>*</w:t>
      </w:r>
      <w:r w:rsidRPr="00411EED">
        <w:t xml:space="preserve">consideration is $300 or less is an amount equal to </w:t>
      </w:r>
      <w:r w:rsidRPr="00411EED">
        <w:rPr>
          <w:position w:val="6"/>
          <w:sz w:val="16"/>
          <w:szCs w:val="16"/>
        </w:rPr>
        <w:t>1</w:t>
      </w:r>
      <w:r w:rsidRPr="00411EED">
        <w:t>/</w:t>
      </w:r>
      <w:r w:rsidRPr="00411EED">
        <w:rPr>
          <w:sz w:val="16"/>
          <w:szCs w:val="16"/>
        </w:rPr>
        <w:t>11</w:t>
      </w:r>
      <w:r w:rsidRPr="00411EED">
        <w:t xml:space="preserve"> of the </w:t>
      </w:r>
      <w:r w:rsidR="00411EED" w:rsidRPr="00411EED">
        <w:rPr>
          <w:position w:val="6"/>
          <w:sz w:val="16"/>
          <w:szCs w:val="16"/>
        </w:rPr>
        <w:t>*</w:t>
      </w:r>
      <w:r w:rsidRPr="00411EED">
        <w:t>consideration that you provide, or are liable to provide, for the acquisition.</w:t>
      </w:r>
    </w:p>
    <w:p w:rsidR="00300522" w:rsidRPr="00411EED" w:rsidRDefault="00300522" w:rsidP="00300522">
      <w:pPr>
        <w:pStyle w:val="subsection"/>
      </w:pPr>
      <w:r w:rsidRPr="00411EED">
        <w:tab/>
        <w:t>(2)</w:t>
      </w:r>
      <w:r w:rsidRPr="00411EED">
        <w:tab/>
        <w:t xml:space="preserve">However, this section does not apply if the supply of the goods to you is a </w:t>
      </w:r>
      <w:r w:rsidR="00411EED" w:rsidRPr="00411EED">
        <w:rPr>
          <w:position w:val="6"/>
          <w:sz w:val="16"/>
          <w:szCs w:val="16"/>
        </w:rPr>
        <w:t>*</w:t>
      </w:r>
      <w:r w:rsidRPr="00411EED">
        <w:t>taxable supply.</w:t>
      </w:r>
    </w:p>
    <w:p w:rsidR="00300522" w:rsidRPr="00411EED" w:rsidRDefault="00300522" w:rsidP="00300522">
      <w:pPr>
        <w:pStyle w:val="subsection"/>
      </w:pPr>
      <w:r w:rsidRPr="00411EED">
        <w:tab/>
        <w:t>(3)</w:t>
      </w:r>
      <w:r w:rsidRPr="00411EED">
        <w:tab/>
        <w:t>This section has effect despite section</w:t>
      </w:r>
      <w:r w:rsidR="00411EED">
        <w:t> </w:t>
      </w:r>
      <w:r w:rsidRPr="00411EED">
        <w:t>11</w:t>
      </w:r>
      <w:r w:rsidR="00411EED">
        <w:noBreakHyphen/>
      </w:r>
      <w:r w:rsidRPr="00411EED">
        <w:t>25 (which is about the amount of input tax credits for creditable acquisitions).</w:t>
      </w:r>
    </w:p>
    <w:p w:rsidR="00300522" w:rsidRPr="00411EED" w:rsidRDefault="00300522" w:rsidP="00300522">
      <w:pPr>
        <w:pStyle w:val="ActHead5"/>
      </w:pPr>
      <w:bookmarkStart w:id="503" w:name="_Toc471393540"/>
      <w:r w:rsidRPr="005A283F">
        <w:rPr>
          <w:rStyle w:val="CharSectno"/>
        </w:rPr>
        <w:t>66</w:t>
      </w:r>
      <w:r w:rsidR="00411EED" w:rsidRPr="005A283F">
        <w:rPr>
          <w:rStyle w:val="CharSectno"/>
        </w:rPr>
        <w:noBreakHyphen/>
      </w:r>
      <w:r w:rsidRPr="005A283F">
        <w:rPr>
          <w:rStyle w:val="CharSectno"/>
        </w:rPr>
        <w:t>15</w:t>
      </w:r>
      <w:r w:rsidRPr="00411EED">
        <w:t xml:space="preserve">  Attributing input tax credits for creditable acquisitions of second</w:t>
      </w:r>
      <w:r w:rsidR="00411EED">
        <w:noBreakHyphen/>
      </w:r>
      <w:r w:rsidRPr="00411EED">
        <w:t>hand goods</w:t>
      </w:r>
      <w:bookmarkEnd w:id="503"/>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keepLines/>
      </w:pPr>
      <w:r w:rsidRPr="00411EED">
        <w:lastRenderedPageBreak/>
        <w:tab/>
        <w:t>(a)</w:t>
      </w:r>
      <w:r w:rsidRPr="00411EED">
        <w:tab/>
        <w:t xml:space="preserve">you are entitled, under this Division, to the input tax credit for a </w:t>
      </w:r>
      <w:r w:rsidR="00411EED" w:rsidRPr="00411EED">
        <w:rPr>
          <w:position w:val="6"/>
          <w:sz w:val="16"/>
          <w:szCs w:val="16"/>
        </w:rPr>
        <w:t>*</w:t>
      </w:r>
      <w:r w:rsidRPr="00411EED">
        <w:t xml:space="preserve">creditable acquisition of </w:t>
      </w:r>
      <w:r w:rsidR="00411EED" w:rsidRPr="00411EED">
        <w:rPr>
          <w:position w:val="6"/>
          <w:sz w:val="16"/>
          <w:szCs w:val="16"/>
        </w:rPr>
        <w:t>*</w:t>
      </w:r>
      <w:r w:rsidRPr="00411EED">
        <w:t>second</w:t>
      </w:r>
      <w:r w:rsidR="00411EED">
        <w:noBreakHyphen/>
      </w:r>
      <w:r w:rsidRPr="00411EED">
        <w:t>hand goods; and</w:t>
      </w:r>
    </w:p>
    <w:p w:rsidR="00300522" w:rsidRPr="00411EED" w:rsidRDefault="00300522" w:rsidP="00300522">
      <w:pPr>
        <w:pStyle w:val="paragraph"/>
      </w:pPr>
      <w:r w:rsidRPr="00411EED">
        <w:tab/>
        <w:t>(b)</w:t>
      </w:r>
      <w:r w:rsidRPr="00411EED">
        <w:tab/>
        <w:t xml:space="preserve">either the </w:t>
      </w:r>
      <w:r w:rsidR="00411EED" w:rsidRPr="00411EED">
        <w:rPr>
          <w:position w:val="6"/>
          <w:sz w:val="16"/>
          <w:szCs w:val="16"/>
        </w:rPr>
        <w:t>*</w:t>
      </w:r>
      <w:r w:rsidRPr="00411EED">
        <w:t>consideration for the acquisition was more than $300 or you choose to have this section apply to the acquisition;</w:t>
      </w:r>
    </w:p>
    <w:p w:rsidR="00300522" w:rsidRPr="00411EED" w:rsidRDefault="00300522" w:rsidP="00300522">
      <w:pPr>
        <w:pStyle w:val="subsection2"/>
      </w:pPr>
      <w:r w:rsidRPr="00411EED">
        <w:t>the input tax credit for the acquisition is attributable to:</w:t>
      </w:r>
    </w:p>
    <w:p w:rsidR="00300522" w:rsidRPr="00411EED" w:rsidRDefault="00300522" w:rsidP="00300522">
      <w:pPr>
        <w:pStyle w:val="paragraph"/>
      </w:pPr>
      <w:r w:rsidRPr="00411EED">
        <w:tab/>
        <w:t>(c)</w:t>
      </w:r>
      <w:r w:rsidRPr="00411EED">
        <w:tab/>
        <w:t xml:space="preserve">the tax period in which any </w:t>
      </w:r>
      <w:r w:rsidR="00411EED" w:rsidRPr="00411EED">
        <w:rPr>
          <w:position w:val="6"/>
          <w:sz w:val="16"/>
          <w:szCs w:val="16"/>
        </w:rPr>
        <w:t>*</w:t>
      </w:r>
      <w:r w:rsidRPr="00411EED">
        <w:t xml:space="preserve">consideration is received for a subsequent </w:t>
      </w:r>
      <w:r w:rsidR="00411EED" w:rsidRPr="00411EED">
        <w:rPr>
          <w:position w:val="6"/>
          <w:sz w:val="16"/>
          <w:szCs w:val="16"/>
        </w:rPr>
        <w:t>*</w:t>
      </w:r>
      <w:r w:rsidRPr="00411EED">
        <w:t>taxable supply of the goods; or</w:t>
      </w:r>
    </w:p>
    <w:p w:rsidR="00300522" w:rsidRPr="00411EED" w:rsidRDefault="00300522" w:rsidP="00300522">
      <w:pPr>
        <w:pStyle w:val="paragraph"/>
      </w:pPr>
      <w:r w:rsidRPr="00411EED">
        <w:tab/>
        <w:t>(d)</w:t>
      </w:r>
      <w:r w:rsidRPr="00411EED">
        <w:tab/>
        <w:t xml:space="preserve">if, before any of the consideration is received, you have issued an </w:t>
      </w:r>
      <w:r w:rsidR="00411EED" w:rsidRPr="00411EED">
        <w:rPr>
          <w:position w:val="6"/>
          <w:sz w:val="16"/>
          <w:szCs w:val="16"/>
        </w:rPr>
        <w:t>*</w:t>
      </w:r>
      <w:r w:rsidRPr="00411EED">
        <w:t>invoice relating to the supply—the tax period in which the invoice is issued.</w:t>
      </w:r>
    </w:p>
    <w:p w:rsidR="00300522" w:rsidRPr="00411EED" w:rsidRDefault="00300522" w:rsidP="00300522">
      <w:pPr>
        <w:pStyle w:val="subsection"/>
      </w:pPr>
      <w:r w:rsidRPr="00411EED">
        <w:tab/>
        <w:t>(2)</w:t>
      </w:r>
      <w:r w:rsidRPr="00411EED">
        <w:tab/>
        <w:t xml:space="preserve">However, if you </w:t>
      </w:r>
      <w:r w:rsidR="00411EED" w:rsidRPr="00411EED">
        <w:rPr>
          <w:position w:val="6"/>
          <w:sz w:val="16"/>
          <w:szCs w:val="16"/>
        </w:rPr>
        <w:t>*</w:t>
      </w:r>
      <w:r w:rsidRPr="00411EED">
        <w:t>account on a cash basis, then:</w:t>
      </w:r>
    </w:p>
    <w:p w:rsidR="00300522" w:rsidRPr="00411EED" w:rsidRDefault="00300522" w:rsidP="00300522">
      <w:pPr>
        <w:pStyle w:val="paragraph"/>
      </w:pPr>
      <w:r w:rsidRPr="00411EED">
        <w:tab/>
        <w:t>(a)</w:t>
      </w:r>
      <w:r w:rsidRPr="00411EED">
        <w:tab/>
        <w:t xml:space="preserve">if, in a tax period, </w:t>
      </w:r>
      <w:r w:rsidRPr="00411EED">
        <w:rPr>
          <w:i/>
          <w:iCs/>
        </w:rPr>
        <w:t>all</w:t>
      </w:r>
      <w:r w:rsidRPr="00411EED">
        <w:t xml:space="preserve"> of the </w:t>
      </w:r>
      <w:r w:rsidR="00411EED" w:rsidRPr="00411EED">
        <w:rPr>
          <w:position w:val="6"/>
          <w:sz w:val="16"/>
          <w:szCs w:val="16"/>
        </w:rPr>
        <w:t>*</w:t>
      </w:r>
      <w:r w:rsidRPr="00411EED">
        <w:t xml:space="preserve">consideration is received for the subsequent </w:t>
      </w:r>
      <w:r w:rsidR="00411EED" w:rsidRPr="00411EED">
        <w:rPr>
          <w:position w:val="6"/>
          <w:sz w:val="16"/>
          <w:szCs w:val="16"/>
        </w:rPr>
        <w:t>*</w:t>
      </w:r>
      <w:r w:rsidRPr="00411EED">
        <w:t>taxable supply—the input tax credit for the acquisition is attributable to that tax period; or</w:t>
      </w:r>
    </w:p>
    <w:p w:rsidR="00300522" w:rsidRPr="00411EED" w:rsidRDefault="00300522" w:rsidP="00300522">
      <w:pPr>
        <w:pStyle w:val="paragraph"/>
      </w:pPr>
      <w:r w:rsidRPr="00411EED">
        <w:tab/>
        <w:t>(b)</w:t>
      </w:r>
      <w:r w:rsidRPr="00411EED">
        <w:tab/>
        <w:t xml:space="preserve">if, in a tax period, </w:t>
      </w:r>
      <w:r w:rsidRPr="00411EED">
        <w:rPr>
          <w:i/>
          <w:iCs/>
        </w:rPr>
        <w:t>part</w:t>
      </w:r>
      <w:r w:rsidRPr="00411EED">
        <w:t xml:space="preserve"> of the consideration is received—the input tax credit for the acquisition is attributable to that tax period, but only to the extent that the consideration is received in that tax period; or</w:t>
      </w:r>
    </w:p>
    <w:p w:rsidR="00300522" w:rsidRPr="00411EED" w:rsidRDefault="00300522" w:rsidP="00300522">
      <w:pPr>
        <w:pStyle w:val="paragraph"/>
      </w:pPr>
      <w:r w:rsidRPr="00411EED">
        <w:tab/>
        <w:t>(c)</w:t>
      </w:r>
      <w:r w:rsidRPr="00411EED">
        <w:tab/>
        <w:t xml:space="preserve">if, in a tax period, </w:t>
      </w:r>
      <w:r w:rsidRPr="00411EED">
        <w:rPr>
          <w:i/>
          <w:iCs/>
        </w:rPr>
        <w:t>none</w:t>
      </w:r>
      <w:r w:rsidRPr="00411EED">
        <w:t xml:space="preserve"> of the consideration is received—none of the input tax credit for the acquisition is attributable to that tax period.</w:t>
      </w:r>
    </w:p>
    <w:p w:rsidR="00300522" w:rsidRPr="00411EED" w:rsidRDefault="00300522" w:rsidP="00300522">
      <w:pPr>
        <w:pStyle w:val="subsection"/>
      </w:pPr>
      <w:r w:rsidRPr="00411EED">
        <w:tab/>
        <w:t>(4)</w:t>
      </w:r>
      <w:r w:rsidRPr="00411EED">
        <w:tab/>
        <w:t>This section has effect despite section</w:t>
      </w:r>
      <w:r w:rsidR="00411EED">
        <w:t> </w:t>
      </w:r>
      <w:r w:rsidRPr="00411EED">
        <w:t>29</w:t>
      </w:r>
      <w:r w:rsidR="00411EED">
        <w:noBreakHyphen/>
      </w:r>
      <w:r w:rsidRPr="00411EED">
        <w:t>10 (which is about attributing the input tax credits for creditable acquisitions).</w:t>
      </w:r>
    </w:p>
    <w:p w:rsidR="00300522" w:rsidRPr="00411EED" w:rsidRDefault="00300522" w:rsidP="00300522">
      <w:pPr>
        <w:pStyle w:val="ActHead5"/>
      </w:pPr>
      <w:bookmarkStart w:id="504" w:name="_Toc471393541"/>
      <w:r w:rsidRPr="005A283F">
        <w:rPr>
          <w:rStyle w:val="CharSectno"/>
        </w:rPr>
        <w:t>66</w:t>
      </w:r>
      <w:r w:rsidR="00411EED" w:rsidRPr="005A283F">
        <w:rPr>
          <w:rStyle w:val="CharSectno"/>
        </w:rPr>
        <w:noBreakHyphen/>
      </w:r>
      <w:r w:rsidRPr="005A283F">
        <w:rPr>
          <w:rStyle w:val="CharSectno"/>
        </w:rPr>
        <w:t>17</w:t>
      </w:r>
      <w:r w:rsidRPr="00411EED">
        <w:t xml:space="preserve">  Records of creditable acquisitions of second</w:t>
      </w:r>
      <w:r w:rsidR="00411EED">
        <w:noBreakHyphen/>
      </w:r>
      <w:r w:rsidRPr="00411EED">
        <w:t>hand goods</w:t>
      </w:r>
      <w:bookmarkEnd w:id="504"/>
    </w:p>
    <w:p w:rsidR="00300522" w:rsidRPr="00411EED" w:rsidRDefault="00300522" w:rsidP="00300522">
      <w:pPr>
        <w:pStyle w:val="subsection"/>
      </w:pPr>
      <w:r w:rsidRPr="00411EED">
        <w:tab/>
        <w:t>(1)</w:t>
      </w:r>
      <w:r w:rsidRPr="00411EED">
        <w:tab/>
        <w:t xml:space="preserve">If you make a </w:t>
      </w:r>
      <w:r w:rsidR="00411EED" w:rsidRPr="00411EED">
        <w:rPr>
          <w:position w:val="6"/>
          <w:sz w:val="16"/>
          <w:szCs w:val="16"/>
        </w:rPr>
        <w:t>*</w:t>
      </w:r>
      <w:r w:rsidRPr="00411EED">
        <w:t>creditable acquisition of second</w:t>
      </w:r>
      <w:r w:rsidR="00411EED">
        <w:noBreakHyphen/>
      </w:r>
      <w:r w:rsidRPr="00411EED">
        <w:t xml:space="preserve">hand goods and the supply of the goods to you was not a </w:t>
      </w:r>
      <w:r w:rsidR="00411EED" w:rsidRPr="00411EED">
        <w:rPr>
          <w:position w:val="6"/>
          <w:sz w:val="16"/>
          <w:szCs w:val="16"/>
        </w:rPr>
        <w:t>*</w:t>
      </w:r>
      <w:r w:rsidRPr="00411EED">
        <w:t>taxable supply:</w:t>
      </w:r>
    </w:p>
    <w:p w:rsidR="00300522" w:rsidRPr="00411EED" w:rsidRDefault="00300522" w:rsidP="00300522">
      <w:pPr>
        <w:pStyle w:val="paragraph"/>
      </w:pPr>
      <w:r w:rsidRPr="00411EED">
        <w:tab/>
        <w:t>(a)</w:t>
      </w:r>
      <w:r w:rsidRPr="00411EED">
        <w:tab/>
        <w:t>subsection</w:t>
      </w:r>
      <w:r w:rsidR="00411EED">
        <w:t> </w:t>
      </w:r>
      <w:r w:rsidRPr="00411EED">
        <w:t>29</w:t>
      </w:r>
      <w:r w:rsidR="00411EED">
        <w:noBreakHyphen/>
      </w:r>
      <w:r w:rsidRPr="00411EED">
        <w:t xml:space="preserve">10(3) applies to the acquisition as if references to a </w:t>
      </w:r>
      <w:r w:rsidR="00411EED" w:rsidRPr="00411EED">
        <w:rPr>
          <w:position w:val="6"/>
          <w:sz w:val="16"/>
          <w:szCs w:val="16"/>
        </w:rPr>
        <w:t>*</w:t>
      </w:r>
      <w:r w:rsidRPr="00411EED">
        <w:t>tax invoice were references to a record you prepared that complies with this section; and</w:t>
      </w:r>
    </w:p>
    <w:p w:rsidR="00300522" w:rsidRPr="00411EED" w:rsidRDefault="00300522" w:rsidP="00300522">
      <w:pPr>
        <w:pStyle w:val="paragraph"/>
      </w:pPr>
      <w:r w:rsidRPr="00411EED">
        <w:tab/>
        <w:t>(b)</w:t>
      </w:r>
      <w:r w:rsidRPr="00411EED">
        <w:tab/>
        <w:t>subsection</w:t>
      </w:r>
      <w:r w:rsidR="00411EED">
        <w:t> </w:t>
      </w:r>
      <w:r w:rsidRPr="00411EED">
        <w:t>29</w:t>
      </w:r>
      <w:r w:rsidR="00411EED">
        <w:noBreakHyphen/>
      </w:r>
      <w:r w:rsidRPr="00411EED">
        <w:t xml:space="preserve">20(3) applies to an adjustment event relating to the acquisition as if references to an </w:t>
      </w:r>
      <w:r w:rsidR="00411EED" w:rsidRPr="00411EED">
        <w:rPr>
          <w:position w:val="6"/>
          <w:sz w:val="16"/>
          <w:szCs w:val="16"/>
        </w:rPr>
        <w:t>*</w:t>
      </w:r>
      <w:r w:rsidRPr="00411EED">
        <w:t xml:space="preserve">adjustment note were </w:t>
      </w:r>
      <w:r w:rsidRPr="00411EED">
        <w:lastRenderedPageBreak/>
        <w:t>references to a record you prepared that complies with this section.</w:t>
      </w:r>
    </w:p>
    <w:p w:rsidR="00300522" w:rsidRPr="00411EED" w:rsidRDefault="00300522" w:rsidP="00CF5A0B">
      <w:pPr>
        <w:pStyle w:val="subsection"/>
        <w:keepNext/>
        <w:keepLines/>
      </w:pPr>
      <w:r w:rsidRPr="00411EED">
        <w:tab/>
        <w:t>(2)</w:t>
      </w:r>
      <w:r w:rsidRPr="00411EED">
        <w:tab/>
        <w:t>To comply with this section, the record must:</w:t>
      </w:r>
    </w:p>
    <w:p w:rsidR="00300522" w:rsidRPr="00411EED" w:rsidRDefault="00300522" w:rsidP="00300522">
      <w:pPr>
        <w:pStyle w:val="paragraph"/>
      </w:pPr>
      <w:r w:rsidRPr="00411EED">
        <w:tab/>
        <w:t>(a)</w:t>
      </w:r>
      <w:r w:rsidRPr="00411EED">
        <w:tab/>
        <w:t>set out the name and address of the entity that supplied the goods to you; and</w:t>
      </w:r>
    </w:p>
    <w:p w:rsidR="00300522" w:rsidRPr="00411EED" w:rsidRDefault="00300522" w:rsidP="00300522">
      <w:pPr>
        <w:pStyle w:val="paragraph"/>
      </w:pPr>
      <w:r w:rsidRPr="00411EED">
        <w:tab/>
        <w:t>(b)</w:t>
      </w:r>
      <w:r w:rsidRPr="00411EED">
        <w:tab/>
        <w:t>describe the goods (including their quantity); and</w:t>
      </w:r>
    </w:p>
    <w:p w:rsidR="00300522" w:rsidRPr="00411EED" w:rsidRDefault="00300522" w:rsidP="00300522">
      <w:pPr>
        <w:pStyle w:val="paragraph"/>
      </w:pPr>
      <w:r w:rsidRPr="00411EED">
        <w:tab/>
        <w:t>(c)</w:t>
      </w:r>
      <w:r w:rsidRPr="00411EED">
        <w:tab/>
        <w:t xml:space="preserve">set out the date of, and the </w:t>
      </w:r>
      <w:r w:rsidR="00411EED" w:rsidRPr="00411EED">
        <w:rPr>
          <w:position w:val="6"/>
          <w:sz w:val="16"/>
          <w:szCs w:val="16"/>
        </w:rPr>
        <w:t>*</w:t>
      </w:r>
      <w:r w:rsidRPr="00411EED">
        <w:t>consideration for, the acquisition.</w:t>
      </w:r>
    </w:p>
    <w:p w:rsidR="00300522" w:rsidRPr="00411EED" w:rsidRDefault="00300522" w:rsidP="00300522">
      <w:pPr>
        <w:pStyle w:val="subsection"/>
      </w:pPr>
      <w:r w:rsidRPr="00411EED">
        <w:tab/>
        <w:t>(2A)</w:t>
      </w:r>
      <w:r w:rsidRPr="00411EED">
        <w:tab/>
        <w:t>Subsection</w:t>
      </w:r>
      <w:r w:rsidR="00411EED">
        <w:t> </w:t>
      </w:r>
      <w:r w:rsidRPr="00411EED">
        <w:t>29</w:t>
      </w:r>
      <w:r w:rsidR="00411EED">
        <w:noBreakHyphen/>
      </w:r>
      <w:r w:rsidRPr="00411EED">
        <w:t xml:space="preserve">10(3) does not apply to a </w:t>
      </w:r>
      <w:r w:rsidR="00411EED" w:rsidRPr="00411EED">
        <w:rPr>
          <w:position w:val="6"/>
          <w:sz w:val="16"/>
          <w:szCs w:val="16"/>
        </w:rPr>
        <w:t>*</w:t>
      </w:r>
      <w:r w:rsidRPr="00411EED">
        <w:t xml:space="preserve">creditable acquisition of </w:t>
      </w:r>
      <w:r w:rsidR="00411EED" w:rsidRPr="00411EED">
        <w:rPr>
          <w:position w:val="6"/>
          <w:sz w:val="16"/>
          <w:szCs w:val="16"/>
        </w:rPr>
        <w:t>*</w:t>
      </w:r>
      <w:r w:rsidRPr="00411EED">
        <w:t>second</w:t>
      </w:r>
      <w:r w:rsidR="00411EED">
        <w:noBreakHyphen/>
      </w:r>
      <w:r w:rsidRPr="00411EED">
        <w:t xml:space="preserve">hand goods if: </w:t>
      </w:r>
    </w:p>
    <w:p w:rsidR="00300522" w:rsidRPr="00411EED" w:rsidRDefault="00300522" w:rsidP="00300522">
      <w:pPr>
        <w:pStyle w:val="paragraph"/>
      </w:pPr>
      <w:r w:rsidRPr="00411EED">
        <w:tab/>
        <w:t>(a)</w:t>
      </w:r>
      <w:r w:rsidRPr="00411EED">
        <w:tab/>
        <w:t xml:space="preserve">the supply to which the acquisition relates is not a </w:t>
      </w:r>
      <w:r w:rsidR="00411EED" w:rsidRPr="00411EED">
        <w:rPr>
          <w:position w:val="6"/>
          <w:sz w:val="16"/>
          <w:szCs w:val="16"/>
        </w:rPr>
        <w:t>*</w:t>
      </w:r>
      <w:r w:rsidRPr="00411EED">
        <w:t xml:space="preserve">taxable supply; and </w:t>
      </w:r>
    </w:p>
    <w:p w:rsidR="00300522" w:rsidRPr="00411EED" w:rsidRDefault="00300522" w:rsidP="00300522">
      <w:pPr>
        <w:pStyle w:val="paragraph"/>
      </w:pPr>
      <w:r w:rsidRPr="00411EED">
        <w:tab/>
        <w:t>(b)</w:t>
      </w:r>
      <w:r w:rsidRPr="00411EED">
        <w:tab/>
        <w:t xml:space="preserve">the amount that would have been the </w:t>
      </w:r>
      <w:r w:rsidR="00411EED" w:rsidRPr="00411EED">
        <w:rPr>
          <w:position w:val="6"/>
          <w:sz w:val="16"/>
          <w:szCs w:val="16"/>
        </w:rPr>
        <w:t>*</w:t>
      </w:r>
      <w:r w:rsidRPr="00411EED">
        <w:t xml:space="preserve">value of the supply (if it had been a </w:t>
      </w:r>
      <w:r w:rsidR="00411EED" w:rsidRPr="00411EED">
        <w:rPr>
          <w:position w:val="6"/>
          <w:sz w:val="16"/>
          <w:szCs w:val="16"/>
        </w:rPr>
        <w:t>*</w:t>
      </w:r>
      <w:r w:rsidRPr="00411EED">
        <w:t>taxable supply) does not exceed $50, or such higher amount as the regulations made for the purposes of subsection</w:t>
      </w:r>
      <w:r w:rsidR="00411EED">
        <w:t> </w:t>
      </w:r>
      <w:r w:rsidRPr="00411EED">
        <w:t>29</w:t>
      </w:r>
      <w:r w:rsidR="00411EED">
        <w:noBreakHyphen/>
      </w:r>
      <w:r w:rsidRPr="00411EED">
        <w:t xml:space="preserve">80(1) specify. </w:t>
      </w:r>
    </w:p>
    <w:p w:rsidR="00300522" w:rsidRPr="00411EED" w:rsidRDefault="00300522" w:rsidP="00300522">
      <w:pPr>
        <w:pStyle w:val="subsection"/>
      </w:pPr>
      <w:r w:rsidRPr="00411EED">
        <w:tab/>
        <w:t>(2B)</w:t>
      </w:r>
      <w:r w:rsidRPr="00411EED">
        <w:tab/>
        <w:t>Subsection</w:t>
      </w:r>
      <w:r w:rsidR="00411EED">
        <w:t> </w:t>
      </w:r>
      <w:r w:rsidRPr="00411EED">
        <w:t>29</w:t>
      </w:r>
      <w:r w:rsidR="00411EED">
        <w:noBreakHyphen/>
      </w:r>
      <w:r w:rsidRPr="00411EED">
        <w:t xml:space="preserve">20(3) does not apply to a </w:t>
      </w:r>
      <w:r w:rsidR="00411EED" w:rsidRPr="00411EED">
        <w:rPr>
          <w:position w:val="6"/>
          <w:sz w:val="16"/>
          <w:szCs w:val="16"/>
        </w:rPr>
        <w:t>*</w:t>
      </w:r>
      <w:r w:rsidRPr="00411EED">
        <w:t xml:space="preserve">decreasing adjustment relating to a </w:t>
      </w:r>
      <w:r w:rsidR="00411EED" w:rsidRPr="00411EED">
        <w:rPr>
          <w:position w:val="6"/>
          <w:sz w:val="16"/>
          <w:szCs w:val="16"/>
        </w:rPr>
        <w:t>*</w:t>
      </w:r>
      <w:r w:rsidRPr="00411EED">
        <w:t xml:space="preserve">creditable acquisition of </w:t>
      </w:r>
      <w:r w:rsidR="00411EED" w:rsidRPr="00411EED">
        <w:rPr>
          <w:position w:val="6"/>
          <w:sz w:val="16"/>
          <w:szCs w:val="16"/>
        </w:rPr>
        <w:t>*</w:t>
      </w:r>
      <w:r w:rsidRPr="00411EED">
        <w:t>second</w:t>
      </w:r>
      <w:r w:rsidR="00411EED">
        <w:noBreakHyphen/>
      </w:r>
      <w:r w:rsidRPr="00411EED">
        <w:t xml:space="preserve">hand goods if: </w:t>
      </w:r>
    </w:p>
    <w:p w:rsidR="00300522" w:rsidRPr="00411EED" w:rsidRDefault="00300522" w:rsidP="00300522">
      <w:pPr>
        <w:pStyle w:val="paragraph"/>
      </w:pPr>
      <w:r w:rsidRPr="00411EED">
        <w:tab/>
        <w:t>(a)</w:t>
      </w:r>
      <w:r w:rsidRPr="00411EED">
        <w:tab/>
        <w:t xml:space="preserve">the supply to which the acquisition relates is not a </w:t>
      </w:r>
      <w:r w:rsidR="00411EED" w:rsidRPr="00411EED">
        <w:rPr>
          <w:position w:val="6"/>
          <w:sz w:val="16"/>
          <w:szCs w:val="16"/>
        </w:rPr>
        <w:t>*</w:t>
      </w:r>
      <w:r w:rsidRPr="00411EED">
        <w:t xml:space="preserve">taxable supply; and </w:t>
      </w:r>
    </w:p>
    <w:p w:rsidR="00300522" w:rsidRPr="00411EED" w:rsidRDefault="00300522" w:rsidP="00300522">
      <w:pPr>
        <w:pStyle w:val="paragraph"/>
      </w:pPr>
      <w:r w:rsidRPr="00411EED">
        <w:tab/>
        <w:t>(b)</w:t>
      </w:r>
      <w:r w:rsidRPr="00411EED">
        <w:tab/>
        <w:t>the amount of the adjustment does not exceed $50, or such higher amount as the regulations made for the purposes of subsection</w:t>
      </w:r>
      <w:r w:rsidR="00411EED">
        <w:t> </w:t>
      </w:r>
      <w:r w:rsidRPr="00411EED">
        <w:t>29</w:t>
      </w:r>
      <w:r w:rsidR="00411EED">
        <w:noBreakHyphen/>
      </w:r>
      <w:r w:rsidRPr="00411EED">
        <w:t xml:space="preserve">80(2) specify. </w:t>
      </w:r>
    </w:p>
    <w:p w:rsidR="00300522" w:rsidRPr="00411EED" w:rsidRDefault="00300522" w:rsidP="00300522">
      <w:pPr>
        <w:pStyle w:val="subsection"/>
      </w:pPr>
      <w:r w:rsidRPr="00411EED">
        <w:tab/>
        <w:t>(3)</w:t>
      </w:r>
      <w:r w:rsidRPr="00411EED">
        <w:tab/>
        <w:t>This section has effect despite section</w:t>
      </w:r>
      <w:r w:rsidR="00411EED">
        <w:t> </w:t>
      </w:r>
      <w:r w:rsidRPr="00411EED">
        <w:t>29</w:t>
      </w:r>
      <w:r w:rsidR="00411EED">
        <w:noBreakHyphen/>
      </w:r>
      <w:r w:rsidRPr="00411EED">
        <w:t>10 (which is about attributing the input tax credits for creditable acquisitions) and section</w:t>
      </w:r>
      <w:r w:rsidR="00411EED">
        <w:t> </w:t>
      </w:r>
      <w:r w:rsidRPr="00411EED">
        <w:t>29</w:t>
      </w:r>
      <w:r w:rsidR="00411EED">
        <w:noBreakHyphen/>
      </w:r>
      <w:r w:rsidRPr="00411EED">
        <w:t>20 (which is about attributing decreasing adjustments).</w:t>
      </w:r>
    </w:p>
    <w:p w:rsidR="00300522" w:rsidRPr="00411EED" w:rsidRDefault="00300522" w:rsidP="00300522">
      <w:pPr>
        <w:pStyle w:val="ActHead4"/>
      </w:pPr>
      <w:bookmarkStart w:id="505" w:name="_Toc471393542"/>
      <w:r w:rsidRPr="005A283F">
        <w:rPr>
          <w:rStyle w:val="CharSubdNo"/>
        </w:rPr>
        <w:lastRenderedPageBreak/>
        <w:t>Subdivision</w:t>
      </w:r>
      <w:r w:rsidR="00411EED" w:rsidRPr="005A283F">
        <w:rPr>
          <w:rStyle w:val="CharSubdNo"/>
        </w:rPr>
        <w:t> </w:t>
      </w:r>
      <w:r w:rsidRPr="005A283F">
        <w:rPr>
          <w:rStyle w:val="CharSubdNo"/>
        </w:rPr>
        <w:t>66</w:t>
      </w:r>
      <w:r w:rsidR="00411EED" w:rsidRPr="005A283F">
        <w:rPr>
          <w:rStyle w:val="CharSubdNo"/>
        </w:rPr>
        <w:noBreakHyphen/>
      </w:r>
      <w:r w:rsidRPr="005A283F">
        <w:rPr>
          <w:rStyle w:val="CharSubdNo"/>
        </w:rPr>
        <w:t>B</w:t>
      </w:r>
      <w:r w:rsidRPr="00411EED">
        <w:t>—</w:t>
      </w:r>
      <w:r w:rsidRPr="005A283F">
        <w:rPr>
          <w:rStyle w:val="CharSubdText"/>
        </w:rPr>
        <w:t>Acquisitions of second</w:t>
      </w:r>
      <w:r w:rsidR="00411EED" w:rsidRPr="005A283F">
        <w:rPr>
          <w:rStyle w:val="CharSubdText"/>
        </w:rPr>
        <w:noBreakHyphen/>
      </w:r>
      <w:r w:rsidRPr="005A283F">
        <w:rPr>
          <w:rStyle w:val="CharSubdText"/>
        </w:rPr>
        <w:t>hand goods that are divided for re</w:t>
      </w:r>
      <w:r w:rsidR="00411EED" w:rsidRPr="005A283F">
        <w:rPr>
          <w:rStyle w:val="CharSubdText"/>
        </w:rPr>
        <w:noBreakHyphen/>
      </w:r>
      <w:r w:rsidRPr="005A283F">
        <w:rPr>
          <w:rStyle w:val="CharSubdText"/>
        </w:rPr>
        <w:t>supply</w:t>
      </w:r>
      <w:bookmarkEnd w:id="505"/>
    </w:p>
    <w:p w:rsidR="00300522" w:rsidRPr="00411EED" w:rsidRDefault="00300522" w:rsidP="00300522">
      <w:pPr>
        <w:pStyle w:val="ActHead5"/>
      </w:pPr>
      <w:bookmarkStart w:id="506" w:name="_Toc471393543"/>
      <w:r w:rsidRPr="005A283F">
        <w:rPr>
          <w:rStyle w:val="CharSectno"/>
        </w:rPr>
        <w:t>66</w:t>
      </w:r>
      <w:r w:rsidR="00411EED" w:rsidRPr="005A283F">
        <w:rPr>
          <w:rStyle w:val="CharSectno"/>
        </w:rPr>
        <w:noBreakHyphen/>
      </w:r>
      <w:r w:rsidRPr="005A283F">
        <w:rPr>
          <w:rStyle w:val="CharSectno"/>
        </w:rPr>
        <w:t>40</w:t>
      </w:r>
      <w:r w:rsidRPr="00411EED">
        <w:t xml:space="preserve">  Acquisitions of second</w:t>
      </w:r>
      <w:r w:rsidR="00411EED">
        <w:noBreakHyphen/>
      </w:r>
      <w:r w:rsidRPr="00411EED">
        <w:t>hand goods that can be used to offset GST on future re</w:t>
      </w:r>
      <w:r w:rsidR="00411EED">
        <w:noBreakHyphen/>
      </w:r>
      <w:r w:rsidRPr="00411EED">
        <w:t>supplies</w:t>
      </w:r>
      <w:bookmarkEnd w:id="506"/>
    </w:p>
    <w:p w:rsidR="00300522" w:rsidRPr="00411EED" w:rsidRDefault="00300522" w:rsidP="00300522">
      <w:pPr>
        <w:pStyle w:val="subsection"/>
      </w:pPr>
      <w:r w:rsidRPr="00411EED">
        <w:tab/>
        <w:t>(1)</w:t>
      </w:r>
      <w:r w:rsidRPr="00411EED">
        <w:tab/>
        <w:t xml:space="preserve">This </w:t>
      </w:r>
      <w:r w:rsidR="00A53099" w:rsidRPr="00411EED">
        <w:t>Subdivision</w:t>
      </w:r>
      <w:r w:rsidR="00A36DB5" w:rsidRPr="00411EED">
        <w:t xml:space="preserve"> </w:t>
      </w:r>
      <w:r w:rsidRPr="00411EED">
        <w:t xml:space="preserve">applies to an acquisition of </w:t>
      </w:r>
      <w:r w:rsidR="00411EED" w:rsidRPr="00411EED">
        <w:rPr>
          <w:position w:val="6"/>
          <w:sz w:val="16"/>
          <w:szCs w:val="16"/>
        </w:rPr>
        <w:t>*</w:t>
      </w:r>
      <w:r w:rsidRPr="00411EED">
        <w:t>second</w:t>
      </w:r>
      <w:r w:rsidR="00411EED">
        <w:noBreakHyphen/>
      </w:r>
      <w:r w:rsidRPr="00411EED">
        <w:t>hand goods if:</w:t>
      </w:r>
    </w:p>
    <w:p w:rsidR="00300522" w:rsidRPr="00411EED" w:rsidRDefault="00300522" w:rsidP="00300522">
      <w:pPr>
        <w:pStyle w:val="paragraph"/>
      </w:pPr>
      <w:r w:rsidRPr="00411EED">
        <w:tab/>
        <w:t>(a)</w:t>
      </w:r>
      <w:r w:rsidRPr="00411EED">
        <w:tab/>
        <w:t xml:space="preserve">you acquire the goods for the purposes of sale or exchange (but not for manufacture) in the ordinary course of </w:t>
      </w:r>
      <w:r w:rsidR="00411EED" w:rsidRPr="00411EED">
        <w:rPr>
          <w:position w:val="6"/>
          <w:sz w:val="16"/>
          <w:szCs w:val="16"/>
        </w:rPr>
        <w:t>*</w:t>
      </w:r>
      <w:r w:rsidRPr="00411EED">
        <w:t>business; and</w:t>
      </w:r>
    </w:p>
    <w:p w:rsidR="00300522" w:rsidRPr="00411EED" w:rsidRDefault="00300522" w:rsidP="00300522">
      <w:pPr>
        <w:pStyle w:val="paragraph"/>
      </w:pPr>
      <w:r w:rsidRPr="00411EED">
        <w:tab/>
        <w:t>(b)</w:t>
      </w:r>
      <w:r w:rsidRPr="00411EED">
        <w:tab/>
        <w:t xml:space="preserve">either the </w:t>
      </w:r>
      <w:r w:rsidR="00411EED" w:rsidRPr="00411EED">
        <w:rPr>
          <w:position w:val="6"/>
          <w:sz w:val="16"/>
          <w:szCs w:val="16"/>
        </w:rPr>
        <w:t>*</w:t>
      </w:r>
      <w:r w:rsidRPr="00411EED">
        <w:t>consideration for the acquisition was more than $300 or you choose to have this section apply to the acquisition; and</w:t>
      </w:r>
    </w:p>
    <w:p w:rsidR="00300522" w:rsidRPr="00411EED" w:rsidRDefault="00300522" w:rsidP="00300522">
      <w:pPr>
        <w:pStyle w:val="paragraph"/>
      </w:pPr>
      <w:r w:rsidRPr="00411EED">
        <w:tab/>
        <w:t>(c)</w:t>
      </w:r>
      <w:r w:rsidRPr="00411EED">
        <w:tab/>
        <w:t>the goods are of such a kind, or they are supplied to you in such a way, that it would be reasonable to expect you to divide them before supplying them in 2 or more separate supplies; and</w:t>
      </w:r>
    </w:p>
    <w:p w:rsidR="00300522" w:rsidRPr="00411EED" w:rsidRDefault="00300522" w:rsidP="00300522">
      <w:pPr>
        <w:pStyle w:val="paragraph"/>
      </w:pPr>
      <w:r w:rsidRPr="00411EED">
        <w:tab/>
        <w:t>(d)</w:t>
      </w:r>
      <w:r w:rsidRPr="00411EED">
        <w:tab/>
        <w:t>you do not subsequently make a single supply of the entirety of the goods acquired.</w:t>
      </w:r>
    </w:p>
    <w:p w:rsidR="00300522" w:rsidRPr="00411EED" w:rsidRDefault="00300522" w:rsidP="00300522">
      <w:pPr>
        <w:pStyle w:val="subsection"/>
      </w:pPr>
      <w:r w:rsidRPr="00411EED">
        <w:tab/>
        <w:t>(2)</w:t>
      </w:r>
      <w:r w:rsidRPr="00411EED">
        <w:tab/>
        <w:t xml:space="preserve">However, this </w:t>
      </w:r>
      <w:r w:rsidR="00A53099" w:rsidRPr="00411EED">
        <w:t>Subdivision</w:t>
      </w:r>
      <w:r w:rsidR="00A36DB5" w:rsidRPr="00411EED">
        <w:t xml:space="preserve"> </w:t>
      </w:r>
      <w:r w:rsidRPr="00411EED">
        <w:t>does not apply, and is taken never to have applied, to the acquisition if:</w:t>
      </w:r>
    </w:p>
    <w:p w:rsidR="00300522" w:rsidRPr="00411EED" w:rsidRDefault="00300522" w:rsidP="00300522">
      <w:pPr>
        <w:pStyle w:val="paragraph"/>
      </w:pPr>
      <w:r w:rsidRPr="00411EED">
        <w:tab/>
        <w:t>(a)</w:t>
      </w:r>
      <w:r w:rsidRPr="00411EED">
        <w:tab/>
        <w:t xml:space="preserve">the </w:t>
      </w:r>
      <w:r w:rsidR="00411EED" w:rsidRPr="00411EED">
        <w:rPr>
          <w:position w:val="6"/>
          <w:sz w:val="16"/>
          <w:szCs w:val="16"/>
        </w:rPr>
        <w:t>*</w:t>
      </w:r>
      <w:r w:rsidRPr="00411EED">
        <w:t>consideration for the acquisition separately itemises the consideration for the different goods acquired, and your division of the goods before supplying them:</w:t>
      </w:r>
    </w:p>
    <w:p w:rsidR="00300522" w:rsidRPr="00411EED" w:rsidRDefault="00300522" w:rsidP="00300522">
      <w:pPr>
        <w:pStyle w:val="paragraphsub"/>
      </w:pPr>
      <w:r w:rsidRPr="00411EED">
        <w:tab/>
        <w:t>(i)</w:t>
      </w:r>
      <w:r w:rsidRPr="00411EED">
        <w:tab/>
        <w:t>corresponds to that itemisation; or</w:t>
      </w:r>
    </w:p>
    <w:p w:rsidR="00300522" w:rsidRPr="00411EED" w:rsidRDefault="00300522" w:rsidP="00300522">
      <w:pPr>
        <w:pStyle w:val="paragraphsub"/>
      </w:pPr>
      <w:r w:rsidRPr="00411EED">
        <w:tab/>
        <w:t>(ii)</w:t>
      </w:r>
      <w:r w:rsidRPr="00411EED">
        <w:tab/>
        <w:t>does not involve dividing the goods any further than the division indicated by that itemisation; or</w:t>
      </w:r>
    </w:p>
    <w:p w:rsidR="00300522" w:rsidRPr="00411EED" w:rsidRDefault="00300522" w:rsidP="00300522">
      <w:pPr>
        <w:pStyle w:val="paragraph"/>
      </w:pPr>
      <w:r w:rsidRPr="00411EED">
        <w:tab/>
        <w:t>(b)</w:t>
      </w:r>
      <w:r w:rsidRPr="00411EED">
        <w:tab/>
        <w:t xml:space="preserve">the supply of the goods to you was a </w:t>
      </w:r>
      <w:r w:rsidR="00411EED" w:rsidRPr="00411EED">
        <w:rPr>
          <w:position w:val="6"/>
          <w:sz w:val="16"/>
          <w:szCs w:val="16"/>
        </w:rPr>
        <w:t>*</w:t>
      </w:r>
      <w:r w:rsidRPr="00411EED">
        <w:t xml:space="preserve">taxable supply, or was </w:t>
      </w:r>
      <w:r w:rsidR="00411EED" w:rsidRPr="00411EED">
        <w:rPr>
          <w:position w:val="6"/>
          <w:sz w:val="16"/>
          <w:szCs w:val="16"/>
        </w:rPr>
        <w:t>*</w:t>
      </w:r>
      <w:r w:rsidRPr="00411EED">
        <w:t>GST</w:t>
      </w:r>
      <w:r w:rsidR="00411EED">
        <w:noBreakHyphen/>
      </w:r>
      <w:r w:rsidRPr="00411EED">
        <w:t>free; or</w:t>
      </w:r>
    </w:p>
    <w:p w:rsidR="00300522" w:rsidRPr="00411EED" w:rsidRDefault="00300522" w:rsidP="00300522">
      <w:pPr>
        <w:pStyle w:val="paragraph"/>
      </w:pPr>
      <w:r w:rsidRPr="00411EED">
        <w:tab/>
        <w:t>(c)</w:t>
      </w:r>
      <w:r w:rsidRPr="00411EED">
        <w:tab/>
        <w:t xml:space="preserve">you </w:t>
      </w:r>
      <w:r w:rsidR="00411EED" w:rsidRPr="00411EED">
        <w:rPr>
          <w:position w:val="6"/>
          <w:sz w:val="16"/>
          <w:szCs w:val="16"/>
        </w:rPr>
        <w:t>*</w:t>
      </w:r>
      <w:r w:rsidRPr="00411EED">
        <w:t>imported the goods; or</w:t>
      </w:r>
    </w:p>
    <w:p w:rsidR="00300522" w:rsidRPr="00411EED" w:rsidRDefault="00300522" w:rsidP="00300522">
      <w:pPr>
        <w:pStyle w:val="paragraph"/>
      </w:pPr>
      <w:r w:rsidRPr="00411EED">
        <w:tab/>
        <w:t>(d)</w:t>
      </w:r>
      <w:r w:rsidRPr="00411EED">
        <w:tab/>
        <w:t>the supply of the goods to you was a supply by way of hire; or</w:t>
      </w:r>
    </w:p>
    <w:p w:rsidR="00300522" w:rsidRPr="00411EED" w:rsidRDefault="00300522" w:rsidP="00300522">
      <w:pPr>
        <w:pStyle w:val="paragraph"/>
      </w:pPr>
      <w:r w:rsidRPr="00411EED">
        <w:tab/>
        <w:t>(e)</w:t>
      </w:r>
      <w:r w:rsidRPr="00411EED">
        <w:tab/>
        <w:t>you make a supply of the goods, or of part of the goods, that is not a taxable supply (other than because of section</w:t>
      </w:r>
      <w:r w:rsidR="00411EED">
        <w:t> </w:t>
      </w:r>
      <w:r w:rsidRPr="00411EED">
        <w:t>66</w:t>
      </w:r>
      <w:r w:rsidR="00411EED">
        <w:noBreakHyphen/>
      </w:r>
      <w:r w:rsidRPr="00411EED">
        <w:t>45).</w:t>
      </w:r>
    </w:p>
    <w:p w:rsidR="00300522" w:rsidRPr="00411EED" w:rsidRDefault="00300522" w:rsidP="00300522">
      <w:pPr>
        <w:pStyle w:val="ActHead5"/>
      </w:pPr>
      <w:bookmarkStart w:id="507" w:name="_Toc471393544"/>
      <w:r w:rsidRPr="005A283F">
        <w:rPr>
          <w:rStyle w:val="CharSectno"/>
        </w:rPr>
        <w:lastRenderedPageBreak/>
        <w:t>66</w:t>
      </w:r>
      <w:r w:rsidR="00411EED" w:rsidRPr="005A283F">
        <w:rPr>
          <w:rStyle w:val="CharSectno"/>
        </w:rPr>
        <w:noBreakHyphen/>
      </w:r>
      <w:r w:rsidRPr="005A283F">
        <w:rPr>
          <w:rStyle w:val="CharSectno"/>
        </w:rPr>
        <w:t>45</w:t>
      </w:r>
      <w:r w:rsidRPr="00411EED">
        <w:t xml:space="preserve">  Future re</w:t>
      </w:r>
      <w:r w:rsidR="00411EED">
        <w:noBreakHyphen/>
      </w:r>
      <w:r w:rsidRPr="00411EED">
        <w:t>supplies that are not taxable supplies</w:t>
      </w:r>
      <w:bookmarkEnd w:id="507"/>
    </w:p>
    <w:p w:rsidR="00300522" w:rsidRPr="00411EED" w:rsidRDefault="00300522" w:rsidP="00300522">
      <w:pPr>
        <w:pStyle w:val="subsection"/>
      </w:pPr>
      <w:r w:rsidRPr="00411EED">
        <w:tab/>
        <w:t>(1)</w:t>
      </w:r>
      <w:r w:rsidRPr="00411EED">
        <w:tab/>
        <w:t xml:space="preserve">A supply you make is not a </w:t>
      </w:r>
      <w:r w:rsidR="00411EED" w:rsidRPr="00411EED">
        <w:rPr>
          <w:position w:val="6"/>
          <w:sz w:val="16"/>
          <w:szCs w:val="16"/>
        </w:rPr>
        <w:t>*</w:t>
      </w:r>
      <w:r w:rsidRPr="00411EED">
        <w:t>taxable supply if:</w:t>
      </w:r>
    </w:p>
    <w:p w:rsidR="00300522" w:rsidRPr="00411EED" w:rsidRDefault="00300522" w:rsidP="00300522">
      <w:pPr>
        <w:pStyle w:val="paragraph"/>
      </w:pPr>
      <w:r w:rsidRPr="00411EED">
        <w:tab/>
        <w:t>(a)</w:t>
      </w:r>
      <w:r w:rsidRPr="00411EED">
        <w:tab/>
        <w:t xml:space="preserve">it is a supply of goods that were part of an acquisition you made that was an acquisition of </w:t>
      </w:r>
      <w:r w:rsidR="00411EED" w:rsidRPr="00411EED">
        <w:rPr>
          <w:position w:val="6"/>
          <w:sz w:val="16"/>
          <w:szCs w:val="16"/>
        </w:rPr>
        <w:t>*</w:t>
      </w:r>
      <w:r w:rsidRPr="00411EED">
        <w:t>second</w:t>
      </w:r>
      <w:r w:rsidR="00411EED">
        <w:noBreakHyphen/>
      </w:r>
      <w:r w:rsidRPr="00411EED">
        <w:t xml:space="preserve">hand goods to which this </w:t>
      </w:r>
      <w:r w:rsidR="00A53099" w:rsidRPr="00411EED">
        <w:t>Subdivision</w:t>
      </w:r>
      <w:r w:rsidR="00A36DB5" w:rsidRPr="00411EED">
        <w:t xml:space="preserve"> </w:t>
      </w:r>
      <w:r w:rsidRPr="00411EED">
        <w:t>applied; and</w:t>
      </w:r>
    </w:p>
    <w:p w:rsidR="00300522" w:rsidRPr="00411EED" w:rsidRDefault="00300522" w:rsidP="00300522">
      <w:pPr>
        <w:pStyle w:val="paragraph"/>
      </w:pPr>
      <w:r w:rsidRPr="00411EED">
        <w:tab/>
        <w:t>(b)</w:t>
      </w:r>
      <w:r w:rsidRPr="00411EED">
        <w:tab/>
        <w:t xml:space="preserve">your </w:t>
      </w:r>
      <w:r w:rsidR="00411EED" w:rsidRPr="00411EED">
        <w:rPr>
          <w:position w:val="6"/>
          <w:sz w:val="16"/>
          <w:szCs w:val="16"/>
        </w:rPr>
        <w:t>*</w:t>
      </w:r>
      <w:r w:rsidRPr="00411EED">
        <w:t>total Subdivision</w:t>
      </w:r>
      <w:r w:rsidR="00411EED">
        <w:t> </w:t>
      </w:r>
      <w:r w:rsidRPr="00411EED">
        <w:t>66</w:t>
      </w:r>
      <w:r w:rsidR="00411EED">
        <w:noBreakHyphen/>
      </w:r>
      <w:r w:rsidRPr="00411EED">
        <w:t xml:space="preserve">B credit amount is more than your </w:t>
      </w:r>
      <w:r w:rsidR="00411EED" w:rsidRPr="00411EED">
        <w:rPr>
          <w:position w:val="6"/>
          <w:sz w:val="16"/>
          <w:szCs w:val="16"/>
        </w:rPr>
        <w:t>*</w:t>
      </w:r>
      <w:r w:rsidRPr="00411EED">
        <w:t>total Subdivision</w:t>
      </w:r>
      <w:r w:rsidR="00411EED">
        <w:t> </w:t>
      </w:r>
      <w:r w:rsidRPr="00411EED">
        <w:t>66</w:t>
      </w:r>
      <w:r w:rsidR="00411EED">
        <w:noBreakHyphen/>
      </w:r>
      <w:r w:rsidRPr="00411EED">
        <w:t>B GST amount; and</w:t>
      </w:r>
    </w:p>
    <w:p w:rsidR="00300522" w:rsidRPr="00411EED" w:rsidRDefault="00300522" w:rsidP="00300522">
      <w:pPr>
        <w:pStyle w:val="paragraph"/>
      </w:pPr>
      <w:r w:rsidRPr="00411EED">
        <w:tab/>
        <w:t>(c)</w:t>
      </w:r>
      <w:r w:rsidRPr="00411EED">
        <w:tab/>
        <w:t>what would be the amount of GST payable on the supply, if the supply were a taxable supply, is less than or equal to the difference between:</w:t>
      </w:r>
    </w:p>
    <w:p w:rsidR="00300522" w:rsidRPr="00411EED" w:rsidRDefault="00300522" w:rsidP="00300522">
      <w:pPr>
        <w:pStyle w:val="paragraphsub"/>
      </w:pPr>
      <w:r w:rsidRPr="00411EED">
        <w:tab/>
        <w:t>(i)</w:t>
      </w:r>
      <w:r w:rsidRPr="00411EED">
        <w:tab/>
        <w:t xml:space="preserve">your </w:t>
      </w:r>
      <w:r w:rsidR="00411EED" w:rsidRPr="00411EED">
        <w:rPr>
          <w:position w:val="6"/>
          <w:sz w:val="16"/>
          <w:szCs w:val="16"/>
        </w:rPr>
        <w:t>*</w:t>
      </w:r>
      <w:r w:rsidRPr="00411EED">
        <w:t>total Subdivision</w:t>
      </w:r>
      <w:r w:rsidR="00411EED">
        <w:t> </w:t>
      </w:r>
      <w:r w:rsidRPr="00411EED">
        <w:t>66</w:t>
      </w:r>
      <w:r w:rsidR="00411EED">
        <w:noBreakHyphen/>
      </w:r>
      <w:r w:rsidRPr="00411EED">
        <w:t>B credit amount; and</w:t>
      </w:r>
    </w:p>
    <w:p w:rsidR="00300522" w:rsidRPr="00411EED" w:rsidRDefault="00300522" w:rsidP="00300522">
      <w:pPr>
        <w:pStyle w:val="paragraphsub"/>
      </w:pPr>
      <w:r w:rsidRPr="00411EED">
        <w:tab/>
        <w:t>(ii)</w:t>
      </w:r>
      <w:r w:rsidRPr="00411EED">
        <w:tab/>
        <w:t xml:space="preserve">your </w:t>
      </w:r>
      <w:r w:rsidR="00411EED" w:rsidRPr="00411EED">
        <w:rPr>
          <w:position w:val="6"/>
          <w:sz w:val="16"/>
          <w:szCs w:val="16"/>
        </w:rPr>
        <w:t>*</w:t>
      </w:r>
      <w:r w:rsidRPr="00411EED">
        <w:t>total Subdivision</w:t>
      </w:r>
      <w:r w:rsidR="00411EED">
        <w:t> </w:t>
      </w:r>
      <w:r w:rsidRPr="00411EED">
        <w:t>66</w:t>
      </w:r>
      <w:r w:rsidR="00411EED">
        <w:noBreakHyphen/>
      </w:r>
      <w:r w:rsidRPr="00411EED">
        <w:t>B GST amount.</w:t>
      </w:r>
    </w:p>
    <w:p w:rsidR="00300522" w:rsidRPr="00411EED" w:rsidRDefault="00300522" w:rsidP="00300522">
      <w:pPr>
        <w:pStyle w:val="notetext"/>
      </w:pPr>
      <w:r w:rsidRPr="00411EED">
        <w:t>Note:</w:t>
      </w:r>
      <w:r w:rsidRPr="00411EED">
        <w:tab/>
        <w:t>This section will not apply unless the record keeping requirements of section</w:t>
      </w:r>
      <w:r w:rsidR="00411EED">
        <w:t> </w:t>
      </w:r>
      <w:r w:rsidRPr="00411EED">
        <w:t>66</w:t>
      </w:r>
      <w:r w:rsidR="00411EED">
        <w:noBreakHyphen/>
      </w:r>
      <w:r w:rsidRPr="00411EED">
        <w:t>55 are met.</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5 (which is about what are taxable supplies).</w:t>
      </w:r>
    </w:p>
    <w:p w:rsidR="00300522" w:rsidRPr="00411EED" w:rsidRDefault="00300522" w:rsidP="00300522">
      <w:pPr>
        <w:pStyle w:val="ActHead5"/>
      </w:pPr>
      <w:bookmarkStart w:id="508" w:name="_Toc471393545"/>
      <w:r w:rsidRPr="005A283F">
        <w:rPr>
          <w:rStyle w:val="CharSectno"/>
        </w:rPr>
        <w:t>66</w:t>
      </w:r>
      <w:r w:rsidR="00411EED" w:rsidRPr="005A283F">
        <w:rPr>
          <w:rStyle w:val="CharSectno"/>
        </w:rPr>
        <w:noBreakHyphen/>
      </w:r>
      <w:r w:rsidRPr="005A283F">
        <w:rPr>
          <w:rStyle w:val="CharSectno"/>
        </w:rPr>
        <w:t>50</w:t>
      </w:r>
      <w:r w:rsidRPr="00411EED">
        <w:t xml:space="preserve">  Future re</w:t>
      </w:r>
      <w:r w:rsidR="00411EED">
        <w:noBreakHyphen/>
      </w:r>
      <w:r w:rsidRPr="00411EED">
        <w:t>supplies on which GST is reduced</w:t>
      </w:r>
      <w:bookmarkEnd w:id="508"/>
    </w:p>
    <w:p w:rsidR="00300522" w:rsidRPr="00411EED" w:rsidRDefault="00300522" w:rsidP="00300522">
      <w:pPr>
        <w:pStyle w:val="subsection"/>
      </w:pPr>
      <w:r w:rsidRPr="00411EED">
        <w:tab/>
        <w:t>(1)</w:t>
      </w:r>
      <w:r w:rsidRPr="00411EED">
        <w:tab/>
        <w:t xml:space="preserve">The amount of GST on a </w:t>
      </w:r>
      <w:r w:rsidR="00411EED" w:rsidRPr="00411EED">
        <w:rPr>
          <w:position w:val="6"/>
          <w:sz w:val="16"/>
          <w:szCs w:val="16"/>
        </w:rPr>
        <w:t>*</w:t>
      </w:r>
      <w:r w:rsidRPr="00411EED">
        <w:t>taxable supply you make is reduced if:</w:t>
      </w:r>
    </w:p>
    <w:p w:rsidR="00300522" w:rsidRPr="00411EED" w:rsidRDefault="00300522" w:rsidP="00300522">
      <w:pPr>
        <w:pStyle w:val="paragraph"/>
      </w:pPr>
      <w:r w:rsidRPr="00411EED">
        <w:tab/>
        <w:t>(a)</w:t>
      </w:r>
      <w:r w:rsidRPr="00411EED">
        <w:tab/>
        <w:t xml:space="preserve">it is a supply of goods that were part of an acquisition you made that was an acquisition of </w:t>
      </w:r>
      <w:r w:rsidR="00411EED" w:rsidRPr="00411EED">
        <w:rPr>
          <w:position w:val="6"/>
          <w:sz w:val="16"/>
          <w:szCs w:val="16"/>
        </w:rPr>
        <w:t>*</w:t>
      </w:r>
      <w:r w:rsidRPr="00411EED">
        <w:t>second</w:t>
      </w:r>
      <w:r w:rsidR="00411EED">
        <w:noBreakHyphen/>
      </w:r>
      <w:r w:rsidRPr="00411EED">
        <w:t xml:space="preserve">hand goods to which this </w:t>
      </w:r>
      <w:r w:rsidR="00A53099" w:rsidRPr="00411EED">
        <w:t>Subdivision</w:t>
      </w:r>
      <w:r w:rsidR="00A36DB5" w:rsidRPr="00411EED">
        <w:t xml:space="preserve"> </w:t>
      </w:r>
      <w:r w:rsidRPr="00411EED">
        <w:t>applied; and</w:t>
      </w:r>
    </w:p>
    <w:p w:rsidR="00300522" w:rsidRPr="00411EED" w:rsidRDefault="00300522" w:rsidP="00300522">
      <w:pPr>
        <w:pStyle w:val="paragraph"/>
      </w:pPr>
      <w:r w:rsidRPr="00411EED">
        <w:tab/>
        <w:t>(b)</w:t>
      </w:r>
      <w:r w:rsidRPr="00411EED">
        <w:tab/>
        <w:t xml:space="preserve">your </w:t>
      </w:r>
      <w:r w:rsidR="00411EED" w:rsidRPr="00411EED">
        <w:rPr>
          <w:position w:val="6"/>
          <w:sz w:val="16"/>
          <w:szCs w:val="16"/>
        </w:rPr>
        <w:t>*</w:t>
      </w:r>
      <w:r w:rsidRPr="00411EED">
        <w:t>total Subdivision</w:t>
      </w:r>
      <w:r w:rsidR="00411EED">
        <w:t> </w:t>
      </w:r>
      <w:r w:rsidRPr="00411EED">
        <w:t>66</w:t>
      </w:r>
      <w:r w:rsidR="00411EED">
        <w:noBreakHyphen/>
      </w:r>
      <w:r w:rsidRPr="00411EED">
        <w:t xml:space="preserve">B credit amount is more than your </w:t>
      </w:r>
      <w:r w:rsidR="00411EED" w:rsidRPr="00411EED">
        <w:rPr>
          <w:position w:val="6"/>
          <w:sz w:val="16"/>
          <w:szCs w:val="16"/>
        </w:rPr>
        <w:t>*</w:t>
      </w:r>
      <w:r w:rsidRPr="00411EED">
        <w:t>total Subdivision</w:t>
      </w:r>
      <w:r w:rsidR="00411EED">
        <w:t> </w:t>
      </w:r>
      <w:r w:rsidRPr="00411EED">
        <w:t>66</w:t>
      </w:r>
      <w:r w:rsidR="00411EED">
        <w:noBreakHyphen/>
      </w:r>
      <w:r w:rsidRPr="00411EED">
        <w:t>B GST amount; and</w:t>
      </w:r>
    </w:p>
    <w:p w:rsidR="00300522" w:rsidRPr="00411EED" w:rsidRDefault="00300522" w:rsidP="00300522">
      <w:pPr>
        <w:pStyle w:val="paragraph"/>
      </w:pPr>
      <w:r w:rsidRPr="00411EED">
        <w:tab/>
        <w:t>(c)</w:t>
      </w:r>
      <w:r w:rsidRPr="00411EED">
        <w:tab/>
        <w:t>what would be the amount of GST payable on the supply, if the amount were not reduced under this section, is more than the difference between:</w:t>
      </w:r>
    </w:p>
    <w:p w:rsidR="00300522" w:rsidRPr="00411EED" w:rsidRDefault="00300522" w:rsidP="00300522">
      <w:pPr>
        <w:pStyle w:val="paragraphsub"/>
      </w:pPr>
      <w:r w:rsidRPr="00411EED">
        <w:tab/>
        <w:t>(i)</w:t>
      </w:r>
      <w:r w:rsidRPr="00411EED">
        <w:tab/>
        <w:t>your total Subdivision</w:t>
      </w:r>
      <w:r w:rsidR="00411EED">
        <w:t> </w:t>
      </w:r>
      <w:r w:rsidRPr="00411EED">
        <w:t>66</w:t>
      </w:r>
      <w:r w:rsidR="00411EED">
        <w:noBreakHyphen/>
      </w:r>
      <w:r w:rsidRPr="00411EED">
        <w:t>B credit amount; and</w:t>
      </w:r>
    </w:p>
    <w:p w:rsidR="00300522" w:rsidRPr="00411EED" w:rsidRDefault="00300522" w:rsidP="00300522">
      <w:pPr>
        <w:pStyle w:val="paragraphsub"/>
      </w:pPr>
      <w:r w:rsidRPr="00411EED">
        <w:tab/>
        <w:t>(ii)</w:t>
      </w:r>
      <w:r w:rsidRPr="00411EED">
        <w:tab/>
        <w:t>your total Subdivision</w:t>
      </w:r>
      <w:r w:rsidR="00411EED">
        <w:t> </w:t>
      </w:r>
      <w:r w:rsidRPr="00411EED">
        <w:t>66</w:t>
      </w:r>
      <w:r w:rsidR="00411EED">
        <w:noBreakHyphen/>
      </w:r>
      <w:r w:rsidRPr="00411EED">
        <w:t>B GST amount.</w:t>
      </w:r>
    </w:p>
    <w:p w:rsidR="00300522" w:rsidRPr="00411EED" w:rsidRDefault="00300522" w:rsidP="00300522">
      <w:pPr>
        <w:pStyle w:val="notetext"/>
      </w:pPr>
      <w:r w:rsidRPr="00411EED">
        <w:t>Note:</w:t>
      </w:r>
      <w:r w:rsidRPr="00411EED">
        <w:tab/>
        <w:t>This section will not apply unless the record keeping requirements of section</w:t>
      </w:r>
      <w:r w:rsidR="00411EED">
        <w:t> </w:t>
      </w:r>
      <w:r w:rsidRPr="00411EED">
        <w:t>66</w:t>
      </w:r>
      <w:r w:rsidR="00411EED">
        <w:noBreakHyphen/>
      </w:r>
      <w:r w:rsidRPr="00411EED">
        <w:t>55 are met.</w:t>
      </w:r>
    </w:p>
    <w:p w:rsidR="00300522" w:rsidRPr="00411EED" w:rsidRDefault="00300522" w:rsidP="00300522">
      <w:pPr>
        <w:pStyle w:val="subsection"/>
      </w:pPr>
      <w:r w:rsidRPr="00411EED">
        <w:tab/>
        <w:t>(2)</w:t>
      </w:r>
      <w:r w:rsidRPr="00411EED">
        <w:tab/>
        <w:t>The amount by which the GST on the supply is reduced is an amount equal to the difference between:</w:t>
      </w:r>
    </w:p>
    <w:p w:rsidR="00300522" w:rsidRPr="00411EED" w:rsidRDefault="00300522" w:rsidP="00300522">
      <w:pPr>
        <w:pStyle w:val="paragraph"/>
      </w:pPr>
      <w:r w:rsidRPr="00411EED">
        <w:lastRenderedPageBreak/>
        <w:tab/>
        <w:t>(a)</w:t>
      </w:r>
      <w:r w:rsidRPr="00411EED">
        <w:tab/>
        <w:t xml:space="preserve">your </w:t>
      </w:r>
      <w:r w:rsidR="00411EED" w:rsidRPr="00411EED">
        <w:rPr>
          <w:position w:val="6"/>
          <w:sz w:val="16"/>
          <w:szCs w:val="16"/>
        </w:rPr>
        <w:t>*</w:t>
      </w:r>
      <w:r w:rsidRPr="00411EED">
        <w:t>total Subdivision</w:t>
      </w:r>
      <w:r w:rsidR="00411EED">
        <w:t> </w:t>
      </w:r>
      <w:r w:rsidRPr="00411EED">
        <w:t>66</w:t>
      </w:r>
      <w:r w:rsidR="00411EED">
        <w:noBreakHyphen/>
      </w:r>
      <w:r w:rsidRPr="00411EED">
        <w:t>B credit amount; and</w:t>
      </w:r>
    </w:p>
    <w:p w:rsidR="00300522" w:rsidRPr="00411EED" w:rsidRDefault="00300522" w:rsidP="00300522">
      <w:pPr>
        <w:pStyle w:val="paragraph"/>
      </w:pPr>
      <w:r w:rsidRPr="00411EED">
        <w:tab/>
        <w:t>(b)</w:t>
      </w:r>
      <w:r w:rsidRPr="00411EED">
        <w:tab/>
        <w:t xml:space="preserve">your </w:t>
      </w:r>
      <w:r w:rsidR="00411EED" w:rsidRPr="00411EED">
        <w:rPr>
          <w:position w:val="6"/>
          <w:sz w:val="16"/>
          <w:szCs w:val="16"/>
        </w:rPr>
        <w:t>*</w:t>
      </w:r>
      <w:r w:rsidRPr="00411EED">
        <w:t>total Subdivision</w:t>
      </w:r>
      <w:r w:rsidR="00411EED">
        <w:t> </w:t>
      </w:r>
      <w:r w:rsidRPr="00411EED">
        <w:t>66</w:t>
      </w:r>
      <w:r w:rsidR="00411EED">
        <w:noBreakHyphen/>
      </w:r>
      <w:r w:rsidRPr="00411EED">
        <w:t>B GST amount.</w:t>
      </w:r>
    </w:p>
    <w:p w:rsidR="00300522" w:rsidRPr="00411EED" w:rsidRDefault="00300522" w:rsidP="00300522">
      <w:pPr>
        <w:pStyle w:val="subsection"/>
      </w:pPr>
      <w:r w:rsidRPr="00411EED">
        <w:tab/>
        <w:t>(3)</w:t>
      </w:r>
      <w:r w:rsidRPr="00411EED">
        <w:tab/>
        <w:t>This section has effect despite section</w:t>
      </w:r>
      <w:r w:rsidR="00411EED">
        <w:t> </w:t>
      </w:r>
      <w:r w:rsidRPr="00411EED">
        <w:t>9</w:t>
      </w:r>
      <w:r w:rsidR="00411EED">
        <w:noBreakHyphen/>
      </w:r>
      <w:r w:rsidRPr="00411EED">
        <w:t>70 (which is about the amount of GST on taxable supplies).</w:t>
      </w:r>
    </w:p>
    <w:p w:rsidR="00300522" w:rsidRPr="00411EED" w:rsidRDefault="00300522" w:rsidP="00300522">
      <w:pPr>
        <w:pStyle w:val="notetext"/>
      </w:pPr>
      <w:r w:rsidRPr="00411EED">
        <w:t>Note:</w:t>
      </w:r>
      <w:r w:rsidRPr="00411EED">
        <w:tab/>
        <w:t>Section</w:t>
      </w:r>
      <w:r w:rsidR="00411EED">
        <w:t> </w:t>
      </w:r>
      <w:r w:rsidRPr="00411EED">
        <w:t>9</w:t>
      </w:r>
      <w:r w:rsidR="00411EED">
        <w:noBreakHyphen/>
      </w:r>
      <w:r w:rsidRPr="00411EED">
        <w:t xml:space="preserve">90 (rounding of amounts of GST) can apply to amounts of GST worked out using this section. </w:t>
      </w:r>
    </w:p>
    <w:p w:rsidR="00300522" w:rsidRPr="00411EED" w:rsidRDefault="00300522" w:rsidP="00300522">
      <w:pPr>
        <w:pStyle w:val="ActHead5"/>
      </w:pPr>
      <w:bookmarkStart w:id="509" w:name="_Toc471393546"/>
      <w:r w:rsidRPr="005A283F">
        <w:rPr>
          <w:rStyle w:val="CharSectno"/>
        </w:rPr>
        <w:t>66</w:t>
      </w:r>
      <w:r w:rsidR="00411EED" w:rsidRPr="005A283F">
        <w:rPr>
          <w:rStyle w:val="CharSectno"/>
        </w:rPr>
        <w:noBreakHyphen/>
      </w:r>
      <w:r w:rsidRPr="005A283F">
        <w:rPr>
          <w:rStyle w:val="CharSectno"/>
        </w:rPr>
        <w:t>55</w:t>
      </w:r>
      <w:r w:rsidRPr="00411EED">
        <w:t xml:space="preserve">  Records of acquisitions of second</w:t>
      </w:r>
      <w:r w:rsidR="00411EED">
        <w:noBreakHyphen/>
      </w:r>
      <w:r w:rsidRPr="00411EED">
        <w:t xml:space="preserve">hand goods to which this </w:t>
      </w:r>
      <w:r w:rsidR="00A53099" w:rsidRPr="00411EED">
        <w:t>Subdivision</w:t>
      </w:r>
      <w:r w:rsidR="00A36DB5" w:rsidRPr="00411EED">
        <w:t xml:space="preserve"> </w:t>
      </w:r>
      <w:r w:rsidRPr="00411EED">
        <w:t>applied</w:t>
      </w:r>
      <w:bookmarkEnd w:id="509"/>
    </w:p>
    <w:p w:rsidR="00300522" w:rsidRPr="00411EED" w:rsidRDefault="00300522" w:rsidP="00300522">
      <w:pPr>
        <w:pStyle w:val="subsection"/>
      </w:pPr>
      <w:r w:rsidRPr="00411EED">
        <w:tab/>
      </w:r>
      <w:r w:rsidRPr="00411EED">
        <w:tab/>
        <w:t>Sections</w:t>
      </w:r>
      <w:r w:rsidR="00411EED">
        <w:t> </w:t>
      </w:r>
      <w:r w:rsidRPr="00411EED">
        <w:t>66</w:t>
      </w:r>
      <w:r w:rsidR="00411EED">
        <w:noBreakHyphen/>
      </w:r>
      <w:r w:rsidRPr="00411EED">
        <w:t>45 and 66</w:t>
      </w:r>
      <w:r w:rsidR="00411EED">
        <w:noBreakHyphen/>
      </w:r>
      <w:r w:rsidRPr="00411EED">
        <w:t xml:space="preserve">50 do not apply to a supply of goods you made unless you hold a record, relating to the acquisition of </w:t>
      </w:r>
      <w:r w:rsidR="00411EED" w:rsidRPr="00411EED">
        <w:rPr>
          <w:position w:val="6"/>
          <w:sz w:val="16"/>
          <w:szCs w:val="16"/>
        </w:rPr>
        <w:t>*</w:t>
      </w:r>
      <w:r w:rsidRPr="00411EED">
        <w:t>second</w:t>
      </w:r>
      <w:r w:rsidR="00411EED">
        <w:noBreakHyphen/>
      </w:r>
      <w:r w:rsidRPr="00411EED">
        <w:t>hand goods of which the goods supplied were a part, that:</w:t>
      </w:r>
    </w:p>
    <w:p w:rsidR="00300522" w:rsidRPr="00411EED" w:rsidRDefault="00300522" w:rsidP="00300522">
      <w:pPr>
        <w:pStyle w:val="paragraph"/>
      </w:pPr>
      <w:r w:rsidRPr="00411EED">
        <w:tab/>
        <w:t>(a)</w:t>
      </w:r>
      <w:r w:rsidRPr="00411EED">
        <w:tab/>
        <w:t>sets out the name and address of the entity that supplied the goods to you; and</w:t>
      </w:r>
    </w:p>
    <w:p w:rsidR="00300522" w:rsidRPr="00411EED" w:rsidRDefault="00300522" w:rsidP="00300522">
      <w:pPr>
        <w:pStyle w:val="paragraph"/>
      </w:pPr>
      <w:r w:rsidRPr="00411EED">
        <w:tab/>
        <w:t>(b)</w:t>
      </w:r>
      <w:r w:rsidRPr="00411EED">
        <w:tab/>
        <w:t>describes the goods (including their quantity); and</w:t>
      </w:r>
    </w:p>
    <w:p w:rsidR="00300522" w:rsidRPr="00411EED" w:rsidRDefault="00300522" w:rsidP="00300522">
      <w:pPr>
        <w:pStyle w:val="paragraph"/>
      </w:pPr>
      <w:r w:rsidRPr="00411EED">
        <w:tab/>
        <w:t>(c)</w:t>
      </w:r>
      <w:r w:rsidRPr="00411EED">
        <w:tab/>
        <w:t xml:space="preserve">sets out the date of, and the </w:t>
      </w:r>
      <w:r w:rsidR="00411EED" w:rsidRPr="00411EED">
        <w:rPr>
          <w:position w:val="6"/>
          <w:sz w:val="16"/>
          <w:szCs w:val="16"/>
        </w:rPr>
        <w:t>*</w:t>
      </w:r>
      <w:r w:rsidRPr="00411EED">
        <w:t>consideration for, the acquisition.</w:t>
      </w:r>
    </w:p>
    <w:p w:rsidR="00300522" w:rsidRPr="00411EED" w:rsidRDefault="00300522" w:rsidP="00300522">
      <w:pPr>
        <w:pStyle w:val="ActHead5"/>
      </w:pPr>
      <w:bookmarkStart w:id="510" w:name="_Toc471393547"/>
      <w:r w:rsidRPr="005A283F">
        <w:rPr>
          <w:rStyle w:val="CharSectno"/>
        </w:rPr>
        <w:t>66</w:t>
      </w:r>
      <w:r w:rsidR="00411EED" w:rsidRPr="005A283F">
        <w:rPr>
          <w:rStyle w:val="CharSectno"/>
        </w:rPr>
        <w:noBreakHyphen/>
      </w:r>
      <w:r w:rsidRPr="005A283F">
        <w:rPr>
          <w:rStyle w:val="CharSectno"/>
        </w:rPr>
        <w:t>60</w:t>
      </w:r>
      <w:r w:rsidRPr="00411EED">
        <w:t xml:space="preserve">  Input tax credits for acquiring second</w:t>
      </w:r>
      <w:r w:rsidR="00411EED">
        <w:noBreakHyphen/>
      </w:r>
      <w:r w:rsidRPr="00411EED">
        <w:t>hand goods the supply of which is not fully taxable</w:t>
      </w:r>
      <w:bookmarkEnd w:id="510"/>
    </w:p>
    <w:p w:rsidR="00300522" w:rsidRPr="00411EED" w:rsidRDefault="00300522" w:rsidP="00300522">
      <w:pPr>
        <w:pStyle w:val="subsection"/>
      </w:pPr>
      <w:r w:rsidRPr="00411EED">
        <w:tab/>
        <w:t>(1)</w:t>
      </w:r>
      <w:r w:rsidRPr="00411EED">
        <w:tab/>
        <w:t xml:space="preserve">If an entity acquires </w:t>
      </w:r>
      <w:r w:rsidR="00411EED" w:rsidRPr="00411EED">
        <w:rPr>
          <w:position w:val="6"/>
          <w:sz w:val="16"/>
          <w:szCs w:val="16"/>
        </w:rPr>
        <w:t>*</w:t>
      </w:r>
      <w:r w:rsidRPr="00411EED">
        <w:t>second</w:t>
      </w:r>
      <w:r w:rsidR="00411EED">
        <w:noBreakHyphen/>
      </w:r>
      <w:r w:rsidRPr="00411EED">
        <w:t>hand goods, and, because of section</w:t>
      </w:r>
      <w:r w:rsidR="00411EED">
        <w:t> </w:t>
      </w:r>
      <w:r w:rsidRPr="00411EED">
        <w:t>66</w:t>
      </w:r>
      <w:r w:rsidR="00411EED">
        <w:noBreakHyphen/>
      </w:r>
      <w:r w:rsidRPr="00411EED">
        <w:t xml:space="preserve">45 and for no other reason, the supply of the goods to the entity is not a </w:t>
      </w:r>
      <w:r w:rsidR="00411EED" w:rsidRPr="00411EED">
        <w:rPr>
          <w:position w:val="6"/>
          <w:sz w:val="16"/>
          <w:szCs w:val="16"/>
        </w:rPr>
        <w:t>*</w:t>
      </w:r>
      <w:r w:rsidRPr="00411EED">
        <w:t>taxable supply:</w:t>
      </w:r>
    </w:p>
    <w:p w:rsidR="00300522" w:rsidRPr="00411EED" w:rsidRDefault="00300522" w:rsidP="00300522">
      <w:pPr>
        <w:pStyle w:val="paragraph"/>
      </w:pPr>
      <w:r w:rsidRPr="00411EED">
        <w:tab/>
        <w:t>(a)</w:t>
      </w:r>
      <w:r w:rsidRPr="00411EED">
        <w:tab/>
        <w:t xml:space="preserve">the fact that the supply is not a taxable supply does not stop the acquisition being a </w:t>
      </w:r>
      <w:r w:rsidR="00411EED" w:rsidRPr="00411EED">
        <w:rPr>
          <w:position w:val="6"/>
          <w:sz w:val="16"/>
          <w:szCs w:val="16"/>
        </w:rPr>
        <w:t>*</w:t>
      </w:r>
      <w:r w:rsidRPr="00411EED">
        <w:t>creditable acquisition; and</w:t>
      </w:r>
    </w:p>
    <w:p w:rsidR="00300522" w:rsidRPr="00411EED" w:rsidRDefault="00300522" w:rsidP="00300522">
      <w:pPr>
        <w:pStyle w:val="paragraph"/>
      </w:pPr>
      <w:r w:rsidRPr="00411EED">
        <w:tab/>
        <w:t>(b)</w:t>
      </w:r>
      <w:r w:rsidRPr="00411EED">
        <w:tab/>
        <w:t>the amount of the input tax credit for the creditable acquisition is worked out as if the supply were a taxable supply.</w:t>
      </w:r>
    </w:p>
    <w:p w:rsidR="00300522" w:rsidRPr="00411EED" w:rsidRDefault="00300522" w:rsidP="00300522">
      <w:pPr>
        <w:pStyle w:val="subsection"/>
      </w:pPr>
      <w:r w:rsidRPr="00411EED">
        <w:tab/>
        <w:t>(2)</w:t>
      </w:r>
      <w:r w:rsidRPr="00411EED">
        <w:tab/>
        <w:t>If:</w:t>
      </w:r>
    </w:p>
    <w:p w:rsidR="00300522" w:rsidRPr="00411EED" w:rsidRDefault="00300522" w:rsidP="00300522">
      <w:pPr>
        <w:pStyle w:val="paragraph"/>
      </w:pPr>
      <w:r w:rsidRPr="00411EED">
        <w:tab/>
        <w:t>(a)</w:t>
      </w:r>
      <w:r w:rsidRPr="00411EED">
        <w:tab/>
        <w:t xml:space="preserve">an entity makes a </w:t>
      </w:r>
      <w:r w:rsidR="00411EED" w:rsidRPr="00411EED">
        <w:rPr>
          <w:position w:val="6"/>
          <w:sz w:val="16"/>
          <w:szCs w:val="16"/>
        </w:rPr>
        <w:t>*</w:t>
      </w:r>
      <w:r w:rsidRPr="00411EED">
        <w:t xml:space="preserve">creditable acquisition of </w:t>
      </w:r>
      <w:r w:rsidR="00411EED" w:rsidRPr="00411EED">
        <w:rPr>
          <w:position w:val="6"/>
          <w:sz w:val="16"/>
          <w:szCs w:val="16"/>
        </w:rPr>
        <w:t>*</w:t>
      </w:r>
      <w:r w:rsidRPr="00411EED">
        <w:t>second</w:t>
      </w:r>
      <w:r w:rsidR="00411EED">
        <w:noBreakHyphen/>
      </w:r>
      <w:r w:rsidRPr="00411EED">
        <w:t>hand goods; and</w:t>
      </w:r>
    </w:p>
    <w:p w:rsidR="00300522" w:rsidRPr="00411EED" w:rsidRDefault="00300522" w:rsidP="00300522">
      <w:pPr>
        <w:pStyle w:val="paragraph"/>
      </w:pPr>
      <w:r w:rsidRPr="00411EED">
        <w:tab/>
        <w:t>(b)</w:t>
      </w:r>
      <w:r w:rsidRPr="00411EED">
        <w:tab/>
        <w:t>the amount of GST on the supply of the goods to the entity was reduced because of section</w:t>
      </w:r>
      <w:r w:rsidR="00411EED">
        <w:t> </w:t>
      </w:r>
      <w:r w:rsidRPr="00411EED">
        <w:t>66</w:t>
      </w:r>
      <w:r w:rsidR="00411EED">
        <w:noBreakHyphen/>
      </w:r>
      <w:r w:rsidRPr="00411EED">
        <w:t>50;</w:t>
      </w:r>
    </w:p>
    <w:p w:rsidR="00300522" w:rsidRPr="00411EED" w:rsidRDefault="00300522" w:rsidP="00300522">
      <w:pPr>
        <w:pStyle w:val="subsection2"/>
      </w:pPr>
      <w:r w:rsidRPr="00411EED">
        <w:lastRenderedPageBreak/>
        <w:t>the amount of the input tax credit for the creditable acquisition is worked out as if that amount of GST had not been so reduced.</w:t>
      </w:r>
    </w:p>
    <w:p w:rsidR="00300522" w:rsidRPr="00411EED" w:rsidRDefault="00300522" w:rsidP="00300522">
      <w:pPr>
        <w:pStyle w:val="subsection"/>
      </w:pPr>
      <w:r w:rsidRPr="00411EED">
        <w:tab/>
        <w:t>(3)</w:t>
      </w:r>
      <w:r w:rsidRPr="00411EED">
        <w:tab/>
        <w:t>This section has effect despite section</w:t>
      </w:r>
      <w:r w:rsidR="00411EED">
        <w:t> </w:t>
      </w:r>
      <w:r w:rsidRPr="00411EED">
        <w:t>11</w:t>
      </w:r>
      <w:r w:rsidR="00411EED">
        <w:noBreakHyphen/>
      </w:r>
      <w:r w:rsidRPr="00411EED">
        <w:t>5 (which is about what is a creditable acquisition) and section</w:t>
      </w:r>
      <w:r w:rsidR="00411EED">
        <w:t> </w:t>
      </w:r>
      <w:r w:rsidRPr="00411EED">
        <w:t>11</w:t>
      </w:r>
      <w:r w:rsidR="00411EED">
        <w:noBreakHyphen/>
      </w:r>
      <w:r w:rsidRPr="00411EED">
        <w:t>25 (which is about the amount of input tax credits for creditable acquisitions).</w:t>
      </w:r>
    </w:p>
    <w:p w:rsidR="00300522" w:rsidRPr="00411EED" w:rsidRDefault="00300522" w:rsidP="00300522">
      <w:pPr>
        <w:pStyle w:val="ActHead5"/>
      </w:pPr>
      <w:bookmarkStart w:id="511" w:name="_Toc471393548"/>
      <w:r w:rsidRPr="005A283F">
        <w:rPr>
          <w:rStyle w:val="CharSectno"/>
        </w:rPr>
        <w:t>66</w:t>
      </w:r>
      <w:r w:rsidR="00411EED" w:rsidRPr="005A283F">
        <w:rPr>
          <w:rStyle w:val="CharSectno"/>
        </w:rPr>
        <w:noBreakHyphen/>
      </w:r>
      <w:r w:rsidRPr="005A283F">
        <w:rPr>
          <w:rStyle w:val="CharSectno"/>
        </w:rPr>
        <w:t>65</w:t>
      </w:r>
      <w:r w:rsidRPr="00411EED">
        <w:t xml:space="preserve">  Total Subdivision</w:t>
      </w:r>
      <w:r w:rsidR="00411EED">
        <w:t> </w:t>
      </w:r>
      <w:r w:rsidRPr="00411EED">
        <w:t>66</w:t>
      </w:r>
      <w:r w:rsidR="00411EED">
        <w:noBreakHyphen/>
      </w:r>
      <w:r w:rsidRPr="00411EED">
        <w:t>B credit amounts and Subdivision</w:t>
      </w:r>
      <w:r w:rsidR="00411EED">
        <w:t> </w:t>
      </w:r>
      <w:r w:rsidRPr="00411EED">
        <w:t>66</w:t>
      </w:r>
      <w:r w:rsidR="00411EED">
        <w:noBreakHyphen/>
      </w:r>
      <w:r w:rsidRPr="00411EED">
        <w:t>B GST amounts</w:t>
      </w:r>
      <w:bookmarkEnd w:id="511"/>
    </w:p>
    <w:p w:rsidR="00300522" w:rsidRPr="00411EED" w:rsidRDefault="00300522" w:rsidP="00300522">
      <w:pPr>
        <w:pStyle w:val="subsection"/>
      </w:pPr>
      <w:r w:rsidRPr="00411EED">
        <w:tab/>
        <w:t>(1)</w:t>
      </w:r>
      <w:r w:rsidRPr="00411EED">
        <w:tab/>
        <w:t xml:space="preserve">Your </w:t>
      </w:r>
      <w:r w:rsidRPr="00411EED">
        <w:rPr>
          <w:b/>
          <w:bCs/>
          <w:i/>
          <w:iCs/>
        </w:rPr>
        <w:t>total Subdivision</w:t>
      </w:r>
      <w:r w:rsidR="00411EED">
        <w:rPr>
          <w:b/>
          <w:bCs/>
          <w:i/>
          <w:iCs/>
        </w:rPr>
        <w:t> </w:t>
      </w:r>
      <w:r w:rsidRPr="00411EED">
        <w:rPr>
          <w:b/>
          <w:bCs/>
          <w:i/>
          <w:iCs/>
        </w:rPr>
        <w:t>66</w:t>
      </w:r>
      <w:r w:rsidR="00411EED">
        <w:rPr>
          <w:b/>
          <w:bCs/>
          <w:i/>
          <w:iCs/>
        </w:rPr>
        <w:noBreakHyphen/>
      </w:r>
      <w:r w:rsidRPr="00411EED">
        <w:rPr>
          <w:b/>
          <w:bCs/>
          <w:i/>
          <w:iCs/>
        </w:rPr>
        <w:t>B credit amount</w:t>
      </w:r>
      <w:r w:rsidRPr="00411EED">
        <w:t xml:space="preserve"> is the sum of the amounts of the input tax credits to which you would have been entitled, for all your acquisitions of </w:t>
      </w:r>
      <w:r w:rsidR="00411EED" w:rsidRPr="00411EED">
        <w:rPr>
          <w:position w:val="6"/>
          <w:sz w:val="16"/>
          <w:szCs w:val="16"/>
        </w:rPr>
        <w:t>*</w:t>
      </w:r>
      <w:r w:rsidRPr="00411EED">
        <w:t>second</w:t>
      </w:r>
      <w:r w:rsidR="00411EED">
        <w:noBreakHyphen/>
      </w:r>
      <w:r w:rsidRPr="00411EED">
        <w:t xml:space="preserve">hand goods to which this </w:t>
      </w:r>
      <w:r w:rsidR="00A53099" w:rsidRPr="00411EED">
        <w:t>Subdivision</w:t>
      </w:r>
      <w:r w:rsidR="00A36DB5" w:rsidRPr="00411EED">
        <w:t xml:space="preserve"> </w:t>
      </w:r>
      <w:r w:rsidRPr="00411EED">
        <w:t xml:space="preserve">applied, if this </w:t>
      </w:r>
      <w:r w:rsidR="00A53099" w:rsidRPr="00411EED">
        <w:t>Subdivision</w:t>
      </w:r>
      <w:r w:rsidR="00A36DB5" w:rsidRPr="00411EED">
        <w:t xml:space="preserve"> </w:t>
      </w:r>
      <w:r w:rsidRPr="00411EED">
        <w:t>had not applied to them.</w:t>
      </w:r>
    </w:p>
    <w:p w:rsidR="00300522" w:rsidRPr="00411EED" w:rsidRDefault="00300522" w:rsidP="00CF5A0B">
      <w:pPr>
        <w:pStyle w:val="subsection"/>
        <w:keepNext/>
        <w:keepLines/>
      </w:pPr>
      <w:r w:rsidRPr="00411EED">
        <w:tab/>
        <w:t>(2)</w:t>
      </w:r>
      <w:r w:rsidRPr="00411EED">
        <w:tab/>
        <w:t xml:space="preserve">Your </w:t>
      </w:r>
      <w:r w:rsidRPr="00411EED">
        <w:rPr>
          <w:b/>
          <w:i/>
        </w:rPr>
        <w:t>total Subdivision</w:t>
      </w:r>
      <w:r w:rsidR="00411EED">
        <w:rPr>
          <w:b/>
          <w:i/>
        </w:rPr>
        <w:t> </w:t>
      </w:r>
      <w:r w:rsidRPr="00411EED">
        <w:rPr>
          <w:b/>
          <w:i/>
        </w:rPr>
        <w:t>66</w:t>
      </w:r>
      <w:r w:rsidR="00411EED">
        <w:rPr>
          <w:b/>
          <w:i/>
        </w:rPr>
        <w:noBreakHyphen/>
      </w:r>
      <w:r w:rsidRPr="00411EED">
        <w:rPr>
          <w:b/>
          <w:i/>
        </w:rPr>
        <w:t>B GST amount</w:t>
      </w:r>
      <w:r w:rsidRPr="00411EED">
        <w:t xml:space="preserve"> is the sum of:</w:t>
      </w:r>
    </w:p>
    <w:p w:rsidR="00300522" w:rsidRPr="00411EED" w:rsidRDefault="00300522" w:rsidP="00300522">
      <w:pPr>
        <w:pStyle w:val="paragraph"/>
      </w:pPr>
      <w:r w:rsidRPr="00411EED">
        <w:tab/>
        <w:t>(a)</w:t>
      </w:r>
      <w:r w:rsidRPr="00411EED">
        <w:tab/>
        <w:t>all the amounts of GST that, but for the operation of section</w:t>
      </w:r>
      <w:r w:rsidR="00411EED">
        <w:t> </w:t>
      </w:r>
      <w:r w:rsidRPr="00411EED">
        <w:t>66</w:t>
      </w:r>
      <w:r w:rsidR="00411EED">
        <w:noBreakHyphen/>
      </w:r>
      <w:r w:rsidRPr="00411EED">
        <w:t>45, would have been payable on supplies that you made; and</w:t>
      </w:r>
    </w:p>
    <w:p w:rsidR="00300522" w:rsidRPr="00411EED" w:rsidRDefault="00300522" w:rsidP="00300522">
      <w:pPr>
        <w:pStyle w:val="paragraph"/>
      </w:pPr>
      <w:r w:rsidRPr="00411EED">
        <w:tab/>
        <w:t>(b)</w:t>
      </w:r>
      <w:r w:rsidRPr="00411EED">
        <w:tab/>
        <w:t>all the amounts by which GST payable on supplies that you made has been reduced under section</w:t>
      </w:r>
      <w:r w:rsidR="00411EED">
        <w:t> </w:t>
      </w:r>
      <w:r w:rsidRPr="00411EED">
        <w:t>66</w:t>
      </w:r>
      <w:r w:rsidR="00411EED">
        <w:noBreakHyphen/>
      </w:r>
      <w:r w:rsidRPr="00411EED">
        <w:t>50.</w:t>
      </w:r>
    </w:p>
    <w:p w:rsidR="00300522" w:rsidRPr="00411EED" w:rsidRDefault="00300522" w:rsidP="00300522">
      <w:pPr>
        <w:pStyle w:val="ActHead5"/>
      </w:pPr>
      <w:bookmarkStart w:id="512" w:name="_Toc471393549"/>
      <w:r w:rsidRPr="005A283F">
        <w:rPr>
          <w:rStyle w:val="CharSectno"/>
        </w:rPr>
        <w:t>66</w:t>
      </w:r>
      <w:r w:rsidR="00411EED" w:rsidRPr="005A283F">
        <w:rPr>
          <w:rStyle w:val="CharSectno"/>
        </w:rPr>
        <w:noBreakHyphen/>
      </w:r>
      <w:r w:rsidRPr="005A283F">
        <w:rPr>
          <w:rStyle w:val="CharSectno"/>
        </w:rPr>
        <w:t>70</w:t>
      </w:r>
      <w:r w:rsidRPr="00411EED">
        <w:t xml:space="preserve">  Commissioner may determine rules for applying this Subdivision</w:t>
      </w:r>
      <w:bookmarkEnd w:id="512"/>
    </w:p>
    <w:p w:rsidR="00300522" w:rsidRPr="00411EED" w:rsidRDefault="00300522" w:rsidP="00300522">
      <w:pPr>
        <w:pStyle w:val="subsection"/>
      </w:pPr>
      <w:r w:rsidRPr="00411EED">
        <w:tab/>
        <w:t>(1)</w:t>
      </w:r>
      <w:r w:rsidRPr="00411EED">
        <w:tab/>
        <w:t>The Commissioner may, in writing, determine:</w:t>
      </w:r>
    </w:p>
    <w:p w:rsidR="00300522" w:rsidRPr="00411EED" w:rsidRDefault="00300522" w:rsidP="00300522">
      <w:pPr>
        <w:pStyle w:val="paragraph"/>
      </w:pPr>
      <w:r w:rsidRPr="00411EED">
        <w:tab/>
        <w:t>(a)</w:t>
      </w:r>
      <w:r w:rsidRPr="00411EED">
        <w:tab/>
        <w:t xml:space="preserve">that acquisitions of </w:t>
      </w:r>
      <w:r w:rsidR="00411EED" w:rsidRPr="00411EED">
        <w:rPr>
          <w:position w:val="6"/>
          <w:sz w:val="16"/>
          <w:szCs w:val="16"/>
        </w:rPr>
        <w:t>*</w:t>
      </w:r>
      <w:r w:rsidRPr="00411EED">
        <w:t>second</w:t>
      </w:r>
      <w:r w:rsidR="00411EED">
        <w:noBreakHyphen/>
      </w:r>
      <w:r w:rsidRPr="00411EED">
        <w:t>hand goods of a specified kind are, or are not, acquisitions of second</w:t>
      </w:r>
      <w:r w:rsidR="00411EED">
        <w:noBreakHyphen/>
      </w:r>
      <w:r w:rsidRPr="00411EED">
        <w:t xml:space="preserve">hand goods to which this </w:t>
      </w:r>
      <w:r w:rsidR="00A53099" w:rsidRPr="00411EED">
        <w:t>Subdivision</w:t>
      </w:r>
      <w:r w:rsidR="00A36DB5" w:rsidRPr="00411EED">
        <w:t xml:space="preserve"> </w:t>
      </w:r>
      <w:r w:rsidRPr="00411EED">
        <w:t>applies; or</w:t>
      </w:r>
    </w:p>
    <w:p w:rsidR="00300522" w:rsidRPr="00411EED" w:rsidRDefault="00300522" w:rsidP="00300522">
      <w:pPr>
        <w:pStyle w:val="paragraph"/>
      </w:pPr>
      <w:r w:rsidRPr="00411EED">
        <w:tab/>
        <w:t>(b)</w:t>
      </w:r>
      <w:r w:rsidRPr="00411EED">
        <w:tab/>
        <w:t xml:space="preserve">how </w:t>
      </w:r>
      <w:r w:rsidR="00411EED" w:rsidRPr="00411EED">
        <w:rPr>
          <w:position w:val="6"/>
          <w:sz w:val="16"/>
          <w:szCs w:val="16"/>
        </w:rPr>
        <w:t>*</w:t>
      </w:r>
      <w:r w:rsidRPr="00411EED">
        <w:t>total Subdivision</w:t>
      </w:r>
      <w:r w:rsidR="00411EED">
        <w:t> </w:t>
      </w:r>
      <w:r w:rsidRPr="00411EED">
        <w:t>66</w:t>
      </w:r>
      <w:r w:rsidR="00411EED">
        <w:noBreakHyphen/>
      </w:r>
      <w:r w:rsidRPr="00411EED">
        <w:t xml:space="preserve">B credit amounts or </w:t>
      </w:r>
      <w:r w:rsidR="00411EED" w:rsidRPr="00411EED">
        <w:rPr>
          <w:position w:val="6"/>
          <w:sz w:val="16"/>
          <w:szCs w:val="16"/>
        </w:rPr>
        <w:t>*</w:t>
      </w:r>
      <w:r w:rsidRPr="00411EED">
        <w:t>total Subdivision</w:t>
      </w:r>
      <w:r w:rsidR="00411EED">
        <w:t> </w:t>
      </w:r>
      <w:r w:rsidRPr="00411EED">
        <w:t>66</w:t>
      </w:r>
      <w:r w:rsidR="00411EED">
        <w:noBreakHyphen/>
      </w:r>
      <w:r w:rsidRPr="00411EED">
        <w:t>B GST amounts are to be worked out in specified circumstances.</w:t>
      </w:r>
    </w:p>
    <w:p w:rsidR="00300522" w:rsidRPr="00411EED" w:rsidRDefault="00300522" w:rsidP="00300522">
      <w:pPr>
        <w:pStyle w:val="subsection"/>
      </w:pPr>
      <w:r w:rsidRPr="00411EED">
        <w:tab/>
        <w:t>(2)</w:t>
      </w:r>
      <w:r w:rsidRPr="00411EED">
        <w:tab/>
        <w:t xml:space="preserve">Determinations under </w:t>
      </w:r>
      <w:r w:rsidR="00411EED">
        <w:t>subsection (</w:t>
      </w:r>
      <w:r w:rsidRPr="00411EED">
        <w:t xml:space="preserve">1) override the provisions of this </w:t>
      </w:r>
      <w:r w:rsidR="00A53099" w:rsidRPr="00411EED">
        <w:t>Subdivision</w:t>
      </w:r>
      <w:r w:rsidR="00A36DB5" w:rsidRPr="00411EED">
        <w:t xml:space="preserve"> </w:t>
      </w:r>
      <w:r w:rsidRPr="00411EED">
        <w:t>(except this section), but only to the extent of any inconsistency.</w:t>
      </w:r>
    </w:p>
    <w:p w:rsidR="00300522" w:rsidRPr="00411EED" w:rsidRDefault="00300522" w:rsidP="00A36DB5">
      <w:pPr>
        <w:pStyle w:val="ActHead3"/>
        <w:pageBreakBefore/>
      </w:pPr>
      <w:bookmarkStart w:id="513" w:name="_Toc471393550"/>
      <w:r w:rsidRPr="005A283F">
        <w:rPr>
          <w:rStyle w:val="CharDivNo"/>
        </w:rPr>
        <w:lastRenderedPageBreak/>
        <w:t>Division</w:t>
      </w:r>
      <w:r w:rsidR="00411EED" w:rsidRPr="005A283F">
        <w:rPr>
          <w:rStyle w:val="CharDivNo"/>
        </w:rPr>
        <w:t> </w:t>
      </w:r>
      <w:r w:rsidRPr="005A283F">
        <w:rPr>
          <w:rStyle w:val="CharDivNo"/>
        </w:rPr>
        <w:t>69</w:t>
      </w:r>
      <w:r w:rsidRPr="00411EED">
        <w:t>—</w:t>
      </w:r>
      <w:r w:rsidRPr="005A283F">
        <w:rPr>
          <w:rStyle w:val="CharDivText"/>
        </w:rPr>
        <w:t>Non</w:t>
      </w:r>
      <w:r w:rsidR="00411EED" w:rsidRPr="005A283F">
        <w:rPr>
          <w:rStyle w:val="CharDivText"/>
        </w:rPr>
        <w:noBreakHyphen/>
      </w:r>
      <w:r w:rsidRPr="005A283F">
        <w:rPr>
          <w:rStyle w:val="CharDivText"/>
        </w:rPr>
        <w:t>deductible expenses</w:t>
      </w:r>
      <w:bookmarkEnd w:id="513"/>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69</w:t>
      </w:r>
      <w:r w:rsidR="00411EED">
        <w:noBreakHyphen/>
      </w:r>
      <w:r w:rsidRPr="00411EED">
        <w:t>A</w:t>
      </w:r>
      <w:r w:rsidRPr="00411EED">
        <w:tab/>
        <w:t>Non</w:t>
      </w:r>
      <w:r w:rsidR="00411EED">
        <w:noBreakHyphen/>
      </w:r>
      <w:r w:rsidRPr="00411EED">
        <w:t>deductible expenses generally</w:t>
      </w:r>
    </w:p>
    <w:p w:rsidR="00300522" w:rsidRPr="00411EED" w:rsidRDefault="00300522" w:rsidP="00300522">
      <w:pPr>
        <w:pStyle w:val="TofSectsSubdiv"/>
      </w:pPr>
      <w:r w:rsidRPr="00411EED">
        <w:t>69</w:t>
      </w:r>
      <w:r w:rsidR="00411EED">
        <w:noBreakHyphen/>
      </w:r>
      <w:r w:rsidRPr="00411EED">
        <w:t>B</w:t>
      </w:r>
      <w:r w:rsidRPr="00411EED">
        <w:tab/>
        <w:t>Elections for GST purposes relating to meal entertainment and entertainment facilities</w:t>
      </w:r>
    </w:p>
    <w:p w:rsidR="00300522" w:rsidRPr="00411EED" w:rsidRDefault="00300522" w:rsidP="00300522">
      <w:pPr>
        <w:pStyle w:val="ActHead5"/>
      </w:pPr>
      <w:bookmarkStart w:id="514" w:name="_Toc471393551"/>
      <w:r w:rsidRPr="005A283F">
        <w:rPr>
          <w:rStyle w:val="CharSectno"/>
        </w:rPr>
        <w:t>69</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514"/>
    </w:p>
    <w:p w:rsidR="00300522" w:rsidRPr="00411EED" w:rsidRDefault="00300522" w:rsidP="00300522">
      <w:pPr>
        <w:pStyle w:val="BoxText"/>
      </w:pPr>
      <w:r w:rsidRPr="00411EED">
        <w:t>Some expenses that are not deductible under the ITAA 1997 do not give rise to creditable acquisitions or creditable importations. The amount of input tax credits on some creditable acquisitions or creditable importations of cars is reduced.</w:t>
      </w:r>
    </w:p>
    <w:p w:rsidR="00300522" w:rsidRPr="00411EED" w:rsidRDefault="00300522" w:rsidP="00300522">
      <w:pPr>
        <w:pStyle w:val="ActHead4"/>
      </w:pPr>
      <w:bookmarkStart w:id="515" w:name="_Toc471393552"/>
      <w:r w:rsidRPr="005A283F">
        <w:rPr>
          <w:rStyle w:val="CharSubdNo"/>
        </w:rPr>
        <w:t>Subdivision</w:t>
      </w:r>
      <w:r w:rsidR="00411EED" w:rsidRPr="005A283F">
        <w:rPr>
          <w:rStyle w:val="CharSubdNo"/>
        </w:rPr>
        <w:t> </w:t>
      </w:r>
      <w:r w:rsidRPr="005A283F">
        <w:rPr>
          <w:rStyle w:val="CharSubdNo"/>
        </w:rPr>
        <w:t>69</w:t>
      </w:r>
      <w:r w:rsidR="00411EED" w:rsidRPr="005A283F">
        <w:rPr>
          <w:rStyle w:val="CharSubdNo"/>
        </w:rPr>
        <w:noBreakHyphen/>
      </w:r>
      <w:r w:rsidRPr="005A283F">
        <w:rPr>
          <w:rStyle w:val="CharSubdNo"/>
        </w:rPr>
        <w:t>A</w:t>
      </w:r>
      <w:r w:rsidRPr="00411EED">
        <w:t>—</w:t>
      </w:r>
      <w:r w:rsidRPr="005A283F">
        <w:rPr>
          <w:rStyle w:val="CharSubdText"/>
        </w:rPr>
        <w:t>Non</w:t>
      </w:r>
      <w:r w:rsidR="00411EED" w:rsidRPr="005A283F">
        <w:rPr>
          <w:rStyle w:val="CharSubdText"/>
        </w:rPr>
        <w:noBreakHyphen/>
      </w:r>
      <w:r w:rsidRPr="005A283F">
        <w:rPr>
          <w:rStyle w:val="CharSubdText"/>
        </w:rPr>
        <w:t>deductible expenses generally</w:t>
      </w:r>
      <w:bookmarkEnd w:id="515"/>
    </w:p>
    <w:p w:rsidR="00300522" w:rsidRPr="00411EED" w:rsidRDefault="00300522" w:rsidP="00300522">
      <w:pPr>
        <w:pStyle w:val="ActHead5"/>
      </w:pPr>
      <w:bookmarkStart w:id="516" w:name="_Toc471393553"/>
      <w:r w:rsidRPr="005A283F">
        <w:rPr>
          <w:rStyle w:val="CharSectno"/>
        </w:rPr>
        <w:t>69</w:t>
      </w:r>
      <w:r w:rsidR="00411EED" w:rsidRPr="005A283F">
        <w:rPr>
          <w:rStyle w:val="CharSectno"/>
        </w:rPr>
        <w:noBreakHyphen/>
      </w:r>
      <w:r w:rsidRPr="005A283F">
        <w:rPr>
          <w:rStyle w:val="CharSectno"/>
        </w:rPr>
        <w:t>5</w:t>
      </w:r>
      <w:r w:rsidRPr="00411EED">
        <w:t xml:space="preserve">  Non</w:t>
      </w:r>
      <w:r w:rsidR="00411EED">
        <w:noBreakHyphen/>
      </w:r>
      <w:r w:rsidRPr="00411EED">
        <w:t>deductible expenses do not give rise to creditable acquisitions or creditable importations</w:t>
      </w:r>
      <w:bookmarkEnd w:id="516"/>
    </w:p>
    <w:p w:rsidR="00300522" w:rsidRPr="00411EED" w:rsidRDefault="00300522" w:rsidP="00300522">
      <w:pPr>
        <w:pStyle w:val="subsection"/>
      </w:pPr>
      <w:r w:rsidRPr="00411EED">
        <w:tab/>
        <w:t>(1)</w:t>
      </w:r>
      <w:r w:rsidRPr="00411EED">
        <w:tab/>
        <w:t xml:space="preserve">An acquisition is not a </w:t>
      </w:r>
      <w:r w:rsidR="00411EED" w:rsidRPr="00411EED">
        <w:rPr>
          <w:position w:val="6"/>
          <w:sz w:val="16"/>
          <w:szCs w:val="16"/>
        </w:rPr>
        <w:t>*</w:t>
      </w:r>
      <w:r w:rsidRPr="00411EED">
        <w:t xml:space="preserve">creditable acquisition to the extent that it is a </w:t>
      </w:r>
      <w:r w:rsidR="00411EED" w:rsidRPr="00411EED">
        <w:rPr>
          <w:position w:val="6"/>
          <w:sz w:val="16"/>
          <w:szCs w:val="16"/>
        </w:rPr>
        <w:t>*</w:t>
      </w:r>
      <w:r w:rsidRPr="00411EED">
        <w:t>non</w:t>
      </w:r>
      <w:r w:rsidR="00411EED">
        <w:noBreakHyphen/>
      </w:r>
      <w:r w:rsidRPr="00411EED">
        <w:t>deductible expense.</w:t>
      </w:r>
    </w:p>
    <w:p w:rsidR="00300522" w:rsidRPr="00411EED" w:rsidRDefault="00300522" w:rsidP="00300522">
      <w:pPr>
        <w:pStyle w:val="subsection"/>
      </w:pPr>
      <w:r w:rsidRPr="00411EED">
        <w:tab/>
        <w:t>(2)</w:t>
      </w:r>
      <w:r w:rsidRPr="00411EED">
        <w:tab/>
        <w:t xml:space="preserve">An importation is not a </w:t>
      </w:r>
      <w:r w:rsidR="00411EED" w:rsidRPr="00411EED">
        <w:rPr>
          <w:position w:val="6"/>
          <w:sz w:val="16"/>
          <w:szCs w:val="16"/>
        </w:rPr>
        <w:t>*</w:t>
      </w:r>
      <w:r w:rsidRPr="00411EED">
        <w:t xml:space="preserve">creditable importation to the extent that it is a </w:t>
      </w:r>
      <w:r w:rsidR="00411EED" w:rsidRPr="00411EED">
        <w:rPr>
          <w:position w:val="6"/>
          <w:sz w:val="16"/>
          <w:szCs w:val="16"/>
        </w:rPr>
        <w:t>*</w:t>
      </w:r>
      <w:r w:rsidRPr="00411EED">
        <w:t>non</w:t>
      </w:r>
      <w:r w:rsidR="00411EED">
        <w:noBreakHyphen/>
      </w:r>
      <w:r w:rsidRPr="00411EED">
        <w:t>deductible expense.</w:t>
      </w:r>
    </w:p>
    <w:p w:rsidR="00300522" w:rsidRPr="00411EED" w:rsidRDefault="00300522" w:rsidP="00300522">
      <w:pPr>
        <w:pStyle w:val="subsection"/>
      </w:pPr>
      <w:r w:rsidRPr="00411EED">
        <w:tab/>
        <w:t>(3)</w:t>
      </w:r>
      <w:r w:rsidRPr="00411EED">
        <w:tab/>
        <w:t xml:space="preserve">An acquisition or importation is a </w:t>
      </w:r>
      <w:r w:rsidRPr="00411EED">
        <w:rPr>
          <w:b/>
          <w:bCs/>
          <w:i/>
          <w:iCs/>
        </w:rPr>
        <w:t>non</w:t>
      </w:r>
      <w:r w:rsidR="00411EED">
        <w:rPr>
          <w:b/>
          <w:bCs/>
          <w:i/>
          <w:iCs/>
        </w:rPr>
        <w:noBreakHyphen/>
      </w:r>
      <w:r w:rsidRPr="00411EED">
        <w:rPr>
          <w:b/>
          <w:bCs/>
          <w:i/>
          <w:iCs/>
        </w:rPr>
        <w:t>deductible expense</w:t>
      </w:r>
      <w:r w:rsidRPr="00411EED">
        <w:t xml:space="preserve"> if it is not deductible under Division</w:t>
      </w:r>
      <w:r w:rsidR="00411EED">
        <w:t> </w:t>
      </w:r>
      <w:r w:rsidRPr="00411EED">
        <w:t xml:space="preserve">8 of the </w:t>
      </w:r>
      <w:r w:rsidR="00411EED" w:rsidRPr="00411EED">
        <w:rPr>
          <w:position w:val="6"/>
          <w:sz w:val="16"/>
          <w:szCs w:val="16"/>
        </w:rPr>
        <w:t>*</w:t>
      </w:r>
      <w:r w:rsidRPr="00411EED">
        <w:t>ITAA 1997 because of one of the following:</w:t>
      </w:r>
    </w:p>
    <w:p w:rsidR="00300522" w:rsidRPr="00411EED" w:rsidRDefault="00300522" w:rsidP="00300522">
      <w:pPr>
        <w:pStyle w:val="paragraph"/>
      </w:pPr>
      <w:r w:rsidRPr="00411EED">
        <w:tab/>
        <w:t>(a)</w:t>
      </w:r>
      <w:r w:rsidRPr="00411EED">
        <w:tab/>
        <w:t>section</w:t>
      </w:r>
      <w:r w:rsidR="00411EED">
        <w:t> </w:t>
      </w:r>
      <w:r w:rsidRPr="00411EED">
        <w:t>26</w:t>
      </w:r>
      <w:r w:rsidR="00411EED">
        <w:noBreakHyphen/>
      </w:r>
      <w:r w:rsidRPr="00411EED">
        <w:t xml:space="preserve">5 of the </w:t>
      </w:r>
      <w:r w:rsidR="00411EED" w:rsidRPr="00411EED">
        <w:rPr>
          <w:position w:val="6"/>
          <w:sz w:val="16"/>
          <w:szCs w:val="16"/>
        </w:rPr>
        <w:t>*</w:t>
      </w:r>
      <w:r w:rsidRPr="00411EED">
        <w:t>ITAA 1997 (Penalties);</w:t>
      </w:r>
    </w:p>
    <w:p w:rsidR="00300522" w:rsidRPr="00411EED" w:rsidRDefault="00300522" w:rsidP="00300522">
      <w:pPr>
        <w:pStyle w:val="paragraph"/>
      </w:pPr>
      <w:r w:rsidRPr="00411EED">
        <w:tab/>
        <w:t>(b)</w:t>
      </w:r>
      <w:r w:rsidRPr="00411EED">
        <w:tab/>
        <w:t>section</w:t>
      </w:r>
      <w:r w:rsidR="00411EED">
        <w:t> </w:t>
      </w:r>
      <w:r w:rsidRPr="00411EED">
        <w:t>26</w:t>
      </w:r>
      <w:r w:rsidR="00411EED">
        <w:noBreakHyphen/>
      </w:r>
      <w:r w:rsidRPr="00411EED">
        <w:t xml:space="preserve">30 of the </w:t>
      </w:r>
      <w:r w:rsidR="00411EED" w:rsidRPr="00411EED">
        <w:rPr>
          <w:position w:val="6"/>
          <w:sz w:val="16"/>
          <w:szCs w:val="16"/>
        </w:rPr>
        <w:t>*</w:t>
      </w:r>
      <w:r w:rsidRPr="00411EED">
        <w:t>ITAA 1997 (Relative’s travel expenses);</w:t>
      </w:r>
    </w:p>
    <w:p w:rsidR="00300522" w:rsidRPr="00411EED" w:rsidRDefault="00300522" w:rsidP="00300522">
      <w:pPr>
        <w:pStyle w:val="paragraph"/>
      </w:pPr>
      <w:r w:rsidRPr="00411EED">
        <w:tab/>
        <w:t>(c)</w:t>
      </w:r>
      <w:r w:rsidRPr="00411EED">
        <w:tab/>
        <w:t>section</w:t>
      </w:r>
      <w:r w:rsidR="00411EED">
        <w:t> </w:t>
      </w:r>
      <w:r w:rsidRPr="00411EED">
        <w:t>26</w:t>
      </w:r>
      <w:r w:rsidR="00411EED">
        <w:noBreakHyphen/>
      </w:r>
      <w:r w:rsidRPr="00411EED">
        <w:t xml:space="preserve">40 of the </w:t>
      </w:r>
      <w:r w:rsidR="00411EED" w:rsidRPr="00411EED">
        <w:rPr>
          <w:position w:val="6"/>
          <w:sz w:val="16"/>
          <w:szCs w:val="16"/>
        </w:rPr>
        <w:t>*</w:t>
      </w:r>
      <w:r w:rsidRPr="00411EED">
        <w:t>ITAA 1997 (Maintaining your family);</w:t>
      </w:r>
    </w:p>
    <w:p w:rsidR="00300522" w:rsidRPr="00411EED" w:rsidRDefault="00300522" w:rsidP="00300522">
      <w:pPr>
        <w:pStyle w:val="paragraph"/>
      </w:pPr>
      <w:r w:rsidRPr="00411EED">
        <w:tab/>
        <w:t>(d)</w:t>
      </w:r>
      <w:r w:rsidRPr="00411EED">
        <w:tab/>
        <w:t>section</w:t>
      </w:r>
      <w:r w:rsidR="00411EED">
        <w:t> </w:t>
      </w:r>
      <w:r w:rsidRPr="00411EED">
        <w:t>26</w:t>
      </w:r>
      <w:r w:rsidR="00411EED">
        <w:noBreakHyphen/>
      </w:r>
      <w:r w:rsidRPr="00411EED">
        <w:t xml:space="preserve">45 of the </w:t>
      </w:r>
      <w:r w:rsidR="00411EED" w:rsidRPr="00411EED">
        <w:rPr>
          <w:position w:val="6"/>
          <w:sz w:val="16"/>
          <w:szCs w:val="16"/>
        </w:rPr>
        <w:t>*</w:t>
      </w:r>
      <w:r w:rsidRPr="00411EED">
        <w:t>ITAA 1997 (Recreational club expenses);</w:t>
      </w:r>
    </w:p>
    <w:p w:rsidR="00300522" w:rsidRPr="00411EED" w:rsidRDefault="00300522" w:rsidP="00300522">
      <w:pPr>
        <w:pStyle w:val="paragraph"/>
      </w:pPr>
      <w:r w:rsidRPr="00411EED">
        <w:lastRenderedPageBreak/>
        <w:tab/>
        <w:t>(e)</w:t>
      </w:r>
      <w:r w:rsidRPr="00411EED">
        <w:tab/>
        <w:t>section</w:t>
      </w:r>
      <w:r w:rsidR="00411EED">
        <w:t> </w:t>
      </w:r>
      <w:r w:rsidRPr="00411EED">
        <w:t>26</w:t>
      </w:r>
      <w:r w:rsidR="00411EED">
        <w:noBreakHyphen/>
      </w:r>
      <w:r w:rsidRPr="00411EED">
        <w:t xml:space="preserve">50 of the </w:t>
      </w:r>
      <w:r w:rsidR="00411EED" w:rsidRPr="00411EED">
        <w:rPr>
          <w:position w:val="6"/>
          <w:sz w:val="16"/>
          <w:szCs w:val="16"/>
        </w:rPr>
        <w:t>*</w:t>
      </w:r>
      <w:r w:rsidRPr="00411EED">
        <w:t>ITAA 1997 (Expenses for a leisure facility);</w:t>
      </w:r>
    </w:p>
    <w:p w:rsidR="00300522" w:rsidRPr="00411EED" w:rsidRDefault="00300522" w:rsidP="00300522">
      <w:pPr>
        <w:pStyle w:val="paragraph"/>
      </w:pPr>
      <w:r w:rsidRPr="00411EED">
        <w:tab/>
        <w:t>(f)</w:t>
      </w:r>
      <w:r w:rsidRPr="00411EED">
        <w:tab/>
        <w:t>Division</w:t>
      </w:r>
      <w:r w:rsidR="00411EED">
        <w:t> </w:t>
      </w:r>
      <w:r w:rsidRPr="00411EED">
        <w:t xml:space="preserve">32 of the </w:t>
      </w:r>
      <w:r w:rsidR="00411EED" w:rsidRPr="00411EED">
        <w:rPr>
          <w:position w:val="6"/>
          <w:sz w:val="16"/>
          <w:szCs w:val="16"/>
        </w:rPr>
        <w:t>*</w:t>
      </w:r>
      <w:r w:rsidRPr="00411EED">
        <w:t>ITAA 1997 (Entertainment expenses);</w:t>
      </w:r>
    </w:p>
    <w:p w:rsidR="00300522" w:rsidRPr="00411EED" w:rsidRDefault="00300522" w:rsidP="00300522">
      <w:pPr>
        <w:pStyle w:val="paragraph"/>
      </w:pPr>
      <w:r w:rsidRPr="00411EED">
        <w:tab/>
        <w:t>(g)</w:t>
      </w:r>
      <w:r w:rsidRPr="00411EED">
        <w:tab/>
        <w:t>Division</w:t>
      </w:r>
      <w:r w:rsidR="00411EED">
        <w:t> </w:t>
      </w:r>
      <w:r w:rsidRPr="00411EED">
        <w:t xml:space="preserve">34 of the </w:t>
      </w:r>
      <w:r w:rsidR="00411EED" w:rsidRPr="00411EED">
        <w:rPr>
          <w:position w:val="6"/>
          <w:sz w:val="16"/>
          <w:szCs w:val="16"/>
        </w:rPr>
        <w:t>*</w:t>
      </w:r>
      <w:r w:rsidRPr="00411EED">
        <w:t>ITAA 1997 (Non</w:t>
      </w:r>
      <w:r w:rsidR="00411EED">
        <w:noBreakHyphen/>
      </w:r>
      <w:r w:rsidRPr="00411EED">
        <w:t>compulsory uniforms);</w:t>
      </w:r>
    </w:p>
    <w:p w:rsidR="00300522" w:rsidRPr="00411EED" w:rsidRDefault="00300522" w:rsidP="00300522">
      <w:pPr>
        <w:pStyle w:val="paragraph"/>
      </w:pPr>
      <w:r w:rsidRPr="00411EED">
        <w:tab/>
        <w:t>(h)</w:t>
      </w:r>
      <w:r w:rsidRPr="00411EED">
        <w:tab/>
        <w:t>section</w:t>
      </w:r>
      <w:r w:rsidR="00411EED">
        <w:t> </w:t>
      </w:r>
      <w:r w:rsidRPr="00411EED">
        <w:t xml:space="preserve">51AK of the </w:t>
      </w:r>
      <w:r w:rsidR="00411EED" w:rsidRPr="00411EED">
        <w:rPr>
          <w:position w:val="6"/>
          <w:sz w:val="16"/>
        </w:rPr>
        <w:t>*</w:t>
      </w:r>
      <w:r w:rsidRPr="00411EED">
        <w:t>ITAA 1936 (Agreements for the provision of non</w:t>
      </w:r>
      <w:r w:rsidR="00411EED">
        <w:noBreakHyphen/>
      </w:r>
      <w:r w:rsidRPr="00411EED">
        <w:t>deductible non</w:t>
      </w:r>
      <w:r w:rsidR="00411EED">
        <w:noBreakHyphen/>
      </w:r>
      <w:r w:rsidRPr="00411EED">
        <w:t>cash business benefits).</w:t>
      </w:r>
    </w:p>
    <w:p w:rsidR="00300522" w:rsidRPr="00411EED" w:rsidRDefault="00300522" w:rsidP="00300522">
      <w:pPr>
        <w:pStyle w:val="subsection"/>
      </w:pPr>
      <w:r w:rsidRPr="00411EED">
        <w:tab/>
        <w:t>(3A)</w:t>
      </w:r>
      <w:r w:rsidRPr="00411EED">
        <w:tab/>
        <w:t xml:space="preserve">An acquisition or importation is also a </w:t>
      </w:r>
      <w:r w:rsidRPr="00411EED">
        <w:rPr>
          <w:b/>
          <w:bCs/>
          <w:i/>
          <w:iCs/>
        </w:rPr>
        <w:t>non</w:t>
      </w:r>
      <w:r w:rsidR="00411EED">
        <w:rPr>
          <w:b/>
          <w:bCs/>
          <w:i/>
          <w:iCs/>
        </w:rPr>
        <w:noBreakHyphen/>
      </w:r>
      <w:r w:rsidRPr="00411EED">
        <w:rPr>
          <w:b/>
          <w:bCs/>
          <w:i/>
          <w:iCs/>
        </w:rPr>
        <w:t>deductible expense</w:t>
      </w:r>
      <w:r w:rsidRPr="00411EED">
        <w:t xml:space="preserve"> to the extent that it is not deductible under Division</w:t>
      </w:r>
      <w:r w:rsidR="00411EED">
        <w:t> </w:t>
      </w:r>
      <w:r w:rsidRPr="00411EED">
        <w:t xml:space="preserve">8 of the </w:t>
      </w:r>
      <w:r w:rsidR="00411EED" w:rsidRPr="00411EED">
        <w:rPr>
          <w:position w:val="6"/>
          <w:sz w:val="16"/>
          <w:szCs w:val="16"/>
        </w:rPr>
        <w:t>*</w:t>
      </w:r>
      <w:r w:rsidRPr="00411EED">
        <w:t>ITAA 1997 because of one of the following:</w:t>
      </w:r>
    </w:p>
    <w:p w:rsidR="00300522" w:rsidRPr="00411EED" w:rsidRDefault="00300522" w:rsidP="00300522">
      <w:pPr>
        <w:pStyle w:val="paragraph"/>
      </w:pPr>
      <w:r w:rsidRPr="00411EED">
        <w:tab/>
        <w:t>(a)</w:t>
      </w:r>
      <w:r w:rsidRPr="00411EED">
        <w:tab/>
        <w:t>section</w:t>
      </w:r>
      <w:r w:rsidR="00411EED">
        <w:t> </w:t>
      </w:r>
      <w:r w:rsidRPr="00411EED">
        <w:t xml:space="preserve">51AEA of the </w:t>
      </w:r>
      <w:r w:rsidR="00411EED" w:rsidRPr="00411EED">
        <w:rPr>
          <w:position w:val="6"/>
          <w:sz w:val="16"/>
          <w:szCs w:val="16"/>
        </w:rPr>
        <w:t>*</w:t>
      </w:r>
      <w:r w:rsidRPr="00411EED">
        <w:t>ITAA 1936 (Meal entertainment—election to use the 50/50 split method);</w:t>
      </w:r>
    </w:p>
    <w:p w:rsidR="00300522" w:rsidRPr="00411EED" w:rsidRDefault="00300522" w:rsidP="00300522">
      <w:pPr>
        <w:pStyle w:val="paragraph"/>
      </w:pPr>
      <w:r w:rsidRPr="00411EED">
        <w:tab/>
        <w:t>(b)</w:t>
      </w:r>
      <w:r w:rsidRPr="00411EED">
        <w:tab/>
        <w:t>section</w:t>
      </w:r>
      <w:r w:rsidR="00411EED">
        <w:t> </w:t>
      </w:r>
      <w:r w:rsidRPr="00411EED">
        <w:t>51AEB of the ITAA 1936 (Meal entertainment—election to use the 12 week register method);</w:t>
      </w:r>
    </w:p>
    <w:p w:rsidR="00300522" w:rsidRPr="00411EED" w:rsidRDefault="00300522" w:rsidP="00300522">
      <w:pPr>
        <w:pStyle w:val="paragraph"/>
      </w:pPr>
      <w:r w:rsidRPr="00411EED">
        <w:tab/>
        <w:t>(c)</w:t>
      </w:r>
      <w:r w:rsidRPr="00411EED">
        <w:tab/>
        <w:t>section</w:t>
      </w:r>
      <w:r w:rsidR="00411EED">
        <w:t> </w:t>
      </w:r>
      <w:r w:rsidRPr="00411EED">
        <w:t>51AEC of the ITAA 1936 (Entertainment facility—election to use the 50/50 split method).</w:t>
      </w:r>
    </w:p>
    <w:p w:rsidR="00300522" w:rsidRPr="00411EED" w:rsidRDefault="00300522" w:rsidP="00300522">
      <w:pPr>
        <w:pStyle w:val="subsection"/>
      </w:pPr>
      <w:r w:rsidRPr="00411EED">
        <w:tab/>
        <w:t>(4)</w:t>
      </w:r>
      <w:r w:rsidRPr="00411EED">
        <w:tab/>
        <w:t xml:space="preserve">If the entity making the acquisition or importation is an </w:t>
      </w:r>
      <w:r w:rsidR="00411EED" w:rsidRPr="00411EED">
        <w:rPr>
          <w:position w:val="6"/>
          <w:sz w:val="16"/>
          <w:szCs w:val="16"/>
        </w:rPr>
        <w:t>*</w:t>
      </w:r>
      <w:r w:rsidRPr="00411EED">
        <w:t xml:space="preserve">exempt entity, the acquisition or importation is a </w:t>
      </w:r>
      <w:r w:rsidRPr="00411EED">
        <w:rPr>
          <w:b/>
          <w:bCs/>
          <w:i/>
          <w:iCs/>
        </w:rPr>
        <w:t>non</w:t>
      </w:r>
      <w:r w:rsidR="00411EED">
        <w:rPr>
          <w:b/>
          <w:bCs/>
          <w:i/>
          <w:iCs/>
        </w:rPr>
        <w:noBreakHyphen/>
      </w:r>
      <w:r w:rsidRPr="00411EED">
        <w:rPr>
          <w:b/>
          <w:bCs/>
          <w:i/>
          <w:iCs/>
        </w:rPr>
        <w:t>deductible expense</w:t>
      </w:r>
      <w:r w:rsidRPr="00411EED">
        <w:t xml:space="preserve"> if it would have been a non</w:t>
      </w:r>
      <w:r w:rsidR="00411EED">
        <w:noBreakHyphen/>
      </w:r>
      <w:r w:rsidRPr="00411EED">
        <w:t xml:space="preserve">deductible expense under </w:t>
      </w:r>
      <w:r w:rsidR="00411EED">
        <w:t>subsection (</w:t>
      </w:r>
      <w:r w:rsidRPr="00411EED">
        <w:t>3) or (3A) had the entity not been an exempt entity.</w:t>
      </w:r>
    </w:p>
    <w:p w:rsidR="00300522" w:rsidRPr="00411EED" w:rsidRDefault="00300522" w:rsidP="00300522">
      <w:pPr>
        <w:pStyle w:val="subsection"/>
      </w:pPr>
      <w:r w:rsidRPr="00411EED">
        <w:tab/>
        <w:t>(5)</w:t>
      </w:r>
      <w:r w:rsidRPr="00411EED">
        <w:tab/>
        <w:t>This section has effect despite sections</w:t>
      </w:r>
      <w:r w:rsidR="00411EED">
        <w:t> </w:t>
      </w:r>
      <w:r w:rsidRPr="00411EED">
        <w:t>11</w:t>
      </w:r>
      <w:r w:rsidR="00411EED">
        <w:noBreakHyphen/>
      </w:r>
      <w:r w:rsidRPr="00411EED">
        <w:t>5 and 15</w:t>
      </w:r>
      <w:r w:rsidR="00411EED">
        <w:noBreakHyphen/>
      </w:r>
      <w:r w:rsidRPr="00411EED">
        <w:t>5 (which are about what is a creditable acquisition and what is a creditable importation).</w:t>
      </w:r>
    </w:p>
    <w:p w:rsidR="00300522" w:rsidRPr="00411EED" w:rsidRDefault="00300522" w:rsidP="00300522">
      <w:pPr>
        <w:pStyle w:val="ActHead5"/>
      </w:pPr>
      <w:bookmarkStart w:id="517" w:name="_Toc471393554"/>
      <w:r w:rsidRPr="005A283F">
        <w:rPr>
          <w:rStyle w:val="CharSectno"/>
        </w:rPr>
        <w:t>69</w:t>
      </w:r>
      <w:r w:rsidR="00411EED" w:rsidRPr="005A283F">
        <w:rPr>
          <w:rStyle w:val="CharSectno"/>
        </w:rPr>
        <w:noBreakHyphen/>
      </w:r>
      <w:r w:rsidRPr="005A283F">
        <w:rPr>
          <w:rStyle w:val="CharSectno"/>
        </w:rPr>
        <w:t>10</w:t>
      </w:r>
      <w:r w:rsidRPr="00411EED">
        <w:t xml:space="preserve">  Amounts of input tax credits for creditable acquisitions or creditable importations of certain cars</w:t>
      </w:r>
      <w:bookmarkEnd w:id="517"/>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you are entitled to an input tax credit for a </w:t>
      </w:r>
      <w:r w:rsidR="00411EED" w:rsidRPr="00411EED">
        <w:rPr>
          <w:position w:val="6"/>
          <w:sz w:val="16"/>
          <w:szCs w:val="16"/>
        </w:rPr>
        <w:t>*</w:t>
      </w:r>
      <w:r w:rsidRPr="00411EED">
        <w:t xml:space="preserve">creditable acquisition or </w:t>
      </w:r>
      <w:r w:rsidR="00411EED" w:rsidRPr="00411EED">
        <w:rPr>
          <w:position w:val="6"/>
          <w:sz w:val="16"/>
          <w:szCs w:val="16"/>
        </w:rPr>
        <w:t>*</w:t>
      </w:r>
      <w:r w:rsidRPr="00411EED">
        <w:t xml:space="preserve">creditable importation of a </w:t>
      </w:r>
      <w:r w:rsidR="00411EED" w:rsidRPr="00411EED">
        <w:rPr>
          <w:position w:val="6"/>
          <w:sz w:val="16"/>
          <w:szCs w:val="16"/>
        </w:rPr>
        <w:t>*</w:t>
      </w:r>
      <w:r w:rsidRPr="00411EED">
        <w:t>car; and</w:t>
      </w:r>
    </w:p>
    <w:p w:rsidR="00300522" w:rsidRPr="00411EED" w:rsidRDefault="00300522" w:rsidP="00300522">
      <w:pPr>
        <w:pStyle w:val="paragraph"/>
      </w:pPr>
      <w:r w:rsidRPr="00411EED">
        <w:tab/>
        <w:t>(b)</w:t>
      </w:r>
      <w:r w:rsidRPr="00411EED">
        <w:tab/>
        <w:t xml:space="preserve">you are not, for the purposes of the </w:t>
      </w:r>
      <w:r w:rsidRPr="00411EED">
        <w:rPr>
          <w:i/>
          <w:iCs/>
        </w:rPr>
        <w:t>A New Tax System (Luxury Car Tax) Act 1999</w:t>
      </w:r>
      <w:r w:rsidRPr="00411EED">
        <w:t xml:space="preserve">, entitled to quote an </w:t>
      </w:r>
      <w:r w:rsidR="00411EED" w:rsidRPr="00411EED">
        <w:rPr>
          <w:position w:val="6"/>
          <w:sz w:val="16"/>
          <w:szCs w:val="16"/>
        </w:rPr>
        <w:t>*</w:t>
      </w:r>
      <w:r w:rsidRPr="00411EED">
        <w:t>ABN in relation to the supply to which the creditable acquisition relates, or in relation to the importation, as the case requires; and</w:t>
      </w:r>
    </w:p>
    <w:p w:rsidR="00300522" w:rsidRPr="00411EED" w:rsidRDefault="00300522" w:rsidP="00300522">
      <w:pPr>
        <w:pStyle w:val="paragraph"/>
      </w:pPr>
      <w:r w:rsidRPr="00411EED">
        <w:lastRenderedPageBreak/>
        <w:tab/>
        <w:t>(c)</w:t>
      </w:r>
      <w:r w:rsidRPr="00411EED">
        <w:tab/>
        <w:t xml:space="preserve">the </w:t>
      </w:r>
      <w:r w:rsidR="00411EED" w:rsidRPr="00411EED">
        <w:rPr>
          <w:position w:val="6"/>
          <w:sz w:val="16"/>
          <w:szCs w:val="16"/>
        </w:rPr>
        <w:t>*</w:t>
      </w:r>
      <w:r w:rsidRPr="00411EED">
        <w:t xml:space="preserve">GST inclusive market value of the car exceeds the </w:t>
      </w:r>
      <w:r w:rsidR="00411EED" w:rsidRPr="00411EED">
        <w:rPr>
          <w:position w:val="6"/>
          <w:sz w:val="16"/>
          <w:szCs w:val="16"/>
        </w:rPr>
        <w:t>*</w:t>
      </w:r>
      <w:r w:rsidRPr="00411EED">
        <w:t xml:space="preserve">car limit for the </w:t>
      </w:r>
      <w:r w:rsidR="00411EED" w:rsidRPr="00411EED">
        <w:rPr>
          <w:position w:val="6"/>
          <w:sz w:val="16"/>
          <w:szCs w:val="16"/>
        </w:rPr>
        <w:t>*</w:t>
      </w:r>
      <w:r w:rsidRPr="00411EED">
        <w:t>financial year in which you first used the car for any purpose;</w:t>
      </w:r>
    </w:p>
    <w:p w:rsidR="00300522" w:rsidRPr="00411EED" w:rsidRDefault="00300522" w:rsidP="00300522">
      <w:pPr>
        <w:pStyle w:val="subsection2"/>
      </w:pPr>
      <w:r w:rsidRPr="00411EED">
        <w:t xml:space="preserve">the amount of the input tax credit on the acquisition or importation is the amount of GST payable on the supply or importation of the car up to </w:t>
      </w:r>
      <w:r w:rsidRPr="00411EED">
        <w:rPr>
          <w:position w:val="6"/>
          <w:sz w:val="16"/>
          <w:szCs w:val="16"/>
        </w:rPr>
        <w:t>1</w:t>
      </w:r>
      <w:r w:rsidRPr="00411EED">
        <w:t>/</w:t>
      </w:r>
      <w:r w:rsidRPr="00411EED">
        <w:rPr>
          <w:sz w:val="16"/>
          <w:szCs w:val="16"/>
        </w:rPr>
        <w:t>11</w:t>
      </w:r>
      <w:r w:rsidRPr="00411EED">
        <w:t xml:space="preserve"> of that limit.</w:t>
      </w:r>
    </w:p>
    <w:p w:rsidR="00300522" w:rsidRPr="00411EED" w:rsidRDefault="00300522" w:rsidP="00300522">
      <w:pPr>
        <w:pStyle w:val="subsection"/>
      </w:pPr>
      <w:r w:rsidRPr="00411EED">
        <w:tab/>
        <w:t>(2)</w:t>
      </w:r>
      <w:r w:rsidRPr="00411EED">
        <w:tab/>
        <w:t>However, if:</w:t>
      </w:r>
    </w:p>
    <w:p w:rsidR="00300522" w:rsidRPr="00411EED" w:rsidRDefault="00300522" w:rsidP="00300522">
      <w:pPr>
        <w:pStyle w:val="paragraph"/>
      </w:pPr>
      <w:r w:rsidRPr="00411EED">
        <w:tab/>
        <w:t>(a)</w:t>
      </w:r>
      <w:r w:rsidRPr="00411EED">
        <w:tab/>
        <w:t xml:space="preserve">the supply of the car is </w:t>
      </w:r>
      <w:r w:rsidR="00411EED" w:rsidRPr="00411EED">
        <w:rPr>
          <w:position w:val="6"/>
          <w:sz w:val="16"/>
          <w:szCs w:val="16"/>
        </w:rPr>
        <w:t>*</w:t>
      </w:r>
      <w:r w:rsidRPr="00411EED">
        <w:t>GST</w:t>
      </w:r>
      <w:r w:rsidR="00411EED">
        <w:noBreakHyphen/>
      </w:r>
      <w:r w:rsidRPr="00411EED">
        <w:t>free to any extent under Subdivision</w:t>
      </w:r>
      <w:r w:rsidR="00411EED">
        <w:t> </w:t>
      </w:r>
      <w:r w:rsidRPr="00411EED">
        <w:t>38</w:t>
      </w:r>
      <w:r w:rsidR="00411EED">
        <w:noBreakHyphen/>
      </w:r>
      <w:r w:rsidRPr="00411EED">
        <w:t>P; or</w:t>
      </w:r>
    </w:p>
    <w:p w:rsidR="00300522" w:rsidRPr="00411EED" w:rsidRDefault="00300522" w:rsidP="00300522">
      <w:pPr>
        <w:pStyle w:val="paragraph"/>
      </w:pPr>
      <w:r w:rsidRPr="00411EED">
        <w:tab/>
        <w:t>(b)</w:t>
      </w:r>
      <w:r w:rsidRPr="00411EED">
        <w:tab/>
        <w:t>the importation of the car is non</w:t>
      </w:r>
      <w:r w:rsidR="00411EED">
        <w:noBreakHyphen/>
      </w:r>
      <w:r w:rsidRPr="00411EED">
        <w:t>taxable to any extent under paragraph</w:t>
      </w:r>
      <w:r w:rsidR="00411EED">
        <w:t> </w:t>
      </w:r>
      <w:r w:rsidRPr="00411EED">
        <w:t>13</w:t>
      </w:r>
      <w:r w:rsidR="00411EED">
        <w:noBreakHyphen/>
      </w:r>
      <w:r w:rsidRPr="00411EED">
        <w:t>10(b) because it would have been GST</w:t>
      </w:r>
      <w:r w:rsidR="00411EED">
        <w:noBreakHyphen/>
      </w:r>
      <w:r w:rsidRPr="00411EED">
        <w:t>free to any extent under Subdivision</w:t>
      </w:r>
      <w:r w:rsidR="00411EED">
        <w:t> </w:t>
      </w:r>
      <w:r w:rsidRPr="00411EED">
        <w:t>38</w:t>
      </w:r>
      <w:r w:rsidR="00411EED">
        <w:noBreakHyphen/>
      </w:r>
      <w:r w:rsidRPr="00411EED">
        <w:t>P if it had been a supply;</w:t>
      </w:r>
    </w:p>
    <w:p w:rsidR="00300522" w:rsidRPr="00411EED" w:rsidRDefault="00300522" w:rsidP="00300522">
      <w:pPr>
        <w:pStyle w:val="subsection2"/>
      </w:pPr>
      <w:r w:rsidRPr="00411EED">
        <w:t>you are not entitled to the input tax credit for the acquisition or importation.</w:t>
      </w:r>
    </w:p>
    <w:p w:rsidR="00300522" w:rsidRPr="00411EED" w:rsidRDefault="00300522" w:rsidP="00300522">
      <w:pPr>
        <w:pStyle w:val="subsection"/>
      </w:pPr>
      <w:r w:rsidRPr="00411EED">
        <w:tab/>
        <w:t>(3)</w:t>
      </w:r>
      <w:r w:rsidRPr="00411EED">
        <w:tab/>
        <w:t xml:space="preserve">If your acquisition or importation is </w:t>
      </w:r>
      <w:r w:rsidR="00411EED" w:rsidRPr="00411EED">
        <w:rPr>
          <w:position w:val="6"/>
          <w:sz w:val="16"/>
          <w:szCs w:val="16"/>
        </w:rPr>
        <w:t>*</w:t>
      </w:r>
      <w:r w:rsidRPr="00411EED">
        <w:t xml:space="preserve">partly creditable, the input tax credit is reduced to the extent (expressed as a percentage) to which the acquisition or importation is made for a </w:t>
      </w:r>
      <w:r w:rsidR="00411EED" w:rsidRPr="00411EED">
        <w:rPr>
          <w:position w:val="6"/>
          <w:sz w:val="16"/>
          <w:szCs w:val="16"/>
        </w:rPr>
        <w:t>*</w:t>
      </w:r>
      <w:r w:rsidRPr="00411EED">
        <w:t>creditable purpose.</w:t>
      </w:r>
    </w:p>
    <w:p w:rsidR="00300522" w:rsidRPr="00411EED" w:rsidRDefault="00300522" w:rsidP="00300522">
      <w:pPr>
        <w:pStyle w:val="subsection"/>
      </w:pPr>
      <w:r w:rsidRPr="00411EED">
        <w:tab/>
        <w:t>(4)</w:t>
      </w:r>
      <w:r w:rsidRPr="00411EED">
        <w:tab/>
        <w:t>This section does not apply in relation to:</w:t>
      </w:r>
    </w:p>
    <w:p w:rsidR="00300522" w:rsidRPr="00411EED" w:rsidRDefault="00300522" w:rsidP="00300522">
      <w:pPr>
        <w:pStyle w:val="paragraph"/>
      </w:pPr>
      <w:r w:rsidRPr="00411EED">
        <w:tab/>
        <w:t>(a)</w:t>
      </w:r>
      <w:r w:rsidRPr="00411EED">
        <w:tab/>
        <w:t xml:space="preserve">the acquisition or importation of a </w:t>
      </w:r>
      <w:r w:rsidR="00411EED" w:rsidRPr="00411EED">
        <w:rPr>
          <w:position w:val="6"/>
          <w:sz w:val="16"/>
          <w:szCs w:val="16"/>
        </w:rPr>
        <w:t>*</w:t>
      </w:r>
      <w:r w:rsidRPr="00411EED">
        <w:t xml:space="preserve">car that is not a </w:t>
      </w:r>
      <w:r w:rsidR="00411EED" w:rsidRPr="00411EED">
        <w:rPr>
          <w:position w:val="6"/>
          <w:sz w:val="16"/>
          <w:szCs w:val="16"/>
        </w:rPr>
        <w:t>*</w:t>
      </w:r>
      <w:r w:rsidRPr="00411EED">
        <w:t>luxury car because of subsection</w:t>
      </w:r>
      <w:r w:rsidR="00411EED">
        <w:t> </w:t>
      </w:r>
      <w:r w:rsidRPr="00411EED">
        <w:t>25</w:t>
      </w:r>
      <w:r w:rsidR="00411EED">
        <w:noBreakHyphen/>
      </w:r>
      <w:r w:rsidRPr="00411EED">
        <w:t xml:space="preserve">1(2) of the </w:t>
      </w:r>
      <w:r w:rsidRPr="00411EED">
        <w:rPr>
          <w:i/>
          <w:iCs/>
        </w:rPr>
        <w:t>A New Tax System (Luxury Car Tax) Act 1999</w:t>
      </w:r>
      <w:r w:rsidRPr="00411EED">
        <w:t>; or</w:t>
      </w:r>
    </w:p>
    <w:p w:rsidR="00300522" w:rsidRPr="00411EED" w:rsidRDefault="00300522" w:rsidP="00300522">
      <w:pPr>
        <w:pStyle w:val="notepara"/>
      </w:pPr>
      <w:r w:rsidRPr="00411EED">
        <w:t>Note:</w:t>
      </w:r>
      <w:r w:rsidRPr="00411EED">
        <w:tab/>
        <w:t>Emergency vehicles, cars fitted to transport disabled people, non</w:t>
      </w:r>
      <w:r w:rsidR="00411EED">
        <w:noBreakHyphen/>
      </w:r>
      <w:r w:rsidRPr="00411EED">
        <w:t>passenger commercial vehicles, motor homes and campervans are not luxury cars under that subsection.</w:t>
      </w:r>
    </w:p>
    <w:p w:rsidR="00300522" w:rsidRPr="00411EED" w:rsidRDefault="00300522" w:rsidP="00300522">
      <w:pPr>
        <w:pStyle w:val="paragraph"/>
      </w:pPr>
      <w:r w:rsidRPr="00411EED">
        <w:tab/>
        <w:t>(b)</w:t>
      </w:r>
      <w:r w:rsidRPr="00411EED">
        <w:tab/>
        <w:t>the acquisition of a car by lease or hire.</w:t>
      </w:r>
    </w:p>
    <w:p w:rsidR="00300522" w:rsidRPr="00411EED" w:rsidRDefault="00300522" w:rsidP="00300522">
      <w:pPr>
        <w:pStyle w:val="subsection"/>
      </w:pPr>
      <w:r w:rsidRPr="00411EED">
        <w:tab/>
        <w:t>(5)</w:t>
      </w:r>
      <w:r w:rsidRPr="00411EED">
        <w:tab/>
        <w:t>This section has effect despite sections</w:t>
      </w:r>
      <w:r w:rsidR="00411EED">
        <w:t> </w:t>
      </w:r>
      <w:r w:rsidRPr="00411EED">
        <w:t>11</w:t>
      </w:r>
      <w:r w:rsidR="00411EED">
        <w:noBreakHyphen/>
      </w:r>
      <w:r w:rsidRPr="00411EED">
        <w:t>25 and 15</w:t>
      </w:r>
      <w:r w:rsidR="00411EED">
        <w:noBreakHyphen/>
      </w:r>
      <w:r w:rsidRPr="00411EED">
        <w:t>20 (which are about the amount of input tax credits on creditable acquisitions and creditable importations).</w:t>
      </w:r>
    </w:p>
    <w:p w:rsidR="00300522" w:rsidRPr="00411EED" w:rsidRDefault="00300522" w:rsidP="00300522">
      <w:pPr>
        <w:pStyle w:val="ActHead4"/>
      </w:pPr>
      <w:bookmarkStart w:id="518" w:name="_Toc471393555"/>
      <w:r w:rsidRPr="005A283F">
        <w:rPr>
          <w:rStyle w:val="CharSubdNo"/>
        </w:rPr>
        <w:lastRenderedPageBreak/>
        <w:t>Subdivision</w:t>
      </w:r>
      <w:r w:rsidR="00411EED" w:rsidRPr="005A283F">
        <w:rPr>
          <w:rStyle w:val="CharSubdNo"/>
        </w:rPr>
        <w:t> </w:t>
      </w:r>
      <w:r w:rsidRPr="005A283F">
        <w:rPr>
          <w:rStyle w:val="CharSubdNo"/>
        </w:rPr>
        <w:t>69</w:t>
      </w:r>
      <w:r w:rsidR="00411EED" w:rsidRPr="005A283F">
        <w:rPr>
          <w:rStyle w:val="CharSubdNo"/>
        </w:rPr>
        <w:noBreakHyphen/>
      </w:r>
      <w:r w:rsidRPr="005A283F">
        <w:rPr>
          <w:rStyle w:val="CharSubdNo"/>
        </w:rPr>
        <w:t>B</w:t>
      </w:r>
      <w:r w:rsidRPr="00411EED">
        <w:t>—</w:t>
      </w:r>
      <w:r w:rsidRPr="005A283F">
        <w:rPr>
          <w:rStyle w:val="CharSubdText"/>
        </w:rPr>
        <w:t>Elections for GST purposes relating to meal entertainment and entertainment facilities</w:t>
      </w:r>
      <w:bookmarkEnd w:id="518"/>
    </w:p>
    <w:p w:rsidR="00300522" w:rsidRPr="00411EED" w:rsidRDefault="00300522" w:rsidP="00300522">
      <w:pPr>
        <w:pStyle w:val="ActHead5"/>
      </w:pPr>
      <w:bookmarkStart w:id="519" w:name="_Toc471393556"/>
      <w:r w:rsidRPr="005A283F">
        <w:rPr>
          <w:rStyle w:val="CharSectno"/>
        </w:rPr>
        <w:t>69</w:t>
      </w:r>
      <w:r w:rsidR="00411EED" w:rsidRPr="005A283F">
        <w:rPr>
          <w:rStyle w:val="CharSectno"/>
        </w:rPr>
        <w:noBreakHyphen/>
      </w:r>
      <w:r w:rsidRPr="005A283F">
        <w:rPr>
          <w:rStyle w:val="CharSectno"/>
        </w:rPr>
        <w:t>15</w:t>
      </w:r>
      <w:r w:rsidRPr="00411EED">
        <w:t xml:space="preserve">  What this </w:t>
      </w:r>
      <w:r w:rsidR="00A53099" w:rsidRPr="00411EED">
        <w:t>Subdivision</w:t>
      </w:r>
      <w:r w:rsidR="00A36DB5" w:rsidRPr="00411EED">
        <w:t xml:space="preserve"> </w:t>
      </w:r>
      <w:r w:rsidRPr="00411EED">
        <w:t>is about</w:t>
      </w:r>
      <w:bookmarkEnd w:id="519"/>
    </w:p>
    <w:p w:rsidR="00300522" w:rsidRPr="00411EED" w:rsidRDefault="00300522" w:rsidP="00300522">
      <w:pPr>
        <w:pStyle w:val="BoxText"/>
      </w:pPr>
      <w:r w:rsidRPr="00411EED">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411EED" w:rsidRDefault="00300522" w:rsidP="00300522">
      <w:pPr>
        <w:pStyle w:val="BoxText"/>
      </w:pPr>
      <w:r w:rsidRPr="00411EED">
        <w:t xml:space="preserve">This </w:t>
      </w:r>
      <w:r w:rsidR="00A53099" w:rsidRPr="00411EED">
        <w:t>Subdivision</w:t>
      </w:r>
      <w:r w:rsidR="00A36DB5" w:rsidRPr="00411EED">
        <w:t xml:space="preserve"> </w:t>
      </w:r>
      <w:r w:rsidRPr="00411EED">
        <w:t>allows elections to be made for GST purposes so that GST returns can take into account the likely application of subsection</w:t>
      </w:r>
      <w:r w:rsidR="00411EED">
        <w:t> </w:t>
      </w:r>
      <w:r w:rsidRPr="00411EED">
        <w:t>69</w:t>
      </w:r>
      <w:r w:rsidR="00411EED">
        <w:noBreakHyphen/>
      </w:r>
      <w:r w:rsidRPr="00411EED">
        <w:t>5(3A) to those expenses, before the fringe benefits tax elections are made.</w:t>
      </w:r>
    </w:p>
    <w:p w:rsidR="00300522" w:rsidRPr="00411EED" w:rsidRDefault="00300522" w:rsidP="00300522">
      <w:pPr>
        <w:pStyle w:val="ActHead5"/>
      </w:pPr>
      <w:bookmarkStart w:id="520" w:name="_Toc471393557"/>
      <w:r w:rsidRPr="005A283F">
        <w:rPr>
          <w:rStyle w:val="CharSectno"/>
        </w:rPr>
        <w:t>69</w:t>
      </w:r>
      <w:r w:rsidR="00411EED" w:rsidRPr="005A283F">
        <w:rPr>
          <w:rStyle w:val="CharSectno"/>
        </w:rPr>
        <w:noBreakHyphen/>
      </w:r>
      <w:r w:rsidRPr="005A283F">
        <w:rPr>
          <w:rStyle w:val="CharSectno"/>
        </w:rPr>
        <w:t>20</w:t>
      </w:r>
      <w:r w:rsidRPr="00411EED">
        <w:t xml:space="preserve">  Effect of elections on net amounts</w:t>
      </w:r>
      <w:bookmarkEnd w:id="520"/>
    </w:p>
    <w:p w:rsidR="00300522" w:rsidRPr="00411EED" w:rsidRDefault="00300522" w:rsidP="00300522">
      <w:pPr>
        <w:pStyle w:val="subsection"/>
      </w:pPr>
      <w:r w:rsidRPr="00411EED">
        <w:tab/>
        <w:t>(1)</w:t>
      </w:r>
      <w:r w:rsidRPr="00411EED">
        <w:tab/>
        <w:t xml:space="preserve">If you make an election under this </w:t>
      </w:r>
      <w:r w:rsidR="00A53099" w:rsidRPr="00411EED">
        <w:t>Subdivision</w:t>
      </w:r>
      <w:r w:rsidR="00A36DB5" w:rsidRPr="00411EED">
        <w:t xml:space="preserve"> </w:t>
      </w:r>
      <w:r w:rsidRPr="00411EED">
        <w:t xml:space="preserve">that has effect during a particular tax period, your </w:t>
      </w:r>
      <w:r w:rsidR="00411EED" w:rsidRPr="00411EED">
        <w:rPr>
          <w:position w:val="6"/>
          <w:sz w:val="16"/>
          <w:szCs w:val="16"/>
        </w:rPr>
        <w:t>*</w:t>
      </w:r>
      <w:r w:rsidRPr="00411EED">
        <w:t>net amount for the tax period must be worked out on the basis of that election.</w:t>
      </w:r>
    </w:p>
    <w:p w:rsidR="00300522" w:rsidRPr="00411EED" w:rsidRDefault="00300522" w:rsidP="00300522">
      <w:pPr>
        <w:pStyle w:val="subsection"/>
      </w:pPr>
      <w:r w:rsidRPr="00411EED">
        <w:tab/>
        <w:t>(2)</w:t>
      </w:r>
      <w:r w:rsidRPr="00411EED">
        <w:tab/>
        <w:t>This section has effect despite section</w:t>
      </w:r>
      <w:r w:rsidR="00411EED">
        <w:t> </w:t>
      </w:r>
      <w:r w:rsidRPr="00411EED">
        <w:t>17</w:t>
      </w:r>
      <w:r w:rsidR="00411EED">
        <w:noBreakHyphen/>
      </w:r>
      <w:r w:rsidRPr="00411EED">
        <w:t>5 (which is about working out your net amount).</w:t>
      </w:r>
    </w:p>
    <w:p w:rsidR="00300522" w:rsidRPr="00411EED" w:rsidRDefault="00300522" w:rsidP="00300522">
      <w:pPr>
        <w:pStyle w:val="ActHead5"/>
      </w:pPr>
      <w:bookmarkStart w:id="521" w:name="_Toc471393558"/>
      <w:r w:rsidRPr="005A283F">
        <w:rPr>
          <w:rStyle w:val="CharSectno"/>
        </w:rPr>
        <w:t>69</w:t>
      </w:r>
      <w:r w:rsidR="00411EED" w:rsidRPr="005A283F">
        <w:rPr>
          <w:rStyle w:val="CharSectno"/>
        </w:rPr>
        <w:noBreakHyphen/>
      </w:r>
      <w:r w:rsidRPr="005A283F">
        <w:rPr>
          <w:rStyle w:val="CharSectno"/>
        </w:rPr>
        <w:t>25</w:t>
      </w:r>
      <w:r w:rsidRPr="00411EED">
        <w:t xml:space="preserve">  Election to use the 50/50 split method for meal entertainment</w:t>
      </w:r>
      <w:bookmarkEnd w:id="521"/>
    </w:p>
    <w:p w:rsidR="00300522" w:rsidRPr="00411EED" w:rsidRDefault="00300522" w:rsidP="00300522">
      <w:pPr>
        <w:pStyle w:val="subsection"/>
      </w:pPr>
      <w:r w:rsidRPr="00411EED">
        <w:tab/>
      </w:r>
      <w:r w:rsidRPr="00411EED">
        <w:tab/>
        <w:t xml:space="preserve">You may elect to have acquisitions or importations treated, for the purposes of this Subdivision, as </w:t>
      </w:r>
      <w:r w:rsidR="00411EED" w:rsidRPr="00411EED">
        <w:rPr>
          <w:position w:val="6"/>
          <w:sz w:val="16"/>
          <w:szCs w:val="16"/>
        </w:rPr>
        <w:t>*</w:t>
      </w:r>
      <w:r w:rsidRPr="00411EED">
        <w:t>non</w:t>
      </w:r>
      <w:r w:rsidR="00411EED">
        <w:noBreakHyphen/>
      </w:r>
      <w:r w:rsidRPr="00411EED">
        <w:t>deductible expenses because of paragraph</w:t>
      </w:r>
      <w:r w:rsidR="00411EED">
        <w:t> </w:t>
      </w:r>
      <w:r w:rsidRPr="00411EED">
        <w:t>69</w:t>
      </w:r>
      <w:r w:rsidR="00411EED">
        <w:noBreakHyphen/>
      </w:r>
      <w:r w:rsidRPr="00411EED">
        <w:t>5(3A)(a), to the extent that the acquisitions or importations would be non</w:t>
      </w:r>
      <w:r w:rsidR="00411EED">
        <w:noBreakHyphen/>
      </w:r>
      <w:r w:rsidRPr="00411EED">
        <w:t>deductible expenses because of that paragraph if:</w:t>
      </w:r>
    </w:p>
    <w:p w:rsidR="00300522" w:rsidRPr="00411EED" w:rsidRDefault="00300522" w:rsidP="00300522">
      <w:pPr>
        <w:pStyle w:val="paragraph"/>
      </w:pPr>
      <w:r w:rsidRPr="00411EED">
        <w:tab/>
        <w:t>(a)</w:t>
      </w:r>
      <w:r w:rsidRPr="00411EED">
        <w:tab/>
        <w:t>an election were in force under section</w:t>
      </w:r>
      <w:r w:rsidR="00411EED">
        <w:t> </w:t>
      </w:r>
      <w:r w:rsidRPr="00411EED">
        <w:t xml:space="preserve">37AA of the </w:t>
      </w:r>
      <w:r w:rsidRPr="00411EED">
        <w:rPr>
          <w:i/>
          <w:iCs/>
        </w:rPr>
        <w:t>Fringe Benefits Tax Assessment Act 1986</w:t>
      </w:r>
      <w:r w:rsidRPr="00411EED">
        <w:t xml:space="preserve"> (but no further election were in force under section</w:t>
      </w:r>
      <w:r w:rsidR="00411EED">
        <w:t> </w:t>
      </w:r>
      <w:r w:rsidRPr="00411EED">
        <w:t>37CA of that Act); and</w:t>
      </w:r>
    </w:p>
    <w:p w:rsidR="00300522" w:rsidRPr="00411EED" w:rsidRDefault="00300522" w:rsidP="00300522">
      <w:pPr>
        <w:pStyle w:val="paragraph"/>
      </w:pPr>
      <w:r w:rsidRPr="00411EED">
        <w:lastRenderedPageBreak/>
        <w:tab/>
        <w:t>(b)</w:t>
      </w:r>
      <w:r w:rsidRPr="00411EED">
        <w:tab/>
        <w:t>section</w:t>
      </w:r>
      <w:r w:rsidR="00411EED">
        <w:t> </w:t>
      </w:r>
      <w:r w:rsidRPr="00411EED">
        <w:t xml:space="preserve">51AEA of the </w:t>
      </w:r>
      <w:r w:rsidR="00411EED" w:rsidRPr="00411EED">
        <w:rPr>
          <w:position w:val="6"/>
          <w:sz w:val="16"/>
          <w:szCs w:val="16"/>
        </w:rPr>
        <w:t>*</w:t>
      </w:r>
      <w:r w:rsidRPr="00411EED">
        <w:t>ITAA 1936 were to apply, because of that election, to expenses relating to the acquisitions or importations.</w:t>
      </w:r>
    </w:p>
    <w:p w:rsidR="00300522" w:rsidRPr="00411EED" w:rsidRDefault="00300522" w:rsidP="00300522">
      <w:pPr>
        <w:pStyle w:val="ActHead5"/>
      </w:pPr>
      <w:bookmarkStart w:id="522" w:name="_Toc471393559"/>
      <w:r w:rsidRPr="005A283F">
        <w:rPr>
          <w:rStyle w:val="CharSectno"/>
        </w:rPr>
        <w:t>69</w:t>
      </w:r>
      <w:r w:rsidR="00411EED" w:rsidRPr="005A283F">
        <w:rPr>
          <w:rStyle w:val="CharSectno"/>
        </w:rPr>
        <w:noBreakHyphen/>
      </w:r>
      <w:r w:rsidRPr="005A283F">
        <w:rPr>
          <w:rStyle w:val="CharSectno"/>
        </w:rPr>
        <w:t>30</w:t>
      </w:r>
      <w:r w:rsidRPr="00411EED">
        <w:t xml:space="preserve">  Election to use the 12 week register method for meal entertainment</w:t>
      </w:r>
      <w:bookmarkEnd w:id="522"/>
    </w:p>
    <w:p w:rsidR="00300522" w:rsidRPr="00411EED" w:rsidRDefault="00300522" w:rsidP="00300522">
      <w:pPr>
        <w:pStyle w:val="subsection"/>
      </w:pPr>
      <w:r w:rsidRPr="00411EED">
        <w:tab/>
        <w:t>(1)</w:t>
      </w:r>
      <w:r w:rsidRPr="00411EED">
        <w:tab/>
        <w:t xml:space="preserve">You may elect to have acquisitions or importations treated, for the purposes of this Subdivision, as </w:t>
      </w:r>
      <w:r w:rsidR="00411EED" w:rsidRPr="00411EED">
        <w:rPr>
          <w:position w:val="6"/>
          <w:sz w:val="16"/>
          <w:szCs w:val="16"/>
        </w:rPr>
        <w:t>*</w:t>
      </w:r>
      <w:r w:rsidRPr="00411EED">
        <w:t>non</w:t>
      </w:r>
      <w:r w:rsidR="00411EED">
        <w:noBreakHyphen/>
      </w:r>
      <w:r w:rsidRPr="00411EED">
        <w:t>deductible expenses because of paragraph</w:t>
      </w:r>
      <w:r w:rsidR="00411EED">
        <w:t> </w:t>
      </w:r>
      <w:r w:rsidRPr="00411EED">
        <w:t>69</w:t>
      </w:r>
      <w:r w:rsidR="00411EED">
        <w:noBreakHyphen/>
      </w:r>
      <w:r w:rsidRPr="00411EED">
        <w:t>5(3A)(b), to the extent that the acquisitions or importations would be non</w:t>
      </w:r>
      <w:r w:rsidR="00411EED">
        <w:noBreakHyphen/>
      </w:r>
      <w:r w:rsidRPr="00411EED">
        <w:t>deductible expenses because of that paragraph if:</w:t>
      </w:r>
    </w:p>
    <w:p w:rsidR="00300522" w:rsidRPr="00411EED" w:rsidRDefault="00300522" w:rsidP="00300522">
      <w:pPr>
        <w:pStyle w:val="paragraph"/>
      </w:pPr>
      <w:r w:rsidRPr="00411EED">
        <w:tab/>
        <w:t>(a)</w:t>
      </w:r>
      <w:r w:rsidRPr="00411EED">
        <w:tab/>
        <w:t>an election were in force under section</w:t>
      </w:r>
      <w:r w:rsidR="00411EED">
        <w:t> </w:t>
      </w:r>
      <w:r w:rsidRPr="00411EED">
        <w:t xml:space="preserve">37CA of the </w:t>
      </w:r>
      <w:r w:rsidRPr="00411EED">
        <w:rPr>
          <w:i/>
          <w:iCs/>
        </w:rPr>
        <w:t>Fringe Benefits Tax Assessment Act 1986</w:t>
      </w:r>
      <w:r w:rsidRPr="00411EED">
        <w:t>; and</w:t>
      </w:r>
    </w:p>
    <w:p w:rsidR="00300522" w:rsidRPr="00411EED" w:rsidRDefault="00300522" w:rsidP="00300522">
      <w:pPr>
        <w:pStyle w:val="paragraph"/>
      </w:pPr>
      <w:r w:rsidRPr="00411EED">
        <w:tab/>
        <w:t>(b)</w:t>
      </w:r>
      <w:r w:rsidRPr="00411EED">
        <w:tab/>
        <w:t>section</w:t>
      </w:r>
      <w:r w:rsidR="00411EED">
        <w:t> </w:t>
      </w:r>
      <w:r w:rsidRPr="00411EED">
        <w:t xml:space="preserve">51AEB of the </w:t>
      </w:r>
      <w:r w:rsidR="00411EED" w:rsidRPr="00411EED">
        <w:rPr>
          <w:position w:val="6"/>
          <w:sz w:val="16"/>
          <w:szCs w:val="16"/>
        </w:rPr>
        <w:t>*</w:t>
      </w:r>
      <w:r w:rsidRPr="00411EED">
        <w:t>ITAA 1936 were to apply, because of that election, to expenses relating to the acquisitions or importations.</w:t>
      </w:r>
    </w:p>
    <w:p w:rsidR="00300522" w:rsidRPr="00411EED" w:rsidRDefault="00300522" w:rsidP="00300522">
      <w:pPr>
        <w:pStyle w:val="subsection"/>
      </w:pPr>
      <w:r w:rsidRPr="00411EED">
        <w:tab/>
        <w:t>(2)</w:t>
      </w:r>
      <w:r w:rsidRPr="00411EED">
        <w:tab/>
        <w:t xml:space="preserve">However, you cannot make the election unless you have a </w:t>
      </w:r>
      <w:r w:rsidR="00411EED" w:rsidRPr="00411EED">
        <w:rPr>
          <w:position w:val="6"/>
          <w:sz w:val="16"/>
          <w:szCs w:val="16"/>
        </w:rPr>
        <w:t>*</w:t>
      </w:r>
      <w:r w:rsidRPr="00411EED">
        <w:t>valid meal entertainment register.</w:t>
      </w:r>
    </w:p>
    <w:p w:rsidR="00300522" w:rsidRPr="00411EED" w:rsidRDefault="00300522" w:rsidP="00300522">
      <w:pPr>
        <w:pStyle w:val="ActHead5"/>
      </w:pPr>
      <w:bookmarkStart w:id="523" w:name="_Toc471393560"/>
      <w:r w:rsidRPr="005A283F">
        <w:rPr>
          <w:rStyle w:val="CharSectno"/>
        </w:rPr>
        <w:t>69</w:t>
      </w:r>
      <w:r w:rsidR="00411EED" w:rsidRPr="005A283F">
        <w:rPr>
          <w:rStyle w:val="CharSectno"/>
        </w:rPr>
        <w:noBreakHyphen/>
      </w:r>
      <w:r w:rsidRPr="005A283F">
        <w:rPr>
          <w:rStyle w:val="CharSectno"/>
        </w:rPr>
        <w:t>35</w:t>
      </w:r>
      <w:r w:rsidRPr="00411EED">
        <w:t xml:space="preserve">  Election to use the 50/50 split method for entertainment facilities</w:t>
      </w:r>
      <w:bookmarkEnd w:id="523"/>
    </w:p>
    <w:p w:rsidR="00300522" w:rsidRPr="00411EED" w:rsidRDefault="00300522" w:rsidP="00300522">
      <w:pPr>
        <w:pStyle w:val="subsection"/>
      </w:pPr>
      <w:r w:rsidRPr="00411EED">
        <w:tab/>
      </w:r>
      <w:r w:rsidRPr="00411EED">
        <w:tab/>
        <w:t xml:space="preserve">You may elect to have acquisitions or importations treated, for the purposes of this Subdivision, as </w:t>
      </w:r>
      <w:r w:rsidR="00411EED" w:rsidRPr="00411EED">
        <w:rPr>
          <w:position w:val="6"/>
          <w:sz w:val="16"/>
          <w:szCs w:val="16"/>
        </w:rPr>
        <w:t>*</w:t>
      </w:r>
      <w:r w:rsidRPr="00411EED">
        <w:t>non</w:t>
      </w:r>
      <w:r w:rsidR="00411EED">
        <w:noBreakHyphen/>
      </w:r>
      <w:r w:rsidRPr="00411EED">
        <w:t>deductible expenses because of paragraph</w:t>
      </w:r>
      <w:r w:rsidR="00411EED">
        <w:t> </w:t>
      </w:r>
      <w:r w:rsidRPr="00411EED">
        <w:t>69</w:t>
      </w:r>
      <w:r w:rsidR="00411EED">
        <w:noBreakHyphen/>
      </w:r>
      <w:r w:rsidRPr="00411EED">
        <w:t>5(3A)(c), to the extent that the acquisitions or importations would be non</w:t>
      </w:r>
      <w:r w:rsidR="00411EED">
        <w:noBreakHyphen/>
      </w:r>
      <w:r w:rsidRPr="00411EED">
        <w:t>deductible expenses because of that paragraph if:</w:t>
      </w:r>
    </w:p>
    <w:p w:rsidR="00300522" w:rsidRPr="00411EED" w:rsidRDefault="00300522" w:rsidP="00300522">
      <w:pPr>
        <w:pStyle w:val="paragraph"/>
      </w:pPr>
      <w:r w:rsidRPr="00411EED">
        <w:tab/>
        <w:t>(a)</w:t>
      </w:r>
      <w:r w:rsidRPr="00411EED">
        <w:tab/>
        <w:t>an election were in force under section</w:t>
      </w:r>
      <w:r w:rsidR="00411EED">
        <w:t> </w:t>
      </w:r>
      <w:r w:rsidRPr="00411EED">
        <w:t xml:space="preserve">152B of the </w:t>
      </w:r>
      <w:r w:rsidRPr="00411EED">
        <w:rPr>
          <w:i/>
          <w:iCs/>
        </w:rPr>
        <w:t>Fringe Benefits Tax Assessment Act 1986</w:t>
      </w:r>
      <w:r w:rsidRPr="00411EED">
        <w:t>; and</w:t>
      </w:r>
    </w:p>
    <w:p w:rsidR="00300522" w:rsidRPr="00411EED" w:rsidRDefault="00300522" w:rsidP="00300522">
      <w:pPr>
        <w:pStyle w:val="paragraph"/>
      </w:pPr>
      <w:r w:rsidRPr="00411EED">
        <w:tab/>
        <w:t>(b)</w:t>
      </w:r>
      <w:r w:rsidRPr="00411EED">
        <w:tab/>
        <w:t>section</w:t>
      </w:r>
      <w:r w:rsidR="00411EED">
        <w:t> </w:t>
      </w:r>
      <w:r w:rsidRPr="00411EED">
        <w:t xml:space="preserve">51AEC of the </w:t>
      </w:r>
      <w:r w:rsidR="00411EED" w:rsidRPr="00411EED">
        <w:rPr>
          <w:position w:val="6"/>
          <w:sz w:val="16"/>
          <w:szCs w:val="16"/>
        </w:rPr>
        <w:t>*</w:t>
      </w:r>
      <w:r w:rsidRPr="00411EED">
        <w:t>ITAA 1936 were to apply, because of that election, to expenses relating to the acquisitions or importations.</w:t>
      </w:r>
    </w:p>
    <w:p w:rsidR="00300522" w:rsidRPr="00411EED" w:rsidRDefault="00300522" w:rsidP="00300522">
      <w:pPr>
        <w:pStyle w:val="ActHead5"/>
      </w:pPr>
      <w:bookmarkStart w:id="524" w:name="_Toc471393561"/>
      <w:r w:rsidRPr="005A283F">
        <w:rPr>
          <w:rStyle w:val="CharSectno"/>
        </w:rPr>
        <w:lastRenderedPageBreak/>
        <w:t>69</w:t>
      </w:r>
      <w:r w:rsidR="00411EED" w:rsidRPr="005A283F">
        <w:rPr>
          <w:rStyle w:val="CharSectno"/>
        </w:rPr>
        <w:noBreakHyphen/>
      </w:r>
      <w:r w:rsidRPr="005A283F">
        <w:rPr>
          <w:rStyle w:val="CharSectno"/>
        </w:rPr>
        <w:t>40</w:t>
      </w:r>
      <w:r w:rsidRPr="00411EED">
        <w:t xml:space="preserve">  When elections take effect</w:t>
      </w:r>
      <w:bookmarkEnd w:id="524"/>
    </w:p>
    <w:p w:rsidR="00300522" w:rsidRPr="00411EED" w:rsidRDefault="00300522" w:rsidP="00300522">
      <w:pPr>
        <w:pStyle w:val="subsection"/>
      </w:pPr>
      <w:r w:rsidRPr="00411EED">
        <w:tab/>
        <w:t>(1)</w:t>
      </w:r>
      <w:r w:rsidRPr="00411EED">
        <w:tab/>
        <w:t xml:space="preserve">An election under this </w:t>
      </w:r>
      <w:r w:rsidR="00A53099" w:rsidRPr="00411EED">
        <w:t>Subdivision</w:t>
      </w:r>
      <w:r w:rsidR="00A36DB5" w:rsidRPr="00411EED">
        <w:t xml:space="preserve"> </w:t>
      </w:r>
      <w:r w:rsidRPr="00411EED">
        <w:t>is taken to have effect, or to have had effect, from the start of the tax period specified in the election.</w:t>
      </w:r>
    </w:p>
    <w:p w:rsidR="00300522" w:rsidRPr="00411EED" w:rsidRDefault="00300522" w:rsidP="00300522">
      <w:pPr>
        <w:pStyle w:val="subsection"/>
      </w:pPr>
      <w:r w:rsidRPr="00411EED">
        <w:tab/>
        <w:t>(2)</w:t>
      </w:r>
      <w:r w:rsidRPr="00411EED">
        <w:tab/>
        <w:t>The tax period may be a future tax period or the current tax period. It cannot be a tax period that has already come to an end.</w:t>
      </w:r>
    </w:p>
    <w:p w:rsidR="00300522" w:rsidRPr="00411EED" w:rsidRDefault="00300522" w:rsidP="00300522">
      <w:pPr>
        <w:pStyle w:val="ActHead5"/>
      </w:pPr>
      <w:bookmarkStart w:id="525" w:name="_Toc471393562"/>
      <w:r w:rsidRPr="005A283F">
        <w:rPr>
          <w:rStyle w:val="CharSectno"/>
        </w:rPr>
        <w:t>69</w:t>
      </w:r>
      <w:r w:rsidR="00411EED" w:rsidRPr="005A283F">
        <w:rPr>
          <w:rStyle w:val="CharSectno"/>
        </w:rPr>
        <w:noBreakHyphen/>
      </w:r>
      <w:r w:rsidRPr="005A283F">
        <w:rPr>
          <w:rStyle w:val="CharSectno"/>
        </w:rPr>
        <w:t>45</w:t>
      </w:r>
      <w:r w:rsidRPr="00411EED">
        <w:t xml:space="preserve">  When elections cease to have effect</w:t>
      </w:r>
      <w:bookmarkEnd w:id="525"/>
    </w:p>
    <w:p w:rsidR="00300522" w:rsidRPr="00411EED" w:rsidRDefault="00300522" w:rsidP="00300522">
      <w:pPr>
        <w:pStyle w:val="subsection"/>
      </w:pPr>
      <w:r w:rsidRPr="00411EED">
        <w:tab/>
      </w:r>
      <w:r w:rsidRPr="00411EED">
        <w:tab/>
        <w:t>If a circumstance specified in the second column of the following table occurs, the election ceases to have effect from the start of the tax period specified in the third column:</w:t>
      </w:r>
    </w:p>
    <w:p w:rsidR="00300522" w:rsidRPr="00411EED"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411EED" w:rsidTr="00A53099">
        <w:trPr>
          <w:tblHeader/>
        </w:trPr>
        <w:tc>
          <w:tcPr>
            <w:tcW w:w="7088" w:type="dxa"/>
            <w:gridSpan w:val="4"/>
            <w:tcBorders>
              <w:top w:val="single" w:sz="12" w:space="0" w:color="auto"/>
              <w:bottom w:val="single" w:sz="6" w:space="0" w:color="auto"/>
            </w:tcBorders>
            <w:shd w:val="clear" w:color="auto" w:fill="auto"/>
          </w:tcPr>
          <w:p w:rsidR="00300522" w:rsidRPr="00411EED" w:rsidRDefault="00300522" w:rsidP="00F5734B">
            <w:pPr>
              <w:pStyle w:val="Tabletext"/>
              <w:keepNext/>
              <w:keepLines/>
              <w:rPr>
                <w:b/>
              </w:rPr>
            </w:pPr>
            <w:r w:rsidRPr="00411EED">
              <w:rPr>
                <w:b/>
                <w:bCs/>
              </w:rPr>
              <w:t>When elections cease to have effect</w:t>
            </w:r>
          </w:p>
        </w:tc>
      </w:tr>
      <w:tr w:rsidR="00300522" w:rsidRPr="00411EED" w:rsidTr="00A53099">
        <w:trPr>
          <w:tblHeader/>
        </w:trPr>
        <w:tc>
          <w:tcPr>
            <w:tcW w:w="709" w:type="dxa"/>
            <w:tcBorders>
              <w:top w:val="single" w:sz="6" w:space="0" w:color="auto"/>
              <w:bottom w:val="single" w:sz="12" w:space="0" w:color="auto"/>
            </w:tcBorders>
            <w:shd w:val="clear" w:color="auto" w:fill="auto"/>
          </w:tcPr>
          <w:p w:rsidR="00300522" w:rsidRPr="00411EED" w:rsidRDefault="00300522" w:rsidP="00F5734B">
            <w:pPr>
              <w:pStyle w:val="Tabletext"/>
              <w:keepNext/>
              <w:keepLines/>
              <w:rPr>
                <w:b/>
              </w:rPr>
            </w:pPr>
            <w:r w:rsidRPr="00411EED">
              <w:rPr>
                <w:b/>
                <w:bCs/>
              </w:rPr>
              <w:t>Item</w:t>
            </w:r>
          </w:p>
        </w:tc>
        <w:tc>
          <w:tcPr>
            <w:tcW w:w="1701" w:type="dxa"/>
            <w:tcBorders>
              <w:top w:val="single" w:sz="6" w:space="0" w:color="auto"/>
              <w:bottom w:val="single" w:sz="12" w:space="0" w:color="auto"/>
            </w:tcBorders>
            <w:shd w:val="clear" w:color="auto" w:fill="auto"/>
          </w:tcPr>
          <w:p w:rsidR="00300522" w:rsidRPr="00411EED" w:rsidRDefault="00300522" w:rsidP="00F5734B">
            <w:pPr>
              <w:pStyle w:val="Tabletext"/>
              <w:keepNext/>
              <w:keepLines/>
              <w:rPr>
                <w:b/>
              </w:rPr>
            </w:pPr>
            <w:r w:rsidRPr="00411EED">
              <w:rPr>
                <w:b/>
                <w:bCs/>
              </w:rPr>
              <w:t>Kind of election</w:t>
            </w:r>
          </w:p>
        </w:tc>
        <w:tc>
          <w:tcPr>
            <w:tcW w:w="2268" w:type="dxa"/>
            <w:tcBorders>
              <w:top w:val="single" w:sz="6" w:space="0" w:color="auto"/>
              <w:bottom w:val="single" w:sz="12" w:space="0" w:color="auto"/>
            </w:tcBorders>
            <w:shd w:val="clear" w:color="auto" w:fill="auto"/>
          </w:tcPr>
          <w:p w:rsidR="00300522" w:rsidRPr="00411EED" w:rsidRDefault="00300522" w:rsidP="00F5734B">
            <w:pPr>
              <w:pStyle w:val="Tabletext"/>
              <w:keepNext/>
              <w:keepLines/>
              <w:rPr>
                <w:b/>
              </w:rPr>
            </w:pPr>
            <w:r w:rsidRPr="00411EED">
              <w:rPr>
                <w:b/>
                <w:bCs/>
              </w:rPr>
              <w:t>Circumstance</w:t>
            </w:r>
          </w:p>
        </w:tc>
        <w:tc>
          <w:tcPr>
            <w:tcW w:w="2410" w:type="dxa"/>
            <w:tcBorders>
              <w:top w:val="single" w:sz="6" w:space="0" w:color="auto"/>
              <w:bottom w:val="single" w:sz="12" w:space="0" w:color="auto"/>
            </w:tcBorders>
            <w:shd w:val="clear" w:color="auto" w:fill="auto"/>
          </w:tcPr>
          <w:p w:rsidR="00300522" w:rsidRPr="00411EED" w:rsidRDefault="00300522" w:rsidP="00F5734B">
            <w:pPr>
              <w:pStyle w:val="Tabletext"/>
              <w:keepNext/>
              <w:keepLines/>
              <w:rPr>
                <w:b/>
              </w:rPr>
            </w:pPr>
            <w:r w:rsidRPr="00411EED">
              <w:rPr>
                <w:b/>
                <w:bCs/>
              </w:rPr>
              <w:t>Tax period</w:t>
            </w:r>
          </w:p>
        </w:tc>
      </w:tr>
      <w:tr w:rsidR="00300522" w:rsidRPr="00411EED" w:rsidTr="00A53099">
        <w:tc>
          <w:tcPr>
            <w:tcW w:w="709" w:type="dxa"/>
            <w:tcBorders>
              <w:top w:val="single" w:sz="12" w:space="0" w:color="auto"/>
            </w:tcBorders>
            <w:shd w:val="clear" w:color="auto" w:fill="auto"/>
          </w:tcPr>
          <w:p w:rsidR="00300522" w:rsidRPr="00411EED" w:rsidRDefault="00300522" w:rsidP="00F5734B">
            <w:pPr>
              <w:pStyle w:val="Tabletext"/>
              <w:keepNext/>
              <w:keepLines/>
            </w:pPr>
            <w:r w:rsidRPr="00411EED">
              <w:t>1</w:t>
            </w:r>
          </w:p>
        </w:tc>
        <w:tc>
          <w:tcPr>
            <w:tcW w:w="1701" w:type="dxa"/>
            <w:tcBorders>
              <w:top w:val="single" w:sz="12" w:space="0" w:color="auto"/>
            </w:tcBorders>
            <w:shd w:val="clear" w:color="auto" w:fill="auto"/>
          </w:tcPr>
          <w:p w:rsidR="00300522" w:rsidRPr="00411EED" w:rsidRDefault="00300522" w:rsidP="00F5734B">
            <w:pPr>
              <w:pStyle w:val="Tabletext"/>
              <w:keepNext/>
              <w:keepLines/>
            </w:pPr>
            <w:r w:rsidRPr="00411EED">
              <w:t>Any election under this Subdivision</w:t>
            </w:r>
          </w:p>
        </w:tc>
        <w:tc>
          <w:tcPr>
            <w:tcW w:w="2268" w:type="dxa"/>
            <w:tcBorders>
              <w:top w:val="single" w:sz="12" w:space="0" w:color="auto"/>
            </w:tcBorders>
            <w:shd w:val="clear" w:color="auto" w:fill="auto"/>
          </w:tcPr>
          <w:p w:rsidR="00300522" w:rsidRPr="00411EED" w:rsidRDefault="00300522" w:rsidP="00F5734B">
            <w:pPr>
              <w:pStyle w:val="Tabletext"/>
              <w:keepNext/>
              <w:keepLines/>
            </w:pPr>
            <w:r w:rsidRPr="00411EED">
              <w:t>You withdraw the election</w:t>
            </w:r>
          </w:p>
        </w:tc>
        <w:tc>
          <w:tcPr>
            <w:tcW w:w="2410" w:type="dxa"/>
            <w:tcBorders>
              <w:top w:val="single" w:sz="12" w:space="0" w:color="auto"/>
            </w:tcBorders>
            <w:shd w:val="clear" w:color="auto" w:fill="auto"/>
          </w:tcPr>
          <w:p w:rsidR="00300522" w:rsidRPr="00411EED" w:rsidRDefault="00300522" w:rsidP="00F5734B">
            <w:pPr>
              <w:pStyle w:val="Tabletext"/>
              <w:keepNext/>
              <w:keepLines/>
            </w:pPr>
            <w:r w:rsidRPr="00411EED">
              <w:t>The tax period (which must not be a past tax period) specified in the withdrawal</w:t>
            </w:r>
          </w:p>
        </w:tc>
      </w:tr>
      <w:tr w:rsidR="00300522" w:rsidRPr="00411EED" w:rsidTr="00A53099">
        <w:tc>
          <w:tcPr>
            <w:tcW w:w="709" w:type="dxa"/>
            <w:shd w:val="clear" w:color="auto" w:fill="auto"/>
          </w:tcPr>
          <w:p w:rsidR="00300522" w:rsidRPr="00411EED" w:rsidRDefault="00300522" w:rsidP="00300522">
            <w:pPr>
              <w:pStyle w:val="Tabletext"/>
            </w:pPr>
            <w:r w:rsidRPr="00411EED">
              <w:t>2</w:t>
            </w:r>
          </w:p>
        </w:tc>
        <w:tc>
          <w:tcPr>
            <w:tcW w:w="1701" w:type="dxa"/>
            <w:shd w:val="clear" w:color="auto" w:fill="auto"/>
          </w:tcPr>
          <w:p w:rsidR="00300522" w:rsidRPr="00411EED" w:rsidRDefault="00300522" w:rsidP="00300522">
            <w:pPr>
              <w:pStyle w:val="Tabletext"/>
            </w:pPr>
            <w:r w:rsidRPr="00411EED">
              <w:t>An election under section</w:t>
            </w:r>
            <w:r w:rsidR="00411EED">
              <w:t> </w:t>
            </w:r>
            <w:r w:rsidRPr="00411EED">
              <w:t>69</w:t>
            </w:r>
            <w:r w:rsidR="00411EED">
              <w:noBreakHyphen/>
            </w:r>
            <w:r w:rsidRPr="00411EED">
              <w:t>25</w:t>
            </w:r>
          </w:p>
        </w:tc>
        <w:tc>
          <w:tcPr>
            <w:tcW w:w="2268" w:type="dxa"/>
            <w:shd w:val="clear" w:color="auto" w:fill="auto"/>
          </w:tcPr>
          <w:p w:rsidR="00300522" w:rsidRPr="00411EED" w:rsidRDefault="00300522" w:rsidP="00300522">
            <w:pPr>
              <w:pStyle w:val="Tabletext"/>
            </w:pPr>
            <w:r w:rsidRPr="00411EED">
              <w:t>You make an election under section</w:t>
            </w:r>
            <w:r w:rsidR="00411EED">
              <w:t> </w:t>
            </w:r>
            <w:r w:rsidRPr="00411EED">
              <w:t>69</w:t>
            </w:r>
            <w:r w:rsidR="00411EED">
              <w:noBreakHyphen/>
            </w:r>
            <w:r w:rsidRPr="00411EED">
              <w:t>30</w:t>
            </w:r>
          </w:p>
        </w:tc>
        <w:tc>
          <w:tcPr>
            <w:tcW w:w="2410" w:type="dxa"/>
            <w:shd w:val="clear" w:color="auto" w:fill="auto"/>
          </w:tcPr>
          <w:p w:rsidR="00300522" w:rsidRPr="00411EED" w:rsidRDefault="00300522" w:rsidP="00300522">
            <w:pPr>
              <w:pStyle w:val="Tabletext"/>
            </w:pPr>
            <w:r w:rsidRPr="00411EED">
              <w:t>The tax period at the start of which the election under section</w:t>
            </w:r>
            <w:r w:rsidR="00411EED">
              <w:t> </w:t>
            </w:r>
            <w:r w:rsidRPr="00411EED">
              <w:t>69</w:t>
            </w:r>
            <w:r w:rsidR="00411EED">
              <w:noBreakHyphen/>
            </w:r>
            <w:r w:rsidRPr="00411EED">
              <w:t>30 takes effect</w:t>
            </w:r>
          </w:p>
        </w:tc>
      </w:tr>
      <w:tr w:rsidR="00300522" w:rsidRPr="00411EED" w:rsidTr="00A53099">
        <w:tc>
          <w:tcPr>
            <w:tcW w:w="709" w:type="dxa"/>
            <w:shd w:val="clear" w:color="auto" w:fill="auto"/>
          </w:tcPr>
          <w:p w:rsidR="00300522" w:rsidRPr="00411EED" w:rsidRDefault="00300522" w:rsidP="00300522">
            <w:pPr>
              <w:pStyle w:val="Tabletext"/>
            </w:pPr>
            <w:r w:rsidRPr="00411EED">
              <w:t>3</w:t>
            </w:r>
          </w:p>
        </w:tc>
        <w:tc>
          <w:tcPr>
            <w:tcW w:w="1701" w:type="dxa"/>
            <w:shd w:val="clear" w:color="auto" w:fill="auto"/>
          </w:tcPr>
          <w:p w:rsidR="00300522" w:rsidRPr="00411EED" w:rsidRDefault="00300522" w:rsidP="00300522">
            <w:pPr>
              <w:pStyle w:val="Tabletext"/>
            </w:pPr>
            <w:r w:rsidRPr="00411EED">
              <w:t>An election under section</w:t>
            </w:r>
            <w:r w:rsidR="00411EED">
              <w:t> </w:t>
            </w:r>
            <w:r w:rsidRPr="00411EED">
              <w:t>69</w:t>
            </w:r>
            <w:r w:rsidR="00411EED">
              <w:noBreakHyphen/>
            </w:r>
            <w:r w:rsidRPr="00411EED">
              <w:t>30</w:t>
            </w:r>
          </w:p>
        </w:tc>
        <w:tc>
          <w:tcPr>
            <w:tcW w:w="2268" w:type="dxa"/>
            <w:shd w:val="clear" w:color="auto" w:fill="auto"/>
          </w:tcPr>
          <w:p w:rsidR="00300522" w:rsidRPr="00411EED" w:rsidRDefault="00300522" w:rsidP="00300522">
            <w:pPr>
              <w:pStyle w:val="Tabletext"/>
            </w:pPr>
            <w:r w:rsidRPr="00411EED">
              <w:t>You make an election under section</w:t>
            </w:r>
            <w:r w:rsidR="00411EED">
              <w:t> </w:t>
            </w:r>
            <w:r w:rsidRPr="00411EED">
              <w:t>69</w:t>
            </w:r>
            <w:r w:rsidR="00411EED">
              <w:noBreakHyphen/>
            </w:r>
            <w:r w:rsidRPr="00411EED">
              <w:t>25</w:t>
            </w:r>
          </w:p>
        </w:tc>
        <w:tc>
          <w:tcPr>
            <w:tcW w:w="2410" w:type="dxa"/>
            <w:shd w:val="clear" w:color="auto" w:fill="auto"/>
          </w:tcPr>
          <w:p w:rsidR="00300522" w:rsidRPr="00411EED" w:rsidRDefault="00300522" w:rsidP="00300522">
            <w:pPr>
              <w:pStyle w:val="Tabletext"/>
            </w:pPr>
            <w:r w:rsidRPr="00411EED">
              <w:t>The tax period at the start of which the election under section</w:t>
            </w:r>
            <w:r w:rsidR="00411EED">
              <w:t> </w:t>
            </w:r>
            <w:r w:rsidRPr="00411EED">
              <w:t>69</w:t>
            </w:r>
            <w:r w:rsidR="00411EED">
              <w:noBreakHyphen/>
            </w:r>
            <w:r w:rsidRPr="00411EED">
              <w:t>25 takes effect</w:t>
            </w:r>
          </w:p>
        </w:tc>
      </w:tr>
      <w:tr w:rsidR="00300522" w:rsidRPr="00411EED" w:rsidTr="00A53099">
        <w:tc>
          <w:tcPr>
            <w:tcW w:w="709" w:type="dxa"/>
            <w:shd w:val="clear" w:color="auto" w:fill="auto"/>
          </w:tcPr>
          <w:p w:rsidR="00300522" w:rsidRPr="00411EED" w:rsidRDefault="00300522" w:rsidP="00300522">
            <w:pPr>
              <w:pStyle w:val="Tabletext"/>
            </w:pPr>
            <w:r w:rsidRPr="00411EED">
              <w:t>4</w:t>
            </w:r>
          </w:p>
        </w:tc>
        <w:tc>
          <w:tcPr>
            <w:tcW w:w="1701" w:type="dxa"/>
            <w:shd w:val="clear" w:color="auto" w:fill="auto"/>
          </w:tcPr>
          <w:p w:rsidR="00300522" w:rsidRPr="00411EED" w:rsidRDefault="00300522" w:rsidP="00300522">
            <w:pPr>
              <w:pStyle w:val="Tabletext"/>
            </w:pPr>
            <w:r w:rsidRPr="00411EED">
              <w:t>An election under section</w:t>
            </w:r>
            <w:r w:rsidR="00411EED">
              <w:t> </w:t>
            </w:r>
            <w:r w:rsidRPr="00411EED">
              <w:t>69</w:t>
            </w:r>
            <w:r w:rsidR="00411EED">
              <w:noBreakHyphen/>
            </w:r>
            <w:r w:rsidRPr="00411EED">
              <w:t>30</w:t>
            </w:r>
          </w:p>
        </w:tc>
        <w:tc>
          <w:tcPr>
            <w:tcW w:w="2268" w:type="dxa"/>
            <w:shd w:val="clear" w:color="auto" w:fill="auto"/>
          </w:tcPr>
          <w:p w:rsidR="00300522" w:rsidRPr="00411EED" w:rsidRDefault="00300522" w:rsidP="00300522">
            <w:pPr>
              <w:pStyle w:val="Tabletext"/>
            </w:pPr>
            <w:r w:rsidRPr="00411EED">
              <w:t xml:space="preserve">You cease to have a </w:t>
            </w:r>
            <w:r w:rsidR="00411EED" w:rsidRPr="00411EED">
              <w:rPr>
                <w:position w:val="6"/>
                <w:sz w:val="16"/>
                <w:szCs w:val="16"/>
              </w:rPr>
              <w:t>*</w:t>
            </w:r>
            <w:r w:rsidRPr="00411EED">
              <w:t>valid meal entertainment register</w:t>
            </w:r>
          </w:p>
        </w:tc>
        <w:tc>
          <w:tcPr>
            <w:tcW w:w="2410" w:type="dxa"/>
            <w:shd w:val="clear" w:color="auto" w:fill="auto"/>
          </w:tcPr>
          <w:p w:rsidR="00300522" w:rsidRPr="00411EED" w:rsidRDefault="00300522" w:rsidP="00300522">
            <w:pPr>
              <w:pStyle w:val="Tabletext"/>
            </w:pPr>
            <w:r w:rsidRPr="00411EED">
              <w:t>The tax period during which you cease to have such a register</w:t>
            </w:r>
          </w:p>
        </w:tc>
      </w:tr>
      <w:tr w:rsidR="00300522" w:rsidRPr="00411EED" w:rsidTr="00A53099">
        <w:tc>
          <w:tcPr>
            <w:tcW w:w="709" w:type="dxa"/>
            <w:tcBorders>
              <w:bottom w:val="single" w:sz="4" w:space="0" w:color="auto"/>
            </w:tcBorders>
            <w:shd w:val="clear" w:color="auto" w:fill="auto"/>
          </w:tcPr>
          <w:p w:rsidR="00300522" w:rsidRPr="00411EED" w:rsidRDefault="00300522" w:rsidP="00300522">
            <w:pPr>
              <w:pStyle w:val="Tabletext"/>
            </w:pPr>
            <w:r w:rsidRPr="00411EED">
              <w:t>5</w:t>
            </w:r>
          </w:p>
        </w:tc>
        <w:tc>
          <w:tcPr>
            <w:tcW w:w="1701" w:type="dxa"/>
            <w:tcBorders>
              <w:bottom w:val="single" w:sz="4" w:space="0" w:color="auto"/>
            </w:tcBorders>
            <w:shd w:val="clear" w:color="auto" w:fill="auto"/>
          </w:tcPr>
          <w:p w:rsidR="00300522" w:rsidRPr="00411EED" w:rsidRDefault="00300522" w:rsidP="00300522">
            <w:pPr>
              <w:pStyle w:val="Tabletext"/>
            </w:pPr>
            <w:r w:rsidRPr="00411EED">
              <w:t>An election under section</w:t>
            </w:r>
            <w:r w:rsidR="00411EED">
              <w:t> </w:t>
            </w:r>
            <w:r w:rsidRPr="00411EED">
              <w:t>69</w:t>
            </w:r>
            <w:r w:rsidR="00411EED">
              <w:noBreakHyphen/>
            </w:r>
            <w:r w:rsidRPr="00411EED">
              <w:t>25 or 69</w:t>
            </w:r>
            <w:r w:rsidR="00411EED">
              <w:noBreakHyphen/>
            </w:r>
            <w:r w:rsidRPr="00411EED">
              <w:t>30</w:t>
            </w:r>
          </w:p>
        </w:tc>
        <w:tc>
          <w:tcPr>
            <w:tcW w:w="2268" w:type="dxa"/>
            <w:tcBorders>
              <w:bottom w:val="single" w:sz="4" w:space="0" w:color="auto"/>
            </w:tcBorders>
            <w:shd w:val="clear" w:color="auto" w:fill="auto"/>
          </w:tcPr>
          <w:p w:rsidR="00300522" w:rsidRPr="00411EED" w:rsidRDefault="00300522" w:rsidP="00300522">
            <w:pPr>
              <w:pStyle w:val="Tabletext"/>
            </w:pPr>
            <w:r w:rsidRPr="00411EED">
              <w:t>You make an election under section</w:t>
            </w:r>
            <w:r w:rsidR="00411EED">
              <w:t> </w:t>
            </w:r>
            <w:r w:rsidRPr="00411EED">
              <w:t xml:space="preserve">37AA or 37CA of the </w:t>
            </w:r>
            <w:r w:rsidRPr="00411EED">
              <w:rPr>
                <w:i/>
                <w:iCs/>
              </w:rPr>
              <w:t>Fringe Benefits Tax Assessment Act 1986</w:t>
            </w:r>
          </w:p>
        </w:tc>
        <w:tc>
          <w:tcPr>
            <w:tcW w:w="2410" w:type="dxa"/>
            <w:tcBorders>
              <w:bottom w:val="single" w:sz="4" w:space="0" w:color="auto"/>
            </w:tcBorders>
            <w:shd w:val="clear" w:color="auto" w:fill="auto"/>
          </w:tcPr>
          <w:p w:rsidR="00300522" w:rsidRPr="00411EED" w:rsidRDefault="00300522" w:rsidP="00300522">
            <w:pPr>
              <w:pStyle w:val="Tabletext"/>
            </w:pPr>
            <w:r w:rsidRPr="00411EED">
              <w:t>The tax period during which the election is made</w:t>
            </w:r>
          </w:p>
        </w:tc>
      </w:tr>
      <w:tr w:rsidR="00300522" w:rsidRPr="00411EED" w:rsidTr="00A53099">
        <w:tc>
          <w:tcPr>
            <w:tcW w:w="709" w:type="dxa"/>
            <w:tcBorders>
              <w:bottom w:val="single" w:sz="12" w:space="0" w:color="auto"/>
            </w:tcBorders>
            <w:shd w:val="clear" w:color="auto" w:fill="auto"/>
          </w:tcPr>
          <w:p w:rsidR="00300522" w:rsidRPr="00411EED" w:rsidRDefault="00300522" w:rsidP="00300522">
            <w:pPr>
              <w:pStyle w:val="Tabletext"/>
            </w:pPr>
            <w:r w:rsidRPr="00411EED">
              <w:t>6</w:t>
            </w:r>
          </w:p>
        </w:tc>
        <w:tc>
          <w:tcPr>
            <w:tcW w:w="1701" w:type="dxa"/>
            <w:tcBorders>
              <w:bottom w:val="single" w:sz="12" w:space="0" w:color="auto"/>
            </w:tcBorders>
            <w:shd w:val="clear" w:color="auto" w:fill="auto"/>
          </w:tcPr>
          <w:p w:rsidR="00300522" w:rsidRPr="00411EED" w:rsidRDefault="00300522" w:rsidP="00300522">
            <w:pPr>
              <w:pStyle w:val="Tabletext"/>
            </w:pPr>
            <w:r w:rsidRPr="00411EED">
              <w:t>An election under section</w:t>
            </w:r>
            <w:r w:rsidR="00411EED">
              <w:t> </w:t>
            </w:r>
            <w:r w:rsidRPr="00411EED">
              <w:t>69</w:t>
            </w:r>
            <w:r w:rsidR="00411EED">
              <w:noBreakHyphen/>
            </w:r>
            <w:r w:rsidRPr="00411EED">
              <w:t>35</w:t>
            </w:r>
          </w:p>
        </w:tc>
        <w:tc>
          <w:tcPr>
            <w:tcW w:w="2268" w:type="dxa"/>
            <w:tcBorders>
              <w:bottom w:val="single" w:sz="12" w:space="0" w:color="auto"/>
            </w:tcBorders>
            <w:shd w:val="clear" w:color="auto" w:fill="auto"/>
          </w:tcPr>
          <w:p w:rsidR="00300522" w:rsidRPr="00411EED" w:rsidRDefault="00300522" w:rsidP="00300522">
            <w:pPr>
              <w:pStyle w:val="Tabletext"/>
            </w:pPr>
            <w:r w:rsidRPr="00411EED">
              <w:t>You make an election under section</w:t>
            </w:r>
            <w:r w:rsidR="00411EED">
              <w:t> </w:t>
            </w:r>
            <w:r w:rsidRPr="00411EED">
              <w:t xml:space="preserve">152B of </w:t>
            </w:r>
            <w:r w:rsidRPr="00411EED">
              <w:lastRenderedPageBreak/>
              <w:t>that Act</w:t>
            </w:r>
          </w:p>
        </w:tc>
        <w:tc>
          <w:tcPr>
            <w:tcW w:w="2410" w:type="dxa"/>
            <w:tcBorders>
              <w:bottom w:val="single" w:sz="12" w:space="0" w:color="auto"/>
            </w:tcBorders>
            <w:shd w:val="clear" w:color="auto" w:fill="auto"/>
          </w:tcPr>
          <w:p w:rsidR="00300522" w:rsidRPr="00411EED" w:rsidRDefault="00300522" w:rsidP="00300522">
            <w:pPr>
              <w:pStyle w:val="Tabletext"/>
            </w:pPr>
            <w:r w:rsidRPr="00411EED">
              <w:lastRenderedPageBreak/>
              <w:t>The tax period during which the election is made</w:t>
            </w:r>
          </w:p>
        </w:tc>
      </w:tr>
    </w:tbl>
    <w:p w:rsidR="00300522" w:rsidRPr="00411EED" w:rsidRDefault="00300522" w:rsidP="00300522">
      <w:pPr>
        <w:pStyle w:val="ActHead5"/>
      </w:pPr>
      <w:bookmarkStart w:id="526" w:name="_Toc471393563"/>
      <w:r w:rsidRPr="005A283F">
        <w:rPr>
          <w:rStyle w:val="CharSectno"/>
        </w:rPr>
        <w:lastRenderedPageBreak/>
        <w:t>69</w:t>
      </w:r>
      <w:r w:rsidR="00411EED" w:rsidRPr="005A283F">
        <w:rPr>
          <w:rStyle w:val="CharSectno"/>
        </w:rPr>
        <w:noBreakHyphen/>
      </w:r>
      <w:r w:rsidRPr="005A283F">
        <w:rPr>
          <w:rStyle w:val="CharSectno"/>
        </w:rPr>
        <w:t>50</w:t>
      </w:r>
      <w:r w:rsidRPr="00411EED">
        <w:t xml:space="preserve">  Adjustment events relating to elections</w:t>
      </w:r>
      <w:bookmarkEnd w:id="526"/>
    </w:p>
    <w:p w:rsidR="00300522" w:rsidRPr="00411EED" w:rsidRDefault="00300522" w:rsidP="00300522">
      <w:pPr>
        <w:pStyle w:val="subsection"/>
      </w:pPr>
      <w:r w:rsidRPr="00411EED">
        <w:tab/>
        <w:t>(1)</w:t>
      </w:r>
      <w:r w:rsidRPr="00411EED">
        <w:tab/>
        <w:t xml:space="preserve">The following are </w:t>
      </w:r>
      <w:r w:rsidRPr="00411EED">
        <w:rPr>
          <w:b/>
          <w:bCs/>
          <w:i/>
          <w:iCs/>
        </w:rPr>
        <w:t>adjustment events</w:t>
      </w:r>
      <w:r w:rsidRPr="00411EED">
        <w:t xml:space="preserve"> if they have the effect of changing the extent to which an acquisition you made is a </w:t>
      </w:r>
      <w:r w:rsidR="00411EED" w:rsidRPr="00411EED">
        <w:rPr>
          <w:position w:val="6"/>
          <w:sz w:val="16"/>
          <w:szCs w:val="16"/>
        </w:rPr>
        <w:t>*</w:t>
      </w:r>
      <w:r w:rsidRPr="00411EED">
        <w:t>creditable acquisition:</w:t>
      </w:r>
    </w:p>
    <w:p w:rsidR="00300522" w:rsidRPr="00411EED" w:rsidRDefault="00300522" w:rsidP="00300522">
      <w:pPr>
        <w:pStyle w:val="paragraph"/>
      </w:pPr>
      <w:r w:rsidRPr="00411EED">
        <w:tab/>
        <w:t>(a)</w:t>
      </w:r>
      <w:r w:rsidRPr="00411EED">
        <w:tab/>
        <w:t xml:space="preserve">an election you make under this </w:t>
      </w:r>
      <w:r w:rsidR="00A53099" w:rsidRPr="00411EED">
        <w:t>Subdivision</w:t>
      </w:r>
      <w:r w:rsidR="00A36DB5" w:rsidRPr="00411EED">
        <w:t xml:space="preserve"> </w:t>
      </w:r>
      <w:r w:rsidRPr="00411EED">
        <w:t xml:space="preserve">ceases to have effect at a time other than the start of an </w:t>
      </w:r>
      <w:r w:rsidR="00411EED" w:rsidRPr="00411EED">
        <w:rPr>
          <w:position w:val="6"/>
          <w:sz w:val="16"/>
          <w:szCs w:val="16"/>
        </w:rPr>
        <w:t>*</w:t>
      </w:r>
      <w:r w:rsidRPr="00411EED">
        <w:t>FBT year;</w:t>
      </w:r>
    </w:p>
    <w:p w:rsidR="00300522" w:rsidRPr="00411EED" w:rsidRDefault="00300522" w:rsidP="00300522">
      <w:pPr>
        <w:pStyle w:val="paragraph"/>
      </w:pPr>
      <w:r w:rsidRPr="00411EED">
        <w:tab/>
        <w:t>(b)</w:t>
      </w:r>
      <w:r w:rsidRPr="00411EED">
        <w:tab/>
        <w:t>an election is made under section</w:t>
      </w:r>
      <w:r w:rsidR="00411EED">
        <w:t> </w:t>
      </w:r>
      <w:r w:rsidRPr="00411EED">
        <w:t xml:space="preserve">37AA, 37CA or 152B of the </w:t>
      </w:r>
      <w:r w:rsidRPr="00411EED">
        <w:rPr>
          <w:i/>
          <w:iCs/>
        </w:rPr>
        <w:t>Fringe Benefits Tax Assessment Act 1986</w:t>
      </w:r>
      <w:r w:rsidRPr="00411EED">
        <w:t xml:space="preserve"> for an FBT year, without one or more corresponding elections under this </w:t>
      </w:r>
      <w:r w:rsidR="00A53099" w:rsidRPr="00411EED">
        <w:t>Subdivision</w:t>
      </w:r>
      <w:r w:rsidR="00A36DB5" w:rsidRPr="00411EED">
        <w:t xml:space="preserve"> </w:t>
      </w:r>
      <w:r w:rsidRPr="00411EED">
        <w:t>having been made covering all the tax periods in that year;</w:t>
      </w:r>
    </w:p>
    <w:p w:rsidR="00300522" w:rsidRPr="00411EED" w:rsidRDefault="00300522" w:rsidP="00F5734B">
      <w:pPr>
        <w:pStyle w:val="paragraph"/>
        <w:keepNext/>
        <w:keepLines/>
      </w:pPr>
      <w:r w:rsidRPr="00411EED">
        <w:tab/>
        <w:t>(c)</w:t>
      </w:r>
      <w:r w:rsidRPr="00411EED">
        <w:tab/>
        <w:t>an election is not made under section</w:t>
      </w:r>
      <w:r w:rsidR="00411EED">
        <w:t> </w:t>
      </w:r>
      <w:r w:rsidRPr="00411EED">
        <w:t xml:space="preserve">37AA, 37CA or 152B of that Act for an FBT year, but one or more corresponding elections have been made under this </w:t>
      </w:r>
      <w:r w:rsidR="00A53099" w:rsidRPr="00411EED">
        <w:t>Subdivision</w:t>
      </w:r>
      <w:r w:rsidR="00A36DB5" w:rsidRPr="00411EED">
        <w:t xml:space="preserve"> </w:t>
      </w:r>
      <w:r w:rsidRPr="00411EED">
        <w:t>covering one or more of the tax periods in that year.</w:t>
      </w:r>
    </w:p>
    <w:p w:rsidR="00300522" w:rsidRPr="00411EED" w:rsidRDefault="00300522" w:rsidP="00300522">
      <w:pPr>
        <w:pStyle w:val="subsection"/>
      </w:pPr>
      <w:r w:rsidRPr="00411EED">
        <w:tab/>
        <w:t>(2)</w:t>
      </w:r>
      <w:r w:rsidRPr="00411EED">
        <w:tab/>
        <w:t xml:space="preserve">However, an </w:t>
      </w:r>
      <w:r w:rsidR="00411EED" w:rsidRPr="00411EED">
        <w:rPr>
          <w:position w:val="6"/>
          <w:sz w:val="16"/>
          <w:szCs w:val="16"/>
        </w:rPr>
        <w:t>*</w:t>
      </w:r>
      <w:r w:rsidRPr="00411EED">
        <w:t>adjustment event under this section arises only in respect of a tax period in which:</w:t>
      </w:r>
    </w:p>
    <w:p w:rsidR="00300522" w:rsidRPr="00411EED" w:rsidRDefault="00300522" w:rsidP="00300522">
      <w:pPr>
        <w:pStyle w:val="paragraph"/>
      </w:pPr>
      <w:r w:rsidRPr="00411EED">
        <w:tab/>
        <w:t>(a)</w:t>
      </w:r>
      <w:r w:rsidRPr="00411EED">
        <w:tab/>
        <w:t>the day occurs by which you are required, under section</w:t>
      </w:r>
      <w:r w:rsidR="00411EED">
        <w:t> </w:t>
      </w:r>
      <w:r w:rsidRPr="00411EED">
        <w:t xml:space="preserve">68 of the </w:t>
      </w:r>
      <w:r w:rsidRPr="00411EED">
        <w:rPr>
          <w:i/>
          <w:iCs/>
        </w:rPr>
        <w:t>Fringe Benefits Tax Assessment Act 1986</w:t>
      </w:r>
      <w:r w:rsidRPr="00411EED">
        <w:t xml:space="preserve">, to furnish a return to the Commissioner relating to an </w:t>
      </w:r>
      <w:r w:rsidR="00411EED" w:rsidRPr="00411EED">
        <w:rPr>
          <w:position w:val="6"/>
          <w:sz w:val="16"/>
          <w:szCs w:val="16"/>
        </w:rPr>
        <w:t>*</w:t>
      </w:r>
      <w:r w:rsidRPr="00411EED">
        <w:t>FBT year; or</w:t>
      </w:r>
    </w:p>
    <w:p w:rsidR="00300522" w:rsidRPr="00411EED" w:rsidRDefault="00300522" w:rsidP="00300522">
      <w:pPr>
        <w:pStyle w:val="paragraph"/>
      </w:pPr>
      <w:r w:rsidRPr="00411EED">
        <w:tab/>
        <w:t>(b)</w:t>
      </w:r>
      <w:r w:rsidRPr="00411EED">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411EED" w:rsidRDefault="00300522" w:rsidP="00300522">
      <w:pPr>
        <w:pStyle w:val="subsection"/>
      </w:pPr>
      <w:r w:rsidRPr="00411EED">
        <w:tab/>
        <w:t>(3)</w:t>
      </w:r>
      <w:r w:rsidRPr="00411EED">
        <w:tab/>
        <w:t>Subdivision</w:t>
      </w:r>
      <w:r w:rsidR="00411EED">
        <w:t> </w:t>
      </w:r>
      <w:r w:rsidRPr="00411EED">
        <w:t>19</w:t>
      </w:r>
      <w:r w:rsidR="00411EED">
        <w:noBreakHyphen/>
      </w:r>
      <w:r w:rsidRPr="00411EED">
        <w:t xml:space="preserve">C applies to the acquisition in question as if every </w:t>
      </w:r>
      <w:r w:rsidR="00411EED" w:rsidRPr="00411EED">
        <w:rPr>
          <w:position w:val="6"/>
          <w:sz w:val="16"/>
          <w:szCs w:val="16"/>
        </w:rPr>
        <w:t>*</w:t>
      </w:r>
      <w:r w:rsidRPr="00411EED">
        <w:t xml:space="preserve">adjustment event under this section that occurred during the </w:t>
      </w:r>
      <w:r w:rsidR="00411EED" w:rsidRPr="00411EED">
        <w:rPr>
          <w:position w:val="6"/>
          <w:sz w:val="16"/>
          <w:szCs w:val="16"/>
        </w:rPr>
        <w:t>*</w:t>
      </w:r>
      <w:r w:rsidRPr="00411EED">
        <w:t>FBT year, and that relates to the acquisition, occurred during the tax period referred to in paragraph</w:t>
      </w:r>
      <w:r w:rsidR="00411EED">
        <w:t> </w:t>
      </w:r>
      <w:r w:rsidRPr="00411EED">
        <w:t>19</w:t>
      </w:r>
      <w:r w:rsidR="00411EED">
        <w:noBreakHyphen/>
      </w:r>
      <w:r w:rsidRPr="00411EED">
        <w:t>70(a).</w:t>
      </w:r>
    </w:p>
    <w:p w:rsidR="00300522" w:rsidRPr="00411EED" w:rsidRDefault="00300522" w:rsidP="00300522">
      <w:pPr>
        <w:pStyle w:val="subsection"/>
      </w:pPr>
      <w:r w:rsidRPr="00411EED">
        <w:lastRenderedPageBreak/>
        <w:tab/>
        <w:t>(4)</w:t>
      </w:r>
      <w:r w:rsidRPr="00411EED">
        <w:tab/>
        <w:t>This table sets out when elections that you make or fail to make under section</w:t>
      </w:r>
      <w:r w:rsidR="00411EED">
        <w:t> </w:t>
      </w:r>
      <w:r w:rsidRPr="00411EED">
        <w:t xml:space="preserve">37AA, 37CA or 152B of the </w:t>
      </w:r>
      <w:r w:rsidRPr="00411EED">
        <w:rPr>
          <w:i/>
          <w:iCs/>
        </w:rPr>
        <w:t>Fringe Benefits Tax Assessment Act 1986</w:t>
      </w:r>
      <w:r w:rsidRPr="00411EED">
        <w:t xml:space="preserve"> correspond to elections under this Subdivision:</w:t>
      </w:r>
    </w:p>
    <w:p w:rsidR="00300522" w:rsidRPr="00411EED"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411EED" w:rsidTr="00A53099">
        <w:trPr>
          <w:tblHeader/>
        </w:trPr>
        <w:tc>
          <w:tcPr>
            <w:tcW w:w="5977"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Corresponding elections</w:t>
            </w:r>
          </w:p>
        </w:tc>
      </w:tr>
      <w:tr w:rsidR="00300522" w:rsidRPr="00411EED" w:rsidTr="00F5734B">
        <w:trPr>
          <w:tblHeader/>
        </w:trPr>
        <w:tc>
          <w:tcPr>
            <w:tcW w:w="70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2835"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 xml:space="preserve">These elections under the </w:t>
            </w:r>
            <w:r w:rsidRPr="00411EED">
              <w:rPr>
                <w:b/>
                <w:bCs/>
                <w:i/>
                <w:iCs/>
              </w:rPr>
              <w:t>Fringe Benefits Tax Assessment Act 1986</w:t>
            </w:r>
            <w:r w:rsidRPr="00411EED">
              <w:rPr>
                <w:b/>
                <w:bCs/>
              </w:rPr>
              <w:t>.</w:t>
            </w:r>
            <w:r w:rsidRPr="00411EED">
              <w:rPr>
                <w:b/>
                <w:bCs/>
                <w:i/>
                <w:iCs/>
              </w:rPr>
              <w:t>..</w:t>
            </w:r>
          </w:p>
        </w:tc>
        <w:tc>
          <w:tcPr>
            <w:tcW w:w="2433"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correspond to these elections under this Subdivision...</w:t>
            </w:r>
          </w:p>
        </w:tc>
      </w:tr>
      <w:tr w:rsidR="00300522" w:rsidRPr="00411EED" w:rsidTr="00F5734B">
        <w:tc>
          <w:tcPr>
            <w:tcW w:w="709" w:type="dxa"/>
            <w:tcBorders>
              <w:top w:val="single" w:sz="12" w:space="0" w:color="auto"/>
            </w:tcBorders>
            <w:shd w:val="clear" w:color="auto" w:fill="auto"/>
          </w:tcPr>
          <w:p w:rsidR="00300522" w:rsidRPr="00411EED" w:rsidRDefault="00300522" w:rsidP="00300522">
            <w:pPr>
              <w:pStyle w:val="Tabletext"/>
            </w:pPr>
            <w:r w:rsidRPr="00411EED">
              <w:t>1</w:t>
            </w:r>
          </w:p>
        </w:tc>
        <w:tc>
          <w:tcPr>
            <w:tcW w:w="2835" w:type="dxa"/>
            <w:tcBorders>
              <w:top w:val="single" w:sz="12" w:space="0" w:color="auto"/>
            </w:tcBorders>
            <w:shd w:val="clear" w:color="auto" w:fill="auto"/>
          </w:tcPr>
          <w:p w:rsidR="00300522" w:rsidRPr="00411EED" w:rsidRDefault="00300522" w:rsidP="00300522">
            <w:pPr>
              <w:pStyle w:val="Tabletext"/>
            </w:pPr>
            <w:r w:rsidRPr="00411EED">
              <w:t>an election under section</w:t>
            </w:r>
            <w:r w:rsidR="00411EED">
              <w:t> </w:t>
            </w:r>
            <w:r w:rsidRPr="00411EED">
              <w:t>37AA, but without a further election under section</w:t>
            </w:r>
            <w:r w:rsidR="00411EED">
              <w:t> </w:t>
            </w:r>
            <w:r w:rsidRPr="00411EED">
              <w:t>37CA</w:t>
            </w:r>
          </w:p>
        </w:tc>
        <w:tc>
          <w:tcPr>
            <w:tcW w:w="2433" w:type="dxa"/>
            <w:tcBorders>
              <w:top w:val="single" w:sz="12" w:space="0" w:color="auto"/>
            </w:tcBorders>
            <w:shd w:val="clear" w:color="auto" w:fill="auto"/>
          </w:tcPr>
          <w:p w:rsidR="00300522" w:rsidRPr="00411EED" w:rsidRDefault="00300522" w:rsidP="00300522">
            <w:pPr>
              <w:pStyle w:val="Tabletext"/>
            </w:pPr>
            <w:r w:rsidRPr="00411EED">
              <w:t>an election under section</w:t>
            </w:r>
            <w:r w:rsidR="00411EED">
              <w:t> </w:t>
            </w:r>
            <w:r w:rsidRPr="00411EED">
              <w:t>69</w:t>
            </w:r>
            <w:r w:rsidR="00411EED">
              <w:noBreakHyphen/>
            </w:r>
            <w:r w:rsidRPr="00411EED">
              <w:t>25</w:t>
            </w:r>
          </w:p>
        </w:tc>
      </w:tr>
      <w:tr w:rsidR="00300522" w:rsidRPr="00411EED" w:rsidTr="00F5734B">
        <w:tc>
          <w:tcPr>
            <w:tcW w:w="709" w:type="dxa"/>
            <w:tcBorders>
              <w:bottom w:val="single" w:sz="4" w:space="0" w:color="auto"/>
            </w:tcBorders>
            <w:shd w:val="clear" w:color="auto" w:fill="auto"/>
          </w:tcPr>
          <w:p w:rsidR="00300522" w:rsidRPr="00411EED" w:rsidRDefault="00300522" w:rsidP="00300522">
            <w:pPr>
              <w:pStyle w:val="Tabletext"/>
            </w:pPr>
            <w:r w:rsidRPr="00411EED">
              <w:t>2</w:t>
            </w:r>
          </w:p>
        </w:tc>
        <w:tc>
          <w:tcPr>
            <w:tcW w:w="2835" w:type="dxa"/>
            <w:tcBorders>
              <w:bottom w:val="single" w:sz="4" w:space="0" w:color="auto"/>
            </w:tcBorders>
            <w:shd w:val="clear" w:color="auto" w:fill="auto"/>
          </w:tcPr>
          <w:p w:rsidR="00300522" w:rsidRPr="00411EED" w:rsidRDefault="00300522" w:rsidP="00300522">
            <w:pPr>
              <w:pStyle w:val="Tabletext"/>
            </w:pPr>
            <w:r w:rsidRPr="00411EED">
              <w:t>an election under section</w:t>
            </w:r>
            <w:r w:rsidR="00411EED">
              <w:t> </w:t>
            </w:r>
            <w:r w:rsidRPr="00411EED">
              <w:t>37AA, together with a further election under section</w:t>
            </w:r>
            <w:r w:rsidR="00411EED">
              <w:t> </w:t>
            </w:r>
            <w:r w:rsidRPr="00411EED">
              <w:t>37CA</w:t>
            </w:r>
          </w:p>
        </w:tc>
        <w:tc>
          <w:tcPr>
            <w:tcW w:w="2433" w:type="dxa"/>
            <w:tcBorders>
              <w:bottom w:val="single" w:sz="4" w:space="0" w:color="auto"/>
            </w:tcBorders>
            <w:shd w:val="clear" w:color="auto" w:fill="auto"/>
          </w:tcPr>
          <w:p w:rsidR="00300522" w:rsidRPr="00411EED" w:rsidRDefault="00300522" w:rsidP="00300522">
            <w:pPr>
              <w:pStyle w:val="Tabletext"/>
            </w:pPr>
            <w:r w:rsidRPr="00411EED">
              <w:t>an election under section</w:t>
            </w:r>
            <w:r w:rsidR="00411EED">
              <w:t> </w:t>
            </w:r>
            <w:r w:rsidRPr="00411EED">
              <w:t>69</w:t>
            </w:r>
            <w:r w:rsidR="00411EED">
              <w:noBreakHyphen/>
            </w:r>
            <w:r w:rsidRPr="00411EED">
              <w:t>30</w:t>
            </w:r>
          </w:p>
        </w:tc>
      </w:tr>
      <w:tr w:rsidR="00300522" w:rsidRPr="00411EED" w:rsidTr="00F5734B">
        <w:tc>
          <w:tcPr>
            <w:tcW w:w="709" w:type="dxa"/>
            <w:tcBorders>
              <w:bottom w:val="single" w:sz="12" w:space="0" w:color="auto"/>
            </w:tcBorders>
            <w:shd w:val="clear" w:color="auto" w:fill="auto"/>
          </w:tcPr>
          <w:p w:rsidR="00300522" w:rsidRPr="00411EED" w:rsidRDefault="00300522" w:rsidP="00F5734B">
            <w:pPr>
              <w:pStyle w:val="Tabletext"/>
            </w:pPr>
            <w:r w:rsidRPr="00411EED">
              <w:t>3</w:t>
            </w:r>
          </w:p>
        </w:tc>
        <w:tc>
          <w:tcPr>
            <w:tcW w:w="2835" w:type="dxa"/>
            <w:tcBorders>
              <w:bottom w:val="single" w:sz="12" w:space="0" w:color="auto"/>
            </w:tcBorders>
            <w:shd w:val="clear" w:color="auto" w:fill="auto"/>
          </w:tcPr>
          <w:p w:rsidR="00300522" w:rsidRPr="00411EED" w:rsidRDefault="00300522" w:rsidP="00F5734B">
            <w:pPr>
              <w:pStyle w:val="Tabletext"/>
            </w:pPr>
            <w:r w:rsidRPr="00411EED">
              <w:t>an election under section</w:t>
            </w:r>
            <w:r w:rsidR="00411EED">
              <w:t> </w:t>
            </w:r>
            <w:r w:rsidRPr="00411EED">
              <w:t>152B</w:t>
            </w:r>
          </w:p>
        </w:tc>
        <w:tc>
          <w:tcPr>
            <w:tcW w:w="2433" w:type="dxa"/>
            <w:tcBorders>
              <w:bottom w:val="single" w:sz="12" w:space="0" w:color="auto"/>
            </w:tcBorders>
            <w:shd w:val="clear" w:color="auto" w:fill="auto"/>
          </w:tcPr>
          <w:p w:rsidR="00300522" w:rsidRPr="00411EED" w:rsidRDefault="00300522" w:rsidP="00F5734B">
            <w:pPr>
              <w:pStyle w:val="Tabletext"/>
            </w:pPr>
            <w:r w:rsidRPr="00411EED">
              <w:t>an election under section</w:t>
            </w:r>
            <w:r w:rsidR="00411EED">
              <w:t> </w:t>
            </w:r>
            <w:r w:rsidRPr="00411EED">
              <w:t>69</w:t>
            </w:r>
            <w:r w:rsidR="00411EED">
              <w:noBreakHyphen/>
            </w:r>
            <w:r w:rsidRPr="00411EED">
              <w:t>35</w:t>
            </w:r>
          </w:p>
        </w:tc>
      </w:tr>
    </w:tbl>
    <w:p w:rsidR="00300522" w:rsidRPr="00411EED" w:rsidRDefault="00300522" w:rsidP="00300522">
      <w:pPr>
        <w:pStyle w:val="ActHead5"/>
      </w:pPr>
      <w:bookmarkStart w:id="527" w:name="_Toc471393564"/>
      <w:r w:rsidRPr="005A283F">
        <w:rPr>
          <w:rStyle w:val="CharSectno"/>
        </w:rPr>
        <w:t>69</w:t>
      </w:r>
      <w:r w:rsidR="00411EED" w:rsidRPr="005A283F">
        <w:rPr>
          <w:rStyle w:val="CharSectno"/>
        </w:rPr>
        <w:noBreakHyphen/>
      </w:r>
      <w:r w:rsidRPr="005A283F">
        <w:rPr>
          <w:rStyle w:val="CharSectno"/>
        </w:rPr>
        <w:t>55</w:t>
      </w:r>
      <w:r w:rsidRPr="00411EED">
        <w:t xml:space="preserve">  Adjustment notes not required</w:t>
      </w:r>
      <w:bookmarkEnd w:id="527"/>
    </w:p>
    <w:p w:rsidR="00300522" w:rsidRPr="00411EED" w:rsidRDefault="00300522" w:rsidP="00300522">
      <w:pPr>
        <w:pStyle w:val="subsection"/>
      </w:pPr>
      <w:r w:rsidRPr="00411EED">
        <w:tab/>
      </w:r>
      <w:r w:rsidRPr="00411EED">
        <w:tab/>
        <w:t>Subsection</w:t>
      </w:r>
      <w:r w:rsidR="00411EED">
        <w:t> </w:t>
      </w:r>
      <w:r w:rsidRPr="00411EED">
        <w:t>29</w:t>
      </w:r>
      <w:r w:rsidR="00411EED">
        <w:noBreakHyphen/>
      </w:r>
      <w:r w:rsidRPr="00411EED">
        <w:t xml:space="preserve">20(3) does not apply to a </w:t>
      </w:r>
      <w:r w:rsidR="00411EED" w:rsidRPr="00411EED">
        <w:rPr>
          <w:position w:val="6"/>
          <w:sz w:val="16"/>
          <w:szCs w:val="16"/>
        </w:rPr>
        <w:t>*</w:t>
      </w:r>
      <w:r w:rsidRPr="00411EED">
        <w:t xml:space="preserve">decreasing adjustment arising from an </w:t>
      </w:r>
      <w:r w:rsidR="00411EED" w:rsidRPr="00411EED">
        <w:rPr>
          <w:position w:val="6"/>
          <w:sz w:val="16"/>
          <w:szCs w:val="16"/>
        </w:rPr>
        <w:t>*</w:t>
      </w:r>
      <w:r w:rsidRPr="00411EED">
        <w:t>adjustment event of a kind referred to in section</w:t>
      </w:r>
      <w:r w:rsidR="00411EED">
        <w:t> </w:t>
      </w:r>
      <w:r w:rsidRPr="00411EED">
        <w:t>69</w:t>
      </w:r>
      <w:r w:rsidR="00411EED">
        <w:noBreakHyphen/>
      </w:r>
      <w:r w:rsidRPr="00411EED">
        <w:t>50.</w:t>
      </w:r>
    </w:p>
    <w:p w:rsidR="00300522" w:rsidRPr="00411EED" w:rsidRDefault="00300522" w:rsidP="00A36DB5">
      <w:pPr>
        <w:pStyle w:val="ActHead3"/>
        <w:pageBreakBefore/>
      </w:pPr>
      <w:bookmarkStart w:id="528" w:name="_Toc471393565"/>
      <w:r w:rsidRPr="005A283F">
        <w:rPr>
          <w:rStyle w:val="CharDivNo"/>
        </w:rPr>
        <w:lastRenderedPageBreak/>
        <w:t>Division</w:t>
      </w:r>
      <w:r w:rsidR="00411EED" w:rsidRPr="005A283F">
        <w:rPr>
          <w:rStyle w:val="CharDivNo"/>
        </w:rPr>
        <w:t> </w:t>
      </w:r>
      <w:r w:rsidRPr="005A283F">
        <w:rPr>
          <w:rStyle w:val="CharDivNo"/>
        </w:rPr>
        <w:t>70</w:t>
      </w:r>
      <w:r w:rsidRPr="00411EED">
        <w:t>—</w:t>
      </w:r>
      <w:r w:rsidRPr="005A283F">
        <w:rPr>
          <w:rStyle w:val="CharDivText"/>
        </w:rPr>
        <w:t>Financial supplies (reduced credit acquisitions)</w:t>
      </w:r>
      <w:bookmarkEnd w:id="528"/>
    </w:p>
    <w:p w:rsidR="00300522" w:rsidRPr="00411EED" w:rsidRDefault="00300522" w:rsidP="00300522">
      <w:pPr>
        <w:pStyle w:val="ActHead5"/>
      </w:pPr>
      <w:bookmarkStart w:id="529" w:name="_Toc471393566"/>
      <w:r w:rsidRPr="005A283F">
        <w:rPr>
          <w:rStyle w:val="CharSectno"/>
        </w:rPr>
        <w:t>70</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529"/>
    </w:p>
    <w:p w:rsidR="00300522" w:rsidRPr="00411EED" w:rsidRDefault="00300522" w:rsidP="00300522">
      <w:pPr>
        <w:pStyle w:val="BoxText"/>
      </w:pPr>
      <w:r w:rsidRPr="00411EED">
        <w:t>In some cases, acquisitions relating to financial supplies can attract a reduced input tax credit, even though no input tax credit could arise under the basic rules.</w:t>
      </w:r>
    </w:p>
    <w:p w:rsidR="00300522" w:rsidRPr="00411EED" w:rsidRDefault="00300522" w:rsidP="00300522">
      <w:pPr>
        <w:pStyle w:val="ActHead5"/>
      </w:pPr>
      <w:bookmarkStart w:id="530" w:name="_Toc471393567"/>
      <w:r w:rsidRPr="005A283F">
        <w:rPr>
          <w:rStyle w:val="CharSectno"/>
        </w:rPr>
        <w:t>70</w:t>
      </w:r>
      <w:r w:rsidR="00411EED" w:rsidRPr="005A283F">
        <w:rPr>
          <w:rStyle w:val="CharSectno"/>
        </w:rPr>
        <w:noBreakHyphen/>
      </w:r>
      <w:r w:rsidRPr="005A283F">
        <w:rPr>
          <w:rStyle w:val="CharSectno"/>
        </w:rPr>
        <w:t>5</w:t>
      </w:r>
      <w:r w:rsidRPr="00411EED">
        <w:t xml:space="preserve">  Acquisitions that attract the reduced credit</w:t>
      </w:r>
      <w:bookmarkEnd w:id="530"/>
    </w:p>
    <w:p w:rsidR="00300522" w:rsidRPr="00411EED" w:rsidRDefault="00300522" w:rsidP="00300522">
      <w:pPr>
        <w:pStyle w:val="subsection"/>
      </w:pPr>
      <w:r w:rsidRPr="00411EED">
        <w:tab/>
        <w:t>(1)</w:t>
      </w:r>
      <w:r w:rsidRPr="00411EED">
        <w:tab/>
        <w:t xml:space="preserve">The regulations may provide that acquisitions of a specified kind that relate to making </w:t>
      </w:r>
      <w:r w:rsidR="00411EED" w:rsidRPr="00411EED">
        <w:rPr>
          <w:position w:val="6"/>
          <w:sz w:val="16"/>
          <w:szCs w:val="16"/>
        </w:rPr>
        <w:t>*</w:t>
      </w:r>
      <w:r w:rsidRPr="00411EED">
        <w:t xml:space="preserve">financial supplies can give rise to an entitlement to a reduced input tax credit. These are </w:t>
      </w:r>
      <w:r w:rsidRPr="00411EED">
        <w:rPr>
          <w:b/>
          <w:bCs/>
          <w:i/>
          <w:iCs/>
        </w:rPr>
        <w:t>reduced credit acquisitions</w:t>
      </w:r>
      <w:r w:rsidRPr="00411EED">
        <w:t>.</w:t>
      </w:r>
    </w:p>
    <w:p w:rsidR="00300522" w:rsidRPr="00411EED" w:rsidRDefault="00300522" w:rsidP="00300522">
      <w:pPr>
        <w:pStyle w:val="subsection"/>
      </w:pPr>
      <w:r w:rsidRPr="00411EED">
        <w:tab/>
        <w:t>(1A)</w:t>
      </w:r>
      <w:r w:rsidRPr="00411EED">
        <w:tab/>
        <w:t xml:space="preserve">However, an acquisition is not a reduced credit acquisition to the extent (if any) that, without this </w:t>
      </w:r>
      <w:r w:rsidR="00A53099" w:rsidRPr="00411EED">
        <w:t>Division</w:t>
      </w:r>
      <w:r w:rsidR="00A36DB5" w:rsidRPr="00411EED">
        <w:t xml:space="preserve"> </w:t>
      </w:r>
      <w:r w:rsidRPr="00411EED">
        <w:t xml:space="preserve">applying, an entity is entitled to an input tax credit for the acquisition. </w:t>
      </w:r>
    </w:p>
    <w:p w:rsidR="00300522" w:rsidRPr="00411EED" w:rsidRDefault="00300522" w:rsidP="00300522">
      <w:pPr>
        <w:pStyle w:val="notetext"/>
      </w:pPr>
      <w:r w:rsidRPr="00411EED">
        <w:t>Note:</w:t>
      </w:r>
      <w:r w:rsidRPr="00411EED">
        <w:tab/>
        <w:t>Acquisitions relating to financial supplies can give rise to input tax credits: see subsections</w:t>
      </w:r>
      <w:r w:rsidR="00411EED">
        <w:t> </w:t>
      </w:r>
      <w:r w:rsidRPr="00411EED">
        <w:t>11</w:t>
      </w:r>
      <w:r w:rsidR="00411EED">
        <w:noBreakHyphen/>
      </w:r>
      <w:r w:rsidRPr="00411EED">
        <w:t xml:space="preserve">15(4) and (5). </w:t>
      </w:r>
    </w:p>
    <w:p w:rsidR="00300522" w:rsidRPr="00411EED" w:rsidRDefault="00300522" w:rsidP="00300522">
      <w:pPr>
        <w:pStyle w:val="subsection"/>
      </w:pPr>
      <w:r w:rsidRPr="00411EED">
        <w:tab/>
        <w:t>(2)</w:t>
      </w:r>
      <w:r w:rsidRPr="00411EED">
        <w:tab/>
        <w:t xml:space="preserve">For each kind of </w:t>
      </w:r>
      <w:r w:rsidR="00411EED" w:rsidRPr="00411EED">
        <w:rPr>
          <w:position w:val="6"/>
          <w:sz w:val="16"/>
          <w:szCs w:val="16"/>
        </w:rPr>
        <w:t>*</w:t>
      </w:r>
      <w:r w:rsidRPr="00411EED">
        <w:t>reduced credit acquisition specified, the regulations must specify a percentage to which the input tax credit is reduced.</w:t>
      </w:r>
    </w:p>
    <w:p w:rsidR="00300522" w:rsidRPr="00411EED" w:rsidRDefault="00300522" w:rsidP="00300522">
      <w:pPr>
        <w:pStyle w:val="ActHead5"/>
      </w:pPr>
      <w:bookmarkStart w:id="531" w:name="_Toc471393568"/>
      <w:r w:rsidRPr="005A283F">
        <w:rPr>
          <w:rStyle w:val="CharSectno"/>
        </w:rPr>
        <w:t>70</w:t>
      </w:r>
      <w:r w:rsidR="00411EED" w:rsidRPr="005A283F">
        <w:rPr>
          <w:rStyle w:val="CharSectno"/>
        </w:rPr>
        <w:noBreakHyphen/>
      </w:r>
      <w:r w:rsidRPr="005A283F">
        <w:rPr>
          <w:rStyle w:val="CharSectno"/>
        </w:rPr>
        <w:t>10</w:t>
      </w:r>
      <w:r w:rsidRPr="00411EED">
        <w:t xml:space="preserve">  Extended meaning of </w:t>
      </w:r>
      <w:r w:rsidRPr="00411EED">
        <w:rPr>
          <w:i/>
          <w:iCs/>
        </w:rPr>
        <w:t>creditable purpose</w:t>
      </w:r>
      <w:bookmarkEnd w:id="531"/>
    </w:p>
    <w:p w:rsidR="00300522" w:rsidRPr="00411EED" w:rsidRDefault="00300522" w:rsidP="00300522">
      <w:pPr>
        <w:pStyle w:val="subsection"/>
      </w:pPr>
      <w:r w:rsidRPr="00411EED">
        <w:tab/>
        <w:t>(1)</w:t>
      </w:r>
      <w:r w:rsidRPr="00411EED">
        <w:tab/>
        <w:t xml:space="preserve">The fact that a </w:t>
      </w:r>
      <w:r w:rsidR="00411EED" w:rsidRPr="00411EED">
        <w:rPr>
          <w:position w:val="6"/>
          <w:sz w:val="16"/>
          <w:szCs w:val="16"/>
        </w:rPr>
        <w:t>*</w:t>
      </w:r>
      <w:r w:rsidRPr="00411EED">
        <w:t xml:space="preserve">reduced credit acquisition relates to making </w:t>
      </w:r>
      <w:r w:rsidR="00411EED" w:rsidRPr="00411EED">
        <w:rPr>
          <w:position w:val="6"/>
          <w:sz w:val="16"/>
          <w:szCs w:val="16"/>
        </w:rPr>
        <w:t>*</w:t>
      </w:r>
      <w:r w:rsidRPr="00411EED">
        <w:t xml:space="preserve">financial supplies does not stop it being for a </w:t>
      </w:r>
      <w:r w:rsidR="00411EED" w:rsidRPr="00411EED">
        <w:rPr>
          <w:position w:val="6"/>
          <w:sz w:val="16"/>
          <w:szCs w:val="16"/>
        </w:rPr>
        <w:t>*</w:t>
      </w:r>
      <w:r w:rsidRPr="00411EED">
        <w:t>creditable purpose, to the extent that it relates to making financial supplies.</w:t>
      </w:r>
    </w:p>
    <w:p w:rsidR="00300522" w:rsidRPr="00411EED" w:rsidRDefault="00300522" w:rsidP="00300522">
      <w:pPr>
        <w:pStyle w:val="subsection"/>
      </w:pPr>
      <w:r w:rsidRPr="00411EED">
        <w:tab/>
        <w:t>(2)</w:t>
      </w:r>
      <w:r w:rsidRPr="00411EED">
        <w:tab/>
        <w:t xml:space="preserve">The fact that you </w:t>
      </w:r>
      <w:r w:rsidR="00411EED" w:rsidRPr="00411EED">
        <w:rPr>
          <w:position w:val="6"/>
          <w:sz w:val="16"/>
          <w:szCs w:val="16"/>
        </w:rPr>
        <w:t>*</w:t>
      </w:r>
      <w:r w:rsidRPr="00411EED">
        <w:t xml:space="preserve">apply a </w:t>
      </w:r>
      <w:r w:rsidR="00411EED" w:rsidRPr="00411EED">
        <w:rPr>
          <w:position w:val="6"/>
          <w:sz w:val="16"/>
          <w:szCs w:val="16"/>
        </w:rPr>
        <w:t>*</w:t>
      </w:r>
      <w:r w:rsidRPr="00411EED">
        <w:t xml:space="preserve">reduced credit acquisition in making </w:t>
      </w:r>
      <w:r w:rsidR="00411EED" w:rsidRPr="00411EED">
        <w:rPr>
          <w:position w:val="6"/>
          <w:sz w:val="16"/>
          <w:szCs w:val="16"/>
        </w:rPr>
        <w:t>*</w:t>
      </w:r>
      <w:r w:rsidRPr="00411EED">
        <w:t xml:space="preserve">financial supplies does not stop it being applied for a </w:t>
      </w:r>
      <w:r w:rsidR="00411EED" w:rsidRPr="00411EED">
        <w:rPr>
          <w:position w:val="6"/>
          <w:sz w:val="16"/>
          <w:szCs w:val="16"/>
        </w:rPr>
        <w:t>*</w:t>
      </w:r>
      <w:r w:rsidRPr="00411EED">
        <w:t>creditable purpose, to the extent that it relates to making financial supplies.</w:t>
      </w:r>
    </w:p>
    <w:p w:rsidR="00300522" w:rsidRPr="00411EED" w:rsidRDefault="00300522" w:rsidP="00300522">
      <w:pPr>
        <w:pStyle w:val="subsection"/>
      </w:pPr>
      <w:r w:rsidRPr="00411EED">
        <w:lastRenderedPageBreak/>
        <w:tab/>
        <w:t>(3)</w:t>
      </w:r>
      <w:r w:rsidRPr="00411EED">
        <w:tab/>
        <w:t>This section has effect despite sections</w:t>
      </w:r>
      <w:r w:rsidR="00411EED">
        <w:t> </w:t>
      </w:r>
      <w:r w:rsidRPr="00411EED">
        <w:t>11</w:t>
      </w:r>
      <w:r w:rsidR="00411EED">
        <w:noBreakHyphen/>
      </w:r>
      <w:r w:rsidRPr="00411EED">
        <w:t>15 and 129</w:t>
      </w:r>
      <w:r w:rsidR="00411EED">
        <w:noBreakHyphen/>
      </w:r>
      <w:r w:rsidRPr="00411EED">
        <w:t>50 (which are about the meaning of creditable purpose).</w:t>
      </w:r>
    </w:p>
    <w:p w:rsidR="00300522" w:rsidRPr="00411EED" w:rsidRDefault="00300522" w:rsidP="00300522">
      <w:pPr>
        <w:pStyle w:val="ActHead5"/>
      </w:pPr>
      <w:bookmarkStart w:id="532" w:name="_Toc471393569"/>
      <w:r w:rsidRPr="005A283F">
        <w:rPr>
          <w:rStyle w:val="CharSectno"/>
        </w:rPr>
        <w:t>70</w:t>
      </w:r>
      <w:r w:rsidR="00411EED" w:rsidRPr="005A283F">
        <w:rPr>
          <w:rStyle w:val="CharSectno"/>
        </w:rPr>
        <w:noBreakHyphen/>
      </w:r>
      <w:r w:rsidRPr="005A283F">
        <w:rPr>
          <w:rStyle w:val="CharSectno"/>
        </w:rPr>
        <w:t>15</w:t>
      </w:r>
      <w:r w:rsidRPr="00411EED">
        <w:t xml:space="preserve">  How much are the reduced input tax credits?</w:t>
      </w:r>
      <w:bookmarkEnd w:id="532"/>
    </w:p>
    <w:p w:rsidR="00300522" w:rsidRPr="00411EED" w:rsidRDefault="00300522" w:rsidP="00300522">
      <w:pPr>
        <w:pStyle w:val="subsection"/>
      </w:pPr>
      <w:r w:rsidRPr="00411EED">
        <w:tab/>
        <w:t>(1)</w:t>
      </w:r>
      <w:r w:rsidRPr="00411EED">
        <w:tab/>
        <w:t xml:space="preserve">The amount of an input tax credit for a </w:t>
      </w:r>
      <w:r w:rsidR="00411EED" w:rsidRPr="00411EED">
        <w:rPr>
          <w:position w:val="6"/>
          <w:sz w:val="16"/>
          <w:szCs w:val="16"/>
        </w:rPr>
        <w:t>*</w:t>
      </w:r>
      <w:r w:rsidRPr="00411EED">
        <w:t xml:space="preserve">creditable acquisition of a </w:t>
      </w:r>
      <w:r w:rsidR="00411EED" w:rsidRPr="00411EED">
        <w:rPr>
          <w:position w:val="6"/>
          <w:sz w:val="16"/>
          <w:szCs w:val="16"/>
        </w:rPr>
        <w:t>*</w:t>
      </w:r>
      <w:r w:rsidRPr="00411EED">
        <w:t>reduced credit acquisition is an amount equal to the GST payable on the supply of the acquisition multiplied by the percentage specified under subsection</w:t>
      </w:r>
      <w:r w:rsidR="00411EED">
        <w:t> </w:t>
      </w:r>
      <w:r w:rsidRPr="00411EED">
        <w:t>70</w:t>
      </w:r>
      <w:r w:rsidR="00411EED">
        <w:noBreakHyphen/>
      </w:r>
      <w:r w:rsidRPr="00411EED">
        <w:t>5(2) for acquisitions of that kind.</w:t>
      </w:r>
    </w:p>
    <w:p w:rsidR="00300522" w:rsidRPr="00411EED" w:rsidRDefault="00300522" w:rsidP="00300522">
      <w:pPr>
        <w:pStyle w:val="subsection"/>
      </w:pPr>
      <w:r w:rsidRPr="00411EED">
        <w:tab/>
        <w:t>(2)</w:t>
      </w:r>
      <w:r w:rsidRPr="00411EED">
        <w:tab/>
        <w:t xml:space="preserve">However, the amount of such an input tax credit is further reduced if the acquisition is only </w:t>
      </w:r>
      <w:r w:rsidR="00411EED" w:rsidRPr="00411EED">
        <w:rPr>
          <w:position w:val="6"/>
          <w:sz w:val="16"/>
          <w:szCs w:val="16"/>
        </w:rPr>
        <w:t>*</w:t>
      </w:r>
      <w:r w:rsidRPr="00411EED">
        <w:t>partly creditable.</w:t>
      </w:r>
    </w:p>
    <w:p w:rsidR="00300522" w:rsidRPr="00411EED" w:rsidRDefault="00300522" w:rsidP="00300522">
      <w:pPr>
        <w:pStyle w:val="subsection"/>
      </w:pPr>
      <w:r w:rsidRPr="00411EED">
        <w:tab/>
        <w:t>(3)</w:t>
      </w:r>
      <w:r w:rsidRPr="00411EED">
        <w:tab/>
        <w:t>This section has effect despite section</w:t>
      </w:r>
      <w:r w:rsidR="00411EED">
        <w:t> </w:t>
      </w:r>
      <w:r w:rsidRPr="00411EED">
        <w:t>11</w:t>
      </w:r>
      <w:r w:rsidR="00411EED">
        <w:noBreakHyphen/>
      </w:r>
      <w:r w:rsidRPr="00411EED">
        <w:t>25 (which is about the amount of input tax credits).</w:t>
      </w:r>
    </w:p>
    <w:p w:rsidR="00300522" w:rsidRPr="00411EED" w:rsidRDefault="00300522" w:rsidP="00300522">
      <w:pPr>
        <w:pStyle w:val="ActHead5"/>
      </w:pPr>
      <w:bookmarkStart w:id="533" w:name="_Toc471393570"/>
      <w:r w:rsidRPr="005A283F">
        <w:rPr>
          <w:rStyle w:val="CharSectno"/>
        </w:rPr>
        <w:t>70</w:t>
      </w:r>
      <w:r w:rsidR="00411EED" w:rsidRPr="005A283F">
        <w:rPr>
          <w:rStyle w:val="CharSectno"/>
        </w:rPr>
        <w:noBreakHyphen/>
      </w:r>
      <w:r w:rsidRPr="005A283F">
        <w:rPr>
          <w:rStyle w:val="CharSectno"/>
        </w:rPr>
        <w:t>20</w:t>
      </w:r>
      <w:r w:rsidRPr="00411EED">
        <w:t xml:space="preserve">  Extent of creditable purpose</w:t>
      </w:r>
      <w:bookmarkEnd w:id="533"/>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a </w:t>
      </w:r>
      <w:r w:rsidR="00411EED" w:rsidRPr="00411EED">
        <w:rPr>
          <w:position w:val="6"/>
          <w:sz w:val="16"/>
          <w:szCs w:val="16"/>
        </w:rPr>
        <w:t>*</w:t>
      </w:r>
      <w:r w:rsidRPr="00411EED">
        <w:t xml:space="preserve">reduced credit acquisition is a </w:t>
      </w:r>
      <w:r w:rsidR="00411EED" w:rsidRPr="00411EED">
        <w:rPr>
          <w:position w:val="6"/>
          <w:sz w:val="16"/>
          <w:szCs w:val="16"/>
        </w:rPr>
        <w:t>*</w:t>
      </w:r>
      <w:r w:rsidRPr="00411EED">
        <w:t>creditable acquisition; and</w:t>
      </w:r>
    </w:p>
    <w:p w:rsidR="00300522" w:rsidRPr="00411EED" w:rsidRDefault="00300522" w:rsidP="00300522">
      <w:pPr>
        <w:pStyle w:val="paragraph"/>
      </w:pPr>
      <w:r w:rsidRPr="00411EED">
        <w:tab/>
        <w:t>(b)</w:t>
      </w:r>
      <w:r w:rsidRPr="00411EED">
        <w:tab/>
        <w:t xml:space="preserve">it is not wholly for a </w:t>
      </w:r>
      <w:r w:rsidR="00411EED" w:rsidRPr="00411EED">
        <w:rPr>
          <w:position w:val="6"/>
          <w:sz w:val="16"/>
          <w:szCs w:val="16"/>
        </w:rPr>
        <w:t>*</w:t>
      </w:r>
      <w:r w:rsidRPr="00411EED">
        <w:t>creditable purpose because of this Division;</w:t>
      </w:r>
    </w:p>
    <w:p w:rsidR="00300522" w:rsidRPr="00411EED" w:rsidRDefault="00300522" w:rsidP="00300522">
      <w:pPr>
        <w:pStyle w:val="subsection2"/>
      </w:pPr>
      <w:r w:rsidRPr="00411EED">
        <w:t xml:space="preserve">it is </w:t>
      </w:r>
      <w:r w:rsidR="00411EED" w:rsidRPr="00411EED">
        <w:rPr>
          <w:position w:val="6"/>
          <w:sz w:val="16"/>
          <w:szCs w:val="16"/>
        </w:rPr>
        <w:t>*</w:t>
      </w:r>
      <w:r w:rsidRPr="00411EED">
        <w:t>partly creditable.</w:t>
      </w:r>
    </w:p>
    <w:p w:rsidR="00300522" w:rsidRPr="00411EED" w:rsidRDefault="00300522" w:rsidP="00300522">
      <w:pPr>
        <w:pStyle w:val="subsection"/>
      </w:pPr>
      <w:r w:rsidRPr="00411EED">
        <w:tab/>
        <w:t>(2)</w:t>
      </w:r>
      <w:r w:rsidRPr="00411EED">
        <w:tab/>
        <w:t xml:space="preserve">The extent to which the acquisition is acquired or applied for a </w:t>
      </w:r>
      <w:r w:rsidR="00411EED" w:rsidRPr="00411EED">
        <w:rPr>
          <w:position w:val="6"/>
          <w:sz w:val="16"/>
          <w:szCs w:val="16"/>
        </w:rPr>
        <w:t>*</w:t>
      </w:r>
      <w:r w:rsidRPr="00411EED">
        <w:t>creditable purpose is worked out using the following formula:</w:t>
      </w:r>
    </w:p>
    <w:p w:rsidR="00300522" w:rsidRPr="00411EED" w:rsidRDefault="00143843" w:rsidP="00A53099">
      <w:pPr>
        <w:pStyle w:val="Formula"/>
        <w:spacing w:before="120" w:after="120"/>
      </w:pPr>
      <w:r w:rsidRPr="00411EED">
        <w:rPr>
          <w:noProof/>
        </w:rPr>
        <w:drawing>
          <wp:inline distT="0" distB="0" distL="0" distR="0" wp14:anchorId="008212DE" wp14:editId="191A77DD">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iCs/>
        </w:rPr>
        <w:t>extent of creditable purpose</w:t>
      </w:r>
      <w:r w:rsidRPr="00411EED">
        <w:t xml:space="preserve"> is the extent to which the purpose for which you applied or acquired the acquisition was a </w:t>
      </w:r>
      <w:r w:rsidR="00411EED" w:rsidRPr="00411EED">
        <w:rPr>
          <w:position w:val="6"/>
          <w:sz w:val="16"/>
          <w:szCs w:val="16"/>
        </w:rPr>
        <w:t>*</w:t>
      </w:r>
      <w:r w:rsidRPr="00411EED">
        <w:t>creditable purpose otherwise than because of this Division, expressed as a percentage.</w:t>
      </w:r>
    </w:p>
    <w:p w:rsidR="00300522" w:rsidRPr="00411EED" w:rsidRDefault="00300522" w:rsidP="00300522">
      <w:pPr>
        <w:pStyle w:val="Definition"/>
      </w:pPr>
      <w:r w:rsidRPr="00411EED">
        <w:rPr>
          <w:b/>
          <w:bCs/>
          <w:i/>
          <w:iCs/>
        </w:rPr>
        <w:t>extent of Division</w:t>
      </w:r>
      <w:r w:rsidR="00411EED">
        <w:rPr>
          <w:b/>
          <w:bCs/>
          <w:i/>
          <w:iCs/>
        </w:rPr>
        <w:t> </w:t>
      </w:r>
      <w:r w:rsidRPr="00411EED">
        <w:rPr>
          <w:b/>
          <w:bCs/>
          <w:i/>
          <w:iCs/>
        </w:rPr>
        <w:t>70 creditable purpose</w:t>
      </w:r>
      <w:r w:rsidRPr="00411EED">
        <w:t xml:space="preserve"> is the extent to which the purpose for which you applied or acquired the acquisition was a </w:t>
      </w:r>
      <w:r w:rsidR="00411EED" w:rsidRPr="00411EED">
        <w:rPr>
          <w:position w:val="6"/>
          <w:sz w:val="16"/>
          <w:szCs w:val="16"/>
        </w:rPr>
        <w:lastRenderedPageBreak/>
        <w:t>*</w:t>
      </w:r>
      <w:r w:rsidRPr="00411EED">
        <w:t>creditable purpose because of this Division, expressed as a percentage.</w:t>
      </w:r>
    </w:p>
    <w:p w:rsidR="00300522" w:rsidRPr="00411EED" w:rsidRDefault="00300522" w:rsidP="00300522">
      <w:pPr>
        <w:pStyle w:val="Definition"/>
      </w:pPr>
      <w:r w:rsidRPr="00411EED">
        <w:rPr>
          <w:b/>
          <w:bCs/>
          <w:i/>
          <w:iCs/>
        </w:rPr>
        <w:t>percentage credit reduction</w:t>
      </w:r>
      <w:r w:rsidRPr="00411EED">
        <w:t xml:space="preserve"> is the reduced input tax credit percentage prescribed for the purposes of subsection</w:t>
      </w:r>
      <w:r w:rsidR="00411EED">
        <w:t> </w:t>
      </w:r>
      <w:r w:rsidRPr="00411EED">
        <w:t>70</w:t>
      </w:r>
      <w:r w:rsidR="00411EED">
        <w:noBreakHyphen/>
      </w:r>
      <w:r w:rsidRPr="00411EED">
        <w:t>5(2) for an acquisition of that kind.</w:t>
      </w:r>
    </w:p>
    <w:p w:rsidR="00300522" w:rsidRPr="00411EED" w:rsidRDefault="00300522" w:rsidP="00300522">
      <w:pPr>
        <w:pStyle w:val="notetext"/>
      </w:pPr>
      <w:r w:rsidRPr="00411EED">
        <w:t>Note:</w:t>
      </w:r>
      <w:r w:rsidRPr="00411EED">
        <w:tab/>
        <w:t>This section affects sections</w:t>
      </w:r>
      <w:r w:rsidR="00411EED">
        <w:t> </w:t>
      </w:r>
      <w:r w:rsidRPr="00411EED">
        <w:t>11</w:t>
      </w:r>
      <w:r w:rsidR="00411EED">
        <w:noBreakHyphen/>
      </w:r>
      <w:r w:rsidRPr="00411EED">
        <w:t>30 and 129</w:t>
      </w:r>
      <w:r w:rsidR="00411EED">
        <w:noBreakHyphen/>
      </w:r>
      <w:r w:rsidRPr="00411EED">
        <w:t>40. It is used even if the reduced credit acquisition is used wholly in carrying on your enterprise (unless the acquisition was wholly for a creditable purpose because of this Division, then section</w:t>
      </w:r>
      <w:r w:rsidR="00411EED">
        <w:t> </w:t>
      </w:r>
      <w:r w:rsidRPr="00411EED">
        <w:t>70</w:t>
      </w:r>
      <w:r w:rsidR="00411EED">
        <w:noBreakHyphen/>
      </w:r>
      <w:r w:rsidRPr="00411EED">
        <w:t>15 applies).</w:t>
      </w:r>
    </w:p>
    <w:p w:rsidR="00300522" w:rsidRPr="00411EED" w:rsidRDefault="00300522" w:rsidP="00300522">
      <w:pPr>
        <w:pStyle w:val="notetext"/>
      </w:pPr>
      <w:r w:rsidRPr="00411EED">
        <w:t>Example 1:</w:t>
      </w:r>
      <w:r w:rsidRPr="00411EED">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411EED" w:rsidRDefault="00143843" w:rsidP="00A53099">
      <w:pPr>
        <w:pStyle w:val="Formula"/>
        <w:spacing w:before="120" w:after="120"/>
        <w:ind w:left="1985"/>
      </w:pPr>
      <w:r w:rsidRPr="00411EED">
        <w:rPr>
          <w:noProof/>
        </w:rPr>
        <w:drawing>
          <wp:inline distT="0" distB="0" distL="0" distR="0" wp14:anchorId="476B8A11" wp14:editId="039C8B8A">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411EED" w:rsidRDefault="00300522" w:rsidP="00300522">
      <w:pPr>
        <w:pStyle w:val="notetext"/>
      </w:pPr>
      <w:r w:rsidRPr="00411EED">
        <w:tab/>
        <w:t>Applying section</w:t>
      </w:r>
      <w:r w:rsidR="00411EED">
        <w:t> </w:t>
      </w:r>
      <w:r w:rsidRPr="00411EED">
        <w:t>11</w:t>
      </w:r>
      <w:r w:rsidR="00411EED">
        <w:noBreakHyphen/>
      </w:r>
      <w:r w:rsidRPr="00411EED">
        <w:t>30, your input tax credit is $8,000 (assuming you were liable for all the consideration).</w:t>
      </w:r>
    </w:p>
    <w:p w:rsidR="00300522" w:rsidRPr="00411EED" w:rsidRDefault="00300522" w:rsidP="00300522">
      <w:pPr>
        <w:pStyle w:val="notetext"/>
      </w:pPr>
      <w:r w:rsidRPr="00411EED">
        <w:t>Example 2:</w:t>
      </w:r>
      <w:r w:rsidRPr="00411EED">
        <w:tab/>
        <w:t>You subsequently apply the acquisition partly in making financial supplies (40%), partly in making taxable supplies (40%) and partly for private use (20%). The extent to which you made the acquisition for a creditable purpose is:</w:t>
      </w:r>
    </w:p>
    <w:p w:rsidR="00300522" w:rsidRPr="00411EED" w:rsidRDefault="00143843" w:rsidP="00A53099">
      <w:pPr>
        <w:pStyle w:val="Formula"/>
        <w:spacing w:before="120" w:after="120"/>
        <w:ind w:left="1985"/>
      </w:pPr>
      <w:r w:rsidRPr="00411EED">
        <w:rPr>
          <w:noProof/>
        </w:rPr>
        <w:drawing>
          <wp:inline distT="0" distB="0" distL="0" distR="0" wp14:anchorId="27A1ED0C" wp14:editId="0A0FBCE1">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411EED" w:rsidRDefault="00300522" w:rsidP="00300522">
      <w:pPr>
        <w:pStyle w:val="notetext"/>
      </w:pPr>
      <w:r w:rsidRPr="00411EED">
        <w:tab/>
        <w:t>Applying Division</w:t>
      </w:r>
      <w:r w:rsidR="00411EED">
        <w:t> </w:t>
      </w:r>
      <w:r w:rsidRPr="00411EED">
        <w:t>129, your input tax credit is reduced to $6,000, giving you an increasing adjustment of $2,000.</w:t>
      </w:r>
    </w:p>
    <w:p w:rsidR="00300522" w:rsidRPr="00411EED" w:rsidRDefault="00300522" w:rsidP="00300522">
      <w:pPr>
        <w:pStyle w:val="subsection"/>
      </w:pPr>
      <w:r w:rsidRPr="00411EED">
        <w:tab/>
        <w:t>(3)</w:t>
      </w:r>
      <w:r w:rsidRPr="00411EED">
        <w:tab/>
        <w:t xml:space="preserve">The Commissioner may determine, in writing, one or more ways in which to work out, for the purpose of </w:t>
      </w:r>
      <w:r w:rsidR="00411EED">
        <w:t>subsection (</w:t>
      </w:r>
      <w:r w:rsidRPr="00411EED">
        <w:t xml:space="preserve">2), the extent to which an acquisition is for a </w:t>
      </w:r>
      <w:r w:rsidR="00411EED" w:rsidRPr="00411EED">
        <w:rPr>
          <w:position w:val="6"/>
          <w:sz w:val="16"/>
          <w:szCs w:val="16"/>
        </w:rPr>
        <w:t>*</w:t>
      </w:r>
      <w:r w:rsidRPr="00411EED">
        <w:t>creditable purpose.</w:t>
      </w:r>
    </w:p>
    <w:p w:rsidR="00300522" w:rsidRPr="00411EED" w:rsidRDefault="00300522" w:rsidP="00300522">
      <w:pPr>
        <w:pStyle w:val="ActHead5"/>
      </w:pPr>
      <w:bookmarkStart w:id="534" w:name="_Toc471393571"/>
      <w:r w:rsidRPr="005A283F">
        <w:rPr>
          <w:rStyle w:val="CharSectno"/>
        </w:rPr>
        <w:t>70</w:t>
      </w:r>
      <w:r w:rsidR="00411EED" w:rsidRPr="005A283F">
        <w:rPr>
          <w:rStyle w:val="CharSectno"/>
        </w:rPr>
        <w:noBreakHyphen/>
      </w:r>
      <w:r w:rsidRPr="005A283F">
        <w:rPr>
          <w:rStyle w:val="CharSectno"/>
        </w:rPr>
        <w:t>25</w:t>
      </w:r>
      <w:r w:rsidRPr="00411EED">
        <w:t xml:space="preserve">  </w:t>
      </w:r>
      <w:smartTag w:uri="urn:schemas-microsoft-com:office:smarttags" w:element="City">
        <w:smartTag w:uri="urn:schemas-microsoft-com:office:smarttags" w:element="place">
          <w:r w:rsidRPr="00411EED">
            <w:t>Sale</w:t>
          </w:r>
        </w:smartTag>
      </w:smartTag>
      <w:r w:rsidRPr="00411EED">
        <w:t xml:space="preserve"> of reduced credit acquisitions (Division</w:t>
      </w:r>
      <w:r w:rsidR="00411EED">
        <w:t> </w:t>
      </w:r>
      <w:r w:rsidRPr="00411EED">
        <w:t>132)</w:t>
      </w:r>
      <w:bookmarkEnd w:id="534"/>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you supply a </w:t>
      </w:r>
      <w:r w:rsidR="00411EED" w:rsidRPr="00411EED">
        <w:rPr>
          <w:position w:val="6"/>
          <w:sz w:val="16"/>
          <w:szCs w:val="16"/>
        </w:rPr>
        <w:t>*</w:t>
      </w:r>
      <w:r w:rsidRPr="00411EED">
        <w:t>reduced credit acquisition in circumstances to which Division</w:t>
      </w:r>
      <w:r w:rsidR="00411EED">
        <w:t> </w:t>
      </w:r>
      <w:r w:rsidRPr="00411EED">
        <w:t>132 applies; and</w:t>
      </w:r>
    </w:p>
    <w:p w:rsidR="00300522" w:rsidRPr="00411EED" w:rsidRDefault="00300522" w:rsidP="00300522">
      <w:pPr>
        <w:pStyle w:val="paragraph"/>
      </w:pPr>
      <w:r w:rsidRPr="00411EED">
        <w:lastRenderedPageBreak/>
        <w:tab/>
        <w:t>(b)</w:t>
      </w:r>
      <w:r w:rsidRPr="00411EED">
        <w:tab/>
        <w:t xml:space="preserve">you made the acquisition for a </w:t>
      </w:r>
      <w:r w:rsidR="00411EED" w:rsidRPr="00411EED">
        <w:rPr>
          <w:position w:val="6"/>
          <w:sz w:val="16"/>
          <w:szCs w:val="16"/>
        </w:rPr>
        <w:t>*</w:t>
      </w:r>
      <w:r w:rsidRPr="00411EED">
        <w:t xml:space="preserve">creditable purpose because of this Division, or you applied the acquisition for a </w:t>
      </w:r>
      <w:r w:rsidR="00411EED" w:rsidRPr="00411EED">
        <w:rPr>
          <w:position w:val="6"/>
          <w:sz w:val="16"/>
          <w:szCs w:val="16"/>
        </w:rPr>
        <w:t>*</w:t>
      </w:r>
      <w:r w:rsidRPr="00411EED">
        <w:t>creditable purpose because of this Division;</w:t>
      </w:r>
    </w:p>
    <w:p w:rsidR="00300522" w:rsidRPr="00411EED" w:rsidRDefault="00300522" w:rsidP="00300522">
      <w:pPr>
        <w:pStyle w:val="subsection2"/>
      </w:pPr>
      <w:r w:rsidRPr="00411EED">
        <w:t>this section applies for the purposes of Division</w:t>
      </w:r>
      <w:r w:rsidR="00411EED">
        <w:t> </w:t>
      </w:r>
      <w:r w:rsidRPr="00411EED">
        <w:t>132.</w:t>
      </w:r>
    </w:p>
    <w:p w:rsidR="00300522" w:rsidRPr="00411EED" w:rsidRDefault="00300522" w:rsidP="00300522">
      <w:pPr>
        <w:pStyle w:val="subsection"/>
      </w:pPr>
      <w:r w:rsidRPr="00411EED">
        <w:tab/>
        <w:t>(2)</w:t>
      </w:r>
      <w:r w:rsidRPr="00411EED">
        <w:tab/>
        <w:t>In working out the full input tax credit in subsection</w:t>
      </w:r>
      <w:r w:rsidR="00411EED">
        <w:t> </w:t>
      </w:r>
      <w:r w:rsidRPr="00411EED">
        <w:t>132</w:t>
      </w:r>
      <w:r w:rsidR="00411EED">
        <w:noBreakHyphen/>
      </w:r>
      <w:r w:rsidRPr="00411EED">
        <w:t xml:space="preserve">5(2), the reference to a </w:t>
      </w:r>
      <w:r w:rsidR="00411EED" w:rsidRPr="00411EED">
        <w:rPr>
          <w:position w:val="6"/>
          <w:sz w:val="16"/>
          <w:szCs w:val="16"/>
        </w:rPr>
        <w:t>*</w:t>
      </w:r>
      <w:r w:rsidRPr="00411EED">
        <w:t xml:space="preserve">creditable purpose in </w:t>
      </w:r>
      <w:r w:rsidR="00411EED">
        <w:t>paragraph (</w:t>
      </w:r>
      <w:r w:rsidRPr="00411EED">
        <w:t xml:space="preserve">a) of the definition of </w:t>
      </w:r>
      <w:r w:rsidRPr="00411EED">
        <w:rPr>
          <w:b/>
          <w:bCs/>
          <w:i/>
          <w:iCs/>
        </w:rPr>
        <w:t>full input tax credit</w:t>
      </w:r>
      <w:r w:rsidRPr="00411EED">
        <w:t xml:space="preserve"> is to be read as a reference to a </w:t>
      </w:r>
      <w:r w:rsidR="00411EED" w:rsidRPr="00411EED">
        <w:rPr>
          <w:position w:val="6"/>
          <w:sz w:val="16"/>
          <w:szCs w:val="16"/>
        </w:rPr>
        <w:t>*</w:t>
      </w:r>
      <w:r w:rsidRPr="00411EED">
        <w:t>creditable purpose otherwise than because of Division</w:t>
      </w:r>
      <w:r w:rsidR="00411EED">
        <w:t> </w:t>
      </w:r>
      <w:r w:rsidRPr="00411EED">
        <w:t>70.</w:t>
      </w:r>
    </w:p>
    <w:p w:rsidR="00300522" w:rsidRPr="00411EED" w:rsidRDefault="00300522" w:rsidP="00300522">
      <w:pPr>
        <w:pStyle w:val="subsection"/>
      </w:pPr>
      <w:r w:rsidRPr="00411EED">
        <w:tab/>
        <w:t>(3)</w:t>
      </w:r>
      <w:r w:rsidRPr="00411EED">
        <w:tab/>
        <w:t>In working out the adjusted input tax credit in subsection</w:t>
      </w:r>
      <w:r w:rsidR="00411EED">
        <w:t> </w:t>
      </w:r>
      <w:r w:rsidRPr="00411EED">
        <w:t>132</w:t>
      </w:r>
      <w:r w:rsidR="00411EED">
        <w:noBreakHyphen/>
      </w:r>
      <w:r w:rsidRPr="00411EED">
        <w:t xml:space="preserve">5(2), the extent of the </w:t>
      </w:r>
      <w:r w:rsidR="00411EED" w:rsidRPr="00411EED">
        <w:rPr>
          <w:position w:val="6"/>
          <w:sz w:val="16"/>
          <w:szCs w:val="16"/>
        </w:rPr>
        <w:t>*</w:t>
      </w:r>
      <w:r w:rsidRPr="00411EED">
        <w:t>creditable purpose because of subsection</w:t>
      </w:r>
      <w:r w:rsidR="00411EED">
        <w:t> </w:t>
      </w:r>
      <w:r w:rsidRPr="00411EED">
        <w:t>132</w:t>
      </w:r>
      <w:r w:rsidR="00411EED">
        <w:noBreakHyphen/>
      </w:r>
      <w:r w:rsidRPr="00411EED">
        <w:t>5(4) is increased by the following extent:</w:t>
      </w:r>
    </w:p>
    <w:p w:rsidR="00300522" w:rsidRPr="00411EED" w:rsidRDefault="00143843" w:rsidP="00A53099">
      <w:pPr>
        <w:pStyle w:val="Formula"/>
        <w:spacing w:before="120" w:after="120"/>
      </w:pPr>
      <w:r w:rsidRPr="00411EED">
        <w:rPr>
          <w:noProof/>
        </w:rPr>
        <w:drawing>
          <wp:inline distT="0" distB="0" distL="0" distR="0" wp14:anchorId="0261A3B5" wp14:editId="76D213AB">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iCs/>
        </w:rPr>
        <w:t>extent of Division</w:t>
      </w:r>
      <w:r w:rsidR="00411EED">
        <w:rPr>
          <w:b/>
          <w:bCs/>
          <w:i/>
          <w:iCs/>
        </w:rPr>
        <w:t> </w:t>
      </w:r>
      <w:r w:rsidRPr="00411EED">
        <w:rPr>
          <w:b/>
          <w:bCs/>
          <w:i/>
          <w:iCs/>
        </w:rPr>
        <w:t>70 creditable purpose</w:t>
      </w:r>
      <w:r w:rsidRPr="00411EED">
        <w:t xml:space="preserve"> has the same meaning as in section</w:t>
      </w:r>
      <w:r w:rsidR="00411EED">
        <w:t> </w:t>
      </w:r>
      <w:r w:rsidRPr="00411EED">
        <w:t>70</w:t>
      </w:r>
      <w:r w:rsidR="00411EED">
        <w:noBreakHyphen/>
      </w:r>
      <w:r w:rsidRPr="00411EED">
        <w:t>20.</w:t>
      </w:r>
    </w:p>
    <w:p w:rsidR="00300522" w:rsidRPr="00411EED" w:rsidRDefault="00300522" w:rsidP="00300522">
      <w:pPr>
        <w:pStyle w:val="Definition"/>
      </w:pPr>
      <w:r w:rsidRPr="00411EED">
        <w:rPr>
          <w:b/>
          <w:bCs/>
          <w:i/>
          <w:iCs/>
        </w:rPr>
        <w:t>percentage credit reduction</w:t>
      </w:r>
      <w:r w:rsidRPr="00411EED">
        <w:t xml:space="preserve"> has the same meaning as in section</w:t>
      </w:r>
      <w:r w:rsidR="00411EED">
        <w:t> </w:t>
      </w:r>
      <w:r w:rsidRPr="00411EED">
        <w:t>70</w:t>
      </w:r>
      <w:r w:rsidR="00411EED">
        <w:noBreakHyphen/>
      </w:r>
      <w:r w:rsidRPr="00411EED">
        <w:t>20.</w:t>
      </w:r>
    </w:p>
    <w:p w:rsidR="00300522" w:rsidRPr="00411EED" w:rsidRDefault="00300522" w:rsidP="00A36DB5">
      <w:pPr>
        <w:pStyle w:val="ActHead3"/>
        <w:pageBreakBefore/>
      </w:pPr>
      <w:bookmarkStart w:id="535" w:name="_Toc471393572"/>
      <w:r w:rsidRPr="005A283F">
        <w:rPr>
          <w:rStyle w:val="CharDivNo"/>
        </w:rPr>
        <w:lastRenderedPageBreak/>
        <w:t>Division</w:t>
      </w:r>
      <w:r w:rsidR="00411EED" w:rsidRPr="005A283F">
        <w:rPr>
          <w:rStyle w:val="CharDivNo"/>
        </w:rPr>
        <w:t> </w:t>
      </w:r>
      <w:r w:rsidRPr="005A283F">
        <w:rPr>
          <w:rStyle w:val="CharDivNo"/>
        </w:rPr>
        <w:t>71</w:t>
      </w:r>
      <w:r w:rsidRPr="00411EED">
        <w:t>—</w:t>
      </w:r>
      <w:r w:rsidRPr="005A283F">
        <w:rPr>
          <w:rStyle w:val="CharDivText"/>
        </w:rPr>
        <w:t>Fringe benefits provided by input taxed suppliers</w:t>
      </w:r>
      <w:bookmarkEnd w:id="535"/>
    </w:p>
    <w:p w:rsidR="00300522" w:rsidRPr="005A283F" w:rsidRDefault="00A53099" w:rsidP="00300522">
      <w:pPr>
        <w:pStyle w:val="Header"/>
      </w:pPr>
      <w:r w:rsidRPr="005A283F">
        <w:rPr>
          <w:rStyle w:val="CharSubdNo"/>
        </w:rPr>
        <w:t xml:space="preserve"> </w:t>
      </w:r>
      <w:r w:rsidRPr="005A283F">
        <w:rPr>
          <w:rStyle w:val="CharSubdText"/>
        </w:rPr>
        <w:t xml:space="preserve"> </w:t>
      </w:r>
    </w:p>
    <w:p w:rsidR="00300522" w:rsidRPr="00411EED" w:rsidRDefault="00300522" w:rsidP="00300522">
      <w:pPr>
        <w:pStyle w:val="ActHead5"/>
      </w:pPr>
      <w:bookmarkStart w:id="536" w:name="_Toc471393573"/>
      <w:r w:rsidRPr="005A283F">
        <w:rPr>
          <w:rStyle w:val="CharSectno"/>
        </w:rPr>
        <w:t>71</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536"/>
    </w:p>
    <w:p w:rsidR="00300522" w:rsidRPr="00411EED" w:rsidRDefault="00300522" w:rsidP="00300522">
      <w:pPr>
        <w:pStyle w:val="BoxText"/>
      </w:pPr>
      <w:r w:rsidRPr="00411EED">
        <w:t>Suppliers making input taxed supplies may not be entitled to input tax credits for acquisitions or importations they make to provide fringe benefits to their employees.</w:t>
      </w:r>
    </w:p>
    <w:p w:rsidR="00300522" w:rsidRPr="00411EED" w:rsidRDefault="00300522" w:rsidP="00300522">
      <w:pPr>
        <w:pStyle w:val="notetext"/>
      </w:pPr>
      <w:r w:rsidRPr="00411EED">
        <w:t>Note:</w:t>
      </w:r>
      <w:r w:rsidRPr="00411EED">
        <w:tab/>
        <w:t xml:space="preserve">Under the </w:t>
      </w:r>
      <w:r w:rsidRPr="00411EED">
        <w:rPr>
          <w:i/>
          <w:iCs/>
        </w:rPr>
        <w:t>Fringe Benefits Tax Assessment Act 1986</w:t>
      </w:r>
      <w:r w:rsidRPr="00411EED">
        <w:t>, a lower rate of fringe benefits tax is payable for providing fringe benefits without entitlement to input tax credits.</w:t>
      </w:r>
    </w:p>
    <w:p w:rsidR="00300522" w:rsidRPr="00411EED" w:rsidRDefault="00300522" w:rsidP="00300522">
      <w:pPr>
        <w:pStyle w:val="ActHead5"/>
      </w:pPr>
      <w:bookmarkStart w:id="537" w:name="_Toc471393574"/>
      <w:r w:rsidRPr="005A283F">
        <w:rPr>
          <w:rStyle w:val="CharSectno"/>
        </w:rPr>
        <w:t>71</w:t>
      </w:r>
      <w:r w:rsidR="00411EED" w:rsidRPr="005A283F">
        <w:rPr>
          <w:rStyle w:val="CharSectno"/>
        </w:rPr>
        <w:noBreakHyphen/>
      </w:r>
      <w:r w:rsidRPr="005A283F">
        <w:rPr>
          <w:rStyle w:val="CharSectno"/>
        </w:rPr>
        <w:t>5</w:t>
      </w:r>
      <w:r w:rsidRPr="00411EED">
        <w:t xml:space="preserve">  Acquisitions by input taxed suppliers to provide fringe benefits</w:t>
      </w:r>
      <w:bookmarkEnd w:id="537"/>
    </w:p>
    <w:p w:rsidR="00300522" w:rsidRPr="00411EED" w:rsidRDefault="00300522" w:rsidP="00300522">
      <w:pPr>
        <w:pStyle w:val="subsection"/>
      </w:pPr>
      <w:r w:rsidRPr="00411EED">
        <w:tab/>
        <w:t>(1)</w:t>
      </w:r>
      <w:r w:rsidRPr="00411EED">
        <w:tab/>
        <w:t xml:space="preserve">An acquisition that solely or partly relates to making supplies that are </w:t>
      </w:r>
      <w:r w:rsidR="00411EED" w:rsidRPr="00411EED">
        <w:rPr>
          <w:position w:val="6"/>
          <w:sz w:val="16"/>
          <w:szCs w:val="16"/>
        </w:rPr>
        <w:t>*</w:t>
      </w:r>
      <w:r w:rsidRPr="00411EED">
        <w:t xml:space="preserve">input taxed is not a </w:t>
      </w:r>
      <w:r w:rsidR="00411EED" w:rsidRPr="00411EED">
        <w:rPr>
          <w:position w:val="6"/>
          <w:sz w:val="16"/>
          <w:szCs w:val="16"/>
        </w:rPr>
        <w:t>*</w:t>
      </w:r>
      <w:r w:rsidRPr="00411EED">
        <w:t>creditable acquisition if:</w:t>
      </w:r>
    </w:p>
    <w:p w:rsidR="00300522" w:rsidRPr="00411EED" w:rsidRDefault="00300522" w:rsidP="00300522">
      <w:pPr>
        <w:pStyle w:val="paragraph"/>
      </w:pPr>
      <w:r w:rsidRPr="00411EED">
        <w:tab/>
        <w:t>(a)</w:t>
      </w:r>
      <w:r w:rsidRPr="00411EED">
        <w:tab/>
        <w:t>the acquisition would (but for this section) be an acquisition of a kind referred to in paragraph</w:t>
      </w:r>
      <w:r w:rsidR="00411EED">
        <w:t> </w:t>
      </w:r>
      <w:r w:rsidRPr="00411EED">
        <w:t xml:space="preserve">149A(2)(b) of the </w:t>
      </w:r>
      <w:r w:rsidRPr="00411EED">
        <w:rPr>
          <w:i/>
          <w:iCs/>
        </w:rPr>
        <w:t>Fringe Benefits Tax Assessment Act 1986</w:t>
      </w:r>
      <w:r w:rsidRPr="00411EED">
        <w:t>; and</w:t>
      </w:r>
    </w:p>
    <w:p w:rsidR="00300522" w:rsidRPr="00411EED" w:rsidRDefault="00300522" w:rsidP="00300522">
      <w:pPr>
        <w:pStyle w:val="paragraph"/>
      </w:pPr>
      <w:r w:rsidRPr="00411EED">
        <w:tab/>
        <w:t>(b)</w:t>
      </w:r>
      <w:r w:rsidRPr="00411EED">
        <w:tab/>
        <w:t xml:space="preserve">the acquisition specifically relates to the provision of a particular benefit (within the meaning of that Act) in respect of which </w:t>
      </w:r>
      <w:r w:rsidR="00411EED" w:rsidRPr="00411EED">
        <w:rPr>
          <w:position w:val="6"/>
          <w:sz w:val="16"/>
          <w:szCs w:val="16"/>
        </w:rPr>
        <w:t>*</w:t>
      </w:r>
      <w:r w:rsidRPr="00411EED">
        <w:t>fringe benefits tax is or will be payable.</w:t>
      </w:r>
    </w:p>
    <w:p w:rsidR="00300522" w:rsidRPr="00411EED" w:rsidRDefault="00300522" w:rsidP="00300522">
      <w:pPr>
        <w:pStyle w:val="subsection"/>
      </w:pPr>
      <w:r w:rsidRPr="00411EED">
        <w:tab/>
        <w:t>(2)</w:t>
      </w:r>
      <w:r w:rsidRPr="00411EED">
        <w:tab/>
        <w:t>However, this section does not apply to an acquisition if:</w:t>
      </w:r>
    </w:p>
    <w:p w:rsidR="00300522" w:rsidRPr="00411EED" w:rsidRDefault="00300522" w:rsidP="00300522">
      <w:pPr>
        <w:pStyle w:val="paragraph"/>
      </w:pPr>
      <w:r w:rsidRPr="00411EED">
        <w:tab/>
        <w:t>(a)</w:t>
      </w:r>
      <w:r w:rsidRPr="00411EED">
        <w:tab/>
        <w:t xml:space="preserve">the only reason it relates to making supplies that are </w:t>
      </w:r>
      <w:r w:rsidR="00411EED" w:rsidRPr="00411EED">
        <w:rPr>
          <w:position w:val="6"/>
          <w:sz w:val="16"/>
          <w:szCs w:val="16"/>
        </w:rPr>
        <w:t>*</w:t>
      </w:r>
      <w:r w:rsidRPr="00411EED">
        <w:t xml:space="preserve">input taxed is because it relates to making </w:t>
      </w:r>
      <w:r w:rsidR="00411EED" w:rsidRPr="00411EED">
        <w:rPr>
          <w:position w:val="6"/>
          <w:sz w:val="16"/>
          <w:szCs w:val="16"/>
        </w:rPr>
        <w:t>*</w:t>
      </w:r>
      <w:r w:rsidRPr="00411EED">
        <w:t>financial supplies; and</w:t>
      </w:r>
    </w:p>
    <w:p w:rsidR="00300522" w:rsidRPr="00411EED" w:rsidRDefault="00300522" w:rsidP="00300522">
      <w:pPr>
        <w:pStyle w:val="paragraph"/>
      </w:pPr>
      <w:r w:rsidRPr="00411EED">
        <w:tab/>
        <w:t>(b)</w:t>
      </w:r>
      <w:r w:rsidRPr="00411EED">
        <w:tab/>
        <w:t xml:space="preserve">you do not </w:t>
      </w:r>
      <w:r w:rsidR="00411EED" w:rsidRPr="00411EED">
        <w:rPr>
          <w:position w:val="6"/>
          <w:sz w:val="16"/>
          <w:szCs w:val="16"/>
        </w:rPr>
        <w:t>*</w:t>
      </w:r>
      <w:r w:rsidRPr="00411EED">
        <w:t>exceed the financial acquisitions threshold.</w:t>
      </w:r>
    </w:p>
    <w:p w:rsidR="00300522" w:rsidRPr="00411EED" w:rsidRDefault="00300522" w:rsidP="00300522">
      <w:pPr>
        <w:pStyle w:val="subsection"/>
      </w:pPr>
      <w:r w:rsidRPr="00411EED">
        <w:tab/>
        <w:t>(3)</w:t>
      </w:r>
      <w:r w:rsidRPr="00411EED">
        <w:tab/>
        <w:t>This section has effect despite section</w:t>
      </w:r>
      <w:r w:rsidR="00411EED">
        <w:t> </w:t>
      </w:r>
      <w:r w:rsidRPr="00411EED">
        <w:t>11</w:t>
      </w:r>
      <w:r w:rsidR="00411EED">
        <w:noBreakHyphen/>
      </w:r>
      <w:r w:rsidRPr="00411EED">
        <w:t>5 (which is about what is a creditable acquisition).</w:t>
      </w:r>
    </w:p>
    <w:p w:rsidR="00300522" w:rsidRPr="00411EED" w:rsidRDefault="00300522" w:rsidP="00F26F26">
      <w:pPr>
        <w:pStyle w:val="ActHead5"/>
      </w:pPr>
      <w:bookmarkStart w:id="538" w:name="_Toc471393575"/>
      <w:r w:rsidRPr="005A283F">
        <w:rPr>
          <w:rStyle w:val="CharSectno"/>
        </w:rPr>
        <w:lastRenderedPageBreak/>
        <w:t>71</w:t>
      </w:r>
      <w:r w:rsidR="00411EED" w:rsidRPr="005A283F">
        <w:rPr>
          <w:rStyle w:val="CharSectno"/>
        </w:rPr>
        <w:noBreakHyphen/>
      </w:r>
      <w:r w:rsidRPr="005A283F">
        <w:rPr>
          <w:rStyle w:val="CharSectno"/>
        </w:rPr>
        <w:t>10</w:t>
      </w:r>
      <w:r w:rsidRPr="00411EED">
        <w:t xml:space="preserve">  Importations by input taxed suppliers to provide fringe benefits</w:t>
      </w:r>
      <w:bookmarkEnd w:id="538"/>
    </w:p>
    <w:p w:rsidR="00300522" w:rsidRPr="00411EED" w:rsidRDefault="00300522" w:rsidP="00F26F26">
      <w:pPr>
        <w:pStyle w:val="subsection"/>
        <w:keepNext/>
        <w:keepLines/>
      </w:pPr>
      <w:r w:rsidRPr="00411EED">
        <w:tab/>
        <w:t>(1)</w:t>
      </w:r>
      <w:r w:rsidRPr="00411EED">
        <w:tab/>
        <w:t xml:space="preserve">An importation that solely or partly relates to making supplies that are </w:t>
      </w:r>
      <w:r w:rsidR="00411EED" w:rsidRPr="00411EED">
        <w:rPr>
          <w:position w:val="6"/>
          <w:sz w:val="16"/>
          <w:szCs w:val="16"/>
        </w:rPr>
        <w:t>*</w:t>
      </w:r>
      <w:r w:rsidRPr="00411EED">
        <w:t xml:space="preserve">input taxed is not a </w:t>
      </w:r>
      <w:r w:rsidR="00411EED" w:rsidRPr="00411EED">
        <w:rPr>
          <w:position w:val="6"/>
          <w:sz w:val="16"/>
          <w:szCs w:val="16"/>
        </w:rPr>
        <w:t>*</w:t>
      </w:r>
      <w:r w:rsidRPr="00411EED">
        <w:t>creditable importation if:</w:t>
      </w:r>
    </w:p>
    <w:p w:rsidR="00300522" w:rsidRPr="00411EED" w:rsidRDefault="00300522" w:rsidP="00300522">
      <w:pPr>
        <w:pStyle w:val="paragraph"/>
      </w:pPr>
      <w:r w:rsidRPr="00411EED">
        <w:tab/>
        <w:t>(a)</w:t>
      </w:r>
      <w:r w:rsidRPr="00411EED">
        <w:tab/>
        <w:t>the importation would (but for this section) be an importation of a kind referred to in paragraph</w:t>
      </w:r>
      <w:r w:rsidR="00411EED">
        <w:t> </w:t>
      </w:r>
      <w:r w:rsidRPr="00411EED">
        <w:t xml:space="preserve">149A(2)(b) of the </w:t>
      </w:r>
      <w:r w:rsidRPr="00411EED">
        <w:rPr>
          <w:i/>
          <w:iCs/>
        </w:rPr>
        <w:t>Fringe Benefits Tax Assessment Act 1986</w:t>
      </w:r>
      <w:r w:rsidRPr="00411EED">
        <w:t>; and</w:t>
      </w:r>
    </w:p>
    <w:p w:rsidR="00300522" w:rsidRPr="00411EED" w:rsidRDefault="00300522" w:rsidP="00300522">
      <w:pPr>
        <w:pStyle w:val="paragraph"/>
      </w:pPr>
      <w:r w:rsidRPr="00411EED">
        <w:tab/>
        <w:t>(b)</w:t>
      </w:r>
      <w:r w:rsidRPr="00411EED">
        <w:tab/>
        <w:t xml:space="preserve">the importation specifically relates to the provision of a particular benefit (within the meaning of that Act) in respect of which </w:t>
      </w:r>
      <w:r w:rsidR="00411EED" w:rsidRPr="00411EED">
        <w:rPr>
          <w:position w:val="6"/>
          <w:sz w:val="16"/>
          <w:szCs w:val="16"/>
        </w:rPr>
        <w:t>*</w:t>
      </w:r>
      <w:r w:rsidRPr="00411EED">
        <w:t>fringe benefits tax is or will be payable.</w:t>
      </w:r>
    </w:p>
    <w:p w:rsidR="00300522" w:rsidRPr="00411EED" w:rsidRDefault="00300522" w:rsidP="00300522">
      <w:pPr>
        <w:pStyle w:val="subsection"/>
      </w:pPr>
      <w:r w:rsidRPr="00411EED">
        <w:tab/>
        <w:t>(2)</w:t>
      </w:r>
      <w:r w:rsidRPr="00411EED">
        <w:tab/>
        <w:t>However, this section does not apply to an importation if:</w:t>
      </w:r>
    </w:p>
    <w:p w:rsidR="00300522" w:rsidRPr="00411EED" w:rsidRDefault="00300522" w:rsidP="00300522">
      <w:pPr>
        <w:pStyle w:val="paragraph"/>
      </w:pPr>
      <w:r w:rsidRPr="00411EED">
        <w:tab/>
        <w:t>(a)</w:t>
      </w:r>
      <w:r w:rsidRPr="00411EED">
        <w:tab/>
        <w:t xml:space="preserve">the only reason it relates to making supplies that are </w:t>
      </w:r>
      <w:r w:rsidR="00411EED" w:rsidRPr="00411EED">
        <w:rPr>
          <w:position w:val="6"/>
          <w:sz w:val="16"/>
          <w:szCs w:val="16"/>
        </w:rPr>
        <w:t>*</w:t>
      </w:r>
      <w:r w:rsidRPr="00411EED">
        <w:t xml:space="preserve">input taxed is because it relates to making </w:t>
      </w:r>
      <w:r w:rsidR="00411EED" w:rsidRPr="00411EED">
        <w:rPr>
          <w:position w:val="6"/>
          <w:sz w:val="16"/>
          <w:szCs w:val="16"/>
        </w:rPr>
        <w:t>*</w:t>
      </w:r>
      <w:r w:rsidRPr="00411EED">
        <w:t>financial supplies; and</w:t>
      </w:r>
    </w:p>
    <w:p w:rsidR="00300522" w:rsidRPr="00411EED" w:rsidRDefault="00300522" w:rsidP="00300522">
      <w:pPr>
        <w:pStyle w:val="paragraph"/>
      </w:pPr>
      <w:r w:rsidRPr="00411EED">
        <w:tab/>
        <w:t>(b)</w:t>
      </w:r>
      <w:r w:rsidRPr="00411EED">
        <w:tab/>
        <w:t xml:space="preserve">you do not </w:t>
      </w:r>
      <w:r w:rsidR="00411EED" w:rsidRPr="00411EED">
        <w:rPr>
          <w:position w:val="6"/>
          <w:sz w:val="16"/>
          <w:szCs w:val="16"/>
        </w:rPr>
        <w:t>*</w:t>
      </w:r>
      <w:r w:rsidRPr="00411EED">
        <w:t>exceed the financial acquisitions threshold.</w:t>
      </w:r>
    </w:p>
    <w:p w:rsidR="00300522" w:rsidRPr="00411EED" w:rsidRDefault="00300522" w:rsidP="00300522">
      <w:pPr>
        <w:pStyle w:val="subsection"/>
      </w:pPr>
      <w:r w:rsidRPr="00411EED">
        <w:tab/>
        <w:t>(3)</w:t>
      </w:r>
      <w:r w:rsidRPr="00411EED">
        <w:tab/>
        <w:t>This section has effect despite section</w:t>
      </w:r>
      <w:r w:rsidR="00411EED">
        <w:t> </w:t>
      </w:r>
      <w:r w:rsidRPr="00411EED">
        <w:t>15</w:t>
      </w:r>
      <w:r w:rsidR="00411EED">
        <w:noBreakHyphen/>
      </w:r>
      <w:r w:rsidRPr="00411EED">
        <w:t>5 (which is about what is a creditable importation).</w:t>
      </w:r>
    </w:p>
    <w:p w:rsidR="00300522" w:rsidRPr="00411EED" w:rsidRDefault="00300522" w:rsidP="00A36DB5">
      <w:pPr>
        <w:pStyle w:val="ActHead3"/>
        <w:pageBreakBefore/>
      </w:pPr>
      <w:bookmarkStart w:id="539" w:name="_Toc471393576"/>
      <w:r w:rsidRPr="005A283F">
        <w:rPr>
          <w:rStyle w:val="CharDivNo"/>
        </w:rPr>
        <w:lastRenderedPageBreak/>
        <w:t>Division</w:t>
      </w:r>
      <w:r w:rsidR="00411EED" w:rsidRPr="005A283F">
        <w:rPr>
          <w:rStyle w:val="CharDivNo"/>
        </w:rPr>
        <w:t> </w:t>
      </w:r>
      <w:r w:rsidRPr="005A283F">
        <w:rPr>
          <w:rStyle w:val="CharDivNo"/>
        </w:rPr>
        <w:t>72</w:t>
      </w:r>
      <w:r w:rsidRPr="00411EED">
        <w:t>—</w:t>
      </w:r>
      <w:r w:rsidRPr="005A283F">
        <w:rPr>
          <w:rStyle w:val="CharDivText"/>
        </w:rPr>
        <w:t>Associates</w:t>
      </w:r>
      <w:bookmarkEnd w:id="539"/>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72</w:t>
      </w:r>
      <w:r w:rsidR="00411EED">
        <w:noBreakHyphen/>
      </w:r>
      <w:r w:rsidRPr="00411EED">
        <w:t>A</w:t>
      </w:r>
      <w:r w:rsidRPr="00411EED">
        <w:tab/>
        <w:t>Supplies without consideration</w:t>
      </w:r>
    </w:p>
    <w:p w:rsidR="00300522" w:rsidRPr="00411EED" w:rsidRDefault="00300522" w:rsidP="00300522">
      <w:pPr>
        <w:pStyle w:val="TofSectsSubdiv"/>
      </w:pPr>
      <w:r w:rsidRPr="00411EED">
        <w:t>72</w:t>
      </w:r>
      <w:r w:rsidR="00411EED">
        <w:noBreakHyphen/>
      </w:r>
      <w:r w:rsidRPr="00411EED">
        <w:t>B</w:t>
      </w:r>
      <w:r w:rsidRPr="00411EED">
        <w:tab/>
        <w:t>Acquisitions without consideration</w:t>
      </w:r>
    </w:p>
    <w:p w:rsidR="00300522" w:rsidRPr="00411EED" w:rsidRDefault="00300522" w:rsidP="00300522">
      <w:pPr>
        <w:pStyle w:val="TofSectsSubdiv"/>
      </w:pPr>
      <w:r w:rsidRPr="00411EED">
        <w:t>72</w:t>
      </w:r>
      <w:r w:rsidR="00411EED">
        <w:noBreakHyphen/>
      </w:r>
      <w:r w:rsidRPr="00411EED">
        <w:t>C</w:t>
      </w:r>
      <w:r w:rsidRPr="00411EED">
        <w:tab/>
        <w:t>Supplies for inadequate consideration</w:t>
      </w:r>
    </w:p>
    <w:p w:rsidR="00300522" w:rsidRPr="00411EED" w:rsidRDefault="00300522" w:rsidP="00300522">
      <w:pPr>
        <w:pStyle w:val="TofSectsSubdiv"/>
      </w:pPr>
      <w:r w:rsidRPr="00411EED">
        <w:t>72</w:t>
      </w:r>
      <w:r w:rsidR="00411EED">
        <w:noBreakHyphen/>
      </w:r>
      <w:r w:rsidRPr="00411EED">
        <w:t>D</w:t>
      </w:r>
      <w:r w:rsidRPr="00411EED">
        <w:tab/>
        <w:t xml:space="preserve">Application of this </w:t>
      </w:r>
      <w:r w:rsidR="00A53099" w:rsidRPr="00411EED">
        <w:t>Division</w:t>
      </w:r>
      <w:r w:rsidR="00A36DB5" w:rsidRPr="00411EED">
        <w:t xml:space="preserve"> </w:t>
      </w:r>
      <w:r w:rsidRPr="00411EED">
        <w:t>to certain sub</w:t>
      </w:r>
      <w:r w:rsidR="00411EED">
        <w:noBreakHyphen/>
      </w:r>
      <w:r w:rsidRPr="00411EED">
        <w:t>entities</w:t>
      </w:r>
    </w:p>
    <w:p w:rsidR="00300522" w:rsidRPr="00411EED" w:rsidRDefault="00300522" w:rsidP="00300522">
      <w:pPr>
        <w:pStyle w:val="ActHead5"/>
      </w:pPr>
      <w:bookmarkStart w:id="540" w:name="_Toc471393577"/>
      <w:r w:rsidRPr="005A283F">
        <w:rPr>
          <w:rStyle w:val="CharSectno"/>
        </w:rPr>
        <w:t>72</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540"/>
    </w:p>
    <w:p w:rsidR="00300522" w:rsidRPr="00411EED" w:rsidRDefault="00300522" w:rsidP="00300522">
      <w:pPr>
        <w:pStyle w:val="BoxText"/>
      </w:pPr>
      <w:r w:rsidRPr="00411EED">
        <w:t xml:space="preserve">This </w:t>
      </w:r>
      <w:r w:rsidR="00A53099" w:rsidRPr="00411EED">
        <w:t>Division</w:t>
      </w:r>
      <w:r w:rsidR="00A36DB5" w:rsidRPr="00411EED">
        <w:t xml:space="preserve"> </w:t>
      </w:r>
      <w:r w:rsidRPr="00411EED">
        <w:t xml:space="preserve">ensures that supplies to, and acquisitions from, your associates </w:t>
      </w:r>
      <w:r w:rsidRPr="00411EED">
        <w:rPr>
          <w:i/>
          <w:iCs/>
        </w:rPr>
        <w:t>without</w:t>
      </w:r>
      <w:r w:rsidRPr="00411EED">
        <w:t xml:space="preserve"> consideration are brought within the GST system, and that supplies to your associates for inadequate consideration are properly valued for GST purposes.</w:t>
      </w:r>
    </w:p>
    <w:p w:rsidR="00300522" w:rsidRPr="00411EED" w:rsidRDefault="00300522" w:rsidP="00300522">
      <w:pPr>
        <w:pStyle w:val="ActHead4"/>
      </w:pPr>
      <w:bookmarkStart w:id="541" w:name="_Toc471393578"/>
      <w:r w:rsidRPr="005A283F">
        <w:rPr>
          <w:rStyle w:val="CharSubdNo"/>
        </w:rPr>
        <w:t>Subdivision</w:t>
      </w:r>
      <w:r w:rsidR="00411EED" w:rsidRPr="005A283F">
        <w:rPr>
          <w:rStyle w:val="CharSubdNo"/>
        </w:rPr>
        <w:t> </w:t>
      </w:r>
      <w:r w:rsidRPr="005A283F">
        <w:rPr>
          <w:rStyle w:val="CharSubdNo"/>
        </w:rPr>
        <w:t>72</w:t>
      </w:r>
      <w:r w:rsidR="00411EED" w:rsidRPr="005A283F">
        <w:rPr>
          <w:rStyle w:val="CharSubdNo"/>
        </w:rPr>
        <w:noBreakHyphen/>
      </w:r>
      <w:r w:rsidRPr="005A283F">
        <w:rPr>
          <w:rStyle w:val="CharSubdNo"/>
        </w:rPr>
        <w:t>A</w:t>
      </w:r>
      <w:r w:rsidRPr="00411EED">
        <w:t>—</w:t>
      </w:r>
      <w:r w:rsidRPr="005A283F">
        <w:rPr>
          <w:rStyle w:val="CharSubdText"/>
        </w:rPr>
        <w:t>Supplies without consideration</w:t>
      </w:r>
      <w:bookmarkEnd w:id="541"/>
    </w:p>
    <w:p w:rsidR="00300522" w:rsidRPr="00411EED" w:rsidRDefault="00300522" w:rsidP="00300522">
      <w:pPr>
        <w:pStyle w:val="ActHead5"/>
      </w:pPr>
      <w:bookmarkStart w:id="542" w:name="_Toc471393579"/>
      <w:r w:rsidRPr="005A283F">
        <w:rPr>
          <w:rStyle w:val="CharSectno"/>
        </w:rPr>
        <w:t>72</w:t>
      </w:r>
      <w:r w:rsidR="00411EED" w:rsidRPr="005A283F">
        <w:rPr>
          <w:rStyle w:val="CharSectno"/>
        </w:rPr>
        <w:noBreakHyphen/>
      </w:r>
      <w:r w:rsidRPr="005A283F">
        <w:rPr>
          <w:rStyle w:val="CharSectno"/>
        </w:rPr>
        <w:t>5</w:t>
      </w:r>
      <w:r w:rsidRPr="00411EED">
        <w:t xml:space="preserve">  Taxable supplies without consideration</w:t>
      </w:r>
      <w:bookmarkEnd w:id="542"/>
    </w:p>
    <w:p w:rsidR="00300522" w:rsidRPr="00411EED" w:rsidRDefault="00300522" w:rsidP="00300522">
      <w:pPr>
        <w:pStyle w:val="subsection"/>
      </w:pPr>
      <w:r w:rsidRPr="00411EED">
        <w:tab/>
        <w:t>(1)</w:t>
      </w:r>
      <w:r w:rsidRPr="00411EED">
        <w:tab/>
        <w:t xml:space="preserve">The fact that a supply to your </w:t>
      </w:r>
      <w:r w:rsidR="00411EED" w:rsidRPr="00411EED">
        <w:rPr>
          <w:position w:val="6"/>
          <w:sz w:val="16"/>
          <w:szCs w:val="16"/>
        </w:rPr>
        <w:t>*</w:t>
      </w:r>
      <w:r w:rsidRPr="00411EED">
        <w:t xml:space="preserve">associate is without </w:t>
      </w:r>
      <w:r w:rsidR="00411EED" w:rsidRPr="00411EED">
        <w:rPr>
          <w:position w:val="6"/>
          <w:sz w:val="16"/>
          <w:szCs w:val="16"/>
        </w:rPr>
        <w:t>*</w:t>
      </w:r>
      <w:r w:rsidRPr="00411EED">
        <w:t xml:space="preserve">consideration, does not stop the supply being a </w:t>
      </w:r>
      <w:r w:rsidR="00411EED" w:rsidRPr="00411EED">
        <w:rPr>
          <w:position w:val="6"/>
          <w:sz w:val="16"/>
          <w:szCs w:val="16"/>
        </w:rPr>
        <w:t>*</w:t>
      </w:r>
      <w:r w:rsidRPr="00411EED">
        <w:t>taxable supply if:</w:t>
      </w:r>
    </w:p>
    <w:p w:rsidR="00300522" w:rsidRPr="00411EED" w:rsidRDefault="00300522" w:rsidP="00300522">
      <w:pPr>
        <w:pStyle w:val="paragraph"/>
      </w:pPr>
      <w:r w:rsidRPr="00411EED">
        <w:tab/>
        <w:t>(a)</w:t>
      </w:r>
      <w:r w:rsidRPr="00411EED">
        <w:tab/>
        <w:t xml:space="preserve">your associate is not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 or</w:t>
      </w:r>
    </w:p>
    <w:p w:rsidR="00300522" w:rsidRPr="00411EED" w:rsidRDefault="00300522" w:rsidP="00300522">
      <w:pPr>
        <w:pStyle w:val="paragraph"/>
      </w:pPr>
      <w:r w:rsidRPr="00411EED">
        <w:tab/>
        <w:t>(b)</w:t>
      </w:r>
      <w:r w:rsidRPr="00411EED">
        <w:tab/>
        <w:t xml:space="preserve">your associate acquires the thing supplied otherwise than solely for a </w:t>
      </w:r>
      <w:r w:rsidR="00411EED" w:rsidRPr="00411EED">
        <w:rPr>
          <w:position w:val="6"/>
          <w:sz w:val="16"/>
          <w:szCs w:val="16"/>
        </w:rPr>
        <w:t>*</w:t>
      </w:r>
      <w:r w:rsidRPr="00411EED">
        <w:t>creditable purpose.</w:t>
      </w:r>
    </w:p>
    <w:p w:rsidR="001626B8" w:rsidRPr="00411EED" w:rsidRDefault="001626B8" w:rsidP="001626B8">
      <w:pPr>
        <w:pStyle w:val="subsection"/>
      </w:pPr>
      <w:r w:rsidRPr="00411EED">
        <w:tab/>
        <w:t>(2)</w:t>
      </w:r>
      <w:r w:rsidRPr="00411EED">
        <w:tab/>
        <w:t>This section has effect despite paragraphs 9</w:t>
      </w:r>
      <w:r w:rsidR="00411EED">
        <w:noBreakHyphen/>
      </w:r>
      <w:r w:rsidRPr="00411EED">
        <w:t>5(a) and 84</w:t>
      </w:r>
      <w:r w:rsidR="00411EED">
        <w:noBreakHyphen/>
      </w:r>
      <w:r w:rsidRPr="00411EED">
        <w:t>5(1)(d) (which would otherwise require a taxable supply to be for consideration).</w:t>
      </w:r>
    </w:p>
    <w:p w:rsidR="00300522" w:rsidRPr="00411EED" w:rsidRDefault="00300522" w:rsidP="00300522">
      <w:pPr>
        <w:pStyle w:val="subsection"/>
      </w:pPr>
      <w:r w:rsidRPr="00411EED">
        <w:tab/>
        <w:t>(3)</w:t>
      </w:r>
      <w:r w:rsidRPr="00411EED">
        <w:tab/>
        <w:t xml:space="preserve">However, this section does not apply to any supply that is constituted by an insured entity settling a claim under an </w:t>
      </w:r>
      <w:r w:rsidR="00411EED" w:rsidRPr="00411EED">
        <w:rPr>
          <w:position w:val="6"/>
          <w:sz w:val="16"/>
          <w:szCs w:val="16"/>
        </w:rPr>
        <w:t>*</w:t>
      </w:r>
      <w:r w:rsidRPr="00411EED">
        <w:t xml:space="preserve">insurance policy or by an entity (other than an </w:t>
      </w:r>
      <w:r w:rsidR="00411EED" w:rsidRPr="00411EED">
        <w:rPr>
          <w:position w:val="6"/>
          <w:sz w:val="16"/>
        </w:rPr>
        <w:t>*</w:t>
      </w:r>
      <w:r w:rsidRPr="00411EED">
        <w:t xml:space="preserve">operator) settling a claim under a </w:t>
      </w:r>
      <w:r w:rsidR="00411EED" w:rsidRPr="00411EED">
        <w:rPr>
          <w:position w:val="6"/>
          <w:sz w:val="16"/>
        </w:rPr>
        <w:t>*</w:t>
      </w:r>
      <w:r w:rsidRPr="00411EED">
        <w:t>compulsory third party scheme.</w:t>
      </w:r>
    </w:p>
    <w:p w:rsidR="00300522" w:rsidRPr="00411EED" w:rsidRDefault="00300522" w:rsidP="00300522">
      <w:pPr>
        <w:pStyle w:val="ActHead5"/>
      </w:pPr>
      <w:bookmarkStart w:id="543" w:name="_Toc471393580"/>
      <w:r w:rsidRPr="005A283F">
        <w:rPr>
          <w:rStyle w:val="CharSectno"/>
        </w:rPr>
        <w:lastRenderedPageBreak/>
        <w:t>72</w:t>
      </w:r>
      <w:r w:rsidR="00411EED" w:rsidRPr="005A283F">
        <w:rPr>
          <w:rStyle w:val="CharSectno"/>
        </w:rPr>
        <w:noBreakHyphen/>
      </w:r>
      <w:r w:rsidRPr="005A283F">
        <w:rPr>
          <w:rStyle w:val="CharSectno"/>
        </w:rPr>
        <w:t>10</w:t>
      </w:r>
      <w:r w:rsidRPr="00411EED">
        <w:t xml:space="preserve">  The value of taxable supplies without consideration</w:t>
      </w:r>
      <w:bookmarkEnd w:id="543"/>
    </w:p>
    <w:p w:rsidR="00300522" w:rsidRPr="00411EED" w:rsidRDefault="00300522" w:rsidP="00300522">
      <w:pPr>
        <w:pStyle w:val="subsection"/>
      </w:pPr>
      <w:r w:rsidRPr="00411EED">
        <w:tab/>
        <w:t>(1)</w:t>
      </w:r>
      <w:r w:rsidRPr="00411EED">
        <w:tab/>
        <w:t xml:space="preserve">If a supply to your </w:t>
      </w:r>
      <w:r w:rsidR="00411EED" w:rsidRPr="00411EED">
        <w:rPr>
          <w:position w:val="6"/>
          <w:sz w:val="16"/>
          <w:szCs w:val="16"/>
        </w:rPr>
        <w:t>*</w:t>
      </w:r>
      <w:r w:rsidRPr="00411EED">
        <w:t xml:space="preserve">associate without </w:t>
      </w:r>
      <w:r w:rsidR="00411EED" w:rsidRPr="00411EED">
        <w:rPr>
          <w:position w:val="6"/>
          <w:sz w:val="16"/>
          <w:szCs w:val="16"/>
        </w:rPr>
        <w:t>*</w:t>
      </w:r>
      <w:r w:rsidRPr="00411EED">
        <w:t xml:space="preserve">consideration is a </w:t>
      </w:r>
      <w:r w:rsidR="00411EED" w:rsidRPr="00411EED">
        <w:rPr>
          <w:position w:val="6"/>
          <w:sz w:val="16"/>
          <w:szCs w:val="16"/>
        </w:rPr>
        <w:t>*</w:t>
      </w:r>
      <w:r w:rsidRPr="00411EED">
        <w:t xml:space="preserve">taxable supply, its </w:t>
      </w:r>
      <w:r w:rsidRPr="00411EED">
        <w:rPr>
          <w:b/>
          <w:bCs/>
          <w:i/>
          <w:iCs/>
        </w:rPr>
        <w:t>value</w:t>
      </w:r>
      <w:r w:rsidRPr="00411EED">
        <w:t xml:space="preserve"> is the </w:t>
      </w:r>
      <w:r w:rsidR="00411EED" w:rsidRPr="00411EED">
        <w:rPr>
          <w:position w:val="6"/>
          <w:sz w:val="16"/>
          <w:szCs w:val="16"/>
        </w:rPr>
        <w:t>*</w:t>
      </w:r>
      <w:r w:rsidRPr="00411EED">
        <w:t>GST exclusive market value of the supply.</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75 (which is about the value of taxable supplies).</w:t>
      </w:r>
    </w:p>
    <w:p w:rsidR="001626B8" w:rsidRPr="00411EED" w:rsidRDefault="001626B8" w:rsidP="001626B8">
      <w:pPr>
        <w:pStyle w:val="subsection"/>
      </w:pPr>
      <w:r w:rsidRPr="00411EED">
        <w:tab/>
        <w:t>(3)</w:t>
      </w:r>
      <w:r w:rsidRPr="00411EED">
        <w:tab/>
        <w:t xml:space="preserve">This section does not apply to a supply that is a </w:t>
      </w:r>
      <w:r w:rsidR="00411EED" w:rsidRPr="00411EED">
        <w:rPr>
          <w:position w:val="6"/>
          <w:sz w:val="16"/>
        </w:rPr>
        <w:t>*</w:t>
      </w:r>
      <w:r w:rsidRPr="00411EED">
        <w:t>taxable supply because of section</w:t>
      </w:r>
      <w:r w:rsidR="00411EED">
        <w:t> </w:t>
      </w:r>
      <w:r w:rsidRPr="00411EED">
        <w:t>84</w:t>
      </w:r>
      <w:r w:rsidR="00411EED">
        <w:noBreakHyphen/>
      </w:r>
      <w:r w:rsidRPr="00411EED">
        <w:t>5 (which is about offshore supplies other than goods or real property).</w:t>
      </w:r>
    </w:p>
    <w:p w:rsidR="00300522" w:rsidRPr="00411EED" w:rsidRDefault="00300522" w:rsidP="00300522">
      <w:pPr>
        <w:pStyle w:val="ActHead5"/>
      </w:pPr>
      <w:bookmarkStart w:id="544" w:name="_Toc471393581"/>
      <w:r w:rsidRPr="005A283F">
        <w:rPr>
          <w:rStyle w:val="CharSectno"/>
        </w:rPr>
        <w:t>72</w:t>
      </w:r>
      <w:r w:rsidR="00411EED" w:rsidRPr="005A283F">
        <w:rPr>
          <w:rStyle w:val="CharSectno"/>
        </w:rPr>
        <w:noBreakHyphen/>
      </w:r>
      <w:r w:rsidRPr="005A283F">
        <w:rPr>
          <w:rStyle w:val="CharSectno"/>
        </w:rPr>
        <w:t>15</w:t>
      </w:r>
      <w:r w:rsidRPr="00411EED">
        <w:t xml:space="preserve">  Attributing the GST to tax periods</w:t>
      </w:r>
      <w:bookmarkEnd w:id="544"/>
    </w:p>
    <w:p w:rsidR="00300522" w:rsidRPr="00411EED" w:rsidRDefault="00300522" w:rsidP="00300522">
      <w:pPr>
        <w:pStyle w:val="subsection"/>
      </w:pPr>
      <w:r w:rsidRPr="00411EED">
        <w:tab/>
        <w:t>(1)</w:t>
      </w:r>
      <w:r w:rsidRPr="00411EED">
        <w:tab/>
        <w:t xml:space="preserve">The tax period to which the GST on a </w:t>
      </w:r>
      <w:r w:rsidR="00411EED" w:rsidRPr="00411EED">
        <w:rPr>
          <w:position w:val="6"/>
          <w:sz w:val="16"/>
          <w:szCs w:val="16"/>
        </w:rPr>
        <w:t>*</w:t>
      </w:r>
      <w:r w:rsidRPr="00411EED">
        <w:t xml:space="preserve">taxable supply to your </w:t>
      </w:r>
      <w:r w:rsidR="00411EED" w:rsidRPr="00411EED">
        <w:rPr>
          <w:position w:val="6"/>
          <w:sz w:val="16"/>
          <w:szCs w:val="16"/>
        </w:rPr>
        <w:t>*</w:t>
      </w:r>
      <w:r w:rsidRPr="00411EED">
        <w:t xml:space="preserve">associate without </w:t>
      </w:r>
      <w:r w:rsidR="00411EED" w:rsidRPr="00411EED">
        <w:rPr>
          <w:position w:val="6"/>
          <w:sz w:val="16"/>
          <w:szCs w:val="16"/>
        </w:rPr>
        <w:t>*</w:t>
      </w:r>
      <w:r w:rsidRPr="00411EED">
        <w:t xml:space="preserve">consideration is attributable is the tax period in which the supply first becomes a supply that is </w:t>
      </w:r>
      <w:r w:rsidR="00411EED" w:rsidRPr="00411EED">
        <w:rPr>
          <w:position w:val="6"/>
          <w:sz w:val="16"/>
          <w:szCs w:val="16"/>
        </w:rPr>
        <w:t>*</w:t>
      </w:r>
      <w:r w:rsidRPr="00411EED">
        <w:t xml:space="preserve">connected with </w:t>
      </w:r>
      <w:r w:rsidR="004B256E" w:rsidRPr="00411EED">
        <w:t>the indirect tax zone</w:t>
      </w:r>
      <w:r w:rsidRPr="00411EED">
        <w:t>.</w:t>
      </w:r>
    </w:p>
    <w:p w:rsidR="00300522" w:rsidRPr="00411EED" w:rsidRDefault="00300522" w:rsidP="00300522">
      <w:pPr>
        <w:pStyle w:val="subsection"/>
      </w:pPr>
      <w:r w:rsidRPr="00411EED">
        <w:tab/>
        <w:t>(2)</w:t>
      </w:r>
      <w:r w:rsidRPr="00411EED">
        <w:tab/>
        <w:t>This section has effect despite section</w:t>
      </w:r>
      <w:r w:rsidR="00411EED">
        <w:t> </w:t>
      </w:r>
      <w:r w:rsidRPr="00411EED">
        <w:t>29</w:t>
      </w:r>
      <w:r w:rsidR="00411EED">
        <w:noBreakHyphen/>
      </w:r>
      <w:r w:rsidRPr="00411EED">
        <w:t>5 (which is about attributing GST on taxable supplies).</w:t>
      </w:r>
    </w:p>
    <w:p w:rsidR="00A3312B" w:rsidRPr="00411EED" w:rsidRDefault="00A3312B" w:rsidP="00A3312B">
      <w:pPr>
        <w:pStyle w:val="ActHead5"/>
      </w:pPr>
      <w:bookmarkStart w:id="545" w:name="_Toc471393582"/>
      <w:r w:rsidRPr="005A283F">
        <w:rPr>
          <w:rStyle w:val="CharSectno"/>
        </w:rPr>
        <w:t>72</w:t>
      </w:r>
      <w:r w:rsidR="00411EED" w:rsidRPr="005A283F">
        <w:rPr>
          <w:rStyle w:val="CharSectno"/>
        </w:rPr>
        <w:noBreakHyphen/>
      </w:r>
      <w:r w:rsidRPr="005A283F">
        <w:rPr>
          <w:rStyle w:val="CharSectno"/>
        </w:rPr>
        <w:t>20</w:t>
      </w:r>
      <w:r w:rsidRPr="00411EED">
        <w:t xml:space="preserve">  Supplies and acquisitions that would otherwise be sales etc.</w:t>
      </w:r>
      <w:bookmarkEnd w:id="545"/>
    </w:p>
    <w:p w:rsidR="00A3312B" w:rsidRPr="00411EED" w:rsidRDefault="00A3312B" w:rsidP="00A3312B">
      <w:pPr>
        <w:pStyle w:val="subsection"/>
      </w:pPr>
      <w:r w:rsidRPr="00411EED">
        <w:tab/>
        <w:t>(1)</w:t>
      </w:r>
      <w:r w:rsidRPr="00411EED">
        <w:tab/>
        <w:t xml:space="preserve">If, apart from a lack of </w:t>
      </w:r>
      <w:r w:rsidR="00411EED" w:rsidRPr="00411EED">
        <w:rPr>
          <w:position w:val="6"/>
          <w:sz w:val="16"/>
        </w:rPr>
        <w:t>*</w:t>
      </w:r>
      <w:r w:rsidRPr="00411EED">
        <w:t>consideration:</w:t>
      </w:r>
    </w:p>
    <w:p w:rsidR="00A3312B" w:rsidRPr="00411EED" w:rsidRDefault="00A3312B" w:rsidP="00A3312B">
      <w:pPr>
        <w:pStyle w:val="paragraph"/>
      </w:pPr>
      <w:r w:rsidRPr="00411EED">
        <w:tab/>
        <w:t>(a)</w:t>
      </w:r>
      <w:r w:rsidRPr="00411EED">
        <w:tab/>
        <w:t xml:space="preserve">a supply to your </w:t>
      </w:r>
      <w:r w:rsidR="00411EED" w:rsidRPr="00411EED">
        <w:rPr>
          <w:position w:val="6"/>
          <w:sz w:val="16"/>
        </w:rPr>
        <w:t>*</w:t>
      </w:r>
      <w:r w:rsidRPr="00411EED">
        <w:t>associate from you; or</w:t>
      </w:r>
    </w:p>
    <w:p w:rsidR="00A3312B" w:rsidRPr="00411EED" w:rsidRDefault="00A3312B" w:rsidP="00A3312B">
      <w:pPr>
        <w:pStyle w:val="paragraph"/>
      </w:pPr>
      <w:r w:rsidRPr="00411EED">
        <w:tab/>
        <w:t>(b)</w:t>
      </w:r>
      <w:r w:rsidRPr="00411EED">
        <w:tab/>
        <w:t>a supply to you from your associate;</w:t>
      </w:r>
    </w:p>
    <w:p w:rsidR="00A3312B" w:rsidRPr="00411EED" w:rsidRDefault="00A3312B" w:rsidP="00A3312B">
      <w:pPr>
        <w:pStyle w:val="subsection2"/>
      </w:pPr>
      <w:r w:rsidRPr="00411EED">
        <w:t xml:space="preserve">would be a sale or some other kind of supply, the supply is taken for the purposes of the </w:t>
      </w:r>
      <w:r w:rsidR="00411EED" w:rsidRPr="00411EED">
        <w:rPr>
          <w:position w:val="6"/>
          <w:sz w:val="16"/>
        </w:rPr>
        <w:t>*</w:t>
      </w:r>
      <w:r w:rsidRPr="00411EED">
        <w:t>GST law to be a supply of that kind.</w:t>
      </w:r>
    </w:p>
    <w:p w:rsidR="00A3312B" w:rsidRPr="00411EED" w:rsidRDefault="00A3312B" w:rsidP="00A3312B">
      <w:pPr>
        <w:pStyle w:val="subsection"/>
      </w:pPr>
      <w:r w:rsidRPr="00411EED">
        <w:tab/>
        <w:t>(2)</w:t>
      </w:r>
      <w:r w:rsidRPr="00411EED">
        <w:tab/>
        <w:t xml:space="preserve">If, apart from a lack of </w:t>
      </w:r>
      <w:r w:rsidR="00411EED" w:rsidRPr="00411EED">
        <w:rPr>
          <w:position w:val="6"/>
          <w:sz w:val="16"/>
        </w:rPr>
        <w:t>*</w:t>
      </w:r>
      <w:r w:rsidRPr="00411EED">
        <w:t>consideration:</w:t>
      </w:r>
    </w:p>
    <w:p w:rsidR="00A3312B" w:rsidRPr="00411EED" w:rsidRDefault="00A3312B" w:rsidP="00A3312B">
      <w:pPr>
        <w:pStyle w:val="paragraph"/>
      </w:pPr>
      <w:r w:rsidRPr="00411EED">
        <w:tab/>
        <w:t>(a)</w:t>
      </w:r>
      <w:r w:rsidRPr="00411EED">
        <w:tab/>
        <w:t xml:space="preserve">an acquisition by your </w:t>
      </w:r>
      <w:r w:rsidR="00411EED" w:rsidRPr="00411EED">
        <w:rPr>
          <w:position w:val="6"/>
          <w:sz w:val="16"/>
        </w:rPr>
        <w:t>*</w:t>
      </w:r>
      <w:r w:rsidRPr="00411EED">
        <w:t>associate from you; or</w:t>
      </w:r>
    </w:p>
    <w:p w:rsidR="00A3312B" w:rsidRPr="00411EED" w:rsidRDefault="00A3312B" w:rsidP="00A3312B">
      <w:pPr>
        <w:pStyle w:val="paragraph"/>
      </w:pPr>
      <w:r w:rsidRPr="00411EED">
        <w:tab/>
        <w:t>(b)</w:t>
      </w:r>
      <w:r w:rsidRPr="00411EED">
        <w:tab/>
        <w:t>an acquisition by you from your associate;</w:t>
      </w:r>
    </w:p>
    <w:p w:rsidR="00A3312B" w:rsidRPr="00411EED" w:rsidRDefault="00A3312B" w:rsidP="00A3312B">
      <w:pPr>
        <w:pStyle w:val="subsection2"/>
      </w:pPr>
      <w:r w:rsidRPr="00411EED">
        <w:t xml:space="preserve">would be by sale or some other means, the acquisition is taken for the purposes of the </w:t>
      </w:r>
      <w:r w:rsidR="00411EED" w:rsidRPr="00411EED">
        <w:rPr>
          <w:position w:val="6"/>
          <w:sz w:val="16"/>
        </w:rPr>
        <w:t>*</w:t>
      </w:r>
      <w:r w:rsidRPr="00411EED">
        <w:t>GST law to be an acquisition by that means.</w:t>
      </w:r>
    </w:p>
    <w:p w:rsidR="00A3312B" w:rsidRPr="00411EED" w:rsidRDefault="00A3312B" w:rsidP="00A3312B">
      <w:pPr>
        <w:pStyle w:val="ActHead5"/>
      </w:pPr>
      <w:bookmarkStart w:id="546" w:name="_Toc471393583"/>
      <w:r w:rsidRPr="005A283F">
        <w:rPr>
          <w:rStyle w:val="CharSectno"/>
        </w:rPr>
        <w:lastRenderedPageBreak/>
        <w:t>72</w:t>
      </w:r>
      <w:r w:rsidR="00411EED" w:rsidRPr="005A283F">
        <w:rPr>
          <w:rStyle w:val="CharSectno"/>
        </w:rPr>
        <w:noBreakHyphen/>
      </w:r>
      <w:r w:rsidRPr="005A283F">
        <w:rPr>
          <w:rStyle w:val="CharSectno"/>
        </w:rPr>
        <w:t>25</w:t>
      </w:r>
      <w:r w:rsidRPr="00411EED">
        <w:t xml:space="preserve">  Supplies that would otherwise be GST</w:t>
      </w:r>
      <w:r w:rsidR="00411EED">
        <w:noBreakHyphen/>
      </w:r>
      <w:r w:rsidRPr="00411EED">
        <w:t>free, input taxed or financial supplies</w:t>
      </w:r>
      <w:bookmarkEnd w:id="546"/>
    </w:p>
    <w:p w:rsidR="00A3312B" w:rsidRPr="00411EED" w:rsidRDefault="00A3312B" w:rsidP="00A3312B">
      <w:pPr>
        <w:pStyle w:val="subsection"/>
      </w:pPr>
      <w:r w:rsidRPr="00411EED">
        <w:tab/>
      </w:r>
      <w:r w:rsidRPr="00411EED">
        <w:tab/>
        <w:t xml:space="preserve">The fact that a supply to or from your </w:t>
      </w:r>
      <w:r w:rsidR="00411EED" w:rsidRPr="00411EED">
        <w:rPr>
          <w:position w:val="6"/>
          <w:sz w:val="16"/>
        </w:rPr>
        <w:t>*</w:t>
      </w:r>
      <w:r w:rsidRPr="00411EED">
        <w:t xml:space="preserve">associate is without </w:t>
      </w:r>
      <w:r w:rsidR="00411EED" w:rsidRPr="00411EED">
        <w:rPr>
          <w:position w:val="6"/>
          <w:sz w:val="16"/>
        </w:rPr>
        <w:t>*</w:t>
      </w:r>
      <w:r w:rsidRPr="00411EED">
        <w:t xml:space="preserve">consideration does not stop the supply from being any of the following for the purposes of the </w:t>
      </w:r>
      <w:r w:rsidR="00411EED" w:rsidRPr="00411EED">
        <w:rPr>
          <w:position w:val="6"/>
          <w:sz w:val="16"/>
        </w:rPr>
        <w:t>*</w:t>
      </w:r>
      <w:r w:rsidRPr="00411EED">
        <w:t>GST law:</w:t>
      </w:r>
    </w:p>
    <w:p w:rsidR="00A3312B" w:rsidRPr="00411EED" w:rsidRDefault="00A3312B" w:rsidP="00A3312B">
      <w:pPr>
        <w:pStyle w:val="paragraph"/>
      </w:pPr>
      <w:r w:rsidRPr="00411EED">
        <w:tab/>
        <w:t>(a)</w:t>
      </w:r>
      <w:r w:rsidRPr="00411EED">
        <w:tab/>
        <w:t xml:space="preserve">a </w:t>
      </w:r>
      <w:r w:rsidR="00411EED" w:rsidRPr="00411EED">
        <w:rPr>
          <w:position w:val="6"/>
          <w:sz w:val="16"/>
        </w:rPr>
        <w:t>*</w:t>
      </w:r>
      <w:r w:rsidRPr="00411EED">
        <w:t>GST</w:t>
      </w:r>
      <w:r w:rsidR="00411EED">
        <w:noBreakHyphen/>
      </w:r>
      <w:r w:rsidRPr="00411EED">
        <w:t>free supply;</w:t>
      </w:r>
    </w:p>
    <w:p w:rsidR="00A3312B" w:rsidRPr="00411EED" w:rsidRDefault="00A3312B" w:rsidP="00F26F26">
      <w:pPr>
        <w:pStyle w:val="paragraph"/>
        <w:keepNext/>
        <w:keepLines/>
      </w:pPr>
      <w:r w:rsidRPr="00411EED">
        <w:tab/>
        <w:t>(b)</w:t>
      </w:r>
      <w:r w:rsidRPr="00411EED">
        <w:tab/>
        <w:t xml:space="preserve">a supply that is </w:t>
      </w:r>
      <w:r w:rsidR="00411EED" w:rsidRPr="00411EED">
        <w:rPr>
          <w:position w:val="6"/>
          <w:sz w:val="16"/>
        </w:rPr>
        <w:t>*</w:t>
      </w:r>
      <w:r w:rsidRPr="00411EED">
        <w:t>input taxed;</w:t>
      </w:r>
    </w:p>
    <w:p w:rsidR="00A3312B" w:rsidRPr="00411EED" w:rsidRDefault="00A3312B" w:rsidP="00A3312B">
      <w:pPr>
        <w:pStyle w:val="paragraph"/>
      </w:pPr>
      <w:r w:rsidRPr="00411EED">
        <w:tab/>
        <w:t>(c)</w:t>
      </w:r>
      <w:r w:rsidRPr="00411EED">
        <w:tab/>
        <w:t xml:space="preserve">a </w:t>
      </w:r>
      <w:r w:rsidR="00411EED" w:rsidRPr="00411EED">
        <w:rPr>
          <w:position w:val="6"/>
          <w:sz w:val="16"/>
        </w:rPr>
        <w:t>*</w:t>
      </w:r>
      <w:r w:rsidRPr="00411EED">
        <w:t>financial supply.</w:t>
      </w:r>
    </w:p>
    <w:p w:rsidR="00300522" w:rsidRPr="00411EED" w:rsidRDefault="00300522" w:rsidP="00300522">
      <w:pPr>
        <w:pStyle w:val="ActHead4"/>
      </w:pPr>
      <w:bookmarkStart w:id="547" w:name="_Toc471393584"/>
      <w:r w:rsidRPr="005A283F">
        <w:rPr>
          <w:rStyle w:val="CharSubdNo"/>
        </w:rPr>
        <w:t>Subdivision</w:t>
      </w:r>
      <w:r w:rsidR="00411EED" w:rsidRPr="005A283F">
        <w:rPr>
          <w:rStyle w:val="CharSubdNo"/>
        </w:rPr>
        <w:t> </w:t>
      </w:r>
      <w:r w:rsidRPr="005A283F">
        <w:rPr>
          <w:rStyle w:val="CharSubdNo"/>
        </w:rPr>
        <w:t>72</w:t>
      </w:r>
      <w:r w:rsidR="00411EED" w:rsidRPr="005A283F">
        <w:rPr>
          <w:rStyle w:val="CharSubdNo"/>
        </w:rPr>
        <w:noBreakHyphen/>
      </w:r>
      <w:r w:rsidRPr="005A283F">
        <w:rPr>
          <w:rStyle w:val="CharSubdNo"/>
        </w:rPr>
        <w:t>B</w:t>
      </w:r>
      <w:r w:rsidRPr="00411EED">
        <w:t>—</w:t>
      </w:r>
      <w:r w:rsidRPr="005A283F">
        <w:rPr>
          <w:rStyle w:val="CharSubdText"/>
        </w:rPr>
        <w:t>Acquisitions without consideration</w:t>
      </w:r>
      <w:bookmarkEnd w:id="547"/>
    </w:p>
    <w:p w:rsidR="00300522" w:rsidRPr="00411EED" w:rsidRDefault="00300522" w:rsidP="00300522">
      <w:pPr>
        <w:pStyle w:val="ActHead5"/>
      </w:pPr>
      <w:bookmarkStart w:id="548" w:name="_Toc471393585"/>
      <w:r w:rsidRPr="005A283F">
        <w:rPr>
          <w:rStyle w:val="CharSectno"/>
        </w:rPr>
        <w:t>72</w:t>
      </w:r>
      <w:r w:rsidR="00411EED" w:rsidRPr="005A283F">
        <w:rPr>
          <w:rStyle w:val="CharSectno"/>
        </w:rPr>
        <w:noBreakHyphen/>
      </w:r>
      <w:r w:rsidRPr="005A283F">
        <w:rPr>
          <w:rStyle w:val="CharSectno"/>
        </w:rPr>
        <w:t>40</w:t>
      </w:r>
      <w:r w:rsidRPr="00411EED">
        <w:t xml:space="preserve">  Creditable acquisitions without consideration</w:t>
      </w:r>
      <w:bookmarkEnd w:id="548"/>
    </w:p>
    <w:p w:rsidR="00300522" w:rsidRPr="00411EED" w:rsidRDefault="00300522" w:rsidP="00300522">
      <w:pPr>
        <w:pStyle w:val="subsection"/>
        <w:rPr>
          <w:i/>
          <w:iCs/>
        </w:rPr>
      </w:pPr>
      <w:r w:rsidRPr="00411EED">
        <w:tab/>
        <w:t>(1)</w:t>
      </w:r>
      <w:r w:rsidRPr="00411EED">
        <w:tab/>
        <w:t xml:space="preserve">The fact that an acquisition from your </w:t>
      </w:r>
      <w:r w:rsidR="00411EED" w:rsidRPr="00411EED">
        <w:rPr>
          <w:position w:val="6"/>
          <w:sz w:val="16"/>
          <w:szCs w:val="16"/>
        </w:rPr>
        <w:t>*</w:t>
      </w:r>
      <w:r w:rsidRPr="00411EED">
        <w:t xml:space="preserve">associate is without </w:t>
      </w:r>
      <w:r w:rsidR="00411EED" w:rsidRPr="00411EED">
        <w:rPr>
          <w:position w:val="6"/>
          <w:sz w:val="16"/>
          <w:szCs w:val="16"/>
        </w:rPr>
        <w:t>*</w:t>
      </w:r>
      <w:r w:rsidRPr="00411EED">
        <w:t xml:space="preserve">consideration does not stop the acquisition being a </w:t>
      </w:r>
      <w:r w:rsidR="00411EED" w:rsidRPr="00411EED">
        <w:rPr>
          <w:position w:val="6"/>
          <w:sz w:val="16"/>
          <w:szCs w:val="16"/>
        </w:rPr>
        <w:t>*</w:t>
      </w:r>
      <w:r w:rsidRPr="00411EED">
        <w:t xml:space="preserve">creditable acquisition if you acquire the thing supplied otherwise than solely for a </w:t>
      </w:r>
      <w:r w:rsidR="00411EED" w:rsidRPr="00411EED">
        <w:rPr>
          <w:position w:val="6"/>
          <w:sz w:val="16"/>
          <w:szCs w:val="16"/>
        </w:rPr>
        <w:t>*</w:t>
      </w:r>
      <w:r w:rsidRPr="00411EED">
        <w:t>creditable purpose.</w:t>
      </w:r>
    </w:p>
    <w:p w:rsidR="00300522" w:rsidRPr="00411EED" w:rsidRDefault="00300522" w:rsidP="00300522">
      <w:pPr>
        <w:pStyle w:val="subsection"/>
      </w:pPr>
      <w:r w:rsidRPr="00411EED">
        <w:tab/>
        <w:t>(2)</w:t>
      </w:r>
      <w:r w:rsidRPr="00411EED">
        <w:tab/>
        <w:t>This section has effect despite paragraph</w:t>
      </w:r>
      <w:r w:rsidR="00411EED">
        <w:t> </w:t>
      </w:r>
      <w:r w:rsidRPr="00411EED">
        <w:t>11</w:t>
      </w:r>
      <w:r w:rsidR="00411EED">
        <w:noBreakHyphen/>
      </w:r>
      <w:r w:rsidRPr="00411EED">
        <w:t>5(c</w:t>
      </w:r>
      <w:r w:rsidR="00A53099" w:rsidRPr="00411EED">
        <w:t>) (w</w:t>
      </w:r>
      <w:r w:rsidRPr="00411EED">
        <w:t>hich would otherwise require a creditable acquisition to be for consideration).</w:t>
      </w:r>
    </w:p>
    <w:p w:rsidR="00300522" w:rsidRPr="00411EED" w:rsidRDefault="00300522" w:rsidP="00300522">
      <w:pPr>
        <w:pStyle w:val="subsection"/>
      </w:pPr>
      <w:r w:rsidRPr="00411EED">
        <w:tab/>
        <w:t>(3)</w:t>
      </w:r>
      <w:r w:rsidRPr="00411EED">
        <w:tab/>
        <w:t xml:space="preserve">However, this section does not apply to any acquisition that is constituted by an insurer settling a claim under an </w:t>
      </w:r>
      <w:r w:rsidR="00411EED" w:rsidRPr="00411EED">
        <w:rPr>
          <w:position w:val="6"/>
          <w:sz w:val="16"/>
          <w:szCs w:val="16"/>
        </w:rPr>
        <w:t>*</w:t>
      </w:r>
      <w:r w:rsidRPr="00411EED">
        <w:t xml:space="preserve">insurance policy or by an </w:t>
      </w:r>
      <w:r w:rsidR="00411EED" w:rsidRPr="00411EED">
        <w:rPr>
          <w:position w:val="6"/>
          <w:sz w:val="16"/>
        </w:rPr>
        <w:t>*</w:t>
      </w:r>
      <w:r w:rsidRPr="00411EED">
        <w:t xml:space="preserve">operator settling a claim under a </w:t>
      </w:r>
      <w:r w:rsidR="00411EED" w:rsidRPr="00411EED">
        <w:rPr>
          <w:position w:val="6"/>
          <w:sz w:val="16"/>
        </w:rPr>
        <w:t>*</w:t>
      </w:r>
      <w:r w:rsidRPr="00411EED">
        <w:t>compulsory third party scheme.</w:t>
      </w:r>
    </w:p>
    <w:p w:rsidR="00300522" w:rsidRPr="00411EED" w:rsidRDefault="00300522" w:rsidP="00300522">
      <w:pPr>
        <w:pStyle w:val="ActHead5"/>
      </w:pPr>
      <w:bookmarkStart w:id="549" w:name="_Toc471393586"/>
      <w:r w:rsidRPr="005A283F">
        <w:rPr>
          <w:rStyle w:val="CharSectno"/>
        </w:rPr>
        <w:t>72</w:t>
      </w:r>
      <w:r w:rsidR="00411EED" w:rsidRPr="005A283F">
        <w:rPr>
          <w:rStyle w:val="CharSectno"/>
        </w:rPr>
        <w:noBreakHyphen/>
      </w:r>
      <w:r w:rsidRPr="005A283F">
        <w:rPr>
          <w:rStyle w:val="CharSectno"/>
        </w:rPr>
        <w:t>45</w:t>
      </w:r>
      <w:r w:rsidRPr="00411EED">
        <w:t xml:space="preserve">  The amount of the input tax credit</w:t>
      </w:r>
      <w:bookmarkEnd w:id="549"/>
    </w:p>
    <w:p w:rsidR="00300522" w:rsidRPr="00411EED" w:rsidRDefault="00300522" w:rsidP="00300522">
      <w:pPr>
        <w:pStyle w:val="subsection"/>
      </w:pPr>
      <w:r w:rsidRPr="00411EED">
        <w:tab/>
        <w:t>(1)</w:t>
      </w:r>
      <w:r w:rsidRPr="00411EED">
        <w:tab/>
        <w:t xml:space="preserve">The amount of the input tax credit on an acquisition from your </w:t>
      </w:r>
      <w:r w:rsidR="00411EED" w:rsidRPr="00411EED">
        <w:rPr>
          <w:position w:val="6"/>
          <w:sz w:val="16"/>
          <w:szCs w:val="16"/>
        </w:rPr>
        <w:t>*</w:t>
      </w:r>
      <w:r w:rsidRPr="00411EED">
        <w:t xml:space="preserve">associate that is without </w:t>
      </w:r>
      <w:r w:rsidR="00411EED" w:rsidRPr="00411EED">
        <w:rPr>
          <w:position w:val="6"/>
          <w:sz w:val="16"/>
          <w:szCs w:val="16"/>
        </w:rPr>
        <w:t>*</w:t>
      </w:r>
      <w:r w:rsidRPr="00411EED">
        <w:t>consideration is as follows:</w:t>
      </w:r>
    </w:p>
    <w:p w:rsidR="00300522" w:rsidRPr="00411EED" w:rsidRDefault="00143843" w:rsidP="00A53099">
      <w:pPr>
        <w:pStyle w:val="Formula"/>
        <w:spacing w:before="120" w:after="120"/>
      </w:pPr>
      <w:r w:rsidRPr="00411EED">
        <w:rPr>
          <w:noProof/>
        </w:rPr>
        <w:drawing>
          <wp:inline distT="0" distB="0" distL="0" distR="0" wp14:anchorId="72AA013C" wp14:editId="7EFE5394">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iCs/>
        </w:rPr>
        <w:t>extent of creditable purpose</w:t>
      </w:r>
      <w:r w:rsidRPr="00411EED">
        <w:t xml:space="preserve"> is the extent to which the creditable acquisition is for a </w:t>
      </w:r>
      <w:r w:rsidR="00411EED" w:rsidRPr="00411EED">
        <w:rPr>
          <w:position w:val="6"/>
          <w:sz w:val="16"/>
          <w:szCs w:val="16"/>
        </w:rPr>
        <w:t>*</w:t>
      </w:r>
      <w:r w:rsidRPr="00411EED">
        <w:t>creditable purpose, expressed as a percentage of the total purpose of the acquisition.</w:t>
      </w:r>
    </w:p>
    <w:p w:rsidR="00300522" w:rsidRPr="00411EED" w:rsidRDefault="00300522" w:rsidP="00300522">
      <w:pPr>
        <w:pStyle w:val="Definition"/>
      </w:pPr>
      <w:r w:rsidRPr="00411EED">
        <w:rPr>
          <w:b/>
          <w:bCs/>
          <w:i/>
          <w:iCs/>
        </w:rPr>
        <w:lastRenderedPageBreak/>
        <w:t>full input tax credit</w:t>
      </w:r>
      <w:r w:rsidRPr="00411EED">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411EED" w:rsidRDefault="00300522" w:rsidP="00300522">
      <w:pPr>
        <w:pStyle w:val="subsection"/>
      </w:pPr>
      <w:r w:rsidRPr="00411EED">
        <w:tab/>
        <w:t>(1A)</w:t>
      </w:r>
      <w:r w:rsidRPr="00411EED">
        <w:tab/>
        <w:t>However, if:</w:t>
      </w:r>
    </w:p>
    <w:p w:rsidR="00300522" w:rsidRPr="00411EED" w:rsidRDefault="00300522" w:rsidP="00300522">
      <w:pPr>
        <w:pStyle w:val="paragraph"/>
      </w:pPr>
      <w:r w:rsidRPr="00411EED">
        <w:tab/>
        <w:t>(a)</w:t>
      </w:r>
      <w:r w:rsidRPr="00411EED">
        <w:tab/>
        <w:t xml:space="preserve">an </w:t>
      </w:r>
      <w:r w:rsidR="00411EED" w:rsidRPr="00411EED">
        <w:rPr>
          <w:position w:val="6"/>
          <w:sz w:val="16"/>
        </w:rPr>
        <w:t>*</w:t>
      </w:r>
      <w:r w:rsidRPr="00411EED">
        <w:t>annual apportionment election that you have made has effect at the end of the tax period to which the input tax credit is attributable; and</w:t>
      </w:r>
    </w:p>
    <w:p w:rsidR="00300522" w:rsidRPr="00411EED" w:rsidRDefault="00300522" w:rsidP="00300522">
      <w:pPr>
        <w:pStyle w:val="paragraph"/>
      </w:pPr>
      <w:r w:rsidRPr="00411EED">
        <w:tab/>
        <w:t>(b)</w:t>
      </w:r>
      <w:r w:rsidRPr="00411EED">
        <w:tab/>
        <w:t>the acquisition is not an acquisition of a kind specified in the regulations made for the purposes of paragraph</w:t>
      </w:r>
      <w:r w:rsidR="00411EED">
        <w:t> </w:t>
      </w:r>
      <w:r w:rsidRPr="00411EED">
        <w:t>131</w:t>
      </w:r>
      <w:r w:rsidR="00411EED">
        <w:noBreakHyphen/>
      </w:r>
      <w:r w:rsidRPr="00411EED">
        <w:t>40(1)(b);</w:t>
      </w:r>
    </w:p>
    <w:p w:rsidR="00300522" w:rsidRPr="00411EED" w:rsidRDefault="00300522" w:rsidP="00300522">
      <w:pPr>
        <w:pStyle w:val="subsection2"/>
      </w:pPr>
      <w:r w:rsidRPr="00411EED">
        <w:t>the amount of the input tax credit on the acquisition is worked out under section</w:t>
      </w:r>
      <w:r w:rsidR="00411EED">
        <w:t> </w:t>
      </w:r>
      <w:r w:rsidRPr="00411EED">
        <w:t>131</w:t>
      </w:r>
      <w:r w:rsidR="00411EED">
        <w:noBreakHyphen/>
      </w:r>
      <w:r w:rsidRPr="00411EED">
        <w:t xml:space="preserve">40 as if you had provided, or had been liable to provide, all of the </w:t>
      </w:r>
      <w:r w:rsidR="00411EED" w:rsidRPr="00411EED">
        <w:rPr>
          <w:position w:val="6"/>
          <w:sz w:val="16"/>
        </w:rPr>
        <w:t>*</w:t>
      </w:r>
      <w:r w:rsidRPr="00411EED">
        <w:t>consideration for the acquisition.</w:t>
      </w:r>
    </w:p>
    <w:p w:rsidR="00300522" w:rsidRPr="00411EED" w:rsidRDefault="00300522" w:rsidP="00300522">
      <w:pPr>
        <w:pStyle w:val="subsection"/>
      </w:pPr>
      <w:r w:rsidRPr="00411EED">
        <w:tab/>
        <w:t>(2)</w:t>
      </w:r>
      <w:r w:rsidRPr="00411EED">
        <w:tab/>
        <w:t>This section has effect despite subsection</w:t>
      </w:r>
      <w:r w:rsidR="00411EED">
        <w:t> </w:t>
      </w:r>
      <w:r w:rsidRPr="00411EED">
        <w:t>11</w:t>
      </w:r>
      <w:r w:rsidR="00411EED">
        <w:noBreakHyphen/>
      </w:r>
      <w:r w:rsidRPr="00411EED">
        <w:t>30(3</w:t>
      </w:r>
      <w:r w:rsidR="00A53099" w:rsidRPr="00411EED">
        <w:t>) (w</w:t>
      </w:r>
      <w:r w:rsidRPr="00411EED">
        <w:t>hich is about the amount of input tax credits on partly creditable acquisitions).</w:t>
      </w:r>
    </w:p>
    <w:p w:rsidR="00300522" w:rsidRPr="00411EED" w:rsidRDefault="00300522" w:rsidP="00300522">
      <w:pPr>
        <w:pStyle w:val="ActHead5"/>
      </w:pPr>
      <w:bookmarkStart w:id="550" w:name="_Toc471393587"/>
      <w:r w:rsidRPr="005A283F">
        <w:rPr>
          <w:rStyle w:val="CharSectno"/>
        </w:rPr>
        <w:t>72</w:t>
      </w:r>
      <w:r w:rsidR="00411EED" w:rsidRPr="005A283F">
        <w:rPr>
          <w:rStyle w:val="CharSectno"/>
        </w:rPr>
        <w:noBreakHyphen/>
      </w:r>
      <w:r w:rsidRPr="005A283F">
        <w:rPr>
          <w:rStyle w:val="CharSectno"/>
        </w:rPr>
        <w:t>50</w:t>
      </w:r>
      <w:r w:rsidRPr="00411EED">
        <w:t xml:space="preserve">  Attributing the input tax credit to tax periods</w:t>
      </w:r>
      <w:bookmarkEnd w:id="550"/>
    </w:p>
    <w:p w:rsidR="00300522" w:rsidRPr="00411EED" w:rsidRDefault="00300522" w:rsidP="00300522">
      <w:pPr>
        <w:pStyle w:val="subsection"/>
      </w:pPr>
      <w:r w:rsidRPr="00411EED">
        <w:tab/>
        <w:t>(1)</w:t>
      </w:r>
      <w:r w:rsidRPr="00411EED">
        <w:tab/>
        <w:t xml:space="preserve">The tax period to which the input tax credit for a </w:t>
      </w:r>
      <w:r w:rsidR="00411EED" w:rsidRPr="00411EED">
        <w:rPr>
          <w:position w:val="6"/>
          <w:sz w:val="16"/>
          <w:szCs w:val="16"/>
        </w:rPr>
        <w:t>*</w:t>
      </w:r>
      <w:r w:rsidRPr="00411EED">
        <w:t xml:space="preserve">creditable acquisition from your </w:t>
      </w:r>
      <w:r w:rsidR="00411EED" w:rsidRPr="00411EED">
        <w:rPr>
          <w:position w:val="6"/>
          <w:sz w:val="16"/>
          <w:szCs w:val="16"/>
        </w:rPr>
        <w:t>*</w:t>
      </w:r>
      <w:r w:rsidRPr="00411EED">
        <w:t xml:space="preserve">associate without </w:t>
      </w:r>
      <w:r w:rsidR="00411EED" w:rsidRPr="00411EED">
        <w:rPr>
          <w:position w:val="6"/>
          <w:sz w:val="16"/>
          <w:szCs w:val="16"/>
        </w:rPr>
        <w:t>*</w:t>
      </w:r>
      <w:r w:rsidRPr="00411EED">
        <w:t xml:space="preserve">consideration is attributable is the tax period in which the supply to which the acquisition relates first becomes a supply that is </w:t>
      </w:r>
      <w:r w:rsidR="00411EED" w:rsidRPr="00411EED">
        <w:rPr>
          <w:position w:val="6"/>
          <w:sz w:val="16"/>
          <w:szCs w:val="16"/>
        </w:rPr>
        <w:t>*</w:t>
      </w:r>
      <w:r w:rsidRPr="00411EED">
        <w:t xml:space="preserve">connected with </w:t>
      </w:r>
      <w:r w:rsidR="004B256E" w:rsidRPr="00411EED">
        <w:t>the indirect tax zone</w:t>
      </w:r>
      <w:r w:rsidRPr="00411EED">
        <w:t>.</w:t>
      </w:r>
    </w:p>
    <w:p w:rsidR="00300522" w:rsidRPr="00411EED" w:rsidRDefault="00300522" w:rsidP="00300522">
      <w:pPr>
        <w:pStyle w:val="subsection"/>
      </w:pPr>
      <w:r w:rsidRPr="00411EED">
        <w:tab/>
        <w:t>(2)</w:t>
      </w:r>
      <w:r w:rsidRPr="00411EED">
        <w:tab/>
        <w:t>This section has effect despite section</w:t>
      </w:r>
      <w:r w:rsidR="00411EED">
        <w:t> </w:t>
      </w:r>
      <w:r w:rsidRPr="00411EED">
        <w:t>29</w:t>
      </w:r>
      <w:r w:rsidR="00411EED">
        <w:noBreakHyphen/>
      </w:r>
      <w:r w:rsidRPr="00411EED">
        <w:t>10 (which is about attributing input tax credits for creditable acquisitions).</w:t>
      </w:r>
    </w:p>
    <w:p w:rsidR="00300522" w:rsidRPr="00411EED" w:rsidRDefault="00300522" w:rsidP="00300522">
      <w:pPr>
        <w:pStyle w:val="ActHead4"/>
      </w:pPr>
      <w:bookmarkStart w:id="551" w:name="_Toc471393588"/>
      <w:r w:rsidRPr="005A283F">
        <w:rPr>
          <w:rStyle w:val="CharSubdNo"/>
        </w:rPr>
        <w:t>Subdivision</w:t>
      </w:r>
      <w:r w:rsidR="00411EED" w:rsidRPr="005A283F">
        <w:rPr>
          <w:rStyle w:val="CharSubdNo"/>
        </w:rPr>
        <w:t> </w:t>
      </w:r>
      <w:r w:rsidRPr="005A283F">
        <w:rPr>
          <w:rStyle w:val="CharSubdNo"/>
        </w:rPr>
        <w:t>72</w:t>
      </w:r>
      <w:r w:rsidR="00411EED" w:rsidRPr="005A283F">
        <w:rPr>
          <w:rStyle w:val="CharSubdNo"/>
        </w:rPr>
        <w:noBreakHyphen/>
      </w:r>
      <w:r w:rsidRPr="005A283F">
        <w:rPr>
          <w:rStyle w:val="CharSubdNo"/>
        </w:rPr>
        <w:t>C</w:t>
      </w:r>
      <w:r w:rsidRPr="00411EED">
        <w:t>—</w:t>
      </w:r>
      <w:r w:rsidRPr="005A283F">
        <w:rPr>
          <w:rStyle w:val="CharSubdText"/>
        </w:rPr>
        <w:t>Supplies for inadequate consideration</w:t>
      </w:r>
      <w:bookmarkEnd w:id="551"/>
    </w:p>
    <w:p w:rsidR="00300522" w:rsidRPr="00411EED" w:rsidRDefault="00300522" w:rsidP="00300522">
      <w:pPr>
        <w:pStyle w:val="ActHead5"/>
      </w:pPr>
      <w:bookmarkStart w:id="552" w:name="_Toc471393589"/>
      <w:r w:rsidRPr="005A283F">
        <w:rPr>
          <w:rStyle w:val="CharSectno"/>
        </w:rPr>
        <w:t>72</w:t>
      </w:r>
      <w:r w:rsidR="00411EED" w:rsidRPr="005A283F">
        <w:rPr>
          <w:rStyle w:val="CharSectno"/>
        </w:rPr>
        <w:noBreakHyphen/>
      </w:r>
      <w:r w:rsidRPr="005A283F">
        <w:rPr>
          <w:rStyle w:val="CharSectno"/>
        </w:rPr>
        <w:t>70</w:t>
      </w:r>
      <w:r w:rsidRPr="00411EED">
        <w:t xml:space="preserve">  The value of taxable supplies for inadequate consideration</w:t>
      </w:r>
      <w:bookmarkEnd w:id="552"/>
    </w:p>
    <w:p w:rsidR="00300522" w:rsidRPr="00411EED" w:rsidRDefault="00300522" w:rsidP="00300522">
      <w:pPr>
        <w:pStyle w:val="subsection"/>
      </w:pPr>
      <w:r w:rsidRPr="00411EED">
        <w:tab/>
        <w:t>(1)</w:t>
      </w:r>
      <w:r w:rsidRPr="00411EED">
        <w:tab/>
        <w:t xml:space="preserve">If a supply to your </w:t>
      </w:r>
      <w:r w:rsidR="00411EED" w:rsidRPr="00411EED">
        <w:rPr>
          <w:position w:val="6"/>
          <w:sz w:val="16"/>
          <w:szCs w:val="16"/>
        </w:rPr>
        <w:t>*</w:t>
      </w:r>
      <w:r w:rsidRPr="00411EED">
        <w:t xml:space="preserve">associate for </w:t>
      </w:r>
      <w:r w:rsidR="00411EED" w:rsidRPr="00411EED">
        <w:rPr>
          <w:position w:val="6"/>
          <w:sz w:val="16"/>
          <w:szCs w:val="16"/>
        </w:rPr>
        <w:t>*</w:t>
      </w:r>
      <w:r w:rsidRPr="00411EED">
        <w:t xml:space="preserve">consideration that is </w:t>
      </w:r>
      <w:r w:rsidRPr="00411EED">
        <w:rPr>
          <w:i/>
          <w:iCs/>
        </w:rPr>
        <w:t>less</w:t>
      </w:r>
      <w:r w:rsidRPr="00411EED">
        <w:t xml:space="preserve"> than the </w:t>
      </w:r>
      <w:r w:rsidR="00411EED" w:rsidRPr="00411EED">
        <w:rPr>
          <w:position w:val="6"/>
          <w:sz w:val="16"/>
          <w:szCs w:val="16"/>
        </w:rPr>
        <w:t>*</w:t>
      </w:r>
      <w:r w:rsidRPr="00411EED">
        <w:t xml:space="preserve">GST inclusive market value is a </w:t>
      </w:r>
      <w:r w:rsidR="00411EED" w:rsidRPr="00411EED">
        <w:rPr>
          <w:position w:val="6"/>
          <w:sz w:val="16"/>
          <w:szCs w:val="16"/>
        </w:rPr>
        <w:t>*</w:t>
      </w:r>
      <w:r w:rsidRPr="00411EED">
        <w:t xml:space="preserve">taxable supply, its </w:t>
      </w:r>
      <w:r w:rsidRPr="00411EED">
        <w:rPr>
          <w:b/>
          <w:bCs/>
          <w:i/>
          <w:iCs/>
        </w:rPr>
        <w:t>value</w:t>
      </w:r>
      <w:r w:rsidRPr="00411EED">
        <w:t xml:space="preserve"> is the </w:t>
      </w:r>
      <w:r w:rsidR="00411EED" w:rsidRPr="00411EED">
        <w:rPr>
          <w:position w:val="6"/>
          <w:sz w:val="16"/>
          <w:szCs w:val="16"/>
        </w:rPr>
        <w:t>*</w:t>
      </w:r>
      <w:r w:rsidRPr="00411EED">
        <w:t>GST exclusive market value of the supply.</w:t>
      </w:r>
    </w:p>
    <w:p w:rsidR="00300522" w:rsidRPr="00411EED" w:rsidRDefault="00300522" w:rsidP="00300522">
      <w:pPr>
        <w:pStyle w:val="subsection"/>
      </w:pPr>
      <w:r w:rsidRPr="00411EED">
        <w:tab/>
        <w:t>(2)</w:t>
      </w:r>
      <w:r w:rsidRPr="00411EED">
        <w:tab/>
      </w:r>
      <w:r w:rsidR="00411EED">
        <w:t>Subsection (</w:t>
      </w:r>
      <w:r w:rsidRPr="00411EED">
        <w:t>1) does not apply if:</w:t>
      </w:r>
    </w:p>
    <w:p w:rsidR="00300522" w:rsidRPr="00411EED" w:rsidRDefault="00300522" w:rsidP="00300522">
      <w:pPr>
        <w:pStyle w:val="paragraph"/>
      </w:pPr>
      <w:r w:rsidRPr="00411EED">
        <w:lastRenderedPageBreak/>
        <w:tab/>
        <w:t>(a)</w:t>
      </w:r>
      <w:r w:rsidRPr="00411EED">
        <w:tab/>
        <w:t xml:space="preserve">your associate is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 and</w:t>
      </w:r>
    </w:p>
    <w:p w:rsidR="00300522" w:rsidRPr="00411EED" w:rsidRDefault="00300522" w:rsidP="00300522">
      <w:pPr>
        <w:pStyle w:val="paragraph"/>
      </w:pPr>
      <w:r w:rsidRPr="00411EED">
        <w:tab/>
        <w:t>(b)</w:t>
      </w:r>
      <w:r w:rsidRPr="00411EED">
        <w:tab/>
        <w:t xml:space="preserve">your associate acquires the thing supplied </w:t>
      </w:r>
      <w:r w:rsidRPr="00411EED">
        <w:rPr>
          <w:i/>
          <w:iCs/>
        </w:rPr>
        <w:t>solely</w:t>
      </w:r>
      <w:r w:rsidRPr="00411EED">
        <w:t xml:space="preserve"> for a </w:t>
      </w:r>
      <w:r w:rsidR="00411EED" w:rsidRPr="00411EED">
        <w:rPr>
          <w:position w:val="6"/>
          <w:sz w:val="16"/>
          <w:szCs w:val="16"/>
        </w:rPr>
        <w:t>*</w:t>
      </w:r>
      <w:r w:rsidRPr="00411EED">
        <w:t>creditable purpose.</w:t>
      </w:r>
    </w:p>
    <w:p w:rsidR="00300522" w:rsidRPr="00411EED" w:rsidRDefault="00300522" w:rsidP="00300522">
      <w:pPr>
        <w:pStyle w:val="subsection"/>
      </w:pPr>
      <w:r w:rsidRPr="00411EED">
        <w:tab/>
        <w:t>(3)</w:t>
      </w:r>
      <w:r w:rsidRPr="00411EED">
        <w:tab/>
        <w:t>This section has effect despite section</w:t>
      </w:r>
      <w:r w:rsidR="00411EED">
        <w:t> </w:t>
      </w:r>
      <w:r w:rsidRPr="00411EED">
        <w:t>9</w:t>
      </w:r>
      <w:r w:rsidR="00411EED">
        <w:noBreakHyphen/>
      </w:r>
      <w:r w:rsidRPr="00411EED">
        <w:t>75 (which is about the value of taxable supplies).</w:t>
      </w:r>
    </w:p>
    <w:p w:rsidR="001626B8" w:rsidRPr="00411EED" w:rsidRDefault="001626B8" w:rsidP="001626B8">
      <w:pPr>
        <w:pStyle w:val="subsection"/>
      </w:pPr>
      <w:r w:rsidRPr="00411EED">
        <w:tab/>
        <w:t>(4)</w:t>
      </w:r>
      <w:r w:rsidRPr="00411EED">
        <w:tab/>
        <w:t xml:space="preserve">This section does not apply to a supply that is a </w:t>
      </w:r>
      <w:r w:rsidR="00411EED" w:rsidRPr="00411EED">
        <w:rPr>
          <w:position w:val="6"/>
          <w:sz w:val="16"/>
        </w:rPr>
        <w:t>*</w:t>
      </w:r>
      <w:r w:rsidRPr="00411EED">
        <w:t>taxable supply because of section</w:t>
      </w:r>
      <w:r w:rsidR="00411EED">
        <w:t> </w:t>
      </w:r>
      <w:r w:rsidRPr="00411EED">
        <w:t>84</w:t>
      </w:r>
      <w:r w:rsidR="00411EED">
        <w:noBreakHyphen/>
      </w:r>
      <w:r w:rsidRPr="00411EED">
        <w:t>5 (which is about offshore supplies other than goods or real property).</w:t>
      </w:r>
    </w:p>
    <w:p w:rsidR="00300522" w:rsidRPr="00411EED" w:rsidRDefault="00300522" w:rsidP="00300522">
      <w:pPr>
        <w:pStyle w:val="ActHead4"/>
      </w:pPr>
      <w:bookmarkStart w:id="553" w:name="_Toc471393590"/>
      <w:r w:rsidRPr="005A283F">
        <w:rPr>
          <w:rStyle w:val="CharSubdNo"/>
        </w:rPr>
        <w:t>Subdivision</w:t>
      </w:r>
      <w:r w:rsidR="00411EED" w:rsidRPr="005A283F">
        <w:rPr>
          <w:rStyle w:val="CharSubdNo"/>
        </w:rPr>
        <w:t> </w:t>
      </w:r>
      <w:r w:rsidRPr="005A283F">
        <w:rPr>
          <w:rStyle w:val="CharSubdNo"/>
        </w:rPr>
        <w:t>72</w:t>
      </w:r>
      <w:r w:rsidR="00411EED" w:rsidRPr="005A283F">
        <w:rPr>
          <w:rStyle w:val="CharSubdNo"/>
        </w:rPr>
        <w:noBreakHyphen/>
      </w:r>
      <w:r w:rsidRPr="005A283F">
        <w:rPr>
          <w:rStyle w:val="CharSubdNo"/>
        </w:rPr>
        <w:t>D</w:t>
      </w:r>
      <w:r w:rsidRPr="00411EED">
        <w:t>—</w:t>
      </w:r>
      <w:r w:rsidRPr="005A283F">
        <w:rPr>
          <w:rStyle w:val="CharSubdText"/>
        </w:rPr>
        <w:t xml:space="preserve">Application of this </w:t>
      </w:r>
      <w:r w:rsidR="00A53099" w:rsidRPr="005A283F">
        <w:rPr>
          <w:rStyle w:val="CharSubdText"/>
        </w:rPr>
        <w:t>Division</w:t>
      </w:r>
      <w:r w:rsidR="00A36DB5" w:rsidRPr="005A283F">
        <w:rPr>
          <w:rStyle w:val="CharSubdText"/>
        </w:rPr>
        <w:t xml:space="preserve"> </w:t>
      </w:r>
      <w:r w:rsidRPr="005A283F">
        <w:rPr>
          <w:rStyle w:val="CharSubdText"/>
        </w:rPr>
        <w:t>to certain sub</w:t>
      </w:r>
      <w:r w:rsidR="00411EED" w:rsidRPr="005A283F">
        <w:rPr>
          <w:rStyle w:val="CharSubdText"/>
        </w:rPr>
        <w:noBreakHyphen/>
      </w:r>
      <w:r w:rsidRPr="005A283F">
        <w:rPr>
          <w:rStyle w:val="CharSubdText"/>
        </w:rPr>
        <w:t>entities</w:t>
      </w:r>
      <w:bookmarkEnd w:id="553"/>
      <w:r w:rsidRPr="005A283F">
        <w:rPr>
          <w:rStyle w:val="CharSubdText"/>
        </w:rPr>
        <w:t xml:space="preserve"> </w:t>
      </w:r>
    </w:p>
    <w:p w:rsidR="00300522" w:rsidRPr="00411EED" w:rsidRDefault="00300522" w:rsidP="00300522">
      <w:pPr>
        <w:pStyle w:val="ActHead5"/>
      </w:pPr>
      <w:bookmarkStart w:id="554" w:name="_Toc471393591"/>
      <w:r w:rsidRPr="005A283F">
        <w:rPr>
          <w:rStyle w:val="CharSectno"/>
        </w:rPr>
        <w:t>72</w:t>
      </w:r>
      <w:r w:rsidR="00411EED" w:rsidRPr="005A283F">
        <w:rPr>
          <w:rStyle w:val="CharSectno"/>
        </w:rPr>
        <w:noBreakHyphen/>
      </w:r>
      <w:r w:rsidRPr="005A283F">
        <w:rPr>
          <w:rStyle w:val="CharSectno"/>
        </w:rPr>
        <w:t>90</w:t>
      </w:r>
      <w:r w:rsidRPr="00411EED">
        <w:t xml:space="preserve">  GST branches</w:t>
      </w:r>
      <w:bookmarkEnd w:id="554"/>
      <w:r w:rsidRPr="00411EED">
        <w:t xml:space="preserve"> </w:t>
      </w:r>
    </w:p>
    <w:p w:rsidR="00300522" w:rsidRPr="00411EED" w:rsidRDefault="00300522" w:rsidP="00300522">
      <w:pPr>
        <w:pStyle w:val="subsection"/>
      </w:pPr>
      <w:r w:rsidRPr="00411EED">
        <w:tab/>
      </w:r>
      <w:r w:rsidRPr="00411EED">
        <w:tab/>
        <w:t xml:space="preserve">This </w:t>
      </w:r>
      <w:r w:rsidR="00A53099" w:rsidRPr="00411EED">
        <w:t>Division</w:t>
      </w:r>
      <w:r w:rsidR="00A36DB5" w:rsidRPr="00411EED">
        <w:t xml:space="preserve"> </w:t>
      </w:r>
      <w:r w:rsidRPr="00411EED">
        <w:t xml:space="preserve">applies to a </w:t>
      </w:r>
      <w:r w:rsidR="00411EED" w:rsidRPr="00411EED">
        <w:rPr>
          <w:position w:val="6"/>
          <w:sz w:val="16"/>
          <w:szCs w:val="16"/>
        </w:rPr>
        <w:t>*</w:t>
      </w:r>
      <w:r w:rsidRPr="00411EED">
        <w:t xml:space="preserve">GST branch of an entity as if the GST branch were an </w:t>
      </w:r>
      <w:r w:rsidR="00411EED" w:rsidRPr="00411EED">
        <w:rPr>
          <w:position w:val="6"/>
          <w:sz w:val="16"/>
          <w:szCs w:val="16"/>
        </w:rPr>
        <w:t>*</w:t>
      </w:r>
      <w:r w:rsidRPr="00411EED">
        <w:t xml:space="preserve">associate of: </w:t>
      </w:r>
    </w:p>
    <w:p w:rsidR="00300522" w:rsidRPr="00411EED" w:rsidRDefault="00300522" w:rsidP="00300522">
      <w:pPr>
        <w:pStyle w:val="paragraph"/>
      </w:pPr>
      <w:r w:rsidRPr="00411EED">
        <w:tab/>
        <w:t>(a)</w:t>
      </w:r>
      <w:r w:rsidRPr="00411EED">
        <w:tab/>
        <w:t xml:space="preserve">that entity; and </w:t>
      </w:r>
    </w:p>
    <w:p w:rsidR="00300522" w:rsidRPr="00411EED" w:rsidRDefault="00300522" w:rsidP="00300522">
      <w:pPr>
        <w:pStyle w:val="paragraph"/>
      </w:pPr>
      <w:r w:rsidRPr="00411EED">
        <w:tab/>
        <w:t>(b)</w:t>
      </w:r>
      <w:r w:rsidRPr="00411EED">
        <w:tab/>
        <w:t xml:space="preserve">every other GST branch of that entity; and </w:t>
      </w:r>
    </w:p>
    <w:p w:rsidR="00300522" w:rsidRPr="00411EED" w:rsidRDefault="00300522" w:rsidP="00300522">
      <w:pPr>
        <w:pStyle w:val="paragraph"/>
      </w:pPr>
      <w:r w:rsidRPr="00411EED">
        <w:tab/>
        <w:t>(c)</w:t>
      </w:r>
      <w:r w:rsidRPr="00411EED">
        <w:tab/>
        <w:t xml:space="preserve">any other associate of that entity. </w:t>
      </w:r>
    </w:p>
    <w:p w:rsidR="00300522" w:rsidRPr="00411EED" w:rsidRDefault="00300522" w:rsidP="00300522">
      <w:pPr>
        <w:pStyle w:val="ActHead5"/>
      </w:pPr>
      <w:bookmarkStart w:id="555" w:name="_Toc471393592"/>
      <w:r w:rsidRPr="005A283F">
        <w:rPr>
          <w:rStyle w:val="CharSectno"/>
        </w:rPr>
        <w:t>72</w:t>
      </w:r>
      <w:r w:rsidR="00411EED" w:rsidRPr="005A283F">
        <w:rPr>
          <w:rStyle w:val="CharSectno"/>
        </w:rPr>
        <w:noBreakHyphen/>
      </w:r>
      <w:r w:rsidRPr="005A283F">
        <w:rPr>
          <w:rStyle w:val="CharSectno"/>
        </w:rPr>
        <w:t>92</w:t>
      </w:r>
      <w:r w:rsidRPr="00411EED">
        <w:t xml:space="preserve">  Non</w:t>
      </w:r>
      <w:r w:rsidR="00411EED">
        <w:noBreakHyphen/>
      </w:r>
      <w:r w:rsidRPr="00411EED">
        <w:t>profit sub</w:t>
      </w:r>
      <w:r w:rsidR="00411EED">
        <w:noBreakHyphen/>
      </w:r>
      <w:r w:rsidRPr="00411EED">
        <w:t>entities</w:t>
      </w:r>
      <w:bookmarkEnd w:id="555"/>
    </w:p>
    <w:p w:rsidR="00300522" w:rsidRPr="00411EED" w:rsidRDefault="00300522" w:rsidP="00300522">
      <w:pPr>
        <w:pStyle w:val="subsection"/>
      </w:pPr>
      <w:r w:rsidRPr="00411EED">
        <w:tab/>
      </w:r>
      <w:r w:rsidRPr="00411EED">
        <w:tab/>
        <w:t xml:space="preserve">This </w:t>
      </w:r>
      <w:r w:rsidR="00A53099" w:rsidRPr="00411EED">
        <w:t>Division</w:t>
      </w:r>
      <w:r w:rsidR="00A36DB5" w:rsidRPr="00411EED">
        <w:t xml:space="preserve"> </w:t>
      </w:r>
      <w:r w:rsidRPr="00411EED">
        <w:t xml:space="preserve">applies to a </w:t>
      </w:r>
      <w:r w:rsidR="00411EED" w:rsidRPr="00411EED">
        <w:rPr>
          <w:position w:val="6"/>
          <w:sz w:val="16"/>
          <w:szCs w:val="16"/>
        </w:rPr>
        <w:t>*</w:t>
      </w:r>
      <w:r w:rsidRPr="00411EED">
        <w:t>non</w:t>
      </w:r>
      <w:r w:rsidR="00411EED">
        <w:noBreakHyphen/>
      </w:r>
      <w:r w:rsidRPr="00411EED">
        <w:t>profit sub</w:t>
      </w:r>
      <w:r w:rsidR="00411EED">
        <w:noBreakHyphen/>
      </w:r>
      <w:r w:rsidRPr="00411EED">
        <w:t>entity of an entity as if the non</w:t>
      </w:r>
      <w:r w:rsidR="00411EED">
        <w:noBreakHyphen/>
      </w:r>
      <w:r w:rsidRPr="00411EED">
        <w:t>profit sub</w:t>
      </w:r>
      <w:r w:rsidR="00411EED">
        <w:noBreakHyphen/>
      </w:r>
      <w:r w:rsidRPr="00411EED">
        <w:t xml:space="preserve">entity were an </w:t>
      </w:r>
      <w:r w:rsidR="00411EED" w:rsidRPr="00411EED">
        <w:rPr>
          <w:position w:val="6"/>
          <w:sz w:val="16"/>
          <w:szCs w:val="16"/>
        </w:rPr>
        <w:t>*</w:t>
      </w:r>
      <w:r w:rsidRPr="00411EED">
        <w:t>associate of:</w:t>
      </w:r>
    </w:p>
    <w:p w:rsidR="00300522" w:rsidRPr="00411EED" w:rsidRDefault="00300522" w:rsidP="00300522">
      <w:pPr>
        <w:pStyle w:val="paragraph"/>
      </w:pPr>
      <w:r w:rsidRPr="00411EED">
        <w:tab/>
        <w:t>(a)</w:t>
      </w:r>
      <w:r w:rsidRPr="00411EED">
        <w:tab/>
        <w:t>that entity; and</w:t>
      </w:r>
    </w:p>
    <w:p w:rsidR="00300522" w:rsidRPr="00411EED" w:rsidRDefault="00300522" w:rsidP="00300522">
      <w:pPr>
        <w:pStyle w:val="paragraph"/>
      </w:pPr>
      <w:r w:rsidRPr="00411EED">
        <w:tab/>
        <w:t>(b)</w:t>
      </w:r>
      <w:r w:rsidRPr="00411EED">
        <w:tab/>
        <w:t>every other non</w:t>
      </w:r>
      <w:r w:rsidR="00411EED">
        <w:noBreakHyphen/>
      </w:r>
      <w:r w:rsidRPr="00411EED">
        <w:t>profit sub</w:t>
      </w:r>
      <w:r w:rsidR="00411EED">
        <w:noBreakHyphen/>
      </w:r>
      <w:r w:rsidRPr="00411EED">
        <w:t>entity of that entity; and</w:t>
      </w:r>
    </w:p>
    <w:p w:rsidR="00300522" w:rsidRPr="00411EED" w:rsidRDefault="00300522" w:rsidP="00300522">
      <w:pPr>
        <w:pStyle w:val="paragraph"/>
      </w:pPr>
      <w:r w:rsidRPr="00411EED">
        <w:tab/>
        <w:t>(c)</w:t>
      </w:r>
      <w:r w:rsidRPr="00411EED">
        <w:tab/>
        <w:t>any other associate of that entity.</w:t>
      </w:r>
    </w:p>
    <w:p w:rsidR="00300522" w:rsidRPr="00411EED" w:rsidRDefault="00300522" w:rsidP="00300522">
      <w:pPr>
        <w:pStyle w:val="ActHead5"/>
      </w:pPr>
      <w:bookmarkStart w:id="556" w:name="_Toc471393593"/>
      <w:r w:rsidRPr="005A283F">
        <w:rPr>
          <w:rStyle w:val="CharSectno"/>
        </w:rPr>
        <w:t>72</w:t>
      </w:r>
      <w:r w:rsidR="00411EED" w:rsidRPr="005A283F">
        <w:rPr>
          <w:rStyle w:val="CharSectno"/>
        </w:rPr>
        <w:noBreakHyphen/>
      </w:r>
      <w:r w:rsidRPr="005A283F">
        <w:rPr>
          <w:rStyle w:val="CharSectno"/>
        </w:rPr>
        <w:t>95</w:t>
      </w:r>
      <w:r w:rsidRPr="00411EED">
        <w:t xml:space="preserve">  </w:t>
      </w:r>
      <w:smartTag w:uri="urn:schemas-microsoft-com:office:smarttags" w:element="PlaceType">
        <w:r w:rsidRPr="00411EED">
          <w:t>Commonwealth</w:t>
        </w:r>
      </w:smartTag>
      <w:r w:rsidRPr="00411EED">
        <w:t xml:space="preserve"> government entities</w:t>
      </w:r>
      <w:bookmarkEnd w:id="556"/>
      <w:r w:rsidRPr="00411EED">
        <w:t xml:space="preserve"> </w:t>
      </w:r>
    </w:p>
    <w:p w:rsidR="00300522" w:rsidRPr="00411EED" w:rsidRDefault="00300522" w:rsidP="00300522">
      <w:pPr>
        <w:pStyle w:val="subsection"/>
      </w:pPr>
      <w:r w:rsidRPr="00411EED">
        <w:tab/>
      </w:r>
      <w:r w:rsidR="00680286" w:rsidRPr="00411EED">
        <w:t>(1)</w:t>
      </w:r>
      <w:r w:rsidRPr="00411EED">
        <w:tab/>
        <w:t xml:space="preserve">This </w:t>
      </w:r>
      <w:r w:rsidR="00A53099" w:rsidRPr="00411EED">
        <w:t>Division</w:t>
      </w:r>
      <w:r w:rsidR="00A36DB5" w:rsidRPr="00411EED">
        <w:t xml:space="preserve"> </w:t>
      </w:r>
      <w:r w:rsidRPr="00411EED">
        <w:t xml:space="preserve">applies to a </w:t>
      </w:r>
      <w:r w:rsidR="00411EED" w:rsidRPr="00411EED">
        <w:rPr>
          <w:position w:val="6"/>
          <w:sz w:val="16"/>
          <w:szCs w:val="16"/>
        </w:rPr>
        <w:t>*</w:t>
      </w:r>
      <w:r w:rsidRPr="00411EED">
        <w:t xml:space="preserve">government entity that is: </w:t>
      </w:r>
    </w:p>
    <w:p w:rsidR="00300522" w:rsidRPr="00411EED" w:rsidRDefault="00300522" w:rsidP="00300522">
      <w:pPr>
        <w:pStyle w:val="paragraph"/>
      </w:pPr>
      <w:r w:rsidRPr="00411EED">
        <w:tab/>
        <w:t>(a)</w:t>
      </w:r>
      <w:r w:rsidRPr="00411EED">
        <w:tab/>
        <w:t xml:space="preserve">a Department of State of the Commonwealth; or </w:t>
      </w:r>
    </w:p>
    <w:p w:rsidR="00300522" w:rsidRPr="00411EED" w:rsidRDefault="00300522" w:rsidP="00300522">
      <w:pPr>
        <w:pStyle w:val="paragraph"/>
      </w:pPr>
      <w:r w:rsidRPr="00411EED">
        <w:tab/>
        <w:t>(b)</w:t>
      </w:r>
      <w:r w:rsidRPr="00411EED">
        <w:tab/>
        <w:t>a Department of the Parliament</w:t>
      </w:r>
      <w:r w:rsidR="00E957F5" w:rsidRPr="00411EED">
        <w:t xml:space="preserve"> established under the </w:t>
      </w:r>
      <w:r w:rsidR="00E957F5" w:rsidRPr="00411EED">
        <w:rPr>
          <w:i/>
        </w:rPr>
        <w:t>Parliamentary Service Act 1999</w:t>
      </w:r>
      <w:r w:rsidRPr="00411EED">
        <w:t xml:space="preserve">; or </w:t>
      </w:r>
    </w:p>
    <w:p w:rsidR="00300522" w:rsidRPr="00411EED" w:rsidRDefault="00300522" w:rsidP="00300522">
      <w:pPr>
        <w:pStyle w:val="paragraph"/>
      </w:pPr>
      <w:r w:rsidRPr="00411EED">
        <w:lastRenderedPageBreak/>
        <w:tab/>
        <w:t>(c)</w:t>
      </w:r>
      <w:r w:rsidRPr="00411EED">
        <w:tab/>
        <w:t xml:space="preserve">an Executive Agency, or Statutory Agency, within the meaning of the </w:t>
      </w:r>
      <w:r w:rsidRPr="00411EED">
        <w:rPr>
          <w:i/>
          <w:iCs/>
        </w:rPr>
        <w:t>Public Service Act 1999</w:t>
      </w:r>
      <w:r w:rsidRPr="00411EED">
        <w:t xml:space="preserve">; or </w:t>
      </w:r>
    </w:p>
    <w:p w:rsidR="00300522" w:rsidRPr="00411EED" w:rsidRDefault="00300522" w:rsidP="00300522">
      <w:pPr>
        <w:pStyle w:val="paragraph"/>
      </w:pPr>
      <w:r w:rsidRPr="00411EED">
        <w:tab/>
        <w:t>(d)</w:t>
      </w:r>
      <w:r w:rsidRPr="00411EED">
        <w:tab/>
        <w:t xml:space="preserve">an organisation, established by the Commonwealth, of a kind referred to in </w:t>
      </w:r>
      <w:r w:rsidR="00411EED">
        <w:t>paragraph (</w:t>
      </w:r>
      <w:r w:rsidRPr="00411EED">
        <w:t xml:space="preserve">e) of the definition of </w:t>
      </w:r>
      <w:r w:rsidRPr="00411EED">
        <w:rPr>
          <w:b/>
          <w:bCs/>
          <w:i/>
          <w:iCs/>
        </w:rPr>
        <w:t>government entity</w:t>
      </w:r>
      <w:r w:rsidRPr="00411EED">
        <w:t xml:space="preserve"> in section</w:t>
      </w:r>
      <w:r w:rsidR="00411EED">
        <w:t> </w:t>
      </w:r>
      <w:r w:rsidRPr="00411EED">
        <w:t xml:space="preserve">41 of the </w:t>
      </w:r>
      <w:r w:rsidRPr="00411EED">
        <w:rPr>
          <w:i/>
          <w:iCs/>
        </w:rPr>
        <w:t>A New Tax System (Australian Business Number) Act 1999</w:t>
      </w:r>
      <w:r w:rsidRPr="00411EED">
        <w:t xml:space="preserve">; </w:t>
      </w:r>
    </w:p>
    <w:p w:rsidR="00300522" w:rsidRPr="00411EED" w:rsidRDefault="00300522" w:rsidP="00300522">
      <w:pPr>
        <w:pStyle w:val="subsection2"/>
      </w:pPr>
      <w:r w:rsidRPr="00411EED">
        <w:t xml:space="preserve">as if the government entity were an </w:t>
      </w:r>
      <w:r w:rsidR="00411EED" w:rsidRPr="00411EED">
        <w:rPr>
          <w:position w:val="6"/>
          <w:sz w:val="16"/>
          <w:szCs w:val="16"/>
        </w:rPr>
        <w:t>*</w:t>
      </w:r>
      <w:r w:rsidRPr="00411EED">
        <w:t xml:space="preserve">associate of the Commonwealth, of every other government entity of a kind referred to in </w:t>
      </w:r>
      <w:r w:rsidR="00411EED">
        <w:t>paragraph (</w:t>
      </w:r>
      <w:r w:rsidRPr="00411EED">
        <w:t xml:space="preserve">a), (b), (c) or (d) and of any other associate of the Commonwealth. </w:t>
      </w:r>
    </w:p>
    <w:p w:rsidR="001B0D62" w:rsidRPr="00411EED" w:rsidRDefault="001B0D62" w:rsidP="001B0D62">
      <w:pPr>
        <w:pStyle w:val="subsection"/>
      </w:pPr>
      <w:r w:rsidRPr="00411EED">
        <w:tab/>
        <w:t>(2)</w:t>
      </w:r>
      <w:r w:rsidRPr="00411EED">
        <w:tab/>
        <w:t xml:space="preserve">However, this </w:t>
      </w:r>
      <w:r w:rsidR="00A53099" w:rsidRPr="00411EED">
        <w:t>Division</w:t>
      </w:r>
      <w:r w:rsidR="00A36DB5" w:rsidRPr="00411EED">
        <w:t xml:space="preserve"> </w:t>
      </w:r>
      <w:r w:rsidRPr="00411EED">
        <w:t>does not apply to a supply or acquisition if a payment for the supply or acquisition is covered by subsection</w:t>
      </w:r>
      <w:r w:rsidR="00411EED">
        <w:t> </w:t>
      </w:r>
      <w:r w:rsidRPr="00411EED">
        <w:t>9</w:t>
      </w:r>
      <w:r w:rsidR="00411EED">
        <w:noBreakHyphen/>
      </w:r>
      <w:r w:rsidRPr="00411EED">
        <w:t>17(3) or (4).</w:t>
      </w:r>
    </w:p>
    <w:p w:rsidR="00300522" w:rsidRPr="00411EED" w:rsidRDefault="00300522" w:rsidP="00CF5A0B">
      <w:pPr>
        <w:pStyle w:val="ActHead5"/>
      </w:pPr>
      <w:bookmarkStart w:id="557" w:name="_Toc471393594"/>
      <w:r w:rsidRPr="005A283F">
        <w:rPr>
          <w:rStyle w:val="CharSectno"/>
        </w:rPr>
        <w:t>72</w:t>
      </w:r>
      <w:r w:rsidR="00411EED" w:rsidRPr="005A283F">
        <w:rPr>
          <w:rStyle w:val="CharSectno"/>
        </w:rPr>
        <w:noBreakHyphen/>
      </w:r>
      <w:r w:rsidRPr="005A283F">
        <w:rPr>
          <w:rStyle w:val="CharSectno"/>
        </w:rPr>
        <w:t>100</w:t>
      </w:r>
      <w:r w:rsidRPr="00411EED">
        <w:t xml:space="preserve">  </w:t>
      </w:r>
      <w:smartTag w:uri="urn:schemas-microsoft-com:office:smarttags" w:element="PlaceType">
        <w:r w:rsidRPr="00411EED">
          <w:t>State</w:t>
        </w:r>
      </w:smartTag>
      <w:r w:rsidRPr="00411EED">
        <w:t xml:space="preserve"> or Territory government entities</w:t>
      </w:r>
      <w:bookmarkEnd w:id="557"/>
      <w:r w:rsidRPr="00411EED">
        <w:t xml:space="preserve"> </w:t>
      </w:r>
    </w:p>
    <w:p w:rsidR="00300522" w:rsidRPr="00411EED" w:rsidRDefault="00300522" w:rsidP="00CF5A0B">
      <w:pPr>
        <w:pStyle w:val="subsection"/>
        <w:keepNext/>
      </w:pPr>
      <w:r w:rsidRPr="00411EED">
        <w:tab/>
      </w:r>
      <w:r w:rsidR="00DC17AA" w:rsidRPr="00411EED">
        <w:t>(1)</w:t>
      </w:r>
      <w:r w:rsidRPr="00411EED">
        <w:tab/>
        <w:t xml:space="preserve">This </w:t>
      </w:r>
      <w:r w:rsidR="00A53099" w:rsidRPr="00411EED">
        <w:t>Division</w:t>
      </w:r>
      <w:r w:rsidR="00A36DB5" w:rsidRPr="00411EED">
        <w:t xml:space="preserve"> </w:t>
      </w:r>
      <w:r w:rsidRPr="00411EED">
        <w:t xml:space="preserve">applies to a </w:t>
      </w:r>
      <w:r w:rsidR="00411EED" w:rsidRPr="00411EED">
        <w:rPr>
          <w:position w:val="6"/>
          <w:sz w:val="16"/>
          <w:szCs w:val="16"/>
        </w:rPr>
        <w:t>*</w:t>
      </w:r>
      <w:r w:rsidRPr="00411EED">
        <w:t xml:space="preserve">government entity that is: </w:t>
      </w:r>
    </w:p>
    <w:p w:rsidR="00300522" w:rsidRPr="00411EED" w:rsidRDefault="00300522" w:rsidP="00300522">
      <w:pPr>
        <w:pStyle w:val="paragraph"/>
      </w:pPr>
      <w:r w:rsidRPr="00411EED">
        <w:tab/>
        <w:t>(a)</w:t>
      </w:r>
      <w:r w:rsidRPr="00411EED">
        <w:tab/>
        <w:t xml:space="preserve">a Department of State of a State or Territory; or </w:t>
      </w:r>
    </w:p>
    <w:p w:rsidR="00300522" w:rsidRPr="00411EED" w:rsidRDefault="00300522" w:rsidP="00300522">
      <w:pPr>
        <w:pStyle w:val="paragraph"/>
      </w:pPr>
      <w:r w:rsidRPr="00411EED">
        <w:tab/>
        <w:t>(b)</w:t>
      </w:r>
      <w:r w:rsidRPr="00411EED">
        <w:tab/>
        <w:t xml:space="preserve">an organisation, established by a State or Territory, of a kind referred to in </w:t>
      </w:r>
      <w:r w:rsidR="00411EED">
        <w:t>paragraph (</w:t>
      </w:r>
      <w:r w:rsidRPr="00411EED">
        <w:t xml:space="preserve">e) of the definition of </w:t>
      </w:r>
      <w:r w:rsidRPr="00411EED">
        <w:rPr>
          <w:b/>
          <w:bCs/>
          <w:i/>
          <w:iCs/>
        </w:rPr>
        <w:t>government entity</w:t>
      </w:r>
      <w:r w:rsidRPr="00411EED">
        <w:t xml:space="preserve"> in section</w:t>
      </w:r>
      <w:r w:rsidR="00411EED">
        <w:t> </w:t>
      </w:r>
      <w:r w:rsidRPr="00411EED">
        <w:t xml:space="preserve">41 of the </w:t>
      </w:r>
      <w:r w:rsidRPr="00411EED">
        <w:rPr>
          <w:i/>
          <w:iCs/>
        </w:rPr>
        <w:t>A New Tax System (Australian Business Number) Act 1999</w:t>
      </w:r>
      <w:r w:rsidRPr="00411EED">
        <w:t xml:space="preserve">; </w:t>
      </w:r>
    </w:p>
    <w:p w:rsidR="00300522" w:rsidRPr="00411EED" w:rsidRDefault="00300522" w:rsidP="00300522">
      <w:pPr>
        <w:pStyle w:val="subsection2"/>
      </w:pPr>
      <w:r w:rsidRPr="00411EED">
        <w:t xml:space="preserve">as if the government entity were an </w:t>
      </w:r>
      <w:r w:rsidR="00411EED" w:rsidRPr="00411EED">
        <w:rPr>
          <w:position w:val="6"/>
          <w:sz w:val="16"/>
          <w:szCs w:val="16"/>
        </w:rPr>
        <w:t>*</w:t>
      </w:r>
      <w:r w:rsidRPr="00411EED">
        <w:t xml:space="preserve">associate of: </w:t>
      </w:r>
    </w:p>
    <w:p w:rsidR="00300522" w:rsidRPr="00411EED" w:rsidRDefault="00300522" w:rsidP="00300522">
      <w:pPr>
        <w:pStyle w:val="paragraph"/>
      </w:pPr>
      <w:r w:rsidRPr="00411EED">
        <w:tab/>
        <w:t>(c)</w:t>
      </w:r>
      <w:r w:rsidRPr="00411EED">
        <w:tab/>
        <w:t xml:space="preserve">that State or Territory; and </w:t>
      </w:r>
    </w:p>
    <w:p w:rsidR="00300522" w:rsidRPr="00411EED" w:rsidRDefault="00300522" w:rsidP="00300522">
      <w:pPr>
        <w:pStyle w:val="paragraph"/>
      </w:pPr>
      <w:r w:rsidRPr="00411EED">
        <w:tab/>
        <w:t>(d)</w:t>
      </w:r>
      <w:r w:rsidRPr="00411EED">
        <w:tab/>
        <w:t xml:space="preserve">every other Department of State of that State or Territory, or organisation, established by that State or Territory, of a kind referred to in </w:t>
      </w:r>
      <w:r w:rsidR="00411EED">
        <w:t>paragraph (</w:t>
      </w:r>
      <w:r w:rsidRPr="00411EED">
        <w:t xml:space="preserve">e) of that definition; and </w:t>
      </w:r>
    </w:p>
    <w:p w:rsidR="00300522" w:rsidRPr="00411EED" w:rsidRDefault="00300522" w:rsidP="00300522">
      <w:pPr>
        <w:pStyle w:val="paragraph"/>
      </w:pPr>
      <w:r w:rsidRPr="00411EED">
        <w:tab/>
        <w:t>(e)</w:t>
      </w:r>
      <w:r w:rsidRPr="00411EED">
        <w:tab/>
        <w:t xml:space="preserve">any other associate of that State or Territory. </w:t>
      </w:r>
    </w:p>
    <w:p w:rsidR="008259C5" w:rsidRPr="00411EED" w:rsidRDefault="008259C5" w:rsidP="008259C5">
      <w:pPr>
        <w:pStyle w:val="subsection"/>
      </w:pPr>
      <w:r w:rsidRPr="00411EED">
        <w:tab/>
        <w:t>(2)</w:t>
      </w:r>
      <w:r w:rsidRPr="00411EED">
        <w:tab/>
        <w:t xml:space="preserve">However, this </w:t>
      </w:r>
      <w:r w:rsidR="00A53099" w:rsidRPr="00411EED">
        <w:t>Division</w:t>
      </w:r>
      <w:r w:rsidR="00A36DB5" w:rsidRPr="00411EED">
        <w:t xml:space="preserve"> </w:t>
      </w:r>
      <w:r w:rsidRPr="00411EED">
        <w:t>does not apply to a supply or acquisition if a payment for the supply or acquisition is covered by subsection</w:t>
      </w:r>
      <w:r w:rsidR="00411EED">
        <w:t> </w:t>
      </w:r>
      <w:r w:rsidRPr="00411EED">
        <w:t>9</w:t>
      </w:r>
      <w:r w:rsidR="00411EED">
        <w:noBreakHyphen/>
      </w:r>
      <w:r w:rsidRPr="00411EED">
        <w:t>17(3) or (4).</w:t>
      </w:r>
    </w:p>
    <w:p w:rsidR="00300522" w:rsidRPr="00411EED" w:rsidRDefault="00300522" w:rsidP="00A36DB5">
      <w:pPr>
        <w:pStyle w:val="ActHead3"/>
        <w:pageBreakBefore/>
      </w:pPr>
      <w:bookmarkStart w:id="558" w:name="_Toc471393595"/>
      <w:r w:rsidRPr="005A283F">
        <w:rPr>
          <w:rStyle w:val="CharDivNo"/>
        </w:rPr>
        <w:lastRenderedPageBreak/>
        <w:t>Division</w:t>
      </w:r>
      <w:r w:rsidR="00411EED" w:rsidRPr="005A283F">
        <w:rPr>
          <w:rStyle w:val="CharDivNo"/>
        </w:rPr>
        <w:t> </w:t>
      </w:r>
      <w:r w:rsidRPr="005A283F">
        <w:rPr>
          <w:rStyle w:val="CharDivNo"/>
        </w:rPr>
        <w:t>75</w:t>
      </w:r>
      <w:r w:rsidRPr="00411EED">
        <w:t>—</w:t>
      </w:r>
      <w:smartTag w:uri="urn:schemas-microsoft-com:office:smarttags" w:element="City">
        <w:smartTag w:uri="urn:schemas-microsoft-com:office:smarttags" w:element="place">
          <w:r w:rsidRPr="005A283F">
            <w:rPr>
              <w:rStyle w:val="CharDivText"/>
            </w:rPr>
            <w:t>Sale</w:t>
          </w:r>
        </w:smartTag>
      </w:smartTag>
      <w:r w:rsidRPr="005A283F">
        <w:rPr>
          <w:rStyle w:val="CharDivText"/>
        </w:rPr>
        <w:t xml:space="preserve"> of freehold interests etc.</w:t>
      </w:r>
      <w:bookmarkEnd w:id="558"/>
    </w:p>
    <w:p w:rsidR="00300522" w:rsidRPr="00411EED" w:rsidRDefault="00300522" w:rsidP="00300522">
      <w:pPr>
        <w:pStyle w:val="ActHead5"/>
      </w:pPr>
      <w:bookmarkStart w:id="559" w:name="_Toc471393596"/>
      <w:r w:rsidRPr="005A283F">
        <w:rPr>
          <w:rStyle w:val="CharSectno"/>
        </w:rPr>
        <w:t>75</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559"/>
    </w:p>
    <w:p w:rsidR="00300522" w:rsidRPr="00411EED" w:rsidRDefault="00300522" w:rsidP="00300522">
      <w:pPr>
        <w:pStyle w:val="BoxText"/>
      </w:pPr>
      <w:r w:rsidRPr="00411EED">
        <w:t xml:space="preserve">This </w:t>
      </w:r>
      <w:r w:rsidR="00A53099" w:rsidRPr="00411EED">
        <w:t>Division</w:t>
      </w:r>
      <w:r w:rsidR="00A36DB5" w:rsidRPr="00411EED">
        <w:t xml:space="preserve"> </w:t>
      </w:r>
      <w:r w:rsidRPr="00411EED">
        <w:t>allows you to use a margin scheme to bring within the GST system your taxable supplies of freehold interests in land, of stratum units and of long</w:t>
      </w:r>
      <w:r w:rsidR="00411EED">
        <w:noBreakHyphen/>
      </w:r>
      <w:r w:rsidRPr="00411EED">
        <w:t>term leases.</w:t>
      </w:r>
    </w:p>
    <w:p w:rsidR="00300522" w:rsidRPr="00411EED" w:rsidRDefault="00300522" w:rsidP="00300522">
      <w:pPr>
        <w:pStyle w:val="ActHead5"/>
      </w:pPr>
      <w:bookmarkStart w:id="560" w:name="_Toc471393597"/>
      <w:r w:rsidRPr="005A283F">
        <w:rPr>
          <w:rStyle w:val="CharSectno"/>
        </w:rPr>
        <w:t>75</w:t>
      </w:r>
      <w:r w:rsidR="00411EED" w:rsidRPr="005A283F">
        <w:rPr>
          <w:rStyle w:val="CharSectno"/>
        </w:rPr>
        <w:noBreakHyphen/>
      </w:r>
      <w:r w:rsidRPr="005A283F">
        <w:rPr>
          <w:rStyle w:val="CharSectno"/>
        </w:rPr>
        <w:t>5</w:t>
      </w:r>
      <w:r w:rsidRPr="00411EED">
        <w:t xml:space="preserve">  Applying the margin scheme</w:t>
      </w:r>
      <w:bookmarkEnd w:id="560"/>
    </w:p>
    <w:p w:rsidR="00300522" w:rsidRPr="00411EED" w:rsidRDefault="00300522" w:rsidP="00300522">
      <w:pPr>
        <w:pStyle w:val="subsection"/>
      </w:pPr>
      <w:r w:rsidRPr="00411EED">
        <w:tab/>
        <w:t>(1)</w:t>
      </w:r>
      <w:r w:rsidRPr="00411EED">
        <w:tab/>
        <w:t xml:space="preserve">The </w:t>
      </w:r>
      <w:r w:rsidR="00411EED" w:rsidRPr="00411EED">
        <w:rPr>
          <w:position w:val="6"/>
          <w:sz w:val="16"/>
        </w:rPr>
        <w:t>*</w:t>
      </w:r>
      <w:r w:rsidRPr="00411EED">
        <w:t xml:space="preserve">margin scheme applies in working out the amount of GST on a </w:t>
      </w:r>
      <w:r w:rsidR="00411EED" w:rsidRPr="00411EED">
        <w:rPr>
          <w:position w:val="6"/>
          <w:sz w:val="16"/>
        </w:rPr>
        <w:t>*</w:t>
      </w:r>
      <w:r w:rsidRPr="00411EED">
        <w:t xml:space="preserve">taxable supply of </w:t>
      </w:r>
      <w:r w:rsidR="00411EED" w:rsidRPr="00411EED">
        <w:rPr>
          <w:position w:val="6"/>
          <w:sz w:val="16"/>
        </w:rPr>
        <w:t>*</w:t>
      </w:r>
      <w:r w:rsidRPr="00411EED">
        <w:t>real property that you make by:</w:t>
      </w:r>
    </w:p>
    <w:p w:rsidR="00300522" w:rsidRPr="00411EED" w:rsidRDefault="00300522" w:rsidP="00300522">
      <w:pPr>
        <w:pStyle w:val="paragraph"/>
      </w:pPr>
      <w:r w:rsidRPr="00411EED">
        <w:tab/>
        <w:t>(a)</w:t>
      </w:r>
      <w:r w:rsidRPr="00411EED">
        <w:tab/>
        <w:t>selling a freehold interest in land; or</w:t>
      </w:r>
    </w:p>
    <w:p w:rsidR="00300522" w:rsidRPr="00411EED" w:rsidRDefault="00300522" w:rsidP="00300522">
      <w:pPr>
        <w:pStyle w:val="paragraph"/>
      </w:pPr>
      <w:r w:rsidRPr="00411EED">
        <w:tab/>
        <w:t>(b)</w:t>
      </w:r>
      <w:r w:rsidRPr="00411EED">
        <w:tab/>
        <w:t xml:space="preserve">selling a </w:t>
      </w:r>
      <w:r w:rsidR="00411EED" w:rsidRPr="00411EED">
        <w:rPr>
          <w:position w:val="6"/>
          <w:sz w:val="16"/>
        </w:rPr>
        <w:t>*</w:t>
      </w:r>
      <w:r w:rsidRPr="00411EED">
        <w:t>stratum unit; or</w:t>
      </w:r>
    </w:p>
    <w:p w:rsidR="00300522" w:rsidRPr="00411EED" w:rsidRDefault="00300522" w:rsidP="00300522">
      <w:pPr>
        <w:pStyle w:val="paragraph"/>
      </w:pPr>
      <w:r w:rsidRPr="00411EED">
        <w:tab/>
        <w:t>(c)</w:t>
      </w:r>
      <w:r w:rsidRPr="00411EED">
        <w:tab/>
        <w:t xml:space="preserve">granting or selling a </w:t>
      </w:r>
      <w:r w:rsidR="00411EED" w:rsidRPr="00411EED">
        <w:rPr>
          <w:position w:val="6"/>
          <w:sz w:val="16"/>
        </w:rPr>
        <w:t>*</w:t>
      </w:r>
      <w:r w:rsidRPr="00411EED">
        <w:t>long</w:t>
      </w:r>
      <w:r w:rsidR="00411EED">
        <w:noBreakHyphen/>
      </w:r>
      <w:r w:rsidRPr="00411EED">
        <w:t>term lease;</w:t>
      </w:r>
    </w:p>
    <w:p w:rsidR="00300522" w:rsidRPr="00411EED" w:rsidRDefault="00300522" w:rsidP="00300522">
      <w:pPr>
        <w:pStyle w:val="subsection2"/>
      </w:pPr>
      <w:r w:rsidRPr="00411EED">
        <w:t xml:space="preserve">if you and the </w:t>
      </w:r>
      <w:r w:rsidR="00411EED" w:rsidRPr="00411EED">
        <w:rPr>
          <w:position w:val="6"/>
          <w:sz w:val="16"/>
        </w:rPr>
        <w:t>*</w:t>
      </w:r>
      <w:r w:rsidRPr="00411EED">
        <w:t>recipient of the supply have agreed in writing that the margin scheme is to apply.</w:t>
      </w:r>
    </w:p>
    <w:p w:rsidR="00300522" w:rsidRPr="00411EED" w:rsidRDefault="00300522" w:rsidP="00300522">
      <w:pPr>
        <w:pStyle w:val="subsection"/>
      </w:pPr>
      <w:r w:rsidRPr="00411EED">
        <w:tab/>
        <w:t>(1A)</w:t>
      </w:r>
      <w:r w:rsidRPr="00411EED">
        <w:tab/>
        <w:t>The agreement must be made:</w:t>
      </w:r>
    </w:p>
    <w:p w:rsidR="00300522" w:rsidRPr="00411EED" w:rsidRDefault="00300522" w:rsidP="00300522">
      <w:pPr>
        <w:pStyle w:val="paragraph"/>
      </w:pPr>
      <w:r w:rsidRPr="00411EED">
        <w:tab/>
        <w:t>(a)</w:t>
      </w:r>
      <w:r w:rsidRPr="00411EED">
        <w:tab/>
        <w:t>on or before the making of the supply; or</w:t>
      </w:r>
    </w:p>
    <w:p w:rsidR="00300522" w:rsidRPr="00411EED" w:rsidRDefault="00300522" w:rsidP="00300522">
      <w:pPr>
        <w:pStyle w:val="paragraph"/>
      </w:pPr>
      <w:r w:rsidRPr="00411EED">
        <w:tab/>
        <w:t>(b)</w:t>
      </w:r>
      <w:r w:rsidRPr="00411EED">
        <w:tab/>
        <w:t>within such further period as the Commissioner allows.</w:t>
      </w:r>
    </w:p>
    <w:p w:rsidR="00300522" w:rsidRPr="00411EED" w:rsidRDefault="00300522" w:rsidP="00300522">
      <w:pPr>
        <w:pStyle w:val="notetext"/>
      </w:pPr>
      <w:r w:rsidRPr="00411EED">
        <w:t>Note:</w:t>
      </w:r>
      <w:r w:rsidRPr="00411EED">
        <w:tab/>
        <w:t>Refusing to allow, or allowing, a further period within which to make an agreement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rPr>
        <w:t>Taxation Administration Act 1953</w:t>
      </w:r>
      <w:r w:rsidRPr="00411EED">
        <w:t>).</w:t>
      </w:r>
    </w:p>
    <w:p w:rsidR="003B2CC2" w:rsidRPr="00411EED" w:rsidRDefault="003B2CC2" w:rsidP="003B2CC2">
      <w:pPr>
        <w:pStyle w:val="subsection"/>
      </w:pPr>
      <w:r w:rsidRPr="00411EED">
        <w:tab/>
        <w:t>(1B)</w:t>
      </w:r>
      <w:r w:rsidRPr="00411EED">
        <w:tab/>
        <w:t xml:space="preserve">A supply that you make to your </w:t>
      </w:r>
      <w:r w:rsidR="00411EED" w:rsidRPr="00411EED">
        <w:rPr>
          <w:position w:val="6"/>
          <w:sz w:val="16"/>
        </w:rPr>
        <w:t>*</w:t>
      </w:r>
      <w:r w:rsidRPr="00411EED">
        <w:t xml:space="preserve">associate is taken for the purposes of </w:t>
      </w:r>
      <w:r w:rsidR="00411EED">
        <w:t>subsection (</w:t>
      </w:r>
      <w:r w:rsidRPr="00411EED">
        <w:t xml:space="preserve">1) to be a sale to your associate whether or not the supply is for </w:t>
      </w:r>
      <w:r w:rsidR="00411EED" w:rsidRPr="00411EED">
        <w:rPr>
          <w:position w:val="6"/>
          <w:sz w:val="16"/>
        </w:rPr>
        <w:t>*</w:t>
      </w:r>
      <w:r w:rsidRPr="00411EED">
        <w:t>consideration.</w:t>
      </w:r>
    </w:p>
    <w:p w:rsidR="00300522" w:rsidRPr="00411EED" w:rsidRDefault="00300522" w:rsidP="00300522">
      <w:pPr>
        <w:pStyle w:val="subsection"/>
      </w:pPr>
      <w:r w:rsidRPr="00411EED">
        <w:tab/>
        <w:t>(2)</w:t>
      </w:r>
      <w:r w:rsidRPr="00411EED">
        <w:tab/>
        <w:t xml:space="preserve">However, the </w:t>
      </w:r>
      <w:r w:rsidR="00411EED" w:rsidRPr="00411EED">
        <w:rPr>
          <w:position w:val="6"/>
          <w:sz w:val="16"/>
        </w:rPr>
        <w:t>*</w:t>
      </w:r>
      <w:r w:rsidRPr="00411EED">
        <w:t xml:space="preserve">margin scheme does not apply if you acquired the entire freehold interest, </w:t>
      </w:r>
      <w:r w:rsidR="00411EED" w:rsidRPr="00411EED">
        <w:rPr>
          <w:position w:val="6"/>
          <w:sz w:val="16"/>
        </w:rPr>
        <w:t>*</w:t>
      </w:r>
      <w:r w:rsidRPr="00411EED">
        <w:t xml:space="preserve">stratum unit or </w:t>
      </w:r>
      <w:r w:rsidR="00411EED" w:rsidRPr="00411EED">
        <w:rPr>
          <w:position w:val="6"/>
          <w:sz w:val="16"/>
        </w:rPr>
        <w:t>*</w:t>
      </w:r>
      <w:r w:rsidRPr="00411EED">
        <w:t>long</w:t>
      </w:r>
      <w:r w:rsidR="00411EED">
        <w:noBreakHyphen/>
      </w:r>
      <w:r w:rsidRPr="00411EED">
        <w:t xml:space="preserve">term lease through a supply that was </w:t>
      </w:r>
      <w:r w:rsidR="00411EED" w:rsidRPr="00411EED">
        <w:rPr>
          <w:position w:val="6"/>
          <w:sz w:val="16"/>
        </w:rPr>
        <w:t>*</w:t>
      </w:r>
      <w:r w:rsidRPr="00411EED">
        <w:t>ineligible for the margin scheme.</w:t>
      </w:r>
    </w:p>
    <w:p w:rsidR="00300522" w:rsidRPr="00411EED" w:rsidRDefault="00300522" w:rsidP="00300522">
      <w:pPr>
        <w:pStyle w:val="notetext"/>
      </w:pPr>
      <w:r w:rsidRPr="00411EED">
        <w:t>Note:</w:t>
      </w:r>
      <w:r w:rsidRPr="00411EED">
        <w:tab/>
        <w:t>If you acquired part of the interest, unit or lease through a supply that was ineligible for the margin scheme, you may have an increasing adjustment: see section</w:t>
      </w:r>
      <w:r w:rsidR="00411EED">
        <w:t> </w:t>
      </w:r>
      <w:r w:rsidRPr="00411EED">
        <w:t>75</w:t>
      </w:r>
      <w:r w:rsidR="00411EED">
        <w:noBreakHyphen/>
      </w:r>
      <w:r w:rsidRPr="00411EED">
        <w:t>22.</w:t>
      </w:r>
    </w:p>
    <w:p w:rsidR="00300522" w:rsidRPr="00411EED" w:rsidRDefault="00300522" w:rsidP="00F6332C">
      <w:pPr>
        <w:pStyle w:val="subsection"/>
        <w:keepNext/>
        <w:keepLines/>
      </w:pPr>
      <w:r w:rsidRPr="00411EED">
        <w:lastRenderedPageBreak/>
        <w:tab/>
        <w:t>(3)</w:t>
      </w:r>
      <w:r w:rsidRPr="00411EED">
        <w:tab/>
        <w:t xml:space="preserve">A supply is </w:t>
      </w:r>
      <w:r w:rsidRPr="00411EED">
        <w:rPr>
          <w:b/>
          <w:i/>
        </w:rPr>
        <w:t>ineligible for the margin scheme</w:t>
      </w:r>
      <w:r w:rsidRPr="00411EED">
        <w:t xml:space="preserve"> if:</w:t>
      </w:r>
    </w:p>
    <w:p w:rsidR="00300522" w:rsidRPr="00411EED" w:rsidRDefault="00300522" w:rsidP="00300522">
      <w:pPr>
        <w:pStyle w:val="paragraph"/>
      </w:pPr>
      <w:r w:rsidRPr="00411EED">
        <w:tab/>
        <w:t>(a)</w:t>
      </w:r>
      <w:r w:rsidRPr="00411EED">
        <w:tab/>
        <w:t xml:space="preserve">it is a </w:t>
      </w:r>
      <w:r w:rsidR="00411EED" w:rsidRPr="00411EED">
        <w:rPr>
          <w:position w:val="6"/>
          <w:sz w:val="16"/>
        </w:rPr>
        <w:t>*</w:t>
      </w:r>
      <w:r w:rsidRPr="00411EED">
        <w:t xml:space="preserve">taxable supply on which the GST was worked out without applying the </w:t>
      </w:r>
      <w:r w:rsidR="00411EED" w:rsidRPr="00411EED">
        <w:rPr>
          <w:position w:val="6"/>
          <w:sz w:val="16"/>
        </w:rPr>
        <w:t>*</w:t>
      </w:r>
      <w:r w:rsidRPr="00411EED">
        <w:t>margin scheme; or</w:t>
      </w:r>
    </w:p>
    <w:p w:rsidR="00300522" w:rsidRPr="00411EED" w:rsidRDefault="00300522" w:rsidP="00300522">
      <w:pPr>
        <w:pStyle w:val="paragraph"/>
      </w:pPr>
      <w:r w:rsidRPr="00411EED">
        <w:tab/>
        <w:t>(b)</w:t>
      </w:r>
      <w:r w:rsidRPr="00411EED">
        <w:tab/>
        <w:t xml:space="preserve">it is a supply of a thing you acquired by </w:t>
      </w:r>
      <w:r w:rsidR="00411EED" w:rsidRPr="00411EED">
        <w:rPr>
          <w:position w:val="6"/>
          <w:sz w:val="16"/>
        </w:rPr>
        <w:t>*</w:t>
      </w:r>
      <w:r w:rsidRPr="00411EED">
        <w:t>inheriting it from a deceased person, and the deceased person had acquired all of it through a supply that was ineligible for the margin scheme; or</w:t>
      </w:r>
    </w:p>
    <w:p w:rsidR="00300522" w:rsidRPr="00411EED" w:rsidRDefault="00300522" w:rsidP="00300522">
      <w:pPr>
        <w:pStyle w:val="paragraph"/>
      </w:pPr>
      <w:r w:rsidRPr="00411EED">
        <w:tab/>
        <w:t>(c)</w:t>
      </w:r>
      <w:r w:rsidRPr="00411EED">
        <w:tab/>
        <w:t>it is a supply in relation to which all of the following apply:</w:t>
      </w:r>
    </w:p>
    <w:p w:rsidR="00300522" w:rsidRPr="00411EED" w:rsidRDefault="00300522" w:rsidP="00300522">
      <w:pPr>
        <w:pStyle w:val="paragraphsub"/>
      </w:pPr>
      <w:r w:rsidRPr="00411EED">
        <w:tab/>
        <w:t>(i)</w:t>
      </w:r>
      <w:r w:rsidRPr="00411EED">
        <w:tab/>
        <w:t xml:space="preserve">you were a </w:t>
      </w:r>
      <w:r w:rsidR="00411EED" w:rsidRPr="00411EED">
        <w:rPr>
          <w:position w:val="6"/>
          <w:sz w:val="16"/>
        </w:rPr>
        <w:t>*</w:t>
      </w:r>
      <w:r w:rsidRPr="00411EED">
        <w:t xml:space="preserve">member of a </w:t>
      </w:r>
      <w:r w:rsidR="00411EED" w:rsidRPr="00411EED">
        <w:rPr>
          <w:position w:val="6"/>
          <w:sz w:val="16"/>
        </w:rPr>
        <w:t>*</w:t>
      </w:r>
      <w:r w:rsidRPr="00411EED">
        <w:t>GST group at the time you acquired the interest, unit or lease in question;</w:t>
      </w:r>
    </w:p>
    <w:p w:rsidR="00300522" w:rsidRPr="00411EED" w:rsidRDefault="00300522" w:rsidP="00300522">
      <w:pPr>
        <w:pStyle w:val="paragraphsub"/>
      </w:pPr>
      <w:r w:rsidRPr="00411EED">
        <w:tab/>
        <w:t>(ii)</w:t>
      </w:r>
      <w:r w:rsidRPr="00411EED">
        <w:tab/>
        <w:t>the entity from whom you acquired it was a member of the GST group at that time;</w:t>
      </w:r>
    </w:p>
    <w:p w:rsidR="00300522" w:rsidRPr="00411EED" w:rsidRDefault="00300522" w:rsidP="00300522">
      <w:pPr>
        <w:pStyle w:val="paragraphsub"/>
      </w:pPr>
      <w:r w:rsidRPr="00411EED">
        <w:tab/>
        <w:t>(iii)</w:t>
      </w:r>
      <w:r w:rsidRPr="00411EED">
        <w:tab/>
        <w:t>the last supply of the interest, unit or lease by an entity who was not (at the time of that supply) a member of the GST group to an entity who was (at that time) such a member was a supply that was ineligible for the margin scheme; or</w:t>
      </w:r>
    </w:p>
    <w:p w:rsidR="00300522" w:rsidRPr="00411EED" w:rsidRDefault="00300522" w:rsidP="00300522">
      <w:pPr>
        <w:pStyle w:val="paragraph"/>
      </w:pPr>
      <w:r w:rsidRPr="00411EED">
        <w:tab/>
        <w:t>(d)</w:t>
      </w:r>
      <w:r w:rsidRPr="00411EED">
        <w:tab/>
        <w:t>it is a supply in relation to which both of the following apply:</w:t>
      </w:r>
    </w:p>
    <w:p w:rsidR="00300522" w:rsidRPr="00411EED" w:rsidRDefault="00300522" w:rsidP="00300522">
      <w:pPr>
        <w:pStyle w:val="paragraphsub"/>
      </w:pPr>
      <w:r w:rsidRPr="00411EED">
        <w:tab/>
        <w:t>(i)</w:t>
      </w:r>
      <w:r w:rsidRPr="00411EED">
        <w:tab/>
        <w:t xml:space="preserve">you acquired the interest, unit or lease from the </w:t>
      </w:r>
      <w:r w:rsidR="00411EED" w:rsidRPr="00411EED">
        <w:rPr>
          <w:position w:val="6"/>
          <w:sz w:val="16"/>
        </w:rPr>
        <w:t>*</w:t>
      </w:r>
      <w:r w:rsidRPr="00411EED">
        <w:t xml:space="preserve">joint venture operator of a </w:t>
      </w:r>
      <w:r w:rsidR="00411EED" w:rsidRPr="00411EED">
        <w:rPr>
          <w:position w:val="6"/>
          <w:sz w:val="16"/>
        </w:rPr>
        <w:t>*</w:t>
      </w:r>
      <w:r w:rsidRPr="00411EED">
        <w:t xml:space="preserve">GST joint venture at a time when you were a </w:t>
      </w:r>
      <w:r w:rsidR="00411EED" w:rsidRPr="00411EED">
        <w:rPr>
          <w:position w:val="6"/>
          <w:sz w:val="16"/>
        </w:rPr>
        <w:t>*</w:t>
      </w:r>
      <w:r w:rsidRPr="00411EED">
        <w:t>participant in the joint venture;</w:t>
      </w:r>
    </w:p>
    <w:p w:rsidR="00300522" w:rsidRPr="00411EED" w:rsidRDefault="00300522" w:rsidP="00300522">
      <w:pPr>
        <w:pStyle w:val="paragraphsub"/>
      </w:pPr>
      <w:r w:rsidRPr="00411EED">
        <w:tab/>
        <w:t>(ii)</w:t>
      </w:r>
      <w:r w:rsidRPr="00411EED">
        <w:tab/>
        <w:t>the joint venture operator had acquired the interest, unit or lease through a supply that was ineligible for the margin scheme</w:t>
      </w:r>
      <w:r w:rsidR="003B2CC2" w:rsidRPr="00411EED">
        <w:t>; or</w:t>
      </w:r>
    </w:p>
    <w:p w:rsidR="003B2CC2" w:rsidRPr="00411EED" w:rsidRDefault="003B2CC2" w:rsidP="003B2CC2">
      <w:pPr>
        <w:pStyle w:val="paragraph"/>
      </w:pPr>
      <w:r w:rsidRPr="00411EED">
        <w:tab/>
        <w:t>(e)</w:t>
      </w:r>
      <w:r w:rsidRPr="00411EED">
        <w:tab/>
        <w:t>it is a supply in relation to which all of the following apply:</w:t>
      </w:r>
    </w:p>
    <w:p w:rsidR="003B2CC2" w:rsidRPr="00411EED" w:rsidRDefault="003B2CC2" w:rsidP="003B2CC2">
      <w:pPr>
        <w:pStyle w:val="paragraphsub"/>
      </w:pPr>
      <w:r w:rsidRPr="00411EED">
        <w:tab/>
        <w:t>(i)</w:t>
      </w:r>
      <w:r w:rsidRPr="00411EED">
        <w:tab/>
        <w:t xml:space="preserve">you acquired the interest, unit or lease from an entity as, or as part of, a </w:t>
      </w:r>
      <w:r w:rsidR="00411EED" w:rsidRPr="00411EED">
        <w:rPr>
          <w:position w:val="6"/>
          <w:sz w:val="16"/>
        </w:rPr>
        <w:t>*</w:t>
      </w:r>
      <w:r w:rsidRPr="00411EED">
        <w:t xml:space="preserve">supply of a going concern to you that was </w:t>
      </w:r>
      <w:r w:rsidR="00411EED" w:rsidRPr="00411EED">
        <w:rPr>
          <w:position w:val="6"/>
          <w:sz w:val="16"/>
        </w:rPr>
        <w:t>*</w:t>
      </w:r>
      <w:r w:rsidRPr="00411EED">
        <w:t>GST</w:t>
      </w:r>
      <w:r w:rsidR="00411EED">
        <w:noBreakHyphen/>
      </w:r>
      <w:r w:rsidRPr="00411EED">
        <w:t>free under Subdivision</w:t>
      </w:r>
      <w:r w:rsidR="00411EED">
        <w:t> </w:t>
      </w:r>
      <w:r w:rsidRPr="00411EED">
        <w:t>38</w:t>
      </w:r>
      <w:r w:rsidR="00411EED">
        <w:noBreakHyphen/>
      </w:r>
      <w:r w:rsidRPr="00411EED">
        <w:t>J;</w:t>
      </w:r>
    </w:p>
    <w:p w:rsidR="003B2CC2" w:rsidRPr="00411EED" w:rsidRDefault="003B2CC2" w:rsidP="003B2CC2">
      <w:pPr>
        <w:pStyle w:val="paragraphsub"/>
      </w:pPr>
      <w:r w:rsidRPr="00411EED">
        <w:tab/>
        <w:t>(ii)</w:t>
      </w:r>
      <w:r w:rsidRPr="00411EED">
        <w:tab/>
        <w:t xml:space="preserve">the entity was </w:t>
      </w:r>
      <w:r w:rsidR="00411EED" w:rsidRPr="00411EED">
        <w:rPr>
          <w:position w:val="6"/>
          <w:sz w:val="16"/>
        </w:rPr>
        <w:t>*</w:t>
      </w:r>
      <w:r w:rsidRPr="00411EED">
        <w:t xml:space="preserve">registered or </w:t>
      </w:r>
      <w:r w:rsidR="00411EED" w:rsidRPr="00411EED">
        <w:rPr>
          <w:position w:val="6"/>
          <w:sz w:val="16"/>
        </w:rPr>
        <w:t>*</w:t>
      </w:r>
      <w:r w:rsidRPr="00411EED">
        <w:t>required to be registered, at the time of the acquisition;</w:t>
      </w:r>
    </w:p>
    <w:p w:rsidR="003B2CC2" w:rsidRPr="00411EED" w:rsidRDefault="003B2CC2" w:rsidP="003B2CC2">
      <w:pPr>
        <w:pStyle w:val="paragraphsub"/>
      </w:pPr>
      <w:r w:rsidRPr="00411EED">
        <w:tab/>
        <w:t>(iii)</w:t>
      </w:r>
      <w:r w:rsidRPr="00411EED">
        <w:tab/>
        <w:t>the entity had acquired the entire interest, unit or lease through a taxable supply on which the GST was worked out without applying the margin scheme; or</w:t>
      </w:r>
    </w:p>
    <w:p w:rsidR="003B2CC2" w:rsidRPr="00411EED" w:rsidRDefault="003B2CC2" w:rsidP="003B2CC2">
      <w:pPr>
        <w:pStyle w:val="paragraph"/>
      </w:pPr>
      <w:r w:rsidRPr="00411EED">
        <w:tab/>
        <w:t>(f)</w:t>
      </w:r>
      <w:r w:rsidRPr="00411EED">
        <w:tab/>
        <w:t>it is a supply in relation to which all of the following apply:</w:t>
      </w:r>
    </w:p>
    <w:p w:rsidR="003B2CC2" w:rsidRPr="00411EED" w:rsidRDefault="003B2CC2" w:rsidP="003B2CC2">
      <w:pPr>
        <w:pStyle w:val="paragraphsub"/>
      </w:pPr>
      <w:r w:rsidRPr="00411EED">
        <w:lastRenderedPageBreak/>
        <w:tab/>
        <w:t>(i)</w:t>
      </w:r>
      <w:r w:rsidRPr="00411EED">
        <w:tab/>
        <w:t>you acquired the interest, unit or lease from an entity as, or as part of, a supply to you that was GST</w:t>
      </w:r>
      <w:r w:rsidR="00411EED">
        <w:noBreakHyphen/>
      </w:r>
      <w:r w:rsidRPr="00411EED">
        <w:t>free under Subdivision</w:t>
      </w:r>
      <w:r w:rsidR="00411EED">
        <w:t> </w:t>
      </w:r>
      <w:r w:rsidRPr="00411EED">
        <w:t>38</w:t>
      </w:r>
      <w:r w:rsidR="00411EED">
        <w:noBreakHyphen/>
      </w:r>
      <w:r w:rsidRPr="00411EED">
        <w:t>O;</w:t>
      </w:r>
    </w:p>
    <w:p w:rsidR="003B2CC2" w:rsidRPr="00411EED" w:rsidRDefault="003B2CC2" w:rsidP="003B2CC2">
      <w:pPr>
        <w:pStyle w:val="paragraphsub"/>
      </w:pPr>
      <w:r w:rsidRPr="00411EED">
        <w:tab/>
        <w:t>(ii)</w:t>
      </w:r>
      <w:r w:rsidRPr="00411EED">
        <w:tab/>
        <w:t>the entity was registered or required to be registered, at the time of the acquisition;</w:t>
      </w:r>
    </w:p>
    <w:p w:rsidR="003B2CC2" w:rsidRPr="00411EED" w:rsidRDefault="003B2CC2" w:rsidP="003B2CC2">
      <w:pPr>
        <w:pStyle w:val="paragraphsub"/>
      </w:pPr>
      <w:r w:rsidRPr="00411EED">
        <w:tab/>
        <w:t>(iii)</w:t>
      </w:r>
      <w:r w:rsidRPr="00411EED">
        <w:tab/>
        <w:t>the entity had acquired the entire interest, unit or lease through a taxable supply on which the GST was worked out without applying the margin scheme; or</w:t>
      </w:r>
    </w:p>
    <w:p w:rsidR="003B2CC2" w:rsidRPr="00411EED" w:rsidRDefault="003B2CC2" w:rsidP="003B2CC2">
      <w:pPr>
        <w:pStyle w:val="paragraph"/>
      </w:pPr>
      <w:r w:rsidRPr="00411EED">
        <w:tab/>
        <w:t>(g)</w:t>
      </w:r>
      <w:r w:rsidRPr="00411EED">
        <w:tab/>
        <w:t>it is a supply in relation to which all of the following apply:</w:t>
      </w:r>
    </w:p>
    <w:p w:rsidR="003B2CC2" w:rsidRPr="00411EED" w:rsidRDefault="003B2CC2" w:rsidP="003B2CC2">
      <w:pPr>
        <w:pStyle w:val="paragraphsub"/>
      </w:pPr>
      <w:r w:rsidRPr="00411EED">
        <w:tab/>
        <w:t>(i)</w:t>
      </w:r>
      <w:r w:rsidRPr="00411EED">
        <w:tab/>
        <w:t xml:space="preserve">you acquired the interest, unit or lease from an entity who was your </w:t>
      </w:r>
      <w:r w:rsidR="00411EED" w:rsidRPr="00411EED">
        <w:rPr>
          <w:position w:val="6"/>
          <w:sz w:val="16"/>
        </w:rPr>
        <w:t>*</w:t>
      </w:r>
      <w:r w:rsidRPr="00411EED">
        <w:t>associate, and who was registered or required to be registered, at the time of the acquisition;</w:t>
      </w:r>
    </w:p>
    <w:p w:rsidR="003B2CC2" w:rsidRPr="00411EED" w:rsidRDefault="003B2CC2" w:rsidP="003B2CC2">
      <w:pPr>
        <w:pStyle w:val="paragraphsub"/>
      </w:pPr>
      <w:r w:rsidRPr="00411EED">
        <w:tab/>
        <w:t>(ii)</w:t>
      </w:r>
      <w:r w:rsidRPr="00411EED">
        <w:tab/>
        <w:t xml:space="preserve">the acquisition from your associate was without </w:t>
      </w:r>
      <w:r w:rsidR="00411EED" w:rsidRPr="00411EED">
        <w:rPr>
          <w:position w:val="6"/>
          <w:sz w:val="16"/>
        </w:rPr>
        <w:t>*</w:t>
      </w:r>
      <w:r w:rsidRPr="00411EED">
        <w:t>consideration;</w:t>
      </w:r>
    </w:p>
    <w:p w:rsidR="003B2CC2" w:rsidRPr="00411EED" w:rsidRDefault="003B2CC2" w:rsidP="003B2CC2">
      <w:pPr>
        <w:pStyle w:val="paragraphsub"/>
      </w:pPr>
      <w:r w:rsidRPr="00411EED">
        <w:tab/>
        <w:t>(iii)</w:t>
      </w:r>
      <w:r w:rsidRPr="00411EED">
        <w:tab/>
        <w:t>the supply by your associate was not a taxable supply;</w:t>
      </w:r>
    </w:p>
    <w:p w:rsidR="003B2CC2" w:rsidRPr="00411EED" w:rsidRDefault="003B2CC2" w:rsidP="003B2CC2">
      <w:pPr>
        <w:pStyle w:val="paragraphsub"/>
      </w:pPr>
      <w:r w:rsidRPr="00411EED">
        <w:tab/>
        <w:t>(iv)</w:t>
      </w:r>
      <w:r w:rsidRPr="00411EED">
        <w:tab/>
        <w:t xml:space="preserve">your associate made the supply in the course or furtherance of an </w:t>
      </w:r>
      <w:r w:rsidR="00411EED" w:rsidRPr="00411EED">
        <w:rPr>
          <w:position w:val="6"/>
          <w:sz w:val="16"/>
        </w:rPr>
        <w:t>*</w:t>
      </w:r>
      <w:r w:rsidRPr="00411EED">
        <w:t xml:space="preserve">enterprise that your associate </w:t>
      </w:r>
      <w:r w:rsidR="00411EED" w:rsidRPr="00411EED">
        <w:rPr>
          <w:position w:val="6"/>
          <w:sz w:val="16"/>
        </w:rPr>
        <w:t>*</w:t>
      </w:r>
      <w:r w:rsidRPr="00411EED">
        <w:t>carried on;</w:t>
      </w:r>
    </w:p>
    <w:p w:rsidR="003B2CC2" w:rsidRPr="00411EED" w:rsidRDefault="003B2CC2" w:rsidP="003B2CC2">
      <w:pPr>
        <w:pStyle w:val="paragraphsub"/>
      </w:pPr>
      <w:r w:rsidRPr="00411EED">
        <w:tab/>
        <w:t>(v)</w:t>
      </w:r>
      <w:r w:rsidRPr="00411EED">
        <w:tab/>
        <w:t>your associate had acquired the entire interest, unit or lease through a taxable supply on which the GST was worked out without applying the margin scheme.</w:t>
      </w:r>
    </w:p>
    <w:p w:rsidR="003A7A7B" w:rsidRPr="00411EED" w:rsidRDefault="003A7A7B" w:rsidP="003A7A7B">
      <w:pPr>
        <w:pStyle w:val="subsection"/>
      </w:pPr>
      <w:r w:rsidRPr="00411EED">
        <w:tab/>
        <w:t>(3A)</w:t>
      </w:r>
      <w:r w:rsidRPr="00411EED">
        <w:tab/>
      </w:r>
      <w:r w:rsidR="00411EED">
        <w:t>Subparagraphs (</w:t>
      </w:r>
      <w:r w:rsidRPr="00411EED">
        <w:t xml:space="preserve">3)(g)(iii) and (iv) do not apply if the acquisition from your </w:t>
      </w:r>
      <w:r w:rsidR="00411EED" w:rsidRPr="00411EED">
        <w:rPr>
          <w:position w:val="6"/>
          <w:sz w:val="16"/>
        </w:rPr>
        <w:t>*</w:t>
      </w:r>
      <w:r w:rsidRPr="00411EED">
        <w:t>associate was not by means of a supply by your associate.</w:t>
      </w:r>
    </w:p>
    <w:p w:rsidR="00300522" w:rsidRPr="00411EED" w:rsidRDefault="00300522" w:rsidP="00300522">
      <w:pPr>
        <w:pStyle w:val="subsection"/>
      </w:pPr>
      <w:r w:rsidRPr="00411EED">
        <w:tab/>
        <w:t>(4)</w:t>
      </w:r>
      <w:r w:rsidRPr="00411EED">
        <w:tab/>
        <w:t xml:space="preserve">A reference in </w:t>
      </w:r>
      <w:r w:rsidR="00411EED">
        <w:t>paragraph (</w:t>
      </w:r>
      <w:r w:rsidRPr="00411EED">
        <w:t>3)(b), (c) or (d) to a supply that was ineligible for the margin scheme is a reference to a supply:</w:t>
      </w:r>
    </w:p>
    <w:p w:rsidR="00300522" w:rsidRPr="00411EED" w:rsidRDefault="00300522" w:rsidP="00300522">
      <w:pPr>
        <w:pStyle w:val="paragraph"/>
      </w:pPr>
      <w:r w:rsidRPr="00411EED">
        <w:tab/>
        <w:t>(a)</w:t>
      </w:r>
      <w:r w:rsidRPr="00411EED">
        <w:tab/>
        <w:t xml:space="preserve">that was ineligible for the margin scheme because of one or more previous applications of </w:t>
      </w:r>
      <w:r w:rsidR="00411EED">
        <w:t>subsection (</w:t>
      </w:r>
      <w:r w:rsidRPr="00411EED">
        <w:t>3); or</w:t>
      </w:r>
    </w:p>
    <w:p w:rsidR="00300522" w:rsidRPr="00411EED" w:rsidRDefault="00300522" w:rsidP="00300522">
      <w:pPr>
        <w:pStyle w:val="paragraph"/>
      </w:pPr>
      <w:r w:rsidRPr="00411EED">
        <w:tab/>
        <w:t>(b)</w:t>
      </w:r>
      <w:r w:rsidRPr="00411EED">
        <w:tab/>
        <w:t xml:space="preserve">that would have been ineligible for the margin scheme for that reason if </w:t>
      </w:r>
      <w:r w:rsidR="00411EED">
        <w:t>subsection (</w:t>
      </w:r>
      <w:r w:rsidRPr="00411EED">
        <w:t>3) had been in force at all relevant times.</w:t>
      </w:r>
    </w:p>
    <w:p w:rsidR="00300522" w:rsidRPr="00411EED" w:rsidRDefault="00300522" w:rsidP="00300522">
      <w:pPr>
        <w:pStyle w:val="ActHead5"/>
      </w:pPr>
      <w:bookmarkStart w:id="561" w:name="_Toc471393598"/>
      <w:r w:rsidRPr="005A283F">
        <w:rPr>
          <w:rStyle w:val="CharSectno"/>
        </w:rPr>
        <w:lastRenderedPageBreak/>
        <w:t>75</w:t>
      </w:r>
      <w:r w:rsidR="00411EED" w:rsidRPr="005A283F">
        <w:rPr>
          <w:rStyle w:val="CharSectno"/>
        </w:rPr>
        <w:noBreakHyphen/>
      </w:r>
      <w:r w:rsidRPr="005A283F">
        <w:rPr>
          <w:rStyle w:val="CharSectno"/>
        </w:rPr>
        <w:t>10</w:t>
      </w:r>
      <w:r w:rsidRPr="00411EED">
        <w:t xml:space="preserve">  The amount of GST on taxable supplies</w:t>
      </w:r>
      <w:bookmarkEnd w:id="561"/>
    </w:p>
    <w:p w:rsidR="00300522" w:rsidRPr="00411EED" w:rsidRDefault="00300522" w:rsidP="00300522">
      <w:pPr>
        <w:pStyle w:val="subsection"/>
      </w:pPr>
      <w:r w:rsidRPr="00411EED">
        <w:tab/>
        <w:t>(1)</w:t>
      </w:r>
      <w:r w:rsidRPr="00411EED">
        <w:tab/>
        <w:t xml:space="preserve">If a </w:t>
      </w:r>
      <w:r w:rsidR="00411EED" w:rsidRPr="00411EED">
        <w:rPr>
          <w:position w:val="6"/>
          <w:sz w:val="16"/>
          <w:szCs w:val="16"/>
        </w:rPr>
        <w:t>*</w:t>
      </w:r>
      <w:r w:rsidRPr="00411EED">
        <w:t xml:space="preserve">taxable supply of </w:t>
      </w:r>
      <w:r w:rsidR="00411EED" w:rsidRPr="00411EED">
        <w:rPr>
          <w:position w:val="6"/>
          <w:sz w:val="16"/>
          <w:szCs w:val="16"/>
        </w:rPr>
        <w:t>*</w:t>
      </w:r>
      <w:r w:rsidRPr="00411EED">
        <w:t xml:space="preserve">real property is under the </w:t>
      </w:r>
      <w:r w:rsidR="00411EED" w:rsidRPr="00411EED">
        <w:rPr>
          <w:position w:val="6"/>
          <w:sz w:val="16"/>
          <w:szCs w:val="16"/>
        </w:rPr>
        <w:t>*</w:t>
      </w:r>
      <w:r w:rsidRPr="00411EED">
        <w:t>margin scheme, the amount of GST on the supply i</w:t>
      </w:r>
      <w:smartTag w:uri="urn:schemas-microsoft-com:office:smarttags" w:element="PersonName">
        <w:r w:rsidRPr="00411EED">
          <w:t xml:space="preserve">s </w:t>
        </w:r>
        <w:r w:rsidRPr="00411EED">
          <w:rPr>
            <w:position w:val="6"/>
            <w:sz w:val="16"/>
            <w:szCs w:val="16"/>
          </w:rPr>
          <w:t>1</w:t>
        </w:r>
      </w:smartTag>
      <w:r w:rsidRPr="00411EED">
        <w:t>/</w:t>
      </w:r>
      <w:r w:rsidRPr="00411EED">
        <w:rPr>
          <w:sz w:val="16"/>
          <w:szCs w:val="16"/>
        </w:rPr>
        <w:t>11</w:t>
      </w:r>
      <w:r w:rsidRPr="00411EED">
        <w:t xml:space="preserve"> of the </w:t>
      </w:r>
      <w:r w:rsidR="00411EED" w:rsidRPr="00411EED">
        <w:rPr>
          <w:position w:val="6"/>
          <w:sz w:val="16"/>
          <w:szCs w:val="16"/>
        </w:rPr>
        <w:t>*</w:t>
      </w:r>
      <w:r w:rsidRPr="00411EED">
        <w:t>margin for the supply.</w:t>
      </w:r>
    </w:p>
    <w:p w:rsidR="00300522" w:rsidRPr="00411EED" w:rsidRDefault="00300522" w:rsidP="00F26F26">
      <w:pPr>
        <w:pStyle w:val="subsection"/>
        <w:keepNext/>
        <w:keepLines/>
      </w:pPr>
      <w:r w:rsidRPr="00411EED">
        <w:tab/>
        <w:t>(2)</w:t>
      </w:r>
      <w:r w:rsidRPr="00411EED">
        <w:tab/>
        <w:t xml:space="preserve">Subject to </w:t>
      </w:r>
      <w:r w:rsidR="00411EED">
        <w:t>subsection (</w:t>
      </w:r>
      <w:r w:rsidRPr="00411EED">
        <w:t>3) and section</w:t>
      </w:r>
      <w:r w:rsidR="00411EED">
        <w:t> </w:t>
      </w:r>
      <w:r w:rsidRPr="00411EED">
        <w:t>75</w:t>
      </w:r>
      <w:r w:rsidR="00411EED">
        <w:noBreakHyphen/>
      </w:r>
      <w:r w:rsidRPr="00411EED">
        <w:t xml:space="preserve">11, the </w:t>
      </w:r>
      <w:r w:rsidRPr="00411EED">
        <w:rPr>
          <w:b/>
          <w:i/>
        </w:rPr>
        <w:t>margin</w:t>
      </w:r>
      <w:r w:rsidRPr="00411EED">
        <w:t xml:space="preserve"> for the supply is the amount by which the </w:t>
      </w:r>
      <w:r w:rsidR="00411EED" w:rsidRPr="00411EED">
        <w:rPr>
          <w:position w:val="6"/>
          <w:sz w:val="16"/>
          <w:szCs w:val="16"/>
        </w:rPr>
        <w:t>*</w:t>
      </w:r>
      <w:r w:rsidRPr="00411EED">
        <w:t>consideration for the supply exceeds the consideration for your acquisition of the interest, unit or lease in question.</w:t>
      </w:r>
    </w:p>
    <w:p w:rsidR="00300522" w:rsidRPr="00411EED" w:rsidRDefault="00300522" w:rsidP="00300522">
      <w:pPr>
        <w:pStyle w:val="subsection"/>
        <w:keepNext/>
      </w:pPr>
      <w:r w:rsidRPr="00411EED">
        <w:tab/>
        <w:t>(3)</w:t>
      </w:r>
      <w:r w:rsidRPr="00411EED">
        <w:tab/>
        <w:t>Subject to section</w:t>
      </w:r>
      <w:r w:rsidR="00411EED">
        <w:t> </w:t>
      </w:r>
      <w:r w:rsidRPr="00411EED">
        <w:t>75</w:t>
      </w:r>
      <w:r w:rsidR="00411EED">
        <w:noBreakHyphen/>
      </w:r>
      <w:r w:rsidRPr="00411EED">
        <w:t>11, if:</w:t>
      </w:r>
    </w:p>
    <w:p w:rsidR="00300522" w:rsidRPr="00411EED" w:rsidRDefault="00300522" w:rsidP="00300522">
      <w:pPr>
        <w:pStyle w:val="paragraph"/>
      </w:pPr>
      <w:r w:rsidRPr="00411EED">
        <w:tab/>
        <w:t>(a)</w:t>
      </w:r>
      <w:r w:rsidRPr="00411EED">
        <w:tab/>
        <w:t>the circumstances specified in an item in the second column of the table in this subsection apply to the supply; and</w:t>
      </w:r>
    </w:p>
    <w:p w:rsidR="00300522" w:rsidRPr="00411EED" w:rsidRDefault="00300522" w:rsidP="00300522">
      <w:pPr>
        <w:pStyle w:val="paragraph"/>
        <w:keepLines/>
      </w:pPr>
      <w:r w:rsidRPr="00411EED">
        <w:tab/>
        <w:t>(b)</w:t>
      </w:r>
      <w:r w:rsidRPr="00411EED">
        <w:tab/>
        <w:t xml:space="preserve">an </w:t>
      </w:r>
      <w:r w:rsidR="00411EED" w:rsidRPr="00411EED">
        <w:rPr>
          <w:position w:val="6"/>
          <w:sz w:val="16"/>
        </w:rPr>
        <w:t>*</w:t>
      </w:r>
      <w:r w:rsidRPr="00411EED">
        <w:t xml:space="preserve">approved valuation of the freehold interest, </w:t>
      </w:r>
      <w:r w:rsidR="00411EED" w:rsidRPr="00411EED">
        <w:rPr>
          <w:position w:val="6"/>
          <w:sz w:val="16"/>
          <w:szCs w:val="16"/>
        </w:rPr>
        <w:t>*</w:t>
      </w:r>
      <w:r w:rsidRPr="00411EED">
        <w:t xml:space="preserve">stratum unit or </w:t>
      </w:r>
      <w:r w:rsidR="00411EED" w:rsidRPr="00411EED">
        <w:rPr>
          <w:position w:val="6"/>
          <w:sz w:val="16"/>
          <w:szCs w:val="16"/>
        </w:rPr>
        <w:t>*</w:t>
      </w:r>
      <w:r w:rsidRPr="00411EED">
        <w:t>long</w:t>
      </w:r>
      <w:r w:rsidR="00411EED">
        <w:noBreakHyphen/>
      </w:r>
      <w:r w:rsidRPr="00411EED">
        <w:t>term lease, as at the day specified in the corresponding item in the third column of the table, has been made;</w:t>
      </w:r>
    </w:p>
    <w:p w:rsidR="00300522" w:rsidRPr="00411EED" w:rsidRDefault="00300522" w:rsidP="00300522">
      <w:pPr>
        <w:pStyle w:val="subsection2"/>
      </w:pPr>
      <w:r w:rsidRPr="00411EED">
        <w:t xml:space="preserve">the </w:t>
      </w:r>
      <w:r w:rsidRPr="00411EED">
        <w:rPr>
          <w:b/>
          <w:bCs/>
          <w:i/>
          <w:iCs/>
        </w:rPr>
        <w:t>margin</w:t>
      </w:r>
      <w:r w:rsidRPr="00411EED">
        <w:t xml:space="preserve"> for the supply is the amount by which the </w:t>
      </w:r>
      <w:r w:rsidR="00411EED" w:rsidRPr="00411EED">
        <w:rPr>
          <w:position w:val="6"/>
          <w:sz w:val="16"/>
          <w:szCs w:val="16"/>
        </w:rPr>
        <w:t>*</w:t>
      </w:r>
      <w:r w:rsidRPr="00411EED">
        <w:t>consideration for the supply exceeds that valuation of the interest, unit or lease.</w:t>
      </w:r>
    </w:p>
    <w:p w:rsidR="00300522" w:rsidRPr="00411EED"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411EED" w:rsidTr="00A53099">
        <w:trPr>
          <w:tblHeader/>
        </w:trPr>
        <w:tc>
          <w:tcPr>
            <w:tcW w:w="6031"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Use of valuations to work out margins</w:t>
            </w:r>
          </w:p>
        </w:tc>
      </w:tr>
      <w:tr w:rsidR="00300522" w:rsidRPr="00411EED"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349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When valuations may be used</w:t>
            </w:r>
          </w:p>
        </w:tc>
        <w:tc>
          <w:tcPr>
            <w:tcW w:w="155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Days when valuations are to be made</w:t>
            </w:r>
          </w:p>
        </w:tc>
      </w:tr>
      <w:tr w:rsidR="00300522" w:rsidRPr="00411EED" w:rsidTr="00A53099">
        <w:tblPrEx>
          <w:tblCellMar>
            <w:left w:w="107" w:type="dxa"/>
            <w:right w:w="107" w:type="dxa"/>
          </w:tblCellMar>
        </w:tblPrEx>
        <w:tc>
          <w:tcPr>
            <w:tcW w:w="978" w:type="dxa"/>
            <w:tcBorders>
              <w:top w:val="single" w:sz="12" w:space="0" w:color="auto"/>
            </w:tcBorders>
            <w:shd w:val="clear" w:color="auto" w:fill="auto"/>
          </w:tcPr>
          <w:p w:rsidR="00300522" w:rsidRPr="00411EED" w:rsidRDefault="00300522" w:rsidP="00300522">
            <w:pPr>
              <w:pStyle w:val="Tabletext"/>
            </w:pPr>
            <w:r w:rsidRPr="00411EED">
              <w:t>1</w:t>
            </w:r>
          </w:p>
        </w:tc>
        <w:tc>
          <w:tcPr>
            <w:tcW w:w="3494" w:type="dxa"/>
            <w:tcBorders>
              <w:top w:val="single" w:sz="12" w:space="0" w:color="auto"/>
            </w:tcBorders>
            <w:shd w:val="clear" w:color="auto" w:fill="auto"/>
          </w:tcPr>
          <w:p w:rsidR="00300522" w:rsidRPr="00411EED" w:rsidRDefault="00300522" w:rsidP="00300522">
            <w:pPr>
              <w:pStyle w:val="Tabletext"/>
            </w:pPr>
            <w:r w:rsidRPr="00411EED">
              <w:t>The supplier acquired the interest, unit or lease before 1</w:t>
            </w:r>
            <w:r w:rsidR="00411EED">
              <w:t> </w:t>
            </w:r>
            <w:r w:rsidRPr="00411EED">
              <w:t>July 2000, and items</w:t>
            </w:r>
            <w:r w:rsidR="00411EED">
              <w:t> </w:t>
            </w:r>
            <w:r w:rsidRPr="00411EED">
              <w:t>2, 3 and 4 do not apply.</w:t>
            </w:r>
          </w:p>
        </w:tc>
        <w:tc>
          <w:tcPr>
            <w:tcW w:w="1559" w:type="dxa"/>
            <w:tcBorders>
              <w:top w:val="single" w:sz="12" w:space="0" w:color="auto"/>
            </w:tcBorders>
            <w:shd w:val="clear" w:color="auto" w:fill="auto"/>
          </w:tcPr>
          <w:p w:rsidR="00300522" w:rsidRPr="00411EED" w:rsidRDefault="00300522" w:rsidP="00300522">
            <w:pPr>
              <w:pStyle w:val="Tabletext"/>
            </w:pPr>
            <w:r w:rsidRPr="00411EED">
              <w:t>1</w:t>
            </w:r>
            <w:r w:rsidR="00411EED">
              <w:t> </w:t>
            </w:r>
            <w:r w:rsidRPr="00411EED">
              <w:t>July 2000</w:t>
            </w:r>
          </w:p>
        </w:tc>
      </w:tr>
      <w:tr w:rsidR="00300522" w:rsidRPr="00411EED" w:rsidTr="00BA274F">
        <w:tblPrEx>
          <w:tblCellMar>
            <w:left w:w="107" w:type="dxa"/>
            <w:right w:w="107" w:type="dxa"/>
          </w:tblCellMar>
        </w:tblPrEx>
        <w:tc>
          <w:tcPr>
            <w:tcW w:w="978" w:type="dxa"/>
            <w:tcBorders>
              <w:bottom w:val="single" w:sz="4" w:space="0" w:color="auto"/>
            </w:tcBorders>
            <w:shd w:val="clear" w:color="auto" w:fill="auto"/>
          </w:tcPr>
          <w:p w:rsidR="00300522" w:rsidRPr="00411EED" w:rsidRDefault="00300522" w:rsidP="00300522">
            <w:pPr>
              <w:pStyle w:val="Tabletext"/>
            </w:pPr>
            <w:r w:rsidRPr="00411EED">
              <w:t>2</w:t>
            </w:r>
          </w:p>
        </w:tc>
        <w:tc>
          <w:tcPr>
            <w:tcW w:w="3494" w:type="dxa"/>
            <w:tcBorders>
              <w:bottom w:val="single" w:sz="4" w:space="0" w:color="auto"/>
            </w:tcBorders>
            <w:shd w:val="clear" w:color="auto" w:fill="auto"/>
          </w:tcPr>
          <w:p w:rsidR="00300522" w:rsidRPr="00411EED" w:rsidRDefault="00300522" w:rsidP="00300522">
            <w:pPr>
              <w:pStyle w:val="Tabletext"/>
            </w:pPr>
            <w:r w:rsidRPr="00411EED">
              <w:t>The supplier acquired the interest, unit or lease before 1</w:t>
            </w:r>
            <w:r w:rsidR="00411EED">
              <w:t> </w:t>
            </w:r>
            <w:r w:rsidRPr="00411EED">
              <w:t xml:space="preserve">July 2000, but does not become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 until after 1</w:t>
            </w:r>
            <w:r w:rsidR="00411EED">
              <w:t> </w:t>
            </w:r>
            <w:r w:rsidRPr="00411EED">
              <w:t>July 2000.</w:t>
            </w:r>
          </w:p>
        </w:tc>
        <w:tc>
          <w:tcPr>
            <w:tcW w:w="1559" w:type="dxa"/>
            <w:tcBorders>
              <w:bottom w:val="single" w:sz="4" w:space="0" w:color="auto"/>
            </w:tcBorders>
            <w:shd w:val="clear" w:color="auto" w:fill="auto"/>
          </w:tcPr>
          <w:p w:rsidR="00300522" w:rsidRPr="00411EED" w:rsidRDefault="00300522" w:rsidP="00300522">
            <w:pPr>
              <w:pStyle w:val="Tabletext"/>
            </w:pPr>
            <w:r w:rsidRPr="00411EED">
              <w:t>The date of effect of your registration, or the day on which you applied for registration (if it is earlier)</w:t>
            </w:r>
          </w:p>
        </w:tc>
      </w:tr>
      <w:tr w:rsidR="00300522" w:rsidRPr="00411EED" w:rsidTr="00BA274F">
        <w:tblPrEx>
          <w:tblCellMar>
            <w:left w:w="107" w:type="dxa"/>
            <w:right w:w="107" w:type="dxa"/>
          </w:tblCellMar>
        </w:tblPrEx>
        <w:trPr>
          <w:trHeight w:val="1170"/>
        </w:trPr>
        <w:tc>
          <w:tcPr>
            <w:tcW w:w="978" w:type="dxa"/>
            <w:tcBorders>
              <w:bottom w:val="nil"/>
            </w:tcBorders>
            <w:shd w:val="clear" w:color="auto" w:fill="auto"/>
          </w:tcPr>
          <w:p w:rsidR="00300522" w:rsidRPr="00411EED" w:rsidRDefault="00300522" w:rsidP="00300522">
            <w:pPr>
              <w:pStyle w:val="Tabletext"/>
            </w:pPr>
            <w:r w:rsidRPr="00411EED">
              <w:lastRenderedPageBreak/>
              <w:t>2A</w:t>
            </w:r>
          </w:p>
        </w:tc>
        <w:tc>
          <w:tcPr>
            <w:tcW w:w="3494" w:type="dxa"/>
            <w:tcBorders>
              <w:bottom w:val="nil"/>
            </w:tcBorders>
            <w:shd w:val="clear" w:color="auto" w:fill="auto"/>
          </w:tcPr>
          <w:p w:rsidR="00300522" w:rsidRPr="00411EED" w:rsidRDefault="00300522" w:rsidP="00300522">
            <w:pPr>
              <w:pStyle w:val="Tabletext"/>
            </w:pPr>
            <w:r w:rsidRPr="00411EED">
              <w:t>The supplier acquired the interest, unit or lease on or after 1</w:t>
            </w:r>
            <w:r w:rsidR="00411EED">
              <w:t> </w:t>
            </w:r>
            <w:r w:rsidRPr="00411EED">
              <w:t>July 2000, but the supply to the supplier:</w:t>
            </w:r>
          </w:p>
          <w:p w:rsidR="00300522" w:rsidRPr="00411EED" w:rsidRDefault="00300522" w:rsidP="00300522">
            <w:pPr>
              <w:pStyle w:val="Tablea"/>
            </w:pPr>
            <w:r w:rsidRPr="00411EED">
              <w:t xml:space="preserve">(a) was </w:t>
            </w:r>
            <w:r w:rsidR="00411EED" w:rsidRPr="00411EED">
              <w:rPr>
                <w:position w:val="6"/>
                <w:sz w:val="16"/>
                <w:szCs w:val="16"/>
              </w:rPr>
              <w:t>*</w:t>
            </w:r>
            <w:r w:rsidRPr="00411EED">
              <w:t>GST</w:t>
            </w:r>
            <w:r w:rsidR="00411EED">
              <w:noBreakHyphen/>
            </w:r>
            <w:r w:rsidRPr="00411EED">
              <w:t>free under subsection</w:t>
            </w:r>
            <w:r w:rsidR="00411EED">
              <w:t> </w:t>
            </w:r>
            <w:r w:rsidRPr="00411EED">
              <w:t>38</w:t>
            </w:r>
            <w:r w:rsidR="00411EED">
              <w:noBreakHyphen/>
            </w:r>
            <w:r w:rsidRPr="00411EED">
              <w:t>445(1A); and</w:t>
            </w:r>
          </w:p>
        </w:tc>
        <w:tc>
          <w:tcPr>
            <w:tcW w:w="1559" w:type="dxa"/>
            <w:tcBorders>
              <w:bottom w:val="nil"/>
            </w:tcBorders>
            <w:shd w:val="clear" w:color="auto" w:fill="auto"/>
          </w:tcPr>
          <w:p w:rsidR="00300522" w:rsidRPr="00411EED" w:rsidRDefault="00300522" w:rsidP="00300522">
            <w:pPr>
              <w:pStyle w:val="Tabletext"/>
            </w:pPr>
            <w:r w:rsidRPr="00411EED">
              <w:t>1</w:t>
            </w:r>
            <w:r w:rsidR="00411EED">
              <w:t> </w:t>
            </w:r>
            <w:r w:rsidRPr="00411EED">
              <w:t>July 2000</w:t>
            </w:r>
          </w:p>
        </w:tc>
      </w:tr>
      <w:tr w:rsidR="00F5734B" w:rsidRPr="00411EED" w:rsidTr="00BA274F">
        <w:tblPrEx>
          <w:tblCellMar>
            <w:left w:w="107" w:type="dxa"/>
            <w:right w:w="107" w:type="dxa"/>
          </w:tblCellMar>
        </w:tblPrEx>
        <w:trPr>
          <w:trHeight w:val="900"/>
        </w:trPr>
        <w:tc>
          <w:tcPr>
            <w:tcW w:w="978" w:type="dxa"/>
            <w:tcBorders>
              <w:top w:val="nil"/>
            </w:tcBorders>
            <w:shd w:val="clear" w:color="auto" w:fill="auto"/>
          </w:tcPr>
          <w:p w:rsidR="00F5734B" w:rsidRPr="00411EED" w:rsidRDefault="00F5734B" w:rsidP="00300522">
            <w:pPr>
              <w:pStyle w:val="Tabletext"/>
            </w:pPr>
          </w:p>
        </w:tc>
        <w:tc>
          <w:tcPr>
            <w:tcW w:w="3494" w:type="dxa"/>
            <w:tcBorders>
              <w:top w:val="nil"/>
            </w:tcBorders>
            <w:shd w:val="clear" w:color="auto" w:fill="auto"/>
          </w:tcPr>
          <w:p w:rsidR="00F5734B" w:rsidRPr="00411EED" w:rsidRDefault="00F5734B" w:rsidP="00300522">
            <w:pPr>
              <w:pStyle w:val="Tablea"/>
            </w:pPr>
            <w:r w:rsidRPr="00411EED">
              <w:t>(b) related to a supply before 1</w:t>
            </w:r>
            <w:r w:rsidR="00411EED">
              <w:t> </w:t>
            </w:r>
            <w:r w:rsidRPr="00411EED">
              <w:t>July 2000, by way of lease, that would have been GST</w:t>
            </w:r>
            <w:r w:rsidR="00411EED">
              <w:noBreakHyphen/>
            </w:r>
            <w:r w:rsidRPr="00411EED">
              <w:t>free under section</w:t>
            </w:r>
            <w:r w:rsidR="00411EED">
              <w:t> </w:t>
            </w:r>
            <w:r w:rsidRPr="00411EED">
              <w:t>38</w:t>
            </w:r>
            <w:r w:rsidR="00411EED">
              <w:noBreakHyphen/>
            </w:r>
            <w:r w:rsidRPr="00411EED">
              <w:t>450 had it been made on or after 1</w:t>
            </w:r>
            <w:r w:rsidR="00411EED">
              <w:t> </w:t>
            </w:r>
            <w:r w:rsidRPr="00411EED">
              <w:t>July 2000.</w:t>
            </w:r>
          </w:p>
        </w:tc>
        <w:tc>
          <w:tcPr>
            <w:tcW w:w="1559" w:type="dxa"/>
            <w:tcBorders>
              <w:top w:val="nil"/>
            </w:tcBorders>
            <w:shd w:val="clear" w:color="auto" w:fill="auto"/>
          </w:tcPr>
          <w:p w:rsidR="00F5734B" w:rsidRPr="00411EED" w:rsidRDefault="00F5734B" w:rsidP="00300522">
            <w:pPr>
              <w:pStyle w:val="Tabletext"/>
            </w:pPr>
          </w:p>
        </w:tc>
      </w:tr>
      <w:tr w:rsidR="00300522" w:rsidRPr="00411EED" w:rsidTr="00A53099">
        <w:tblPrEx>
          <w:tblCellMar>
            <w:left w:w="107" w:type="dxa"/>
            <w:right w:w="107" w:type="dxa"/>
          </w:tblCellMar>
        </w:tblPrEx>
        <w:tc>
          <w:tcPr>
            <w:tcW w:w="978" w:type="dxa"/>
            <w:tcBorders>
              <w:bottom w:val="single" w:sz="4" w:space="0" w:color="auto"/>
            </w:tcBorders>
            <w:shd w:val="clear" w:color="auto" w:fill="auto"/>
          </w:tcPr>
          <w:p w:rsidR="00300522" w:rsidRPr="00411EED" w:rsidRDefault="00300522" w:rsidP="00300522">
            <w:pPr>
              <w:pStyle w:val="Tabletext"/>
            </w:pPr>
            <w:r w:rsidRPr="00411EED">
              <w:t>3</w:t>
            </w:r>
          </w:p>
        </w:tc>
        <w:tc>
          <w:tcPr>
            <w:tcW w:w="3494" w:type="dxa"/>
            <w:tcBorders>
              <w:bottom w:val="single" w:sz="4" w:space="0" w:color="auto"/>
            </w:tcBorders>
            <w:shd w:val="clear" w:color="auto" w:fill="auto"/>
          </w:tcPr>
          <w:p w:rsidR="00300522" w:rsidRPr="00411EED" w:rsidRDefault="00300522" w:rsidP="00300522">
            <w:pPr>
              <w:pStyle w:val="Tabletext"/>
            </w:pPr>
            <w:r w:rsidRPr="00411EED">
              <w:t xml:space="preserve">The supplier is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 and has held the interest, unit or lease since before 1</w:t>
            </w:r>
            <w:r w:rsidR="00411EED">
              <w:t> </w:t>
            </w:r>
            <w:r w:rsidRPr="00411EED">
              <w:t>July 2000, and there were improvements on the land or premises in question as at 1</w:t>
            </w:r>
            <w:r w:rsidR="00411EED">
              <w:t> </w:t>
            </w:r>
            <w:r w:rsidRPr="00411EED">
              <w:t>July 2000.</w:t>
            </w:r>
          </w:p>
        </w:tc>
        <w:tc>
          <w:tcPr>
            <w:tcW w:w="1559" w:type="dxa"/>
            <w:tcBorders>
              <w:bottom w:val="single" w:sz="4" w:space="0" w:color="auto"/>
            </w:tcBorders>
            <w:shd w:val="clear" w:color="auto" w:fill="auto"/>
          </w:tcPr>
          <w:p w:rsidR="00300522" w:rsidRPr="00411EED" w:rsidRDefault="00300522" w:rsidP="00300522">
            <w:pPr>
              <w:pStyle w:val="Tabletext"/>
            </w:pPr>
            <w:r w:rsidRPr="00411EED">
              <w:t>1</w:t>
            </w:r>
            <w:r w:rsidR="00411EED">
              <w:t> </w:t>
            </w:r>
            <w:r w:rsidRPr="00411EED">
              <w:t>July 2000</w:t>
            </w:r>
          </w:p>
        </w:tc>
      </w:tr>
      <w:tr w:rsidR="00300522" w:rsidRPr="00411EED" w:rsidTr="00A53099">
        <w:tblPrEx>
          <w:tblCellMar>
            <w:left w:w="107" w:type="dxa"/>
            <w:right w:w="107" w:type="dxa"/>
          </w:tblCellMar>
        </w:tblPrEx>
        <w:tc>
          <w:tcPr>
            <w:tcW w:w="978" w:type="dxa"/>
            <w:tcBorders>
              <w:bottom w:val="single" w:sz="12" w:space="0" w:color="auto"/>
            </w:tcBorders>
            <w:shd w:val="clear" w:color="auto" w:fill="auto"/>
          </w:tcPr>
          <w:p w:rsidR="00300522" w:rsidRPr="00411EED" w:rsidRDefault="00300522" w:rsidP="00300522">
            <w:pPr>
              <w:pStyle w:val="Tabletext"/>
            </w:pPr>
            <w:r w:rsidRPr="00411EED">
              <w:t>4</w:t>
            </w:r>
          </w:p>
        </w:tc>
        <w:tc>
          <w:tcPr>
            <w:tcW w:w="3494" w:type="dxa"/>
            <w:tcBorders>
              <w:bottom w:val="single" w:sz="12" w:space="0" w:color="auto"/>
            </w:tcBorders>
            <w:shd w:val="clear" w:color="auto" w:fill="auto"/>
          </w:tcPr>
          <w:p w:rsidR="00300522" w:rsidRPr="00411EED" w:rsidRDefault="00300522" w:rsidP="00300522">
            <w:pPr>
              <w:pStyle w:val="Tabletext"/>
            </w:pPr>
            <w:r w:rsidRPr="00411EED">
              <w:t>The supplier is the Commonwealth, a State or a Territory and has held the interest, unit or lease since before 1</w:t>
            </w:r>
            <w:r w:rsidR="00411EED">
              <w:t> </w:t>
            </w:r>
            <w:r w:rsidRPr="00411EED">
              <w:t>July 2000, and there were no improvements on the land or premises in question as at 1</w:t>
            </w:r>
            <w:r w:rsidR="00411EED">
              <w:t> </w:t>
            </w:r>
            <w:r w:rsidRPr="00411EED">
              <w:t>July 2000.</w:t>
            </w:r>
          </w:p>
        </w:tc>
        <w:tc>
          <w:tcPr>
            <w:tcW w:w="1559" w:type="dxa"/>
            <w:tcBorders>
              <w:bottom w:val="single" w:sz="12" w:space="0" w:color="auto"/>
            </w:tcBorders>
            <w:shd w:val="clear" w:color="auto" w:fill="auto"/>
          </w:tcPr>
          <w:p w:rsidR="00300522" w:rsidRPr="00411EED" w:rsidRDefault="00300522" w:rsidP="00300522">
            <w:pPr>
              <w:pStyle w:val="Tabletext"/>
            </w:pPr>
            <w:r w:rsidRPr="00411EED">
              <w:t xml:space="preserve">The day on which the </w:t>
            </w:r>
            <w:r w:rsidR="00411EED" w:rsidRPr="00411EED">
              <w:rPr>
                <w:position w:val="6"/>
                <w:sz w:val="16"/>
                <w:szCs w:val="16"/>
              </w:rPr>
              <w:t>*</w:t>
            </w:r>
            <w:r w:rsidRPr="00411EED">
              <w:t>taxable supply takes place</w:t>
            </w:r>
          </w:p>
        </w:tc>
      </w:tr>
    </w:tbl>
    <w:p w:rsidR="00300522" w:rsidRPr="00411EED" w:rsidRDefault="00300522" w:rsidP="00300522">
      <w:pPr>
        <w:pStyle w:val="subsection"/>
      </w:pPr>
      <w:r w:rsidRPr="00411EED">
        <w:tab/>
        <w:t>(3A)</w:t>
      </w:r>
      <w:r w:rsidRPr="00411EED">
        <w:tab/>
        <w:t>If:</w:t>
      </w:r>
    </w:p>
    <w:p w:rsidR="00300522" w:rsidRPr="00411EED" w:rsidRDefault="00300522" w:rsidP="00300522">
      <w:pPr>
        <w:pStyle w:val="paragraph"/>
      </w:pPr>
      <w:r w:rsidRPr="00411EED">
        <w:tab/>
        <w:t>(a)</w:t>
      </w:r>
      <w:r w:rsidRPr="00411EED">
        <w:tab/>
        <w:t>the circumstances specified in item</w:t>
      </w:r>
      <w:r w:rsidR="00411EED">
        <w:t> </w:t>
      </w:r>
      <w:r w:rsidRPr="00411EED">
        <w:t xml:space="preserve">4 in the second column of the table in </w:t>
      </w:r>
      <w:r w:rsidR="00411EED">
        <w:t>subsection (</w:t>
      </w:r>
      <w:r w:rsidRPr="00411EED">
        <w:t>3) apply to the supply; and</w:t>
      </w:r>
    </w:p>
    <w:p w:rsidR="00300522" w:rsidRPr="00411EED" w:rsidRDefault="00300522" w:rsidP="00300522">
      <w:pPr>
        <w:pStyle w:val="paragraph"/>
      </w:pPr>
      <w:r w:rsidRPr="00411EED">
        <w:tab/>
        <w:t>(b)</w:t>
      </w:r>
      <w:r w:rsidRPr="00411EED">
        <w:tab/>
        <w:t xml:space="preserve">there are improvements on the land or premises in question on the day on which the </w:t>
      </w:r>
      <w:r w:rsidR="00411EED" w:rsidRPr="00411EED">
        <w:rPr>
          <w:position w:val="6"/>
          <w:sz w:val="16"/>
          <w:szCs w:val="16"/>
        </w:rPr>
        <w:t>*</w:t>
      </w:r>
      <w:r w:rsidRPr="00411EED">
        <w:t>taxable supply takes place;</w:t>
      </w:r>
    </w:p>
    <w:p w:rsidR="00300522" w:rsidRPr="00411EED" w:rsidRDefault="00300522" w:rsidP="00300522">
      <w:pPr>
        <w:pStyle w:val="subsection2"/>
      </w:pPr>
      <w:r w:rsidRPr="00411EED">
        <w:t>the valuation is to be made as if there are no improvements on the land or premises on that day.</w:t>
      </w:r>
    </w:p>
    <w:p w:rsidR="00300522" w:rsidRPr="00411EED" w:rsidRDefault="00300522" w:rsidP="00300522">
      <w:pPr>
        <w:pStyle w:val="subsection"/>
      </w:pPr>
      <w:r w:rsidRPr="00411EED">
        <w:tab/>
        <w:t>(4)</w:t>
      </w:r>
      <w:r w:rsidRPr="00411EED">
        <w:tab/>
        <w:t>This section has effect despite section</w:t>
      </w:r>
      <w:r w:rsidR="00411EED">
        <w:t> </w:t>
      </w:r>
      <w:r w:rsidRPr="00411EED">
        <w:t>9</w:t>
      </w:r>
      <w:r w:rsidR="00411EED">
        <w:noBreakHyphen/>
      </w:r>
      <w:r w:rsidRPr="00411EED">
        <w:t>70 (which is about the amount of GST on taxable supplies).</w:t>
      </w:r>
    </w:p>
    <w:p w:rsidR="00300522" w:rsidRPr="00411EED" w:rsidRDefault="00300522" w:rsidP="00300522">
      <w:pPr>
        <w:pStyle w:val="notetext"/>
      </w:pPr>
      <w:r w:rsidRPr="00411EED">
        <w:lastRenderedPageBreak/>
        <w:t>Note:</w:t>
      </w:r>
      <w:r w:rsidRPr="00411EED">
        <w:tab/>
        <w:t>Section</w:t>
      </w:r>
      <w:r w:rsidR="00411EED">
        <w:t> </w:t>
      </w:r>
      <w:r w:rsidRPr="00411EED">
        <w:t>9</w:t>
      </w:r>
      <w:r w:rsidR="00411EED">
        <w:noBreakHyphen/>
      </w:r>
      <w:r w:rsidRPr="00411EED">
        <w:t xml:space="preserve">90 (rounding of amounts of GST) can apply to amounts of GST worked out using this section. </w:t>
      </w:r>
    </w:p>
    <w:p w:rsidR="00300522" w:rsidRPr="00411EED" w:rsidRDefault="00300522" w:rsidP="0004657D">
      <w:pPr>
        <w:pStyle w:val="ActHead5"/>
      </w:pPr>
      <w:bookmarkStart w:id="562" w:name="_Toc471393599"/>
      <w:r w:rsidRPr="005A283F">
        <w:rPr>
          <w:rStyle w:val="CharSectno"/>
        </w:rPr>
        <w:t>75</w:t>
      </w:r>
      <w:r w:rsidR="00411EED" w:rsidRPr="005A283F">
        <w:rPr>
          <w:rStyle w:val="CharSectno"/>
        </w:rPr>
        <w:noBreakHyphen/>
      </w:r>
      <w:r w:rsidRPr="005A283F">
        <w:rPr>
          <w:rStyle w:val="CharSectno"/>
        </w:rPr>
        <w:t>11</w:t>
      </w:r>
      <w:r w:rsidRPr="00411EED">
        <w:t xml:space="preserve">  Margins for supplies of real property in particular circumstances</w:t>
      </w:r>
      <w:bookmarkEnd w:id="562"/>
    </w:p>
    <w:p w:rsidR="00300522" w:rsidRPr="00411EED" w:rsidRDefault="00300522" w:rsidP="0004657D">
      <w:pPr>
        <w:pStyle w:val="SubsectionHead"/>
      </w:pPr>
      <w:r w:rsidRPr="00411EED">
        <w:t>Margin for supply of real property acquired from fellow member of GST group</w:t>
      </w:r>
    </w:p>
    <w:p w:rsidR="00300522" w:rsidRPr="00411EED" w:rsidRDefault="00300522" w:rsidP="0004657D">
      <w:pPr>
        <w:pStyle w:val="subsection"/>
        <w:keepNext/>
        <w:keepLines/>
      </w:pPr>
      <w:r w:rsidRPr="00411EED">
        <w:tab/>
        <w:t>(1)</w:t>
      </w:r>
      <w:r w:rsidRPr="00411EED">
        <w:tab/>
        <w:t>If:</w:t>
      </w:r>
    </w:p>
    <w:p w:rsidR="00300522" w:rsidRPr="00411EED" w:rsidRDefault="00300522" w:rsidP="0004657D">
      <w:pPr>
        <w:pStyle w:val="paragraph"/>
        <w:keepNext/>
        <w:keepLines/>
      </w:pPr>
      <w:r w:rsidRPr="00411EED">
        <w:tab/>
        <w:t>(a)</w:t>
      </w:r>
      <w:r w:rsidRPr="00411EED">
        <w:tab/>
        <w:t xml:space="preserve">you acquired the interest, unit or lease in question at a time when both you and the entity from whom you acquired it were </w:t>
      </w:r>
      <w:r w:rsidR="00411EED" w:rsidRPr="00411EED">
        <w:rPr>
          <w:position w:val="6"/>
          <w:sz w:val="16"/>
        </w:rPr>
        <w:t>*</w:t>
      </w:r>
      <w:r w:rsidRPr="00411EED">
        <w:t xml:space="preserve">members of the same </w:t>
      </w:r>
      <w:r w:rsidR="00411EED" w:rsidRPr="00411EED">
        <w:rPr>
          <w:position w:val="6"/>
          <w:sz w:val="16"/>
        </w:rPr>
        <w:t>*</w:t>
      </w:r>
      <w:r w:rsidRPr="00411EED">
        <w:t>GST group; and</w:t>
      </w:r>
    </w:p>
    <w:p w:rsidR="00300522" w:rsidRPr="00411EED" w:rsidRDefault="00300522" w:rsidP="0004657D">
      <w:pPr>
        <w:pStyle w:val="paragraph"/>
        <w:keepNext/>
        <w:keepLines/>
      </w:pPr>
      <w:r w:rsidRPr="00411EED">
        <w:tab/>
        <w:t>(b)</w:t>
      </w:r>
      <w:r w:rsidRPr="00411EED">
        <w:tab/>
        <w:t>on or after 1</w:t>
      </w:r>
      <w:r w:rsidR="00411EED">
        <w:t> </w:t>
      </w:r>
      <w:r w:rsidRPr="00411EED">
        <w:t xml:space="preserve">July 2000, there has been a supply (an </w:t>
      </w:r>
      <w:r w:rsidRPr="00411EED">
        <w:rPr>
          <w:b/>
          <w:i/>
        </w:rPr>
        <w:t>earlier supply</w:t>
      </w:r>
      <w:r w:rsidRPr="00411EED">
        <w:t>) of the interest, unit or lease that occurred at a time when the supplier was not a member of the GST group; and</w:t>
      </w:r>
    </w:p>
    <w:p w:rsidR="00300522" w:rsidRPr="00411EED" w:rsidRDefault="00300522" w:rsidP="0004657D">
      <w:pPr>
        <w:pStyle w:val="paragraph"/>
        <w:keepNext/>
        <w:keepLines/>
      </w:pPr>
      <w:r w:rsidRPr="00411EED">
        <w:tab/>
        <w:t>(ba)</w:t>
      </w:r>
      <w:r w:rsidRPr="00411EED">
        <w:tab/>
        <w:t xml:space="preserve">the </w:t>
      </w:r>
      <w:r w:rsidR="00411EED" w:rsidRPr="00411EED">
        <w:rPr>
          <w:position w:val="6"/>
          <w:sz w:val="16"/>
        </w:rPr>
        <w:t>*</w:t>
      </w:r>
      <w:r w:rsidRPr="00411EED">
        <w:t>recipient was at that time, or subsequently became, a member of the GST group;</w:t>
      </w:r>
    </w:p>
    <w:p w:rsidR="00300522" w:rsidRPr="00411EED" w:rsidRDefault="00300522" w:rsidP="00300522">
      <w:pPr>
        <w:pStyle w:val="subsection2"/>
      </w:pPr>
      <w:r w:rsidRPr="00411EED">
        <w:t xml:space="preserve">the </w:t>
      </w:r>
      <w:r w:rsidRPr="00411EED">
        <w:rPr>
          <w:b/>
          <w:i/>
        </w:rPr>
        <w:t>margin</w:t>
      </w:r>
      <w:r w:rsidRPr="00411EED">
        <w:t xml:space="preserve"> for the supply you make is the amount by which the </w:t>
      </w:r>
      <w:r w:rsidR="00411EED" w:rsidRPr="00411EED">
        <w:rPr>
          <w:position w:val="6"/>
          <w:sz w:val="16"/>
        </w:rPr>
        <w:t>*</w:t>
      </w:r>
      <w:r w:rsidRPr="00411EED">
        <w:t>consideration for the supply exceeds:</w:t>
      </w:r>
    </w:p>
    <w:p w:rsidR="00300522" w:rsidRPr="00411EED" w:rsidRDefault="00300522" w:rsidP="00300522">
      <w:pPr>
        <w:pStyle w:val="paragraph"/>
      </w:pPr>
      <w:r w:rsidRPr="00411EED">
        <w:tab/>
        <w:t>(c)</w:t>
      </w:r>
      <w:r w:rsidRPr="00411EED">
        <w:tab/>
        <w:t xml:space="preserve">the consideration for the last such earlier supply, if the supplier and the recipient were not </w:t>
      </w:r>
      <w:r w:rsidR="00411EED" w:rsidRPr="00411EED">
        <w:rPr>
          <w:position w:val="6"/>
          <w:sz w:val="16"/>
        </w:rPr>
        <w:t>*</w:t>
      </w:r>
      <w:r w:rsidRPr="00411EED">
        <w:t>associates at that time; or</w:t>
      </w:r>
    </w:p>
    <w:p w:rsidR="00300522" w:rsidRPr="00411EED" w:rsidRDefault="00300522" w:rsidP="00300522">
      <w:pPr>
        <w:pStyle w:val="paragraph"/>
      </w:pPr>
      <w:r w:rsidRPr="00411EED">
        <w:tab/>
        <w:t>(d)</w:t>
      </w:r>
      <w:r w:rsidRPr="00411EED">
        <w:tab/>
        <w:t xml:space="preserve">the </w:t>
      </w:r>
      <w:r w:rsidR="00411EED" w:rsidRPr="00411EED">
        <w:rPr>
          <w:position w:val="6"/>
          <w:sz w:val="16"/>
        </w:rPr>
        <w:t>*</w:t>
      </w:r>
      <w:r w:rsidRPr="00411EED">
        <w:t>GST inclusive market value of the interest, unit or lease at that time, if the 2 entities were associates at that time.</w:t>
      </w:r>
    </w:p>
    <w:p w:rsidR="00300522" w:rsidRPr="00411EED" w:rsidRDefault="00300522" w:rsidP="00300522">
      <w:pPr>
        <w:pStyle w:val="subsection"/>
      </w:pPr>
      <w:r w:rsidRPr="00411EED">
        <w:tab/>
        <w:t>(2)</w:t>
      </w:r>
      <w:r w:rsidRPr="00411EED">
        <w:tab/>
        <w:t>If:</w:t>
      </w:r>
    </w:p>
    <w:p w:rsidR="00300522" w:rsidRPr="00411EED" w:rsidRDefault="00300522" w:rsidP="00300522">
      <w:pPr>
        <w:pStyle w:val="paragraph"/>
      </w:pPr>
      <w:r w:rsidRPr="00411EED">
        <w:tab/>
        <w:t>(a)</w:t>
      </w:r>
      <w:r w:rsidRPr="00411EED">
        <w:tab/>
        <w:t xml:space="preserve">you acquired the interest, unit or lease in question at a time when both you and the entity from whom you acquired it were </w:t>
      </w:r>
      <w:r w:rsidR="00411EED" w:rsidRPr="00411EED">
        <w:rPr>
          <w:position w:val="6"/>
          <w:sz w:val="16"/>
        </w:rPr>
        <w:t>*</w:t>
      </w:r>
      <w:r w:rsidRPr="00411EED">
        <w:t xml:space="preserve">members of the same </w:t>
      </w:r>
      <w:r w:rsidR="00411EED" w:rsidRPr="00411EED">
        <w:rPr>
          <w:position w:val="6"/>
          <w:sz w:val="16"/>
        </w:rPr>
        <w:t>*</w:t>
      </w:r>
      <w:r w:rsidRPr="00411EED">
        <w:t>GST group; and</w:t>
      </w:r>
    </w:p>
    <w:p w:rsidR="00300522" w:rsidRPr="00411EED" w:rsidRDefault="00300522" w:rsidP="00300522">
      <w:pPr>
        <w:pStyle w:val="paragraph"/>
      </w:pPr>
      <w:r w:rsidRPr="00411EED">
        <w:tab/>
        <w:t>(b)</w:t>
      </w:r>
      <w:r w:rsidRPr="00411EED">
        <w:tab/>
      </w:r>
      <w:r w:rsidR="00411EED">
        <w:t>subsection (</w:t>
      </w:r>
      <w:r w:rsidRPr="00411EED">
        <w:t>1) does not apply;</w:t>
      </w:r>
    </w:p>
    <w:p w:rsidR="00300522" w:rsidRPr="00411EED" w:rsidRDefault="00300522" w:rsidP="00300522">
      <w:pPr>
        <w:pStyle w:val="subsection2"/>
      </w:pPr>
      <w:r w:rsidRPr="00411EED">
        <w:t xml:space="preserve">the </w:t>
      </w:r>
      <w:r w:rsidRPr="00411EED">
        <w:rPr>
          <w:b/>
          <w:i/>
        </w:rPr>
        <w:t>margin</w:t>
      </w:r>
      <w:r w:rsidRPr="00411EED">
        <w:t xml:space="preserve"> for the supply you make is the amount by which the </w:t>
      </w:r>
      <w:r w:rsidR="00411EED" w:rsidRPr="00411EED">
        <w:rPr>
          <w:position w:val="6"/>
          <w:sz w:val="16"/>
        </w:rPr>
        <w:t>*</w:t>
      </w:r>
      <w:r w:rsidRPr="00411EED">
        <w:t xml:space="preserve">consideration for the supply exceeds an </w:t>
      </w:r>
      <w:r w:rsidR="00411EED" w:rsidRPr="00411EED">
        <w:rPr>
          <w:position w:val="6"/>
          <w:sz w:val="16"/>
        </w:rPr>
        <w:t>*</w:t>
      </w:r>
      <w:r w:rsidRPr="00411EED">
        <w:t>approved valuation of the interest, unit or lease as at 1</w:t>
      </w:r>
      <w:r w:rsidR="00411EED">
        <w:t> </w:t>
      </w:r>
      <w:r w:rsidRPr="00411EED">
        <w:t>July 2000.</w:t>
      </w:r>
    </w:p>
    <w:p w:rsidR="00300522" w:rsidRPr="00411EED" w:rsidRDefault="00300522" w:rsidP="00300522">
      <w:pPr>
        <w:pStyle w:val="SubsectionHead"/>
      </w:pPr>
      <w:r w:rsidRPr="00411EED">
        <w:lastRenderedPageBreak/>
        <w:t>Margin for supply of real property acquired from joint venture operator of a GST joint venture</w:t>
      </w:r>
    </w:p>
    <w:p w:rsidR="00300522" w:rsidRPr="00411EED" w:rsidRDefault="00300522" w:rsidP="00300522">
      <w:pPr>
        <w:pStyle w:val="subsection"/>
      </w:pPr>
      <w:r w:rsidRPr="00411EED">
        <w:tab/>
        <w:t>(2A)</w:t>
      </w:r>
      <w:r w:rsidRPr="00411EED">
        <w:tab/>
        <w:t>If:</w:t>
      </w:r>
    </w:p>
    <w:p w:rsidR="00300522" w:rsidRPr="00411EED" w:rsidRDefault="00300522" w:rsidP="00300522">
      <w:pPr>
        <w:pStyle w:val="paragraph"/>
      </w:pPr>
      <w:r w:rsidRPr="00411EED">
        <w:tab/>
        <w:t>(a)</w:t>
      </w:r>
      <w:r w:rsidRPr="00411EED">
        <w:tab/>
        <w:t xml:space="preserve">you acquired the interest, unit or lease in question at a time when you were a </w:t>
      </w:r>
      <w:r w:rsidR="00411EED" w:rsidRPr="00411EED">
        <w:rPr>
          <w:position w:val="6"/>
          <w:sz w:val="16"/>
        </w:rPr>
        <w:t>*</w:t>
      </w:r>
      <w:r w:rsidRPr="00411EED">
        <w:t xml:space="preserve">participant in a </w:t>
      </w:r>
      <w:r w:rsidR="00411EED" w:rsidRPr="00411EED">
        <w:rPr>
          <w:position w:val="6"/>
          <w:sz w:val="16"/>
        </w:rPr>
        <w:t>*</w:t>
      </w:r>
      <w:r w:rsidRPr="00411EED">
        <w:t xml:space="preserve">GST joint venture and the entity from whom you acquired it was the </w:t>
      </w:r>
      <w:r w:rsidR="00411EED" w:rsidRPr="00411EED">
        <w:rPr>
          <w:position w:val="6"/>
          <w:sz w:val="16"/>
        </w:rPr>
        <w:t>*</w:t>
      </w:r>
      <w:r w:rsidRPr="00411EED">
        <w:t>joint venture operator of the joint venture; and</w:t>
      </w:r>
    </w:p>
    <w:p w:rsidR="00300522" w:rsidRPr="00411EED" w:rsidRDefault="00300522" w:rsidP="00300522">
      <w:pPr>
        <w:pStyle w:val="paragraph"/>
      </w:pPr>
      <w:r w:rsidRPr="00411EED">
        <w:tab/>
        <w:t>(b)</w:t>
      </w:r>
      <w:r w:rsidRPr="00411EED">
        <w:tab/>
        <w:t>you acquired the interest, unit or lease for consumption, use or supply in the course of activities for which the joint venture was entered into; and</w:t>
      </w:r>
    </w:p>
    <w:p w:rsidR="00300522" w:rsidRPr="00411EED" w:rsidRDefault="00300522" w:rsidP="00300522">
      <w:pPr>
        <w:pStyle w:val="paragraph"/>
      </w:pPr>
      <w:r w:rsidRPr="00411EED">
        <w:tab/>
        <w:t>(c)</w:t>
      </w:r>
      <w:r w:rsidRPr="00411EED">
        <w:tab/>
        <w:t>on or after 1</w:t>
      </w:r>
      <w:r w:rsidR="00411EED">
        <w:t> </w:t>
      </w:r>
      <w:r w:rsidRPr="00411EED">
        <w:t xml:space="preserve">July 2000, there has been a supply (an </w:t>
      </w:r>
      <w:r w:rsidRPr="00411EED">
        <w:rPr>
          <w:b/>
          <w:i/>
        </w:rPr>
        <w:t>earlier supply</w:t>
      </w:r>
      <w:r w:rsidRPr="00411EED">
        <w:t>) of the interest, unit or lease to the entity from whom you acquired it (whether or not that entity was the joint venture operator of the joint venture at the time of that acquisition);</w:t>
      </w:r>
    </w:p>
    <w:p w:rsidR="00300522" w:rsidRPr="00411EED" w:rsidRDefault="00300522" w:rsidP="00300522">
      <w:pPr>
        <w:pStyle w:val="subsection2"/>
      </w:pPr>
      <w:r w:rsidRPr="00411EED">
        <w:t xml:space="preserve">the </w:t>
      </w:r>
      <w:r w:rsidRPr="00411EED">
        <w:rPr>
          <w:b/>
          <w:i/>
        </w:rPr>
        <w:t>margin</w:t>
      </w:r>
      <w:r w:rsidRPr="00411EED">
        <w:t xml:space="preserve"> for the supply you make is the amount by which the </w:t>
      </w:r>
      <w:r w:rsidR="00411EED" w:rsidRPr="00411EED">
        <w:rPr>
          <w:position w:val="6"/>
          <w:sz w:val="16"/>
        </w:rPr>
        <w:t>*</w:t>
      </w:r>
      <w:r w:rsidRPr="00411EED">
        <w:t>consideration for the supply exceeds:</w:t>
      </w:r>
    </w:p>
    <w:p w:rsidR="00300522" w:rsidRPr="00411EED" w:rsidRDefault="00300522" w:rsidP="00300522">
      <w:pPr>
        <w:pStyle w:val="paragraph"/>
      </w:pPr>
      <w:r w:rsidRPr="00411EED">
        <w:tab/>
        <w:t>(d)</w:t>
      </w:r>
      <w:r w:rsidRPr="00411EED">
        <w:tab/>
        <w:t xml:space="preserve">the consideration for the last such earlier supply, if the supplier and the </w:t>
      </w:r>
      <w:r w:rsidR="00411EED" w:rsidRPr="00411EED">
        <w:rPr>
          <w:position w:val="6"/>
          <w:sz w:val="16"/>
        </w:rPr>
        <w:t>*</w:t>
      </w:r>
      <w:r w:rsidRPr="00411EED">
        <w:t xml:space="preserve">recipient were not </w:t>
      </w:r>
      <w:r w:rsidR="00411EED" w:rsidRPr="00411EED">
        <w:rPr>
          <w:position w:val="6"/>
          <w:sz w:val="16"/>
        </w:rPr>
        <w:t>*</w:t>
      </w:r>
      <w:r w:rsidRPr="00411EED">
        <w:t>associates at the time of the earlier supply; or</w:t>
      </w:r>
    </w:p>
    <w:p w:rsidR="00300522" w:rsidRPr="00411EED" w:rsidRDefault="00300522" w:rsidP="00300522">
      <w:pPr>
        <w:pStyle w:val="paragraph"/>
      </w:pPr>
      <w:r w:rsidRPr="00411EED">
        <w:tab/>
        <w:t>(e)</w:t>
      </w:r>
      <w:r w:rsidRPr="00411EED">
        <w:tab/>
        <w:t xml:space="preserve">the </w:t>
      </w:r>
      <w:r w:rsidR="00411EED" w:rsidRPr="00411EED">
        <w:rPr>
          <w:position w:val="6"/>
          <w:sz w:val="16"/>
        </w:rPr>
        <w:t>*</w:t>
      </w:r>
      <w:r w:rsidRPr="00411EED">
        <w:t>GST inclusive market value of the interest, unit or lease at that time, if the 2 entities were associates at that time.</w:t>
      </w:r>
    </w:p>
    <w:p w:rsidR="00300522" w:rsidRPr="00411EED" w:rsidRDefault="00300522" w:rsidP="00300522">
      <w:pPr>
        <w:pStyle w:val="subsection"/>
      </w:pPr>
      <w:r w:rsidRPr="00411EED">
        <w:tab/>
        <w:t>(2B)</w:t>
      </w:r>
      <w:r w:rsidRPr="00411EED">
        <w:tab/>
        <w:t>If:</w:t>
      </w:r>
    </w:p>
    <w:p w:rsidR="00300522" w:rsidRPr="00411EED" w:rsidRDefault="00300522" w:rsidP="00300522">
      <w:pPr>
        <w:pStyle w:val="paragraph"/>
      </w:pPr>
      <w:r w:rsidRPr="00411EED">
        <w:tab/>
        <w:t>(a)</w:t>
      </w:r>
      <w:r w:rsidRPr="00411EED">
        <w:tab/>
        <w:t xml:space="preserve">you acquired the interest, unit or lease in question at a time when you were a </w:t>
      </w:r>
      <w:r w:rsidR="00411EED" w:rsidRPr="00411EED">
        <w:rPr>
          <w:position w:val="6"/>
          <w:sz w:val="16"/>
        </w:rPr>
        <w:t>*</w:t>
      </w:r>
      <w:r w:rsidRPr="00411EED">
        <w:t xml:space="preserve">participant in a </w:t>
      </w:r>
      <w:r w:rsidR="00411EED" w:rsidRPr="00411EED">
        <w:rPr>
          <w:position w:val="6"/>
          <w:sz w:val="16"/>
        </w:rPr>
        <w:t>*</w:t>
      </w:r>
      <w:r w:rsidRPr="00411EED">
        <w:t xml:space="preserve">GST joint venture and the entity from whom you acquired it was the </w:t>
      </w:r>
      <w:r w:rsidR="00411EED" w:rsidRPr="00411EED">
        <w:rPr>
          <w:position w:val="6"/>
          <w:sz w:val="16"/>
        </w:rPr>
        <w:t>*</w:t>
      </w:r>
      <w:r w:rsidRPr="00411EED">
        <w:t>joint venture operator of the joint venture; and</w:t>
      </w:r>
    </w:p>
    <w:p w:rsidR="00300522" w:rsidRPr="00411EED" w:rsidRDefault="00300522" w:rsidP="00300522">
      <w:pPr>
        <w:pStyle w:val="paragraph"/>
      </w:pPr>
      <w:r w:rsidRPr="00411EED">
        <w:tab/>
        <w:t>(b)</w:t>
      </w:r>
      <w:r w:rsidRPr="00411EED">
        <w:tab/>
        <w:t>you acquired the interest, unit or lease for consumption, use or supply in the course of activities for which the joint venture was entered into; and</w:t>
      </w:r>
    </w:p>
    <w:p w:rsidR="00300522" w:rsidRPr="00411EED" w:rsidRDefault="00300522" w:rsidP="00300522">
      <w:pPr>
        <w:pStyle w:val="paragraph"/>
      </w:pPr>
      <w:r w:rsidRPr="00411EED">
        <w:tab/>
        <w:t>(c)</w:t>
      </w:r>
      <w:r w:rsidRPr="00411EED">
        <w:tab/>
      </w:r>
      <w:r w:rsidR="00411EED">
        <w:t>subsection (</w:t>
      </w:r>
      <w:r w:rsidRPr="00411EED">
        <w:t>2A) does not apply;</w:t>
      </w:r>
    </w:p>
    <w:p w:rsidR="00300522" w:rsidRPr="00411EED" w:rsidRDefault="00300522" w:rsidP="00300522">
      <w:pPr>
        <w:pStyle w:val="subsection2"/>
      </w:pPr>
      <w:r w:rsidRPr="00411EED">
        <w:t xml:space="preserve">the </w:t>
      </w:r>
      <w:r w:rsidRPr="00411EED">
        <w:rPr>
          <w:b/>
          <w:i/>
        </w:rPr>
        <w:t>margin</w:t>
      </w:r>
      <w:r w:rsidRPr="00411EED">
        <w:t xml:space="preserve"> for the supply you make is the amount by which the </w:t>
      </w:r>
      <w:r w:rsidR="00411EED" w:rsidRPr="00411EED">
        <w:rPr>
          <w:position w:val="6"/>
          <w:sz w:val="16"/>
        </w:rPr>
        <w:t>*</w:t>
      </w:r>
      <w:r w:rsidRPr="00411EED">
        <w:t xml:space="preserve">consideration for the supply exceeds an </w:t>
      </w:r>
      <w:r w:rsidR="00411EED" w:rsidRPr="00411EED">
        <w:rPr>
          <w:position w:val="6"/>
          <w:sz w:val="16"/>
        </w:rPr>
        <w:t>*</w:t>
      </w:r>
      <w:r w:rsidRPr="00411EED">
        <w:t>approved valuation of the interest, unit or lease as at 1</w:t>
      </w:r>
      <w:r w:rsidR="00411EED">
        <w:t> </w:t>
      </w:r>
      <w:r w:rsidRPr="00411EED">
        <w:t>July 2000.</w:t>
      </w:r>
    </w:p>
    <w:p w:rsidR="00300522" w:rsidRPr="00411EED" w:rsidRDefault="00300522" w:rsidP="00300522">
      <w:pPr>
        <w:pStyle w:val="SubsectionHead"/>
      </w:pPr>
      <w:r w:rsidRPr="00411EED">
        <w:lastRenderedPageBreak/>
        <w:t>Margin for supply of real property acquired from deceased estate</w:t>
      </w:r>
    </w:p>
    <w:p w:rsidR="00300522" w:rsidRPr="00411EED" w:rsidRDefault="00300522" w:rsidP="00300522">
      <w:pPr>
        <w:pStyle w:val="subsection"/>
      </w:pPr>
      <w:r w:rsidRPr="00411EED">
        <w:tab/>
        <w:t>(3)</w:t>
      </w:r>
      <w:r w:rsidRPr="00411EED">
        <w:tab/>
        <w:t>If:</w:t>
      </w:r>
    </w:p>
    <w:p w:rsidR="00300522" w:rsidRPr="00411EED" w:rsidRDefault="00300522" w:rsidP="00300522">
      <w:pPr>
        <w:pStyle w:val="paragraph"/>
      </w:pPr>
      <w:r w:rsidRPr="00411EED">
        <w:tab/>
        <w:t>(a)</w:t>
      </w:r>
      <w:r w:rsidRPr="00411EED">
        <w:tab/>
        <w:t xml:space="preserve">you acquired the interest, unit or lease in question by </w:t>
      </w:r>
      <w:r w:rsidR="00411EED" w:rsidRPr="00411EED">
        <w:rPr>
          <w:position w:val="6"/>
          <w:sz w:val="16"/>
        </w:rPr>
        <w:t>*</w:t>
      </w:r>
      <w:r w:rsidRPr="00411EED">
        <w:t>inheriting it; and</w:t>
      </w:r>
    </w:p>
    <w:p w:rsidR="00300522" w:rsidRPr="00411EED" w:rsidRDefault="00300522" w:rsidP="00300522">
      <w:pPr>
        <w:pStyle w:val="paragraph"/>
      </w:pPr>
      <w:r w:rsidRPr="00411EED">
        <w:tab/>
        <w:t>(b)</w:t>
      </w:r>
      <w:r w:rsidRPr="00411EED">
        <w:tab/>
        <w:t xml:space="preserve">none of </w:t>
      </w:r>
      <w:r w:rsidR="00411EED">
        <w:t>subsections (</w:t>
      </w:r>
      <w:r w:rsidRPr="00411EED">
        <w:t>1) to (2B) applies; and</w:t>
      </w:r>
    </w:p>
    <w:p w:rsidR="00300522" w:rsidRPr="00411EED" w:rsidRDefault="00300522" w:rsidP="00300522">
      <w:pPr>
        <w:pStyle w:val="paragraph"/>
      </w:pPr>
      <w:r w:rsidRPr="00411EED">
        <w:tab/>
        <w:t>(c)</w:t>
      </w:r>
      <w:r w:rsidRPr="00411EED">
        <w:tab/>
        <w:t xml:space="preserve">the entity from whom you inherited the interest, unit or lease (the </w:t>
      </w:r>
      <w:r w:rsidRPr="00411EED">
        <w:rPr>
          <w:b/>
          <w:i/>
        </w:rPr>
        <w:t>deceased</w:t>
      </w:r>
      <w:r w:rsidRPr="00411EED">
        <w:t>) acquired it before 1</w:t>
      </w:r>
      <w:r w:rsidR="00411EED">
        <w:t> </w:t>
      </w:r>
      <w:r w:rsidRPr="00411EED">
        <w:t>July 2000;</w:t>
      </w:r>
    </w:p>
    <w:p w:rsidR="00300522" w:rsidRPr="00411EED" w:rsidRDefault="00300522" w:rsidP="00300522">
      <w:pPr>
        <w:pStyle w:val="subsection2"/>
      </w:pPr>
      <w:r w:rsidRPr="00411EED">
        <w:t xml:space="preserve">the </w:t>
      </w:r>
      <w:r w:rsidRPr="00411EED">
        <w:rPr>
          <w:b/>
          <w:i/>
        </w:rPr>
        <w:t>margin</w:t>
      </w:r>
      <w:r w:rsidRPr="00411EED">
        <w:t xml:space="preserve"> for the supply you make is the amount by which the </w:t>
      </w:r>
      <w:r w:rsidR="00411EED" w:rsidRPr="00411EED">
        <w:rPr>
          <w:position w:val="6"/>
          <w:sz w:val="16"/>
        </w:rPr>
        <w:t>*</w:t>
      </w:r>
      <w:r w:rsidRPr="00411EED">
        <w:t>consideration for the supply exceeds:</w:t>
      </w:r>
    </w:p>
    <w:p w:rsidR="00300522" w:rsidRPr="00411EED" w:rsidRDefault="00300522" w:rsidP="00300522">
      <w:pPr>
        <w:pStyle w:val="paragraph"/>
      </w:pPr>
      <w:r w:rsidRPr="00411EED">
        <w:tab/>
        <w:t>(ca)</w:t>
      </w:r>
      <w:r w:rsidRPr="00411EED">
        <w:tab/>
        <w:t>if you know what was the consideration for the supply of the interest, unit or lease to the deceased and you choose to use that consideration to work out the margin for the supply—that consideration; or</w:t>
      </w:r>
    </w:p>
    <w:p w:rsidR="00300522" w:rsidRPr="00411EED" w:rsidRDefault="00300522" w:rsidP="00300522">
      <w:pPr>
        <w:pStyle w:val="paragraph"/>
      </w:pPr>
      <w:r w:rsidRPr="00411EED">
        <w:tab/>
        <w:t>(d)</w:t>
      </w:r>
      <w:r w:rsidRPr="00411EED">
        <w:tab/>
        <w:t xml:space="preserve">if </w:t>
      </w:r>
      <w:r w:rsidR="00411EED">
        <w:t>paragraph (</w:t>
      </w:r>
      <w:r w:rsidRPr="00411EED">
        <w:t xml:space="preserve">ca) does not apply and, immediately before the time at which you inherited the interest, unit or lease, the deceased was neither </w:t>
      </w:r>
      <w:r w:rsidR="00411EED" w:rsidRPr="00411EED">
        <w:rPr>
          <w:position w:val="6"/>
          <w:sz w:val="16"/>
        </w:rPr>
        <w:t>*</w:t>
      </w:r>
      <w:r w:rsidRPr="00411EED">
        <w:t xml:space="preserve">registered nor </w:t>
      </w:r>
      <w:r w:rsidR="00411EED" w:rsidRPr="00411EED">
        <w:rPr>
          <w:position w:val="6"/>
          <w:sz w:val="16"/>
        </w:rPr>
        <w:t>*</w:t>
      </w:r>
      <w:r w:rsidRPr="00411EED">
        <w:t xml:space="preserve">required to be registered—an </w:t>
      </w:r>
      <w:r w:rsidR="00411EED" w:rsidRPr="00411EED">
        <w:rPr>
          <w:position w:val="6"/>
          <w:sz w:val="16"/>
        </w:rPr>
        <w:t>*</w:t>
      </w:r>
      <w:r w:rsidRPr="00411EED">
        <w:t>approved valuation of the interest, unit or lease as at the latest of:</w:t>
      </w:r>
    </w:p>
    <w:p w:rsidR="00300522" w:rsidRPr="00411EED" w:rsidRDefault="00300522" w:rsidP="00300522">
      <w:pPr>
        <w:pStyle w:val="paragraphsub"/>
      </w:pPr>
      <w:r w:rsidRPr="00411EED">
        <w:tab/>
        <w:t>(i)</w:t>
      </w:r>
      <w:r w:rsidRPr="00411EED">
        <w:tab/>
        <w:t>1</w:t>
      </w:r>
      <w:r w:rsidR="00411EED">
        <w:t> </w:t>
      </w:r>
      <w:r w:rsidRPr="00411EED">
        <w:t>July 2000; or</w:t>
      </w:r>
    </w:p>
    <w:p w:rsidR="00300522" w:rsidRPr="00411EED" w:rsidRDefault="00300522" w:rsidP="00300522">
      <w:pPr>
        <w:pStyle w:val="paragraphsub"/>
      </w:pPr>
      <w:r w:rsidRPr="00411EED">
        <w:tab/>
        <w:t>(ii)</w:t>
      </w:r>
      <w:r w:rsidRPr="00411EED">
        <w:tab/>
        <w:t>the day on which you inherited the interest, unit or lease; or</w:t>
      </w:r>
    </w:p>
    <w:p w:rsidR="00300522" w:rsidRPr="00411EED" w:rsidRDefault="00300522" w:rsidP="00300522">
      <w:pPr>
        <w:pStyle w:val="paragraphsub"/>
      </w:pPr>
      <w:r w:rsidRPr="00411EED">
        <w:tab/>
        <w:t>(iii)</w:t>
      </w:r>
      <w:r w:rsidRPr="00411EED">
        <w:tab/>
        <w:t>the first day on which you registered or were required to be registered; or</w:t>
      </w:r>
    </w:p>
    <w:p w:rsidR="00300522" w:rsidRPr="00411EED" w:rsidRDefault="00300522" w:rsidP="00300522">
      <w:pPr>
        <w:pStyle w:val="paragraph"/>
      </w:pPr>
      <w:r w:rsidRPr="00411EED">
        <w:tab/>
        <w:t>(e)</w:t>
      </w:r>
      <w:r w:rsidRPr="00411EED">
        <w:tab/>
        <w:t xml:space="preserve">if </w:t>
      </w:r>
      <w:r w:rsidR="00411EED">
        <w:t>paragraph (</w:t>
      </w:r>
      <w:r w:rsidRPr="00411EED">
        <w:t>ca) does not apply and, immediately before the time at which you inherited the interest, unit or lease, the deceased was registered or required to be registered—an approved valuation of the interest, unit or lease as at the later of:</w:t>
      </w:r>
    </w:p>
    <w:p w:rsidR="00300522" w:rsidRPr="00411EED" w:rsidRDefault="00300522" w:rsidP="00300522">
      <w:pPr>
        <w:pStyle w:val="paragraphsub"/>
      </w:pPr>
      <w:r w:rsidRPr="00411EED">
        <w:tab/>
        <w:t>(i)</w:t>
      </w:r>
      <w:r w:rsidRPr="00411EED">
        <w:tab/>
        <w:t>1</w:t>
      </w:r>
      <w:r w:rsidR="00411EED">
        <w:t> </w:t>
      </w:r>
      <w:r w:rsidRPr="00411EED">
        <w:t>July 2000; or</w:t>
      </w:r>
    </w:p>
    <w:p w:rsidR="00300522" w:rsidRPr="00411EED" w:rsidRDefault="00300522" w:rsidP="00300522">
      <w:pPr>
        <w:pStyle w:val="paragraphsub"/>
      </w:pPr>
      <w:r w:rsidRPr="00411EED">
        <w:tab/>
        <w:t>(ii)</w:t>
      </w:r>
      <w:r w:rsidRPr="00411EED">
        <w:tab/>
        <w:t>the first day on which the deceased registered or was required to be registered.</w:t>
      </w:r>
    </w:p>
    <w:p w:rsidR="00300522" w:rsidRPr="00411EED" w:rsidRDefault="00300522" w:rsidP="00300522">
      <w:pPr>
        <w:pStyle w:val="subsection"/>
      </w:pPr>
      <w:r w:rsidRPr="00411EED">
        <w:tab/>
        <w:t>(4)</w:t>
      </w:r>
      <w:r w:rsidRPr="00411EED">
        <w:tab/>
        <w:t>If:</w:t>
      </w:r>
    </w:p>
    <w:p w:rsidR="00300522" w:rsidRPr="00411EED" w:rsidRDefault="00300522" w:rsidP="00300522">
      <w:pPr>
        <w:pStyle w:val="paragraph"/>
      </w:pPr>
      <w:r w:rsidRPr="00411EED">
        <w:tab/>
        <w:t>(a)</w:t>
      </w:r>
      <w:r w:rsidRPr="00411EED">
        <w:tab/>
        <w:t xml:space="preserve">you acquired the interest, unit or lease in question by </w:t>
      </w:r>
      <w:r w:rsidR="00411EED" w:rsidRPr="00411EED">
        <w:rPr>
          <w:position w:val="6"/>
          <w:sz w:val="16"/>
        </w:rPr>
        <w:t>*</w:t>
      </w:r>
      <w:r w:rsidRPr="00411EED">
        <w:t>inheriting it; and</w:t>
      </w:r>
    </w:p>
    <w:p w:rsidR="00300522" w:rsidRPr="00411EED" w:rsidRDefault="00300522" w:rsidP="00300522">
      <w:pPr>
        <w:pStyle w:val="paragraph"/>
      </w:pPr>
      <w:r w:rsidRPr="00411EED">
        <w:lastRenderedPageBreak/>
        <w:tab/>
        <w:t>(b)</w:t>
      </w:r>
      <w:r w:rsidRPr="00411EED">
        <w:tab/>
        <w:t xml:space="preserve">none of </w:t>
      </w:r>
      <w:r w:rsidR="00411EED">
        <w:t>subsections (</w:t>
      </w:r>
      <w:r w:rsidRPr="00411EED">
        <w:t>1) to (2B) applies; and</w:t>
      </w:r>
    </w:p>
    <w:p w:rsidR="00300522" w:rsidRPr="00411EED" w:rsidRDefault="00300522" w:rsidP="00300522">
      <w:pPr>
        <w:pStyle w:val="paragraph"/>
      </w:pPr>
      <w:r w:rsidRPr="00411EED">
        <w:tab/>
        <w:t>(c)</w:t>
      </w:r>
      <w:r w:rsidRPr="00411EED">
        <w:tab/>
        <w:t xml:space="preserve">the entity from whom you inherited the interest, unit or lease (the </w:t>
      </w:r>
      <w:r w:rsidRPr="00411EED">
        <w:rPr>
          <w:b/>
          <w:i/>
        </w:rPr>
        <w:t>deceased</w:t>
      </w:r>
      <w:r w:rsidRPr="00411EED">
        <w:t>) acquired it on or after 1</w:t>
      </w:r>
      <w:r w:rsidR="00411EED">
        <w:t> </w:t>
      </w:r>
      <w:r w:rsidRPr="00411EED">
        <w:t>July 2000;</w:t>
      </w:r>
    </w:p>
    <w:p w:rsidR="00300522" w:rsidRPr="00411EED" w:rsidRDefault="00300522" w:rsidP="00300522">
      <w:pPr>
        <w:pStyle w:val="subsection2"/>
      </w:pPr>
      <w:r w:rsidRPr="00411EED">
        <w:t xml:space="preserve">the </w:t>
      </w:r>
      <w:r w:rsidRPr="00411EED">
        <w:rPr>
          <w:b/>
          <w:i/>
        </w:rPr>
        <w:t>margin</w:t>
      </w:r>
      <w:r w:rsidRPr="00411EED">
        <w:t xml:space="preserve"> for the supply you make is the amount by which the </w:t>
      </w:r>
      <w:r w:rsidR="00411EED" w:rsidRPr="00411EED">
        <w:rPr>
          <w:position w:val="6"/>
          <w:sz w:val="16"/>
        </w:rPr>
        <w:t>*</w:t>
      </w:r>
      <w:r w:rsidRPr="00411EED">
        <w:t>consideration for the supply exceeds:</w:t>
      </w:r>
    </w:p>
    <w:p w:rsidR="00300522" w:rsidRPr="00411EED" w:rsidRDefault="00300522" w:rsidP="00300522">
      <w:pPr>
        <w:pStyle w:val="paragraph"/>
      </w:pPr>
      <w:r w:rsidRPr="00411EED">
        <w:tab/>
        <w:t>(d)</w:t>
      </w:r>
      <w:r w:rsidRPr="00411EED">
        <w:tab/>
        <w:t>if you know what was the consideration for the supply of the interest, unit or lease to the deceased and you choose to use that consideration to work out the margin for the supply—that consideration; or</w:t>
      </w:r>
    </w:p>
    <w:p w:rsidR="00300522" w:rsidRPr="00411EED" w:rsidRDefault="00300522" w:rsidP="00300522">
      <w:pPr>
        <w:pStyle w:val="paragraph"/>
      </w:pPr>
      <w:r w:rsidRPr="00411EED">
        <w:tab/>
        <w:t>(e)</w:t>
      </w:r>
      <w:r w:rsidRPr="00411EED">
        <w:tab/>
        <w:t xml:space="preserve">if </w:t>
      </w:r>
      <w:r w:rsidR="00411EED">
        <w:t>paragraph (</w:t>
      </w:r>
      <w:r w:rsidRPr="00411EED">
        <w:t xml:space="preserve">d) does not apply—an </w:t>
      </w:r>
      <w:r w:rsidR="00411EED" w:rsidRPr="00411EED">
        <w:rPr>
          <w:position w:val="6"/>
          <w:sz w:val="16"/>
        </w:rPr>
        <w:t>*</w:t>
      </w:r>
      <w:r w:rsidRPr="00411EED">
        <w:t>approved valuation of the interest, unit or lease as at the day on which the deceased acquired it.</w:t>
      </w:r>
    </w:p>
    <w:p w:rsidR="003A7A7B" w:rsidRPr="00411EED" w:rsidRDefault="003A7A7B" w:rsidP="003A7A7B">
      <w:pPr>
        <w:pStyle w:val="SubsectionHead"/>
      </w:pPr>
      <w:r w:rsidRPr="00411EED">
        <w:t>Margin for supply of real property acquired as a GST</w:t>
      </w:r>
      <w:r w:rsidR="00411EED">
        <w:noBreakHyphen/>
      </w:r>
      <w:r w:rsidRPr="00411EED">
        <w:t>free going concern or as GST</w:t>
      </w:r>
      <w:r w:rsidR="00411EED">
        <w:noBreakHyphen/>
      </w:r>
      <w:r w:rsidRPr="00411EED">
        <w:t>free farm land</w:t>
      </w:r>
    </w:p>
    <w:p w:rsidR="003A7A7B" w:rsidRPr="00411EED" w:rsidRDefault="003A7A7B" w:rsidP="003A7A7B">
      <w:pPr>
        <w:pStyle w:val="subsection"/>
      </w:pPr>
      <w:r w:rsidRPr="00411EED">
        <w:tab/>
        <w:t>(5)</w:t>
      </w:r>
      <w:r w:rsidRPr="00411EED">
        <w:tab/>
        <w:t>If:</w:t>
      </w:r>
    </w:p>
    <w:p w:rsidR="003A7A7B" w:rsidRPr="00411EED" w:rsidRDefault="003A7A7B" w:rsidP="003A7A7B">
      <w:pPr>
        <w:pStyle w:val="paragraph"/>
      </w:pPr>
      <w:r w:rsidRPr="00411EED">
        <w:tab/>
        <w:t>(a)</w:t>
      </w:r>
      <w:r w:rsidRPr="00411EED">
        <w:tab/>
        <w:t>you acquired the interest, unit or lease in question from an entity as, or as part of:</w:t>
      </w:r>
    </w:p>
    <w:p w:rsidR="003A7A7B" w:rsidRPr="00411EED" w:rsidRDefault="003A7A7B" w:rsidP="003A7A7B">
      <w:pPr>
        <w:pStyle w:val="paragraphsub"/>
      </w:pPr>
      <w:r w:rsidRPr="00411EED">
        <w:tab/>
        <w:t>(i)</w:t>
      </w:r>
      <w:r w:rsidRPr="00411EED">
        <w:tab/>
        <w:t xml:space="preserve">a </w:t>
      </w:r>
      <w:r w:rsidR="00411EED" w:rsidRPr="00411EED">
        <w:rPr>
          <w:position w:val="6"/>
          <w:sz w:val="16"/>
        </w:rPr>
        <w:t>*</w:t>
      </w:r>
      <w:r w:rsidRPr="00411EED">
        <w:t xml:space="preserve">supply of a going concern to you that was </w:t>
      </w:r>
      <w:r w:rsidR="00411EED" w:rsidRPr="00411EED">
        <w:rPr>
          <w:position w:val="6"/>
          <w:sz w:val="16"/>
        </w:rPr>
        <w:t>*</w:t>
      </w:r>
      <w:r w:rsidRPr="00411EED">
        <w:t>GST</w:t>
      </w:r>
      <w:r w:rsidR="00411EED">
        <w:noBreakHyphen/>
      </w:r>
      <w:r w:rsidRPr="00411EED">
        <w:t>free under Subdivision</w:t>
      </w:r>
      <w:r w:rsidR="00411EED">
        <w:t> </w:t>
      </w:r>
      <w:r w:rsidRPr="00411EED">
        <w:t>38</w:t>
      </w:r>
      <w:r w:rsidR="00411EED">
        <w:noBreakHyphen/>
      </w:r>
      <w:r w:rsidRPr="00411EED">
        <w:t>J; or</w:t>
      </w:r>
    </w:p>
    <w:p w:rsidR="003A7A7B" w:rsidRPr="00411EED" w:rsidRDefault="003A7A7B" w:rsidP="003A7A7B">
      <w:pPr>
        <w:pStyle w:val="paragraphsub"/>
      </w:pPr>
      <w:r w:rsidRPr="00411EED">
        <w:tab/>
        <w:t>(ii)</w:t>
      </w:r>
      <w:r w:rsidRPr="00411EED">
        <w:tab/>
        <w:t>a supply to you that was GST</w:t>
      </w:r>
      <w:r w:rsidR="00411EED">
        <w:noBreakHyphen/>
      </w:r>
      <w:r w:rsidRPr="00411EED">
        <w:t>free under Subdivision</w:t>
      </w:r>
      <w:r w:rsidR="00411EED">
        <w:t> </w:t>
      </w:r>
      <w:r w:rsidRPr="00411EED">
        <w:t>38</w:t>
      </w:r>
      <w:r w:rsidR="00411EED">
        <w:noBreakHyphen/>
      </w:r>
      <w:r w:rsidRPr="00411EED">
        <w:t>O; and</w:t>
      </w:r>
    </w:p>
    <w:p w:rsidR="003A7A7B" w:rsidRPr="00411EED" w:rsidRDefault="003A7A7B" w:rsidP="003A7A7B">
      <w:pPr>
        <w:pStyle w:val="paragraph"/>
      </w:pPr>
      <w:r w:rsidRPr="00411EED">
        <w:tab/>
        <w:t>(b)</w:t>
      </w:r>
      <w:r w:rsidRPr="00411EED">
        <w:tab/>
        <w:t xml:space="preserve">the entity was </w:t>
      </w:r>
      <w:r w:rsidR="00411EED" w:rsidRPr="00411EED">
        <w:rPr>
          <w:position w:val="6"/>
          <w:sz w:val="16"/>
        </w:rPr>
        <w:t>*</w:t>
      </w:r>
      <w:r w:rsidRPr="00411EED">
        <w:t xml:space="preserve">registered or </w:t>
      </w:r>
      <w:r w:rsidR="00411EED" w:rsidRPr="00411EED">
        <w:rPr>
          <w:position w:val="6"/>
          <w:sz w:val="16"/>
        </w:rPr>
        <w:t>*</w:t>
      </w:r>
      <w:r w:rsidRPr="00411EED">
        <w:t>required to be registered, at the time of the acquisition; and</w:t>
      </w:r>
    </w:p>
    <w:p w:rsidR="003A7A7B" w:rsidRPr="00411EED" w:rsidRDefault="003A7A7B" w:rsidP="003A7A7B">
      <w:pPr>
        <w:pStyle w:val="paragraph"/>
      </w:pPr>
      <w:r w:rsidRPr="00411EED">
        <w:tab/>
        <w:t>(c)</w:t>
      </w:r>
      <w:r w:rsidRPr="00411EED">
        <w:tab/>
        <w:t xml:space="preserve">none of </w:t>
      </w:r>
      <w:r w:rsidR="00411EED">
        <w:t>subsections (</w:t>
      </w:r>
      <w:r w:rsidRPr="00411EED">
        <w:t>1) to (4) applies;</w:t>
      </w:r>
    </w:p>
    <w:p w:rsidR="003A7A7B" w:rsidRPr="00411EED" w:rsidRDefault="003A7A7B" w:rsidP="003A7A7B">
      <w:pPr>
        <w:pStyle w:val="subsection2"/>
      </w:pPr>
      <w:r w:rsidRPr="00411EED">
        <w:t xml:space="preserve">the </w:t>
      </w:r>
      <w:r w:rsidRPr="00411EED">
        <w:rPr>
          <w:b/>
          <w:i/>
        </w:rPr>
        <w:t>margin</w:t>
      </w:r>
      <w:r w:rsidRPr="00411EED">
        <w:t xml:space="preserve"> for the supply you make is the amount by which the </w:t>
      </w:r>
      <w:r w:rsidR="00411EED" w:rsidRPr="00411EED">
        <w:rPr>
          <w:position w:val="6"/>
          <w:sz w:val="16"/>
        </w:rPr>
        <w:t>*</w:t>
      </w:r>
      <w:r w:rsidRPr="00411EED">
        <w:t>consideration for the supply exceeds:</w:t>
      </w:r>
    </w:p>
    <w:p w:rsidR="003A7A7B" w:rsidRPr="00411EED" w:rsidRDefault="003A7A7B" w:rsidP="003A7A7B">
      <w:pPr>
        <w:pStyle w:val="paragraph"/>
      </w:pPr>
      <w:r w:rsidRPr="00411EED">
        <w:tab/>
        <w:t>(d)</w:t>
      </w:r>
      <w:r w:rsidRPr="00411EED">
        <w:tab/>
        <w:t>if that entity had acquired the interest, unit or lease before 1</w:t>
      </w:r>
      <w:r w:rsidR="00411EED">
        <w:t> </w:t>
      </w:r>
      <w:r w:rsidRPr="00411EED">
        <w:t>July 2000 and on that day was registered or required to be registered:</w:t>
      </w:r>
    </w:p>
    <w:p w:rsidR="003A7A7B" w:rsidRPr="00411EED" w:rsidRDefault="003A7A7B" w:rsidP="003A7A7B">
      <w:pPr>
        <w:pStyle w:val="paragraphsub"/>
      </w:pPr>
      <w:r w:rsidRPr="00411EED">
        <w:tab/>
        <w:t>(i)</w:t>
      </w:r>
      <w:r w:rsidRPr="00411EED">
        <w:tab/>
        <w:t xml:space="preserve">if you choose to apply an </w:t>
      </w:r>
      <w:r w:rsidR="00411EED" w:rsidRPr="00411EED">
        <w:rPr>
          <w:position w:val="6"/>
          <w:sz w:val="16"/>
        </w:rPr>
        <w:t>*</w:t>
      </w:r>
      <w:r w:rsidRPr="00411EED">
        <w:t>approved valuation to work out the margin for the supply—an approved valuation of the interest, unit or lease as at 1</w:t>
      </w:r>
      <w:r w:rsidR="00411EED">
        <w:t> </w:t>
      </w:r>
      <w:r w:rsidRPr="00411EED">
        <w:t>July 2000; or</w:t>
      </w:r>
    </w:p>
    <w:p w:rsidR="003A7A7B" w:rsidRPr="00411EED" w:rsidRDefault="003A7A7B" w:rsidP="003A7A7B">
      <w:pPr>
        <w:pStyle w:val="paragraphsub"/>
      </w:pPr>
      <w:r w:rsidRPr="00411EED">
        <w:lastRenderedPageBreak/>
        <w:tab/>
        <w:t>(ii)</w:t>
      </w:r>
      <w:r w:rsidRPr="00411EED">
        <w:tab/>
        <w:t xml:space="preserve">if </w:t>
      </w:r>
      <w:r w:rsidR="00411EED">
        <w:t>subparagraph (</w:t>
      </w:r>
      <w:r w:rsidRPr="00411EED">
        <w:t xml:space="preserve">i) does not apply—the </w:t>
      </w:r>
      <w:r w:rsidR="00411EED" w:rsidRPr="00411EED">
        <w:rPr>
          <w:position w:val="6"/>
          <w:sz w:val="16"/>
        </w:rPr>
        <w:t>*</w:t>
      </w:r>
      <w:r w:rsidRPr="00411EED">
        <w:t>GST inclusive market value of the interest, unit or lease as at 1</w:t>
      </w:r>
      <w:r w:rsidR="00411EED">
        <w:t> </w:t>
      </w:r>
      <w:r w:rsidRPr="00411EED">
        <w:t>July 2000; or</w:t>
      </w:r>
    </w:p>
    <w:p w:rsidR="003A7A7B" w:rsidRPr="00411EED" w:rsidRDefault="003A7A7B" w:rsidP="003A7A7B">
      <w:pPr>
        <w:pStyle w:val="paragraph"/>
      </w:pPr>
      <w:r w:rsidRPr="00411EED">
        <w:tab/>
        <w:t>(e)</w:t>
      </w:r>
      <w:r w:rsidRPr="00411EED">
        <w:tab/>
        <w:t>if that entity had acquired the interest, unit or lease on or after 1</w:t>
      </w:r>
      <w:r w:rsidR="00411EED">
        <w:t> </w:t>
      </w:r>
      <w:r w:rsidRPr="00411EED">
        <w:t>July 2000 and had been registered or required to be registered at the time of the acquisition:</w:t>
      </w:r>
    </w:p>
    <w:p w:rsidR="003A7A7B" w:rsidRPr="00411EED" w:rsidRDefault="003A7A7B" w:rsidP="003A7A7B">
      <w:pPr>
        <w:pStyle w:val="paragraphsub"/>
      </w:pPr>
      <w:r w:rsidRPr="00411EED">
        <w:tab/>
        <w:t>(i)</w:t>
      </w:r>
      <w:r w:rsidRPr="00411EED">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411EED" w:rsidRDefault="003A7A7B" w:rsidP="003A7A7B">
      <w:pPr>
        <w:pStyle w:val="paragraphsub"/>
      </w:pPr>
      <w:r w:rsidRPr="00411EED">
        <w:tab/>
        <w:t>(ii)</w:t>
      </w:r>
      <w:r w:rsidRPr="00411EED">
        <w:tab/>
        <w:t xml:space="preserve">if the entity’s acquisition was for consideration and </w:t>
      </w:r>
      <w:r w:rsidR="00411EED">
        <w:t>subparagraph (</w:t>
      </w:r>
      <w:r w:rsidRPr="00411EED">
        <w:t>i) does not apply—that consideration; or</w:t>
      </w:r>
    </w:p>
    <w:p w:rsidR="003A7A7B" w:rsidRPr="00411EED" w:rsidRDefault="003A7A7B" w:rsidP="003A7A7B">
      <w:pPr>
        <w:pStyle w:val="paragraphsub"/>
      </w:pPr>
      <w:r w:rsidRPr="00411EED">
        <w:tab/>
        <w:t>(iii)</w:t>
      </w:r>
      <w:r w:rsidRPr="00411EED">
        <w:tab/>
        <w:t>if the entity’s acquisition was without consideration—the GST inclusive market value of the interest, unit or lease as at the time of the acquisition; or</w:t>
      </w:r>
    </w:p>
    <w:p w:rsidR="003A7A7B" w:rsidRPr="00411EED" w:rsidRDefault="003A7A7B" w:rsidP="003A7A7B">
      <w:pPr>
        <w:pStyle w:val="paragraph"/>
      </w:pPr>
      <w:r w:rsidRPr="00411EED">
        <w:tab/>
        <w:t>(f)</w:t>
      </w:r>
      <w:r w:rsidRPr="00411EED">
        <w:tab/>
        <w:t xml:space="preserve">if that entity had not been registered or required to be registered at the time of the entity’s acquisition of the interest, unit or lease (and </w:t>
      </w:r>
      <w:r w:rsidR="00411EED">
        <w:t>paragraph (</w:t>
      </w:r>
      <w:r w:rsidRPr="00411EED">
        <w:t>d) does not apply):</w:t>
      </w:r>
    </w:p>
    <w:p w:rsidR="003A7A7B" w:rsidRPr="00411EED" w:rsidRDefault="003A7A7B" w:rsidP="003A7A7B">
      <w:pPr>
        <w:pStyle w:val="paragraphsub"/>
      </w:pPr>
      <w:r w:rsidRPr="00411EED">
        <w:tab/>
        <w:t>(i)</w:t>
      </w:r>
      <w:r w:rsidRPr="00411EED">
        <w:tab/>
        <w:t>if you choose to apply an approved valuation to work out the margin for the supply—an approved valuation of the interest, unit or lease as at the first day on which the entity was registered or required to be registered; or</w:t>
      </w:r>
    </w:p>
    <w:p w:rsidR="003A7A7B" w:rsidRPr="00411EED" w:rsidRDefault="003A7A7B" w:rsidP="003A7A7B">
      <w:pPr>
        <w:pStyle w:val="paragraphsub"/>
      </w:pPr>
      <w:r w:rsidRPr="00411EED">
        <w:tab/>
        <w:t>(ii)</w:t>
      </w:r>
      <w:r w:rsidRPr="00411EED">
        <w:tab/>
        <w:t xml:space="preserve">if </w:t>
      </w:r>
      <w:r w:rsidR="00411EED">
        <w:t>subparagraph (</w:t>
      </w:r>
      <w:r w:rsidRPr="00411EED">
        <w:t>i) does not apply—the GST inclusive market value of the interest, unit or lease as at that day.</w:t>
      </w:r>
    </w:p>
    <w:p w:rsidR="003A7A7B" w:rsidRPr="00411EED" w:rsidRDefault="003A7A7B" w:rsidP="003A7A7B">
      <w:pPr>
        <w:pStyle w:val="SubsectionHead"/>
      </w:pPr>
      <w:r w:rsidRPr="00411EED">
        <w:t>Margin for supply of real property acquired from associate</w:t>
      </w:r>
    </w:p>
    <w:p w:rsidR="003A7A7B" w:rsidRPr="00411EED" w:rsidRDefault="003A7A7B" w:rsidP="003A7A7B">
      <w:pPr>
        <w:pStyle w:val="subsection"/>
      </w:pPr>
      <w:r w:rsidRPr="00411EED">
        <w:tab/>
        <w:t>(6)</w:t>
      </w:r>
      <w:r w:rsidRPr="00411EED">
        <w:tab/>
        <w:t>If:</w:t>
      </w:r>
    </w:p>
    <w:p w:rsidR="003A7A7B" w:rsidRPr="00411EED" w:rsidRDefault="003A7A7B" w:rsidP="003A7A7B">
      <w:pPr>
        <w:pStyle w:val="paragraph"/>
      </w:pPr>
      <w:r w:rsidRPr="00411EED">
        <w:tab/>
        <w:t>(a)</w:t>
      </w:r>
      <w:r w:rsidRPr="00411EED">
        <w:tab/>
        <w:t xml:space="preserve">you acquired the interest, unit or lease in question from an entity who was your </w:t>
      </w:r>
      <w:r w:rsidR="00411EED" w:rsidRPr="00411EED">
        <w:rPr>
          <w:position w:val="6"/>
          <w:sz w:val="16"/>
        </w:rPr>
        <w:t>*</w:t>
      </w:r>
      <w:r w:rsidRPr="00411EED">
        <w:t xml:space="preserve">associate, and who was </w:t>
      </w:r>
      <w:r w:rsidR="00411EED" w:rsidRPr="00411EED">
        <w:rPr>
          <w:position w:val="6"/>
          <w:sz w:val="16"/>
        </w:rPr>
        <w:t>*</w:t>
      </w:r>
      <w:r w:rsidRPr="00411EED">
        <w:t xml:space="preserve">registered or </w:t>
      </w:r>
      <w:r w:rsidR="00411EED" w:rsidRPr="00411EED">
        <w:rPr>
          <w:position w:val="6"/>
          <w:sz w:val="16"/>
        </w:rPr>
        <w:t>*</w:t>
      </w:r>
      <w:r w:rsidRPr="00411EED">
        <w:t>required to be registered, at the time of the acquisition; and</w:t>
      </w:r>
    </w:p>
    <w:p w:rsidR="003A7A7B" w:rsidRPr="00411EED" w:rsidRDefault="003A7A7B" w:rsidP="003A7A7B">
      <w:pPr>
        <w:pStyle w:val="paragraph"/>
      </w:pPr>
      <w:r w:rsidRPr="00411EED">
        <w:tab/>
        <w:t>(b)</w:t>
      </w:r>
      <w:r w:rsidRPr="00411EED">
        <w:tab/>
        <w:t xml:space="preserve">the acquisition from your associate was without </w:t>
      </w:r>
      <w:r w:rsidR="00411EED" w:rsidRPr="00411EED">
        <w:rPr>
          <w:position w:val="6"/>
          <w:sz w:val="16"/>
        </w:rPr>
        <w:t>*</w:t>
      </w:r>
      <w:r w:rsidRPr="00411EED">
        <w:t>consideration; and</w:t>
      </w:r>
    </w:p>
    <w:p w:rsidR="003A7A7B" w:rsidRPr="00411EED" w:rsidRDefault="003A7A7B" w:rsidP="003A7A7B">
      <w:pPr>
        <w:pStyle w:val="paragraph"/>
      </w:pPr>
      <w:r w:rsidRPr="00411EED">
        <w:tab/>
        <w:t>(c)</w:t>
      </w:r>
      <w:r w:rsidRPr="00411EED">
        <w:tab/>
        <w:t xml:space="preserve">the supply by your associate was not a </w:t>
      </w:r>
      <w:r w:rsidR="00411EED" w:rsidRPr="00411EED">
        <w:rPr>
          <w:position w:val="6"/>
          <w:sz w:val="16"/>
        </w:rPr>
        <w:t>*</w:t>
      </w:r>
      <w:r w:rsidRPr="00411EED">
        <w:t>taxable supply; and</w:t>
      </w:r>
    </w:p>
    <w:p w:rsidR="003A7A7B" w:rsidRPr="00411EED" w:rsidRDefault="003A7A7B" w:rsidP="003A7A7B">
      <w:pPr>
        <w:pStyle w:val="paragraph"/>
      </w:pPr>
      <w:r w:rsidRPr="00411EED">
        <w:lastRenderedPageBreak/>
        <w:tab/>
        <w:t>(d)</w:t>
      </w:r>
      <w:r w:rsidRPr="00411EED">
        <w:tab/>
        <w:t xml:space="preserve">your associate made the supply in the course or furtherance of an </w:t>
      </w:r>
      <w:r w:rsidR="00411EED" w:rsidRPr="00411EED">
        <w:rPr>
          <w:position w:val="6"/>
          <w:sz w:val="16"/>
        </w:rPr>
        <w:t>*</w:t>
      </w:r>
      <w:r w:rsidRPr="00411EED">
        <w:t xml:space="preserve">enterprise that your associate </w:t>
      </w:r>
      <w:r w:rsidR="00411EED" w:rsidRPr="00411EED">
        <w:rPr>
          <w:position w:val="6"/>
          <w:sz w:val="16"/>
        </w:rPr>
        <w:t>*</w:t>
      </w:r>
      <w:r w:rsidRPr="00411EED">
        <w:t>carried on; and</w:t>
      </w:r>
    </w:p>
    <w:p w:rsidR="003A7A7B" w:rsidRPr="00411EED" w:rsidRDefault="003A7A7B" w:rsidP="003A7A7B">
      <w:pPr>
        <w:pStyle w:val="paragraph"/>
      </w:pPr>
      <w:r w:rsidRPr="00411EED">
        <w:tab/>
        <w:t>(e)</w:t>
      </w:r>
      <w:r w:rsidRPr="00411EED">
        <w:tab/>
        <w:t xml:space="preserve">none of </w:t>
      </w:r>
      <w:r w:rsidR="00411EED">
        <w:t>subsections (</w:t>
      </w:r>
      <w:r w:rsidRPr="00411EED">
        <w:t>1) to (5) applies;</w:t>
      </w:r>
    </w:p>
    <w:p w:rsidR="003A7A7B" w:rsidRPr="00411EED" w:rsidRDefault="003A7A7B" w:rsidP="003A7A7B">
      <w:pPr>
        <w:pStyle w:val="subsection2"/>
      </w:pPr>
      <w:r w:rsidRPr="00411EED">
        <w:t xml:space="preserve">the </w:t>
      </w:r>
      <w:r w:rsidRPr="00411EED">
        <w:rPr>
          <w:b/>
          <w:i/>
        </w:rPr>
        <w:t>margin</w:t>
      </w:r>
      <w:r w:rsidRPr="00411EED">
        <w:t xml:space="preserve"> for the supply you make is the amount by which the consideration for the supply exceeds:</w:t>
      </w:r>
    </w:p>
    <w:p w:rsidR="003A7A7B" w:rsidRPr="00411EED" w:rsidRDefault="003A7A7B" w:rsidP="003A7A7B">
      <w:pPr>
        <w:pStyle w:val="paragraph"/>
      </w:pPr>
      <w:r w:rsidRPr="00411EED">
        <w:tab/>
        <w:t>(f)</w:t>
      </w:r>
      <w:r w:rsidRPr="00411EED">
        <w:tab/>
        <w:t>if your associate had acquired the interest, unit or lease before 1</w:t>
      </w:r>
      <w:r w:rsidR="00411EED">
        <w:t> </w:t>
      </w:r>
      <w:r w:rsidRPr="00411EED">
        <w:t>July 2000 and on that day was registered or required to be registered:</w:t>
      </w:r>
    </w:p>
    <w:p w:rsidR="003A7A7B" w:rsidRPr="00411EED" w:rsidRDefault="003A7A7B" w:rsidP="003A7A7B">
      <w:pPr>
        <w:pStyle w:val="paragraphsub"/>
      </w:pPr>
      <w:r w:rsidRPr="00411EED">
        <w:tab/>
        <w:t>(i)</w:t>
      </w:r>
      <w:r w:rsidRPr="00411EED">
        <w:tab/>
        <w:t xml:space="preserve">if you choose to apply an </w:t>
      </w:r>
      <w:r w:rsidR="00411EED" w:rsidRPr="00411EED">
        <w:rPr>
          <w:position w:val="6"/>
          <w:sz w:val="16"/>
        </w:rPr>
        <w:t>*</w:t>
      </w:r>
      <w:r w:rsidRPr="00411EED">
        <w:t>approved valuation to work out the margin for the supply—an approved valuation of the interest, unit or lease as at 1</w:t>
      </w:r>
      <w:r w:rsidR="00411EED">
        <w:t> </w:t>
      </w:r>
      <w:r w:rsidRPr="00411EED">
        <w:t>July 2000; or</w:t>
      </w:r>
    </w:p>
    <w:p w:rsidR="003A7A7B" w:rsidRPr="00411EED" w:rsidRDefault="003A7A7B" w:rsidP="003A7A7B">
      <w:pPr>
        <w:pStyle w:val="paragraphsub"/>
      </w:pPr>
      <w:r w:rsidRPr="00411EED">
        <w:tab/>
        <w:t>(ii)</w:t>
      </w:r>
      <w:r w:rsidRPr="00411EED">
        <w:tab/>
        <w:t xml:space="preserve">if </w:t>
      </w:r>
      <w:r w:rsidR="00411EED">
        <w:t>subparagraph (</w:t>
      </w:r>
      <w:r w:rsidRPr="00411EED">
        <w:t xml:space="preserve">i) does not apply—the </w:t>
      </w:r>
      <w:r w:rsidR="00411EED" w:rsidRPr="00411EED">
        <w:rPr>
          <w:position w:val="6"/>
          <w:sz w:val="16"/>
        </w:rPr>
        <w:t>*</w:t>
      </w:r>
      <w:r w:rsidRPr="00411EED">
        <w:t>GST inclusive market value of the interest, unit or lease as at 1</w:t>
      </w:r>
      <w:r w:rsidR="00411EED">
        <w:t> </w:t>
      </w:r>
      <w:r w:rsidRPr="00411EED">
        <w:t>July 2000; or</w:t>
      </w:r>
    </w:p>
    <w:p w:rsidR="003A7A7B" w:rsidRPr="00411EED" w:rsidRDefault="003A7A7B" w:rsidP="003A7A7B">
      <w:pPr>
        <w:pStyle w:val="paragraph"/>
      </w:pPr>
      <w:r w:rsidRPr="00411EED">
        <w:tab/>
        <w:t>(g)</w:t>
      </w:r>
      <w:r w:rsidRPr="00411EED">
        <w:tab/>
        <w:t>if your associate had acquired the interest, unit or lease on or after 1</w:t>
      </w:r>
      <w:r w:rsidR="00411EED">
        <w:t> </w:t>
      </w:r>
      <w:r w:rsidRPr="00411EED">
        <w:t>July 2000 and had been registered or required to be registered at the time of the acquisition:</w:t>
      </w:r>
    </w:p>
    <w:p w:rsidR="003A7A7B" w:rsidRPr="00411EED" w:rsidRDefault="003A7A7B" w:rsidP="003A7A7B">
      <w:pPr>
        <w:pStyle w:val="paragraphsub"/>
      </w:pPr>
      <w:r w:rsidRPr="00411EED">
        <w:tab/>
        <w:t>(i)</w:t>
      </w:r>
      <w:r w:rsidRPr="00411EED">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411EED" w:rsidRDefault="003A7A7B" w:rsidP="003A7A7B">
      <w:pPr>
        <w:pStyle w:val="paragraphsub"/>
      </w:pPr>
      <w:r w:rsidRPr="00411EED">
        <w:tab/>
        <w:t>(ii)</w:t>
      </w:r>
      <w:r w:rsidRPr="00411EED">
        <w:tab/>
        <w:t xml:space="preserve">if your associate’s acquisition was for consideration and </w:t>
      </w:r>
      <w:r w:rsidR="00411EED">
        <w:t>subparagraph (</w:t>
      </w:r>
      <w:r w:rsidRPr="00411EED">
        <w:t>i) does not apply—that consideration; or</w:t>
      </w:r>
    </w:p>
    <w:p w:rsidR="003A7A7B" w:rsidRPr="00411EED" w:rsidRDefault="003A7A7B" w:rsidP="003A7A7B">
      <w:pPr>
        <w:pStyle w:val="paragraphsub"/>
      </w:pPr>
      <w:r w:rsidRPr="00411EED">
        <w:tab/>
        <w:t>(iii)</w:t>
      </w:r>
      <w:r w:rsidRPr="00411EED">
        <w:tab/>
        <w:t>if your associate’s acquisition was without consideration—the GST inclusive market value of the interest, unit or lease at the time of the acquisition; or</w:t>
      </w:r>
    </w:p>
    <w:p w:rsidR="003A7A7B" w:rsidRPr="00411EED" w:rsidRDefault="003A7A7B" w:rsidP="003A7A7B">
      <w:pPr>
        <w:pStyle w:val="paragraph"/>
      </w:pPr>
      <w:r w:rsidRPr="00411EED">
        <w:tab/>
        <w:t>(h)</w:t>
      </w:r>
      <w:r w:rsidRPr="00411EED">
        <w:tab/>
        <w:t xml:space="preserve">if your associate had not been registered or required to be registered at the time of your associate’s acquisition of the interest, unit or lease (and </w:t>
      </w:r>
      <w:r w:rsidR="00411EED">
        <w:t>paragraph (</w:t>
      </w:r>
      <w:r w:rsidRPr="00411EED">
        <w:t>f) does not apply):</w:t>
      </w:r>
    </w:p>
    <w:p w:rsidR="003A7A7B" w:rsidRPr="00411EED" w:rsidRDefault="003A7A7B" w:rsidP="003A7A7B">
      <w:pPr>
        <w:pStyle w:val="paragraphsub"/>
      </w:pPr>
      <w:r w:rsidRPr="00411EED">
        <w:tab/>
        <w:t>(i)</w:t>
      </w:r>
      <w:r w:rsidRPr="00411EED">
        <w:tab/>
        <w:t>if you choose to apply an approved valuation to work out the margin for the supply—an approved valuation of the interest, unit or lease as at the first day on which the entity was registered or required to be registered; or</w:t>
      </w:r>
    </w:p>
    <w:p w:rsidR="003A7A7B" w:rsidRPr="00411EED" w:rsidRDefault="003A7A7B" w:rsidP="003A7A7B">
      <w:pPr>
        <w:pStyle w:val="paragraphsub"/>
      </w:pPr>
      <w:r w:rsidRPr="00411EED">
        <w:tab/>
        <w:t>(ii)</w:t>
      </w:r>
      <w:r w:rsidRPr="00411EED">
        <w:tab/>
        <w:t xml:space="preserve">if </w:t>
      </w:r>
      <w:r w:rsidR="00411EED">
        <w:t>subparagraph (</w:t>
      </w:r>
      <w:r w:rsidRPr="00411EED">
        <w:t>i) does not apply—the GST inclusive market value of the interest, unit or lease as at that day.</w:t>
      </w:r>
    </w:p>
    <w:p w:rsidR="003A7A7B" w:rsidRPr="00411EED" w:rsidRDefault="003A7A7B" w:rsidP="003A7A7B">
      <w:pPr>
        <w:pStyle w:val="subsection"/>
      </w:pPr>
      <w:r w:rsidRPr="00411EED">
        <w:lastRenderedPageBreak/>
        <w:tab/>
        <w:t>(6A)</w:t>
      </w:r>
      <w:r w:rsidRPr="00411EED">
        <w:tab/>
      </w:r>
      <w:r w:rsidR="00411EED">
        <w:t>Paragraphs (</w:t>
      </w:r>
      <w:r w:rsidRPr="00411EED">
        <w:t xml:space="preserve">6)(c) and (d) do not apply if the acquisition from your </w:t>
      </w:r>
      <w:r w:rsidR="00411EED" w:rsidRPr="00411EED">
        <w:rPr>
          <w:position w:val="6"/>
          <w:sz w:val="16"/>
        </w:rPr>
        <w:t>*</w:t>
      </w:r>
      <w:r w:rsidRPr="00411EED">
        <w:t>associate was not by means of a supply by your associate.</w:t>
      </w:r>
    </w:p>
    <w:p w:rsidR="003A7A7B" w:rsidRPr="00411EED" w:rsidRDefault="003A7A7B" w:rsidP="003A7A7B">
      <w:pPr>
        <w:pStyle w:val="subsection"/>
      </w:pPr>
      <w:r w:rsidRPr="00411EED">
        <w:tab/>
        <w:t>(6B)</w:t>
      </w:r>
      <w:r w:rsidRPr="00411EED">
        <w:tab/>
        <w:t xml:space="preserve">To avoid doubt, you cannot be taken, for the purposes of </w:t>
      </w:r>
      <w:r w:rsidR="00411EED">
        <w:t>paragraph (</w:t>
      </w:r>
      <w:r w:rsidRPr="00411EED">
        <w:t xml:space="preserve">5)(f) or (6)(h), to be </w:t>
      </w:r>
      <w:r w:rsidR="00411EED" w:rsidRPr="00411EED">
        <w:rPr>
          <w:position w:val="6"/>
          <w:sz w:val="16"/>
        </w:rPr>
        <w:t>*</w:t>
      </w:r>
      <w:r w:rsidRPr="00411EED">
        <w:t xml:space="preserve">registered or </w:t>
      </w:r>
      <w:r w:rsidR="00411EED" w:rsidRPr="00411EED">
        <w:rPr>
          <w:position w:val="6"/>
          <w:sz w:val="16"/>
        </w:rPr>
        <w:t>*</w:t>
      </w:r>
      <w:r w:rsidRPr="00411EED">
        <w:t>required to be registered on a day earlier than 1</w:t>
      </w:r>
      <w:r w:rsidR="00411EED">
        <w:t> </w:t>
      </w:r>
      <w:r w:rsidRPr="00411EED">
        <w:t>July 2000.</w:t>
      </w:r>
    </w:p>
    <w:p w:rsidR="00300522" w:rsidRPr="00411EED" w:rsidRDefault="00300522" w:rsidP="00300522">
      <w:pPr>
        <w:pStyle w:val="subsection"/>
      </w:pPr>
      <w:r w:rsidRPr="00411EED">
        <w:tab/>
        <w:t>(7)</w:t>
      </w:r>
      <w:r w:rsidRPr="00411EED">
        <w:tab/>
        <w:t>If:</w:t>
      </w:r>
    </w:p>
    <w:p w:rsidR="00300522" w:rsidRPr="00411EED" w:rsidRDefault="00300522" w:rsidP="00300522">
      <w:pPr>
        <w:pStyle w:val="paragraph"/>
      </w:pPr>
      <w:r w:rsidRPr="00411EED">
        <w:tab/>
        <w:t>(a)</w:t>
      </w:r>
      <w:r w:rsidRPr="00411EED">
        <w:tab/>
        <w:t xml:space="preserve">you acquired the interest, unit or lease in question from an entity who was your </w:t>
      </w:r>
      <w:r w:rsidR="00411EED" w:rsidRPr="00411EED">
        <w:rPr>
          <w:position w:val="6"/>
          <w:sz w:val="16"/>
        </w:rPr>
        <w:t>*</w:t>
      </w:r>
      <w:r w:rsidRPr="00411EED">
        <w:t>associate at the time of the acquisition; and</w:t>
      </w:r>
    </w:p>
    <w:p w:rsidR="00300522" w:rsidRPr="00411EED" w:rsidRDefault="00300522" w:rsidP="00300522">
      <w:pPr>
        <w:pStyle w:val="paragraph"/>
      </w:pPr>
      <w:r w:rsidRPr="00411EED">
        <w:tab/>
        <w:t>(b)</w:t>
      </w:r>
      <w:r w:rsidRPr="00411EED">
        <w:tab/>
        <w:t>none of the other subsections of this section apply;</w:t>
      </w:r>
    </w:p>
    <w:p w:rsidR="00300522" w:rsidRPr="00411EED" w:rsidRDefault="00300522" w:rsidP="00300522">
      <w:pPr>
        <w:pStyle w:val="subsection2"/>
      </w:pPr>
      <w:r w:rsidRPr="00411EED">
        <w:t xml:space="preserve">the </w:t>
      </w:r>
      <w:r w:rsidRPr="00411EED">
        <w:rPr>
          <w:b/>
          <w:i/>
        </w:rPr>
        <w:t>margin</w:t>
      </w:r>
      <w:r w:rsidRPr="00411EED">
        <w:t xml:space="preserve"> for the supply you make is the amount by which the </w:t>
      </w:r>
      <w:r w:rsidR="00411EED" w:rsidRPr="00411EED">
        <w:rPr>
          <w:position w:val="6"/>
          <w:sz w:val="16"/>
        </w:rPr>
        <w:t>*</w:t>
      </w:r>
      <w:r w:rsidRPr="00411EED">
        <w:t>consideration for the supply exceeds:</w:t>
      </w:r>
    </w:p>
    <w:p w:rsidR="00300522" w:rsidRPr="00411EED" w:rsidRDefault="00300522" w:rsidP="00300522">
      <w:pPr>
        <w:pStyle w:val="paragraph"/>
      </w:pPr>
      <w:r w:rsidRPr="00411EED">
        <w:tab/>
        <w:t>(c)</w:t>
      </w:r>
      <w:r w:rsidRPr="00411EED">
        <w:tab/>
        <w:t>if your acquisition was made before 1</w:t>
      </w:r>
      <w:r w:rsidR="00411EED">
        <w:t> </w:t>
      </w:r>
      <w:r w:rsidRPr="00411EED">
        <w:t xml:space="preserve">July 2000—an </w:t>
      </w:r>
      <w:r w:rsidR="00411EED" w:rsidRPr="00411EED">
        <w:rPr>
          <w:position w:val="6"/>
          <w:sz w:val="16"/>
        </w:rPr>
        <w:t>*</w:t>
      </w:r>
      <w:r w:rsidRPr="00411EED">
        <w:t>approved valuation of the interest, unit or lease as at 1</w:t>
      </w:r>
      <w:r w:rsidR="00411EED">
        <w:t> </w:t>
      </w:r>
      <w:r w:rsidRPr="00411EED">
        <w:t>July 2000; or</w:t>
      </w:r>
    </w:p>
    <w:p w:rsidR="00300522" w:rsidRPr="00411EED" w:rsidRDefault="00300522" w:rsidP="00300522">
      <w:pPr>
        <w:pStyle w:val="paragraph"/>
      </w:pPr>
      <w:r w:rsidRPr="00411EED">
        <w:tab/>
        <w:t>(d)</w:t>
      </w:r>
      <w:r w:rsidRPr="00411EED">
        <w:tab/>
        <w:t>if your acquisition was made on or after 1</w:t>
      </w:r>
      <w:r w:rsidR="00411EED">
        <w:t> </w:t>
      </w:r>
      <w:r w:rsidRPr="00411EED">
        <w:t xml:space="preserve">July 2000—the </w:t>
      </w:r>
      <w:r w:rsidR="00411EED" w:rsidRPr="00411EED">
        <w:rPr>
          <w:position w:val="6"/>
          <w:sz w:val="16"/>
        </w:rPr>
        <w:t>*</w:t>
      </w:r>
      <w:r w:rsidRPr="00411EED">
        <w:t>GST inclusive market value of the interest, unit or lease at the time of the acquisition.</w:t>
      </w:r>
    </w:p>
    <w:p w:rsidR="00300522" w:rsidRPr="00411EED" w:rsidRDefault="00300522" w:rsidP="00300522">
      <w:pPr>
        <w:pStyle w:val="subsection"/>
      </w:pPr>
      <w:r w:rsidRPr="00411EED">
        <w:tab/>
        <w:t>(8)</w:t>
      </w:r>
      <w:r w:rsidRPr="00411EED">
        <w:tab/>
      </w:r>
      <w:r w:rsidR="00411EED">
        <w:t>Subsection (</w:t>
      </w:r>
      <w:r w:rsidR="003A7A7B" w:rsidRPr="00411EED">
        <w:t>6) or (7)</w:t>
      </w:r>
      <w:r w:rsidRPr="00411EED">
        <w:t xml:space="preserve"> applies to an acquisition through a supply made by:</w:t>
      </w:r>
    </w:p>
    <w:p w:rsidR="00300522" w:rsidRPr="00411EED" w:rsidRDefault="00300522" w:rsidP="00300522">
      <w:pPr>
        <w:pStyle w:val="paragraph"/>
      </w:pPr>
      <w:r w:rsidRPr="00411EED">
        <w:tab/>
        <w:t>(a)</w:t>
      </w:r>
      <w:r w:rsidRPr="00411EED">
        <w:tab/>
        <w:t xml:space="preserve">a </w:t>
      </w:r>
      <w:r w:rsidR="00411EED" w:rsidRPr="00411EED">
        <w:rPr>
          <w:position w:val="6"/>
          <w:sz w:val="16"/>
        </w:rPr>
        <w:t>*</w:t>
      </w:r>
      <w:r w:rsidRPr="00411EED">
        <w:t>GST branch; or</w:t>
      </w:r>
    </w:p>
    <w:p w:rsidR="00300522" w:rsidRPr="00411EED" w:rsidRDefault="00300522" w:rsidP="00300522">
      <w:pPr>
        <w:pStyle w:val="paragraph"/>
      </w:pPr>
      <w:r w:rsidRPr="00411EED">
        <w:tab/>
        <w:t>(b)</w:t>
      </w:r>
      <w:r w:rsidRPr="00411EED">
        <w:tab/>
        <w:t>a</w:t>
      </w:r>
      <w:r w:rsidR="00411EED" w:rsidRPr="00411EED">
        <w:rPr>
          <w:position w:val="6"/>
          <w:sz w:val="16"/>
        </w:rPr>
        <w:t>*</w:t>
      </w:r>
      <w:r w:rsidRPr="00411EED">
        <w:t>non</w:t>
      </w:r>
      <w:r w:rsidR="00411EED">
        <w:noBreakHyphen/>
      </w:r>
      <w:r w:rsidRPr="00411EED">
        <w:t>profit sub</w:t>
      </w:r>
      <w:r w:rsidR="00411EED">
        <w:noBreakHyphen/>
      </w:r>
      <w:r w:rsidRPr="00411EED">
        <w:t>entity; or</w:t>
      </w:r>
    </w:p>
    <w:p w:rsidR="00300522" w:rsidRPr="00411EED" w:rsidRDefault="00300522" w:rsidP="00300522">
      <w:pPr>
        <w:pStyle w:val="paragraph"/>
      </w:pPr>
      <w:r w:rsidRPr="00411EED">
        <w:tab/>
        <w:t>(c)</w:t>
      </w:r>
      <w:r w:rsidRPr="00411EED">
        <w:tab/>
        <w:t xml:space="preserve">a </w:t>
      </w:r>
      <w:r w:rsidR="00411EED" w:rsidRPr="00411EED">
        <w:rPr>
          <w:position w:val="6"/>
          <w:sz w:val="16"/>
        </w:rPr>
        <w:t>*</w:t>
      </w:r>
      <w:r w:rsidRPr="00411EED">
        <w:t>government entity of a kind referred to in section</w:t>
      </w:r>
      <w:r w:rsidR="00411EED">
        <w:t> </w:t>
      </w:r>
      <w:r w:rsidRPr="00411EED">
        <w:t>72</w:t>
      </w:r>
      <w:r w:rsidR="00411EED">
        <w:noBreakHyphen/>
      </w:r>
      <w:r w:rsidRPr="00411EED">
        <w:t>95 or 72</w:t>
      </w:r>
      <w:r w:rsidR="00411EED">
        <w:noBreakHyphen/>
      </w:r>
      <w:r w:rsidRPr="00411EED">
        <w:t>100;</w:t>
      </w:r>
    </w:p>
    <w:p w:rsidR="00300522" w:rsidRPr="00411EED" w:rsidRDefault="00300522" w:rsidP="00300522">
      <w:pPr>
        <w:pStyle w:val="subsection2"/>
      </w:pPr>
      <w:r w:rsidRPr="00411EED">
        <w:t>as if Subdivision</w:t>
      </w:r>
      <w:r w:rsidR="00411EED">
        <w:t> </w:t>
      </w:r>
      <w:r w:rsidRPr="00411EED">
        <w:t>72</w:t>
      </w:r>
      <w:r w:rsidR="00411EED">
        <w:noBreakHyphen/>
      </w:r>
      <w:r w:rsidRPr="00411EED">
        <w:t xml:space="preserve">D affected the operation of </w:t>
      </w:r>
      <w:r w:rsidR="003A7A7B" w:rsidRPr="00411EED">
        <w:t>that subsection</w:t>
      </w:r>
      <w:r w:rsidRPr="00411EED">
        <w:t xml:space="preserve"> in the same way that it affects the operation of Division</w:t>
      </w:r>
      <w:r w:rsidR="00411EED">
        <w:t> </w:t>
      </w:r>
      <w:r w:rsidRPr="00411EED">
        <w:t>72.</w:t>
      </w:r>
    </w:p>
    <w:p w:rsidR="00300522" w:rsidRPr="00411EED" w:rsidRDefault="00300522" w:rsidP="00300522">
      <w:pPr>
        <w:pStyle w:val="ActHead5"/>
      </w:pPr>
      <w:bookmarkStart w:id="563" w:name="_Toc471393600"/>
      <w:r w:rsidRPr="005A283F">
        <w:rPr>
          <w:rStyle w:val="CharSectno"/>
        </w:rPr>
        <w:t>75</w:t>
      </w:r>
      <w:r w:rsidR="00411EED" w:rsidRPr="005A283F">
        <w:rPr>
          <w:rStyle w:val="CharSectno"/>
        </w:rPr>
        <w:noBreakHyphen/>
      </w:r>
      <w:r w:rsidRPr="005A283F">
        <w:rPr>
          <w:rStyle w:val="CharSectno"/>
        </w:rPr>
        <w:t>12</w:t>
      </w:r>
      <w:r w:rsidRPr="00411EED">
        <w:t xml:space="preserve">  Working out margins to take into account failure to pay full consideration</w:t>
      </w:r>
      <w:bookmarkEnd w:id="563"/>
    </w:p>
    <w:p w:rsidR="00300522" w:rsidRPr="00411EED" w:rsidRDefault="00300522" w:rsidP="00300522">
      <w:pPr>
        <w:pStyle w:val="subsection"/>
      </w:pPr>
      <w:r w:rsidRPr="00411EED">
        <w:tab/>
      </w:r>
      <w:r w:rsidRPr="00411EED">
        <w:tab/>
        <w:t xml:space="preserve">In working out the </w:t>
      </w:r>
      <w:r w:rsidR="00411EED" w:rsidRPr="00411EED">
        <w:rPr>
          <w:position w:val="6"/>
          <w:sz w:val="16"/>
        </w:rPr>
        <w:t>*</w:t>
      </w:r>
      <w:r w:rsidRPr="00411EED">
        <w:t xml:space="preserve">margin for a </w:t>
      </w:r>
      <w:r w:rsidR="00411EED" w:rsidRPr="00411EED">
        <w:rPr>
          <w:position w:val="6"/>
          <w:sz w:val="16"/>
        </w:rPr>
        <w:t>*</w:t>
      </w:r>
      <w:r w:rsidRPr="00411EED">
        <w:t xml:space="preserve">taxable supply of </w:t>
      </w:r>
      <w:r w:rsidR="00411EED" w:rsidRPr="00411EED">
        <w:rPr>
          <w:position w:val="6"/>
          <w:sz w:val="16"/>
        </w:rPr>
        <w:t>*</w:t>
      </w:r>
      <w:r w:rsidRPr="00411EED">
        <w:t xml:space="preserve">real property you make (the </w:t>
      </w:r>
      <w:r w:rsidRPr="00411EED">
        <w:rPr>
          <w:b/>
          <w:i/>
        </w:rPr>
        <w:t>later supply</w:t>
      </w:r>
      <w:r w:rsidRPr="00411EED">
        <w:t>), if:</w:t>
      </w:r>
    </w:p>
    <w:p w:rsidR="00300522" w:rsidRPr="00411EED" w:rsidRDefault="00300522" w:rsidP="00300522">
      <w:pPr>
        <w:pStyle w:val="paragraph"/>
      </w:pPr>
      <w:r w:rsidRPr="00411EED">
        <w:tab/>
        <w:t>(a)</w:t>
      </w:r>
      <w:r w:rsidRPr="00411EED">
        <w:tab/>
        <w:t xml:space="preserve">you had acquired the interest, unit or lease in question through a supply (the </w:t>
      </w:r>
      <w:r w:rsidRPr="00411EED">
        <w:rPr>
          <w:b/>
          <w:i/>
        </w:rPr>
        <w:t>earlier supply</w:t>
      </w:r>
      <w:r w:rsidRPr="00411EED">
        <w:t>); and</w:t>
      </w:r>
    </w:p>
    <w:p w:rsidR="00300522" w:rsidRPr="00411EED" w:rsidRDefault="00300522" w:rsidP="00300522">
      <w:pPr>
        <w:pStyle w:val="paragraph"/>
      </w:pPr>
      <w:r w:rsidRPr="00411EED">
        <w:lastRenderedPageBreak/>
        <w:tab/>
        <w:t>(b)</w:t>
      </w:r>
      <w:r w:rsidRPr="00411EED">
        <w:tab/>
        <w:t xml:space="preserve">the </w:t>
      </w:r>
      <w:r w:rsidR="00411EED" w:rsidRPr="00411EED">
        <w:rPr>
          <w:position w:val="6"/>
          <w:sz w:val="16"/>
        </w:rPr>
        <w:t>*</w:t>
      </w:r>
      <w:r w:rsidRPr="00411EED">
        <w:t>consideration for:</w:t>
      </w:r>
    </w:p>
    <w:p w:rsidR="00300522" w:rsidRPr="00411EED" w:rsidRDefault="00300522" w:rsidP="00300522">
      <w:pPr>
        <w:pStyle w:val="paragraphsub"/>
      </w:pPr>
      <w:r w:rsidRPr="00411EED">
        <w:tab/>
        <w:t>(i)</w:t>
      </w:r>
      <w:r w:rsidRPr="00411EED">
        <w:tab/>
        <w:t xml:space="preserve">if your acquisition was not an acquisition from a </w:t>
      </w:r>
      <w:r w:rsidR="00411EED" w:rsidRPr="00411EED">
        <w:rPr>
          <w:position w:val="6"/>
          <w:sz w:val="16"/>
        </w:rPr>
        <w:t>*</w:t>
      </w:r>
      <w:r w:rsidRPr="00411EED">
        <w:t xml:space="preserve">member of a </w:t>
      </w:r>
      <w:r w:rsidR="00411EED" w:rsidRPr="00411EED">
        <w:rPr>
          <w:position w:val="6"/>
          <w:sz w:val="16"/>
        </w:rPr>
        <w:t>*</w:t>
      </w:r>
      <w:r w:rsidRPr="00411EED">
        <w:t>GST group of which you were also a member at the time of the acquisition—the earlier supply; or</w:t>
      </w:r>
    </w:p>
    <w:p w:rsidR="00300522" w:rsidRPr="00411EED" w:rsidRDefault="00300522" w:rsidP="00300522">
      <w:pPr>
        <w:pStyle w:val="paragraphsub"/>
      </w:pPr>
      <w:r w:rsidRPr="00411EED">
        <w:tab/>
        <w:t>(ii)</w:t>
      </w:r>
      <w:r w:rsidRPr="00411EED">
        <w:tab/>
        <w:t xml:space="preserve">if your acquisition was such an acquisition—the last supply of the interest, unit or lease at a time when the supplier of that last supply was not, but the </w:t>
      </w:r>
      <w:r w:rsidR="00411EED" w:rsidRPr="00411EED">
        <w:rPr>
          <w:position w:val="6"/>
          <w:sz w:val="16"/>
        </w:rPr>
        <w:t>*</w:t>
      </w:r>
      <w:r w:rsidRPr="00411EED">
        <w:t>recipient of that last supply was, a member of the GST group;</w:t>
      </w:r>
    </w:p>
    <w:p w:rsidR="00300522" w:rsidRPr="00411EED" w:rsidRDefault="00300522" w:rsidP="00300522">
      <w:pPr>
        <w:pStyle w:val="paragraph"/>
      </w:pPr>
      <w:r w:rsidRPr="00411EED">
        <w:tab/>
      </w:r>
      <w:r w:rsidRPr="00411EED">
        <w:tab/>
        <w:t>had not been paid in full at the time of the later supply;</w:t>
      </w:r>
    </w:p>
    <w:p w:rsidR="00300522" w:rsidRPr="00411EED" w:rsidRDefault="00300522" w:rsidP="00300522">
      <w:pPr>
        <w:pStyle w:val="subsection2"/>
      </w:pPr>
      <w:r w:rsidRPr="00411EED">
        <w:t xml:space="preserve">treat the amount of the consideration as having been reduced by the amount of unpaid consideration referred to in </w:t>
      </w:r>
      <w:r w:rsidR="00411EED">
        <w:t>paragraph (</w:t>
      </w:r>
      <w:r w:rsidRPr="00411EED">
        <w:t>b).</w:t>
      </w:r>
    </w:p>
    <w:p w:rsidR="00300522" w:rsidRPr="00411EED" w:rsidRDefault="00300522" w:rsidP="00300522">
      <w:pPr>
        <w:pStyle w:val="notetext"/>
      </w:pPr>
      <w:r w:rsidRPr="00411EED">
        <w:t>Note:</w:t>
      </w:r>
      <w:r w:rsidRPr="00411EED">
        <w:tab/>
        <w:t>If you subsequently pay more of the consideration for the earlier supply, you may have a decreasing adjustment: see section</w:t>
      </w:r>
      <w:r w:rsidR="00411EED">
        <w:t> </w:t>
      </w:r>
      <w:r w:rsidRPr="00411EED">
        <w:t>75</w:t>
      </w:r>
      <w:r w:rsidR="00411EED">
        <w:noBreakHyphen/>
      </w:r>
      <w:r w:rsidRPr="00411EED">
        <w:t>27.</w:t>
      </w:r>
    </w:p>
    <w:p w:rsidR="00300522" w:rsidRPr="00411EED" w:rsidRDefault="00300522" w:rsidP="00300522">
      <w:pPr>
        <w:pStyle w:val="ActHead5"/>
      </w:pPr>
      <w:bookmarkStart w:id="564" w:name="_Toc471393601"/>
      <w:r w:rsidRPr="005A283F">
        <w:rPr>
          <w:rStyle w:val="CharSectno"/>
        </w:rPr>
        <w:t>75</w:t>
      </w:r>
      <w:r w:rsidR="00411EED" w:rsidRPr="005A283F">
        <w:rPr>
          <w:rStyle w:val="CharSectno"/>
        </w:rPr>
        <w:noBreakHyphen/>
      </w:r>
      <w:r w:rsidRPr="005A283F">
        <w:rPr>
          <w:rStyle w:val="CharSectno"/>
        </w:rPr>
        <w:t>13</w:t>
      </w:r>
      <w:r w:rsidRPr="00411EED">
        <w:t xml:space="preserve">  Working out margins to take into account supplies to associates</w:t>
      </w:r>
      <w:bookmarkEnd w:id="564"/>
    </w:p>
    <w:p w:rsidR="00300522" w:rsidRPr="00411EED" w:rsidRDefault="00300522" w:rsidP="00300522">
      <w:pPr>
        <w:pStyle w:val="subsection"/>
      </w:pPr>
      <w:r w:rsidRPr="00411EED">
        <w:tab/>
      </w:r>
      <w:r w:rsidRPr="00411EED">
        <w:tab/>
        <w:t xml:space="preserve">In working out the </w:t>
      </w:r>
      <w:r w:rsidR="00411EED" w:rsidRPr="00411EED">
        <w:rPr>
          <w:position w:val="6"/>
          <w:sz w:val="16"/>
        </w:rPr>
        <w:t>*</w:t>
      </w:r>
      <w:r w:rsidRPr="00411EED">
        <w:t xml:space="preserve">margin for a </w:t>
      </w:r>
      <w:r w:rsidR="00411EED" w:rsidRPr="00411EED">
        <w:rPr>
          <w:position w:val="6"/>
          <w:sz w:val="16"/>
        </w:rPr>
        <w:t>*</w:t>
      </w:r>
      <w:r w:rsidRPr="00411EED">
        <w:t xml:space="preserve">taxable supply of </w:t>
      </w:r>
      <w:r w:rsidR="00411EED" w:rsidRPr="00411EED">
        <w:rPr>
          <w:position w:val="6"/>
          <w:sz w:val="16"/>
        </w:rPr>
        <w:t>*</w:t>
      </w:r>
      <w:r w:rsidRPr="00411EED">
        <w:t xml:space="preserve">real property you make to an entity who is your </w:t>
      </w:r>
      <w:r w:rsidR="00411EED" w:rsidRPr="00411EED">
        <w:rPr>
          <w:position w:val="6"/>
          <w:sz w:val="16"/>
        </w:rPr>
        <w:t>*</w:t>
      </w:r>
      <w:r w:rsidRPr="00411EED">
        <w:t xml:space="preserve">associate at the time of the supply, treat the </w:t>
      </w:r>
      <w:r w:rsidR="00411EED" w:rsidRPr="00411EED">
        <w:rPr>
          <w:position w:val="6"/>
          <w:sz w:val="16"/>
        </w:rPr>
        <w:t>*</w:t>
      </w:r>
      <w:r w:rsidRPr="00411EED">
        <w:t>consideration for the supply</w:t>
      </w:r>
      <w:r w:rsidR="003A7A7B" w:rsidRPr="00411EED">
        <w:t xml:space="preserve"> (whether or not the supply was for consideration)</w:t>
      </w:r>
      <w:r w:rsidRPr="00411EED">
        <w:t xml:space="preserve"> as if it were the same as the </w:t>
      </w:r>
      <w:r w:rsidR="00411EED" w:rsidRPr="00411EED">
        <w:rPr>
          <w:position w:val="6"/>
          <w:sz w:val="16"/>
        </w:rPr>
        <w:t>*</w:t>
      </w:r>
      <w:r w:rsidRPr="00411EED">
        <w:t>GST inclusive market value of the interest, unit or lease at the time of the supply.</w:t>
      </w:r>
    </w:p>
    <w:p w:rsidR="00300522" w:rsidRPr="00411EED" w:rsidRDefault="00300522" w:rsidP="00300522">
      <w:pPr>
        <w:pStyle w:val="ActHead5"/>
      </w:pPr>
      <w:bookmarkStart w:id="565" w:name="_Toc471393602"/>
      <w:r w:rsidRPr="005A283F">
        <w:rPr>
          <w:rStyle w:val="CharSectno"/>
        </w:rPr>
        <w:t>75</w:t>
      </w:r>
      <w:r w:rsidR="00411EED" w:rsidRPr="005A283F">
        <w:rPr>
          <w:rStyle w:val="CharSectno"/>
        </w:rPr>
        <w:noBreakHyphen/>
      </w:r>
      <w:r w:rsidRPr="005A283F">
        <w:rPr>
          <w:rStyle w:val="CharSectno"/>
        </w:rPr>
        <w:t>14</w:t>
      </w:r>
      <w:r w:rsidRPr="00411EED">
        <w:t xml:space="preserve">  Consideration for acquisition of real property not to include cost of improvements etc.</w:t>
      </w:r>
      <w:bookmarkEnd w:id="565"/>
    </w:p>
    <w:p w:rsidR="00300522" w:rsidRPr="00411EED" w:rsidRDefault="00300522" w:rsidP="00300522">
      <w:pPr>
        <w:pStyle w:val="subsection"/>
      </w:pPr>
      <w:r w:rsidRPr="00411EED">
        <w:tab/>
        <w:t>(1)</w:t>
      </w:r>
      <w:r w:rsidRPr="00411EED">
        <w:tab/>
        <w:t xml:space="preserve">To avoid doubt, in working out the </w:t>
      </w:r>
      <w:r w:rsidR="00411EED" w:rsidRPr="00411EED">
        <w:rPr>
          <w:position w:val="6"/>
          <w:sz w:val="16"/>
        </w:rPr>
        <w:t>*</w:t>
      </w:r>
      <w:r w:rsidRPr="00411EED">
        <w:t xml:space="preserve">consideration for an acquisition for the purposes of applying the </w:t>
      </w:r>
      <w:r w:rsidR="00411EED" w:rsidRPr="00411EED">
        <w:rPr>
          <w:position w:val="6"/>
          <w:sz w:val="16"/>
        </w:rPr>
        <w:t>*</w:t>
      </w:r>
      <w:r w:rsidRPr="00411EED">
        <w:t xml:space="preserve">margin scheme to a </w:t>
      </w:r>
      <w:r w:rsidR="00411EED" w:rsidRPr="00411EED">
        <w:rPr>
          <w:position w:val="6"/>
          <w:sz w:val="16"/>
        </w:rPr>
        <w:t>*</w:t>
      </w:r>
      <w:r w:rsidRPr="00411EED">
        <w:t xml:space="preserve">taxable supply of </w:t>
      </w:r>
      <w:r w:rsidR="00411EED" w:rsidRPr="00411EED">
        <w:rPr>
          <w:position w:val="6"/>
          <w:sz w:val="16"/>
        </w:rPr>
        <w:t>*</w:t>
      </w:r>
      <w:r w:rsidRPr="00411EED">
        <w:t>real property, disregard:</w:t>
      </w:r>
    </w:p>
    <w:p w:rsidR="00300522" w:rsidRPr="00411EED" w:rsidRDefault="00300522" w:rsidP="00300522">
      <w:pPr>
        <w:pStyle w:val="paragraph"/>
      </w:pPr>
      <w:r w:rsidRPr="00411EED">
        <w:tab/>
        <w:t>(a)</w:t>
      </w:r>
      <w:r w:rsidRPr="00411EED">
        <w:tab/>
        <w:t>the cost or value of any other acquisitions that have been made by you, or any work that has been performed, in relation to the real property; and</w:t>
      </w:r>
    </w:p>
    <w:p w:rsidR="00300522" w:rsidRPr="00411EED" w:rsidRDefault="00300522" w:rsidP="00300522">
      <w:pPr>
        <w:pStyle w:val="paragraph"/>
      </w:pPr>
      <w:r w:rsidRPr="00411EED">
        <w:tab/>
        <w:t>(b)</w:t>
      </w:r>
      <w:r w:rsidRPr="00411EED">
        <w:tab/>
        <w:t xml:space="preserve">the cost or value of any other acquisitions that are intended to be made by you, or any work that is intended to be </w:t>
      </w:r>
      <w:r w:rsidRPr="00411EED">
        <w:lastRenderedPageBreak/>
        <w:t>performed, in relation to the real property after its acquisition;</w:t>
      </w:r>
    </w:p>
    <w:p w:rsidR="00300522" w:rsidRPr="00411EED" w:rsidRDefault="00300522" w:rsidP="00300522">
      <w:pPr>
        <w:pStyle w:val="subsection2"/>
      </w:pPr>
      <w:r w:rsidRPr="00411EED">
        <w:t>including acquisitions or work connected with bringing into existence the interest, unit or lease supplied.</w:t>
      </w:r>
    </w:p>
    <w:p w:rsidR="00300522" w:rsidRPr="00411EED" w:rsidRDefault="00300522" w:rsidP="00300522">
      <w:pPr>
        <w:pStyle w:val="subsection"/>
      </w:pPr>
      <w:r w:rsidRPr="00411EED">
        <w:tab/>
        <w:t>(2)</w:t>
      </w:r>
      <w:r w:rsidRPr="00411EED">
        <w:tab/>
        <w:t xml:space="preserve">This section does not affect what constitutes </w:t>
      </w:r>
      <w:r w:rsidR="00411EED" w:rsidRPr="00411EED">
        <w:rPr>
          <w:position w:val="6"/>
          <w:sz w:val="16"/>
        </w:rPr>
        <w:t>*</w:t>
      </w:r>
      <w:r w:rsidRPr="00411EED">
        <w:t xml:space="preserve">consideration for a purpose not connected with applying the </w:t>
      </w:r>
      <w:r w:rsidR="00411EED" w:rsidRPr="00411EED">
        <w:rPr>
          <w:position w:val="6"/>
          <w:sz w:val="16"/>
        </w:rPr>
        <w:t>*</w:t>
      </w:r>
      <w:r w:rsidRPr="00411EED">
        <w:t>margin scheme.</w:t>
      </w:r>
    </w:p>
    <w:p w:rsidR="009678A5" w:rsidRPr="00411EED" w:rsidRDefault="009678A5" w:rsidP="009678A5">
      <w:pPr>
        <w:pStyle w:val="ActHead5"/>
      </w:pPr>
      <w:bookmarkStart w:id="566" w:name="_Toc471393603"/>
      <w:r w:rsidRPr="005A283F">
        <w:rPr>
          <w:rStyle w:val="CharSectno"/>
        </w:rPr>
        <w:t>75</w:t>
      </w:r>
      <w:r w:rsidR="00411EED" w:rsidRPr="005A283F">
        <w:rPr>
          <w:rStyle w:val="CharSectno"/>
        </w:rPr>
        <w:noBreakHyphen/>
      </w:r>
      <w:r w:rsidRPr="005A283F">
        <w:rPr>
          <w:rStyle w:val="CharSectno"/>
        </w:rPr>
        <w:t>15</w:t>
      </w:r>
      <w:r w:rsidRPr="00411EED">
        <w:t xml:space="preserve">  Subdivided real property</w:t>
      </w:r>
      <w:bookmarkEnd w:id="566"/>
    </w:p>
    <w:p w:rsidR="009678A5" w:rsidRPr="00411EED" w:rsidRDefault="009678A5" w:rsidP="009678A5">
      <w:pPr>
        <w:pStyle w:val="subsection"/>
      </w:pPr>
      <w:r w:rsidRPr="00411EED">
        <w:tab/>
        <w:t>(1)</w:t>
      </w:r>
      <w:r w:rsidRPr="00411EED">
        <w:tab/>
        <w:t xml:space="preserve">This section applies if you make a </w:t>
      </w:r>
      <w:r w:rsidR="00411EED" w:rsidRPr="00411EED">
        <w:rPr>
          <w:position w:val="6"/>
          <w:sz w:val="16"/>
        </w:rPr>
        <w:t>*</w:t>
      </w:r>
      <w:r w:rsidRPr="00411EED">
        <w:t xml:space="preserve">taxable supply of </w:t>
      </w:r>
      <w:r w:rsidR="00411EED" w:rsidRPr="00411EED">
        <w:rPr>
          <w:position w:val="6"/>
          <w:sz w:val="16"/>
        </w:rPr>
        <w:t>*</w:t>
      </w:r>
      <w:r w:rsidRPr="00411EED">
        <w:t>real property that relates only to part of the land or premises in which you acquired an interest, unit or lease.</w:t>
      </w:r>
    </w:p>
    <w:p w:rsidR="009678A5" w:rsidRPr="00411EED" w:rsidRDefault="009678A5" w:rsidP="009678A5">
      <w:pPr>
        <w:pStyle w:val="subsection"/>
      </w:pPr>
      <w:r w:rsidRPr="00411EED">
        <w:tab/>
        <w:t>(2)</w:t>
      </w:r>
      <w:r w:rsidRPr="00411EED">
        <w:tab/>
        <w:t>In applying any of sections</w:t>
      </w:r>
      <w:r w:rsidR="00411EED">
        <w:t> </w:t>
      </w:r>
      <w:r w:rsidRPr="00411EED">
        <w:t>75</w:t>
      </w:r>
      <w:r w:rsidR="00411EED">
        <w:noBreakHyphen/>
      </w:r>
      <w:r w:rsidRPr="00411EED">
        <w:t>10 to 75</w:t>
      </w:r>
      <w:r w:rsidR="00411EED">
        <w:noBreakHyphen/>
      </w:r>
      <w:r w:rsidRPr="00411EED">
        <w:t xml:space="preserve">14 in working out the </w:t>
      </w:r>
      <w:r w:rsidR="00411EED" w:rsidRPr="00411EED">
        <w:rPr>
          <w:position w:val="6"/>
          <w:sz w:val="16"/>
        </w:rPr>
        <w:t>*</w:t>
      </w:r>
      <w:r w:rsidRPr="00411EED">
        <w:t xml:space="preserve">margin for the </w:t>
      </w:r>
      <w:r w:rsidR="00411EED" w:rsidRPr="00411EED">
        <w:rPr>
          <w:position w:val="6"/>
          <w:sz w:val="16"/>
        </w:rPr>
        <w:t>*</w:t>
      </w:r>
      <w:r w:rsidRPr="00411EED">
        <w:t>taxable supply, use only the corresponding proportion of the following (as applicable):</w:t>
      </w:r>
    </w:p>
    <w:p w:rsidR="009678A5" w:rsidRPr="00411EED" w:rsidRDefault="009678A5" w:rsidP="009678A5">
      <w:pPr>
        <w:pStyle w:val="paragraph"/>
      </w:pPr>
      <w:r w:rsidRPr="00411EED">
        <w:tab/>
        <w:t>(a)</w:t>
      </w:r>
      <w:r w:rsidRPr="00411EED">
        <w:tab/>
        <w:t xml:space="preserve">the </w:t>
      </w:r>
      <w:r w:rsidR="00411EED" w:rsidRPr="00411EED">
        <w:rPr>
          <w:position w:val="6"/>
          <w:sz w:val="16"/>
        </w:rPr>
        <w:t>*</w:t>
      </w:r>
      <w:r w:rsidRPr="00411EED">
        <w:t>consideration for the acquisition or supply referred to in that section of that interest, unit or lease;</w:t>
      </w:r>
    </w:p>
    <w:p w:rsidR="009678A5" w:rsidRPr="00411EED" w:rsidRDefault="009678A5" w:rsidP="009678A5">
      <w:pPr>
        <w:pStyle w:val="paragraph"/>
      </w:pPr>
      <w:r w:rsidRPr="00411EED">
        <w:tab/>
        <w:t>(b)</w:t>
      </w:r>
      <w:r w:rsidRPr="00411EED">
        <w:tab/>
        <w:t xml:space="preserve">an </w:t>
      </w:r>
      <w:r w:rsidR="00411EED" w:rsidRPr="00411EED">
        <w:rPr>
          <w:position w:val="6"/>
          <w:sz w:val="16"/>
        </w:rPr>
        <w:t>*</w:t>
      </w:r>
      <w:r w:rsidRPr="00411EED">
        <w:t>approved valuation of that interest, unit or lease as at the day referred to in that section;</w:t>
      </w:r>
    </w:p>
    <w:p w:rsidR="009678A5" w:rsidRPr="00411EED" w:rsidRDefault="009678A5" w:rsidP="009678A5">
      <w:pPr>
        <w:pStyle w:val="paragraph"/>
      </w:pPr>
      <w:r w:rsidRPr="00411EED">
        <w:tab/>
        <w:t>(c)</w:t>
      </w:r>
      <w:r w:rsidRPr="00411EED">
        <w:tab/>
        <w:t xml:space="preserve">the </w:t>
      </w:r>
      <w:r w:rsidR="00411EED" w:rsidRPr="00411EED">
        <w:rPr>
          <w:position w:val="6"/>
          <w:sz w:val="16"/>
        </w:rPr>
        <w:t>*</w:t>
      </w:r>
      <w:r w:rsidRPr="00411EED">
        <w:t>GST inclusive market value of that interest, unit or lease as at the day or time referred to in that section.</w:t>
      </w:r>
    </w:p>
    <w:p w:rsidR="009678A5" w:rsidRPr="00411EED" w:rsidRDefault="009678A5" w:rsidP="009678A5">
      <w:pPr>
        <w:pStyle w:val="notetext"/>
      </w:pPr>
      <w:r w:rsidRPr="00411EED">
        <w:t>Example 1:</w:t>
      </w:r>
      <w:r w:rsidRPr="00411EED">
        <w:tab/>
        <w:t>If subsection</w:t>
      </w:r>
      <w:r w:rsidR="00411EED">
        <w:t> </w:t>
      </w:r>
      <w:r w:rsidRPr="00411EED">
        <w:t>75</w:t>
      </w:r>
      <w:r w:rsidR="00411EED">
        <w:noBreakHyphen/>
      </w:r>
      <w:r w:rsidRPr="00411EED">
        <w:t>11(2) applies, use only the corresponding proportion of an approved valuation of your interest, unit or lease in the unsubdivided property as at 1</w:t>
      </w:r>
      <w:r w:rsidR="00411EED">
        <w:t> </w:t>
      </w:r>
      <w:r w:rsidRPr="00411EED">
        <w:t>July 2000.</w:t>
      </w:r>
    </w:p>
    <w:p w:rsidR="009678A5" w:rsidRPr="00411EED" w:rsidRDefault="009678A5" w:rsidP="009678A5">
      <w:pPr>
        <w:pStyle w:val="notetext"/>
      </w:pPr>
      <w:r w:rsidRPr="00411EED">
        <w:t>Example 2:</w:t>
      </w:r>
      <w:r w:rsidRPr="00411EED">
        <w:tab/>
        <w:t>If subparagraph</w:t>
      </w:r>
      <w:r w:rsidR="00411EED">
        <w:t> </w:t>
      </w:r>
      <w:r w:rsidRPr="00411EED">
        <w:t>75</w:t>
      </w:r>
      <w:r w:rsidR="00411EED">
        <w:noBreakHyphen/>
      </w:r>
      <w:r w:rsidRPr="00411EED">
        <w:t>11(5)(e)(ii) applies, use only the corresponding proportion of the consideration for the acquisition of the interest, unit or lease in the unsubdivided property by the entity that supplied it to you.</w:t>
      </w:r>
    </w:p>
    <w:p w:rsidR="002E0CE3" w:rsidRPr="00411EED" w:rsidRDefault="002E0CE3" w:rsidP="002E0CE3">
      <w:pPr>
        <w:pStyle w:val="ActHead5"/>
      </w:pPr>
      <w:bookmarkStart w:id="567" w:name="_Toc471393604"/>
      <w:r w:rsidRPr="005A283F">
        <w:rPr>
          <w:rStyle w:val="CharSectno"/>
        </w:rPr>
        <w:t>75</w:t>
      </w:r>
      <w:r w:rsidR="00411EED" w:rsidRPr="005A283F">
        <w:rPr>
          <w:rStyle w:val="CharSectno"/>
        </w:rPr>
        <w:noBreakHyphen/>
      </w:r>
      <w:r w:rsidRPr="005A283F">
        <w:rPr>
          <w:rStyle w:val="CharSectno"/>
        </w:rPr>
        <w:t>16</w:t>
      </w:r>
      <w:r w:rsidRPr="00411EED">
        <w:t xml:space="preserve">  Margins for supplies of real property acquired through several acquisitions</w:t>
      </w:r>
      <w:bookmarkEnd w:id="567"/>
    </w:p>
    <w:p w:rsidR="002E0CE3" w:rsidRPr="00411EED" w:rsidRDefault="002E0CE3" w:rsidP="002E0CE3">
      <w:pPr>
        <w:pStyle w:val="subsection"/>
      </w:pPr>
      <w:r w:rsidRPr="00411EED">
        <w:tab/>
        <w:t>(1)</w:t>
      </w:r>
      <w:r w:rsidRPr="00411EED">
        <w:tab/>
        <w:t>If:</w:t>
      </w:r>
    </w:p>
    <w:p w:rsidR="002E0CE3" w:rsidRPr="00411EED" w:rsidRDefault="002E0CE3" w:rsidP="002E0CE3">
      <w:pPr>
        <w:pStyle w:val="paragraph"/>
      </w:pPr>
      <w:r w:rsidRPr="00411EED">
        <w:tab/>
        <w:t>(a)</w:t>
      </w:r>
      <w:r w:rsidRPr="00411EED">
        <w:tab/>
        <w:t xml:space="preserve">you make a </w:t>
      </w:r>
      <w:r w:rsidR="00411EED" w:rsidRPr="00411EED">
        <w:rPr>
          <w:position w:val="6"/>
          <w:sz w:val="16"/>
        </w:rPr>
        <w:t>*</w:t>
      </w:r>
      <w:r w:rsidRPr="00411EED">
        <w:t xml:space="preserve">taxable supply of </w:t>
      </w:r>
      <w:r w:rsidR="00411EED" w:rsidRPr="00411EED">
        <w:rPr>
          <w:position w:val="6"/>
          <w:sz w:val="16"/>
        </w:rPr>
        <w:t>*</w:t>
      </w:r>
      <w:r w:rsidRPr="00411EED">
        <w:t xml:space="preserve">real property under the </w:t>
      </w:r>
      <w:r w:rsidR="00411EED" w:rsidRPr="00411EED">
        <w:rPr>
          <w:position w:val="6"/>
          <w:sz w:val="16"/>
        </w:rPr>
        <w:t>*</w:t>
      </w:r>
      <w:r w:rsidRPr="00411EED">
        <w:t>margin scheme; and</w:t>
      </w:r>
    </w:p>
    <w:p w:rsidR="002E0CE3" w:rsidRPr="00411EED" w:rsidRDefault="002E0CE3" w:rsidP="002E0CE3">
      <w:pPr>
        <w:pStyle w:val="paragraph"/>
      </w:pPr>
      <w:r w:rsidRPr="00411EED">
        <w:lastRenderedPageBreak/>
        <w:tab/>
        <w:t>(b)</w:t>
      </w:r>
      <w:r w:rsidRPr="00411EED">
        <w:tab/>
        <w:t>the interest, unit or lease in question is one that you acquired through 2 or more acquisitions (</w:t>
      </w:r>
      <w:r w:rsidRPr="00411EED">
        <w:rPr>
          <w:b/>
          <w:i/>
        </w:rPr>
        <w:t>partial acquisitions</w:t>
      </w:r>
      <w:r w:rsidRPr="00411EED">
        <w:t>); and</w:t>
      </w:r>
    </w:p>
    <w:p w:rsidR="002E0CE3" w:rsidRPr="00411EED" w:rsidRDefault="002E0CE3" w:rsidP="002E0CE3">
      <w:pPr>
        <w:pStyle w:val="paragraph"/>
      </w:pPr>
      <w:r w:rsidRPr="00411EED">
        <w:tab/>
        <w:t>(c)</w:t>
      </w:r>
      <w:r w:rsidRPr="00411EED">
        <w:tab/>
        <w:t xml:space="preserve">one of the following provisions (a </w:t>
      </w:r>
      <w:r w:rsidRPr="00411EED">
        <w:rPr>
          <w:b/>
          <w:i/>
        </w:rPr>
        <w:t>margin provision</w:t>
      </w:r>
      <w:r w:rsidRPr="00411EED">
        <w:t>) applies in relation to such a partial acquisition, or would so apply if the partial acquisition had been an acquisition of the whole of the interest, unit or lease:</w:t>
      </w:r>
    </w:p>
    <w:p w:rsidR="002E0CE3" w:rsidRPr="00411EED" w:rsidRDefault="002E0CE3" w:rsidP="002E0CE3">
      <w:pPr>
        <w:pStyle w:val="paragraphsub"/>
      </w:pPr>
      <w:r w:rsidRPr="00411EED">
        <w:tab/>
        <w:t>(i)</w:t>
      </w:r>
      <w:r w:rsidRPr="00411EED">
        <w:tab/>
        <w:t>section</w:t>
      </w:r>
      <w:r w:rsidR="00411EED">
        <w:t> </w:t>
      </w:r>
      <w:r w:rsidRPr="00411EED">
        <w:t>75</w:t>
      </w:r>
      <w:r w:rsidR="00411EED">
        <w:noBreakHyphen/>
      </w:r>
      <w:r w:rsidRPr="00411EED">
        <w:t>10;</w:t>
      </w:r>
    </w:p>
    <w:p w:rsidR="002E0CE3" w:rsidRPr="00411EED" w:rsidRDefault="002E0CE3" w:rsidP="002E0CE3">
      <w:pPr>
        <w:pStyle w:val="paragraphsub"/>
      </w:pPr>
      <w:r w:rsidRPr="00411EED">
        <w:tab/>
        <w:t>(ii)</w:t>
      </w:r>
      <w:r w:rsidRPr="00411EED">
        <w:tab/>
        <w:t>subsection</w:t>
      </w:r>
      <w:r w:rsidR="00411EED">
        <w:t> </w:t>
      </w:r>
      <w:r w:rsidRPr="00411EED">
        <w:t>75</w:t>
      </w:r>
      <w:r w:rsidR="00411EED">
        <w:noBreakHyphen/>
      </w:r>
      <w:r w:rsidRPr="00411EED">
        <w:t>11(1), (2), (2A), (2B), (3), (4), (5), (6) or (7);</w:t>
      </w:r>
    </w:p>
    <w:p w:rsidR="002E0CE3" w:rsidRPr="00411EED" w:rsidRDefault="002E0CE3" w:rsidP="002E0CE3">
      <w:pPr>
        <w:pStyle w:val="subsection2"/>
      </w:pPr>
      <w:r w:rsidRPr="00411EED">
        <w:t>the margin provision applies, in working out the margin for the supply you make, only to the extent that the supply is connected to the partial acquisition.</w:t>
      </w:r>
    </w:p>
    <w:p w:rsidR="002E0CE3" w:rsidRPr="00411EED" w:rsidRDefault="002E0CE3" w:rsidP="002E0CE3">
      <w:pPr>
        <w:pStyle w:val="subsection"/>
      </w:pPr>
      <w:r w:rsidRPr="00411EED">
        <w:tab/>
        <w:t>(2)</w:t>
      </w:r>
      <w:r w:rsidRPr="00411EED">
        <w:tab/>
        <w:t>The application of a margin provision in relation to one of the partial acquisitions does not prevent that margin provision or a different margin provision applying in relation to another of the partial acquisitions.</w:t>
      </w:r>
    </w:p>
    <w:p w:rsidR="00300522" w:rsidRPr="00411EED" w:rsidRDefault="00300522" w:rsidP="00300522">
      <w:pPr>
        <w:pStyle w:val="ActHead5"/>
      </w:pPr>
      <w:bookmarkStart w:id="568" w:name="_Toc471393605"/>
      <w:r w:rsidRPr="005A283F">
        <w:rPr>
          <w:rStyle w:val="CharSectno"/>
        </w:rPr>
        <w:t>75</w:t>
      </w:r>
      <w:r w:rsidR="00411EED" w:rsidRPr="005A283F">
        <w:rPr>
          <w:rStyle w:val="CharSectno"/>
        </w:rPr>
        <w:noBreakHyphen/>
      </w:r>
      <w:r w:rsidRPr="005A283F">
        <w:rPr>
          <w:rStyle w:val="CharSectno"/>
        </w:rPr>
        <w:t>20</w:t>
      </w:r>
      <w:r w:rsidRPr="00411EED">
        <w:t xml:space="preserve">  Supplies under a margin scheme do not give rise to creditable acquisitions</w:t>
      </w:r>
      <w:bookmarkEnd w:id="568"/>
    </w:p>
    <w:p w:rsidR="00300522" w:rsidRPr="00411EED" w:rsidRDefault="00300522" w:rsidP="00300522">
      <w:pPr>
        <w:pStyle w:val="subsection"/>
      </w:pPr>
      <w:r w:rsidRPr="00411EED">
        <w:tab/>
        <w:t>(1)</w:t>
      </w:r>
      <w:r w:rsidRPr="00411EED">
        <w:tab/>
        <w:t xml:space="preserve">An acquisition of a freehold interest in land, a </w:t>
      </w:r>
      <w:r w:rsidR="00411EED" w:rsidRPr="00411EED">
        <w:rPr>
          <w:position w:val="6"/>
          <w:sz w:val="16"/>
          <w:szCs w:val="16"/>
        </w:rPr>
        <w:t>*</w:t>
      </w:r>
      <w:r w:rsidRPr="00411EED">
        <w:t xml:space="preserve">stratum unit or a </w:t>
      </w:r>
      <w:r w:rsidR="00411EED" w:rsidRPr="00411EED">
        <w:rPr>
          <w:position w:val="6"/>
          <w:sz w:val="16"/>
          <w:szCs w:val="16"/>
        </w:rPr>
        <w:t>*</w:t>
      </w:r>
      <w:r w:rsidRPr="00411EED">
        <w:t>long</w:t>
      </w:r>
      <w:r w:rsidR="00411EED">
        <w:noBreakHyphen/>
      </w:r>
      <w:r w:rsidRPr="00411EED">
        <w:t xml:space="preserve">term lease is not a </w:t>
      </w:r>
      <w:r w:rsidR="00411EED" w:rsidRPr="00411EED">
        <w:rPr>
          <w:position w:val="6"/>
          <w:sz w:val="16"/>
          <w:szCs w:val="16"/>
        </w:rPr>
        <w:t>*</w:t>
      </w:r>
      <w:r w:rsidRPr="00411EED">
        <w:t xml:space="preserve">creditable acquisition if the supply of the interest, unit or lease was a </w:t>
      </w:r>
      <w:r w:rsidR="00411EED" w:rsidRPr="00411EED">
        <w:rPr>
          <w:position w:val="6"/>
          <w:sz w:val="16"/>
          <w:szCs w:val="16"/>
        </w:rPr>
        <w:t>*</w:t>
      </w:r>
      <w:r w:rsidRPr="00411EED">
        <w:t xml:space="preserve">taxable supply under the </w:t>
      </w:r>
      <w:r w:rsidR="00411EED" w:rsidRPr="00411EED">
        <w:rPr>
          <w:position w:val="6"/>
          <w:sz w:val="16"/>
          <w:szCs w:val="16"/>
        </w:rPr>
        <w:t>*</w:t>
      </w:r>
      <w:r w:rsidRPr="00411EED">
        <w:t>margin scheme.</w:t>
      </w:r>
    </w:p>
    <w:p w:rsidR="00300522" w:rsidRPr="00411EED" w:rsidRDefault="00300522" w:rsidP="00300522">
      <w:pPr>
        <w:pStyle w:val="subsection"/>
      </w:pPr>
      <w:r w:rsidRPr="00411EED">
        <w:tab/>
        <w:t>(2)</w:t>
      </w:r>
      <w:r w:rsidRPr="00411EED">
        <w:tab/>
        <w:t>This section has effect despite section</w:t>
      </w:r>
      <w:r w:rsidR="00411EED">
        <w:t> </w:t>
      </w:r>
      <w:r w:rsidRPr="00411EED">
        <w:t>11</w:t>
      </w:r>
      <w:r w:rsidR="00411EED">
        <w:noBreakHyphen/>
      </w:r>
      <w:r w:rsidRPr="00411EED">
        <w:t>5 (which is about what is a creditable acquisition).</w:t>
      </w:r>
    </w:p>
    <w:p w:rsidR="00300522" w:rsidRPr="00411EED" w:rsidRDefault="00300522" w:rsidP="00300522">
      <w:pPr>
        <w:pStyle w:val="ActHead5"/>
      </w:pPr>
      <w:bookmarkStart w:id="569" w:name="_Toc471393606"/>
      <w:r w:rsidRPr="005A283F">
        <w:rPr>
          <w:rStyle w:val="CharSectno"/>
        </w:rPr>
        <w:t>75</w:t>
      </w:r>
      <w:r w:rsidR="00411EED" w:rsidRPr="005A283F">
        <w:rPr>
          <w:rStyle w:val="CharSectno"/>
        </w:rPr>
        <w:noBreakHyphen/>
      </w:r>
      <w:r w:rsidRPr="005A283F">
        <w:rPr>
          <w:rStyle w:val="CharSectno"/>
        </w:rPr>
        <w:t>22</w:t>
      </w:r>
      <w:r w:rsidRPr="00411EED">
        <w:t xml:space="preserve">  Increasing adjustment relating to input tax credit entitlement</w:t>
      </w:r>
      <w:bookmarkEnd w:id="569"/>
    </w:p>
    <w:p w:rsidR="00300522" w:rsidRPr="00411EED" w:rsidRDefault="00300522" w:rsidP="00300522">
      <w:pPr>
        <w:pStyle w:val="subsection"/>
      </w:pPr>
      <w:r w:rsidRPr="00411EED">
        <w:tab/>
        <w:t>(1)</w:t>
      </w:r>
      <w:r w:rsidRPr="00411EED">
        <w:tab/>
        <w:t xml:space="preserve">You have an </w:t>
      </w:r>
      <w:r w:rsidRPr="00411EED">
        <w:rPr>
          <w:b/>
          <w:i/>
        </w:rPr>
        <w:t>increasing adjustment</w:t>
      </w:r>
      <w:r w:rsidRPr="00411EED">
        <w:t xml:space="preserve"> if:</w:t>
      </w:r>
    </w:p>
    <w:p w:rsidR="00300522" w:rsidRPr="00411EED" w:rsidRDefault="00300522" w:rsidP="00300522">
      <w:pPr>
        <w:pStyle w:val="paragraph"/>
      </w:pPr>
      <w:r w:rsidRPr="00411EED">
        <w:tab/>
        <w:t>(a)</w:t>
      </w:r>
      <w:r w:rsidRPr="00411EED">
        <w:tab/>
        <w:t xml:space="preserve">you make a </w:t>
      </w:r>
      <w:r w:rsidR="00411EED" w:rsidRPr="00411EED">
        <w:rPr>
          <w:position w:val="6"/>
          <w:sz w:val="16"/>
        </w:rPr>
        <w:t>*</w:t>
      </w:r>
      <w:r w:rsidRPr="00411EED">
        <w:t xml:space="preserve">taxable supply of </w:t>
      </w:r>
      <w:r w:rsidR="00411EED" w:rsidRPr="00411EED">
        <w:rPr>
          <w:position w:val="6"/>
          <w:sz w:val="16"/>
        </w:rPr>
        <w:t>*</w:t>
      </w:r>
      <w:r w:rsidRPr="00411EED">
        <w:t xml:space="preserve">real property under the </w:t>
      </w:r>
      <w:r w:rsidR="00411EED" w:rsidRPr="00411EED">
        <w:rPr>
          <w:position w:val="6"/>
          <w:sz w:val="16"/>
        </w:rPr>
        <w:t>*</w:t>
      </w:r>
      <w:r w:rsidRPr="00411EED">
        <w:t>margin scheme; and</w:t>
      </w:r>
    </w:p>
    <w:p w:rsidR="00300522" w:rsidRPr="00411EED" w:rsidRDefault="00300522" w:rsidP="00300522">
      <w:pPr>
        <w:pStyle w:val="paragraph"/>
      </w:pPr>
      <w:r w:rsidRPr="00411EED">
        <w:tab/>
        <w:t>(b)</w:t>
      </w:r>
      <w:r w:rsidRPr="00411EED">
        <w:tab/>
        <w:t xml:space="preserve">an acquisition that you made of part of the interest, unit or lease in question was made through a supply that was </w:t>
      </w:r>
      <w:r w:rsidR="00411EED" w:rsidRPr="00411EED">
        <w:rPr>
          <w:position w:val="6"/>
          <w:sz w:val="16"/>
        </w:rPr>
        <w:t>*</w:t>
      </w:r>
      <w:r w:rsidRPr="00411EED">
        <w:t>ineligible for the margin scheme; and</w:t>
      </w:r>
    </w:p>
    <w:p w:rsidR="00300522" w:rsidRPr="00411EED" w:rsidRDefault="00300522" w:rsidP="00300522">
      <w:pPr>
        <w:pStyle w:val="paragraph"/>
      </w:pPr>
      <w:r w:rsidRPr="00411EED">
        <w:lastRenderedPageBreak/>
        <w:tab/>
        <w:t>(c)</w:t>
      </w:r>
      <w:r w:rsidRPr="00411EED">
        <w:tab/>
        <w:t>you were, or are, entitled to an input tax credit for the acquisition.</w:t>
      </w:r>
    </w:p>
    <w:p w:rsidR="00300522" w:rsidRPr="00411EED" w:rsidRDefault="00300522" w:rsidP="00300522">
      <w:pPr>
        <w:pStyle w:val="subsection2"/>
      </w:pPr>
      <w:r w:rsidRPr="00411EED">
        <w:t xml:space="preserve">The amount of the increasing adjustment is an amount equal to the </w:t>
      </w:r>
      <w:r w:rsidR="00411EED" w:rsidRPr="00411EED">
        <w:rPr>
          <w:position w:val="6"/>
          <w:sz w:val="16"/>
        </w:rPr>
        <w:t>*</w:t>
      </w:r>
      <w:r w:rsidRPr="00411EED">
        <w:t>previously attributed input tax credit amount for the acquisition.</w:t>
      </w:r>
    </w:p>
    <w:p w:rsidR="00300522" w:rsidRPr="00411EED" w:rsidRDefault="00300522" w:rsidP="00300522">
      <w:pPr>
        <w:pStyle w:val="subsection"/>
      </w:pPr>
      <w:r w:rsidRPr="00411EED">
        <w:tab/>
        <w:t>(2)</w:t>
      </w:r>
      <w:r w:rsidRPr="00411EED">
        <w:tab/>
        <w:t xml:space="preserve">You have an </w:t>
      </w:r>
      <w:r w:rsidRPr="00411EED">
        <w:rPr>
          <w:b/>
          <w:i/>
        </w:rPr>
        <w:t>increasing adjustment</w:t>
      </w:r>
      <w:r w:rsidRPr="00411EED">
        <w:t xml:space="preserve"> if:</w:t>
      </w:r>
    </w:p>
    <w:p w:rsidR="00300522" w:rsidRPr="00411EED" w:rsidRDefault="00300522" w:rsidP="00300522">
      <w:pPr>
        <w:pStyle w:val="paragraph"/>
      </w:pPr>
      <w:r w:rsidRPr="00411EED">
        <w:tab/>
        <w:t>(a)</w:t>
      </w:r>
      <w:r w:rsidRPr="00411EED">
        <w:tab/>
        <w:t xml:space="preserve">you make a </w:t>
      </w:r>
      <w:r w:rsidR="00411EED" w:rsidRPr="00411EED">
        <w:rPr>
          <w:position w:val="6"/>
          <w:sz w:val="16"/>
        </w:rPr>
        <w:t>*</w:t>
      </w:r>
      <w:r w:rsidRPr="00411EED">
        <w:t xml:space="preserve">taxable supply of </w:t>
      </w:r>
      <w:r w:rsidR="00411EED" w:rsidRPr="00411EED">
        <w:rPr>
          <w:position w:val="6"/>
          <w:sz w:val="16"/>
        </w:rPr>
        <w:t>*</w:t>
      </w:r>
      <w:r w:rsidRPr="00411EED">
        <w:t xml:space="preserve">real property under the </w:t>
      </w:r>
      <w:r w:rsidR="00411EED" w:rsidRPr="00411EED">
        <w:rPr>
          <w:position w:val="6"/>
          <w:sz w:val="16"/>
        </w:rPr>
        <w:t>*</w:t>
      </w:r>
      <w:r w:rsidRPr="00411EED">
        <w:t>margin scheme; and</w:t>
      </w:r>
    </w:p>
    <w:p w:rsidR="00300522" w:rsidRPr="00411EED" w:rsidRDefault="00300522" w:rsidP="00300522">
      <w:pPr>
        <w:pStyle w:val="paragraph"/>
      </w:pPr>
      <w:r w:rsidRPr="00411EED">
        <w:tab/>
        <w:t>(b)</w:t>
      </w:r>
      <w:r w:rsidRPr="00411EED">
        <w:tab/>
        <w:t>you acquired all or part of the interest, unit or lease in question by inheriting it; and</w:t>
      </w:r>
    </w:p>
    <w:p w:rsidR="00300522" w:rsidRPr="00411EED" w:rsidRDefault="00300522" w:rsidP="00300522">
      <w:pPr>
        <w:pStyle w:val="paragraph"/>
      </w:pPr>
      <w:r w:rsidRPr="00411EED">
        <w:tab/>
        <w:t>(c)</w:t>
      </w:r>
      <w:r w:rsidRPr="00411EED">
        <w:tab/>
        <w:t xml:space="preserve">the entity from whom you inherited (the </w:t>
      </w:r>
      <w:r w:rsidRPr="00411EED">
        <w:rPr>
          <w:b/>
          <w:i/>
        </w:rPr>
        <w:t>deceased</w:t>
      </w:r>
      <w:r w:rsidRPr="00411EED">
        <w:t xml:space="preserve">) had acquired part of the interest, unit or lease that you inherited through a supply that was </w:t>
      </w:r>
      <w:r w:rsidR="00411EED" w:rsidRPr="00411EED">
        <w:rPr>
          <w:position w:val="6"/>
          <w:sz w:val="16"/>
        </w:rPr>
        <w:t>*</w:t>
      </w:r>
      <w:r w:rsidRPr="00411EED">
        <w:t>ineligible for the margin scheme; and</w:t>
      </w:r>
    </w:p>
    <w:p w:rsidR="00300522" w:rsidRPr="00411EED" w:rsidRDefault="00300522" w:rsidP="00300522">
      <w:pPr>
        <w:pStyle w:val="paragraph"/>
      </w:pPr>
      <w:r w:rsidRPr="00411EED">
        <w:tab/>
        <w:t>(d)</w:t>
      </w:r>
      <w:r w:rsidRPr="00411EED">
        <w:tab/>
        <w:t>the deceased was entitled to an input tax credit for that acquisition.</w:t>
      </w:r>
    </w:p>
    <w:p w:rsidR="00300522" w:rsidRPr="00411EED" w:rsidRDefault="00300522" w:rsidP="00300522">
      <w:pPr>
        <w:pStyle w:val="subsection2"/>
      </w:pPr>
      <w:r w:rsidRPr="00411EED">
        <w:t xml:space="preserve">The amount of the increasing adjustment is an amount equal to the </w:t>
      </w:r>
      <w:r w:rsidR="00411EED" w:rsidRPr="00411EED">
        <w:rPr>
          <w:position w:val="6"/>
          <w:sz w:val="16"/>
        </w:rPr>
        <w:t>*</w:t>
      </w:r>
      <w:r w:rsidRPr="00411EED">
        <w:t>previously attributed input tax credit amount for the acquisition.</w:t>
      </w:r>
    </w:p>
    <w:p w:rsidR="002E0CE3" w:rsidRPr="00411EED" w:rsidRDefault="002E0CE3" w:rsidP="002E0CE3">
      <w:pPr>
        <w:pStyle w:val="subsection"/>
      </w:pPr>
      <w:r w:rsidRPr="00411EED">
        <w:tab/>
        <w:t>(3)</w:t>
      </w:r>
      <w:r w:rsidRPr="00411EED">
        <w:tab/>
        <w:t xml:space="preserve">You have an </w:t>
      </w:r>
      <w:r w:rsidRPr="00411EED">
        <w:rPr>
          <w:b/>
          <w:i/>
        </w:rPr>
        <w:t>increasing adjustment</w:t>
      </w:r>
      <w:r w:rsidRPr="00411EED">
        <w:t xml:space="preserve"> if:</w:t>
      </w:r>
    </w:p>
    <w:p w:rsidR="002E0CE3" w:rsidRPr="00411EED" w:rsidRDefault="002E0CE3" w:rsidP="002E0CE3">
      <w:pPr>
        <w:pStyle w:val="paragraph"/>
      </w:pPr>
      <w:r w:rsidRPr="00411EED">
        <w:tab/>
        <w:t>(a)</w:t>
      </w:r>
      <w:r w:rsidRPr="00411EED">
        <w:tab/>
        <w:t xml:space="preserve">you make a </w:t>
      </w:r>
      <w:r w:rsidR="00411EED" w:rsidRPr="00411EED">
        <w:rPr>
          <w:position w:val="6"/>
          <w:sz w:val="16"/>
        </w:rPr>
        <w:t>*</w:t>
      </w:r>
      <w:r w:rsidRPr="00411EED">
        <w:t xml:space="preserve">taxable supply of </w:t>
      </w:r>
      <w:r w:rsidR="00411EED" w:rsidRPr="00411EED">
        <w:rPr>
          <w:position w:val="6"/>
          <w:sz w:val="16"/>
        </w:rPr>
        <w:t>*</w:t>
      </w:r>
      <w:r w:rsidRPr="00411EED">
        <w:t xml:space="preserve">real property under the </w:t>
      </w:r>
      <w:r w:rsidR="00411EED" w:rsidRPr="00411EED">
        <w:rPr>
          <w:position w:val="6"/>
          <w:sz w:val="16"/>
        </w:rPr>
        <w:t>*</w:t>
      </w:r>
      <w:r w:rsidRPr="00411EED">
        <w:t>margin scheme; and</w:t>
      </w:r>
    </w:p>
    <w:p w:rsidR="002E0CE3" w:rsidRPr="00411EED" w:rsidRDefault="002E0CE3" w:rsidP="002E0CE3">
      <w:pPr>
        <w:pStyle w:val="paragraph"/>
      </w:pPr>
      <w:r w:rsidRPr="00411EED">
        <w:tab/>
        <w:t>(b)</w:t>
      </w:r>
      <w:r w:rsidRPr="00411EED">
        <w:tab/>
        <w:t xml:space="preserve">an acquisition that you made of part of the interest, unit or lease in question was made through a supply that was </w:t>
      </w:r>
      <w:r w:rsidR="00411EED" w:rsidRPr="00411EED">
        <w:rPr>
          <w:position w:val="6"/>
          <w:sz w:val="16"/>
        </w:rPr>
        <w:t>*</w:t>
      </w:r>
      <w:r w:rsidRPr="00411EED">
        <w:t>ineligible for the margin scheme because of paragraph</w:t>
      </w:r>
      <w:r w:rsidR="00411EED">
        <w:t> </w:t>
      </w:r>
      <w:r w:rsidRPr="00411EED">
        <w:t>75</w:t>
      </w:r>
      <w:r w:rsidR="00411EED">
        <w:noBreakHyphen/>
      </w:r>
      <w:r w:rsidRPr="00411EED">
        <w:t>5(3)(e), (f) or (g); and</w:t>
      </w:r>
    </w:p>
    <w:p w:rsidR="002E0CE3" w:rsidRPr="00411EED" w:rsidRDefault="002E0CE3" w:rsidP="002E0CE3">
      <w:pPr>
        <w:pStyle w:val="paragraph"/>
      </w:pPr>
      <w:r w:rsidRPr="00411EED">
        <w:tab/>
        <w:t>(c)</w:t>
      </w:r>
      <w:r w:rsidRPr="00411EED">
        <w:tab/>
        <w:t>the entity from whom you made the acquisition had been entitled to an input tax credit for its acquisition.</w:t>
      </w:r>
    </w:p>
    <w:p w:rsidR="002E0CE3" w:rsidRPr="00411EED" w:rsidRDefault="002E0CE3" w:rsidP="002E0CE3">
      <w:pPr>
        <w:pStyle w:val="subsection"/>
      </w:pPr>
      <w:r w:rsidRPr="00411EED">
        <w:tab/>
        <w:t>(4)</w:t>
      </w:r>
      <w:r w:rsidRPr="00411EED">
        <w:tab/>
        <w:t xml:space="preserve">You have an </w:t>
      </w:r>
      <w:r w:rsidRPr="00411EED">
        <w:rPr>
          <w:b/>
          <w:i/>
        </w:rPr>
        <w:t>increasing adjustment</w:t>
      </w:r>
      <w:r w:rsidRPr="00411EED">
        <w:t xml:space="preserve"> if:</w:t>
      </w:r>
    </w:p>
    <w:p w:rsidR="002E0CE3" w:rsidRPr="00411EED" w:rsidRDefault="002E0CE3" w:rsidP="002E0CE3">
      <w:pPr>
        <w:pStyle w:val="paragraph"/>
      </w:pPr>
      <w:r w:rsidRPr="00411EED">
        <w:tab/>
        <w:t>(a)</w:t>
      </w:r>
      <w:r w:rsidRPr="00411EED">
        <w:tab/>
        <w:t xml:space="preserve">you make a </w:t>
      </w:r>
      <w:r w:rsidR="00411EED" w:rsidRPr="00411EED">
        <w:rPr>
          <w:position w:val="6"/>
          <w:sz w:val="16"/>
        </w:rPr>
        <w:t>*</w:t>
      </w:r>
      <w:r w:rsidRPr="00411EED">
        <w:t xml:space="preserve">taxable supply of </w:t>
      </w:r>
      <w:r w:rsidR="00411EED" w:rsidRPr="00411EED">
        <w:rPr>
          <w:position w:val="6"/>
          <w:sz w:val="16"/>
        </w:rPr>
        <w:t>*</w:t>
      </w:r>
      <w:r w:rsidRPr="00411EED">
        <w:t xml:space="preserve">real property under the </w:t>
      </w:r>
      <w:r w:rsidR="00411EED" w:rsidRPr="00411EED">
        <w:rPr>
          <w:position w:val="6"/>
          <w:sz w:val="16"/>
        </w:rPr>
        <w:t>*</w:t>
      </w:r>
      <w:r w:rsidRPr="00411EED">
        <w:t>margin scheme; and</w:t>
      </w:r>
    </w:p>
    <w:p w:rsidR="002E0CE3" w:rsidRPr="00411EED" w:rsidRDefault="002E0CE3" w:rsidP="002E0CE3">
      <w:pPr>
        <w:pStyle w:val="paragraph"/>
      </w:pPr>
      <w:r w:rsidRPr="00411EED">
        <w:tab/>
        <w:t>(b)</w:t>
      </w:r>
      <w:r w:rsidRPr="00411EED">
        <w:tab/>
        <w:t>the acquisition that you made of the interest, unit or lease in question:</w:t>
      </w:r>
    </w:p>
    <w:p w:rsidR="002E0CE3" w:rsidRPr="00411EED" w:rsidRDefault="002E0CE3" w:rsidP="002E0CE3">
      <w:pPr>
        <w:pStyle w:val="paragraphsub"/>
      </w:pPr>
      <w:r w:rsidRPr="00411EED">
        <w:tab/>
        <w:t>(i)</w:t>
      </w:r>
      <w:r w:rsidRPr="00411EED">
        <w:tab/>
        <w:t xml:space="preserve">was made through a supply that was </w:t>
      </w:r>
      <w:r w:rsidR="00411EED" w:rsidRPr="00411EED">
        <w:rPr>
          <w:position w:val="6"/>
          <w:sz w:val="16"/>
        </w:rPr>
        <w:t>*</w:t>
      </w:r>
      <w:r w:rsidRPr="00411EED">
        <w:t>GST</w:t>
      </w:r>
      <w:r w:rsidR="00411EED">
        <w:noBreakHyphen/>
      </w:r>
      <w:r w:rsidRPr="00411EED">
        <w:t>free under Subdivision</w:t>
      </w:r>
      <w:r w:rsidR="00411EED">
        <w:t> </w:t>
      </w:r>
      <w:r w:rsidRPr="00411EED">
        <w:t>38</w:t>
      </w:r>
      <w:r w:rsidR="00411EED">
        <w:noBreakHyphen/>
      </w:r>
      <w:r w:rsidRPr="00411EED">
        <w:t>J or Subdivision</w:t>
      </w:r>
      <w:r w:rsidR="00411EED">
        <w:t> </w:t>
      </w:r>
      <w:r w:rsidRPr="00411EED">
        <w:t>38</w:t>
      </w:r>
      <w:r w:rsidR="00411EED">
        <w:noBreakHyphen/>
      </w:r>
      <w:r w:rsidRPr="00411EED">
        <w:t>O; or</w:t>
      </w:r>
    </w:p>
    <w:p w:rsidR="002E0CE3" w:rsidRPr="00411EED" w:rsidRDefault="002E0CE3" w:rsidP="002E0CE3">
      <w:pPr>
        <w:pStyle w:val="paragraphsub"/>
      </w:pPr>
      <w:r w:rsidRPr="00411EED">
        <w:lastRenderedPageBreak/>
        <w:tab/>
        <w:t>(ii)</w:t>
      </w:r>
      <w:r w:rsidRPr="00411EED">
        <w:tab/>
        <w:t xml:space="preserve">was made through a supply (other than a taxable supply) from your </w:t>
      </w:r>
      <w:r w:rsidR="00411EED" w:rsidRPr="00411EED">
        <w:rPr>
          <w:position w:val="6"/>
          <w:sz w:val="16"/>
        </w:rPr>
        <w:t>*</w:t>
      </w:r>
      <w:r w:rsidRPr="00411EED">
        <w:t xml:space="preserve">associate without </w:t>
      </w:r>
      <w:r w:rsidR="00411EED" w:rsidRPr="00411EED">
        <w:rPr>
          <w:position w:val="6"/>
          <w:sz w:val="16"/>
        </w:rPr>
        <w:t>*</w:t>
      </w:r>
      <w:r w:rsidRPr="00411EED">
        <w:t xml:space="preserve">consideration and in the course or furtherance of an </w:t>
      </w:r>
      <w:r w:rsidR="00411EED" w:rsidRPr="00411EED">
        <w:rPr>
          <w:position w:val="6"/>
          <w:sz w:val="16"/>
        </w:rPr>
        <w:t>*</w:t>
      </w:r>
      <w:r w:rsidRPr="00411EED">
        <w:t xml:space="preserve">enterprise that your associate </w:t>
      </w:r>
      <w:r w:rsidR="00411EED" w:rsidRPr="00411EED">
        <w:rPr>
          <w:position w:val="6"/>
          <w:sz w:val="16"/>
        </w:rPr>
        <w:t>*</w:t>
      </w:r>
      <w:r w:rsidRPr="00411EED">
        <w:t>carried on; or</w:t>
      </w:r>
    </w:p>
    <w:p w:rsidR="002E0CE3" w:rsidRPr="00411EED" w:rsidRDefault="002E0CE3" w:rsidP="002E0CE3">
      <w:pPr>
        <w:pStyle w:val="paragraphsub"/>
      </w:pPr>
      <w:r w:rsidRPr="00411EED">
        <w:tab/>
        <w:t>(iii)</w:t>
      </w:r>
      <w:r w:rsidRPr="00411EED">
        <w:tab/>
        <w:t>was made from your associate but not by means of a supply from your associate; and</w:t>
      </w:r>
    </w:p>
    <w:p w:rsidR="002E0CE3" w:rsidRPr="00411EED" w:rsidRDefault="002E0CE3" w:rsidP="002E0CE3">
      <w:pPr>
        <w:pStyle w:val="paragraph"/>
      </w:pPr>
      <w:r w:rsidRPr="00411EED">
        <w:tab/>
        <w:t>(c)</w:t>
      </w:r>
      <w:r w:rsidRPr="00411EED">
        <w:tab/>
        <w:t>the entity from whom you acquired the interest, unit or lease:</w:t>
      </w:r>
    </w:p>
    <w:p w:rsidR="002E0CE3" w:rsidRPr="00411EED" w:rsidRDefault="002E0CE3" w:rsidP="002E0CE3">
      <w:pPr>
        <w:pStyle w:val="paragraphsub"/>
      </w:pPr>
      <w:r w:rsidRPr="00411EED">
        <w:tab/>
        <w:t>(i)</w:t>
      </w:r>
      <w:r w:rsidRPr="00411EED">
        <w:tab/>
        <w:t xml:space="preserve">acquired part of the interest, unit or lease through a supply that would have been </w:t>
      </w:r>
      <w:r w:rsidR="00411EED" w:rsidRPr="00411EED">
        <w:rPr>
          <w:position w:val="6"/>
          <w:sz w:val="16"/>
        </w:rPr>
        <w:t>*</w:t>
      </w:r>
      <w:r w:rsidRPr="00411EED">
        <w:t>ineligible for the margin scheme if it had been a supply of the whole of the interest, unit or lease; and</w:t>
      </w:r>
    </w:p>
    <w:p w:rsidR="002E0CE3" w:rsidRPr="00411EED" w:rsidRDefault="002E0CE3" w:rsidP="002E0CE3">
      <w:pPr>
        <w:pStyle w:val="paragraphsub"/>
      </w:pPr>
      <w:r w:rsidRPr="00411EED">
        <w:tab/>
        <w:t>(ii)</w:t>
      </w:r>
      <w:r w:rsidRPr="00411EED">
        <w:tab/>
        <w:t>had been entitled to an input tax credit for its acquisition; and</w:t>
      </w:r>
    </w:p>
    <w:p w:rsidR="002E0CE3" w:rsidRPr="00411EED" w:rsidRDefault="002E0CE3" w:rsidP="002E0CE3">
      <w:pPr>
        <w:pStyle w:val="paragraphsub"/>
      </w:pPr>
      <w:r w:rsidRPr="00411EED">
        <w:tab/>
        <w:t>(iii)</w:t>
      </w:r>
      <w:r w:rsidRPr="00411EED">
        <w:tab/>
        <w:t xml:space="preserve">was </w:t>
      </w:r>
      <w:r w:rsidR="00411EED" w:rsidRPr="00411EED">
        <w:rPr>
          <w:position w:val="6"/>
          <w:sz w:val="16"/>
        </w:rPr>
        <w:t>*</w:t>
      </w:r>
      <w:r w:rsidRPr="00411EED">
        <w:t xml:space="preserve">registered or </w:t>
      </w:r>
      <w:r w:rsidR="00411EED" w:rsidRPr="00411EED">
        <w:rPr>
          <w:position w:val="6"/>
          <w:sz w:val="16"/>
        </w:rPr>
        <w:t>*</w:t>
      </w:r>
      <w:r w:rsidRPr="00411EED">
        <w:t>required to be registered, at the time of your acquisition of the interest, unit or lease.</w:t>
      </w:r>
    </w:p>
    <w:p w:rsidR="002E0CE3" w:rsidRPr="00411EED" w:rsidRDefault="002E0CE3" w:rsidP="002E0CE3">
      <w:pPr>
        <w:pStyle w:val="subsection"/>
      </w:pPr>
      <w:r w:rsidRPr="00411EED">
        <w:tab/>
        <w:t>(5)</w:t>
      </w:r>
      <w:r w:rsidRPr="00411EED">
        <w:tab/>
        <w:t xml:space="preserve">The amount of the </w:t>
      </w:r>
      <w:r w:rsidR="00411EED" w:rsidRPr="00411EED">
        <w:rPr>
          <w:position w:val="6"/>
          <w:sz w:val="16"/>
        </w:rPr>
        <w:t>*</w:t>
      </w:r>
      <w:r w:rsidRPr="00411EED">
        <w:t xml:space="preserve">increasing adjustment under </w:t>
      </w:r>
      <w:r w:rsidR="00411EED">
        <w:t>subsection (</w:t>
      </w:r>
      <w:r w:rsidRPr="00411EED">
        <w:t xml:space="preserve">3) or (4) is an amount equal to </w:t>
      </w:r>
      <w:r w:rsidRPr="00411EED">
        <w:rPr>
          <w:position w:val="6"/>
          <w:sz w:val="16"/>
        </w:rPr>
        <w:t>1</w:t>
      </w:r>
      <w:r w:rsidRPr="00411EED">
        <w:t>/</w:t>
      </w:r>
      <w:r w:rsidRPr="00411EED">
        <w:rPr>
          <w:sz w:val="16"/>
        </w:rPr>
        <w:t>11</w:t>
      </w:r>
      <w:r w:rsidRPr="00411EED">
        <w:t xml:space="preserve"> of:</w:t>
      </w:r>
    </w:p>
    <w:p w:rsidR="002E0CE3" w:rsidRPr="00411EED" w:rsidRDefault="002E0CE3" w:rsidP="002E0CE3">
      <w:pPr>
        <w:pStyle w:val="paragraph"/>
      </w:pPr>
      <w:r w:rsidRPr="00411EED">
        <w:tab/>
        <w:t>(a)</w:t>
      </w:r>
      <w:r w:rsidRPr="00411EED">
        <w:tab/>
        <w:t xml:space="preserve">if you choose to apply an </w:t>
      </w:r>
      <w:r w:rsidR="00411EED" w:rsidRPr="00411EED">
        <w:rPr>
          <w:position w:val="6"/>
          <w:sz w:val="16"/>
        </w:rPr>
        <w:t>*</w:t>
      </w:r>
      <w:r w:rsidRPr="00411EED">
        <w:t xml:space="preserve">approved valuation to work out the amount—an approved valuation of the part of the interest, unit or lease referred to in </w:t>
      </w:r>
      <w:r w:rsidR="00411EED">
        <w:t>paragraph (</w:t>
      </w:r>
      <w:r w:rsidRPr="00411EED">
        <w:t xml:space="preserve">3)(b) or </w:t>
      </w:r>
      <w:r w:rsidR="00411EED">
        <w:t>subparagraph (</w:t>
      </w:r>
      <w:r w:rsidRPr="00411EED">
        <w:t>4)(c)(i) as at the day on which the entity had acquired it; or</w:t>
      </w:r>
    </w:p>
    <w:p w:rsidR="002E0CE3" w:rsidRPr="00411EED" w:rsidRDefault="002E0CE3" w:rsidP="002E0CE3">
      <w:pPr>
        <w:pStyle w:val="paragraph"/>
      </w:pPr>
      <w:r w:rsidRPr="00411EED">
        <w:tab/>
        <w:t>(b)</w:t>
      </w:r>
      <w:r w:rsidRPr="00411EED">
        <w:tab/>
        <w:t xml:space="preserve">otherwise—the </w:t>
      </w:r>
      <w:r w:rsidR="00411EED" w:rsidRPr="00411EED">
        <w:rPr>
          <w:position w:val="6"/>
          <w:sz w:val="16"/>
        </w:rPr>
        <w:t>*</w:t>
      </w:r>
      <w:r w:rsidRPr="00411EED">
        <w:t>consideration for the entity’s acquisition of that part of the interest, unit or lease.</w:t>
      </w:r>
    </w:p>
    <w:p w:rsidR="00300522" w:rsidRPr="00411EED" w:rsidRDefault="00300522" w:rsidP="00300522">
      <w:pPr>
        <w:pStyle w:val="ActHead5"/>
      </w:pPr>
      <w:bookmarkStart w:id="570" w:name="_Toc471393607"/>
      <w:r w:rsidRPr="005A283F">
        <w:rPr>
          <w:rStyle w:val="CharSectno"/>
        </w:rPr>
        <w:t>75</w:t>
      </w:r>
      <w:r w:rsidR="00411EED" w:rsidRPr="005A283F">
        <w:rPr>
          <w:rStyle w:val="CharSectno"/>
        </w:rPr>
        <w:noBreakHyphen/>
      </w:r>
      <w:r w:rsidRPr="005A283F">
        <w:rPr>
          <w:rStyle w:val="CharSectno"/>
        </w:rPr>
        <w:t>25</w:t>
      </w:r>
      <w:r w:rsidRPr="00411EED">
        <w:t xml:space="preserve">  Adjustments relating to bad debts</w:t>
      </w:r>
      <w:bookmarkEnd w:id="570"/>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you have an </w:t>
      </w:r>
      <w:r w:rsidR="00411EED" w:rsidRPr="00411EED">
        <w:rPr>
          <w:position w:val="6"/>
          <w:sz w:val="16"/>
          <w:szCs w:val="16"/>
        </w:rPr>
        <w:t>*</w:t>
      </w:r>
      <w:r w:rsidRPr="00411EED">
        <w:t>adjustment under Division</w:t>
      </w:r>
      <w:r w:rsidR="00411EED">
        <w:t> </w:t>
      </w:r>
      <w:r w:rsidRPr="00411EED">
        <w:t xml:space="preserve">21 relating to a supply that you made that is a </w:t>
      </w:r>
      <w:r w:rsidR="00411EED" w:rsidRPr="00411EED">
        <w:rPr>
          <w:position w:val="6"/>
          <w:sz w:val="16"/>
          <w:szCs w:val="16"/>
        </w:rPr>
        <w:t>*</w:t>
      </w:r>
      <w:r w:rsidRPr="00411EED">
        <w:t xml:space="preserve">taxable supply of </w:t>
      </w:r>
      <w:r w:rsidR="00411EED" w:rsidRPr="00411EED">
        <w:rPr>
          <w:position w:val="6"/>
          <w:sz w:val="16"/>
          <w:szCs w:val="16"/>
        </w:rPr>
        <w:t>*</w:t>
      </w:r>
      <w:r w:rsidRPr="00411EED">
        <w:t xml:space="preserve">real property under the </w:t>
      </w:r>
      <w:r w:rsidR="00411EED" w:rsidRPr="00411EED">
        <w:rPr>
          <w:position w:val="6"/>
          <w:sz w:val="16"/>
          <w:szCs w:val="16"/>
        </w:rPr>
        <w:t>*</w:t>
      </w:r>
      <w:r w:rsidRPr="00411EED">
        <w:t>margin scheme; and</w:t>
      </w:r>
    </w:p>
    <w:p w:rsidR="00300522" w:rsidRPr="00411EED" w:rsidRDefault="00300522" w:rsidP="00300522">
      <w:pPr>
        <w:pStyle w:val="paragraph"/>
      </w:pPr>
      <w:r w:rsidRPr="00411EED">
        <w:tab/>
        <w:t>(b)</w:t>
      </w:r>
      <w:r w:rsidRPr="00411EED">
        <w:tab/>
        <w:t xml:space="preserve">the amount of the adjustment would (apart from this section) exceed </w:t>
      </w:r>
      <w:r w:rsidRPr="00411EED">
        <w:rPr>
          <w:position w:val="6"/>
          <w:sz w:val="16"/>
          <w:szCs w:val="16"/>
        </w:rPr>
        <w:t>1</w:t>
      </w:r>
      <w:r w:rsidRPr="00411EED">
        <w:t>/</w:t>
      </w:r>
      <w:r w:rsidRPr="00411EED">
        <w:rPr>
          <w:sz w:val="16"/>
          <w:szCs w:val="16"/>
        </w:rPr>
        <w:t>11</w:t>
      </w:r>
      <w:r w:rsidRPr="00411EED">
        <w:t xml:space="preserve"> of the </w:t>
      </w:r>
      <w:r w:rsidR="00411EED" w:rsidRPr="00411EED">
        <w:rPr>
          <w:position w:val="6"/>
          <w:sz w:val="16"/>
          <w:szCs w:val="16"/>
        </w:rPr>
        <w:t>*</w:t>
      </w:r>
      <w:r w:rsidRPr="00411EED">
        <w:t>margin for the supply;</w:t>
      </w:r>
    </w:p>
    <w:p w:rsidR="00300522" w:rsidRPr="00411EED" w:rsidRDefault="00300522" w:rsidP="00300522">
      <w:pPr>
        <w:pStyle w:val="subsection2"/>
      </w:pPr>
      <w:r w:rsidRPr="00411EED">
        <w:t>the amount of the adjustment i</w:t>
      </w:r>
      <w:smartTag w:uri="urn:schemas-microsoft-com:office:smarttags" w:element="PersonName">
        <w:r w:rsidRPr="00411EED">
          <w:t xml:space="preserve">s </w:t>
        </w:r>
        <w:r w:rsidRPr="00411EED">
          <w:rPr>
            <w:position w:val="6"/>
            <w:sz w:val="16"/>
            <w:szCs w:val="16"/>
          </w:rPr>
          <w:t>1</w:t>
        </w:r>
      </w:smartTag>
      <w:r w:rsidRPr="00411EED">
        <w:t>/</w:t>
      </w:r>
      <w:r w:rsidRPr="00411EED">
        <w:rPr>
          <w:sz w:val="16"/>
          <w:szCs w:val="16"/>
        </w:rPr>
        <w:t>11</w:t>
      </w:r>
      <w:r w:rsidRPr="00411EED">
        <w:t xml:space="preserve"> of the margin for the supply.</w:t>
      </w:r>
    </w:p>
    <w:p w:rsidR="00300522" w:rsidRPr="00411EED" w:rsidRDefault="00300522" w:rsidP="00300522">
      <w:pPr>
        <w:pStyle w:val="subsection"/>
      </w:pPr>
      <w:r w:rsidRPr="00411EED">
        <w:lastRenderedPageBreak/>
        <w:tab/>
        <w:t>(2)</w:t>
      </w:r>
      <w:r w:rsidRPr="00411EED">
        <w:tab/>
        <w:t>This section has effect despite sections</w:t>
      </w:r>
      <w:r w:rsidR="00411EED">
        <w:t> </w:t>
      </w:r>
      <w:r w:rsidRPr="00411EED">
        <w:t>21</w:t>
      </w:r>
      <w:r w:rsidR="00411EED">
        <w:noBreakHyphen/>
      </w:r>
      <w:r w:rsidRPr="00411EED">
        <w:t>5 and 21</w:t>
      </w:r>
      <w:r w:rsidR="00411EED">
        <w:noBreakHyphen/>
      </w:r>
      <w:r w:rsidRPr="00411EED">
        <w:t>10 (which are about adjustments for writing off and recovering suppliers’ bad debts).</w:t>
      </w:r>
    </w:p>
    <w:p w:rsidR="00300522" w:rsidRPr="00411EED" w:rsidRDefault="00300522" w:rsidP="00300522">
      <w:pPr>
        <w:pStyle w:val="ActHead5"/>
      </w:pPr>
      <w:bookmarkStart w:id="571" w:name="_Toc471393608"/>
      <w:r w:rsidRPr="005A283F">
        <w:rPr>
          <w:rStyle w:val="CharSectno"/>
        </w:rPr>
        <w:t>75</w:t>
      </w:r>
      <w:r w:rsidR="00411EED" w:rsidRPr="005A283F">
        <w:rPr>
          <w:rStyle w:val="CharSectno"/>
        </w:rPr>
        <w:noBreakHyphen/>
      </w:r>
      <w:r w:rsidRPr="005A283F">
        <w:rPr>
          <w:rStyle w:val="CharSectno"/>
        </w:rPr>
        <w:t>27</w:t>
      </w:r>
      <w:r w:rsidRPr="00411EED">
        <w:t xml:space="preserve">  Decreasing adjustment for later payment of consideration</w:t>
      </w:r>
      <w:bookmarkEnd w:id="571"/>
    </w:p>
    <w:p w:rsidR="00300522" w:rsidRPr="00411EED" w:rsidRDefault="00300522" w:rsidP="00300522">
      <w:pPr>
        <w:pStyle w:val="subsection"/>
      </w:pPr>
      <w:r w:rsidRPr="00411EED">
        <w:tab/>
        <w:t>(1)</w:t>
      </w:r>
      <w:r w:rsidRPr="00411EED">
        <w:tab/>
        <w:t xml:space="preserve">You have a </w:t>
      </w:r>
      <w:r w:rsidRPr="00411EED">
        <w:rPr>
          <w:b/>
          <w:i/>
        </w:rPr>
        <w:t>decreasing adjustment</w:t>
      </w:r>
      <w:r w:rsidRPr="00411EED">
        <w:t xml:space="preserve"> if:</w:t>
      </w:r>
    </w:p>
    <w:p w:rsidR="00300522" w:rsidRPr="00411EED" w:rsidRDefault="00300522" w:rsidP="00300522">
      <w:pPr>
        <w:pStyle w:val="paragraph"/>
      </w:pPr>
      <w:r w:rsidRPr="00411EED">
        <w:tab/>
        <w:t>(a)</w:t>
      </w:r>
      <w:r w:rsidRPr="00411EED">
        <w:tab/>
        <w:t>section</w:t>
      </w:r>
      <w:r w:rsidR="00411EED">
        <w:t> </w:t>
      </w:r>
      <w:r w:rsidRPr="00411EED">
        <w:t>75</w:t>
      </w:r>
      <w:r w:rsidR="00411EED">
        <w:noBreakHyphen/>
      </w:r>
      <w:r w:rsidRPr="00411EED">
        <w:t xml:space="preserve">12 applied to working out the </w:t>
      </w:r>
      <w:r w:rsidR="00411EED" w:rsidRPr="00411EED">
        <w:rPr>
          <w:position w:val="6"/>
          <w:sz w:val="16"/>
        </w:rPr>
        <w:t>*</w:t>
      </w:r>
      <w:r w:rsidRPr="00411EED">
        <w:t xml:space="preserve">margin for a </w:t>
      </w:r>
      <w:r w:rsidR="00411EED" w:rsidRPr="00411EED">
        <w:rPr>
          <w:position w:val="6"/>
          <w:sz w:val="16"/>
        </w:rPr>
        <w:t>*</w:t>
      </w:r>
      <w:r w:rsidRPr="00411EED">
        <w:t xml:space="preserve">taxable supply of </w:t>
      </w:r>
      <w:r w:rsidR="00411EED" w:rsidRPr="00411EED">
        <w:rPr>
          <w:position w:val="6"/>
          <w:sz w:val="16"/>
        </w:rPr>
        <w:t>*</w:t>
      </w:r>
      <w:r w:rsidRPr="00411EED">
        <w:t>real property that you made; and</w:t>
      </w:r>
    </w:p>
    <w:p w:rsidR="00300522" w:rsidRPr="00411EED" w:rsidRDefault="00300522" w:rsidP="00300522">
      <w:pPr>
        <w:pStyle w:val="paragraph"/>
      </w:pPr>
      <w:r w:rsidRPr="00411EED">
        <w:tab/>
        <w:t>(b)</w:t>
      </w:r>
      <w:r w:rsidRPr="00411EED">
        <w:tab/>
        <w:t xml:space="preserve">after you made the supply, a further amount of the </w:t>
      </w:r>
      <w:r w:rsidR="00411EED" w:rsidRPr="00411EED">
        <w:rPr>
          <w:position w:val="6"/>
          <w:sz w:val="16"/>
        </w:rPr>
        <w:t>*</w:t>
      </w:r>
      <w:r w:rsidRPr="00411EED">
        <w:t>consideration was paid for the earlier supply referred to in that section.</w:t>
      </w:r>
    </w:p>
    <w:p w:rsidR="00300522" w:rsidRPr="00411EED" w:rsidRDefault="00300522" w:rsidP="00300522">
      <w:pPr>
        <w:pStyle w:val="subsection"/>
      </w:pPr>
      <w:r w:rsidRPr="00411EED">
        <w:tab/>
        <w:t>(2)</w:t>
      </w:r>
      <w:r w:rsidRPr="00411EED">
        <w:tab/>
        <w:t xml:space="preserve">The amount of the decreasing adjustment is an amount equal to </w:t>
      </w:r>
      <w:r w:rsidRPr="00411EED">
        <w:rPr>
          <w:position w:val="6"/>
          <w:sz w:val="16"/>
        </w:rPr>
        <w:t>1</w:t>
      </w:r>
      <w:r w:rsidRPr="00411EED">
        <w:t>/</w:t>
      </w:r>
      <w:r w:rsidRPr="00411EED">
        <w:rPr>
          <w:sz w:val="16"/>
        </w:rPr>
        <w:t>11</w:t>
      </w:r>
      <w:r w:rsidRPr="00411EED">
        <w:t xml:space="preserve"> of the further amount of the </w:t>
      </w:r>
      <w:r w:rsidR="00411EED" w:rsidRPr="00411EED">
        <w:rPr>
          <w:position w:val="6"/>
          <w:sz w:val="16"/>
        </w:rPr>
        <w:t>*</w:t>
      </w:r>
      <w:r w:rsidRPr="00411EED">
        <w:t>consideration paid.</w:t>
      </w:r>
    </w:p>
    <w:p w:rsidR="00300522" w:rsidRPr="00411EED" w:rsidRDefault="00300522" w:rsidP="00300522">
      <w:pPr>
        <w:pStyle w:val="ActHead5"/>
      </w:pPr>
      <w:bookmarkStart w:id="572" w:name="_Toc471393609"/>
      <w:r w:rsidRPr="005A283F">
        <w:rPr>
          <w:rStyle w:val="CharSectno"/>
        </w:rPr>
        <w:t>75</w:t>
      </w:r>
      <w:r w:rsidR="00411EED" w:rsidRPr="005A283F">
        <w:rPr>
          <w:rStyle w:val="CharSectno"/>
        </w:rPr>
        <w:noBreakHyphen/>
      </w:r>
      <w:r w:rsidRPr="005A283F">
        <w:rPr>
          <w:rStyle w:val="CharSectno"/>
        </w:rPr>
        <w:t>30</w:t>
      </w:r>
      <w:r w:rsidRPr="00411EED">
        <w:t xml:space="preserve">  Tax invoices not required for supplies of real property under the margin scheme</w:t>
      </w:r>
      <w:bookmarkEnd w:id="572"/>
    </w:p>
    <w:p w:rsidR="00300522" w:rsidRPr="00411EED" w:rsidRDefault="00300522" w:rsidP="00300522">
      <w:pPr>
        <w:pStyle w:val="subsection"/>
      </w:pPr>
      <w:r w:rsidRPr="00411EED">
        <w:tab/>
        <w:t>(1)</w:t>
      </w:r>
      <w:r w:rsidRPr="00411EED">
        <w:tab/>
        <w:t xml:space="preserve">You are not required to issue a </w:t>
      </w:r>
      <w:r w:rsidR="00411EED" w:rsidRPr="00411EED">
        <w:rPr>
          <w:position w:val="6"/>
          <w:sz w:val="16"/>
          <w:szCs w:val="16"/>
        </w:rPr>
        <w:t>*</w:t>
      </w:r>
      <w:r w:rsidRPr="00411EED">
        <w:t xml:space="preserve">tax invoice for a </w:t>
      </w:r>
      <w:r w:rsidR="00411EED" w:rsidRPr="00411EED">
        <w:rPr>
          <w:position w:val="6"/>
          <w:sz w:val="16"/>
          <w:szCs w:val="16"/>
        </w:rPr>
        <w:t>*</w:t>
      </w:r>
      <w:r w:rsidRPr="00411EED">
        <w:t xml:space="preserve">taxable supply that you make that is solely a supply of </w:t>
      </w:r>
      <w:r w:rsidR="00411EED" w:rsidRPr="00411EED">
        <w:rPr>
          <w:position w:val="6"/>
          <w:sz w:val="16"/>
          <w:szCs w:val="16"/>
        </w:rPr>
        <w:t>*</w:t>
      </w:r>
      <w:r w:rsidRPr="00411EED">
        <w:t xml:space="preserve">real property under the </w:t>
      </w:r>
      <w:r w:rsidR="00411EED" w:rsidRPr="00411EED">
        <w:rPr>
          <w:position w:val="6"/>
          <w:sz w:val="16"/>
          <w:szCs w:val="16"/>
        </w:rPr>
        <w:t>*</w:t>
      </w:r>
      <w:r w:rsidRPr="00411EED">
        <w:t>margin scheme.</w:t>
      </w:r>
    </w:p>
    <w:p w:rsidR="00300522" w:rsidRPr="00411EED" w:rsidRDefault="00300522" w:rsidP="00300522">
      <w:pPr>
        <w:pStyle w:val="subsection"/>
      </w:pPr>
      <w:r w:rsidRPr="00411EED">
        <w:tab/>
        <w:t>(2)</w:t>
      </w:r>
      <w:r w:rsidRPr="00411EED">
        <w:tab/>
        <w:t>This section has effect despite section</w:t>
      </w:r>
      <w:r w:rsidR="00411EED">
        <w:t> </w:t>
      </w:r>
      <w:r w:rsidRPr="00411EED">
        <w:t>29</w:t>
      </w:r>
      <w:r w:rsidR="00411EED">
        <w:noBreakHyphen/>
      </w:r>
      <w:r w:rsidRPr="00411EED">
        <w:t>70 (which is about the requirement to issue tax invoices).</w:t>
      </w:r>
    </w:p>
    <w:p w:rsidR="00300522" w:rsidRPr="00411EED" w:rsidRDefault="00300522" w:rsidP="00300522">
      <w:pPr>
        <w:pStyle w:val="ActHead5"/>
      </w:pPr>
      <w:bookmarkStart w:id="573" w:name="_Toc471393610"/>
      <w:r w:rsidRPr="005A283F">
        <w:rPr>
          <w:rStyle w:val="CharSectno"/>
        </w:rPr>
        <w:t>75</w:t>
      </w:r>
      <w:r w:rsidR="00411EED" w:rsidRPr="005A283F">
        <w:rPr>
          <w:rStyle w:val="CharSectno"/>
        </w:rPr>
        <w:noBreakHyphen/>
      </w:r>
      <w:r w:rsidRPr="005A283F">
        <w:rPr>
          <w:rStyle w:val="CharSectno"/>
        </w:rPr>
        <w:t>35</w:t>
      </w:r>
      <w:r w:rsidRPr="00411EED">
        <w:t xml:space="preserve">  Approved valuations</w:t>
      </w:r>
      <w:bookmarkEnd w:id="573"/>
    </w:p>
    <w:p w:rsidR="00300522" w:rsidRPr="00411EED" w:rsidRDefault="00300522" w:rsidP="00300522">
      <w:pPr>
        <w:pStyle w:val="subsection"/>
      </w:pPr>
      <w:r w:rsidRPr="00411EED">
        <w:tab/>
        <w:t>(1)</w:t>
      </w:r>
      <w:r w:rsidRPr="00411EED">
        <w:tab/>
        <w:t>The Commissioner may, by legislative instrument, determine in writing requirements for making valuations for the purposes of this Division.</w:t>
      </w:r>
    </w:p>
    <w:p w:rsidR="00300522" w:rsidRPr="00411EED" w:rsidRDefault="00300522" w:rsidP="00300522">
      <w:pPr>
        <w:pStyle w:val="subsection"/>
      </w:pPr>
      <w:r w:rsidRPr="00411EED">
        <w:tab/>
        <w:t>(2)</w:t>
      </w:r>
      <w:r w:rsidRPr="00411EED">
        <w:tab/>
        <w:t xml:space="preserve">A valuation made in accordance with those requirements is an </w:t>
      </w:r>
      <w:r w:rsidRPr="00411EED">
        <w:rPr>
          <w:b/>
          <w:i/>
        </w:rPr>
        <w:t>approved valuation</w:t>
      </w:r>
      <w:r w:rsidRPr="00411EED">
        <w:t>.</w:t>
      </w:r>
    </w:p>
    <w:p w:rsidR="00300522" w:rsidRPr="00411EED" w:rsidRDefault="00300522" w:rsidP="00A36DB5">
      <w:pPr>
        <w:pStyle w:val="ActHead3"/>
        <w:pageBreakBefore/>
      </w:pPr>
      <w:bookmarkStart w:id="574" w:name="_Toc471393611"/>
      <w:r w:rsidRPr="005A283F">
        <w:rPr>
          <w:rStyle w:val="CharDivNo"/>
        </w:rPr>
        <w:lastRenderedPageBreak/>
        <w:t>Division</w:t>
      </w:r>
      <w:r w:rsidR="00411EED" w:rsidRPr="005A283F">
        <w:rPr>
          <w:rStyle w:val="CharDivNo"/>
        </w:rPr>
        <w:t> </w:t>
      </w:r>
      <w:r w:rsidRPr="005A283F">
        <w:rPr>
          <w:rStyle w:val="CharDivNo"/>
        </w:rPr>
        <w:t>78</w:t>
      </w:r>
      <w:r w:rsidRPr="00411EED">
        <w:t>—</w:t>
      </w:r>
      <w:r w:rsidRPr="005A283F">
        <w:rPr>
          <w:rStyle w:val="CharDivText"/>
        </w:rPr>
        <w:t>Insurance</w:t>
      </w:r>
      <w:bookmarkEnd w:id="574"/>
    </w:p>
    <w:p w:rsidR="00300522" w:rsidRPr="00411EED" w:rsidRDefault="00300522" w:rsidP="00300522">
      <w:pPr>
        <w:pStyle w:val="ActHead5"/>
      </w:pPr>
      <w:bookmarkStart w:id="575" w:name="_Toc471393612"/>
      <w:r w:rsidRPr="005A283F">
        <w:rPr>
          <w:rStyle w:val="CharSectno"/>
        </w:rPr>
        <w:t>78</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575"/>
    </w:p>
    <w:p w:rsidR="00300522" w:rsidRPr="00411EED" w:rsidRDefault="00300522" w:rsidP="00300522">
      <w:pPr>
        <w:pStyle w:val="BoxText"/>
      </w:pPr>
      <w:r w:rsidRPr="00411EED">
        <w:t>Stamp duty is not included in working out the GST on insurance premiums. Insurers have decreasing adjustments which enable the net GST on insurance to reflect correctly their margins after settlements of claims are taken into account.</w:t>
      </w:r>
    </w:p>
    <w:p w:rsidR="00300522" w:rsidRPr="00411EED" w:rsidRDefault="00300522" w:rsidP="00300522">
      <w:pPr>
        <w:pStyle w:val="notetext"/>
        <w:rPr>
          <w:i/>
        </w:rPr>
      </w:pPr>
      <w:r w:rsidRPr="00411EED">
        <w:t>Note:</w:t>
      </w:r>
      <w:r w:rsidRPr="00411EED">
        <w:tab/>
        <w:t xml:space="preserve">Payments and supplies under compulsory third party schemes are dealt with in some cases under this </w:t>
      </w:r>
      <w:r w:rsidR="00A53099" w:rsidRPr="00411EED">
        <w:t>Division</w:t>
      </w:r>
      <w:r w:rsidR="00A36DB5" w:rsidRPr="00411EED">
        <w:t xml:space="preserve"> </w:t>
      </w:r>
      <w:r w:rsidRPr="00411EED">
        <w:t>and in others under Division</w:t>
      </w:r>
      <w:r w:rsidR="00411EED">
        <w:t> </w:t>
      </w:r>
      <w:r w:rsidRPr="00411EED">
        <w:t>79 or 80.</w:t>
      </w:r>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78</w:t>
      </w:r>
      <w:r w:rsidR="00411EED">
        <w:noBreakHyphen/>
      </w:r>
      <w:r w:rsidRPr="00411EED">
        <w:t>A</w:t>
      </w:r>
      <w:r w:rsidRPr="00411EED">
        <w:tab/>
        <w:t>Insurers</w:t>
      </w:r>
    </w:p>
    <w:p w:rsidR="00300522" w:rsidRPr="00411EED" w:rsidRDefault="00300522" w:rsidP="00300522">
      <w:pPr>
        <w:pStyle w:val="TofSectsSubdiv"/>
      </w:pPr>
      <w:r w:rsidRPr="00411EED">
        <w:t>78</w:t>
      </w:r>
      <w:r w:rsidR="00411EED">
        <w:noBreakHyphen/>
      </w:r>
      <w:r w:rsidRPr="00411EED">
        <w:t>B</w:t>
      </w:r>
      <w:r w:rsidRPr="00411EED">
        <w:tab/>
        <w:t>Insured entities</w:t>
      </w:r>
    </w:p>
    <w:p w:rsidR="00300522" w:rsidRPr="00411EED" w:rsidRDefault="00300522" w:rsidP="00300522">
      <w:pPr>
        <w:pStyle w:val="TofSectsSubdiv"/>
      </w:pPr>
      <w:r w:rsidRPr="00411EED">
        <w:t>78</w:t>
      </w:r>
      <w:r w:rsidR="00411EED">
        <w:noBreakHyphen/>
      </w:r>
      <w:r w:rsidRPr="00411EED">
        <w:t>C</w:t>
      </w:r>
      <w:r w:rsidRPr="00411EED">
        <w:tab/>
        <w:t>Third parties</w:t>
      </w:r>
    </w:p>
    <w:p w:rsidR="00300522" w:rsidRPr="00411EED" w:rsidRDefault="00300522" w:rsidP="00300522">
      <w:pPr>
        <w:pStyle w:val="TofSectsSubdiv"/>
      </w:pPr>
      <w:r w:rsidRPr="00411EED">
        <w:t>78</w:t>
      </w:r>
      <w:r w:rsidR="00411EED">
        <w:noBreakHyphen/>
      </w:r>
      <w:r w:rsidRPr="00411EED">
        <w:t>D</w:t>
      </w:r>
      <w:r w:rsidRPr="00411EED">
        <w:tab/>
        <w:t>Insured entities that are not registered etc.</w:t>
      </w:r>
    </w:p>
    <w:p w:rsidR="00300522" w:rsidRPr="00411EED" w:rsidRDefault="00300522" w:rsidP="00300522">
      <w:pPr>
        <w:pStyle w:val="TofSectsSubdiv"/>
      </w:pPr>
      <w:r w:rsidRPr="00411EED">
        <w:t>78</w:t>
      </w:r>
      <w:r w:rsidR="00411EED">
        <w:noBreakHyphen/>
      </w:r>
      <w:r w:rsidRPr="00411EED">
        <w:t>E</w:t>
      </w:r>
      <w:r w:rsidRPr="00411EED">
        <w:tab/>
        <w:t>Statutory compensation schemes</w:t>
      </w:r>
    </w:p>
    <w:p w:rsidR="00300522" w:rsidRPr="00411EED" w:rsidRDefault="00300522" w:rsidP="00300522">
      <w:pPr>
        <w:pStyle w:val="TofSectsSubdiv"/>
      </w:pPr>
      <w:r w:rsidRPr="00411EED">
        <w:t>78</w:t>
      </w:r>
      <w:r w:rsidR="00411EED">
        <w:noBreakHyphen/>
      </w:r>
      <w:r w:rsidRPr="00411EED">
        <w:t>F</w:t>
      </w:r>
      <w:r w:rsidRPr="00411EED">
        <w:tab/>
        <w:t>Miscellaneous</w:t>
      </w:r>
    </w:p>
    <w:p w:rsidR="00300522" w:rsidRPr="00411EED" w:rsidRDefault="00300522" w:rsidP="00300522">
      <w:pPr>
        <w:pStyle w:val="ActHead4"/>
      </w:pPr>
      <w:bookmarkStart w:id="576" w:name="_Toc471393613"/>
      <w:r w:rsidRPr="005A283F">
        <w:rPr>
          <w:rStyle w:val="CharSubdNo"/>
        </w:rPr>
        <w:t>Subdivision</w:t>
      </w:r>
      <w:r w:rsidR="00411EED" w:rsidRPr="005A283F">
        <w:rPr>
          <w:rStyle w:val="CharSubdNo"/>
        </w:rPr>
        <w:t> </w:t>
      </w:r>
      <w:r w:rsidRPr="005A283F">
        <w:rPr>
          <w:rStyle w:val="CharSubdNo"/>
        </w:rPr>
        <w:t>78</w:t>
      </w:r>
      <w:r w:rsidR="00411EED" w:rsidRPr="005A283F">
        <w:rPr>
          <w:rStyle w:val="CharSubdNo"/>
        </w:rPr>
        <w:noBreakHyphen/>
      </w:r>
      <w:r w:rsidRPr="005A283F">
        <w:rPr>
          <w:rStyle w:val="CharSubdNo"/>
        </w:rPr>
        <w:t>A</w:t>
      </w:r>
      <w:r w:rsidRPr="00411EED">
        <w:t>—</w:t>
      </w:r>
      <w:r w:rsidRPr="005A283F">
        <w:rPr>
          <w:rStyle w:val="CharSubdText"/>
        </w:rPr>
        <w:t>Insurers</w:t>
      </w:r>
      <w:bookmarkEnd w:id="576"/>
    </w:p>
    <w:p w:rsidR="00300522" w:rsidRPr="00411EED" w:rsidRDefault="00300522" w:rsidP="00300522">
      <w:pPr>
        <w:pStyle w:val="ActHead5"/>
      </w:pPr>
      <w:bookmarkStart w:id="577" w:name="_Toc471393614"/>
      <w:r w:rsidRPr="005A283F">
        <w:rPr>
          <w:rStyle w:val="CharSectno"/>
        </w:rPr>
        <w:t>78</w:t>
      </w:r>
      <w:r w:rsidR="00411EED" w:rsidRPr="005A283F">
        <w:rPr>
          <w:rStyle w:val="CharSectno"/>
        </w:rPr>
        <w:noBreakHyphen/>
      </w:r>
      <w:r w:rsidRPr="005A283F">
        <w:rPr>
          <w:rStyle w:val="CharSectno"/>
        </w:rPr>
        <w:t>5</w:t>
      </w:r>
      <w:r w:rsidRPr="00411EED">
        <w:t xml:space="preserve">  GST on insurance premiums is exclusive of stamp duty</w:t>
      </w:r>
      <w:bookmarkEnd w:id="577"/>
    </w:p>
    <w:p w:rsidR="00300522" w:rsidRPr="00411EED" w:rsidRDefault="00300522" w:rsidP="00300522">
      <w:pPr>
        <w:pStyle w:val="subsection"/>
      </w:pPr>
      <w:r w:rsidRPr="00411EED">
        <w:tab/>
        <w:t>(1)</w:t>
      </w:r>
      <w:r w:rsidRPr="00411EED">
        <w:tab/>
        <w:t xml:space="preserve">The </w:t>
      </w:r>
      <w:r w:rsidR="00411EED" w:rsidRPr="00411EED">
        <w:rPr>
          <w:position w:val="6"/>
          <w:sz w:val="16"/>
          <w:szCs w:val="16"/>
        </w:rPr>
        <w:t>*</w:t>
      </w:r>
      <w:r w:rsidRPr="00411EED">
        <w:t xml:space="preserve">value of a </w:t>
      </w:r>
      <w:r w:rsidR="00411EED" w:rsidRPr="00411EED">
        <w:rPr>
          <w:position w:val="6"/>
          <w:sz w:val="16"/>
          <w:szCs w:val="16"/>
        </w:rPr>
        <w:t>*</w:t>
      </w:r>
      <w:r w:rsidRPr="00411EED">
        <w:t xml:space="preserve">taxable supply of an </w:t>
      </w:r>
      <w:r w:rsidR="00411EED" w:rsidRPr="00411EED">
        <w:rPr>
          <w:position w:val="6"/>
          <w:sz w:val="16"/>
          <w:szCs w:val="16"/>
        </w:rPr>
        <w:t>*</w:t>
      </w:r>
      <w:r w:rsidRPr="00411EED">
        <w:t xml:space="preserve">insurance policy is worked out as if the </w:t>
      </w:r>
      <w:r w:rsidR="00411EED" w:rsidRPr="00411EED">
        <w:rPr>
          <w:position w:val="6"/>
          <w:sz w:val="16"/>
          <w:szCs w:val="16"/>
        </w:rPr>
        <w:t>*</w:t>
      </w:r>
      <w:r w:rsidRPr="00411EED">
        <w:t xml:space="preserve">price of the supply were reduced by the amount of any stamp duty payable under a </w:t>
      </w:r>
      <w:r w:rsidR="00411EED" w:rsidRPr="00411EED">
        <w:rPr>
          <w:position w:val="6"/>
          <w:sz w:val="16"/>
          <w:szCs w:val="16"/>
        </w:rPr>
        <w:t>*</w:t>
      </w:r>
      <w:r w:rsidRPr="00411EED">
        <w:t xml:space="preserve">State law or </w:t>
      </w:r>
      <w:r w:rsidR="00411EED" w:rsidRPr="00411EED">
        <w:rPr>
          <w:position w:val="6"/>
          <w:sz w:val="16"/>
          <w:szCs w:val="16"/>
        </w:rPr>
        <w:t>*</w:t>
      </w:r>
      <w:r w:rsidRPr="00411EED">
        <w:t>Territory law in respect of the supply.</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75 (which is about the value of taxable supplies).</w:t>
      </w:r>
    </w:p>
    <w:p w:rsidR="00300522" w:rsidRPr="00411EED" w:rsidRDefault="00300522" w:rsidP="00300522">
      <w:pPr>
        <w:pStyle w:val="ActHead5"/>
      </w:pPr>
      <w:bookmarkStart w:id="578" w:name="_Toc471393615"/>
      <w:r w:rsidRPr="005A283F">
        <w:rPr>
          <w:rStyle w:val="CharSectno"/>
        </w:rPr>
        <w:lastRenderedPageBreak/>
        <w:t>78</w:t>
      </w:r>
      <w:r w:rsidR="00411EED" w:rsidRPr="005A283F">
        <w:rPr>
          <w:rStyle w:val="CharSectno"/>
        </w:rPr>
        <w:noBreakHyphen/>
      </w:r>
      <w:r w:rsidRPr="005A283F">
        <w:rPr>
          <w:rStyle w:val="CharSectno"/>
        </w:rPr>
        <w:t>10</w:t>
      </w:r>
      <w:r w:rsidRPr="00411EED">
        <w:t xml:space="preserve">  Decreasing adjustments for settlements of insurance claims</w:t>
      </w:r>
      <w:bookmarkEnd w:id="578"/>
    </w:p>
    <w:p w:rsidR="00300522" w:rsidRPr="00411EED" w:rsidRDefault="00300522" w:rsidP="00300522">
      <w:pPr>
        <w:pStyle w:val="subsection"/>
      </w:pPr>
      <w:r w:rsidRPr="00411EED">
        <w:tab/>
        <w:t>(1)</w:t>
      </w:r>
      <w:r w:rsidRPr="00411EED">
        <w:tab/>
        <w:t xml:space="preserve">An insurer has a </w:t>
      </w:r>
      <w:r w:rsidRPr="00411EED">
        <w:rPr>
          <w:b/>
          <w:bCs/>
          <w:i/>
          <w:iCs/>
        </w:rPr>
        <w:t>decreasing adjustment</w:t>
      </w:r>
      <w:r w:rsidRPr="00411EED">
        <w:t xml:space="preserve"> if, in settlement of a claim under an </w:t>
      </w:r>
      <w:r w:rsidR="00411EED" w:rsidRPr="00411EED">
        <w:rPr>
          <w:position w:val="6"/>
          <w:sz w:val="16"/>
          <w:szCs w:val="16"/>
        </w:rPr>
        <w:t>*</w:t>
      </w:r>
      <w:r w:rsidRPr="00411EED">
        <w:t>insurance policy, the insurer:</w:t>
      </w:r>
    </w:p>
    <w:p w:rsidR="00300522" w:rsidRPr="00411EED" w:rsidRDefault="00300522" w:rsidP="00300522">
      <w:pPr>
        <w:pStyle w:val="paragraph"/>
      </w:pPr>
      <w:r w:rsidRPr="00411EED">
        <w:tab/>
        <w:t>(a)</w:t>
      </w:r>
      <w:r w:rsidRPr="00411EED">
        <w:tab/>
        <w:t xml:space="preserve">makes a payment of </w:t>
      </w:r>
      <w:r w:rsidR="00411EED" w:rsidRPr="00411EED">
        <w:rPr>
          <w:position w:val="6"/>
          <w:sz w:val="16"/>
          <w:szCs w:val="16"/>
        </w:rPr>
        <w:t>*</w:t>
      </w:r>
      <w:r w:rsidRPr="00411EED">
        <w:t>money; or</w:t>
      </w:r>
    </w:p>
    <w:p w:rsidR="00300522" w:rsidRPr="00411EED" w:rsidRDefault="00300522" w:rsidP="00300522">
      <w:pPr>
        <w:pStyle w:val="paragraph"/>
      </w:pPr>
      <w:r w:rsidRPr="00411EED">
        <w:tab/>
        <w:t>(b)</w:t>
      </w:r>
      <w:r w:rsidRPr="00411EED">
        <w:tab/>
        <w:t>makes a supply; or</w:t>
      </w:r>
    </w:p>
    <w:p w:rsidR="00300522" w:rsidRPr="00411EED" w:rsidRDefault="00300522" w:rsidP="00300522">
      <w:pPr>
        <w:pStyle w:val="paragraph"/>
      </w:pPr>
      <w:r w:rsidRPr="00411EED">
        <w:tab/>
        <w:t>(c)</w:t>
      </w:r>
      <w:r w:rsidRPr="00411EED">
        <w:tab/>
        <w:t>makes both a payment of money and a supply.</w:t>
      </w:r>
    </w:p>
    <w:p w:rsidR="00300522" w:rsidRPr="00411EED" w:rsidRDefault="00300522" w:rsidP="00300522">
      <w:pPr>
        <w:pStyle w:val="subsection"/>
      </w:pPr>
      <w:r w:rsidRPr="00411EED">
        <w:tab/>
        <w:t>(2)</w:t>
      </w:r>
      <w:r w:rsidRPr="00411EED">
        <w:tab/>
        <w:t>However, this section only applies if:</w:t>
      </w:r>
    </w:p>
    <w:p w:rsidR="00300522" w:rsidRPr="00411EED" w:rsidRDefault="00300522" w:rsidP="00300522">
      <w:pPr>
        <w:pStyle w:val="paragraph"/>
      </w:pPr>
      <w:r w:rsidRPr="00411EED">
        <w:tab/>
        <w:t>(a)</w:t>
      </w:r>
      <w:r w:rsidRPr="00411EED">
        <w:tab/>
        <w:t xml:space="preserve">the supply of the </w:t>
      </w:r>
      <w:r w:rsidR="00411EED" w:rsidRPr="00411EED">
        <w:rPr>
          <w:position w:val="6"/>
          <w:sz w:val="16"/>
          <w:szCs w:val="16"/>
        </w:rPr>
        <w:t>*</w:t>
      </w:r>
      <w:r w:rsidRPr="00411EED">
        <w:t xml:space="preserve">insurance policy by the insurer was solely or partly a </w:t>
      </w:r>
      <w:r w:rsidR="00411EED" w:rsidRPr="00411EED">
        <w:rPr>
          <w:position w:val="6"/>
          <w:sz w:val="16"/>
          <w:szCs w:val="16"/>
        </w:rPr>
        <w:t>*</w:t>
      </w:r>
      <w:r w:rsidRPr="00411EED">
        <w:t>taxable supply; and</w:t>
      </w:r>
    </w:p>
    <w:p w:rsidR="00300522" w:rsidRPr="00411EED" w:rsidRDefault="00300522" w:rsidP="00300522">
      <w:pPr>
        <w:pStyle w:val="paragraph"/>
      </w:pPr>
      <w:r w:rsidRPr="00411EED">
        <w:tab/>
        <w:t>(b)</w:t>
      </w:r>
      <w:r w:rsidRPr="00411EED">
        <w:tab/>
        <w:t>either:</w:t>
      </w:r>
    </w:p>
    <w:p w:rsidR="00300522" w:rsidRPr="00411EED" w:rsidRDefault="00300522" w:rsidP="00300522">
      <w:pPr>
        <w:pStyle w:val="paragraphsub"/>
      </w:pPr>
      <w:r w:rsidRPr="00411EED">
        <w:tab/>
        <w:t>(i)</w:t>
      </w:r>
      <w:r w:rsidRPr="00411EED">
        <w:tab/>
        <w:t>there was no entitlement to an input tax credit for the premium paid in relation to the period during which the event giving rise to the claim happened; or</w:t>
      </w:r>
    </w:p>
    <w:p w:rsidR="00300522" w:rsidRPr="00411EED" w:rsidRDefault="00300522" w:rsidP="00300522">
      <w:pPr>
        <w:pStyle w:val="paragraphsub"/>
      </w:pPr>
      <w:r w:rsidRPr="00411EED">
        <w:tab/>
        <w:t>(ii)</w:t>
      </w:r>
      <w:r w:rsidRPr="00411EED">
        <w:tab/>
        <w:t>there was an entitlement to such an input tax credit, but the amount of the input tax credit was less than the GST payable by the insurer for the taxable supply; and</w:t>
      </w:r>
    </w:p>
    <w:p w:rsidR="00300522" w:rsidRPr="00411EED" w:rsidRDefault="00300522" w:rsidP="00300522">
      <w:pPr>
        <w:pStyle w:val="paragraph"/>
      </w:pPr>
      <w:r w:rsidRPr="00411EED">
        <w:tab/>
        <w:t>(c)</w:t>
      </w:r>
      <w:r w:rsidRPr="00411EED">
        <w:tab/>
        <w:t xml:space="preserve">the insurer settles the claim for a </w:t>
      </w:r>
      <w:r w:rsidR="00411EED" w:rsidRPr="00411EED">
        <w:rPr>
          <w:position w:val="6"/>
          <w:sz w:val="16"/>
          <w:szCs w:val="16"/>
        </w:rPr>
        <w:t>*</w:t>
      </w:r>
      <w:r w:rsidRPr="00411EED">
        <w:t>creditable purpose; and</w:t>
      </w:r>
    </w:p>
    <w:p w:rsidR="00300522" w:rsidRPr="00411EED" w:rsidRDefault="00300522" w:rsidP="00300522">
      <w:pPr>
        <w:pStyle w:val="paragraph"/>
      </w:pPr>
      <w:r w:rsidRPr="00411EED">
        <w:tab/>
        <w:t>(d)</w:t>
      </w:r>
      <w:r w:rsidRPr="00411EED">
        <w:tab/>
        <w:t xml:space="preserve">the insurer is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 and</w:t>
      </w:r>
    </w:p>
    <w:p w:rsidR="00300522" w:rsidRPr="00411EED" w:rsidRDefault="00300522" w:rsidP="00300522">
      <w:pPr>
        <w:pStyle w:val="paragraph"/>
      </w:pPr>
      <w:r w:rsidRPr="00411EED">
        <w:tab/>
        <w:t>(e)</w:t>
      </w:r>
      <w:r w:rsidRPr="00411EED">
        <w:tab/>
        <w:t xml:space="preserve">the settlement does not relate solely to one or more </w:t>
      </w:r>
      <w:r w:rsidR="00411EED" w:rsidRPr="00411EED">
        <w:rPr>
          <w:position w:val="6"/>
          <w:sz w:val="16"/>
          <w:szCs w:val="16"/>
        </w:rPr>
        <w:t>*</w:t>
      </w:r>
      <w:r w:rsidRPr="00411EED">
        <w:t>non</w:t>
      </w:r>
      <w:r w:rsidR="00411EED">
        <w:noBreakHyphen/>
      </w:r>
      <w:r w:rsidRPr="00411EED">
        <w:t>creditable insurance events.</w:t>
      </w:r>
    </w:p>
    <w:p w:rsidR="00300522" w:rsidRPr="00411EED" w:rsidRDefault="00300522" w:rsidP="00300522">
      <w:pPr>
        <w:pStyle w:val="subsection"/>
      </w:pPr>
      <w:r w:rsidRPr="00411EED">
        <w:tab/>
        <w:t>(2A)</w:t>
      </w:r>
      <w:r w:rsidRPr="00411EED">
        <w:tab/>
        <w:t xml:space="preserve">In working out the amount of an input tax credit for the purposes of </w:t>
      </w:r>
      <w:r w:rsidR="00411EED">
        <w:t>subparagraph (</w:t>
      </w:r>
      <w:r w:rsidRPr="00411EED">
        <w:t>2)(b)(ii), disregard sections</w:t>
      </w:r>
      <w:r w:rsidR="00411EED">
        <w:t> </w:t>
      </w:r>
      <w:r w:rsidRPr="00411EED">
        <w:t>131</w:t>
      </w:r>
      <w:r w:rsidR="00411EED">
        <w:noBreakHyphen/>
      </w:r>
      <w:r w:rsidRPr="00411EED">
        <w:t>40 and 131</w:t>
      </w:r>
      <w:r w:rsidR="00411EED">
        <w:noBreakHyphen/>
      </w:r>
      <w:r w:rsidRPr="00411EED">
        <w:t>50 (which are about amounts of input tax credits under the annual apportionment rules).</w:t>
      </w:r>
    </w:p>
    <w:p w:rsidR="00300522" w:rsidRPr="00411EED" w:rsidRDefault="00300522" w:rsidP="00300522">
      <w:pPr>
        <w:pStyle w:val="subsection"/>
      </w:pPr>
      <w:r w:rsidRPr="00411EED">
        <w:tab/>
        <w:t>(3)</w:t>
      </w:r>
      <w:r w:rsidRPr="00411EED">
        <w:tab/>
        <w:t xml:space="preserve">An event is a </w:t>
      </w:r>
      <w:r w:rsidRPr="00411EED">
        <w:rPr>
          <w:b/>
          <w:bCs/>
          <w:i/>
          <w:iCs/>
        </w:rPr>
        <w:t>non</w:t>
      </w:r>
      <w:r w:rsidR="00411EED">
        <w:rPr>
          <w:b/>
          <w:bCs/>
          <w:i/>
          <w:iCs/>
        </w:rPr>
        <w:noBreakHyphen/>
      </w:r>
      <w:r w:rsidRPr="00411EED">
        <w:rPr>
          <w:b/>
          <w:bCs/>
          <w:i/>
          <w:iCs/>
        </w:rPr>
        <w:t>creditable insurance event</w:t>
      </w:r>
      <w:r w:rsidRPr="00411EED">
        <w:t xml:space="preserve"> if the supply of an </w:t>
      </w:r>
      <w:r w:rsidR="00411EED" w:rsidRPr="00411EED">
        <w:rPr>
          <w:position w:val="6"/>
          <w:sz w:val="16"/>
          <w:szCs w:val="16"/>
        </w:rPr>
        <w:t>*</w:t>
      </w:r>
      <w:r w:rsidRPr="00411EED">
        <w:t xml:space="preserve">insurance policy would not be a </w:t>
      </w:r>
      <w:r w:rsidR="00411EED" w:rsidRPr="00411EED">
        <w:rPr>
          <w:position w:val="6"/>
          <w:sz w:val="16"/>
          <w:szCs w:val="16"/>
        </w:rPr>
        <w:t>*</w:t>
      </w:r>
      <w:r w:rsidRPr="00411EED">
        <w:t>taxable supply if it were only an insurance policy against loss, damage, injury or risk that relates to that event happening.</w:t>
      </w:r>
    </w:p>
    <w:p w:rsidR="00300522" w:rsidRPr="00411EED" w:rsidRDefault="00300522" w:rsidP="00300522">
      <w:pPr>
        <w:pStyle w:val="ActHead5"/>
      </w:pPr>
      <w:bookmarkStart w:id="579" w:name="_Toc471393616"/>
      <w:r w:rsidRPr="005A283F">
        <w:rPr>
          <w:rStyle w:val="CharSectno"/>
        </w:rPr>
        <w:lastRenderedPageBreak/>
        <w:t>78</w:t>
      </w:r>
      <w:r w:rsidR="00411EED" w:rsidRPr="005A283F">
        <w:rPr>
          <w:rStyle w:val="CharSectno"/>
        </w:rPr>
        <w:noBreakHyphen/>
      </w:r>
      <w:r w:rsidRPr="005A283F">
        <w:rPr>
          <w:rStyle w:val="CharSectno"/>
        </w:rPr>
        <w:t>15</w:t>
      </w:r>
      <w:r w:rsidRPr="00411EED">
        <w:t xml:space="preserve">  How to work out the decreasing adjustments</w:t>
      </w:r>
      <w:bookmarkEnd w:id="579"/>
    </w:p>
    <w:p w:rsidR="00300522" w:rsidRPr="00411EED" w:rsidRDefault="00300522" w:rsidP="00300522">
      <w:pPr>
        <w:pStyle w:val="SubsectionHead"/>
      </w:pPr>
      <w:r w:rsidRPr="00411EED">
        <w:t>No input tax credit for the premium</w:t>
      </w:r>
    </w:p>
    <w:p w:rsidR="00300522" w:rsidRPr="00411EED" w:rsidRDefault="00300522" w:rsidP="00300522">
      <w:pPr>
        <w:pStyle w:val="subsection"/>
      </w:pPr>
      <w:r w:rsidRPr="00411EED">
        <w:tab/>
        <w:t>(1)</w:t>
      </w:r>
      <w:r w:rsidRPr="00411EED">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411EED">
          <w:t xml:space="preserve">s </w:t>
        </w:r>
        <w:r w:rsidRPr="00411EED">
          <w:rPr>
            <w:position w:val="6"/>
            <w:sz w:val="16"/>
            <w:szCs w:val="16"/>
          </w:rPr>
          <w:t>1</w:t>
        </w:r>
      </w:smartTag>
      <w:r w:rsidRPr="00411EED">
        <w:t>/</w:t>
      </w:r>
      <w:r w:rsidRPr="00411EED">
        <w:rPr>
          <w:sz w:val="16"/>
          <w:szCs w:val="16"/>
        </w:rPr>
        <w:t>11</w:t>
      </w:r>
      <w:r w:rsidRPr="00411EED">
        <w:t xml:space="preserve"> of the </w:t>
      </w:r>
      <w:r w:rsidR="00411EED" w:rsidRPr="00411EED">
        <w:rPr>
          <w:position w:val="6"/>
          <w:sz w:val="16"/>
          <w:szCs w:val="16"/>
        </w:rPr>
        <w:t>*</w:t>
      </w:r>
      <w:r w:rsidRPr="00411EED">
        <w:t>settlement amount.</w:t>
      </w:r>
    </w:p>
    <w:p w:rsidR="00300522" w:rsidRPr="00411EED" w:rsidRDefault="00300522" w:rsidP="00300522">
      <w:pPr>
        <w:pStyle w:val="SubsectionHead"/>
      </w:pPr>
      <w:r w:rsidRPr="00411EED">
        <w:t>Partial input tax credit for the premium</w:t>
      </w:r>
    </w:p>
    <w:p w:rsidR="00300522" w:rsidRPr="00411EED" w:rsidRDefault="00300522" w:rsidP="00300522">
      <w:pPr>
        <w:pStyle w:val="subsection"/>
      </w:pPr>
      <w:r w:rsidRPr="00411EED">
        <w:tab/>
        <w:t>(2)</w:t>
      </w:r>
      <w:r w:rsidRPr="00411EED">
        <w:tab/>
        <w:t>If there was an entitlement to such an input tax credit, the amount of the decreasing adjustment is as follows:</w:t>
      </w:r>
    </w:p>
    <w:p w:rsidR="00300522" w:rsidRPr="00411EED" w:rsidRDefault="00143843" w:rsidP="00A53099">
      <w:pPr>
        <w:pStyle w:val="Formula"/>
        <w:spacing w:before="120" w:after="120"/>
      </w:pPr>
      <w:r w:rsidRPr="00411EED">
        <w:rPr>
          <w:noProof/>
        </w:rPr>
        <w:drawing>
          <wp:inline distT="0" distB="0" distL="0" distR="0" wp14:anchorId="4C491B32" wp14:editId="2BA52761">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iCs/>
        </w:rPr>
        <w:t>extent of input tax credit</w:t>
      </w:r>
      <w:r w:rsidRPr="00411EED">
        <w:t xml:space="preserve"> is the amount of the input tax credit expressed as a fraction of the GST payable for the supply of the </w:t>
      </w:r>
      <w:r w:rsidR="00411EED" w:rsidRPr="00411EED">
        <w:rPr>
          <w:position w:val="6"/>
          <w:sz w:val="16"/>
          <w:szCs w:val="16"/>
        </w:rPr>
        <w:t>*</w:t>
      </w:r>
      <w:r w:rsidRPr="00411EED">
        <w:t>insurance policy for the period to which the premium relates.</w:t>
      </w:r>
    </w:p>
    <w:p w:rsidR="00300522" w:rsidRPr="00411EED" w:rsidRDefault="00300522" w:rsidP="00300522">
      <w:pPr>
        <w:pStyle w:val="notetext"/>
      </w:pPr>
      <w:r w:rsidRPr="00411EED">
        <w:t>Note:</w:t>
      </w:r>
      <w:r w:rsidRPr="00411EED">
        <w:tab/>
        <w:t>There is no decreasing adjustment if there is a full input tax credit for the premium paid: see paragraph</w:t>
      </w:r>
      <w:r w:rsidR="00411EED">
        <w:t> </w:t>
      </w:r>
      <w:r w:rsidRPr="00411EED">
        <w:t>78</w:t>
      </w:r>
      <w:r w:rsidR="00411EED">
        <w:noBreakHyphen/>
      </w:r>
      <w:r w:rsidRPr="00411EED">
        <w:t>10(2)(b).</w:t>
      </w:r>
    </w:p>
    <w:p w:rsidR="00300522" w:rsidRPr="00411EED" w:rsidRDefault="00300522" w:rsidP="00300522">
      <w:pPr>
        <w:pStyle w:val="SubsectionHead"/>
      </w:pPr>
      <w:r w:rsidRPr="00411EED">
        <w:t>Non</w:t>
      </w:r>
      <w:r w:rsidR="00411EED">
        <w:noBreakHyphen/>
      </w:r>
      <w:r w:rsidRPr="00411EED">
        <w:t>creditable insurance events</w:t>
      </w:r>
    </w:p>
    <w:p w:rsidR="00300522" w:rsidRPr="00411EED" w:rsidRDefault="00300522" w:rsidP="00300522">
      <w:pPr>
        <w:pStyle w:val="subsection"/>
      </w:pPr>
      <w:r w:rsidRPr="00411EED">
        <w:tab/>
        <w:t>(3)</w:t>
      </w:r>
      <w:r w:rsidRPr="00411EED">
        <w:tab/>
        <w:t xml:space="preserve">The amount of the decreasing adjustment under </w:t>
      </w:r>
      <w:r w:rsidR="00411EED">
        <w:t>subsection (</w:t>
      </w:r>
      <w:r w:rsidRPr="00411EED">
        <w:t xml:space="preserve">1) or (2) is reduced to the extent (if any) that the settlement relates to one or more </w:t>
      </w:r>
      <w:r w:rsidR="00411EED" w:rsidRPr="00411EED">
        <w:rPr>
          <w:position w:val="6"/>
          <w:sz w:val="16"/>
          <w:szCs w:val="16"/>
        </w:rPr>
        <w:t>*</w:t>
      </w:r>
      <w:r w:rsidRPr="00411EED">
        <w:t>non</w:t>
      </w:r>
      <w:r w:rsidR="00411EED">
        <w:noBreakHyphen/>
      </w:r>
      <w:r w:rsidRPr="00411EED">
        <w:t>creditable insurance events.</w:t>
      </w:r>
    </w:p>
    <w:p w:rsidR="00300522" w:rsidRPr="00411EED" w:rsidRDefault="00300522" w:rsidP="00300522">
      <w:pPr>
        <w:pStyle w:val="SubsectionHead"/>
      </w:pPr>
      <w:r w:rsidRPr="00411EED">
        <w:t>Settlement amounts</w:t>
      </w:r>
    </w:p>
    <w:p w:rsidR="00300522" w:rsidRPr="00411EED" w:rsidRDefault="00300522" w:rsidP="00300522">
      <w:pPr>
        <w:pStyle w:val="subsection"/>
      </w:pPr>
      <w:r w:rsidRPr="00411EED">
        <w:tab/>
        <w:t>(4)</w:t>
      </w:r>
      <w:r w:rsidRPr="00411EED">
        <w:tab/>
        <w:t xml:space="preserve">The </w:t>
      </w:r>
      <w:r w:rsidRPr="00411EED">
        <w:rPr>
          <w:b/>
          <w:bCs/>
          <w:i/>
          <w:iCs/>
        </w:rPr>
        <w:t>settlement amount</w:t>
      </w:r>
      <w:r w:rsidRPr="00411EED">
        <w:t xml:space="preserve"> is worked out using this method statement.</w:t>
      </w:r>
    </w:p>
    <w:p w:rsidR="00300522" w:rsidRPr="00411EED" w:rsidRDefault="00300522" w:rsidP="00300522">
      <w:pPr>
        <w:pStyle w:val="BoxHeadItalic"/>
        <w:keepNext/>
        <w:keepLines/>
      </w:pPr>
      <w:r w:rsidRPr="00411EED">
        <w:lastRenderedPageBreak/>
        <w:t>Method statement</w:t>
      </w:r>
    </w:p>
    <w:p w:rsidR="00300522" w:rsidRPr="00411EED" w:rsidRDefault="00300522" w:rsidP="00300522">
      <w:pPr>
        <w:pStyle w:val="BoxStep"/>
        <w:keepNext/>
        <w:keepLines/>
      </w:pPr>
      <w:r w:rsidRPr="00411EED">
        <w:rPr>
          <w:iCs/>
        </w:rPr>
        <w:t>Step 1</w:t>
      </w:r>
      <w:r w:rsidRPr="00411EED">
        <w:t>.</w:t>
      </w:r>
      <w:r w:rsidRPr="00411EED">
        <w:tab/>
        <w:t xml:space="preserve">Add together: </w:t>
      </w:r>
    </w:p>
    <w:p w:rsidR="00300522" w:rsidRPr="00411EED" w:rsidRDefault="00300522" w:rsidP="00300522">
      <w:pPr>
        <w:pStyle w:val="BoxPara"/>
      </w:pPr>
      <w:r w:rsidRPr="00411EED">
        <w:rPr>
          <w:i/>
          <w:iCs/>
        </w:rPr>
        <w:tab/>
      </w:r>
      <w:r w:rsidRPr="00411EED">
        <w:t>(a)</w:t>
      </w:r>
      <w:r w:rsidRPr="00411EED">
        <w:tab/>
        <w:t xml:space="preserve">the sum of the payments of </w:t>
      </w:r>
      <w:r w:rsidR="00411EED" w:rsidRPr="00411EED">
        <w:rPr>
          <w:position w:val="6"/>
          <w:sz w:val="16"/>
          <w:szCs w:val="16"/>
        </w:rPr>
        <w:t>*</w:t>
      </w:r>
      <w:r w:rsidRPr="00411EED">
        <w:t xml:space="preserve">money (if any) made in settlement of the claim; and </w:t>
      </w:r>
    </w:p>
    <w:p w:rsidR="00300522" w:rsidRPr="00411EED" w:rsidRDefault="00300522" w:rsidP="00300522">
      <w:pPr>
        <w:pStyle w:val="BoxPara"/>
        <w:rPr>
          <w:i/>
          <w:iCs/>
        </w:rPr>
      </w:pPr>
      <w:r w:rsidRPr="00411EED">
        <w:tab/>
        <w:t>(b)</w:t>
      </w:r>
      <w:r w:rsidRPr="00411EED">
        <w:tab/>
        <w:t xml:space="preserve">the </w:t>
      </w:r>
      <w:r w:rsidR="00411EED" w:rsidRPr="00411EED">
        <w:rPr>
          <w:position w:val="6"/>
          <w:sz w:val="16"/>
          <w:szCs w:val="16"/>
        </w:rPr>
        <w:t>*</w:t>
      </w:r>
      <w:r w:rsidRPr="00411EED">
        <w:t xml:space="preserve">GST inclusive market value of the supplies (if any) made by the insurer in settlement of the claim (other than supplies that would have been </w:t>
      </w:r>
      <w:r w:rsidR="00411EED" w:rsidRPr="00411EED">
        <w:rPr>
          <w:position w:val="6"/>
          <w:sz w:val="16"/>
          <w:szCs w:val="16"/>
          <w:vertAlign w:val="superscript"/>
        </w:rPr>
        <w:t>*</w:t>
      </w:r>
      <w:r w:rsidRPr="00411EED">
        <w:t>taxable supplies but for section</w:t>
      </w:r>
      <w:r w:rsidR="00411EED">
        <w:t> </w:t>
      </w:r>
      <w:r w:rsidRPr="00411EED">
        <w:t>78</w:t>
      </w:r>
      <w:r w:rsidR="00411EED">
        <w:noBreakHyphen/>
      </w:r>
      <w:r w:rsidRPr="00411EED">
        <w:t>25).</w:t>
      </w:r>
    </w:p>
    <w:p w:rsidR="00300522" w:rsidRPr="00411EED" w:rsidRDefault="00300522" w:rsidP="00300522">
      <w:pPr>
        <w:pStyle w:val="BoxStep"/>
        <w:keepNext/>
        <w:keepLines/>
      </w:pPr>
      <w:r w:rsidRPr="00411EED">
        <w:rPr>
          <w:iCs/>
        </w:rPr>
        <w:t>Step 2</w:t>
      </w:r>
      <w:r w:rsidRPr="00411EED">
        <w:t>.</w:t>
      </w:r>
      <w:r w:rsidRPr="00411EED">
        <w:tab/>
        <w:t xml:space="preserve">If any payments of excess were made to the insurer under the </w:t>
      </w:r>
      <w:r w:rsidR="00411EED" w:rsidRPr="00411EED">
        <w:rPr>
          <w:position w:val="6"/>
          <w:sz w:val="16"/>
          <w:szCs w:val="16"/>
          <w:vertAlign w:val="superscript"/>
        </w:rPr>
        <w:t>*</w:t>
      </w:r>
      <w:r w:rsidRPr="00411EED">
        <w:t>insurance policy in question, subtract from the step 1 amount the sum of all those payments (except to the extent that they are payments of excess to which section</w:t>
      </w:r>
      <w:r w:rsidR="00411EED">
        <w:t> </w:t>
      </w:r>
      <w:r w:rsidRPr="00411EED">
        <w:t>78</w:t>
      </w:r>
      <w:r w:rsidR="00411EED">
        <w:noBreakHyphen/>
      </w:r>
      <w:r w:rsidRPr="00411EED">
        <w:t xml:space="preserve">18 applies). </w:t>
      </w:r>
    </w:p>
    <w:p w:rsidR="00300522" w:rsidRPr="00411EED" w:rsidRDefault="00300522" w:rsidP="00300522">
      <w:pPr>
        <w:pStyle w:val="BoxStep"/>
        <w:keepNext/>
      </w:pPr>
      <w:r w:rsidRPr="00411EED">
        <w:rPr>
          <w:iCs/>
        </w:rPr>
        <w:t>Step 3</w:t>
      </w:r>
      <w:r w:rsidRPr="00411EED">
        <w:t>.</w:t>
      </w:r>
      <w:r w:rsidRPr="00411EED">
        <w:tab/>
        <w:t xml:space="preserve">Multiply the step 1 amount, or (if step 2 applies) the step 2 amount, by the following: </w:t>
      </w:r>
    </w:p>
    <w:p w:rsidR="00300522" w:rsidRPr="00411EED" w:rsidRDefault="00300522" w:rsidP="00300522">
      <w:pPr>
        <w:pStyle w:val="BoxStep"/>
        <w:keepNext/>
        <w:rPr>
          <w:vertAlign w:val="subscript"/>
        </w:rPr>
      </w:pPr>
      <w:r w:rsidRPr="00411EED">
        <w:rPr>
          <w:vertAlign w:val="subscript"/>
        </w:rPr>
        <w:tab/>
      </w:r>
      <w:r w:rsidR="00143843" w:rsidRPr="00411EED">
        <w:rPr>
          <w:noProof/>
          <w:position w:val="-26"/>
          <w:vertAlign w:val="subscript"/>
        </w:rPr>
        <w:drawing>
          <wp:inline distT="0" distB="0" distL="0" distR="0" wp14:anchorId="0899B195" wp14:editId="0B3E5BE0">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411EED" w:rsidRDefault="00300522" w:rsidP="00300522">
      <w:pPr>
        <w:pStyle w:val="BoxStep"/>
      </w:pPr>
      <w:r w:rsidRPr="00411EED">
        <w:tab/>
        <w:t xml:space="preserve">where: </w:t>
      </w:r>
    </w:p>
    <w:p w:rsidR="00300522" w:rsidRPr="00411EED" w:rsidRDefault="00300522" w:rsidP="00300522">
      <w:pPr>
        <w:pStyle w:val="BoxStep"/>
      </w:pPr>
      <w:r w:rsidRPr="00411EED">
        <w:rPr>
          <w:b/>
          <w:bCs/>
          <w:i/>
          <w:iCs/>
        </w:rPr>
        <w:tab/>
        <w:t>extent of input tax credit</w:t>
      </w:r>
      <w:r w:rsidRPr="00411EED">
        <w:t xml:space="preserve"> has the meaning given by </w:t>
      </w:r>
      <w:r w:rsidR="00411EED">
        <w:t>subsection (</w:t>
      </w:r>
      <w:r w:rsidRPr="00411EED">
        <w:t xml:space="preserve">2). </w:t>
      </w:r>
    </w:p>
    <w:p w:rsidR="00300522" w:rsidRPr="00411EED" w:rsidRDefault="00300522" w:rsidP="00300522">
      <w:pPr>
        <w:pStyle w:val="ActHead5"/>
      </w:pPr>
      <w:bookmarkStart w:id="580" w:name="_Toc471393617"/>
      <w:r w:rsidRPr="005A283F">
        <w:rPr>
          <w:rStyle w:val="CharSectno"/>
        </w:rPr>
        <w:t>78</w:t>
      </w:r>
      <w:r w:rsidR="00411EED" w:rsidRPr="005A283F">
        <w:rPr>
          <w:rStyle w:val="CharSectno"/>
        </w:rPr>
        <w:noBreakHyphen/>
      </w:r>
      <w:r w:rsidRPr="005A283F">
        <w:rPr>
          <w:rStyle w:val="CharSectno"/>
        </w:rPr>
        <w:t>18</w:t>
      </w:r>
      <w:r w:rsidRPr="00411EED">
        <w:t xml:space="preserve">  Increasing adjustments for payments of excess under insurance policies</w:t>
      </w:r>
      <w:bookmarkEnd w:id="580"/>
    </w:p>
    <w:p w:rsidR="00300522" w:rsidRPr="00411EED" w:rsidRDefault="00300522" w:rsidP="00300522">
      <w:pPr>
        <w:pStyle w:val="subsection"/>
      </w:pPr>
      <w:r w:rsidRPr="00411EED">
        <w:tab/>
        <w:t>(1)</w:t>
      </w:r>
      <w:r w:rsidRPr="00411EED">
        <w:tab/>
        <w:t xml:space="preserve">An insurer has an </w:t>
      </w:r>
      <w:r w:rsidRPr="00411EED">
        <w:rPr>
          <w:b/>
          <w:bCs/>
          <w:i/>
          <w:iCs/>
        </w:rPr>
        <w:t>increasing adjustment</w:t>
      </w:r>
      <w:r w:rsidRPr="00411EED">
        <w:t xml:space="preserve"> if:</w:t>
      </w:r>
    </w:p>
    <w:p w:rsidR="00300522" w:rsidRPr="00411EED" w:rsidRDefault="00300522" w:rsidP="00300522">
      <w:pPr>
        <w:pStyle w:val="paragraph"/>
      </w:pPr>
      <w:r w:rsidRPr="00411EED">
        <w:tab/>
        <w:t>(a)</w:t>
      </w:r>
      <w:r w:rsidRPr="00411EED">
        <w:tab/>
        <w:t xml:space="preserve">there is a payment of an excess to the insurer under an </w:t>
      </w:r>
      <w:r w:rsidR="00411EED" w:rsidRPr="00411EED">
        <w:rPr>
          <w:position w:val="6"/>
          <w:sz w:val="16"/>
          <w:szCs w:val="16"/>
        </w:rPr>
        <w:t>*</w:t>
      </w:r>
      <w:r w:rsidRPr="00411EED">
        <w:t>insurance policy; and</w:t>
      </w:r>
    </w:p>
    <w:p w:rsidR="00300522" w:rsidRPr="00411EED" w:rsidRDefault="00300522" w:rsidP="00300522">
      <w:pPr>
        <w:pStyle w:val="paragraph"/>
      </w:pPr>
      <w:r w:rsidRPr="00411EED">
        <w:lastRenderedPageBreak/>
        <w:tab/>
        <w:t>(b)</w:t>
      </w:r>
      <w:r w:rsidRPr="00411EED">
        <w:tab/>
        <w:t>the insurer makes, or has made, payments or supplies in settlement of a claim under the policy; and</w:t>
      </w:r>
    </w:p>
    <w:p w:rsidR="00300522" w:rsidRPr="00411EED" w:rsidRDefault="00300522" w:rsidP="00300522">
      <w:pPr>
        <w:pStyle w:val="paragraph"/>
      </w:pPr>
      <w:r w:rsidRPr="00411EED">
        <w:tab/>
        <w:t>(c)</w:t>
      </w:r>
      <w:r w:rsidRPr="00411EED">
        <w:tab/>
        <w:t xml:space="preserve">the insurer makes, or has made, </w:t>
      </w:r>
      <w:r w:rsidR="00411EED" w:rsidRPr="00411EED">
        <w:rPr>
          <w:position w:val="6"/>
          <w:sz w:val="16"/>
          <w:szCs w:val="16"/>
        </w:rPr>
        <w:t>*</w:t>
      </w:r>
      <w:r w:rsidRPr="00411EED">
        <w:t xml:space="preserve">creditable acquisitions or </w:t>
      </w:r>
      <w:r w:rsidR="00411EED" w:rsidRPr="00411EED">
        <w:rPr>
          <w:position w:val="6"/>
          <w:sz w:val="16"/>
          <w:szCs w:val="16"/>
        </w:rPr>
        <w:t>*</w:t>
      </w:r>
      <w:r w:rsidRPr="00411EED">
        <w:t>creditable importations directly for the purpose of settling the claim.</w:t>
      </w:r>
    </w:p>
    <w:p w:rsidR="00300522" w:rsidRPr="00411EED" w:rsidRDefault="00300522" w:rsidP="00300522">
      <w:pPr>
        <w:pStyle w:val="subsection"/>
      </w:pPr>
      <w:r w:rsidRPr="00411EED">
        <w:tab/>
        <w:t>(2)</w:t>
      </w:r>
      <w:r w:rsidRPr="00411EED">
        <w:tab/>
        <w:t>The amount of the increasing adjustment i</w:t>
      </w:r>
      <w:smartTag w:uri="urn:schemas-microsoft-com:office:smarttags" w:element="PersonName">
        <w:r w:rsidRPr="00411EED">
          <w:t xml:space="preserve">s </w:t>
        </w:r>
        <w:r w:rsidRPr="00411EED">
          <w:rPr>
            <w:position w:val="6"/>
            <w:sz w:val="16"/>
            <w:szCs w:val="16"/>
          </w:rPr>
          <w:t>1</w:t>
        </w:r>
      </w:smartTag>
      <w:r w:rsidRPr="00411EED">
        <w:t>/</w:t>
      </w:r>
      <w:r w:rsidRPr="00411EED">
        <w:rPr>
          <w:sz w:val="16"/>
          <w:szCs w:val="16"/>
        </w:rPr>
        <w:t>11</w:t>
      </w:r>
      <w:r w:rsidRPr="00411EED">
        <w:t xml:space="preserve"> of the amount that represents the extent to which the payment of excess relates to </w:t>
      </w:r>
      <w:r w:rsidR="00411EED" w:rsidRPr="00411EED">
        <w:rPr>
          <w:position w:val="6"/>
          <w:sz w:val="16"/>
          <w:szCs w:val="16"/>
        </w:rPr>
        <w:t>*</w:t>
      </w:r>
      <w:r w:rsidRPr="00411EED">
        <w:t xml:space="preserve">creditable acquisitions and </w:t>
      </w:r>
      <w:r w:rsidR="00411EED" w:rsidRPr="00411EED">
        <w:rPr>
          <w:position w:val="6"/>
          <w:sz w:val="16"/>
          <w:szCs w:val="16"/>
        </w:rPr>
        <w:t>*</w:t>
      </w:r>
      <w:r w:rsidRPr="00411EED">
        <w:t>creditable importations made by the insurer directly for the purpose of settling the claim.</w:t>
      </w:r>
    </w:p>
    <w:p w:rsidR="00300522" w:rsidRPr="00411EED" w:rsidRDefault="00300522" w:rsidP="00300522">
      <w:pPr>
        <w:pStyle w:val="subsection"/>
      </w:pPr>
      <w:r w:rsidRPr="00411EED">
        <w:tab/>
        <w:t>(3)</w:t>
      </w:r>
      <w:r w:rsidRPr="00411EED">
        <w:tab/>
        <w:t xml:space="preserve">An insurer has an </w:t>
      </w:r>
      <w:r w:rsidRPr="00411EED">
        <w:rPr>
          <w:b/>
          <w:bCs/>
          <w:i/>
          <w:iCs/>
        </w:rPr>
        <w:t>increasing adjustment</w:t>
      </w:r>
      <w:r w:rsidRPr="00411EED">
        <w:t xml:space="preserve"> if:</w:t>
      </w:r>
    </w:p>
    <w:p w:rsidR="00300522" w:rsidRPr="00411EED" w:rsidRDefault="00300522" w:rsidP="00300522">
      <w:pPr>
        <w:pStyle w:val="paragraph"/>
      </w:pPr>
      <w:r w:rsidRPr="00411EED">
        <w:tab/>
        <w:t>(a)</w:t>
      </w:r>
      <w:r w:rsidRPr="00411EED">
        <w:tab/>
        <w:t xml:space="preserve">there is a payment of an excess to the insurer under an </w:t>
      </w:r>
      <w:r w:rsidR="00411EED" w:rsidRPr="00411EED">
        <w:rPr>
          <w:position w:val="6"/>
          <w:sz w:val="16"/>
          <w:szCs w:val="16"/>
        </w:rPr>
        <w:t>*</w:t>
      </w:r>
      <w:r w:rsidRPr="00411EED">
        <w:t>insurance policy; and</w:t>
      </w:r>
    </w:p>
    <w:p w:rsidR="00300522" w:rsidRPr="00411EED" w:rsidRDefault="00300522" w:rsidP="00300522">
      <w:pPr>
        <w:pStyle w:val="paragraph"/>
      </w:pPr>
      <w:r w:rsidRPr="00411EED">
        <w:tab/>
        <w:t>(b)</w:t>
      </w:r>
      <w:r w:rsidRPr="00411EED">
        <w:tab/>
        <w:t xml:space="preserve">the insurer makes, or has made, </w:t>
      </w:r>
      <w:r w:rsidR="00411EED" w:rsidRPr="00411EED">
        <w:rPr>
          <w:position w:val="6"/>
          <w:sz w:val="16"/>
          <w:szCs w:val="16"/>
        </w:rPr>
        <w:t>*</w:t>
      </w:r>
      <w:r w:rsidRPr="00411EED">
        <w:t xml:space="preserve">creditable acquisitions or </w:t>
      </w:r>
      <w:r w:rsidR="00411EED" w:rsidRPr="00411EED">
        <w:rPr>
          <w:position w:val="6"/>
          <w:sz w:val="16"/>
          <w:szCs w:val="16"/>
        </w:rPr>
        <w:t>*</w:t>
      </w:r>
      <w:r w:rsidRPr="00411EED">
        <w:t>creditable importations directly for the purpose of settling the claim; and</w:t>
      </w:r>
    </w:p>
    <w:p w:rsidR="00300522" w:rsidRPr="00411EED" w:rsidRDefault="00300522" w:rsidP="00300522">
      <w:pPr>
        <w:pStyle w:val="paragraph"/>
      </w:pPr>
      <w:r w:rsidRPr="00411EED">
        <w:tab/>
        <w:t>(c)</w:t>
      </w:r>
      <w:r w:rsidRPr="00411EED">
        <w:tab/>
        <w:t>the insurer has not made any payments or supplies in settlement of the claim.</w:t>
      </w:r>
    </w:p>
    <w:p w:rsidR="00300522" w:rsidRPr="00411EED" w:rsidRDefault="00300522" w:rsidP="00300522">
      <w:pPr>
        <w:pStyle w:val="subsection2"/>
      </w:pPr>
      <w:r w:rsidRPr="00411EED">
        <w:t>The amount of the increasing adjustment i</w:t>
      </w:r>
      <w:smartTag w:uri="urn:schemas-microsoft-com:office:smarttags" w:element="PersonName">
        <w:r w:rsidRPr="00411EED">
          <w:t xml:space="preserve">s </w:t>
        </w:r>
        <w:r w:rsidRPr="00411EED">
          <w:rPr>
            <w:position w:val="6"/>
            <w:sz w:val="16"/>
            <w:szCs w:val="16"/>
          </w:rPr>
          <w:t>1</w:t>
        </w:r>
      </w:smartTag>
      <w:r w:rsidRPr="00411EED">
        <w:t>/</w:t>
      </w:r>
      <w:r w:rsidRPr="00411EED">
        <w:rPr>
          <w:sz w:val="16"/>
          <w:szCs w:val="16"/>
        </w:rPr>
        <w:t>11</w:t>
      </w:r>
      <w:r w:rsidRPr="00411EED">
        <w:t xml:space="preserve"> of the amount of the payment of the excess.</w:t>
      </w:r>
    </w:p>
    <w:p w:rsidR="00300522" w:rsidRPr="00411EED" w:rsidRDefault="00300522" w:rsidP="00300522">
      <w:pPr>
        <w:pStyle w:val="ActHead5"/>
      </w:pPr>
      <w:bookmarkStart w:id="581" w:name="_Toc471393618"/>
      <w:r w:rsidRPr="005A283F">
        <w:rPr>
          <w:rStyle w:val="CharSectno"/>
        </w:rPr>
        <w:t>78</w:t>
      </w:r>
      <w:r w:rsidR="00411EED" w:rsidRPr="005A283F">
        <w:rPr>
          <w:rStyle w:val="CharSectno"/>
        </w:rPr>
        <w:noBreakHyphen/>
      </w:r>
      <w:r w:rsidRPr="005A283F">
        <w:rPr>
          <w:rStyle w:val="CharSectno"/>
        </w:rPr>
        <w:t>20</w:t>
      </w:r>
      <w:r w:rsidRPr="00411EED">
        <w:t xml:space="preserve">  Settlements of insurance claims do not give rise to creditable acquisitions</w:t>
      </w:r>
      <w:bookmarkEnd w:id="581"/>
    </w:p>
    <w:p w:rsidR="00300522" w:rsidRPr="00411EED" w:rsidRDefault="00300522" w:rsidP="00300522">
      <w:pPr>
        <w:pStyle w:val="subsection"/>
      </w:pPr>
      <w:r w:rsidRPr="00411EED">
        <w:tab/>
        <w:t>(1)</w:t>
      </w:r>
      <w:r w:rsidRPr="00411EED">
        <w:tab/>
        <w:t xml:space="preserve">If, in settlement of a claim under an </w:t>
      </w:r>
      <w:r w:rsidR="00411EED" w:rsidRPr="00411EED">
        <w:rPr>
          <w:position w:val="6"/>
          <w:sz w:val="16"/>
          <w:szCs w:val="16"/>
        </w:rPr>
        <w:t>*</w:t>
      </w:r>
      <w:r w:rsidRPr="00411EED">
        <w:t>insurance policy, an insurer:</w:t>
      </w:r>
    </w:p>
    <w:p w:rsidR="00300522" w:rsidRPr="00411EED" w:rsidRDefault="00300522" w:rsidP="00300522">
      <w:pPr>
        <w:pStyle w:val="paragraph"/>
      </w:pPr>
      <w:r w:rsidRPr="00411EED">
        <w:tab/>
        <w:t>(a)</w:t>
      </w:r>
      <w:r w:rsidRPr="00411EED">
        <w:tab/>
        <w:t xml:space="preserve">makes a payment of </w:t>
      </w:r>
      <w:r w:rsidR="00411EED" w:rsidRPr="00411EED">
        <w:rPr>
          <w:position w:val="6"/>
          <w:sz w:val="16"/>
          <w:szCs w:val="16"/>
        </w:rPr>
        <w:t>*</w:t>
      </w:r>
      <w:r w:rsidRPr="00411EED">
        <w:t>money; or</w:t>
      </w:r>
    </w:p>
    <w:p w:rsidR="00300522" w:rsidRPr="00411EED" w:rsidRDefault="00300522" w:rsidP="00300522">
      <w:pPr>
        <w:pStyle w:val="paragraph"/>
      </w:pPr>
      <w:r w:rsidRPr="00411EED">
        <w:tab/>
        <w:t>(b)</w:t>
      </w:r>
      <w:r w:rsidRPr="00411EED">
        <w:tab/>
        <w:t>makes a supply; or</w:t>
      </w:r>
    </w:p>
    <w:p w:rsidR="00300522" w:rsidRPr="00411EED" w:rsidRDefault="00300522" w:rsidP="00300522">
      <w:pPr>
        <w:pStyle w:val="paragraph"/>
      </w:pPr>
      <w:r w:rsidRPr="00411EED">
        <w:tab/>
        <w:t>(c)</w:t>
      </w:r>
      <w:r w:rsidRPr="00411EED">
        <w:tab/>
        <w:t>makes both a payment of money and a supply;</w:t>
      </w:r>
    </w:p>
    <w:p w:rsidR="00300522" w:rsidRPr="00411EED" w:rsidRDefault="00300522" w:rsidP="00300522">
      <w:pPr>
        <w:pStyle w:val="subsection2"/>
      </w:pPr>
      <w:r w:rsidRPr="00411EED">
        <w:t xml:space="preserve">the payment or supply is </w:t>
      </w:r>
      <w:r w:rsidRPr="00411EED">
        <w:rPr>
          <w:i/>
          <w:iCs/>
        </w:rPr>
        <w:t>not</w:t>
      </w:r>
      <w:r w:rsidRPr="00411EED">
        <w:t xml:space="preserve"> treated as </w:t>
      </w:r>
      <w:r w:rsidR="00411EED" w:rsidRPr="00411EED">
        <w:rPr>
          <w:position w:val="6"/>
          <w:sz w:val="16"/>
          <w:szCs w:val="16"/>
        </w:rPr>
        <w:t>*</w:t>
      </w:r>
      <w:r w:rsidRPr="00411EED">
        <w:t>consideration for an acquisition made by the insurer.</w:t>
      </w:r>
    </w:p>
    <w:p w:rsidR="00300522" w:rsidRPr="00411EED" w:rsidRDefault="00300522" w:rsidP="00300522">
      <w:pPr>
        <w:pStyle w:val="subsection"/>
      </w:pPr>
      <w:r w:rsidRPr="00411EED">
        <w:tab/>
        <w:t>(2)</w:t>
      </w:r>
      <w:r w:rsidRPr="00411EED">
        <w:tab/>
        <w:t>This section has effect despite section</w:t>
      </w:r>
      <w:r w:rsidR="00411EED">
        <w:t> </w:t>
      </w:r>
      <w:r w:rsidRPr="00411EED">
        <w:t>11</w:t>
      </w:r>
      <w:r w:rsidR="00411EED">
        <w:noBreakHyphen/>
      </w:r>
      <w:r w:rsidRPr="00411EED">
        <w:t>5 (which is about what is a creditable acquisition).</w:t>
      </w:r>
    </w:p>
    <w:p w:rsidR="00300522" w:rsidRPr="00411EED" w:rsidRDefault="00300522" w:rsidP="00300522">
      <w:pPr>
        <w:pStyle w:val="ActHead5"/>
      </w:pPr>
      <w:bookmarkStart w:id="582" w:name="_Toc471393619"/>
      <w:r w:rsidRPr="005A283F">
        <w:rPr>
          <w:rStyle w:val="CharSectno"/>
        </w:rPr>
        <w:lastRenderedPageBreak/>
        <w:t>78</w:t>
      </w:r>
      <w:r w:rsidR="00411EED" w:rsidRPr="005A283F">
        <w:rPr>
          <w:rStyle w:val="CharSectno"/>
        </w:rPr>
        <w:noBreakHyphen/>
      </w:r>
      <w:r w:rsidRPr="005A283F">
        <w:rPr>
          <w:rStyle w:val="CharSectno"/>
        </w:rPr>
        <w:t>25</w:t>
      </w:r>
      <w:r w:rsidRPr="00411EED">
        <w:t xml:space="preserve">  Supplies in settlement of claims are not taxable supplies</w:t>
      </w:r>
      <w:bookmarkEnd w:id="582"/>
    </w:p>
    <w:p w:rsidR="00300522" w:rsidRPr="00411EED" w:rsidRDefault="00300522" w:rsidP="00300522">
      <w:pPr>
        <w:pStyle w:val="subsection"/>
      </w:pPr>
      <w:r w:rsidRPr="00411EED">
        <w:tab/>
        <w:t>(1)</w:t>
      </w:r>
      <w:r w:rsidRPr="00411EED">
        <w:tab/>
        <w:t xml:space="preserve">A supply that an insurer makes in settlement of a claim under an </w:t>
      </w:r>
      <w:r w:rsidR="00411EED" w:rsidRPr="00411EED">
        <w:rPr>
          <w:position w:val="6"/>
          <w:sz w:val="16"/>
          <w:szCs w:val="16"/>
        </w:rPr>
        <w:t>*</w:t>
      </w:r>
      <w:r w:rsidRPr="00411EED">
        <w:t xml:space="preserve">insurance policy is not a </w:t>
      </w:r>
      <w:r w:rsidR="00411EED" w:rsidRPr="00411EED">
        <w:rPr>
          <w:position w:val="6"/>
          <w:sz w:val="16"/>
          <w:szCs w:val="16"/>
        </w:rPr>
        <w:t>*</w:t>
      </w:r>
      <w:r w:rsidRPr="00411EED">
        <w:t>taxable supply.</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5 (which is about what are taxable supplies).</w:t>
      </w:r>
    </w:p>
    <w:p w:rsidR="00300522" w:rsidRPr="00411EED" w:rsidRDefault="00300522" w:rsidP="00300522">
      <w:pPr>
        <w:pStyle w:val="ActHead5"/>
      </w:pPr>
      <w:bookmarkStart w:id="583" w:name="_Toc471393620"/>
      <w:r w:rsidRPr="005A283F">
        <w:rPr>
          <w:rStyle w:val="CharSectno"/>
        </w:rPr>
        <w:t>78</w:t>
      </w:r>
      <w:r w:rsidR="00411EED" w:rsidRPr="005A283F">
        <w:rPr>
          <w:rStyle w:val="CharSectno"/>
        </w:rPr>
        <w:noBreakHyphen/>
      </w:r>
      <w:r w:rsidRPr="005A283F">
        <w:rPr>
          <w:rStyle w:val="CharSectno"/>
        </w:rPr>
        <w:t>30</w:t>
      </w:r>
      <w:r w:rsidRPr="00411EED">
        <w:t xml:space="preserve">  Acquisitions by insurers in the course of settling claims under non</w:t>
      </w:r>
      <w:r w:rsidR="00411EED">
        <w:noBreakHyphen/>
      </w:r>
      <w:r w:rsidRPr="00411EED">
        <w:t>taxable policies</w:t>
      </w:r>
      <w:bookmarkEnd w:id="583"/>
    </w:p>
    <w:p w:rsidR="00300522" w:rsidRPr="00411EED" w:rsidRDefault="00300522" w:rsidP="00300522">
      <w:pPr>
        <w:pStyle w:val="subsection"/>
      </w:pPr>
      <w:r w:rsidRPr="00411EED">
        <w:tab/>
        <w:t>(1)</w:t>
      </w:r>
      <w:r w:rsidRPr="00411EED">
        <w:tab/>
        <w:t xml:space="preserve">An acquisition is not a </w:t>
      </w:r>
      <w:r w:rsidR="00411EED" w:rsidRPr="00411EED">
        <w:rPr>
          <w:position w:val="6"/>
          <w:sz w:val="16"/>
          <w:szCs w:val="16"/>
        </w:rPr>
        <w:t>*</w:t>
      </w:r>
      <w:r w:rsidRPr="00411EED">
        <w:t>creditable acquisition if:</w:t>
      </w:r>
    </w:p>
    <w:p w:rsidR="00300522" w:rsidRPr="00411EED" w:rsidRDefault="00300522" w:rsidP="00300522">
      <w:pPr>
        <w:pStyle w:val="paragraph"/>
      </w:pPr>
      <w:r w:rsidRPr="00411EED">
        <w:tab/>
        <w:t>(a)</w:t>
      </w:r>
      <w:r w:rsidRPr="00411EED">
        <w:tab/>
        <w:t>the insurer makes the acquisition:</w:t>
      </w:r>
    </w:p>
    <w:p w:rsidR="00300522" w:rsidRPr="00411EED" w:rsidRDefault="00300522" w:rsidP="00300522">
      <w:pPr>
        <w:pStyle w:val="paragraphsub"/>
      </w:pPr>
      <w:r w:rsidRPr="00411EED">
        <w:tab/>
        <w:t>(i)</w:t>
      </w:r>
      <w:r w:rsidRPr="00411EED">
        <w:tab/>
        <w:t xml:space="preserve">to the extent that the acquisition is an acquisition of goods—solely for the purpose of supplying the goods in the course of settling a claim under an </w:t>
      </w:r>
      <w:r w:rsidR="00411EED" w:rsidRPr="00411EED">
        <w:rPr>
          <w:position w:val="6"/>
          <w:sz w:val="16"/>
          <w:szCs w:val="16"/>
        </w:rPr>
        <w:t>*</w:t>
      </w:r>
      <w:r w:rsidRPr="00411EED">
        <w:t>insurance policy; or</w:t>
      </w:r>
    </w:p>
    <w:p w:rsidR="00300522" w:rsidRPr="00411EED" w:rsidRDefault="00300522" w:rsidP="00300522">
      <w:pPr>
        <w:pStyle w:val="paragraphsub"/>
      </w:pPr>
      <w:r w:rsidRPr="00411EED">
        <w:tab/>
        <w:t>(ii)</w:t>
      </w:r>
      <w:r w:rsidRPr="00411EED">
        <w:tab/>
        <w:t xml:space="preserve">otherwise—solely for a purpose directly related to settling a particular claim under an </w:t>
      </w:r>
      <w:r w:rsidR="00411EED" w:rsidRPr="00411EED">
        <w:rPr>
          <w:position w:val="6"/>
          <w:sz w:val="16"/>
          <w:szCs w:val="16"/>
        </w:rPr>
        <w:t>*</w:t>
      </w:r>
      <w:r w:rsidRPr="00411EED">
        <w:t>insurance policy; and</w:t>
      </w:r>
    </w:p>
    <w:p w:rsidR="00300522" w:rsidRPr="00411EED" w:rsidRDefault="00300522" w:rsidP="00300522">
      <w:pPr>
        <w:pStyle w:val="paragraph"/>
      </w:pPr>
      <w:r w:rsidRPr="00411EED">
        <w:tab/>
        <w:t>(b)</w:t>
      </w:r>
      <w:r w:rsidRPr="00411EED">
        <w:tab/>
        <w:t xml:space="preserve">the supply of the insurance policy by the insurer was </w:t>
      </w:r>
      <w:r w:rsidR="00411EED" w:rsidRPr="00411EED">
        <w:rPr>
          <w:position w:val="6"/>
          <w:sz w:val="16"/>
          <w:szCs w:val="16"/>
        </w:rPr>
        <w:t>*</w:t>
      </w:r>
      <w:r w:rsidRPr="00411EED">
        <w:t>GST</w:t>
      </w:r>
      <w:r w:rsidR="00411EED">
        <w:noBreakHyphen/>
      </w:r>
      <w:r w:rsidRPr="00411EED">
        <w:t>free.</w:t>
      </w:r>
    </w:p>
    <w:p w:rsidR="00300522" w:rsidRPr="00411EED" w:rsidRDefault="00300522" w:rsidP="00300522">
      <w:pPr>
        <w:pStyle w:val="subsection"/>
      </w:pPr>
      <w:r w:rsidRPr="00411EED">
        <w:tab/>
        <w:t>(2)</w:t>
      </w:r>
      <w:r w:rsidRPr="00411EED">
        <w:tab/>
        <w:t>This section has effect despite section</w:t>
      </w:r>
      <w:r w:rsidR="00411EED">
        <w:t> </w:t>
      </w:r>
      <w:r w:rsidRPr="00411EED">
        <w:t>11</w:t>
      </w:r>
      <w:r w:rsidR="00411EED">
        <w:noBreakHyphen/>
      </w:r>
      <w:r w:rsidRPr="00411EED">
        <w:t>5 (which is about what is a creditable acquisition).</w:t>
      </w:r>
    </w:p>
    <w:p w:rsidR="00300522" w:rsidRPr="00411EED" w:rsidRDefault="00300522" w:rsidP="00300522">
      <w:pPr>
        <w:pStyle w:val="ActHead5"/>
      </w:pPr>
      <w:bookmarkStart w:id="584" w:name="_Toc471393621"/>
      <w:r w:rsidRPr="005A283F">
        <w:rPr>
          <w:rStyle w:val="CharSectno"/>
        </w:rPr>
        <w:t>78</w:t>
      </w:r>
      <w:r w:rsidR="00411EED" w:rsidRPr="005A283F">
        <w:rPr>
          <w:rStyle w:val="CharSectno"/>
        </w:rPr>
        <w:noBreakHyphen/>
      </w:r>
      <w:r w:rsidRPr="005A283F">
        <w:rPr>
          <w:rStyle w:val="CharSectno"/>
        </w:rPr>
        <w:t>35</w:t>
      </w:r>
      <w:r w:rsidRPr="00411EED">
        <w:t xml:space="preserve">  Taxable supplies relating to rights of subrogation</w:t>
      </w:r>
      <w:bookmarkEnd w:id="584"/>
    </w:p>
    <w:p w:rsidR="00300522" w:rsidRPr="00411EED" w:rsidRDefault="00300522" w:rsidP="00300522">
      <w:pPr>
        <w:pStyle w:val="subsection"/>
      </w:pPr>
      <w:r w:rsidRPr="00411EED">
        <w:tab/>
        <w:t>(1)</w:t>
      </w:r>
      <w:r w:rsidRPr="00411EED">
        <w:tab/>
        <w:t xml:space="preserve">If, in settlement of a claim made by an insurer in the insurer’s exercising of rights of subrogation in respect of an </w:t>
      </w:r>
      <w:r w:rsidR="00411EED" w:rsidRPr="00411EED">
        <w:rPr>
          <w:position w:val="6"/>
          <w:sz w:val="16"/>
          <w:szCs w:val="16"/>
        </w:rPr>
        <w:t>*</w:t>
      </w:r>
      <w:r w:rsidRPr="00411EED">
        <w:t>insurance policy, an entity that is not insured under the policy:</w:t>
      </w:r>
    </w:p>
    <w:p w:rsidR="00300522" w:rsidRPr="00411EED" w:rsidRDefault="00300522" w:rsidP="00300522">
      <w:pPr>
        <w:pStyle w:val="paragraph"/>
      </w:pPr>
      <w:r w:rsidRPr="00411EED">
        <w:tab/>
        <w:t>(a)</w:t>
      </w:r>
      <w:r w:rsidRPr="00411EED">
        <w:tab/>
        <w:t xml:space="preserve">makes a payment of </w:t>
      </w:r>
      <w:r w:rsidR="00411EED" w:rsidRPr="00411EED">
        <w:rPr>
          <w:position w:val="6"/>
          <w:sz w:val="16"/>
          <w:szCs w:val="16"/>
        </w:rPr>
        <w:t>*</w:t>
      </w:r>
      <w:r w:rsidRPr="00411EED">
        <w:t>money; or</w:t>
      </w:r>
    </w:p>
    <w:p w:rsidR="00300522" w:rsidRPr="00411EED" w:rsidRDefault="00300522" w:rsidP="00300522">
      <w:pPr>
        <w:pStyle w:val="paragraph"/>
      </w:pPr>
      <w:r w:rsidRPr="00411EED">
        <w:tab/>
        <w:t>(b)</w:t>
      </w:r>
      <w:r w:rsidRPr="00411EED">
        <w:tab/>
        <w:t>makes a supply; or</w:t>
      </w:r>
    </w:p>
    <w:p w:rsidR="00300522" w:rsidRPr="00411EED" w:rsidRDefault="00300522" w:rsidP="00300522">
      <w:pPr>
        <w:pStyle w:val="paragraph"/>
      </w:pPr>
      <w:r w:rsidRPr="00411EED">
        <w:tab/>
        <w:t>(c)</w:t>
      </w:r>
      <w:r w:rsidRPr="00411EED">
        <w:tab/>
        <w:t>makes both a payment of money and a supply;</w:t>
      </w:r>
    </w:p>
    <w:p w:rsidR="00300522" w:rsidRPr="00411EED" w:rsidRDefault="00300522" w:rsidP="00300522">
      <w:pPr>
        <w:pStyle w:val="subsection2"/>
      </w:pPr>
      <w:r w:rsidRPr="00411EED">
        <w:t xml:space="preserve">the payment or supply is </w:t>
      </w:r>
      <w:r w:rsidRPr="00411EED">
        <w:rPr>
          <w:i/>
          <w:iCs/>
        </w:rPr>
        <w:t>not</w:t>
      </w:r>
      <w:r w:rsidRPr="00411EED">
        <w:t xml:space="preserve"> treated as </w:t>
      </w:r>
      <w:r w:rsidR="00411EED" w:rsidRPr="00411EED">
        <w:rPr>
          <w:position w:val="6"/>
          <w:sz w:val="16"/>
          <w:szCs w:val="16"/>
        </w:rPr>
        <w:t>*</w:t>
      </w:r>
      <w:r w:rsidRPr="00411EED">
        <w:t>consideration for a supply made by the insurer (whether or not the payment or supply is made to the insurer) or by the entity insured.</w:t>
      </w:r>
    </w:p>
    <w:p w:rsidR="00300522" w:rsidRPr="00411EED" w:rsidRDefault="00300522" w:rsidP="00300522">
      <w:pPr>
        <w:pStyle w:val="subsection"/>
      </w:pPr>
      <w:r w:rsidRPr="00411EED">
        <w:lastRenderedPageBreak/>
        <w:tab/>
        <w:t>(2)</w:t>
      </w:r>
      <w:r w:rsidRPr="00411EED">
        <w:tab/>
        <w:t>This section has effect despite section</w:t>
      </w:r>
      <w:r w:rsidR="00411EED">
        <w:t> </w:t>
      </w:r>
      <w:r w:rsidRPr="00411EED">
        <w:t>9</w:t>
      </w:r>
      <w:r w:rsidR="00411EED">
        <w:noBreakHyphen/>
      </w:r>
      <w:r w:rsidRPr="00411EED">
        <w:t>15 (which is about consideration).</w:t>
      </w:r>
    </w:p>
    <w:p w:rsidR="00300522" w:rsidRPr="00411EED" w:rsidRDefault="00300522" w:rsidP="00300522">
      <w:pPr>
        <w:pStyle w:val="ActHead5"/>
      </w:pPr>
      <w:bookmarkStart w:id="585" w:name="_Toc471393622"/>
      <w:r w:rsidRPr="005A283F">
        <w:rPr>
          <w:rStyle w:val="CharSectno"/>
        </w:rPr>
        <w:t>78</w:t>
      </w:r>
      <w:r w:rsidR="00411EED" w:rsidRPr="005A283F">
        <w:rPr>
          <w:rStyle w:val="CharSectno"/>
        </w:rPr>
        <w:noBreakHyphen/>
      </w:r>
      <w:r w:rsidRPr="005A283F">
        <w:rPr>
          <w:rStyle w:val="CharSectno"/>
        </w:rPr>
        <w:t>40</w:t>
      </w:r>
      <w:r w:rsidRPr="00411EED">
        <w:t xml:space="preserve">  Adjustment events relating to decreasing adjustments under this Division</w:t>
      </w:r>
      <w:bookmarkEnd w:id="585"/>
    </w:p>
    <w:p w:rsidR="00300522" w:rsidRPr="00411EED" w:rsidRDefault="00300522" w:rsidP="00300522">
      <w:pPr>
        <w:pStyle w:val="subsection"/>
      </w:pPr>
      <w:r w:rsidRPr="00411EED">
        <w:tab/>
        <w:t>(1)</w:t>
      </w:r>
      <w:r w:rsidRPr="00411EED">
        <w:tab/>
        <w:t>Division</w:t>
      </w:r>
      <w:r w:rsidR="00411EED">
        <w:t> </w:t>
      </w:r>
      <w:r w:rsidRPr="00411EED">
        <w:t xml:space="preserve">19 applies in relation to a </w:t>
      </w:r>
      <w:r w:rsidR="00411EED" w:rsidRPr="00411EED">
        <w:rPr>
          <w:position w:val="6"/>
          <w:sz w:val="16"/>
          <w:szCs w:val="16"/>
        </w:rPr>
        <w:t>*</w:t>
      </w:r>
      <w:r w:rsidRPr="00411EED">
        <w:t xml:space="preserve">decreasing adjustment that an insurer has under this </w:t>
      </w:r>
      <w:r w:rsidR="00A53099" w:rsidRPr="00411EED">
        <w:t>Division</w:t>
      </w:r>
      <w:r w:rsidR="00A36DB5" w:rsidRPr="00411EED">
        <w:t xml:space="preserve"> </w:t>
      </w:r>
      <w:r w:rsidRPr="00411EED">
        <w:t>as if:</w:t>
      </w:r>
    </w:p>
    <w:p w:rsidR="00300522" w:rsidRPr="00411EED" w:rsidRDefault="00300522" w:rsidP="00300522">
      <w:pPr>
        <w:pStyle w:val="paragraph"/>
      </w:pPr>
      <w:r w:rsidRPr="00411EED">
        <w:tab/>
        <w:t>(a)</w:t>
      </w:r>
      <w:r w:rsidRPr="00411EED">
        <w:tab/>
        <w:t>the adjustment were an input tax credit; and</w:t>
      </w:r>
    </w:p>
    <w:p w:rsidR="00300522" w:rsidRPr="00411EED" w:rsidRDefault="00300522" w:rsidP="00300522">
      <w:pPr>
        <w:pStyle w:val="paragraph"/>
      </w:pPr>
      <w:r w:rsidRPr="00411EED">
        <w:tab/>
        <w:t>(b)</w:t>
      </w:r>
      <w:r w:rsidRPr="00411EED">
        <w:tab/>
        <w:t xml:space="preserve">the settlement of the claim to which the adjustment relates were a </w:t>
      </w:r>
      <w:r w:rsidR="00411EED" w:rsidRPr="00411EED">
        <w:rPr>
          <w:position w:val="6"/>
          <w:sz w:val="16"/>
          <w:szCs w:val="16"/>
        </w:rPr>
        <w:t>*</w:t>
      </w:r>
      <w:r w:rsidRPr="00411EED">
        <w:t>creditable acquisition that the insurer made; and</w:t>
      </w:r>
    </w:p>
    <w:p w:rsidR="00300522" w:rsidRPr="00411EED" w:rsidRDefault="00300522" w:rsidP="00300522">
      <w:pPr>
        <w:pStyle w:val="paragraph"/>
      </w:pPr>
      <w:r w:rsidRPr="00411EED">
        <w:tab/>
        <w:t>(c)</w:t>
      </w:r>
      <w:r w:rsidRPr="00411EED">
        <w:tab/>
        <w:t xml:space="preserve">any payment or supply made by another entity, in settlement of a claim made by an insurer in the insurer’s exercising of rights of subrogation in respect of the </w:t>
      </w:r>
      <w:r w:rsidR="00411EED" w:rsidRPr="00411EED">
        <w:rPr>
          <w:position w:val="6"/>
          <w:sz w:val="16"/>
          <w:szCs w:val="16"/>
        </w:rPr>
        <w:t>*</w:t>
      </w:r>
      <w:r w:rsidRPr="00411EED">
        <w:t xml:space="preserve">insurance policy in question, were a reduction in the </w:t>
      </w:r>
      <w:r w:rsidR="00411EED" w:rsidRPr="00411EED">
        <w:rPr>
          <w:position w:val="6"/>
          <w:sz w:val="16"/>
          <w:szCs w:val="16"/>
        </w:rPr>
        <w:t>*</w:t>
      </w:r>
      <w:r w:rsidRPr="00411EED">
        <w:t>consideration for the acquisition.</w:t>
      </w:r>
    </w:p>
    <w:p w:rsidR="00300522" w:rsidRPr="00411EED" w:rsidRDefault="00300522" w:rsidP="00F26F26">
      <w:pPr>
        <w:pStyle w:val="subsection"/>
        <w:keepNext/>
        <w:keepLines/>
      </w:pPr>
      <w:r w:rsidRPr="00411EED">
        <w:tab/>
        <w:t>(2)</w:t>
      </w:r>
      <w:r w:rsidRPr="00411EED">
        <w:tab/>
      </w:r>
      <w:r w:rsidR="00411EED">
        <w:t>Paragraph (</w:t>
      </w:r>
      <w:r w:rsidRPr="00411EED">
        <w:t xml:space="preserve">1)(c) does not apply to a payment by another entity in relation to which an </w:t>
      </w:r>
      <w:r w:rsidR="00411EED" w:rsidRPr="00411EED">
        <w:rPr>
          <w:position w:val="6"/>
          <w:sz w:val="16"/>
        </w:rPr>
        <w:t>*</w:t>
      </w:r>
      <w:r w:rsidRPr="00411EED">
        <w:t>increasing adjustment arises under section</w:t>
      </w:r>
      <w:r w:rsidR="00411EED">
        <w:t> </w:t>
      </w:r>
      <w:r w:rsidRPr="00411EED">
        <w:t>80</w:t>
      </w:r>
      <w:r w:rsidR="00411EED">
        <w:noBreakHyphen/>
      </w:r>
      <w:r w:rsidRPr="00411EED">
        <w:t>30 or 80</w:t>
      </w:r>
      <w:r w:rsidR="00411EED">
        <w:noBreakHyphen/>
      </w:r>
      <w:r w:rsidRPr="00411EED">
        <w:t>70 (which are about settlement sharing arrangements).</w:t>
      </w:r>
    </w:p>
    <w:p w:rsidR="00300522" w:rsidRPr="00411EED" w:rsidRDefault="00300522" w:rsidP="00300522">
      <w:pPr>
        <w:pStyle w:val="ActHead5"/>
      </w:pPr>
      <w:bookmarkStart w:id="586" w:name="_Toc471393623"/>
      <w:r w:rsidRPr="005A283F">
        <w:rPr>
          <w:rStyle w:val="CharSectno"/>
        </w:rPr>
        <w:t>78</w:t>
      </w:r>
      <w:r w:rsidR="00411EED" w:rsidRPr="005A283F">
        <w:rPr>
          <w:rStyle w:val="CharSectno"/>
        </w:rPr>
        <w:noBreakHyphen/>
      </w:r>
      <w:r w:rsidRPr="005A283F">
        <w:rPr>
          <w:rStyle w:val="CharSectno"/>
        </w:rPr>
        <w:t>42</w:t>
      </w:r>
      <w:r w:rsidRPr="00411EED">
        <w:t xml:space="preserve">  Adjustment events relating to increasing adjustments under section</w:t>
      </w:r>
      <w:r w:rsidR="00411EED">
        <w:t> </w:t>
      </w:r>
      <w:r w:rsidRPr="00411EED">
        <w:t>78</w:t>
      </w:r>
      <w:r w:rsidR="00411EED">
        <w:noBreakHyphen/>
      </w:r>
      <w:r w:rsidRPr="00411EED">
        <w:t>18</w:t>
      </w:r>
      <w:bookmarkEnd w:id="586"/>
    </w:p>
    <w:p w:rsidR="00300522" w:rsidRPr="00411EED" w:rsidRDefault="00300522" w:rsidP="00300522">
      <w:pPr>
        <w:pStyle w:val="subsection"/>
      </w:pPr>
      <w:r w:rsidRPr="00411EED">
        <w:tab/>
      </w:r>
      <w:r w:rsidRPr="00411EED">
        <w:tab/>
        <w:t>Division</w:t>
      </w:r>
      <w:r w:rsidR="00411EED">
        <w:t> </w:t>
      </w:r>
      <w:r w:rsidRPr="00411EED">
        <w:t xml:space="preserve">19 applies in relation to an </w:t>
      </w:r>
      <w:r w:rsidR="00411EED" w:rsidRPr="00411EED">
        <w:rPr>
          <w:position w:val="6"/>
          <w:sz w:val="16"/>
          <w:szCs w:val="16"/>
        </w:rPr>
        <w:t>*</w:t>
      </w:r>
      <w:r w:rsidRPr="00411EED">
        <w:t>increasing adjustment that an insurer has under section</w:t>
      </w:r>
      <w:r w:rsidR="00411EED">
        <w:t> </w:t>
      </w:r>
      <w:r w:rsidRPr="00411EED">
        <w:t>78</w:t>
      </w:r>
      <w:r w:rsidR="00411EED">
        <w:noBreakHyphen/>
      </w:r>
      <w:r w:rsidRPr="00411EED">
        <w:t>18 as if:</w:t>
      </w:r>
    </w:p>
    <w:p w:rsidR="00300522" w:rsidRPr="00411EED" w:rsidRDefault="00300522" w:rsidP="00300522">
      <w:pPr>
        <w:pStyle w:val="paragraph"/>
      </w:pPr>
      <w:r w:rsidRPr="00411EED">
        <w:tab/>
        <w:t>(a)</w:t>
      </w:r>
      <w:r w:rsidRPr="00411EED">
        <w:tab/>
        <w:t xml:space="preserve">payments of excess under an </w:t>
      </w:r>
      <w:r w:rsidR="00411EED" w:rsidRPr="00411EED">
        <w:rPr>
          <w:position w:val="6"/>
          <w:sz w:val="16"/>
          <w:szCs w:val="16"/>
        </w:rPr>
        <w:t>*</w:t>
      </w:r>
      <w:r w:rsidRPr="00411EED">
        <w:t xml:space="preserve">insurance policy to which the adjustment relates were </w:t>
      </w:r>
      <w:r w:rsidR="00411EED" w:rsidRPr="00411EED">
        <w:rPr>
          <w:position w:val="6"/>
          <w:sz w:val="16"/>
          <w:szCs w:val="16"/>
        </w:rPr>
        <w:t>*</w:t>
      </w:r>
      <w:r w:rsidRPr="00411EED">
        <w:t xml:space="preserve">consideration for a </w:t>
      </w:r>
      <w:r w:rsidR="00411EED" w:rsidRPr="00411EED">
        <w:rPr>
          <w:position w:val="6"/>
          <w:sz w:val="16"/>
          <w:szCs w:val="16"/>
        </w:rPr>
        <w:t>*</w:t>
      </w:r>
      <w:r w:rsidRPr="00411EED">
        <w:t>taxable supply that the insurer made; and</w:t>
      </w:r>
    </w:p>
    <w:p w:rsidR="00300522" w:rsidRPr="00411EED" w:rsidRDefault="00300522" w:rsidP="00300522">
      <w:pPr>
        <w:pStyle w:val="paragraph"/>
      </w:pPr>
      <w:r w:rsidRPr="00411EED">
        <w:tab/>
        <w:t>(b)</w:t>
      </w:r>
      <w:r w:rsidRPr="00411EED">
        <w:tab/>
        <w:t>the adjustment were the GST payable on the taxable supply; and</w:t>
      </w:r>
    </w:p>
    <w:p w:rsidR="00300522" w:rsidRPr="00411EED" w:rsidRDefault="00300522" w:rsidP="00300522">
      <w:pPr>
        <w:pStyle w:val="paragraph"/>
      </w:pPr>
      <w:r w:rsidRPr="00411EED">
        <w:tab/>
        <w:t>(c)</w:t>
      </w:r>
      <w:r w:rsidRPr="00411EED">
        <w:tab/>
        <w:t>any refund of that payment of excess made by the insurer were a reduction in the consideration for the supply.</w:t>
      </w:r>
    </w:p>
    <w:p w:rsidR="00300522" w:rsidRPr="00411EED" w:rsidRDefault="00300522" w:rsidP="00300522">
      <w:pPr>
        <w:pStyle w:val="ActHead4"/>
      </w:pPr>
      <w:bookmarkStart w:id="587" w:name="_Toc471393624"/>
      <w:r w:rsidRPr="005A283F">
        <w:rPr>
          <w:rStyle w:val="CharSubdNo"/>
        </w:rPr>
        <w:lastRenderedPageBreak/>
        <w:t>Subdivision</w:t>
      </w:r>
      <w:r w:rsidR="00411EED" w:rsidRPr="005A283F">
        <w:rPr>
          <w:rStyle w:val="CharSubdNo"/>
        </w:rPr>
        <w:t> </w:t>
      </w:r>
      <w:r w:rsidRPr="005A283F">
        <w:rPr>
          <w:rStyle w:val="CharSubdNo"/>
        </w:rPr>
        <w:t>78</w:t>
      </w:r>
      <w:r w:rsidR="00411EED" w:rsidRPr="005A283F">
        <w:rPr>
          <w:rStyle w:val="CharSubdNo"/>
        </w:rPr>
        <w:noBreakHyphen/>
      </w:r>
      <w:r w:rsidRPr="005A283F">
        <w:rPr>
          <w:rStyle w:val="CharSubdNo"/>
        </w:rPr>
        <w:t>B</w:t>
      </w:r>
      <w:r w:rsidRPr="00411EED">
        <w:t>—</w:t>
      </w:r>
      <w:r w:rsidRPr="005A283F">
        <w:rPr>
          <w:rStyle w:val="CharSubdText"/>
        </w:rPr>
        <w:t>Insured entities etc.</w:t>
      </w:r>
      <w:bookmarkEnd w:id="587"/>
    </w:p>
    <w:p w:rsidR="00300522" w:rsidRPr="00411EED" w:rsidRDefault="00300522" w:rsidP="00300522">
      <w:pPr>
        <w:pStyle w:val="ActHead5"/>
      </w:pPr>
      <w:bookmarkStart w:id="588" w:name="_Toc471393625"/>
      <w:r w:rsidRPr="005A283F">
        <w:rPr>
          <w:rStyle w:val="CharSectno"/>
        </w:rPr>
        <w:t>78</w:t>
      </w:r>
      <w:r w:rsidR="00411EED" w:rsidRPr="005A283F">
        <w:rPr>
          <w:rStyle w:val="CharSectno"/>
        </w:rPr>
        <w:noBreakHyphen/>
      </w:r>
      <w:r w:rsidRPr="005A283F">
        <w:rPr>
          <w:rStyle w:val="CharSectno"/>
        </w:rPr>
        <w:t>45</w:t>
      </w:r>
      <w:r w:rsidRPr="00411EED">
        <w:t xml:space="preserve">  Settlements of insurance claims do not give rise to taxable supplies</w:t>
      </w:r>
      <w:bookmarkEnd w:id="588"/>
    </w:p>
    <w:p w:rsidR="00300522" w:rsidRPr="00411EED" w:rsidRDefault="00300522" w:rsidP="00300522">
      <w:pPr>
        <w:pStyle w:val="subsection"/>
      </w:pPr>
      <w:r w:rsidRPr="00411EED">
        <w:tab/>
        <w:t>(1)</w:t>
      </w:r>
      <w:r w:rsidRPr="00411EED">
        <w:tab/>
        <w:t xml:space="preserve">If, in settlement of a claim under an </w:t>
      </w:r>
      <w:r w:rsidR="00411EED" w:rsidRPr="00411EED">
        <w:rPr>
          <w:position w:val="6"/>
          <w:sz w:val="16"/>
          <w:szCs w:val="16"/>
        </w:rPr>
        <w:t>*</w:t>
      </w:r>
      <w:r w:rsidRPr="00411EED">
        <w:t>insurance policy, an insurer:</w:t>
      </w:r>
    </w:p>
    <w:p w:rsidR="00300522" w:rsidRPr="00411EED" w:rsidRDefault="00300522" w:rsidP="00300522">
      <w:pPr>
        <w:pStyle w:val="paragraph"/>
      </w:pPr>
      <w:r w:rsidRPr="00411EED">
        <w:tab/>
        <w:t>(a)</w:t>
      </w:r>
      <w:r w:rsidRPr="00411EED">
        <w:tab/>
        <w:t xml:space="preserve">makes a payment of </w:t>
      </w:r>
      <w:r w:rsidR="00411EED" w:rsidRPr="00411EED">
        <w:rPr>
          <w:position w:val="6"/>
          <w:sz w:val="16"/>
          <w:szCs w:val="16"/>
        </w:rPr>
        <w:t>*</w:t>
      </w:r>
      <w:r w:rsidRPr="00411EED">
        <w:t>money; or</w:t>
      </w:r>
    </w:p>
    <w:p w:rsidR="00300522" w:rsidRPr="00411EED" w:rsidRDefault="00300522" w:rsidP="00300522">
      <w:pPr>
        <w:pStyle w:val="paragraph"/>
      </w:pPr>
      <w:r w:rsidRPr="00411EED">
        <w:tab/>
        <w:t>(b)</w:t>
      </w:r>
      <w:r w:rsidRPr="00411EED">
        <w:tab/>
        <w:t>makes a supply; or</w:t>
      </w:r>
    </w:p>
    <w:p w:rsidR="00300522" w:rsidRPr="00411EED" w:rsidRDefault="00300522" w:rsidP="00300522">
      <w:pPr>
        <w:pStyle w:val="paragraph"/>
      </w:pPr>
      <w:r w:rsidRPr="00411EED">
        <w:tab/>
        <w:t>(c)</w:t>
      </w:r>
      <w:r w:rsidRPr="00411EED">
        <w:tab/>
        <w:t>makes both a payment of money and a supply;</w:t>
      </w:r>
    </w:p>
    <w:p w:rsidR="00300522" w:rsidRPr="00411EED" w:rsidRDefault="00300522" w:rsidP="00300522">
      <w:pPr>
        <w:pStyle w:val="subsection2"/>
      </w:pPr>
      <w:r w:rsidRPr="00411EED">
        <w:t xml:space="preserve">the payment or supply is </w:t>
      </w:r>
      <w:r w:rsidRPr="00411EED">
        <w:rPr>
          <w:i/>
          <w:iCs/>
        </w:rPr>
        <w:t>not</w:t>
      </w:r>
      <w:r w:rsidRPr="00411EED">
        <w:t xml:space="preserve"> treated as </w:t>
      </w:r>
      <w:r w:rsidR="00411EED" w:rsidRPr="00411EED">
        <w:rPr>
          <w:position w:val="6"/>
          <w:sz w:val="16"/>
          <w:szCs w:val="16"/>
        </w:rPr>
        <w:t>*</w:t>
      </w:r>
      <w:r w:rsidRPr="00411EED">
        <w:t>consideration for a supply made by the entity insured, or by any entity (other than the entity insured) that was entitled to an input tax credit for the premium paid for the insurance policy.</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15 (which is about consideration).</w:t>
      </w:r>
    </w:p>
    <w:p w:rsidR="00300522" w:rsidRPr="00411EED" w:rsidRDefault="00300522" w:rsidP="00300522">
      <w:pPr>
        <w:pStyle w:val="ActHead5"/>
      </w:pPr>
      <w:bookmarkStart w:id="589" w:name="_Toc471393626"/>
      <w:r w:rsidRPr="005A283F">
        <w:rPr>
          <w:rStyle w:val="CharSectno"/>
        </w:rPr>
        <w:t>78</w:t>
      </w:r>
      <w:r w:rsidR="00411EED" w:rsidRPr="005A283F">
        <w:rPr>
          <w:rStyle w:val="CharSectno"/>
        </w:rPr>
        <w:noBreakHyphen/>
      </w:r>
      <w:r w:rsidRPr="005A283F">
        <w:rPr>
          <w:rStyle w:val="CharSectno"/>
        </w:rPr>
        <w:t>50</w:t>
      </w:r>
      <w:r w:rsidRPr="00411EED">
        <w:t xml:space="preserve">  Settlements of insurance claims give rise to taxable supplies if entitlement to input tax credits is not disclosed</w:t>
      </w:r>
      <w:bookmarkEnd w:id="589"/>
    </w:p>
    <w:p w:rsidR="00300522" w:rsidRPr="00411EED" w:rsidRDefault="00300522" w:rsidP="00300522">
      <w:pPr>
        <w:pStyle w:val="subsection"/>
      </w:pPr>
      <w:r w:rsidRPr="00411EED">
        <w:tab/>
        <w:t>(1)</w:t>
      </w:r>
      <w:r w:rsidRPr="00411EED">
        <w:tab/>
        <w:t>However, the payment or supply</w:t>
      </w:r>
      <w:r w:rsidRPr="00411EED">
        <w:rPr>
          <w:i/>
          <w:iCs/>
        </w:rPr>
        <w:t xml:space="preserve"> is</w:t>
      </w:r>
      <w:r w:rsidRPr="00411EED">
        <w:t xml:space="preserve"> treated as </w:t>
      </w:r>
      <w:r w:rsidR="00411EED" w:rsidRPr="00411EED">
        <w:rPr>
          <w:position w:val="6"/>
          <w:sz w:val="16"/>
          <w:szCs w:val="16"/>
        </w:rPr>
        <w:t>*</w:t>
      </w:r>
      <w:r w:rsidRPr="00411EED">
        <w:t>consideration for a supply made by an entity if:</w:t>
      </w:r>
    </w:p>
    <w:p w:rsidR="00300522" w:rsidRPr="00411EED" w:rsidRDefault="00300522" w:rsidP="00300522">
      <w:pPr>
        <w:pStyle w:val="paragraph"/>
      </w:pPr>
      <w:r w:rsidRPr="00411EED">
        <w:tab/>
        <w:t>(a)</w:t>
      </w:r>
      <w:r w:rsidRPr="00411EED">
        <w:tab/>
        <w:t xml:space="preserve">the entity paid all or a part of the premium, for the </w:t>
      </w:r>
      <w:r w:rsidR="00411EED" w:rsidRPr="00411EED">
        <w:rPr>
          <w:position w:val="6"/>
          <w:sz w:val="16"/>
          <w:szCs w:val="16"/>
        </w:rPr>
        <w:t>*</w:t>
      </w:r>
      <w:r w:rsidRPr="00411EED">
        <w:t>insurance policy, relating to the period during which the event giving rise to the claim happened; and</w:t>
      </w:r>
    </w:p>
    <w:p w:rsidR="00300522" w:rsidRPr="00411EED" w:rsidRDefault="00300522" w:rsidP="00300522">
      <w:pPr>
        <w:pStyle w:val="paragraph"/>
      </w:pPr>
      <w:r w:rsidRPr="00411EED">
        <w:tab/>
        <w:t>(b)</w:t>
      </w:r>
      <w:r w:rsidRPr="00411EED">
        <w:tab/>
        <w:t xml:space="preserve">the entity, or the </w:t>
      </w:r>
      <w:r w:rsidR="00411EED" w:rsidRPr="00411EED">
        <w:rPr>
          <w:position w:val="6"/>
          <w:sz w:val="16"/>
          <w:szCs w:val="16"/>
        </w:rPr>
        <w:t>*</w:t>
      </w:r>
      <w:r w:rsidRPr="00411EED">
        <w:t xml:space="preserve">representative member of the </w:t>
      </w:r>
      <w:r w:rsidR="00411EED" w:rsidRPr="00411EED">
        <w:rPr>
          <w:position w:val="6"/>
          <w:sz w:val="16"/>
          <w:szCs w:val="16"/>
        </w:rPr>
        <w:t>*</w:t>
      </w:r>
      <w:r w:rsidRPr="00411EED">
        <w:t xml:space="preserve">GST group of which the entity is a </w:t>
      </w:r>
      <w:r w:rsidR="00411EED" w:rsidRPr="00411EED">
        <w:rPr>
          <w:position w:val="6"/>
          <w:sz w:val="16"/>
          <w:szCs w:val="16"/>
        </w:rPr>
        <w:t>*</w:t>
      </w:r>
      <w:r w:rsidRPr="00411EED">
        <w:t>member, was entitled to an input tax credit for the premium it paid; and</w:t>
      </w:r>
    </w:p>
    <w:p w:rsidR="00300522" w:rsidRPr="00411EED" w:rsidRDefault="00300522" w:rsidP="00300522">
      <w:pPr>
        <w:pStyle w:val="paragraph"/>
      </w:pPr>
      <w:r w:rsidRPr="00411EED">
        <w:tab/>
        <w:t>(c)</w:t>
      </w:r>
      <w:r w:rsidRPr="00411EED">
        <w:tab/>
        <w:t>the entity:</w:t>
      </w:r>
    </w:p>
    <w:p w:rsidR="00300522" w:rsidRPr="00411EED" w:rsidRDefault="00300522" w:rsidP="00300522">
      <w:pPr>
        <w:pStyle w:val="paragraphsub"/>
      </w:pPr>
      <w:r w:rsidRPr="00411EED">
        <w:tab/>
        <w:t>(i)</w:t>
      </w:r>
      <w:r w:rsidRPr="00411EED">
        <w:tab/>
        <w:t>did not, at or before the time a claim was first made under the insurance policy since the last payment of a premium, inform the insurer of the entitlement to an input tax credit for the premium it paid; or</w:t>
      </w:r>
    </w:p>
    <w:p w:rsidR="00300522" w:rsidRPr="00411EED" w:rsidRDefault="00300522" w:rsidP="00300522">
      <w:pPr>
        <w:pStyle w:val="paragraphsub"/>
      </w:pPr>
      <w:r w:rsidRPr="00411EED">
        <w:tab/>
        <w:t>(ii)</w:t>
      </w:r>
      <w:r w:rsidRPr="00411EED">
        <w:tab/>
        <w:t>in informing the insurer of the entitlement at or before that time, understated its extent; and</w:t>
      </w:r>
    </w:p>
    <w:p w:rsidR="00300522" w:rsidRPr="00411EED" w:rsidRDefault="00300522" w:rsidP="00300522">
      <w:pPr>
        <w:pStyle w:val="paragraph"/>
      </w:pPr>
      <w:r w:rsidRPr="00411EED">
        <w:lastRenderedPageBreak/>
        <w:tab/>
        <w:t>(d)</w:t>
      </w:r>
      <w:r w:rsidRPr="00411EED">
        <w:tab/>
        <w:t xml:space="preserve">the insurance policy was not issued under a </w:t>
      </w:r>
      <w:r w:rsidR="00411EED" w:rsidRPr="00411EED">
        <w:rPr>
          <w:position w:val="6"/>
          <w:sz w:val="16"/>
        </w:rPr>
        <w:t>*</w:t>
      </w:r>
      <w:r w:rsidRPr="00411EED">
        <w:t>compulsory third party scheme.</w:t>
      </w:r>
    </w:p>
    <w:p w:rsidR="00300522" w:rsidRPr="00411EED" w:rsidRDefault="00300522" w:rsidP="00300522">
      <w:pPr>
        <w:pStyle w:val="subsection2"/>
      </w:pPr>
      <w:r w:rsidRPr="00411EED">
        <w:t>It does not matter whether that entity is the entity insured, or whether the payment or supply is made to that entity or any other entity.</w:t>
      </w:r>
    </w:p>
    <w:p w:rsidR="00300522" w:rsidRPr="00411EED" w:rsidRDefault="00300522" w:rsidP="00300522">
      <w:pPr>
        <w:pStyle w:val="subsection"/>
      </w:pPr>
      <w:r w:rsidRPr="00411EED">
        <w:tab/>
        <w:t>(2)</w:t>
      </w:r>
      <w:r w:rsidRPr="00411EED">
        <w:tab/>
        <w:t xml:space="preserve">The extent to which the payment or supply is treated as </w:t>
      </w:r>
      <w:r w:rsidR="00411EED" w:rsidRPr="00411EED">
        <w:rPr>
          <w:position w:val="6"/>
          <w:sz w:val="16"/>
          <w:szCs w:val="16"/>
        </w:rPr>
        <w:t>*</w:t>
      </w:r>
      <w:r w:rsidRPr="00411EED">
        <w:t>consideration is the extent of the entitlement, or the extent to which the entitlement was understated, as the case requires.</w:t>
      </w:r>
    </w:p>
    <w:p w:rsidR="00300522" w:rsidRPr="00411EED" w:rsidRDefault="00300522" w:rsidP="00300522">
      <w:pPr>
        <w:pStyle w:val="subsection"/>
      </w:pPr>
      <w:r w:rsidRPr="00411EED">
        <w:tab/>
        <w:t>(2A)</w:t>
      </w:r>
      <w:r w:rsidRPr="00411EED">
        <w:tab/>
        <w:t xml:space="preserve">In working out, for the purposes of </w:t>
      </w:r>
      <w:r w:rsidR="00411EED">
        <w:t>subparagraph (</w:t>
      </w:r>
      <w:r w:rsidRPr="00411EED">
        <w:t xml:space="preserve">1)(c)(ii) or </w:t>
      </w:r>
      <w:r w:rsidR="00411EED">
        <w:t>subsection (</w:t>
      </w:r>
      <w:r w:rsidRPr="00411EED">
        <w:t>2), whether an entitlement to an input tax credit has been understated, or the extent of the understatement, disregard sections</w:t>
      </w:r>
      <w:r w:rsidR="00411EED">
        <w:t> </w:t>
      </w:r>
      <w:r w:rsidRPr="00411EED">
        <w:t>131</w:t>
      </w:r>
      <w:r w:rsidR="00411EED">
        <w:noBreakHyphen/>
      </w:r>
      <w:r w:rsidRPr="00411EED">
        <w:t>40 and 131</w:t>
      </w:r>
      <w:r w:rsidR="00411EED">
        <w:noBreakHyphen/>
      </w:r>
      <w:r w:rsidRPr="00411EED">
        <w:t>50 (which are about amounts of input tax credits under the annual apportionment rules).</w:t>
      </w:r>
    </w:p>
    <w:p w:rsidR="00300522" w:rsidRPr="00411EED" w:rsidRDefault="00300522" w:rsidP="00300522">
      <w:pPr>
        <w:pStyle w:val="subsection"/>
      </w:pPr>
      <w:r w:rsidRPr="00411EED">
        <w:tab/>
        <w:t>(3)</w:t>
      </w:r>
      <w:r w:rsidRPr="00411EED">
        <w:tab/>
        <w:t xml:space="preserve">The supply made by the entity is a </w:t>
      </w:r>
      <w:r w:rsidRPr="00411EED">
        <w:rPr>
          <w:b/>
          <w:bCs/>
          <w:i/>
          <w:iCs/>
        </w:rPr>
        <w:t>taxable supply</w:t>
      </w:r>
      <w:r w:rsidRPr="00411EED">
        <w:t xml:space="preserve"> whether or not the entity is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 at the time of the settlement or at the time of the payment or supply by the insurer.</w:t>
      </w:r>
    </w:p>
    <w:p w:rsidR="00300522" w:rsidRPr="00411EED" w:rsidRDefault="00300522" w:rsidP="00300522">
      <w:pPr>
        <w:pStyle w:val="notetext"/>
      </w:pPr>
      <w:r w:rsidRPr="00411EED">
        <w:t>Note:</w:t>
      </w:r>
      <w:r w:rsidRPr="00411EED">
        <w:tab/>
        <w:t>Subdivision</w:t>
      </w:r>
      <w:r w:rsidR="00411EED">
        <w:t> </w:t>
      </w:r>
      <w:r w:rsidRPr="00411EED">
        <w:t>78</w:t>
      </w:r>
      <w:r w:rsidR="00411EED">
        <w:noBreakHyphen/>
      </w:r>
      <w:r w:rsidRPr="00411EED">
        <w:t>D deals with how GST applies to the taxable supply if the insured entity is not registered, or required to be registered.</w:t>
      </w:r>
    </w:p>
    <w:p w:rsidR="00300522" w:rsidRPr="00411EED" w:rsidRDefault="00300522" w:rsidP="00300522">
      <w:pPr>
        <w:pStyle w:val="subsection"/>
      </w:pPr>
      <w:r w:rsidRPr="00411EED">
        <w:tab/>
        <w:t>(4)</w:t>
      </w:r>
      <w:r w:rsidRPr="00411EED">
        <w:tab/>
        <w:t>This section has effect despite section</w:t>
      </w:r>
      <w:r w:rsidR="00411EED">
        <w:t> </w:t>
      </w:r>
      <w:r w:rsidRPr="00411EED">
        <w:t>9</w:t>
      </w:r>
      <w:r w:rsidR="00411EED">
        <w:noBreakHyphen/>
      </w:r>
      <w:r w:rsidRPr="00411EED">
        <w:t xml:space="preserve">5 (which is about what are taxable supplies) and </w:t>
      </w:r>
      <w:r w:rsidR="00682F4D" w:rsidRPr="00411EED">
        <w:t>section</w:t>
      </w:r>
      <w:r w:rsidR="00411EED">
        <w:t> </w:t>
      </w:r>
      <w:r w:rsidR="00682F4D" w:rsidRPr="00411EED">
        <w:t>9</w:t>
      </w:r>
      <w:r w:rsidR="00411EED">
        <w:noBreakHyphen/>
      </w:r>
      <w:r w:rsidR="00682F4D" w:rsidRPr="00411EED">
        <w:t>17</w:t>
      </w:r>
      <w:r w:rsidRPr="00411EED">
        <w:t xml:space="preserve"> (which is about consideration).</w:t>
      </w:r>
    </w:p>
    <w:p w:rsidR="00300522" w:rsidRPr="00411EED" w:rsidRDefault="00300522" w:rsidP="00300522">
      <w:pPr>
        <w:pStyle w:val="ActHead5"/>
      </w:pPr>
      <w:bookmarkStart w:id="590" w:name="_Toc471393627"/>
      <w:r w:rsidRPr="005A283F">
        <w:rPr>
          <w:rStyle w:val="CharSectno"/>
        </w:rPr>
        <w:t>78</w:t>
      </w:r>
      <w:r w:rsidR="00411EED" w:rsidRPr="005A283F">
        <w:rPr>
          <w:rStyle w:val="CharSectno"/>
        </w:rPr>
        <w:noBreakHyphen/>
      </w:r>
      <w:r w:rsidRPr="005A283F">
        <w:rPr>
          <w:rStyle w:val="CharSectno"/>
        </w:rPr>
        <w:t>55</w:t>
      </w:r>
      <w:r w:rsidRPr="00411EED">
        <w:t xml:space="preserve">  Payments of excess under insurance policies are not consideration for supplies</w:t>
      </w:r>
      <w:bookmarkEnd w:id="590"/>
    </w:p>
    <w:p w:rsidR="00300522" w:rsidRPr="00411EED" w:rsidRDefault="00300522" w:rsidP="00300522">
      <w:pPr>
        <w:pStyle w:val="subsection"/>
      </w:pPr>
      <w:r w:rsidRPr="00411EED">
        <w:tab/>
        <w:t>(1)</w:t>
      </w:r>
      <w:r w:rsidRPr="00411EED">
        <w:tab/>
        <w:t xml:space="preserve">The making of any payment by an entity is not treated as </w:t>
      </w:r>
      <w:r w:rsidR="00411EED" w:rsidRPr="00411EED">
        <w:rPr>
          <w:position w:val="6"/>
          <w:sz w:val="16"/>
          <w:szCs w:val="16"/>
        </w:rPr>
        <w:t>*</w:t>
      </w:r>
      <w:r w:rsidRPr="00411EED">
        <w:t xml:space="preserve">consideration for a supply, to the entity or any other entity, to the extent that the payment is the payment of an excess to the insurer under an </w:t>
      </w:r>
      <w:r w:rsidR="00411EED" w:rsidRPr="00411EED">
        <w:rPr>
          <w:position w:val="6"/>
          <w:sz w:val="16"/>
          <w:szCs w:val="16"/>
        </w:rPr>
        <w:t>*</w:t>
      </w:r>
      <w:r w:rsidRPr="00411EED">
        <w:t>insurance policy.</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15 (which is about consideration).</w:t>
      </w:r>
    </w:p>
    <w:p w:rsidR="00300522" w:rsidRPr="00411EED" w:rsidRDefault="00300522" w:rsidP="00300522">
      <w:pPr>
        <w:pStyle w:val="ActHead5"/>
      </w:pPr>
      <w:bookmarkStart w:id="591" w:name="_Toc471393628"/>
      <w:r w:rsidRPr="005A283F">
        <w:rPr>
          <w:rStyle w:val="CharSectno"/>
        </w:rPr>
        <w:lastRenderedPageBreak/>
        <w:t>78</w:t>
      </w:r>
      <w:r w:rsidR="00411EED" w:rsidRPr="005A283F">
        <w:rPr>
          <w:rStyle w:val="CharSectno"/>
        </w:rPr>
        <w:noBreakHyphen/>
      </w:r>
      <w:r w:rsidRPr="005A283F">
        <w:rPr>
          <w:rStyle w:val="CharSectno"/>
        </w:rPr>
        <w:t>60</w:t>
      </w:r>
      <w:r w:rsidRPr="00411EED">
        <w:t xml:space="preserve">  Supplies of goods to insurers in the course of settling claims</w:t>
      </w:r>
      <w:bookmarkEnd w:id="591"/>
    </w:p>
    <w:p w:rsidR="00300522" w:rsidRPr="00411EED" w:rsidRDefault="00300522" w:rsidP="00300522">
      <w:pPr>
        <w:pStyle w:val="subsection"/>
      </w:pPr>
      <w:r w:rsidRPr="00411EED">
        <w:tab/>
        <w:t>(1)</w:t>
      </w:r>
      <w:r w:rsidRPr="00411EED">
        <w:tab/>
        <w:t xml:space="preserve">A supply of goods is not a </w:t>
      </w:r>
      <w:r w:rsidR="00411EED" w:rsidRPr="00411EED">
        <w:rPr>
          <w:position w:val="6"/>
          <w:sz w:val="16"/>
          <w:szCs w:val="16"/>
        </w:rPr>
        <w:t>*</w:t>
      </w:r>
      <w:r w:rsidRPr="00411EED">
        <w:t>taxable supply</w:t>
      </w:r>
      <w:r w:rsidRPr="00411EED">
        <w:rPr>
          <w:b/>
          <w:bCs/>
          <w:i/>
          <w:iCs/>
        </w:rPr>
        <w:t xml:space="preserve"> </w:t>
      </w:r>
      <w:r w:rsidRPr="00411EED">
        <w:t xml:space="preserve">if it is </w:t>
      </w:r>
      <w:r w:rsidRPr="00411EED">
        <w:rPr>
          <w:i/>
          <w:iCs/>
        </w:rPr>
        <w:t>solely</w:t>
      </w:r>
      <w:r w:rsidRPr="00411EED">
        <w:t xml:space="preserve"> a supply made under an </w:t>
      </w:r>
      <w:r w:rsidR="00411EED" w:rsidRPr="00411EED">
        <w:rPr>
          <w:position w:val="6"/>
          <w:sz w:val="16"/>
          <w:szCs w:val="16"/>
        </w:rPr>
        <w:t>*</w:t>
      </w:r>
      <w:r w:rsidRPr="00411EED">
        <w:t>insurance policy to an insurer in the course of settling a claim under the policy.</w:t>
      </w:r>
    </w:p>
    <w:p w:rsidR="00300522" w:rsidRPr="00411EED" w:rsidRDefault="00300522" w:rsidP="00300522">
      <w:pPr>
        <w:pStyle w:val="subsection"/>
      </w:pPr>
      <w:r w:rsidRPr="00411EED">
        <w:tab/>
        <w:t>(2)</w:t>
      </w:r>
      <w:r w:rsidRPr="00411EED">
        <w:tab/>
        <w:t xml:space="preserve">In working out the </w:t>
      </w:r>
      <w:r w:rsidRPr="00411EED">
        <w:rPr>
          <w:b/>
          <w:bCs/>
          <w:i/>
          <w:iCs/>
        </w:rPr>
        <w:t>value</w:t>
      </w:r>
      <w:r w:rsidRPr="00411EED">
        <w:t xml:space="preserve"> of a </w:t>
      </w:r>
      <w:r w:rsidR="00411EED" w:rsidRPr="00411EED">
        <w:rPr>
          <w:position w:val="6"/>
          <w:sz w:val="16"/>
          <w:szCs w:val="16"/>
        </w:rPr>
        <w:t>*</w:t>
      </w:r>
      <w:r w:rsidRPr="00411EED">
        <w:t xml:space="preserve">taxable supply that is </w:t>
      </w:r>
      <w:r w:rsidRPr="00411EED">
        <w:rPr>
          <w:i/>
          <w:iCs/>
        </w:rPr>
        <w:t>partly</w:t>
      </w:r>
      <w:r w:rsidRPr="00411EED">
        <w:t xml:space="preserve"> a supply of goods made under an </w:t>
      </w:r>
      <w:r w:rsidR="00411EED" w:rsidRPr="00411EED">
        <w:rPr>
          <w:position w:val="6"/>
          <w:sz w:val="16"/>
          <w:szCs w:val="16"/>
        </w:rPr>
        <w:t>*</w:t>
      </w:r>
      <w:r w:rsidRPr="00411EED">
        <w:t xml:space="preserve">insurance policy to an insurer in the course of settling a claim under the policy, disregard the </w:t>
      </w:r>
      <w:r w:rsidR="00411EED" w:rsidRPr="00411EED">
        <w:rPr>
          <w:position w:val="6"/>
          <w:sz w:val="16"/>
          <w:szCs w:val="16"/>
        </w:rPr>
        <w:t>*</w:t>
      </w:r>
      <w:r w:rsidRPr="00411EED">
        <w:t>consideration to the extent that it relates to the supply of those goods.</w:t>
      </w:r>
    </w:p>
    <w:p w:rsidR="00300522" w:rsidRPr="00411EED" w:rsidRDefault="00300522" w:rsidP="00300522">
      <w:pPr>
        <w:pStyle w:val="subsection"/>
      </w:pPr>
      <w:r w:rsidRPr="00411EED">
        <w:tab/>
        <w:t>(3)</w:t>
      </w:r>
      <w:r w:rsidRPr="00411EED">
        <w:tab/>
        <w:t>This section has effect despite section</w:t>
      </w:r>
      <w:r w:rsidR="00411EED">
        <w:t> </w:t>
      </w:r>
      <w:r w:rsidRPr="00411EED">
        <w:t>9</w:t>
      </w:r>
      <w:r w:rsidR="00411EED">
        <w:noBreakHyphen/>
      </w:r>
      <w:r w:rsidRPr="00411EED">
        <w:t>5 (which is about what are taxable supplies) and section</w:t>
      </w:r>
      <w:r w:rsidR="00411EED">
        <w:t> </w:t>
      </w:r>
      <w:r w:rsidRPr="00411EED">
        <w:t>9</w:t>
      </w:r>
      <w:r w:rsidR="00411EED">
        <w:noBreakHyphen/>
      </w:r>
      <w:r w:rsidRPr="00411EED">
        <w:t>75 (which is about the value of taxable supplies).</w:t>
      </w:r>
    </w:p>
    <w:p w:rsidR="00300522" w:rsidRPr="00411EED" w:rsidRDefault="00300522" w:rsidP="00300522">
      <w:pPr>
        <w:pStyle w:val="ActHead4"/>
      </w:pPr>
      <w:bookmarkStart w:id="592" w:name="_Toc471393629"/>
      <w:r w:rsidRPr="005A283F">
        <w:rPr>
          <w:rStyle w:val="CharSubdNo"/>
        </w:rPr>
        <w:t>Subdivision</w:t>
      </w:r>
      <w:r w:rsidR="00411EED" w:rsidRPr="005A283F">
        <w:rPr>
          <w:rStyle w:val="CharSubdNo"/>
        </w:rPr>
        <w:t> </w:t>
      </w:r>
      <w:r w:rsidRPr="005A283F">
        <w:rPr>
          <w:rStyle w:val="CharSubdNo"/>
        </w:rPr>
        <w:t>78</w:t>
      </w:r>
      <w:r w:rsidR="00411EED" w:rsidRPr="005A283F">
        <w:rPr>
          <w:rStyle w:val="CharSubdNo"/>
        </w:rPr>
        <w:noBreakHyphen/>
      </w:r>
      <w:r w:rsidRPr="005A283F">
        <w:rPr>
          <w:rStyle w:val="CharSubdNo"/>
        </w:rPr>
        <w:t>C</w:t>
      </w:r>
      <w:r w:rsidRPr="00411EED">
        <w:t>—</w:t>
      </w:r>
      <w:r w:rsidRPr="005A283F">
        <w:rPr>
          <w:rStyle w:val="CharSubdText"/>
        </w:rPr>
        <w:t>Third parties</w:t>
      </w:r>
      <w:bookmarkEnd w:id="592"/>
    </w:p>
    <w:p w:rsidR="00300522" w:rsidRPr="00411EED" w:rsidRDefault="00300522" w:rsidP="00300522">
      <w:pPr>
        <w:pStyle w:val="ActHead5"/>
      </w:pPr>
      <w:bookmarkStart w:id="593" w:name="_Toc471393630"/>
      <w:r w:rsidRPr="005A283F">
        <w:rPr>
          <w:rStyle w:val="CharSectno"/>
        </w:rPr>
        <w:t>78</w:t>
      </w:r>
      <w:r w:rsidR="00411EED" w:rsidRPr="005A283F">
        <w:rPr>
          <w:rStyle w:val="CharSectno"/>
        </w:rPr>
        <w:noBreakHyphen/>
      </w:r>
      <w:r w:rsidRPr="005A283F">
        <w:rPr>
          <w:rStyle w:val="CharSectno"/>
        </w:rPr>
        <w:t>65</w:t>
      </w:r>
      <w:r w:rsidRPr="00411EED">
        <w:t xml:space="preserve">  Payments etc. to third parties by insurers</w:t>
      </w:r>
      <w:bookmarkEnd w:id="593"/>
    </w:p>
    <w:p w:rsidR="00300522" w:rsidRPr="00411EED" w:rsidRDefault="00300522" w:rsidP="00300522">
      <w:pPr>
        <w:pStyle w:val="subsection"/>
      </w:pPr>
      <w:r w:rsidRPr="00411EED">
        <w:tab/>
        <w:t>(1)</w:t>
      </w:r>
      <w:r w:rsidRPr="00411EED">
        <w:tab/>
        <w:t xml:space="preserve">The making of any payment by an insurer to an entity is not treated as </w:t>
      </w:r>
      <w:r w:rsidR="00411EED" w:rsidRPr="00411EED">
        <w:rPr>
          <w:position w:val="6"/>
          <w:sz w:val="16"/>
          <w:szCs w:val="16"/>
        </w:rPr>
        <w:t>*</w:t>
      </w:r>
      <w:r w:rsidRPr="00411EED">
        <w:t>consideration for a supply to the insurer by the entity, to the extent that:</w:t>
      </w:r>
    </w:p>
    <w:p w:rsidR="00300522" w:rsidRPr="00411EED" w:rsidRDefault="00300522" w:rsidP="00300522">
      <w:pPr>
        <w:pStyle w:val="paragraph"/>
      </w:pPr>
      <w:r w:rsidRPr="00411EED">
        <w:tab/>
        <w:t>(a)</w:t>
      </w:r>
      <w:r w:rsidRPr="00411EED">
        <w:tab/>
        <w:t xml:space="preserve">the payment is made in settlement of a claim under an </w:t>
      </w:r>
      <w:r w:rsidR="00411EED" w:rsidRPr="00411EED">
        <w:rPr>
          <w:position w:val="6"/>
          <w:sz w:val="16"/>
          <w:szCs w:val="16"/>
        </w:rPr>
        <w:t>*</w:t>
      </w:r>
      <w:r w:rsidRPr="00411EED">
        <w:t>insurance policy under which the entity is not insured; and</w:t>
      </w:r>
    </w:p>
    <w:p w:rsidR="00300522" w:rsidRPr="00411EED" w:rsidRDefault="00300522" w:rsidP="00300522">
      <w:pPr>
        <w:pStyle w:val="paragraph"/>
      </w:pPr>
      <w:r w:rsidRPr="00411EED">
        <w:tab/>
        <w:t>(b)</w:t>
      </w:r>
      <w:r w:rsidRPr="00411EED">
        <w:tab/>
        <w:t>the payment is to discharge a liability owed to that entity by the entity insured.</w:t>
      </w:r>
    </w:p>
    <w:p w:rsidR="00300522" w:rsidRPr="00411EED" w:rsidRDefault="00300522" w:rsidP="00300522">
      <w:pPr>
        <w:pStyle w:val="subsection"/>
      </w:pPr>
      <w:r w:rsidRPr="00411EED">
        <w:tab/>
        <w:t>(2)</w:t>
      </w:r>
      <w:r w:rsidRPr="00411EED">
        <w:tab/>
        <w:t>The making of any supply by an insurer to an entity:</w:t>
      </w:r>
    </w:p>
    <w:p w:rsidR="00300522" w:rsidRPr="00411EED" w:rsidRDefault="00300522" w:rsidP="00300522">
      <w:pPr>
        <w:pStyle w:val="paragraph"/>
      </w:pPr>
      <w:r w:rsidRPr="00411EED">
        <w:tab/>
        <w:t>(a)</w:t>
      </w:r>
      <w:r w:rsidRPr="00411EED">
        <w:tab/>
        <w:t xml:space="preserve">is not to be treated as a </w:t>
      </w:r>
      <w:r w:rsidR="00411EED" w:rsidRPr="00411EED">
        <w:rPr>
          <w:position w:val="6"/>
          <w:sz w:val="16"/>
          <w:szCs w:val="16"/>
        </w:rPr>
        <w:t>*</w:t>
      </w:r>
      <w:r w:rsidRPr="00411EED">
        <w:t>taxable supply by the insurer; and</w:t>
      </w:r>
    </w:p>
    <w:p w:rsidR="00300522" w:rsidRPr="00411EED" w:rsidRDefault="00300522" w:rsidP="00300522">
      <w:pPr>
        <w:pStyle w:val="paragraph"/>
      </w:pPr>
      <w:r w:rsidRPr="00411EED">
        <w:tab/>
        <w:t>(b)</w:t>
      </w:r>
      <w:r w:rsidRPr="00411EED">
        <w:tab/>
        <w:t xml:space="preserve">is not to be treated as </w:t>
      </w:r>
      <w:r w:rsidR="00411EED" w:rsidRPr="00411EED">
        <w:rPr>
          <w:position w:val="6"/>
          <w:sz w:val="16"/>
          <w:szCs w:val="16"/>
        </w:rPr>
        <w:t>*</w:t>
      </w:r>
      <w:r w:rsidRPr="00411EED">
        <w:t>consideration for a supply to the insurer by the entity, or any other entity;</w:t>
      </w:r>
    </w:p>
    <w:p w:rsidR="00300522" w:rsidRPr="00411EED" w:rsidRDefault="00300522" w:rsidP="00300522">
      <w:pPr>
        <w:pStyle w:val="subsection2"/>
      </w:pPr>
      <w:r w:rsidRPr="00411EED">
        <w:t>to the extent that:</w:t>
      </w:r>
    </w:p>
    <w:p w:rsidR="00300522" w:rsidRPr="00411EED" w:rsidRDefault="00300522" w:rsidP="00300522">
      <w:pPr>
        <w:pStyle w:val="paragraph"/>
      </w:pPr>
      <w:r w:rsidRPr="00411EED">
        <w:tab/>
        <w:t>(c)</w:t>
      </w:r>
      <w:r w:rsidRPr="00411EED">
        <w:tab/>
        <w:t xml:space="preserve">the supply is made in settlement of a claim under an </w:t>
      </w:r>
      <w:r w:rsidR="00411EED" w:rsidRPr="00411EED">
        <w:rPr>
          <w:position w:val="6"/>
          <w:sz w:val="16"/>
          <w:szCs w:val="16"/>
        </w:rPr>
        <w:t>*</w:t>
      </w:r>
      <w:r w:rsidRPr="00411EED">
        <w:t>insurance policy under which the entity is not insured; and</w:t>
      </w:r>
    </w:p>
    <w:p w:rsidR="00300522" w:rsidRPr="00411EED" w:rsidRDefault="00300522" w:rsidP="00300522">
      <w:pPr>
        <w:pStyle w:val="paragraph"/>
      </w:pPr>
      <w:r w:rsidRPr="00411EED">
        <w:tab/>
        <w:t>(d)</w:t>
      </w:r>
      <w:r w:rsidRPr="00411EED">
        <w:tab/>
        <w:t>the supply is to discharge a liability owed to that entity by the entity insured.</w:t>
      </w:r>
    </w:p>
    <w:p w:rsidR="00300522" w:rsidRPr="00411EED" w:rsidRDefault="00300522" w:rsidP="00300522">
      <w:pPr>
        <w:pStyle w:val="subsection"/>
      </w:pPr>
      <w:r w:rsidRPr="00411EED">
        <w:lastRenderedPageBreak/>
        <w:tab/>
        <w:t>(3)</w:t>
      </w:r>
      <w:r w:rsidRPr="00411EED">
        <w:tab/>
        <w:t>This section has effect despite section</w:t>
      </w:r>
      <w:r w:rsidR="00411EED">
        <w:t> </w:t>
      </w:r>
      <w:r w:rsidRPr="00411EED">
        <w:t>9</w:t>
      </w:r>
      <w:r w:rsidR="00411EED">
        <w:noBreakHyphen/>
      </w:r>
      <w:r w:rsidRPr="00411EED">
        <w:t>5 (which is about what are taxable supplies) and section</w:t>
      </w:r>
      <w:r w:rsidR="00411EED">
        <w:t> </w:t>
      </w:r>
      <w:r w:rsidRPr="00411EED">
        <w:t>9</w:t>
      </w:r>
      <w:r w:rsidR="00411EED">
        <w:noBreakHyphen/>
      </w:r>
      <w:r w:rsidRPr="00411EED">
        <w:t>15 (which is about consideration).</w:t>
      </w:r>
    </w:p>
    <w:p w:rsidR="00300522" w:rsidRPr="00411EED" w:rsidRDefault="00300522" w:rsidP="00300522">
      <w:pPr>
        <w:pStyle w:val="ActHead5"/>
      </w:pPr>
      <w:bookmarkStart w:id="594" w:name="_Toc471393631"/>
      <w:r w:rsidRPr="005A283F">
        <w:rPr>
          <w:rStyle w:val="CharSectno"/>
        </w:rPr>
        <w:t>78</w:t>
      </w:r>
      <w:r w:rsidR="00411EED" w:rsidRPr="005A283F">
        <w:rPr>
          <w:rStyle w:val="CharSectno"/>
        </w:rPr>
        <w:noBreakHyphen/>
      </w:r>
      <w:r w:rsidRPr="005A283F">
        <w:rPr>
          <w:rStyle w:val="CharSectno"/>
        </w:rPr>
        <w:t>70</w:t>
      </w:r>
      <w:r w:rsidRPr="00411EED">
        <w:t xml:space="preserve">  Payments etc. to third parties by insured entities</w:t>
      </w:r>
      <w:bookmarkEnd w:id="594"/>
    </w:p>
    <w:p w:rsidR="00300522" w:rsidRPr="00411EED" w:rsidRDefault="00300522" w:rsidP="00300522">
      <w:pPr>
        <w:pStyle w:val="subsection"/>
      </w:pPr>
      <w:r w:rsidRPr="00411EED">
        <w:tab/>
        <w:t>(1)</w:t>
      </w:r>
      <w:r w:rsidRPr="00411EED">
        <w:tab/>
        <w:t xml:space="preserve">The making of any payment by an entity to another entity is not to be treated as </w:t>
      </w:r>
      <w:r w:rsidR="00411EED" w:rsidRPr="00411EED">
        <w:rPr>
          <w:position w:val="6"/>
          <w:sz w:val="16"/>
          <w:szCs w:val="16"/>
        </w:rPr>
        <w:t>*</w:t>
      </w:r>
      <w:r w:rsidRPr="00411EED">
        <w:t>consideration for a supply to the entity by that other entity, to the extent that:</w:t>
      </w:r>
    </w:p>
    <w:p w:rsidR="00300522" w:rsidRPr="00411EED" w:rsidRDefault="00300522" w:rsidP="00300522">
      <w:pPr>
        <w:pStyle w:val="paragraph"/>
      </w:pPr>
      <w:r w:rsidRPr="00411EED">
        <w:tab/>
        <w:t>(a)</w:t>
      </w:r>
      <w:r w:rsidRPr="00411EED">
        <w:tab/>
        <w:t>the payment is to discharge a liability of the entity to that other entity; and</w:t>
      </w:r>
    </w:p>
    <w:p w:rsidR="00300522" w:rsidRPr="00411EED" w:rsidRDefault="00300522" w:rsidP="00300522">
      <w:pPr>
        <w:pStyle w:val="paragraph"/>
      </w:pPr>
      <w:r w:rsidRPr="00411EED">
        <w:tab/>
        <w:t>(b)</w:t>
      </w:r>
      <w:r w:rsidRPr="00411EED">
        <w:tab/>
        <w:t xml:space="preserve">the payment is covered by a settlement of a claim under an </w:t>
      </w:r>
      <w:r w:rsidR="00411EED" w:rsidRPr="00411EED">
        <w:rPr>
          <w:position w:val="6"/>
          <w:sz w:val="16"/>
          <w:szCs w:val="16"/>
        </w:rPr>
        <w:t>*</w:t>
      </w:r>
      <w:r w:rsidRPr="00411EED">
        <w:t>insurance policy under which the entity was insured against that liability.</w:t>
      </w:r>
    </w:p>
    <w:p w:rsidR="00300522" w:rsidRPr="00411EED" w:rsidRDefault="00300522" w:rsidP="00300522">
      <w:pPr>
        <w:pStyle w:val="subsection"/>
      </w:pPr>
      <w:r w:rsidRPr="00411EED">
        <w:tab/>
        <w:t>(2)</w:t>
      </w:r>
      <w:r w:rsidRPr="00411EED">
        <w:tab/>
        <w:t>The making of any supply by an entity to another entity:</w:t>
      </w:r>
    </w:p>
    <w:p w:rsidR="00300522" w:rsidRPr="00411EED" w:rsidRDefault="00300522" w:rsidP="00300522">
      <w:pPr>
        <w:pStyle w:val="paragraph"/>
      </w:pPr>
      <w:r w:rsidRPr="00411EED">
        <w:tab/>
        <w:t>(a)</w:t>
      </w:r>
      <w:r w:rsidRPr="00411EED">
        <w:tab/>
        <w:t xml:space="preserve">is not to be treated as a </w:t>
      </w:r>
      <w:r w:rsidR="00411EED" w:rsidRPr="00411EED">
        <w:rPr>
          <w:position w:val="6"/>
          <w:sz w:val="16"/>
          <w:szCs w:val="16"/>
        </w:rPr>
        <w:t>*</w:t>
      </w:r>
      <w:r w:rsidRPr="00411EED">
        <w:t>taxable supply by the entity; and</w:t>
      </w:r>
    </w:p>
    <w:p w:rsidR="00300522" w:rsidRPr="00411EED" w:rsidRDefault="00300522" w:rsidP="00300522">
      <w:pPr>
        <w:pStyle w:val="paragraph"/>
      </w:pPr>
      <w:r w:rsidRPr="00411EED">
        <w:tab/>
        <w:t>(b)</w:t>
      </w:r>
      <w:r w:rsidRPr="00411EED">
        <w:tab/>
        <w:t xml:space="preserve">is not to be treated as </w:t>
      </w:r>
      <w:r w:rsidR="00411EED" w:rsidRPr="00411EED">
        <w:rPr>
          <w:position w:val="6"/>
          <w:sz w:val="16"/>
          <w:szCs w:val="16"/>
        </w:rPr>
        <w:t>*</w:t>
      </w:r>
      <w:r w:rsidRPr="00411EED">
        <w:t>consideration for a supply to the entity by that other, or any other, entity;</w:t>
      </w:r>
    </w:p>
    <w:p w:rsidR="00300522" w:rsidRPr="00411EED" w:rsidRDefault="00300522" w:rsidP="00300522">
      <w:pPr>
        <w:pStyle w:val="subsection2"/>
      </w:pPr>
      <w:r w:rsidRPr="00411EED">
        <w:t>to the extent that:</w:t>
      </w:r>
    </w:p>
    <w:p w:rsidR="00300522" w:rsidRPr="00411EED" w:rsidRDefault="00300522" w:rsidP="00300522">
      <w:pPr>
        <w:pStyle w:val="paragraph"/>
      </w:pPr>
      <w:r w:rsidRPr="00411EED">
        <w:tab/>
        <w:t>(c)</w:t>
      </w:r>
      <w:r w:rsidRPr="00411EED">
        <w:tab/>
        <w:t>the supply is to discharge a liability of the entity to that other entity; and</w:t>
      </w:r>
    </w:p>
    <w:p w:rsidR="00300522" w:rsidRPr="00411EED" w:rsidRDefault="00300522" w:rsidP="00300522">
      <w:pPr>
        <w:pStyle w:val="paragraph"/>
      </w:pPr>
      <w:r w:rsidRPr="00411EED">
        <w:tab/>
        <w:t>(d)</w:t>
      </w:r>
      <w:r w:rsidRPr="00411EED">
        <w:tab/>
        <w:t xml:space="preserve">the supply is covered by a settlement of a claim under an </w:t>
      </w:r>
      <w:r w:rsidR="00411EED" w:rsidRPr="00411EED">
        <w:rPr>
          <w:position w:val="6"/>
          <w:sz w:val="16"/>
          <w:szCs w:val="16"/>
        </w:rPr>
        <w:t>*</w:t>
      </w:r>
      <w:r w:rsidRPr="00411EED">
        <w:t>insurance policy under which the entity was insured against that liability.</w:t>
      </w:r>
    </w:p>
    <w:p w:rsidR="00300522" w:rsidRPr="00411EED" w:rsidRDefault="00300522" w:rsidP="00300522">
      <w:pPr>
        <w:pStyle w:val="subsection"/>
      </w:pPr>
      <w:r w:rsidRPr="00411EED">
        <w:tab/>
        <w:t>(3)</w:t>
      </w:r>
      <w:r w:rsidRPr="00411EED">
        <w:tab/>
        <w:t>This section has effect despite section</w:t>
      </w:r>
      <w:r w:rsidR="00411EED">
        <w:t> </w:t>
      </w:r>
      <w:r w:rsidRPr="00411EED">
        <w:t>9</w:t>
      </w:r>
      <w:r w:rsidR="00411EED">
        <w:noBreakHyphen/>
      </w:r>
      <w:r w:rsidRPr="00411EED">
        <w:t>5 (which is about what are taxable supplies) and section</w:t>
      </w:r>
      <w:r w:rsidR="00411EED">
        <w:t> </w:t>
      </w:r>
      <w:r w:rsidRPr="00411EED">
        <w:t>9</w:t>
      </w:r>
      <w:r w:rsidR="00411EED">
        <w:noBreakHyphen/>
      </w:r>
      <w:r w:rsidRPr="00411EED">
        <w:t>15 (which is about consideration).</w:t>
      </w:r>
    </w:p>
    <w:p w:rsidR="00300522" w:rsidRPr="00411EED" w:rsidRDefault="00300522" w:rsidP="00300522">
      <w:pPr>
        <w:pStyle w:val="ActHead5"/>
      </w:pPr>
      <w:bookmarkStart w:id="595" w:name="_Toc471393632"/>
      <w:r w:rsidRPr="005A283F">
        <w:rPr>
          <w:rStyle w:val="CharSectno"/>
        </w:rPr>
        <w:t>78</w:t>
      </w:r>
      <w:r w:rsidR="00411EED" w:rsidRPr="005A283F">
        <w:rPr>
          <w:rStyle w:val="CharSectno"/>
        </w:rPr>
        <w:noBreakHyphen/>
      </w:r>
      <w:r w:rsidRPr="005A283F">
        <w:rPr>
          <w:rStyle w:val="CharSectno"/>
        </w:rPr>
        <w:t>75</w:t>
      </w:r>
      <w:r w:rsidRPr="00411EED">
        <w:t xml:space="preserve">  Creditable acquisitions relating to rights of subrogation</w:t>
      </w:r>
      <w:bookmarkEnd w:id="595"/>
    </w:p>
    <w:p w:rsidR="00300522" w:rsidRPr="00411EED" w:rsidRDefault="00300522" w:rsidP="00300522">
      <w:pPr>
        <w:pStyle w:val="subsection"/>
      </w:pPr>
      <w:r w:rsidRPr="00411EED">
        <w:tab/>
        <w:t>(1)</w:t>
      </w:r>
      <w:r w:rsidRPr="00411EED">
        <w:tab/>
        <w:t xml:space="preserve">If, in settlement of a claim made by an insurer in the insurer’s exercising of rights of subrogation in respect of an </w:t>
      </w:r>
      <w:r w:rsidR="00411EED" w:rsidRPr="00411EED">
        <w:rPr>
          <w:position w:val="6"/>
          <w:sz w:val="16"/>
          <w:szCs w:val="16"/>
        </w:rPr>
        <w:t>*</w:t>
      </w:r>
      <w:r w:rsidRPr="00411EED">
        <w:t>insurance policy, an entity that is not insured under the policy:</w:t>
      </w:r>
    </w:p>
    <w:p w:rsidR="00300522" w:rsidRPr="00411EED" w:rsidRDefault="00300522" w:rsidP="00300522">
      <w:pPr>
        <w:pStyle w:val="paragraph"/>
      </w:pPr>
      <w:r w:rsidRPr="00411EED">
        <w:tab/>
        <w:t>(a)</w:t>
      </w:r>
      <w:r w:rsidRPr="00411EED">
        <w:tab/>
        <w:t xml:space="preserve">makes a payment of </w:t>
      </w:r>
      <w:r w:rsidR="00411EED" w:rsidRPr="00411EED">
        <w:rPr>
          <w:position w:val="6"/>
          <w:sz w:val="16"/>
          <w:szCs w:val="16"/>
        </w:rPr>
        <w:t>*</w:t>
      </w:r>
      <w:r w:rsidRPr="00411EED">
        <w:t>money; or</w:t>
      </w:r>
    </w:p>
    <w:p w:rsidR="00300522" w:rsidRPr="00411EED" w:rsidRDefault="00300522" w:rsidP="00300522">
      <w:pPr>
        <w:pStyle w:val="paragraph"/>
      </w:pPr>
      <w:r w:rsidRPr="00411EED">
        <w:tab/>
        <w:t>(b)</w:t>
      </w:r>
      <w:r w:rsidRPr="00411EED">
        <w:tab/>
        <w:t>makes a supply; or</w:t>
      </w:r>
    </w:p>
    <w:p w:rsidR="00300522" w:rsidRPr="00411EED" w:rsidRDefault="00300522" w:rsidP="00300522">
      <w:pPr>
        <w:pStyle w:val="paragraph"/>
      </w:pPr>
      <w:r w:rsidRPr="00411EED">
        <w:tab/>
        <w:t>(c)</w:t>
      </w:r>
      <w:r w:rsidRPr="00411EED">
        <w:tab/>
        <w:t>makes both a payment of money and a supply;</w:t>
      </w:r>
    </w:p>
    <w:p w:rsidR="00300522" w:rsidRPr="00411EED" w:rsidRDefault="00300522" w:rsidP="00300522">
      <w:pPr>
        <w:pStyle w:val="subsection2"/>
      </w:pPr>
      <w:r w:rsidRPr="00411EED">
        <w:lastRenderedPageBreak/>
        <w:t xml:space="preserve">the payment or supply is </w:t>
      </w:r>
      <w:r w:rsidRPr="00411EED">
        <w:rPr>
          <w:i/>
          <w:iCs/>
        </w:rPr>
        <w:t>not</w:t>
      </w:r>
      <w:r w:rsidRPr="00411EED">
        <w:t xml:space="preserve"> treated as </w:t>
      </w:r>
      <w:r w:rsidR="00411EED" w:rsidRPr="00411EED">
        <w:rPr>
          <w:position w:val="6"/>
          <w:sz w:val="16"/>
          <w:szCs w:val="16"/>
        </w:rPr>
        <w:t>*</w:t>
      </w:r>
      <w:r w:rsidRPr="00411EED">
        <w:t>consideration for an acquisition made by the entity.</w:t>
      </w:r>
    </w:p>
    <w:p w:rsidR="00300522" w:rsidRPr="00411EED" w:rsidRDefault="00300522" w:rsidP="00300522">
      <w:pPr>
        <w:pStyle w:val="subsection"/>
      </w:pPr>
      <w:r w:rsidRPr="00411EED">
        <w:tab/>
        <w:t>(2)</w:t>
      </w:r>
      <w:r w:rsidRPr="00411EED">
        <w:tab/>
        <w:t>This section has effect despite section</w:t>
      </w:r>
      <w:r w:rsidR="00411EED">
        <w:t> </w:t>
      </w:r>
      <w:r w:rsidRPr="00411EED">
        <w:t>11</w:t>
      </w:r>
      <w:r w:rsidR="00411EED">
        <w:noBreakHyphen/>
      </w:r>
      <w:r w:rsidRPr="00411EED">
        <w:t>5 (which is about what is a creditable acquisition).</w:t>
      </w:r>
    </w:p>
    <w:p w:rsidR="00300522" w:rsidRPr="00411EED" w:rsidRDefault="00300522" w:rsidP="00300522">
      <w:pPr>
        <w:pStyle w:val="ActHead4"/>
      </w:pPr>
      <w:bookmarkStart w:id="596" w:name="_Toc471393633"/>
      <w:r w:rsidRPr="005A283F">
        <w:rPr>
          <w:rStyle w:val="CharSubdNo"/>
        </w:rPr>
        <w:t>Subdivision</w:t>
      </w:r>
      <w:r w:rsidR="00411EED" w:rsidRPr="005A283F">
        <w:rPr>
          <w:rStyle w:val="CharSubdNo"/>
        </w:rPr>
        <w:t> </w:t>
      </w:r>
      <w:r w:rsidRPr="005A283F">
        <w:rPr>
          <w:rStyle w:val="CharSubdNo"/>
        </w:rPr>
        <w:t>78</w:t>
      </w:r>
      <w:r w:rsidR="00411EED" w:rsidRPr="005A283F">
        <w:rPr>
          <w:rStyle w:val="CharSubdNo"/>
        </w:rPr>
        <w:noBreakHyphen/>
      </w:r>
      <w:r w:rsidRPr="005A283F">
        <w:rPr>
          <w:rStyle w:val="CharSubdNo"/>
        </w:rPr>
        <w:t>D</w:t>
      </w:r>
      <w:r w:rsidRPr="00411EED">
        <w:t>—</w:t>
      </w:r>
      <w:r w:rsidRPr="005A283F">
        <w:rPr>
          <w:rStyle w:val="CharSubdText"/>
        </w:rPr>
        <w:t>Insured entities that are not registered etc.</w:t>
      </w:r>
      <w:bookmarkEnd w:id="596"/>
    </w:p>
    <w:p w:rsidR="00300522" w:rsidRPr="00411EED" w:rsidRDefault="00300522" w:rsidP="00300522">
      <w:pPr>
        <w:pStyle w:val="ActHead5"/>
      </w:pPr>
      <w:bookmarkStart w:id="597" w:name="_Toc471393634"/>
      <w:r w:rsidRPr="005A283F">
        <w:rPr>
          <w:rStyle w:val="CharSectno"/>
        </w:rPr>
        <w:t>78</w:t>
      </w:r>
      <w:r w:rsidR="00411EED" w:rsidRPr="005A283F">
        <w:rPr>
          <w:rStyle w:val="CharSectno"/>
        </w:rPr>
        <w:noBreakHyphen/>
      </w:r>
      <w:r w:rsidRPr="005A283F">
        <w:rPr>
          <w:rStyle w:val="CharSectno"/>
        </w:rPr>
        <w:t>80</w:t>
      </w:r>
      <w:r w:rsidRPr="00411EED">
        <w:t xml:space="preserve">  Net amounts</w:t>
      </w:r>
      <w:bookmarkEnd w:id="597"/>
    </w:p>
    <w:p w:rsidR="00300522" w:rsidRPr="00411EED" w:rsidRDefault="00300522" w:rsidP="00300522">
      <w:pPr>
        <w:pStyle w:val="subsection"/>
      </w:pPr>
      <w:r w:rsidRPr="00411EED">
        <w:tab/>
        <w:t>(1)</w:t>
      </w:r>
      <w:r w:rsidRPr="00411EED">
        <w:tab/>
        <w:t xml:space="preserve">If an entity insured under an </w:t>
      </w:r>
      <w:r w:rsidR="00411EED" w:rsidRPr="00411EED">
        <w:rPr>
          <w:position w:val="6"/>
          <w:sz w:val="16"/>
          <w:szCs w:val="16"/>
        </w:rPr>
        <w:t>*</w:t>
      </w:r>
      <w:r w:rsidRPr="00411EED">
        <w:t xml:space="preserve">insurance policy is not </w:t>
      </w:r>
      <w:r w:rsidR="00411EED" w:rsidRPr="00411EED">
        <w:rPr>
          <w:position w:val="6"/>
          <w:sz w:val="16"/>
          <w:szCs w:val="16"/>
        </w:rPr>
        <w:t>*</w:t>
      </w:r>
      <w:r w:rsidRPr="00411EED">
        <w:t xml:space="preserve">registered or </w:t>
      </w:r>
      <w:r w:rsidR="00411EED" w:rsidRPr="00411EED">
        <w:rPr>
          <w:position w:val="6"/>
          <w:sz w:val="16"/>
          <w:szCs w:val="16"/>
        </w:rPr>
        <w:t>*</w:t>
      </w:r>
      <w:r w:rsidRPr="00411EED">
        <w:t xml:space="preserve">required to be registered, it does not have a </w:t>
      </w:r>
      <w:r w:rsidR="00411EED" w:rsidRPr="00411EED">
        <w:rPr>
          <w:position w:val="6"/>
          <w:sz w:val="16"/>
          <w:szCs w:val="16"/>
        </w:rPr>
        <w:t>*</w:t>
      </w:r>
      <w:r w:rsidRPr="00411EED">
        <w:t>net amount under Part</w:t>
      </w:r>
      <w:r w:rsidR="00411EED">
        <w:t> </w:t>
      </w:r>
      <w:r w:rsidRPr="00411EED">
        <w:t>2</w:t>
      </w:r>
      <w:r w:rsidR="00411EED">
        <w:noBreakHyphen/>
      </w:r>
      <w:r w:rsidRPr="00411EED">
        <w:t xml:space="preserve">4 merely because it makes a </w:t>
      </w:r>
      <w:r w:rsidR="00411EED" w:rsidRPr="00411EED">
        <w:rPr>
          <w:position w:val="6"/>
          <w:sz w:val="16"/>
          <w:szCs w:val="16"/>
        </w:rPr>
        <w:t>*</w:t>
      </w:r>
      <w:r w:rsidRPr="00411EED">
        <w:t>taxable supply under section</w:t>
      </w:r>
      <w:r w:rsidR="00411EED">
        <w:t> </w:t>
      </w:r>
      <w:r w:rsidRPr="00411EED">
        <w:t>78</w:t>
      </w:r>
      <w:r w:rsidR="00411EED">
        <w:noBreakHyphen/>
      </w:r>
      <w:r w:rsidRPr="00411EED">
        <w:t>50.</w:t>
      </w:r>
    </w:p>
    <w:p w:rsidR="00300522" w:rsidRPr="00411EED" w:rsidRDefault="00300522" w:rsidP="00300522">
      <w:pPr>
        <w:pStyle w:val="subsection"/>
      </w:pPr>
      <w:r w:rsidRPr="00411EED">
        <w:tab/>
        <w:t>(2)</w:t>
      </w:r>
      <w:r w:rsidRPr="00411EED">
        <w:tab/>
        <w:t xml:space="preserve">This section does not prevent an </w:t>
      </w:r>
      <w:r w:rsidR="00411EED" w:rsidRPr="00411EED">
        <w:rPr>
          <w:position w:val="6"/>
          <w:sz w:val="16"/>
          <w:szCs w:val="16"/>
        </w:rPr>
        <w:t>*</w:t>
      </w:r>
      <w:r w:rsidRPr="00411EED">
        <w:t xml:space="preserve">adjustment arising that relates to such a supply, but the entity cannot have a </w:t>
      </w:r>
      <w:r w:rsidR="00411EED" w:rsidRPr="00411EED">
        <w:rPr>
          <w:position w:val="6"/>
          <w:sz w:val="16"/>
          <w:szCs w:val="16"/>
        </w:rPr>
        <w:t>*</w:t>
      </w:r>
      <w:r w:rsidRPr="00411EED">
        <w:t xml:space="preserve">decreasing adjustment unless it is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w:t>
      </w:r>
    </w:p>
    <w:p w:rsidR="00300522" w:rsidRPr="00411EED" w:rsidRDefault="00300522" w:rsidP="00300522">
      <w:pPr>
        <w:pStyle w:val="subsection"/>
      </w:pPr>
      <w:r w:rsidRPr="00411EED">
        <w:tab/>
        <w:t>(3)</w:t>
      </w:r>
      <w:r w:rsidRPr="00411EED">
        <w:tab/>
        <w:t>This section has effect despite Division</w:t>
      </w:r>
      <w:r w:rsidR="00411EED">
        <w:t> </w:t>
      </w:r>
      <w:r w:rsidRPr="00411EED">
        <w:t>17 (which is about net amounts and adjustments).</w:t>
      </w:r>
    </w:p>
    <w:p w:rsidR="00300522" w:rsidRPr="00411EED" w:rsidRDefault="00300522" w:rsidP="00300522">
      <w:pPr>
        <w:pStyle w:val="ActHead5"/>
      </w:pPr>
      <w:bookmarkStart w:id="598" w:name="_Toc471393635"/>
      <w:r w:rsidRPr="005A283F">
        <w:rPr>
          <w:rStyle w:val="CharSectno"/>
        </w:rPr>
        <w:t>78</w:t>
      </w:r>
      <w:r w:rsidR="00411EED" w:rsidRPr="005A283F">
        <w:rPr>
          <w:rStyle w:val="CharSectno"/>
        </w:rPr>
        <w:noBreakHyphen/>
      </w:r>
      <w:r w:rsidRPr="005A283F">
        <w:rPr>
          <w:rStyle w:val="CharSectno"/>
        </w:rPr>
        <w:t>85</w:t>
      </w:r>
      <w:r w:rsidRPr="00411EED">
        <w:t xml:space="preserve">  GST returns</w:t>
      </w:r>
      <w:bookmarkEnd w:id="598"/>
    </w:p>
    <w:p w:rsidR="00300522" w:rsidRPr="00411EED" w:rsidRDefault="00300522" w:rsidP="00300522">
      <w:pPr>
        <w:pStyle w:val="subsection"/>
      </w:pPr>
      <w:r w:rsidRPr="00411EED">
        <w:tab/>
        <w:t>(1)</w:t>
      </w:r>
      <w:r w:rsidRPr="00411EED">
        <w:tab/>
        <w:t>If, during a month:</w:t>
      </w:r>
    </w:p>
    <w:p w:rsidR="00300522" w:rsidRPr="00411EED" w:rsidRDefault="00300522" w:rsidP="00300522">
      <w:pPr>
        <w:pStyle w:val="paragraph"/>
      </w:pPr>
      <w:r w:rsidRPr="00411EED">
        <w:tab/>
        <w:t>(a)</w:t>
      </w:r>
      <w:r w:rsidRPr="00411EED">
        <w:tab/>
        <w:t xml:space="preserve">an entity makes any </w:t>
      </w:r>
      <w:r w:rsidR="00411EED" w:rsidRPr="00411EED">
        <w:rPr>
          <w:position w:val="6"/>
          <w:sz w:val="16"/>
          <w:szCs w:val="16"/>
        </w:rPr>
        <w:t>*</w:t>
      </w:r>
      <w:r w:rsidRPr="00411EED">
        <w:t>taxable supplies under section</w:t>
      </w:r>
      <w:r w:rsidR="00411EED">
        <w:t> </w:t>
      </w:r>
      <w:r w:rsidRPr="00411EED">
        <w:t>78</w:t>
      </w:r>
      <w:r w:rsidR="00411EED">
        <w:noBreakHyphen/>
      </w:r>
      <w:r w:rsidRPr="00411EED">
        <w:t>50; or</w:t>
      </w:r>
    </w:p>
    <w:p w:rsidR="00300522" w:rsidRPr="00411EED" w:rsidRDefault="00300522" w:rsidP="00300522">
      <w:pPr>
        <w:pStyle w:val="paragraph"/>
      </w:pPr>
      <w:r w:rsidRPr="00411EED">
        <w:tab/>
        <w:t>(b)</w:t>
      </w:r>
      <w:r w:rsidRPr="00411EED">
        <w:tab/>
        <w:t xml:space="preserve">an entity has any </w:t>
      </w:r>
      <w:r w:rsidR="00411EED" w:rsidRPr="00411EED">
        <w:rPr>
          <w:position w:val="6"/>
          <w:sz w:val="16"/>
          <w:szCs w:val="16"/>
        </w:rPr>
        <w:t>*</w:t>
      </w:r>
      <w:r w:rsidRPr="00411EED">
        <w:t>increasing adjustments that arise in relation to any such supplies (whether made in that month or a previous month);</w:t>
      </w:r>
    </w:p>
    <w:p w:rsidR="00300522" w:rsidRPr="00411EED" w:rsidRDefault="00300522" w:rsidP="00300522">
      <w:pPr>
        <w:pStyle w:val="subsection2"/>
      </w:pPr>
      <w:r w:rsidRPr="00411EED">
        <w:t xml:space="preserve">and the entity is not </w:t>
      </w:r>
      <w:r w:rsidR="00411EED" w:rsidRPr="00411EED">
        <w:rPr>
          <w:position w:val="6"/>
          <w:sz w:val="16"/>
          <w:szCs w:val="16"/>
        </w:rPr>
        <w:t>*</w:t>
      </w:r>
      <w:r w:rsidRPr="00411EED">
        <w:t xml:space="preserve">registered or </w:t>
      </w:r>
      <w:r w:rsidR="00411EED" w:rsidRPr="00411EED">
        <w:rPr>
          <w:position w:val="6"/>
          <w:sz w:val="16"/>
          <w:szCs w:val="16"/>
        </w:rPr>
        <w:t>*</w:t>
      </w:r>
      <w:r w:rsidRPr="00411EED">
        <w:t xml:space="preserve">required to be registered during that month, it must give to the Commissioner a </w:t>
      </w:r>
      <w:r w:rsidR="00411EED" w:rsidRPr="00411EED">
        <w:rPr>
          <w:position w:val="6"/>
          <w:sz w:val="16"/>
          <w:szCs w:val="16"/>
        </w:rPr>
        <w:t>*</w:t>
      </w:r>
      <w:r w:rsidRPr="00411EED">
        <w:t>GST return, within 21 days after the end of the month, relating to those supplies it made in that month and those adjustments.</w:t>
      </w:r>
    </w:p>
    <w:p w:rsidR="00300522" w:rsidRPr="00411EED" w:rsidRDefault="00300522" w:rsidP="00300522">
      <w:pPr>
        <w:pStyle w:val="subsection"/>
      </w:pPr>
      <w:r w:rsidRPr="00411EED">
        <w:tab/>
        <w:t>(3)</w:t>
      </w:r>
      <w:r w:rsidRPr="00411EED">
        <w:tab/>
        <w:t>This section has effect despite sections</w:t>
      </w:r>
      <w:r w:rsidR="00411EED">
        <w:t> </w:t>
      </w:r>
      <w:r w:rsidRPr="00411EED">
        <w:t>31</w:t>
      </w:r>
      <w:r w:rsidR="00411EED">
        <w:noBreakHyphen/>
      </w:r>
      <w:r w:rsidRPr="00411EED">
        <w:t>5 and 31</w:t>
      </w:r>
      <w:r w:rsidR="00411EED">
        <w:noBreakHyphen/>
      </w:r>
      <w:r w:rsidRPr="00411EED">
        <w:t>10 (which are about giving GST returns).</w:t>
      </w:r>
    </w:p>
    <w:p w:rsidR="00300522" w:rsidRPr="00411EED" w:rsidRDefault="00300522" w:rsidP="00300522">
      <w:pPr>
        <w:pStyle w:val="ActHead5"/>
      </w:pPr>
      <w:bookmarkStart w:id="599" w:name="_Toc471393636"/>
      <w:r w:rsidRPr="005A283F">
        <w:rPr>
          <w:rStyle w:val="CharSectno"/>
        </w:rPr>
        <w:lastRenderedPageBreak/>
        <w:t>78</w:t>
      </w:r>
      <w:r w:rsidR="00411EED" w:rsidRPr="005A283F">
        <w:rPr>
          <w:rStyle w:val="CharSectno"/>
        </w:rPr>
        <w:noBreakHyphen/>
      </w:r>
      <w:r w:rsidRPr="005A283F">
        <w:rPr>
          <w:rStyle w:val="CharSectno"/>
        </w:rPr>
        <w:t>90</w:t>
      </w:r>
      <w:r w:rsidRPr="00411EED">
        <w:t xml:space="preserve">  Payments of GST</w:t>
      </w:r>
      <w:bookmarkEnd w:id="599"/>
    </w:p>
    <w:p w:rsidR="0091511B" w:rsidRPr="00411EED" w:rsidRDefault="0091511B" w:rsidP="0091511B">
      <w:pPr>
        <w:pStyle w:val="subsection"/>
      </w:pPr>
      <w:r w:rsidRPr="00411EED">
        <w:tab/>
        <w:t>(1)</w:t>
      </w:r>
      <w:r w:rsidRPr="00411EED">
        <w:tab/>
        <w:t xml:space="preserve">An entity that is not </w:t>
      </w:r>
      <w:r w:rsidR="00411EED" w:rsidRPr="00411EED">
        <w:rPr>
          <w:position w:val="6"/>
          <w:sz w:val="16"/>
        </w:rPr>
        <w:t>*</w:t>
      </w:r>
      <w:r w:rsidRPr="00411EED">
        <w:t xml:space="preserve">registered or </w:t>
      </w:r>
      <w:r w:rsidR="00411EED" w:rsidRPr="00411EED">
        <w:rPr>
          <w:position w:val="6"/>
          <w:sz w:val="16"/>
        </w:rPr>
        <w:t>*</w:t>
      </w:r>
      <w:r w:rsidRPr="00411EED">
        <w:t>required to be registered during a particular month must pay to the Commissioner:</w:t>
      </w:r>
    </w:p>
    <w:p w:rsidR="0091511B" w:rsidRPr="00411EED" w:rsidRDefault="0091511B" w:rsidP="0091511B">
      <w:pPr>
        <w:pStyle w:val="paragraph"/>
      </w:pPr>
      <w:r w:rsidRPr="00411EED">
        <w:tab/>
        <w:t>(a)</w:t>
      </w:r>
      <w:r w:rsidRPr="00411EED">
        <w:tab/>
        <w:t xml:space="preserve">amounts of </w:t>
      </w:r>
      <w:r w:rsidR="00411EED" w:rsidRPr="00411EED">
        <w:rPr>
          <w:position w:val="6"/>
          <w:sz w:val="16"/>
        </w:rPr>
        <w:t>*</w:t>
      </w:r>
      <w:r w:rsidRPr="00411EED">
        <w:t xml:space="preserve">assessed GST on </w:t>
      </w:r>
      <w:r w:rsidR="00411EED" w:rsidRPr="00411EED">
        <w:rPr>
          <w:position w:val="6"/>
          <w:sz w:val="16"/>
        </w:rPr>
        <w:t>*</w:t>
      </w:r>
      <w:r w:rsidRPr="00411EED">
        <w:t>taxable supplies under section</w:t>
      </w:r>
      <w:r w:rsidR="00411EED">
        <w:t> </w:t>
      </w:r>
      <w:r w:rsidRPr="00411EED">
        <w:t>78</w:t>
      </w:r>
      <w:r w:rsidR="00411EED">
        <w:noBreakHyphen/>
      </w:r>
      <w:r w:rsidRPr="00411EED">
        <w:t>50 that it makes during that month; and</w:t>
      </w:r>
    </w:p>
    <w:p w:rsidR="0091511B" w:rsidRPr="00411EED" w:rsidRDefault="0091511B" w:rsidP="0091511B">
      <w:pPr>
        <w:pStyle w:val="paragraph"/>
      </w:pPr>
      <w:r w:rsidRPr="00411EED">
        <w:tab/>
        <w:t>(b)</w:t>
      </w:r>
      <w:r w:rsidRPr="00411EED">
        <w:tab/>
      </w:r>
      <w:r w:rsidR="00411EED" w:rsidRPr="00411EED">
        <w:rPr>
          <w:position w:val="6"/>
          <w:sz w:val="16"/>
        </w:rPr>
        <w:t>*</w:t>
      </w:r>
      <w:r w:rsidRPr="00411EED">
        <w:t xml:space="preserve">assessed amounts of </w:t>
      </w:r>
      <w:r w:rsidR="00411EED" w:rsidRPr="00411EED">
        <w:rPr>
          <w:position w:val="6"/>
          <w:sz w:val="16"/>
        </w:rPr>
        <w:t>*</w:t>
      </w:r>
      <w:r w:rsidRPr="00411EED">
        <w:t>increasing adjustments that it has that arise, during that month, in relation to supplies that are taxable supplies under section</w:t>
      </w:r>
      <w:r w:rsidR="00411EED">
        <w:t> </w:t>
      </w:r>
      <w:r w:rsidRPr="00411EED">
        <w:t>78</w:t>
      </w:r>
      <w:r w:rsidR="00411EED">
        <w:noBreakHyphen/>
      </w:r>
      <w:r w:rsidRPr="00411EED">
        <w:t>50.</w:t>
      </w:r>
    </w:p>
    <w:p w:rsidR="0091511B" w:rsidRPr="00411EED" w:rsidRDefault="0091511B" w:rsidP="0091511B">
      <w:pPr>
        <w:pStyle w:val="subsection"/>
      </w:pPr>
      <w:r w:rsidRPr="00411EED">
        <w:tab/>
        <w:t>(1A)</w:t>
      </w:r>
      <w:r w:rsidRPr="00411EED">
        <w:tab/>
        <w:t>The entity must pay each amount:</w:t>
      </w:r>
    </w:p>
    <w:p w:rsidR="0091511B" w:rsidRPr="00411EED" w:rsidRDefault="0091511B" w:rsidP="0091511B">
      <w:pPr>
        <w:pStyle w:val="paragraph"/>
      </w:pPr>
      <w:r w:rsidRPr="00411EED">
        <w:tab/>
        <w:t>(a)</w:t>
      </w:r>
      <w:r w:rsidRPr="00411EED">
        <w:tab/>
        <w:t>on or before the later of:</w:t>
      </w:r>
    </w:p>
    <w:p w:rsidR="0091511B" w:rsidRPr="00411EED" w:rsidRDefault="0091511B" w:rsidP="0091511B">
      <w:pPr>
        <w:pStyle w:val="paragraphsub"/>
      </w:pPr>
      <w:r w:rsidRPr="00411EED">
        <w:tab/>
        <w:t>(i)</w:t>
      </w:r>
      <w:r w:rsidRPr="00411EED">
        <w:tab/>
        <w:t>the 21st day after the end of the month; and</w:t>
      </w:r>
    </w:p>
    <w:p w:rsidR="0091511B" w:rsidRPr="00411EED" w:rsidRDefault="0091511B" w:rsidP="0091511B">
      <w:pPr>
        <w:pStyle w:val="paragraphsub"/>
      </w:pPr>
      <w:r w:rsidRPr="00411EED">
        <w:tab/>
        <w:t>(ii)</w:t>
      </w:r>
      <w:r w:rsidRPr="00411EED">
        <w:tab/>
        <w:t xml:space="preserve">the day the Commissioner gives notice of the relevant </w:t>
      </w:r>
      <w:r w:rsidR="00411EED" w:rsidRPr="00411EED">
        <w:rPr>
          <w:position w:val="6"/>
          <w:sz w:val="16"/>
        </w:rPr>
        <w:t>*</w:t>
      </w:r>
      <w:r w:rsidRPr="00411EED">
        <w:t>assessment to the entity under section</w:t>
      </w:r>
      <w:r w:rsidR="00411EED">
        <w:t> </w:t>
      </w:r>
      <w:r w:rsidRPr="00411EED">
        <w:t>155</w:t>
      </w:r>
      <w:r w:rsidR="00411EED">
        <w:noBreakHyphen/>
      </w:r>
      <w:r w:rsidRPr="00411EED">
        <w:t>10 in Schedule</w:t>
      </w:r>
      <w:r w:rsidR="00411EED">
        <w:t> </w:t>
      </w:r>
      <w:r w:rsidRPr="00411EED">
        <w:t xml:space="preserve">1 to the </w:t>
      </w:r>
      <w:r w:rsidRPr="00411EED">
        <w:rPr>
          <w:i/>
        </w:rPr>
        <w:t>Taxation Administration Act 1953</w:t>
      </w:r>
      <w:r w:rsidRPr="00411EED">
        <w:t>; and</w:t>
      </w:r>
    </w:p>
    <w:p w:rsidR="0091511B" w:rsidRPr="00411EED" w:rsidRDefault="0091511B" w:rsidP="0091511B">
      <w:pPr>
        <w:pStyle w:val="paragraph"/>
      </w:pPr>
      <w:r w:rsidRPr="00411EED">
        <w:tab/>
        <w:t>(b)</w:t>
      </w:r>
      <w:r w:rsidRPr="00411EED">
        <w:tab/>
        <w:t>at the place and in the manner specified by the Commissioner.</w:t>
      </w:r>
    </w:p>
    <w:p w:rsidR="00300522" w:rsidRPr="00411EED" w:rsidRDefault="00300522" w:rsidP="00300522">
      <w:pPr>
        <w:pStyle w:val="subsection"/>
      </w:pPr>
      <w:r w:rsidRPr="00411EED">
        <w:tab/>
        <w:t>(2)</w:t>
      </w:r>
      <w:r w:rsidRPr="00411EED">
        <w:tab/>
        <w:t>This section has effect despite Division</w:t>
      </w:r>
      <w:r w:rsidR="00411EED">
        <w:t> </w:t>
      </w:r>
      <w:r w:rsidRPr="00411EED">
        <w:t>33 (which is about payments of GST).</w:t>
      </w:r>
    </w:p>
    <w:p w:rsidR="00300522" w:rsidRPr="00411EED" w:rsidRDefault="00300522" w:rsidP="00300522">
      <w:pPr>
        <w:pStyle w:val="ActHead4"/>
      </w:pPr>
      <w:bookmarkStart w:id="600" w:name="_Toc471393637"/>
      <w:r w:rsidRPr="005A283F">
        <w:rPr>
          <w:rStyle w:val="CharSubdNo"/>
        </w:rPr>
        <w:t>Subdivision</w:t>
      </w:r>
      <w:r w:rsidR="00411EED" w:rsidRPr="005A283F">
        <w:rPr>
          <w:rStyle w:val="CharSubdNo"/>
        </w:rPr>
        <w:t> </w:t>
      </w:r>
      <w:r w:rsidRPr="005A283F">
        <w:rPr>
          <w:rStyle w:val="CharSubdNo"/>
        </w:rPr>
        <w:t>78</w:t>
      </w:r>
      <w:r w:rsidR="00411EED" w:rsidRPr="005A283F">
        <w:rPr>
          <w:rStyle w:val="CharSubdNo"/>
        </w:rPr>
        <w:noBreakHyphen/>
      </w:r>
      <w:r w:rsidRPr="005A283F">
        <w:rPr>
          <w:rStyle w:val="CharSubdNo"/>
        </w:rPr>
        <w:t>E</w:t>
      </w:r>
      <w:r w:rsidRPr="00411EED">
        <w:t>—</w:t>
      </w:r>
      <w:r w:rsidRPr="005A283F">
        <w:rPr>
          <w:rStyle w:val="CharSubdText"/>
        </w:rPr>
        <w:t>Statutory compensation schemes</w:t>
      </w:r>
      <w:bookmarkEnd w:id="600"/>
    </w:p>
    <w:p w:rsidR="00300522" w:rsidRPr="00411EED" w:rsidRDefault="00300522" w:rsidP="00300522">
      <w:pPr>
        <w:pStyle w:val="ActHead5"/>
      </w:pPr>
      <w:bookmarkStart w:id="601" w:name="_Toc471393638"/>
      <w:r w:rsidRPr="005A283F">
        <w:rPr>
          <w:rStyle w:val="CharSectno"/>
        </w:rPr>
        <w:t>78</w:t>
      </w:r>
      <w:r w:rsidR="00411EED" w:rsidRPr="005A283F">
        <w:rPr>
          <w:rStyle w:val="CharSectno"/>
        </w:rPr>
        <w:noBreakHyphen/>
      </w:r>
      <w:r w:rsidRPr="005A283F">
        <w:rPr>
          <w:rStyle w:val="CharSectno"/>
        </w:rPr>
        <w:t>95</w:t>
      </w:r>
      <w:r w:rsidRPr="00411EED">
        <w:t xml:space="preserve">  GST on premiums etc. under statutory compensation schemes is exclusive of stamp duty</w:t>
      </w:r>
      <w:bookmarkEnd w:id="601"/>
    </w:p>
    <w:p w:rsidR="00300522" w:rsidRPr="00411EED" w:rsidRDefault="00300522" w:rsidP="00300522">
      <w:pPr>
        <w:pStyle w:val="subsection"/>
      </w:pPr>
      <w:r w:rsidRPr="00411EED">
        <w:tab/>
        <w:t>(1)</w:t>
      </w:r>
      <w:r w:rsidRPr="00411EED">
        <w:tab/>
        <w:t xml:space="preserve">The </w:t>
      </w:r>
      <w:r w:rsidR="00411EED" w:rsidRPr="00411EED">
        <w:rPr>
          <w:position w:val="6"/>
          <w:sz w:val="16"/>
          <w:szCs w:val="16"/>
        </w:rPr>
        <w:t>*</w:t>
      </w:r>
      <w:r w:rsidRPr="00411EED">
        <w:t xml:space="preserve">value of a </w:t>
      </w:r>
      <w:r w:rsidR="00411EED" w:rsidRPr="00411EED">
        <w:rPr>
          <w:position w:val="6"/>
          <w:sz w:val="16"/>
          <w:szCs w:val="16"/>
        </w:rPr>
        <w:t>*</w:t>
      </w:r>
      <w:r w:rsidRPr="00411EED">
        <w:t xml:space="preserve">taxable supply of membership of, or participation in, a </w:t>
      </w:r>
      <w:r w:rsidR="00411EED" w:rsidRPr="00411EED">
        <w:rPr>
          <w:position w:val="6"/>
          <w:sz w:val="16"/>
          <w:szCs w:val="16"/>
        </w:rPr>
        <w:t>*</w:t>
      </w:r>
      <w:r w:rsidRPr="00411EED">
        <w:t xml:space="preserve">statutory compensation scheme is worked out as if the </w:t>
      </w:r>
      <w:r w:rsidR="00411EED" w:rsidRPr="00411EED">
        <w:rPr>
          <w:position w:val="6"/>
          <w:sz w:val="16"/>
          <w:szCs w:val="16"/>
        </w:rPr>
        <w:t>*</w:t>
      </w:r>
      <w:r w:rsidRPr="00411EED">
        <w:t xml:space="preserve">price of the supply were reduced by the amount of any stamp duty payable under a </w:t>
      </w:r>
      <w:r w:rsidR="00411EED" w:rsidRPr="00411EED">
        <w:rPr>
          <w:position w:val="6"/>
          <w:sz w:val="16"/>
          <w:szCs w:val="16"/>
        </w:rPr>
        <w:t>*</w:t>
      </w:r>
      <w:r w:rsidRPr="00411EED">
        <w:t xml:space="preserve">State law or </w:t>
      </w:r>
      <w:r w:rsidR="00411EED" w:rsidRPr="00411EED">
        <w:rPr>
          <w:position w:val="6"/>
          <w:sz w:val="16"/>
          <w:szCs w:val="16"/>
        </w:rPr>
        <w:t>*</w:t>
      </w:r>
      <w:r w:rsidRPr="00411EED">
        <w:t>Territory law in respect of the supply.</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75 (which is about the value of taxable supplies).</w:t>
      </w:r>
    </w:p>
    <w:p w:rsidR="00300522" w:rsidRPr="00411EED" w:rsidRDefault="00300522" w:rsidP="00300522">
      <w:pPr>
        <w:pStyle w:val="ActHead5"/>
      </w:pPr>
      <w:bookmarkStart w:id="602" w:name="_Toc471393639"/>
      <w:r w:rsidRPr="005A283F">
        <w:rPr>
          <w:rStyle w:val="CharSectno"/>
        </w:rPr>
        <w:lastRenderedPageBreak/>
        <w:t>78</w:t>
      </w:r>
      <w:r w:rsidR="00411EED" w:rsidRPr="005A283F">
        <w:rPr>
          <w:rStyle w:val="CharSectno"/>
        </w:rPr>
        <w:noBreakHyphen/>
      </w:r>
      <w:r w:rsidRPr="005A283F">
        <w:rPr>
          <w:rStyle w:val="CharSectno"/>
        </w:rPr>
        <w:t>100</w:t>
      </w:r>
      <w:r w:rsidRPr="00411EED">
        <w:t xml:space="preserve">  Settlements of claims for compensation under statutory compensation schemes</w:t>
      </w:r>
      <w:bookmarkEnd w:id="602"/>
    </w:p>
    <w:p w:rsidR="00300522" w:rsidRPr="00411EED" w:rsidRDefault="00300522" w:rsidP="00300522">
      <w:pPr>
        <w:pStyle w:val="subsection"/>
      </w:pPr>
      <w:r w:rsidRPr="00411EED">
        <w:tab/>
        <w:t>(1)</w:t>
      </w:r>
      <w:r w:rsidRPr="00411EED">
        <w:tab/>
      </w:r>
      <w:r w:rsidR="00FC5746" w:rsidRPr="00411EED">
        <w:t>Subsection</w:t>
      </w:r>
      <w:r w:rsidR="00411EED">
        <w:t> </w:t>
      </w:r>
      <w:r w:rsidR="00FC5746" w:rsidRPr="00411EED">
        <w:t>38</w:t>
      </w:r>
      <w:r w:rsidR="00411EED">
        <w:noBreakHyphen/>
      </w:r>
      <w:r w:rsidR="00FC5746" w:rsidRPr="00411EED">
        <w:t xml:space="preserve">60(1) and this </w:t>
      </w:r>
      <w:r w:rsidR="00A53099" w:rsidRPr="00411EED">
        <w:t>Division</w:t>
      </w:r>
      <w:r w:rsidR="00A36DB5" w:rsidRPr="00411EED">
        <w:t xml:space="preserve"> </w:t>
      </w:r>
      <w:r w:rsidR="00FC5746" w:rsidRPr="00411EED">
        <w:t>apply</w:t>
      </w:r>
      <w:r w:rsidRPr="00411EED">
        <w:t xml:space="preserve"> in relation to a payment or supply made in settlement of a claim for compensation under a </w:t>
      </w:r>
      <w:r w:rsidR="00411EED" w:rsidRPr="00411EED">
        <w:rPr>
          <w:position w:val="6"/>
          <w:sz w:val="16"/>
          <w:szCs w:val="16"/>
        </w:rPr>
        <w:t>*</w:t>
      </w:r>
      <w:r w:rsidRPr="00411EED">
        <w:t xml:space="preserve">statutory compensation scheme in the same way that </w:t>
      </w:r>
      <w:r w:rsidR="00A329EF" w:rsidRPr="00411EED">
        <w:t>they apply</w:t>
      </w:r>
      <w:r w:rsidRPr="00411EED">
        <w:t xml:space="preserve"> to a payment or supply made in settlement of a claim under an </w:t>
      </w:r>
      <w:r w:rsidR="00411EED" w:rsidRPr="00411EED">
        <w:rPr>
          <w:position w:val="6"/>
          <w:sz w:val="16"/>
          <w:szCs w:val="16"/>
        </w:rPr>
        <w:t>*</w:t>
      </w:r>
      <w:r w:rsidRPr="00411EED">
        <w:t>insurance policy.</w:t>
      </w:r>
    </w:p>
    <w:p w:rsidR="00A329EF" w:rsidRPr="00411EED" w:rsidRDefault="00A329EF" w:rsidP="00A329EF">
      <w:pPr>
        <w:pStyle w:val="notetext"/>
      </w:pPr>
      <w:r w:rsidRPr="00411EED">
        <w:t>Note:</w:t>
      </w:r>
      <w:r w:rsidRPr="00411EED">
        <w:tab/>
        <w:t>Subsection</w:t>
      </w:r>
      <w:r w:rsidR="00411EED">
        <w:t> </w:t>
      </w:r>
      <w:r w:rsidRPr="00411EED">
        <w:t>38</w:t>
      </w:r>
      <w:r w:rsidR="00411EED">
        <w:noBreakHyphen/>
      </w:r>
      <w:r w:rsidRPr="00411EED">
        <w:t>60(1) provides that certain supplies to insurers are GST</w:t>
      </w:r>
      <w:r w:rsidR="00411EED">
        <w:noBreakHyphen/>
      </w:r>
      <w:r w:rsidRPr="00411EED">
        <w:t>free.</w:t>
      </w:r>
    </w:p>
    <w:p w:rsidR="00300522" w:rsidRPr="00411EED" w:rsidRDefault="00300522" w:rsidP="00300522">
      <w:pPr>
        <w:pStyle w:val="subsection"/>
      </w:pPr>
      <w:r w:rsidRPr="00411EED">
        <w:tab/>
        <w:t>(2)</w:t>
      </w:r>
      <w:r w:rsidRPr="00411EED">
        <w:tab/>
        <w:t xml:space="preserve">For the purposes of the application of </w:t>
      </w:r>
      <w:r w:rsidR="00DD030A" w:rsidRPr="00411EED">
        <w:t>subsection</w:t>
      </w:r>
      <w:r w:rsidR="00411EED">
        <w:t> </w:t>
      </w:r>
      <w:r w:rsidR="00DD030A" w:rsidRPr="00411EED">
        <w:t>38</w:t>
      </w:r>
      <w:r w:rsidR="00411EED">
        <w:noBreakHyphen/>
      </w:r>
      <w:r w:rsidR="00DD030A" w:rsidRPr="00411EED">
        <w:t xml:space="preserve">60(1) and this </w:t>
      </w:r>
      <w:r w:rsidR="00A53099" w:rsidRPr="00411EED">
        <w:t>Division</w:t>
      </w:r>
      <w:r w:rsidR="00A36DB5" w:rsidRPr="00411EED">
        <w:t xml:space="preserve"> </w:t>
      </w:r>
      <w:r w:rsidRPr="00411EED">
        <w:t>in relation to such a payment or supply:</w:t>
      </w:r>
    </w:p>
    <w:p w:rsidR="00300522" w:rsidRPr="00411EED" w:rsidRDefault="00300522" w:rsidP="00300522">
      <w:pPr>
        <w:pStyle w:val="paragraph"/>
      </w:pPr>
      <w:r w:rsidRPr="00411EED">
        <w:tab/>
        <w:t>(a)</w:t>
      </w:r>
      <w:r w:rsidRPr="00411EED">
        <w:tab/>
        <w:t xml:space="preserve">the claim for compensation under the scheme is treated as a claim under an </w:t>
      </w:r>
      <w:r w:rsidR="00411EED" w:rsidRPr="00411EED">
        <w:rPr>
          <w:position w:val="6"/>
          <w:sz w:val="16"/>
          <w:szCs w:val="16"/>
        </w:rPr>
        <w:t>*</w:t>
      </w:r>
      <w:r w:rsidRPr="00411EED">
        <w:t>insurance policy; and</w:t>
      </w:r>
    </w:p>
    <w:p w:rsidR="00300522" w:rsidRPr="00411EED" w:rsidRDefault="00300522" w:rsidP="00300522">
      <w:pPr>
        <w:pStyle w:val="paragraph"/>
      </w:pPr>
      <w:r w:rsidRPr="00411EED">
        <w:tab/>
        <w:t>(b)</w:t>
      </w:r>
      <w:r w:rsidRPr="00411EED">
        <w:tab/>
        <w:t>the entity operating the scheme is treated as the insurer; and</w:t>
      </w:r>
    </w:p>
    <w:p w:rsidR="00300522" w:rsidRPr="00411EED" w:rsidRDefault="00300522" w:rsidP="00300522">
      <w:pPr>
        <w:pStyle w:val="paragraph"/>
      </w:pPr>
      <w:r w:rsidRPr="00411EED">
        <w:tab/>
        <w:t>(c)</w:t>
      </w:r>
      <w:r w:rsidRPr="00411EED">
        <w:tab/>
        <w:t>an entity is treated as the entity insured if:</w:t>
      </w:r>
    </w:p>
    <w:p w:rsidR="00300522" w:rsidRPr="00411EED" w:rsidRDefault="00300522" w:rsidP="00300522">
      <w:pPr>
        <w:pStyle w:val="paragraphsub"/>
      </w:pPr>
      <w:r w:rsidRPr="00411EED">
        <w:tab/>
        <w:t>(i)</w:t>
      </w:r>
      <w:r w:rsidRPr="00411EED">
        <w:tab/>
        <w:t>the entity’s payment of premiums, contributions or similar payments under the scheme, or payment of levy in connection with the scheme; or</w:t>
      </w:r>
    </w:p>
    <w:p w:rsidR="00300522" w:rsidRPr="00411EED" w:rsidRDefault="00300522" w:rsidP="00300522">
      <w:pPr>
        <w:pStyle w:val="paragraphsub"/>
      </w:pPr>
      <w:r w:rsidRPr="00411EED">
        <w:tab/>
        <w:t>(ii)</w:t>
      </w:r>
      <w:r w:rsidRPr="00411EED">
        <w:tab/>
        <w:t>the entity’s liability to pay premiums, contributions or similar payments under the scheme, or liability to pay levy in connection with the scheme;</w:t>
      </w:r>
    </w:p>
    <w:p w:rsidR="00300522" w:rsidRPr="00411EED" w:rsidRDefault="00300522" w:rsidP="00300522">
      <w:pPr>
        <w:pStyle w:val="paragraph"/>
      </w:pPr>
      <w:r w:rsidRPr="00411EED">
        <w:tab/>
      </w:r>
      <w:r w:rsidRPr="00411EED">
        <w:tab/>
        <w:t>enabled the claim for compensation to arise; and</w:t>
      </w:r>
    </w:p>
    <w:p w:rsidR="00300522" w:rsidRPr="00411EED" w:rsidRDefault="00300522" w:rsidP="00300522">
      <w:pPr>
        <w:pStyle w:val="paragraph"/>
      </w:pPr>
      <w:r w:rsidRPr="00411EED">
        <w:tab/>
        <w:t>(ca)</w:t>
      </w:r>
      <w:r w:rsidRPr="00411EED">
        <w:tab/>
        <w:t xml:space="preserve"> those payments that that entity makes or is liable to make are treated as a premium it has paid; and </w:t>
      </w:r>
    </w:p>
    <w:p w:rsidR="00300522" w:rsidRPr="00411EED" w:rsidRDefault="00300522" w:rsidP="00300522">
      <w:pPr>
        <w:pStyle w:val="paragraph"/>
      </w:pPr>
      <w:r w:rsidRPr="00411EED">
        <w:tab/>
        <w:t>(d)</w:t>
      </w:r>
      <w:r w:rsidRPr="00411EED">
        <w:tab/>
        <w:t xml:space="preserve">the supply of membership of, or participation in, the scheme is treated as the supply of an </w:t>
      </w:r>
      <w:r w:rsidR="00411EED" w:rsidRPr="00411EED">
        <w:rPr>
          <w:position w:val="6"/>
          <w:sz w:val="16"/>
          <w:szCs w:val="16"/>
        </w:rPr>
        <w:t>*</w:t>
      </w:r>
      <w:r w:rsidRPr="00411EED">
        <w:t>insurance policy.</w:t>
      </w:r>
    </w:p>
    <w:p w:rsidR="00300522" w:rsidRPr="00411EED" w:rsidRDefault="00300522" w:rsidP="00300522">
      <w:pPr>
        <w:pStyle w:val="subsection"/>
      </w:pPr>
      <w:r w:rsidRPr="00411EED">
        <w:tab/>
        <w:t>(3)</w:t>
      </w:r>
      <w:r w:rsidRPr="00411EED">
        <w:tab/>
        <w:t xml:space="preserve">However, if the entity treated as the entity insured: </w:t>
      </w:r>
    </w:p>
    <w:p w:rsidR="00300522" w:rsidRPr="00411EED" w:rsidRDefault="00300522" w:rsidP="00300522">
      <w:pPr>
        <w:pStyle w:val="paragraph"/>
      </w:pPr>
      <w:r w:rsidRPr="00411EED">
        <w:tab/>
        <w:t>(a)</w:t>
      </w:r>
      <w:r w:rsidRPr="00411EED">
        <w:tab/>
        <w:t xml:space="preserve">is liable to make payments referred to in </w:t>
      </w:r>
      <w:r w:rsidR="00411EED">
        <w:t>paragraph (</w:t>
      </w:r>
      <w:r w:rsidRPr="00411EED">
        <w:t xml:space="preserve">2)(c); and </w:t>
      </w:r>
    </w:p>
    <w:p w:rsidR="00300522" w:rsidRPr="00411EED" w:rsidRDefault="00300522" w:rsidP="00300522">
      <w:pPr>
        <w:pStyle w:val="paragraph"/>
      </w:pPr>
      <w:r w:rsidRPr="00411EED">
        <w:tab/>
        <w:t>(b)</w:t>
      </w:r>
      <w:r w:rsidRPr="00411EED">
        <w:tab/>
        <w:t xml:space="preserve">has not made all those payments; </w:t>
      </w:r>
    </w:p>
    <w:p w:rsidR="00300522" w:rsidRPr="00411EED" w:rsidRDefault="00300522" w:rsidP="00300522">
      <w:pPr>
        <w:pStyle w:val="subsection2"/>
      </w:pPr>
      <w:r w:rsidRPr="00411EED">
        <w:t>for the purposes of sections</w:t>
      </w:r>
      <w:r w:rsidR="00411EED">
        <w:t> </w:t>
      </w:r>
      <w:r w:rsidRPr="00411EED">
        <w:t>78</w:t>
      </w:r>
      <w:r w:rsidR="00411EED">
        <w:noBreakHyphen/>
      </w:r>
      <w:r w:rsidRPr="00411EED">
        <w:t>10 and 78</w:t>
      </w:r>
      <w:r w:rsidR="00411EED">
        <w:noBreakHyphen/>
      </w:r>
      <w:r w:rsidRPr="00411EED">
        <w:t xml:space="preserve">15, the entity’s entitlement to an input tax credit for the premium paid is taken to </w:t>
      </w:r>
      <w:r w:rsidRPr="00411EED">
        <w:lastRenderedPageBreak/>
        <w:t xml:space="preserve">be what its entitlement would have been if it had made all those payments. </w:t>
      </w:r>
    </w:p>
    <w:p w:rsidR="00300522" w:rsidRPr="00411EED" w:rsidRDefault="00300522" w:rsidP="00300522">
      <w:pPr>
        <w:pStyle w:val="ActHead5"/>
      </w:pPr>
      <w:bookmarkStart w:id="603" w:name="_Toc471393640"/>
      <w:r w:rsidRPr="005A283F">
        <w:rPr>
          <w:rStyle w:val="CharSectno"/>
        </w:rPr>
        <w:t>78</w:t>
      </w:r>
      <w:r w:rsidR="00411EED" w:rsidRPr="005A283F">
        <w:rPr>
          <w:rStyle w:val="CharSectno"/>
        </w:rPr>
        <w:noBreakHyphen/>
      </w:r>
      <w:r w:rsidRPr="005A283F">
        <w:rPr>
          <w:rStyle w:val="CharSectno"/>
        </w:rPr>
        <w:t>105</w:t>
      </w:r>
      <w:r w:rsidRPr="00411EED">
        <w:t xml:space="preserve">  Meaning of </w:t>
      </w:r>
      <w:r w:rsidRPr="00411EED">
        <w:rPr>
          <w:i/>
          <w:iCs/>
        </w:rPr>
        <w:t>statutory compensation scheme</w:t>
      </w:r>
      <w:bookmarkEnd w:id="603"/>
    </w:p>
    <w:p w:rsidR="00300522" w:rsidRPr="00411EED" w:rsidRDefault="00300522" w:rsidP="00300522">
      <w:pPr>
        <w:pStyle w:val="subsection"/>
      </w:pPr>
      <w:r w:rsidRPr="00411EED">
        <w:tab/>
      </w:r>
      <w:r w:rsidRPr="00411EED">
        <w:tab/>
        <w:t xml:space="preserve">A </w:t>
      </w:r>
      <w:r w:rsidRPr="00411EED">
        <w:rPr>
          <w:b/>
          <w:bCs/>
          <w:i/>
          <w:iCs/>
        </w:rPr>
        <w:t>statutory compensation scheme</w:t>
      </w:r>
      <w:r w:rsidRPr="00411EED">
        <w:t xml:space="preserve"> is a scheme or arrangement:</w:t>
      </w:r>
    </w:p>
    <w:p w:rsidR="00300522" w:rsidRPr="00411EED" w:rsidRDefault="00300522" w:rsidP="00300522">
      <w:pPr>
        <w:pStyle w:val="paragraph"/>
      </w:pPr>
      <w:r w:rsidRPr="00411EED">
        <w:tab/>
        <w:t>(a)</w:t>
      </w:r>
      <w:r w:rsidRPr="00411EED">
        <w:tab/>
        <w:t xml:space="preserve">that is established by an </w:t>
      </w:r>
      <w:r w:rsidR="00411EED" w:rsidRPr="00411EED">
        <w:rPr>
          <w:position w:val="6"/>
          <w:sz w:val="16"/>
          <w:szCs w:val="16"/>
        </w:rPr>
        <w:t>*</w:t>
      </w:r>
      <w:r w:rsidRPr="00411EED">
        <w:t>Australian law; and</w:t>
      </w:r>
    </w:p>
    <w:p w:rsidR="00300522" w:rsidRPr="00411EED" w:rsidRDefault="00300522" w:rsidP="00300522">
      <w:pPr>
        <w:pStyle w:val="paragraph"/>
      </w:pPr>
      <w:r w:rsidRPr="00411EED">
        <w:tab/>
        <w:t>(b)</w:t>
      </w:r>
      <w:r w:rsidRPr="00411EED">
        <w:tab/>
        <w:t>under which compensation is payable for particular kinds of injury, loss or damage; and</w:t>
      </w:r>
    </w:p>
    <w:p w:rsidR="00300522" w:rsidRPr="00411EED" w:rsidRDefault="00300522" w:rsidP="00300522">
      <w:pPr>
        <w:pStyle w:val="paragraph"/>
      </w:pPr>
      <w:r w:rsidRPr="00411EED">
        <w:tab/>
        <w:t>(c)</w:t>
      </w:r>
      <w:r w:rsidRPr="00411EED">
        <w:tab/>
        <w:t>that is specified in the regulations, or that is of a kind specified in the regulations;</w:t>
      </w:r>
    </w:p>
    <w:p w:rsidR="00300522" w:rsidRPr="00411EED" w:rsidRDefault="00300522" w:rsidP="00300522">
      <w:pPr>
        <w:pStyle w:val="subsection2"/>
      </w:pPr>
      <w:r w:rsidRPr="00411EED">
        <w:t xml:space="preserve">but does not include a </w:t>
      </w:r>
      <w:r w:rsidR="00411EED" w:rsidRPr="00411EED">
        <w:rPr>
          <w:position w:val="6"/>
          <w:sz w:val="16"/>
        </w:rPr>
        <w:t>*</w:t>
      </w:r>
      <w:r w:rsidRPr="00411EED">
        <w:t>compulsory third party scheme.</w:t>
      </w:r>
    </w:p>
    <w:p w:rsidR="00300522" w:rsidRPr="00411EED" w:rsidRDefault="00300522" w:rsidP="00300522">
      <w:pPr>
        <w:pStyle w:val="notetext"/>
      </w:pPr>
      <w:r w:rsidRPr="00411EED">
        <w:t>Note:</w:t>
      </w:r>
      <w:r w:rsidRPr="00411EED">
        <w:tab/>
        <w:t>Divisions</w:t>
      </w:r>
      <w:r w:rsidR="00411EED">
        <w:t> </w:t>
      </w:r>
      <w:r w:rsidRPr="00411EED">
        <w:t>79 and 80 deal with compulsory third party schemes.</w:t>
      </w:r>
    </w:p>
    <w:p w:rsidR="00300522" w:rsidRPr="00411EED" w:rsidRDefault="00300522" w:rsidP="00300522">
      <w:pPr>
        <w:pStyle w:val="ActHead4"/>
      </w:pPr>
      <w:bookmarkStart w:id="604" w:name="_Toc471393641"/>
      <w:r w:rsidRPr="005A283F">
        <w:rPr>
          <w:rStyle w:val="CharSubdNo"/>
        </w:rPr>
        <w:t>Subdivision</w:t>
      </w:r>
      <w:r w:rsidR="00411EED" w:rsidRPr="005A283F">
        <w:rPr>
          <w:rStyle w:val="CharSubdNo"/>
        </w:rPr>
        <w:t> </w:t>
      </w:r>
      <w:r w:rsidRPr="005A283F">
        <w:rPr>
          <w:rStyle w:val="CharSubdNo"/>
        </w:rPr>
        <w:t>78</w:t>
      </w:r>
      <w:r w:rsidR="00411EED" w:rsidRPr="005A283F">
        <w:rPr>
          <w:rStyle w:val="CharSubdNo"/>
        </w:rPr>
        <w:noBreakHyphen/>
      </w:r>
      <w:r w:rsidRPr="005A283F">
        <w:rPr>
          <w:rStyle w:val="CharSubdNo"/>
        </w:rPr>
        <w:t>F</w:t>
      </w:r>
      <w:r w:rsidRPr="00411EED">
        <w:t>—</w:t>
      </w:r>
      <w:r w:rsidRPr="005A283F">
        <w:rPr>
          <w:rStyle w:val="CharSubdText"/>
        </w:rPr>
        <w:t>Miscellaneous</w:t>
      </w:r>
      <w:bookmarkEnd w:id="604"/>
    </w:p>
    <w:p w:rsidR="00300522" w:rsidRPr="00411EED" w:rsidRDefault="00300522" w:rsidP="00300522">
      <w:pPr>
        <w:pStyle w:val="ActHead5"/>
      </w:pPr>
      <w:bookmarkStart w:id="605" w:name="_Toc471393642"/>
      <w:r w:rsidRPr="005A283F">
        <w:rPr>
          <w:rStyle w:val="CharSectno"/>
        </w:rPr>
        <w:t>78</w:t>
      </w:r>
      <w:r w:rsidR="00411EED" w:rsidRPr="005A283F">
        <w:rPr>
          <w:rStyle w:val="CharSectno"/>
        </w:rPr>
        <w:noBreakHyphen/>
      </w:r>
      <w:r w:rsidRPr="005A283F">
        <w:rPr>
          <w:rStyle w:val="CharSectno"/>
        </w:rPr>
        <w:t>110</w:t>
      </w:r>
      <w:r w:rsidRPr="00411EED">
        <w:t xml:space="preserve">  Effect of judgments and court orders</w:t>
      </w:r>
      <w:bookmarkEnd w:id="605"/>
    </w:p>
    <w:p w:rsidR="00300522" w:rsidRPr="00411EED" w:rsidRDefault="00300522" w:rsidP="00300522">
      <w:pPr>
        <w:pStyle w:val="subsection"/>
      </w:pPr>
      <w:r w:rsidRPr="00411EED">
        <w:tab/>
      </w:r>
      <w:r w:rsidRPr="00411EED">
        <w:tab/>
        <w:t>If:</w:t>
      </w:r>
    </w:p>
    <w:p w:rsidR="00300522" w:rsidRPr="00411EED" w:rsidRDefault="00300522" w:rsidP="00300522">
      <w:pPr>
        <w:pStyle w:val="paragraph"/>
      </w:pPr>
      <w:r w:rsidRPr="00411EED">
        <w:tab/>
        <w:t>(a)</w:t>
      </w:r>
      <w:r w:rsidRPr="00411EED">
        <w:tab/>
        <w:t>in compliance with a judgment or order of a court relating to:</w:t>
      </w:r>
    </w:p>
    <w:p w:rsidR="00300522" w:rsidRPr="00411EED" w:rsidRDefault="00300522" w:rsidP="00300522">
      <w:pPr>
        <w:pStyle w:val="paragraphsub"/>
      </w:pPr>
      <w:r w:rsidRPr="00411EED">
        <w:tab/>
        <w:t>(i)</w:t>
      </w:r>
      <w:r w:rsidRPr="00411EED">
        <w:tab/>
        <w:t xml:space="preserve">a claim under an </w:t>
      </w:r>
      <w:r w:rsidR="00411EED" w:rsidRPr="00411EED">
        <w:rPr>
          <w:position w:val="6"/>
          <w:sz w:val="16"/>
          <w:szCs w:val="16"/>
        </w:rPr>
        <w:t>*</w:t>
      </w:r>
      <w:r w:rsidRPr="00411EED">
        <w:t>insurance policy; or</w:t>
      </w:r>
    </w:p>
    <w:p w:rsidR="00300522" w:rsidRPr="00411EED" w:rsidRDefault="00300522" w:rsidP="00300522">
      <w:pPr>
        <w:pStyle w:val="paragraphsub"/>
      </w:pPr>
      <w:r w:rsidRPr="00411EED">
        <w:tab/>
        <w:t>(ii)</w:t>
      </w:r>
      <w:r w:rsidRPr="00411EED">
        <w:tab/>
        <w:t>a claim by an insurer in exercising rights of subrogation in respect of an insurance policy; or</w:t>
      </w:r>
    </w:p>
    <w:p w:rsidR="00300522" w:rsidRPr="00411EED" w:rsidRDefault="00300522" w:rsidP="00300522">
      <w:pPr>
        <w:pStyle w:val="paragraphsub"/>
      </w:pPr>
      <w:r w:rsidRPr="00411EED">
        <w:tab/>
        <w:t>(iii)</w:t>
      </w:r>
      <w:r w:rsidRPr="00411EED">
        <w:tab/>
        <w:t xml:space="preserve">a claim for compensation under a </w:t>
      </w:r>
      <w:r w:rsidR="00411EED" w:rsidRPr="00411EED">
        <w:rPr>
          <w:position w:val="6"/>
          <w:sz w:val="16"/>
          <w:szCs w:val="16"/>
        </w:rPr>
        <w:t>*</w:t>
      </w:r>
      <w:r w:rsidRPr="00411EED">
        <w:t>statutory compensation scheme;</w:t>
      </w:r>
    </w:p>
    <w:p w:rsidR="00300522" w:rsidRPr="00411EED" w:rsidRDefault="00300522" w:rsidP="00300522">
      <w:pPr>
        <w:pStyle w:val="paragraph"/>
      </w:pPr>
      <w:r w:rsidRPr="00411EED">
        <w:tab/>
      </w:r>
      <w:r w:rsidRPr="00411EED">
        <w:tab/>
        <w:t xml:space="preserve">an entity makes a payment of </w:t>
      </w:r>
      <w:r w:rsidR="00411EED" w:rsidRPr="00411EED">
        <w:rPr>
          <w:position w:val="6"/>
          <w:sz w:val="16"/>
          <w:szCs w:val="16"/>
        </w:rPr>
        <w:t>*</w:t>
      </w:r>
      <w:r w:rsidRPr="00411EED">
        <w:t>money, makes a supply, or makes both a payment of money and a supply; and</w:t>
      </w:r>
    </w:p>
    <w:p w:rsidR="00300522" w:rsidRPr="00411EED" w:rsidRDefault="00300522" w:rsidP="00300522">
      <w:pPr>
        <w:pStyle w:val="paragraph"/>
      </w:pPr>
      <w:r w:rsidRPr="00411EED">
        <w:tab/>
        <w:t>(b)</w:t>
      </w:r>
      <w:r w:rsidRPr="00411EED">
        <w:tab/>
        <w:t>had the payment or supply been made in the absence of such a judgment or order, it would have been a payment or supply made in settlement of the claim;</w:t>
      </w:r>
    </w:p>
    <w:p w:rsidR="00300522" w:rsidRPr="00411EED" w:rsidRDefault="00300522" w:rsidP="00300522">
      <w:pPr>
        <w:pStyle w:val="subsection2"/>
      </w:pPr>
      <w:r w:rsidRPr="00411EED">
        <w:t>the payment or supply is treated as having been made in settlement of the claim.</w:t>
      </w:r>
    </w:p>
    <w:p w:rsidR="00300522" w:rsidRPr="00411EED" w:rsidRDefault="00300522" w:rsidP="00300522">
      <w:pPr>
        <w:pStyle w:val="ActHead5"/>
      </w:pPr>
      <w:bookmarkStart w:id="606" w:name="_Toc471393643"/>
      <w:r w:rsidRPr="005A283F">
        <w:rPr>
          <w:rStyle w:val="CharSectno"/>
        </w:rPr>
        <w:lastRenderedPageBreak/>
        <w:t>78</w:t>
      </w:r>
      <w:r w:rsidR="00411EED" w:rsidRPr="005A283F">
        <w:rPr>
          <w:rStyle w:val="CharSectno"/>
        </w:rPr>
        <w:noBreakHyphen/>
      </w:r>
      <w:r w:rsidRPr="005A283F">
        <w:rPr>
          <w:rStyle w:val="CharSectno"/>
        </w:rPr>
        <w:t>115</w:t>
      </w:r>
      <w:r w:rsidRPr="00411EED">
        <w:t xml:space="preserve">  Exclusion of certain Commonwealth, State or Territory insurance schemes</w:t>
      </w:r>
      <w:bookmarkEnd w:id="606"/>
    </w:p>
    <w:p w:rsidR="00300522" w:rsidRPr="00411EED" w:rsidRDefault="00300522" w:rsidP="00300522">
      <w:pPr>
        <w:pStyle w:val="subsection"/>
      </w:pPr>
      <w:r w:rsidRPr="00411EED">
        <w:tab/>
      </w:r>
      <w:r w:rsidRPr="00411EED">
        <w:tab/>
        <w:t xml:space="preserve">This </w:t>
      </w:r>
      <w:r w:rsidR="00A53099" w:rsidRPr="00411EED">
        <w:t>Division</w:t>
      </w:r>
      <w:r w:rsidR="00A36DB5" w:rsidRPr="00411EED">
        <w:t xml:space="preserve"> </w:t>
      </w:r>
      <w:r w:rsidRPr="00411EED">
        <w:t>(other than sections</w:t>
      </w:r>
      <w:r w:rsidR="00411EED">
        <w:t> </w:t>
      </w:r>
      <w:r w:rsidRPr="00411EED">
        <w:t>78</w:t>
      </w:r>
      <w:r w:rsidR="00411EED">
        <w:noBreakHyphen/>
      </w:r>
      <w:r w:rsidRPr="00411EED">
        <w:t>5 and 78</w:t>
      </w:r>
      <w:r w:rsidR="00411EED">
        <w:noBreakHyphen/>
      </w:r>
      <w:r w:rsidRPr="00411EED">
        <w:t xml:space="preserve">95) does not apply to an </w:t>
      </w:r>
      <w:r w:rsidR="00411EED" w:rsidRPr="00411EED">
        <w:rPr>
          <w:position w:val="6"/>
          <w:sz w:val="16"/>
          <w:szCs w:val="16"/>
        </w:rPr>
        <w:t>*</w:t>
      </w:r>
      <w:r w:rsidRPr="00411EED">
        <w:t>insurance policy, or to a payment or supply made in settlement of a claim made under an insurance policy, if:</w:t>
      </w:r>
    </w:p>
    <w:p w:rsidR="00300522" w:rsidRPr="00411EED" w:rsidRDefault="00300522" w:rsidP="00300522">
      <w:pPr>
        <w:pStyle w:val="paragraph"/>
      </w:pPr>
      <w:r w:rsidRPr="00411EED">
        <w:tab/>
        <w:t>(a)</w:t>
      </w:r>
      <w:r w:rsidRPr="00411EED">
        <w:tab/>
        <w:t xml:space="preserve">the policy was supplied under a scheme for insurance, or a </w:t>
      </w:r>
      <w:r w:rsidR="00411EED" w:rsidRPr="00411EED">
        <w:rPr>
          <w:position w:val="6"/>
          <w:sz w:val="16"/>
          <w:szCs w:val="16"/>
        </w:rPr>
        <w:t>*</w:t>
      </w:r>
      <w:r w:rsidRPr="00411EED">
        <w:t xml:space="preserve">statutory compensation scheme, established by an </w:t>
      </w:r>
      <w:r w:rsidR="00411EED" w:rsidRPr="00411EED">
        <w:rPr>
          <w:position w:val="6"/>
          <w:sz w:val="16"/>
          <w:szCs w:val="16"/>
        </w:rPr>
        <w:t>*</w:t>
      </w:r>
      <w:r w:rsidRPr="00411EED">
        <w:t>Australian law; and</w:t>
      </w:r>
    </w:p>
    <w:p w:rsidR="00300522" w:rsidRPr="00411EED" w:rsidRDefault="00300522" w:rsidP="00300522">
      <w:pPr>
        <w:pStyle w:val="paragraph"/>
      </w:pPr>
      <w:r w:rsidRPr="00411EED">
        <w:tab/>
        <w:t>(b)</w:t>
      </w:r>
      <w:r w:rsidRPr="00411EED">
        <w:tab/>
        <w:t>that scheme is of a kind specified in the regulations.</w:t>
      </w:r>
    </w:p>
    <w:p w:rsidR="00300522" w:rsidRPr="00411EED" w:rsidRDefault="00300522" w:rsidP="00300522">
      <w:pPr>
        <w:pStyle w:val="ActHead5"/>
      </w:pPr>
      <w:bookmarkStart w:id="607" w:name="_Toc471393644"/>
      <w:r w:rsidRPr="005A283F">
        <w:rPr>
          <w:rStyle w:val="CharSectno"/>
        </w:rPr>
        <w:t>78</w:t>
      </w:r>
      <w:r w:rsidR="00411EED" w:rsidRPr="005A283F">
        <w:rPr>
          <w:rStyle w:val="CharSectno"/>
        </w:rPr>
        <w:noBreakHyphen/>
      </w:r>
      <w:r w:rsidRPr="005A283F">
        <w:rPr>
          <w:rStyle w:val="CharSectno"/>
        </w:rPr>
        <w:t>118</w:t>
      </w:r>
      <w:r w:rsidRPr="00411EED">
        <w:t xml:space="preserve">  Portfolio transfers</w:t>
      </w:r>
      <w:bookmarkEnd w:id="607"/>
    </w:p>
    <w:p w:rsidR="00300522" w:rsidRPr="00411EED" w:rsidRDefault="00300522" w:rsidP="00300522">
      <w:pPr>
        <w:pStyle w:val="subsection"/>
      </w:pPr>
      <w:r w:rsidRPr="00411EED">
        <w:tab/>
        <w:t>(1)</w:t>
      </w:r>
      <w:r w:rsidRPr="00411EED">
        <w:tab/>
        <w:t xml:space="preserve">If an insurer (the </w:t>
      </w:r>
      <w:r w:rsidRPr="00411EED">
        <w:rPr>
          <w:b/>
          <w:bCs/>
          <w:i/>
          <w:iCs/>
        </w:rPr>
        <w:t>first insurer</w:t>
      </w:r>
      <w:r w:rsidRPr="00411EED">
        <w:t>) enters into an arrangement, in the nature of a portfolio transfer, with another insurer for the other insurer:</w:t>
      </w:r>
    </w:p>
    <w:p w:rsidR="00300522" w:rsidRPr="00411EED" w:rsidRDefault="00300522" w:rsidP="00300522">
      <w:pPr>
        <w:pStyle w:val="paragraph"/>
      </w:pPr>
      <w:r w:rsidRPr="00411EED">
        <w:tab/>
        <w:t>(a)</w:t>
      </w:r>
      <w:r w:rsidRPr="00411EED">
        <w:tab/>
        <w:t xml:space="preserve">to act as the insurer in relation to an </w:t>
      </w:r>
      <w:r w:rsidR="00411EED" w:rsidRPr="00411EED">
        <w:rPr>
          <w:position w:val="6"/>
          <w:sz w:val="16"/>
          <w:szCs w:val="16"/>
        </w:rPr>
        <w:t>*</w:t>
      </w:r>
      <w:r w:rsidRPr="00411EED">
        <w:t>insurance policy; or</w:t>
      </w:r>
    </w:p>
    <w:p w:rsidR="00300522" w:rsidRPr="00411EED" w:rsidRDefault="00300522" w:rsidP="00300522">
      <w:pPr>
        <w:pStyle w:val="paragraph"/>
      </w:pPr>
      <w:r w:rsidRPr="00411EED">
        <w:tab/>
        <w:t>(b)</w:t>
      </w:r>
      <w:r w:rsidRPr="00411EED">
        <w:tab/>
        <w:t>to meet the first insurer’s liabilities arising under an insurance policy;</w:t>
      </w:r>
    </w:p>
    <w:p w:rsidR="00300522" w:rsidRPr="00411EED" w:rsidRDefault="00535311" w:rsidP="00300522">
      <w:pPr>
        <w:pStyle w:val="subsection2"/>
      </w:pPr>
      <w:r w:rsidRPr="00411EED">
        <w:t>subsection</w:t>
      </w:r>
      <w:r w:rsidR="00411EED">
        <w:t> </w:t>
      </w:r>
      <w:r w:rsidRPr="00411EED">
        <w:t>38</w:t>
      </w:r>
      <w:r w:rsidR="00411EED">
        <w:noBreakHyphen/>
      </w:r>
      <w:r w:rsidRPr="00411EED">
        <w:t xml:space="preserve">60(1) and this </w:t>
      </w:r>
      <w:r w:rsidR="00A53099" w:rsidRPr="00411EED">
        <w:t>Division</w:t>
      </w:r>
      <w:r w:rsidR="00A36DB5" w:rsidRPr="00411EED">
        <w:t xml:space="preserve"> </w:t>
      </w:r>
      <w:r w:rsidRPr="00411EED">
        <w:t>apply</w:t>
      </w:r>
      <w:r w:rsidR="00300522" w:rsidRPr="00411EED">
        <w:t>, from the time the arrangement takes effect, as if the other insurer were an insurer in relation to the policy.</w:t>
      </w:r>
    </w:p>
    <w:p w:rsidR="003C019F" w:rsidRPr="00411EED" w:rsidRDefault="003C019F" w:rsidP="003C019F">
      <w:pPr>
        <w:pStyle w:val="notetext"/>
      </w:pPr>
      <w:r w:rsidRPr="00411EED">
        <w:t>Note:</w:t>
      </w:r>
      <w:r w:rsidRPr="00411EED">
        <w:tab/>
        <w:t>Subsection</w:t>
      </w:r>
      <w:r w:rsidR="00411EED">
        <w:t> </w:t>
      </w:r>
      <w:r w:rsidRPr="00411EED">
        <w:t>38</w:t>
      </w:r>
      <w:r w:rsidR="00411EED">
        <w:noBreakHyphen/>
      </w:r>
      <w:r w:rsidRPr="00411EED">
        <w:t>60(1) provides that certain supplies to insurers are GST</w:t>
      </w:r>
      <w:r w:rsidR="00411EED">
        <w:noBreakHyphen/>
      </w:r>
      <w:r w:rsidRPr="00411EED">
        <w:t>free.</w:t>
      </w:r>
    </w:p>
    <w:p w:rsidR="00300522" w:rsidRPr="00411EED" w:rsidRDefault="00300522" w:rsidP="00300522">
      <w:pPr>
        <w:pStyle w:val="subsection"/>
      </w:pPr>
      <w:r w:rsidRPr="00411EED">
        <w:tab/>
        <w:t>(2)</w:t>
      </w:r>
      <w:r w:rsidRPr="00411EED">
        <w:tab/>
        <w:t xml:space="preserve">Without limiting </w:t>
      </w:r>
      <w:r w:rsidR="00411EED">
        <w:t>subsection (</w:t>
      </w:r>
      <w:r w:rsidRPr="00411EED">
        <w:t>1):</w:t>
      </w:r>
    </w:p>
    <w:p w:rsidR="00300522" w:rsidRPr="00411EED" w:rsidRDefault="00300522" w:rsidP="00300522">
      <w:pPr>
        <w:pStyle w:val="paragraph"/>
      </w:pPr>
      <w:r w:rsidRPr="00411EED">
        <w:tab/>
        <w:t>(a)</w:t>
      </w:r>
      <w:r w:rsidRPr="00411EED">
        <w:tab/>
        <w:t xml:space="preserve">anything done after that time by the other insurer that, if it had been done by the first insurer, would have been done under the policy is taken, for the purposes of </w:t>
      </w:r>
      <w:r w:rsidR="001C4ACE" w:rsidRPr="00411EED">
        <w:t>subsection</w:t>
      </w:r>
      <w:r w:rsidR="00411EED">
        <w:t> </w:t>
      </w:r>
      <w:r w:rsidR="001C4ACE" w:rsidRPr="00411EED">
        <w:t>38</w:t>
      </w:r>
      <w:r w:rsidR="00411EED">
        <w:noBreakHyphen/>
      </w:r>
      <w:r w:rsidR="001C4ACE" w:rsidRPr="00411EED">
        <w:t>60(1) and this Division</w:t>
      </w:r>
      <w:r w:rsidRPr="00411EED">
        <w:t>, to have been done by the other insurer under the policy; and</w:t>
      </w:r>
    </w:p>
    <w:p w:rsidR="00300522" w:rsidRPr="00411EED" w:rsidRDefault="00300522" w:rsidP="00300522">
      <w:pPr>
        <w:pStyle w:val="paragraph"/>
      </w:pPr>
      <w:r w:rsidRPr="00411EED">
        <w:tab/>
        <w:t>(b)</w:t>
      </w:r>
      <w:r w:rsidRPr="00411EED">
        <w:tab/>
        <w:t>sections</w:t>
      </w:r>
      <w:r w:rsidR="00411EED">
        <w:t> </w:t>
      </w:r>
      <w:r w:rsidRPr="00411EED">
        <w:t>78</w:t>
      </w:r>
      <w:r w:rsidR="00411EED">
        <w:noBreakHyphen/>
      </w:r>
      <w:r w:rsidRPr="00411EED">
        <w:t>10 and 78</w:t>
      </w:r>
      <w:r w:rsidR="00411EED">
        <w:noBreakHyphen/>
      </w:r>
      <w:r w:rsidRPr="00411EED">
        <w:t>30 apply as if the other insurer were the insurer that supplied the policy; and</w:t>
      </w:r>
    </w:p>
    <w:p w:rsidR="00300522" w:rsidRPr="00411EED" w:rsidRDefault="00300522" w:rsidP="00300522">
      <w:pPr>
        <w:pStyle w:val="paragraph"/>
      </w:pPr>
      <w:r w:rsidRPr="00411EED">
        <w:tab/>
        <w:t>(c)</w:t>
      </w:r>
      <w:r w:rsidRPr="00411EED">
        <w:tab/>
        <w:t>section</w:t>
      </w:r>
      <w:r w:rsidR="00411EED">
        <w:t> </w:t>
      </w:r>
      <w:r w:rsidRPr="00411EED">
        <w:t>78</w:t>
      </w:r>
      <w:r w:rsidR="00411EED">
        <w:noBreakHyphen/>
      </w:r>
      <w:r w:rsidRPr="00411EED">
        <w:t>18 applies as if the insurer that settles the claim referred to in paragraph</w:t>
      </w:r>
      <w:r w:rsidR="00411EED">
        <w:t> </w:t>
      </w:r>
      <w:r w:rsidRPr="00411EED">
        <w:t>78</w:t>
      </w:r>
      <w:r w:rsidR="00411EED">
        <w:noBreakHyphen/>
      </w:r>
      <w:r w:rsidRPr="00411EED">
        <w:t>18(1)(b) or (3)(b</w:t>
      </w:r>
      <w:r w:rsidR="00A53099" w:rsidRPr="00411EED">
        <w:t>) (a</w:t>
      </w:r>
      <w:r w:rsidRPr="00411EED">
        <w:t xml:space="preserve">s the case requires) has the </w:t>
      </w:r>
      <w:r w:rsidR="00411EED" w:rsidRPr="00411EED">
        <w:rPr>
          <w:position w:val="6"/>
          <w:sz w:val="16"/>
          <w:szCs w:val="16"/>
        </w:rPr>
        <w:t>*</w:t>
      </w:r>
      <w:r w:rsidRPr="00411EED">
        <w:t xml:space="preserve">increasing adjustment under that section, </w:t>
      </w:r>
      <w:r w:rsidRPr="00411EED">
        <w:lastRenderedPageBreak/>
        <w:t>regardless of which insurer was paid the excess to which the adjustment relates.</w:t>
      </w:r>
    </w:p>
    <w:p w:rsidR="00300522" w:rsidRPr="00411EED" w:rsidRDefault="00300522" w:rsidP="00300522">
      <w:pPr>
        <w:pStyle w:val="ActHead5"/>
      </w:pPr>
      <w:bookmarkStart w:id="608" w:name="_Toc471393645"/>
      <w:r w:rsidRPr="005A283F">
        <w:rPr>
          <w:rStyle w:val="CharSectno"/>
        </w:rPr>
        <w:t>78</w:t>
      </w:r>
      <w:r w:rsidR="00411EED" w:rsidRPr="005A283F">
        <w:rPr>
          <w:rStyle w:val="CharSectno"/>
        </w:rPr>
        <w:noBreakHyphen/>
      </w:r>
      <w:r w:rsidRPr="005A283F">
        <w:rPr>
          <w:rStyle w:val="CharSectno"/>
        </w:rPr>
        <w:t>120</w:t>
      </w:r>
      <w:r w:rsidRPr="00411EED">
        <w:t xml:space="preserve">  HIH rescue package</w:t>
      </w:r>
      <w:bookmarkEnd w:id="608"/>
    </w:p>
    <w:p w:rsidR="00300522" w:rsidRPr="00411EED" w:rsidRDefault="00300522" w:rsidP="00300522">
      <w:pPr>
        <w:pStyle w:val="subsection"/>
      </w:pPr>
      <w:r w:rsidRPr="00411EED">
        <w:tab/>
        <w:t>(1)</w:t>
      </w:r>
      <w:r w:rsidRPr="00411EED">
        <w:tab/>
        <w:t xml:space="preserve">If a payment of </w:t>
      </w:r>
      <w:r w:rsidR="00411EED" w:rsidRPr="00411EED">
        <w:rPr>
          <w:position w:val="6"/>
          <w:sz w:val="16"/>
          <w:szCs w:val="16"/>
        </w:rPr>
        <w:t>*</w:t>
      </w:r>
      <w:r w:rsidRPr="00411EED">
        <w:t xml:space="preserve">money, a supply or both a payment of money and a supply are received by an entity from an </w:t>
      </w:r>
      <w:r w:rsidR="00411EED" w:rsidRPr="00411EED">
        <w:rPr>
          <w:position w:val="6"/>
          <w:sz w:val="16"/>
          <w:szCs w:val="16"/>
        </w:rPr>
        <w:t>*</w:t>
      </w:r>
      <w:r w:rsidRPr="00411EED">
        <w:t xml:space="preserve">HIH rescue entity as </w:t>
      </w:r>
      <w:r w:rsidR="00411EED" w:rsidRPr="00411EED">
        <w:rPr>
          <w:position w:val="6"/>
          <w:sz w:val="16"/>
          <w:szCs w:val="16"/>
        </w:rPr>
        <w:t>*</w:t>
      </w:r>
      <w:r w:rsidRPr="00411EED">
        <w:t>consideration for:</w:t>
      </w:r>
    </w:p>
    <w:p w:rsidR="00300522" w:rsidRPr="00411EED" w:rsidRDefault="00300522" w:rsidP="00300522">
      <w:pPr>
        <w:pStyle w:val="paragraph"/>
      </w:pPr>
      <w:r w:rsidRPr="00411EED">
        <w:tab/>
        <w:t>(a)</w:t>
      </w:r>
      <w:r w:rsidRPr="00411EED">
        <w:tab/>
        <w:t xml:space="preserve">the entity transferring or surrendering rights under an </w:t>
      </w:r>
      <w:r w:rsidR="00411EED" w:rsidRPr="00411EED">
        <w:rPr>
          <w:position w:val="6"/>
          <w:sz w:val="16"/>
          <w:szCs w:val="16"/>
        </w:rPr>
        <w:t>*</w:t>
      </w:r>
      <w:r w:rsidRPr="00411EED">
        <w:t xml:space="preserve">insurance policy held with an </w:t>
      </w:r>
      <w:r w:rsidR="00411EED" w:rsidRPr="00411EED">
        <w:rPr>
          <w:position w:val="6"/>
          <w:sz w:val="16"/>
          <w:szCs w:val="16"/>
        </w:rPr>
        <w:t>*</w:t>
      </w:r>
      <w:r w:rsidRPr="00411EED">
        <w:t>HIH company; or</w:t>
      </w:r>
    </w:p>
    <w:p w:rsidR="00300522" w:rsidRPr="00411EED" w:rsidRDefault="00300522" w:rsidP="00300522">
      <w:pPr>
        <w:pStyle w:val="paragraph"/>
      </w:pPr>
      <w:r w:rsidRPr="00411EED">
        <w:tab/>
        <w:t>(b)</w:t>
      </w:r>
      <w:r w:rsidRPr="00411EED">
        <w:tab/>
        <w:t>the entity transferring or surrendering rights against another entity that is insured under an insurance policy held with an HIH company; or</w:t>
      </w:r>
    </w:p>
    <w:p w:rsidR="00300522" w:rsidRPr="00411EED" w:rsidRDefault="00300522" w:rsidP="00300522">
      <w:pPr>
        <w:pStyle w:val="paragraph"/>
      </w:pPr>
      <w:r w:rsidRPr="00411EED">
        <w:tab/>
        <w:t>(c)</w:t>
      </w:r>
      <w:r w:rsidRPr="00411EED">
        <w:tab/>
        <w:t>the entity transferring or surrendering rights against another entity in relation to a matter in relation to which the entity also has or had rights under an insurance policy held with an HIH company;</w:t>
      </w:r>
    </w:p>
    <w:p w:rsidR="00300522" w:rsidRPr="00411EED" w:rsidRDefault="00300522" w:rsidP="00300522">
      <w:pPr>
        <w:pStyle w:val="subsection2"/>
      </w:pPr>
      <w:r w:rsidRPr="00411EED">
        <w:t xml:space="preserve">this </w:t>
      </w:r>
      <w:r w:rsidR="00A53099" w:rsidRPr="00411EED">
        <w:t>Division</w:t>
      </w:r>
      <w:r w:rsidR="00A36DB5" w:rsidRPr="00411EED">
        <w:t xml:space="preserve"> </w:t>
      </w:r>
      <w:r w:rsidRPr="00411EED">
        <w:t>(other than sections</w:t>
      </w:r>
      <w:r w:rsidR="00411EED">
        <w:t> </w:t>
      </w:r>
      <w:r w:rsidRPr="00411EED">
        <w:t>78</w:t>
      </w:r>
      <w:r w:rsidR="00411EED">
        <w:noBreakHyphen/>
      </w:r>
      <w:r w:rsidRPr="00411EED">
        <w:t>10, 78</w:t>
      </w:r>
      <w:r w:rsidR="00411EED">
        <w:noBreakHyphen/>
      </w:r>
      <w:r w:rsidRPr="00411EED">
        <w:t>15 and 78</w:t>
      </w:r>
      <w:r w:rsidR="00411EED">
        <w:noBreakHyphen/>
      </w:r>
      <w:r w:rsidRPr="00411EED">
        <w:t>40) applies to the payment or supply as if the HIH rescue entity made the payment or supply as the insurer in settlement of a claim under the insurance policy.</w:t>
      </w:r>
    </w:p>
    <w:p w:rsidR="00300522" w:rsidRPr="00411EED" w:rsidRDefault="00300522" w:rsidP="00F6332C">
      <w:pPr>
        <w:pStyle w:val="subsection"/>
        <w:keepNext/>
        <w:keepLines/>
      </w:pPr>
      <w:r w:rsidRPr="00411EED">
        <w:tab/>
        <w:t>(2)</w:t>
      </w:r>
      <w:r w:rsidRPr="00411EED">
        <w:tab/>
        <w:t>In particular:</w:t>
      </w:r>
    </w:p>
    <w:p w:rsidR="00300522" w:rsidRPr="00411EED" w:rsidRDefault="00300522" w:rsidP="00300522">
      <w:pPr>
        <w:pStyle w:val="paragraph"/>
      </w:pPr>
      <w:r w:rsidRPr="00411EED">
        <w:tab/>
        <w:t>(a)</w:t>
      </w:r>
      <w:r w:rsidRPr="00411EED">
        <w:tab/>
        <w:t xml:space="preserve">this </w:t>
      </w:r>
      <w:r w:rsidR="00A53099" w:rsidRPr="00411EED">
        <w:t>Division</w:t>
      </w:r>
      <w:r w:rsidR="00A36DB5" w:rsidRPr="00411EED">
        <w:t xml:space="preserve"> </w:t>
      </w:r>
      <w:r w:rsidRPr="00411EED">
        <w:t>(other than sections</w:t>
      </w:r>
      <w:r w:rsidR="00411EED">
        <w:t> </w:t>
      </w:r>
      <w:r w:rsidRPr="00411EED">
        <w:t>78</w:t>
      </w:r>
      <w:r w:rsidR="00411EED">
        <w:noBreakHyphen/>
      </w:r>
      <w:r w:rsidRPr="00411EED">
        <w:t>10, 78</w:t>
      </w:r>
      <w:r w:rsidR="00411EED">
        <w:noBreakHyphen/>
      </w:r>
      <w:r w:rsidRPr="00411EED">
        <w:t>15 and 78</w:t>
      </w:r>
      <w:r w:rsidR="00411EED">
        <w:noBreakHyphen/>
      </w:r>
      <w:r w:rsidRPr="00411EED">
        <w:t>40, subsection</w:t>
      </w:r>
      <w:r w:rsidR="00411EED">
        <w:t> </w:t>
      </w:r>
      <w:r w:rsidRPr="00411EED">
        <w:t>78</w:t>
      </w:r>
      <w:r w:rsidR="00411EED">
        <w:noBreakHyphen/>
      </w:r>
      <w:r w:rsidRPr="00411EED">
        <w:t>50(1) and this section) applies as if:</w:t>
      </w:r>
    </w:p>
    <w:p w:rsidR="00300522" w:rsidRPr="00411EED" w:rsidRDefault="00300522" w:rsidP="00300522">
      <w:pPr>
        <w:pStyle w:val="paragraphsub"/>
      </w:pPr>
      <w:r w:rsidRPr="00411EED">
        <w:tab/>
        <w:t>(i)</w:t>
      </w:r>
      <w:r w:rsidRPr="00411EED">
        <w:tab/>
        <w:t xml:space="preserve">references to an insurer were references to the </w:t>
      </w:r>
      <w:r w:rsidR="00411EED" w:rsidRPr="00411EED">
        <w:rPr>
          <w:position w:val="6"/>
          <w:sz w:val="16"/>
          <w:szCs w:val="16"/>
        </w:rPr>
        <w:t>*</w:t>
      </w:r>
      <w:r w:rsidRPr="00411EED">
        <w:t>HIH rescue entity; and</w:t>
      </w:r>
    </w:p>
    <w:p w:rsidR="00300522" w:rsidRPr="00411EED" w:rsidRDefault="00300522" w:rsidP="00300522">
      <w:pPr>
        <w:pStyle w:val="paragraphsub"/>
      </w:pPr>
      <w:r w:rsidRPr="00411EED">
        <w:tab/>
        <w:t>(ii)</w:t>
      </w:r>
      <w:r w:rsidRPr="00411EED">
        <w:tab/>
        <w:t xml:space="preserve">references to a claim under an </w:t>
      </w:r>
      <w:r w:rsidR="00411EED" w:rsidRPr="00411EED">
        <w:rPr>
          <w:position w:val="6"/>
          <w:sz w:val="16"/>
          <w:szCs w:val="16"/>
        </w:rPr>
        <w:t>*</w:t>
      </w:r>
      <w:r w:rsidRPr="00411EED">
        <w:t>insurance policy were references to a request or claim to the HIH rescue entity for such a payment or supply; and</w:t>
      </w:r>
    </w:p>
    <w:p w:rsidR="00300522" w:rsidRPr="00411EED" w:rsidRDefault="00300522" w:rsidP="00300522">
      <w:pPr>
        <w:pStyle w:val="paragraphsub"/>
      </w:pPr>
      <w:r w:rsidRPr="00411EED">
        <w:tab/>
        <w:t>(iii)</w:t>
      </w:r>
      <w:r w:rsidRPr="00411EED">
        <w:tab/>
        <w:t>references to a settlement of such a claim were references to the agreement to make such a payment or supply as consideration for the transfer or surrender; and</w:t>
      </w:r>
    </w:p>
    <w:p w:rsidR="00300522" w:rsidRPr="00411EED" w:rsidRDefault="00300522" w:rsidP="00300522">
      <w:pPr>
        <w:pStyle w:val="paragraph"/>
      </w:pPr>
      <w:r w:rsidRPr="00411EED">
        <w:tab/>
        <w:t>(b)</w:t>
      </w:r>
      <w:r w:rsidRPr="00411EED">
        <w:tab/>
        <w:t>sections</w:t>
      </w:r>
      <w:r w:rsidR="00411EED">
        <w:t> </w:t>
      </w:r>
      <w:r w:rsidRPr="00411EED">
        <w:t>78</w:t>
      </w:r>
      <w:r w:rsidR="00411EED">
        <w:noBreakHyphen/>
      </w:r>
      <w:r w:rsidRPr="00411EED">
        <w:t>18, 78</w:t>
      </w:r>
      <w:r w:rsidR="00411EED">
        <w:noBreakHyphen/>
      </w:r>
      <w:r w:rsidRPr="00411EED">
        <w:t>42 and 78</w:t>
      </w:r>
      <w:r w:rsidR="00411EED">
        <w:noBreakHyphen/>
      </w:r>
      <w:r w:rsidRPr="00411EED">
        <w:t>55 apply as if references in those sections to payments of excess to the insurer under the policy were references to payments to the HIH rescue entity corresponding to such payments of excess; and</w:t>
      </w:r>
    </w:p>
    <w:p w:rsidR="00300522" w:rsidRPr="00411EED" w:rsidRDefault="00300522" w:rsidP="00300522">
      <w:pPr>
        <w:pStyle w:val="paragraph"/>
      </w:pPr>
      <w:r w:rsidRPr="00411EED">
        <w:lastRenderedPageBreak/>
        <w:tab/>
        <w:t>(c)</w:t>
      </w:r>
      <w:r w:rsidRPr="00411EED">
        <w:tab/>
        <w:t>section</w:t>
      </w:r>
      <w:r w:rsidR="00411EED">
        <w:t> </w:t>
      </w:r>
      <w:r w:rsidRPr="00411EED">
        <w:t>78</w:t>
      </w:r>
      <w:r w:rsidR="00411EED">
        <w:noBreakHyphen/>
      </w:r>
      <w:r w:rsidRPr="00411EED">
        <w:t>30 applies as if references in that section to settling a claim were references to providing the consideration for the transfer or surrender; and</w:t>
      </w:r>
    </w:p>
    <w:p w:rsidR="00300522" w:rsidRPr="00411EED" w:rsidRDefault="00300522" w:rsidP="00300522">
      <w:pPr>
        <w:pStyle w:val="paragraph"/>
      </w:pPr>
      <w:r w:rsidRPr="00411EED">
        <w:tab/>
        <w:t>(d)</w:t>
      </w:r>
      <w:r w:rsidRPr="00411EED">
        <w:tab/>
        <w:t>section</w:t>
      </w:r>
      <w:r w:rsidR="00411EED">
        <w:t> </w:t>
      </w:r>
      <w:r w:rsidRPr="00411EED">
        <w:t>78</w:t>
      </w:r>
      <w:r w:rsidR="00411EED">
        <w:noBreakHyphen/>
      </w:r>
      <w:r w:rsidRPr="00411EED">
        <w:t xml:space="preserve">100 applies as if references in that section to a claim for compensation under a </w:t>
      </w:r>
      <w:r w:rsidR="00411EED" w:rsidRPr="00411EED">
        <w:rPr>
          <w:position w:val="6"/>
          <w:sz w:val="16"/>
          <w:szCs w:val="16"/>
        </w:rPr>
        <w:t>*</w:t>
      </w:r>
      <w:r w:rsidRPr="00411EED">
        <w:t>statutory compensation scheme were references to a claim made to the HIH rescue entity corresponding to a claim for compensation under the scheme.</w:t>
      </w:r>
    </w:p>
    <w:p w:rsidR="00300522" w:rsidRPr="00411EED" w:rsidRDefault="00300522" w:rsidP="00300522">
      <w:pPr>
        <w:pStyle w:val="subsection"/>
      </w:pPr>
      <w:r w:rsidRPr="00411EED">
        <w:tab/>
        <w:t>(3)</w:t>
      </w:r>
      <w:r w:rsidRPr="00411EED">
        <w:tab/>
        <w:t>This section does not affect the operation of sections</w:t>
      </w:r>
      <w:r w:rsidR="00411EED">
        <w:t> </w:t>
      </w:r>
      <w:r w:rsidRPr="00411EED">
        <w:t>78</w:t>
      </w:r>
      <w:r w:rsidR="00411EED">
        <w:noBreakHyphen/>
      </w:r>
      <w:r w:rsidRPr="00411EED">
        <w:t>10, 78</w:t>
      </w:r>
      <w:r w:rsidR="00411EED">
        <w:noBreakHyphen/>
      </w:r>
      <w:r w:rsidRPr="00411EED">
        <w:t>15 and 78</w:t>
      </w:r>
      <w:r w:rsidR="00411EED">
        <w:noBreakHyphen/>
      </w:r>
      <w:r w:rsidRPr="00411EED">
        <w:t>40.</w:t>
      </w:r>
    </w:p>
    <w:p w:rsidR="00300522" w:rsidRPr="00411EED" w:rsidRDefault="00300522" w:rsidP="00A36DB5">
      <w:pPr>
        <w:pStyle w:val="ActHead3"/>
        <w:pageBreakBefore/>
      </w:pPr>
      <w:bookmarkStart w:id="609" w:name="_Toc471393646"/>
      <w:r w:rsidRPr="005A283F">
        <w:rPr>
          <w:rStyle w:val="CharDivNo"/>
        </w:rPr>
        <w:lastRenderedPageBreak/>
        <w:t>Division</w:t>
      </w:r>
      <w:r w:rsidR="00411EED" w:rsidRPr="005A283F">
        <w:rPr>
          <w:rStyle w:val="CharDivNo"/>
        </w:rPr>
        <w:t> </w:t>
      </w:r>
      <w:r w:rsidRPr="005A283F">
        <w:rPr>
          <w:rStyle w:val="CharDivNo"/>
        </w:rPr>
        <w:t>79</w:t>
      </w:r>
      <w:r w:rsidRPr="00411EED">
        <w:t>—</w:t>
      </w:r>
      <w:r w:rsidRPr="005A283F">
        <w:rPr>
          <w:rStyle w:val="CharDivText"/>
        </w:rPr>
        <w:t>Compulsory third party schemes</w:t>
      </w:r>
      <w:bookmarkEnd w:id="609"/>
    </w:p>
    <w:p w:rsidR="00300522" w:rsidRPr="00411EED" w:rsidRDefault="00300522" w:rsidP="00300522">
      <w:pPr>
        <w:pStyle w:val="ActHead5"/>
      </w:pPr>
      <w:bookmarkStart w:id="610" w:name="_Toc471393647"/>
      <w:r w:rsidRPr="005A283F">
        <w:rPr>
          <w:rStyle w:val="CharSectno"/>
        </w:rPr>
        <w:t>79</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610"/>
    </w:p>
    <w:p w:rsidR="00300522" w:rsidRPr="00411EED" w:rsidRDefault="00300522" w:rsidP="00300522">
      <w:pPr>
        <w:pStyle w:val="BoxText"/>
      </w:pPr>
      <w:r w:rsidRPr="00411EED">
        <w:t>Operators of compulsory third party schemes have adjustments which enable the net GST on the schemes to reflect correctly their margins after settlements of claims and other payments and supplies under the schemes are taken into account.</w:t>
      </w:r>
    </w:p>
    <w:p w:rsidR="00300522" w:rsidRPr="00411EED" w:rsidRDefault="00300522" w:rsidP="00300522">
      <w:pPr>
        <w:pStyle w:val="BoxText"/>
      </w:pPr>
      <w:r w:rsidRPr="00411EED">
        <w:t>The normal application of Division</w:t>
      </w:r>
      <w:r w:rsidR="00411EED">
        <w:t> </w:t>
      </w:r>
      <w:r w:rsidRPr="00411EED">
        <w:t>78 to some insurance policy payments and supplies under the schemes is modified (see Subdivision</w:t>
      </w:r>
      <w:r w:rsidR="00411EED">
        <w:t> </w:t>
      </w:r>
      <w:r w:rsidRPr="00411EED">
        <w:t>79</w:t>
      </w:r>
      <w:r w:rsidR="00411EED">
        <w:noBreakHyphen/>
      </w:r>
      <w:r w:rsidRPr="00411EED">
        <w:t xml:space="preserve">A). That </w:t>
      </w:r>
      <w:r w:rsidR="00A53099" w:rsidRPr="00411EED">
        <w:t>Division</w:t>
      </w:r>
      <w:r w:rsidR="00A36DB5" w:rsidRPr="00411EED">
        <w:t xml:space="preserve"> </w:t>
      </w:r>
      <w:r w:rsidRPr="00411EED">
        <w:t>is also extended so that it applies in a modified form to payments and supplies connected with, but not under, insurance policies (see Subdivision</w:t>
      </w:r>
      <w:r w:rsidR="00411EED">
        <w:t> </w:t>
      </w:r>
      <w:r w:rsidRPr="00411EED">
        <w:t>79</w:t>
      </w:r>
      <w:r w:rsidR="00411EED">
        <w:noBreakHyphen/>
      </w:r>
      <w:r w:rsidRPr="00411EED">
        <w:t>B). For other settlements, and payments, provisions similar to Division</w:t>
      </w:r>
      <w:r w:rsidR="00411EED">
        <w:t> </w:t>
      </w:r>
      <w:r w:rsidRPr="00411EED">
        <w:t>78 apply (see Subdivision</w:t>
      </w:r>
      <w:r w:rsidR="00411EED">
        <w:t> </w:t>
      </w:r>
      <w:r w:rsidRPr="00411EED">
        <w:t>79</w:t>
      </w:r>
      <w:r w:rsidR="00411EED">
        <w:noBreakHyphen/>
      </w:r>
      <w:r w:rsidRPr="00411EED">
        <w:t>C). Certain adjustments are worked out using an “applicable average input tax credit fraction” (see Subdivision</w:t>
      </w:r>
      <w:r w:rsidR="00411EED">
        <w:t> </w:t>
      </w:r>
      <w:r w:rsidRPr="00411EED">
        <w:t>79</w:t>
      </w:r>
      <w:r w:rsidR="00411EED">
        <w:noBreakHyphen/>
      </w:r>
      <w:r w:rsidRPr="00411EED">
        <w:t>D).</w:t>
      </w:r>
    </w:p>
    <w:p w:rsidR="00300522" w:rsidRPr="00411EED" w:rsidRDefault="00300522" w:rsidP="00300522">
      <w:pPr>
        <w:pStyle w:val="notetext"/>
      </w:pPr>
      <w:r w:rsidRPr="00411EED">
        <w:t>Note:</w:t>
      </w:r>
      <w:r w:rsidRPr="00411EED">
        <w:tab/>
        <w:t>Division</w:t>
      </w:r>
      <w:r w:rsidR="00411EED">
        <w:t> </w:t>
      </w:r>
      <w:r w:rsidRPr="00411EED">
        <w:t>80 deals with use of settlement sharing arrangements by the operators of compulsory third party schemes.</w:t>
      </w:r>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79</w:t>
      </w:r>
      <w:r w:rsidR="00411EED">
        <w:noBreakHyphen/>
      </w:r>
      <w:r w:rsidRPr="00411EED">
        <w:t>A</w:t>
      </w:r>
      <w:r w:rsidRPr="00411EED">
        <w:tab/>
        <w:t>Modified application of Division</w:t>
      </w:r>
      <w:r w:rsidR="00411EED">
        <w:t> </w:t>
      </w:r>
      <w:r w:rsidRPr="00411EED">
        <w:t>78 to certain compulsory third party scheme payments and supplies under insurance policies</w:t>
      </w:r>
    </w:p>
    <w:p w:rsidR="00300522" w:rsidRPr="00411EED" w:rsidRDefault="00300522" w:rsidP="00300522">
      <w:pPr>
        <w:pStyle w:val="TofSectsSubdiv"/>
      </w:pPr>
      <w:r w:rsidRPr="00411EED">
        <w:t>79</w:t>
      </w:r>
      <w:r w:rsidR="00411EED">
        <w:noBreakHyphen/>
      </w:r>
      <w:r w:rsidRPr="00411EED">
        <w:t>B</w:t>
      </w:r>
      <w:r w:rsidRPr="00411EED">
        <w:tab/>
        <w:t>Extension of Division</w:t>
      </w:r>
      <w:r w:rsidR="00411EED">
        <w:t> </w:t>
      </w:r>
      <w:r w:rsidRPr="00411EED">
        <w:t>78 to cover certain compulsory third party scheme payments and supplies connected with, but not under, insurance policies</w:t>
      </w:r>
    </w:p>
    <w:p w:rsidR="00300522" w:rsidRPr="00411EED" w:rsidRDefault="00300522" w:rsidP="00300522">
      <w:pPr>
        <w:pStyle w:val="TofSectsSubdiv"/>
      </w:pPr>
      <w:r w:rsidRPr="00411EED">
        <w:t>79</w:t>
      </w:r>
      <w:r w:rsidR="00411EED">
        <w:noBreakHyphen/>
      </w:r>
      <w:r w:rsidRPr="00411EED">
        <w:t>C</w:t>
      </w:r>
      <w:r w:rsidRPr="00411EED">
        <w:tab/>
        <w:t>Other payments and supplies under compulsory third party schemes</w:t>
      </w:r>
    </w:p>
    <w:p w:rsidR="00300522" w:rsidRPr="00411EED" w:rsidRDefault="00300522" w:rsidP="00300522">
      <w:pPr>
        <w:pStyle w:val="TofSectsSubdiv"/>
      </w:pPr>
      <w:r w:rsidRPr="00411EED">
        <w:t>79</w:t>
      </w:r>
      <w:r w:rsidR="00411EED">
        <w:noBreakHyphen/>
      </w:r>
      <w:r w:rsidRPr="00411EED">
        <w:t>D</w:t>
      </w:r>
      <w:r w:rsidRPr="00411EED">
        <w:tab/>
        <w:t>Compulsory third party scheme decreasing adjustments worked out using applicable average input tax credit fraction</w:t>
      </w:r>
    </w:p>
    <w:p w:rsidR="00300522" w:rsidRPr="00411EED" w:rsidRDefault="00300522" w:rsidP="00300522">
      <w:pPr>
        <w:pStyle w:val="ActHead4"/>
      </w:pPr>
      <w:bookmarkStart w:id="611" w:name="_Toc471393648"/>
      <w:r w:rsidRPr="005A283F">
        <w:rPr>
          <w:rStyle w:val="CharSubdNo"/>
        </w:rPr>
        <w:lastRenderedPageBreak/>
        <w:t>Subdivision</w:t>
      </w:r>
      <w:r w:rsidR="00411EED" w:rsidRPr="005A283F">
        <w:rPr>
          <w:rStyle w:val="CharSubdNo"/>
        </w:rPr>
        <w:t> </w:t>
      </w:r>
      <w:r w:rsidRPr="005A283F">
        <w:rPr>
          <w:rStyle w:val="CharSubdNo"/>
        </w:rPr>
        <w:t>79</w:t>
      </w:r>
      <w:r w:rsidR="00411EED" w:rsidRPr="005A283F">
        <w:rPr>
          <w:rStyle w:val="CharSubdNo"/>
        </w:rPr>
        <w:noBreakHyphen/>
      </w:r>
      <w:r w:rsidRPr="005A283F">
        <w:rPr>
          <w:rStyle w:val="CharSubdNo"/>
        </w:rPr>
        <w:t>A</w:t>
      </w:r>
      <w:r w:rsidRPr="00411EED">
        <w:t>—</w:t>
      </w:r>
      <w:r w:rsidRPr="005A283F">
        <w:rPr>
          <w:rStyle w:val="CharSubdText"/>
        </w:rPr>
        <w:t>Modified application of Division</w:t>
      </w:r>
      <w:r w:rsidR="00411EED" w:rsidRPr="005A283F">
        <w:rPr>
          <w:rStyle w:val="CharSubdText"/>
        </w:rPr>
        <w:t> </w:t>
      </w:r>
      <w:r w:rsidRPr="005A283F">
        <w:rPr>
          <w:rStyle w:val="CharSubdText"/>
        </w:rPr>
        <w:t>78 to certain compulsory third party scheme payments and supplies under insurance policies</w:t>
      </w:r>
      <w:bookmarkEnd w:id="611"/>
    </w:p>
    <w:p w:rsidR="00300522" w:rsidRPr="00411EED" w:rsidRDefault="00300522" w:rsidP="00300522">
      <w:pPr>
        <w:pStyle w:val="ActHead5"/>
      </w:pPr>
      <w:bookmarkStart w:id="612" w:name="_Toc471393649"/>
      <w:r w:rsidRPr="005A283F">
        <w:rPr>
          <w:rStyle w:val="CharSectno"/>
        </w:rPr>
        <w:t>79</w:t>
      </w:r>
      <w:r w:rsidR="00411EED" w:rsidRPr="005A283F">
        <w:rPr>
          <w:rStyle w:val="CharSectno"/>
        </w:rPr>
        <w:noBreakHyphen/>
      </w:r>
      <w:r w:rsidRPr="005A283F">
        <w:rPr>
          <w:rStyle w:val="CharSectno"/>
        </w:rPr>
        <w:t>5</w:t>
      </w:r>
      <w:r w:rsidRPr="00411EED">
        <w:t xml:space="preserve">  Application of sections</w:t>
      </w:r>
      <w:r w:rsidR="00411EED">
        <w:t> </w:t>
      </w:r>
      <w:r w:rsidRPr="00411EED">
        <w:t>78</w:t>
      </w:r>
      <w:r w:rsidR="00411EED">
        <w:noBreakHyphen/>
      </w:r>
      <w:r w:rsidRPr="00411EED">
        <w:t>10 and 78</w:t>
      </w:r>
      <w:r w:rsidR="00411EED">
        <w:noBreakHyphen/>
      </w:r>
      <w:r w:rsidRPr="00411EED">
        <w:t>15 (about decreasing adjustments) where premium selection test is satisfied</w:t>
      </w:r>
      <w:bookmarkEnd w:id="612"/>
    </w:p>
    <w:p w:rsidR="00300522" w:rsidRPr="00411EED" w:rsidRDefault="00300522" w:rsidP="00300522">
      <w:pPr>
        <w:pStyle w:val="subsection"/>
      </w:pPr>
      <w:r w:rsidRPr="00411EED">
        <w:tab/>
        <w:t>(1)</w:t>
      </w:r>
      <w:r w:rsidRPr="00411EED">
        <w:tab/>
        <w:t>This section applies to a payment or supply if:</w:t>
      </w:r>
    </w:p>
    <w:p w:rsidR="00300522" w:rsidRPr="00411EED" w:rsidRDefault="00300522" w:rsidP="00300522">
      <w:pPr>
        <w:pStyle w:val="paragraph"/>
      </w:pPr>
      <w:r w:rsidRPr="00411EED">
        <w:tab/>
        <w:t>(a)</w:t>
      </w:r>
      <w:r w:rsidRPr="00411EED">
        <w:tab/>
        <w:t xml:space="preserve">it is a payment or supply made under a </w:t>
      </w:r>
      <w:r w:rsidR="00411EED" w:rsidRPr="00411EED">
        <w:rPr>
          <w:position w:val="6"/>
          <w:sz w:val="16"/>
        </w:rPr>
        <w:t>*</w:t>
      </w:r>
      <w:r w:rsidRPr="00411EED">
        <w:t>compulsory third party scheme; and</w:t>
      </w:r>
    </w:p>
    <w:p w:rsidR="00300522" w:rsidRPr="00411EED" w:rsidRDefault="00300522" w:rsidP="00300522">
      <w:pPr>
        <w:pStyle w:val="paragraph"/>
      </w:pPr>
      <w:r w:rsidRPr="00411EED">
        <w:tab/>
        <w:t>(b)</w:t>
      </w:r>
      <w:r w:rsidRPr="00411EED">
        <w:tab/>
        <w:t xml:space="preserve">the payment or supply is made in settlement of a claim under an </w:t>
      </w:r>
      <w:r w:rsidR="00411EED" w:rsidRPr="00411EED">
        <w:rPr>
          <w:position w:val="6"/>
          <w:sz w:val="16"/>
        </w:rPr>
        <w:t>*</w:t>
      </w:r>
      <w:r w:rsidRPr="00411EED">
        <w:t>insurance policy; and</w:t>
      </w:r>
    </w:p>
    <w:p w:rsidR="00300522" w:rsidRPr="00411EED" w:rsidRDefault="00300522" w:rsidP="00300522">
      <w:pPr>
        <w:pStyle w:val="paragraph"/>
      </w:pPr>
      <w:r w:rsidRPr="00411EED">
        <w:tab/>
        <w:t>(c)</w:t>
      </w:r>
      <w:r w:rsidRPr="00411EED">
        <w:tab/>
        <w:t xml:space="preserve">the </w:t>
      </w:r>
      <w:r w:rsidR="00411EED" w:rsidRPr="00411EED">
        <w:rPr>
          <w:position w:val="6"/>
          <w:sz w:val="16"/>
        </w:rPr>
        <w:t>*</w:t>
      </w:r>
      <w:r w:rsidRPr="00411EED">
        <w:t>premium selection test is satisfied; and</w:t>
      </w:r>
    </w:p>
    <w:p w:rsidR="00300522" w:rsidRPr="00411EED" w:rsidRDefault="00300522" w:rsidP="00300522">
      <w:pPr>
        <w:pStyle w:val="paragraph"/>
      </w:pPr>
      <w:r w:rsidRPr="00411EED">
        <w:tab/>
        <w:t>(d)</w:t>
      </w:r>
      <w:r w:rsidRPr="00411EED">
        <w:tab/>
        <w:t>the payment or supply is not a payment or supply to which section</w:t>
      </w:r>
      <w:r w:rsidR="00411EED">
        <w:t> </w:t>
      </w:r>
      <w:r w:rsidRPr="00411EED">
        <w:t>79</w:t>
      </w:r>
      <w:r w:rsidR="00411EED">
        <w:noBreakHyphen/>
      </w:r>
      <w:r w:rsidRPr="00411EED">
        <w:t>15</w:t>
      </w:r>
      <w:r w:rsidRPr="00411EED">
        <w:rPr>
          <w:b/>
          <w:i/>
        </w:rPr>
        <w:t xml:space="preserve"> </w:t>
      </w:r>
      <w:r w:rsidRPr="00411EED">
        <w:t>(about sole operator elections) applies.</w:t>
      </w:r>
    </w:p>
    <w:p w:rsidR="00300522" w:rsidRPr="00411EED" w:rsidRDefault="00300522" w:rsidP="00300522">
      <w:pPr>
        <w:pStyle w:val="SubsectionHead"/>
      </w:pPr>
      <w:r w:rsidRPr="00411EED">
        <w:t>Premium selection test</w:t>
      </w:r>
    </w:p>
    <w:p w:rsidR="00300522" w:rsidRPr="00411EED" w:rsidRDefault="00300522" w:rsidP="00300522">
      <w:pPr>
        <w:pStyle w:val="subsection"/>
      </w:pPr>
      <w:r w:rsidRPr="00411EED">
        <w:tab/>
        <w:t>(2)</w:t>
      </w:r>
      <w:r w:rsidRPr="00411EED">
        <w:tab/>
        <w:t xml:space="preserve">The </w:t>
      </w:r>
      <w:r w:rsidRPr="00411EED">
        <w:rPr>
          <w:b/>
          <w:i/>
        </w:rPr>
        <w:t>premium selection test is satisfied</w:t>
      </w:r>
      <w:r w:rsidRPr="00411EED">
        <w:t xml:space="preserve"> if the amount of the premium or premiums for the policy resulted from:</w:t>
      </w:r>
    </w:p>
    <w:p w:rsidR="00300522" w:rsidRPr="00411EED" w:rsidRDefault="00300522" w:rsidP="00300522">
      <w:pPr>
        <w:pStyle w:val="paragraph"/>
      </w:pPr>
      <w:r w:rsidRPr="00411EED">
        <w:tab/>
        <w:t>(a)</w:t>
      </w:r>
      <w:r w:rsidRPr="00411EED">
        <w:tab/>
        <w:t xml:space="preserve">an </w:t>
      </w:r>
      <w:r w:rsidR="00411EED" w:rsidRPr="00411EED">
        <w:rPr>
          <w:position w:val="6"/>
          <w:sz w:val="16"/>
        </w:rPr>
        <w:t>*</w:t>
      </w:r>
      <w:r w:rsidRPr="00411EED">
        <w:t xml:space="preserve">operator of the </w:t>
      </w:r>
      <w:r w:rsidR="00411EED" w:rsidRPr="00411EED">
        <w:rPr>
          <w:position w:val="6"/>
          <w:sz w:val="16"/>
        </w:rPr>
        <w:t>*</w:t>
      </w:r>
      <w:r w:rsidRPr="00411EED">
        <w:t>compulsory third party scheme offering a number of different premium amounts to the entity liable to pay the premium or premiums; and</w:t>
      </w:r>
    </w:p>
    <w:p w:rsidR="00300522" w:rsidRPr="00411EED" w:rsidRDefault="00300522" w:rsidP="00300522">
      <w:pPr>
        <w:pStyle w:val="paragraph"/>
      </w:pPr>
      <w:r w:rsidRPr="00411EED">
        <w:tab/>
        <w:t>(b)</w:t>
      </w:r>
      <w:r w:rsidRPr="00411EED">
        <w:tab/>
        <w:t>that entity selecting a premium amount:</w:t>
      </w:r>
    </w:p>
    <w:p w:rsidR="00300522" w:rsidRPr="00411EED" w:rsidRDefault="00300522" w:rsidP="00300522">
      <w:pPr>
        <w:pStyle w:val="paragraphsub"/>
      </w:pPr>
      <w:r w:rsidRPr="00411EED">
        <w:tab/>
        <w:t>(i)</w:t>
      </w:r>
      <w:r w:rsidRPr="00411EED">
        <w:tab/>
        <w:t>that was offered on the basis that there would be an entitlement to an input tax credit for some or all of the amount; or</w:t>
      </w:r>
    </w:p>
    <w:p w:rsidR="00300522" w:rsidRPr="00411EED" w:rsidRDefault="00300522" w:rsidP="00300522">
      <w:pPr>
        <w:pStyle w:val="paragraphsub"/>
      </w:pPr>
      <w:r w:rsidRPr="00411EED">
        <w:tab/>
        <w:t>(ii)</w:t>
      </w:r>
      <w:r w:rsidRPr="00411EED">
        <w:tab/>
        <w:t>that was offered on the basis that there would be no entitlement to an input tax credit for any of the amount.</w:t>
      </w:r>
    </w:p>
    <w:p w:rsidR="00300522" w:rsidRPr="00411EED" w:rsidRDefault="00300522" w:rsidP="00300522">
      <w:pPr>
        <w:pStyle w:val="SubsectionHead"/>
      </w:pPr>
      <w:r w:rsidRPr="00411EED">
        <w:t>Input tax credit entitlement</w:t>
      </w:r>
    </w:p>
    <w:p w:rsidR="00300522" w:rsidRPr="00411EED" w:rsidRDefault="00300522" w:rsidP="00300522">
      <w:pPr>
        <w:pStyle w:val="subsection"/>
      </w:pPr>
      <w:r w:rsidRPr="00411EED">
        <w:tab/>
        <w:t>(3)</w:t>
      </w:r>
      <w:r w:rsidRPr="00411EED">
        <w:tab/>
        <w:t xml:space="preserve">If </w:t>
      </w:r>
      <w:r w:rsidR="00411EED">
        <w:t>subparagraph (</w:t>
      </w:r>
      <w:r w:rsidRPr="00411EED">
        <w:t>2)(b)(i) applies, then, for the purposes of sections</w:t>
      </w:r>
      <w:r w:rsidR="00411EED">
        <w:t> </w:t>
      </w:r>
      <w:r w:rsidRPr="00411EED">
        <w:t>78</w:t>
      </w:r>
      <w:r w:rsidR="00411EED">
        <w:noBreakHyphen/>
      </w:r>
      <w:r w:rsidRPr="00411EED">
        <w:t>10 and 78</w:t>
      </w:r>
      <w:r w:rsidR="00411EED">
        <w:noBreakHyphen/>
      </w:r>
      <w:r w:rsidRPr="00411EED">
        <w:t>15:</w:t>
      </w:r>
    </w:p>
    <w:p w:rsidR="00300522" w:rsidRPr="00411EED" w:rsidRDefault="00300522" w:rsidP="00300522">
      <w:pPr>
        <w:pStyle w:val="paragraph"/>
      </w:pPr>
      <w:r w:rsidRPr="00411EED">
        <w:lastRenderedPageBreak/>
        <w:tab/>
        <w:t>(a)</w:t>
      </w:r>
      <w:r w:rsidRPr="00411EED">
        <w:tab/>
        <w:t>there is taken to be an entitlement to an input tax credit for the premium paid in relation to the period during which the event giving rise to the claim happened; and</w:t>
      </w:r>
    </w:p>
    <w:p w:rsidR="00300522" w:rsidRPr="00411EED" w:rsidRDefault="00300522" w:rsidP="00300522">
      <w:pPr>
        <w:pStyle w:val="paragraph"/>
      </w:pPr>
      <w:r w:rsidRPr="00411EED">
        <w:tab/>
        <w:t>(b)</w:t>
      </w:r>
      <w:r w:rsidRPr="00411EED">
        <w:tab/>
        <w:t xml:space="preserve">if the supply of the insurance policy was solely or partly a </w:t>
      </w:r>
      <w:r w:rsidR="00411EED" w:rsidRPr="00411EED">
        <w:rPr>
          <w:position w:val="6"/>
          <w:sz w:val="16"/>
        </w:rPr>
        <w:t>*</w:t>
      </w:r>
      <w:r w:rsidRPr="00411EED">
        <w:t xml:space="preserve">taxable supply—the amount of the input tax credit is taken to equal the GST payable by the </w:t>
      </w:r>
      <w:r w:rsidR="00411EED" w:rsidRPr="00411EED">
        <w:rPr>
          <w:position w:val="6"/>
          <w:sz w:val="16"/>
        </w:rPr>
        <w:t>*</w:t>
      </w:r>
      <w:r w:rsidRPr="00411EED">
        <w:t>operator for the taxable supply.</w:t>
      </w:r>
    </w:p>
    <w:p w:rsidR="00300522" w:rsidRPr="00411EED" w:rsidRDefault="00300522" w:rsidP="00300522">
      <w:pPr>
        <w:pStyle w:val="SubsectionHead"/>
      </w:pPr>
      <w:r w:rsidRPr="00411EED">
        <w:t>No input tax credit entitlement</w:t>
      </w:r>
    </w:p>
    <w:p w:rsidR="00300522" w:rsidRPr="00411EED" w:rsidRDefault="00300522" w:rsidP="00300522">
      <w:pPr>
        <w:pStyle w:val="subsection"/>
      </w:pPr>
      <w:r w:rsidRPr="00411EED">
        <w:tab/>
        <w:t>(4)</w:t>
      </w:r>
      <w:r w:rsidRPr="00411EED">
        <w:tab/>
        <w:t xml:space="preserve">If </w:t>
      </w:r>
      <w:r w:rsidR="00411EED">
        <w:t>subparagraph (</w:t>
      </w:r>
      <w:r w:rsidRPr="00411EED">
        <w:t>2)(b)(ii) applies, then, for the purposes of sections</w:t>
      </w:r>
      <w:r w:rsidR="00411EED">
        <w:t> </w:t>
      </w:r>
      <w:r w:rsidRPr="00411EED">
        <w:t>78</w:t>
      </w:r>
      <w:r w:rsidR="00411EED">
        <w:noBreakHyphen/>
      </w:r>
      <w:r w:rsidRPr="00411EED">
        <w:t>10 and 78</w:t>
      </w:r>
      <w:r w:rsidR="00411EED">
        <w:noBreakHyphen/>
      </w:r>
      <w:r w:rsidRPr="00411EED">
        <w:t>15, there is taken to be no entitlement to an input tax credit for the premium paid in relation to the period during which the event giving rise to the claim happened.</w:t>
      </w:r>
    </w:p>
    <w:p w:rsidR="00300522" w:rsidRPr="00411EED" w:rsidRDefault="00300522" w:rsidP="00300522">
      <w:pPr>
        <w:pStyle w:val="ActHead5"/>
      </w:pPr>
      <w:bookmarkStart w:id="613" w:name="_Toc471393650"/>
      <w:r w:rsidRPr="005A283F">
        <w:rPr>
          <w:rStyle w:val="CharSectno"/>
        </w:rPr>
        <w:t>79</w:t>
      </w:r>
      <w:r w:rsidR="00411EED" w:rsidRPr="005A283F">
        <w:rPr>
          <w:rStyle w:val="CharSectno"/>
        </w:rPr>
        <w:noBreakHyphen/>
      </w:r>
      <w:r w:rsidRPr="005A283F">
        <w:rPr>
          <w:rStyle w:val="CharSectno"/>
        </w:rPr>
        <w:t>10</w:t>
      </w:r>
      <w:r w:rsidRPr="00411EED">
        <w:t xml:space="preserve">  Adjustment where operator becomes aware that correct input tax credit situation differs from basis on which premium selection test was satisfied</w:t>
      </w:r>
      <w:bookmarkEnd w:id="613"/>
    </w:p>
    <w:p w:rsidR="00300522" w:rsidRPr="00411EED" w:rsidRDefault="00300522" w:rsidP="00300522">
      <w:pPr>
        <w:pStyle w:val="SubsectionHead"/>
      </w:pPr>
      <w:r w:rsidRPr="00411EED">
        <w:t>Decreasing adjustment</w:t>
      </w:r>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subsection</w:t>
      </w:r>
      <w:r w:rsidR="00411EED">
        <w:t> </w:t>
      </w:r>
      <w:r w:rsidRPr="00411EED">
        <w:t>79</w:t>
      </w:r>
      <w:r w:rsidR="00411EED">
        <w:noBreakHyphen/>
      </w:r>
      <w:r w:rsidRPr="00411EED">
        <w:t>5(3) applies to a payment or supply; and</w:t>
      </w:r>
    </w:p>
    <w:p w:rsidR="00300522" w:rsidRPr="00411EED" w:rsidRDefault="00300522" w:rsidP="00300522">
      <w:pPr>
        <w:pStyle w:val="paragraph"/>
      </w:pPr>
      <w:r w:rsidRPr="00411EED">
        <w:tab/>
        <w:t>(b)</w:t>
      </w:r>
      <w:r w:rsidRPr="00411EED">
        <w:tab/>
        <w:t xml:space="preserve">after the </w:t>
      </w:r>
      <w:r w:rsidR="00411EED" w:rsidRPr="00411EED">
        <w:rPr>
          <w:position w:val="6"/>
          <w:sz w:val="16"/>
        </w:rPr>
        <w:t>*</w:t>
      </w:r>
      <w:r w:rsidRPr="00411EED">
        <w:t xml:space="preserve">premium selection test was satisfied, the </w:t>
      </w:r>
      <w:r w:rsidR="00411EED" w:rsidRPr="00411EED">
        <w:rPr>
          <w:position w:val="6"/>
          <w:sz w:val="16"/>
        </w:rPr>
        <w:t>*</w:t>
      </w:r>
      <w:r w:rsidRPr="00411EED">
        <w:t>operator became or becomes aware that there was actually no entitlement to an input tax credit for any of the amount of the premium or premiums paid in relation to the period during which the event giving rise to the claim happened; and</w:t>
      </w:r>
    </w:p>
    <w:p w:rsidR="00300522" w:rsidRPr="00411EED" w:rsidRDefault="00300522" w:rsidP="00300522">
      <w:pPr>
        <w:pStyle w:val="paragraph"/>
      </w:pPr>
      <w:r w:rsidRPr="00411EED">
        <w:tab/>
        <w:t>(c)</w:t>
      </w:r>
      <w:r w:rsidRPr="00411EED">
        <w:tab/>
        <w:t>if subsection</w:t>
      </w:r>
      <w:r w:rsidR="00411EED">
        <w:t> </w:t>
      </w:r>
      <w:r w:rsidRPr="00411EED">
        <w:t>79</w:t>
      </w:r>
      <w:r w:rsidR="00411EED">
        <w:noBreakHyphen/>
      </w:r>
      <w:r w:rsidRPr="00411EED">
        <w:t xml:space="preserve">5(4) had applied, the operator would have been entitled to a </w:t>
      </w:r>
      <w:r w:rsidR="00411EED" w:rsidRPr="00411EED">
        <w:rPr>
          <w:position w:val="6"/>
          <w:sz w:val="16"/>
        </w:rPr>
        <w:t>*</w:t>
      </w:r>
      <w:r w:rsidRPr="00411EED">
        <w:t xml:space="preserve">decreasing adjustment (the </w:t>
      </w:r>
      <w:r w:rsidRPr="00411EED">
        <w:rPr>
          <w:b/>
          <w:i/>
        </w:rPr>
        <w:t>notional decreasing adjustment</w:t>
      </w:r>
      <w:r w:rsidRPr="00411EED">
        <w:t>);</w:t>
      </w:r>
    </w:p>
    <w:p w:rsidR="00300522" w:rsidRPr="00411EED" w:rsidRDefault="00300522" w:rsidP="00300522">
      <w:pPr>
        <w:pStyle w:val="subsection2"/>
      </w:pPr>
      <w:r w:rsidRPr="00411EED">
        <w:t>then:</w:t>
      </w:r>
    </w:p>
    <w:p w:rsidR="00300522" w:rsidRPr="00411EED" w:rsidRDefault="00300522" w:rsidP="00300522">
      <w:pPr>
        <w:pStyle w:val="paragraph"/>
      </w:pPr>
      <w:r w:rsidRPr="00411EED">
        <w:tab/>
        <w:t>(d)</w:t>
      </w:r>
      <w:r w:rsidRPr="00411EED">
        <w:tab/>
        <w:t xml:space="preserve">the operator has a </w:t>
      </w:r>
      <w:r w:rsidRPr="00411EED">
        <w:rPr>
          <w:b/>
          <w:i/>
        </w:rPr>
        <w:t>decreasing adjustment</w:t>
      </w:r>
      <w:r w:rsidRPr="00411EED">
        <w:t xml:space="preserve"> whose amount is, subject to </w:t>
      </w:r>
      <w:r w:rsidR="00411EED">
        <w:t>paragraph (</w:t>
      </w:r>
      <w:r w:rsidRPr="00411EED">
        <w:t>e), equal to the notional decreasing adjustment; and</w:t>
      </w:r>
    </w:p>
    <w:p w:rsidR="00300522" w:rsidRPr="00411EED" w:rsidRDefault="00300522" w:rsidP="00300522">
      <w:pPr>
        <w:pStyle w:val="paragraph"/>
      </w:pPr>
      <w:r w:rsidRPr="00411EED">
        <w:tab/>
        <w:t>(e)</w:t>
      </w:r>
      <w:r w:rsidRPr="00411EED">
        <w:tab/>
        <w:t xml:space="preserve">if one or more </w:t>
      </w:r>
      <w:r w:rsidR="00411EED" w:rsidRPr="00411EED">
        <w:rPr>
          <w:position w:val="6"/>
          <w:sz w:val="16"/>
        </w:rPr>
        <w:t>*</w:t>
      </w:r>
      <w:r w:rsidRPr="00411EED">
        <w:t xml:space="preserve">increasing adjustments (each being a </w:t>
      </w:r>
      <w:r w:rsidRPr="00411EED">
        <w:rPr>
          <w:b/>
          <w:i/>
        </w:rPr>
        <w:t>notional section</w:t>
      </w:r>
      <w:r w:rsidR="00411EED">
        <w:rPr>
          <w:b/>
          <w:i/>
        </w:rPr>
        <w:t> </w:t>
      </w:r>
      <w:r w:rsidRPr="00411EED">
        <w:rPr>
          <w:b/>
          <w:i/>
        </w:rPr>
        <w:t>78</w:t>
      </w:r>
      <w:r w:rsidR="00411EED">
        <w:rPr>
          <w:b/>
          <w:i/>
        </w:rPr>
        <w:noBreakHyphen/>
      </w:r>
      <w:r w:rsidRPr="00411EED">
        <w:rPr>
          <w:b/>
          <w:i/>
        </w:rPr>
        <w:t>40 increasing adjustment</w:t>
      </w:r>
      <w:r w:rsidRPr="00411EED">
        <w:t xml:space="preserve">) would have arisen, </w:t>
      </w:r>
      <w:r w:rsidRPr="00411EED">
        <w:lastRenderedPageBreak/>
        <w:t xml:space="preserve">before the decreasing adjustment under </w:t>
      </w:r>
      <w:r w:rsidR="00411EED">
        <w:t>paragraph (</w:t>
      </w:r>
      <w:r w:rsidRPr="00411EED">
        <w:t>d) arose, under Division</w:t>
      </w:r>
      <w:r w:rsidR="00411EED">
        <w:t> </w:t>
      </w:r>
      <w:r w:rsidRPr="00411EED">
        <w:t>19 because of section</w:t>
      </w:r>
      <w:r w:rsidR="00411EED">
        <w:t> </w:t>
      </w:r>
      <w:r w:rsidRPr="00411EED">
        <w:t>78</w:t>
      </w:r>
      <w:r w:rsidR="00411EED">
        <w:noBreakHyphen/>
      </w:r>
      <w:r w:rsidRPr="00411EED">
        <w:t xml:space="preserve">40 applying in relation to the notional decreasing adjustment, the amount of the decreasing adjustment under </w:t>
      </w:r>
      <w:r w:rsidR="00411EED">
        <w:t>paragraph (</w:t>
      </w:r>
      <w:r w:rsidRPr="00411EED">
        <w:t>d) is reduced by the sum of the notional section</w:t>
      </w:r>
      <w:r w:rsidR="00411EED">
        <w:t> </w:t>
      </w:r>
      <w:r w:rsidRPr="00411EED">
        <w:t>78</w:t>
      </w:r>
      <w:r w:rsidR="00411EED">
        <w:noBreakHyphen/>
      </w:r>
      <w:r w:rsidRPr="00411EED">
        <w:t>40 increasing adjustments; and</w:t>
      </w:r>
    </w:p>
    <w:p w:rsidR="00300522" w:rsidRPr="00411EED" w:rsidRDefault="00300522" w:rsidP="00300522">
      <w:pPr>
        <w:pStyle w:val="paragraph"/>
      </w:pPr>
      <w:r w:rsidRPr="00411EED">
        <w:tab/>
        <w:t>(f)</w:t>
      </w:r>
      <w:r w:rsidRPr="00411EED">
        <w:tab/>
        <w:t>for the purposes of applying section</w:t>
      </w:r>
      <w:r w:rsidR="00411EED">
        <w:t> </w:t>
      </w:r>
      <w:r w:rsidRPr="00411EED">
        <w:t>78</w:t>
      </w:r>
      <w:r w:rsidR="00411EED">
        <w:noBreakHyphen/>
      </w:r>
      <w:r w:rsidRPr="00411EED">
        <w:t>40 after the decreasing adjustment arises under this subsection, that decreasing adjustment is taken to arise under Division</w:t>
      </w:r>
      <w:r w:rsidR="00411EED">
        <w:t> </w:t>
      </w:r>
      <w:r w:rsidRPr="00411EED">
        <w:t>78.</w:t>
      </w:r>
    </w:p>
    <w:p w:rsidR="00300522" w:rsidRPr="00411EED" w:rsidRDefault="00300522" w:rsidP="00300522">
      <w:pPr>
        <w:pStyle w:val="SubsectionHead"/>
      </w:pPr>
      <w:r w:rsidRPr="00411EED">
        <w:t>Increasing adjustment</w:t>
      </w:r>
    </w:p>
    <w:p w:rsidR="00300522" w:rsidRPr="00411EED" w:rsidRDefault="00300522" w:rsidP="00300522">
      <w:pPr>
        <w:pStyle w:val="subsection"/>
      </w:pPr>
      <w:r w:rsidRPr="00411EED">
        <w:tab/>
        <w:t>(2)</w:t>
      </w:r>
      <w:r w:rsidRPr="00411EED">
        <w:tab/>
        <w:t>If:</w:t>
      </w:r>
    </w:p>
    <w:p w:rsidR="00300522" w:rsidRPr="00411EED" w:rsidRDefault="00300522" w:rsidP="00300522">
      <w:pPr>
        <w:pStyle w:val="paragraph"/>
      </w:pPr>
      <w:r w:rsidRPr="00411EED">
        <w:tab/>
        <w:t>(a)</w:t>
      </w:r>
      <w:r w:rsidRPr="00411EED">
        <w:tab/>
        <w:t>subsection</w:t>
      </w:r>
      <w:r w:rsidR="00411EED">
        <w:t> </w:t>
      </w:r>
      <w:r w:rsidRPr="00411EED">
        <w:t>79</w:t>
      </w:r>
      <w:r w:rsidR="00411EED">
        <w:noBreakHyphen/>
      </w:r>
      <w:r w:rsidRPr="00411EED">
        <w:t>5(4) applies to a payment or supply; and</w:t>
      </w:r>
    </w:p>
    <w:p w:rsidR="00300522" w:rsidRPr="00411EED" w:rsidRDefault="00300522" w:rsidP="00300522">
      <w:pPr>
        <w:pStyle w:val="paragraph"/>
      </w:pPr>
      <w:r w:rsidRPr="00411EED">
        <w:tab/>
        <w:t>(b)</w:t>
      </w:r>
      <w:r w:rsidRPr="00411EED">
        <w:tab/>
        <w:t xml:space="preserve">as a result, the </w:t>
      </w:r>
      <w:r w:rsidR="00411EED" w:rsidRPr="00411EED">
        <w:rPr>
          <w:position w:val="6"/>
          <w:sz w:val="16"/>
        </w:rPr>
        <w:t>*</w:t>
      </w:r>
      <w:r w:rsidRPr="00411EED">
        <w:t xml:space="preserve">operator has a </w:t>
      </w:r>
      <w:r w:rsidR="00411EED" w:rsidRPr="00411EED">
        <w:rPr>
          <w:position w:val="6"/>
          <w:sz w:val="16"/>
        </w:rPr>
        <w:t>*</w:t>
      </w:r>
      <w:r w:rsidRPr="00411EED">
        <w:t>decreasing adjustment (the original decreasing adjustment); and</w:t>
      </w:r>
    </w:p>
    <w:p w:rsidR="00300522" w:rsidRPr="00411EED" w:rsidRDefault="00300522" w:rsidP="00300522">
      <w:pPr>
        <w:pStyle w:val="paragraph"/>
      </w:pPr>
      <w:r w:rsidRPr="00411EED">
        <w:tab/>
        <w:t>(c)</w:t>
      </w:r>
      <w:r w:rsidRPr="00411EED">
        <w:tab/>
        <w:t xml:space="preserve">after the </w:t>
      </w:r>
      <w:r w:rsidR="00411EED" w:rsidRPr="00411EED">
        <w:rPr>
          <w:position w:val="6"/>
          <w:sz w:val="16"/>
        </w:rPr>
        <w:t>*</w:t>
      </w:r>
      <w:r w:rsidRPr="00411EED">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411EED" w:rsidRDefault="00300522" w:rsidP="00300522">
      <w:pPr>
        <w:pStyle w:val="subsection2"/>
      </w:pPr>
      <w:r w:rsidRPr="00411EED">
        <w:t>then:</w:t>
      </w:r>
    </w:p>
    <w:p w:rsidR="00300522" w:rsidRPr="00411EED" w:rsidRDefault="00300522" w:rsidP="00300522">
      <w:pPr>
        <w:pStyle w:val="paragraph"/>
      </w:pPr>
      <w:r w:rsidRPr="00411EED">
        <w:tab/>
        <w:t>(d)</w:t>
      </w:r>
      <w:r w:rsidRPr="00411EED">
        <w:tab/>
        <w:t xml:space="preserve">the operator has an </w:t>
      </w:r>
      <w:r w:rsidRPr="00411EED">
        <w:rPr>
          <w:b/>
          <w:i/>
        </w:rPr>
        <w:t>increasing adjustment</w:t>
      </w:r>
      <w:r w:rsidRPr="00411EED">
        <w:t xml:space="preserve"> whose amount is, subject to </w:t>
      </w:r>
      <w:r w:rsidR="00411EED">
        <w:t>paragraph (</w:t>
      </w:r>
      <w:r w:rsidRPr="00411EED">
        <w:t>e), equal to the original decreasing adjustment; and</w:t>
      </w:r>
    </w:p>
    <w:p w:rsidR="00300522" w:rsidRPr="00411EED" w:rsidRDefault="00300522" w:rsidP="00300522">
      <w:pPr>
        <w:pStyle w:val="paragraph"/>
      </w:pPr>
      <w:r w:rsidRPr="00411EED">
        <w:tab/>
        <w:t>(e)</w:t>
      </w:r>
      <w:r w:rsidRPr="00411EED">
        <w:tab/>
        <w:t xml:space="preserve">if one or more </w:t>
      </w:r>
      <w:r w:rsidR="00411EED" w:rsidRPr="00411EED">
        <w:rPr>
          <w:position w:val="6"/>
          <w:sz w:val="16"/>
        </w:rPr>
        <w:t>*</w:t>
      </w:r>
      <w:r w:rsidRPr="00411EED">
        <w:t xml:space="preserve">increasing adjustments (each being a </w:t>
      </w:r>
      <w:r w:rsidRPr="00411EED">
        <w:rPr>
          <w:b/>
          <w:i/>
        </w:rPr>
        <w:t>section</w:t>
      </w:r>
      <w:r w:rsidR="00411EED">
        <w:rPr>
          <w:b/>
          <w:i/>
        </w:rPr>
        <w:t> </w:t>
      </w:r>
      <w:r w:rsidRPr="00411EED">
        <w:rPr>
          <w:b/>
          <w:i/>
        </w:rPr>
        <w:t>78</w:t>
      </w:r>
      <w:r w:rsidR="00411EED">
        <w:rPr>
          <w:b/>
          <w:i/>
        </w:rPr>
        <w:noBreakHyphen/>
      </w:r>
      <w:r w:rsidRPr="00411EED">
        <w:rPr>
          <w:b/>
          <w:i/>
        </w:rPr>
        <w:t>40 increasing adjustment</w:t>
      </w:r>
      <w:r w:rsidRPr="00411EED">
        <w:t xml:space="preserve">) arose, before the increasing adjustment under </w:t>
      </w:r>
      <w:r w:rsidR="00411EED">
        <w:t>paragraph (</w:t>
      </w:r>
      <w:r w:rsidRPr="00411EED">
        <w:t>d) arose, under Division</w:t>
      </w:r>
      <w:r w:rsidR="00411EED">
        <w:t> </w:t>
      </w:r>
      <w:r w:rsidRPr="00411EED">
        <w:t>19 because of section</w:t>
      </w:r>
      <w:r w:rsidR="00411EED">
        <w:t> </w:t>
      </w:r>
      <w:r w:rsidRPr="00411EED">
        <w:t>78</w:t>
      </w:r>
      <w:r w:rsidR="00411EED">
        <w:noBreakHyphen/>
      </w:r>
      <w:r w:rsidRPr="00411EED">
        <w:t xml:space="preserve">40 applying in relation to the original decreasing adjustment, the amount of the increasing adjustment under </w:t>
      </w:r>
      <w:r w:rsidR="00411EED">
        <w:t>paragraph (</w:t>
      </w:r>
      <w:r w:rsidRPr="00411EED">
        <w:t>d) is reduced by the sum of the section</w:t>
      </w:r>
      <w:r w:rsidR="00411EED">
        <w:t> </w:t>
      </w:r>
      <w:r w:rsidRPr="00411EED">
        <w:t>78</w:t>
      </w:r>
      <w:r w:rsidR="00411EED">
        <w:noBreakHyphen/>
      </w:r>
      <w:r w:rsidRPr="00411EED">
        <w:t>40 increasing adjustments; and</w:t>
      </w:r>
    </w:p>
    <w:p w:rsidR="00300522" w:rsidRPr="00411EED" w:rsidRDefault="00300522" w:rsidP="00300522">
      <w:pPr>
        <w:pStyle w:val="paragraph"/>
      </w:pPr>
      <w:r w:rsidRPr="00411EED">
        <w:tab/>
        <w:t>(f)</w:t>
      </w:r>
      <w:r w:rsidRPr="00411EED">
        <w:tab/>
        <w:t xml:space="preserve">after the increasing adjustment arises under </w:t>
      </w:r>
      <w:r w:rsidR="00411EED">
        <w:t>paragraph (</w:t>
      </w:r>
      <w:r w:rsidRPr="00411EED">
        <w:t>d), no adjustment arises under Division</w:t>
      </w:r>
      <w:r w:rsidR="00411EED">
        <w:t> </w:t>
      </w:r>
      <w:r w:rsidRPr="00411EED">
        <w:t>19 because of section</w:t>
      </w:r>
      <w:r w:rsidR="00411EED">
        <w:t> </w:t>
      </w:r>
      <w:r w:rsidRPr="00411EED">
        <w:t>78</w:t>
      </w:r>
      <w:r w:rsidR="00411EED">
        <w:noBreakHyphen/>
      </w:r>
      <w:r w:rsidRPr="00411EED">
        <w:t>40 applying in relation to the original decreasing adjustment.</w:t>
      </w:r>
    </w:p>
    <w:p w:rsidR="00300522" w:rsidRPr="00411EED" w:rsidRDefault="00300522" w:rsidP="00300522">
      <w:pPr>
        <w:pStyle w:val="ActHead5"/>
      </w:pPr>
      <w:bookmarkStart w:id="614" w:name="_Toc471393651"/>
      <w:r w:rsidRPr="005A283F">
        <w:rPr>
          <w:rStyle w:val="CharSectno"/>
        </w:rPr>
        <w:lastRenderedPageBreak/>
        <w:t>79</w:t>
      </w:r>
      <w:r w:rsidR="00411EED" w:rsidRPr="005A283F">
        <w:rPr>
          <w:rStyle w:val="CharSectno"/>
        </w:rPr>
        <w:noBreakHyphen/>
      </w:r>
      <w:r w:rsidRPr="005A283F">
        <w:rPr>
          <w:rStyle w:val="CharSectno"/>
        </w:rPr>
        <w:t>15</w:t>
      </w:r>
      <w:r w:rsidRPr="00411EED">
        <w:t xml:space="preserve">  Application of sections</w:t>
      </w:r>
      <w:r w:rsidR="00411EED">
        <w:t> </w:t>
      </w:r>
      <w:r w:rsidRPr="00411EED">
        <w:t>78</w:t>
      </w:r>
      <w:r w:rsidR="00411EED">
        <w:noBreakHyphen/>
      </w:r>
      <w:r w:rsidRPr="00411EED">
        <w:t>10 and 78</w:t>
      </w:r>
      <w:r w:rsidR="00411EED">
        <w:noBreakHyphen/>
      </w:r>
      <w:r w:rsidRPr="00411EED">
        <w:t>15 (about decreasing adjustments) where sole operator election to use average input tax credit entitlement</w:t>
      </w:r>
      <w:bookmarkEnd w:id="614"/>
    </w:p>
    <w:p w:rsidR="00300522" w:rsidRPr="00411EED" w:rsidRDefault="00300522" w:rsidP="00300522">
      <w:pPr>
        <w:pStyle w:val="subsection"/>
      </w:pPr>
      <w:r w:rsidRPr="00411EED">
        <w:tab/>
        <w:t>(1)</w:t>
      </w:r>
      <w:r w:rsidRPr="00411EED">
        <w:tab/>
        <w:t>This section applies to a payment or supply if:</w:t>
      </w:r>
    </w:p>
    <w:p w:rsidR="00300522" w:rsidRPr="00411EED" w:rsidRDefault="00300522" w:rsidP="00300522">
      <w:pPr>
        <w:pStyle w:val="paragraph"/>
      </w:pPr>
      <w:r w:rsidRPr="00411EED">
        <w:tab/>
        <w:t>(a)</w:t>
      </w:r>
      <w:r w:rsidRPr="00411EED">
        <w:tab/>
        <w:t xml:space="preserve">it is a payment or supply made under a </w:t>
      </w:r>
      <w:r w:rsidR="00411EED" w:rsidRPr="00411EED">
        <w:rPr>
          <w:position w:val="6"/>
          <w:sz w:val="16"/>
        </w:rPr>
        <w:t>*</w:t>
      </w:r>
      <w:r w:rsidRPr="00411EED">
        <w:t>compulsory third party scheme; and</w:t>
      </w:r>
    </w:p>
    <w:p w:rsidR="00300522" w:rsidRPr="00411EED" w:rsidRDefault="00300522" w:rsidP="00300522">
      <w:pPr>
        <w:pStyle w:val="paragraph"/>
      </w:pPr>
      <w:r w:rsidRPr="00411EED">
        <w:tab/>
        <w:t>(b)</w:t>
      </w:r>
      <w:r w:rsidRPr="00411EED">
        <w:tab/>
        <w:t xml:space="preserve">the payment or supply is made in settlement of a claim under an </w:t>
      </w:r>
      <w:r w:rsidR="00411EED" w:rsidRPr="00411EED">
        <w:rPr>
          <w:position w:val="6"/>
          <w:sz w:val="16"/>
        </w:rPr>
        <w:t>*</w:t>
      </w:r>
      <w:r w:rsidRPr="00411EED">
        <w:t>insurance policy; and</w:t>
      </w:r>
    </w:p>
    <w:p w:rsidR="00300522" w:rsidRPr="00411EED" w:rsidRDefault="00300522" w:rsidP="00300522">
      <w:pPr>
        <w:pStyle w:val="paragraph"/>
      </w:pPr>
      <w:r w:rsidRPr="00411EED">
        <w:tab/>
        <w:t>(c)</w:t>
      </w:r>
      <w:r w:rsidRPr="00411EED">
        <w:tab/>
        <w:t xml:space="preserve">there is only one </w:t>
      </w:r>
      <w:r w:rsidR="00411EED" w:rsidRPr="00411EED">
        <w:rPr>
          <w:position w:val="6"/>
          <w:sz w:val="16"/>
        </w:rPr>
        <w:t>*</w:t>
      </w:r>
      <w:r w:rsidRPr="00411EED">
        <w:t>operator who issues insurance policies under the scheme; and</w:t>
      </w:r>
    </w:p>
    <w:p w:rsidR="00300522" w:rsidRPr="00411EED" w:rsidRDefault="00300522" w:rsidP="00300522">
      <w:pPr>
        <w:pStyle w:val="paragraph"/>
      </w:pPr>
      <w:r w:rsidRPr="00411EED">
        <w:tab/>
        <w:t>(d)</w:t>
      </w:r>
      <w:r w:rsidRPr="00411EED">
        <w:tab/>
        <w:t>assuming the requirements of paragraph</w:t>
      </w:r>
      <w:r w:rsidR="00411EED">
        <w:t> </w:t>
      </w:r>
      <w:r w:rsidRPr="00411EED">
        <w:t>78</w:t>
      </w:r>
      <w:r w:rsidR="00411EED">
        <w:noBreakHyphen/>
      </w:r>
      <w:r w:rsidRPr="00411EED">
        <w:t xml:space="preserve">10(2)(b) were satisfied, the operator would have a </w:t>
      </w:r>
      <w:r w:rsidR="00411EED" w:rsidRPr="00411EED">
        <w:rPr>
          <w:position w:val="6"/>
          <w:sz w:val="16"/>
        </w:rPr>
        <w:t>*</w:t>
      </w:r>
      <w:r w:rsidRPr="00411EED">
        <w:t>decreasing adjustment under section</w:t>
      </w:r>
      <w:r w:rsidR="00411EED">
        <w:t> </w:t>
      </w:r>
      <w:r w:rsidRPr="00411EED">
        <w:t>78</w:t>
      </w:r>
      <w:r w:rsidR="00411EED">
        <w:noBreakHyphen/>
      </w:r>
      <w:r w:rsidRPr="00411EED">
        <w:t>10 in respect of the payment or supply; and</w:t>
      </w:r>
    </w:p>
    <w:p w:rsidR="00300522" w:rsidRPr="00411EED" w:rsidRDefault="00300522" w:rsidP="00300522">
      <w:pPr>
        <w:pStyle w:val="paragraph"/>
      </w:pPr>
      <w:r w:rsidRPr="00411EED">
        <w:tab/>
        <w:t>(e)</w:t>
      </w:r>
      <w:r w:rsidRPr="00411EED">
        <w:tab/>
        <w:t xml:space="preserve">an election under </w:t>
      </w:r>
      <w:r w:rsidR="00411EED">
        <w:t>subsection (</w:t>
      </w:r>
      <w:r w:rsidRPr="00411EED">
        <w:t xml:space="preserve">4) is in force during the </w:t>
      </w:r>
      <w:r w:rsidR="00411EED" w:rsidRPr="00411EED">
        <w:rPr>
          <w:position w:val="6"/>
          <w:sz w:val="16"/>
        </w:rPr>
        <w:t>*</w:t>
      </w:r>
      <w:r w:rsidRPr="00411EED">
        <w:t>financial year in which the payment or supply is made.</w:t>
      </w:r>
    </w:p>
    <w:p w:rsidR="00300522" w:rsidRPr="00411EED" w:rsidRDefault="00300522" w:rsidP="00300522">
      <w:pPr>
        <w:pStyle w:val="subsection"/>
      </w:pPr>
      <w:r w:rsidRPr="00411EED">
        <w:tab/>
        <w:t>(2)</w:t>
      </w:r>
      <w:r w:rsidRPr="00411EED">
        <w:tab/>
        <w:t>For the purposes of section</w:t>
      </w:r>
      <w:r w:rsidR="00411EED">
        <w:t> </w:t>
      </w:r>
      <w:r w:rsidRPr="00411EED">
        <w:t>78</w:t>
      </w:r>
      <w:r w:rsidR="00411EED">
        <w:noBreakHyphen/>
      </w:r>
      <w:r w:rsidRPr="00411EED">
        <w:t xml:space="preserve">10, the </w:t>
      </w:r>
      <w:r w:rsidR="00411EED" w:rsidRPr="00411EED">
        <w:rPr>
          <w:position w:val="6"/>
          <w:sz w:val="16"/>
        </w:rPr>
        <w:t>*</w:t>
      </w:r>
      <w:r w:rsidRPr="00411EED">
        <w:t xml:space="preserve">operator has a </w:t>
      </w:r>
      <w:r w:rsidR="00411EED" w:rsidRPr="00411EED">
        <w:rPr>
          <w:position w:val="6"/>
          <w:sz w:val="16"/>
        </w:rPr>
        <w:t>*</w:t>
      </w:r>
      <w:r w:rsidRPr="00411EED">
        <w:t>decreasing adjustment under that section in relation to the payment or supply.</w:t>
      </w:r>
    </w:p>
    <w:p w:rsidR="00300522" w:rsidRPr="00411EED" w:rsidRDefault="00300522" w:rsidP="00300522">
      <w:pPr>
        <w:pStyle w:val="subsection"/>
      </w:pPr>
      <w:r w:rsidRPr="00411EED">
        <w:tab/>
        <w:t>(3)</w:t>
      </w:r>
      <w:r w:rsidRPr="00411EED">
        <w:tab/>
        <w:t>Section</w:t>
      </w:r>
      <w:r w:rsidR="00411EED">
        <w:t> </w:t>
      </w:r>
      <w:r w:rsidRPr="00411EED">
        <w:t>78</w:t>
      </w:r>
      <w:r w:rsidR="00411EED">
        <w:noBreakHyphen/>
      </w:r>
      <w:r w:rsidRPr="00411EED">
        <w:t xml:space="preserve">15 does not apply to the </w:t>
      </w:r>
      <w:r w:rsidR="00411EED" w:rsidRPr="00411EED">
        <w:rPr>
          <w:position w:val="6"/>
          <w:sz w:val="16"/>
        </w:rPr>
        <w:t>*</w:t>
      </w:r>
      <w:r w:rsidRPr="00411EED">
        <w:t xml:space="preserve">decreasing adjustment, but its amount is instead worked out using the applicable </w:t>
      </w:r>
      <w:r w:rsidR="00411EED" w:rsidRPr="00411EED">
        <w:rPr>
          <w:position w:val="6"/>
          <w:sz w:val="16"/>
        </w:rPr>
        <w:t>*</w:t>
      </w:r>
      <w:r w:rsidRPr="00411EED">
        <w:t>average input tax credit fraction (see section</w:t>
      </w:r>
      <w:r w:rsidR="00411EED">
        <w:t> </w:t>
      </w:r>
      <w:r w:rsidRPr="00411EED">
        <w:t>79</w:t>
      </w:r>
      <w:r w:rsidR="00411EED">
        <w:noBreakHyphen/>
      </w:r>
      <w:r w:rsidRPr="00411EED">
        <w:t>95).</w:t>
      </w:r>
    </w:p>
    <w:p w:rsidR="00300522" w:rsidRPr="00411EED" w:rsidRDefault="00300522" w:rsidP="00300522">
      <w:pPr>
        <w:pStyle w:val="subsection"/>
      </w:pPr>
      <w:r w:rsidRPr="00411EED">
        <w:tab/>
        <w:t>(4)</w:t>
      </w:r>
      <w:r w:rsidRPr="00411EED">
        <w:tab/>
        <w:t xml:space="preserve">The </w:t>
      </w:r>
      <w:r w:rsidR="00411EED" w:rsidRPr="00411EED">
        <w:rPr>
          <w:position w:val="6"/>
          <w:sz w:val="16"/>
        </w:rPr>
        <w:t>*</w:t>
      </w:r>
      <w:r w:rsidRPr="00411EED">
        <w:t xml:space="preserve">operator may, in writing, elect that, from the start of a specified </w:t>
      </w:r>
      <w:r w:rsidR="00411EED" w:rsidRPr="00411EED">
        <w:rPr>
          <w:position w:val="6"/>
          <w:sz w:val="16"/>
        </w:rPr>
        <w:t>*</w:t>
      </w:r>
      <w:r w:rsidRPr="00411EED">
        <w:t xml:space="preserve">financial year, any </w:t>
      </w:r>
      <w:r w:rsidR="00411EED" w:rsidRPr="00411EED">
        <w:rPr>
          <w:position w:val="6"/>
          <w:sz w:val="16"/>
        </w:rPr>
        <w:t>*</w:t>
      </w:r>
      <w:r w:rsidRPr="00411EED">
        <w:t>decreasing adjustment in relation to all payments or supplies:</w:t>
      </w:r>
    </w:p>
    <w:p w:rsidR="00300522" w:rsidRPr="00411EED" w:rsidRDefault="00300522" w:rsidP="00300522">
      <w:pPr>
        <w:pStyle w:val="paragraph"/>
      </w:pPr>
      <w:r w:rsidRPr="00411EED">
        <w:tab/>
        <w:t>(a)</w:t>
      </w:r>
      <w:r w:rsidRPr="00411EED">
        <w:tab/>
        <w:t>that are made during the financial year; and</w:t>
      </w:r>
    </w:p>
    <w:p w:rsidR="00300522" w:rsidRPr="00411EED" w:rsidRDefault="00300522" w:rsidP="00300522">
      <w:pPr>
        <w:pStyle w:val="paragraph"/>
      </w:pPr>
      <w:r w:rsidRPr="00411EED">
        <w:tab/>
        <w:t>(b)</w:t>
      </w:r>
      <w:r w:rsidRPr="00411EED">
        <w:tab/>
        <w:t xml:space="preserve">to which </w:t>
      </w:r>
      <w:r w:rsidR="00411EED">
        <w:t>paragraphs (</w:t>
      </w:r>
      <w:r w:rsidRPr="00411EED">
        <w:t>1)(a), (b), (c) and (d) apply;</w:t>
      </w:r>
    </w:p>
    <w:p w:rsidR="00300522" w:rsidRPr="00411EED" w:rsidRDefault="00300522" w:rsidP="00300522">
      <w:pPr>
        <w:pStyle w:val="subsection2"/>
      </w:pPr>
      <w:r w:rsidRPr="00411EED">
        <w:t xml:space="preserve">are to be worked out using the applicable </w:t>
      </w:r>
      <w:r w:rsidR="00411EED" w:rsidRPr="00411EED">
        <w:rPr>
          <w:position w:val="6"/>
          <w:sz w:val="16"/>
        </w:rPr>
        <w:t>*</w:t>
      </w:r>
      <w:r w:rsidRPr="00411EED">
        <w:t>average input tax credit fraction.</w:t>
      </w:r>
    </w:p>
    <w:p w:rsidR="00300522" w:rsidRPr="00411EED" w:rsidRDefault="00300522" w:rsidP="00300522">
      <w:pPr>
        <w:pStyle w:val="subsection"/>
      </w:pPr>
      <w:r w:rsidRPr="00411EED">
        <w:tab/>
        <w:t>(5)</w:t>
      </w:r>
      <w:r w:rsidRPr="00411EED">
        <w:tab/>
        <w:t xml:space="preserve">Subject to </w:t>
      </w:r>
      <w:r w:rsidR="00411EED">
        <w:t>subsection (</w:t>
      </w:r>
      <w:r w:rsidRPr="00411EED">
        <w:t xml:space="preserve">6), the election must be made before the start of the specified </w:t>
      </w:r>
      <w:r w:rsidR="00411EED" w:rsidRPr="00411EED">
        <w:rPr>
          <w:position w:val="6"/>
          <w:sz w:val="16"/>
        </w:rPr>
        <w:t>*</w:t>
      </w:r>
      <w:r w:rsidRPr="00411EED">
        <w:t>financial year.</w:t>
      </w:r>
    </w:p>
    <w:p w:rsidR="00300522" w:rsidRPr="00411EED" w:rsidRDefault="00300522" w:rsidP="00300522">
      <w:pPr>
        <w:pStyle w:val="subsection"/>
      </w:pPr>
      <w:r w:rsidRPr="00411EED">
        <w:tab/>
        <w:t>(6)</w:t>
      </w:r>
      <w:r w:rsidRPr="00411EED">
        <w:tab/>
      </w:r>
      <w:r w:rsidR="00411EED">
        <w:t>Subsection (</w:t>
      </w:r>
      <w:r w:rsidRPr="00411EED">
        <w:t xml:space="preserve">5) does not apply if the election specifies the </w:t>
      </w:r>
      <w:r w:rsidR="00411EED" w:rsidRPr="00411EED">
        <w:rPr>
          <w:position w:val="6"/>
          <w:sz w:val="16"/>
        </w:rPr>
        <w:t>*</w:t>
      </w:r>
      <w:r w:rsidRPr="00411EED">
        <w:t>financial year beginning on 1</w:t>
      </w:r>
      <w:r w:rsidR="00411EED">
        <w:t> </w:t>
      </w:r>
      <w:r w:rsidRPr="00411EED">
        <w:t>July 2003 and is made before the end of 30 days after the day on which this section commences.</w:t>
      </w:r>
    </w:p>
    <w:p w:rsidR="00300522" w:rsidRPr="00411EED" w:rsidRDefault="00300522" w:rsidP="00300522">
      <w:pPr>
        <w:pStyle w:val="subsection"/>
      </w:pPr>
      <w:r w:rsidRPr="00411EED">
        <w:lastRenderedPageBreak/>
        <w:tab/>
        <w:t>(7)</w:t>
      </w:r>
      <w:r w:rsidRPr="00411EED">
        <w:tab/>
        <w:t xml:space="preserve">The election is in force during the specified </w:t>
      </w:r>
      <w:r w:rsidR="00411EED" w:rsidRPr="00411EED">
        <w:rPr>
          <w:position w:val="6"/>
          <w:sz w:val="16"/>
        </w:rPr>
        <w:t>*</w:t>
      </w:r>
      <w:r w:rsidRPr="00411EED">
        <w:t>financial year and every later financial year, other than one that begins after a financial year in which the election is revoked.</w:t>
      </w:r>
    </w:p>
    <w:p w:rsidR="00300522" w:rsidRPr="00411EED" w:rsidRDefault="00300522" w:rsidP="0004657D">
      <w:pPr>
        <w:pStyle w:val="ActHead5"/>
      </w:pPr>
      <w:bookmarkStart w:id="615" w:name="_Toc471393652"/>
      <w:r w:rsidRPr="005A283F">
        <w:rPr>
          <w:rStyle w:val="CharSectno"/>
        </w:rPr>
        <w:t>79</w:t>
      </w:r>
      <w:r w:rsidR="00411EED" w:rsidRPr="005A283F">
        <w:rPr>
          <w:rStyle w:val="CharSectno"/>
        </w:rPr>
        <w:noBreakHyphen/>
      </w:r>
      <w:r w:rsidRPr="005A283F">
        <w:rPr>
          <w:rStyle w:val="CharSectno"/>
        </w:rPr>
        <w:t>20</w:t>
      </w:r>
      <w:r w:rsidRPr="00411EED">
        <w:t xml:space="preserve">  Extension of various references in Division</w:t>
      </w:r>
      <w:r w:rsidR="00411EED">
        <w:t> </w:t>
      </w:r>
      <w:r w:rsidRPr="00411EED">
        <w:t>78 to rights of subrogation to cover other rights of recovery</w:t>
      </w:r>
      <w:bookmarkEnd w:id="615"/>
    </w:p>
    <w:p w:rsidR="00300522" w:rsidRPr="00411EED" w:rsidRDefault="00300522" w:rsidP="0004657D">
      <w:pPr>
        <w:pStyle w:val="SubsectionHead"/>
      </w:pPr>
      <w:r w:rsidRPr="00411EED">
        <w:t>Payments or supplies in settlement of claims</w:t>
      </w:r>
    </w:p>
    <w:p w:rsidR="00300522" w:rsidRPr="00411EED" w:rsidRDefault="00300522" w:rsidP="0004657D">
      <w:pPr>
        <w:pStyle w:val="subsection"/>
        <w:keepNext/>
        <w:keepLines/>
      </w:pPr>
      <w:r w:rsidRPr="00411EED">
        <w:tab/>
        <w:t>(1)</w:t>
      </w:r>
      <w:r w:rsidRPr="00411EED">
        <w:tab/>
        <w:t>For the purposes of sections</w:t>
      </w:r>
      <w:r w:rsidR="00411EED">
        <w:t> </w:t>
      </w:r>
      <w:r w:rsidRPr="00411EED">
        <w:t>78</w:t>
      </w:r>
      <w:r w:rsidR="00411EED">
        <w:noBreakHyphen/>
      </w:r>
      <w:r w:rsidRPr="00411EED">
        <w:t>35, 78</w:t>
      </w:r>
      <w:r w:rsidR="00411EED">
        <w:noBreakHyphen/>
      </w:r>
      <w:r w:rsidRPr="00411EED">
        <w:t>40 and 78</w:t>
      </w:r>
      <w:r w:rsidR="00411EED">
        <w:noBreakHyphen/>
      </w:r>
      <w:r w:rsidRPr="00411EED">
        <w:t xml:space="preserve">75, a reference in those sections to a payment or supply made by an entity in settlement of a claim by an insurer in exercising the insurer’s rights of subrogation in respect of an </w:t>
      </w:r>
      <w:r w:rsidR="00411EED" w:rsidRPr="00411EED">
        <w:rPr>
          <w:position w:val="6"/>
          <w:sz w:val="16"/>
        </w:rPr>
        <w:t>*</w:t>
      </w:r>
      <w:r w:rsidRPr="00411EED">
        <w:t>insurance policy includes a reference to a payment or supply that satisfies the following requirements:</w:t>
      </w:r>
    </w:p>
    <w:p w:rsidR="00300522" w:rsidRPr="00411EED" w:rsidRDefault="00300522" w:rsidP="0004657D">
      <w:pPr>
        <w:pStyle w:val="paragraph"/>
        <w:keepNext/>
        <w:keepLines/>
      </w:pPr>
      <w:r w:rsidRPr="00411EED">
        <w:tab/>
        <w:t>(a)</w:t>
      </w:r>
      <w:r w:rsidRPr="00411EED">
        <w:tab/>
        <w:t xml:space="preserve">the payment or supply is made by an entity in settlement of a claim by an </w:t>
      </w:r>
      <w:r w:rsidR="00411EED" w:rsidRPr="00411EED">
        <w:rPr>
          <w:position w:val="6"/>
          <w:sz w:val="16"/>
        </w:rPr>
        <w:t>*</w:t>
      </w:r>
      <w:r w:rsidRPr="00411EED">
        <w:t xml:space="preserve">operator of a </w:t>
      </w:r>
      <w:r w:rsidR="00411EED" w:rsidRPr="00411EED">
        <w:rPr>
          <w:position w:val="6"/>
          <w:sz w:val="16"/>
        </w:rPr>
        <w:t>*</w:t>
      </w:r>
      <w:r w:rsidRPr="00411EED">
        <w:t>compulsory third party scheme;</w:t>
      </w:r>
    </w:p>
    <w:p w:rsidR="00300522" w:rsidRPr="00411EED" w:rsidRDefault="00300522" w:rsidP="0004657D">
      <w:pPr>
        <w:pStyle w:val="paragraph"/>
        <w:keepNext/>
        <w:keepLines/>
      </w:pPr>
      <w:r w:rsidRPr="00411EED">
        <w:tab/>
        <w:t>(b)</w:t>
      </w:r>
      <w:r w:rsidRPr="00411EED">
        <w:tab/>
        <w:t>the claim was made by the operator in exercise of the operator’s rights to recover in respect of a payment or supply made under the compulsory third party scheme;</w:t>
      </w:r>
    </w:p>
    <w:p w:rsidR="00300522" w:rsidRPr="00411EED" w:rsidRDefault="00300522" w:rsidP="00300522">
      <w:pPr>
        <w:pStyle w:val="paragraph"/>
      </w:pPr>
      <w:r w:rsidRPr="00411EED">
        <w:tab/>
        <w:t>(c)</w:t>
      </w:r>
      <w:r w:rsidRPr="00411EED">
        <w:tab/>
        <w:t xml:space="preserve">the claim was not made under an </w:t>
      </w:r>
      <w:r w:rsidR="00411EED" w:rsidRPr="00411EED">
        <w:rPr>
          <w:position w:val="6"/>
          <w:sz w:val="16"/>
        </w:rPr>
        <w:t>*</w:t>
      </w:r>
      <w:r w:rsidRPr="00411EED">
        <w:t>insurance policy that is a policy of reinsurance.</w:t>
      </w:r>
    </w:p>
    <w:p w:rsidR="00300522" w:rsidRPr="00411EED" w:rsidRDefault="00300522" w:rsidP="00300522">
      <w:pPr>
        <w:pStyle w:val="SubsectionHead"/>
      </w:pPr>
      <w:r w:rsidRPr="00411EED">
        <w:t>Payments or supplies in compliance with court judgments etc. relating to claims</w:t>
      </w:r>
    </w:p>
    <w:p w:rsidR="00300522" w:rsidRPr="00411EED" w:rsidRDefault="00300522" w:rsidP="00300522">
      <w:pPr>
        <w:pStyle w:val="subsection"/>
      </w:pPr>
      <w:r w:rsidRPr="00411EED">
        <w:tab/>
        <w:t>(2)</w:t>
      </w:r>
      <w:r w:rsidRPr="00411EED">
        <w:tab/>
        <w:t>For the purposes of section</w:t>
      </w:r>
      <w:r w:rsidR="00411EED">
        <w:t> </w:t>
      </w:r>
      <w:r w:rsidRPr="00411EED">
        <w:t>78</w:t>
      </w:r>
      <w:r w:rsidR="00411EED">
        <w:noBreakHyphen/>
      </w:r>
      <w:r w:rsidRPr="00411EED">
        <w:t xml:space="preserve">110, a reference in that section to a payment or supply made by an entity in compliance with a judgment or order of a court relating to a claim made by an insurer in exercising the insurer’s rights of subrogation in respect of an </w:t>
      </w:r>
      <w:r w:rsidR="00411EED" w:rsidRPr="00411EED">
        <w:rPr>
          <w:position w:val="6"/>
          <w:sz w:val="16"/>
        </w:rPr>
        <w:t>*</w:t>
      </w:r>
      <w:r w:rsidRPr="00411EED">
        <w:t>insurance policy includes a reference to a payment or supply that satisfies the following requirements:</w:t>
      </w:r>
    </w:p>
    <w:p w:rsidR="00300522" w:rsidRPr="00411EED" w:rsidRDefault="00300522" w:rsidP="00300522">
      <w:pPr>
        <w:pStyle w:val="paragraph"/>
      </w:pPr>
      <w:r w:rsidRPr="00411EED">
        <w:tab/>
        <w:t>(a)</w:t>
      </w:r>
      <w:r w:rsidRPr="00411EED">
        <w:tab/>
        <w:t xml:space="preserve">the payment or supply is made by an entity in compliance with a judgment or order of a court relating to a claim made by an </w:t>
      </w:r>
      <w:r w:rsidR="00411EED" w:rsidRPr="00411EED">
        <w:rPr>
          <w:position w:val="6"/>
          <w:sz w:val="16"/>
        </w:rPr>
        <w:t>*</w:t>
      </w:r>
      <w:r w:rsidRPr="00411EED">
        <w:t xml:space="preserve">operator of a </w:t>
      </w:r>
      <w:r w:rsidR="00411EED" w:rsidRPr="00411EED">
        <w:rPr>
          <w:position w:val="6"/>
          <w:sz w:val="16"/>
        </w:rPr>
        <w:t>*</w:t>
      </w:r>
      <w:r w:rsidRPr="00411EED">
        <w:t>compulsory third party scheme;</w:t>
      </w:r>
    </w:p>
    <w:p w:rsidR="00300522" w:rsidRPr="00411EED" w:rsidRDefault="00300522" w:rsidP="00300522">
      <w:pPr>
        <w:pStyle w:val="paragraph"/>
      </w:pPr>
      <w:r w:rsidRPr="00411EED">
        <w:lastRenderedPageBreak/>
        <w:tab/>
        <w:t>(b)</w:t>
      </w:r>
      <w:r w:rsidRPr="00411EED">
        <w:tab/>
        <w:t xml:space="preserve">the claim was made by the </w:t>
      </w:r>
      <w:r w:rsidR="00411EED" w:rsidRPr="00411EED">
        <w:rPr>
          <w:position w:val="6"/>
          <w:sz w:val="16"/>
        </w:rPr>
        <w:t>*</w:t>
      </w:r>
      <w:r w:rsidRPr="00411EED">
        <w:t xml:space="preserve">operator in exercise of the operator’s rights to recover a payment or supply made under the </w:t>
      </w:r>
      <w:r w:rsidR="00411EED" w:rsidRPr="00411EED">
        <w:rPr>
          <w:position w:val="6"/>
          <w:sz w:val="16"/>
        </w:rPr>
        <w:t>*</w:t>
      </w:r>
      <w:r w:rsidRPr="00411EED">
        <w:t>compulsory third party scheme;</w:t>
      </w:r>
    </w:p>
    <w:p w:rsidR="00300522" w:rsidRPr="00411EED" w:rsidRDefault="00300522" w:rsidP="00300522">
      <w:pPr>
        <w:pStyle w:val="paragraph"/>
      </w:pPr>
      <w:r w:rsidRPr="00411EED">
        <w:tab/>
        <w:t>(c)</w:t>
      </w:r>
      <w:r w:rsidRPr="00411EED">
        <w:tab/>
        <w:t>the claim was not made under an insurance policy that is a policy of reinsurance.</w:t>
      </w:r>
    </w:p>
    <w:p w:rsidR="00300522" w:rsidRPr="00411EED" w:rsidRDefault="00300522" w:rsidP="00300522">
      <w:pPr>
        <w:pStyle w:val="ActHead4"/>
      </w:pPr>
      <w:bookmarkStart w:id="616" w:name="_Toc471393653"/>
      <w:r w:rsidRPr="005A283F">
        <w:rPr>
          <w:rStyle w:val="CharSubdNo"/>
        </w:rPr>
        <w:t>Subdivision</w:t>
      </w:r>
      <w:r w:rsidR="00411EED" w:rsidRPr="005A283F">
        <w:rPr>
          <w:rStyle w:val="CharSubdNo"/>
        </w:rPr>
        <w:t> </w:t>
      </w:r>
      <w:r w:rsidRPr="005A283F">
        <w:rPr>
          <w:rStyle w:val="CharSubdNo"/>
        </w:rPr>
        <w:t>79</w:t>
      </w:r>
      <w:r w:rsidR="00411EED" w:rsidRPr="005A283F">
        <w:rPr>
          <w:rStyle w:val="CharSubdNo"/>
        </w:rPr>
        <w:noBreakHyphen/>
      </w:r>
      <w:r w:rsidRPr="005A283F">
        <w:rPr>
          <w:rStyle w:val="CharSubdNo"/>
        </w:rPr>
        <w:t>B</w:t>
      </w:r>
      <w:r w:rsidRPr="00411EED">
        <w:t>—</w:t>
      </w:r>
      <w:r w:rsidRPr="005A283F">
        <w:rPr>
          <w:rStyle w:val="CharSubdText"/>
        </w:rPr>
        <w:t>Extension of Division</w:t>
      </w:r>
      <w:r w:rsidR="00411EED" w:rsidRPr="005A283F">
        <w:rPr>
          <w:rStyle w:val="CharSubdText"/>
        </w:rPr>
        <w:t> </w:t>
      </w:r>
      <w:r w:rsidRPr="005A283F">
        <w:rPr>
          <w:rStyle w:val="CharSubdText"/>
        </w:rPr>
        <w:t>78 to cover certain compulsory third party scheme payments and supplies connected with, but not under, insurance policies</w:t>
      </w:r>
      <w:bookmarkEnd w:id="616"/>
    </w:p>
    <w:p w:rsidR="00300522" w:rsidRPr="00411EED" w:rsidRDefault="00300522" w:rsidP="00300522">
      <w:pPr>
        <w:pStyle w:val="ActHead5"/>
      </w:pPr>
      <w:bookmarkStart w:id="617" w:name="_Toc471393654"/>
      <w:r w:rsidRPr="005A283F">
        <w:rPr>
          <w:rStyle w:val="CharSectno"/>
        </w:rPr>
        <w:t>79</w:t>
      </w:r>
      <w:r w:rsidR="00411EED" w:rsidRPr="005A283F">
        <w:rPr>
          <w:rStyle w:val="CharSectno"/>
        </w:rPr>
        <w:noBreakHyphen/>
      </w:r>
      <w:r w:rsidRPr="005A283F">
        <w:rPr>
          <w:rStyle w:val="CharSectno"/>
        </w:rPr>
        <w:t>25</w:t>
      </w:r>
      <w:r w:rsidRPr="00411EED">
        <w:t xml:space="preserve">  Meaning of </w:t>
      </w:r>
      <w:r w:rsidRPr="00411EED">
        <w:rPr>
          <w:i/>
        </w:rPr>
        <w:t>CTP hybrid payment or supply</w:t>
      </w:r>
      <w:bookmarkEnd w:id="617"/>
    </w:p>
    <w:p w:rsidR="00300522" w:rsidRPr="00411EED" w:rsidRDefault="00300522" w:rsidP="00300522">
      <w:pPr>
        <w:pStyle w:val="subsection"/>
      </w:pPr>
      <w:r w:rsidRPr="00411EED">
        <w:tab/>
        <w:t>(1)</w:t>
      </w:r>
      <w:r w:rsidRPr="00411EED">
        <w:tab/>
        <w:t xml:space="preserve">Subject to this section, a payment or supply is a </w:t>
      </w:r>
      <w:r w:rsidRPr="00411EED">
        <w:rPr>
          <w:b/>
          <w:i/>
        </w:rPr>
        <w:t>CTP hybrid payment or supply</w:t>
      </w:r>
      <w:r w:rsidRPr="00411EED">
        <w:t xml:space="preserve"> if:</w:t>
      </w:r>
    </w:p>
    <w:p w:rsidR="00300522" w:rsidRPr="00411EED" w:rsidRDefault="00300522" w:rsidP="00300522">
      <w:pPr>
        <w:pStyle w:val="paragraph"/>
      </w:pPr>
      <w:r w:rsidRPr="00411EED">
        <w:tab/>
        <w:t>(a)</w:t>
      </w:r>
      <w:r w:rsidRPr="00411EED">
        <w:tab/>
        <w:t xml:space="preserve">it is made in settlement of a claim for compensation under a </w:t>
      </w:r>
      <w:r w:rsidR="00411EED" w:rsidRPr="00411EED">
        <w:rPr>
          <w:position w:val="6"/>
          <w:sz w:val="16"/>
        </w:rPr>
        <w:t>*</w:t>
      </w:r>
      <w:r w:rsidRPr="00411EED">
        <w:t>compulsory third party scheme; and</w:t>
      </w:r>
    </w:p>
    <w:p w:rsidR="00300522" w:rsidRPr="00411EED" w:rsidRDefault="00300522" w:rsidP="00300522">
      <w:pPr>
        <w:pStyle w:val="paragraph"/>
      </w:pPr>
      <w:r w:rsidRPr="00411EED">
        <w:tab/>
        <w:t>(b)</w:t>
      </w:r>
      <w:r w:rsidRPr="00411EED">
        <w:tab/>
        <w:t xml:space="preserve">the claim would not have been made but for an </w:t>
      </w:r>
      <w:r w:rsidR="00411EED" w:rsidRPr="00411EED">
        <w:rPr>
          <w:position w:val="6"/>
          <w:sz w:val="16"/>
        </w:rPr>
        <w:t>*</w:t>
      </w:r>
      <w:r w:rsidRPr="00411EED">
        <w:t>insurance policy issued under the scheme; and</w:t>
      </w:r>
    </w:p>
    <w:p w:rsidR="00300522" w:rsidRPr="00411EED" w:rsidRDefault="00300522" w:rsidP="00300522">
      <w:pPr>
        <w:pStyle w:val="paragraph"/>
      </w:pPr>
      <w:r w:rsidRPr="00411EED">
        <w:tab/>
        <w:t>(c)</w:t>
      </w:r>
      <w:r w:rsidRPr="00411EED">
        <w:tab/>
        <w:t>the claim was not made under the insurance policy.</w:t>
      </w:r>
    </w:p>
    <w:p w:rsidR="00300522" w:rsidRPr="00411EED" w:rsidRDefault="00300522" w:rsidP="00300522">
      <w:pPr>
        <w:pStyle w:val="subsection"/>
      </w:pPr>
      <w:r w:rsidRPr="00411EED">
        <w:tab/>
        <w:t>(2)</w:t>
      </w:r>
      <w:r w:rsidRPr="00411EED">
        <w:tab/>
        <w:t xml:space="preserve">A payment or supply is not a </w:t>
      </w:r>
      <w:r w:rsidRPr="00411EED">
        <w:rPr>
          <w:b/>
          <w:i/>
        </w:rPr>
        <w:t>CTP hybrid payment or supply</w:t>
      </w:r>
      <w:r w:rsidRPr="00411EED">
        <w:t xml:space="preserve"> if:</w:t>
      </w:r>
    </w:p>
    <w:p w:rsidR="00300522" w:rsidRPr="00411EED" w:rsidRDefault="00300522" w:rsidP="00300522">
      <w:pPr>
        <w:pStyle w:val="paragraph"/>
      </w:pPr>
      <w:r w:rsidRPr="00411EED">
        <w:tab/>
        <w:t>(a)</w:t>
      </w:r>
      <w:r w:rsidRPr="00411EED">
        <w:tab/>
        <w:t xml:space="preserve">when the payment or supply is made, the entity that paid the premium for the </w:t>
      </w:r>
      <w:r w:rsidR="00411EED" w:rsidRPr="00411EED">
        <w:rPr>
          <w:position w:val="6"/>
          <w:sz w:val="16"/>
        </w:rPr>
        <w:t>*</w:t>
      </w:r>
      <w:r w:rsidRPr="00411EED">
        <w:t>insurance policy cannot be located; and</w:t>
      </w:r>
    </w:p>
    <w:p w:rsidR="00300522" w:rsidRPr="00411EED" w:rsidRDefault="00300522" w:rsidP="00300522">
      <w:pPr>
        <w:pStyle w:val="paragraph"/>
      </w:pPr>
      <w:r w:rsidRPr="00411EED">
        <w:tab/>
        <w:t>(b)</w:t>
      </w:r>
      <w:r w:rsidRPr="00411EED">
        <w:tab/>
        <w:t xml:space="preserve">that entity did not, at or before the time the </w:t>
      </w:r>
      <w:r w:rsidR="00411EED" w:rsidRPr="00411EED">
        <w:rPr>
          <w:position w:val="6"/>
          <w:sz w:val="16"/>
        </w:rPr>
        <w:t>*</w:t>
      </w:r>
      <w:r w:rsidRPr="00411EED">
        <w:t>operator making the payment or supply was first made aware of the circumstances to which the payment or supply relates, inform the operator of the entitlement to an input tax credit for the CTP premium it paid; and</w:t>
      </w:r>
    </w:p>
    <w:p w:rsidR="00300522" w:rsidRPr="00411EED" w:rsidRDefault="00300522" w:rsidP="00300522">
      <w:pPr>
        <w:pStyle w:val="paragraph"/>
      </w:pPr>
      <w:r w:rsidRPr="00411EED">
        <w:tab/>
        <w:t>(c)</w:t>
      </w:r>
      <w:r w:rsidRPr="00411EED">
        <w:tab/>
        <w:t xml:space="preserve">the </w:t>
      </w:r>
      <w:r w:rsidR="00411EED" w:rsidRPr="00411EED">
        <w:rPr>
          <w:position w:val="6"/>
          <w:sz w:val="16"/>
        </w:rPr>
        <w:t>*</w:t>
      </w:r>
      <w:r w:rsidRPr="00411EED">
        <w:t>premium selection test was not satisfied in relation to the insurance policy.</w:t>
      </w:r>
    </w:p>
    <w:p w:rsidR="00300522" w:rsidRPr="00411EED" w:rsidRDefault="00300522" w:rsidP="00300522">
      <w:pPr>
        <w:pStyle w:val="subsection"/>
      </w:pPr>
      <w:r w:rsidRPr="00411EED">
        <w:tab/>
        <w:t>(2A)</w:t>
      </w:r>
      <w:r w:rsidRPr="00411EED">
        <w:tab/>
      </w:r>
      <w:r w:rsidR="00411EED">
        <w:t>Subsection (</w:t>
      </w:r>
      <w:r w:rsidRPr="00411EED">
        <w:t xml:space="preserve">2) does not apply if the cover under the </w:t>
      </w:r>
      <w:r w:rsidR="00411EED" w:rsidRPr="00411EED">
        <w:rPr>
          <w:position w:val="6"/>
          <w:sz w:val="16"/>
        </w:rPr>
        <w:t>*</w:t>
      </w:r>
      <w:r w:rsidRPr="00411EED">
        <w:t>insurance policy commenced before 1</w:t>
      </w:r>
      <w:r w:rsidR="00411EED">
        <w:t> </w:t>
      </w:r>
      <w:r w:rsidRPr="00411EED">
        <w:t>July 2003 (whether or not all or part of the premium on the policy was paid before that day).</w:t>
      </w:r>
    </w:p>
    <w:p w:rsidR="00300522" w:rsidRPr="00411EED" w:rsidRDefault="00300522" w:rsidP="00300522">
      <w:pPr>
        <w:pStyle w:val="subsection"/>
      </w:pPr>
      <w:r w:rsidRPr="00411EED">
        <w:lastRenderedPageBreak/>
        <w:tab/>
        <w:t>(3)</w:t>
      </w:r>
      <w:r w:rsidRPr="00411EED">
        <w:tab/>
        <w:t xml:space="preserve">A payment or supply is not a </w:t>
      </w:r>
      <w:r w:rsidRPr="00411EED">
        <w:rPr>
          <w:b/>
          <w:i/>
        </w:rPr>
        <w:t>CTP hybrid payment or supply</w:t>
      </w:r>
      <w:r w:rsidRPr="00411EED">
        <w:t xml:space="preserve"> if the </w:t>
      </w:r>
      <w:r w:rsidR="00411EED" w:rsidRPr="00411EED">
        <w:rPr>
          <w:position w:val="6"/>
          <w:sz w:val="16"/>
        </w:rPr>
        <w:t>*</w:t>
      </w:r>
      <w:r w:rsidRPr="00411EED">
        <w:t>operator making the payment or supply was required to do so by law because of the bankruptcy or insolvency of another operator who is an insurer.</w:t>
      </w:r>
    </w:p>
    <w:p w:rsidR="00300522" w:rsidRPr="00411EED" w:rsidRDefault="00300522" w:rsidP="00F26F26">
      <w:pPr>
        <w:pStyle w:val="ActHead5"/>
      </w:pPr>
      <w:bookmarkStart w:id="618" w:name="_Toc471393655"/>
      <w:r w:rsidRPr="005A283F">
        <w:rPr>
          <w:rStyle w:val="CharSectno"/>
        </w:rPr>
        <w:t>79</w:t>
      </w:r>
      <w:r w:rsidR="00411EED" w:rsidRPr="005A283F">
        <w:rPr>
          <w:rStyle w:val="CharSectno"/>
        </w:rPr>
        <w:noBreakHyphen/>
      </w:r>
      <w:r w:rsidRPr="005A283F">
        <w:rPr>
          <w:rStyle w:val="CharSectno"/>
        </w:rPr>
        <w:t>30</w:t>
      </w:r>
      <w:r w:rsidRPr="00411EED">
        <w:t xml:space="preserve">  Application of Division</w:t>
      </w:r>
      <w:r w:rsidR="00411EED">
        <w:t> </w:t>
      </w:r>
      <w:r w:rsidRPr="00411EED">
        <w:t>78</w:t>
      </w:r>
      <w:bookmarkEnd w:id="618"/>
    </w:p>
    <w:p w:rsidR="00300522" w:rsidRPr="00411EED" w:rsidRDefault="00300522" w:rsidP="00F26F26">
      <w:pPr>
        <w:pStyle w:val="subsection"/>
        <w:keepNext/>
        <w:keepLines/>
      </w:pPr>
      <w:r w:rsidRPr="00411EED">
        <w:tab/>
        <w:t>(1)</w:t>
      </w:r>
      <w:r w:rsidRPr="00411EED">
        <w:tab/>
        <w:t>Division</w:t>
      </w:r>
      <w:r w:rsidR="00411EED">
        <w:t> </w:t>
      </w:r>
      <w:r w:rsidRPr="00411EED">
        <w:t>78 (other than section</w:t>
      </w:r>
      <w:r w:rsidR="00411EED">
        <w:t> </w:t>
      </w:r>
      <w:r w:rsidRPr="00411EED">
        <w:t>78</w:t>
      </w:r>
      <w:r w:rsidR="00411EED">
        <w:noBreakHyphen/>
      </w:r>
      <w:r w:rsidRPr="00411EED">
        <w:t>100), as modified by Subdivision</w:t>
      </w:r>
      <w:r w:rsidR="00411EED">
        <w:t> </w:t>
      </w:r>
      <w:r w:rsidRPr="00411EED">
        <w:t>79</w:t>
      </w:r>
      <w:r w:rsidR="00411EED">
        <w:noBreakHyphen/>
      </w:r>
      <w:r w:rsidRPr="00411EED">
        <w:t xml:space="preserve">A, applies in relation to a </w:t>
      </w:r>
      <w:r w:rsidR="00411EED" w:rsidRPr="00411EED">
        <w:rPr>
          <w:position w:val="6"/>
          <w:sz w:val="16"/>
        </w:rPr>
        <w:t>*</w:t>
      </w:r>
      <w:r w:rsidRPr="00411EED">
        <w:t>CTP hybrid payment or supply</w:t>
      </w:r>
      <w:r w:rsidRPr="00411EED">
        <w:rPr>
          <w:b/>
          <w:i/>
        </w:rPr>
        <w:t xml:space="preserve"> </w:t>
      </w:r>
      <w:r w:rsidRPr="00411EED">
        <w:t xml:space="preserve">as if it were a payment or supply made in settlement of a claim under the </w:t>
      </w:r>
      <w:r w:rsidR="00411EED" w:rsidRPr="00411EED">
        <w:rPr>
          <w:position w:val="6"/>
          <w:sz w:val="16"/>
        </w:rPr>
        <w:t>*</w:t>
      </w:r>
      <w:r w:rsidRPr="00411EED">
        <w:t>insurance policy mentioned in paragraph</w:t>
      </w:r>
      <w:r w:rsidR="00411EED">
        <w:t> </w:t>
      </w:r>
      <w:r w:rsidRPr="00411EED">
        <w:t>79</w:t>
      </w:r>
      <w:r w:rsidR="00411EED">
        <w:noBreakHyphen/>
      </w:r>
      <w:r w:rsidRPr="00411EED">
        <w:t>25(1)(b).</w:t>
      </w:r>
    </w:p>
    <w:p w:rsidR="00300522" w:rsidRPr="00411EED" w:rsidRDefault="00300522" w:rsidP="00300522">
      <w:pPr>
        <w:pStyle w:val="subsection"/>
      </w:pPr>
      <w:r w:rsidRPr="00411EED">
        <w:tab/>
        <w:t>(2)</w:t>
      </w:r>
      <w:r w:rsidRPr="00411EED">
        <w:tab/>
        <w:t>This section does not prevent Division</w:t>
      </w:r>
      <w:r w:rsidR="00411EED">
        <w:t> </w:t>
      </w:r>
      <w:r w:rsidRPr="00411EED">
        <w:t xml:space="preserve">78 applying to a payment or supply under a </w:t>
      </w:r>
      <w:r w:rsidR="00411EED" w:rsidRPr="00411EED">
        <w:rPr>
          <w:position w:val="6"/>
          <w:sz w:val="16"/>
        </w:rPr>
        <w:t>*</w:t>
      </w:r>
      <w:r w:rsidRPr="00411EED">
        <w:t xml:space="preserve">compulsory third party scheme if the payment or supply is made in settlement of a claim under an </w:t>
      </w:r>
      <w:r w:rsidR="00411EED" w:rsidRPr="00411EED">
        <w:rPr>
          <w:position w:val="6"/>
          <w:sz w:val="16"/>
        </w:rPr>
        <w:t>*</w:t>
      </w:r>
      <w:r w:rsidRPr="00411EED">
        <w:t>insurance policy.</w:t>
      </w:r>
    </w:p>
    <w:p w:rsidR="00300522" w:rsidRPr="00411EED" w:rsidRDefault="00300522" w:rsidP="00300522">
      <w:pPr>
        <w:pStyle w:val="ActHead4"/>
      </w:pPr>
      <w:bookmarkStart w:id="619" w:name="_Toc471393656"/>
      <w:r w:rsidRPr="005A283F">
        <w:rPr>
          <w:rStyle w:val="CharSubdNo"/>
        </w:rPr>
        <w:t>Subdivision</w:t>
      </w:r>
      <w:r w:rsidR="00411EED" w:rsidRPr="005A283F">
        <w:rPr>
          <w:rStyle w:val="CharSubdNo"/>
        </w:rPr>
        <w:t> </w:t>
      </w:r>
      <w:r w:rsidRPr="005A283F">
        <w:rPr>
          <w:rStyle w:val="CharSubdNo"/>
        </w:rPr>
        <w:t>79</w:t>
      </w:r>
      <w:r w:rsidR="00411EED" w:rsidRPr="005A283F">
        <w:rPr>
          <w:rStyle w:val="CharSubdNo"/>
        </w:rPr>
        <w:noBreakHyphen/>
      </w:r>
      <w:r w:rsidRPr="005A283F">
        <w:rPr>
          <w:rStyle w:val="CharSubdNo"/>
        </w:rPr>
        <w:t>C</w:t>
      </w:r>
      <w:r w:rsidRPr="00411EED">
        <w:t>—</w:t>
      </w:r>
      <w:r w:rsidRPr="005A283F">
        <w:rPr>
          <w:rStyle w:val="CharSubdText"/>
        </w:rPr>
        <w:t>Other payments and supplies under compulsory third party schemes</w:t>
      </w:r>
      <w:bookmarkEnd w:id="619"/>
    </w:p>
    <w:p w:rsidR="00300522" w:rsidRPr="00411EED" w:rsidRDefault="00300522" w:rsidP="00300522">
      <w:pPr>
        <w:pStyle w:val="ActHead5"/>
      </w:pPr>
      <w:bookmarkStart w:id="620" w:name="_Toc471393657"/>
      <w:r w:rsidRPr="005A283F">
        <w:rPr>
          <w:rStyle w:val="CharSectno"/>
        </w:rPr>
        <w:t>79</w:t>
      </w:r>
      <w:r w:rsidR="00411EED" w:rsidRPr="005A283F">
        <w:rPr>
          <w:rStyle w:val="CharSectno"/>
        </w:rPr>
        <w:noBreakHyphen/>
      </w:r>
      <w:r w:rsidRPr="005A283F">
        <w:rPr>
          <w:rStyle w:val="CharSectno"/>
        </w:rPr>
        <w:t>35</w:t>
      </w:r>
      <w:r w:rsidRPr="00411EED">
        <w:t xml:space="preserve">  Meaning of </w:t>
      </w:r>
      <w:r w:rsidRPr="00411EED">
        <w:rPr>
          <w:i/>
        </w:rPr>
        <w:t xml:space="preserve">CTP compensation or ancillary payment or supply </w:t>
      </w:r>
      <w:r w:rsidRPr="00411EED">
        <w:t>etc.</w:t>
      </w:r>
      <w:bookmarkEnd w:id="620"/>
    </w:p>
    <w:p w:rsidR="00300522" w:rsidRPr="00411EED" w:rsidRDefault="00300522" w:rsidP="00300522">
      <w:pPr>
        <w:pStyle w:val="SubsectionHead"/>
      </w:pPr>
      <w:r w:rsidRPr="00411EED">
        <w:t xml:space="preserve">Meaning of </w:t>
      </w:r>
      <w:r w:rsidRPr="00411EED">
        <w:rPr>
          <w:b/>
        </w:rPr>
        <w:t>CTP compensation or ancillary payment or supply</w:t>
      </w:r>
    </w:p>
    <w:p w:rsidR="00300522" w:rsidRPr="00411EED" w:rsidRDefault="00300522" w:rsidP="00300522">
      <w:pPr>
        <w:pStyle w:val="subsection"/>
      </w:pPr>
      <w:r w:rsidRPr="00411EED">
        <w:tab/>
        <w:t>(1)</w:t>
      </w:r>
      <w:r w:rsidRPr="00411EED">
        <w:tab/>
        <w:t xml:space="preserve">A payment or supply is a </w:t>
      </w:r>
      <w:r w:rsidRPr="00411EED">
        <w:rPr>
          <w:b/>
          <w:i/>
        </w:rPr>
        <w:t>CTP compensation or ancillary payment or supply</w:t>
      </w:r>
      <w:r w:rsidRPr="00411EED">
        <w:t xml:space="preserve"> if it is a </w:t>
      </w:r>
      <w:r w:rsidR="00411EED" w:rsidRPr="00411EED">
        <w:rPr>
          <w:position w:val="6"/>
          <w:sz w:val="16"/>
        </w:rPr>
        <w:t>*</w:t>
      </w:r>
      <w:r w:rsidRPr="00411EED">
        <w:t xml:space="preserve">CTP compensation payment or supply or a </w:t>
      </w:r>
      <w:r w:rsidR="00411EED" w:rsidRPr="00411EED">
        <w:rPr>
          <w:position w:val="6"/>
          <w:sz w:val="16"/>
        </w:rPr>
        <w:t>*</w:t>
      </w:r>
      <w:r w:rsidRPr="00411EED">
        <w:t>CTP ancillary payment or supply.</w:t>
      </w:r>
    </w:p>
    <w:p w:rsidR="00300522" w:rsidRPr="00411EED" w:rsidRDefault="00300522" w:rsidP="00300522">
      <w:pPr>
        <w:pStyle w:val="SubsectionHead"/>
      </w:pPr>
      <w:r w:rsidRPr="00411EED">
        <w:t xml:space="preserve">Meaning of </w:t>
      </w:r>
      <w:r w:rsidRPr="00411EED">
        <w:rPr>
          <w:b/>
        </w:rPr>
        <w:t>CTP compensation payment or supply</w:t>
      </w:r>
    </w:p>
    <w:p w:rsidR="00300522" w:rsidRPr="00411EED" w:rsidRDefault="00300522" w:rsidP="00300522">
      <w:pPr>
        <w:pStyle w:val="subsection"/>
      </w:pPr>
      <w:r w:rsidRPr="00411EED">
        <w:tab/>
        <w:t>(2)</w:t>
      </w:r>
      <w:r w:rsidRPr="00411EED">
        <w:tab/>
        <w:t xml:space="preserve">A payment or supply is a </w:t>
      </w:r>
      <w:r w:rsidRPr="00411EED">
        <w:rPr>
          <w:b/>
          <w:i/>
        </w:rPr>
        <w:t>CTP compensation payment or supply</w:t>
      </w:r>
      <w:r w:rsidRPr="00411EED">
        <w:t xml:space="preserve"> if</w:t>
      </w:r>
    </w:p>
    <w:p w:rsidR="00300522" w:rsidRPr="00411EED" w:rsidRDefault="00300522" w:rsidP="00300522">
      <w:pPr>
        <w:pStyle w:val="paragraph"/>
      </w:pPr>
      <w:r w:rsidRPr="00411EED">
        <w:tab/>
        <w:t>(a)</w:t>
      </w:r>
      <w:r w:rsidRPr="00411EED">
        <w:tab/>
        <w:t xml:space="preserve">it is a payment or supply made under a </w:t>
      </w:r>
      <w:r w:rsidR="00411EED" w:rsidRPr="00411EED">
        <w:rPr>
          <w:position w:val="6"/>
          <w:sz w:val="16"/>
        </w:rPr>
        <w:t>*</w:t>
      </w:r>
      <w:r w:rsidRPr="00411EED">
        <w:t>compulsory third party scheme; and</w:t>
      </w:r>
    </w:p>
    <w:p w:rsidR="00300522" w:rsidRPr="00411EED" w:rsidRDefault="00300522" w:rsidP="00300522">
      <w:pPr>
        <w:pStyle w:val="paragraph"/>
      </w:pPr>
      <w:r w:rsidRPr="00411EED">
        <w:tab/>
        <w:t>(b)</w:t>
      </w:r>
      <w:r w:rsidRPr="00411EED">
        <w:tab/>
        <w:t>it is a payment or supply made in settlement of a claim for compensation under the scheme; and</w:t>
      </w:r>
    </w:p>
    <w:p w:rsidR="00300522" w:rsidRPr="00411EED" w:rsidRDefault="00300522" w:rsidP="00300522">
      <w:pPr>
        <w:pStyle w:val="paragraph"/>
      </w:pPr>
      <w:r w:rsidRPr="00411EED">
        <w:tab/>
        <w:t>(c)</w:t>
      </w:r>
      <w:r w:rsidRPr="00411EED">
        <w:tab/>
        <w:t xml:space="preserve">it is not the case that the </w:t>
      </w:r>
      <w:r w:rsidR="00411EED" w:rsidRPr="00411EED">
        <w:rPr>
          <w:position w:val="6"/>
          <w:sz w:val="16"/>
        </w:rPr>
        <w:t>*</w:t>
      </w:r>
      <w:r w:rsidRPr="00411EED">
        <w:t xml:space="preserve">operator making the payment or supply was required to do so by law because of the </w:t>
      </w:r>
      <w:r w:rsidRPr="00411EED">
        <w:lastRenderedPageBreak/>
        <w:t>bankruptcy or insolvency of another operator who is an insurer; and</w:t>
      </w:r>
    </w:p>
    <w:p w:rsidR="00300522" w:rsidRPr="00411EED" w:rsidRDefault="00300522" w:rsidP="00300522">
      <w:pPr>
        <w:pStyle w:val="paragraph"/>
      </w:pPr>
      <w:r w:rsidRPr="00411EED">
        <w:tab/>
        <w:t>(d)</w:t>
      </w:r>
      <w:r w:rsidRPr="00411EED">
        <w:tab/>
        <w:t>Division</w:t>
      </w:r>
      <w:r w:rsidR="00411EED">
        <w:t> </w:t>
      </w:r>
      <w:r w:rsidRPr="00411EED">
        <w:t>78 does not apply in relation to the payment or supply; and</w:t>
      </w:r>
    </w:p>
    <w:p w:rsidR="00300522" w:rsidRPr="00411EED" w:rsidRDefault="00300522" w:rsidP="00300522">
      <w:pPr>
        <w:pStyle w:val="paragraph"/>
      </w:pPr>
      <w:r w:rsidRPr="00411EED">
        <w:tab/>
        <w:t>(e)</w:t>
      </w:r>
      <w:r w:rsidRPr="00411EED">
        <w:tab/>
        <w:t xml:space="preserve">the payment or supply is not a </w:t>
      </w:r>
      <w:r w:rsidR="00411EED" w:rsidRPr="00411EED">
        <w:rPr>
          <w:position w:val="6"/>
          <w:sz w:val="16"/>
        </w:rPr>
        <w:t>*</w:t>
      </w:r>
      <w:r w:rsidRPr="00411EED">
        <w:t xml:space="preserve">CTP dual premium or election payment or supply or a </w:t>
      </w:r>
      <w:r w:rsidR="00411EED" w:rsidRPr="00411EED">
        <w:rPr>
          <w:position w:val="6"/>
          <w:sz w:val="16"/>
        </w:rPr>
        <w:t>*</w:t>
      </w:r>
      <w:r w:rsidRPr="00411EED">
        <w:t>CTP hybrid payment or supply.</w:t>
      </w:r>
    </w:p>
    <w:p w:rsidR="00300522" w:rsidRPr="00411EED" w:rsidRDefault="00300522" w:rsidP="00300522">
      <w:pPr>
        <w:pStyle w:val="SubsectionHead"/>
      </w:pPr>
      <w:r w:rsidRPr="00411EED">
        <w:t xml:space="preserve">Meaning of </w:t>
      </w:r>
      <w:r w:rsidRPr="00411EED">
        <w:rPr>
          <w:b/>
        </w:rPr>
        <w:t>CTP ancillary payment or supply</w:t>
      </w:r>
    </w:p>
    <w:p w:rsidR="00300522" w:rsidRPr="00411EED" w:rsidRDefault="00300522" w:rsidP="00300522">
      <w:pPr>
        <w:pStyle w:val="subsection"/>
        <w:keepNext/>
        <w:keepLines/>
      </w:pPr>
      <w:r w:rsidRPr="00411EED">
        <w:tab/>
        <w:t>(3)</w:t>
      </w:r>
      <w:r w:rsidRPr="00411EED">
        <w:tab/>
        <w:t xml:space="preserve">A payment or supply is a </w:t>
      </w:r>
      <w:r w:rsidRPr="00411EED">
        <w:rPr>
          <w:b/>
          <w:i/>
        </w:rPr>
        <w:t>CTP ancillary payment or supply</w:t>
      </w:r>
      <w:r w:rsidRPr="00411EED">
        <w:t xml:space="preserve"> if:</w:t>
      </w:r>
    </w:p>
    <w:p w:rsidR="00300522" w:rsidRPr="00411EED" w:rsidRDefault="00300522" w:rsidP="00300522">
      <w:pPr>
        <w:pStyle w:val="paragraph"/>
      </w:pPr>
      <w:r w:rsidRPr="00411EED">
        <w:tab/>
        <w:t>(a)</w:t>
      </w:r>
      <w:r w:rsidRPr="00411EED">
        <w:tab/>
        <w:t xml:space="preserve">the payment or supply is made under a </w:t>
      </w:r>
      <w:r w:rsidR="00411EED" w:rsidRPr="00411EED">
        <w:rPr>
          <w:position w:val="6"/>
          <w:sz w:val="16"/>
        </w:rPr>
        <w:t>*</w:t>
      </w:r>
      <w:r w:rsidRPr="00411EED">
        <w:t>compulsory third party scheme; and</w:t>
      </w:r>
    </w:p>
    <w:p w:rsidR="00300522" w:rsidRPr="00411EED" w:rsidRDefault="00300522" w:rsidP="00300522">
      <w:pPr>
        <w:pStyle w:val="paragraph"/>
      </w:pPr>
      <w:r w:rsidRPr="00411EED">
        <w:tab/>
        <w:t>(b)</w:t>
      </w:r>
      <w:r w:rsidRPr="00411EED">
        <w:tab/>
        <w:t>the payment or supply is of a kind specified in the regulations; and</w:t>
      </w:r>
    </w:p>
    <w:p w:rsidR="00300522" w:rsidRPr="00411EED" w:rsidRDefault="00300522" w:rsidP="00300522">
      <w:pPr>
        <w:pStyle w:val="paragraph"/>
      </w:pPr>
      <w:r w:rsidRPr="00411EED">
        <w:tab/>
        <w:t>(c)</w:t>
      </w:r>
      <w:r w:rsidRPr="00411EED">
        <w:tab/>
        <w:t xml:space="preserve">it is not the case that the </w:t>
      </w:r>
      <w:r w:rsidR="00411EED" w:rsidRPr="00411EED">
        <w:rPr>
          <w:position w:val="6"/>
          <w:sz w:val="16"/>
        </w:rPr>
        <w:t>*</w:t>
      </w:r>
      <w:r w:rsidRPr="00411EED">
        <w:t>operator making the payment or supply was required to do so by law because of the bankruptcy or insolvency of another operator who is an insurer; and</w:t>
      </w:r>
    </w:p>
    <w:p w:rsidR="00300522" w:rsidRPr="00411EED" w:rsidRDefault="00300522" w:rsidP="00300522">
      <w:pPr>
        <w:pStyle w:val="paragraph"/>
      </w:pPr>
      <w:r w:rsidRPr="00411EED">
        <w:tab/>
        <w:t>(d)</w:t>
      </w:r>
      <w:r w:rsidRPr="00411EED">
        <w:tab/>
        <w:t>Division</w:t>
      </w:r>
      <w:r w:rsidR="00411EED">
        <w:t> </w:t>
      </w:r>
      <w:r w:rsidRPr="00411EED">
        <w:t>78 does not apply in relation to the payment or supply; and</w:t>
      </w:r>
    </w:p>
    <w:p w:rsidR="00300522" w:rsidRPr="00411EED" w:rsidRDefault="00300522" w:rsidP="00300522">
      <w:pPr>
        <w:pStyle w:val="paragraph"/>
      </w:pPr>
      <w:r w:rsidRPr="00411EED">
        <w:tab/>
        <w:t>(e)</w:t>
      </w:r>
      <w:r w:rsidRPr="00411EED">
        <w:tab/>
        <w:t>the payment or supply is not a</w:t>
      </w:r>
      <w:r w:rsidR="00411EED" w:rsidRPr="00411EED">
        <w:rPr>
          <w:position w:val="6"/>
          <w:sz w:val="16"/>
        </w:rPr>
        <w:t>*</w:t>
      </w:r>
      <w:r w:rsidRPr="00411EED">
        <w:t xml:space="preserve">CTP dual premium or election payment or supply or a </w:t>
      </w:r>
      <w:r w:rsidR="00411EED" w:rsidRPr="00411EED">
        <w:rPr>
          <w:position w:val="6"/>
          <w:sz w:val="16"/>
        </w:rPr>
        <w:t>*</w:t>
      </w:r>
      <w:r w:rsidRPr="00411EED">
        <w:t>CTP hybrid payment or supply; and</w:t>
      </w:r>
    </w:p>
    <w:p w:rsidR="00300522" w:rsidRPr="00411EED" w:rsidRDefault="00300522" w:rsidP="00300522">
      <w:pPr>
        <w:pStyle w:val="paragraph"/>
      </w:pPr>
      <w:r w:rsidRPr="00411EED">
        <w:tab/>
        <w:t>(f)</w:t>
      </w:r>
      <w:r w:rsidRPr="00411EED">
        <w:tab/>
        <w:t>the payment or supply is not made in settlement of a claim for compensation under the scheme; and</w:t>
      </w:r>
    </w:p>
    <w:p w:rsidR="00300522" w:rsidRPr="00411EED" w:rsidRDefault="00300522" w:rsidP="00300522">
      <w:pPr>
        <w:pStyle w:val="paragraph"/>
      </w:pPr>
      <w:r w:rsidRPr="00411EED">
        <w:tab/>
        <w:t>(g)</w:t>
      </w:r>
      <w:r w:rsidRPr="00411EED">
        <w:tab/>
        <w:t xml:space="preserve">the payment or supply is not </w:t>
      </w:r>
      <w:r w:rsidR="00411EED" w:rsidRPr="00411EED">
        <w:rPr>
          <w:position w:val="6"/>
          <w:sz w:val="16"/>
        </w:rPr>
        <w:t>*</w:t>
      </w:r>
      <w:r w:rsidRPr="00411EED">
        <w:t xml:space="preserve">consideration for a </w:t>
      </w:r>
      <w:r w:rsidR="00411EED" w:rsidRPr="00411EED">
        <w:rPr>
          <w:position w:val="6"/>
          <w:sz w:val="16"/>
        </w:rPr>
        <w:t>*</w:t>
      </w:r>
      <w:r w:rsidRPr="00411EED">
        <w:t>creditable acquisition.</w:t>
      </w:r>
    </w:p>
    <w:p w:rsidR="00300522" w:rsidRPr="00411EED" w:rsidRDefault="00300522" w:rsidP="00300522">
      <w:pPr>
        <w:pStyle w:val="ActHead5"/>
      </w:pPr>
      <w:bookmarkStart w:id="621" w:name="_Toc471393658"/>
      <w:r w:rsidRPr="005A283F">
        <w:rPr>
          <w:rStyle w:val="CharSectno"/>
        </w:rPr>
        <w:t>79</w:t>
      </w:r>
      <w:r w:rsidR="00411EED" w:rsidRPr="005A283F">
        <w:rPr>
          <w:rStyle w:val="CharSectno"/>
        </w:rPr>
        <w:noBreakHyphen/>
      </w:r>
      <w:r w:rsidRPr="005A283F">
        <w:rPr>
          <w:rStyle w:val="CharSectno"/>
        </w:rPr>
        <w:t>40</w:t>
      </w:r>
      <w:r w:rsidRPr="00411EED">
        <w:t xml:space="preserve">  GST on CTP premiums is exclusive of stamp duty</w:t>
      </w:r>
      <w:bookmarkEnd w:id="621"/>
    </w:p>
    <w:p w:rsidR="00300522" w:rsidRPr="00411EED" w:rsidRDefault="00300522" w:rsidP="00300522">
      <w:pPr>
        <w:pStyle w:val="subsection"/>
      </w:pPr>
      <w:r w:rsidRPr="00411EED">
        <w:tab/>
        <w:t>(1)</w:t>
      </w:r>
      <w:r w:rsidRPr="00411EED">
        <w:tab/>
        <w:t xml:space="preserve">The </w:t>
      </w:r>
      <w:r w:rsidR="00411EED" w:rsidRPr="00411EED">
        <w:rPr>
          <w:position w:val="6"/>
          <w:sz w:val="16"/>
        </w:rPr>
        <w:t>*</w:t>
      </w:r>
      <w:r w:rsidRPr="00411EED">
        <w:t xml:space="preserve">value of a </w:t>
      </w:r>
      <w:r w:rsidR="00411EED" w:rsidRPr="00411EED">
        <w:rPr>
          <w:position w:val="6"/>
          <w:sz w:val="16"/>
        </w:rPr>
        <w:t>*</w:t>
      </w:r>
      <w:r w:rsidRPr="00411EED">
        <w:t xml:space="preserve">taxable supply for which the </w:t>
      </w:r>
      <w:r w:rsidR="00411EED" w:rsidRPr="00411EED">
        <w:rPr>
          <w:position w:val="6"/>
          <w:sz w:val="16"/>
        </w:rPr>
        <w:t>*</w:t>
      </w:r>
      <w:r w:rsidRPr="00411EED">
        <w:t xml:space="preserve">consideration includes an amount of </w:t>
      </w:r>
      <w:r w:rsidR="00411EED" w:rsidRPr="00411EED">
        <w:rPr>
          <w:position w:val="6"/>
          <w:sz w:val="16"/>
        </w:rPr>
        <w:t>*</w:t>
      </w:r>
      <w:r w:rsidRPr="00411EED">
        <w:t xml:space="preserve">CTP premium is worked out as if the </w:t>
      </w:r>
      <w:r w:rsidR="00411EED" w:rsidRPr="00411EED">
        <w:rPr>
          <w:position w:val="6"/>
          <w:sz w:val="16"/>
        </w:rPr>
        <w:t>*</w:t>
      </w:r>
      <w:r w:rsidRPr="00411EED">
        <w:t xml:space="preserve">price of the supply were reduced by the amount of any stamp duty payable under a </w:t>
      </w:r>
      <w:r w:rsidR="00411EED" w:rsidRPr="00411EED">
        <w:rPr>
          <w:position w:val="6"/>
          <w:sz w:val="16"/>
        </w:rPr>
        <w:t>*</w:t>
      </w:r>
      <w:r w:rsidRPr="00411EED">
        <w:t xml:space="preserve">State law or </w:t>
      </w:r>
      <w:r w:rsidR="00411EED" w:rsidRPr="00411EED">
        <w:rPr>
          <w:position w:val="6"/>
          <w:sz w:val="16"/>
        </w:rPr>
        <w:t>*</w:t>
      </w:r>
      <w:r w:rsidRPr="00411EED">
        <w:t>Territory law in respect of the supply.</w:t>
      </w:r>
    </w:p>
    <w:p w:rsidR="00300522" w:rsidRPr="00411EED" w:rsidRDefault="00300522" w:rsidP="00300522">
      <w:pPr>
        <w:pStyle w:val="subsection"/>
      </w:pPr>
      <w:r w:rsidRPr="00411EED">
        <w:lastRenderedPageBreak/>
        <w:tab/>
        <w:t>(2)</w:t>
      </w:r>
      <w:r w:rsidRPr="00411EED">
        <w:tab/>
        <w:t>This section has effect despite section</w:t>
      </w:r>
      <w:r w:rsidR="00411EED">
        <w:t> </w:t>
      </w:r>
      <w:r w:rsidRPr="00411EED">
        <w:t>9</w:t>
      </w:r>
      <w:r w:rsidR="00411EED">
        <w:noBreakHyphen/>
      </w:r>
      <w:r w:rsidRPr="00411EED">
        <w:t>75 (which is about the value of taxable supplies).</w:t>
      </w:r>
    </w:p>
    <w:p w:rsidR="00300522" w:rsidRPr="00411EED" w:rsidRDefault="00300522" w:rsidP="00300522">
      <w:pPr>
        <w:pStyle w:val="ActHead5"/>
      </w:pPr>
      <w:bookmarkStart w:id="622" w:name="_Toc471393659"/>
      <w:r w:rsidRPr="005A283F">
        <w:rPr>
          <w:rStyle w:val="CharSectno"/>
        </w:rPr>
        <w:t>79</w:t>
      </w:r>
      <w:r w:rsidR="00411EED" w:rsidRPr="005A283F">
        <w:rPr>
          <w:rStyle w:val="CharSectno"/>
        </w:rPr>
        <w:noBreakHyphen/>
      </w:r>
      <w:r w:rsidRPr="005A283F">
        <w:rPr>
          <w:rStyle w:val="CharSectno"/>
        </w:rPr>
        <w:t>45</w:t>
      </w:r>
      <w:r w:rsidRPr="00411EED">
        <w:t xml:space="preserve">  Exclusion of certain compulsory third party schemes</w:t>
      </w:r>
      <w:bookmarkEnd w:id="622"/>
    </w:p>
    <w:p w:rsidR="00300522" w:rsidRPr="00411EED" w:rsidRDefault="00300522" w:rsidP="00300522">
      <w:pPr>
        <w:pStyle w:val="subsection"/>
      </w:pPr>
      <w:r w:rsidRPr="00411EED">
        <w:tab/>
      </w:r>
      <w:r w:rsidRPr="00411EED">
        <w:tab/>
        <w:t xml:space="preserve">This </w:t>
      </w:r>
      <w:r w:rsidR="00A53099" w:rsidRPr="00411EED">
        <w:t>Subdivision</w:t>
      </w:r>
      <w:r w:rsidR="00A36DB5" w:rsidRPr="00411EED">
        <w:t xml:space="preserve"> </w:t>
      </w:r>
      <w:r w:rsidRPr="00411EED">
        <w:t>(other than section</w:t>
      </w:r>
      <w:r w:rsidR="00411EED">
        <w:t> </w:t>
      </w:r>
      <w:r w:rsidRPr="00411EED">
        <w:t>79</w:t>
      </w:r>
      <w:r w:rsidR="00411EED">
        <w:noBreakHyphen/>
      </w:r>
      <w:r w:rsidRPr="00411EED">
        <w:t xml:space="preserve">40) does not apply to a </w:t>
      </w:r>
      <w:r w:rsidR="00411EED" w:rsidRPr="00411EED">
        <w:rPr>
          <w:position w:val="6"/>
          <w:sz w:val="16"/>
        </w:rPr>
        <w:t>*</w:t>
      </w:r>
      <w:r w:rsidRPr="00411EED">
        <w:t xml:space="preserve">compulsory third party scheme under which </w:t>
      </w:r>
      <w:r w:rsidR="00411EED" w:rsidRPr="00411EED">
        <w:rPr>
          <w:position w:val="6"/>
          <w:sz w:val="16"/>
        </w:rPr>
        <w:t>*</w:t>
      </w:r>
      <w:r w:rsidRPr="00411EED">
        <w:t xml:space="preserve">CTP compensation or ancillary payments or supplies are made, or to a </w:t>
      </w:r>
      <w:r w:rsidR="00411EED" w:rsidRPr="00411EED">
        <w:rPr>
          <w:position w:val="6"/>
          <w:sz w:val="16"/>
        </w:rPr>
        <w:t>*</w:t>
      </w:r>
      <w:r w:rsidRPr="00411EED">
        <w:t>CTP compensation or ancillary payment or supply, if the compulsory third party scheme is of a kind specified in the regulations.</w:t>
      </w:r>
    </w:p>
    <w:p w:rsidR="00300522" w:rsidRPr="00411EED" w:rsidRDefault="00300522" w:rsidP="00300522">
      <w:pPr>
        <w:pStyle w:val="ActHead5"/>
      </w:pPr>
      <w:bookmarkStart w:id="623" w:name="_Toc471393660"/>
      <w:r w:rsidRPr="005A283F">
        <w:rPr>
          <w:rStyle w:val="CharSectno"/>
        </w:rPr>
        <w:t>79</w:t>
      </w:r>
      <w:r w:rsidR="00411EED" w:rsidRPr="005A283F">
        <w:rPr>
          <w:rStyle w:val="CharSectno"/>
        </w:rPr>
        <w:noBreakHyphen/>
      </w:r>
      <w:r w:rsidRPr="005A283F">
        <w:rPr>
          <w:rStyle w:val="CharSectno"/>
        </w:rPr>
        <w:t>50</w:t>
      </w:r>
      <w:r w:rsidRPr="00411EED">
        <w:t xml:space="preserve">  Decreasing adjustments for CTP compensation or ancillary payments or supplies</w:t>
      </w:r>
      <w:bookmarkEnd w:id="623"/>
    </w:p>
    <w:p w:rsidR="00300522" w:rsidRPr="00411EED" w:rsidRDefault="00300522" w:rsidP="00300522">
      <w:pPr>
        <w:pStyle w:val="subsection"/>
      </w:pPr>
      <w:r w:rsidRPr="00411EED">
        <w:tab/>
        <w:t>(1)</w:t>
      </w:r>
      <w:r w:rsidRPr="00411EED">
        <w:tab/>
        <w:t xml:space="preserve">An </w:t>
      </w:r>
      <w:r w:rsidR="00411EED" w:rsidRPr="00411EED">
        <w:rPr>
          <w:position w:val="6"/>
          <w:sz w:val="16"/>
        </w:rPr>
        <w:t>*</w:t>
      </w:r>
      <w:r w:rsidRPr="00411EED">
        <w:t xml:space="preserve">operator of a </w:t>
      </w:r>
      <w:r w:rsidR="00411EED" w:rsidRPr="00411EED">
        <w:rPr>
          <w:position w:val="6"/>
          <w:sz w:val="16"/>
        </w:rPr>
        <w:t>*</w:t>
      </w:r>
      <w:r w:rsidRPr="00411EED">
        <w:t xml:space="preserve">compulsory third party scheme has a </w:t>
      </w:r>
      <w:r w:rsidRPr="00411EED">
        <w:rPr>
          <w:b/>
          <w:i/>
        </w:rPr>
        <w:t>decreasing adjustment</w:t>
      </w:r>
      <w:r w:rsidRPr="00411EED">
        <w:t xml:space="preserve"> if the operator makes a </w:t>
      </w:r>
      <w:r w:rsidR="00411EED" w:rsidRPr="00411EED">
        <w:rPr>
          <w:position w:val="6"/>
          <w:sz w:val="16"/>
        </w:rPr>
        <w:t>*</w:t>
      </w:r>
      <w:r w:rsidRPr="00411EED">
        <w:t>CTP compensation or ancillary payment or supply under the scheme.</w:t>
      </w:r>
    </w:p>
    <w:p w:rsidR="00300522" w:rsidRPr="00411EED" w:rsidRDefault="00300522" w:rsidP="00300522">
      <w:pPr>
        <w:pStyle w:val="subsection"/>
      </w:pPr>
      <w:r w:rsidRPr="00411EED">
        <w:tab/>
        <w:t>(2)</w:t>
      </w:r>
      <w:r w:rsidRPr="00411EED">
        <w:tab/>
        <w:t>However, this section only applies if:</w:t>
      </w:r>
    </w:p>
    <w:p w:rsidR="00300522" w:rsidRPr="00411EED" w:rsidRDefault="00300522" w:rsidP="00300522">
      <w:pPr>
        <w:pStyle w:val="paragraph"/>
      </w:pPr>
      <w:r w:rsidRPr="00411EED">
        <w:tab/>
        <w:t>(a)</w:t>
      </w:r>
      <w:r w:rsidRPr="00411EED">
        <w:tab/>
        <w:t xml:space="preserve">the payments of </w:t>
      </w:r>
      <w:r w:rsidR="00411EED" w:rsidRPr="00411EED">
        <w:rPr>
          <w:position w:val="6"/>
          <w:sz w:val="16"/>
        </w:rPr>
        <w:t>*</w:t>
      </w:r>
      <w:r w:rsidRPr="00411EED">
        <w:t xml:space="preserve">CTP premium to the </w:t>
      </w:r>
      <w:r w:rsidR="00411EED" w:rsidRPr="00411EED">
        <w:rPr>
          <w:position w:val="6"/>
          <w:sz w:val="16"/>
        </w:rPr>
        <w:t>*</w:t>
      </w:r>
      <w:r w:rsidRPr="00411EED">
        <w:t xml:space="preserve">operator that have been or are required to be made under the scheme are, or would be, </w:t>
      </w:r>
      <w:r w:rsidR="00411EED" w:rsidRPr="00411EED">
        <w:rPr>
          <w:position w:val="6"/>
          <w:sz w:val="16"/>
        </w:rPr>
        <w:t>*</w:t>
      </w:r>
      <w:r w:rsidRPr="00411EED">
        <w:t xml:space="preserve">consideration for a </w:t>
      </w:r>
      <w:r w:rsidR="00411EED" w:rsidRPr="00411EED">
        <w:rPr>
          <w:position w:val="6"/>
          <w:sz w:val="16"/>
        </w:rPr>
        <w:t>*</w:t>
      </w:r>
      <w:r w:rsidRPr="00411EED">
        <w:t>taxable supply; and</w:t>
      </w:r>
    </w:p>
    <w:p w:rsidR="00300522" w:rsidRPr="00411EED" w:rsidRDefault="00300522" w:rsidP="00300522">
      <w:pPr>
        <w:pStyle w:val="paragraph"/>
      </w:pPr>
      <w:r w:rsidRPr="00411EED">
        <w:tab/>
        <w:t>(b)</w:t>
      </w:r>
      <w:r w:rsidRPr="00411EED">
        <w:tab/>
        <w:t xml:space="preserve">the </w:t>
      </w:r>
      <w:r w:rsidR="00411EED" w:rsidRPr="00411EED">
        <w:rPr>
          <w:position w:val="6"/>
          <w:sz w:val="16"/>
        </w:rPr>
        <w:t>*</w:t>
      </w:r>
      <w:r w:rsidRPr="00411EED">
        <w:t xml:space="preserve">operator is </w:t>
      </w:r>
      <w:r w:rsidR="00411EED" w:rsidRPr="00411EED">
        <w:rPr>
          <w:position w:val="6"/>
          <w:sz w:val="16"/>
        </w:rPr>
        <w:t>*</w:t>
      </w:r>
      <w:r w:rsidRPr="00411EED">
        <w:t xml:space="preserve">registered or </w:t>
      </w:r>
      <w:r w:rsidR="00411EED" w:rsidRPr="00411EED">
        <w:rPr>
          <w:position w:val="6"/>
          <w:sz w:val="16"/>
        </w:rPr>
        <w:t>*</w:t>
      </w:r>
      <w:r w:rsidRPr="00411EED">
        <w:t>required to be registered.</w:t>
      </w:r>
    </w:p>
    <w:p w:rsidR="00300522" w:rsidRPr="00411EED" w:rsidRDefault="00300522" w:rsidP="00300522">
      <w:pPr>
        <w:pStyle w:val="subsection"/>
      </w:pPr>
      <w:r w:rsidRPr="00411EED">
        <w:tab/>
        <w:t>(3)</w:t>
      </w:r>
      <w:r w:rsidRPr="00411EED">
        <w:tab/>
        <w:t xml:space="preserve">The </w:t>
      </w:r>
      <w:r w:rsidR="00411EED" w:rsidRPr="00411EED">
        <w:rPr>
          <w:position w:val="6"/>
          <w:sz w:val="16"/>
        </w:rPr>
        <w:t>*</w:t>
      </w:r>
      <w:r w:rsidRPr="00411EED">
        <w:t xml:space="preserve">decreasing adjustment in relation to the payment or supply is worked out using the applicable </w:t>
      </w:r>
      <w:r w:rsidR="00411EED" w:rsidRPr="00411EED">
        <w:rPr>
          <w:position w:val="6"/>
          <w:sz w:val="16"/>
        </w:rPr>
        <w:t>*</w:t>
      </w:r>
      <w:r w:rsidRPr="00411EED">
        <w:t>average input tax credit fraction (see section</w:t>
      </w:r>
      <w:r w:rsidR="00411EED">
        <w:t> </w:t>
      </w:r>
      <w:r w:rsidRPr="00411EED">
        <w:t>79</w:t>
      </w:r>
      <w:r w:rsidR="00411EED">
        <w:noBreakHyphen/>
      </w:r>
      <w:r w:rsidRPr="00411EED">
        <w:t>95).</w:t>
      </w:r>
    </w:p>
    <w:p w:rsidR="00300522" w:rsidRPr="00411EED" w:rsidRDefault="00300522" w:rsidP="00300522">
      <w:pPr>
        <w:pStyle w:val="ActHead5"/>
      </w:pPr>
      <w:bookmarkStart w:id="624" w:name="_Toc471393661"/>
      <w:r w:rsidRPr="005A283F">
        <w:rPr>
          <w:rStyle w:val="CharSectno"/>
        </w:rPr>
        <w:t>79</w:t>
      </w:r>
      <w:r w:rsidR="00411EED" w:rsidRPr="005A283F">
        <w:rPr>
          <w:rStyle w:val="CharSectno"/>
        </w:rPr>
        <w:noBreakHyphen/>
      </w:r>
      <w:r w:rsidRPr="005A283F">
        <w:rPr>
          <w:rStyle w:val="CharSectno"/>
        </w:rPr>
        <w:t>55</w:t>
      </w:r>
      <w:r w:rsidRPr="00411EED">
        <w:t xml:space="preserve">  Increasing adjustments for payments of excess etc. under compulsory third party schemes</w:t>
      </w:r>
      <w:bookmarkEnd w:id="624"/>
    </w:p>
    <w:p w:rsidR="00300522" w:rsidRPr="00411EED" w:rsidRDefault="00300522" w:rsidP="00300522">
      <w:pPr>
        <w:pStyle w:val="subsection"/>
      </w:pPr>
      <w:r w:rsidRPr="00411EED">
        <w:tab/>
        <w:t>(1)</w:t>
      </w:r>
      <w:r w:rsidRPr="00411EED">
        <w:tab/>
        <w:t xml:space="preserve">An </w:t>
      </w:r>
      <w:r w:rsidR="00411EED" w:rsidRPr="00411EED">
        <w:rPr>
          <w:position w:val="6"/>
          <w:sz w:val="16"/>
        </w:rPr>
        <w:t>*</w:t>
      </w:r>
      <w:r w:rsidRPr="00411EED">
        <w:t xml:space="preserve">operator of a </w:t>
      </w:r>
      <w:r w:rsidR="00411EED" w:rsidRPr="00411EED">
        <w:rPr>
          <w:position w:val="6"/>
          <w:sz w:val="16"/>
        </w:rPr>
        <w:t>*</w:t>
      </w:r>
      <w:r w:rsidRPr="00411EED">
        <w:t xml:space="preserve">compulsory third party scheme has an </w:t>
      </w:r>
      <w:r w:rsidRPr="00411EED">
        <w:rPr>
          <w:b/>
          <w:i/>
        </w:rPr>
        <w:t>increasing adjustment</w:t>
      </w:r>
      <w:r w:rsidRPr="00411EED">
        <w:t xml:space="preserve"> if:</w:t>
      </w:r>
    </w:p>
    <w:p w:rsidR="00300522" w:rsidRPr="00411EED" w:rsidRDefault="00300522" w:rsidP="00300522">
      <w:pPr>
        <w:pStyle w:val="paragraph"/>
      </w:pPr>
      <w:r w:rsidRPr="00411EED">
        <w:tab/>
        <w:t>(a)</w:t>
      </w:r>
      <w:r w:rsidRPr="00411EED">
        <w:tab/>
        <w:t>there is a payment of an excess to the operator under the scheme; and</w:t>
      </w:r>
    </w:p>
    <w:p w:rsidR="00300522" w:rsidRPr="00411EED" w:rsidRDefault="00300522" w:rsidP="00300522">
      <w:pPr>
        <w:pStyle w:val="paragraph"/>
      </w:pPr>
      <w:r w:rsidRPr="00411EED">
        <w:tab/>
        <w:t>(b)</w:t>
      </w:r>
      <w:r w:rsidRPr="00411EED">
        <w:tab/>
        <w:t xml:space="preserve">the payment relates to a </w:t>
      </w:r>
      <w:r w:rsidR="00411EED" w:rsidRPr="00411EED">
        <w:rPr>
          <w:position w:val="6"/>
          <w:sz w:val="16"/>
        </w:rPr>
        <w:t>*</w:t>
      </w:r>
      <w:r w:rsidRPr="00411EED">
        <w:t>CTP compensation payment or supply that the operator makes or has made; and</w:t>
      </w:r>
    </w:p>
    <w:p w:rsidR="00300522" w:rsidRPr="00411EED" w:rsidRDefault="00300522" w:rsidP="00300522">
      <w:pPr>
        <w:pStyle w:val="paragraph"/>
      </w:pPr>
      <w:r w:rsidRPr="00411EED">
        <w:lastRenderedPageBreak/>
        <w:tab/>
        <w:t>(c)</w:t>
      </w:r>
      <w:r w:rsidRPr="00411EED">
        <w:tab/>
        <w:t xml:space="preserve">the operator makes, or has made, </w:t>
      </w:r>
      <w:r w:rsidR="00411EED" w:rsidRPr="00411EED">
        <w:rPr>
          <w:position w:val="6"/>
          <w:sz w:val="16"/>
        </w:rPr>
        <w:t>*</w:t>
      </w:r>
      <w:r w:rsidRPr="00411EED">
        <w:t xml:space="preserve">creditable acquisitions or </w:t>
      </w:r>
      <w:r w:rsidR="00411EED" w:rsidRPr="00411EED">
        <w:rPr>
          <w:position w:val="6"/>
          <w:sz w:val="16"/>
        </w:rPr>
        <w:t>*</w:t>
      </w:r>
      <w:r w:rsidRPr="00411EED">
        <w:t>creditable importations directly for the purpose of making the CTP compensation payment or supply.</w:t>
      </w:r>
    </w:p>
    <w:p w:rsidR="00300522" w:rsidRPr="00411EED" w:rsidRDefault="00300522" w:rsidP="00300522">
      <w:pPr>
        <w:pStyle w:val="subsection"/>
      </w:pPr>
      <w:r w:rsidRPr="00411EED">
        <w:tab/>
        <w:t>(2)</w:t>
      </w:r>
      <w:r w:rsidRPr="00411EED">
        <w:tab/>
        <w:t>The amount of the increasing adjustment i</w:t>
      </w:r>
      <w:smartTag w:uri="urn:schemas-microsoft-com:office:smarttags" w:element="PersonName">
        <w:r w:rsidRPr="00411EED">
          <w:t xml:space="preserve">s </w:t>
        </w:r>
        <w:r w:rsidRPr="00411EED">
          <w:rPr>
            <w:position w:val="6"/>
            <w:sz w:val="16"/>
          </w:rPr>
          <w:t>1</w:t>
        </w:r>
      </w:smartTag>
      <w:r w:rsidRPr="00411EED">
        <w:t>/</w:t>
      </w:r>
      <w:r w:rsidRPr="00411EED">
        <w:rPr>
          <w:sz w:val="16"/>
        </w:rPr>
        <w:t>11</w:t>
      </w:r>
      <w:r w:rsidRPr="00411EED">
        <w:t xml:space="preserve"> of the amount that represents the extent to which the payment of excess relates to </w:t>
      </w:r>
      <w:r w:rsidR="00411EED" w:rsidRPr="00411EED">
        <w:rPr>
          <w:position w:val="6"/>
          <w:sz w:val="16"/>
        </w:rPr>
        <w:t>*</w:t>
      </w:r>
      <w:r w:rsidRPr="00411EED">
        <w:t xml:space="preserve">creditable acquisitions or </w:t>
      </w:r>
      <w:r w:rsidR="00411EED" w:rsidRPr="00411EED">
        <w:rPr>
          <w:position w:val="6"/>
          <w:sz w:val="16"/>
        </w:rPr>
        <w:t>*</w:t>
      </w:r>
      <w:r w:rsidRPr="00411EED">
        <w:t xml:space="preserve">creditable importations made by the </w:t>
      </w:r>
      <w:r w:rsidR="00411EED" w:rsidRPr="00411EED">
        <w:rPr>
          <w:position w:val="6"/>
          <w:sz w:val="16"/>
        </w:rPr>
        <w:t>*</w:t>
      </w:r>
      <w:r w:rsidRPr="00411EED">
        <w:t xml:space="preserve">operator directly for the purpose of making the </w:t>
      </w:r>
      <w:r w:rsidR="00411EED" w:rsidRPr="00411EED">
        <w:rPr>
          <w:position w:val="6"/>
          <w:sz w:val="16"/>
        </w:rPr>
        <w:t>*</w:t>
      </w:r>
      <w:r w:rsidRPr="00411EED">
        <w:t>CTP compensation payment or supply.</w:t>
      </w:r>
    </w:p>
    <w:p w:rsidR="00300522" w:rsidRPr="00411EED" w:rsidRDefault="00300522" w:rsidP="00300522">
      <w:pPr>
        <w:pStyle w:val="subsection"/>
      </w:pPr>
      <w:r w:rsidRPr="00411EED">
        <w:tab/>
        <w:t>(3)</w:t>
      </w:r>
      <w:r w:rsidRPr="00411EED">
        <w:tab/>
        <w:t xml:space="preserve">An </w:t>
      </w:r>
      <w:r w:rsidR="00411EED" w:rsidRPr="00411EED">
        <w:rPr>
          <w:position w:val="6"/>
          <w:sz w:val="16"/>
        </w:rPr>
        <w:t>*</w:t>
      </w:r>
      <w:r w:rsidRPr="00411EED">
        <w:t xml:space="preserve">operator of a </w:t>
      </w:r>
      <w:r w:rsidR="00411EED" w:rsidRPr="00411EED">
        <w:rPr>
          <w:position w:val="6"/>
          <w:sz w:val="16"/>
        </w:rPr>
        <w:t>*</w:t>
      </w:r>
      <w:r w:rsidRPr="00411EED">
        <w:t xml:space="preserve">compulsory third party scheme has an </w:t>
      </w:r>
      <w:r w:rsidRPr="00411EED">
        <w:rPr>
          <w:b/>
          <w:i/>
        </w:rPr>
        <w:t>increasing adjustment</w:t>
      </w:r>
      <w:r w:rsidRPr="00411EED">
        <w:t xml:space="preserve"> if:</w:t>
      </w:r>
    </w:p>
    <w:p w:rsidR="00300522" w:rsidRPr="00411EED" w:rsidRDefault="00300522" w:rsidP="00300522">
      <w:pPr>
        <w:pStyle w:val="paragraph"/>
      </w:pPr>
      <w:r w:rsidRPr="00411EED">
        <w:tab/>
        <w:t>(a)</w:t>
      </w:r>
      <w:r w:rsidRPr="00411EED">
        <w:tab/>
        <w:t>there is a payment of an excess to the operator under the scheme; and</w:t>
      </w:r>
    </w:p>
    <w:p w:rsidR="00300522" w:rsidRPr="00411EED" w:rsidRDefault="00300522" w:rsidP="00300522">
      <w:pPr>
        <w:pStyle w:val="paragraph"/>
      </w:pPr>
      <w:r w:rsidRPr="00411EED">
        <w:tab/>
        <w:t>(b)</w:t>
      </w:r>
      <w:r w:rsidRPr="00411EED">
        <w:tab/>
        <w:t xml:space="preserve">the operator makes, or has made, </w:t>
      </w:r>
      <w:r w:rsidR="00411EED" w:rsidRPr="00411EED">
        <w:rPr>
          <w:position w:val="6"/>
          <w:sz w:val="16"/>
        </w:rPr>
        <w:t>*</w:t>
      </w:r>
      <w:r w:rsidRPr="00411EED">
        <w:t xml:space="preserve">creditable acquisitions or </w:t>
      </w:r>
      <w:r w:rsidR="00411EED" w:rsidRPr="00411EED">
        <w:rPr>
          <w:position w:val="6"/>
          <w:sz w:val="16"/>
        </w:rPr>
        <w:t>*</w:t>
      </w:r>
      <w:r w:rsidRPr="00411EED">
        <w:t xml:space="preserve">creditable importations directly for the purpose of making a </w:t>
      </w:r>
      <w:r w:rsidR="00411EED" w:rsidRPr="00411EED">
        <w:rPr>
          <w:position w:val="6"/>
          <w:sz w:val="16"/>
        </w:rPr>
        <w:t>*</w:t>
      </w:r>
      <w:r w:rsidRPr="00411EED">
        <w:t>CTP compensation payment or supply to which the payment of excess would relate; and</w:t>
      </w:r>
    </w:p>
    <w:p w:rsidR="00300522" w:rsidRPr="00411EED" w:rsidRDefault="00300522" w:rsidP="00300522">
      <w:pPr>
        <w:pStyle w:val="paragraph"/>
      </w:pPr>
      <w:r w:rsidRPr="00411EED">
        <w:tab/>
        <w:t>(c)</w:t>
      </w:r>
      <w:r w:rsidRPr="00411EED">
        <w:tab/>
        <w:t>the operator has not made any CTP compensation payment or supply to which the payment of excess relates.</w:t>
      </w:r>
    </w:p>
    <w:p w:rsidR="00300522" w:rsidRPr="00411EED" w:rsidRDefault="00300522" w:rsidP="00300522">
      <w:pPr>
        <w:pStyle w:val="subsection2"/>
      </w:pPr>
      <w:r w:rsidRPr="00411EED">
        <w:t>The amount of the increasing adjustment i</w:t>
      </w:r>
      <w:smartTag w:uri="urn:schemas-microsoft-com:office:smarttags" w:element="PersonName">
        <w:r w:rsidRPr="00411EED">
          <w:t xml:space="preserve">s </w:t>
        </w:r>
        <w:r w:rsidRPr="00411EED">
          <w:rPr>
            <w:position w:val="6"/>
            <w:sz w:val="16"/>
          </w:rPr>
          <w:t>1</w:t>
        </w:r>
      </w:smartTag>
      <w:r w:rsidRPr="00411EED">
        <w:t>/</w:t>
      </w:r>
      <w:r w:rsidRPr="00411EED">
        <w:rPr>
          <w:sz w:val="16"/>
        </w:rPr>
        <w:t>11</w:t>
      </w:r>
      <w:r w:rsidRPr="00411EED">
        <w:t xml:space="preserve"> of the amount of the payment of excess.</w:t>
      </w:r>
    </w:p>
    <w:p w:rsidR="00300522" w:rsidRPr="00411EED" w:rsidRDefault="00300522" w:rsidP="00300522">
      <w:pPr>
        <w:pStyle w:val="ActHead5"/>
      </w:pPr>
      <w:bookmarkStart w:id="625" w:name="_Toc471393662"/>
      <w:r w:rsidRPr="005A283F">
        <w:rPr>
          <w:rStyle w:val="CharSectno"/>
        </w:rPr>
        <w:t>79</w:t>
      </w:r>
      <w:r w:rsidR="00411EED" w:rsidRPr="005A283F">
        <w:rPr>
          <w:rStyle w:val="CharSectno"/>
        </w:rPr>
        <w:noBreakHyphen/>
      </w:r>
      <w:r w:rsidRPr="005A283F">
        <w:rPr>
          <w:rStyle w:val="CharSectno"/>
        </w:rPr>
        <w:t>60</w:t>
      </w:r>
      <w:r w:rsidRPr="00411EED">
        <w:t xml:space="preserve">  Effect of settlements and payments under compulsory third party schemes</w:t>
      </w:r>
      <w:bookmarkEnd w:id="625"/>
    </w:p>
    <w:p w:rsidR="00300522" w:rsidRPr="00411EED" w:rsidRDefault="00300522" w:rsidP="00300522">
      <w:pPr>
        <w:pStyle w:val="subsection"/>
      </w:pPr>
      <w:r w:rsidRPr="00411EED">
        <w:tab/>
        <w:t>(1)</w:t>
      </w:r>
      <w:r w:rsidRPr="00411EED">
        <w:tab/>
        <w:t xml:space="preserve">If an </w:t>
      </w:r>
      <w:r w:rsidR="00411EED" w:rsidRPr="00411EED">
        <w:rPr>
          <w:position w:val="6"/>
          <w:sz w:val="16"/>
        </w:rPr>
        <w:t>*</w:t>
      </w:r>
      <w:r w:rsidRPr="00411EED">
        <w:t xml:space="preserve">operator of a </w:t>
      </w:r>
      <w:r w:rsidR="00411EED" w:rsidRPr="00411EED">
        <w:rPr>
          <w:position w:val="6"/>
          <w:sz w:val="16"/>
        </w:rPr>
        <w:t>*</w:t>
      </w:r>
      <w:r w:rsidRPr="00411EED">
        <w:t xml:space="preserve">compulsory third party scheme makes a payment under the scheme, it is </w:t>
      </w:r>
      <w:r w:rsidRPr="00411EED">
        <w:rPr>
          <w:i/>
        </w:rPr>
        <w:t>not</w:t>
      </w:r>
      <w:r w:rsidRPr="00411EED">
        <w:t xml:space="preserve"> treated as </w:t>
      </w:r>
      <w:r w:rsidR="00411EED" w:rsidRPr="00411EED">
        <w:rPr>
          <w:position w:val="6"/>
          <w:sz w:val="16"/>
        </w:rPr>
        <w:t>*</w:t>
      </w:r>
      <w:r w:rsidRPr="00411EED">
        <w:t>consideration:</w:t>
      </w:r>
    </w:p>
    <w:p w:rsidR="00300522" w:rsidRPr="00411EED" w:rsidRDefault="00300522" w:rsidP="00300522">
      <w:pPr>
        <w:pStyle w:val="paragraph"/>
      </w:pPr>
      <w:r w:rsidRPr="00411EED">
        <w:tab/>
        <w:t>(a)</w:t>
      </w:r>
      <w:r w:rsidRPr="00411EED">
        <w:tab/>
        <w:t>for an acquisition made by the operator; or</w:t>
      </w:r>
    </w:p>
    <w:p w:rsidR="00300522" w:rsidRPr="00411EED" w:rsidRDefault="00300522" w:rsidP="00300522">
      <w:pPr>
        <w:pStyle w:val="paragraph"/>
      </w:pPr>
      <w:r w:rsidRPr="00411EED">
        <w:tab/>
        <w:t>(b)</w:t>
      </w:r>
      <w:r w:rsidRPr="00411EED">
        <w:tab/>
        <w:t>for a supply made to the operator by the entity to whom the payment was made;</w:t>
      </w:r>
    </w:p>
    <w:p w:rsidR="00300522" w:rsidRPr="00411EED" w:rsidRDefault="00300522" w:rsidP="00300522">
      <w:pPr>
        <w:pStyle w:val="subsection2"/>
      </w:pPr>
      <w:r w:rsidRPr="00411EED">
        <w:t xml:space="preserve">to the extent that the payment is a </w:t>
      </w:r>
      <w:r w:rsidR="00411EED" w:rsidRPr="00411EED">
        <w:rPr>
          <w:position w:val="6"/>
          <w:sz w:val="16"/>
        </w:rPr>
        <w:t>*</w:t>
      </w:r>
      <w:r w:rsidRPr="00411EED">
        <w:t>CTP compensation or ancillary payment or supply.</w:t>
      </w:r>
    </w:p>
    <w:p w:rsidR="00300522" w:rsidRPr="00411EED" w:rsidRDefault="00300522" w:rsidP="00300522">
      <w:pPr>
        <w:pStyle w:val="subsection"/>
      </w:pPr>
      <w:r w:rsidRPr="00411EED">
        <w:tab/>
        <w:t>(2)</w:t>
      </w:r>
      <w:r w:rsidRPr="00411EED">
        <w:tab/>
        <w:t xml:space="preserve">If an </w:t>
      </w:r>
      <w:r w:rsidR="00411EED" w:rsidRPr="00411EED">
        <w:rPr>
          <w:position w:val="6"/>
          <w:sz w:val="16"/>
        </w:rPr>
        <w:t>*</w:t>
      </w:r>
      <w:r w:rsidRPr="00411EED">
        <w:t xml:space="preserve">operator of a </w:t>
      </w:r>
      <w:r w:rsidR="00411EED" w:rsidRPr="00411EED">
        <w:rPr>
          <w:position w:val="6"/>
          <w:sz w:val="16"/>
        </w:rPr>
        <w:t>*</w:t>
      </w:r>
      <w:r w:rsidRPr="00411EED">
        <w:t>compulsory third party scheme makes a supply under the scheme:</w:t>
      </w:r>
    </w:p>
    <w:p w:rsidR="00300522" w:rsidRPr="00411EED" w:rsidRDefault="00300522" w:rsidP="00300522">
      <w:pPr>
        <w:pStyle w:val="paragraph"/>
      </w:pPr>
      <w:r w:rsidRPr="00411EED">
        <w:tab/>
        <w:t>(a)</w:t>
      </w:r>
      <w:r w:rsidRPr="00411EED">
        <w:tab/>
        <w:t xml:space="preserve">it is not a </w:t>
      </w:r>
      <w:r w:rsidR="00411EED" w:rsidRPr="00411EED">
        <w:rPr>
          <w:position w:val="6"/>
          <w:sz w:val="16"/>
        </w:rPr>
        <w:t>*</w:t>
      </w:r>
      <w:r w:rsidRPr="00411EED">
        <w:t>taxable supply; and</w:t>
      </w:r>
    </w:p>
    <w:p w:rsidR="00300522" w:rsidRPr="00411EED" w:rsidRDefault="00300522" w:rsidP="00300522">
      <w:pPr>
        <w:pStyle w:val="paragraph"/>
      </w:pPr>
      <w:r w:rsidRPr="00411EED">
        <w:lastRenderedPageBreak/>
        <w:tab/>
        <w:t>(b)</w:t>
      </w:r>
      <w:r w:rsidRPr="00411EED">
        <w:tab/>
        <w:t xml:space="preserve">it is </w:t>
      </w:r>
      <w:r w:rsidRPr="00411EED">
        <w:rPr>
          <w:i/>
        </w:rPr>
        <w:t>not</w:t>
      </w:r>
      <w:r w:rsidRPr="00411EED">
        <w:t xml:space="preserve"> treated as </w:t>
      </w:r>
      <w:r w:rsidR="00411EED" w:rsidRPr="00411EED">
        <w:rPr>
          <w:position w:val="6"/>
          <w:sz w:val="16"/>
        </w:rPr>
        <w:t>*</w:t>
      </w:r>
      <w:r w:rsidRPr="00411EED">
        <w:t>consideration for an acquisition made by the operator; and</w:t>
      </w:r>
    </w:p>
    <w:p w:rsidR="00300522" w:rsidRPr="00411EED" w:rsidRDefault="00300522" w:rsidP="00300522">
      <w:pPr>
        <w:pStyle w:val="paragraph"/>
      </w:pPr>
      <w:r w:rsidRPr="00411EED">
        <w:tab/>
        <w:t>(c)</w:t>
      </w:r>
      <w:r w:rsidRPr="00411EED">
        <w:tab/>
        <w:t xml:space="preserve">it is </w:t>
      </w:r>
      <w:r w:rsidRPr="00411EED">
        <w:rPr>
          <w:i/>
        </w:rPr>
        <w:t>not</w:t>
      </w:r>
      <w:r w:rsidRPr="00411EED">
        <w:t xml:space="preserve"> treated as </w:t>
      </w:r>
      <w:r w:rsidR="00411EED" w:rsidRPr="00411EED">
        <w:rPr>
          <w:position w:val="6"/>
          <w:sz w:val="16"/>
        </w:rPr>
        <w:t>*</w:t>
      </w:r>
      <w:r w:rsidRPr="00411EED">
        <w:t>consideration for a supply made to the operator by the entity to whom the supply was made;</w:t>
      </w:r>
    </w:p>
    <w:p w:rsidR="00300522" w:rsidRPr="00411EED" w:rsidRDefault="00300522" w:rsidP="00300522">
      <w:pPr>
        <w:pStyle w:val="subsection2"/>
      </w:pPr>
      <w:r w:rsidRPr="00411EED">
        <w:t xml:space="preserve">to the extent that the supply is a </w:t>
      </w:r>
      <w:r w:rsidR="00411EED" w:rsidRPr="00411EED">
        <w:rPr>
          <w:position w:val="6"/>
          <w:sz w:val="16"/>
        </w:rPr>
        <w:t>*</w:t>
      </w:r>
      <w:r w:rsidRPr="00411EED">
        <w:t>CTP compensation or ancillary payment or supply.</w:t>
      </w:r>
    </w:p>
    <w:p w:rsidR="00300522" w:rsidRPr="00411EED" w:rsidRDefault="00300522" w:rsidP="00300522">
      <w:pPr>
        <w:pStyle w:val="subsection"/>
      </w:pPr>
      <w:r w:rsidRPr="00411EED">
        <w:tab/>
        <w:t>(3)</w:t>
      </w:r>
      <w:r w:rsidRPr="00411EED">
        <w:tab/>
        <w:t>This section has effect despite section</w:t>
      </w:r>
      <w:r w:rsidR="00411EED">
        <w:t> </w:t>
      </w:r>
      <w:r w:rsidRPr="00411EED">
        <w:t>9</w:t>
      </w:r>
      <w:r w:rsidR="00411EED">
        <w:noBreakHyphen/>
      </w:r>
      <w:r w:rsidRPr="00411EED">
        <w:t>5 (which is about what are taxable supplies), section</w:t>
      </w:r>
      <w:r w:rsidR="00411EED">
        <w:t> </w:t>
      </w:r>
      <w:r w:rsidRPr="00411EED">
        <w:t>9</w:t>
      </w:r>
      <w:r w:rsidR="00411EED">
        <w:noBreakHyphen/>
      </w:r>
      <w:r w:rsidRPr="00411EED">
        <w:t>15 (which is about consideration) and section</w:t>
      </w:r>
      <w:r w:rsidR="00411EED">
        <w:t> </w:t>
      </w:r>
      <w:r w:rsidRPr="00411EED">
        <w:t>11</w:t>
      </w:r>
      <w:r w:rsidR="00411EED">
        <w:noBreakHyphen/>
      </w:r>
      <w:r w:rsidRPr="00411EED">
        <w:t>5 (which is about what is a creditable acquisition).</w:t>
      </w:r>
    </w:p>
    <w:p w:rsidR="00300522" w:rsidRPr="00411EED" w:rsidRDefault="00300522" w:rsidP="009E2DC8">
      <w:pPr>
        <w:pStyle w:val="ActHead5"/>
      </w:pPr>
      <w:bookmarkStart w:id="626" w:name="_Toc471393663"/>
      <w:r w:rsidRPr="005A283F">
        <w:rPr>
          <w:rStyle w:val="CharSectno"/>
        </w:rPr>
        <w:t>79</w:t>
      </w:r>
      <w:r w:rsidR="00411EED" w:rsidRPr="005A283F">
        <w:rPr>
          <w:rStyle w:val="CharSectno"/>
        </w:rPr>
        <w:noBreakHyphen/>
      </w:r>
      <w:r w:rsidRPr="005A283F">
        <w:rPr>
          <w:rStyle w:val="CharSectno"/>
        </w:rPr>
        <w:t>65</w:t>
      </w:r>
      <w:r w:rsidRPr="00411EED">
        <w:t xml:space="preserve">  Taxable supplies relating to recovery by operators of compulsory third party schemes</w:t>
      </w:r>
      <w:bookmarkEnd w:id="626"/>
    </w:p>
    <w:p w:rsidR="00300522" w:rsidRPr="00411EED" w:rsidRDefault="00300522" w:rsidP="009E2DC8">
      <w:pPr>
        <w:pStyle w:val="subsection"/>
        <w:keepNext/>
      </w:pPr>
      <w:r w:rsidRPr="00411EED">
        <w:tab/>
        <w:t>(1)</w:t>
      </w:r>
      <w:r w:rsidRPr="00411EED">
        <w:tab/>
        <w:t>If:</w:t>
      </w:r>
    </w:p>
    <w:p w:rsidR="00300522" w:rsidRPr="00411EED" w:rsidRDefault="00300522" w:rsidP="00300522">
      <w:pPr>
        <w:pStyle w:val="paragraph"/>
      </w:pPr>
      <w:r w:rsidRPr="00411EED">
        <w:tab/>
        <w:t>(a)</w:t>
      </w:r>
      <w:r w:rsidRPr="00411EED">
        <w:tab/>
        <w:t xml:space="preserve">an </w:t>
      </w:r>
      <w:r w:rsidR="00411EED" w:rsidRPr="00411EED">
        <w:rPr>
          <w:position w:val="6"/>
          <w:sz w:val="16"/>
        </w:rPr>
        <w:t>*</w:t>
      </w:r>
      <w:r w:rsidRPr="00411EED">
        <w:t xml:space="preserve">operator of a </w:t>
      </w:r>
      <w:r w:rsidR="00411EED" w:rsidRPr="00411EED">
        <w:rPr>
          <w:position w:val="6"/>
          <w:sz w:val="16"/>
        </w:rPr>
        <w:t>*</w:t>
      </w:r>
      <w:r w:rsidRPr="00411EED">
        <w:t xml:space="preserve">compulsory third party scheme has made a claim in relation to a </w:t>
      </w:r>
      <w:r w:rsidR="00411EED" w:rsidRPr="00411EED">
        <w:rPr>
          <w:position w:val="6"/>
          <w:sz w:val="16"/>
        </w:rPr>
        <w:t>*</w:t>
      </w:r>
      <w:r w:rsidRPr="00411EED">
        <w:t>CTP compensation or ancillary payment or supply; and</w:t>
      </w:r>
    </w:p>
    <w:p w:rsidR="00300522" w:rsidRPr="00411EED" w:rsidRDefault="00300522" w:rsidP="00300522">
      <w:pPr>
        <w:pStyle w:val="paragraph"/>
      </w:pPr>
      <w:r w:rsidRPr="00411EED">
        <w:tab/>
        <w:t>(b)</w:t>
      </w:r>
      <w:r w:rsidRPr="00411EED">
        <w:tab/>
        <w:t>the operator’s claim is made in exercising rights to recover in respect of that payment or supply; and</w:t>
      </w:r>
    </w:p>
    <w:p w:rsidR="00300522" w:rsidRPr="00411EED" w:rsidRDefault="00300522" w:rsidP="00300522">
      <w:pPr>
        <w:pStyle w:val="paragraph"/>
      </w:pPr>
      <w:r w:rsidRPr="00411EED">
        <w:tab/>
        <w:t>(c)</w:t>
      </w:r>
      <w:r w:rsidRPr="00411EED">
        <w:tab/>
        <w:t>an entity:</w:t>
      </w:r>
    </w:p>
    <w:p w:rsidR="00300522" w:rsidRPr="00411EED" w:rsidRDefault="00300522" w:rsidP="00300522">
      <w:pPr>
        <w:pStyle w:val="paragraphsub"/>
      </w:pPr>
      <w:r w:rsidRPr="00411EED">
        <w:tab/>
        <w:t>(i)</w:t>
      </w:r>
      <w:r w:rsidRPr="00411EED">
        <w:tab/>
        <w:t xml:space="preserve">makes a payment of </w:t>
      </w:r>
      <w:r w:rsidR="00411EED" w:rsidRPr="00411EED">
        <w:rPr>
          <w:position w:val="6"/>
          <w:sz w:val="16"/>
        </w:rPr>
        <w:t>*</w:t>
      </w:r>
      <w:r w:rsidRPr="00411EED">
        <w:t>money; or</w:t>
      </w:r>
    </w:p>
    <w:p w:rsidR="00300522" w:rsidRPr="00411EED" w:rsidRDefault="00300522" w:rsidP="00300522">
      <w:pPr>
        <w:pStyle w:val="paragraphsub"/>
      </w:pPr>
      <w:r w:rsidRPr="00411EED">
        <w:tab/>
        <w:t>(ii)</w:t>
      </w:r>
      <w:r w:rsidRPr="00411EED">
        <w:tab/>
        <w:t>makes a supply; or</w:t>
      </w:r>
    </w:p>
    <w:p w:rsidR="00300522" w:rsidRPr="00411EED" w:rsidRDefault="00300522" w:rsidP="00300522">
      <w:pPr>
        <w:pStyle w:val="paragraphsub"/>
      </w:pPr>
      <w:r w:rsidRPr="00411EED">
        <w:tab/>
        <w:t>(iii)</w:t>
      </w:r>
      <w:r w:rsidRPr="00411EED">
        <w:tab/>
        <w:t>makes both a payment of money and a supply;</w:t>
      </w:r>
    </w:p>
    <w:p w:rsidR="00300522" w:rsidRPr="00411EED" w:rsidRDefault="00300522" w:rsidP="00300522">
      <w:pPr>
        <w:pStyle w:val="paragraph"/>
      </w:pPr>
      <w:r w:rsidRPr="00411EED">
        <w:tab/>
      </w:r>
      <w:r w:rsidRPr="00411EED">
        <w:tab/>
        <w:t>in settlement of the operator’s claim;</w:t>
      </w:r>
    </w:p>
    <w:p w:rsidR="00300522" w:rsidRPr="00411EED" w:rsidRDefault="00300522" w:rsidP="00300522">
      <w:pPr>
        <w:pStyle w:val="subsection2"/>
      </w:pPr>
      <w:r w:rsidRPr="00411EED">
        <w:t xml:space="preserve">the payment or supply mentioned in </w:t>
      </w:r>
      <w:r w:rsidR="00411EED">
        <w:t>paragraph (</w:t>
      </w:r>
      <w:r w:rsidRPr="00411EED">
        <w:t xml:space="preserve">c) is </w:t>
      </w:r>
      <w:r w:rsidRPr="00411EED">
        <w:rPr>
          <w:i/>
        </w:rPr>
        <w:t>not</w:t>
      </w:r>
      <w:r w:rsidRPr="00411EED">
        <w:t xml:space="preserve"> treated as </w:t>
      </w:r>
      <w:r w:rsidR="00411EED" w:rsidRPr="00411EED">
        <w:rPr>
          <w:position w:val="6"/>
          <w:sz w:val="16"/>
        </w:rPr>
        <w:t>*</w:t>
      </w:r>
      <w:r w:rsidRPr="00411EED">
        <w:t>consideration for a supply made by the operator (whether or not the payment or supply is made to the operator), or for an acquisition made by the entity making the payment or supply (or payment and supply).</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15 (which is about consideration) and section</w:t>
      </w:r>
      <w:r w:rsidR="00411EED">
        <w:t> </w:t>
      </w:r>
      <w:r w:rsidRPr="00411EED">
        <w:t>11</w:t>
      </w:r>
      <w:r w:rsidR="00411EED">
        <w:noBreakHyphen/>
      </w:r>
      <w:r w:rsidRPr="00411EED">
        <w:t>5 (which is about what is a creditable acquisition).</w:t>
      </w:r>
    </w:p>
    <w:p w:rsidR="00300522" w:rsidRPr="00411EED" w:rsidRDefault="00300522" w:rsidP="00300522">
      <w:pPr>
        <w:pStyle w:val="ActHead5"/>
      </w:pPr>
      <w:bookmarkStart w:id="627" w:name="_Toc471393664"/>
      <w:r w:rsidRPr="005A283F">
        <w:rPr>
          <w:rStyle w:val="CharSectno"/>
        </w:rPr>
        <w:lastRenderedPageBreak/>
        <w:t>79</w:t>
      </w:r>
      <w:r w:rsidR="00411EED" w:rsidRPr="005A283F">
        <w:rPr>
          <w:rStyle w:val="CharSectno"/>
        </w:rPr>
        <w:noBreakHyphen/>
      </w:r>
      <w:r w:rsidRPr="005A283F">
        <w:rPr>
          <w:rStyle w:val="CharSectno"/>
        </w:rPr>
        <w:t>70</w:t>
      </w:r>
      <w:r w:rsidRPr="00411EED">
        <w:t xml:space="preserve">  Adjustment events relating to decreasing adjustments for operators of compulsory third party schemes</w:t>
      </w:r>
      <w:bookmarkEnd w:id="627"/>
    </w:p>
    <w:p w:rsidR="00300522" w:rsidRPr="00411EED" w:rsidRDefault="00300522" w:rsidP="00300522">
      <w:pPr>
        <w:pStyle w:val="subsection"/>
      </w:pPr>
      <w:r w:rsidRPr="00411EED">
        <w:tab/>
        <w:t>(1)</w:t>
      </w:r>
      <w:r w:rsidRPr="00411EED">
        <w:tab/>
        <w:t>Division</w:t>
      </w:r>
      <w:r w:rsidR="00411EED">
        <w:t> </w:t>
      </w:r>
      <w:r w:rsidRPr="00411EED">
        <w:t xml:space="preserve">19 applies in relation to a </w:t>
      </w:r>
      <w:r w:rsidR="00411EED" w:rsidRPr="00411EED">
        <w:rPr>
          <w:position w:val="6"/>
          <w:sz w:val="16"/>
        </w:rPr>
        <w:t>*</w:t>
      </w:r>
      <w:r w:rsidRPr="00411EED">
        <w:t xml:space="preserve">decreasing adjustment that an </w:t>
      </w:r>
      <w:r w:rsidR="00411EED" w:rsidRPr="00411EED">
        <w:rPr>
          <w:position w:val="6"/>
          <w:sz w:val="16"/>
        </w:rPr>
        <w:t>*</w:t>
      </w:r>
      <w:r w:rsidRPr="00411EED">
        <w:t xml:space="preserve">operator of a </w:t>
      </w:r>
      <w:r w:rsidR="00411EED" w:rsidRPr="00411EED">
        <w:rPr>
          <w:position w:val="6"/>
          <w:sz w:val="16"/>
        </w:rPr>
        <w:t>*</w:t>
      </w:r>
      <w:r w:rsidRPr="00411EED">
        <w:t>compulsory third party scheme has under section</w:t>
      </w:r>
      <w:r w:rsidR="00411EED">
        <w:t> </w:t>
      </w:r>
      <w:r w:rsidRPr="00411EED">
        <w:t>79</w:t>
      </w:r>
      <w:r w:rsidR="00411EED">
        <w:noBreakHyphen/>
      </w:r>
      <w:r w:rsidRPr="00411EED">
        <w:t>50 as if:</w:t>
      </w:r>
    </w:p>
    <w:p w:rsidR="00300522" w:rsidRPr="00411EED" w:rsidRDefault="00300522" w:rsidP="00300522">
      <w:pPr>
        <w:pStyle w:val="paragraph"/>
      </w:pPr>
      <w:r w:rsidRPr="00411EED">
        <w:tab/>
        <w:t>(a)</w:t>
      </w:r>
      <w:r w:rsidRPr="00411EED">
        <w:tab/>
        <w:t>the adjustment were an input tax credit; and</w:t>
      </w:r>
    </w:p>
    <w:p w:rsidR="00300522" w:rsidRPr="00411EED" w:rsidRDefault="00300522" w:rsidP="00300522">
      <w:pPr>
        <w:pStyle w:val="paragraph"/>
      </w:pPr>
      <w:r w:rsidRPr="00411EED">
        <w:tab/>
        <w:t>(b)</w:t>
      </w:r>
      <w:r w:rsidRPr="00411EED">
        <w:tab/>
        <w:t>either:</w:t>
      </w:r>
    </w:p>
    <w:p w:rsidR="00300522" w:rsidRPr="00411EED" w:rsidRDefault="00300522" w:rsidP="00300522">
      <w:pPr>
        <w:pStyle w:val="paragraphsub"/>
      </w:pPr>
      <w:r w:rsidRPr="00411EED">
        <w:tab/>
        <w:t>(i)</w:t>
      </w:r>
      <w:r w:rsidRPr="00411EED">
        <w:tab/>
        <w:t xml:space="preserve">if the adjustment relates to a </w:t>
      </w:r>
      <w:r w:rsidR="00411EED" w:rsidRPr="00411EED">
        <w:rPr>
          <w:position w:val="6"/>
          <w:sz w:val="16"/>
        </w:rPr>
        <w:t>*</w:t>
      </w:r>
      <w:r w:rsidRPr="00411EED">
        <w:t xml:space="preserve">CTP compensation payment or supply—the settlement of the claim to which the adjustment relates were a </w:t>
      </w:r>
      <w:r w:rsidR="00411EED" w:rsidRPr="00411EED">
        <w:rPr>
          <w:position w:val="6"/>
          <w:sz w:val="16"/>
        </w:rPr>
        <w:t>*</w:t>
      </w:r>
      <w:r w:rsidRPr="00411EED">
        <w:t>creditable acquisition that the operator made; or</w:t>
      </w:r>
    </w:p>
    <w:p w:rsidR="00300522" w:rsidRPr="00411EED" w:rsidRDefault="00300522" w:rsidP="00300522">
      <w:pPr>
        <w:pStyle w:val="paragraphsub"/>
      </w:pPr>
      <w:r w:rsidRPr="00411EED">
        <w:tab/>
        <w:t>(ii)</w:t>
      </w:r>
      <w:r w:rsidRPr="00411EED">
        <w:tab/>
        <w:t xml:space="preserve">if the adjustment relates to a </w:t>
      </w:r>
      <w:r w:rsidR="00411EED" w:rsidRPr="00411EED">
        <w:rPr>
          <w:position w:val="6"/>
          <w:sz w:val="16"/>
        </w:rPr>
        <w:t>*</w:t>
      </w:r>
      <w:r w:rsidRPr="00411EED">
        <w:t xml:space="preserve">CTP ancillary payment or supply—the operator had made a creditable acquisition for which the payment or supply was the </w:t>
      </w:r>
      <w:r w:rsidR="00411EED" w:rsidRPr="00411EED">
        <w:rPr>
          <w:position w:val="6"/>
          <w:sz w:val="16"/>
        </w:rPr>
        <w:t>*</w:t>
      </w:r>
      <w:r w:rsidRPr="00411EED">
        <w:t>consideration; and</w:t>
      </w:r>
    </w:p>
    <w:p w:rsidR="00300522" w:rsidRPr="00411EED" w:rsidRDefault="00300522" w:rsidP="00300522">
      <w:pPr>
        <w:pStyle w:val="paragraph"/>
      </w:pPr>
      <w:r w:rsidRPr="00411EED">
        <w:tab/>
        <w:t>(c)</w:t>
      </w:r>
      <w:r w:rsidRPr="00411EED">
        <w:tab/>
        <w:t xml:space="preserve">any payment or supply made by another entity, in settlement of a claim made by the operator in exercising rights to recover from the other entity in respect of the settlement mentioned in </w:t>
      </w:r>
      <w:r w:rsidR="00411EED">
        <w:t>subparagraph (</w:t>
      </w:r>
      <w:r w:rsidRPr="00411EED">
        <w:t xml:space="preserve">b)(i) or the payment or supply mentioned in </w:t>
      </w:r>
      <w:r w:rsidR="00411EED">
        <w:t>subparagraph (</w:t>
      </w:r>
      <w:r w:rsidRPr="00411EED">
        <w:t>b)(ii), were a reduction in the consideration for the acquisition.</w:t>
      </w:r>
    </w:p>
    <w:p w:rsidR="00300522" w:rsidRPr="00411EED" w:rsidRDefault="00300522" w:rsidP="00300522">
      <w:pPr>
        <w:pStyle w:val="subsection"/>
      </w:pPr>
      <w:r w:rsidRPr="00411EED">
        <w:tab/>
        <w:t>(2)</w:t>
      </w:r>
      <w:r w:rsidRPr="00411EED">
        <w:tab/>
      </w:r>
      <w:r w:rsidR="00411EED">
        <w:t>Paragraph (</w:t>
      </w:r>
      <w:r w:rsidRPr="00411EED">
        <w:t xml:space="preserve">1)(c) does not apply to a payment by another entity in relation to which an </w:t>
      </w:r>
      <w:r w:rsidR="00411EED" w:rsidRPr="00411EED">
        <w:rPr>
          <w:position w:val="6"/>
          <w:sz w:val="16"/>
        </w:rPr>
        <w:t>*</w:t>
      </w:r>
      <w:r w:rsidRPr="00411EED">
        <w:t>increasing adjustment arises under section</w:t>
      </w:r>
      <w:r w:rsidR="00411EED">
        <w:t> </w:t>
      </w:r>
      <w:r w:rsidRPr="00411EED">
        <w:t>80</w:t>
      </w:r>
      <w:r w:rsidR="00411EED">
        <w:noBreakHyphen/>
      </w:r>
      <w:r w:rsidRPr="00411EED">
        <w:t>30 or 80</w:t>
      </w:r>
      <w:r w:rsidR="00411EED">
        <w:noBreakHyphen/>
      </w:r>
      <w:r w:rsidRPr="00411EED">
        <w:t>70 (which are about settlement sharing arrangements).</w:t>
      </w:r>
    </w:p>
    <w:p w:rsidR="00300522" w:rsidRPr="00411EED" w:rsidRDefault="00300522" w:rsidP="00300522">
      <w:pPr>
        <w:pStyle w:val="subsection"/>
      </w:pPr>
      <w:r w:rsidRPr="00411EED">
        <w:tab/>
        <w:t>(3)</w:t>
      </w:r>
      <w:r w:rsidRPr="00411EED">
        <w:tab/>
        <w:t xml:space="preserve">This section does not apply in relation to a payment or supply that the operator receives in settlement of a claim under an </w:t>
      </w:r>
      <w:r w:rsidR="00411EED" w:rsidRPr="00411EED">
        <w:rPr>
          <w:position w:val="6"/>
          <w:sz w:val="16"/>
        </w:rPr>
        <w:t>*</w:t>
      </w:r>
      <w:r w:rsidRPr="00411EED">
        <w:t xml:space="preserve">insurance policy that the operator entered into, as the entity insured, in relation to any liability to make a </w:t>
      </w:r>
      <w:r w:rsidR="00411EED" w:rsidRPr="00411EED">
        <w:rPr>
          <w:position w:val="6"/>
          <w:sz w:val="16"/>
        </w:rPr>
        <w:t>*</w:t>
      </w:r>
      <w:r w:rsidRPr="00411EED">
        <w:t>CTP compensation or ancillary payment or supply.</w:t>
      </w:r>
    </w:p>
    <w:p w:rsidR="00300522" w:rsidRPr="00411EED" w:rsidRDefault="00300522" w:rsidP="00300522">
      <w:pPr>
        <w:pStyle w:val="ActHead5"/>
      </w:pPr>
      <w:bookmarkStart w:id="628" w:name="_Toc471393665"/>
      <w:r w:rsidRPr="005A283F">
        <w:rPr>
          <w:rStyle w:val="CharSectno"/>
        </w:rPr>
        <w:lastRenderedPageBreak/>
        <w:t>79</w:t>
      </w:r>
      <w:r w:rsidR="00411EED" w:rsidRPr="005A283F">
        <w:rPr>
          <w:rStyle w:val="CharSectno"/>
        </w:rPr>
        <w:noBreakHyphen/>
      </w:r>
      <w:r w:rsidRPr="005A283F">
        <w:rPr>
          <w:rStyle w:val="CharSectno"/>
        </w:rPr>
        <w:t>75</w:t>
      </w:r>
      <w:r w:rsidRPr="00411EED">
        <w:t xml:space="preserve">  Adjustment events relating to increasing adjustments under section</w:t>
      </w:r>
      <w:r w:rsidR="00411EED">
        <w:t> </w:t>
      </w:r>
      <w:r w:rsidRPr="00411EED">
        <w:t>79</w:t>
      </w:r>
      <w:r w:rsidR="00411EED">
        <w:noBreakHyphen/>
      </w:r>
      <w:r w:rsidRPr="00411EED">
        <w:t>55</w:t>
      </w:r>
      <w:bookmarkEnd w:id="628"/>
    </w:p>
    <w:p w:rsidR="00300522" w:rsidRPr="00411EED" w:rsidRDefault="00300522" w:rsidP="00300522">
      <w:pPr>
        <w:pStyle w:val="subsection"/>
      </w:pPr>
      <w:r w:rsidRPr="00411EED">
        <w:tab/>
      </w:r>
      <w:r w:rsidRPr="00411EED">
        <w:tab/>
        <w:t>Division</w:t>
      </w:r>
      <w:r w:rsidR="00411EED">
        <w:t> </w:t>
      </w:r>
      <w:r w:rsidRPr="00411EED">
        <w:t xml:space="preserve">19 applies in relation to an </w:t>
      </w:r>
      <w:r w:rsidR="00411EED" w:rsidRPr="00411EED">
        <w:rPr>
          <w:position w:val="6"/>
          <w:sz w:val="16"/>
        </w:rPr>
        <w:t>*</w:t>
      </w:r>
      <w:r w:rsidRPr="00411EED">
        <w:t xml:space="preserve">increasing adjustment that an </w:t>
      </w:r>
      <w:r w:rsidR="00411EED" w:rsidRPr="00411EED">
        <w:rPr>
          <w:position w:val="6"/>
          <w:sz w:val="16"/>
        </w:rPr>
        <w:t>*</w:t>
      </w:r>
      <w:r w:rsidRPr="00411EED">
        <w:t xml:space="preserve">operator of a </w:t>
      </w:r>
      <w:r w:rsidR="00411EED" w:rsidRPr="00411EED">
        <w:rPr>
          <w:position w:val="6"/>
          <w:sz w:val="16"/>
        </w:rPr>
        <w:t>*</w:t>
      </w:r>
      <w:r w:rsidRPr="00411EED">
        <w:t>compulsory third party scheme has under section</w:t>
      </w:r>
      <w:r w:rsidR="00411EED">
        <w:t> </w:t>
      </w:r>
      <w:r w:rsidRPr="00411EED">
        <w:t>79</w:t>
      </w:r>
      <w:r w:rsidR="00411EED">
        <w:noBreakHyphen/>
      </w:r>
      <w:r w:rsidRPr="00411EED">
        <w:t>55 as if:</w:t>
      </w:r>
    </w:p>
    <w:p w:rsidR="00300522" w:rsidRPr="00411EED" w:rsidRDefault="00300522" w:rsidP="00300522">
      <w:pPr>
        <w:pStyle w:val="paragraph"/>
      </w:pPr>
      <w:r w:rsidRPr="00411EED">
        <w:tab/>
        <w:t>(a)</w:t>
      </w:r>
      <w:r w:rsidRPr="00411EED">
        <w:tab/>
        <w:t xml:space="preserve">payments of excess to which the adjustment relates were </w:t>
      </w:r>
      <w:r w:rsidR="00411EED" w:rsidRPr="00411EED">
        <w:rPr>
          <w:position w:val="6"/>
          <w:sz w:val="16"/>
        </w:rPr>
        <w:t>*</w:t>
      </w:r>
      <w:r w:rsidRPr="00411EED">
        <w:t xml:space="preserve">consideration for a </w:t>
      </w:r>
      <w:r w:rsidR="00411EED" w:rsidRPr="00411EED">
        <w:rPr>
          <w:position w:val="6"/>
          <w:sz w:val="16"/>
        </w:rPr>
        <w:t>*</w:t>
      </w:r>
      <w:r w:rsidRPr="00411EED">
        <w:t>taxable supply that the operator made; and</w:t>
      </w:r>
    </w:p>
    <w:p w:rsidR="00300522" w:rsidRPr="00411EED" w:rsidRDefault="00300522" w:rsidP="00300522">
      <w:pPr>
        <w:pStyle w:val="paragraph"/>
      </w:pPr>
      <w:r w:rsidRPr="00411EED">
        <w:tab/>
        <w:t>(b)</w:t>
      </w:r>
      <w:r w:rsidRPr="00411EED">
        <w:tab/>
        <w:t>the adjustment were the GST payable on the taxable supply; and</w:t>
      </w:r>
    </w:p>
    <w:p w:rsidR="00300522" w:rsidRPr="00411EED" w:rsidRDefault="00300522" w:rsidP="00300522">
      <w:pPr>
        <w:pStyle w:val="paragraph"/>
      </w:pPr>
      <w:r w:rsidRPr="00411EED">
        <w:tab/>
        <w:t>(c)</w:t>
      </w:r>
      <w:r w:rsidRPr="00411EED">
        <w:tab/>
        <w:t>any refunds made by the operator of any of those payments of excess were reductions in the consideration for the supply.</w:t>
      </w:r>
    </w:p>
    <w:p w:rsidR="00300522" w:rsidRPr="00411EED" w:rsidRDefault="00300522" w:rsidP="00300522">
      <w:pPr>
        <w:pStyle w:val="ActHead5"/>
      </w:pPr>
      <w:bookmarkStart w:id="629" w:name="_Toc471393666"/>
      <w:r w:rsidRPr="005A283F">
        <w:rPr>
          <w:rStyle w:val="CharSectno"/>
        </w:rPr>
        <w:t>79</w:t>
      </w:r>
      <w:r w:rsidR="00411EED" w:rsidRPr="005A283F">
        <w:rPr>
          <w:rStyle w:val="CharSectno"/>
        </w:rPr>
        <w:noBreakHyphen/>
      </w:r>
      <w:r w:rsidRPr="005A283F">
        <w:rPr>
          <w:rStyle w:val="CharSectno"/>
        </w:rPr>
        <w:t>80</w:t>
      </w:r>
      <w:r w:rsidRPr="00411EED">
        <w:t xml:space="preserve">  Payments of excess under compulsory third party schemes are not consideration for supplies</w:t>
      </w:r>
      <w:bookmarkEnd w:id="629"/>
    </w:p>
    <w:p w:rsidR="00300522" w:rsidRPr="00411EED" w:rsidRDefault="00300522" w:rsidP="00300522">
      <w:pPr>
        <w:pStyle w:val="subsection"/>
      </w:pPr>
      <w:r w:rsidRPr="00411EED">
        <w:tab/>
        <w:t>(1)</w:t>
      </w:r>
      <w:r w:rsidRPr="00411EED">
        <w:tab/>
        <w:t xml:space="preserve">The making of any payment by an entity is </w:t>
      </w:r>
      <w:r w:rsidRPr="00411EED">
        <w:rPr>
          <w:i/>
        </w:rPr>
        <w:t>not</w:t>
      </w:r>
      <w:r w:rsidRPr="00411EED">
        <w:t xml:space="preserve"> treated as </w:t>
      </w:r>
      <w:r w:rsidR="00411EED" w:rsidRPr="00411EED">
        <w:rPr>
          <w:position w:val="6"/>
          <w:sz w:val="16"/>
        </w:rPr>
        <w:t>*</w:t>
      </w:r>
      <w:r w:rsidRPr="00411EED">
        <w:t xml:space="preserve">consideration for a supply, to the entity or any other entity, to the extent that the payment is the payment of an excess to an </w:t>
      </w:r>
      <w:r w:rsidR="00411EED" w:rsidRPr="00411EED">
        <w:rPr>
          <w:position w:val="6"/>
          <w:sz w:val="16"/>
        </w:rPr>
        <w:t>*</w:t>
      </w:r>
      <w:r w:rsidRPr="00411EED">
        <w:t xml:space="preserve">operator of a </w:t>
      </w:r>
      <w:r w:rsidR="00411EED" w:rsidRPr="00411EED">
        <w:rPr>
          <w:position w:val="6"/>
          <w:sz w:val="16"/>
        </w:rPr>
        <w:t>*</w:t>
      </w:r>
      <w:r w:rsidRPr="00411EED">
        <w:t>compulsory third party scheme.</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15 (which is about consideration).</w:t>
      </w:r>
    </w:p>
    <w:p w:rsidR="00300522" w:rsidRPr="00411EED" w:rsidRDefault="00300522" w:rsidP="00300522">
      <w:pPr>
        <w:pStyle w:val="ActHead5"/>
      </w:pPr>
      <w:bookmarkStart w:id="630" w:name="_Toc471393667"/>
      <w:r w:rsidRPr="005A283F">
        <w:rPr>
          <w:rStyle w:val="CharSectno"/>
        </w:rPr>
        <w:t>79</w:t>
      </w:r>
      <w:r w:rsidR="00411EED" w:rsidRPr="005A283F">
        <w:rPr>
          <w:rStyle w:val="CharSectno"/>
        </w:rPr>
        <w:noBreakHyphen/>
      </w:r>
      <w:r w:rsidRPr="005A283F">
        <w:rPr>
          <w:rStyle w:val="CharSectno"/>
        </w:rPr>
        <w:t>85</w:t>
      </w:r>
      <w:r w:rsidRPr="00411EED">
        <w:t xml:space="preserve">  Supplies of goods to operators in the course of settling claims</w:t>
      </w:r>
      <w:bookmarkEnd w:id="630"/>
    </w:p>
    <w:p w:rsidR="00300522" w:rsidRPr="00411EED" w:rsidRDefault="00300522" w:rsidP="00300522">
      <w:pPr>
        <w:pStyle w:val="subsection"/>
      </w:pPr>
      <w:r w:rsidRPr="00411EED">
        <w:tab/>
        <w:t>(1)</w:t>
      </w:r>
      <w:r w:rsidRPr="00411EED">
        <w:tab/>
        <w:t xml:space="preserve">A supply of goods is not a </w:t>
      </w:r>
      <w:r w:rsidR="00411EED" w:rsidRPr="00411EED">
        <w:rPr>
          <w:position w:val="6"/>
          <w:sz w:val="16"/>
        </w:rPr>
        <w:t>*</w:t>
      </w:r>
      <w:r w:rsidRPr="00411EED">
        <w:t>taxable supply</w:t>
      </w:r>
      <w:r w:rsidRPr="00411EED">
        <w:rPr>
          <w:b/>
          <w:i/>
        </w:rPr>
        <w:t xml:space="preserve"> </w:t>
      </w:r>
      <w:r w:rsidRPr="00411EED">
        <w:t xml:space="preserve">if it is </w:t>
      </w:r>
      <w:r w:rsidRPr="00411EED">
        <w:rPr>
          <w:i/>
        </w:rPr>
        <w:t>solely</w:t>
      </w:r>
      <w:r w:rsidRPr="00411EED">
        <w:t xml:space="preserve"> a supply made under a </w:t>
      </w:r>
      <w:r w:rsidR="00411EED" w:rsidRPr="00411EED">
        <w:rPr>
          <w:position w:val="6"/>
          <w:sz w:val="16"/>
        </w:rPr>
        <w:t>*</w:t>
      </w:r>
      <w:r w:rsidRPr="00411EED">
        <w:t xml:space="preserve">compulsory third party scheme to an </w:t>
      </w:r>
      <w:r w:rsidR="00411EED" w:rsidRPr="00411EED">
        <w:rPr>
          <w:position w:val="6"/>
          <w:sz w:val="16"/>
        </w:rPr>
        <w:t>*</w:t>
      </w:r>
      <w:r w:rsidRPr="00411EED">
        <w:t>operator of the scheme in the course of settling a claim for compensation made under the scheme.</w:t>
      </w:r>
    </w:p>
    <w:p w:rsidR="00300522" w:rsidRPr="00411EED" w:rsidRDefault="00300522" w:rsidP="00300522">
      <w:pPr>
        <w:pStyle w:val="subsection"/>
      </w:pPr>
      <w:r w:rsidRPr="00411EED">
        <w:tab/>
        <w:t>(2)</w:t>
      </w:r>
      <w:r w:rsidRPr="00411EED">
        <w:tab/>
        <w:t xml:space="preserve">In working out the </w:t>
      </w:r>
      <w:r w:rsidRPr="00411EED">
        <w:rPr>
          <w:b/>
          <w:i/>
        </w:rPr>
        <w:t>value</w:t>
      </w:r>
      <w:r w:rsidRPr="00411EED">
        <w:t xml:space="preserve"> of a </w:t>
      </w:r>
      <w:r w:rsidR="00411EED" w:rsidRPr="00411EED">
        <w:rPr>
          <w:position w:val="6"/>
          <w:sz w:val="16"/>
        </w:rPr>
        <w:t>*</w:t>
      </w:r>
      <w:r w:rsidRPr="00411EED">
        <w:t xml:space="preserve">taxable supply that is </w:t>
      </w:r>
      <w:r w:rsidRPr="00411EED">
        <w:rPr>
          <w:i/>
        </w:rPr>
        <w:t>partly</w:t>
      </w:r>
      <w:r w:rsidRPr="00411EED">
        <w:t xml:space="preserve"> a supply of goods made under a </w:t>
      </w:r>
      <w:r w:rsidR="00411EED" w:rsidRPr="00411EED">
        <w:rPr>
          <w:position w:val="6"/>
          <w:sz w:val="16"/>
        </w:rPr>
        <w:t>*</w:t>
      </w:r>
      <w:r w:rsidRPr="00411EED">
        <w:t xml:space="preserve">compulsory third party scheme to an </w:t>
      </w:r>
      <w:r w:rsidR="00411EED" w:rsidRPr="00411EED">
        <w:rPr>
          <w:position w:val="6"/>
          <w:sz w:val="16"/>
        </w:rPr>
        <w:t>*</w:t>
      </w:r>
      <w:r w:rsidRPr="00411EED">
        <w:t xml:space="preserve">operator of the scheme in the course of settling a claim for compensation made under the scheme, disregard the </w:t>
      </w:r>
      <w:r w:rsidR="00411EED" w:rsidRPr="00411EED">
        <w:rPr>
          <w:position w:val="6"/>
          <w:sz w:val="16"/>
        </w:rPr>
        <w:t>*</w:t>
      </w:r>
      <w:r w:rsidRPr="00411EED">
        <w:t>consideration to the extent that it relates to the supply of those goods.</w:t>
      </w:r>
    </w:p>
    <w:p w:rsidR="00300522" w:rsidRPr="00411EED" w:rsidRDefault="00300522" w:rsidP="00300522">
      <w:pPr>
        <w:pStyle w:val="subsection"/>
      </w:pPr>
      <w:r w:rsidRPr="00411EED">
        <w:lastRenderedPageBreak/>
        <w:tab/>
        <w:t>(3)</w:t>
      </w:r>
      <w:r w:rsidRPr="00411EED">
        <w:tab/>
        <w:t>This section has effect despite section</w:t>
      </w:r>
      <w:r w:rsidR="00411EED">
        <w:t> </w:t>
      </w:r>
      <w:r w:rsidRPr="00411EED">
        <w:t>9</w:t>
      </w:r>
      <w:r w:rsidR="00411EED">
        <w:noBreakHyphen/>
      </w:r>
      <w:r w:rsidRPr="00411EED">
        <w:t>5 (which is about what are taxable supplies) and section</w:t>
      </w:r>
      <w:r w:rsidR="00411EED">
        <w:t> </w:t>
      </w:r>
      <w:r w:rsidRPr="00411EED">
        <w:t>9</w:t>
      </w:r>
      <w:r w:rsidR="00411EED">
        <w:noBreakHyphen/>
      </w:r>
      <w:r w:rsidRPr="00411EED">
        <w:t>75 (which is about the value of taxable supplies).</w:t>
      </w:r>
    </w:p>
    <w:p w:rsidR="00300522" w:rsidRPr="00411EED" w:rsidRDefault="00300522" w:rsidP="00300522">
      <w:pPr>
        <w:pStyle w:val="ActHead5"/>
      </w:pPr>
      <w:bookmarkStart w:id="631" w:name="_Toc471393668"/>
      <w:r w:rsidRPr="005A283F">
        <w:rPr>
          <w:rStyle w:val="CharSectno"/>
        </w:rPr>
        <w:t>79</w:t>
      </w:r>
      <w:r w:rsidR="00411EED" w:rsidRPr="005A283F">
        <w:rPr>
          <w:rStyle w:val="CharSectno"/>
        </w:rPr>
        <w:noBreakHyphen/>
      </w:r>
      <w:r w:rsidRPr="005A283F">
        <w:rPr>
          <w:rStyle w:val="CharSectno"/>
        </w:rPr>
        <w:t>90</w:t>
      </w:r>
      <w:r w:rsidRPr="00411EED">
        <w:t xml:space="preserve">  Effect of judgments and court orders</w:t>
      </w:r>
      <w:bookmarkEnd w:id="631"/>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in compliance with a judgment or order of a court relating to a claim for compensation under a </w:t>
      </w:r>
      <w:r w:rsidR="00411EED" w:rsidRPr="00411EED">
        <w:rPr>
          <w:position w:val="6"/>
          <w:sz w:val="16"/>
        </w:rPr>
        <w:t>*</w:t>
      </w:r>
      <w:r w:rsidRPr="00411EED">
        <w:t xml:space="preserve">compulsory third party scheme, an entity makes a payment of </w:t>
      </w:r>
      <w:r w:rsidR="00411EED" w:rsidRPr="00411EED">
        <w:rPr>
          <w:position w:val="6"/>
          <w:sz w:val="16"/>
        </w:rPr>
        <w:t>*</w:t>
      </w:r>
      <w:r w:rsidRPr="00411EED">
        <w:t>money, makes a supply, or makes both a payment of money and a supply; and</w:t>
      </w:r>
    </w:p>
    <w:p w:rsidR="00300522" w:rsidRPr="00411EED" w:rsidRDefault="00300522" w:rsidP="00300522">
      <w:pPr>
        <w:pStyle w:val="paragraph"/>
      </w:pPr>
      <w:r w:rsidRPr="00411EED">
        <w:tab/>
        <w:t>(b)</w:t>
      </w:r>
      <w:r w:rsidRPr="00411EED">
        <w:tab/>
        <w:t xml:space="preserve">had the payment or supply been made in the absence of such a judgment or order, it would have been a </w:t>
      </w:r>
      <w:r w:rsidR="00411EED" w:rsidRPr="00411EED">
        <w:rPr>
          <w:position w:val="6"/>
          <w:sz w:val="16"/>
        </w:rPr>
        <w:t>*</w:t>
      </w:r>
      <w:r w:rsidRPr="00411EED">
        <w:t>CTP compensation payment or supply or a CTP ancillary payment or supply;</w:t>
      </w:r>
    </w:p>
    <w:p w:rsidR="00300522" w:rsidRPr="00411EED" w:rsidRDefault="00300522" w:rsidP="00300522">
      <w:pPr>
        <w:pStyle w:val="subsection2"/>
      </w:pPr>
      <w:r w:rsidRPr="00411EED">
        <w:t>the payment or supply is treated as having been a CTP compensation payment or supply or a CTP ancillary payment or supply.</w:t>
      </w:r>
    </w:p>
    <w:p w:rsidR="00300522" w:rsidRPr="00411EED" w:rsidRDefault="00300522" w:rsidP="00F26F26">
      <w:pPr>
        <w:pStyle w:val="subsection"/>
        <w:keepNext/>
        <w:keepLines/>
      </w:pPr>
      <w:r w:rsidRPr="00411EED">
        <w:tab/>
        <w:t>(2)</w:t>
      </w:r>
      <w:r w:rsidRPr="00411EED">
        <w:tab/>
        <w:t>If:</w:t>
      </w:r>
    </w:p>
    <w:p w:rsidR="00300522" w:rsidRPr="00411EED" w:rsidRDefault="00300522" w:rsidP="00F26F26">
      <w:pPr>
        <w:pStyle w:val="paragraph"/>
        <w:keepNext/>
        <w:keepLines/>
      </w:pPr>
      <w:r w:rsidRPr="00411EED">
        <w:tab/>
        <w:t>(a)</w:t>
      </w:r>
      <w:r w:rsidRPr="00411EED">
        <w:tab/>
        <w:t xml:space="preserve">in compliance with a judgment or order of a court relating to a claim by an </w:t>
      </w:r>
      <w:r w:rsidR="00411EED" w:rsidRPr="00411EED">
        <w:rPr>
          <w:position w:val="6"/>
          <w:sz w:val="16"/>
        </w:rPr>
        <w:t>*</w:t>
      </w:r>
      <w:r w:rsidRPr="00411EED">
        <w:t xml:space="preserve">operator of a compulsory third party scheme exercising rights to recover from another entity in respect of a settlement made under the scheme, an entity makes a payment of </w:t>
      </w:r>
      <w:r w:rsidR="00411EED" w:rsidRPr="00411EED">
        <w:rPr>
          <w:position w:val="6"/>
          <w:sz w:val="16"/>
        </w:rPr>
        <w:t>*</w:t>
      </w:r>
      <w:r w:rsidRPr="00411EED">
        <w:t>money, makes a supply, or makes both a payment of money and a supply; and</w:t>
      </w:r>
    </w:p>
    <w:p w:rsidR="00300522" w:rsidRPr="00411EED" w:rsidRDefault="00300522" w:rsidP="00300522">
      <w:pPr>
        <w:pStyle w:val="paragraph"/>
      </w:pPr>
      <w:r w:rsidRPr="00411EED">
        <w:tab/>
        <w:t>(b)</w:t>
      </w:r>
      <w:r w:rsidRPr="00411EED">
        <w:tab/>
        <w:t>had the payment or supply been made in the absence of such a judgment or order, it would have been a settlement of a claim made in exercising rights to recover from another entity in respect of a settlement made under the scheme;</w:t>
      </w:r>
    </w:p>
    <w:p w:rsidR="00300522" w:rsidRPr="00411EED" w:rsidRDefault="00300522" w:rsidP="00300522">
      <w:pPr>
        <w:pStyle w:val="subsection2"/>
      </w:pPr>
      <w:r w:rsidRPr="00411EED">
        <w:t>the payment or supply is treated as having been made in settlement of the operator’s claim made in exercising those rights.</w:t>
      </w:r>
    </w:p>
    <w:p w:rsidR="00300522" w:rsidRPr="00411EED" w:rsidRDefault="00300522" w:rsidP="00300522">
      <w:pPr>
        <w:pStyle w:val="ActHead4"/>
      </w:pPr>
      <w:bookmarkStart w:id="632" w:name="_Toc471393669"/>
      <w:r w:rsidRPr="005A283F">
        <w:rPr>
          <w:rStyle w:val="CharSubdNo"/>
        </w:rPr>
        <w:lastRenderedPageBreak/>
        <w:t>Subdivision</w:t>
      </w:r>
      <w:r w:rsidR="00411EED" w:rsidRPr="005A283F">
        <w:rPr>
          <w:rStyle w:val="CharSubdNo"/>
        </w:rPr>
        <w:t> </w:t>
      </w:r>
      <w:r w:rsidRPr="005A283F">
        <w:rPr>
          <w:rStyle w:val="CharSubdNo"/>
        </w:rPr>
        <w:t>79</w:t>
      </w:r>
      <w:r w:rsidR="00411EED" w:rsidRPr="005A283F">
        <w:rPr>
          <w:rStyle w:val="CharSubdNo"/>
        </w:rPr>
        <w:noBreakHyphen/>
      </w:r>
      <w:r w:rsidRPr="005A283F">
        <w:rPr>
          <w:rStyle w:val="CharSubdNo"/>
        </w:rPr>
        <w:t>D</w:t>
      </w:r>
      <w:r w:rsidRPr="00411EED">
        <w:t>—</w:t>
      </w:r>
      <w:r w:rsidRPr="005A283F">
        <w:rPr>
          <w:rStyle w:val="CharSubdText"/>
        </w:rPr>
        <w:t>Compulsory third party scheme decreasing adjustments worked out using applicable average input tax credit fraction</w:t>
      </w:r>
      <w:bookmarkEnd w:id="632"/>
    </w:p>
    <w:p w:rsidR="00300522" w:rsidRPr="00411EED" w:rsidRDefault="00300522" w:rsidP="00300522">
      <w:pPr>
        <w:pStyle w:val="ActHead5"/>
      </w:pPr>
      <w:bookmarkStart w:id="633" w:name="_Toc471393670"/>
      <w:r w:rsidRPr="005A283F">
        <w:rPr>
          <w:rStyle w:val="CharSectno"/>
        </w:rPr>
        <w:t>79</w:t>
      </w:r>
      <w:r w:rsidR="00411EED" w:rsidRPr="005A283F">
        <w:rPr>
          <w:rStyle w:val="CharSectno"/>
        </w:rPr>
        <w:noBreakHyphen/>
      </w:r>
      <w:r w:rsidRPr="005A283F">
        <w:rPr>
          <w:rStyle w:val="CharSectno"/>
        </w:rPr>
        <w:t>95</w:t>
      </w:r>
      <w:r w:rsidRPr="00411EED">
        <w:t xml:space="preserve">  How to work out decreasing adjustments using the applicable average input tax credit fraction</w:t>
      </w:r>
      <w:bookmarkEnd w:id="633"/>
    </w:p>
    <w:p w:rsidR="00300522" w:rsidRPr="00411EED" w:rsidRDefault="00300522" w:rsidP="00300522">
      <w:pPr>
        <w:pStyle w:val="subsection"/>
      </w:pPr>
      <w:r w:rsidRPr="00411EED">
        <w:tab/>
        <w:t>(1)</w:t>
      </w:r>
      <w:r w:rsidRPr="00411EED">
        <w:tab/>
        <w:t xml:space="preserve">If an </w:t>
      </w:r>
      <w:r w:rsidR="00411EED" w:rsidRPr="00411EED">
        <w:rPr>
          <w:position w:val="6"/>
          <w:sz w:val="16"/>
        </w:rPr>
        <w:t>*</w:t>
      </w:r>
      <w:r w:rsidRPr="00411EED">
        <w:t xml:space="preserve">operator of a </w:t>
      </w:r>
      <w:r w:rsidR="00411EED" w:rsidRPr="00411EED">
        <w:rPr>
          <w:position w:val="6"/>
          <w:sz w:val="16"/>
        </w:rPr>
        <w:t>*</w:t>
      </w:r>
      <w:r w:rsidRPr="00411EED">
        <w:t xml:space="preserve">compulsory third party scheme has a </w:t>
      </w:r>
      <w:r w:rsidR="00411EED" w:rsidRPr="00411EED">
        <w:rPr>
          <w:position w:val="6"/>
          <w:sz w:val="16"/>
        </w:rPr>
        <w:t>*</w:t>
      </w:r>
      <w:r w:rsidRPr="00411EED">
        <w:t xml:space="preserve">decreasing adjustment in relation to a payment or supply that is to be worked out using the applicable </w:t>
      </w:r>
      <w:r w:rsidR="00411EED" w:rsidRPr="00411EED">
        <w:rPr>
          <w:position w:val="6"/>
          <w:sz w:val="16"/>
        </w:rPr>
        <w:t>*</w:t>
      </w:r>
      <w:r w:rsidRPr="00411EED">
        <w:t xml:space="preserve">average input tax credit fraction, the amount of the </w:t>
      </w:r>
      <w:r w:rsidR="00411EED" w:rsidRPr="00411EED">
        <w:rPr>
          <w:position w:val="6"/>
          <w:sz w:val="16"/>
        </w:rPr>
        <w:t>*</w:t>
      </w:r>
      <w:r w:rsidRPr="00411EED">
        <w:t>decreasing adjustment is as follows.</w:t>
      </w:r>
    </w:p>
    <w:p w:rsidR="00300522" w:rsidRPr="00411EED" w:rsidRDefault="00300522" w:rsidP="00300522">
      <w:pPr>
        <w:pStyle w:val="subsection"/>
      </w:pPr>
      <w:r w:rsidRPr="00411EED">
        <w:tab/>
        <w:t>(2)</w:t>
      </w:r>
      <w:r w:rsidRPr="00411EED">
        <w:tab/>
        <w:t>The amount is worked out using the formula:</w:t>
      </w:r>
    </w:p>
    <w:p w:rsidR="00300522" w:rsidRPr="00411EED" w:rsidRDefault="00143843" w:rsidP="00A53099">
      <w:pPr>
        <w:pStyle w:val="Formula"/>
        <w:spacing w:before="120" w:after="120"/>
        <w:ind w:left="1320"/>
      </w:pPr>
      <w:r w:rsidRPr="00411EED">
        <w:rPr>
          <w:noProof/>
        </w:rPr>
        <w:drawing>
          <wp:inline distT="0" distB="0" distL="0" distR="0" wp14:anchorId="52C438F1" wp14:editId="4CC96305">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i/>
        </w:rPr>
        <w:t>applicable average input tax credit fraction</w:t>
      </w:r>
      <w:r w:rsidRPr="00411EED">
        <w:t xml:space="preserve"> is the </w:t>
      </w:r>
      <w:r w:rsidR="00411EED" w:rsidRPr="00411EED">
        <w:rPr>
          <w:position w:val="6"/>
          <w:sz w:val="16"/>
        </w:rPr>
        <w:t>*</w:t>
      </w:r>
      <w:r w:rsidRPr="00411EED">
        <w:t xml:space="preserve">average input tax credit fraction for the </w:t>
      </w:r>
      <w:r w:rsidR="00411EED" w:rsidRPr="00411EED">
        <w:rPr>
          <w:position w:val="6"/>
          <w:sz w:val="16"/>
        </w:rPr>
        <w:t>*</w:t>
      </w:r>
      <w:r w:rsidRPr="00411EED">
        <w:t xml:space="preserve">compulsory third party scheme concerned for the </w:t>
      </w:r>
      <w:r w:rsidR="00411EED" w:rsidRPr="00411EED">
        <w:rPr>
          <w:position w:val="6"/>
          <w:sz w:val="16"/>
        </w:rPr>
        <w:t>*</w:t>
      </w:r>
      <w:r w:rsidRPr="00411EED">
        <w:t>financial year in which:</w:t>
      </w:r>
    </w:p>
    <w:p w:rsidR="00300522" w:rsidRPr="00411EED" w:rsidRDefault="00300522" w:rsidP="00300522">
      <w:pPr>
        <w:pStyle w:val="paragraph"/>
      </w:pPr>
      <w:r w:rsidRPr="00411EED">
        <w:tab/>
        <w:t>(a)</w:t>
      </w:r>
      <w:r w:rsidRPr="00411EED">
        <w:tab/>
        <w:t xml:space="preserve">if the payment or supply is a </w:t>
      </w:r>
      <w:r w:rsidR="00411EED" w:rsidRPr="00411EED">
        <w:rPr>
          <w:position w:val="6"/>
          <w:sz w:val="16"/>
        </w:rPr>
        <w:t>*</w:t>
      </w:r>
      <w:r w:rsidRPr="00411EED">
        <w:t>CTP compensation payment or supply—the accident or other incident to which the claim relates happened; or</w:t>
      </w:r>
    </w:p>
    <w:p w:rsidR="00300522" w:rsidRPr="00411EED" w:rsidRDefault="00300522" w:rsidP="00300522">
      <w:pPr>
        <w:pStyle w:val="paragraph"/>
      </w:pPr>
      <w:r w:rsidRPr="00411EED">
        <w:tab/>
        <w:t>(b)</w:t>
      </w:r>
      <w:r w:rsidRPr="00411EED">
        <w:tab/>
        <w:t xml:space="preserve">if the payment or supply is a </w:t>
      </w:r>
      <w:r w:rsidR="00411EED" w:rsidRPr="00411EED">
        <w:rPr>
          <w:position w:val="6"/>
          <w:sz w:val="16"/>
        </w:rPr>
        <w:t>*</w:t>
      </w:r>
      <w:r w:rsidRPr="00411EED">
        <w:t>CTP ancillary payment or supply—the payment or supply was made; or</w:t>
      </w:r>
    </w:p>
    <w:p w:rsidR="00300522" w:rsidRPr="00411EED" w:rsidRDefault="00300522" w:rsidP="00300522">
      <w:pPr>
        <w:pStyle w:val="paragraph"/>
      </w:pPr>
      <w:r w:rsidRPr="00411EED">
        <w:tab/>
        <w:t>(c)</w:t>
      </w:r>
      <w:r w:rsidRPr="00411EED">
        <w:tab/>
        <w:t>if the payment or supply is a payment or supply to which section</w:t>
      </w:r>
      <w:r w:rsidR="00411EED">
        <w:t> </w:t>
      </w:r>
      <w:r w:rsidRPr="00411EED">
        <w:t>79</w:t>
      </w:r>
      <w:r w:rsidR="00411EED">
        <w:noBreakHyphen/>
      </w:r>
      <w:r w:rsidRPr="00411EED">
        <w:t>15 applies—the accident or other incident to which the claim relates happened.</w:t>
      </w:r>
    </w:p>
    <w:p w:rsidR="00300522" w:rsidRPr="00411EED" w:rsidRDefault="00300522" w:rsidP="00300522">
      <w:pPr>
        <w:pStyle w:val="Definition"/>
      </w:pPr>
      <w:r w:rsidRPr="00411EED">
        <w:rPr>
          <w:b/>
          <w:i/>
        </w:rPr>
        <w:t>payment or supply amount</w:t>
      </w:r>
      <w:r w:rsidRPr="00411EED">
        <w:t xml:space="preserve"> is the amount worked out in accordance with </w:t>
      </w:r>
      <w:r w:rsidR="00411EED">
        <w:t>subsection (</w:t>
      </w:r>
      <w:r w:rsidRPr="00411EED">
        <w:t>3).</w:t>
      </w:r>
    </w:p>
    <w:p w:rsidR="00300522" w:rsidRPr="00411EED" w:rsidRDefault="00300522" w:rsidP="00300522">
      <w:pPr>
        <w:pStyle w:val="SubsectionHead"/>
      </w:pPr>
      <w:r w:rsidRPr="00411EED">
        <w:t>Payment or supply amount</w:t>
      </w:r>
    </w:p>
    <w:p w:rsidR="00300522" w:rsidRPr="00411EED" w:rsidRDefault="00300522" w:rsidP="00300522">
      <w:pPr>
        <w:pStyle w:val="subsection"/>
      </w:pPr>
      <w:r w:rsidRPr="00411EED">
        <w:tab/>
        <w:t>(3)</w:t>
      </w:r>
      <w:r w:rsidRPr="00411EED">
        <w:tab/>
        <w:t xml:space="preserve">The payment or supply amount mentioned in </w:t>
      </w:r>
      <w:r w:rsidR="00411EED">
        <w:t>subsection (</w:t>
      </w:r>
      <w:r w:rsidRPr="00411EED">
        <w:t>2) is worked out using this method statement.</w:t>
      </w:r>
    </w:p>
    <w:p w:rsidR="00300522" w:rsidRPr="00411EED" w:rsidRDefault="00300522" w:rsidP="00D12517">
      <w:pPr>
        <w:pStyle w:val="BoxHeadItalic"/>
        <w:keepNext/>
        <w:pBdr>
          <w:top w:val="single" w:sz="2" w:space="5" w:color="auto"/>
          <w:left w:val="single" w:sz="2" w:space="5" w:color="auto"/>
          <w:bottom w:val="single" w:sz="2" w:space="5" w:color="auto"/>
          <w:right w:val="single" w:sz="2" w:space="5" w:color="auto"/>
        </w:pBdr>
      </w:pPr>
      <w:r w:rsidRPr="00411EED">
        <w:lastRenderedPageBreak/>
        <w:t>Method statement</w:t>
      </w:r>
    </w:p>
    <w:p w:rsidR="00300522" w:rsidRPr="00411EED" w:rsidRDefault="00300522" w:rsidP="00D12517">
      <w:pPr>
        <w:pStyle w:val="BoxStep"/>
        <w:pBdr>
          <w:top w:val="single" w:sz="2" w:space="5" w:color="auto"/>
          <w:left w:val="single" w:sz="2" w:space="5" w:color="auto"/>
          <w:bottom w:val="single" w:sz="2" w:space="5" w:color="auto"/>
          <w:right w:val="single" w:sz="2" w:space="5" w:color="auto"/>
        </w:pBdr>
      </w:pPr>
      <w:r w:rsidRPr="00411EED">
        <w:t>Step 1.</w:t>
      </w:r>
      <w:r w:rsidRPr="00411EED">
        <w:tab/>
        <w:t>Add together:</w:t>
      </w:r>
    </w:p>
    <w:p w:rsidR="00300522" w:rsidRPr="00411EED" w:rsidRDefault="00300522" w:rsidP="00D12517">
      <w:pPr>
        <w:pStyle w:val="BoxPara"/>
        <w:pBdr>
          <w:top w:val="single" w:sz="2" w:space="5" w:color="auto"/>
          <w:left w:val="single" w:sz="2" w:space="5" w:color="auto"/>
          <w:bottom w:val="single" w:sz="2" w:space="5" w:color="auto"/>
          <w:right w:val="single" w:sz="2" w:space="5" w:color="auto"/>
        </w:pBdr>
      </w:pPr>
      <w:r w:rsidRPr="00411EED">
        <w:rPr>
          <w:i/>
        </w:rPr>
        <w:tab/>
      </w:r>
      <w:r w:rsidRPr="00411EED">
        <w:t>(a)</w:t>
      </w:r>
      <w:r w:rsidRPr="00411EED">
        <w:tab/>
        <w:t xml:space="preserve">the sum of the payments of </w:t>
      </w:r>
      <w:r w:rsidR="00411EED" w:rsidRPr="00411EED">
        <w:rPr>
          <w:position w:val="6"/>
          <w:sz w:val="16"/>
        </w:rPr>
        <w:t>*</w:t>
      </w:r>
      <w:r w:rsidRPr="00411EED">
        <w:t>money (if any) that are included in the payment or supply; and</w:t>
      </w:r>
    </w:p>
    <w:p w:rsidR="00300522" w:rsidRPr="00411EED" w:rsidRDefault="00300522" w:rsidP="00D12517">
      <w:pPr>
        <w:pStyle w:val="BoxPara"/>
        <w:pBdr>
          <w:top w:val="single" w:sz="2" w:space="5" w:color="auto"/>
          <w:left w:val="single" w:sz="2" w:space="5" w:color="auto"/>
          <w:bottom w:val="single" w:sz="2" w:space="5" w:color="auto"/>
          <w:right w:val="single" w:sz="2" w:space="5" w:color="auto"/>
        </w:pBdr>
        <w:rPr>
          <w:i/>
        </w:rPr>
      </w:pPr>
      <w:r w:rsidRPr="00411EED">
        <w:tab/>
        <w:t>(b)</w:t>
      </w:r>
      <w:r w:rsidRPr="00411EED">
        <w:tab/>
        <w:t xml:space="preserve">the </w:t>
      </w:r>
      <w:r w:rsidR="00411EED" w:rsidRPr="00411EED">
        <w:rPr>
          <w:position w:val="6"/>
          <w:sz w:val="16"/>
        </w:rPr>
        <w:t>*</w:t>
      </w:r>
      <w:r w:rsidRPr="00411EED">
        <w:t xml:space="preserve">GST inclusive market value of the supplies (if any) made by the </w:t>
      </w:r>
      <w:r w:rsidR="00411EED" w:rsidRPr="00411EED">
        <w:rPr>
          <w:position w:val="6"/>
          <w:sz w:val="16"/>
        </w:rPr>
        <w:t>*</w:t>
      </w:r>
      <w:r w:rsidRPr="00411EED">
        <w:t xml:space="preserve">operator that are included in the payment or supply (other than supplies that would have been </w:t>
      </w:r>
      <w:r w:rsidR="00411EED" w:rsidRPr="00411EED">
        <w:rPr>
          <w:position w:val="6"/>
          <w:sz w:val="16"/>
        </w:rPr>
        <w:t>*</w:t>
      </w:r>
      <w:r w:rsidRPr="00411EED">
        <w:t>taxable supplies but for section</w:t>
      </w:r>
      <w:r w:rsidR="00411EED">
        <w:t> </w:t>
      </w:r>
      <w:r w:rsidRPr="00411EED">
        <w:t>78</w:t>
      </w:r>
      <w:r w:rsidR="00411EED">
        <w:noBreakHyphen/>
      </w:r>
      <w:r w:rsidRPr="00411EED">
        <w:t>25 or 79</w:t>
      </w:r>
      <w:r w:rsidR="00411EED">
        <w:noBreakHyphen/>
      </w:r>
      <w:r w:rsidRPr="00411EED">
        <w:t>60).</w:t>
      </w:r>
    </w:p>
    <w:p w:rsidR="00300522" w:rsidRPr="00411EED"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411EED">
        <w:t>Step 2.</w:t>
      </w:r>
      <w:r w:rsidRPr="00411EED">
        <w:tab/>
        <w:t xml:space="preserve">If, in relation to the payment or supply, any payments of an excess were made to the </w:t>
      </w:r>
      <w:r w:rsidR="00411EED" w:rsidRPr="00411EED">
        <w:rPr>
          <w:position w:val="6"/>
          <w:sz w:val="16"/>
        </w:rPr>
        <w:t>*</w:t>
      </w:r>
      <w:r w:rsidRPr="00411EED">
        <w:t>operator, subtract from the step 1 amount the sum of all those payments (except to the extent that they are payments of excess to which section</w:t>
      </w:r>
      <w:r w:rsidR="00411EED">
        <w:t> </w:t>
      </w:r>
      <w:r w:rsidRPr="00411EED">
        <w:t>78</w:t>
      </w:r>
      <w:r w:rsidR="00411EED">
        <w:noBreakHyphen/>
      </w:r>
      <w:r w:rsidRPr="00411EED">
        <w:t>18 or 79</w:t>
      </w:r>
      <w:r w:rsidR="00411EED">
        <w:noBreakHyphen/>
      </w:r>
      <w:r w:rsidRPr="00411EED">
        <w:t>55 applies).</w:t>
      </w:r>
    </w:p>
    <w:p w:rsidR="00300522" w:rsidRPr="00411EED" w:rsidRDefault="00300522" w:rsidP="00D12517">
      <w:pPr>
        <w:pStyle w:val="BoxStep"/>
        <w:pBdr>
          <w:top w:val="single" w:sz="2" w:space="5" w:color="auto"/>
          <w:left w:val="single" w:sz="2" w:space="5" w:color="auto"/>
          <w:bottom w:val="single" w:sz="2" w:space="5" w:color="auto"/>
          <w:right w:val="single" w:sz="2" w:space="5" w:color="auto"/>
        </w:pBdr>
      </w:pPr>
      <w:r w:rsidRPr="00411EED">
        <w:t>Step 3.</w:t>
      </w:r>
      <w:r w:rsidRPr="00411EED">
        <w:tab/>
        <w:t xml:space="preserve">Except where the payment or supply is a </w:t>
      </w:r>
      <w:r w:rsidR="00411EED" w:rsidRPr="00411EED">
        <w:rPr>
          <w:position w:val="6"/>
          <w:sz w:val="16"/>
        </w:rPr>
        <w:t>*</w:t>
      </w:r>
      <w:r w:rsidRPr="00411EED">
        <w:t>CTP ancillary payment or supply, multiply the step 1 amount, or (if step 2 applies) the step 2 amount, by the following:</w:t>
      </w:r>
    </w:p>
    <w:p w:rsidR="00300522" w:rsidRPr="00411EED"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411EED">
        <w:tab/>
      </w:r>
      <w:r w:rsidR="00143843" w:rsidRPr="00411EED">
        <w:rPr>
          <w:noProof/>
        </w:rPr>
        <w:drawing>
          <wp:inline distT="0" distB="0" distL="0" distR="0" wp14:anchorId="4B6AB580" wp14:editId="57C1D254">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411EED" w:rsidRDefault="00300522" w:rsidP="00D12517">
      <w:pPr>
        <w:pStyle w:val="BoxStep"/>
        <w:pBdr>
          <w:top w:val="single" w:sz="2" w:space="5" w:color="auto"/>
          <w:left w:val="single" w:sz="2" w:space="5" w:color="auto"/>
          <w:bottom w:val="single" w:sz="2" w:space="5" w:color="auto"/>
          <w:right w:val="single" w:sz="2" w:space="5" w:color="auto"/>
        </w:pBdr>
      </w:pPr>
      <w:r w:rsidRPr="00411EED">
        <w:tab/>
        <w:t>where:</w:t>
      </w:r>
    </w:p>
    <w:p w:rsidR="00300522" w:rsidRPr="00411EED" w:rsidRDefault="00300522" w:rsidP="00D12517">
      <w:pPr>
        <w:pStyle w:val="BoxStep"/>
        <w:pBdr>
          <w:top w:val="single" w:sz="2" w:space="5" w:color="auto"/>
          <w:left w:val="single" w:sz="2" w:space="5" w:color="auto"/>
          <w:bottom w:val="single" w:sz="2" w:space="5" w:color="auto"/>
          <w:right w:val="single" w:sz="2" w:space="5" w:color="auto"/>
        </w:pBdr>
      </w:pPr>
      <w:r w:rsidRPr="00411EED">
        <w:rPr>
          <w:b/>
          <w:i/>
        </w:rPr>
        <w:tab/>
        <w:t>applicable average input tax credit fraction</w:t>
      </w:r>
      <w:r w:rsidRPr="00411EED">
        <w:t xml:space="preserve"> has the meaning given by </w:t>
      </w:r>
      <w:r w:rsidR="00411EED">
        <w:t>subsection (</w:t>
      </w:r>
      <w:r w:rsidRPr="00411EED">
        <w:t>2).</w:t>
      </w:r>
    </w:p>
    <w:p w:rsidR="00300522" w:rsidRPr="00411EED" w:rsidRDefault="00300522" w:rsidP="00300522">
      <w:pPr>
        <w:pStyle w:val="SubsectionHead"/>
      </w:pPr>
      <w:r w:rsidRPr="00411EED">
        <w:t>Reduction for non</w:t>
      </w:r>
      <w:r w:rsidR="00411EED">
        <w:noBreakHyphen/>
      </w:r>
      <w:r w:rsidRPr="00411EED">
        <w:t>creditable insurance events</w:t>
      </w:r>
    </w:p>
    <w:p w:rsidR="00300522" w:rsidRPr="00411EED" w:rsidRDefault="00300522" w:rsidP="00300522">
      <w:pPr>
        <w:pStyle w:val="subsection"/>
      </w:pPr>
      <w:r w:rsidRPr="00411EED">
        <w:tab/>
        <w:t>(4)</w:t>
      </w:r>
      <w:r w:rsidRPr="00411EED">
        <w:tab/>
        <w:t xml:space="preserve">The amount of the </w:t>
      </w:r>
      <w:r w:rsidR="00411EED" w:rsidRPr="00411EED">
        <w:rPr>
          <w:position w:val="6"/>
          <w:sz w:val="16"/>
        </w:rPr>
        <w:t>*</w:t>
      </w:r>
      <w:r w:rsidRPr="00411EED">
        <w:t xml:space="preserve">decreasing adjustment under </w:t>
      </w:r>
      <w:r w:rsidR="00411EED">
        <w:t>subsection (</w:t>
      </w:r>
      <w:r w:rsidRPr="00411EED">
        <w:t xml:space="preserve">1) is reduced to the extent (if any) that the payment or supply relates to one or more </w:t>
      </w:r>
      <w:r w:rsidR="00411EED" w:rsidRPr="00411EED">
        <w:rPr>
          <w:position w:val="6"/>
          <w:sz w:val="16"/>
        </w:rPr>
        <w:t>*</w:t>
      </w:r>
      <w:r w:rsidRPr="00411EED">
        <w:t>non</w:t>
      </w:r>
      <w:r w:rsidR="00411EED">
        <w:noBreakHyphen/>
      </w:r>
      <w:r w:rsidRPr="00411EED">
        <w:t>creditable insurance events.</w:t>
      </w:r>
    </w:p>
    <w:p w:rsidR="00300522" w:rsidRPr="00411EED" w:rsidRDefault="00300522" w:rsidP="00300522">
      <w:pPr>
        <w:pStyle w:val="ActHead5"/>
      </w:pPr>
      <w:bookmarkStart w:id="634" w:name="_Toc471393671"/>
      <w:r w:rsidRPr="005A283F">
        <w:rPr>
          <w:rStyle w:val="CharSectno"/>
        </w:rPr>
        <w:lastRenderedPageBreak/>
        <w:t>79</w:t>
      </w:r>
      <w:r w:rsidR="00411EED" w:rsidRPr="005A283F">
        <w:rPr>
          <w:rStyle w:val="CharSectno"/>
        </w:rPr>
        <w:noBreakHyphen/>
      </w:r>
      <w:r w:rsidRPr="005A283F">
        <w:rPr>
          <w:rStyle w:val="CharSectno"/>
        </w:rPr>
        <w:t>100</w:t>
      </w:r>
      <w:r w:rsidRPr="00411EED">
        <w:t xml:space="preserve">  Meaning of </w:t>
      </w:r>
      <w:r w:rsidRPr="00411EED">
        <w:rPr>
          <w:i/>
        </w:rPr>
        <w:t>average input tax credit fraction</w:t>
      </w:r>
      <w:bookmarkEnd w:id="634"/>
    </w:p>
    <w:p w:rsidR="00300522" w:rsidRPr="00411EED" w:rsidRDefault="00300522" w:rsidP="00300522">
      <w:pPr>
        <w:pStyle w:val="subsection"/>
      </w:pPr>
      <w:r w:rsidRPr="00411EED">
        <w:tab/>
        <w:t>(1)</w:t>
      </w:r>
      <w:r w:rsidRPr="00411EED">
        <w:tab/>
        <w:t xml:space="preserve">Except where </w:t>
      </w:r>
      <w:r w:rsidR="00411EED">
        <w:t>subsection (</w:t>
      </w:r>
      <w:r w:rsidRPr="00411EED">
        <w:t>7) applies, the</w:t>
      </w:r>
      <w:r w:rsidRPr="00411EED">
        <w:rPr>
          <w:b/>
          <w:i/>
        </w:rPr>
        <w:t xml:space="preserve"> average input tax credit fraction</w:t>
      </w:r>
      <w:r w:rsidRPr="00411EED">
        <w:t xml:space="preserve"> for a </w:t>
      </w:r>
      <w:r w:rsidR="00411EED" w:rsidRPr="00411EED">
        <w:rPr>
          <w:position w:val="6"/>
          <w:sz w:val="16"/>
        </w:rPr>
        <w:t>*</w:t>
      </w:r>
      <w:r w:rsidRPr="00411EED">
        <w:t xml:space="preserve">compulsory third party scheme for a </w:t>
      </w:r>
      <w:r w:rsidR="00411EED" w:rsidRPr="00411EED">
        <w:rPr>
          <w:position w:val="6"/>
          <w:sz w:val="16"/>
        </w:rPr>
        <w:t>*</w:t>
      </w:r>
      <w:r w:rsidRPr="00411EED">
        <w:t>financial year is:</w:t>
      </w:r>
    </w:p>
    <w:p w:rsidR="00300522" w:rsidRPr="00411EED" w:rsidRDefault="00300522" w:rsidP="00300522">
      <w:pPr>
        <w:pStyle w:val="paragraph"/>
      </w:pPr>
      <w:r w:rsidRPr="00411EED">
        <w:tab/>
        <w:t>(a)</w:t>
      </w:r>
      <w:r w:rsidRPr="00411EED">
        <w:tab/>
        <w:t>for the financial year beginning on 1</w:t>
      </w:r>
      <w:r w:rsidR="00411EED">
        <w:t> </w:t>
      </w:r>
      <w:r w:rsidRPr="00411EED">
        <w:t>July 2000, 1</w:t>
      </w:r>
      <w:r w:rsidR="00411EED">
        <w:t> </w:t>
      </w:r>
      <w:r w:rsidRPr="00411EED">
        <w:t>July 2001 or 1</w:t>
      </w:r>
      <w:r w:rsidR="00411EED">
        <w:t> </w:t>
      </w:r>
      <w:r w:rsidRPr="00411EED">
        <w:t>July 2002—nil; and</w:t>
      </w:r>
    </w:p>
    <w:p w:rsidR="00300522" w:rsidRPr="00411EED" w:rsidRDefault="00300522" w:rsidP="00300522">
      <w:pPr>
        <w:pStyle w:val="paragraph"/>
      </w:pPr>
      <w:r w:rsidRPr="00411EED">
        <w:tab/>
        <w:t>(b)</w:t>
      </w:r>
      <w:r w:rsidRPr="00411EED">
        <w:tab/>
        <w:t>for the financial year beginning on 1</w:t>
      </w:r>
      <w:r w:rsidR="00411EED">
        <w:t> </w:t>
      </w:r>
      <w:r w:rsidRPr="00411EED">
        <w:t>July 2003, 1</w:t>
      </w:r>
      <w:r w:rsidR="00411EED">
        <w:t> </w:t>
      </w:r>
      <w:r w:rsidRPr="00411EED">
        <w:t>July 2004, 1</w:t>
      </w:r>
      <w:r w:rsidR="00411EED">
        <w:t> </w:t>
      </w:r>
      <w:r w:rsidRPr="00411EED">
        <w:t>July 2005 or 1</w:t>
      </w:r>
      <w:r w:rsidR="00411EED">
        <w:t> </w:t>
      </w:r>
      <w:r w:rsidRPr="00411EED">
        <w:t xml:space="preserve">July 2006—the business vehicle use fraction for the scheme determined by the </w:t>
      </w:r>
      <w:r w:rsidR="00000719" w:rsidRPr="00411EED">
        <w:t>Minister</w:t>
      </w:r>
      <w:r w:rsidRPr="00411EED">
        <w:t xml:space="preserve"> under </w:t>
      </w:r>
      <w:r w:rsidR="00411EED">
        <w:t>subsection (</w:t>
      </w:r>
      <w:r w:rsidRPr="00411EED">
        <w:t>2); and</w:t>
      </w:r>
    </w:p>
    <w:p w:rsidR="00300522" w:rsidRPr="00411EED" w:rsidRDefault="00300522" w:rsidP="00300522">
      <w:pPr>
        <w:pStyle w:val="paragraph"/>
      </w:pPr>
      <w:r w:rsidRPr="00411EED">
        <w:tab/>
        <w:t>(c)</w:t>
      </w:r>
      <w:r w:rsidRPr="00411EED">
        <w:tab/>
        <w:t>for any later financial year:</w:t>
      </w:r>
    </w:p>
    <w:p w:rsidR="00300522" w:rsidRPr="00411EED" w:rsidRDefault="00300522" w:rsidP="00300522">
      <w:pPr>
        <w:pStyle w:val="paragraphsub"/>
      </w:pPr>
      <w:r w:rsidRPr="00411EED">
        <w:tab/>
        <w:t>(i)</w:t>
      </w:r>
      <w:r w:rsidRPr="00411EED">
        <w:tab/>
        <w:t xml:space="preserve">if </w:t>
      </w:r>
      <w:r w:rsidR="00411EED">
        <w:t>subparagraph (</w:t>
      </w:r>
      <w:r w:rsidRPr="00411EED">
        <w:t>ii) does not apply—the same fraction as the average input tax credit fraction for the scheme for the preceding financial year; or</w:t>
      </w:r>
    </w:p>
    <w:p w:rsidR="00300522" w:rsidRPr="00411EED" w:rsidRDefault="00300522" w:rsidP="00300522">
      <w:pPr>
        <w:pStyle w:val="paragraphsub"/>
      </w:pPr>
      <w:r w:rsidRPr="00411EED">
        <w:tab/>
        <w:t>(ii)</w:t>
      </w:r>
      <w:r w:rsidRPr="00411EED">
        <w:tab/>
        <w:t xml:space="preserve">if, under </w:t>
      </w:r>
      <w:r w:rsidR="00411EED">
        <w:t>subsection (</w:t>
      </w:r>
      <w:r w:rsidRPr="00411EED">
        <w:t xml:space="preserve">3), the </w:t>
      </w:r>
      <w:r w:rsidR="00000719" w:rsidRPr="00411EED">
        <w:t>Minister</w:t>
      </w:r>
      <w:r w:rsidRPr="00411EED">
        <w:t xml:space="preserve"> determines the average input tax credit fraction for the scheme for the financial year—that fraction.</w:t>
      </w:r>
    </w:p>
    <w:p w:rsidR="00000719" w:rsidRPr="00411EED" w:rsidRDefault="00000719" w:rsidP="00000719">
      <w:pPr>
        <w:pStyle w:val="SubsectionHead"/>
      </w:pPr>
      <w:r w:rsidRPr="00411EED">
        <w:t>Minister to determine business vehicle use fraction for 2003</w:t>
      </w:r>
      <w:r w:rsidR="00411EED">
        <w:noBreakHyphen/>
      </w:r>
      <w:r w:rsidRPr="00411EED">
        <w:t>04 to 2006</w:t>
      </w:r>
      <w:r w:rsidR="00411EED">
        <w:noBreakHyphen/>
      </w:r>
      <w:r w:rsidRPr="00411EED">
        <w:t>07 financial years using statistical information</w:t>
      </w:r>
    </w:p>
    <w:p w:rsidR="00300522" w:rsidRPr="00411EED" w:rsidRDefault="00300522" w:rsidP="00300522">
      <w:pPr>
        <w:pStyle w:val="subsection"/>
      </w:pPr>
      <w:r w:rsidRPr="00411EED">
        <w:tab/>
        <w:t>(2)</w:t>
      </w:r>
      <w:r w:rsidRPr="00411EED">
        <w:tab/>
        <w:t xml:space="preserve">As soon as practicable after the commencement of this section, </w:t>
      </w:r>
      <w:r w:rsidR="00000719" w:rsidRPr="00411EED">
        <w:t>the Minister</w:t>
      </w:r>
      <w:r w:rsidRPr="00411EED">
        <w:t xml:space="preserve"> must, in writing, determine the business vehicle use fraction (see </w:t>
      </w:r>
      <w:r w:rsidR="00411EED">
        <w:t>subsection (</w:t>
      </w:r>
      <w:r w:rsidRPr="00411EED">
        <w:t xml:space="preserve">4)) for each </w:t>
      </w:r>
      <w:r w:rsidR="00411EED" w:rsidRPr="00411EED">
        <w:rPr>
          <w:position w:val="6"/>
          <w:sz w:val="16"/>
        </w:rPr>
        <w:t>*</w:t>
      </w:r>
      <w:r w:rsidRPr="00411EED">
        <w:t>compulsory third party scheme, using statistical information that:</w:t>
      </w:r>
    </w:p>
    <w:p w:rsidR="00300522" w:rsidRPr="00411EED" w:rsidRDefault="00300522" w:rsidP="00300522">
      <w:pPr>
        <w:pStyle w:val="paragraph"/>
      </w:pPr>
      <w:r w:rsidRPr="00411EED">
        <w:tab/>
        <w:t>(a)</w:t>
      </w:r>
      <w:r w:rsidRPr="00411EED">
        <w:tab/>
        <w:t>relates to business and total use of vehicles in the State or Territory in which the scheme operates; and</w:t>
      </w:r>
    </w:p>
    <w:p w:rsidR="00300522" w:rsidRPr="00411EED" w:rsidRDefault="00300522" w:rsidP="00300522">
      <w:pPr>
        <w:pStyle w:val="paragraph"/>
      </w:pPr>
      <w:r w:rsidRPr="00411EED">
        <w:tab/>
        <w:t>(b)</w:t>
      </w:r>
      <w:r w:rsidRPr="00411EED">
        <w:tab/>
        <w:t>was published on 27</w:t>
      </w:r>
      <w:r w:rsidR="00411EED">
        <w:t> </w:t>
      </w:r>
      <w:r w:rsidRPr="00411EED">
        <w:t>June 2001 by the Australian Bureau of Statistics in respect of the period 1</w:t>
      </w:r>
      <w:r w:rsidR="00411EED">
        <w:t> </w:t>
      </w:r>
      <w:r w:rsidRPr="00411EED">
        <w:t>November 1999 to 31</w:t>
      </w:r>
      <w:r w:rsidR="00411EED">
        <w:t> </w:t>
      </w:r>
      <w:r w:rsidRPr="00411EED">
        <w:t>October 2000.</w:t>
      </w:r>
    </w:p>
    <w:p w:rsidR="00000719" w:rsidRPr="00411EED" w:rsidRDefault="00000719" w:rsidP="00000719">
      <w:pPr>
        <w:pStyle w:val="SubsectionHead"/>
      </w:pPr>
      <w:r w:rsidRPr="00411EED">
        <w:lastRenderedPageBreak/>
        <w:t>Minister to use later statistical information to determine whether average input tax credit fraction to be varied for later financial years</w:t>
      </w:r>
    </w:p>
    <w:p w:rsidR="00300522" w:rsidRPr="00411EED" w:rsidRDefault="00300522" w:rsidP="00300522">
      <w:pPr>
        <w:pStyle w:val="subsection"/>
      </w:pPr>
      <w:r w:rsidRPr="00411EED">
        <w:tab/>
        <w:t>(3)</w:t>
      </w:r>
      <w:r w:rsidRPr="00411EED">
        <w:tab/>
        <w:t xml:space="preserve">As soon as practicable after the beginning of each of the following </w:t>
      </w:r>
      <w:r w:rsidR="00411EED" w:rsidRPr="00411EED">
        <w:rPr>
          <w:position w:val="6"/>
          <w:sz w:val="16"/>
        </w:rPr>
        <w:t>*</w:t>
      </w:r>
      <w:r w:rsidRPr="00411EED">
        <w:t xml:space="preserve">financial years (a </w:t>
      </w:r>
      <w:r w:rsidRPr="00411EED">
        <w:rPr>
          <w:b/>
          <w:i/>
        </w:rPr>
        <w:t>determination year</w:t>
      </w:r>
      <w:r w:rsidRPr="00411EED">
        <w:t>):</w:t>
      </w:r>
    </w:p>
    <w:p w:rsidR="00300522" w:rsidRPr="00411EED" w:rsidRDefault="00300522" w:rsidP="00300522">
      <w:pPr>
        <w:pStyle w:val="paragraph"/>
      </w:pPr>
      <w:r w:rsidRPr="00411EED">
        <w:tab/>
        <w:t>(a)</w:t>
      </w:r>
      <w:r w:rsidRPr="00411EED">
        <w:tab/>
        <w:t>the financial year that begins on 1</w:t>
      </w:r>
      <w:r w:rsidR="00411EED">
        <w:t> </w:t>
      </w:r>
      <w:r w:rsidRPr="00411EED">
        <w:t>July 2006;</w:t>
      </w:r>
    </w:p>
    <w:p w:rsidR="00300522" w:rsidRPr="00411EED" w:rsidRDefault="00300522" w:rsidP="00300522">
      <w:pPr>
        <w:pStyle w:val="paragraph"/>
      </w:pPr>
      <w:r w:rsidRPr="00411EED">
        <w:tab/>
        <w:t>(b)</w:t>
      </w:r>
      <w:r w:rsidRPr="00411EED">
        <w:tab/>
        <w:t>the financial years that begin on each 1</w:t>
      </w:r>
      <w:r w:rsidR="00411EED">
        <w:t> </w:t>
      </w:r>
      <w:r w:rsidRPr="00411EED">
        <w:t>July that occurs 3 years, or a multiple of 3 years, after 1</w:t>
      </w:r>
      <w:r w:rsidR="00411EED">
        <w:t> </w:t>
      </w:r>
      <w:r w:rsidRPr="00411EED">
        <w:t>July 2006;</w:t>
      </w:r>
    </w:p>
    <w:p w:rsidR="00300522" w:rsidRPr="00411EED" w:rsidRDefault="00000719" w:rsidP="00300522">
      <w:pPr>
        <w:pStyle w:val="subsection2"/>
      </w:pPr>
      <w:r w:rsidRPr="00411EED">
        <w:t>the Minister</w:t>
      </w:r>
      <w:r w:rsidR="00300522" w:rsidRPr="00411EED">
        <w:t xml:space="preserve"> must, for each </w:t>
      </w:r>
      <w:r w:rsidR="00411EED" w:rsidRPr="00411EED">
        <w:rPr>
          <w:position w:val="6"/>
          <w:sz w:val="16"/>
        </w:rPr>
        <w:t>*</w:t>
      </w:r>
      <w:r w:rsidR="00300522" w:rsidRPr="00411EED">
        <w:t>compulsory third party scheme:</w:t>
      </w:r>
    </w:p>
    <w:p w:rsidR="00300522" w:rsidRPr="00411EED" w:rsidRDefault="00300522" w:rsidP="00300522">
      <w:pPr>
        <w:pStyle w:val="paragraph"/>
      </w:pPr>
      <w:r w:rsidRPr="00411EED">
        <w:tab/>
        <w:t>(c)</w:t>
      </w:r>
      <w:r w:rsidRPr="00411EED">
        <w:tab/>
        <w:t xml:space="preserve">work out business vehicle use fractions (see </w:t>
      </w:r>
      <w:r w:rsidR="00411EED">
        <w:t>subsection (</w:t>
      </w:r>
      <w:r w:rsidRPr="00411EED">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411EED" w:rsidRDefault="00300522" w:rsidP="00300522">
      <w:pPr>
        <w:pStyle w:val="paragraph"/>
      </w:pPr>
      <w:r w:rsidRPr="00411EED">
        <w:tab/>
        <w:t>(d)</w:t>
      </w:r>
      <w:r w:rsidRPr="00411EED">
        <w:tab/>
        <w:t xml:space="preserve">work out the average of those fractions (the </w:t>
      </w:r>
      <w:r w:rsidRPr="00411EED">
        <w:rPr>
          <w:b/>
          <w:i/>
        </w:rPr>
        <w:t>new fraction</w:t>
      </w:r>
      <w:r w:rsidRPr="00411EED">
        <w:t>); and</w:t>
      </w:r>
    </w:p>
    <w:p w:rsidR="00300522" w:rsidRPr="00411EED" w:rsidRDefault="00300522" w:rsidP="00300522">
      <w:pPr>
        <w:pStyle w:val="paragraph"/>
      </w:pPr>
      <w:r w:rsidRPr="00411EED">
        <w:tab/>
        <w:t>(e)</w:t>
      </w:r>
      <w:r w:rsidRPr="00411EED">
        <w:tab/>
        <w:t xml:space="preserve">if </w:t>
      </w:r>
      <w:r w:rsidR="00000719" w:rsidRPr="00411EED">
        <w:t>the Minister</w:t>
      </w:r>
      <w:r w:rsidRPr="00411EED">
        <w:t xml:space="preserve"> considers the new fraction is significantly different from the average input tax credit fraction that would, disregarding this subsection, apply under </w:t>
      </w:r>
      <w:r w:rsidR="00411EED">
        <w:t>subparagraph (</w:t>
      </w:r>
      <w:r w:rsidRPr="00411EED">
        <w:t xml:space="preserve">1)(c)(i) for the scheme for the financial year (the </w:t>
      </w:r>
      <w:r w:rsidRPr="00411EED">
        <w:rPr>
          <w:b/>
          <w:i/>
        </w:rPr>
        <w:t>operative year</w:t>
      </w:r>
      <w:r w:rsidRPr="00411EED">
        <w:t>) following the determination year—in writing, determine that the new fraction is to be the average input tax credit fraction for the scheme for the operative year.</w:t>
      </w:r>
    </w:p>
    <w:p w:rsidR="00300522" w:rsidRPr="00411EED" w:rsidRDefault="00300522" w:rsidP="00300522">
      <w:pPr>
        <w:pStyle w:val="SubsectionHead"/>
      </w:pPr>
      <w:r w:rsidRPr="00411EED">
        <w:t>Business vehicle use fraction</w:t>
      </w:r>
    </w:p>
    <w:p w:rsidR="00300522" w:rsidRPr="00411EED" w:rsidRDefault="00300522" w:rsidP="00300522">
      <w:pPr>
        <w:pStyle w:val="subsection"/>
      </w:pPr>
      <w:r w:rsidRPr="00411EED">
        <w:tab/>
        <w:t>(4)</w:t>
      </w:r>
      <w:r w:rsidRPr="00411EED">
        <w:tab/>
        <w:t xml:space="preserve">The business vehicle use fraction is the fraction of total vehicle use, in the State or Territory in which the </w:t>
      </w:r>
      <w:r w:rsidR="00411EED" w:rsidRPr="00411EED">
        <w:rPr>
          <w:position w:val="6"/>
          <w:sz w:val="16"/>
        </w:rPr>
        <w:t>*</w:t>
      </w:r>
      <w:r w:rsidRPr="00411EED">
        <w:t>compulsory third party scheme operates, represented by business vehicle use.</w:t>
      </w:r>
    </w:p>
    <w:p w:rsidR="00300522" w:rsidRPr="00411EED" w:rsidRDefault="00300522" w:rsidP="00F26F26">
      <w:pPr>
        <w:pStyle w:val="SubsectionHead"/>
      </w:pPr>
      <w:r w:rsidRPr="00411EED">
        <w:lastRenderedPageBreak/>
        <w:t>Publication of revised statistical information</w:t>
      </w:r>
    </w:p>
    <w:p w:rsidR="00300522" w:rsidRPr="00411EED" w:rsidRDefault="00300522" w:rsidP="00F26F26">
      <w:pPr>
        <w:pStyle w:val="subsection"/>
        <w:keepNext/>
        <w:keepLines/>
      </w:pPr>
      <w:r w:rsidRPr="00411EED">
        <w:tab/>
        <w:t>(5)</w:t>
      </w:r>
      <w:r w:rsidRPr="00411EED">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411EED" w:rsidRDefault="00300522" w:rsidP="00300522">
      <w:pPr>
        <w:pStyle w:val="SubsectionHead"/>
      </w:pPr>
      <w:r w:rsidRPr="00411EED">
        <w:t>Gazettal of determinations</w:t>
      </w:r>
    </w:p>
    <w:p w:rsidR="00300522" w:rsidRPr="00411EED" w:rsidRDefault="00300522" w:rsidP="00300522">
      <w:pPr>
        <w:pStyle w:val="subsection"/>
      </w:pPr>
      <w:r w:rsidRPr="00411EED">
        <w:tab/>
        <w:t>(6)</w:t>
      </w:r>
      <w:r w:rsidRPr="00411EED">
        <w:tab/>
        <w:t xml:space="preserve">The </w:t>
      </w:r>
      <w:r w:rsidR="00300BDB" w:rsidRPr="00411EED">
        <w:t>Minister</w:t>
      </w:r>
      <w:r w:rsidRPr="00411EED">
        <w:t xml:space="preserve"> must arrange for a copy of any determination that he or she makes under </w:t>
      </w:r>
      <w:r w:rsidR="00411EED">
        <w:t>subsection (</w:t>
      </w:r>
      <w:r w:rsidRPr="00411EED">
        <w:t xml:space="preserve">2) or (3) to be published in the </w:t>
      </w:r>
      <w:r w:rsidRPr="00411EED">
        <w:rPr>
          <w:i/>
        </w:rPr>
        <w:t>Gazette</w:t>
      </w:r>
      <w:r w:rsidRPr="00411EED">
        <w:t>.</w:t>
      </w:r>
    </w:p>
    <w:p w:rsidR="00300522" w:rsidRPr="00411EED" w:rsidRDefault="00300522" w:rsidP="00300522">
      <w:pPr>
        <w:pStyle w:val="SubsectionHead"/>
      </w:pPr>
      <w:r w:rsidRPr="00411EED">
        <w:t>Exception</w:t>
      </w:r>
    </w:p>
    <w:p w:rsidR="00300522" w:rsidRPr="00411EED" w:rsidRDefault="00300522" w:rsidP="00300522">
      <w:pPr>
        <w:pStyle w:val="subsection"/>
      </w:pPr>
      <w:r w:rsidRPr="00411EED">
        <w:tab/>
        <w:t>(7)</w:t>
      </w:r>
      <w:r w:rsidRPr="00411EED">
        <w:tab/>
        <w:t>If:</w:t>
      </w:r>
    </w:p>
    <w:p w:rsidR="00300522" w:rsidRPr="00411EED" w:rsidRDefault="00300522" w:rsidP="00300522">
      <w:pPr>
        <w:pStyle w:val="paragraph"/>
      </w:pPr>
      <w:r w:rsidRPr="00411EED">
        <w:tab/>
        <w:t>(a)</w:t>
      </w:r>
      <w:r w:rsidRPr="00411EED">
        <w:tab/>
        <w:t xml:space="preserve">this section is being applied in working out the amount of a </w:t>
      </w:r>
      <w:r w:rsidR="00411EED" w:rsidRPr="00411EED">
        <w:rPr>
          <w:position w:val="6"/>
          <w:sz w:val="16"/>
        </w:rPr>
        <w:t>*</w:t>
      </w:r>
      <w:r w:rsidRPr="00411EED">
        <w:t>decreasing adjustment that arises under section</w:t>
      </w:r>
      <w:r w:rsidR="00411EED">
        <w:t> </w:t>
      </w:r>
      <w:r w:rsidRPr="00411EED">
        <w:t>79</w:t>
      </w:r>
      <w:r w:rsidR="00411EED">
        <w:noBreakHyphen/>
      </w:r>
      <w:r w:rsidRPr="00411EED">
        <w:t>15 (about sole operator elections); and</w:t>
      </w:r>
    </w:p>
    <w:p w:rsidR="00300522" w:rsidRPr="00411EED" w:rsidRDefault="00300522" w:rsidP="00300522">
      <w:pPr>
        <w:pStyle w:val="paragraph"/>
      </w:pPr>
      <w:r w:rsidRPr="00411EED">
        <w:tab/>
        <w:t>(b)</w:t>
      </w:r>
      <w:r w:rsidRPr="00411EED">
        <w:tab/>
        <w:t xml:space="preserve">the cover under the </w:t>
      </w:r>
      <w:r w:rsidR="00411EED" w:rsidRPr="00411EED">
        <w:rPr>
          <w:position w:val="6"/>
          <w:sz w:val="16"/>
        </w:rPr>
        <w:t>*</w:t>
      </w:r>
      <w:r w:rsidRPr="00411EED">
        <w:t>insurance policy concerned commenced before 1</w:t>
      </w:r>
      <w:r w:rsidR="00411EED">
        <w:t> </w:t>
      </w:r>
      <w:r w:rsidRPr="00411EED">
        <w:t>July 2003;</w:t>
      </w:r>
    </w:p>
    <w:p w:rsidR="00300522" w:rsidRPr="00411EED" w:rsidRDefault="00300522" w:rsidP="00300522">
      <w:pPr>
        <w:pStyle w:val="subsection2"/>
      </w:pPr>
      <w:r w:rsidRPr="00411EED">
        <w:t>the</w:t>
      </w:r>
      <w:r w:rsidRPr="00411EED">
        <w:rPr>
          <w:b/>
          <w:i/>
        </w:rPr>
        <w:t xml:space="preserve"> average input tax credit fraction</w:t>
      </w:r>
      <w:r w:rsidRPr="00411EED">
        <w:t xml:space="preserve"> for the </w:t>
      </w:r>
      <w:r w:rsidR="00411EED" w:rsidRPr="00411EED">
        <w:rPr>
          <w:position w:val="6"/>
          <w:sz w:val="16"/>
        </w:rPr>
        <w:t>*</w:t>
      </w:r>
      <w:r w:rsidRPr="00411EED">
        <w:t xml:space="preserve">compulsory third party scheme concerned is nil for all </w:t>
      </w:r>
      <w:r w:rsidR="00411EED" w:rsidRPr="00411EED">
        <w:rPr>
          <w:position w:val="6"/>
          <w:sz w:val="16"/>
        </w:rPr>
        <w:t>*</w:t>
      </w:r>
      <w:r w:rsidRPr="00411EED">
        <w:t>financial years beginning on or after 1</w:t>
      </w:r>
      <w:r w:rsidR="00411EED">
        <w:t> </w:t>
      </w:r>
      <w:r w:rsidRPr="00411EED">
        <w:t>July 2000.</w:t>
      </w:r>
    </w:p>
    <w:p w:rsidR="00300522" w:rsidRPr="00411EED" w:rsidRDefault="00300522" w:rsidP="00A36DB5">
      <w:pPr>
        <w:pStyle w:val="ActHead3"/>
        <w:pageBreakBefore/>
      </w:pPr>
      <w:bookmarkStart w:id="635" w:name="_Toc471393672"/>
      <w:r w:rsidRPr="005A283F">
        <w:rPr>
          <w:rStyle w:val="CharDivNo"/>
        </w:rPr>
        <w:lastRenderedPageBreak/>
        <w:t>Division</w:t>
      </w:r>
      <w:r w:rsidR="00411EED" w:rsidRPr="005A283F">
        <w:rPr>
          <w:rStyle w:val="CharDivNo"/>
        </w:rPr>
        <w:t> </w:t>
      </w:r>
      <w:r w:rsidRPr="005A283F">
        <w:rPr>
          <w:rStyle w:val="CharDivNo"/>
        </w:rPr>
        <w:t>80</w:t>
      </w:r>
      <w:r w:rsidRPr="00411EED">
        <w:t>—</w:t>
      </w:r>
      <w:r w:rsidRPr="005A283F">
        <w:rPr>
          <w:rStyle w:val="CharDivText"/>
        </w:rPr>
        <w:t>Settlement sharing arrangements</w:t>
      </w:r>
      <w:bookmarkEnd w:id="635"/>
    </w:p>
    <w:p w:rsidR="00300522" w:rsidRPr="00411EED" w:rsidRDefault="00300522" w:rsidP="00300522">
      <w:pPr>
        <w:pStyle w:val="ActHead5"/>
      </w:pPr>
      <w:bookmarkStart w:id="636" w:name="_Toc471393673"/>
      <w:r w:rsidRPr="005A283F">
        <w:rPr>
          <w:rStyle w:val="CharSectno"/>
        </w:rPr>
        <w:t>80</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636"/>
    </w:p>
    <w:p w:rsidR="00300522" w:rsidRPr="00411EED" w:rsidRDefault="00300522" w:rsidP="00300522">
      <w:pPr>
        <w:pStyle w:val="BoxText"/>
      </w:pPr>
      <w:r w:rsidRPr="00411EED">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80</w:t>
      </w:r>
      <w:r w:rsidR="00411EED">
        <w:noBreakHyphen/>
      </w:r>
      <w:r w:rsidRPr="00411EED">
        <w:t>A</w:t>
      </w:r>
      <w:r w:rsidRPr="00411EED">
        <w:tab/>
        <w:t>Insurance policy settlement sharing arrangements</w:t>
      </w:r>
    </w:p>
    <w:p w:rsidR="00300522" w:rsidRPr="00411EED" w:rsidRDefault="00300522" w:rsidP="00300522">
      <w:pPr>
        <w:pStyle w:val="TofSectsSubdiv"/>
      </w:pPr>
      <w:r w:rsidRPr="00411EED">
        <w:t>80</w:t>
      </w:r>
      <w:r w:rsidR="00411EED">
        <w:noBreakHyphen/>
      </w:r>
      <w:r w:rsidRPr="00411EED">
        <w:t>B</w:t>
      </w:r>
      <w:r w:rsidRPr="00411EED">
        <w:tab/>
        <w:t>Nominal defendant settlement sharing arrangements</w:t>
      </w:r>
    </w:p>
    <w:p w:rsidR="00300522" w:rsidRPr="00411EED" w:rsidRDefault="00300522" w:rsidP="00300522">
      <w:pPr>
        <w:pStyle w:val="TofSectsSubdiv"/>
      </w:pPr>
      <w:r w:rsidRPr="00411EED">
        <w:t>80</w:t>
      </w:r>
      <w:r w:rsidR="00411EED">
        <w:noBreakHyphen/>
      </w:r>
      <w:r w:rsidRPr="00411EED">
        <w:t>C</w:t>
      </w:r>
      <w:r w:rsidRPr="00411EED">
        <w:tab/>
        <w:t>Hybrid settlement sharing arrangements</w:t>
      </w:r>
    </w:p>
    <w:p w:rsidR="00300522" w:rsidRPr="00411EED" w:rsidRDefault="00300522" w:rsidP="00300522">
      <w:pPr>
        <w:pStyle w:val="ActHead4"/>
      </w:pPr>
      <w:bookmarkStart w:id="637" w:name="_Toc471393674"/>
      <w:r w:rsidRPr="005A283F">
        <w:rPr>
          <w:rStyle w:val="CharSubdNo"/>
        </w:rPr>
        <w:t>Subdivision</w:t>
      </w:r>
      <w:r w:rsidR="00411EED" w:rsidRPr="005A283F">
        <w:rPr>
          <w:rStyle w:val="CharSubdNo"/>
        </w:rPr>
        <w:t> </w:t>
      </w:r>
      <w:r w:rsidRPr="005A283F">
        <w:rPr>
          <w:rStyle w:val="CharSubdNo"/>
        </w:rPr>
        <w:t>80</w:t>
      </w:r>
      <w:r w:rsidR="00411EED" w:rsidRPr="005A283F">
        <w:rPr>
          <w:rStyle w:val="CharSubdNo"/>
        </w:rPr>
        <w:noBreakHyphen/>
      </w:r>
      <w:r w:rsidRPr="005A283F">
        <w:rPr>
          <w:rStyle w:val="CharSubdNo"/>
        </w:rPr>
        <w:t>A</w:t>
      </w:r>
      <w:r w:rsidRPr="00411EED">
        <w:t>—</w:t>
      </w:r>
      <w:r w:rsidRPr="005A283F">
        <w:rPr>
          <w:rStyle w:val="CharSubdText"/>
        </w:rPr>
        <w:t>Insurance policy settlement sharing arrangements</w:t>
      </w:r>
      <w:bookmarkEnd w:id="637"/>
    </w:p>
    <w:p w:rsidR="00300522" w:rsidRPr="00411EED" w:rsidRDefault="00300522" w:rsidP="00300522">
      <w:pPr>
        <w:pStyle w:val="ActHead5"/>
      </w:pPr>
      <w:bookmarkStart w:id="638" w:name="_Toc471393675"/>
      <w:r w:rsidRPr="005A283F">
        <w:rPr>
          <w:rStyle w:val="CharSectno"/>
        </w:rPr>
        <w:t>80</w:t>
      </w:r>
      <w:r w:rsidR="00411EED" w:rsidRPr="005A283F">
        <w:rPr>
          <w:rStyle w:val="CharSectno"/>
        </w:rPr>
        <w:noBreakHyphen/>
      </w:r>
      <w:r w:rsidRPr="005A283F">
        <w:rPr>
          <w:rStyle w:val="CharSectno"/>
        </w:rPr>
        <w:t>5</w:t>
      </w:r>
      <w:r w:rsidRPr="00411EED">
        <w:t xml:space="preserve">  Meaning of </w:t>
      </w:r>
      <w:r w:rsidRPr="00411EED">
        <w:rPr>
          <w:i/>
        </w:rPr>
        <w:t>insurance policy settlement sharing arrangement</w:t>
      </w:r>
      <w:r w:rsidRPr="00411EED">
        <w:t xml:space="preserve"> etc.</w:t>
      </w:r>
      <w:bookmarkEnd w:id="638"/>
    </w:p>
    <w:p w:rsidR="00300522" w:rsidRPr="00411EED" w:rsidRDefault="00300522" w:rsidP="00300522">
      <w:pPr>
        <w:pStyle w:val="SubsectionHead"/>
      </w:pPr>
      <w:r w:rsidRPr="00411EED">
        <w:t xml:space="preserve">Meaning of </w:t>
      </w:r>
      <w:r w:rsidRPr="00411EED">
        <w:rPr>
          <w:b/>
        </w:rPr>
        <w:t>insurance policy settlement sharing arrangement</w:t>
      </w:r>
    </w:p>
    <w:p w:rsidR="00300522" w:rsidRPr="00411EED" w:rsidRDefault="00300522" w:rsidP="00300522">
      <w:pPr>
        <w:pStyle w:val="subsection"/>
      </w:pPr>
      <w:r w:rsidRPr="00411EED">
        <w:tab/>
        <w:t>(1)</w:t>
      </w:r>
      <w:r w:rsidRPr="00411EED">
        <w:tab/>
        <w:t xml:space="preserve">An </w:t>
      </w:r>
      <w:r w:rsidRPr="00411EED">
        <w:rPr>
          <w:b/>
          <w:i/>
        </w:rPr>
        <w:t>insurance policy settlement sharing arrangement</w:t>
      </w:r>
      <w:r w:rsidRPr="00411EED">
        <w:t xml:space="preserve"> is an arrangement:</w:t>
      </w:r>
    </w:p>
    <w:p w:rsidR="00300522" w:rsidRPr="00411EED" w:rsidRDefault="00300522" w:rsidP="00300522">
      <w:pPr>
        <w:pStyle w:val="paragraph"/>
      </w:pPr>
      <w:r w:rsidRPr="00411EED">
        <w:tab/>
        <w:t>(a)</w:t>
      </w:r>
      <w:r w:rsidRPr="00411EED">
        <w:tab/>
        <w:t>that relates to an accident or other incident or 2 or more related accidents or other incidents; and</w:t>
      </w:r>
    </w:p>
    <w:p w:rsidR="00300522" w:rsidRPr="00411EED" w:rsidRDefault="00300522" w:rsidP="00300522">
      <w:pPr>
        <w:pStyle w:val="paragraph"/>
      </w:pPr>
      <w:r w:rsidRPr="00411EED">
        <w:tab/>
        <w:t>(b)</w:t>
      </w:r>
      <w:r w:rsidRPr="00411EED">
        <w:tab/>
        <w:t xml:space="preserve">to which the parties are the </w:t>
      </w:r>
      <w:r w:rsidR="00411EED" w:rsidRPr="00411EED">
        <w:rPr>
          <w:position w:val="6"/>
          <w:sz w:val="16"/>
        </w:rPr>
        <w:t>*</w:t>
      </w:r>
      <w:r w:rsidRPr="00411EED">
        <w:t xml:space="preserve">operators of a </w:t>
      </w:r>
      <w:r w:rsidR="00411EED" w:rsidRPr="00411EED">
        <w:rPr>
          <w:position w:val="6"/>
          <w:sz w:val="16"/>
        </w:rPr>
        <w:t>*</w:t>
      </w:r>
      <w:r w:rsidRPr="00411EED">
        <w:t xml:space="preserve">compulsory third party scheme or schemes who have issued </w:t>
      </w:r>
      <w:r w:rsidR="00411EED" w:rsidRPr="00411EED">
        <w:rPr>
          <w:position w:val="6"/>
          <w:sz w:val="16"/>
        </w:rPr>
        <w:t>*</w:t>
      </w:r>
      <w:r w:rsidRPr="00411EED">
        <w:t>insurance policies to persons involved in the accidents or incidents; and</w:t>
      </w:r>
    </w:p>
    <w:p w:rsidR="00300522" w:rsidRPr="00411EED" w:rsidRDefault="00300522" w:rsidP="00300522">
      <w:pPr>
        <w:pStyle w:val="paragraph"/>
      </w:pPr>
      <w:r w:rsidRPr="00411EED">
        <w:tab/>
        <w:t>(c)</w:t>
      </w:r>
      <w:r w:rsidRPr="00411EED">
        <w:tab/>
        <w:t>under which:</w:t>
      </w:r>
    </w:p>
    <w:p w:rsidR="00300522" w:rsidRPr="00411EED" w:rsidRDefault="00300522" w:rsidP="00300522">
      <w:pPr>
        <w:pStyle w:val="paragraphsub"/>
      </w:pPr>
      <w:r w:rsidRPr="00411EED">
        <w:tab/>
        <w:t>(i)</w:t>
      </w:r>
      <w:r w:rsidRPr="00411EED">
        <w:tab/>
        <w:t xml:space="preserve">one party (the </w:t>
      </w:r>
      <w:r w:rsidRPr="00411EED">
        <w:rPr>
          <w:b/>
          <w:i/>
        </w:rPr>
        <w:t>managing operator</w:t>
      </w:r>
      <w:r w:rsidRPr="00411EED">
        <w:t xml:space="preserve">) is to make one or more payments or supplies in settlement of a claim, under the compulsory third party scheme or one of the </w:t>
      </w:r>
      <w:r w:rsidRPr="00411EED">
        <w:lastRenderedPageBreak/>
        <w:t>compulsory third party schemes, relating to the accidents or incidents; and</w:t>
      </w:r>
    </w:p>
    <w:p w:rsidR="00300522" w:rsidRPr="00411EED" w:rsidRDefault="00300522" w:rsidP="00300522">
      <w:pPr>
        <w:pStyle w:val="paragraphsub"/>
      </w:pPr>
      <w:r w:rsidRPr="00411EED">
        <w:tab/>
        <w:t>(ii)</w:t>
      </w:r>
      <w:r w:rsidRPr="00411EED">
        <w:tab/>
        <w:t xml:space="preserve">each other party (a </w:t>
      </w:r>
      <w:r w:rsidRPr="00411EED">
        <w:rPr>
          <w:b/>
          <w:i/>
        </w:rPr>
        <w:t>contributing operator</w:t>
      </w:r>
      <w:r w:rsidRPr="00411EED">
        <w:t xml:space="preserve">) is to make a payment to the </w:t>
      </w:r>
      <w:r w:rsidR="00411EED" w:rsidRPr="00411EED">
        <w:rPr>
          <w:position w:val="6"/>
          <w:sz w:val="16"/>
        </w:rPr>
        <w:t>*</w:t>
      </w:r>
      <w:r w:rsidRPr="00411EED">
        <w:t>managing operator in respect of that operator settling the claim.</w:t>
      </w:r>
    </w:p>
    <w:p w:rsidR="00300522" w:rsidRPr="00411EED" w:rsidRDefault="00300522" w:rsidP="00300522">
      <w:pPr>
        <w:pStyle w:val="SubsectionHead"/>
      </w:pPr>
      <w:r w:rsidRPr="00411EED">
        <w:t xml:space="preserve">Meaning of </w:t>
      </w:r>
      <w:r w:rsidRPr="00411EED">
        <w:rPr>
          <w:b/>
        </w:rPr>
        <w:t>managing operator’s payment or supply</w:t>
      </w:r>
    </w:p>
    <w:p w:rsidR="00300522" w:rsidRPr="00411EED" w:rsidRDefault="00300522" w:rsidP="00300522">
      <w:pPr>
        <w:pStyle w:val="subsection"/>
      </w:pPr>
      <w:r w:rsidRPr="00411EED">
        <w:tab/>
        <w:t>(2)</w:t>
      </w:r>
      <w:r w:rsidRPr="00411EED">
        <w:tab/>
        <w:t xml:space="preserve">If a payment or supply mentioned in </w:t>
      </w:r>
      <w:r w:rsidR="00411EED">
        <w:t>subparagraph (</w:t>
      </w:r>
      <w:r w:rsidRPr="00411EED">
        <w:t xml:space="preserve">1)(c)(i) is not a </w:t>
      </w:r>
      <w:r w:rsidR="00411EED" w:rsidRPr="00411EED">
        <w:rPr>
          <w:position w:val="6"/>
          <w:sz w:val="16"/>
        </w:rPr>
        <w:t>*</w:t>
      </w:r>
      <w:r w:rsidRPr="00411EED">
        <w:t xml:space="preserve">CTP ancillary payment or supply, it is a </w:t>
      </w:r>
      <w:r w:rsidRPr="00411EED">
        <w:rPr>
          <w:b/>
          <w:i/>
        </w:rPr>
        <w:t>managing operator’s payment or supply</w:t>
      </w:r>
      <w:r w:rsidRPr="00411EED">
        <w:t>.</w:t>
      </w:r>
    </w:p>
    <w:p w:rsidR="00300522" w:rsidRPr="00411EED" w:rsidRDefault="00300522" w:rsidP="00300522">
      <w:pPr>
        <w:pStyle w:val="SubsectionHead"/>
      </w:pPr>
      <w:r w:rsidRPr="00411EED">
        <w:t xml:space="preserve">Meaning of </w:t>
      </w:r>
      <w:r w:rsidRPr="00411EED">
        <w:rPr>
          <w:b/>
        </w:rPr>
        <w:t>contributing operator’s payment</w:t>
      </w:r>
    </w:p>
    <w:p w:rsidR="00300522" w:rsidRPr="00411EED" w:rsidRDefault="00300522" w:rsidP="00300522">
      <w:pPr>
        <w:pStyle w:val="subsection"/>
      </w:pPr>
      <w:r w:rsidRPr="00411EED">
        <w:tab/>
        <w:t>(3)</w:t>
      </w:r>
      <w:r w:rsidRPr="00411EED">
        <w:tab/>
        <w:t xml:space="preserve">A payment mentioned in </w:t>
      </w:r>
      <w:r w:rsidR="00411EED">
        <w:t>subparagraph (</w:t>
      </w:r>
      <w:r w:rsidRPr="00411EED">
        <w:t xml:space="preserve">1)(c)(ii), to the extent that it is not a fee to the </w:t>
      </w:r>
      <w:r w:rsidR="00411EED" w:rsidRPr="00411EED">
        <w:rPr>
          <w:position w:val="6"/>
          <w:sz w:val="16"/>
        </w:rPr>
        <w:t>*</w:t>
      </w:r>
      <w:r w:rsidRPr="00411EED">
        <w:t xml:space="preserve">managing operator for managing the process of making settlements under the arrangement, is a </w:t>
      </w:r>
      <w:r w:rsidRPr="00411EED">
        <w:rPr>
          <w:b/>
          <w:i/>
        </w:rPr>
        <w:t>contributing operator’s payment</w:t>
      </w:r>
      <w:r w:rsidRPr="00411EED">
        <w:t>.</w:t>
      </w:r>
    </w:p>
    <w:p w:rsidR="00300522" w:rsidRPr="00411EED" w:rsidRDefault="00300522" w:rsidP="00300522">
      <w:pPr>
        <w:pStyle w:val="ActHead5"/>
      </w:pPr>
      <w:bookmarkStart w:id="639" w:name="_Toc471393676"/>
      <w:r w:rsidRPr="005A283F">
        <w:rPr>
          <w:rStyle w:val="CharSectno"/>
        </w:rPr>
        <w:t>80</w:t>
      </w:r>
      <w:r w:rsidR="00411EED" w:rsidRPr="005A283F">
        <w:rPr>
          <w:rStyle w:val="CharSectno"/>
        </w:rPr>
        <w:noBreakHyphen/>
      </w:r>
      <w:r w:rsidRPr="005A283F">
        <w:rPr>
          <w:rStyle w:val="CharSectno"/>
        </w:rPr>
        <w:t>10</w:t>
      </w:r>
      <w:r w:rsidRPr="00411EED">
        <w:t xml:space="preserve">  Effect of becoming parties to industry deeds or entering into settlement sharing arrangements</w:t>
      </w:r>
      <w:bookmarkEnd w:id="639"/>
    </w:p>
    <w:p w:rsidR="00300522" w:rsidRPr="00411EED" w:rsidRDefault="00300522" w:rsidP="00300522">
      <w:pPr>
        <w:pStyle w:val="subsection"/>
      </w:pPr>
      <w:r w:rsidRPr="00411EED">
        <w:tab/>
        <w:t>(1)</w:t>
      </w:r>
      <w:r w:rsidRPr="00411EED">
        <w:tab/>
        <w:t xml:space="preserve">An </w:t>
      </w:r>
      <w:r w:rsidR="00411EED" w:rsidRPr="00411EED">
        <w:rPr>
          <w:position w:val="6"/>
          <w:sz w:val="16"/>
        </w:rPr>
        <w:t>*</w:t>
      </w:r>
      <w:r w:rsidRPr="00411EED">
        <w:t xml:space="preserve">operator of a </w:t>
      </w:r>
      <w:r w:rsidR="00411EED" w:rsidRPr="00411EED">
        <w:rPr>
          <w:position w:val="6"/>
          <w:sz w:val="16"/>
        </w:rPr>
        <w:t>*</w:t>
      </w:r>
      <w:r w:rsidRPr="00411EED">
        <w:t xml:space="preserve">compulsory third party scheme does not make a </w:t>
      </w:r>
      <w:r w:rsidR="00411EED" w:rsidRPr="00411EED">
        <w:rPr>
          <w:position w:val="6"/>
          <w:sz w:val="16"/>
        </w:rPr>
        <w:t>*</w:t>
      </w:r>
      <w:r w:rsidRPr="00411EED">
        <w:t>taxable supply by:</w:t>
      </w:r>
    </w:p>
    <w:p w:rsidR="00300522" w:rsidRPr="00411EED" w:rsidRDefault="00300522" w:rsidP="00300522">
      <w:pPr>
        <w:pStyle w:val="paragraph"/>
      </w:pPr>
      <w:r w:rsidRPr="00411EED">
        <w:tab/>
        <w:t>(a)</w:t>
      </w:r>
      <w:r w:rsidRPr="00411EED">
        <w:tab/>
        <w:t xml:space="preserve">entering into, or becoming a party to, an </w:t>
      </w:r>
      <w:r w:rsidR="00411EED" w:rsidRPr="00411EED">
        <w:rPr>
          <w:position w:val="6"/>
          <w:sz w:val="16"/>
        </w:rPr>
        <w:t>*</w:t>
      </w:r>
      <w:r w:rsidRPr="00411EED">
        <w:t>insurance policy settlement sharing arrangement; or</w:t>
      </w:r>
    </w:p>
    <w:p w:rsidR="00300522" w:rsidRPr="00411EED" w:rsidRDefault="00300522" w:rsidP="00300522">
      <w:pPr>
        <w:pStyle w:val="paragraph"/>
      </w:pPr>
      <w:r w:rsidRPr="00411EED">
        <w:tab/>
        <w:t>(b)</w:t>
      </w:r>
      <w:r w:rsidRPr="00411EED">
        <w:tab/>
        <w:t xml:space="preserve">becoming a party to a deed created by or under a </w:t>
      </w:r>
      <w:r w:rsidR="00411EED" w:rsidRPr="00411EED">
        <w:rPr>
          <w:position w:val="6"/>
          <w:sz w:val="16"/>
        </w:rPr>
        <w:t>*</w:t>
      </w:r>
      <w:r w:rsidRPr="00411EED">
        <w:t xml:space="preserve">State law or a </w:t>
      </w:r>
      <w:r w:rsidR="00411EED" w:rsidRPr="00411EED">
        <w:rPr>
          <w:position w:val="6"/>
          <w:sz w:val="16"/>
        </w:rPr>
        <w:t>*</w:t>
      </w:r>
      <w:r w:rsidRPr="00411EED">
        <w:t xml:space="preserve">Territory law establishing a </w:t>
      </w:r>
      <w:r w:rsidR="00411EED" w:rsidRPr="00411EED">
        <w:rPr>
          <w:position w:val="6"/>
          <w:sz w:val="16"/>
        </w:rPr>
        <w:t>*</w:t>
      </w:r>
      <w:r w:rsidRPr="00411EED">
        <w:t>compulsory third party scheme, that provides for an insurance policy settlement sharing arrangement.</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5 (which is about what are taxable supplies).</w:t>
      </w:r>
    </w:p>
    <w:p w:rsidR="00300522" w:rsidRPr="00411EED" w:rsidRDefault="00300522" w:rsidP="00300522">
      <w:pPr>
        <w:pStyle w:val="ActHead5"/>
      </w:pPr>
      <w:bookmarkStart w:id="640" w:name="_Toc471393677"/>
      <w:r w:rsidRPr="005A283F">
        <w:rPr>
          <w:rStyle w:val="CharSectno"/>
        </w:rPr>
        <w:lastRenderedPageBreak/>
        <w:t>80</w:t>
      </w:r>
      <w:r w:rsidR="00411EED" w:rsidRPr="005A283F">
        <w:rPr>
          <w:rStyle w:val="CharSectno"/>
        </w:rPr>
        <w:noBreakHyphen/>
      </w:r>
      <w:r w:rsidRPr="005A283F">
        <w:rPr>
          <w:rStyle w:val="CharSectno"/>
        </w:rPr>
        <w:t>15</w:t>
      </w:r>
      <w:r w:rsidRPr="00411EED">
        <w:t xml:space="preserve">  Effect of contributing operator’s payment</w:t>
      </w:r>
      <w:bookmarkEnd w:id="640"/>
    </w:p>
    <w:p w:rsidR="00300522" w:rsidRPr="00411EED" w:rsidRDefault="00300522" w:rsidP="00300522">
      <w:pPr>
        <w:pStyle w:val="subsection"/>
      </w:pPr>
      <w:r w:rsidRPr="00411EED">
        <w:tab/>
        <w:t>(1)</w:t>
      </w:r>
      <w:r w:rsidRPr="00411EED">
        <w:tab/>
        <w:t xml:space="preserve">A </w:t>
      </w:r>
      <w:r w:rsidR="00411EED" w:rsidRPr="00411EED">
        <w:rPr>
          <w:position w:val="6"/>
          <w:sz w:val="16"/>
        </w:rPr>
        <w:t>*</w:t>
      </w:r>
      <w:r w:rsidRPr="00411EED">
        <w:t xml:space="preserve">contributing operator’s payment is </w:t>
      </w:r>
      <w:r w:rsidRPr="00411EED">
        <w:rPr>
          <w:i/>
        </w:rPr>
        <w:t>not</w:t>
      </w:r>
      <w:r w:rsidRPr="00411EED">
        <w:t xml:space="preserve"> treated as </w:t>
      </w:r>
      <w:r w:rsidR="00411EED" w:rsidRPr="00411EED">
        <w:rPr>
          <w:position w:val="6"/>
          <w:sz w:val="16"/>
        </w:rPr>
        <w:t>*</w:t>
      </w:r>
      <w:r w:rsidRPr="00411EED">
        <w:t xml:space="preserve">consideration for a supply by the </w:t>
      </w:r>
      <w:r w:rsidR="00411EED" w:rsidRPr="00411EED">
        <w:rPr>
          <w:position w:val="6"/>
          <w:sz w:val="16"/>
        </w:rPr>
        <w:t>*</w:t>
      </w:r>
      <w:r w:rsidRPr="00411EED">
        <w:t xml:space="preserve">managing operator, or for an acquisition by the </w:t>
      </w:r>
      <w:r w:rsidR="00411EED" w:rsidRPr="00411EED">
        <w:rPr>
          <w:position w:val="6"/>
          <w:sz w:val="16"/>
        </w:rPr>
        <w:t>*</w:t>
      </w:r>
      <w:r w:rsidRPr="00411EED">
        <w:t>contributing operator.</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15 (which is about consideration) and section</w:t>
      </w:r>
      <w:r w:rsidR="00411EED">
        <w:t> </w:t>
      </w:r>
      <w:r w:rsidRPr="00411EED">
        <w:t>11</w:t>
      </w:r>
      <w:r w:rsidR="00411EED">
        <w:noBreakHyphen/>
      </w:r>
      <w:r w:rsidRPr="00411EED">
        <w:t>5 (which is about what is a creditable acquisition).</w:t>
      </w:r>
    </w:p>
    <w:p w:rsidR="00300522" w:rsidRPr="00411EED" w:rsidRDefault="00300522" w:rsidP="00300522">
      <w:pPr>
        <w:pStyle w:val="ActHead5"/>
      </w:pPr>
      <w:bookmarkStart w:id="641" w:name="_Toc471393678"/>
      <w:r w:rsidRPr="005A283F">
        <w:rPr>
          <w:rStyle w:val="CharSectno"/>
        </w:rPr>
        <w:t>80</w:t>
      </w:r>
      <w:r w:rsidR="00411EED" w:rsidRPr="005A283F">
        <w:rPr>
          <w:rStyle w:val="CharSectno"/>
        </w:rPr>
        <w:noBreakHyphen/>
      </w:r>
      <w:r w:rsidRPr="005A283F">
        <w:rPr>
          <w:rStyle w:val="CharSectno"/>
        </w:rPr>
        <w:t>20</w:t>
      </w:r>
      <w:r w:rsidRPr="00411EED">
        <w:t xml:space="preserve">  Managing operator’s payments or supplies</w:t>
      </w:r>
      <w:bookmarkEnd w:id="641"/>
    </w:p>
    <w:p w:rsidR="00300522" w:rsidRPr="00411EED" w:rsidRDefault="00300522" w:rsidP="00300522">
      <w:pPr>
        <w:pStyle w:val="subsection"/>
      </w:pPr>
      <w:r w:rsidRPr="00411EED">
        <w:tab/>
        <w:t>(1)</w:t>
      </w:r>
      <w:r w:rsidRPr="00411EED">
        <w:tab/>
        <w:t>For the purposes of Divisions</w:t>
      </w:r>
      <w:r w:rsidR="00411EED">
        <w:t> </w:t>
      </w:r>
      <w:r w:rsidRPr="00411EED">
        <w:t xml:space="preserve">78 and 79, a </w:t>
      </w:r>
      <w:r w:rsidR="00411EED" w:rsidRPr="00411EED">
        <w:rPr>
          <w:position w:val="6"/>
          <w:sz w:val="16"/>
        </w:rPr>
        <w:t>*</w:t>
      </w:r>
      <w:r w:rsidRPr="00411EED">
        <w:t>managing operator’s payment or supply is treated as follows.</w:t>
      </w:r>
    </w:p>
    <w:p w:rsidR="00300522" w:rsidRPr="00411EED" w:rsidRDefault="00300522" w:rsidP="00300522">
      <w:pPr>
        <w:pStyle w:val="subsection"/>
      </w:pPr>
      <w:r w:rsidRPr="00411EED">
        <w:tab/>
        <w:t>(2)</w:t>
      </w:r>
      <w:r w:rsidRPr="00411EED">
        <w:tab/>
        <w:t xml:space="preserve">If the </w:t>
      </w:r>
      <w:r w:rsidR="00411EED" w:rsidRPr="00411EED">
        <w:rPr>
          <w:position w:val="6"/>
          <w:sz w:val="16"/>
        </w:rPr>
        <w:t>*</w:t>
      </w:r>
      <w:r w:rsidRPr="00411EED">
        <w:t xml:space="preserve">managing operator is a party to the </w:t>
      </w:r>
      <w:r w:rsidR="00411EED" w:rsidRPr="00411EED">
        <w:rPr>
          <w:position w:val="6"/>
          <w:sz w:val="16"/>
        </w:rPr>
        <w:t>*</w:t>
      </w:r>
      <w:r w:rsidRPr="00411EED">
        <w:t xml:space="preserve">insurance policy settlement sharing arrangement because it issued only one </w:t>
      </w:r>
      <w:r w:rsidR="00411EED" w:rsidRPr="00411EED">
        <w:rPr>
          <w:position w:val="6"/>
          <w:sz w:val="16"/>
        </w:rPr>
        <w:t>*</w:t>
      </w:r>
      <w:r w:rsidRPr="00411EED">
        <w:t xml:space="preserve">insurance policy, the </w:t>
      </w:r>
      <w:r w:rsidR="00411EED" w:rsidRPr="00411EED">
        <w:rPr>
          <w:position w:val="6"/>
          <w:sz w:val="16"/>
        </w:rPr>
        <w:t>*</w:t>
      </w:r>
      <w:r w:rsidRPr="00411EED">
        <w:t>managing operator’s payment or supply is treated as a payment or supply, made by the managing operator, in settlement of a claim relating to the accidents or incidents, under that insurance policy.</w:t>
      </w:r>
    </w:p>
    <w:p w:rsidR="00300522" w:rsidRPr="00411EED" w:rsidRDefault="00300522" w:rsidP="00300522">
      <w:pPr>
        <w:pStyle w:val="subsection"/>
      </w:pPr>
      <w:r w:rsidRPr="00411EED">
        <w:tab/>
        <w:t>(3)</w:t>
      </w:r>
      <w:r w:rsidRPr="00411EED">
        <w:tab/>
        <w:t xml:space="preserve">If the </w:t>
      </w:r>
      <w:r w:rsidR="00411EED" w:rsidRPr="00411EED">
        <w:rPr>
          <w:position w:val="6"/>
          <w:sz w:val="16"/>
        </w:rPr>
        <w:t>*</w:t>
      </w:r>
      <w:r w:rsidRPr="00411EED">
        <w:t xml:space="preserve">managing operator is a party to the </w:t>
      </w:r>
      <w:r w:rsidR="00411EED" w:rsidRPr="00411EED">
        <w:rPr>
          <w:position w:val="6"/>
          <w:sz w:val="16"/>
        </w:rPr>
        <w:t>*</w:t>
      </w:r>
      <w:r w:rsidRPr="00411EED">
        <w:t xml:space="preserve">insurance policy settlement sharing arrangement because it issued 2 or more </w:t>
      </w:r>
      <w:r w:rsidR="00411EED" w:rsidRPr="00411EED">
        <w:rPr>
          <w:position w:val="6"/>
          <w:sz w:val="16"/>
        </w:rPr>
        <w:t>*</w:t>
      </w:r>
      <w:r w:rsidRPr="00411EED">
        <w:t xml:space="preserve">insurance policies, the </w:t>
      </w:r>
      <w:r w:rsidR="00411EED" w:rsidRPr="00411EED">
        <w:rPr>
          <w:position w:val="6"/>
          <w:sz w:val="16"/>
        </w:rPr>
        <w:t>*</w:t>
      </w:r>
      <w:r w:rsidRPr="00411EED">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411EED" w:rsidRDefault="00300522" w:rsidP="00300522">
      <w:pPr>
        <w:pStyle w:val="notetext"/>
      </w:pPr>
      <w:r w:rsidRPr="00411EED">
        <w:t>Example:</w:t>
      </w:r>
      <w:r w:rsidRPr="00411EED">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411EED" w:rsidRDefault="00300522" w:rsidP="00300522">
      <w:pPr>
        <w:pStyle w:val="notetext"/>
      </w:pPr>
      <w:r w:rsidRPr="00411EED">
        <w:tab/>
        <w:t>For the purposes of Division</w:t>
      </w:r>
      <w:r w:rsidR="00411EED">
        <w:t> </w:t>
      </w:r>
      <w:r w:rsidRPr="00411EED">
        <w:t>78 or 79, half of the payment will be treated as being made under each of the policies issued by the managing operator.</w:t>
      </w:r>
    </w:p>
    <w:p w:rsidR="00300522" w:rsidRPr="00411EED" w:rsidRDefault="00300522" w:rsidP="00300522">
      <w:pPr>
        <w:pStyle w:val="ActHead5"/>
      </w:pPr>
      <w:bookmarkStart w:id="642" w:name="_Toc471393679"/>
      <w:r w:rsidRPr="005A283F">
        <w:rPr>
          <w:rStyle w:val="CharSectno"/>
        </w:rPr>
        <w:lastRenderedPageBreak/>
        <w:t>80</w:t>
      </w:r>
      <w:r w:rsidR="00411EED" w:rsidRPr="005A283F">
        <w:rPr>
          <w:rStyle w:val="CharSectno"/>
        </w:rPr>
        <w:noBreakHyphen/>
      </w:r>
      <w:r w:rsidRPr="005A283F">
        <w:rPr>
          <w:rStyle w:val="CharSectno"/>
        </w:rPr>
        <w:t>25</w:t>
      </w:r>
      <w:r w:rsidRPr="00411EED">
        <w:t xml:space="preserve">  Contributing operator’s payment</w:t>
      </w:r>
      <w:bookmarkEnd w:id="642"/>
    </w:p>
    <w:p w:rsidR="00300522" w:rsidRPr="00411EED" w:rsidRDefault="00300522" w:rsidP="00300522">
      <w:pPr>
        <w:pStyle w:val="subsection"/>
      </w:pPr>
      <w:r w:rsidRPr="00411EED">
        <w:tab/>
        <w:t>(1)</w:t>
      </w:r>
      <w:r w:rsidRPr="00411EED">
        <w:tab/>
        <w:t>For the purposes of Divisions</w:t>
      </w:r>
      <w:r w:rsidR="00411EED">
        <w:t> </w:t>
      </w:r>
      <w:r w:rsidRPr="00411EED">
        <w:t xml:space="preserve">78 and 79, a </w:t>
      </w:r>
      <w:r w:rsidR="00411EED" w:rsidRPr="00411EED">
        <w:rPr>
          <w:position w:val="6"/>
          <w:sz w:val="16"/>
        </w:rPr>
        <w:t>*</w:t>
      </w:r>
      <w:r w:rsidRPr="00411EED">
        <w:t>contributing operator’s payment is treated as follows.</w:t>
      </w:r>
    </w:p>
    <w:p w:rsidR="00300522" w:rsidRPr="00411EED" w:rsidRDefault="00300522" w:rsidP="00300522">
      <w:pPr>
        <w:pStyle w:val="subsection"/>
      </w:pPr>
      <w:r w:rsidRPr="00411EED">
        <w:tab/>
        <w:t>(2)</w:t>
      </w:r>
      <w:r w:rsidRPr="00411EED">
        <w:tab/>
        <w:t xml:space="preserve">If the </w:t>
      </w:r>
      <w:r w:rsidR="00411EED" w:rsidRPr="00411EED">
        <w:rPr>
          <w:position w:val="6"/>
          <w:sz w:val="16"/>
        </w:rPr>
        <w:t>*</w:t>
      </w:r>
      <w:r w:rsidRPr="00411EED">
        <w:t xml:space="preserve">contributing operator is a party to the </w:t>
      </w:r>
      <w:r w:rsidR="00411EED" w:rsidRPr="00411EED">
        <w:rPr>
          <w:position w:val="6"/>
          <w:sz w:val="16"/>
        </w:rPr>
        <w:t>*</w:t>
      </w:r>
      <w:r w:rsidRPr="00411EED">
        <w:t xml:space="preserve">insurance policy settlement sharing arrangement because it issued only one </w:t>
      </w:r>
      <w:r w:rsidR="00411EED" w:rsidRPr="00411EED">
        <w:rPr>
          <w:position w:val="6"/>
          <w:sz w:val="16"/>
        </w:rPr>
        <w:t>*</w:t>
      </w:r>
      <w:r w:rsidRPr="00411EED">
        <w:t xml:space="preserve">insurance policy, the </w:t>
      </w:r>
      <w:r w:rsidR="00411EED" w:rsidRPr="00411EED">
        <w:rPr>
          <w:position w:val="6"/>
          <w:sz w:val="16"/>
        </w:rPr>
        <w:t>*</w:t>
      </w:r>
      <w:r w:rsidRPr="00411EED">
        <w:t>contributing operator’s payment is treated as a payment or supply, made by the contributing operator, in settlement of a claim relating to the accidents or incidents, under that insurance policy.</w:t>
      </w:r>
    </w:p>
    <w:p w:rsidR="00300522" w:rsidRPr="00411EED" w:rsidRDefault="00300522" w:rsidP="00300522">
      <w:pPr>
        <w:pStyle w:val="notetext"/>
      </w:pPr>
      <w:r w:rsidRPr="00411EED">
        <w:t>Example:</w:t>
      </w:r>
      <w:r w:rsidRPr="00411EED">
        <w:tab/>
        <w:t>Assume the same facts as in the example in section</w:t>
      </w:r>
      <w:r w:rsidR="00411EED">
        <w:t> </w:t>
      </w:r>
      <w:r w:rsidRPr="00411EED">
        <w:t>80</w:t>
      </w:r>
      <w:r w:rsidR="00411EED">
        <w:noBreakHyphen/>
      </w:r>
      <w:r w:rsidRPr="00411EED">
        <w:t>20. The contributing operator who issued 1 of the 3 policies covering the vehicles in the accident makes a payment to the managing operator.</w:t>
      </w:r>
    </w:p>
    <w:p w:rsidR="00300522" w:rsidRPr="00411EED" w:rsidRDefault="00300522" w:rsidP="00300522">
      <w:pPr>
        <w:pStyle w:val="notetext"/>
        <w:ind w:firstLine="0"/>
      </w:pPr>
      <w:r w:rsidRPr="00411EED">
        <w:t>For the purposes of Division</w:t>
      </w:r>
      <w:r w:rsidR="00411EED">
        <w:t> </w:t>
      </w:r>
      <w:r w:rsidRPr="00411EED">
        <w:t>78 or 79, the payment (except to the extent that it represents a managing operator’s fee) will be treated as being made by the contributing operator under the insurance policy that it issued.</w:t>
      </w:r>
    </w:p>
    <w:p w:rsidR="00300522" w:rsidRPr="00411EED" w:rsidRDefault="00300522" w:rsidP="00300522">
      <w:pPr>
        <w:pStyle w:val="subsection"/>
      </w:pPr>
      <w:r w:rsidRPr="00411EED">
        <w:tab/>
        <w:t>(3)</w:t>
      </w:r>
      <w:r w:rsidRPr="00411EED">
        <w:tab/>
        <w:t xml:space="preserve">If the </w:t>
      </w:r>
      <w:r w:rsidR="00411EED" w:rsidRPr="00411EED">
        <w:rPr>
          <w:position w:val="6"/>
          <w:sz w:val="16"/>
        </w:rPr>
        <w:t>*</w:t>
      </w:r>
      <w:r w:rsidRPr="00411EED">
        <w:t xml:space="preserve">contributing operator is a party to the </w:t>
      </w:r>
      <w:r w:rsidR="00411EED" w:rsidRPr="00411EED">
        <w:rPr>
          <w:position w:val="6"/>
          <w:sz w:val="16"/>
        </w:rPr>
        <w:t>*</w:t>
      </w:r>
      <w:r w:rsidRPr="00411EED">
        <w:t xml:space="preserve">insurance policy settlement sharing arrangement because it issued 2 or more </w:t>
      </w:r>
      <w:r w:rsidR="00411EED" w:rsidRPr="00411EED">
        <w:rPr>
          <w:position w:val="6"/>
          <w:sz w:val="16"/>
        </w:rPr>
        <w:t>*</w:t>
      </w:r>
      <w:r w:rsidRPr="00411EED">
        <w:t xml:space="preserve">insurance policies, the </w:t>
      </w:r>
      <w:r w:rsidR="00411EED" w:rsidRPr="00411EED">
        <w:rPr>
          <w:position w:val="6"/>
          <w:sz w:val="16"/>
        </w:rPr>
        <w:t>*</w:t>
      </w:r>
      <w:r w:rsidRPr="00411EED">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411EED" w:rsidRDefault="00300522" w:rsidP="00300522">
      <w:pPr>
        <w:pStyle w:val="ActHead5"/>
      </w:pPr>
      <w:bookmarkStart w:id="643" w:name="_Toc471393680"/>
      <w:r w:rsidRPr="005A283F">
        <w:rPr>
          <w:rStyle w:val="CharSectno"/>
        </w:rPr>
        <w:t>80</w:t>
      </w:r>
      <w:r w:rsidR="00411EED" w:rsidRPr="005A283F">
        <w:rPr>
          <w:rStyle w:val="CharSectno"/>
        </w:rPr>
        <w:noBreakHyphen/>
      </w:r>
      <w:r w:rsidRPr="005A283F">
        <w:rPr>
          <w:rStyle w:val="CharSectno"/>
        </w:rPr>
        <w:t>30</w:t>
      </w:r>
      <w:r w:rsidRPr="00411EED">
        <w:t xml:space="preserve">  Managing operator’s increasing adjustment where contributing operator’s payment</w:t>
      </w:r>
      <w:bookmarkEnd w:id="643"/>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a </w:t>
      </w:r>
      <w:r w:rsidR="00411EED" w:rsidRPr="00411EED">
        <w:rPr>
          <w:position w:val="6"/>
          <w:sz w:val="16"/>
        </w:rPr>
        <w:t>*</w:t>
      </w:r>
      <w:r w:rsidRPr="00411EED">
        <w:t>contributing operator’s payment is made; and</w:t>
      </w:r>
    </w:p>
    <w:p w:rsidR="00300522" w:rsidRPr="00411EED" w:rsidRDefault="00300522" w:rsidP="00300522">
      <w:pPr>
        <w:pStyle w:val="paragraph"/>
      </w:pPr>
      <w:r w:rsidRPr="00411EED">
        <w:tab/>
        <w:t>(b)</w:t>
      </w:r>
      <w:r w:rsidRPr="00411EED">
        <w:tab/>
        <w:t>as a result of section</w:t>
      </w:r>
      <w:r w:rsidR="00411EED">
        <w:t> </w:t>
      </w:r>
      <w:r w:rsidRPr="00411EED">
        <w:t>80</w:t>
      </w:r>
      <w:r w:rsidR="00411EED">
        <w:noBreakHyphen/>
      </w:r>
      <w:r w:rsidRPr="00411EED">
        <w:t xml:space="preserve">20, there was a </w:t>
      </w:r>
      <w:r w:rsidR="00411EED" w:rsidRPr="00411EED">
        <w:rPr>
          <w:position w:val="6"/>
          <w:sz w:val="16"/>
        </w:rPr>
        <w:t>*</w:t>
      </w:r>
      <w:r w:rsidRPr="00411EED">
        <w:t xml:space="preserve">decreasing adjustment for the </w:t>
      </w:r>
      <w:r w:rsidR="00411EED" w:rsidRPr="00411EED">
        <w:rPr>
          <w:position w:val="6"/>
          <w:sz w:val="16"/>
        </w:rPr>
        <w:t>*</w:t>
      </w:r>
      <w:r w:rsidRPr="00411EED">
        <w:t>managing operator under Division</w:t>
      </w:r>
      <w:r w:rsidR="00411EED">
        <w:t> </w:t>
      </w:r>
      <w:r w:rsidRPr="00411EED">
        <w:t xml:space="preserve">78 or 79 in relation to the </w:t>
      </w:r>
      <w:r w:rsidR="00411EED" w:rsidRPr="00411EED">
        <w:rPr>
          <w:position w:val="6"/>
          <w:sz w:val="16"/>
        </w:rPr>
        <w:t>*</w:t>
      </w:r>
      <w:r w:rsidRPr="00411EED">
        <w:t>managing operator’s payment or supply;</w:t>
      </w:r>
    </w:p>
    <w:p w:rsidR="00300522" w:rsidRPr="00411EED" w:rsidRDefault="00300522" w:rsidP="00300522">
      <w:pPr>
        <w:pStyle w:val="subsection2"/>
      </w:pPr>
      <w:r w:rsidRPr="00411EED">
        <w:t xml:space="preserve">there is an </w:t>
      </w:r>
      <w:r w:rsidRPr="00411EED">
        <w:rPr>
          <w:b/>
          <w:i/>
        </w:rPr>
        <w:t>increasing adjustment</w:t>
      </w:r>
      <w:r w:rsidRPr="00411EED">
        <w:t xml:space="preserve"> for the managing operator of the following amount:</w:t>
      </w:r>
    </w:p>
    <w:p w:rsidR="00300522" w:rsidRPr="00411EED" w:rsidRDefault="00143843" w:rsidP="00A53099">
      <w:pPr>
        <w:pStyle w:val="Formula"/>
        <w:spacing w:before="120" w:after="120"/>
      </w:pPr>
      <w:r w:rsidRPr="00411EED">
        <w:rPr>
          <w:noProof/>
        </w:rPr>
        <w:lastRenderedPageBreak/>
        <w:drawing>
          <wp:inline distT="0" distB="0" distL="0" distR="0" wp14:anchorId="1E5A1E95" wp14:editId="025400A4">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411EED" w:rsidRDefault="00300522" w:rsidP="00300522">
      <w:pPr>
        <w:pStyle w:val="SubsectionHead"/>
      </w:pPr>
      <w:r w:rsidRPr="00411EED">
        <w:t>Managing operator’s settlement amount</w:t>
      </w:r>
    </w:p>
    <w:p w:rsidR="00300522" w:rsidRPr="00411EED" w:rsidRDefault="00300522" w:rsidP="00300522">
      <w:pPr>
        <w:pStyle w:val="subsection"/>
      </w:pPr>
      <w:r w:rsidRPr="00411EED">
        <w:tab/>
        <w:t>(2)</w:t>
      </w:r>
      <w:r w:rsidRPr="00411EED">
        <w:tab/>
        <w:t xml:space="preserve">The </w:t>
      </w:r>
      <w:r w:rsidRPr="00411EED">
        <w:rPr>
          <w:b/>
          <w:i/>
        </w:rPr>
        <w:t>managing operator’s settlement amount</w:t>
      </w:r>
      <w:r w:rsidRPr="00411EED">
        <w:t xml:space="preserve"> mentioned in </w:t>
      </w:r>
      <w:r w:rsidR="00411EED">
        <w:t>subsection (</w:t>
      </w:r>
      <w:r w:rsidRPr="00411EED">
        <w:t>1) is worked out using this method statement.</w:t>
      </w:r>
    </w:p>
    <w:p w:rsidR="00300522" w:rsidRPr="00411EED" w:rsidRDefault="00300522" w:rsidP="00300522">
      <w:pPr>
        <w:pStyle w:val="BoxHeadItalic"/>
        <w:keepNext/>
        <w:keepLines/>
      </w:pPr>
      <w:r w:rsidRPr="00411EED">
        <w:t>Method statement</w:t>
      </w:r>
    </w:p>
    <w:p w:rsidR="00300522" w:rsidRPr="00411EED" w:rsidRDefault="00300522" w:rsidP="00300522">
      <w:pPr>
        <w:pStyle w:val="BoxStep"/>
      </w:pPr>
      <w:r w:rsidRPr="00411EED">
        <w:t>Step 1.</w:t>
      </w:r>
      <w:r w:rsidRPr="00411EED">
        <w:tab/>
        <w:t>Add together:</w:t>
      </w:r>
    </w:p>
    <w:p w:rsidR="00300522" w:rsidRPr="00411EED" w:rsidRDefault="00300522" w:rsidP="00300522">
      <w:pPr>
        <w:pStyle w:val="BoxPara"/>
      </w:pPr>
      <w:r w:rsidRPr="00411EED">
        <w:rPr>
          <w:i/>
        </w:rPr>
        <w:tab/>
      </w:r>
      <w:r w:rsidRPr="00411EED">
        <w:t>(a)</w:t>
      </w:r>
      <w:r w:rsidRPr="00411EED">
        <w:tab/>
        <w:t xml:space="preserve">the sum of the payments of </w:t>
      </w:r>
      <w:r w:rsidR="00411EED" w:rsidRPr="00411EED">
        <w:rPr>
          <w:position w:val="6"/>
          <w:sz w:val="16"/>
        </w:rPr>
        <w:t>*</w:t>
      </w:r>
      <w:r w:rsidRPr="00411EED">
        <w:t xml:space="preserve">money (if any) that are included in the </w:t>
      </w:r>
      <w:r w:rsidR="00411EED" w:rsidRPr="00411EED">
        <w:rPr>
          <w:position w:val="6"/>
          <w:sz w:val="16"/>
        </w:rPr>
        <w:t>*</w:t>
      </w:r>
      <w:r w:rsidRPr="00411EED">
        <w:t>managing operator’s payment or supply; and</w:t>
      </w:r>
    </w:p>
    <w:p w:rsidR="00300522" w:rsidRPr="00411EED" w:rsidRDefault="00300522" w:rsidP="00300522">
      <w:pPr>
        <w:pStyle w:val="BoxPara"/>
        <w:rPr>
          <w:i/>
        </w:rPr>
      </w:pPr>
      <w:r w:rsidRPr="00411EED">
        <w:tab/>
        <w:t>(b)</w:t>
      </w:r>
      <w:r w:rsidRPr="00411EED">
        <w:tab/>
        <w:t xml:space="preserve">the </w:t>
      </w:r>
      <w:r w:rsidR="00411EED" w:rsidRPr="00411EED">
        <w:rPr>
          <w:position w:val="6"/>
          <w:sz w:val="16"/>
        </w:rPr>
        <w:t>*</w:t>
      </w:r>
      <w:r w:rsidRPr="00411EED">
        <w:t xml:space="preserve">GST inclusive market value of the supplies (if any) that are included in the </w:t>
      </w:r>
      <w:r w:rsidR="00411EED" w:rsidRPr="00411EED">
        <w:rPr>
          <w:position w:val="6"/>
          <w:sz w:val="16"/>
        </w:rPr>
        <w:t>*</w:t>
      </w:r>
      <w:r w:rsidRPr="00411EED">
        <w:t xml:space="preserve">managing operator’s payment or supply (other than supplies that would have been </w:t>
      </w:r>
      <w:r w:rsidR="00411EED" w:rsidRPr="00411EED">
        <w:rPr>
          <w:position w:val="6"/>
          <w:sz w:val="16"/>
        </w:rPr>
        <w:t>*</w:t>
      </w:r>
      <w:r w:rsidRPr="00411EED">
        <w:t>taxable supplies but for section</w:t>
      </w:r>
      <w:r w:rsidR="00411EED">
        <w:t> </w:t>
      </w:r>
      <w:r w:rsidRPr="00411EED">
        <w:t>78</w:t>
      </w:r>
      <w:r w:rsidR="00411EED">
        <w:noBreakHyphen/>
      </w:r>
      <w:r w:rsidRPr="00411EED">
        <w:t>25 or 79</w:t>
      </w:r>
      <w:r w:rsidR="00411EED">
        <w:noBreakHyphen/>
      </w:r>
      <w:r w:rsidRPr="00411EED">
        <w:t>60).</w:t>
      </w:r>
    </w:p>
    <w:p w:rsidR="00300522" w:rsidRPr="00411EED" w:rsidRDefault="00300522" w:rsidP="00300522">
      <w:pPr>
        <w:pStyle w:val="BoxStep"/>
      </w:pPr>
      <w:r w:rsidRPr="00411EED">
        <w:t>Step 2.</w:t>
      </w:r>
      <w:r w:rsidRPr="00411EED">
        <w:tab/>
        <w:t xml:space="preserve">If, in relation to the </w:t>
      </w:r>
      <w:r w:rsidR="00411EED" w:rsidRPr="00411EED">
        <w:rPr>
          <w:position w:val="6"/>
          <w:sz w:val="16"/>
        </w:rPr>
        <w:t>*</w:t>
      </w:r>
      <w:r w:rsidRPr="00411EED">
        <w:t xml:space="preserve">managing operator’s payment or supply, any payments of an excess were made to the </w:t>
      </w:r>
      <w:r w:rsidR="00411EED" w:rsidRPr="00411EED">
        <w:rPr>
          <w:position w:val="6"/>
          <w:sz w:val="16"/>
        </w:rPr>
        <w:t>*</w:t>
      </w:r>
      <w:r w:rsidRPr="00411EED">
        <w:t>managing operator, subtract from the step 1 amount the sum of all those payments (except to the extent that they are payments of excess to which section</w:t>
      </w:r>
      <w:r w:rsidR="00411EED">
        <w:t> </w:t>
      </w:r>
      <w:r w:rsidRPr="00411EED">
        <w:t>78</w:t>
      </w:r>
      <w:r w:rsidR="00411EED">
        <w:noBreakHyphen/>
      </w:r>
      <w:r w:rsidRPr="00411EED">
        <w:t>18 or 79</w:t>
      </w:r>
      <w:r w:rsidR="00411EED">
        <w:noBreakHyphen/>
      </w:r>
      <w:r w:rsidRPr="00411EED">
        <w:t>55 applies).</w:t>
      </w:r>
    </w:p>
    <w:p w:rsidR="00300522" w:rsidRPr="00411EED" w:rsidRDefault="00300522" w:rsidP="00300522">
      <w:pPr>
        <w:pStyle w:val="notetext"/>
      </w:pPr>
      <w:r w:rsidRPr="00411EED">
        <w:t>Example:</w:t>
      </w:r>
      <w:r w:rsidRPr="00411EED">
        <w:tab/>
        <w:t>Assume the same facts as in the examples in sections</w:t>
      </w:r>
      <w:r w:rsidR="00411EED">
        <w:t> </w:t>
      </w:r>
      <w:r w:rsidRPr="00411EED">
        <w:t>80</w:t>
      </w:r>
      <w:r w:rsidR="00411EED">
        <w:noBreakHyphen/>
      </w:r>
      <w:r w:rsidRPr="00411EED">
        <w:t>20 and 80</w:t>
      </w:r>
      <w:r w:rsidR="00411EED">
        <w:noBreakHyphen/>
      </w:r>
      <w:r w:rsidRPr="00411EED">
        <w:t>25. Assume also that, as a result of section</w:t>
      </w:r>
      <w:r w:rsidR="00411EED">
        <w:t> </w:t>
      </w:r>
      <w:r w:rsidRPr="00411EED">
        <w:t>80</w:t>
      </w:r>
      <w:r w:rsidR="00411EED">
        <w:noBreakHyphen/>
      </w:r>
      <w:r w:rsidRPr="00411EED">
        <w:t>20, there was a decreasing adjustment under Division</w:t>
      </w:r>
      <w:r w:rsidR="00411EED">
        <w:t> </w:t>
      </w:r>
      <w:r w:rsidRPr="00411EED">
        <w:t>78 or 79 for the managing operator’s payment or supply.</w:t>
      </w:r>
    </w:p>
    <w:p w:rsidR="00300522" w:rsidRPr="00411EED" w:rsidRDefault="00300522" w:rsidP="00300522">
      <w:pPr>
        <w:pStyle w:val="notetext"/>
        <w:ind w:firstLine="0"/>
      </w:pPr>
      <w:r w:rsidRPr="00411EED">
        <w:t>The managing operator has an increasing adjustment. It equals the part of the decreasing adjustment that is attributable to the managing operator’s payment or supply that was repaid by the contributing operator’s contribution.</w:t>
      </w:r>
    </w:p>
    <w:p w:rsidR="00300522" w:rsidRPr="00411EED" w:rsidRDefault="00300522" w:rsidP="00300522">
      <w:pPr>
        <w:pStyle w:val="ActHead5"/>
      </w:pPr>
      <w:bookmarkStart w:id="644" w:name="_Toc471393681"/>
      <w:r w:rsidRPr="005A283F">
        <w:rPr>
          <w:rStyle w:val="CharSectno"/>
        </w:rPr>
        <w:lastRenderedPageBreak/>
        <w:t>80</w:t>
      </w:r>
      <w:r w:rsidR="00411EED" w:rsidRPr="005A283F">
        <w:rPr>
          <w:rStyle w:val="CharSectno"/>
        </w:rPr>
        <w:noBreakHyphen/>
      </w:r>
      <w:r w:rsidRPr="005A283F">
        <w:rPr>
          <w:rStyle w:val="CharSectno"/>
        </w:rPr>
        <w:t>35</w:t>
      </w:r>
      <w:r w:rsidRPr="00411EED">
        <w:t xml:space="preserve">  Adjustment events relating to managing operator’s payment or supply</w:t>
      </w:r>
      <w:bookmarkEnd w:id="644"/>
    </w:p>
    <w:p w:rsidR="00300522" w:rsidRPr="00411EED" w:rsidRDefault="00300522" w:rsidP="00300522">
      <w:pPr>
        <w:pStyle w:val="subsection"/>
      </w:pPr>
      <w:r w:rsidRPr="00411EED">
        <w:tab/>
      </w:r>
      <w:r w:rsidRPr="00411EED">
        <w:tab/>
        <w:t>Division</w:t>
      </w:r>
      <w:r w:rsidR="00411EED">
        <w:t> </w:t>
      </w:r>
      <w:r w:rsidRPr="00411EED">
        <w:t xml:space="preserve">19 applies in relation to an </w:t>
      </w:r>
      <w:r w:rsidR="00411EED" w:rsidRPr="00411EED">
        <w:rPr>
          <w:position w:val="6"/>
          <w:sz w:val="16"/>
        </w:rPr>
        <w:t>*</w:t>
      </w:r>
      <w:r w:rsidRPr="00411EED">
        <w:t xml:space="preserve">increasing adjustment that the </w:t>
      </w:r>
      <w:r w:rsidR="00411EED" w:rsidRPr="00411EED">
        <w:rPr>
          <w:position w:val="6"/>
          <w:sz w:val="16"/>
        </w:rPr>
        <w:t>*</w:t>
      </w:r>
      <w:r w:rsidRPr="00411EED">
        <w:t>managing operator has under section</w:t>
      </w:r>
      <w:r w:rsidR="00411EED">
        <w:t> </w:t>
      </w:r>
      <w:r w:rsidRPr="00411EED">
        <w:t>80</w:t>
      </w:r>
      <w:r w:rsidR="00411EED">
        <w:noBreakHyphen/>
      </w:r>
      <w:r w:rsidRPr="00411EED">
        <w:t xml:space="preserve">30 as a result of the making of a </w:t>
      </w:r>
      <w:r w:rsidR="00411EED" w:rsidRPr="00411EED">
        <w:rPr>
          <w:position w:val="6"/>
          <w:sz w:val="16"/>
        </w:rPr>
        <w:t>*</w:t>
      </w:r>
      <w:r w:rsidRPr="00411EED">
        <w:t>managing operator’s payment or supply as if:</w:t>
      </w:r>
    </w:p>
    <w:p w:rsidR="00300522" w:rsidRPr="00411EED" w:rsidRDefault="00300522" w:rsidP="00300522">
      <w:pPr>
        <w:pStyle w:val="paragraph"/>
      </w:pPr>
      <w:r w:rsidRPr="00411EED">
        <w:tab/>
        <w:t>(a)</w:t>
      </w:r>
      <w:r w:rsidRPr="00411EED">
        <w:tab/>
        <w:t xml:space="preserve">the </w:t>
      </w:r>
      <w:r w:rsidR="00411EED" w:rsidRPr="00411EED">
        <w:rPr>
          <w:position w:val="6"/>
          <w:sz w:val="16"/>
        </w:rPr>
        <w:t>*</w:t>
      </w:r>
      <w:r w:rsidRPr="00411EED">
        <w:t xml:space="preserve">contributing operator’s payment were </w:t>
      </w:r>
      <w:r w:rsidR="00411EED" w:rsidRPr="00411EED">
        <w:rPr>
          <w:position w:val="6"/>
          <w:sz w:val="16"/>
        </w:rPr>
        <w:t>*</w:t>
      </w:r>
      <w:r w:rsidRPr="00411EED">
        <w:t xml:space="preserve">consideration for a </w:t>
      </w:r>
      <w:r w:rsidR="00411EED" w:rsidRPr="00411EED">
        <w:rPr>
          <w:position w:val="6"/>
          <w:sz w:val="16"/>
        </w:rPr>
        <w:t>*</w:t>
      </w:r>
      <w:r w:rsidRPr="00411EED">
        <w:t>taxable supply made by the managing operator; and</w:t>
      </w:r>
    </w:p>
    <w:p w:rsidR="00300522" w:rsidRPr="00411EED" w:rsidRDefault="00300522" w:rsidP="00300522">
      <w:pPr>
        <w:pStyle w:val="paragraph"/>
      </w:pPr>
      <w:r w:rsidRPr="00411EED">
        <w:tab/>
        <w:t>(b)</w:t>
      </w:r>
      <w:r w:rsidRPr="00411EED">
        <w:tab/>
        <w:t>the adjustment were the GST payable on the taxable supply; and</w:t>
      </w:r>
    </w:p>
    <w:p w:rsidR="00300522" w:rsidRPr="00411EED" w:rsidRDefault="00300522" w:rsidP="00300522">
      <w:pPr>
        <w:pStyle w:val="paragraph"/>
      </w:pPr>
      <w:r w:rsidRPr="00411EED">
        <w:tab/>
        <w:t>(c)</w:t>
      </w:r>
      <w:r w:rsidRPr="00411EED">
        <w:tab/>
        <w:t>any changes made to those payments were a change in the consideration for the supply.</w:t>
      </w:r>
    </w:p>
    <w:p w:rsidR="00300522" w:rsidRPr="00411EED" w:rsidRDefault="00300522" w:rsidP="00300522">
      <w:pPr>
        <w:pStyle w:val="ActHead4"/>
      </w:pPr>
      <w:bookmarkStart w:id="645" w:name="_Toc471393682"/>
      <w:r w:rsidRPr="005A283F">
        <w:rPr>
          <w:rStyle w:val="CharSubdNo"/>
        </w:rPr>
        <w:t>Subdivision</w:t>
      </w:r>
      <w:r w:rsidR="00411EED" w:rsidRPr="005A283F">
        <w:rPr>
          <w:rStyle w:val="CharSubdNo"/>
        </w:rPr>
        <w:t> </w:t>
      </w:r>
      <w:r w:rsidRPr="005A283F">
        <w:rPr>
          <w:rStyle w:val="CharSubdNo"/>
        </w:rPr>
        <w:t>80</w:t>
      </w:r>
      <w:r w:rsidR="00411EED" w:rsidRPr="005A283F">
        <w:rPr>
          <w:rStyle w:val="CharSubdNo"/>
        </w:rPr>
        <w:noBreakHyphen/>
      </w:r>
      <w:r w:rsidRPr="005A283F">
        <w:rPr>
          <w:rStyle w:val="CharSubdNo"/>
        </w:rPr>
        <w:t>B</w:t>
      </w:r>
      <w:r w:rsidRPr="00411EED">
        <w:t>—</w:t>
      </w:r>
      <w:r w:rsidRPr="005A283F">
        <w:rPr>
          <w:rStyle w:val="CharSubdText"/>
        </w:rPr>
        <w:t>Nominal defendant settlement sharing arrangements</w:t>
      </w:r>
      <w:bookmarkEnd w:id="645"/>
    </w:p>
    <w:p w:rsidR="00300522" w:rsidRPr="00411EED" w:rsidRDefault="00300522" w:rsidP="00300522">
      <w:pPr>
        <w:pStyle w:val="ActHead5"/>
      </w:pPr>
      <w:bookmarkStart w:id="646" w:name="_Toc471393683"/>
      <w:r w:rsidRPr="005A283F">
        <w:rPr>
          <w:rStyle w:val="CharSectno"/>
        </w:rPr>
        <w:t>80</w:t>
      </w:r>
      <w:r w:rsidR="00411EED" w:rsidRPr="005A283F">
        <w:rPr>
          <w:rStyle w:val="CharSectno"/>
        </w:rPr>
        <w:noBreakHyphen/>
      </w:r>
      <w:r w:rsidRPr="005A283F">
        <w:rPr>
          <w:rStyle w:val="CharSectno"/>
        </w:rPr>
        <w:t>40</w:t>
      </w:r>
      <w:r w:rsidRPr="00411EED">
        <w:t xml:space="preserve">  Meaning of </w:t>
      </w:r>
      <w:r w:rsidRPr="00411EED">
        <w:rPr>
          <w:i/>
        </w:rPr>
        <w:t>nominal defendant settlement sharing arrangement</w:t>
      </w:r>
      <w:r w:rsidRPr="00411EED">
        <w:t xml:space="preserve"> etc.</w:t>
      </w:r>
      <w:bookmarkEnd w:id="646"/>
    </w:p>
    <w:p w:rsidR="00300522" w:rsidRPr="00411EED" w:rsidRDefault="00300522" w:rsidP="00300522">
      <w:pPr>
        <w:pStyle w:val="SubsectionHead"/>
      </w:pPr>
      <w:r w:rsidRPr="00411EED">
        <w:t xml:space="preserve">Meaning of </w:t>
      </w:r>
      <w:r w:rsidRPr="00411EED">
        <w:rPr>
          <w:b/>
        </w:rPr>
        <w:t>nominal defendant</w:t>
      </w:r>
      <w:r w:rsidRPr="00411EED">
        <w:t xml:space="preserve"> </w:t>
      </w:r>
      <w:r w:rsidRPr="00411EED">
        <w:rPr>
          <w:b/>
        </w:rPr>
        <w:t>settlement sharing arrangement</w:t>
      </w:r>
    </w:p>
    <w:p w:rsidR="00300522" w:rsidRPr="00411EED" w:rsidRDefault="00300522" w:rsidP="00300522">
      <w:pPr>
        <w:pStyle w:val="subsection"/>
      </w:pPr>
      <w:r w:rsidRPr="00411EED">
        <w:tab/>
        <w:t>(1)</w:t>
      </w:r>
      <w:r w:rsidRPr="00411EED">
        <w:tab/>
        <w:t xml:space="preserve">A </w:t>
      </w:r>
      <w:r w:rsidRPr="00411EED">
        <w:rPr>
          <w:b/>
          <w:i/>
        </w:rPr>
        <w:t>nominal defendant settlement sharing arrangement</w:t>
      </w:r>
      <w:r w:rsidRPr="00411EED">
        <w:t xml:space="preserve"> is an arrangement:</w:t>
      </w:r>
    </w:p>
    <w:p w:rsidR="00300522" w:rsidRPr="00411EED" w:rsidRDefault="00300522" w:rsidP="00300522">
      <w:pPr>
        <w:pStyle w:val="paragraph"/>
      </w:pPr>
      <w:r w:rsidRPr="00411EED">
        <w:tab/>
        <w:t>(a)</w:t>
      </w:r>
      <w:r w:rsidRPr="00411EED">
        <w:tab/>
        <w:t>that relates to an accident or other incident or 2 or more related accidents or other incidents; and</w:t>
      </w:r>
    </w:p>
    <w:p w:rsidR="00300522" w:rsidRPr="00411EED" w:rsidRDefault="00300522" w:rsidP="00300522">
      <w:pPr>
        <w:pStyle w:val="paragraph"/>
      </w:pPr>
      <w:r w:rsidRPr="00411EED">
        <w:tab/>
        <w:t>(b)</w:t>
      </w:r>
      <w:r w:rsidRPr="00411EED">
        <w:tab/>
        <w:t xml:space="preserve">to which the parties are </w:t>
      </w:r>
      <w:r w:rsidR="00411EED" w:rsidRPr="00411EED">
        <w:rPr>
          <w:position w:val="6"/>
          <w:sz w:val="16"/>
        </w:rPr>
        <w:t>*</w:t>
      </w:r>
      <w:r w:rsidRPr="00411EED">
        <w:t xml:space="preserve">operators of a </w:t>
      </w:r>
      <w:r w:rsidR="00411EED" w:rsidRPr="00411EED">
        <w:rPr>
          <w:position w:val="6"/>
          <w:sz w:val="16"/>
        </w:rPr>
        <w:t>*</w:t>
      </w:r>
      <w:r w:rsidRPr="00411EED">
        <w:t xml:space="preserve">compulsory third party scheme, where they are parties because the person involved in the accidents or incidents was not covered under an </w:t>
      </w:r>
      <w:r w:rsidR="00411EED" w:rsidRPr="00411EED">
        <w:rPr>
          <w:position w:val="6"/>
          <w:sz w:val="16"/>
        </w:rPr>
        <w:t>*</w:t>
      </w:r>
      <w:r w:rsidRPr="00411EED">
        <w:t>insurance policy; and</w:t>
      </w:r>
    </w:p>
    <w:p w:rsidR="00300522" w:rsidRPr="00411EED" w:rsidRDefault="00300522" w:rsidP="00300522">
      <w:pPr>
        <w:pStyle w:val="paragraph"/>
      </w:pPr>
      <w:r w:rsidRPr="00411EED">
        <w:tab/>
        <w:t>(c)</w:t>
      </w:r>
      <w:r w:rsidRPr="00411EED">
        <w:tab/>
        <w:t>under which:</w:t>
      </w:r>
    </w:p>
    <w:p w:rsidR="00300522" w:rsidRPr="00411EED" w:rsidRDefault="00300522" w:rsidP="00300522">
      <w:pPr>
        <w:pStyle w:val="paragraphsub"/>
      </w:pPr>
      <w:r w:rsidRPr="00411EED">
        <w:tab/>
        <w:t>(i)</w:t>
      </w:r>
      <w:r w:rsidRPr="00411EED">
        <w:tab/>
        <w:t xml:space="preserve">one party (the </w:t>
      </w:r>
      <w:r w:rsidRPr="00411EED">
        <w:rPr>
          <w:b/>
          <w:i/>
        </w:rPr>
        <w:t>managing operator</w:t>
      </w:r>
      <w:r w:rsidRPr="00411EED">
        <w:t>) is to make one or more payments or supplies in settlement of a claim, under the compulsory third party scheme, relating to the accidents or incidents; and</w:t>
      </w:r>
    </w:p>
    <w:p w:rsidR="00300522" w:rsidRPr="00411EED" w:rsidRDefault="00300522" w:rsidP="00300522">
      <w:pPr>
        <w:pStyle w:val="paragraphsub"/>
      </w:pPr>
      <w:r w:rsidRPr="00411EED">
        <w:tab/>
        <w:t>(ii)</w:t>
      </w:r>
      <w:r w:rsidRPr="00411EED">
        <w:tab/>
        <w:t xml:space="preserve">the other party, or one or more of the other parties, (each being a </w:t>
      </w:r>
      <w:r w:rsidRPr="00411EED">
        <w:rPr>
          <w:b/>
          <w:i/>
        </w:rPr>
        <w:t>contributing operator</w:t>
      </w:r>
      <w:r w:rsidRPr="00411EED">
        <w:t xml:space="preserve">) is to make a </w:t>
      </w:r>
      <w:r w:rsidRPr="00411EED">
        <w:lastRenderedPageBreak/>
        <w:t xml:space="preserve">payment to the </w:t>
      </w:r>
      <w:r w:rsidR="00411EED" w:rsidRPr="00411EED">
        <w:rPr>
          <w:position w:val="6"/>
          <w:sz w:val="16"/>
        </w:rPr>
        <w:t>*</w:t>
      </w:r>
      <w:r w:rsidRPr="00411EED">
        <w:t>managing operator in respect of that operator settling the claim.</w:t>
      </w:r>
    </w:p>
    <w:p w:rsidR="00300522" w:rsidRPr="00411EED" w:rsidRDefault="00300522" w:rsidP="00300522">
      <w:pPr>
        <w:pStyle w:val="SubsectionHead"/>
      </w:pPr>
      <w:r w:rsidRPr="00411EED">
        <w:t xml:space="preserve">Meaning of </w:t>
      </w:r>
      <w:r w:rsidRPr="00411EED">
        <w:rPr>
          <w:b/>
        </w:rPr>
        <w:t>managing operator’s payment or supply</w:t>
      </w:r>
    </w:p>
    <w:p w:rsidR="00300522" w:rsidRPr="00411EED" w:rsidRDefault="00300522" w:rsidP="00300522">
      <w:pPr>
        <w:pStyle w:val="subsection"/>
      </w:pPr>
      <w:r w:rsidRPr="00411EED">
        <w:tab/>
        <w:t>(2)</w:t>
      </w:r>
      <w:r w:rsidRPr="00411EED">
        <w:tab/>
        <w:t xml:space="preserve">If a payment or supply mentioned in </w:t>
      </w:r>
      <w:r w:rsidR="00411EED">
        <w:t>subparagraph (</w:t>
      </w:r>
      <w:r w:rsidRPr="00411EED">
        <w:t xml:space="preserve">1)(c)(i) is not a </w:t>
      </w:r>
      <w:r w:rsidR="00411EED" w:rsidRPr="00411EED">
        <w:rPr>
          <w:position w:val="6"/>
          <w:sz w:val="16"/>
        </w:rPr>
        <w:t>*</w:t>
      </w:r>
      <w:r w:rsidRPr="00411EED">
        <w:t xml:space="preserve">CTP ancillary payment or supply, it is a </w:t>
      </w:r>
      <w:r w:rsidRPr="00411EED">
        <w:rPr>
          <w:b/>
          <w:i/>
        </w:rPr>
        <w:t>managing operator’s payment or supply</w:t>
      </w:r>
      <w:r w:rsidRPr="00411EED">
        <w:t>.</w:t>
      </w:r>
    </w:p>
    <w:p w:rsidR="00300522" w:rsidRPr="00411EED" w:rsidRDefault="00300522" w:rsidP="00300522">
      <w:pPr>
        <w:pStyle w:val="SubsectionHead"/>
      </w:pPr>
      <w:r w:rsidRPr="00411EED">
        <w:t xml:space="preserve">Meaning of </w:t>
      </w:r>
      <w:r w:rsidRPr="00411EED">
        <w:rPr>
          <w:b/>
        </w:rPr>
        <w:t>contributing operator’s payment</w:t>
      </w:r>
    </w:p>
    <w:p w:rsidR="00300522" w:rsidRPr="00411EED" w:rsidRDefault="00300522" w:rsidP="00300522">
      <w:pPr>
        <w:pStyle w:val="subsection"/>
      </w:pPr>
      <w:r w:rsidRPr="00411EED">
        <w:tab/>
        <w:t>(3)</w:t>
      </w:r>
      <w:r w:rsidRPr="00411EED">
        <w:tab/>
        <w:t xml:space="preserve">A payment mentioned in </w:t>
      </w:r>
      <w:r w:rsidR="00411EED">
        <w:t>subparagraph (</w:t>
      </w:r>
      <w:r w:rsidRPr="00411EED">
        <w:t xml:space="preserve">1)(c)(ii), to the extent that it is not a fee to the </w:t>
      </w:r>
      <w:r w:rsidR="00411EED" w:rsidRPr="00411EED">
        <w:rPr>
          <w:position w:val="6"/>
          <w:sz w:val="16"/>
        </w:rPr>
        <w:t>*</w:t>
      </w:r>
      <w:r w:rsidRPr="00411EED">
        <w:t xml:space="preserve">managing operator for managing the process of making settlements under the arrangement, is a </w:t>
      </w:r>
      <w:r w:rsidRPr="00411EED">
        <w:rPr>
          <w:b/>
          <w:i/>
        </w:rPr>
        <w:t>contributing operator’s payment</w:t>
      </w:r>
      <w:r w:rsidRPr="00411EED">
        <w:t>.</w:t>
      </w:r>
    </w:p>
    <w:p w:rsidR="00300522" w:rsidRPr="00411EED" w:rsidRDefault="00300522" w:rsidP="00300522">
      <w:pPr>
        <w:pStyle w:val="ActHead5"/>
      </w:pPr>
      <w:bookmarkStart w:id="647" w:name="_Toc471393684"/>
      <w:r w:rsidRPr="005A283F">
        <w:rPr>
          <w:rStyle w:val="CharSectno"/>
        </w:rPr>
        <w:t>80</w:t>
      </w:r>
      <w:r w:rsidR="00411EED" w:rsidRPr="005A283F">
        <w:rPr>
          <w:rStyle w:val="CharSectno"/>
        </w:rPr>
        <w:noBreakHyphen/>
      </w:r>
      <w:r w:rsidRPr="005A283F">
        <w:rPr>
          <w:rStyle w:val="CharSectno"/>
        </w:rPr>
        <w:t>45</w:t>
      </w:r>
      <w:r w:rsidRPr="00411EED">
        <w:t xml:space="preserve">  Nominal defendant settlement sharing arrangements to which this </w:t>
      </w:r>
      <w:r w:rsidR="00A53099" w:rsidRPr="00411EED">
        <w:t>Subdivision</w:t>
      </w:r>
      <w:r w:rsidR="00A36DB5" w:rsidRPr="00411EED">
        <w:t xml:space="preserve"> </w:t>
      </w:r>
      <w:r w:rsidRPr="00411EED">
        <w:t>applies</w:t>
      </w:r>
      <w:bookmarkEnd w:id="647"/>
    </w:p>
    <w:p w:rsidR="00300522" w:rsidRPr="00411EED" w:rsidRDefault="00300522" w:rsidP="00300522">
      <w:pPr>
        <w:pStyle w:val="subsection"/>
      </w:pPr>
      <w:r w:rsidRPr="00411EED">
        <w:tab/>
      </w:r>
      <w:r w:rsidRPr="00411EED">
        <w:tab/>
        <w:t xml:space="preserve">This </w:t>
      </w:r>
      <w:r w:rsidR="00A53099" w:rsidRPr="00411EED">
        <w:t>Subdivision</w:t>
      </w:r>
      <w:r w:rsidR="00A36DB5" w:rsidRPr="00411EED">
        <w:t xml:space="preserve"> </w:t>
      </w:r>
      <w:r w:rsidRPr="00411EED">
        <w:t xml:space="preserve">applies to a </w:t>
      </w:r>
      <w:r w:rsidR="00411EED" w:rsidRPr="00411EED">
        <w:rPr>
          <w:position w:val="6"/>
          <w:sz w:val="16"/>
        </w:rPr>
        <w:t>*</w:t>
      </w:r>
      <w:r w:rsidRPr="00411EED">
        <w:t xml:space="preserve">nominal defendant settlement sharing arrangement if its </w:t>
      </w:r>
      <w:r w:rsidR="00411EED" w:rsidRPr="00411EED">
        <w:rPr>
          <w:position w:val="6"/>
          <w:sz w:val="16"/>
        </w:rPr>
        <w:t>*</w:t>
      </w:r>
      <w:r w:rsidRPr="00411EED">
        <w:t xml:space="preserve">managing operator is not a party to a </w:t>
      </w:r>
      <w:r w:rsidR="00411EED" w:rsidRPr="00411EED">
        <w:rPr>
          <w:position w:val="6"/>
          <w:sz w:val="16"/>
        </w:rPr>
        <w:t>*</w:t>
      </w:r>
      <w:r w:rsidRPr="00411EED">
        <w:t>hybrid settlement sharing arrangement relating to the same accidents or incidents.</w:t>
      </w:r>
    </w:p>
    <w:p w:rsidR="00300522" w:rsidRPr="00411EED" w:rsidRDefault="00300522" w:rsidP="00300522">
      <w:pPr>
        <w:pStyle w:val="ActHead5"/>
      </w:pPr>
      <w:bookmarkStart w:id="648" w:name="_Toc471393685"/>
      <w:r w:rsidRPr="005A283F">
        <w:rPr>
          <w:rStyle w:val="CharSectno"/>
        </w:rPr>
        <w:t>80</w:t>
      </w:r>
      <w:r w:rsidR="00411EED" w:rsidRPr="005A283F">
        <w:rPr>
          <w:rStyle w:val="CharSectno"/>
        </w:rPr>
        <w:noBreakHyphen/>
      </w:r>
      <w:r w:rsidRPr="005A283F">
        <w:rPr>
          <w:rStyle w:val="CharSectno"/>
        </w:rPr>
        <w:t>50</w:t>
      </w:r>
      <w:r w:rsidRPr="00411EED">
        <w:t xml:space="preserve">  Effect of becoming parties to industry deeds or entering into nominal defendant settlement sharing arrangements</w:t>
      </w:r>
      <w:bookmarkEnd w:id="648"/>
    </w:p>
    <w:p w:rsidR="00300522" w:rsidRPr="00411EED" w:rsidRDefault="00300522" w:rsidP="00300522">
      <w:pPr>
        <w:pStyle w:val="subsection"/>
      </w:pPr>
      <w:r w:rsidRPr="00411EED">
        <w:tab/>
        <w:t>(1)</w:t>
      </w:r>
      <w:r w:rsidRPr="00411EED">
        <w:tab/>
        <w:t xml:space="preserve">An </w:t>
      </w:r>
      <w:r w:rsidR="00411EED" w:rsidRPr="00411EED">
        <w:rPr>
          <w:position w:val="6"/>
          <w:sz w:val="16"/>
        </w:rPr>
        <w:t>*</w:t>
      </w:r>
      <w:r w:rsidRPr="00411EED">
        <w:t xml:space="preserve">operator of a </w:t>
      </w:r>
      <w:r w:rsidR="00411EED" w:rsidRPr="00411EED">
        <w:rPr>
          <w:position w:val="6"/>
          <w:sz w:val="16"/>
        </w:rPr>
        <w:t>*</w:t>
      </w:r>
      <w:r w:rsidRPr="00411EED">
        <w:t xml:space="preserve">compulsory third party scheme does not make a </w:t>
      </w:r>
      <w:r w:rsidR="00411EED" w:rsidRPr="00411EED">
        <w:rPr>
          <w:position w:val="6"/>
          <w:sz w:val="16"/>
        </w:rPr>
        <w:t>*</w:t>
      </w:r>
      <w:r w:rsidRPr="00411EED">
        <w:t>taxable supply by:</w:t>
      </w:r>
    </w:p>
    <w:p w:rsidR="00300522" w:rsidRPr="00411EED" w:rsidRDefault="00300522" w:rsidP="00300522">
      <w:pPr>
        <w:pStyle w:val="paragraph"/>
      </w:pPr>
      <w:r w:rsidRPr="00411EED">
        <w:tab/>
        <w:t>(a)</w:t>
      </w:r>
      <w:r w:rsidRPr="00411EED">
        <w:tab/>
        <w:t xml:space="preserve">entering into, or becoming a party to, a </w:t>
      </w:r>
      <w:r w:rsidR="00411EED" w:rsidRPr="00411EED">
        <w:rPr>
          <w:position w:val="6"/>
          <w:sz w:val="16"/>
        </w:rPr>
        <w:t>*</w:t>
      </w:r>
      <w:r w:rsidRPr="00411EED">
        <w:t xml:space="preserve">nominal defendant settlement sharing arrangement to which this </w:t>
      </w:r>
      <w:r w:rsidR="00A53099" w:rsidRPr="00411EED">
        <w:t>Subdivision</w:t>
      </w:r>
      <w:r w:rsidR="00A36DB5" w:rsidRPr="00411EED">
        <w:t xml:space="preserve"> </w:t>
      </w:r>
      <w:r w:rsidRPr="00411EED">
        <w:t>applies; or</w:t>
      </w:r>
    </w:p>
    <w:p w:rsidR="00300522" w:rsidRPr="00411EED" w:rsidRDefault="00300522" w:rsidP="00300522">
      <w:pPr>
        <w:pStyle w:val="paragraph"/>
      </w:pPr>
      <w:r w:rsidRPr="00411EED">
        <w:tab/>
        <w:t>(b)</w:t>
      </w:r>
      <w:r w:rsidRPr="00411EED">
        <w:tab/>
        <w:t xml:space="preserve">becoming a party to a deed created by or under a </w:t>
      </w:r>
      <w:r w:rsidR="00411EED" w:rsidRPr="00411EED">
        <w:rPr>
          <w:position w:val="6"/>
          <w:sz w:val="16"/>
        </w:rPr>
        <w:t>*</w:t>
      </w:r>
      <w:r w:rsidRPr="00411EED">
        <w:t xml:space="preserve">State law or a </w:t>
      </w:r>
      <w:r w:rsidR="00411EED" w:rsidRPr="00411EED">
        <w:rPr>
          <w:position w:val="6"/>
          <w:sz w:val="16"/>
        </w:rPr>
        <w:t>*</w:t>
      </w:r>
      <w:r w:rsidRPr="00411EED">
        <w:t xml:space="preserve">Territory law establishing a compulsory third party scheme, that provides for a nominal defendant settlement sharing arrangement to which this </w:t>
      </w:r>
      <w:r w:rsidR="00A53099" w:rsidRPr="00411EED">
        <w:t>Subdivision</w:t>
      </w:r>
      <w:r w:rsidR="00A36DB5" w:rsidRPr="00411EED">
        <w:t xml:space="preserve"> </w:t>
      </w:r>
      <w:r w:rsidRPr="00411EED">
        <w:t>applies.</w:t>
      </w:r>
    </w:p>
    <w:p w:rsidR="00300522" w:rsidRPr="00411EED" w:rsidRDefault="00300522" w:rsidP="00300522">
      <w:pPr>
        <w:pStyle w:val="subsection"/>
      </w:pPr>
      <w:r w:rsidRPr="00411EED">
        <w:lastRenderedPageBreak/>
        <w:tab/>
        <w:t>(2)</w:t>
      </w:r>
      <w:r w:rsidRPr="00411EED">
        <w:tab/>
        <w:t>This section has effect despite section</w:t>
      </w:r>
      <w:r w:rsidR="00411EED">
        <w:t> </w:t>
      </w:r>
      <w:r w:rsidRPr="00411EED">
        <w:t>9</w:t>
      </w:r>
      <w:r w:rsidR="00411EED">
        <w:noBreakHyphen/>
      </w:r>
      <w:r w:rsidRPr="00411EED">
        <w:t>5 (which is about what are taxable supplies).</w:t>
      </w:r>
    </w:p>
    <w:p w:rsidR="00300522" w:rsidRPr="00411EED" w:rsidRDefault="00300522" w:rsidP="00300522">
      <w:pPr>
        <w:pStyle w:val="ActHead5"/>
      </w:pPr>
      <w:bookmarkStart w:id="649" w:name="_Toc471393686"/>
      <w:r w:rsidRPr="005A283F">
        <w:rPr>
          <w:rStyle w:val="CharSectno"/>
        </w:rPr>
        <w:t>80</w:t>
      </w:r>
      <w:r w:rsidR="00411EED" w:rsidRPr="005A283F">
        <w:rPr>
          <w:rStyle w:val="CharSectno"/>
        </w:rPr>
        <w:noBreakHyphen/>
      </w:r>
      <w:r w:rsidRPr="005A283F">
        <w:rPr>
          <w:rStyle w:val="CharSectno"/>
        </w:rPr>
        <w:t>55</w:t>
      </w:r>
      <w:r w:rsidRPr="00411EED">
        <w:t xml:space="preserve">  Effect of contributing operator’s payment</w:t>
      </w:r>
      <w:bookmarkEnd w:id="649"/>
    </w:p>
    <w:p w:rsidR="00300522" w:rsidRPr="00411EED" w:rsidRDefault="00300522" w:rsidP="00300522">
      <w:pPr>
        <w:pStyle w:val="subsection"/>
      </w:pPr>
      <w:r w:rsidRPr="00411EED">
        <w:tab/>
        <w:t>(1)</w:t>
      </w:r>
      <w:r w:rsidRPr="00411EED">
        <w:tab/>
        <w:t xml:space="preserve">A </w:t>
      </w:r>
      <w:r w:rsidR="00411EED" w:rsidRPr="00411EED">
        <w:rPr>
          <w:position w:val="6"/>
          <w:sz w:val="16"/>
        </w:rPr>
        <w:t>*</w:t>
      </w:r>
      <w:r w:rsidRPr="00411EED">
        <w:t xml:space="preserve">contributing operator’s payment is </w:t>
      </w:r>
      <w:r w:rsidRPr="00411EED">
        <w:rPr>
          <w:i/>
        </w:rPr>
        <w:t>not</w:t>
      </w:r>
      <w:r w:rsidRPr="00411EED">
        <w:t xml:space="preserve"> treated as </w:t>
      </w:r>
      <w:r w:rsidR="00411EED" w:rsidRPr="00411EED">
        <w:rPr>
          <w:position w:val="6"/>
          <w:sz w:val="16"/>
        </w:rPr>
        <w:t>*</w:t>
      </w:r>
      <w:r w:rsidRPr="00411EED">
        <w:t xml:space="preserve">consideration for a supply by the </w:t>
      </w:r>
      <w:r w:rsidR="00411EED" w:rsidRPr="00411EED">
        <w:rPr>
          <w:position w:val="6"/>
          <w:sz w:val="16"/>
        </w:rPr>
        <w:t>*</w:t>
      </w:r>
      <w:r w:rsidRPr="00411EED">
        <w:t xml:space="preserve">managing operator, or for an acquisition by the </w:t>
      </w:r>
      <w:r w:rsidR="00411EED" w:rsidRPr="00411EED">
        <w:rPr>
          <w:position w:val="6"/>
          <w:sz w:val="16"/>
        </w:rPr>
        <w:t>*</w:t>
      </w:r>
      <w:r w:rsidRPr="00411EED">
        <w:t>contributing operator.</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15 (which is about consideration) and section</w:t>
      </w:r>
      <w:r w:rsidR="00411EED">
        <w:t> </w:t>
      </w:r>
      <w:r w:rsidRPr="00411EED">
        <w:t>11</w:t>
      </w:r>
      <w:r w:rsidR="00411EED">
        <w:noBreakHyphen/>
      </w:r>
      <w:r w:rsidRPr="00411EED">
        <w:t>5 (which is about what is a creditable acquisition).</w:t>
      </w:r>
    </w:p>
    <w:p w:rsidR="00300522" w:rsidRPr="00411EED" w:rsidRDefault="00300522" w:rsidP="00300522">
      <w:pPr>
        <w:pStyle w:val="ActHead5"/>
      </w:pPr>
      <w:bookmarkStart w:id="650" w:name="_Toc471393687"/>
      <w:r w:rsidRPr="005A283F">
        <w:rPr>
          <w:rStyle w:val="CharSectno"/>
        </w:rPr>
        <w:t>80</w:t>
      </w:r>
      <w:r w:rsidR="00411EED" w:rsidRPr="005A283F">
        <w:rPr>
          <w:rStyle w:val="CharSectno"/>
        </w:rPr>
        <w:noBreakHyphen/>
      </w:r>
      <w:r w:rsidRPr="005A283F">
        <w:rPr>
          <w:rStyle w:val="CharSectno"/>
        </w:rPr>
        <w:t>60</w:t>
      </w:r>
      <w:r w:rsidRPr="00411EED">
        <w:t xml:space="preserve">  Managing operator’s payment or supply</w:t>
      </w:r>
      <w:bookmarkEnd w:id="650"/>
    </w:p>
    <w:p w:rsidR="00300522" w:rsidRPr="00411EED" w:rsidRDefault="00300522" w:rsidP="00300522">
      <w:pPr>
        <w:pStyle w:val="subsection"/>
      </w:pPr>
      <w:r w:rsidRPr="00411EED">
        <w:tab/>
      </w:r>
      <w:r w:rsidRPr="00411EED">
        <w:tab/>
        <w:t>For the purposes of Division</w:t>
      </w:r>
      <w:r w:rsidR="00411EED">
        <w:t> </w:t>
      </w:r>
      <w:r w:rsidRPr="00411EED">
        <w:t xml:space="preserve">79, a </w:t>
      </w:r>
      <w:r w:rsidR="00411EED" w:rsidRPr="00411EED">
        <w:rPr>
          <w:position w:val="6"/>
          <w:sz w:val="16"/>
        </w:rPr>
        <w:t>*</w:t>
      </w:r>
      <w:r w:rsidRPr="00411EED">
        <w:t xml:space="preserve">managing operator’s payment or supply is treated as a </w:t>
      </w:r>
      <w:r w:rsidR="00411EED" w:rsidRPr="00411EED">
        <w:rPr>
          <w:position w:val="6"/>
          <w:sz w:val="16"/>
        </w:rPr>
        <w:t>*</w:t>
      </w:r>
      <w:r w:rsidRPr="00411EED">
        <w:t>CTP compensation payment or supply.</w:t>
      </w:r>
    </w:p>
    <w:p w:rsidR="00300522" w:rsidRPr="00411EED" w:rsidRDefault="00300522" w:rsidP="00300522">
      <w:pPr>
        <w:pStyle w:val="ActHead5"/>
      </w:pPr>
      <w:bookmarkStart w:id="651" w:name="_Toc471393688"/>
      <w:r w:rsidRPr="005A283F">
        <w:rPr>
          <w:rStyle w:val="CharSectno"/>
        </w:rPr>
        <w:t>80</w:t>
      </w:r>
      <w:r w:rsidR="00411EED" w:rsidRPr="005A283F">
        <w:rPr>
          <w:rStyle w:val="CharSectno"/>
        </w:rPr>
        <w:noBreakHyphen/>
      </w:r>
      <w:r w:rsidRPr="005A283F">
        <w:rPr>
          <w:rStyle w:val="CharSectno"/>
        </w:rPr>
        <w:t>65</w:t>
      </w:r>
      <w:r w:rsidRPr="00411EED">
        <w:t xml:space="preserve">  Contributing operator’s payment</w:t>
      </w:r>
      <w:bookmarkEnd w:id="651"/>
    </w:p>
    <w:p w:rsidR="00300522" w:rsidRPr="00411EED" w:rsidRDefault="00300522" w:rsidP="00300522">
      <w:pPr>
        <w:pStyle w:val="subsection"/>
      </w:pPr>
      <w:r w:rsidRPr="00411EED">
        <w:tab/>
      </w:r>
      <w:r w:rsidRPr="00411EED">
        <w:tab/>
        <w:t>For the purposes of Division</w:t>
      </w:r>
      <w:r w:rsidR="00411EED">
        <w:t> </w:t>
      </w:r>
      <w:r w:rsidRPr="00411EED">
        <w:t xml:space="preserve">79, a </w:t>
      </w:r>
      <w:r w:rsidR="00411EED" w:rsidRPr="00411EED">
        <w:rPr>
          <w:position w:val="6"/>
          <w:sz w:val="16"/>
        </w:rPr>
        <w:t>*</w:t>
      </w:r>
      <w:r w:rsidRPr="00411EED">
        <w:t xml:space="preserve">contributing operator’s payment is treated as a </w:t>
      </w:r>
      <w:r w:rsidR="00411EED" w:rsidRPr="00411EED">
        <w:rPr>
          <w:position w:val="6"/>
          <w:sz w:val="16"/>
        </w:rPr>
        <w:t>*</w:t>
      </w:r>
      <w:r w:rsidRPr="00411EED">
        <w:t>CTP compensation payment or supply.</w:t>
      </w:r>
    </w:p>
    <w:p w:rsidR="00300522" w:rsidRPr="00411EED" w:rsidRDefault="00300522" w:rsidP="00300522">
      <w:pPr>
        <w:pStyle w:val="ActHead5"/>
      </w:pPr>
      <w:bookmarkStart w:id="652" w:name="_Toc471393689"/>
      <w:r w:rsidRPr="005A283F">
        <w:rPr>
          <w:rStyle w:val="CharSectno"/>
        </w:rPr>
        <w:t>80</w:t>
      </w:r>
      <w:r w:rsidR="00411EED" w:rsidRPr="005A283F">
        <w:rPr>
          <w:rStyle w:val="CharSectno"/>
        </w:rPr>
        <w:noBreakHyphen/>
      </w:r>
      <w:r w:rsidRPr="005A283F">
        <w:rPr>
          <w:rStyle w:val="CharSectno"/>
        </w:rPr>
        <w:t>70</w:t>
      </w:r>
      <w:r w:rsidRPr="00411EED">
        <w:t xml:space="preserve">  Managing operator’s increasing adjustment where contributing operator’s payment</w:t>
      </w:r>
      <w:bookmarkEnd w:id="652"/>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a </w:t>
      </w:r>
      <w:r w:rsidR="00411EED" w:rsidRPr="00411EED">
        <w:rPr>
          <w:position w:val="6"/>
          <w:sz w:val="16"/>
        </w:rPr>
        <w:t>*</w:t>
      </w:r>
      <w:r w:rsidRPr="00411EED">
        <w:t>contributing operator’s payment is made; and</w:t>
      </w:r>
    </w:p>
    <w:p w:rsidR="00300522" w:rsidRPr="00411EED" w:rsidRDefault="00300522" w:rsidP="00300522">
      <w:pPr>
        <w:pStyle w:val="paragraph"/>
      </w:pPr>
      <w:r w:rsidRPr="00411EED">
        <w:tab/>
        <w:t>(b)</w:t>
      </w:r>
      <w:r w:rsidRPr="00411EED">
        <w:tab/>
        <w:t>as a result of section</w:t>
      </w:r>
      <w:r w:rsidR="00411EED">
        <w:t> </w:t>
      </w:r>
      <w:r w:rsidRPr="00411EED">
        <w:t>80</w:t>
      </w:r>
      <w:r w:rsidR="00411EED">
        <w:noBreakHyphen/>
      </w:r>
      <w:r w:rsidRPr="00411EED">
        <w:t xml:space="preserve">60, there was a </w:t>
      </w:r>
      <w:r w:rsidR="00411EED" w:rsidRPr="00411EED">
        <w:rPr>
          <w:position w:val="6"/>
          <w:sz w:val="16"/>
        </w:rPr>
        <w:t>*</w:t>
      </w:r>
      <w:r w:rsidRPr="00411EED">
        <w:t xml:space="preserve">decreasing adjustment for the </w:t>
      </w:r>
      <w:r w:rsidR="00411EED" w:rsidRPr="00411EED">
        <w:rPr>
          <w:position w:val="6"/>
          <w:sz w:val="16"/>
        </w:rPr>
        <w:t>*</w:t>
      </w:r>
      <w:r w:rsidRPr="00411EED">
        <w:t>managing operator under Division</w:t>
      </w:r>
      <w:r w:rsidR="00411EED">
        <w:t> </w:t>
      </w:r>
      <w:r w:rsidRPr="00411EED">
        <w:t xml:space="preserve">79 in relation to the </w:t>
      </w:r>
      <w:r w:rsidR="00411EED" w:rsidRPr="00411EED">
        <w:rPr>
          <w:position w:val="6"/>
          <w:sz w:val="16"/>
        </w:rPr>
        <w:t>*</w:t>
      </w:r>
      <w:r w:rsidRPr="00411EED">
        <w:t>managing operator’s payment or supply;</w:t>
      </w:r>
    </w:p>
    <w:p w:rsidR="00300522" w:rsidRPr="00411EED" w:rsidRDefault="00300522" w:rsidP="00300522">
      <w:pPr>
        <w:pStyle w:val="subsection2"/>
      </w:pPr>
      <w:r w:rsidRPr="00411EED">
        <w:t xml:space="preserve">there is an </w:t>
      </w:r>
      <w:r w:rsidRPr="00411EED">
        <w:rPr>
          <w:b/>
          <w:i/>
        </w:rPr>
        <w:t>increasing adjustment</w:t>
      </w:r>
      <w:r w:rsidRPr="00411EED">
        <w:t xml:space="preserve"> for the managing operator of the following amount:</w:t>
      </w:r>
    </w:p>
    <w:p w:rsidR="00300522" w:rsidRPr="00411EED" w:rsidRDefault="00143843" w:rsidP="00A53099">
      <w:pPr>
        <w:pStyle w:val="Formula"/>
        <w:spacing w:before="120" w:after="120"/>
      </w:pPr>
      <w:r w:rsidRPr="00411EED">
        <w:rPr>
          <w:noProof/>
        </w:rPr>
        <w:drawing>
          <wp:inline distT="0" distB="0" distL="0" distR="0" wp14:anchorId="17DCD890" wp14:editId="0E6CC436">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411EED" w:rsidRDefault="00300522" w:rsidP="00300522">
      <w:pPr>
        <w:pStyle w:val="SubsectionHead"/>
      </w:pPr>
      <w:r w:rsidRPr="00411EED">
        <w:lastRenderedPageBreak/>
        <w:t>Managing operator’s settlement amount</w:t>
      </w:r>
    </w:p>
    <w:p w:rsidR="00300522" w:rsidRPr="00411EED" w:rsidRDefault="00300522" w:rsidP="00300522">
      <w:pPr>
        <w:pStyle w:val="subsection"/>
      </w:pPr>
      <w:r w:rsidRPr="00411EED">
        <w:tab/>
        <w:t>(2)</w:t>
      </w:r>
      <w:r w:rsidRPr="00411EED">
        <w:tab/>
        <w:t xml:space="preserve">The </w:t>
      </w:r>
      <w:r w:rsidRPr="00411EED">
        <w:rPr>
          <w:b/>
          <w:i/>
        </w:rPr>
        <w:t>managing operator’s settlement amount</w:t>
      </w:r>
      <w:r w:rsidRPr="00411EED">
        <w:t xml:space="preserve"> mentioned in </w:t>
      </w:r>
      <w:r w:rsidR="00411EED">
        <w:t>subsection (</w:t>
      </w:r>
      <w:r w:rsidRPr="00411EED">
        <w:t>1) is worked out using this method statement.</w:t>
      </w:r>
    </w:p>
    <w:p w:rsidR="00300522" w:rsidRPr="00411EED" w:rsidRDefault="00300522" w:rsidP="00300522">
      <w:pPr>
        <w:pStyle w:val="BoxHeadItalic"/>
        <w:keepNext/>
        <w:keepLines/>
      </w:pPr>
      <w:r w:rsidRPr="00411EED">
        <w:t>Method statement</w:t>
      </w:r>
    </w:p>
    <w:p w:rsidR="00300522" w:rsidRPr="00411EED" w:rsidRDefault="00300522" w:rsidP="00300522">
      <w:pPr>
        <w:pStyle w:val="BoxStep"/>
        <w:keepNext/>
        <w:keepLines/>
      </w:pPr>
      <w:r w:rsidRPr="00411EED">
        <w:t>Step 1.</w:t>
      </w:r>
      <w:r w:rsidRPr="00411EED">
        <w:tab/>
        <w:t>Add together:</w:t>
      </w:r>
    </w:p>
    <w:p w:rsidR="00300522" w:rsidRPr="00411EED" w:rsidRDefault="00300522" w:rsidP="00300522">
      <w:pPr>
        <w:pStyle w:val="BoxPara"/>
      </w:pPr>
      <w:r w:rsidRPr="00411EED">
        <w:rPr>
          <w:i/>
        </w:rPr>
        <w:tab/>
      </w:r>
      <w:r w:rsidRPr="00411EED">
        <w:t>(a)</w:t>
      </w:r>
      <w:r w:rsidRPr="00411EED">
        <w:tab/>
        <w:t xml:space="preserve">the sum of the payments of </w:t>
      </w:r>
      <w:r w:rsidR="00411EED" w:rsidRPr="00411EED">
        <w:rPr>
          <w:position w:val="6"/>
          <w:sz w:val="16"/>
        </w:rPr>
        <w:t>*</w:t>
      </w:r>
      <w:r w:rsidRPr="00411EED">
        <w:t xml:space="preserve">money (if any) that are included in the </w:t>
      </w:r>
      <w:r w:rsidR="00411EED" w:rsidRPr="00411EED">
        <w:rPr>
          <w:position w:val="6"/>
          <w:sz w:val="16"/>
        </w:rPr>
        <w:t>*</w:t>
      </w:r>
      <w:r w:rsidRPr="00411EED">
        <w:t>managing operator’s payment or supply; and</w:t>
      </w:r>
    </w:p>
    <w:p w:rsidR="00300522" w:rsidRPr="00411EED" w:rsidRDefault="00300522" w:rsidP="00300522">
      <w:pPr>
        <w:pStyle w:val="BoxPara"/>
        <w:rPr>
          <w:i/>
        </w:rPr>
      </w:pPr>
      <w:r w:rsidRPr="00411EED">
        <w:tab/>
        <w:t>(b)</w:t>
      </w:r>
      <w:r w:rsidRPr="00411EED">
        <w:tab/>
        <w:t xml:space="preserve">the </w:t>
      </w:r>
      <w:r w:rsidR="00411EED" w:rsidRPr="00411EED">
        <w:rPr>
          <w:position w:val="6"/>
          <w:sz w:val="16"/>
        </w:rPr>
        <w:t>*</w:t>
      </w:r>
      <w:r w:rsidRPr="00411EED">
        <w:t xml:space="preserve">GST inclusive market value of the supplies (if any) that are included in the </w:t>
      </w:r>
      <w:r w:rsidR="00411EED" w:rsidRPr="00411EED">
        <w:rPr>
          <w:position w:val="6"/>
          <w:sz w:val="16"/>
        </w:rPr>
        <w:t>*</w:t>
      </w:r>
      <w:r w:rsidRPr="00411EED">
        <w:t xml:space="preserve">managing operator’s payment or supply (other than supplies that would have been </w:t>
      </w:r>
      <w:r w:rsidR="00411EED" w:rsidRPr="00411EED">
        <w:rPr>
          <w:position w:val="6"/>
          <w:sz w:val="16"/>
        </w:rPr>
        <w:t>*</w:t>
      </w:r>
      <w:r w:rsidRPr="00411EED">
        <w:t>taxable supplies but for section</w:t>
      </w:r>
      <w:r w:rsidR="00411EED">
        <w:t> </w:t>
      </w:r>
      <w:r w:rsidRPr="00411EED">
        <w:t>78</w:t>
      </w:r>
      <w:r w:rsidR="00411EED">
        <w:noBreakHyphen/>
      </w:r>
      <w:r w:rsidRPr="00411EED">
        <w:t>25 or 79</w:t>
      </w:r>
      <w:r w:rsidR="00411EED">
        <w:noBreakHyphen/>
      </w:r>
      <w:r w:rsidRPr="00411EED">
        <w:t>60).</w:t>
      </w:r>
    </w:p>
    <w:p w:rsidR="00300522" w:rsidRPr="00411EED" w:rsidRDefault="00300522" w:rsidP="00300522">
      <w:pPr>
        <w:pStyle w:val="BoxStep"/>
      </w:pPr>
      <w:r w:rsidRPr="00411EED">
        <w:t>Step 2.</w:t>
      </w:r>
      <w:r w:rsidRPr="00411EED">
        <w:tab/>
        <w:t xml:space="preserve">If, in relation to the </w:t>
      </w:r>
      <w:r w:rsidR="00411EED" w:rsidRPr="00411EED">
        <w:rPr>
          <w:position w:val="6"/>
          <w:sz w:val="16"/>
        </w:rPr>
        <w:t>*</w:t>
      </w:r>
      <w:r w:rsidRPr="00411EED">
        <w:t xml:space="preserve">managing operator’s payment or supply, any payments of an excess were made to the </w:t>
      </w:r>
      <w:r w:rsidR="00411EED" w:rsidRPr="00411EED">
        <w:rPr>
          <w:position w:val="6"/>
          <w:sz w:val="16"/>
        </w:rPr>
        <w:t>*</w:t>
      </w:r>
      <w:r w:rsidRPr="00411EED">
        <w:t>managing operator, subtract from the step 1 amount the sum of all those payments (except to the extent that they are payments of excess to which section</w:t>
      </w:r>
      <w:r w:rsidR="00411EED">
        <w:t> </w:t>
      </w:r>
      <w:r w:rsidRPr="00411EED">
        <w:t>78</w:t>
      </w:r>
      <w:r w:rsidR="00411EED">
        <w:noBreakHyphen/>
      </w:r>
      <w:r w:rsidRPr="00411EED">
        <w:t>18 or 79</w:t>
      </w:r>
      <w:r w:rsidR="00411EED">
        <w:noBreakHyphen/>
      </w:r>
      <w:r w:rsidRPr="00411EED">
        <w:t>55 applies).</w:t>
      </w:r>
    </w:p>
    <w:p w:rsidR="00300522" w:rsidRPr="00411EED" w:rsidRDefault="00300522" w:rsidP="00300522">
      <w:pPr>
        <w:pStyle w:val="ActHead5"/>
      </w:pPr>
      <w:bookmarkStart w:id="653" w:name="_Toc471393690"/>
      <w:r w:rsidRPr="005A283F">
        <w:rPr>
          <w:rStyle w:val="CharSectno"/>
        </w:rPr>
        <w:t>80</w:t>
      </w:r>
      <w:r w:rsidR="00411EED" w:rsidRPr="005A283F">
        <w:rPr>
          <w:rStyle w:val="CharSectno"/>
        </w:rPr>
        <w:noBreakHyphen/>
      </w:r>
      <w:r w:rsidRPr="005A283F">
        <w:rPr>
          <w:rStyle w:val="CharSectno"/>
        </w:rPr>
        <w:t>75</w:t>
      </w:r>
      <w:r w:rsidRPr="00411EED">
        <w:t xml:space="preserve">  Adjustment events relating to managing operator’s payment or supply</w:t>
      </w:r>
      <w:bookmarkEnd w:id="653"/>
    </w:p>
    <w:p w:rsidR="00300522" w:rsidRPr="00411EED" w:rsidRDefault="00300522" w:rsidP="00300522">
      <w:pPr>
        <w:pStyle w:val="subsection"/>
      </w:pPr>
      <w:r w:rsidRPr="00411EED">
        <w:tab/>
      </w:r>
      <w:r w:rsidRPr="00411EED">
        <w:tab/>
        <w:t>Division</w:t>
      </w:r>
      <w:r w:rsidR="00411EED">
        <w:t> </w:t>
      </w:r>
      <w:r w:rsidRPr="00411EED">
        <w:t xml:space="preserve">19 applies in relation to an </w:t>
      </w:r>
      <w:r w:rsidR="00411EED" w:rsidRPr="00411EED">
        <w:rPr>
          <w:position w:val="6"/>
          <w:sz w:val="16"/>
        </w:rPr>
        <w:t>*</w:t>
      </w:r>
      <w:r w:rsidRPr="00411EED">
        <w:t xml:space="preserve">increasing adjustment that the </w:t>
      </w:r>
      <w:r w:rsidR="00411EED" w:rsidRPr="00411EED">
        <w:rPr>
          <w:position w:val="6"/>
          <w:sz w:val="16"/>
        </w:rPr>
        <w:t>*</w:t>
      </w:r>
      <w:r w:rsidRPr="00411EED">
        <w:t>managing operator has under section</w:t>
      </w:r>
      <w:r w:rsidR="00411EED">
        <w:t> </w:t>
      </w:r>
      <w:r w:rsidRPr="00411EED">
        <w:t>80</w:t>
      </w:r>
      <w:r w:rsidR="00411EED">
        <w:noBreakHyphen/>
      </w:r>
      <w:r w:rsidRPr="00411EED">
        <w:t xml:space="preserve">70 as a result of the making of a </w:t>
      </w:r>
      <w:r w:rsidR="00411EED" w:rsidRPr="00411EED">
        <w:rPr>
          <w:position w:val="6"/>
          <w:sz w:val="16"/>
        </w:rPr>
        <w:t>*</w:t>
      </w:r>
      <w:r w:rsidRPr="00411EED">
        <w:t>managing operator’s payment or supply as if:</w:t>
      </w:r>
    </w:p>
    <w:p w:rsidR="00300522" w:rsidRPr="00411EED" w:rsidRDefault="00300522" w:rsidP="00300522">
      <w:pPr>
        <w:pStyle w:val="paragraph"/>
      </w:pPr>
      <w:r w:rsidRPr="00411EED">
        <w:tab/>
        <w:t>(a)</w:t>
      </w:r>
      <w:r w:rsidRPr="00411EED">
        <w:tab/>
        <w:t xml:space="preserve">the </w:t>
      </w:r>
      <w:r w:rsidR="00411EED" w:rsidRPr="00411EED">
        <w:rPr>
          <w:position w:val="6"/>
          <w:sz w:val="16"/>
        </w:rPr>
        <w:t>*</w:t>
      </w:r>
      <w:r w:rsidRPr="00411EED">
        <w:t xml:space="preserve">contributing operator’s payment were </w:t>
      </w:r>
      <w:r w:rsidR="00411EED" w:rsidRPr="00411EED">
        <w:rPr>
          <w:position w:val="6"/>
          <w:sz w:val="16"/>
        </w:rPr>
        <w:t>*</w:t>
      </w:r>
      <w:r w:rsidRPr="00411EED">
        <w:t xml:space="preserve">consideration for a </w:t>
      </w:r>
      <w:r w:rsidR="00411EED" w:rsidRPr="00411EED">
        <w:rPr>
          <w:position w:val="6"/>
          <w:sz w:val="16"/>
        </w:rPr>
        <w:t>*</w:t>
      </w:r>
      <w:r w:rsidRPr="00411EED">
        <w:t>taxable supply made by the managing operator; and</w:t>
      </w:r>
    </w:p>
    <w:p w:rsidR="00300522" w:rsidRPr="00411EED" w:rsidRDefault="00300522" w:rsidP="00300522">
      <w:pPr>
        <w:pStyle w:val="paragraph"/>
      </w:pPr>
      <w:r w:rsidRPr="00411EED">
        <w:tab/>
        <w:t>(b)</w:t>
      </w:r>
      <w:r w:rsidRPr="00411EED">
        <w:tab/>
        <w:t>the adjustment were the GST payable on the taxable supply; and</w:t>
      </w:r>
    </w:p>
    <w:p w:rsidR="00300522" w:rsidRPr="00411EED" w:rsidRDefault="00300522" w:rsidP="00300522">
      <w:pPr>
        <w:pStyle w:val="paragraph"/>
      </w:pPr>
      <w:r w:rsidRPr="00411EED">
        <w:lastRenderedPageBreak/>
        <w:tab/>
        <w:t>(c)</w:t>
      </w:r>
      <w:r w:rsidRPr="00411EED">
        <w:tab/>
        <w:t>any changes made to those payments were a change in the consideration for the supply.</w:t>
      </w:r>
    </w:p>
    <w:p w:rsidR="00300522" w:rsidRPr="00411EED" w:rsidRDefault="00300522" w:rsidP="00300522">
      <w:pPr>
        <w:pStyle w:val="ActHead4"/>
      </w:pPr>
      <w:bookmarkStart w:id="654" w:name="_Toc471393691"/>
      <w:r w:rsidRPr="005A283F">
        <w:rPr>
          <w:rStyle w:val="CharSubdNo"/>
        </w:rPr>
        <w:t>Subdivision</w:t>
      </w:r>
      <w:r w:rsidR="00411EED" w:rsidRPr="005A283F">
        <w:rPr>
          <w:rStyle w:val="CharSubdNo"/>
        </w:rPr>
        <w:t> </w:t>
      </w:r>
      <w:r w:rsidRPr="005A283F">
        <w:rPr>
          <w:rStyle w:val="CharSubdNo"/>
        </w:rPr>
        <w:t>80</w:t>
      </w:r>
      <w:r w:rsidR="00411EED" w:rsidRPr="005A283F">
        <w:rPr>
          <w:rStyle w:val="CharSubdNo"/>
        </w:rPr>
        <w:noBreakHyphen/>
      </w:r>
      <w:r w:rsidRPr="005A283F">
        <w:rPr>
          <w:rStyle w:val="CharSubdNo"/>
        </w:rPr>
        <w:t>C</w:t>
      </w:r>
      <w:r w:rsidRPr="00411EED">
        <w:t>—</w:t>
      </w:r>
      <w:r w:rsidRPr="005A283F">
        <w:rPr>
          <w:rStyle w:val="CharSubdText"/>
        </w:rPr>
        <w:t>Hybrid settlement sharing arrangements</w:t>
      </w:r>
      <w:bookmarkEnd w:id="654"/>
    </w:p>
    <w:p w:rsidR="00300522" w:rsidRPr="00411EED" w:rsidRDefault="00300522" w:rsidP="00300522">
      <w:pPr>
        <w:pStyle w:val="ActHead5"/>
      </w:pPr>
      <w:bookmarkStart w:id="655" w:name="_Toc471393692"/>
      <w:r w:rsidRPr="005A283F">
        <w:rPr>
          <w:rStyle w:val="CharSectno"/>
        </w:rPr>
        <w:t>80</w:t>
      </w:r>
      <w:r w:rsidR="00411EED" w:rsidRPr="005A283F">
        <w:rPr>
          <w:rStyle w:val="CharSectno"/>
        </w:rPr>
        <w:noBreakHyphen/>
      </w:r>
      <w:r w:rsidRPr="005A283F">
        <w:rPr>
          <w:rStyle w:val="CharSectno"/>
        </w:rPr>
        <w:t>80</w:t>
      </w:r>
      <w:r w:rsidRPr="00411EED">
        <w:t xml:space="preserve">  Meaning of </w:t>
      </w:r>
      <w:r w:rsidRPr="00411EED">
        <w:rPr>
          <w:i/>
        </w:rPr>
        <w:t>hybrid settlement sharing arrangement</w:t>
      </w:r>
      <w:r w:rsidRPr="00411EED">
        <w:t xml:space="preserve"> etc.</w:t>
      </w:r>
      <w:bookmarkEnd w:id="655"/>
    </w:p>
    <w:p w:rsidR="00300522" w:rsidRPr="00411EED" w:rsidRDefault="00300522" w:rsidP="00300522">
      <w:pPr>
        <w:pStyle w:val="SubsectionHead"/>
      </w:pPr>
      <w:r w:rsidRPr="00411EED">
        <w:t xml:space="preserve">Meaning of </w:t>
      </w:r>
      <w:r w:rsidRPr="00411EED">
        <w:rPr>
          <w:b/>
        </w:rPr>
        <w:t>hybrid</w:t>
      </w:r>
      <w:r w:rsidRPr="00411EED">
        <w:t xml:space="preserve"> </w:t>
      </w:r>
      <w:r w:rsidRPr="00411EED">
        <w:rPr>
          <w:b/>
        </w:rPr>
        <w:t>settlement sharing arrangement</w:t>
      </w:r>
    </w:p>
    <w:p w:rsidR="00300522" w:rsidRPr="00411EED" w:rsidRDefault="00300522" w:rsidP="00300522">
      <w:pPr>
        <w:pStyle w:val="subsection"/>
      </w:pPr>
      <w:r w:rsidRPr="00411EED">
        <w:tab/>
        <w:t>(1)</w:t>
      </w:r>
      <w:r w:rsidRPr="00411EED">
        <w:tab/>
        <w:t xml:space="preserve">A </w:t>
      </w:r>
      <w:r w:rsidRPr="00411EED">
        <w:rPr>
          <w:b/>
          <w:i/>
        </w:rPr>
        <w:t>hybrid settlement sharing arrangement</w:t>
      </w:r>
      <w:r w:rsidRPr="00411EED">
        <w:t xml:space="preserve"> is an arrangement:</w:t>
      </w:r>
    </w:p>
    <w:p w:rsidR="00300522" w:rsidRPr="00411EED" w:rsidRDefault="00300522" w:rsidP="00300522">
      <w:pPr>
        <w:pStyle w:val="paragraph"/>
      </w:pPr>
      <w:r w:rsidRPr="00411EED">
        <w:tab/>
        <w:t>(a)</w:t>
      </w:r>
      <w:r w:rsidRPr="00411EED">
        <w:tab/>
        <w:t>that relates to an accident or other incident or 2 or more related accidents or other incidents; and</w:t>
      </w:r>
    </w:p>
    <w:p w:rsidR="00300522" w:rsidRPr="00411EED" w:rsidRDefault="00300522" w:rsidP="00300522">
      <w:pPr>
        <w:pStyle w:val="paragraph"/>
      </w:pPr>
      <w:r w:rsidRPr="00411EED">
        <w:tab/>
        <w:t>(b)</w:t>
      </w:r>
      <w:r w:rsidRPr="00411EED">
        <w:tab/>
        <w:t>to which the parties are:</w:t>
      </w:r>
    </w:p>
    <w:p w:rsidR="00300522" w:rsidRPr="00411EED" w:rsidRDefault="00300522" w:rsidP="00300522">
      <w:pPr>
        <w:pStyle w:val="paragraphsub"/>
      </w:pPr>
      <w:r w:rsidRPr="00411EED">
        <w:tab/>
        <w:t>(i)</w:t>
      </w:r>
      <w:r w:rsidRPr="00411EED">
        <w:tab/>
        <w:t xml:space="preserve">an entity that is the </w:t>
      </w:r>
      <w:r w:rsidR="00411EED" w:rsidRPr="00411EED">
        <w:rPr>
          <w:position w:val="6"/>
          <w:sz w:val="16"/>
        </w:rPr>
        <w:t>*</w:t>
      </w:r>
      <w:r w:rsidRPr="00411EED">
        <w:t xml:space="preserve">managing operator of a </w:t>
      </w:r>
      <w:r w:rsidR="00411EED" w:rsidRPr="00411EED">
        <w:rPr>
          <w:position w:val="6"/>
          <w:sz w:val="16"/>
        </w:rPr>
        <w:t>*</w:t>
      </w:r>
      <w:r w:rsidRPr="00411EED">
        <w:t>nominal defendant settlement sharing arrangement, or entities that are managing operators of nominal defendant settlement sharing arrangements, that relate to the accidents or incidents; and</w:t>
      </w:r>
    </w:p>
    <w:p w:rsidR="00300522" w:rsidRPr="00411EED" w:rsidRDefault="00300522" w:rsidP="00300522">
      <w:pPr>
        <w:pStyle w:val="paragraphsub"/>
      </w:pPr>
      <w:r w:rsidRPr="00411EED">
        <w:tab/>
        <w:t>(ii)</w:t>
      </w:r>
      <w:r w:rsidRPr="00411EED">
        <w:tab/>
        <w:t xml:space="preserve">an </w:t>
      </w:r>
      <w:r w:rsidR="00411EED" w:rsidRPr="00411EED">
        <w:rPr>
          <w:position w:val="6"/>
          <w:sz w:val="16"/>
        </w:rPr>
        <w:t>*</w:t>
      </w:r>
      <w:r w:rsidRPr="00411EED">
        <w:t xml:space="preserve">operator or operators of a </w:t>
      </w:r>
      <w:r w:rsidR="00411EED" w:rsidRPr="00411EED">
        <w:rPr>
          <w:position w:val="6"/>
          <w:sz w:val="16"/>
        </w:rPr>
        <w:t>*</w:t>
      </w:r>
      <w:r w:rsidRPr="00411EED">
        <w:t xml:space="preserve">compulsory third party scheme or schemes who have issued </w:t>
      </w:r>
      <w:r w:rsidR="00411EED" w:rsidRPr="00411EED">
        <w:rPr>
          <w:position w:val="6"/>
          <w:sz w:val="16"/>
        </w:rPr>
        <w:t>*</w:t>
      </w:r>
      <w:r w:rsidRPr="00411EED">
        <w:t>insurance policies to persons involved in the accidents or incidents; and</w:t>
      </w:r>
    </w:p>
    <w:p w:rsidR="00300522" w:rsidRPr="00411EED" w:rsidRDefault="00300522" w:rsidP="00300522">
      <w:pPr>
        <w:pStyle w:val="paragraph"/>
      </w:pPr>
      <w:r w:rsidRPr="00411EED">
        <w:tab/>
        <w:t>(c)</w:t>
      </w:r>
      <w:r w:rsidRPr="00411EED">
        <w:tab/>
        <w:t>under which:</w:t>
      </w:r>
    </w:p>
    <w:p w:rsidR="00300522" w:rsidRPr="00411EED" w:rsidRDefault="00300522" w:rsidP="00300522">
      <w:pPr>
        <w:pStyle w:val="paragraphsub"/>
        <w:tabs>
          <w:tab w:val="left" w:pos="4840"/>
        </w:tabs>
      </w:pPr>
      <w:r w:rsidRPr="00411EED">
        <w:tab/>
        <w:t>(i)</w:t>
      </w:r>
      <w:r w:rsidRPr="00411EED">
        <w:tab/>
        <w:t xml:space="preserve">one party (the </w:t>
      </w:r>
      <w:r w:rsidRPr="00411EED">
        <w:rPr>
          <w:b/>
          <w:i/>
        </w:rPr>
        <w:t>managing operator</w:t>
      </w:r>
      <w:r w:rsidRPr="00411EED">
        <w:t>) is to make one or more payments or supplies in settlement of a claim, under the compulsory third party scheme or one of the compulsory third party schemes involved, relating to the accidents or incidents; and</w:t>
      </w:r>
    </w:p>
    <w:p w:rsidR="00300522" w:rsidRPr="00411EED" w:rsidRDefault="00300522" w:rsidP="00300522">
      <w:pPr>
        <w:pStyle w:val="paragraphsub"/>
      </w:pPr>
      <w:r w:rsidRPr="00411EED">
        <w:tab/>
        <w:t>(ii)</w:t>
      </w:r>
      <w:r w:rsidRPr="00411EED">
        <w:tab/>
        <w:t xml:space="preserve">each other party (a </w:t>
      </w:r>
      <w:r w:rsidRPr="00411EED">
        <w:rPr>
          <w:b/>
          <w:i/>
        </w:rPr>
        <w:t>contributing operator</w:t>
      </w:r>
      <w:r w:rsidRPr="00411EED">
        <w:t xml:space="preserve">) is to make a payment to the </w:t>
      </w:r>
      <w:r w:rsidR="00411EED" w:rsidRPr="00411EED">
        <w:rPr>
          <w:position w:val="6"/>
          <w:sz w:val="16"/>
        </w:rPr>
        <w:t>*</w:t>
      </w:r>
      <w:r w:rsidRPr="00411EED">
        <w:t>managing operator in respect of that operator settling the claim.</w:t>
      </w:r>
    </w:p>
    <w:p w:rsidR="00300522" w:rsidRPr="00411EED" w:rsidRDefault="00300522" w:rsidP="00300522">
      <w:pPr>
        <w:pStyle w:val="SubsectionHead"/>
      </w:pPr>
      <w:r w:rsidRPr="00411EED">
        <w:t xml:space="preserve">Meaning of </w:t>
      </w:r>
      <w:r w:rsidRPr="00411EED">
        <w:rPr>
          <w:b/>
        </w:rPr>
        <w:t>managing operator’s payment or supply</w:t>
      </w:r>
    </w:p>
    <w:p w:rsidR="00300522" w:rsidRPr="00411EED" w:rsidRDefault="00300522" w:rsidP="00300522">
      <w:pPr>
        <w:pStyle w:val="subsection"/>
      </w:pPr>
      <w:r w:rsidRPr="00411EED">
        <w:tab/>
        <w:t>(2)</w:t>
      </w:r>
      <w:r w:rsidRPr="00411EED">
        <w:tab/>
        <w:t xml:space="preserve">If a payment or supply mentioned in </w:t>
      </w:r>
      <w:r w:rsidR="00411EED">
        <w:t>subparagraph (</w:t>
      </w:r>
      <w:r w:rsidRPr="00411EED">
        <w:t xml:space="preserve">1)(c)(i) is not a </w:t>
      </w:r>
      <w:r w:rsidR="00411EED" w:rsidRPr="00411EED">
        <w:rPr>
          <w:position w:val="6"/>
          <w:sz w:val="16"/>
        </w:rPr>
        <w:t>*</w:t>
      </w:r>
      <w:r w:rsidRPr="00411EED">
        <w:t xml:space="preserve">CTP ancillary payment or supply, it is a </w:t>
      </w:r>
      <w:r w:rsidRPr="00411EED">
        <w:rPr>
          <w:b/>
          <w:i/>
        </w:rPr>
        <w:t>managing operator’s payment or supply</w:t>
      </w:r>
      <w:r w:rsidRPr="00411EED">
        <w:t>.</w:t>
      </w:r>
    </w:p>
    <w:p w:rsidR="00300522" w:rsidRPr="00411EED" w:rsidRDefault="00300522" w:rsidP="00300522">
      <w:pPr>
        <w:pStyle w:val="SubsectionHead"/>
      </w:pPr>
      <w:r w:rsidRPr="00411EED">
        <w:lastRenderedPageBreak/>
        <w:t xml:space="preserve">Meaning of </w:t>
      </w:r>
      <w:r w:rsidRPr="00411EED">
        <w:rPr>
          <w:b/>
        </w:rPr>
        <w:t>contributing operator’s payment</w:t>
      </w:r>
    </w:p>
    <w:p w:rsidR="00300522" w:rsidRPr="00411EED" w:rsidRDefault="00300522" w:rsidP="00300522">
      <w:pPr>
        <w:pStyle w:val="subsection"/>
      </w:pPr>
      <w:r w:rsidRPr="00411EED">
        <w:tab/>
        <w:t>(3)</w:t>
      </w:r>
      <w:r w:rsidRPr="00411EED">
        <w:tab/>
        <w:t xml:space="preserve">A payment mentioned in </w:t>
      </w:r>
      <w:r w:rsidR="00411EED">
        <w:t>subparagraph (</w:t>
      </w:r>
      <w:r w:rsidRPr="00411EED">
        <w:t xml:space="preserve">1)(c)(ii), to the extent that it is not a fee to the </w:t>
      </w:r>
      <w:r w:rsidR="00411EED" w:rsidRPr="00411EED">
        <w:rPr>
          <w:position w:val="6"/>
          <w:sz w:val="16"/>
        </w:rPr>
        <w:t>*</w:t>
      </w:r>
      <w:r w:rsidRPr="00411EED">
        <w:t xml:space="preserve">managing operator for managing the process of making settlements under the arrangement, is a </w:t>
      </w:r>
      <w:r w:rsidRPr="00411EED">
        <w:rPr>
          <w:b/>
          <w:i/>
        </w:rPr>
        <w:t>contributing operator’s payment</w:t>
      </w:r>
      <w:r w:rsidRPr="00411EED">
        <w:t>.</w:t>
      </w:r>
    </w:p>
    <w:p w:rsidR="00300522" w:rsidRPr="00411EED" w:rsidRDefault="00300522" w:rsidP="00300522">
      <w:pPr>
        <w:pStyle w:val="ActHead5"/>
      </w:pPr>
      <w:bookmarkStart w:id="656" w:name="_Toc471393693"/>
      <w:r w:rsidRPr="005A283F">
        <w:rPr>
          <w:rStyle w:val="CharSectno"/>
        </w:rPr>
        <w:t>80</w:t>
      </w:r>
      <w:r w:rsidR="00411EED" w:rsidRPr="005A283F">
        <w:rPr>
          <w:rStyle w:val="CharSectno"/>
        </w:rPr>
        <w:noBreakHyphen/>
      </w:r>
      <w:r w:rsidRPr="005A283F">
        <w:rPr>
          <w:rStyle w:val="CharSectno"/>
        </w:rPr>
        <w:t>85</w:t>
      </w:r>
      <w:r w:rsidRPr="00411EED">
        <w:t xml:space="preserve">  Subdivision</w:t>
      </w:r>
      <w:r w:rsidR="00411EED">
        <w:t> </w:t>
      </w:r>
      <w:r w:rsidRPr="00411EED">
        <w:t>80</w:t>
      </w:r>
      <w:r w:rsidR="00411EED">
        <w:noBreakHyphen/>
      </w:r>
      <w:r w:rsidRPr="00411EED">
        <w:t>A to apply to hybrid settlement sharing arrangement, subject to exceptions</w:t>
      </w:r>
      <w:bookmarkEnd w:id="656"/>
    </w:p>
    <w:p w:rsidR="00300522" w:rsidRPr="00411EED" w:rsidRDefault="00300522" w:rsidP="00300522">
      <w:pPr>
        <w:pStyle w:val="subsection"/>
      </w:pPr>
      <w:r w:rsidRPr="00411EED">
        <w:tab/>
      </w:r>
      <w:r w:rsidRPr="00411EED">
        <w:tab/>
        <w:t>In addition to its operation apart from this Subdivision, Subdivision</w:t>
      </w:r>
      <w:r w:rsidR="00411EED">
        <w:t> </w:t>
      </w:r>
      <w:r w:rsidRPr="00411EED">
        <w:t>80</w:t>
      </w:r>
      <w:r w:rsidR="00411EED">
        <w:noBreakHyphen/>
      </w:r>
      <w:r w:rsidRPr="00411EED">
        <w:t>A has effect, subject to sections</w:t>
      </w:r>
      <w:r w:rsidR="00411EED">
        <w:t> </w:t>
      </w:r>
      <w:r w:rsidRPr="00411EED">
        <w:t>80</w:t>
      </w:r>
      <w:r w:rsidR="00411EED">
        <w:noBreakHyphen/>
      </w:r>
      <w:r w:rsidRPr="00411EED">
        <w:t>90 and 80</w:t>
      </w:r>
      <w:r w:rsidR="00411EED">
        <w:noBreakHyphen/>
      </w:r>
      <w:r w:rsidRPr="00411EED">
        <w:t xml:space="preserve">95, as if a </w:t>
      </w:r>
      <w:r w:rsidR="00411EED" w:rsidRPr="00411EED">
        <w:rPr>
          <w:position w:val="6"/>
          <w:sz w:val="16"/>
        </w:rPr>
        <w:t>*</w:t>
      </w:r>
      <w:r w:rsidRPr="00411EED">
        <w:t xml:space="preserve">hybrid settlement sharing arrangement were an </w:t>
      </w:r>
      <w:r w:rsidR="00411EED" w:rsidRPr="00411EED">
        <w:rPr>
          <w:position w:val="6"/>
          <w:sz w:val="16"/>
        </w:rPr>
        <w:t>*</w:t>
      </w:r>
      <w:r w:rsidRPr="00411EED">
        <w:t>insurance policy settlement sharing arrangement.</w:t>
      </w:r>
    </w:p>
    <w:p w:rsidR="00300522" w:rsidRPr="00411EED" w:rsidRDefault="00300522" w:rsidP="00300522">
      <w:pPr>
        <w:pStyle w:val="ActHead5"/>
      </w:pPr>
      <w:bookmarkStart w:id="657" w:name="_Toc471393694"/>
      <w:r w:rsidRPr="005A283F">
        <w:rPr>
          <w:rStyle w:val="CharSectno"/>
        </w:rPr>
        <w:t>80</w:t>
      </w:r>
      <w:r w:rsidR="00411EED" w:rsidRPr="005A283F">
        <w:rPr>
          <w:rStyle w:val="CharSectno"/>
        </w:rPr>
        <w:noBreakHyphen/>
      </w:r>
      <w:r w:rsidRPr="005A283F">
        <w:rPr>
          <w:rStyle w:val="CharSectno"/>
        </w:rPr>
        <w:t>90</w:t>
      </w:r>
      <w:r w:rsidRPr="00411EED">
        <w:t xml:space="preserve">  Subdivision</w:t>
      </w:r>
      <w:r w:rsidR="00411EED">
        <w:t> </w:t>
      </w:r>
      <w:r w:rsidRPr="00411EED">
        <w:t>80</w:t>
      </w:r>
      <w:r w:rsidR="00411EED">
        <w:noBreakHyphen/>
      </w:r>
      <w:r w:rsidRPr="00411EED">
        <w:t>B to apply to payments or supplies by managing operator of hybrid settlement sharing arrangement who is also managing operator of nominal defendant settlement sharing arrangement</w:t>
      </w:r>
      <w:bookmarkEnd w:id="657"/>
    </w:p>
    <w:p w:rsidR="00300522" w:rsidRPr="00411EED" w:rsidRDefault="00300522" w:rsidP="00300522">
      <w:pPr>
        <w:pStyle w:val="subsection"/>
      </w:pPr>
      <w:r w:rsidRPr="00411EED">
        <w:tab/>
      </w:r>
      <w:r w:rsidRPr="00411EED">
        <w:tab/>
        <w:t>If:</w:t>
      </w:r>
    </w:p>
    <w:p w:rsidR="00300522" w:rsidRPr="00411EED" w:rsidRDefault="00300522" w:rsidP="00300522">
      <w:pPr>
        <w:pStyle w:val="paragraph"/>
      </w:pPr>
      <w:r w:rsidRPr="00411EED">
        <w:tab/>
        <w:t>(a)</w:t>
      </w:r>
      <w:r w:rsidRPr="00411EED">
        <w:tab/>
        <w:t xml:space="preserve">the entity that is the </w:t>
      </w:r>
      <w:r w:rsidR="00411EED" w:rsidRPr="00411EED">
        <w:rPr>
          <w:position w:val="6"/>
          <w:sz w:val="16"/>
        </w:rPr>
        <w:t>*</w:t>
      </w:r>
      <w:r w:rsidRPr="00411EED">
        <w:t xml:space="preserve">managing operator of the </w:t>
      </w:r>
      <w:r w:rsidR="00411EED" w:rsidRPr="00411EED">
        <w:rPr>
          <w:position w:val="6"/>
          <w:sz w:val="16"/>
        </w:rPr>
        <w:t>*</w:t>
      </w:r>
      <w:r w:rsidRPr="00411EED">
        <w:t xml:space="preserve">hybrid settlement sharing arrangement is a party to that arrangement because it is also the managing operator of a </w:t>
      </w:r>
      <w:r w:rsidR="00411EED" w:rsidRPr="00411EED">
        <w:rPr>
          <w:position w:val="6"/>
          <w:sz w:val="16"/>
        </w:rPr>
        <w:t>*</w:t>
      </w:r>
      <w:r w:rsidRPr="00411EED">
        <w:t>nominal defendant settlement sharing arrangement; and</w:t>
      </w:r>
    </w:p>
    <w:p w:rsidR="00300522" w:rsidRPr="00411EED" w:rsidRDefault="00300522" w:rsidP="00300522">
      <w:pPr>
        <w:pStyle w:val="paragraph"/>
      </w:pPr>
      <w:r w:rsidRPr="00411EED">
        <w:tab/>
        <w:t>(b)</w:t>
      </w:r>
      <w:r w:rsidRPr="00411EED">
        <w:tab/>
        <w:t>the entity makes a payment or supply that, as a result of section</w:t>
      </w:r>
      <w:r w:rsidR="00411EED">
        <w:t> </w:t>
      </w:r>
      <w:r w:rsidRPr="00411EED">
        <w:t>80</w:t>
      </w:r>
      <w:r w:rsidR="00411EED">
        <w:noBreakHyphen/>
      </w:r>
      <w:r w:rsidRPr="00411EED">
        <w:t xml:space="preserve">85, is a </w:t>
      </w:r>
      <w:r w:rsidR="00411EED" w:rsidRPr="00411EED">
        <w:rPr>
          <w:position w:val="6"/>
          <w:sz w:val="16"/>
        </w:rPr>
        <w:t>*</w:t>
      </w:r>
      <w:r w:rsidRPr="00411EED">
        <w:t>managing operator’s payment or supply under the hybrid settlement sharing arrangement;</w:t>
      </w:r>
    </w:p>
    <w:p w:rsidR="00300522" w:rsidRPr="00411EED" w:rsidRDefault="00300522" w:rsidP="00300522">
      <w:pPr>
        <w:pStyle w:val="subsection2"/>
      </w:pPr>
      <w:r w:rsidRPr="00411EED">
        <w:t>then:</w:t>
      </w:r>
    </w:p>
    <w:p w:rsidR="00300522" w:rsidRPr="00411EED" w:rsidRDefault="00300522" w:rsidP="00300522">
      <w:pPr>
        <w:pStyle w:val="paragraph"/>
      </w:pPr>
      <w:r w:rsidRPr="00411EED">
        <w:tab/>
        <w:t>(c)</w:t>
      </w:r>
      <w:r w:rsidRPr="00411EED">
        <w:tab/>
        <w:t>Subdivision</w:t>
      </w:r>
      <w:r w:rsidR="00411EED">
        <w:t> </w:t>
      </w:r>
      <w:r w:rsidRPr="00411EED">
        <w:t>80</w:t>
      </w:r>
      <w:r w:rsidR="00411EED">
        <w:noBreakHyphen/>
      </w:r>
      <w:r w:rsidRPr="00411EED">
        <w:t>A does not have any other effect in relation to the payment or supply in accordance with section</w:t>
      </w:r>
      <w:r w:rsidR="00411EED">
        <w:t> </w:t>
      </w:r>
      <w:r w:rsidRPr="00411EED">
        <w:t>80</w:t>
      </w:r>
      <w:r w:rsidR="00411EED">
        <w:noBreakHyphen/>
      </w:r>
      <w:r w:rsidRPr="00411EED">
        <w:t>85; but</w:t>
      </w:r>
    </w:p>
    <w:p w:rsidR="00300522" w:rsidRPr="00411EED" w:rsidRDefault="00300522" w:rsidP="00300522">
      <w:pPr>
        <w:pStyle w:val="paragraph"/>
      </w:pPr>
      <w:r w:rsidRPr="00411EED">
        <w:tab/>
        <w:t>(d)</w:t>
      </w:r>
      <w:r w:rsidRPr="00411EED">
        <w:tab/>
        <w:t>Subdivision</w:t>
      </w:r>
      <w:r w:rsidR="00411EED">
        <w:t> </w:t>
      </w:r>
      <w:r w:rsidRPr="00411EED">
        <w:t>80</w:t>
      </w:r>
      <w:r w:rsidR="00411EED">
        <w:noBreakHyphen/>
      </w:r>
      <w:r w:rsidRPr="00411EED">
        <w:t>B (other than section</w:t>
      </w:r>
      <w:r w:rsidR="00411EED">
        <w:t> </w:t>
      </w:r>
      <w:r w:rsidRPr="00411EED">
        <w:t>80</w:t>
      </w:r>
      <w:r w:rsidR="00411EED">
        <w:noBreakHyphen/>
      </w:r>
      <w:r w:rsidRPr="00411EED">
        <w:t>45) applies in relation to the payment or supply as if it were a managing operator’s payment or supply under the nominal defendant settlement sharing arrangement and the entity were not party to the hybrid settlement sharing arrangement.</w:t>
      </w:r>
    </w:p>
    <w:p w:rsidR="00300522" w:rsidRPr="00411EED" w:rsidRDefault="00300522" w:rsidP="00300522">
      <w:pPr>
        <w:pStyle w:val="ActHead5"/>
      </w:pPr>
      <w:bookmarkStart w:id="658" w:name="_Toc471393695"/>
      <w:r w:rsidRPr="005A283F">
        <w:rPr>
          <w:rStyle w:val="CharSectno"/>
        </w:rPr>
        <w:lastRenderedPageBreak/>
        <w:t>80</w:t>
      </w:r>
      <w:r w:rsidR="00411EED" w:rsidRPr="005A283F">
        <w:rPr>
          <w:rStyle w:val="CharSectno"/>
        </w:rPr>
        <w:noBreakHyphen/>
      </w:r>
      <w:r w:rsidRPr="005A283F">
        <w:rPr>
          <w:rStyle w:val="CharSectno"/>
        </w:rPr>
        <w:t>95</w:t>
      </w:r>
      <w:r w:rsidRPr="00411EED">
        <w:t xml:space="preserve">  Subdivision</w:t>
      </w:r>
      <w:r w:rsidR="00411EED">
        <w:t> </w:t>
      </w:r>
      <w:r w:rsidRPr="00411EED">
        <w:t>80</w:t>
      </w:r>
      <w:r w:rsidR="00411EED">
        <w:noBreakHyphen/>
      </w:r>
      <w:r w:rsidRPr="00411EED">
        <w:t>B to apply to payments or supplies by contributing operator of hybrid settlement sharing arrangement who is also managing operator of nominal defendant settlement sharing arrangement</w:t>
      </w:r>
      <w:bookmarkEnd w:id="658"/>
    </w:p>
    <w:p w:rsidR="00300522" w:rsidRPr="00411EED" w:rsidRDefault="00300522" w:rsidP="00300522">
      <w:pPr>
        <w:pStyle w:val="subsection"/>
      </w:pPr>
      <w:r w:rsidRPr="00411EED">
        <w:tab/>
      </w:r>
      <w:r w:rsidRPr="00411EED">
        <w:tab/>
        <w:t>If:</w:t>
      </w:r>
    </w:p>
    <w:p w:rsidR="00300522" w:rsidRPr="00411EED" w:rsidRDefault="00300522" w:rsidP="00300522">
      <w:pPr>
        <w:pStyle w:val="paragraph"/>
      </w:pPr>
      <w:r w:rsidRPr="00411EED">
        <w:tab/>
        <w:t>(a)</w:t>
      </w:r>
      <w:r w:rsidRPr="00411EED">
        <w:tab/>
        <w:t xml:space="preserve">an entity that is a </w:t>
      </w:r>
      <w:r w:rsidR="00411EED" w:rsidRPr="00411EED">
        <w:rPr>
          <w:position w:val="6"/>
          <w:sz w:val="16"/>
        </w:rPr>
        <w:t>*</w:t>
      </w:r>
      <w:r w:rsidRPr="00411EED">
        <w:t xml:space="preserve">contributing operator of the </w:t>
      </w:r>
      <w:r w:rsidR="00411EED" w:rsidRPr="00411EED">
        <w:rPr>
          <w:position w:val="6"/>
          <w:sz w:val="16"/>
        </w:rPr>
        <w:t>*</w:t>
      </w:r>
      <w:r w:rsidRPr="00411EED">
        <w:t xml:space="preserve">hybrid settlement sharing arrangement is a party to that arrangement because it is also the </w:t>
      </w:r>
      <w:r w:rsidR="00411EED" w:rsidRPr="00411EED">
        <w:rPr>
          <w:position w:val="6"/>
          <w:sz w:val="16"/>
        </w:rPr>
        <w:t>*</w:t>
      </w:r>
      <w:r w:rsidRPr="00411EED">
        <w:t xml:space="preserve">managing operator of a </w:t>
      </w:r>
      <w:r w:rsidR="00411EED" w:rsidRPr="00411EED">
        <w:rPr>
          <w:position w:val="6"/>
          <w:sz w:val="16"/>
        </w:rPr>
        <w:t>*</w:t>
      </w:r>
      <w:r w:rsidRPr="00411EED">
        <w:t>nominal defendant settlement sharing arrangement; and</w:t>
      </w:r>
    </w:p>
    <w:p w:rsidR="00300522" w:rsidRPr="00411EED" w:rsidRDefault="00300522" w:rsidP="00300522">
      <w:pPr>
        <w:pStyle w:val="paragraph"/>
      </w:pPr>
      <w:r w:rsidRPr="00411EED">
        <w:tab/>
        <w:t>(b)</w:t>
      </w:r>
      <w:r w:rsidRPr="00411EED">
        <w:tab/>
        <w:t>the entity makes a payment that, as a result of section</w:t>
      </w:r>
      <w:r w:rsidR="00411EED">
        <w:t> </w:t>
      </w:r>
      <w:r w:rsidRPr="00411EED">
        <w:t>80</w:t>
      </w:r>
      <w:r w:rsidR="00411EED">
        <w:noBreakHyphen/>
      </w:r>
      <w:r w:rsidRPr="00411EED">
        <w:t xml:space="preserve">85, is a </w:t>
      </w:r>
      <w:r w:rsidR="00411EED" w:rsidRPr="00411EED">
        <w:rPr>
          <w:position w:val="6"/>
          <w:sz w:val="16"/>
        </w:rPr>
        <w:t>*</w:t>
      </w:r>
      <w:r w:rsidRPr="00411EED">
        <w:t>contributing operator’s payment under the hybrid settlement sharing arrangement;</w:t>
      </w:r>
    </w:p>
    <w:p w:rsidR="00300522" w:rsidRPr="00411EED" w:rsidRDefault="00300522" w:rsidP="00300522">
      <w:pPr>
        <w:pStyle w:val="subsection2"/>
      </w:pPr>
      <w:r w:rsidRPr="00411EED">
        <w:t>then:</w:t>
      </w:r>
    </w:p>
    <w:p w:rsidR="00300522" w:rsidRPr="00411EED" w:rsidRDefault="00300522" w:rsidP="00300522">
      <w:pPr>
        <w:pStyle w:val="paragraph"/>
      </w:pPr>
      <w:r w:rsidRPr="00411EED">
        <w:tab/>
        <w:t>(c)</w:t>
      </w:r>
      <w:r w:rsidRPr="00411EED">
        <w:tab/>
        <w:t>Subdivision</w:t>
      </w:r>
      <w:r w:rsidR="00411EED">
        <w:t> </w:t>
      </w:r>
      <w:r w:rsidRPr="00411EED">
        <w:t>80</w:t>
      </w:r>
      <w:r w:rsidR="00411EED">
        <w:noBreakHyphen/>
      </w:r>
      <w:r w:rsidRPr="00411EED">
        <w:t>A does not have any other effect in relation to the payment or supply in accordance with section</w:t>
      </w:r>
      <w:r w:rsidR="00411EED">
        <w:t> </w:t>
      </w:r>
      <w:r w:rsidRPr="00411EED">
        <w:t>80</w:t>
      </w:r>
      <w:r w:rsidR="00411EED">
        <w:noBreakHyphen/>
      </w:r>
      <w:r w:rsidRPr="00411EED">
        <w:t>85; but</w:t>
      </w:r>
    </w:p>
    <w:p w:rsidR="00300522" w:rsidRPr="00411EED" w:rsidRDefault="00300522" w:rsidP="00300522">
      <w:pPr>
        <w:pStyle w:val="paragraph"/>
      </w:pPr>
      <w:r w:rsidRPr="00411EED">
        <w:tab/>
        <w:t>(d)</w:t>
      </w:r>
      <w:r w:rsidRPr="00411EED">
        <w:tab/>
        <w:t>Subdivision</w:t>
      </w:r>
      <w:r w:rsidR="00411EED">
        <w:t> </w:t>
      </w:r>
      <w:r w:rsidRPr="00411EED">
        <w:t>80</w:t>
      </w:r>
      <w:r w:rsidR="00411EED">
        <w:noBreakHyphen/>
      </w:r>
      <w:r w:rsidRPr="00411EED">
        <w:t>B (other than section</w:t>
      </w:r>
      <w:r w:rsidR="00411EED">
        <w:t> </w:t>
      </w:r>
      <w:r w:rsidRPr="00411EED">
        <w:t>80</w:t>
      </w:r>
      <w:r w:rsidR="00411EED">
        <w:noBreakHyphen/>
      </w:r>
      <w:r w:rsidRPr="00411EED">
        <w:t xml:space="preserve">45) applies in relation to the payment as if it were a </w:t>
      </w:r>
      <w:r w:rsidR="00411EED" w:rsidRPr="00411EED">
        <w:rPr>
          <w:position w:val="6"/>
          <w:sz w:val="16"/>
        </w:rPr>
        <w:t>*</w:t>
      </w:r>
      <w:r w:rsidRPr="00411EED">
        <w:t>managing operator’s payment or supply under the nominal defendant settlement sharing arrangement and the entity were not party to the hybrid settlement sharing arrangement.</w:t>
      </w:r>
    </w:p>
    <w:p w:rsidR="00981036" w:rsidRPr="00411EED" w:rsidRDefault="00981036" w:rsidP="00A36DB5">
      <w:pPr>
        <w:pStyle w:val="ActHead3"/>
        <w:pageBreakBefore/>
      </w:pPr>
      <w:bookmarkStart w:id="659" w:name="_Toc471393696"/>
      <w:r w:rsidRPr="005A283F">
        <w:rPr>
          <w:rStyle w:val="CharDivNo"/>
        </w:rPr>
        <w:lastRenderedPageBreak/>
        <w:t>Division</w:t>
      </w:r>
      <w:r w:rsidR="00411EED" w:rsidRPr="005A283F">
        <w:rPr>
          <w:rStyle w:val="CharDivNo"/>
        </w:rPr>
        <w:t> </w:t>
      </w:r>
      <w:r w:rsidRPr="005A283F">
        <w:rPr>
          <w:rStyle w:val="CharDivNo"/>
        </w:rPr>
        <w:t>81</w:t>
      </w:r>
      <w:r w:rsidRPr="00411EED">
        <w:t>—</w:t>
      </w:r>
      <w:r w:rsidRPr="005A283F">
        <w:rPr>
          <w:rStyle w:val="CharDivText"/>
        </w:rPr>
        <w:t>Payments of taxes, fees and charges</w:t>
      </w:r>
      <w:bookmarkEnd w:id="659"/>
    </w:p>
    <w:p w:rsidR="00981036" w:rsidRPr="00411EED" w:rsidRDefault="00981036" w:rsidP="00981036">
      <w:pPr>
        <w:pStyle w:val="ActHead5"/>
      </w:pPr>
      <w:bookmarkStart w:id="660" w:name="_Toc471393697"/>
      <w:r w:rsidRPr="005A283F">
        <w:rPr>
          <w:rStyle w:val="CharSectno"/>
        </w:rPr>
        <w:t>81</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660"/>
    </w:p>
    <w:p w:rsidR="00981036" w:rsidRPr="00411EED" w:rsidRDefault="00981036" w:rsidP="00981036">
      <w:pPr>
        <w:pStyle w:val="BoxText"/>
      </w:pPr>
      <w:r w:rsidRPr="00411EED">
        <w:t xml:space="preserve">GST does not apply to payments of taxes, fees and charges that are excluded from the GST by this </w:t>
      </w:r>
      <w:r w:rsidR="00A53099" w:rsidRPr="00411EED">
        <w:t>Division</w:t>
      </w:r>
      <w:r w:rsidR="00A36DB5" w:rsidRPr="00411EED">
        <w:t xml:space="preserve"> </w:t>
      </w:r>
      <w:r w:rsidRPr="00411EED">
        <w:t>or by regulations.</w:t>
      </w:r>
    </w:p>
    <w:p w:rsidR="00981036" w:rsidRPr="00411EED" w:rsidRDefault="00981036" w:rsidP="00981036">
      <w:pPr>
        <w:pStyle w:val="BoxText"/>
      </w:pPr>
      <w:r w:rsidRPr="00411EED">
        <w:t>GST applies to certain taxes, fees and charges prescribed by regulations.</w:t>
      </w:r>
    </w:p>
    <w:p w:rsidR="00981036" w:rsidRPr="00411EED" w:rsidRDefault="00981036" w:rsidP="00981036">
      <w:pPr>
        <w:pStyle w:val="ActHead5"/>
      </w:pPr>
      <w:bookmarkStart w:id="661" w:name="_Toc471393698"/>
      <w:r w:rsidRPr="005A283F">
        <w:rPr>
          <w:rStyle w:val="CharSectno"/>
        </w:rPr>
        <w:t>81</w:t>
      </w:r>
      <w:r w:rsidR="00411EED" w:rsidRPr="005A283F">
        <w:rPr>
          <w:rStyle w:val="CharSectno"/>
        </w:rPr>
        <w:noBreakHyphen/>
      </w:r>
      <w:r w:rsidRPr="005A283F">
        <w:rPr>
          <w:rStyle w:val="CharSectno"/>
        </w:rPr>
        <w:t>5</w:t>
      </w:r>
      <w:r w:rsidRPr="00411EED">
        <w:t xml:space="preserve">  Effect of payment of tax</w:t>
      </w:r>
      <w:bookmarkEnd w:id="661"/>
    </w:p>
    <w:p w:rsidR="00981036" w:rsidRPr="00411EED" w:rsidRDefault="00981036" w:rsidP="00981036">
      <w:pPr>
        <w:pStyle w:val="SubsectionHead"/>
      </w:pPr>
      <w:r w:rsidRPr="00411EED">
        <w:t>Australian tax not consideration</w:t>
      </w:r>
    </w:p>
    <w:p w:rsidR="00981036" w:rsidRPr="00411EED" w:rsidRDefault="00981036" w:rsidP="00981036">
      <w:pPr>
        <w:pStyle w:val="subsection"/>
      </w:pPr>
      <w:r w:rsidRPr="00411EED">
        <w:tab/>
        <w:t>(1)</w:t>
      </w:r>
      <w:r w:rsidRPr="00411EED">
        <w:tab/>
        <w:t xml:space="preserve">A payment, or the discharging of a liability to make a payment, is not the provision of </w:t>
      </w:r>
      <w:r w:rsidR="00411EED" w:rsidRPr="00411EED">
        <w:rPr>
          <w:position w:val="6"/>
          <w:sz w:val="16"/>
        </w:rPr>
        <w:t>*</w:t>
      </w:r>
      <w:r w:rsidRPr="00411EED">
        <w:t xml:space="preserve">consideration to the extent the payment is an </w:t>
      </w:r>
      <w:r w:rsidR="00411EED" w:rsidRPr="00411EED">
        <w:rPr>
          <w:position w:val="6"/>
          <w:sz w:val="16"/>
        </w:rPr>
        <w:t>*</w:t>
      </w:r>
      <w:r w:rsidRPr="00411EED">
        <w:t>Australian tax.</w:t>
      </w:r>
    </w:p>
    <w:p w:rsidR="00981036" w:rsidRPr="00411EED" w:rsidRDefault="00981036" w:rsidP="00981036">
      <w:pPr>
        <w:pStyle w:val="SubsectionHead"/>
      </w:pPr>
      <w:r w:rsidRPr="00411EED">
        <w:t>Regulations may provide for exceptions</w:t>
      </w:r>
    </w:p>
    <w:p w:rsidR="00981036" w:rsidRPr="00411EED" w:rsidRDefault="00981036" w:rsidP="00981036">
      <w:pPr>
        <w:pStyle w:val="subsection"/>
      </w:pPr>
      <w:r w:rsidRPr="00411EED">
        <w:tab/>
        <w:t>(2)</w:t>
      </w:r>
      <w:r w:rsidRPr="00411EED">
        <w:tab/>
        <w:t xml:space="preserve">However, a payment you make, or a discharging of your liability to make a payment, is treated as the provision of </w:t>
      </w:r>
      <w:r w:rsidR="00411EED" w:rsidRPr="00411EED">
        <w:rPr>
          <w:position w:val="6"/>
          <w:sz w:val="16"/>
        </w:rPr>
        <w:t>*</w:t>
      </w:r>
      <w:r w:rsidRPr="00411EED">
        <w:t xml:space="preserve">consideration to the extent the payment is an </w:t>
      </w:r>
      <w:r w:rsidR="00411EED" w:rsidRPr="00411EED">
        <w:rPr>
          <w:position w:val="6"/>
          <w:sz w:val="16"/>
        </w:rPr>
        <w:t>*</w:t>
      </w:r>
      <w:r w:rsidRPr="00411EED">
        <w:t>Australian tax that is, or is of a kind, prescribed by the regulations.</w:t>
      </w:r>
    </w:p>
    <w:p w:rsidR="00981036" w:rsidRPr="00411EED" w:rsidRDefault="00981036" w:rsidP="00981036">
      <w:pPr>
        <w:pStyle w:val="subsection"/>
      </w:pPr>
      <w:r w:rsidRPr="00411EED">
        <w:tab/>
        <w:t>(3)</w:t>
      </w:r>
      <w:r w:rsidRPr="00411EED">
        <w:tab/>
        <w:t xml:space="preserve">For the purposes of </w:t>
      </w:r>
      <w:r w:rsidR="00411EED">
        <w:t>subsection (</w:t>
      </w:r>
      <w:r w:rsidRPr="00411EED">
        <w:t xml:space="preserve">2), the </w:t>
      </w:r>
      <w:r w:rsidR="00411EED" w:rsidRPr="00411EED">
        <w:rPr>
          <w:position w:val="6"/>
          <w:sz w:val="16"/>
        </w:rPr>
        <w:t>*</w:t>
      </w:r>
      <w:r w:rsidRPr="00411EED">
        <w:t>consideration is taken to be provided to the entity to which the tax is payable, for a supply that the entity makes to you.</w:t>
      </w:r>
    </w:p>
    <w:p w:rsidR="00981036" w:rsidRPr="00411EED" w:rsidRDefault="00981036" w:rsidP="00981036">
      <w:pPr>
        <w:pStyle w:val="ActHead5"/>
      </w:pPr>
      <w:bookmarkStart w:id="662" w:name="_Toc471393699"/>
      <w:r w:rsidRPr="005A283F">
        <w:rPr>
          <w:rStyle w:val="CharSectno"/>
        </w:rPr>
        <w:t>81</w:t>
      </w:r>
      <w:r w:rsidR="00411EED" w:rsidRPr="005A283F">
        <w:rPr>
          <w:rStyle w:val="CharSectno"/>
        </w:rPr>
        <w:noBreakHyphen/>
      </w:r>
      <w:r w:rsidRPr="005A283F">
        <w:rPr>
          <w:rStyle w:val="CharSectno"/>
        </w:rPr>
        <w:t>10</w:t>
      </w:r>
      <w:r w:rsidRPr="00411EED">
        <w:t xml:space="preserve">  Effect of payment of certain fees and charges</w:t>
      </w:r>
      <w:bookmarkEnd w:id="662"/>
    </w:p>
    <w:p w:rsidR="00981036" w:rsidRPr="00411EED" w:rsidRDefault="00981036" w:rsidP="00981036">
      <w:pPr>
        <w:pStyle w:val="SubsectionHead"/>
      </w:pPr>
      <w:r w:rsidRPr="00411EED">
        <w:t>Certain fees and charges not consideration</w:t>
      </w:r>
    </w:p>
    <w:p w:rsidR="00981036" w:rsidRPr="00411EED" w:rsidRDefault="00981036" w:rsidP="00981036">
      <w:pPr>
        <w:pStyle w:val="subsection"/>
      </w:pPr>
      <w:r w:rsidRPr="00411EED">
        <w:tab/>
        <w:t>(1)</w:t>
      </w:r>
      <w:r w:rsidRPr="00411EED">
        <w:tab/>
        <w:t xml:space="preserve">A payment, or the discharging of a liability to make a payment, is not the provision of </w:t>
      </w:r>
      <w:r w:rsidR="00411EED" w:rsidRPr="00411EED">
        <w:rPr>
          <w:position w:val="6"/>
          <w:sz w:val="16"/>
        </w:rPr>
        <w:t>*</w:t>
      </w:r>
      <w:r w:rsidRPr="00411EED">
        <w:t xml:space="preserve">consideration to the extent the payment is an </w:t>
      </w:r>
      <w:r w:rsidR="00411EED" w:rsidRPr="00411EED">
        <w:rPr>
          <w:position w:val="6"/>
          <w:sz w:val="16"/>
        </w:rPr>
        <w:lastRenderedPageBreak/>
        <w:t>*</w:t>
      </w:r>
      <w:r w:rsidRPr="00411EED">
        <w:t xml:space="preserve">Australian fee or charge that is of a kind covered by </w:t>
      </w:r>
      <w:r w:rsidR="00411EED">
        <w:t>subsection (</w:t>
      </w:r>
      <w:r w:rsidRPr="00411EED">
        <w:t>4) or (5).</w:t>
      </w:r>
    </w:p>
    <w:p w:rsidR="00981036" w:rsidRPr="00411EED" w:rsidRDefault="00981036" w:rsidP="00981036">
      <w:pPr>
        <w:pStyle w:val="SubsectionHead"/>
      </w:pPr>
      <w:r w:rsidRPr="00411EED">
        <w:t>Prescribed fees and charges treated as consideration</w:t>
      </w:r>
    </w:p>
    <w:p w:rsidR="00981036" w:rsidRPr="00411EED" w:rsidRDefault="00981036" w:rsidP="00981036">
      <w:pPr>
        <w:pStyle w:val="subsection"/>
      </w:pPr>
      <w:r w:rsidRPr="00411EED">
        <w:tab/>
        <w:t>(2)</w:t>
      </w:r>
      <w:r w:rsidRPr="00411EED">
        <w:tab/>
        <w:t xml:space="preserve">However, a payment you make, or a discharging of your liability to make a payment, is treated as the provision of </w:t>
      </w:r>
      <w:r w:rsidR="00411EED" w:rsidRPr="00411EED">
        <w:rPr>
          <w:position w:val="6"/>
          <w:sz w:val="16"/>
        </w:rPr>
        <w:t>*</w:t>
      </w:r>
      <w:r w:rsidRPr="00411EED">
        <w:t xml:space="preserve">consideration to the extent the payment is an </w:t>
      </w:r>
      <w:r w:rsidR="00411EED" w:rsidRPr="00411EED">
        <w:rPr>
          <w:position w:val="6"/>
          <w:sz w:val="16"/>
        </w:rPr>
        <w:t>*</w:t>
      </w:r>
      <w:r w:rsidRPr="00411EED">
        <w:t>Australian fee or charge that is, or is of a kind, prescribed by the regulations.</w:t>
      </w:r>
    </w:p>
    <w:p w:rsidR="00981036" w:rsidRPr="00411EED" w:rsidRDefault="00981036" w:rsidP="00981036">
      <w:pPr>
        <w:pStyle w:val="subsection"/>
      </w:pPr>
      <w:r w:rsidRPr="00411EED">
        <w:tab/>
        <w:t>(3)</w:t>
      </w:r>
      <w:r w:rsidRPr="00411EED">
        <w:tab/>
        <w:t xml:space="preserve">For the purposes of </w:t>
      </w:r>
      <w:r w:rsidR="00411EED">
        <w:t>subsection (</w:t>
      </w:r>
      <w:r w:rsidRPr="00411EED">
        <w:t xml:space="preserve">2), the </w:t>
      </w:r>
      <w:r w:rsidR="00411EED" w:rsidRPr="00411EED">
        <w:rPr>
          <w:position w:val="6"/>
          <w:sz w:val="16"/>
        </w:rPr>
        <w:t>*</w:t>
      </w:r>
      <w:r w:rsidRPr="00411EED">
        <w:t>consideration is taken to be provided to the entity to which the fee or charge is payable, for a supply that the entity makes to you.</w:t>
      </w:r>
    </w:p>
    <w:p w:rsidR="00981036" w:rsidRPr="00411EED" w:rsidRDefault="00981036" w:rsidP="00981036">
      <w:pPr>
        <w:pStyle w:val="SubsectionHead"/>
      </w:pPr>
      <w:r w:rsidRPr="00411EED">
        <w:t>Fees or charges paid for permissions etc.</w:t>
      </w:r>
    </w:p>
    <w:p w:rsidR="00981036" w:rsidRPr="00411EED" w:rsidRDefault="00981036" w:rsidP="00981036">
      <w:pPr>
        <w:pStyle w:val="subsection"/>
      </w:pPr>
      <w:r w:rsidRPr="00411EED">
        <w:tab/>
        <w:t>(4)</w:t>
      </w:r>
      <w:r w:rsidRPr="00411EED">
        <w:tab/>
        <w:t>This subsection covers a fee or charge if the fee or charge:</w:t>
      </w:r>
    </w:p>
    <w:p w:rsidR="00981036" w:rsidRPr="00411EED" w:rsidRDefault="00981036" w:rsidP="00981036">
      <w:pPr>
        <w:pStyle w:val="paragraph"/>
      </w:pPr>
      <w:r w:rsidRPr="00411EED">
        <w:tab/>
        <w:t>(a)</w:t>
      </w:r>
      <w:r w:rsidRPr="00411EED">
        <w:tab/>
        <w:t>relates to; or</w:t>
      </w:r>
    </w:p>
    <w:p w:rsidR="00981036" w:rsidRPr="00411EED" w:rsidRDefault="00981036" w:rsidP="00981036">
      <w:pPr>
        <w:pStyle w:val="paragraph"/>
      </w:pPr>
      <w:r w:rsidRPr="00411EED">
        <w:tab/>
        <w:t>(b)</w:t>
      </w:r>
      <w:r w:rsidRPr="00411EED">
        <w:tab/>
        <w:t>relates to an application for;</w:t>
      </w:r>
    </w:p>
    <w:p w:rsidR="00981036" w:rsidRPr="00411EED" w:rsidRDefault="00981036" w:rsidP="00981036">
      <w:pPr>
        <w:pStyle w:val="subsection2"/>
      </w:pPr>
      <w:r w:rsidRPr="00411EED">
        <w:t xml:space="preserve">the provision, retention, or amendment, under an </w:t>
      </w:r>
      <w:r w:rsidR="00411EED" w:rsidRPr="00411EED">
        <w:rPr>
          <w:position w:val="6"/>
          <w:sz w:val="16"/>
        </w:rPr>
        <w:t>*</w:t>
      </w:r>
      <w:r w:rsidRPr="00411EED">
        <w:t>Australian law, of a permission, exemption, authority or licence (however described).</w:t>
      </w:r>
    </w:p>
    <w:p w:rsidR="00981036" w:rsidRPr="00411EED" w:rsidRDefault="00981036" w:rsidP="00981036">
      <w:pPr>
        <w:pStyle w:val="SubsectionHead"/>
      </w:pPr>
      <w:r w:rsidRPr="00411EED">
        <w:t>Fees or charges relating to information and record</w:t>
      </w:r>
      <w:r w:rsidR="00411EED">
        <w:noBreakHyphen/>
      </w:r>
      <w:r w:rsidRPr="00411EED">
        <w:t>keeping etc.</w:t>
      </w:r>
    </w:p>
    <w:p w:rsidR="00981036" w:rsidRPr="00411EED" w:rsidRDefault="00981036" w:rsidP="00981036">
      <w:pPr>
        <w:pStyle w:val="subsection"/>
      </w:pPr>
      <w:r w:rsidRPr="00411EED">
        <w:tab/>
        <w:t>(5)</w:t>
      </w:r>
      <w:r w:rsidRPr="00411EED">
        <w:tab/>
        <w:t xml:space="preserve">This subsection covers a fee or charge paid to an </w:t>
      </w:r>
      <w:r w:rsidR="00411EED" w:rsidRPr="00411EED">
        <w:rPr>
          <w:position w:val="6"/>
          <w:sz w:val="16"/>
        </w:rPr>
        <w:t>*</w:t>
      </w:r>
      <w:r w:rsidRPr="00411EED">
        <w:t>Australian government agency if the fee or charge relates to the agency doing any of the following:</w:t>
      </w:r>
    </w:p>
    <w:p w:rsidR="00981036" w:rsidRPr="00411EED" w:rsidRDefault="00981036" w:rsidP="00981036">
      <w:pPr>
        <w:pStyle w:val="paragraph"/>
      </w:pPr>
      <w:r w:rsidRPr="00411EED">
        <w:tab/>
        <w:t>(a)</w:t>
      </w:r>
      <w:r w:rsidRPr="00411EED">
        <w:tab/>
        <w:t>recording information;</w:t>
      </w:r>
    </w:p>
    <w:p w:rsidR="00981036" w:rsidRPr="00411EED" w:rsidRDefault="00981036" w:rsidP="00981036">
      <w:pPr>
        <w:pStyle w:val="paragraph"/>
      </w:pPr>
      <w:r w:rsidRPr="00411EED">
        <w:tab/>
        <w:t>(b)</w:t>
      </w:r>
      <w:r w:rsidRPr="00411EED">
        <w:tab/>
        <w:t>copying information;</w:t>
      </w:r>
    </w:p>
    <w:p w:rsidR="00981036" w:rsidRPr="00411EED" w:rsidRDefault="00981036" w:rsidP="00981036">
      <w:pPr>
        <w:pStyle w:val="paragraph"/>
      </w:pPr>
      <w:r w:rsidRPr="00411EED">
        <w:tab/>
        <w:t>(c)</w:t>
      </w:r>
      <w:r w:rsidRPr="00411EED">
        <w:tab/>
        <w:t>modifying information;</w:t>
      </w:r>
    </w:p>
    <w:p w:rsidR="00981036" w:rsidRPr="00411EED" w:rsidRDefault="00981036" w:rsidP="00981036">
      <w:pPr>
        <w:pStyle w:val="paragraph"/>
      </w:pPr>
      <w:r w:rsidRPr="00411EED">
        <w:tab/>
        <w:t>(d)</w:t>
      </w:r>
      <w:r w:rsidRPr="00411EED">
        <w:tab/>
        <w:t>allowing access to information;</w:t>
      </w:r>
    </w:p>
    <w:p w:rsidR="00981036" w:rsidRPr="00411EED" w:rsidRDefault="00981036" w:rsidP="00981036">
      <w:pPr>
        <w:pStyle w:val="paragraph"/>
      </w:pPr>
      <w:r w:rsidRPr="00411EED">
        <w:tab/>
        <w:t>(e)</w:t>
      </w:r>
      <w:r w:rsidRPr="00411EED">
        <w:tab/>
        <w:t>receiving information;</w:t>
      </w:r>
    </w:p>
    <w:p w:rsidR="00981036" w:rsidRPr="00411EED" w:rsidRDefault="00981036" w:rsidP="00981036">
      <w:pPr>
        <w:pStyle w:val="paragraph"/>
      </w:pPr>
      <w:r w:rsidRPr="00411EED">
        <w:tab/>
        <w:t>(f)</w:t>
      </w:r>
      <w:r w:rsidRPr="00411EED">
        <w:tab/>
        <w:t>processing information;</w:t>
      </w:r>
    </w:p>
    <w:p w:rsidR="00981036" w:rsidRPr="00411EED" w:rsidRDefault="00981036" w:rsidP="00981036">
      <w:pPr>
        <w:pStyle w:val="paragraph"/>
      </w:pPr>
      <w:r w:rsidRPr="00411EED">
        <w:tab/>
        <w:t>(g)</w:t>
      </w:r>
      <w:r w:rsidRPr="00411EED">
        <w:tab/>
        <w:t>searching for information.</w:t>
      </w:r>
    </w:p>
    <w:p w:rsidR="00981036" w:rsidRPr="00411EED" w:rsidRDefault="00981036" w:rsidP="00981036">
      <w:pPr>
        <w:pStyle w:val="ActHead5"/>
      </w:pPr>
      <w:bookmarkStart w:id="663" w:name="_Toc471393700"/>
      <w:r w:rsidRPr="005A283F">
        <w:rPr>
          <w:rStyle w:val="CharSectno"/>
        </w:rPr>
        <w:lastRenderedPageBreak/>
        <w:t>81</w:t>
      </w:r>
      <w:r w:rsidR="00411EED" w:rsidRPr="005A283F">
        <w:rPr>
          <w:rStyle w:val="CharSectno"/>
        </w:rPr>
        <w:noBreakHyphen/>
      </w:r>
      <w:r w:rsidRPr="005A283F">
        <w:rPr>
          <w:rStyle w:val="CharSectno"/>
        </w:rPr>
        <w:t>15</w:t>
      </w:r>
      <w:r w:rsidRPr="00411EED">
        <w:t xml:space="preserve">  Other fees and charges that do not constitute consideration</w:t>
      </w:r>
      <w:bookmarkEnd w:id="663"/>
    </w:p>
    <w:p w:rsidR="00981036" w:rsidRPr="00411EED" w:rsidRDefault="00981036" w:rsidP="00981036">
      <w:pPr>
        <w:pStyle w:val="subsection"/>
      </w:pPr>
      <w:r w:rsidRPr="00411EED">
        <w:tab/>
      </w:r>
      <w:r w:rsidRPr="00411EED">
        <w:tab/>
        <w:t xml:space="preserve">The regulations may provide that the payment of a prescribed </w:t>
      </w:r>
      <w:r w:rsidR="00411EED" w:rsidRPr="00411EED">
        <w:rPr>
          <w:position w:val="6"/>
          <w:sz w:val="16"/>
        </w:rPr>
        <w:t>*</w:t>
      </w:r>
      <w:r w:rsidRPr="00411EED">
        <w:t xml:space="preserve">Australian fee or charge, or of an Australian fee or charge of a prescribed kind, or the discharging of a liability to make such a payment, is not the provision of </w:t>
      </w:r>
      <w:r w:rsidR="00411EED" w:rsidRPr="00411EED">
        <w:rPr>
          <w:position w:val="6"/>
          <w:sz w:val="16"/>
        </w:rPr>
        <w:t>*</w:t>
      </w:r>
      <w:r w:rsidRPr="00411EED">
        <w:t>consideration.</w:t>
      </w:r>
    </w:p>
    <w:p w:rsidR="00551E88" w:rsidRPr="00411EED" w:rsidRDefault="00551E88" w:rsidP="00551E88">
      <w:pPr>
        <w:pStyle w:val="ActHead5"/>
      </w:pPr>
      <w:bookmarkStart w:id="664" w:name="_Toc471393701"/>
      <w:r w:rsidRPr="005A283F">
        <w:rPr>
          <w:rStyle w:val="CharSectno"/>
        </w:rPr>
        <w:t>81</w:t>
      </w:r>
      <w:r w:rsidR="00411EED" w:rsidRPr="005A283F">
        <w:rPr>
          <w:rStyle w:val="CharSectno"/>
        </w:rPr>
        <w:noBreakHyphen/>
      </w:r>
      <w:r w:rsidRPr="005A283F">
        <w:rPr>
          <w:rStyle w:val="CharSectno"/>
        </w:rPr>
        <w:t>20</w:t>
      </w:r>
      <w:r w:rsidRPr="00411EED">
        <w:t xml:space="preserve">  </w:t>
      </w:r>
      <w:r w:rsidR="00A53099" w:rsidRPr="00411EED">
        <w:t>Division</w:t>
      </w:r>
      <w:r w:rsidR="00A36DB5" w:rsidRPr="00411EED">
        <w:t xml:space="preserve"> </w:t>
      </w:r>
      <w:r w:rsidRPr="00411EED">
        <w:t>has effect despite sections</w:t>
      </w:r>
      <w:r w:rsidR="00411EED">
        <w:t> </w:t>
      </w:r>
      <w:r w:rsidRPr="00411EED">
        <w:t>9</w:t>
      </w:r>
      <w:r w:rsidR="00411EED">
        <w:noBreakHyphen/>
      </w:r>
      <w:r w:rsidRPr="00411EED">
        <w:t>15 and 9</w:t>
      </w:r>
      <w:r w:rsidR="00411EED">
        <w:noBreakHyphen/>
      </w:r>
      <w:r w:rsidRPr="00411EED">
        <w:t>17</w:t>
      </w:r>
      <w:bookmarkEnd w:id="664"/>
    </w:p>
    <w:p w:rsidR="00981036" w:rsidRPr="00411EED" w:rsidRDefault="00981036" w:rsidP="00981036">
      <w:pPr>
        <w:pStyle w:val="subsection"/>
      </w:pPr>
      <w:r w:rsidRPr="00411EED">
        <w:tab/>
      </w:r>
      <w:r w:rsidRPr="00411EED">
        <w:tab/>
        <w:t xml:space="preserve">This </w:t>
      </w:r>
      <w:r w:rsidR="00A53099" w:rsidRPr="00411EED">
        <w:t>Division</w:t>
      </w:r>
      <w:r w:rsidR="00A36DB5" w:rsidRPr="00411EED">
        <w:t xml:space="preserve"> </w:t>
      </w:r>
      <w:r w:rsidRPr="00411EED">
        <w:t xml:space="preserve">has effect despite </w:t>
      </w:r>
      <w:r w:rsidR="00883381" w:rsidRPr="00411EED">
        <w:t>sections</w:t>
      </w:r>
      <w:r w:rsidR="00411EED">
        <w:t> </w:t>
      </w:r>
      <w:r w:rsidR="00883381" w:rsidRPr="00411EED">
        <w:t>9</w:t>
      </w:r>
      <w:r w:rsidR="00411EED">
        <w:noBreakHyphen/>
      </w:r>
      <w:r w:rsidR="00883381" w:rsidRPr="00411EED">
        <w:t>15 and 9</w:t>
      </w:r>
      <w:r w:rsidR="00411EED">
        <w:noBreakHyphen/>
      </w:r>
      <w:r w:rsidR="00883381" w:rsidRPr="00411EED">
        <w:t>17 (which are about consideration)</w:t>
      </w:r>
      <w:r w:rsidRPr="00411EED">
        <w:t>.</w:t>
      </w:r>
    </w:p>
    <w:p w:rsidR="003104A2" w:rsidRPr="00411EED" w:rsidRDefault="003104A2" w:rsidP="003104A2">
      <w:pPr>
        <w:pStyle w:val="ActHead5"/>
      </w:pPr>
      <w:bookmarkStart w:id="665" w:name="_Toc471393702"/>
      <w:r w:rsidRPr="005A283F">
        <w:rPr>
          <w:rStyle w:val="CharSectno"/>
        </w:rPr>
        <w:t>81</w:t>
      </w:r>
      <w:r w:rsidR="00411EED" w:rsidRPr="005A283F">
        <w:rPr>
          <w:rStyle w:val="CharSectno"/>
        </w:rPr>
        <w:noBreakHyphen/>
      </w:r>
      <w:r w:rsidRPr="005A283F">
        <w:rPr>
          <w:rStyle w:val="CharSectno"/>
        </w:rPr>
        <w:t>25</w:t>
      </w:r>
      <w:r w:rsidRPr="00411EED">
        <w:t xml:space="preserve">  Retrospective application of regulations</w:t>
      </w:r>
      <w:bookmarkEnd w:id="665"/>
    </w:p>
    <w:p w:rsidR="003104A2" w:rsidRPr="00411EED" w:rsidRDefault="003104A2" w:rsidP="003104A2">
      <w:pPr>
        <w:pStyle w:val="subsection"/>
      </w:pPr>
      <w:r w:rsidRPr="00411EED">
        <w:tab/>
      </w:r>
      <w:r w:rsidRPr="00411EED">
        <w:tab/>
        <w:t>Subsection</w:t>
      </w:r>
      <w:r w:rsidR="00411EED">
        <w:t> </w:t>
      </w:r>
      <w:r w:rsidRPr="00411EED">
        <w:t xml:space="preserve">12(2) (retrospective application of legislative instruments) of the </w:t>
      </w:r>
      <w:r w:rsidRPr="00411EED">
        <w:rPr>
          <w:i/>
        </w:rPr>
        <w:t xml:space="preserve">Legislation Act 2003 </w:t>
      </w:r>
      <w:r w:rsidRPr="00411EED">
        <w:t>does not apply in relation to regulations made for the purposes of subsection</w:t>
      </w:r>
      <w:r w:rsidR="00411EED">
        <w:t> </w:t>
      </w:r>
      <w:r w:rsidRPr="00411EED">
        <w:t>81</w:t>
      </w:r>
      <w:r w:rsidR="00411EED">
        <w:noBreakHyphen/>
      </w:r>
      <w:r w:rsidRPr="00411EED">
        <w:t>5(2) or 81</w:t>
      </w:r>
      <w:r w:rsidR="00411EED">
        <w:noBreakHyphen/>
      </w:r>
      <w:r w:rsidRPr="00411EED">
        <w:t>10(2) or section</w:t>
      </w:r>
      <w:r w:rsidR="00411EED">
        <w:t> </w:t>
      </w:r>
      <w:r w:rsidRPr="00411EED">
        <w:t>81</w:t>
      </w:r>
      <w:r w:rsidR="00411EED">
        <w:noBreakHyphen/>
      </w:r>
      <w:r w:rsidRPr="00411EED">
        <w:t>15.</w:t>
      </w:r>
    </w:p>
    <w:p w:rsidR="00300522" w:rsidRPr="00411EED" w:rsidRDefault="00300522" w:rsidP="00A36DB5">
      <w:pPr>
        <w:pStyle w:val="ActHead3"/>
        <w:pageBreakBefore/>
      </w:pPr>
      <w:bookmarkStart w:id="666" w:name="_Toc471393703"/>
      <w:r w:rsidRPr="005A283F">
        <w:rPr>
          <w:rStyle w:val="CharDivNo"/>
        </w:rPr>
        <w:lastRenderedPageBreak/>
        <w:t>Division</w:t>
      </w:r>
      <w:r w:rsidR="00411EED" w:rsidRPr="005A283F">
        <w:rPr>
          <w:rStyle w:val="CharDivNo"/>
        </w:rPr>
        <w:t> </w:t>
      </w:r>
      <w:r w:rsidRPr="005A283F">
        <w:rPr>
          <w:rStyle w:val="CharDivNo"/>
        </w:rPr>
        <w:t>82</w:t>
      </w:r>
      <w:r w:rsidRPr="00411EED">
        <w:t>—</w:t>
      </w:r>
      <w:r w:rsidRPr="005A283F">
        <w:rPr>
          <w:rStyle w:val="CharDivText"/>
        </w:rPr>
        <w:t>Supplies in return for rights to develop land</w:t>
      </w:r>
      <w:bookmarkEnd w:id="666"/>
    </w:p>
    <w:p w:rsidR="00300522" w:rsidRPr="005A283F" w:rsidRDefault="00A53099" w:rsidP="00300522">
      <w:pPr>
        <w:pStyle w:val="Header"/>
      </w:pPr>
      <w:r w:rsidRPr="005A283F">
        <w:rPr>
          <w:rStyle w:val="CharSubdNo"/>
        </w:rPr>
        <w:t xml:space="preserve"> </w:t>
      </w:r>
      <w:r w:rsidRPr="005A283F">
        <w:rPr>
          <w:rStyle w:val="CharSubdText"/>
        </w:rPr>
        <w:t xml:space="preserve"> </w:t>
      </w:r>
    </w:p>
    <w:p w:rsidR="00300522" w:rsidRPr="00411EED" w:rsidRDefault="00300522" w:rsidP="00300522">
      <w:pPr>
        <w:pStyle w:val="ActHead5"/>
      </w:pPr>
      <w:bookmarkStart w:id="667" w:name="_Toc471393704"/>
      <w:r w:rsidRPr="005A283F">
        <w:rPr>
          <w:rStyle w:val="CharSectno"/>
        </w:rPr>
        <w:t>82</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667"/>
    </w:p>
    <w:p w:rsidR="00300522" w:rsidRPr="00411EED" w:rsidRDefault="00300522" w:rsidP="00300522">
      <w:pPr>
        <w:pStyle w:val="BoxText"/>
      </w:pPr>
      <w:r w:rsidRPr="00411EED">
        <w:t>GST does not apply to transactions for making supplies (commonly referred to as in kind developer contributions) in return for the supply by an Australian government agency of a right to develop land.</w:t>
      </w:r>
    </w:p>
    <w:p w:rsidR="00300522" w:rsidRPr="00411EED" w:rsidRDefault="00300522" w:rsidP="00300522">
      <w:pPr>
        <w:pStyle w:val="ActHead5"/>
      </w:pPr>
      <w:bookmarkStart w:id="668" w:name="_Toc471393705"/>
      <w:r w:rsidRPr="005A283F">
        <w:rPr>
          <w:rStyle w:val="CharSectno"/>
        </w:rPr>
        <w:t>82</w:t>
      </w:r>
      <w:r w:rsidR="00411EED" w:rsidRPr="005A283F">
        <w:rPr>
          <w:rStyle w:val="CharSectno"/>
        </w:rPr>
        <w:noBreakHyphen/>
      </w:r>
      <w:r w:rsidRPr="005A283F">
        <w:rPr>
          <w:rStyle w:val="CharSectno"/>
        </w:rPr>
        <w:t>5</w:t>
      </w:r>
      <w:r w:rsidRPr="00411EED">
        <w:t xml:space="preserve">  Supplies of rights to develop land do not constitute consideration in certain cases</w:t>
      </w:r>
      <w:bookmarkEnd w:id="668"/>
    </w:p>
    <w:p w:rsidR="00300522" w:rsidRPr="00411EED" w:rsidRDefault="00300522" w:rsidP="00300522">
      <w:pPr>
        <w:pStyle w:val="subsection"/>
      </w:pPr>
      <w:r w:rsidRPr="00411EED">
        <w:tab/>
        <w:t>(1)</w:t>
      </w:r>
      <w:r w:rsidRPr="00411EED">
        <w:tab/>
        <w:t xml:space="preserve">The supply, by an </w:t>
      </w:r>
      <w:r w:rsidR="00411EED" w:rsidRPr="00411EED">
        <w:rPr>
          <w:position w:val="6"/>
          <w:sz w:val="16"/>
          <w:szCs w:val="16"/>
        </w:rPr>
        <w:t>*</w:t>
      </w:r>
      <w:r w:rsidRPr="00411EED">
        <w:t xml:space="preserve">Australian government agency, of a right to develop land is not treated as </w:t>
      </w:r>
      <w:r w:rsidR="00411EED" w:rsidRPr="00411EED">
        <w:rPr>
          <w:position w:val="6"/>
          <w:sz w:val="16"/>
          <w:szCs w:val="16"/>
        </w:rPr>
        <w:t>*</w:t>
      </w:r>
      <w:r w:rsidRPr="00411EED">
        <w:t xml:space="preserve">consideration for another supply if the other supply complies with requirements imposed by or under an </w:t>
      </w:r>
      <w:r w:rsidR="00411EED" w:rsidRPr="00411EED">
        <w:rPr>
          <w:position w:val="6"/>
          <w:sz w:val="16"/>
          <w:szCs w:val="16"/>
        </w:rPr>
        <w:t>*</w:t>
      </w:r>
      <w:r w:rsidRPr="00411EED">
        <w:t>Australian law.</w:t>
      </w:r>
    </w:p>
    <w:p w:rsidR="00300522" w:rsidRPr="00411EED" w:rsidRDefault="00300522" w:rsidP="00300522">
      <w:pPr>
        <w:pStyle w:val="subsection"/>
      </w:pPr>
      <w:r w:rsidRPr="00411EED">
        <w:tab/>
        <w:t>(2)</w:t>
      </w:r>
      <w:r w:rsidRPr="00411EED">
        <w:tab/>
        <w:t xml:space="preserve">It does not matter whether the other supply is made to the </w:t>
      </w:r>
      <w:r w:rsidR="00411EED" w:rsidRPr="00411EED">
        <w:rPr>
          <w:position w:val="6"/>
          <w:sz w:val="16"/>
          <w:szCs w:val="16"/>
        </w:rPr>
        <w:t>*</w:t>
      </w:r>
      <w:r w:rsidRPr="00411EED">
        <w:t>Australian government agency.</w:t>
      </w:r>
    </w:p>
    <w:p w:rsidR="00300522" w:rsidRPr="00411EED" w:rsidRDefault="00300522" w:rsidP="00300522">
      <w:pPr>
        <w:pStyle w:val="subsection"/>
      </w:pPr>
      <w:r w:rsidRPr="00411EED">
        <w:tab/>
        <w:t>(3)</w:t>
      </w:r>
      <w:r w:rsidRPr="00411EED">
        <w:tab/>
        <w:t>This section has effect despite section</w:t>
      </w:r>
      <w:r w:rsidR="00411EED">
        <w:t> </w:t>
      </w:r>
      <w:r w:rsidRPr="00411EED">
        <w:t>9</w:t>
      </w:r>
      <w:r w:rsidR="00411EED">
        <w:noBreakHyphen/>
      </w:r>
      <w:r w:rsidRPr="00411EED">
        <w:t>15 (which is about consideration).</w:t>
      </w:r>
    </w:p>
    <w:p w:rsidR="00300522" w:rsidRPr="00411EED" w:rsidRDefault="00300522" w:rsidP="00300522">
      <w:pPr>
        <w:pStyle w:val="ActHead5"/>
      </w:pPr>
      <w:bookmarkStart w:id="669" w:name="_Toc471393706"/>
      <w:r w:rsidRPr="005A283F">
        <w:rPr>
          <w:rStyle w:val="CharSectno"/>
        </w:rPr>
        <w:t>82</w:t>
      </w:r>
      <w:r w:rsidR="00411EED" w:rsidRPr="005A283F">
        <w:rPr>
          <w:rStyle w:val="CharSectno"/>
        </w:rPr>
        <w:noBreakHyphen/>
      </w:r>
      <w:r w:rsidRPr="005A283F">
        <w:rPr>
          <w:rStyle w:val="CharSectno"/>
        </w:rPr>
        <w:t>10</w:t>
      </w:r>
      <w:r w:rsidRPr="00411EED">
        <w:t xml:space="preserve">  Supplies by Australian government agencies of rights to develop land are not for consideration</w:t>
      </w:r>
      <w:bookmarkEnd w:id="669"/>
    </w:p>
    <w:p w:rsidR="00300522" w:rsidRPr="00411EED" w:rsidRDefault="00300522" w:rsidP="00300522">
      <w:pPr>
        <w:pStyle w:val="subsection"/>
      </w:pPr>
      <w:r w:rsidRPr="00411EED">
        <w:tab/>
        <w:t>(1)</w:t>
      </w:r>
      <w:r w:rsidRPr="00411EED">
        <w:tab/>
        <w:t xml:space="preserve">The supply, by an </w:t>
      </w:r>
      <w:r w:rsidR="00411EED" w:rsidRPr="00411EED">
        <w:rPr>
          <w:position w:val="6"/>
          <w:sz w:val="16"/>
          <w:szCs w:val="16"/>
        </w:rPr>
        <w:t>*</w:t>
      </w:r>
      <w:r w:rsidRPr="00411EED">
        <w:t xml:space="preserve">Australian government agency, of a right to develop land is treated as a supply that is not made for </w:t>
      </w:r>
      <w:r w:rsidR="00411EED" w:rsidRPr="00411EED">
        <w:rPr>
          <w:position w:val="6"/>
          <w:sz w:val="16"/>
          <w:szCs w:val="16"/>
        </w:rPr>
        <w:t>*</w:t>
      </w:r>
      <w:r w:rsidRPr="00411EED">
        <w:t xml:space="preserve">consideration to the extent that it is made in return for another supply that complies with requirements imposed by or under an </w:t>
      </w:r>
      <w:r w:rsidR="00411EED" w:rsidRPr="00411EED">
        <w:rPr>
          <w:position w:val="6"/>
          <w:sz w:val="16"/>
          <w:szCs w:val="16"/>
        </w:rPr>
        <w:t>*</w:t>
      </w:r>
      <w:r w:rsidRPr="00411EED">
        <w:t>Australian law.</w:t>
      </w:r>
    </w:p>
    <w:p w:rsidR="00300522" w:rsidRPr="00411EED" w:rsidRDefault="00300522" w:rsidP="00300522">
      <w:pPr>
        <w:pStyle w:val="subsection"/>
      </w:pPr>
      <w:r w:rsidRPr="00411EED">
        <w:tab/>
        <w:t>(2)</w:t>
      </w:r>
      <w:r w:rsidRPr="00411EED">
        <w:tab/>
        <w:t xml:space="preserve">It does not matter whether the other supply is made to the </w:t>
      </w:r>
      <w:r w:rsidR="00411EED" w:rsidRPr="00411EED">
        <w:rPr>
          <w:position w:val="6"/>
          <w:sz w:val="16"/>
          <w:szCs w:val="16"/>
        </w:rPr>
        <w:t>*</w:t>
      </w:r>
      <w:r w:rsidRPr="00411EED">
        <w:t>Australian government agency.</w:t>
      </w:r>
    </w:p>
    <w:p w:rsidR="00073C4B" w:rsidRPr="00411EED" w:rsidRDefault="00073C4B" w:rsidP="00073C4B">
      <w:pPr>
        <w:pStyle w:val="subsection"/>
      </w:pPr>
      <w:r w:rsidRPr="00411EED">
        <w:tab/>
        <w:t>(3)</w:t>
      </w:r>
      <w:r w:rsidRPr="00411EED">
        <w:tab/>
        <w:t>If the other supply constitutes the payment of:</w:t>
      </w:r>
    </w:p>
    <w:p w:rsidR="00073C4B" w:rsidRPr="00411EED" w:rsidRDefault="00073C4B" w:rsidP="00073C4B">
      <w:pPr>
        <w:pStyle w:val="paragraph"/>
      </w:pPr>
      <w:r w:rsidRPr="00411EED">
        <w:lastRenderedPageBreak/>
        <w:tab/>
        <w:t>(a)</w:t>
      </w:r>
      <w:r w:rsidRPr="00411EED">
        <w:tab/>
        <w:t xml:space="preserve">an </w:t>
      </w:r>
      <w:r w:rsidR="00411EED" w:rsidRPr="00411EED">
        <w:rPr>
          <w:position w:val="6"/>
          <w:sz w:val="16"/>
        </w:rPr>
        <w:t>*</w:t>
      </w:r>
      <w:r w:rsidRPr="00411EED">
        <w:t>Australian tax prescribed by regulations made for the purposes of subsection</w:t>
      </w:r>
      <w:r w:rsidR="00411EED">
        <w:t> </w:t>
      </w:r>
      <w:r w:rsidRPr="00411EED">
        <w:t>81</w:t>
      </w:r>
      <w:r w:rsidR="00411EED">
        <w:noBreakHyphen/>
      </w:r>
      <w:r w:rsidRPr="00411EED">
        <w:t>5(2); or</w:t>
      </w:r>
    </w:p>
    <w:p w:rsidR="00073C4B" w:rsidRPr="00411EED" w:rsidRDefault="00073C4B" w:rsidP="00073C4B">
      <w:pPr>
        <w:pStyle w:val="paragraph"/>
      </w:pPr>
      <w:r w:rsidRPr="00411EED">
        <w:rPr>
          <w:position w:val="6"/>
          <w:sz w:val="16"/>
        </w:rPr>
        <w:tab/>
      </w:r>
      <w:r w:rsidRPr="00411EED">
        <w:rPr>
          <w:lang w:eastAsia="en-US"/>
        </w:rPr>
        <w:t>(b)</w:t>
      </w:r>
      <w:r w:rsidRPr="00411EED">
        <w:rPr>
          <w:lang w:eastAsia="en-US"/>
        </w:rPr>
        <w:tab/>
        <w:t>an</w:t>
      </w:r>
      <w:r w:rsidRPr="00411EED">
        <w:rPr>
          <w:position w:val="6"/>
          <w:sz w:val="16"/>
        </w:rPr>
        <w:t xml:space="preserve"> </w:t>
      </w:r>
      <w:r w:rsidR="00411EED" w:rsidRPr="00411EED">
        <w:rPr>
          <w:position w:val="6"/>
          <w:sz w:val="16"/>
        </w:rPr>
        <w:t>*</w:t>
      </w:r>
      <w:r w:rsidRPr="00411EED">
        <w:t>Australian fee or charge prescribed by regulations made for the purposes of subsection</w:t>
      </w:r>
      <w:r w:rsidR="00411EED">
        <w:t> </w:t>
      </w:r>
      <w:r w:rsidRPr="00411EED">
        <w:t>81</w:t>
      </w:r>
      <w:r w:rsidR="00411EED">
        <w:noBreakHyphen/>
      </w:r>
      <w:r w:rsidRPr="00411EED">
        <w:t>10(2);</w:t>
      </w:r>
    </w:p>
    <w:p w:rsidR="00073C4B" w:rsidRPr="00411EED" w:rsidRDefault="00073C4B" w:rsidP="00073C4B">
      <w:pPr>
        <w:pStyle w:val="subsection2"/>
      </w:pPr>
      <w:r w:rsidRPr="00411EED">
        <w:t>this section overrides those regulations in relation to the payment.</w:t>
      </w:r>
    </w:p>
    <w:p w:rsidR="00300522" w:rsidRPr="00411EED" w:rsidRDefault="00300522" w:rsidP="00300522">
      <w:pPr>
        <w:pStyle w:val="subsection"/>
      </w:pPr>
      <w:r w:rsidRPr="00411EED">
        <w:tab/>
        <w:t>(4)</w:t>
      </w:r>
      <w:r w:rsidRPr="00411EED">
        <w:tab/>
        <w:t>This section has effect despite section</w:t>
      </w:r>
      <w:r w:rsidR="00411EED">
        <w:t> </w:t>
      </w:r>
      <w:r w:rsidRPr="00411EED">
        <w:t>9</w:t>
      </w:r>
      <w:r w:rsidR="00411EED">
        <w:noBreakHyphen/>
      </w:r>
      <w:r w:rsidRPr="00411EED">
        <w:t>15 (which is about consideration).</w:t>
      </w:r>
    </w:p>
    <w:p w:rsidR="00300522" w:rsidRPr="00411EED" w:rsidRDefault="00300522" w:rsidP="00A36DB5">
      <w:pPr>
        <w:pStyle w:val="ActHead3"/>
        <w:pageBreakBefore/>
      </w:pPr>
      <w:bookmarkStart w:id="670" w:name="_Toc471393707"/>
      <w:r w:rsidRPr="005A283F">
        <w:rPr>
          <w:rStyle w:val="CharDivNo"/>
        </w:rPr>
        <w:lastRenderedPageBreak/>
        <w:t>Division</w:t>
      </w:r>
      <w:r w:rsidR="00411EED" w:rsidRPr="005A283F">
        <w:rPr>
          <w:rStyle w:val="CharDivNo"/>
        </w:rPr>
        <w:t> </w:t>
      </w:r>
      <w:r w:rsidRPr="005A283F">
        <w:rPr>
          <w:rStyle w:val="CharDivNo"/>
        </w:rPr>
        <w:t>83</w:t>
      </w:r>
      <w:r w:rsidRPr="00411EED">
        <w:t>—</w:t>
      </w:r>
      <w:r w:rsidRPr="005A283F">
        <w:rPr>
          <w:rStyle w:val="CharDivText"/>
        </w:rPr>
        <w:t>Non</w:t>
      </w:r>
      <w:r w:rsidR="00411EED" w:rsidRPr="005A283F">
        <w:rPr>
          <w:rStyle w:val="CharDivText"/>
        </w:rPr>
        <w:noBreakHyphen/>
      </w:r>
      <w:r w:rsidRPr="005A283F">
        <w:rPr>
          <w:rStyle w:val="CharDivText"/>
        </w:rPr>
        <w:t xml:space="preserve">residents making supplies connected with </w:t>
      </w:r>
      <w:r w:rsidR="0026067B" w:rsidRPr="005A283F">
        <w:rPr>
          <w:rStyle w:val="CharDivText"/>
        </w:rPr>
        <w:t>the indirect tax zone</w:t>
      </w:r>
      <w:bookmarkEnd w:id="670"/>
    </w:p>
    <w:p w:rsidR="00300522" w:rsidRPr="00411EED" w:rsidRDefault="00300522" w:rsidP="00300522">
      <w:pPr>
        <w:pStyle w:val="ActHead5"/>
      </w:pPr>
      <w:bookmarkStart w:id="671" w:name="_Toc471393708"/>
      <w:r w:rsidRPr="005A283F">
        <w:rPr>
          <w:rStyle w:val="CharSectno"/>
        </w:rPr>
        <w:t>83</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671"/>
      <w:r w:rsidRPr="00411EED">
        <w:t xml:space="preserve"> </w:t>
      </w:r>
    </w:p>
    <w:p w:rsidR="00300522" w:rsidRPr="00411EED" w:rsidRDefault="00300522" w:rsidP="00300522">
      <w:pPr>
        <w:pStyle w:val="BoxText"/>
      </w:pPr>
      <w:r w:rsidRPr="00411EED">
        <w:t>The GST on taxable supplies made by non</w:t>
      </w:r>
      <w:r w:rsidR="00411EED">
        <w:noBreakHyphen/>
      </w:r>
      <w:r w:rsidRPr="00411EED">
        <w:t>residents can, with the agreement of the recipients, be “reverse charged” to the recipients.</w:t>
      </w:r>
    </w:p>
    <w:p w:rsidR="00300522" w:rsidRPr="00411EED" w:rsidRDefault="00300522" w:rsidP="00300522">
      <w:pPr>
        <w:pStyle w:val="ActHead5"/>
      </w:pPr>
      <w:bookmarkStart w:id="672" w:name="_Toc471393709"/>
      <w:r w:rsidRPr="005A283F">
        <w:rPr>
          <w:rStyle w:val="CharSectno"/>
        </w:rPr>
        <w:t>83</w:t>
      </w:r>
      <w:r w:rsidR="00411EED" w:rsidRPr="005A283F">
        <w:rPr>
          <w:rStyle w:val="CharSectno"/>
        </w:rPr>
        <w:noBreakHyphen/>
      </w:r>
      <w:r w:rsidRPr="005A283F">
        <w:rPr>
          <w:rStyle w:val="CharSectno"/>
        </w:rPr>
        <w:t>5</w:t>
      </w:r>
      <w:r w:rsidRPr="00411EED">
        <w:t xml:space="preserve">  “Reverse charge” on supplies made by non</w:t>
      </w:r>
      <w:r w:rsidR="00411EED">
        <w:noBreakHyphen/>
      </w:r>
      <w:r w:rsidRPr="00411EED">
        <w:t>residents</w:t>
      </w:r>
      <w:bookmarkEnd w:id="672"/>
      <w:r w:rsidRPr="00411EED">
        <w:t xml:space="preserve"> </w:t>
      </w:r>
    </w:p>
    <w:p w:rsidR="00300522" w:rsidRPr="00411EED" w:rsidRDefault="00300522" w:rsidP="00300522">
      <w:pPr>
        <w:pStyle w:val="subsection"/>
      </w:pPr>
      <w:r w:rsidRPr="00411EED">
        <w:tab/>
        <w:t>(1)</w:t>
      </w:r>
      <w:r w:rsidRPr="00411EED">
        <w:tab/>
        <w:t xml:space="preserve">The GST on a </w:t>
      </w:r>
      <w:r w:rsidR="00411EED" w:rsidRPr="00411EED">
        <w:rPr>
          <w:position w:val="6"/>
          <w:sz w:val="16"/>
          <w:szCs w:val="16"/>
        </w:rPr>
        <w:t>*</w:t>
      </w:r>
      <w:r w:rsidRPr="00411EED">
        <w:t xml:space="preserve">taxable supply is payable by the </w:t>
      </w:r>
      <w:r w:rsidR="00411EED" w:rsidRPr="00411EED">
        <w:rPr>
          <w:position w:val="6"/>
          <w:sz w:val="16"/>
          <w:szCs w:val="16"/>
        </w:rPr>
        <w:t>*</w:t>
      </w:r>
      <w:r w:rsidRPr="00411EED">
        <w:t xml:space="preserve">recipient of the supply, and is not payable by the supplier, if: </w:t>
      </w:r>
    </w:p>
    <w:p w:rsidR="00300522" w:rsidRPr="00411EED" w:rsidRDefault="00300522" w:rsidP="00300522">
      <w:pPr>
        <w:pStyle w:val="paragraph"/>
      </w:pPr>
      <w:r w:rsidRPr="00411EED">
        <w:tab/>
        <w:t>(a)</w:t>
      </w:r>
      <w:r w:rsidRPr="00411EED">
        <w:tab/>
        <w:t xml:space="preserve">the supplier is a </w:t>
      </w:r>
      <w:r w:rsidR="00411EED" w:rsidRPr="00411EED">
        <w:rPr>
          <w:position w:val="6"/>
          <w:sz w:val="16"/>
          <w:szCs w:val="16"/>
        </w:rPr>
        <w:t>*</w:t>
      </w:r>
      <w:r w:rsidRPr="00411EED">
        <w:t>non</w:t>
      </w:r>
      <w:r w:rsidR="00411EED">
        <w:noBreakHyphen/>
      </w:r>
      <w:r w:rsidRPr="00411EED">
        <w:t xml:space="preserve">resident; and </w:t>
      </w:r>
    </w:p>
    <w:p w:rsidR="00300522" w:rsidRPr="00411EED" w:rsidRDefault="00300522" w:rsidP="00300522">
      <w:pPr>
        <w:pStyle w:val="paragraph"/>
      </w:pPr>
      <w:r w:rsidRPr="00411EED">
        <w:tab/>
        <w:t>(b)</w:t>
      </w:r>
      <w:r w:rsidRPr="00411EED">
        <w:tab/>
        <w:t xml:space="preserve">the supplier does not make the supply through an </w:t>
      </w:r>
      <w:r w:rsidR="00411EED" w:rsidRPr="00411EED">
        <w:rPr>
          <w:position w:val="6"/>
          <w:sz w:val="16"/>
          <w:szCs w:val="16"/>
        </w:rPr>
        <w:t>*</w:t>
      </w:r>
      <w:r w:rsidRPr="00411EED">
        <w:t xml:space="preserve">enterprise that the supplier </w:t>
      </w:r>
      <w:r w:rsidR="00411EED" w:rsidRPr="00411EED">
        <w:rPr>
          <w:position w:val="6"/>
          <w:sz w:val="16"/>
          <w:szCs w:val="16"/>
        </w:rPr>
        <w:t>*</w:t>
      </w:r>
      <w:r w:rsidRPr="00411EED">
        <w:t xml:space="preserve">carries on in </w:t>
      </w:r>
      <w:r w:rsidR="0026067B" w:rsidRPr="00411EED">
        <w:t>the indirect tax zone</w:t>
      </w:r>
      <w:r w:rsidRPr="00411EED">
        <w:t xml:space="preserve">; and </w:t>
      </w:r>
    </w:p>
    <w:p w:rsidR="00300522" w:rsidRPr="00411EED" w:rsidRDefault="00300522" w:rsidP="00300522">
      <w:pPr>
        <w:pStyle w:val="paragraph"/>
      </w:pPr>
      <w:r w:rsidRPr="00411EED">
        <w:tab/>
        <w:t>(c)</w:t>
      </w:r>
      <w:r w:rsidRPr="00411EED">
        <w:tab/>
        <w:t xml:space="preserve">the recipient is </w:t>
      </w:r>
      <w:r w:rsidR="00411EED" w:rsidRPr="00411EED">
        <w:rPr>
          <w:position w:val="6"/>
          <w:sz w:val="16"/>
          <w:szCs w:val="16"/>
        </w:rPr>
        <w:t>*</w:t>
      </w:r>
      <w:r w:rsidRPr="00411EED">
        <w:t xml:space="preserve">registered or </w:t>
      </w:r>
      <w:r w:rsidR="00411EED" w:rsidRPr="00411EED">
        <w:rPr>
          <w:position w:val="6"/>
          <w:sz w:val="16"/>
          <w:szCs w:val="16"/>
        </w:rPr>
        <w:t>*</w:t>
      </w:r>
      <w:r w:rsidRPr="00411EED">
        <w:t xml:space="preserve">required to be registered; and </w:t>
      </w:r>
    </w:p>
    <w:p w:rsidR="00300522" w:rsidRPr="00411EED" w:rsidRDefault="00300522" w:rsidP="00300522">
      <w:pPr>
        <w:pStyle w:val="paragraph"/>
      </w:pPr>
      <w:r w:rsidRPr="00411EED">
        <w:tab/>
        <w:t>(d)</w:t>
      </w:r>
      <w:r w:rsidRPr="00411EED">
        <w:tab/>
        <w:t xml:space="preserve">the supplier and the recipient agree that the GST on the supply be payable by the recipient. </w:t>
      </w:r>
    </w:p>
    <w:p w:rsidR="00300522" w:rsidRPr="00411EED" w:rsidRDefault="00300522" w:rsidP="00300522">
      <w:pPr>
        <w:pStyle w:val="subsection"/>
      </w:pPr>
      <w:r w:rsidRPr="00411EED">
        <w:tab/>
        <w:t>(2)</w:t>
      </w:r>
      <w:r w:rsidRPr="00411EED">
        <w:tab/>
        <w:t xml:space="preserve">However, this section does not apply to: </w:t>
      </w:r>
    </w:p>
    <w:p w:rsidR="00300522" w:rsidRPr="00411EED" w:rsidRDefault="00300522" w:rsidP="00300522">
      <w:pPr>
        <w:pStyle w:val="paragraph"/>
      </w:pPr>
      <w:r w:rsidRPr="00411EED">
        <w:tab/>
        <w:t>(a)</w:t>
      </w:r>
      <w:r w:rsidRPr="00411EED">
        <w:tab/>
        <w:t xml:space="preserve">a supply that is a </w:t>
      </w:r>
      <w:r w:rsidR="00411EED" w:rsidRPr="00411EED">
        <w:rPr>
          <w:position w:val="6"/>
          <w:sz w:val="16"/>
        </w:rPr>
        <w:t>*</w:t>
      </w:r>
      <w:r w:rsidRPr="00411EED">
        <w:t xml:space="preserve">taxable supply under </w:t>
      </w:r>
      <w:r w:rsidR="005067AC" w:rsidRPr="00411EED">
        <w:t>section</w:t>
      </w:r>
      <w:r w:rsidR="00411EED">
        <w:t> </w:t>
      </w:r>
      <w:r w:rsidR="005067AC" w:rsidRPr="00411EED">
        <w:t>84</w:t>
      </w:r>
      <w:r w:rsidR="00411EED">
        <w:noBreakHyphen/>
      </w:r>
      <w:r w:rsidR="005067AC" w:rsidRPr="00411EED">
        <w:t>5</w:t>
      </w:r>
      <w:r w:rsidRPr="00411EED">
        <w:t xml:space="preserve"> (which is about offshore supplies other than goods or real property); or </w:t>
      </w:r>
    </w:p>
    <w:p w:rsidR="00300522" w:rsidRPr="00411EED" w:rsidRDefault="00300522" w:rsidP="00300522">
      <w:pPr>
        <w:pStyle w:val="paragraph"/>
      </w:pPr>
      <w:r w:rsidRPr="00411EED">
        <w:tab/>
        <w:t>(b)</w:t>
      </w:r>
      <w:r w:rsidRPr="00411EED">
        <w:tab/>
        <w:t xml:space="preserve">a taxable supply made by a </w:t>
      </w:r>
      <w:r w:rsidR="00411EED" w:rsidRPr="00411EED">
        <w:rPr>
          <w:position w:val="6"/>
          <w:sz w:val="16"/>
          <w:szCs w:val="16"/>
        </w:rPr>
        <w:t>*</w:t>
      </w:r>
      <w:r w:rsidRPr="00411EED">
        <w:t>non</w:t>
      </w:r>
      <w:r w:rsidR="00411EED">
        <w:noBreakHyphen/>
      </w:r>
      <w:r w:rsidRPr="00411EED">
        <w:t xml:space="preserve">resident through a </w:t>
      </w:r>
      <w:r w:rsidR="00411EED" w:rsidRPr="00411EED">
        <w:rPr>
          <w:position w:val="6"/>
          <w:sz w:val="16"/>
          <w:szCs w:val="16"/>
        </w:rPr>
        <w:t>*</w:t>
      </w:r>
      <w:r w:rsidRPr="00411EED">
        <w:t>resident agent; or</w:t>
      </w:r>
    </w:p>
    <w:p w:rsidR="00300522" w:rsidRPr="00411EED" w:rsidRDefault="00300522" w:rsidP="00300522">
      <w:pPr>
        <w:pStyle w:val="paragraph"/>
      </w:pPr>
      <w:r w:rsidRPr="00411EED">
        <w:tab/>
        <w:t>(c)</w:t>
      </w:r>
      <w:r w:rsidRPr="00411EED">
        <w:tab/>
        <w:t>a supply that is disregarded under paragraph</w:t>
      </w:r>
      <w:r w:rsidR="00411EED">
        <w:t> </w:t>
      </w:r>
      <w:r w:rsidRPr="00411EED">
        <w:t>188</w:t>
      </w:r>
      <w:r w:rsidR="00411EED">
        <w:noBreakHyphen/>
      </w:r>
      <w:r w:rsidRPr="00411EED">
        <w:t>15(3)(b) or (c) or 188</w:t>
      </w:r>
      <w:r w:rsidR="00411EED">
        <w:noBreakHyphen/>
      </w:r>
      <w:r w:rsidRPr="00411EED">
        <w:t>20(3)(b) or (c</w:t>
      </w:r>
      <w:r w:rsidR="00A53099" w:rsidRPr="00411EED">
        <w:t>) (w</w:t>
      </w:r>
      <w:r w:rsidRPr="00411EED">
        <w:t>hich are about supplies of rights or options offshore).</w:t>
      </w:r>
    </w:p>
    <w:p w:rsidR="00300522" w:rsidRPr="00411EED" w:rsidRDefault="00300522" w:rsidP="00300522">
      <w:pPr>
        <w:pStyle w:val="notetext"/>
        <w:ind w:left="2268" w:hanging="567"/>
      </w:pPr>
      <w:r w:rsidRPr="00411EED">
        <w:t>Note:</w:t>
      </w:r>
      <w:r w:rsidRPr="00411EED">
        <w:tab/>
        <w:t>GST on these taxable supplies is payable by the resident agent: see section</w:t>
      </w:r>
      <w:r w:rsidR="00411EED">
        <w:t> </w:t>
      </w:r>
      <w:r w:rsidRPr="00411EED">
        <w:t>57</w:t>
      </w:r>
      <w:r w:rsidR="00411EED">
        <w:noBreakHyphen/>
      </w:r>
      <w:r w:rsidRPr="00411EED">
        <w:t xml:space="preserve">5. </w:t>
      </w:r>
    </w:p>
    <w:p w:rsidR="00300522" w:rsidRPr="00411EED" w:rsidRDefault="00300522" w:rsidP="00300522">
      <w:pPr>
        <w:pStyle w:val="subsection"/>
      </w:pPr>
      <w:r w:rsidRPr="00411EED">
        <w:tab/>
        <w:t>(3)</w:t>
      </w:r>
      <w:r w:rsidRPr="00411EED">
        <w:tab/>
        <w:t>This section has effect despite section</w:t>
      </w:r>
      <w:r w:rsidR="00411EED">
        <w:t> </w:t>
      </w:r>
      <w:r w:rsidRPr="00411EED">
        <w:t>9</w:t>
      </w:r>
      <w:r w:rsidR="00411EED">
        <w:noBreakHyphen/>
      </w:r>
      <w:r w:rsidRPr="00411EED">
        <w:t xml:space="preserve">40 (which is about liability for the GST). </w:t>
      </w:r>
    </w:p>
    <w:p w:rsidR="00300522" w:rsidRPr="00411EED" w:rsidRDefault="00300522" w:rsidP="00F26F26">
      <w:pPr>
        <w:pStyle w:val="ActHead5"/>
      </w:pPr>
      <w:bookmarkStart w:id="673" w:name="_Toc471393710"/>
      <w:r w:rsidRPr="005A283F">
        <w:rPr>
          <w:rStyle w:val="CharSectno"/>
        </w:rPr>
        <w:lastRenderedPageBreak/>
        <w:t>83</w:t>
      </w:r>
      <w:r w:rsidR="00411EED" w:rsidRPr="005A283F">
        <w:rPr>
          <w:rStyle w:val="CharSectno"/>
        </w:rPr>
        <w:noBreakHyphen/>
      </w:r>
      <w:r w:rsidRPr="005A283F">
        <w:rPr>
          <w:rStyle w:val="CharSectno"/>
        </w:rPr>
        <w:t>10</w:t>
      </w:r>
      <w:r w:rsidRPr="00411EED">
        <w:t xml:space="preserve">  Recipients who are members of GST groups</w:t>
      </w:r>
      <w:bookmarkEnd w:id="673"/>
      <w:r w:rsidRPr="00411EED">
        <w:t xml:space="preserve"> </w:t>
      </w:r>
    </w:p>
    <w:p w:rsidR="00300522" w:rsidRPr="00411EED" w:rsidRDefault="00300522" w:rsidP="00F26F26">
      <w:pPr>
        <w:pStyle w:val="subsection"/>
        <w:keepNext/>
        <w:keepLines/>
      </w:pPr>
      <w:r w:rsidRPr="00411EED">
        <w:tab/>
        <w:t>(1)</w:t>
      </w:r>
      <w:r w:rsidRPr="00411EED">
        <w:tab/>
        <w:t>If section</w:t>
      </w:r>
      <w:r w:rsidR="00411EED">
        <w:t> </w:t>
      </w:r>
      <w:r w:rsidRPr="00411EED">
        <w:t>83</w:t>
      </w:r>
      <w:r w:rsidR="00411EED">
        <w:noBreakHyphen/>
      </w:r>
      <w:r w:rsidRPr="00411EED">
        <w:t xml:space="preserve">5 applies to a </w:t>
      </w:r>
      <w:r w:rsidR="00411EED" w:rsidRPr="00411EED">
        <w:rPr>
          <w:position w:val="6"/>
          <w:sz w:val="16"/>
          <w:szCs w:val="16"/>
        </w:rPr>
        <w:t>*</w:t>
      </w:r>
      <w:r w:rsidRPr="00411EED">
        <w:t xml:space="preserve">taxable supply but the </w:t>
      </w:r>
      <w:r w:rsidR="00411EED" w:rsidRPr="00411EED">
        <w:rPr>
          <w:position w:val="6"/>
          <w:sz w:val="16"/>
          <w:szCs w:val="16"/>
        </w:rPr>
        <w:t>*</w:t>
      </w:r>
      <w:r w:rsidRPr="00411EED">
        <w:t xml:space="preserve">recipient of the supply is a </w:t>
      </w:r>
      <w:r w:rsidR="00411EED" w:rsidRPr="00411EED">
        <w:rPr>
          <w:position w:val="6"/>
          <w:sz w:val="16"/>
          <w:szCs w:val="16"/>
        </w:rPr>
        <w:t>*</w:t>
      </w:r>
      <w:r w:rsidRPr="00411EED">
        <w:t xml:space="preserve">member of a </w:t>
      </w:r>
      <w:r w:rsidR="00411EED" w:rsidRPr="00411EED">
        <w:rPr>
          <w:position w:val="6"/>
          <w:sz w:val="16"/>
          <w:szCs w:val="16"/>
        </w:rPr>
        <w:t>*</w:t>
      </w:r>
      <w:r w:rsidRPr="00411EED">
        <w:t xml:space="preserve">GST group, the GST on the supply: </w:t>
      </w:r>
    </w:p>
    <w:p w:rsidR="00300522" w:rsidRPr="00411EED" w:rsidRDefault="00300522" w:rsidP="00300522">
      <w:pPr>
        <w:pStyle w:val="paragraph"/>
      </w:pPr>
      <w:r w:rsidRPr="00411EED">
        <w:tab/>
        <w:t>(a)</w:t>
      </w:r>
      <w:r w:rsidRPr="00411EED">
        <w:tab/>
        <w:t xml:space="preserve">is payable by the </w:t>
      </w:r>
      <w:r w:rsidR="00411EED" w:rsidRPr="00411EED">
        <w:rPr>
          <w:position w:val="6"/>
          <w:sz w:val="16"/>
          <w:szCs w:val="16"/>
        </w:rPr>
        <w:t>*</w:t>
      </w:r>
      <w:r w:rsidRPr="00411EED">
        <w:t xml:space="preserve">representative member; and </w:t>
      </w:r>
    </w:p>
    <w:p w:rsidR="00300522" w:rsidRPr="00411EED" w:rsidRDefault="00300522" w:rsidP="00300522">
      <w:pPr>
        <w:pStyle w:val="paragraph"/>
      </w:pPr>
      <w:r w:rsidRPr="00411EED">
        <w:tab/>
        <w:t>(b)</w:t>
      </w:r>
      <w:r w:rsidRPr="00411EED">
        <w:tab/>
        <w:t xml:space="preserve">is not payable by the member (unless the member is the representative member). </w:t>
      </w:r>
    </w:p>
    <w:p w:rsidR="00300522" w:rsidRPr="00411EED" w:rsidRDefault="00300522" w:rsidP="00300522">
      <w:pPr>
        <w:pStyle w:val="subsection"/>
      </w:pPr>
      <w:r w:rsidRPr="00411EED">
        <w:tab/>
        <w:t>(2)</w:t>
      </w:r>
      <w:r w:rsidRPr="00411EED">
        <w:tab/>
        <w:t>This section has effect despite section</w:t>
      </w:r>
      <w:r w:rsidR="00411EED">
        <w:t> </w:t>
      </w:r>
      <w:r w:rsidRPr="00411EED">
        <w:t>83</w:t>
      </w:r>
      <w:r w:rsidR="00411EED">
        <w:noBreakHyphen/>
      </w:r>
      <w:r w:rsidRPr="00411EED">
        <w:t xml:space="preserve">5. </w:t>
      </w:r>
    </w:p>
    <w:p w:rsidR="00300522" w:rsidRPr="00411EED" w:rsidRDefault="00300522" w:rsidP="00300522">
      <w:pPr>
        <w:pStyle w:val="ActHead5"/>
      </w:pPr>
      <w:bookmarkStart w:id="674" w:name="_Toc471393711"/>
      <w:r w:rsidRPr="005A283F">
        <w:rPr>
          <w:rStyle w:val="CharSectno"/>
        </w:rPr>
        <w:t>83</w:t>
      </w:r>
      <w:r w:rsidR="00411EED" w:rsidRPr="005A283F">
        <w:rPr>
          <w:rStyle w:val="CharSectno"/>
        </w:rPr>
        <w:noBreakHyphen/>
      </w:r>
      <w:r w:rsidRPr="005A283F">
        <w:rPr>
          <w:rStyle w:val="CharSectno"/>
        </w:rPr>
        <w:t>15</w:t>
      </w:r>
      <w:r w:rsidRPr="00411EED">
        <w:t xml:space="preserve">  Recipients who are participants in GST joint ventures</w:t>
      </w:r>
      <w:bookmarkEnd w:id="674"/>
      <w:r w:rsidRPr="00411EED">
        <w:t xml:space="preserve"> </w:t>
      </w:r>
    </w:p>
    <w:p w:rsidR="00300522" w:rsidRPr="00411EED" w:rsidRDefault="00300522" w:rsidP="00300522">
      <w:pPr>
        <w:pStyle w:val="subsection"/>
      </w:pPr>
      <w:r w:rsidRPr="00411EED">
        <w:tab/>
        <w:t>(1)</w:t>
      </w:r>
      <w:r w:rsidRPr="00411EED">
        <w:tab/>
        <w:t>If section</w:t>
      </w:r>
      <w:r w:rsidR="00411EED">
        <w:t> </w:t>
      </w:r>
      <w:r w:rsidRPr="00411EED">
        <w:t>83</w:t>
      </w:r>
      <w:r w:rsidR="00411EED">
        <w:noBreakHyphen/>
      </w:r>
      <w:r w:rsidRPr="00411EED">
        <w:t xml:space="preserve">5 applies to a </w:t>
      </w:r>
      <w:r w:rsidR="00411EED" w:rsidRPr="00411EED">
        <w:rPr>
          <w:position w:val="6"/>
          <w:sz w:val="16"/>
          <w:szCs w:val="16"/>
        </w:rPr>
        <w:t>*</w:t>
      </w:r>
      <w:r w:rsidRPr="00411EED">
        <w:t xml:space="preserve">taxable supply but the </w:t>
      </w:r>
      <w:r w:rsidR="00411EED" w:rsidRPr="00411EED">
        <w:rPr>
          <w:position w:val="6"/>
          <w:sz w:val="16"/>
          <w:szCs w:val="16"/>
        </w:rPr>
        <w:t>*</w:t>
      </w:r>
      <w:r w:rsidRPr="00411EED">
        <w:t xml:space="preserve">recipient of the supply is a </w:t>
      </w:r>
      <w:r w:rsidR="00411EED" w:rsidRPr="00411EED">
        <w:rPr>
          <w:position w:val="6"/>
          <w:sz w:val="16"/>
          <w:szCs w:val="16"/>
        </w:rPr>
        <w:t>*</w:t>
      </w:r>
      <w:r w:rsidRPr="00411EED">
        <w:t xml:space="preserve">participant in a </w:t>
      </w:r>
      <w:r w:rsidR="00411EED" w:rsidRPr="00411EED">
        <w:rPr>
          <w:position w:val="6"/>
          <w:sz w:val="16"/>
          <w:szCs w:val="16"/>
        </w:rPr>
        <w:t>*</w:t>
      </w:r>
      <w:r w:rsidRPr="00411EED">
        <w:t xml:space="preserve">GST joint venture and the supply is made, on the recipient’s behalf, by the </w:t>
      </w:r>
      <w:r w:rsidR="00411EED" w:rsidRPr="00411EED">
        <w:rPr>
          <w:position w:val="6"/>
          <w:sz w:val="16"/>
          <w:szCs w:val="16"/>
        </w:rPr>
        <w:t>*</w:t>
      </w:r>
      <w:r w:rsidRPr="00411EED">
        <w:t xml:space="preserve">joint venture operator of the GST joint venture in the course of activities for which the joint venture was entered into, the GST on the supply: </w:t>
      </w:r>
    </w:p>
    <w:p w:rsidR="00300522" w:rsidRPr="00411EED" w:rsidRDefault="00300522" w:rsidP="00300522">
      <w:pPr>
        <w:pStyle w:val="paragraph"/>
      </w:pPr>
      <w:r w:rsidRPr="00411EED">
        <w:tab/>
        <w:t>(a)</w:t>
      </w:r>
      <w:r w:rsidRPr="00411EED">
        <w:tab/>
        <w:t xml:space="preserve">is payable by the joint venture operator; and </w:t>
      </w:r>
    </w:p>
    <w:p w:rsidR="00300522" w:rsidRPr="00411EED" w:rsidRDefault="00300522" w:rsidP="00300522">
      <w:pPr>
        <w:pStyle w:val="paragraph"/>
      </w:pPr>
      <w:r w:rsidRPr="00411EED">
        <w:tab/>
        <w:t>(b)</w:t>
      </w:r>
      <w:r w:rsidRPr="00411EED">
        <w:tab/>
        <w:t xml:space="preserve">is not payable by the participant. </w:t>
      </w:r>
    </w:p>
    <w:p w:rsidR="00300522" w:rsidRPr="00411EED" w:rsidRDefault="00300522" w:rsidP="00300522">
      <w:pPr>
        <w:pStyle w:val="subsection"/>
      </w:pPr>
      <w:r w:rsidRPr="00411EED">
        <w:tab/>
        <w:t>(2)</w:t>
      </w:r>
      <w:r w:rsidRPr="00411EED">
        <w:tab/>
        <w:t>This section has effect despite section</w:t>
      </w:r>
      <w:r w:rsidR="00411EED">
        <w:t> </w:t>
      </w:r>
      <w:r w:rsidRPr="00411EED">
        <w:t>83</w:t>
      </w:r>
      <w:r w:rsidR="00411EED">
        <w:noBreakHyphen/>
      </w:r>
      <w:r w:rsidRPr="00411EED">
        <w:t xml:space="preserve">5. </w:t>
      </w:r>
    </w:p>
    <w:p w:rsidR="00300522" w:rsidRPr="00411EED" w:rsidRDefault="00300522" w:rsidP="00300522">
      <w:pPr>
        <w:pStyle w:val="ActHead5"/>
      </w:pPr>
      <w:bookmarkStart w:id="675" w:name="_Toc471393712"/>
      <w:r w:rsidRPr="005A283F">
        <w:rPr>
          <w:rStyle w:val="CharSectno"/>
        </w:rPr>
        <w:t>83</w:t>
      </w:r>
      <w:r w:rsidR="00411EED" w:rsidRPr="005A283F">
        <w:rPr>
          <w:rStyle w:val="CharSectno"/>
        </w:rPr>
        <w:noBreakHyphen/>
      </w:r>
      <w:r w:rsidRPr="005A283F">
        <w:rPr>
          <w:rStyle w:val="CharSectno"/>
        </w:rPr>
        <w:t>20</w:t>
      </w:r>
      <w:r w:rsidRPr="00411EED">
        <w:t xml:space="preserve">  The amount of GST on “reverse charged” supplies made by non</w:t>
      </w:r>
      <w:r w:rsidR="00411EED">
        <w:noBreakHyphen/>
      </w:r>
      <w:r w:rsidRPr="00411EED">
        <w:t>residents</w:t>
      </w:r>
      <w:bookmarkEnd w:id="675"/>
      <w:r w:rsidRPr="00411EED">
        <w:t xml:space="preserve"> </w:t>
      </w:r>
    </w:p>
    <w:p w:rsidR="00300522" w:rsidRPr="00411EED" w:rsidRDefault="00300522" w:rsidP="00300522">
      <w:pPr>
        <w:pStyle w:val="subsection"/>
      </w:pPr>
      <w:r w:rsidRPr="00411EED">
        <w:tab/>
        <w:t>(1)</w:t>
      </w:r>
      <w:r w:rsidRPr="00411EED">
        <w:tab/>
        <w:t>The amount of GST on a supply to which section</w:t>
      </w:r>
      <w:r w:rsidR="00411EED">
        <w:t> </w:t>
      </w:r>
      <w:r w:rsidRPr="00411EED">
        <w:t>83</w:t>
      </w:r>
      <w:r w:rsidR="00411EED">
        <w:noBreakHyphen/>
      </w:r>
      <w:r w:rsidRPr="00411EED">
        <w:t>5, 83</w:t>
      </w:r>
      <w:r w:rsidR="00411EED">
        <w:noBreakHyphen/>
      </w:r>
      <w:r w:rsidRPr="00411EED">
        <w:t>10 or 83</w:t>
      </w:r>
      <w:r w:rsidR="00411EED">
        <w:noBreakHyphen/>
      </w:r>
      <w:r w:rsidRPr="00411EED">
        <w:t>15 applies i</w:t>
      </w:r>
      <w:smartTag w:uri="urn:schemas-microsoft-com:office:smarttags" w:element="PersonName">
        <w:r w:rsidRPr="00411EED">
          <w:t>s 1</w:t>
        </w:r>
      </w:smartTag>
      <w:r w:rsidRPr="00411EED">
        <w:t xml:space="preserve">0% of the </w:t>
      </w:r>
      <w:r w:rsidR="00411EED" w:rsidRPr="00411EED">
        <w:rPr>
          <w:position w:val="6"/>
          <w:sz w:val="16"/>
          <w:szCs w:val="16"/>
        </w:rPr>
        <w:t>*</w:t>
      </w:r>
      <w:r w:rsidRPr="00411EED">
        <w:t xml:space="preserve">price of the supply. </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 xml:space="preserve">70 (which is about the amount of GST on taxable supplies). </w:t>
      </w:r>
    </w:p>
    <w:p w:rsidR="00300522" w:rsidRPr="00411EED" w:rsidRDefault="00300522" w:rsidP="00300522">
      <w:pPr>
        <w:pStyle w:val="ActHead5"/>
      </w:pPr>
      <w:bookmarkStart w:id="676" w:name="_Toc471393713"/>
      <w:r w:rsidRPr="005A283F">
        <w:rPr>
          <w:rStyle w:val="CharSectno"/>
        </w:rPr>
        <w:t>83</w:t>
      </w:r>
      <w:r w:rsidR="00411EED" w:rsidRPr="005A283F">
        <w:rPr>
          <w:rStyle w:val="CharSectno"/>
        </w:rPr>
        <w:noBreakHyphen/>
      </w:r>
      <w:r w:rsidRPr="005A283F">
        <w:rPr>
          <w:rStyle w:val="CharSectno"/>
        </w:rPr>
        <w:t>25</w:t>
      </w:r>
      <w:r w:rsidRPr="00411EED">
        <w:t xml:space="preserve">  When non</w:t>
      </w:r>
      <w:r w:rsidR="00411EED">
        <w:noBreakHyphen/>
      </w:r>
      <w:r w:rsidRPr="00411EED">
        <w:t>residents must apply for registration</w:t>
      </w:r>
      <w:bookmarkEnd w:id="676"/>
      <w:r w:rsidRPr="00411EED">
        <w:t xml:space="preserve"> </w:t>
      </w:r>
    </w:p>
    <w:p w:rsidR="00300522" w:rsidRPr="00411EED" w:rsidRDefault="00300522" w:rsidP="00300522">
      <w:pPr>
        <w:pStyle w:val="subsection"/>
      </w:pPr>
      <w:r w:rsidRPr="00411EED">
        <w:tab/>
        <w:t>(1)</w:t>
      </w:r>
      <w:r w:rsidRPr="00411EED">
        <w:tab/>
        <w:t xml:space="preserve">A </w:t>
      </w:r>
      <w:r w:rsidR="00411EED" w:rsidRPr="00411EED">
        <w:rPr>
          <w:position w:val="6"/>
          <w:sz w:val="16"/>
          <w:szCs w:val="16"/>
        </w:rPr>
        <w:t>*</w:t>
      </w:r>
      <w:r w:rsidRPr="00411EED">
        <w:t>non</w:t>
      </w:r>
      <w:r w:rsidR="00411EED">
        <w:noBreakHyphen/>
      </w:r>
      <w:r w:rsidRPr="00411EED">
        <w:t xml:space="preserve">resident need not apply to be </w:t>
      </w:r>
      <w:r w:rsidR="00411EED" w:rsidRPr="00411EED">
        <w:rPr>
          <w:position w:val="6"/>
          <w:sz w:val="16"/>
          <w:szCs w:val="16"/>
        </w:rPr>
        <w:t>*</w:t>
      </w:r>
      <w:r w:rsidRPr="00411EED">
        <w:t>registered under this Act if the non</w:t>
      </w:r>
      <w:r w:rsidR="00411EED">
        <w:noBreakHyphen/>
      </w:r>
      <w:r w:rsidRPr="00411EED">
        <w:t xml:space="preserve">resident’s </w:t>
      </w:r>
      <w:r w:rsidR="00411EED" w:rsidRPr="00411EED">
        <w:rPr>
          <w:position w:val="6"/>
          <w:sz w:val="16"/>
        </w:rPr>
        <w:t>*</w:t>
      </w:r>
      <w:r w:rsidR="009239FD" w:rsidRPr="00411EED">
        <w:t>GST turnover</w:t>
      </w:r>
      <w:r w:rsidRPr="00411EED">
        <w:t xml:space="preserve"> would not meet the </w:t>
      </w:r>
      <w:r w:rsidR="00411EED" w:rsidRPr="00411EED">
        <w:rPr>
          <w:position w:val="6"/>
          <w:sz w:val="16"/>
          <w:szCs w:val="16"/>
        </w:rPr>
        <w:t>*</w:t>
      </w:r>
      <w:r w:rsidRPr="00411EED">
        <w:t xml:space="preserve">registration turnover threshold but for the </w:t>
      </w:r>
      <w:r w:rsidR="00411EED" w:rsidRPr="00411EED">
        <w:rPr>
          <w:position w:val="6"/>
          <w:sz w:val="16"/>
          <w:szCs w:val="16"/>
        </w:rPr>
        <w:t>*</w:t>
      </w:r>
      <w:r w:rsidRPr="00411EED">
        <w:t>taxable supplies of the non</w:t>
      </w:r>
      <w:r w:rsidR="00411EED">
        <w:noBreakHyphen/>
      </w:r>
      <w:r w:rsidRPr="00411EED">
        <w:t>resident that are taxable supplies to which section</w:t>
      </w:r>
      <w:r w:rsidR="00411EED">
        <w:t> </w:t>
      </w:r>
      <w:r w:rsidRPr="00411EED">
        <w:t>83</w:t>
      </w:r>
      <w:r w:rsidR="00411EED">
        <w:noBreakHyphen/>
      </w:r>
      <w:r w:rsidRPr="00411EED">
        <w:t xml:space="preserve">5 applies. </w:t>
      </w:r>
    </w:p>
    <w:p w:rsidR="00300522" w:rsidRPr="00411EED" w:rsidRDefault="00300522" w:rsidP="00300522">
      <w:pPr>
        <w:pStyle w:val="subsection"/>
      </w:pPr>
      <w:r w:rsidRPr="00411EED">
        <w:lastRenderedPageBreak/>
        <w:tab/>
        <w:t>(2)</w:t>
      </w:r>
      <w:r w:rsidRPr="00411EED">
        <w:tab/>
        <w:t xml:space="preserve">It does not matter whether the </w:t>
      </w:r>
      <w:r w:rsidR="00411EED" w:rsidRPr="00411EED">
        <w:rPr>
          <w:position w:val="6"/>
          <w:sz w:val="16"/>
          <w:szCs w:val="16"/>
        </w:rPr>
        <w:t>*</w:t>
      </w:r>
      <w:r w:rsidRPr="00411EED">
        <w:t>non</w:t>
      </w:r>
      <w:r w:rsidR="00411EED">
        <w:noBreakHyphen/>
      </w:r>
      <w:r w:rsidRPr="00411EED">
        <w:t xml:space="preserve">resident is </w:t>
      </w:r>
      <w:r w:rsidR="00411EED" w:rsidRPr="00411EED">
        <w:rPr>
          <w:position w:val="6"/>
          <w:sz w:val="16"/>
          <w:szCs w:val="16"/>
        </w:rPr>
        <w:t>*</w:t>
      </w:r>
      <w:r w:rsidRPr="00411EED">
        <w:t xml:space="preserve">required to be registered. </w:t>
      </w:r>
    </w:p>
    <w:p w:rsidR="00300522" w:rsidRPr="00411EED" w:rsidRDefault="00300522" w:rsidP="00300522">
      <w:pPr>
        <w:pStyle w:val="subsection"/>
      </w:pPr>
      <w:r w:rsidRPr="00411EED">
        <w:tab/>
        <w:t>(3)</w:t>
      </w:r>
      <w:r w:rsidRPr="00411EED">
        <w:tab/>
        <w:t>This section has effect despite section</w:t>
      </w:r>
      <w:r w:rsidR="00411EED">
        <w:t> </w:t>
      </w:r>
      <w:r w:rsidRPr="00411EED">
        <w:t>25</w:t>
      </w:r>
      <w:r w:rsidR="00411EED">
        <w:noBreakHyphen/>
      </w:r>
      <w:r w:rsidRPr="00411EED">
        <w:t xml:space="preserve">1 (which is about when entities must apply for registration). </w:t>
      </w:r>
    </w:p>
    <w:p w:rsidR="00300522" w:rsidRPr="00411EED" w:rsidRDefault="00300522" w:rsidP="00300522">
      <w:pPr>
        <w:pStyle w:val="ActHead5"/>
      </w:pPr>
      <w:bookmarkStart w:id="677" w:name="_Toc471393714"/>
      <w:r w:rsidRPr="005A283F">
        <w:rPr>
          <w:rStyle w:val="CharSectno"/>
        </w:rPr>
        <w:t>83</w:t>
      </w:r>
      <w:r w:rsidR="00411EED" w:rsidRPr="005A283F">
        <w:rPr>
          <w:rStyle w:val="CharSectno"/>
        </w:rPr>
        <w:noBreakHyphen/>
      </w:r>
      <w:r w:rsidRPr="005A283F">
        <w:rPr>
          <w:rStyle w:val="CharSectno"/>
        </w:rPr>
        <w:t>30</w:t>
      </w:r>
      <w:r w:rsidRPr="00411EED">
        <w:t xml:space="preserve">  When the Commissioner must register non</w:t>
      </w:r>
      <w:r w:rsidR="00411EED">
        <w:noBreakHyphen/>
      </w:r>
      <w:r w:rsidRPr="00411EED">
        <w:t>residents</w:t>
      </w:r>
      <w:bookmarkEnd w:id="677"/>
      <w:r w:rsidRPr="00411EED">
        <w:t xml:space="preserve"> </w:t>
      </w:r>
    </w:p>
    <w:p w:rsidR="00300522" w:rsidRPr="00411EED" w:rsidRDefault="00300522" w:rsidP="00300522">
      <w:pPr>
        <w:pStyle w:val="subsection"/>
      </w:pPr>
      <w:r w:rsidRPr="00411EED">
        <w:tab/>
        <w:t>(1)</w:t>
      </w:r>
      <w:r w:rsidRPr="00411EED">
        <w:tab/>
        <w:t xml:space="preserve">The Commissioner need not </w:t>
      </w:r>
      <w:r w:rsidR="00411EED" w:rsidRPr="00411EED">
        <w:rPr>
          <w:position w:val="6"/>
          <w:sz w:val="16"/>
          <w:szCs w:val="16"/>
        </w:rPr>
        <w:t>*</w:t>
      </w:r>
      <w:r w:rsidRPr="00411EED">
        <w:t xml:space="preserve">register a </w:t>
      </w:r>
      <w:r w:rsidR="00411EED" w:rsidRPr="00411EED">
        <w:rPr>
          <w:position w:val="6"/>
          <w:sz w:val="16"/>
          <w:szCs w:val="16"/>
        </w:rPr>
        <w:t>*</w:t>
      </w:r>
      <w:r w:rsidRPr="00411EED">
        <w:t>non</w:t>
      </w:r>
      <w:r w:rsidR="00411EED">
        <w:noBreakHyphen/>
      </w:r>
      <w:r w:rsidRPr="00411EED">
        <w:t>resident if the Commissioner is satisfied that the non</w:t>
      </w:r>
      <w:r w:rsidR="00411EED">
        <w:noBreakHyphen/>
      </w:r>
      <w:r w:rsidRPr="00411EED">
        <w:t xml:space="preserve">resident’s </w:t>
      </w:r>
      <w:r w:rsidR="00411EED" w:rsidRPr="00411EED">
        <w:rPr>
          <w:position w:val="6"/>
          <w:sz w:val="16"/>
        </w:rPr>
        <w:t>*</w:t>
      </w:r>
      <w:r w:rsidR="000532C5" w:rsidRPr="00411EED">
        <w:t>GST turnover</w:t>
      </w:r>
      <w:r w:rsidRPr="00411EED">
        <w:t xml:space="preserve"> would not meet the </w:t>
      </w:r>
      <w:r w:rsidR="00411EED" w:rsidRPr="00411EED">
        <w:rPr>
          <w:position w:val="6"/>
          <w:sz w:val="16"/>
          <w:szCs w:val="16"/>
        </w:rPr>
        <w:t>*</w:t>
      </w:r>
      <w:r w:rsidRPr="00411EED">
        <w:t xml:space="preserve">registration turnover threshold but for the </w:t>
      </w:r>
      <w:r w:rsidR="00411EED" w:rsidRPr="00411EED">
        <w:rPr>
          <w:position w:val="6"/>
          <w:sz w:val="16"/>
          <w:szCs w:val="16"/>
        </w:rPr>
        <w:t>*</w:t>
      </w:r>
      <w:r w:rsidRPr="00411EED">
        <w:t>taxable supplies of the non</w:t>
      </w:r>
      <w:r w:rsidR="00411EED">
        <w:noBreakHyphen/>
      </w:r>
      <w:r w:rsidRPr="00411EED">
        <w:t>resident that are taxable supplies to which section</w:t>
      </w:r>
      <w:r w:rsidR="00411EED">
        <w:t> </w:t>
      </w:r>
      <w:r w:rsidRPr="00411EED">
        <w:t>83</w:t>
      </w:r>
      <w:r w:rsidR="00411EED">
        <w:noBreakHyphen/>
      </w:r>
      <w:r w:rsidRPr="00411EED">
        <w:t xml:space="preserve">5 applies. </w:t>
      </w:r>
    </w:p>
    <w:p w:rsidR="00300522" w:rsidRPr="00411EED" w:rsidRDefault="00300522" w:rsidP="00300522">
      <w:pPr>
        <w:pStyle w:val="subsection"/>
      </w:pPr>
      <w:r w:rsidRPr="00411EED">
        <w:tab/>
        <w:t>(2)</w:t>
      </w:r>
      <w:r w:rsidRPr="00411EED">
        <w:tab/>
        <w:t xml:space="preserve">It does not matter whether the </w:t>
      </w:r>
      <w:r w:rsidR="00411EED" w:rsidRPr="00411EED">
        <w:rPr>
          <w:position w:val="6"/>
          <w:sz w:val="16"/>
          <w:szCs w:val="16"/>
        </w:rPr>
        <w:t>*</w:t>
      </w:r>
      <w:r w:rsidRPr="00411EED">
        <w:t>non</w:t>
      </w:r>
      <w:r w:rsidR="00411EED">
        <w:noBreakHyphen/>
      </w:r>
      <w:r w:rsidRPr="00411EED">
        <w:t xml:space="preserve">resident is </w:t>
      </w:r>
      <w:r w:rsidR="00411EED" w:rsidRPr="00411EED">
        <w:rPr>
          <w:position w:val="6"/>
          <w:sz w:val="16"/>
          <w:szCs w:val="16"/>
        </w:rPr>
        <w:t>*</w:t>
      </w:r>
      <w:r w:rsidRPr="00411EED">
        <w:t xml:space="preserve">required to be registered. </w:t>
      </w:r>
    </w:p>
    <w:p w:rsidR="00300522" w:rsidRPr="00411EED" w:rsidRDefault="00300522" w:rsidP="00300522">
      <w:pPr>
        <w:pStyle w:val="subsection"/>
      </w:pPr>
      <w:r w:rsidRPr="00411EED">
        <w:tab/>
        <w:t>(3)</w:t>
      </w:r>
      <w:r w:rsidRPr="00411EED">
        <w:tab/>
        <w:t>This section has effect despite section</w:t>
      </w:r>
      <w:r w:rsidR="00411EED">
        <w:t> </w:t>
      </w:r>
      <w:r w:rsidRPr="00411EED">
        <w:t>25</w:t>
      </w:r>
      <w:r w:rsidR="00411EED">
        <w:noBreakHyphen/>
      </w:r>
      <w:r w:rsidRPr="00411EED">
        <w:t xml:space="preserve">5 (which is about when the Commissioner must register an entity). </w:t>
      </w:r>
    </w:p>
    <w:p w:rsidR="00300522" w:rsidRPr="00411EED" w:rsidRDefault="00300522" w:rsidP="00300522">
      <w:pPr>
        <w:pStyle w:val="ActHead5"/>
      </w:pPr>
      <w:bookmarkStart w:id="678" w:name="_Toc471393715"/>
      <w:r w:rsidRPr="005A283F">
        <w:rPr>
          <w:rStyle w:val="CharSectno"/>
        </w:rPr>
        <w:t>83</w:t>
      </w:r>
      <w:r w:rsidR="00411EED" w:rsidRPr="005A283F">
        <w:rPr>
          <w:rStyle w:val="CharSectno"/>
        </w:rPr>
        <w:noBreakHyphen/>
      </w:r>
      <w:r w:rsidRPr="005A283F">
        <w:rPr>
          <w:rStyle w:val="CharSectno"/>
        </w:rPr>
        <w:t>35</w:t>
      </w:r>
      <w:r w:rsidRPr="00411EED">
        <w:t xml:space="preserve">  Tax invoices not required for “reverse charged” supplies made by non</w:t>
      </w:r>
      <w:r w:rsidR="00411EED">
        <w:noBreakHyphen/>
      </w:r>
      <w:r w:rsidRPr="00411EED">
        <w:t>residents</w:t>
      </w:r>
      <w:bookmarkEnd w:id="678"/>
      <w:r w:rsidRPr="00411EED">
        <w:t xml:space="preserve"> </w:t>
      </w:r>
    </w:p>
    <w:p w:rsidR="00300522" w:rsidRPr="00411EED" w:rsidRDefault="00300522" w:rsidP="00300522">
      <w:pPr>
        <w:pStyle w:val="subsection"/>
      </w:pPr>
      <w:r w:rsidRPr="00411EED">
        <w:tab/>
        <w:t>(1)</w:t>
      </w:r>
      <w:r w:rsidRPr="00411EED">
        <w:tab/>
        <w:t xml:space="preserve">A </w:t>
      </w:r>
      <w:r w:rsidR="00411EED" w:rsidRPr="00411EED">
        <w:rPr>
          <w:position w:val="6"/>
          <w:sz w:val="16"/>
          <w:szCs w:val="16"/>
        </w:rPr>
        <w:t>*</w:t>
      </w:r>
      <w:r w:rsidRPr="00411EED">
        <w:t>non</w:t>
      </w:r>
      <w:r w:rsidR="00411EED">
        <w:noBreakHyphen/>
      </w:r>
      <w:r w:rsidRPr="00411EED">
        <w:t xml:space="preserve">resident is not required to issue a </w:t>
      </w:r>
      <w:r w:rsidR="00411EED" w:rsidRPr="00411EED">
        <w:rPr>
          <w:position w:val="6"/>
          <w:sz w:val="16"/>
          <w:szCs w:val="16"/>
        </w:rPr>
        <w:t>*</w:t>
      </w:r>
      <w:r w:rsidRPr="00411EED">
        <w:t xml:space="preserve">tax invoice for a </w:t>
      </w:r>
      <w:r w:rsidR="00411EED" w:rsidRPr="00411EED">
        <w:rPr>
          <w:position w:val="6"/>
          <w:sz w:val="16"/>
          <w:szCs w:val="16"/>
        </w:rPr>
        <w:t>*</w:t>
      </w:r>
      <w:r w:rsidRPr="00411EED">
        <w:t>taxable supply of the non</w:t>
      </w:r>
      <w:r w:rsidR="00411EED">
        <w:noBreakHyphen/>
      </w:r>
      <w:r w:rsidRPr="00411EED">
        <w:t>resident that is a taxable supply to which section</w:t>
      </w:r>
      <w:r w:rsidR="00411EED">
        <w:t> </w:t>
      </w:r>
      <w:r w:rsidRPr="00411EED">
        <w:t>83</w:t>
      </w:r>
      <w:r w:rsidR="00411EED">
        <w:noBreakHyphen/>
      </w:r>
      <w:r w:rsidRPr="00411EED">
        <w:t xml:space="preserve">5 applies. </w:t>
      </w:r>
    </w:p>
    <w:p w:rsidR="00300522" w:rsidRPr="00411EED" w:rsidRDefault="00300522" w:rsidP="00300522">
      <w:pPr>
        <w:pStyle w:val="subsection"/>
      </w:pPr>
      <w:r w:rsidRPr="00411EED">
        <w:tab/>
        <w:t>(2)</w:t>
      </w:r>
      <w:r w:rsidRPr="00411EED">
        <w:tab/>
      </w:r>
      <w:r w:rsidR="00411EED">
        <w:t>Subsection (</w:t>
      </w:r>
      <w:r w:rsidRPr="00411EED">
        <w:t>1) has effect despite section</w:t>
      </w:r>
      <w:r w:rsidR="00411EED">
        <w:t> </w:t>
      </w:r>
      <w:r w:rsidRPr="00411EED">
        <w:t>29</w:t>
      </w:r>
      <w:r w:rsidR="00411EED">
        <w:noBreakHyphen/>
      </w:r>
      <w:r w:rsidRPr="00411EED">
        <w:t xml:space="preserve">70 (which is about the requirement to issue tax invoices). </w:t>
      </w:r>
    </w:p>
    <w:p w:rsidR="00300522" w:rsidRPr="00411EED" w:rsidRDefault="00300522" w:rsidP="00300522">
      <w:pPr>
        <w:pStyle w:val="subsection"/>
      </w:pPr>
      <w:r w:rsidRPr="00411EED">
        <w:tab/>
        <w:t>(3)</w:t>
      </w:r>
      <w:r w:rsidRPr="00411EED">
        <w:tab/>
        <w:t>Subsection</w:t>
      </w:r>
      <w:r w:rsidR="00411EED">
        <w:t> </w:t>
      </w:r>
      <w:r w:rsidRPr="00411EED">
        <w:t>29</w:t>
      </w:r>
      <w:r w:rsidR="00411EED">
        <w:noBreakHyphen/>
      </w:r>
      <w:r w:rsidRPr="00411EED">
        <w:t xml:space="preserve">10(3) does not apply in relation to a </w:t>
      </w:r>
      <w:r w:rsidR="00411EED" w:rsidRPr="00411EED">
        <w:rPr>
          <w:position w:val="6"/>
          <w:sz w:val="16"/>
          <w:szCs w:val="16"/>
        </w:rPr>
        <w:t>*</w:t>
      </w:r>
      <w:r w:rsidRPr="00411EED">
        <w:t xml:space="preserve">creditable acquisition made by an entity as a result of being the </w:t>
      </w:r>
      <w:r w:rsidR="00411EED" w:rsidRPr="00411EED">
        <w:rPr>
          <w:position w:val="6"/>
          <w:sz w:val="16"/>
          <w:szCs w:val="16"/>
        </w:rPr>
        <w:t>*</w:t>
      </w:r>
      <w:r w:rsidRPr="00411EED">
        <w:t xml:space="preserve">recipient of a </w:t>
      </w:r>
      <w:r w:rsidR="00411EED" w:rsidRPr="00411EED">
        <w:rPr>
          <w:position w:val="6"/>
          <w:sz w:val="16"/>
          <w:szCs w:val="16"/>
        </w:rPr>
        <w:t>*</w:t>
      </w:r>
      <w:r w:rsidRPr="00411EED">
        <w:t>taxable supply to which section</w:t>
      </w:r>
      <w:r w:rsidR="00411EED">
        <w:t> </w:t>
      </w:r>
      <w:r w:rsidRPr="00411EED">
        <w:t>83</w:t>
      </w:r>
      <w:r w:rsidR="00411EED">
        <w:noBreakHyphen/>
      </w:r>
      <w:r w:rsidRPr="00411EED">
        <w:t xml:space="preserve">5 applies. </w:t>
      </w:r>
    </w:p>
    <w:p w:rsidR="00300522" w:rsidRPr="00411EED" w:rsidRDefault="00300522" w:rsidP="00A36DB5">
      <w:pPr>
        <w:pStyle w:val="ActHead3"/>
        <w:pageBreakBefore/>
      </w:pPr>
      <w:bookmarkStart w:id="679" w:name="_Toc471393716"/>
      <w:r w:rsidRPr="005A283F">
        <w:rPr>
          <w:rStyle w:val="CharDivNo"/>
        </w:rPr>
        <w:lastRenderedPageBreak/>
        <w:t>Division</w:t>
      </w:r>
      <w:r w:rsidR="00411EED" w:rsidRPr="005A283F">
        <w:rPr>
          <w:rStyle w:val="CharDivNo"/>
        </w:rPr>
        <w:t> </w:t>
      </w:r>
      <w:r w:rsidRPr="005A283F">
        <w:rPr>
          <w:rStyle w:val="CharDivNo"/>
        </w:rPr>
        <w:t>84</w:t>
      </w:r>
      <w:r w:rsidRPr="00411EED">
        <w:t>—</w:t>
      </w:r>
      <w:r w:rsidRPr="005A283F">
        <w:rPr>
          <w:rStyle w:val="CharDivText"/>
        </w:rPr>
        <w:t>Offshore supplies other than goods or real property</w:t>
      </w:r>
      <w:bookmarkEnd w:id="679"/>
    </w:p>
    <w:p w:rsidR="005067AC" w:rsidRPr="00411EED" w:rsidRDefault="005067AC" w:rsidP="005067AC">
      <w:pPr>
        <w:pStyle w:val="ActHead4"/>
      </w:pPr>
      <w:bookmarkStart w:id="680" w:name="_Toc471393717"/>
      <w:r w:rsidRPr="005A283F">
        <w:rPr>
          <w:rStyle w:val="CharSubdNo"/>
        </w:rPr>
        <w:t>Subdivision</w:t>
      </w:r>
      <w:r w:rsidR="00411EED" w:rsidRPr="005A283F">
        <w:rPr>
          <w:rStyle w:val="CharSubdNo"/>
        </w:rPr>
        <w:t> </w:t>
      </w:r>
      <w:r w:rsidRPr="005A283F">
        <w:rPr>
          <w:rStyle w:val="CharSubdNo"/>
        </w:rPr>
        <w:t>84</w:t>
      </w:r>
      <w:r w:rsidR="00411EED" w:rsidRPr="005A283F">
        <w:rPr>
          <w:rStyle w:val="CharSubdNo"/>
        </w:rPr>
        <w:noBreakHyphen/>
      </w:r>
      <w:r w:rsidRPr="005A283F">
        <w:rPr>
          <w:rStyle w:val="CharSubdNo"/>
        </w:rPr>
        <w:t>A</w:t>
      </w:r>
      <w:r w:rsidRPr="00411EED">
        <w:t>—</w:t>
      </w:r>
      <w:r w:rsidRPr="005A283F">
        <w:rPr>
          <w:rStyle w:val="CharSubdText"/>
        </w:rPr>
        <w:t>Intangible supplies from offshore that are taxable supplies under this Subdivision</w:t>
      </w:r>
      <w:bookmarkEnd w:id="680"/>
    </w:p>
    <w:p w:rsidR="00300522" w:rsidRPr="00411EED" w:rsidRDefault="00300522" w:rsidP="00300522">
      <w:pPr>
        <w:pStyle w:val="ActHead5"/>
      </w:pPr>
      <w:bookmarkStart w:id="681" w:name="_Toc471393718"/>
      <w:r w:rsidRPr="005A283F">
        <w:rPr>
          <w:rStyle w:val="CharSectno"/>
        </w:rPr>
        <w:t>84</w:t>
      </w:r>
      <w:r w:rsidR="00411EED" w:rsidRPr="005A283F">
        <w:rPr>
          <w:rStyle w:val="CharSectno"/>
        </w:rPr>
        <w:noBreakHyphen/>
      </w:r>
      <w:r w:rsidRPr="005A283F">
        <w:rPr>
          <w:rStyle w:val="CharSectno"/>
        </w:rPr>
        <w:t>1</w:t>
      </w:r>
      <w:r w:rsidRPr="00411EED">
        <w:t xml:space="preserve">  What this </w:t>
      </w:r>
      <w:r w:rsidR="005067AC" w:rsidRPr="00411EED">
        <w:t>Subdivision</w:t>
      </w:r>
      <w:r w:rsidR="00A36DB5" w:rsidRPr="00411EED">
        <w:t xml:space="preserve"> </w:t>
      </w:r>
      <w:r w:rsidRPr="00411EED">
        <w:t>is about</w:t>
      </w:r>
      <w:bookmarkEnd w:id="681"/>
    </w:p>
    <w:p w:rsidR="00300522" w:rsidRPr="00411EED" w:rsidRDefault="00300522" w:rsidP="00300522">
      <w:pPr>
        <w:pStyle w:val="BoxText"/>
      </w:pPr>
      <w:r w:rsidRPr="00411EED">
        <w:t xml:space="preserve">This </w:t>
      </w:r>
      <w:r w:rsidR="005067AC" w:rsidRPr="00411EED">
        <w:t>Subdivision</w:t>
      </w:r>
      <w:r w:rsidR="00A36DB5" w:rsidRPr="00411EED">
        <w:t xml:space="preserve"> </w:t>
      </w:r>
      <w:r w:rsidRPr="00411EED">
        <w:t xml:space="preserve">deals with supplies (of things other than goods or real property) taking place outside </w:t>
      </w:r>
      <w:r w:rsidR="0026067B" w:rsidRPr="00411EED">
        <w:t>the indirect tax zone</w:t>
      </w:r>
      <w:r w:rsidRPr="00411EED">
        <w:t xml:space="preserve">. The GST on a supply that is a taxable supply under this </w:t>
      </w:r>
      <w:r w:rsidR="005067AC" w:rsidRPr="00411EED">
        <w:t>Subdivision</w:t>
      </w:r>
      <w:r w:rsidR="00A36DB5" w:rsidRPr="00411EED">
        <w:t xml:space="preserve"> </w:t>
      </w:r>
      <w:r w:rsidRPr="00411EED">
        <w:t>is “reverse charged” to the recipient of the supply.</w:t>
      </w:r>
    </w:p>
    <w:p w:rsidR="00300522" w:rsidRPr="00411EED" w:rsidRDefault="00300522" w:rsidP="00300522">
      <w:pPr>
        <w:pStyle w:val="ActHead5"/>
      </w:pPr>
      <w:bookmarkStart w:id="682" w:name="_Toc471393719"/>
      <w:r w:rsidRPr="005A283F">
        <w:rPr>
          <w:rStyle w:val="CharSectno"/>
        </w:rPr>
        <w:t>84</w:t>
      </w:r>
      <w:r w:rsidR="00411EED" w:rsidRPr="005A283F">
        <w:rPr>
          <w:rStyle w:val="CharSectno"/>
        </w:rPr>
        <w:noBreakHyphen/>
      </w:r>
      <w:r w:rsidRPr="005A283F">
        <w:rPr>
          <w:rStyle w:val="CharSectno"/>
        </w:rPr>
        <w:t>5</w:t>
      </w:r>
      <w:r w:rsidRPr="00411EED">
        <w:t xml:space="preserve">  Intangible supplies from offshore that are taxable supplies under this </w:t>
      </w:r>
      <w:r w:rsidR="005067AC" w:rsidRPr="00411EED">
        <w:t>Subdivision</w:t>
      </w:r>
      <w:bookmarkEnd w:id="682"/>
    </w:p>
    <w:p w:rsidR="00300522" w:rsidRPr="00411EED" w:rsidRDefault="00300522" w:rsidP="00300522">
      <w:pPr>
        <w:pStyle w:val="subsection"/>
      </w:pPr>
      <w:r w:rsidRPr="00411EED">
        <w:tab/>
        <w:t>(1)</w:t>
      </w:r>
      <w:r w:rsidRPr="00411EED">
        <w:tab/>
        <w:t xml:space="preserve">A supply of anything other than goods or </w:t>
      </w:r>
      <w:r w:rsidR="00411EED" w:rsidRPr="00411EED">
        <w:rPr>
          <w:position w:val="6"/>
          <w:sz w:val="16"/>
        </w:rPr>
        <w:t>*</w:t>
      </w:r>
      <w:r w:rsidRPr="00411EED">
        <w:t>real property that is:</w:t>
      </w:r>
    </w:p>
    <w:p w:rsidR="00300522" w:rsidRPr="00411EED" w:rsidRDefault="00300522" w:rsidP="00300522">
      <w:pPr>
        <w:pStyle w:val="paragraph"/>
      </w:pPr>
      <w:r w:rsidRPr="00411EED">
        <w:tab/>
        <w:t>(a)</w:t>
      </w:r>
      <w:r w:rsidRPr="00411EED">
        <w:tab/>
        <w:t xml:space="preserve">a supply not </w:t>
      </w:r>
      <w:r w:rsidR="00411EED" w:rsidRPr="00411EED">
        <w:rPr>
          <w:position w:val="6"/>
          <w:sz w:val="16"/>
        </w:rPr>
        <w:t>*</w:t>
      </w:r>
      <w:r w:rsidRPr="00411EED">
        <w:t xml:space="preserve">connected with </w:t>
      </w:r>
      <w:r w:rsidR="004041DB" w:rsidRPr="00411EED">
        <w:t>the indirect tax zone</w:t>
      </w:r>
      <w:r w:rsidRPr="00411EED">
        <w:t>; or</w:t>
      </w:r>
    </w:p>
    <w:p w:rsidR="00300522" w:rsidRPr="00411EED" w:rsidRDefault="00300522" w:rsidP="00300522">
      <w:pPr>
        <w:pStyle w:val="paragraph"/>
      </w:pPr>
      <w:r w:rsidRPr="00411EED">
        <w:tab/>
        <w:t>(b)</w:t>
      </w:r>
      <w:r w:rsidRPr="00411EED">
        <w:tab/>
        <w:t xml:space="preserve">a supply connected with </w:t>
      </w:r>
      <w:r w:rsidR="004041DB" w:rsidRPr="00411EED">
        <w:t>the indirect tax zone</w:t>
      </w:r>
      <w:r w:rsidRPr="00411EED">
        <w:t xml:space="preserve"> because of paragraph</w:t>
      </w:r>
      <w:r w:rsidR="00411EED">
        <w:t> </w:t>
      </w:r>
      <w:r w:rsidRPr="00411EED">
        <w:t>9</w:t>
      </w:r>
      <w:r w:rsidR="00411EED">
        <w:noBreakHyphen/>
      </w:r>
      <w:r w:rsidRPr="00411EED">
        <w:t>25(5)(c)</w:t>
      </w:r>
      <w:r w:rsidR="005067AC" w:rsidRPr="00411EED">
        <w:t>; or</w:t>
      </w:r>
    </w:p>
    <w:p w:rsidR="005067AC" w:rsidRPr="00411EED" w:rsidRDefault="005067AC" w:rsidP="005067AC">
      <w:pPr>
        <w:pStyle w:val="paragraph"/>
      </w:pPr>
      <w:r w:rsidRPr="00411EED">
        <w:tab/>
        <w:t>(ba)</w:t>
      </w:r>
      <w:r w:rsidRPr="00411EED">
        <w:tab/>
        <w:t xml:space="preserve">subject to </w:t>
      </w:r>
      <w:r w:rsidR="00411EED">
        <w:t>subsections (</w:t>
      </w:r>
      <w:r w:rsidRPr="00411EED">
        <w:t>1A) and (1B), a supply connected with the indirect tax zone because of paragraph</w:t>
      </w:r>
      <w:r w:rsidR="00411EED">
        <w:t> </w:t>
      </w:r>
      <w:r w:rsidRPr="00411EED">
        <w:t>9</w:t>
      </w:r>
      <w:r w:rsidR="00411EED">
        <w:noBreakHyphen/>
      </w:r>
      <w:r w:rsidRPr="00411EED">
        <w:t>25(5)(d);</w:t>
      </w:r>
    </w:p>
    <w:p w:rsidR="00300522" w:rsidRPr="00411EED" w:rsidRDefault="00300522" w:rsidP="00300522">
      <w:pPr>
        <w:pStyle w:val="subsection2"/>
      </w:pPr>
      <w:r w:rsidRPr="00411EED">
        <w:t xml:space="preserve">is a </w:t>
      </w:r>
      <w:r w:rsidRPr="00411EED">
        <w:rPr>
          <w:b/>
          <w:i/>
        </w:rPr>
        <w:t>taxable supply</w:t>
      </w:r>
      <w:r w:rsidRPr="00411EED">
        <w:t xml:space="preserve"> if:</w:t>
      </w:r>
    </w:p>
    <w:p w:rsidR="000572DA" w:rsidRPr="00411EED" w:rsidRDefault="000572DA" w:rsidP="000572DA">
      <w:pPr>
        <w:pStyle w:val="paragraph"/>
      </w:pPr>
      <w:r w:rsidRPr="00411EED">
        <w:tab/>
        <w:t>(c)</w:t>
      </w:r>
      <w:r w:rsidRPr="00411EED">
        <w:tab/>
        <w:t xml:space="preserve">the </w:t>
      </w:r>
      <w:r w:rsidR="00411EED" w:rsidRPr="00411EED">
        <w:rPr>
          <w:position w:val="6"/>
          <w:sz w:val="16"/>
        </w:rPr>
        <w:t>*</w:t>
      </w:r>
      <w:r w:rsidRPr="00411EED">
        <w:t xml:space="preserve">recipient of the supply acquires the thing supplied solely or partly for the purpose of an </w:t>
      </w:r>
      <w:r w:rsidR="00411EED" w:rsidRPr="00411EED">
        <w:rPr>
          <w:position w:val="6"/>
          <w:sz w:val="16"/>
        </w:rPr>
        <w:t>*</w:t>
      </w:r>
      <w:r w:rsidRPr="00411EED">
        <w:t xml:space="preserve">enterprise that the recipient </w:t>
      </w:r>
      <w:r w:rsidR="00411EED" w:rsidRPr="00411EED">
        <w:rPr>
          <w:position w:val="6"/>
          <w:sz w:val="16"/>
        </w:rPr>
        <w:t>*</w:t>
      </w:r>
      <w:r w:rsidRPr="00411EED">
        <w:t>carries on in the indirect tax zone; and</w:t>
      </w:r>
    </w:p>
    <w:p w:rsidR="000572DA" w:rsidRPr="00411EED" w:rsidRDefault="000572DA" w:rsidP="000572DA">
      <w:pPr>
        <w:pStyle w:val="paragraph"/>
      </w:pPr>
      <w:r w:rsidRPr="00411EED">
        <w:tab/>
        <w:t>(ca)</w:t>
      </w:r>
      <w:r w:rsidRPr="00411EED">
        <w:tab/>
        <w:t xml:space="preserve">the recipient of the supply does not acquire the thing supplied solely for a </w:t>
      </w:r>
      <w:r w:rsidR="00411EED" w:rsidRPr="00411EED">
        <w:rPr>
          <w:position w:val="6"/>
          <w:sz w:val="16"/>
        </w:rPr>
        <w:t>*</w:t>
      </w:r>
      <w:r w:rsidRPr="00411EED">
        <w:t>creditable purpose; and</w:t>
      </w:r>
    </w:p>
    <w:p w:rsidR="00300522" w:rsidRPr="00411EED" w:rsidRDefault="00300522" w:rsidP="00300522">
      <w:pPr>
        <w:pStyle w:val="paragraph"/>
      </w:pPr>
      <w:r w:rsidRPr="00411EED">
        <w:tab/>
        <w:t>(d)</w:t>
      </w:r>
      <w:r w:rsidRPr="00411EED">
        <w:tab/>
        <w:t xml:space="preserve">the supply is for </w:t>
      </w:r>
      <w:r w:rsidR="00411EED" w:rsidRPr="00411EED">
        <w:rPr>
          <w:position w:val="6"/>
          <w:sz w:val="16"/>
        </w:rPr>
        <w:t>*</w:t>
      </w:r>
      <w:r w:rsidRPr="00411EED">
        <w:t>consideration; and</w:t>
      </w:r>
    </w:p>
    <w:p w:rsidR="00300522" w:rsidRPr="00411EED" w:rsidRDefault="00300522" w:rsidP="00300522">
      <w:pPr>
        <w:pStyle w:val="paragraph"/>
      </w:pPr>
      <w:r w:rsidRPr="00411EED">
        <w:tab/>
        <w:t>(e)</w:t>
      </w:r>
      <w:r w:rsidRPr="00411EED">
        <w:tab/>
        <w:t xml:space="preserve">the recipient is </w:t>
      </w:r>
      <w:r w:rsidR="00411EED" w:rsidRPr="00411EED">
        <w:rPr>
          <w:position w:val="6"/>
          <w:sz w:val="16"/>
        </w:rPr>
        <w:t>*</w:t>
      </w:r>
      <w:r w:rsidRPr="00411EED">
        <w:t xml:space="preserve">registered or </w:t>
      </w:r>
      <w:r w:rsidR="00411EED" w:rsidRPr="00411EED">
        <w:rPr>
          <w:position w:val="6"/>
          <w:sz w:val="16"/>
        </w:rPr>
        <w:t>*</w:t>
      </w:r>
      <w:r w:rsidRPr="00411EED">
        <w:t>required to be registered.</w:t>
      </w:r>
    </w:p>
    <w:p w:rsidR="00300522" w:rsidRPr="00411EED" w:rsidRDefault="00300522" w:rsidP="00300522">
      <w:pPr>
        <w:pStyle w:val="subsection2"/>
      </w:pPr>
      <w:r w:rsidRPr="00411EED">
        <w:t xml:space="preserve">However, the supply is not a </w:t>
      </w:r>
      <w:r w:rsidR="00411EED" w:rsidRPr="00411EED">
        <w:rPr>
          <w:position w:val="6"/>
          <w:sz w:val="16"/>
        </w:rPr>
        <w:t>*</w:t>
      </w:r>
      <w:r w:rsidRPr="00411EED">
        <w:t xml:space="preserve">taxable supply to the extent that it is </w:t>
      </w:r>
      <w:r w:rsidR="00411EED" w:rsidRPr="00411EED">
        <w:rPr>
          <w:position w:val="6"/>
          <w:sz w:val="16"/>
        </w:rPr>
        <w:t>*</w:t>
      </w:r>
      <w:r w:rsidRPr="00411EED">
        <w:t>GST</w:t>
      </w:r>
      <w:r w:rsidR="00411EED">
        <w:noBreakHyphen/>
      </w:r>
      <w:r w:rsidRPr="00411EED">
        <w:t xml:space="preserve">free or </w:t>
      </w:r>
      <w:r w:rsidR="00411EED" w:rsidRPr="00411EED">
        <w:rPr>
          <w:position w:val="6"/>
          <w:sz w:val="16"/>
        </w:rPr>
        <w:t>*</w:t>
      </w:r>
      <w:r w:rsidRPr="00411EED">
        <w:t>input taxed.</w:t>
      </w:r>
    </w:p>
    <w:p w:rsidR="005067AC" w:rsidRPr="00411EED" w:rsidRDefault="005067AC" w:rsidP="005067AC">
      <w:pPr>
        <w:pStyle w:val="subsection"/>
      </w:pPr>
      <w:r w:rsidRPr="00411EED">
        <w:tab/>
        <w:t>(1A)</w:t>
      </w:r>
      <w:r w:rsidRPr="00411EED">
        <w:tab/>
      </w:r>
      <w:r w:rsidR="00411EED">
        <w:t>Paragraph (</w:t>
      </w:r>
      <w:r w:rsidRPr="00411EED">
        <w:t>1)(ba) applies to a supply only if:</w:t>
      </w:r>
    </w:p>
    <w:p w:rsidR="005067AC" w:rsidRPr="00411EED" w:rsidRDefault="005067AC" w:rsidP="005067AC">
      <w:pPr>
        <w:pStyle w:val="paragraph"/>
      </w:pPr>
      <w:r w:rsidRPr="00411EED">
        <w:lastRenderedPageBreak/>
        <w:tab/>
        <w:t>(a)</w:t>
      </w:r>
      <w:r w:rsidRPr="00411EED">
        <w:tab/>
        <w:t>under section</w:t>
      </w:r>
      <w:r w:rsidR="00411EED">
        <w:t> </w:t>
      </w:r>
      <w:r w:rsidRPr="00411EED">
        <w:t>84</w:t>
      </w:r>
      <w:r w:rsidR="00411EED">
        <w:noBreakHyphen/>
      </w:r>
      <w:r w:rsidRPr="00411EED">
        <w:t xml:space="preserve">100, the </w:t>
      </w:r>
      <w:r w:rsidR="00411EED" w:rsidRPr="00411EED">
        <w:rPr>
          <w:position w:val="6"/>
          <w:sz w:val="16"/>
        </w:rPr>
        <w:t>*</w:t>
      </w:r>
      <w:r w:rsidRPr="00411EED">
        <w:t xml:space="preserve">GST law applies in relation to the supplier as if the </w:t>
      </w:r>
      <w:r w:rsidR="00411EED" w:rsidRPr="00411EED">
        <w:rPr>
          <w:position w:val="6"/>
          <w:sz w:val="16"/>
        </w:rPr>
        <w:t>*</w:t>
      </w:r>
      <w:r w:rsidRPr="00411EED">
        <w:t xml:space="preserve">recipient of the supply was not an </w:t>
      </w:r>
      <w:r w:rsidR="00411EED" w:rsidRPr="00411EED">
        <w:rPr>
          <w:position w:val="6"/>
          <w:sz w:val="16"/>
        </w:rPr>
        <w:t>*</w:t>
      </w:r>
      <w:r w:rsidRPr="00411EED">
        <w:t>Australian consumer of the supply; and</w:t>
      </w:r>
    </w:p>
    <w:p w:rsidR="005067AC" w:rsidRPr="00411EED" w:rsidRDefault="005067AC" w:rsidP="005067AC">
      <w:pPr>
        <w:pStyle w:val="paragraph"/>
      </w:pPr>
      <w:r w:rsidRPr="00411EED">
        <w:tab/>
        <w:t>(b)</w:t>
      </w:r>
      <w:r w:rsidRPr="00411EED">
        <w:tab/>
        <w:t xml:space="preserve">the </w:t>
      </w:r>
      <w:r w:rsidR="00411EED" w:rsidRPr="00411EED">
        <w:rPr>
          <w:position w:val="6"/>
          <w:sz w:val="16"/>
        </w:rPr>
        <w:t>*</w:t>
      </w:r>
      <w:r w:rsidRPr="00411EED">
        <w:t>ABN of the recipient of the supply, or the other identifying information prescribed under subsection</w:t>
      </w:r>
      <w:r w:rsidR="00411EED">
        <w:t> </w:t>
      </w:r>
      <w:r w:rsidRPr="00411EED">
        <w:t>84</w:t>
      </w:r>
      <w:r w:rsidR="00411EED">
        <w:noBreakHyphen/>
      </w:r>
      <w:r w:rsidRPr="00411EED">
        <w:t>100(4) relating to the recipient, has been disclosed to the supplier; and</w:t>
      </w:r>
    </w:p>
    <w:p w:rsidR="005067AC" w:rsidRPr="00411EED" w:rsidRDefault="005067AC" w:rsidP="005067AC">
      <w:pPr>
        <w:pStyle w:val="paragraph"/>
      </w:pPr>
      <w:r w:rsidRPr="00411EED">
        <w:tab/>
        <w:t>(c)</w:t>
      </w:r>
      <w:r w:rsidRPr="00411EED">
        <w:tab/>
        <w:t xml:space="preserve">the recipient has provided to the supplier a declaration or information that indicates that the recipient is </w:t>
      </w:r>
      <w:r w:rsidR="00411EED" w:rsidRPr="00411EED">
        <w:rPr>
          <w:position w:val="6"/>
          <w:sz w:val="16"/>
        </w:rPr>
        <w:t>*</w:t>
      </w:r>
      <w:r w:rsidRPr="00411EED">
        <w:t>registered.</w:t>
      </w:r>
    </w:p>
    <w:p w:rsidR="005067AC" w:rsidRPr="00411EED" w:rsidRDefault="005067AC" w:rsidP="005067AC">
      <w:pPr>
        <w:pStyle w:val="subsection"/>
      </w:pPr>
      <w:r w:rsidRPr="00411EED">
        <w:tab/>
        <w:t>(1B)</w:t>
      </w:r>
      <w:r w:rsidRPr="00411EED">
        <w:tab/>
        <w:t xml:space="preserve">Without limiting </w:t>
      </w:r>
      <w:r w:rsidR="00411EED">
        <w:t>subsection (</w:t>
      </w:r>
      <w:r w:rsidRPr="00411EED">
        <w:t xml:space="preserve">1A), </w:t>
      </w:r>
      <w:r w:rsidR="00411EED">
        <w:t>paragraph (</w:t>
      </w:r>
      <w:r w:rsidRPr="00411EED">
        <w:t>1)(ba) applies to a supply only to the extent that it is connected with the indirect tax zone solely because of paragraph</w:t>
      </w:r>
      <w:r w:rsidR="00411EED">
        <w:t> </w:t>
      </w:r>
      <w:r w:rsidRPr="00411EED">
        <w:t>9</w:t>
      </w:r>
      <w:r w:rsidR="00411EED">
        <w:noBreakHyphen/>
      </w:r>
      <w:r w:rsidRPr="00411EED">
        <w:t>25(5)(d).</w:t>
      </w:r>
    </w:p>
    <w:p w:rsidR="005067AC" w:rsidRPr="00411EED" w:rsidRDefault="005067AC" w:rsidP="005067AC">
      <w:pPr>
        <w:pStyle w:val="subsection"/>
      </w:pPr>
      <w:r w:rsidRPr="00411EED">
        <w:tab/>
        <w:t>(1C)</w:t>
      </w:r>
      <w:r w:rsidRPr="00411EED">
        <w:tab/>
        <w:t xml:space="preserve">To the extent that </w:t>
      </w:r>
      <w:r w:rsidR="00411EED">
        <w:t>paragraph (</w:t>
      </w:r>
      <w:r w:rsidRPr="00411EED">
        <w:t xml:space="preserve">1)(ba) applies to a supply, disregard </w:t>
      </w:r>
      <w:r w:rsidR="00411EED">
        <w:t>paragraphs (</w:t>
      </w:r>
      <w:r w:rsidRPr="00411EED">
        <w:t>1)(c) and (ca).</w:t>
      </w:r>
    </w:p>
    <w:p w:rsidR="00300522" w:rsidRPr="00411EED" w:rsidRDefault="00300522" w:rsidP="00300522">
      <w:pPr>
        <w:pStyle w:val="subsection"/>
      </w:pPr>
      <w:r w:rsidRPr="00411EED">
        <w:tab/>
        <w:t>(2)</w:t>
      </w:r>
      <w:r w:rsidRPr="00411EED">
        <w:tab/>
        <w:t xml:space="preserve">For the purposes of </w:t>
      </w:r>
      <w:r w:rsidR="00411EED">
        <w:t>paragraph (</w:t>
      </w:r>
      <w:r w:rsidRPr="00411EED">
        <w:t xml:space="preserve">1)(e), in determining whether the </w:t>
      </w:r>
      <w:r w:rsidR="00411EED" w:rsidRPr="00411EED">
        <w:rPr>
          <w:position w:val="6"/>
          <w:sz w:val="16"/>
          <w:szCs w:val="16"/>
        </w:rPr>
        <w:t>*</w:t>
      </w:r>
      <w:r w:rsidRPr="00411EED">
        <w:t xml:space="preserve">recipient is </w:t>
      </w:r>
      <w:r w:rsidR="00411EED" w:rsidRPr="00411EED">
        <w:rPr>
          <w:position w:val="6"/>
          <w:sz w:val="16"/>
          <w:szCs w:val="16"/>
        </w:rPr>
        <w:t>*</w:t>
      </w:r>
      <w:r w:rsidRPr="00411EED">
        <w:t xml:space="preserve">required to be registered, what would be the </w:t>
      </w:r>
      <w:r w:rsidR="00411EED" w:rsidRPr="00411EED">
        <w:rPr>
          <w:position w:val="6"/>
          <w:sz w:val="16"/>
          <w:szCs w:val="16"/>
        </w:rPr>
        <w:t>*</w:t>
      </w:r>
      <w:r w:rsidRPr="00411EED">
        <w:t xml:space="preserve">value of such supplies (if they were </w:t>
      </w:r>
      <w:r w:rsidR="00411EED" w:rsidRPr="00411EED">
        <w:rPr>
          <w:position w:val="6"/>
          <w:sz w:val="16"/>
          <w:szCs w:val="16"/>
        </w:rPr>
        <w:t>*</w:t>
      </w:r>
      <w:r w:rsidRPr="00411EED">
        <w:t xml:space="preserve">taxable supplies) is to be counted towards the recipient’s </w:t>
      </w:r>
      <w:r w:rsidR="00411EED" w:rsidRPr="00411EED">
        <w:rPr>
          <w:position w:val="6"/>
          <w:sz w:val="16"/>
        </w:rPr>
        <w:t>*</w:t>
      </w:r>
      <w:r w:rsidR="00655A44" w:rsidRPr="00411EED">
        <w:t>GST turnover</w:t>
      </w:r>
      <w:r w:rsidRPr="00411EED">
        <w:t>.</w:t>
      </w:r>
    </w:p>
    <w:p w:rsidR="00300522" w:rsidRPr="00411EED" w:rsidRDefault="00300522" w:rsidP="00300522">
      <w:pPr>
        <w:pStyle w:val="subsection"/>
      </w:pPr>
      <w:r w:rsidRPr="00411EED">
        <w:tab/>
        <w:t>(3)</w:t>
      </w:r>
      <w:r w:rsidRPr="00411EED">
        <w:tab/>
        <w:t>This section has effect despite section</w:t>
      </w:r>
      <w:r w:rsidR="00411EED">
        <w:t> </w:t>
      </w:r>
      <w:r w:rsidRPr="00411EED">
        <w:t>9</w:t>
      </w:r>
      <w:r w:rsidR="00411EED">
        <w:noBreakHyphen/>
      </w:r>
      <w:r w:rsidRPr="00411EED">
        <w:t>5 (which is about what is a taxable supply).</w:t>
      </w:r>
    </w:p>
    <w:p w:rsidR="00300522" w:rsidRPr="00411EED" w:rsidRDefault="00300522" w:rsidP="00300522">
      <w:pPr>
        <w:pStyle w:val="ActHead5"/>
      </w:pPr>
      <w:bookmarkStart w:id="683" w:name="_Toc471393720"/>
      <w:r w:rsidRPr="005A283F">
        <w:rPr>
          <w:rStyle w:val="CharSectno"/>
        </w:rPr>
        <w:t>84</w:t>
      </w:r>
      <w:r w:rsidR="00411EED" w:rsidRPr="005A283F">
        <w:rPr>
          <w:rStyle w:val="CharSectno"/>
        </w:rPr>
        <w:noBreakHyphen/>
      </w:r>
      <w:r w:rsidRPr="005A283F">
        <w:rPr>
          <w:rStyle w:val="CharSectno"/>
        </w:rPr>
        <w:t>10</w:t>
      </w:r>
      <w:r w:rsidRPr="00411EED">
        <w:t xml:space="preserve">  “Reverse charge” on offshore intangible supplies</w:t>
      </w:r>
      <w:bookmarkEnd w:id="683"/>
    </w:p>
    <w:p w:rsidR="00300522" w:rsidRPr="00411EED" w:rsidRDefault="00300522" w:rsidP="00300522">
      <w:pPr>
        <w:pStyle w:val="subsection"/>
      </w:pPr>
      <w:r w:rsidRPr="00411EED">
        <w:tab/>
        <w:t>(1)</w:t>
      </w:r>
      <w:r w:rsidRPr="00411EED">
        <w:tab/>
        <w:t xml:space="preserve">The GST on a supply that is a </w:t>
      </w:r>
      <w:r w:rsidR="00411EED" w:rsidRPr="00411EED">
        <w:rPr>
          <w:position w:val="6"/>
          <w:sz w:val="16"/>
          <w:szCs w:val="16"/>
        </w:rPr>
        <w:t>*</w:t>
      </w:r>
      <w:r w:rsidRPr="00411EED">
        <w:t>taxable supply because of section</w:t>
      </w:r>
      <w:r w:rsidR="00411EED">
        <w:t> </w:t>
      </w:r>
      <w:r w:rsidRPr="00411EED">
        <w:t>84</w:t>
      </w:r>
      <w:r w:rsidR="00411EED">
        <w:noBreakHyphen/>
      </w:r>
      <w:r w:rsidRPr="00411EED">
        <w:t>5:</w:t>
      </w:r>
    </w:p>
    <w:p w:rsidR="00300522" w:rsidRPr="00411EED" w:rsidRDefault="00300522" w:rsidP="00300522">
      <w:pPr>
        <w:pStyle w:val="paragraph"/>
      </w:pPr>
      <w:r w:rsidRPr="00411EED">
        <w:tab/>
        <w:t>(a)</w:t>
      </w:r>
      <w:r w:rsidRPr="00411EED">
        <w:tab/>
        <w:t xml:space="preserve">is payable by the </w:t>
      </w:r>
      <w:r w:rsidR="00411EED" w:rsidRPr="00411EED">
        <w:rPr>
          <w:position w:val="6"/>
          <w:sz w:val="16"/>
          <w:szCs w:val="16"/>
        </w:rPr>
        <w:t>*</w:t>
      </w:r>
      <w:r w:rsidRPr="00411EED">
        <w:t>recipient of the supply; and</w:t>
      </w:r>
    </w:p>
    <w:p w:rsidR="00300522" w:rsidRPr="00411EED" w:rsidRDefault="00300522" w:rsidP="00300522">
      <w:pPr>
        <w:pStyle w:val="paragraph"/>
      </w:pPr>
      <w:r w:rsidRPr="00411EED">
        <w:tab/>
        <w:t>(b)</w:t>
      </w:r>
      <w:r w:rsidRPr="00411EED">
        <w:tab/>
        <w:t>is not payable by the supplier.</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40 (which is about liability for the GST).</w:t>
      </w:r>
    </w:p>
    <w:p w:rsidR="00300522" w:rsidRPr="00411EED" w:rsidRDefault="00300522" w:rsidP="00300522">
      <w:pPr>
        <w:pStyle w:val="subsection"/>
      </w:pPr>
      <w:r w:rsidRPr="00411EED">
        <w:tab/>
        <w:t>(3)</w:t>
      </w:r>
      <w:r w:rsidRPr="00411EED">
        <w:tab/>
        <w:t>If a supply is a taxable supply under both sections</w:t>
      </w:r>
      <w:r w:rsidR="00411EED">
        <w:t> </w:t>
      </w:r>
      <w:r w:rsidRPr="00411EED">
        <w:t>9</w:t>
      </w:r>
      <w:r w:rsidR="00411EED">
        <w:noBreakHyphen/>
      </w:r>
      <w:r w:rsidRPr="00411EED">
        <w:t>5 and 84</w:t>
      </w:r>
      <w:r w:rsidR="00411EED">
        <w:noBreakHyphen/>
      </w:r>
      <w:r w:rsidRPr="00411EED">
        <w:t>5, GST is only payable under this section (instead of section</w:t>
      </w:r>
      <w:r w:rsidR="00411EED">
        <w:t> </w:t>
      </w:r>
      <w:r w:rsidRPr="00411EED">
        <w:t>9</w:t>
      </w:r>
      <w:r w:rsidR="00411EED">
        <w:noBreakHyphen/>
      </w:r>
      <w:r w:rsidRPr="00411EED">
        <w:t>40).</w:t>
      </w:r>
    </w:p>
    <w:p w:rsidR="00300522" w:rsidRPr="00411EED" w:rsidRDefault="00300522" w:rsidP="00300522">
      <w:pPr>
        <w:pStyle w:val="ActHead5"/>
      </w:pPr>
      <w:bookmarkStart w:id="684" w:name="_Toc471393721"/>
      <w:r w:rsidRPr="005A283F">
        <w:rPr>
          <w:rStyle w:val="CharSectno"/>
        </w:rPr>
        <w:lastRenderedPageBreak/>
        <w:t>84</w:t>
      </w:r>
      <w:r w:rsidR="00411EED" w:rsidRPr="005A283F">
        <w:rPr>
          <w:rStyle w:val="CharSectno"/>
        </w:rPr>
        <w:noBreakHyphen/>
      </w:r>
      <w:r w:rsidRPr="005A283F">
        <w:rPr>
          <w:rStyle w:val="CharSectno"/>
        </w:rPr>
        <w:t>12</w:t>
      </w:r>
      <w:r w:rsidRPr="00411EED">
        <w:t xml:space="preserve">  The amount of GST on offshore intangible supplies</w:t>
      </w:r>
      <w:bookmarkEnd w:id="684"/>
    </w:p>
    <w:p w:rsidR="00300522" w:rsidRPr="00411EED" w:rsidRDefault="00300522" w:rsidP="00300522">
      <w:pPr>
        <w:pStyle w:val="subsection"/>
      </w:pPr>
      <w:r w:rsidRPr="00411EED">
        <w:tab/>
        <w:t>(1)</w:t>
      </w:r>
      <w:r w:rsidRPr="00411EED">
        <w:tab/>
        <w:t xml:space="preserve">The amount of GST on a supply that is a </w:t>
      </w:r>
      <w:r w:rsidR="00411EED" w:rsidRPr="00411EED">
        <w:rPr>
          <w:position w:val="6"/>
          <w:sz w:val="16"/>
          <w:szCs w:val="16"/>
        </w:rPr>
        <w:t>*</w:t>
      </w:r>
      <w:r w:rsidRPr="00411EED">
        <w:t>taxable supply because of section</w:t>
      </w:r>
      <w:r w:rsidR="00411EED">
        <w:t> </w:t>
      </w:r>
      <w:r w:rsidRPr="00411EED">
        <w:t>84</w:t>
      </w:r>
      <w:r w:rsidR="00411EED">
        <w:noBreakHyphen/>
      </w:r>
      <w:r w:rsidRPr="00411EED">
        <w:t>5 i</w:t>
      </w:r>
      <w:smartTag w:uri="urn:schemas-microsoft-com:office:smarttags" w:element="PersonName">
        <w:r w:rsidRPr="00411EED">
          <w:t>s 1</w:t>
        </w:r>
      </w:smartTag>
      <w:r w:rsidRPr="00411EED">
        <w:t xml:space="preserve">0% of the </w:t>
      </w:r>
      <w:r w:rsidR="00411EED" w:rsidRPr="00411EED">
        <w:rPr>
          <w:position w:val="6"/>
          <w:sz w:val="16"/>
          <w:szCs w:val="16"/>
        </w:rPr>
        <w:t>*</w:t>
      </w:r>
      <w:r w:rsidRPr="00411EED">
        <w:t>price of the supply.</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70 (which is about the amount of GST on taxable supplies).</w:t>
      </w:r>
    </w:p>
    <w:p w:rsidR="00300522" w:rsidRPr="00411EED" w:rsidRDefault="00300522" w:rsidP="00300522">
      <w:pPr>
        <w:pStyle w:val="notetext"/>
      </w:pPr>
      <w:r w:rsidRPr="00411EED">
        <w:t>Note:</w:t>
      </w:r>
      <w:r w:rsidRPr="00411EED">
        <w:tab/>
        <w:t>Section</w:t>
      </w:r>
      <w:r w:rsidR="00411EED">
        <w:t> </w:t>
      </w:r>
      <w:r w:rsidRPr="00411EED">
        <w:t>9</w:t>
      </w:r>
      <w:r w:rsidR="00411EED">
        <w:noBreakHyphen/>
      </w:r>
      <w:r w:rsidRPr="00411EED">
        <w:t xml:space="preserve">90 (rounding of amounts of GST) can apply to amounts of GST worked out using this section. </w:t>
      </w:r>
    </w:p>
    <w:p w:rsidR="00300522" w:rsidRPr="00411EED" w:rsidRDefault="00300522" w:rsidP="00300522">
      <w:pPr>
        <w:pStyle w:val="ActHead5"/>
      </w:pPr>
      <w:bookmarkStart w:id="685" w:name="_Toc471393722"/>
      <w:r w:rsidRPr="005A283F">
        <w:rPr>
          <w:rStyle w:val="CharSectno"/>
        </w:rPr>
        <w:t>84</w:t>
      </w:r>
      <w:r w:rsidR="00411EED" w:rsidRPr="005A283F">
        <w:rPr>
          <w:rStyle w:val="CharSectno"/>
        </w:rPr>
        <w:noBreakHyphen/>
      </w:r>
      <w:r w:rsidRPr="005A283F">
        <w:rPr>
          <w:rStyle w:val="CharSectno"/>
        </w:rPr>
        <w:t>13</w:t>
      </w:r>
      <w:r w:rsidRPr="00411EED">
        <w:t xml:space="preserve">  The amount of input tax credits relating to offshore intangible supplies</w:t>
      </w:r>
      <w:bookmarkEnd w:id="685"/>
    </w:p>
    <w:p w:rsidR="00300522" w:rsidRPr="00411EED" w:rsidRDefault="00300522" w:rsidP="00300522">
      <w:pPr>
        <w:pStyle w:val="subsection"/>
      </w:pPr>
      <w:r w:rsidRPr="00411EED">
        <w:tab/>
        <w:t>(1)</w:t>
      </w:r>
      <w:r w:rsidRPr="00411EED">
        <w:tab/>
        <w:t xml:space="preserve">The amount of the input tax credit for a </w:t>
      </w:r>
      <w:r w:rsidR="00411EED" w:rsidRPr="00411EED">
        <w:rPr>
          <w:position w:val="6"/>
          <w:sz w:val="16"/>
          <w:szCs w:val="16"/>
        </w:rPr>
        <w:t>*</w:t>
      </w:r>
      <w:r w:rsidRPr="00411EED">
        <w:t xml:space="preserve">creditable acquisition that relates to a supply that is a </w:t>
      </w:r>
      <w:r w:rsidR="00411EED" w:rsidRPr="00411EED">
        <w:rPr>
          <w:position w:val="6"/>
          <w:sz w:val="16"/>
          <w:szCs w:val="16"/>
        </w:rPr>
        <w:t>*</w:t>
      </w:r>
      <w:r w:rsidRPr="00411EED">
        <w:t>taxable supply because of section</w:t>
      </w:r>
      <w:r w:rsidR="00411EED">
        <w:t> </w:t>
      </w:r>
      <w:r w:rsidRPr="00411EED">
        <w:t>84</w:t>
      </w:r>
      <w:r w:rsidR="00411EED">
        <w:noBreakHyphen/>
      </w:r>
      <w:r w:rsidRPr="00411EED">
        <w:t>5 is as follows:</w:t>
      </w:r>
    </w:p>
    <w:p w:rsidR="00300522" w:rsidRPr="00411EED" w:rsidRDefault="00143843" w:rsidP="00A53099">
      <w:pPr>
        <w:pStyle w:val="Formula"/>
        <w:spacing w:before="120" w:after="120"/>
      </w:pPr>
      <w:r w:rsidRPr="00411EED">
        <w:rPr>
          <w:noProof/>
        </w:rPr>
        <w:drawing>
          <wp:inline distT="0" distB="0" distL="0" distR="0" wp14:anchorId="7D0AE9E0" wp14:editId="26BB3621">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0572DA" w:rsidRPr="00411EED" w:rsidRDefault="000572DA" w:rsidP="000572DA">
      <w:pPr>
        <w:pStyle w:val="Definition"/>
      </w:pPr>
      <w:r w:rsidRPr="00411EED">
        <w:rPr>
          <w:b/>
          <w:i/>
        </w:rPr>
        <w:t>extent of consideration</w:t>
      </w:r>
      <w:r w:rsidRPr="00411EED">
        <w:t xml:space="preserve"> is:</w:t>
      </w:r>
    </w:p>
    <w:p w:rsidR="000572DA" w:rsidRPr="00411EED" w:rsidRDefault="000572DA" w:rsidP="000572DA">
      <w:pPr>
        <w:pStyle w:val="paragraph"/>
      </w:pPr>
      <w:r w:rsidRPr="00411EED">
        <w:tab/>
        <w:t>(a)</w:t>
      </w:r>
      <w:r w:rsidRPr="00411EED">
        <w:tab/>
        <w:t xml:space="preserve">if the </w:t>
      </w:r>
      <w:r w:rsidR="00411EED" w:rsidRPr="00411EED">
        <w:rPr>
          <w:position w:val="6"/>
          <w:sz w:val="16"/>
        </w:rPr>
        <w:t>*</w:t>
      </w:r>
      <w:r w:rsidRPr="00411EED">
        <w:t xml:space="preserve">recipient is the supplier’s </w:t>
      </w:r>
      <w:r w:rsidR="00411EED" w:rsidRPr="00411EED">
        <w:rPr>
          <w:position w:val="6"/>
          <w:sz w:val="16"/>
        </w:rPr>
        <w:t>*</w:t>
      </w:r>
      <w:r w:rsidRPr="00411EED">
        <w:t xml:space="preserve">associate and the supply is without </w:t>
      </w:r>
      <w:r w:rsidR="00411EED" w:rsidRPr="00411EED">
        <w:rPr>
          <w:position w:val="6"/>
          <w:sz w:val="16"/>
        </w:rPr>
        <w:t>*</w:t>
      </w:r>
      <w:r w:rsidRPr="00411EED">
        <w:t>consideration—100%; or</w:t>
      </w:r>
    </w:p>
    <w:p w:rsidR="000572DA" w:rsidRPr="00411EED" w:rsidRDefault="000572DA" w:rsidP="000572DA">
      <w:pPr>
        <w:pStyle w:val="paragraph"/>
      </w:pPr>
      <w:r w:rsidRPr="00411EED">
        <w:tab/>
        <w:t>(b)</w:t>
      </w:r>
      <w:r w:rsidRPr="00411EED">
        <w:tab/>
        <w:t>in any other case—the extent to which you provide, or are liable to provide, the consideration for the acquisition, expressed as a percentage of the total consideration for the acquisition.</w:t>
      </w:r>
    </w:p>
    <w:p w:rsidR="00300522" w:rsidRPr="00411EED" w:rsidRDefault="00300522" w:rsidP="00300522">
      <w:pPr>
        <w:pStyle w:val="Definition"/>
      </w:pPr>
      <w:r w:rsidRPr="00411EED">
        <w:rPr>
          <w:b/>
          <w:bCs/>
          <w:i/>
          <w:iCs/>
        </w:rPr>
        <w:t>extent of creditable purpose</w:t>
      </w:r>
      <w:r w:rsidRPr="00411EED">
        <w:t xml:space="preserve"> is the extent to which the </w:t>
      </w:r>
      <w:r w:rsidR="00411EED" w:rsidRPr="00411EED">
        <w:rPr>
          <w:position w:val="6"/>
          <w:sz w:val="16"/>
          <w:szCs w:val="16"/>
        </w:rPr>
        <w:t>*</w:t>
      </w:r>
      <w:r w:rsidRPr="00411EED">
        <w:t xml:space="preserve">creditable acquisition is for a </w:t>
      </w:r>
      <w:r w:rsidR="00411EED" w:rsidRPr="00411EED">
        <w:rPr>
          <w:position w:val="6"/>
          <w:sz w:val="16"/>
          <w:szCs w:val="16"/>
        </w:rPr>
        <w:t>*</w:t>
      </w:r>
      <w:r w:rsidRPr="00411EED">
        <w:t>creditable purpose, expressed as a percentage of the total purpose of the acquisition.</w:t>
      </w:r>
    </w:p>
    <w:p w:rsidR="00300522" w:rsidRPr="00411EED" w:rsidRDefault="00300522" w:rsidP="00300522">
      <w:pPr>
        <w:pStyle w:val="Definition"/>
      </w:pPr>
      <w:r w:rsidRPr="00411EED">
        <w:rPr>
          <w:b/>
          <w:bCs/>
          <w:i/>
          <w:iCs/>
        </w:rPr>
        <w:t>full input tax credit</w:t>
      </w:r>
      <w:r w:rsidRPr="00411EED">
        <w:t xml:space="preserve"> i</w:t>
      </w:r>
      <w:smartTag w:uri="urn:schemas-microsoft-com:office:smarttags" w:element="PersonName">
        <w:r w:rsidRPr="00411EED">
          <w:t xml:space="preserve">s </w:t>
        </w:r>
        <w:r w:rsidRPr="00411EED">
          <w:rPr>
            <w:position w:val="6"/>
            <w:sz w:val="16"/>
            <w:szCs w:val="16"/>
          </w:rPr>
          <w:t>1</w:t>
        </w:r>
      </w:smartTag>
      <w:r w:rsidRPr="00411EED">
        <w:rPr>
          <w:position w:val="6"/>
          <w:sz w:val="16"/>
          <w:szCs w:val="16"/>
        </w:rPr>
        <w:t>1</w:t>
      </w:r>
      <w:r w:rsidRPr="00411EED">
        <w:t>/</w:t>
      </w:r>
      <w:r w:rsidRPr="00411EED">
        <w:rPr>
          <w:sz w:val="16"/>
          <w:szCs w:val="16"/>
        </w:rPr>
        <w:t>10</w:t>
      </w:r>
      <w:r w:rsidRPr="00411EED">
        <w:t xml:space="preserve"> of what would have been the amount of the input tax credit for the acquisition if:</w:t>
      </w:r>
    </w:p>
    <w:p w:rsidR="00300522" w:rsidRPr="00411EED" w:rsidRDefault="00300522" w:rsidP="00300522">
      <w:pPr>
        <w:pStyle w:val="paragraph"/>
      </w:pPr>
      <w:r w:rsidRPr="00411EED">
        <w:tab/>
        <w:t>(a)</w:t>
      </w:r>
      <w:r w:rsidRPr="00411EED">
        <w:tab/>
        <w:t xml:space="preserve">the supply had been or is a </w:t>
      </w:r>
      <w:r w:rsidR="00411EED" w:rsidRPr="00411EED">
        <w:rPr>
          <w:position w:val="6"/>
          <w:sz w:val="16"/>
          <w:szCs w:val="16"/>
        </w:rPr>
        <w:t>*</w:t>
      </w:r>
      <w:r w:rsidRPr="00411EED">
        <w:t>taxable supply otherwise than because of section</w:t>
      </w:r>
      <w:r w:rsidR="00411EED">
        <w:t> </w:t>
      </w:r>
      <w:r w:rsidRPr="00411EED">
        <w:t>84</w:t>
      </w:r>
      <w:r w:rsidR="00411EED">
        <w:noBreakHyphen/>
      </w:r>
      <w:r w:rsidRPr="00411EED">
        <w:t>5; and</w:t>
      </w:r>
    </w:p>
    <w:p w:rsidR="00300522" w:rsidRPr="00411EED" w:rsidRDefault="00300522" w:rsidP="00300522">
      <w:pPr>
        <w:pStyle w:val="paragraph"/>
      </w:pPr>
      <w:r w:rsidRPr="00411EED">
        <w:lastRenderedPageBreak/>
        <w:tab/>
        <w:t>(b)</w:t>
      </w:r>
      <w:r w:rsidRPr="00411EED">
        <w:tab/>
        <w:t>the acquisition had been made solely for a creditable purpose; and</w:t>
      </w:r>
    </w:p>
    <w:p w:rsidR="00300522" w:rsidRPr="00411EED" w:rsidRDefault="00300522" w:rsidP="00300522">
      <w:pPr>
        <w:pStyle w:val="paragraph"/>
      </w:pPr>
      <w:r w:rsidRPr="00411EED">
        <w:tab/>
        <w:t>(c)</w:t>
      </w:r>
      <w:r w:rsidRPr="00411EED">
        <w:tab/>
        <w:t>you had provided, or had been liable to provide, all of the consideration for the acquisition.</w:t>
      </w:r>
    </w:p>
    <w:p w:rsidR="00300522" w:rsidRPr="00411EED" w:rsidRDefault="00300522" w:rsidP="00300522">
      <w:pPr>
        <w:pStyle w:val="subsection"/>
      </w:pPr>
      <w:r w:rsidRPr="00411EED">
        <w:tab/>
        <w:t>(1A)</w:t>
      </w:r>
      <w:r w:rsidRPr="00411EED">
        <w:tab/>
        <w:t>However, if:</w:t>
      </w:r>
    </w:p>
    <w:p w:rsidR="00300522" w:rsidRPr="00411EED" w:rsidRDefault="00300522" w:rsidP="00300522">
      <w:pPr>
        <w:pStyle w:val="paragraph"/>
      </w:pPr>
      <w:r w:rsidRPr="00411EED">
        <w:tab/>
        <w:t>(a)</w:t>
      </w:r>
      <w:r w:rsidRPr="00411EED">
        <w:tab/>
        <w:t xml:space="preserve">an </w:t>
      </w:r>
      <w:r w:rsidR="00411EED" w:rsidRPr="00411EED">
        <w:rPr>
          <w:position w:val="6"/>
          <w:sz w:val="16"/>
        </w:rPr>
        <w:t>*</w:t>
      </w:r>
      <w:r w:rsidRPr="00411EED">
        <w:t>annual apportionment election that you have made has effect at the end of the tax period to which the input tax credit is attributable; and</w:t>
      </w:r>
    </w:p>
    <w:p w:rsidR="00300522" w:rsidRPr="00411EED" w:rsidRDefault="00300522" w:rsidP="00300522">
      <w:pPr>
        <w:pStyle w:val="paragraph"/>
      </w:pPr>
      <w:r w:rsidRPr="00411EED">
        <w:tab/>
        <w:t>(b)</w:t>
      </w:r>
      <w:r w:rsidRPr="00411EED">
        <w:tab/>
        <w:t>the acquisition is not an acquisition of a kind specified in the regulations made for the purposes of paragraph</w:t>
      </w:r>
      <w:r w:rsidR="00411EED">
        <w:t> </w:t>
      </w:r>
      <w:r w:rsidRPr="00411EED">
        <w:t>131</w:t>
      </w:r>
      <w:r w:rsidR="00411EED">
        <w:noBreakHyphen/>
      </w:r>
      <w:r w:rsidRPr="00411EED">
        <w:t>40(1)(b);</w:t>
      </w:r>
    </w:p>
    <w:p w:rsidR="00300522" w:rsidRPr="00411EED" w:rsidRDefault="00300522" w:rsidP="00300522">
      <w:pPr>
        <w:pStyle w:val="subsection2"/>
      </w:pPr>
      <w:r w:rsidRPr="00411EED">
        <w:t>the amount of the input tax credit on the acquisition is worked out under section</w:t>
      </w:r>
      <w:r w:rsidR="00411EED">
        <w:t> </w:t>
      </w:r>
      <w:r w:rsidRPr="00411EED">
        <w:t>131</w:t>
      </w:r>
      <w:r w:rsidR="00411EED">
        <w:noBreakHyphen/>
      </w:r>
      <w:r w:rsidRPr="00411EED">
        <w:t xml:space="preserve">40 as if </w:t>
      </w:r>
      <w:r w:rsidRPr="00411EED">
        <w:rPr>
          <w:b/>
          <w:i/>
        </w:rPr>
        <w:t>full input tax credit</w:t>
      </w:r>
      <w:r w:rsidRPr="00411EED">
        <w:t xml:space="preserve"> had the same meaning in subsection</w:t>
      </w:r>
      <w:r w:rsidR="00411EED">
        <w:t> </w:t>
      </w:r>
      <w:r w:rsidRPr="00411EED">
        <w:t>131</w:t>
      </w:r>
      <w:r w:rsidR="00411EED">
        <w:noBreakHyphen/>
      </w:r>
      <w:r w:rsidRPr="00411EED">
        <w:t xml:space="preserve">40(2) as it has in </w:t>
      </w:r>
      <w:r w:rsidR="00411EED">
        <w:t>subsection (</w:t>
      </w:r>
      <w:r w:rsidRPr="00411EED">
        <w:t>1) of this section.</w:t>
      </w:r>
    </w:p>
    <w:p w:rsidR="000572DA" w:rsidRPr="00411EED" w:rsidRDefault="000572DA" w:rsidP="000572DA">
      <w:pPr>
        <w:pStyle w:val="subsection"/>
      </w:pPr>
      <w:r w:rsidRPr="00411EED">
        <w:tab/>
        <w:t>(2)</w:t>
      </w:r>
      <w:r w:rsidRPr="00411EED">
        <w:tab/>
        <w:t>This section has effect despite:</w:t>
      </w:r>
    </w:p>
    <w:p w:rsidR="000572DA" w:rsidRPr="00411EED" w:rsidRDefault="000572DA" w:rsidP="000572DA">
      <w:pPr>
        <w:pStyle w:val="paragraph"/>
      </w:pPr>
      <w:r w:rsidRPr="00411EED">
        <w:tab/>
        <w:t>(a)</w:t>
      </w:r>
      <w:r w:rsidRPr="00411EED">
        <w:tab/>
        <w:t>sections</w:t>
      </w:r>
      <w:r w:rsidR="00411EED">
        <w:t> </w:t>
      </w:r>
      <w:r w:rsidRPr="00411EED">
        <w:t>11</w:t>
      </w:r>
      <w:r w:rsidR="00411EED">
        <w:noBreakHyphen/>
      </w:r>
      <w:r w:rsidRPr="00411EED">
        <w:t>25 and 11</w:t>
      </w:r>
      <w:r w:rsidR="00411EED">
        <w:noBreakHyphen/>
      </w:r>
      <w:r w:rsidRPr="00411EED">
        <w:t>30 (which are about the amount of input tax credits for creditable acquisitions); and</w:t>
      </w:r>
    </w:p>
    <w:p w:rsidR="000572DA" w:rsidRPr="00411EED" w:rsidRDefault="000572DA" w:rsidP="000572DA">
      <w:pPr>
        <w:pStyle w:val="paragraph"/>
      </w:pPr>
      <w:r w:rsidRPr="00411EED">
        <w:tab/>
        <w:t>(b)</w:t>
      </w:r>
      <w:r w:rsidRPr="00411EED">
        <w:tab/>
        <w:t>section</w:t>
      </w:r>
      <w:r w:rsidR="00411EED">
        <w:t> </w:t>
      </w:r>
      <w:r w:rsidRPr="00411EED">
        <w:t>72</w:t>
      </w:r>
      <w:r w:rsidR="00411EED">
        <w:noBreakHyphen/>
      </w:r>
      <w:r w:rsidRPr="00411EED">
        <w:t>45 (which is about the amount of input tax credits on an acquisition from an associate without consideration).</w:t>
      </w:r>
    </w:p>
    <w:p w:rsidR="00300522" w:rsidRPr="00411EED" w:rsidRDefault="00300522" w:rsidP="00300522">
      <w:pPr>
        <w:pStyle w:val="ActHead5"/>
      </w:pPr>
      <w:bookmarkStart w:id="686" w:name="_Toc471393723"/>
      <w:r w:rsidRPr="005A283F">
        <w:rPr>
          <w:rStyle w:val="CharSectno"/>
        </w:rPr>
        <w:t>84</w:t>
      </w:r>
      <w:r w:rsidR="00411EED" w:rsidRPr="005A283F">
        <w:rPr>
          <w:rStyle w:val="CharSectno"/>
        </w:rPr>
        <w:noBreakHyphen/>
      </w:r>
      <w:r w:rsidRPr="005A283F">
        <w:rPr>
          <w:rStyle w:val="CharSectno"/>
        </w:rPr>
        <w:t>14</w:t>
      </w:r>
      <w:r w:rsidRPr="00411EED">
        <w:t xml:space="preserve">  Supplies relating to employee share ownership schemes</w:t>
      </w:r>
      <w:bookmarkEnd w:id="686"/>
    </w:p>
    <w:p w:rsidR="00300522" w:rsidRPr="00411EED" w:rsidRDefault="00300522" w:rsidP="00300522">
      <w:pPr>
        <w:pStyle w:val="subsection"/>
      </w:pPr>
      <w:r w:rsidRPr="00411EED">
        <w:tab/>
      </w:r>
      <w:r w:rsidRPr="00411EED">
        <w:tab/>
      </w:r>
      <w:r w:rsidR="005067AC" w:rsidRPr="00411EED">
        <w:t>This Subdivision</w:t>
      </w:r>
      <w:r w:rsidR="00A36DB5" w:rsidRPr="00411EED">
        <w:t xml:space="preserve"> </w:t>
      </w:r>
      <w:r w:rsidRPr="00411EED">
        <w:t xml:space="preserve">does not apply to a supply, to the extent that it is a supply relating to an </w:t>
      </w:r>
      <w:r w:rsidR="00411EED" w:rsidRPr="00411EED">
        <w:rPr>
          <w:position w:val="6"/>
          <w:sz w:val="16"/>
          <w:szCs w:val="16"/>
        </w:rPr>
        <w:t>*</w:t>
      </w:r>
      <w:r w:rsidRPr="00411EED">
        <w:t>employee share scheme, if:</w:t>
      </w:r>
    </w:p>
    <w:p w:rsidR="00C173FC" w:rsidRPr="00411EED" w:rsidRDefault="00C173FC" w:rsidP="00C173FC">
      <w:pPr>
        <w:pStyle w:val="paragraph"/>
      </w:pPr>
      <w:r w:rsidRPr="00411EED">
        <w:tab/>
        <w:t>(a)</w:t>
      </w:r>
      <w:r w:rsidRPr="00411EED">
        <w:tab/>
        <w:t xml:space="preserve">the </w:t>
      </w:r>
      <w:r w:rsidR="00411EED" w:rsidRPr="00411EED">
        <w:rPr>
          <w:position w:val="6"/>
          <w:sz w:val="16"/>
        </w:rPr>
        <w:t>*</w:t>
      </w:r>
      <w:r w:rsidRPr="00411EED">
        <w:t xml:space="preserve">recipient of the supply is not an entity that has acquired, or may in the future acquire, an ESS interest (within the meaning of the </w:t>
      </w:r>
      <w:r w:rsidR="00411EED" w:rsidRPr="00411EED">
        <w:rPr>
          <w:position w:val="6"/>
          <w:sz w:val="16"/>
        </w:rPr>
        <w:t>*</w:t>
      </w:r>
      <w:r w:rsidRPr="00411EED">
        <w:t>ITAA 1997) under the scheme; and</w:t>
      </w:r>
    </w:p>
    <w:p w:rsidR="00C173FC" w:rsidRPr="00411EED" w:rsidRDefault="00C173FC" w:rsidP="00C173FC">
      <w:pPr>
        <w:pStyle w:val="paragraph"/>
      </w:pPr>
      <w:r w:rsidRPr="00411EED">
        <w:tab/>
        <w:t>(b)</w:t>
      </w:r>
      <w:r w:rsidRPr="00411EED">
        <w:tab/>
        <w:t>Subdivision</w:t>
      </w:r>
      <w:r w:rsidR="00411EED">
        <w:t> </w:t>
      </w:r>
      <w:r w:rsidRPr="00411EED">
        <w:t>83A</w:t>
      </w:r>
      <w:r w:rsidR="00411EED">
        <w:noBreakHyphen/>
      </w:r>
      <w:r w:rsidRPr="00411EED">
        <w:t>B or 83A</w:t>
      </w:r>
      <w:r w:rsidR="00411EED">
        <w:noBreakHyphen/>
      </w:r>
      <w:r w:rsidRPr="00411EED">
        <w:t>C of the ITAA 1997 applies to any ESS interest (within the meaning of that Act) acquired under the scheme; and</w:t>
      </w:r>
    </w:p>
    <w:p w:rsidR="00300522" w:rsidRPr="00411EED" w:rsidRDefault="00300522" w:rsidP="00300522">
      <w:pPr>
        <w:pStyle w:val="paragraph"/>
      </w:pPr>
      <w:r w:rsidRPr="00411EED">
        <w:tab/>
        <w:t>(c)</w:t>
      </w:r>
      <w:r w:rsidRPr="00411EED">
        <w:tab/>
        <w:t>either:</w:t>
      </w:r>
    </w:p>
    <w:p w:rsidR="00300522" w:rsidRPr="00411EED" w:rsidRDefault="00300522" w:rsidP="00300522">
      <w:pPr>
        <w:pStyle w:val="paragraphsub"/>
      </w:pPr>
      <w:r w:rsidRPr="00411EED">
        <w:tab/>
        <w:t>(i)</w:t>
      </w:r>
      <w:r w:rsidRPr="00411EED">
        <w:tab/>
        <w:t xml:space="preserve">the </w:t>
      </w:r>
      <w:r w:rsidR="00411EED" w:rsidRPr="00411EED">
        <w:rPr>
          <w:position w:val="6"/>
          <w:sz w:val="16"/>
          <w:szCs w:val="16"/>
        </w:rPr>
        <w:t>*</w:t>
      </w:r>
      <w:r w:rsidRPr="00411EED">
        <w:t xml:space="preserve">recipient of the supply is a </w:t>
      </w:r>
      <w:r w:rsidR="00411EED" w:rsidRPr="00411EED">
        <w:rPr>
          <w:position w:val="6"/>
          <w:sz w:val="16"/>
          <w:szCs w:val="16"/>
        </w:rPr>
        <w:t>*</w:t>
      </w:r>
      <w:r w:rsidRPr="00411EED">
        <w:t>100% subsidiary of the supplier; or</w:t>
      </w:r>
    </w:p>
    <w:p w:rsidR="00300522" w:rsidRPr="00411EED" w:rsidRDefault="00300522" w:rsidP="00300522">
      <w:pPr>
        <w:pStyle w:val="paragraphsub"/>
      </w:pPr>
      <w:r w:rsidRPr="00411EED">
        <w:tab/>
        <w:t>(ii)</w:t>
      </w:r>
      <w:r w:rsidRPr="00411EED">
        <w:tab/>
        <w:t>the supply is a transfer that is taken to be a supply because of section</w:t>
      </w:r>
      <w:r w:rsidR="00411EED">
        <w:t> </w:t>
      </w:r>
      <w:r w:rsidRPr="00411EED">
        <w:t>84</w:t>
      </w:r>
      <w:r w:rsidR="00411EED">
        <w:noBreakHyphen/>
      </w:r>
      <w:r w:rsidRPr="00411EED">
        <w:t>15.</w:t>
      </w:r>
    </w:p>
    <w:p w:rsidR="00300522" w:rsidRPr="00411EED" w:rsidRDefault="00300522" w:rsidP="00300522">
      <w:pPr>
        <w:pStyle w:val="ActHead5"/>
      </w:pPr>
      <w:bookmarkStart w:id="687" w:name="_Toc471393724"/>
      <w:r w:rsidRPr="005A283F">
        <w:rPr>
          <w:rStyle w:val="CharSectno"/>
        </w:rPr>
        <w:lastRenderedPageBreak/>
        <w:t>84</w:t>
      </w:r>
      <w:r w:rsidR="00411EED" w:rsidRPr="005A283F">
        <w:rPr>
          <w:rStyle w:val="CharSectno"/>
        </w:rPr>
        <w:noBreakHyphen/>
      </w:r>
      <w:r w:rsidRPr="005A283F">
        <w:rPr>
          <w:rStyle w:val="CharSectno"/>
        </w:rPr>
        <w:t>15</w:t>
      </w:r>
      <w:r w:rsidRPr="00411EED">
        <w:t xml:space="preserve">  Transfers etc. between branches of the same entity</w:t>
      </w:r>
      <w:bookmarkEnd w:id="687"/>
    </w:p>
    <w:p w:rsidR="00300522" w:rsidRPr="00411EED" w:rsidRDefault="00300522" w:rsidP="00300522">
      <w:pPr>
        <w:pStyle w:val="subsection"/>
      </w:pPr>
      <w:r w:rsidRPr="00411EED">
        <w:tab/>
        <w:t>(1)</w:t>
      </w:r>
      <w:r w:rsidRPr="00411EED">
        <w:tab/>
        <w:t>For the purposes of section</w:t>
      </w:r>
      <w:r w:rsidR="00411EED">
        <w:t> </w:t>
      </w:r>
      <w:r w:rsidRPr="00411EED">
        <w:t>84</w:t>
      </w:r>
      <w:r w:rsidR="00411EED">
        <w:noBreakHyphen/>
      </w:r>
      <w:r w:rsidRPr="00411EED">
        <w:t>5, if an entity:</w:t>
      </w:r>
    </w:p>
    <w:p w:rsidR="00300522" w:rsidRPr="00411EED" w:rsidRDefault="00300522" w:rsidP="00300522">
      <w:pPr>
        <w:pStyle w:val="paragraph"/>
      </w:pPr>
      <w:r w:rsidRPr="00411EED">
        <w:tab/>
        <w:t>(a)</w:t>
      </w:r>
      <w:r w:rsidRPr="00411EED">
        <w:tab/>
      </w:r>
      <w:r w:rsidR="00411EED" w:rsidRPr="00411EED">
        <w:rPr>
          <w:position w:val="6"/>
          <w:sz w:val="16"/>
          <w:szCs w:val="16"/>
        </w:rPr>
        <w:t>*</w:t>
      </w:r>
      <w:r w:rsidRPr="00411EED">
        <w:t xml:space="preserve">carries on an </w:t>
      </w:r>
      <w:r w:rsidR="00411EED" w:rsidRPr="00411EED">
        <w:rPr>
          <w:position w:val="6"/>
          <w:sz w:val="16"/>
          <w:szCs w:val="16"/>
        </w:rPr>
        <w:t>*</w:t>
      </w:r>
      <w:r w:rsidRPr="00411EED">
        <w:t xml:space="preserve">enterprise in </w:t>
      </w:r>
      <w:r w:rsidR="004041DB" w:rsidRPr="00411EED">
        <w:t>the indirect tax zone</w:t>
      </w:r>
      <w:r w:rsidRPr="00411EED">
        <w:t>; and</w:t>
      </w:r>
    </w:p>
    <w:p w:rsidR="00300522" w:rsidRPr="00411EED" w:rsidRDefault="00300522" w:rsidP="00300522">
      <w:pPr>
        <w:pStyle w:val="paragraph"/>
      </w:pPr>
      <w:r w:rsidRPr="00411EED">
        <w:tab/>
        <w:t>(b)</w:t>
      </w:r>
      <w:r w:rsidRPr="00411EED">
        <w:tab/>
        <w:t xml:space="preserve">also carries on that or another enterprise outside </w:t>
      </w:r>
      <w:r w:rsidR="004041DB" w:rsidRPr="00411EED">
        <w:t>the indirect tax zone</w:t>
      </w:r>
      <w:r w:rsidRPr="00411EED">
        <w:t>;</w:t>
      </w:r>
    </w:p>
    <w:p w:rsidR="00300522" w:rsidRPr="00411EED" w:rsidRDefault="00300522" w:rsidP="00300522">
      <w:pPr>
        <w:pStyle w:val="subsection2"/>
      </w:pPr>
      <w:r w:rsidRPr="00411EED">
        <w:t>then:</w:t>
      </w:r>
    </w:p>
    <w:p w:rsidR="00300522" w:rsidRPr="00411EED" w:rsidRDefault="00300522" w:rsidP="00300522">
      <w:pPr>
        <w:pStyle w:val="paragraph"/>
      </w:pPr>
      <w:r w:rsidRPr="00411EED">
        <w:tab/>
        <w:t>(c)</w:t>
      </w:r>
      <w:r w:rsidRPr="00411EED">
        <w:tab/>
        <w:t xml:space="preserve">the transfer of anything to the enterprise in </w:t>
      </w:r>
      <w:r w:rsidR="00C52C58" w:rsidRPr="00411EED">
        <w:t>the indirect tax zone</w:t>
      </w:r>
      <w:r w:rsidRPr="00411EED">
        <w:t xml:space="preserve"> from the enterprise outside </w:t>
      </w:r>
      <w:r w:rsidR="004041DB" w:rsidRPr="00411EED">
        <w:t>the indirect tax zone</w:t>
      </w:r>
      <w:r w:rsidRPr="00411EED">
        <w:t>; or</w:t>
      </w:r>
    </w:p>
    <w:p w:rsidR="00300522" w:rsidRPr="00411EED" w:rsidRDefault="00300522" w:rsidP="00300522">
      <w:pPr>
        <w:pStyle w:val="paragraph"/>
      </w:pPr>
      <w:r w:rsidRPr="00411EED">
        <w:tab/>
        <w:t>(d)</w:t>
      </w:r>
      <w:r w:rsidRPr="00411EED">
        <w:tab/>
        <w:t xml:space="preserve">the doing of anything for the enterprise in </w:t>
      </w:r>
      <w:r w:rsidR="004041DB" w:rsidRPr="00411EED">
        <w:t>the indirect tax zone</w:t>
      </w:r>
      <w:r w:rsidRPr="00411EED">
        <w:t xml:space="preserve"> by the enterprise outside </w:t>
      </w:r>
      <w:r w:rsidR="004041DB" w:rsidRPr="00411EED">
        <w:t>the indirect tax zone</w:t>
      </w:r>
      <w:r w:rsidRPr="00411EED">
        <w:t>;</w:t>
      </w:r>
    </w:p>
    <w:p w:rsidR="00300522" w:rsidRPr="00411EED" w:rsidRDefault="00300522" w:rsidP="00300522">
      <w:pPr>
        <w:pStyle w:val="subsection2"/>
      </w:pPr>
      <w:r w:rsidRPr="00411EED">
        <w:t xml:space="preserve">is taken to be a supply that is not </w:t>
      </w:r>
      <w:r w:rsidR="00411EED" w:rsidRPr="00411EED">
        <w:rPr>
          <w:position w:val="6"/>
          <w:sz w:val="16"/>
          <w:szCs w:val="16"/>
        </w:rPr>
        <w:t>*</w:t>
      </w:r>
      <w:r w:rsidRPr="00411EED">
        <w:t xml:space="preserve">connected with </w:t>
      </w:r>
      <w:r w:rsidR="004041DB" w:rsidRPr="00411EED">
        <w:t>the indirect tax zone</w:t>
      </w:r>
      <w:r w:rsidRPr="00411EED">
        <w:t>.</w:t>
      </w:r>
    </w:p>
    <w:p w:rsidR="00300522" w:rsidRPr="00411EED" w:rsidRDefault="00300522" w:rsidP="00300522">
      <w:pPr>
        <w:pStyle w:val="notetext"/>
      </w:pPr>
      <w:r w:rsidRPr="00411EED">
        <w:t>Example:</w:t>
      </w:r>
      <w:r w:rsidRPr="00411EED">
        <w:tab/>
        <w:t xml:space="preserve">An entity acquires, through a place of business it has overseas, the right to exploit a particular copyright in </w:t>
      </w:r>
      <w:r w:rsidR="00FF2462" w:rsidRPr="00411EED">
        <w:t>the indirect tax zone</w:t>
      </w:r>
      <w:r w:rsidRPr="00411EED">
        <w:t xml:space="preserve">. That right is then transferred to a place of business that the entity has in </w:t>
      </w:r>
      <w:r w:rsidR="00FF2462" w:rsidRPr="00411EED">
        <w:t>the indirect tax zone</w:t>
      </w:r>
      <w:r w:rsidRPr="00411EED">
        <w:t>.</w:t>
      </w:r>
    </w:p>
    <w:p w:rsidR="00300522" w:rsidRPr="00411EED" w:rsidRDefault="00300522" w:rsidP="00300522">
      <w:pPr>
        <w:pStyle w:val="notetext"/>
      </w:pPr>
      <w:r w:rsidRPr="00411EED">
        <w:tab/>
        <w:t xml:space="preserve">Under this section, the transfer is taken to be a supply that is not connected with </w:t>
      </w:r>
      <w:r w:rsidR="00FF2462" w:rsidRPr="00411EED">
        <w:t>the indirect tax zone</w:t>
      </w:r>
      <w:r w:rsidRPr="00411EED">
        <w:t xml:space="preserve"> and, if the other requirements of section</w:t>
      </w:r>
      <w:r w:rsidR="00411EED">
        <w:t> </w:t>
      </w:r>
      <w:r w:rsidRPr="00411EED">
        <w:t>84</w:t>
      </w:r>
      <w:r w:rsidR="00411EED">
        <w:noBreakHyphen/>
      </w:r>
      <w:r w:rsidRPr="00411EED">
        <w:t>5 are satisfied, the transfer is a taxable supply.</w:t>
      </w:r>
    </w:p>
    <w:p w:rsidR="00300522" w:rsidRPr="00411EED" w:rsidRDefault="00300522" w:rsidP="00300522">
      <w:pPr>
        <w:pStyle w:val="subsection"/>
      </w:pPr>
      <w:r w:rsidRPr="00411EED">
        <w:tab/>
        <w:t>(2)</w:t>
      </w:r>
      <w:r w:rsidRPr="00411EED">
        <w:tab/>
        <w:t>If the transfer is a transfer of the services of an employee, this section does not apply to the transfer to the extent that any payments that:</w:t>
      </w:r>
    </w:p>
    <w:p w:rsidR="00300522" w:rsidRPr="00411EED" w:rsidRDefault="00300522" w:rsidP="00300522">
      <w:pPr>
        <w:pStyle w:val="paragraph"/>
      </w:pPr>
      <w:r w:rsidRPr="00411EED">
        <w:tab/>
        <w:t>(a)</w:t>
      </w:r>
      <w:r w:rsidRPr="00411EED">
        <w:tab/>
        <w:t xml:space="preserve">are made from the </w:t>
      </w:r>
      <w:r w:rsidR="00411EED" w:rsidRPr="00411EED">
        <w:rPr>
          <w:position w:val="6"/>
          <w:sz w:val="16"/>
          <w:szCs w:val="16"/>
        </w:rPr>
        <w:t>*</w:t>
      </w:r>
      <w:r w:rsidRPr="00411EED">
        <w:t xml:space="preserve">enterprise in </w:t>
      </w:r>
      <w:r w:rsidR="00C0594B" w:rsidRPr="00411EED">
        <w:t>the indirect tax zone</w:t>
      </w:r>
      <w:r w:rsidRPr="00411EED">
        <w:t xml:space="preserve"> to the enterprise outside </w:t>
      </w:r>
      <w:r w:rsidR="00C0594B" w:rsidRPr="00411EED">
        <w:t>the indirect tax zone</w:t>
      </w:r>
      <w:r w:rsidRPr="00411EED">
        <w:t>; and</w:t>
      </w:r>
    </w:p>
    <w:p w:rsidR="00300522" w:rsidRPr="00411EED" w:rsidRDefault="00300522" w:rsidP="00300522">
      <w:pPr>
        <w:pStyle w:val="paragraph"/>
      </w:pPr>
      <w:r w:rsidRPr="00411EED">
        <w:tab/>
        <w:t>(b)</w:t>
      </w:r>
      <w:r w:rsidRPr="00411EED">
        <w:tab/>
        <w:t>relate to the transfer;</w:t>
      </w:r>
    </w:p>
    <w:p w:rsidR="00300522" w:rsidRPr="00411EED" w:rsidRDefault="00300522" w:rsidP="00300522">
      <w:pPr>
        <w:pStyle w:val="subsection2"/>
      </w:pPr>
      <w:r w:rsidRPr="00411EED">
        <w:t xml:space="preserve">would be </w:t>
      </w:r>
      <w:r w:rsidR="00411EED" w:rsidRPr="00411EED">
        <w:rPr>
          <w:position w:val="6"/>
          <w:sz w:val="16"/>
          <w:szCs w:val="16"/>
        </w:rPr>
        <w:t>*</w:t>
      </w:r>
      <w:r w:rsidRPr="00411EED">
        <w:t xml:space="preserve">withholding payments if they were payments from the enterprise in </w:t>
      </w:r>
      <w:r w:rsidR="00C0594B" w:rsidRPr="00411EED">
        <w:t>the indirect tax zone</w:t>
      </w:r>
      <w:r w:rsidRPr="00411EED">
        <w:t xml:space="preserve"> to the employee.</w:t>
      </w:r>
    </w:p>
    <w:p w:rsidR="000572DA" w:rsidRPr="00411EED" w:rsidRDefault="000572DA" w:rsidP="000572DA">
      <w:pPr>
        <w:pStyle w:val="ActHead5"/>
      </w:pPr>
      <w:bookmarkStart w:id="688" w:name="_Toc471393725"/>
      <w:r w:rsidRPr="005A283F">
        <w:rPr>
          <w:rStyle w:val="CharSectno"/>
        </w:rPr>
        <w:t>84</w:t>
      </w:r>
      <w:r w:rsidR="00411EED" w:rsidRPr="005A283F">
        <w:rPr>
          <w:rStyle w:val="CharSectno"/>
        </w:rPr>
        <w:noBreakHyphen/>
      </w:r>
      <w:r w:rsidRPr="005A283F">
        <w:rPr>
          <w:rStyle w:val="CharSectno"/>
        </w:rPr>
        <w:t>20</w:t>
      </w:r>
      <w:r w:rsidRPr="00411EED">
        <w:t xml:space="preserve">  The price of taxable supplies of offshore intangibles without, or for inadequate, consideration</w:t>
      </w:r>
      <w:bookmarkEnd w:id="688"/>
    </w:p>
    <w:p w:rsidR="000572DA" w:rsidRPr="00411EED" w:rsidRDefault="000572DA" w:rsidP="000572DA">
      <w:pPr>
        <w:pStyle w:val="subsection"/>
      </w:pPr>
      <w:r w:rsidRPr="00411EED">
        <w:tab/>
        <w:t>(1)</w:t>
      </w:r>
      <w:r w:rsidRPr="00411EED">
        <w:tab/>
        <w:t xml:space="preserve">The </w:t>
      </w:r>
      <w:r w:rsidRPr="00411EED">
        <w:rPr>
          <w:b/>
          <w:i/>
        </w:rPr>
        <w:t>price</w:t>
      </w:r>
      <w:r w:rsidRPr="00411EED">
        <w:t xml:space="preserve"> of a supply that is a </w:t>
      </w:r>
      <w:r w:rsidR="00411EED" w:rsidRPr="00411EED">
        <w:rPr>
          <w:position w:val="6"/>
          <w:sz w:val="16"/>
        </w:rPr>
        <w:t>*</w:t>
      </w:r>
      <w:r w:rsidRPr="00411EED">
        <w:t>taxable supply because of section</w:t>
      </w:r>
      <w:r w:rsidR="00411EED">
        <w:t> </w:t>
      </w:r>
      <w:r w:rsidRPr="00411EED">
        <w:t>84</w:t>
      </w:r>
      <w:r w:rsidR="00411EED">
        <w:noBreakHyphen/>
      </w:r>
      <w:r w:rsidRPr="00411EED">
        <w:t xml:space="preserve">5 is the </w:t>
      </w:r>
      <w:r w:rsidR="00411EED" w:rsidRPr="00411EED">
        <w:rPr>
          <w:position w:val="6"/>
          <w:sz w:val="16"/>
        </w:rPr>
        <w:t>*</w:t>
      </w:r>
      <w:r w:rsidRPr="00411EED">
        <w:t>GST inclusive market value of the supply, if:</w:t>
      </w:r>
    </w:p>
    <w:p w:rsidR="000572DA" w:rsidRPr="00411EED" w:rsidRDefault="000572DA" w:rsidP="000572DA">
      <w:pPr>
        <w:pStyle w:val="paragraph"/>
      </w:pPr>
      <w:r w:rsidRPr="00411EED">
        <w:tab/>
        <w:t>(a)</w:t>
      </w:r>
      <w:r w:rsidRPr="00411EED">
        <w:tab/>
        <w:t xml:space="preserve">the supply is from the </w:t>
      </w:r>
      <w:r w:rsidR="00411EED" w:rsidRPr="00411EED">
        <w:rPr>
          <w:position w:val="6"/>
          <w:sz w:val="16"/>
        </w:rPr>
        <w:t>*</w:t>
      </w:r>
      <w:r w:rsidRPr="00411EED">
        <w:t xml:space="preserve">recipient’s </w:t>
      </w:r>
      <w:r w:rsidR="00411EED" w:rsidRPr="00411EED">
        <w:rPr>
          <w:position w:val="6"/>
          <w:sz w:val="16"/>
        </w:rPr>
        <w:t>*</w:t>
      </w:r>
      <w:r w:rsidRPr="00411EED">
        <w:t>associate; and</w:t>
      </w:r>
    </w:p>
    <w:p w:rsidR="000572DA" w:rsidRPr="00411EED" w:rsidRDefault="000572DA" w:rsidP="000572DA">
      <w:pPr>
        <w:pStyle w:val="paragraph"/>
      </w:pPr>
      <w:r w:rsidRPr="00411EED">
        <w:tab/>
        <w:t>(b)</w:t>
      </w:r>
      <w:r w:rsidRPr="00411EED">
        <w:tab/>
        <w:t>the supply is:</w:t>
      </w:r>
    </w:p>
    <w:p w:rsidR="000572DA" w:rsidRPr="00411EED" w:rsidRDefault="000572DA" w:rsidP="000572DA">
      <w:pPr>
        <w:pStyle w:val="paragraphsub"/>
      </w:pPr>
      <w:r w:rsidRPr="00411EED">
        <w:lastRenderedPageBreak/>
        <w:tab/>
        <w:t>(i)</w:t>
      </w:r>
      <w:r w:rsidRPr="00411EED">
        <w:tab/>
        <w:t xml:space="preserve">without </w:t>
      </w:r>
      <w:r w:rsidR="00411EED" w:rsidRPr="00411EED">
        <w:rPr>
          <w:position w:val="6"/>
          <w:sz w:val="16"/>
        </w:rPr>
        <w:t>*</w:t>
      </w:r>
      <w:r w:rsidRPr="00411EED">
        <w:t>consideration; or</w:t>
      </w:r>
    </w:p>
    <w:p w:rsidR="000572DA" w:rsidRPr="00411EED" w:rsidRDefault="000572DA" w:rsidP="000572DA">
      <w:pPr>
        <w:pStyle w:val="paragraphsub"/>
      </w:pPr>
      <w:r w:rsidRPr="00411EED">
        <w:tab/>
        <w:t>(ii)</w:t>
      </w:r>
      <w:r w:rsidRPr="00411EED">
        <w:tab/>
        <w:t xml:space="preserve">for consideration that is </w:t>
      </w:r>
      <w:r w:rsidRPr="00411EED">
        <w:rPr>
          <w:i/>
        </w:rPr>
        <w:t xml:space="preserve">less </w:t>
      </w:r>
      <w:r w:rsidRPr="00411EED">
        <w:t>than the GST inclusive market value.</w:t>
      </w:r>
    </w:p>
    <w:p w:rsidR="000572DA" w:rsidRPr="00411EED" w:rsidRDefault="000572DA" w:rsidP="000572DA">
      <w:pPr>
        <w:pStyle w:val="notetext"/>
      </w:pPr>
      <w:r w:rsidRPr="00411EED">
        <w:t>Note:</w:t>
      </w:r>
      <w:r w:rsidRPr="00411EED">
        <w:tab/>
        <w:t>A supply to an associate without consideration may be a taxable supply, see section</w:t>
      </w:r>
      <w:r w:rsidR="00411EED">
        <w:t> </w:t>
      </w:r>
      <w:r w:rsidRPr="00411EED">
        <w:t>72</w:t>
      </w:r>
      <w:r w:rsidR="00411EED">
        <w:noBreakHyphen/>
      </w:r>
      <w:r w:rsidRPr="00411EED">
        <w:t>5.</w:t>
      </w:r>
    </w:p>
    <w:p w:rsidR="000572DA" w:rsidRPr="00411EED" w:rsidRDefault="000572DA" w:rsidP="000572DA">
      <w:pPr>
        <w:pStyle w:val="subsection"/>
      </w:pPr>
      <w:r w:rsidRPr="00411EED">
        <w:tab/>
        <w:t>(2)</w:t>
      </w:r>
      <w:r w:rsidRPr="00411EED">
        <w:tab/>
        <w:t>This section has effect despite section</w:t>
      </w:r>
      <w:r w:rsidR="00411EED">
        <w:t> </w:t>
      </w:r>
      <w:r w:rsidRPr="00411EED">
        <w:t>9</w:t>
      </w:r>
      <w:r w:rsidR="00411EED">
        <w:noBreakHyphen/>
      </w:r>
      <w:r w:rsidRPr="00411EED">
        <w:t>75 (which is about the price of taxable supplies).</w:t>
      </w:r>
    </w:p>
    <w:p w:rsidR="000572DA" w:rsidRPr="00411EED" w:rsidRDefault="000572DA" w:rsidP="000572DA">
      <w:pPr>
        <w:pStyle w:val="ActHead5"/>
      </w:pPr>
      <w:bookmarkStart w:id="689" w:name="_Toc471393726"/>
      <w:r w:rsidRPr="005A283F">
        <w:rPr>
          <w:rStyle w:val="CharSectno"/>
        </w:rPr>
        <w:t>84</w:t>
      </w:r>
      <w:r w:rsidR="00411EED" w:rsidRPr="005A283F">
        <w:rPr>
          <w:rStyle w:val="CharSectno"/>
        </w:rPr>
        <w:noBreakHyphen/>
      </w:r>
      <w:r w:rsidRPr="005A283F">
        <w:rPr>
          <w:rStyle w:val="CharSectno"/>
        </w:rPr>
        <w:t>25</w:t>
      </w:r>
      <w:r w:rsidRPr="00411EED">
        <w:t xml:space="preserve">  Tax periods for supplies from associates that are not connected with the indirect tax zone</w:t>
      </w:r>
      <w:bookmarkEnd w:id="689"/>
    </w:p>
    <w:p w:rsidR="000572DA" w:rsidRPr="00411EED" w:rsidRDefault="000572DA" w:rsidP="000572DA">
      <w:pPr>
        <w:pStyle w:val="subsection"/>
      </w:pPr>
      <w:r w:rsidRPr="00411EED">
        <w:tab/>
        <w:t>(1)</w:t>
      </w:r>
      <w:r w:rsidRPr="00411EED">
        <w:tab/>
        <w:t xml:space="preserve">This section applies if a supply that is a </w:t>
      </w:r>
      <w:r w:rsidR="00411EED" w:rsidRPr="00411EED">
        <w:rPr>
          <w:position w:val="6"/>
          <w:sz w:val="16"/>
        </w:rPr>
        <w:t>*</w:t>
      </w:r>
      <w:r w:rsidRPr="00411EED">
        <w:t>taxable supply because of section</w:t>
      </w:r>
      <w:r w:rsidR="00411EED">
        <w:t> </w:t>
      </w:r>
      <w:r w:rsidRPr="00411EED">
        <w:t>84</w:t>
      </w:r>
      <w:r w:rsidR="00411EED">
        <w:noBreakHyphen/>
      </w:r>
      <w:r w:rsidRPr="00411EED">
        <w:t>5 is:</w:t>
      </w:r>
    </w:p>
    <w:p w:rsidR="000572DA" w:rsidRPr="00411EED" w:rsidRDefault="000572DA" w:rsidP="000572DA">
      <w:pPr>
        <w:pStyle w:val="paragraph"/>
      </w:pPr>
      <w:r w:rsidRPr="00411EED">
        <w:tab/>
        <w:t>(a)</w:t>
      </w:r>
      <w:r w:rsidRPr="00411EED">
        <w:tab/>
        <w:t xml:space="preserve">a supply from the </w:t>
      </w:r>
      <w:r w:rsidR="00411EED" w:rsidRPr="00411EED">
        <w:rPr>
          <w:position w:val="6"/>
          <w:sz w:val="16"/>
        </w:rPr>
        <w:t>*</w:t>
      </w:r>
      <w:r w:rsidRPr="00411EED">
        <w:t xml:space="preserve">recipient’s </w:t>
      </w:r>
      <w:r w:rsidR="00411EED" w:rsidRPr="00411EED">
        <w:rPr>
          <w:position w:val="6"/>
          <w:sz w:val="16"/>
        </w:rPr>
        <w:t>*</w:t>
      </w:r>
      <w:r w:rsidRPr="00411EED">
        <w:t xml:space="preserve">associate without </w:t>
      </w:r>
      <w:r w:rsidR="00411EED" w:rsidRPr="00411EED">
        <w:rPr>
          <w:position w:val="6"/>
          <w:sz w:val="16"/>
        </w:rPr>
        <w:t>*</w:t>
      </w:r>
      <w:r w:rsidRPr="00411EED">
        <w:t>consideration; and</w:t>
      </w:r>
    </w:p>
    <w:p w:rsidR="000572DA" w:rsidRPr="00411EED" w:rsidRDefault="000572DA" w:rsidP="000572DA">
      <w:pPr>
        <w:pStyle w:val="paragraph"/>
      </w:pPr>
      <w:r w:rsidRPr="00411EED">
        <w:tab/>
        <w:t>(b)</w:t>
      </w:r>
      <w:r w:rsidRPr="00411EED">
        <w:tab/>
        <w:t xml:space="preserve">not </w:t>
      </w:r>
      <w:r w:rsidR="00411EED" w:rsidRPr="00411EED">
        <w:rPr>
          <w:position w:val="6"/>
          <w:sz w:val="16"/>
        </w:rPr>
        <w:t>*</w:t>
      </w:r>
      <w:r w:rsidRPr="00411EED">
        <w:t>connected with the indirect tax zone.</w:t>
      </w:r>
    </w:p>
    <w:p w:rsidR="000572DA" w:rsidRPr="00411EED" w:rsidRDefault="000572DA" w:rsidP="000572DA">
      <w:pPr>
        <w:pStyle w:val="notetext"/>
      </w:pPr>
      <w:r w:rsidRPr="00411EED">
        <w:t>Note:</w:t>
      </w:r>
      <w:r w:rsidRPr="00411EED">
        <w:tab/>
        <w:t>If the supply is connected with the indirect tax zone, see sections</w:t>
      </w:r>
      <w:r w:rsidR="00411EED">
        <w:t> </w:t>
      </w:r>
      <w:r w:rsidRPr="00411EED">
        <w:t>72</w:t>
      </w:r>
      <w:r w:rsidR="00411EED">
        <w:noBreakHyphen/>
      </w:r>
      <w:r w:rsidRPr="00411EED">
        <w:t>15 and 72</w:t>
      </w:r>
      <w:r w:rsidR="00411EED">
        <w:noBreakHyphen/>
      </w:r>
      <w:r w:rsidRPr="00411EED">
        <w:t>50 for the tax periods.</w:t>
      </w:r>
    </w:p>
    <w:p w:rsidR="000572DA" w:rsidRPr="00411EED" w:rsidRDefault="000572DA" w:rsidP="000572DA">
      <w:pPr>
        <w:pStyle w:val="subsection"/>
      </w:pPr>
      <w:r w:rsidRPr="00411EED">
        <w:tab/>
        <w:t>(2)</w:t>
      </w:r>
      <w:r w:rsidRPr="00411EED">
        <w:tab/>
        <w:t>The tax period to which the GST on the supply, and the input tax credit on the acquisition, is attributable is the tax period in which the thing supplied starts to be done.</w:t>
      </w:r>
    </w:p>
    <w:p w:rsidR="000572DA" w:rsidRPr="00411EED" w:rsidRDefault="000572DA" w:rsidP="000572DA">
      <w:pPr>
        <w:pStyle w:val="subsection"/>
      </w:pPr>
      <w:r w:rsidRPr="00411EED">
        <w:tab/>
        <w:t>(3)</w:t>
      </w:r>
      <w:r w:rsidRPr="00411EED">
        <w:tab/>
        <w:t>This section has effect despite:</w:t>
      </w:r>
    </w:p>
    <w:p w:rsidR="000572DA" w:rsidRPr="00411EED" w:rsidRDefault="000572DA" w:rsidP="000572DA">
      <w:pPr>
        <w:pStyle w:val="paragraph"/>
      </w:pPr>
      <w:r w:rsidRPr="00411EED">
        <w:tab/>
        <w:t>(a)</w:t>
      </w:r>
      <w:r w:rsidRPr="00411EED">
        <w:tab/>
        <w:t>sections</w:t>
      </w:r>
      <w:r w:rsidR="00411EED">
        <w:t> </w:t>
      </w:r>
      <w:r w:rsidRPr="00411EED">
        <w:t>29</w:t>
      </w:r>
      <w:r w:rsidR="00411EED">
        <w:noBreakHyphen/>
      </w:r>
      <w:r w:rsidRPr="00411EED">
        <w:t>5 and 72</w:t>
      </w:r>
      <w:r w:rsidR="00411EED">
        <w:noBreakHyphen/>
      </w:r>
      <w:r w:rsidRPr="00411EED">
        <w:t>15 (about attributing GST to tax periods); and</w:t>
      </w:r>
    </w:p>
    <w:p w:rsidR="000572DA" w:rsidRPr="00411EED" w:rsidRDefault="000572DA" w:rsidP="000572DA">
      <w:pPr>
        <w:pStyle w:val="paragraph"/>
      </w:pPr>
      <w:r w:rsidRPr="00411EED">
        <w:tab/>
        <w:t>(b)</w:t>
      </w:r>
      <w:r w:rsidRPr="00411EED">
        <w:tab/>
        <w:t>sections</w:t>
      </w:r>
      <w:r w:rsidR="00411EED">
        <w:t> </w:t>
      </w:r>
      <w:r w:rsidRPr="00411EED">
        <w:t>29</w:t>
      </w:r>
      <w:r w:rsidR="00411EED">
        <w:noBreakHyphen/>
      </w:r>
      <w:r w:rsidRPr="00411EED">
        <w:t>10 and 72</w:t>
      </w:r>
      <w:r w:rsidR="00411EED">
        <w:noBreakHyphen/>
      </w:r>
      <w:r w:rsidRPr="00411EED">
        <w:t>50 (about attributing input tax credits to tax periods).</w:t>
      </w:r>
    </w:p>
    <w:p w:rsidR="000572DA" w:rsidRPr="00411EED" w:rsidRDefault="000572DA" w:rsidP="000572DA">
      <w:pPr>
        <w:pStyle w:val="ActHead5"/>
      </w:pPr>
      <w:bookmarkStart w:id="690" w:name="_Toc471393727"/>
      <w:r w:rsidRPr="005A283F">
        <w:rPr>
          <w:rStyle w:val="CharSectno"/>
        </w:rPr>
        <w:t>84</w:t>
      </w:r>
      <w:r w:rsidR="00411EED" w:rsidRPr="005A283F">
        <w:rPr>
          <w:rStyle w:val="CharSectno"/>
        </w:rPr>
        <w:noBreakHyphen/>
      </w:r>
      <w:r w:rsidRPr="005A283F">
        <w:rPr>
          <w:rStyle w:val="CharSectno"/>
        </w:rPr>
        <w:t>30</w:t>
      </w:r>
      <w:r w:rsidRPr="00411EED">
        <w:t xml:space="preserve">  Adjustments for acquisitions made solely for a creditable purpose</w:t>
      </w:r>
      <w:bookmarkEnd w:id="690"/>
    </w:p>
    <w:p w:rsidR="000572DA" w:rsidRPr="00411EED" w:rsidRDefault="000572DA" w:rsidP="000572DA">
      <w:pPr>
        <w:pStyle w:val="subsection"/>
      </w:pPr>
      <w:r w:rsidRPr="00411EED">
        <w:tab/>
        <w:t>(1)</w:t>
      </w:r>
      <w:r w:rsidRPr="00411EED">
        <w:tab/>
        <w:t xml:space="preserve">This section applies to an acquisition that relates to a supply if the supply would be a </w:t>
      </w:r>
      <w:r w:rsidR="00411EED" w:rsidRPr="00411EED">
        <w:rPr>
          <w:position w:val="6"/>
          <w:sz w:val="16"/>
        </w:rPr>
        <w:t>*</w:t>
      </w:r>
      <w:r w:rsidRPr="00411EED">
        <w:t>taxable supply under section</w:t>
      </w:r>
      <w:r w:rsidR="00411EED">
        <w:t> </w:t>
      </w:r>
      <w:r w:rsidRPr="00411EED">
        <w:t>84</w:t>
      </w:r>
      <w:r w:rsidR="00411EED">
        <w:noBreakHyphen/>
      </w:r>
      <w:r w:rsidRPr="00411EED">
        <w:t>5 if paragraph</w:t>
      </w:r>
      <w:r w:rsidR="00411EED">
        <w:t> </w:t>
      </w:r>
      <w:r w:rsidRPr="00411EED">
        <w:t>84</w:t>
      </w:r>
      <w:r w:rsidR="00411EED">
        <w:noBreakHyphen/>
      </w:r>
      <w:r w:rsidRPr="00411EED">
        <w:t>5(1)(ca) were disregarded.</w:t>
      </w:r>
    </w:p>
    <w:p w:rsidR="000572DA" w:rsidRPr="00411EED" w:rsidRDefault="000572DA" w:rsidP="000572DA">
      <w:pPr>
        <w:pStyle w:val="subsection"/>
      </w:pPr>
      <w:r w:rsidRPr="00411EED">
        <w:lastRenderedPageBreak/>
        <w:tab/>
        <w:t>(2)</w:t>
      </w:r>
      <w:r w:rsidRPr="00411EED">
        <w:tab/>
        <w:t xml:space="preserve">For the purpose of working out whether there is an </w:t>
      </w:r>
      <w:r w:rsidR="00411EED" w:rsidRPr="00411EED">
        <w:rPr>
          <w:position w:val="6"/>
          <w:sz w:val="16"/>
        </w:rPr>
        <w:t>*</w:t>
      </w:r>
      <w:r w:rsidRPr="00411EED">
        <w:t>adjustment for the acquisition, and the amount of that adjustment, disregard paragraph</w:t>
      </w:r>
      <w:r w:rsidR="00411EED">
        <w:t> </w:t>
      </w:r>
      <w:r w:rsidRPr="00411EED">
        <w:t>84</w:t>
      </w:r>
      <w:r w:rsidR="00411EED">
        <w:noBreakHyphen/>
      </w:r>
      <w:r w:rsidRPr="00411EED">
        <w:t>5(1)(ca).</w:t>
      </w:r>
    </w:p>
    <w:p w:rsidR="000572DA" w:rsidRPr="00411EED" w:rsidRDefault="000572DA" w:rsidP="000572DA">
      <w:pPr>
        <w:pStyle w:val="notetext"/>
      </w:pPr>
      <w:r w:rsidRPr="00411EED">
        <w:t>Note:</w:t>
      </w:r>
      <w:r w:rsidRPr="00411EED">
        <w:tab/>
        <w:t>As a result, the adjustment (including the full input tax credit referred to in sections</w:t>
      </w:r>
      <w:r w:rsidR="00411EED">
        <w:t> </w:t>
      </w:r>
      <w:r w:rsidRPr="00411EED">
        <w:t>129</w:t>
      </w:r>
      <w:r w:rsidR="00411EED">
        <w:noBreakHyphen/>
      </w:r>
      <w:r w:rsidRPr="00411EED">
        <w:t>70 and 129</w:t>
      </w:r>
      <w:r w:rsidR="00411EED">
        <w:noBreakHyphen/>
      </w:r>
      <w:r w:rsidRPr="00411EED">
        <w:t>75) is worked out assuming the supply is taxable and the acquisition fully creditable.</w:t>
      </w:r>
    </w:p>
    <w:p w:rsidR="00865824" w:rsidRPr="00411EED" w:rsidRDefault="00865824" w:rsidP="00865824">
      <w:pPr>
        <w:pStyle w:val="ActHead4"/>
      </w:pPr>
      <w:bookmarkStart w:id="691" w:name="_Toc471393728"/>
      <w:r w:rsidRPr="005A283F">
        <w:rPr>
          <w:rStyle w:val="CharSubdNo"/>
        </w:rPr>
        <w:t>Subdivision</w:t>
      </w:r>
      <w:r w:rsidR="00411EED" w:rsidRPr="005A283F">
        <w:rPr>
          <w:rStyle w:val="CharSubdNo"/>
        </w:rPr>
        <w:t> </w:t>
      </w:r>
      <w:r w:rsidRPr="005A283F">
        <w:rPr>
          <w:rStyle w:val="CharSubdNo"/>
        </w:rPr>
        <w:t>84</w:t>
      </w:r>
      <w:r w:rsidR="00411EED" w:rsidRPr="005A283F">
        <w:rPr>
          <w:rStyle w:val="CharSubdNo"/>
        </w:rPr>
        <w:noBreakHyphen/>
      </w:r>
      <w:r w:rsidRPr="005A283F">
        <w:rPr>
          <w:rStyle w:val="CharSubdNo"/>
        </w:rPr>
        <w:t>B</w:t>
      </w:r>
      <w:r w:rsidRPr="00411EED">
        <w:t>—</w:t>
      </w:r>
      <w:r w:rsidRPr="005A283F">
        <w:rPr>
          <w:rStyle w:val="CharSubdText"/>
        </w:rPr>
        <w:t>Inbound intangible consumer supplies</w:t>
      </w:r>
      <w:bookmarkEnd w:id="691"/>
    </w:p>
    <w:p w:rsidR="00865824" w:rsidRPr="00411EED" w:rsidRDefault="00865824" w:rsidP="00865824">
      <w:pPr>
        <w:pStyle w:val="ActHead5"/>
      </w:pPr>
      <w:bookmarkStart w:id="692" w:name="_Toc471393729"/>
      <w:r w:rsidRPr="005A283F">
        <w:rPr>
          <w:rStyle w:val="CharSectno"/>
        </w:rPr>
        <w:t>84</w:t>
      </w:r>
      <w:r w:rsidR="00411EED" w:rsidRPr="005A283F">
        <w:rPr>
          <w:rStyle w:val="CharSectno"/>
        </w:rPr>
        <w:noBreakHyphen/>
      </w:r>
      <w:r w:rsidRPr="005A283F">
        <w:rPr>
          <w:rStyle w:val="CharSectno"/>
        </w:rPr>
        <w:t>45</w:t>
      </w:r>
      <w:r w:rsidRPr="00411EED">
        <w:t xml:space="preserve">  What this Subdivision is about</w:t>
      </w:r>
      <w:bookmarkEnd w:id="692"/>
    </w:p>
    <w:p w:rsidR="00865824" w:rsidRPr="00411EED" w:rsidRDefault="00865824" w:rsidP="00865824">
      <w:pPr>
        <w:pStyle w:val="SOText"/>
      </w:pPr>
      <w:r w:rsidRPr="00411EED">
        <w:t>Tax invoices and adjustment notes are not required for offshore supplies to Australian consumers.</w:t>
      </w:r>
    </w:p>
    <w:p w:rsidR="00865824" w:rsidRPr="00411EED" w:rsidRDefault="00865824" w:rsidP="00865824">
      <w:pPr>
        <w:pStyle w:val="SOText"/>
      </w:pPr>
      <w:r w:rsidRPr="00411EED">
        <w:t>The operator of an electronic distribution platform is treated as having made electronic supplies that are made through the platform:</w:t>
      </w:r>
    </w:p>
    <w:p w:rsidR="00865824" w:rsidRPr="00411EED" w:rsidRDefault="00865824" w:rsidP="00865824">
      <w:pPr>
        <w:pStyle w:val="SOPara"/>
      </w:pPr>
      <w:r w:rsidRPr="00411EED">
        <w:tab/>
        <w:t>(a)</w:t>
      </w:r>
      <w:r w:rsidRPr="00411EED">
        <w:tab/>
        <w:t>from offshore to Australian consumers; or</w:t>
      </w:r>
    </w:p>
    <w:p w:rsidR="00865824" w:rsidRPr="00411EED" w:rsidRDefault="00865824" w:rsidP="00865824">
      <w:pPr>
        <w:pStyle w:val="SOPara"/>
      </w:pPr>
      <w:r w:rsidRPr="00411EED">
        <w:tab/>
        <w:t>(b)</w:t>
      </w:r>
      <w:r w:rsidRPr="00411EED">
        <w:tab/>
        <w:t>in some cases, under an agreement with the supplier.</w:t>
      </w:r>
    </w:p>
    <w:p w:rsidR="00865824" w:rsidRPr="00411EED" w:rsidRDefault="00865824" w:rsidP="00865824">
      <w:pPr>
        <w:pStyle w:val="SOText"/>
      </w:pPr>
      <w:r w:rsidRPr="00411EED">
        <w:t>The result is that the operator, instead of the suppliers, counts the supplies towards its GST turnover and pays GST on the supplies.</w:t>
      </w:r>
    </w:p>
    <w:p w:rsidR="00865824" w:rsidRPr="00411EED" w:rsidRDefault="00865824" w:rsidP="00865824">
      <w:pPr>
        <w:pStyle w:val="ActHead5"/>
      </w:pPr>
      <w:bookmarkStart w:id="693" w:name="_Toc471393730"/>
      <w:r w:rsidRPr="005A283F">
        <w:rPr>
          <w:rStyle w:val="CharSectno"/>
        </w:rPr>
        <w:t>84</w:t>
      </w:r>
      <w:r w:rsidR="00411EED" w:rsidRPr="005A283F">
        <w:rPr>
          <w:rStyle w:val="CharSectno"/>
        </w:rPr>
        <w:noBreakHyphen/>
      </w:r>
      <w:r w:rsidRPr="005A283F">
        <w:rPr>
          <w:rStyle w:val="CharSectno"/>
        </w:rPr>
        <w:t>50</w:t>
      </w:r>
      <w:r w:rsidRPr="00411EED">
        <w:t xml:space="preserve">  No tax invoices or adjustment notes for inbound intangible consumer supplies</w:t>
      </w:r>
      <w:bookmarkEnd w:id="693"/>
    </w:p>
    <w:p w:rsidR="00865824" w:rsidRPr="00411EED" w:rsidRDefault="00865824" w:rsidP="00865824">
      <w:pPr>
        <w:pStyle w:val="subsection"/>
      </w:pPr>
      <w:r w:rsidRPr="00411EED">
        <w:tab/>
        <w:t>(1)</w:t>
      </w:r>
      <w:r w:rsidRPr="00411EED">
        <w:tab/>
        <w:t xml:space="preserve">You are not required to issue a </w:t>
      </w:r>
      <w:r w:rsidR="00411EED" w:rsidRPr="00411EED">
        <w:rPr>
          <w:position w:val="6"/>
          <w:sz w:val="16"/>
        </w:rPr>
        <w:t>*</w:t>
      </w:r>
      <w:r w:rsidRPr="00411EED">
        <w:t xml:space="preserve">tax invoice for a </w:t>
      </w:r>
      <w:r w:rsidR="00411EED" w:rsidRPr="00411EED">
        <w:rPr>
          <w:position w:val="6"/>
          <w:sz w:val="16"/>
        </w:rPr>
        <w:t>*</w:t>
      </w:r>
      <w:r w:rsidRPr="00411EED">
        <w:t xml:space="preserve">taxable supply that you make if the supply is solely an </w:t>
      </w:r>
      <w:r w:rsidR="00411EED" w:rsidRPr="00411EED">
        <w:rPr>
          <w:position w:val="6"/>
          <w:sz w:val="16"/>
        </w:rPr>
        <w:t>*</w:t>
      </w:r>
      <w:r w:rsidRPr="00411EED">
        <w:t>inbound intangible consumer supply.</w:t>
      </w:r>
    </w:p>
    <w:p w:rsidR="00865824" w:rsidRPr="00411EED" w:rsidRDefault="00865824" w:rsidP="00865824">
      <w:pPr>
        <w:pStyle w:val="subsection"/>
      </w:pPr>
      <w:r w:rsidRPr="00411EED">
        <w:tab/>
        <w:t>(2)</w:t>
      </w:r>
      <w:r w:rsidRPr="00411EED">
        <w:tab/>
        <w:t xml:space="preserve">You are not required to issue an </w:t>
      </w:r>
      <w:r w:rsidR="00411EED" w:rsidRPr="00411EED">
        <w:rPr>
          <w:position w:val="6"/>
          <w:sz w:val="16"/>
        </w:rPr>
        <w:t>*</w:t>
      </w:r>
      <w:r w:rsidRPr="00411EED">
        <w:t xml:space="preserve">adjustment note for an </w:t>
      </w:r>
      <w:r w:rsidR="00411EED" w:rsidRPr="00411EED">
        <w:rPr>
          <w:position w:val="6"/>
          <w:sz w:val="16"/>
        </w:rPr>
        <w:t>*</w:t>
      </w:r>
      <w:r w:rsidRPr="00411EED">
        <w:t xml:space="preserve">adjustment event relating to a </w:t>
      </w:r>
      <w:r w:rsidR="00411EED" w:rsidRPr="00411EED">
        <w:rPr>
          <w:position w:val="6"/>
          <w:sz w:val="16"/>
        </w:rPr>
        <w:t>*</w:t>
      </w:r>
      <w:r w:rsidRPr="00411EED">
        <w:t xml:space="preserve">taxable supply that you make if the supply is solely an </w:t>
      </w:r>
      <w:r w:rsidR="00411EED" w:rsidRPr="00411EED">
        <w:rPr>
          <w:position w:val="6"/>
          <w:sz w:val="16"/>
        </w:rPr>
        <w:t>*</w:t>
      </w:r>
      <w:r w:rsidRPr="00411EED">
        <w:t>inbound intangible consumer supply.</w:t>
      </w:r>
    </w:p>
    <w:p w:rsidR="00865824" w:rsidRPr="00411EED" w:rsidRDefault="00865824" w:rsidP="00865824">
      <w:pPr>
        <w:pStyle w:val="subsection"/>
      </w:pPr>
      <w:r w:rsidRPr="00411EED">
        <w:tab/>
        <w:t>(3)</w:t>
      </w:r>
      <w:r w:rsidRPr="00411EED">
        <w:tab/>
        <w:t>This section has effect despite sections</w:t>
      </w:r>
      <w:r w:rsidR="00411EED">
        <w:t> </w:t>
      </w:r>
      <w:r w:rsidRPr="00411EED">
        <w:t>29</w:t>
      </w:r>
      <w:r w:rsidR="00411EED">
        <w:noBreakHyphen/>
      </w:r>
      <w:r w:rsidRPr="00411EED">
        <w:t>70 and 29</w:t>
      </w:r>
      <w:r w:rsidR="00411EED">
        <w:noBreakHyphen/>
      </w:r>
      <w:r w:rsidRPr="00411EED">
        <w:t>75 (which are about tax invoices and adjustment notes).</w:t>
      </w:r>
    </w:p>
    <w:p w:rsidR="00865824" w:rsidRPr="00411EED" w:rsidRDefault="00865824" w:rsidP="00865824">
      <w:pPr>
        <w:pStyle w:val="ActHead5"/>
      </w:pPr>
      <w:bookmarkStart w:id="694" w:name="_Toc471393731"/>
      <w:r w:rsidRPr="005A283F">
        <w:rPr>
          <w:rStyle w:val="CharSectno"/>
        </w:rPr>
        <w:lastRenderedPageBreak/>
        <w:t>84</w:t>
      </w:r>
      <w:r w:rsidR="00411EED" w:rsidRPr="005A283F">
        <w:rPr>
          <w:rStyle w:val="CharSectno"/>
        </w:rPr>
        <w:noBreakHyphen/>
      </w:r>
      <w:r w:rsidRPr="005A283F">
        <w:rPr>
          <w:rStyle w:val="CharSectno"/>
        </w:rPr>
        <w:t>55</w:t>
      </w:r>
      <w:r w:rsidRPr="00411EED">
        <w:t xml:space="preserve">  Operator of electronic distribution platform treated as supplier</w:t>
      </w:r>
      <w:bookmarkEnd w:id="694"/>
    </w:p>
    <w:p w:rsidR="00865824" w:rsidRPr="00411EED" w:rsidRDefault="00865824" w:rsidP="00865824">
      <w:pPr>
        <w:pStyle w:val="subsection"/>
      </w:pPr>
      <w:r w:rsidRPr="00411EED">
        <w:tab/>
        <w:t>(1)</w:t>
      </w:r>
      <w:r w:rsidRPr="00411EED">
        <w:tab/>
        <w:t xml:space="preserve">If an </w:t>
      </w:r>
      <w:r w:rsidR="00411EED" w:rsidRPr="00411EED">
        <w:rPr>
          <w:position w:val="6"/>
          <w:sz w:val="16"/>
        </w:rPr>
        <w:t>*</w:t>
      </w:r>
      <w:r w:rsidRPr="00411EED">
        <w:t xml:space="preserve">inbound intangible consumer supply is made through an </w:t>
      </w:r>
      <w:r w:rsidR="00411EED" w:rsidRPr="00411EED">
        <w:rPr>
          <w:position w:val="6"/>
          <w:sz w:val="16"/>
        </w:rPr>
        <w:t>*</w:t>
      </w:r>
      <w:r w:rsidRPr="00411EED">
        <w:t xml:space="preserve">electronic distribution platform, the operator of the platform, instead of the supplier, is treated, for the purposes of the </w:t>
      </w:r>
      <w:r w:rsidR="00411EED" w:rsidRPr="00411EED">
        <w:rPr>
          <w:position w:val="6"/>
          <w:sz w:val="16"/>
        </w:rPr>
        <w:t>*</w:t>
      </w:r>
      <w:r w:rsidRPr="00411EED">
        <w:t>GST law:</w:t>
      </w:r>
    </w:p>
    <w:p w:rsidR="00865824" w:rsidRPr="00411EED" w:rsidRDefault="00865824" w:rsidP="00865824">
      <w:pPr>
        <w:pStyle w:val="paragraph"/>
      </w:pPr>
      <w:r w:rsidRPr="00411EED">
        <w:tab/>
        <w:t>(a)</w:t>
      </w:r>
      <w:r w:rsidRPr="00411EED">
        <w:tab/>
        <w:t>as being the supplier of, and as making, the supply; and</w:t>
      </w:r>
    </w:p>
    <w:p w:rsidR="00865824" w:rsidRPr="00411EED" w:rsidRDefault="00865824" w:rsidP="00865824">
      <w:pPr>
        <w:pStyle w:val="paragraph"/>
      </w:pPr>
      <w:r w:rsidRPr="00411EED">
        <w:tab/>
        <w:t>(b)</w:t>
      </w:r>
      <w:r w:rsidRPr="00411EED">
        <w:tab/>
        <w:t xml:space="preserve">as having made the supply for the </w:t>
      </w:r>
      <w:r w:rsidR="00411EED" w:rsidRPr="00411EED">
        <w:rPr>
          <w:position w:val="6"/>
          <w:sz w:val="16"/>
        </w:rPr>
        <w:t>*</w:t>
      </w:r>
      <w:r w:rsidRPr="00411EED">
        <w:t>consideration for which it was made; and</w:t>
      </w:r>
    </w:p>
    <w:p w:rsidR="00865824" w:rsidRPr="00411EED" w:rsidRDefault="00865824" w:rsidP="00865824">
      <w:pPr>
        <w:pStyle w:val="paragraph"/>
      </w:pPr>
      <w:r w:rsidRPr="00411EED">
        <w:tab/>
        <w:t>(c)</w:t>
      </w:r>
      <w:r w:rsidRPr="00411EED">
        <w:tab/>
        <w:t xml:space="preserve">as having made the supply in the course or furtherance of an </w:t>
      </w:r>
      <w:r w:rsidR="00411EED" w:rsidRPr="00411EED">
        <w:rPr>
          <w:position w:val="6"/>
          <w:sz w:val="16"/>
        </w:rPr>
        <w:t>*</w:t>
      </w:r>
      <w:r w:rsidRPr="00411EED">
        <w:t xml:space="preserve">enterprise that the operator </w:t>
      </w:r>
      <w:r w:rsidR="00411EED" w:rsidRPr="00411EED">
        <w:rPr>
          <w:position w:val="6"/>
          <w:sz w:val="16"/>
        </w:rPr>
        <w:t>*</w:t>
      </w:r>
      <w:r w:rsidRPr="00411EED">
        <w:t>carries on.</w:t>
      </w:r>
    </w:p>
    <w:p w:rsidR="00865824" w:rsidRPr="00411EED" w:rsidRDefault="00865824" w:rsidP="00865824">
      <w:pPr>
        <w:pStyle w:val="notetext"/>
      </w:pPr>
      <w:r w:rsidRPr="00411EED">
        <w:t>Note:</w:t>
      </w:r>
      <w:r w:rsidRPr="00411EED">
        <w:tab/>
        <w:t>As a consequence, GST on the supply is payable by the operator of the electronic distribution platform.</w:t>
      </w:r>
    </w:p>
    <w:p w:rsidR="00865824" w:rsidRPr="00411EED" w:rsidRDefault="00865824" w:rsidP="00865824">
      <w:pPr>
        <w:pStyle w:val="subsection"/>
      </w:pPr>
      <w:r w:rsidRPr="00411EED">
        <w:tab/>
        <w:t>(2)</w:t>
      </w:r>
      <w:r w:rsidRPr="00411EED">
        <w:tab/>
        <w:t xml:space="preserve">Despite </w:t>
      </w:r>
      <w:r w:rsidR="00411EED">
        <w:t>subsection (</w:t>
      </w:r>
      <w:r w:rsidRPr="00411EED">
        <w:t xml:space="preserve">1), if an </w:t>
      </w:r>
      <w:r w:rsidR="00411EED" w:rsidRPr="00411EED">
        <w:rPr>
          <w:position w:val="6"/>
          <w:sz w:val="16"/>
        </w:rPr>
        <w:t>*</w:t>
      </w:r>
      <w:r w:rsidRPr="00411EED">
        <w:t xml:space="preserve">inbound intangible consumer supply is made through more than one </w:t>
      </w:r>
      <w:r w:rsidR="00411EED" w:rsidRPr="00411EED">
        <w:rPr>
          <w:position w:val="6"/>
          <w:sz w:val="16"/>
        </w:rPr>
        <w:t>*</w:t>
      </w:r>
      <w:r w:rsidRPr="00411EED">
        <w:t>electronic distribution platform, that subsection only applies to the operator of any of those platforms who is:</w:t>
      </w:r>
    </w:p>
    <w:p w:rsidR="00865824" w:rsidRPr="00411EED" w:rsidRDefault="00865824" w:rsidP="00865824">
      <w:pPr>
        <w:pStyle w:val="paragraph"/>
      </w:pPr>
      <w:r w:rsidRPr="00411EED">
        <w:tab/>
        <w:t>(a)</w:t>
      </w:r>
      <w:r w:rsidRPr="00411EED">
        <w:tab/>
        <w:t>a party to a written agreement, between the operator and at least one of the other operators of the platforms, under which the operator is to be treated as the supplier; or</w:t>
      </w:r>
    </w:p>
    <w:p w:rsidR="00865824" w:rsidRPr="00411EED" w:rsidRDefault="00865824" w:rsidP="00865824">
      <w:pPr>
        <w:pStyle w:val="paragraph"/>
      </w:pPr>
      <w:r w:rsidRPr="00411EED">
        <w:tab/>
        <w:t>(b)</w:t>
      </w:r>
      <w:r w:rsidRPr="00411EED">
        <w:tab/>
        <w:t xml:space="preserve">if no such agreement has been made—the operator determined in accordance with an instrument made under </w:t>
      </w:r>
      <w:r w:rsidR="00411EED">
        <w:t>subsection (</w:t>
      </w:r>
      <w:r w:rsidRPr="00411EED">
        <w:t>3); or</w:t>
      </w:r>
    </w:p>
    <w:p w:rsidR="00865824" w:rsidRPr="00411EED" w:rsidRDefault="00865824" w:rsidP="00865824">
      <w:pPr>
        <w:pStyle w:val="paragraph"/>
      </w:pPr>
      <w:r w:rsidRPr="00411EED">
        <w:tab/>
        <w:t>(c)</w:t>
      </w:r>
      <w:r w:rsidRPr="00411EED">
        <w:tab/>
        <w:t xml:space="preserve">if no such agreement has been made and no instrument has been made under </w:t>
      </w:r>
      <w:r w:rsidR="00411EED">
        <w:t>subsection (</w:t>
      </w:r>
      <w:r w:rsidRPr="00411EED">
        <w:t>3):</w:t>
      </w:r>
    </w:p>
    <w:p w:rsidR="00865824" w:rsidRPr="00411EED" w:rsidRDefault="00865824" w:rsidP="00865824">
      <w:pPr>
        <w:pStyle w:val="paragraphsub"/>
      </w:pPr>
      <w:r w:rsidRPr="00411EED">
        <w:tab/>
        <w:t>(i)</w:t>
      </w:r>
      <w:r w:rsidRPr="00411EED">
        <w:tab/>
        <w:t xml:space="preserve">the first of the operators of those platforms to receive, or to authorise the charging of, any </w:t>
      </w:r>
      <w:r w:rsidR="00411EED" w:rsidRPr="00411EED">
        <w:rPr>
          <w:position w:val="6"/>
          <w:sz w:val="16"/>
        </w:rPr>
        <w:t>*</w:t>
      </w:r>
      <w:r w:rsidRPr="00411EED">
        <w:t>consideration for the supply; or</w:t>
      </w:r>
    </w:p>
    <w:p w:rsidR="00865824" w:rsidRPr="00411EED" w:rsidRDefault="00865824" w:rsidP="00865824">
      <w:pPr>
        <w:pStyle w:val="paragraphsub"/>
      </w:pPr>
      <w:r w:rsidRPr="00411EED">
        <w:tab/>
        <w:t>(ii)</w:t>
      </w:r>
      <w:r w:rsidRPr="00411EED">
        <w:tab/>
        <w:t xml:space="preserve">if </w:t>
      </w:r>
      <w:r w:rsidR="00411EED">
        <w:t>subparagraph (</w:t>
      </w:r>
      <w:r w:rsidRPr="00411EED">
        <w:t>i) does not apply—the first of the operators of those platforms to authorise the delivery of the supply.</w:t>
      </w:r>
    </w:p>
    <w:p w:rsidR="00865824" w:rsidRPr="00411EED" w:rsidRDefault="00865824" w:rsidP="00865824">
      <w:pPr>
        <w:pStyle w:val="subsection"/>
      </w:pPr>
      <w:r w:rsidRPr="00411EED">
        <w:tab/>
        <w:t>(3)</w:t>
      </w:r>
      <w:r w:rsidRPr="00411EED">
        <w:tab/>
        <w:t xml:space="preserve">The Commissioner may, by legislative instrument, specify how an operator is to be determined for the purposes of </w:t>
      </w:r>
      <w:r w:rsidR="00411EED">
        <w:t>paragraph (</w:t>
      </w:r>
      <w:r w:rsidRPr="00411EED">
        <w:t>2)(b).</w:t>
      </w:r>
    </w:p>
    <w:p w:rsidR="00865824" w:rsidRPr="00411EED" w:rsidRDefault="00865824" w:rsidP="00865824">
      <w:pPr>
        <w:pStyle w:val="subsection"/>
      </w:pPr>
      <w:r w:rsidRPr="00411EED">
        <w:lastRenderedPageBreak/>
        <w:tab/>
        <w:t>(4)</w:t>
      </w:r>
      <w:r w:rsidRPr="00411EED">
        <w:tab/>
        <w:t xml:space="preserve">Despite </w:t>
      </w:r>
      <w:r w:rsidR="00411EED">
        <w:t>subsections (</w:t>
      </w:r>
      <w:r w:rsidRPr="00411EED">
        <w:t xml:space="preserve">1) and (2), this section does not apply to an operator of an </w:t>
      </w:r>
      <w:r w:rsidR="00411EED" w:rsidRPr="00411EED">
        <w:rPr>
          <w:position w:val="6"/>
          <w:sz w:val="16"/>
        </w:rPr>
        <w:t>*</w:t>
      </w:r>
      <w:r w:rsidRPr="00411EED">
        <w:t xml:space="preserve">electronic distribution platform in relation to an </w:t>
      </w:r>
      <w:r w:rsidR="00411EED" w:rsidRPr="00411EED">
        <w:rPr>
          <w:position w:val="6"/>
          <w:sz w:val="16"/>
        </w:rPr>
        <w:t>*</w:t>
      </w:r>
      <w:r w:rsidRPr="00411EED">
        <w:t>inbound intangible consumer supply made through the platform if:</w:t>
      </w:r>
    </w:p>
    <w:p w:rsidR="00865824" w:rsidRPr="00411EED" w:rsidRDefault="00865824" w:rsidP="00865824">
      <w:pPr>
        <w:pStyle w:val="paragraph"/>
      </w:pPr>
      <w:r w:rsidRPr="00411EED">
        <w:tab/>
        <w:t>(a)</w:t>
      </w:r>
      <w:r w:rsidRPr="00411EED">
        <w:tab/>
        <w:t xml:space="preserve">a document, relating to the supply, issued to the </w:t>
      </w:r>
      <w:r w:rsidR="00411EED" w:rsidRPr="00411EED">
        <w:rPr>
          <w:position w:val="6"/>
          <w:sz w:val="16"/>
        </w:rPr>
        <w:t>*</w:t>
      </w:r>
      <w:r w:rsidRPr="00411EED">
        <w:t>recipient of the supply identifies:</w:t>
      </w:r>
    </w:p>
    <w:p w:rsidR="00865824" w:rsidRPr="00411EED" w:rsidRDefault="00865824" w:rsidP="00865824">
      <w:pPr>
        <w:pStyle w:val="paragraphsub"/>
      </w:pPr>
      <w:r w:rsidRPr="00411EED">
        <w:tab/>
        <w:t>(i)</w:t>
      </w:r>
      <w:r w:rsidRPr="00411EED">
        <w:tab/>
        <w:t>the supply; and</w:t>
      </w:r>
    </w:p>
    <w:p w:rsidR="00865824" w:rsidRPr="00411EED" w:rsidRDefault="00865824" w:rsidP="00865824">
      <w:pPr>
        <w:pStyle w:val="paragraphsub"/>
      </w:pPr>
      <w:r w:rsidRPr="00411EED">
        <w:tab/>
        <w:t>(ii)</w:t>
      </w:r>
      <w:r w:rsidRPr="00411EED">
        <w:tab/>
        <w:t>the supplier as the supplier of the supply; and</w:t>
      </w:r>
    </w:p>
    <w:p w:rsidR="00865824" w:rsidRPr="00411EED" w:rsidRDefault="00865824" w:rsidP="00865824">
      <w:pPr>
        <w:pStyle w:val="paragraph"/>
      </w:pPr>
      <w:r w:rsidRPr="00411EED">
        <w:tab/>
        <w:t>(b)</w:t>
      </w:r>
      <w:r w:rsidRPr="00411EED">
        <w:tab/>
        <w:t>the supplier and the operator of the electronic distribution platform have agreed in writing that the supplier is the entity responsible for paying GST for:</w:t>
      </w:r>
    </w:p>
    <w:p w:rsidR="00865824" w:rsidRPr="00411EED" w:rsidRDefault="00865824" w:rsidP="00865824">
      <w:pPr>
        <w:pStyle w:val="paragraphsub"/>
      </w:pPr>
      <w:r w:rsidRPr="00411EED">
        <w:tab/>
        <w:t>(i)</w:t>
      </w:r>
      <w:r w:rsidRPr="00411EED">
        <w:tab/>
        <w:t>the supply; or</w:t>
      </w:r>
    </w:p>
    <w:p w:rsidR="00865824" w:rsidRPr="00411EED" w:rsidRDefault="00865824" w:rsidP="00865824">
      <w:pPr>
        <w:pStyle w:val="paragraphsub"/>
      </w:pPr>
      <w:r w:rsidRPr="00411EED">
        <w:tab/>
        <w:t>(ii)</w:t>
      </w:r>
      <w:r w:rsidRPr="00411EED">
        <w:tab/>
        <w:t>a class of supplies that includes the supply; and</w:t>
      </w:r>
    </w:p>
    <w:p w:rsidR="00865824" w:rsidRPr="00411EED" w:rsidRDefault="00865824" w:rsidP="00865824">
      <w:pPr>
        <w:pStyle w:val="paragraph"/>
      </w:pPr>
      <w:r w:rsidRPr="00411EED">
        <w:tab/>
        <w:t>(c)</w:t>
      </w:r>
      <w:r w:rsidRPr="00411EED">
        <w:tab/>
        <w:t>the operator of the electronic distribution platform:</w:t>
      </w:r>
    </w:p>
    <w:p w:rsidR="00865824" w:rsidRPr="00411EED" w:rsidRDefault="00865824" w:rsidP="00865824">
      <w:pPr>
        <w:pStyle w:val="paragraphsub"/>
      </w:pPr>
      <w:r w:rsidRPr="00411EED">
        <w:tab/>
        <w:t>(i)</w:t>
      </w:r>
      <w:r w:rsidRPr="00411EED">
        <w:tab/>
        <w:t>does not authorise the charge to the recipient for the supply; and</w:t>
      </w:r>
    </w:p>
    <w:p w:rsidR="00865824" w:rsidRPr="00411EED" w:rsidRDefault="00865824" w:rsidP="00865824">
      <w:pPr>
        <w:pStyle w:val="paragraphsub"/>
      </w:pPr>
      <w:r w:rsidRPr="00411EED">
        <w:tab/>
        <w:t>(ii)</w:t>
      </w:r>
      <w:r w:rsidRPr="00411EED">
        <w:tab/>
        <w:t>does not authorise the delivery of the supply; and</w:t>
      </w:r>
    </w:p>
    <w:p w:rsidR="00865824" w:rsidRPr="00411EED" w:rsidRDefault="00865824" w:rsidP="00865824">
      <w:pPr>
        <w:pStyle w:val="paragraphsub"/>
      </w:pPr>
      <w:r w:rsidRPr="00411EED">
        <w:tab/>
        <w:t>(iii)</w:t>
      </w:r>
      <w:r w:rsidRPr="00411EED">
        <w:tab/>
        <w:t>does not set the terms and conditions under which the supply is made.</w:t>
      </w:r>
    </w:p>
    <w:p w:rsidR="00865824" w:rsidRPr="00411EED" w:rsidRDefault="00865824" w:rsidP="00865824">
      <w:pPr>
        <w:pStyle w:val="ActHead5"/>
      </w:pPr>
      <w:bookmarkStart w:id="695" w:name="_Toc471393732"/>
      <w:r w:rsidRPr="005A283F">
        <w:rPr>
          <w:rStyle w:val="CharSectno"/>
        </w:rPr>
        <w:t>84</w:t>
      </w:r>
      <w:r w:rsidR="00411EED" w:rsidRPr="005A283F">
        <w:rPr>
          <w:rStyle w:val="CharSectno"/>
        </w:rPr>
        <w:noBreakHyphen/>
      </w:r>
      <w:r w:rsidRPr="005A283F">
        <w:rPr>
          <w:rStyle w:val="CharSectno"/>
        </w:rPr>
        <w:t>60</w:t>
      </w:r>
      <w:r w:rsidRPr="00411EED">
        <w:t xml:space="preserve">  Extension of section</w:t>
      </w:r>
      <w:r w:rsidR="00411EED">
        <w:t> </w:t>
      </w:r>
      <w:r w:rsidRPr="00411EED">
        <w:t>84</w:t>
      </w:r>
      <w:r w:rsidR="00411EED">
        <w:noBreakHyphen/>
      </w:r>
      <w:r w:rsidRPr="00411EED">
        <w:t>55 to certain other supplies through an electronic distribution platform</w:t>
      </w:r>
      <w:bookmarkEnd w:id="695"/>
    </w:p>
    <w:p w:rsidR="00865824" w:rsidRPr="00411EED" w:rsidRDefault="00865824" w:rsidP="00865824">
      <w:pPr>
        <w:pStyle w:val="subsection"/>
      </w:pPr>
      <w:r w:rsidRPr="00411EED">
        <w:tab/>
        <w:t>(1)</w:t>
      </w:r>
      <w:r w:rsidRPr="00411EED">
        <w:tab/>
        <w:t>Section</w:t>
      </w:r>
      <w:r w:rsidR="00411EED">
        <w:t> </w:t>
      </w:r>
      <w:r w:rsidRPr="00411EED">
        <w:t>84</w:t>
      </w:r>
      <w:r w:rsidR="00411EED">
        <w:noBreakHyphen/>
      </w:r>
      <w:r w:rsidRPr="00411EED">
        <w:t xml:space="preserve">55 applies to a supply as if it were an </w:t>
      </w:r>
      <w:r w:rsidR="00411EED" w:rsidRPr="00411EED">
        <w:rPr>
          <w:position w:val="6"/>
          <w:sz w:val="16"/>
        </w:rPr>
        <w:t>*</w:t>
      </w:r>
      <w:r w:rsidRPr="00411EED">
        <w:t>inbound intangible consumer supply if:</w:t>
      </w:r>
    </w:p>
    <w:p w:rsidR="00865824" w:rsidRPr="00411EED" w:rsidRDefault="00865824" w:rsidP="00865824">
      <w:pPr>
        <w:pStyle w:val="paragraph"/>
      </w:pPr>
      <w:r w:rsidRPr="00411EED">
        <w:tab/>
        <w:t>(a)</w:t>
      </w:r>
      <w:r w:rsidRPr="00411EED">
        <w:tab/>
        <w:t xml:space="preserve">the supply is made through an </w:t>
      </w:r>
      <w:r w:rsidR="00411EED" w:rsidRPr="00411EED">
        <w:rPr>
          <w:position w:val="6"/>
          <w:sz w:val="16"/>
        </w:rPr>
        <w:t>*</w:t>
      </w:r>
      <w:r w:rsidRPr="00411EED">
        <w:t>electronic distribution platform; and</w:t>
      </w:r>
    </w:p>
    <w:p w:rsidR="00865824" w:rsidRPr="00411EED" w:rsidRDefault="00865824" w:rsidP="00865824">
      <w:pPr>
        <w:pStyle w:val="paragraph"/>
      </w:pPr>
      <w:r w:rsidRPr="00411EED">
        <w:tab/>
        <w:t>(b)</w:t>
      </w:r>
      <w:r w:rsidRPr="00411EED">
        <w:tab/>
        <w:t>the supply is covered by a written agreement entered into between the supplier and the operator of the platform before the supply is made; and</w:t>
      </w:r>
    </w:p>
    <w:p w:rsidR="00865824" w:rsidRPr="00411EED" w:rsidRDefault="00865824" w:rsidP="00865824">
      <w:pPr>
        <w:pStyle w:val="paragraph"/>
      </w:pPr>
      <w:r w:rsidRPr="00411EED">
        <w:tab/>
        <w:t>(c)</w:t>
      </w:r>
      <w:r w:rsidRPr="00411EED">
        <w:tab/>
        <w:t xml:space="preserve">the operator is </w:t>
      </w:r>
      <w:r w:rsidR="00411EED" w:rsidRPr="00411EED">
        <w:rPr>
          <w:position w:val="6"/>
          <w:sz w:val="16"/>
        </w:rPr>
        <w:t>*</w:t>
      </w:r>
      <w:r w:rsidRPr="00411EED">
        <w:t>registered; and</w:t>
      </w:r>
    </w:p>
    <w:p w:rsidR="00865824" w:rsidRPr="00411EED" w:rsidRDefault="00865824" w:rsidP="00865824">
      <w:pPr>
        <w:pStyle w:val="paragraph"/>
      </w:pPr>
      <w:r w:rsidRPr="00411EED">
        <w:tab/>
        <w:t>(d)</w:t>
      </w:r>
      <w:r w:rsidRPr="00411EED">
        <w:tab/>
        <w:t>under the agreement, the supply is to be treated as if it were an inbound intangible consumer supply made through the platform.</w:t>
      </w:r>
    </w:p>
    <w:p w:rsidR="00865824" w:rsidRPr="00411EED" w:rsidRDefault="00865824" w:rsidP="00865824">
      <w:pPr>
        <w:pStyle w:val="subsection"/>
      </w:pPr>
      <w:r w:rsidRPr="00411EED">
        <w:tab/>
        <w:t>(2)</w:t>
      </w:r>
      <w:r w:rsidRPr="00411EED">
        <w:tab/>
        <w:t xml:space="preserve">However, </w:t>
      </w:r>
      <w:r w:rsidR="00411EED">
        <w:t>subsection (</w:t>
      </w:r>
      <w:r w:rsidRPr="00411EED">
        <w:t>1) does not apply to the supply if:</w:t>
      </w:r>
    </w:p>
    <w:p w:rsidR="00865824" w:rsidRPr="00411EED" w:rsidRDefault="00865824" w:rsidP="00865824">
      <w:pPr>
        <w:pStyle w:val="paragraph"/>
      </w:pPr>
      <w:r w:rsidRPr="00411EED">
        <w:tab/>
        <w:t>(a)</w:t>
      </w:r>
      <w:r w:rsidRPr="00411EED">
        <w:tab/>
        <w:t>the supply is GST</w:t>
      </w:r>
      <w:r w:rsidR="00411EED">
        <w:noBreakHyphen/>
      </w:r>
      <w:r w:rsidRPr="00411EED">
        <w:t>free or input taxed; or</w:t>
      </w:r>
    </w:p>
    <w:p w:rsidR="00865824" w:rsidRPr="00411EED" w:rsidRDefault="00865824" w:rsidP="00865824">
      <w:pPr>
        <w:pStyle w:val="paragraph"/>
      </w:pPr>
      <w:r w:rsidRPr="00411EED">
        <w:lastRenderedPageBreak/>
        <w:tab/>
        <w:t>(b)</w:t>
      </w:r>
      <w:r w:rsidRPr="00411EED">
        <w:tab/>
        <w:t>the operator would not be treated under section</w:t>
      </w:r>
      <w:r w:rsidR="00411EED">
        <w:t> </w:t>
      </w:r>
      <w:r w:rsidRPr="00411EED">
        <w:t>84</w:t>
      </w:r>
      <w:r w:rsidR="00411EED">
        <w:noBreakHyphen/>
      </w:r>
      <w:r w:rsidRPr="00411EED">
        <w:t xml:space="preserve">55 as being the supplier of, and as making, the supply if it were an </w:t>
      </w:r>
      <w:r w:rsidR="00411EED" w:rsidRPr="00411EED">
        <w:rPr>
          <w:position w:val="6"/>
          <w:sz w:val="16"/>
        </w:rPr>
        <w:t>*</w:t>
      </w:r>
      <w:r w:rsidRPr="00411EED">
        <w:t>inbound intangible consumer supply.</w:t>
      </w:r>
    </w:p>
    <w:p w:rsidR="00865824" w:rsidRPr="00411EED" w:rsidRDefault="00865824" w:rsidP="00865824">
      <w:pPr>
        <w:pStyle w:val="subsection"/>
      </w:pPr>
      <w:r w:rsidRPr="00411EED">
        <w:tab/>
        <w:t>(3)</w:t>
      </w:r>
      <w:r w:rsidRPr="00411EED">
        <w:tab/>
        <w:t xml:space="preserve">If </w:t>
      </w:r>
      <w:r w:rsidR="00411EED">
        <w:t>subsection (</w:t>
      </w:r>
      <w:r w:rsidRPr="00411EED">
        <w:t xml:space="preserve">1) applies to the supply, the supply is treated as having been made in the course or furtherance of the carrying on of the </w:t>
      </w:r>
      <w:r w:rsidR="00411EED" w:rsidRPr="00411EED">
        <w:rPr>
          <w:position w:val="6"/>
          <w:sz w:val="16"/>
        </w:rPr>
        <w:t>*</w:t>
      </w:r>
      <w:r w:rsidRPr="00411EED">
        <w:t>enterprise through which the operator operates the platform.</w:t>
      </w:r>
    </w:p>
    <w:p w:rsidR="00865824" w:rsidRPr="00411EED" w:rsidRDefault="00865824" w:rsidP="00865824">
      <w:pPr>
        <w:pStyle w:val="ActHead5"/>
        <w:rPr>
          <w:i/>
        </w:rPr>
      </w:pPr>
      <w:bookmarkStart w:id="696" w:name="_Toc471393733"/>
      <w:r w:rsidRPr="005A283F">
        <w:rPr>
          <w:rStyle w:val="CharSectno"/>
        </w:rPr>
        <w:t>84</w:t>
      </w:r>
      <w:r w:rsidR="00411EED" w:rsidRPr="005A283F">
        <w:rPr>
          <w:rStyle w:val="CharSectno"/>
        </w:rPr>
        <w:noBreakHyphen/>
      </w:r>
      <w:r w:rsidRPr="005A283F">
        <w:rPr>
          <w:rStyle w:val="CharSectno"/>
        </w:rPr>
        <w:t>65</w:t>
      </w:r>
      <w:r w:rsidRPr="00411EED">
        <w:t xml:space="preserve">  Meaning of </w:t>
      </w:r>
      <w:r w:rsidRPr="00411EED">
        <w:rPr>
          <w:i/>
        </w:rPr>
        <w:t>inbound intangible consumer supply</w:t>
      </w:r>
      <w:bookmarkEnd w:id="696"/>
    </w:p>
    <w:p w:rsidR="00865824" w:rsidRPr="00411EED" w:rsidRDefault="00865824" w:rsidP="00865824">
      <w:pPr>
        <w:pStyle w:val="subsection"/>
      </w:pPr>
      <w:r w:rsidRPr="00411EED">
        <w:tab/>
        <w:t>(1)</w:t>
      </w:r>
      <w:r w:rsidRPr="00411EED">
        <w:tab/>
        <w:t xml:space="preserve">A supply of anything other than goods or </w:t>
      </w:r>
      <w:r w:rsidR="00411EED" w:rsidRPr="00411EED">
        <w:rPr>
          <w:position w:val="6"/>
          <w:sz w:val="16"/>
        </w:rPr>
        <w:t>*</w:t>
      </w:r>
      <w:r w:rsidRPr="00411EED">
        <w:t xml:space="preserve">real property is an </w:t>
      </w:r>
      <w:r w:rsidRPr="00411EED">
        <w:rPr>
          <w:b/>
          <w:i/>
        </w:rPr>
        <w:t>inbound intangible consumer supply</w:t>
      </w:r>
      <w:r w:rsidRPr="00411EED">
        <w:t xml:space="preserve"> if the </w:t>
      </w:r>
      <w:r w:rsidR="00411EED" w:rsidRPr="00411EED">
        <w:rPr>
          <w:position w:val="6"/>
          <w:sz w:val="16"/>
        </w:rPr>
        <w:t>*</w:t>
      </w:r>
      <w:r w:rsidRPr="00411EED">
        <w:t xml:space="preserve">recipient is an </w:t>
      </w:r>
      <w:r w:rsidR="00411EED" w:rsidRPr="00411EED">
        <w:rPr>
          <w:position w:val="6"/>
          <w:sz w:val="16"/>
        </w:rPr>
        <w:t>*</w:t>
      </w:r>
      <w:r w:rsidRPr="00411EED">
        <w:t>Australian consumer, unless:</w:t>
      </w:r>
    </w:p>
    <w:p w:rsidR="00865824" w:rsidRPr="00411EED" w:rsidRDefault="00865824" w:rsidP="00865824">
      <w:pPr>
        <w:pStyle w:val="paragraph"/>
      </w:pPr>
      <w:r w:rsidRPr="00411EED">
        <w:tab/>
        <w:t>(a)</w:t>
      </w:r>
      <w:r w:rsidRPr="00411EED">
        <w:tab/>
        <w:t>the thing is done wholly in the indirect tax zone; or</w:t>
      </w:r>
    </w:p>
    <w:p w:rsidR="00865824" w:rsidRPr="00411EED" w:rsidRDefault="00865824" w:rsidP="00865824">
      <w:pPr>
        <w:pStyle w:val="paragraph"/>
      </w:pPr>
      <w:r w:rsidRPr="00411EED">
        <w:tab/>
        <w:t>(b)</w:t>
      </w:r>
      <w:r w:rsidRPr="00411EED">
        <w:tab/>
        <w:t xml:space="preserve">the supplier makes the supply wholly through an </w:t>
      </w:r>
      <w:r w:rsidR="00411EED" w:rsidRPr="00411EED">
        <w:rPr>
          <w:position w:val="6"/>
          <w:sz w:val="16"/>
        </w:rPr>
        <w:t>*</w:t>
      </w:r>
      <w:r w:rsidRPr="00411EED">
        <w:t xml:space="preserve">enterprise that the supplier </w:t>
      </w:r>
      <w:r w:rsidR="00411EED" w:rsidRPr="00411EED">
        <w:rPr>
          <w:position w:val="6"/>
          <w:sz w:val="16"/>
        </w:rPr>
        <w:t>*</w:t>
      </w:r>
      <w:r w:rsidRPr="00411EED">
        <w:t>carries on in the indirect tax zone.</w:t>
      </w:r>
    </w:p>
    <w:p w:rsidR="00865824" w:rsidRPr="00411EED" w:rsidRDefault="00865824" w:rsidP="00865824">
      <w:pPr>
        <w:pStyle w:val="subsection"/>
      </w:pPr>
      <w:r w:rsidRPr="00411EED">
        <w:tab/>
        <w:t>(2)</w:t>
      </w:r>
      <w:r w:rsidRPr="00411EED">
        <w:tab/>
        <w:t>Disregard section</w:t>
      </w:r>
      <w:r w:rsidR="00411EED">
        <w:t> </w:t>
      </w:r>
      <w:r w:rsidRPr="00411EED">
        <w:t>84</w:t>
      </w:r>
      <w:r w:rsidR="00411EED">
        <w:noBreakHyphen/>
      </w:r>
      <w:r w:rsidRPr="00411EED">
        <w:t xml:space="preserve">55 in determining whether </w:t>
      </w:r>
      <w:r w:rsidR="00411EED">
        <w:t>paragraph (</w:t>
      </w:r>
      <w:r w:rsidRPr="00411EED">
        <w:t>1)(b) applies.</w:t>
      </w:r>
    </w:p>
    <w:p w:rsidR="00865824" w:rsidRPr="00411EED" w:rsidRDefault="00865824" w:rsidP="00865824">
      <w:pPr>
        <w:pStyle w:val="ActHead5"/>
        <w:rPr>
          <w:i/>
        </w:rPr>
      </w:pPr>
      <w:bookmarkStart w:id="697" w:name="_Toc471393734"/>
      <w:r w:rsidRPr="005A283F">
        <w:rPr>
          <w:rStyle w:val="CharSectno"/>
        </w:rPr>
        <w:t>84</w:t>
      </w:r>
      <w:r w:rsidR="00411EED" w:rsidRPr="005A283F">
        <w:rPr>
          <w:rStyle w:val="CharSectno"/>
        </w:rPr>
        <w:noBreakHyphen/>
      </w:r>
      <w:r w:rsidRPr="005A283F">
        <w:rPr>
          <w:rStyle w:val="CharSectno"/>
        </w:rPr>
        <w:t>70</w:t>
      </w:r>
      <w:r w:rsidRPr="00411EED">
        <w:t xml:space="preserve">  Meaning of </w:t>
      </w:r>
      <w:r w:rsidRPr="00411EED">
        <w:rPr>
          <w:i/>
        </w:rPr>
        <w:t>electronic distribution platform</w:t>
      </w:r>
      <w:bookmarkEnd w:id="697"/>
    </w:p>
    <w:p w:rsidR="00865824" w:rsidRPr="00411EED" w:rsidRDefault="00865824" w:rsidP="00865824">
      <w:pPr>
        <w:pStyle w:val="subsection"/>
      </w:pPr>
      <w:r w:rsidRPr="00411EED">
        <w:tab/>
        <w:t>(1)</w:t>
      </w:r>
      <w:r w:rsidRPr="00411EED">
        <w:tab/>
        <w:t xml:space="preserve">A service (including a website, internet portal, gateway, store or marketplace) is an </w:t>
      </w:r>
      <w:r w:rsidRPr="00411EED">
        <w:rPr>
          <w:b/>
          <w:i/>
        </w:rPr>
        <w:t>electronic distribution platform</w:t>
      </w:r>
      <w:r w:rsidRPr="00411EED">
        <w:t xml:space="preserve"> if:</w:t>
      </w:r>
    </w:p>
    <w:p w:rsidR="00865824" w:rsidRPr="00411EED" w:rsidRDefault="00865824" w:rsidP="00865824">
      <w:pPr>
        <w:pStyle w:val="paragraph"/>
      </w:pPr>
      <w:r w:rsidRPr="00411EED">
        <w:tab/>
        <w:t>(a)</w:t>
      </w:r>
      <w:r w:rsidRPr="00411EED">
        <w:tab/>
        <w:t>the service allows entities to make supplies available to end</w:t>
      </w:r>
      <w:r w:rsidR="00411EED">
        <w:noBreakHyphen/>
      </w:r>
      <w:r w:rsidRPr="00411EED">
        <w:t>users; and</w:t>
      </w:r>
    </w:p>
    <w:p w:rsidR="00865824" w:rsidRPr="00411EED" w:rsidRDefault="00865824" w:rsidP="00865824">
      <w:pPr>
        <w:pStyle w:val="paragraph"/>
      </w:pPr>
      <w:r w:rsidRPr="00411EED">
        <w:tab/>
        <w:t>(b)</w:t>
      </w:r>
      <w:r w:rsidRPr="00411EED">
        <w:tab/>
        <w:t xml:space="preserve">the service is delivered by means of </w:t>
      </w:r>
      <w:r w:rsidR="00411EED" w:rsidRPr="00411EED">
        <w:rPr>
          <w:position w:val="6"/>
          <w:sz w:val="16"/>
        </w:rPr>
        <w:t>*</w:t>
      </w:r>
      <w:r w:rsidRPr="00411EED">
        <w:t>electronic communication; and</w:t>
      </w:r>
    </w:p>
    <w:p w:rsidR="00865824" w:rsidRPr="00411EED" w:rsidRDefault="00865824" w:rsidP="00865824">
      <w:pPr>
        <w:pStyle w:val="paragraph"/>
      </w:pPr>
      <w:r w:rsidRPr="00411EED">
        <w:tab/>
        <w:t>(c)</w:t>
      </w:r>
      <w:r w:rsidRPr="00411EED">
        <w:tab/>
        <w:t>the supplies are to be made by means of electronic communication.</w:t>
      </w:r>
    </w:p>
    <w:p w:rsidR="00865824" w:rsidRPr="00411EED" w:rsidRDefault="00865824" w:rsidP="00865824">
      <w:pPr>
        <w:pStyle w:val="subsection"/>
      </w:pPr>
      <w:r w:rsidRPr="00411EED">
        <w:tab/>
        <w:t>(2)</w:t>
      </w:r>
      <w:r w:rsidRPr="00411EED">
        <w:tab/>
        <w:t xml:space="preserve">However, a service is not an </w:t>
      </w:r>
      <w:r w:rsidRPr="00411EED">
        <w:rPr>
          <w:b/>
          <w:i/>
        </w:rPr>
        <w:t>electronic distribution platform</w:t>
      </w:r>
      <w:r w:rsidRPr="00411EED">
        <w:t xml:space="preserve"> solely because it is:</w:t>
      </w:r>
    </w:p>
    <w:p w:rsidR="00865824" w:rsidRPr="00411EED" w:rsidRDefault="00865824" w:rsidP="00865824">
      <w:pPr>
        <w:pStyle w:val="paragraph"/>
      </w:pPr>
      <w:r w:rsidRPr="00411EED">
        <w:tab/>
        <w:t>(a)</w:t>
      </w:r>
      <w:r w:rsidRPr="00411EED">
        <w:tab/>
        <w:t xml:space="preserve">a carriage service (within the meaning of the </w:t>
      </w:r>
      <w:r w:rsidRPr="00411EED">
        <w:rPr>
          <w:i/>
        </w:rPr>
        <w:t>Telecommunications Act 1997</w:t>
      </w:r>
      <w:r w:rsidRPr="00411EED">
        <w:t>); or</w:t>
      </w:r>
    </w:p>
    <w:p w:rsidR="00865824" w:rsidRPr="00411EED" w:rsidRDefault="00865824" w:rsidP="00865824">
      <w:pPr>
        <w:pStyle w:val="paragraph"/>
      </w:pPr>
      <w:r w:rsidRPr="00411EED">
        <w:tab/>
        <w:t>(b)</w:t>
      </w:r>
      <w:r w:rsidRPr="00411EED">
        <w:tab/>
        <w:t>a service consisting of one or more of the following:</w:t>
      </w:r>
    </w:p>
    <w:p w:rsidR="00865824" w:rsidRPr="00411EED" w:rsidRDefault="00865824" w:rsidP="00865824">
      <w:pPr>
        <w:pStyle w:val="paragraphsub"/>
      </w:pPr>
      <w:r w:rsidRPr="00411EED">
        <w:tab/>
        <w:t>(i)</w:t>
      </w:r>
      <w:r w:rsidRPr="00411EED">
        <w:tab/>
        <w:t>providing access to a payment system;</w:t>
      </w:r>
    </w:p>
    <w:p w:rsidR="00865824" w:rsidRPr="00411EED" w:rsidRDefault="00865824" w:rsidP="00865824">
      <w:pPr>
        <w:pStyle w:val="paragraphsub"/>
      </w:pPr>
      <w:r w:rsidRPr="00411EED">
        <w:lastRenderedPageBreak/>
        <w:tab/>
        <w:t>(ii)</w:t>
      </w:r>
      <w:r w:rsidRPr="00411EED">
        <w:tab/>
        <w:t>processing payments;</w:t>
      </w:r>
    </w:p>
    <w:p w:rsidR="00865824" w:rsidRPr="00411EED" w:rsidRDefault="00865824" w:rsidP="00865824">
      <w:pPr>
        <w:pStyle w:val="paragraphsub"/>
      </w:pPr>
      <w:r w:rsidRPr="00411EED">
        <w:tab/>
        <w:t>(iii)</w:t>
      </w:r>
      <w:r w:rsidRPr="00411EED">
        <w:tab/>
        <w:t xml:space="preserve">providing </w:t>
      </w:r>
      <w:r w:rsidR="00411EED" w:rsidRPr="00411EED">
        <w:rPr>
          <w:position w:val="6"/>
          <w:sz w:val="16"/>
        </w:rPr>
        <w:t>*</w:t>
      </w:r>
      <w:r w:rsidRPr="00411EED">
        <w:t xml:space="preserve">vouchers the supply of which are not </w:t>
      </w:r>
      <w:r w:rsidR="00411EED" w:rsidRPr="00411EED">
        <w:rPr>
          <w:position w:val="6"/>
          <w:sz w:val="16"/>
        </w:rPr>
        <w:t>*</w:t>
      </w:r>
      <w:r w:rsidRPr="00411EED">
        <w:t>taxable supplies because of section</w:t>
      </w:r>
      <w:r w:rsidR="00411EED">
        <w:t> </w:t>
      </w:r>
      <w:r w:rsidRPr="00411EED">
        <w:t>100</w:t>
      </w:r>
      <w:r w:rsidR="00411EED">
        <w:noBreakHyphen/>
      </w:r>
      <w:r w:rsidRPr="00411EED">
        <w:t>5.</w:t>
      </w:r>
    </w:p>
    <w:p w:rsidR="00865824" w:rsidRPr="00411EED" w:rsidRDefault="00865824" w:rsidP="00865824">
      <w:pPr>
        <w:pStyle w:val="ActHead4"/>
      </w:pPr>
      <w:bookmarkStart w:id="698" w:name="_Toc471393735"/>
      <w:r w:rsidRPr="005A283F">
        <w:rPr>
          <w:rStyle w:val="CharSubdNo"/>
        </w:rPr>
        <w:t>Subdivision</w:t>
      </w:r>
      <w:r w:rsidR="00411EED" w:rsidRPr="005A283F">
        <w:rPr>
          <w:rStyle w:val="CharSubdNo"/>
        </w:rPr>
        <w:t> </w:t>
      </w:r>
      <w:r w:rsidRPr="005A283F">
        <w:rPr>
          <w:rStyle w:val="CharSubdNo"/>
        </w:rPr>
        <w:t>84</w:t>
      </w:r>
      <w:r w:rsidR="00411EED" w:rsidRPr="005A283F">
        <w:rPr>
          <w:rStyle w:val="CharSubdNo"/>
        </w:rPr>
        <w:noBreakHyphen/>
      </w:r>
      <w:r w:rsidRPr="005A283F">
        <w:rPr>
          <w:rStyle w:val="CharSubdNo"/>
        </w:rPr>
        <w:t>C</w:t>
      </w:r>
      <w:r w:rsidRPr="00411EED">
        <w:t>—</w:t>
      </w:r>
      <w:r w:rsidRPr="005A283F">
        <w:rPr>
          <w:rStyle w:val="CharSubdText"/>
        </w:rPr>
        <w:t>Australian consumers</w:t>
      </w:r>
      <w:bookmarkEnd w:id="698"/>
    </w:p>
    <w:p w:rsidR="00865824" w:rsidRPr="00411EED" w:rsidRDefault="00865824" w:rsidP="00865824">
      <w:pPr>
        <w:pStyle w:val="ActHead5"/>
      </w:pPr>
      <w:bookmarkStart w:id="699" w:name="_Toc471393736"/>
      <w:r w:rsidRPr="005A283F">
        <w:rPr>
          <w:rStyle w:val="CharSectno"/>
        </w:rPr>
        <w:t>84</w:t>
      </w:r>
      <w:r w:rsidR="00411EED" w:rsidRPr="005A283F">
        <w:rPr>
          <w:rStyle w:val="CharSectno"/>
        </w:rPr>
        <w:noBreakHyphen/>
      </w:r>
      <w:r w:rsidRPr="005A283F">
        <w:rPr>
          <w:rStyle w:val="CharSectno"/>
        </w:rPr>
        <w:t>95</w:t>
      </w:r>
      <w:r w:rsidRPr="00411EED">
        <w:t xml:space="preserve">  What this Subdivision is about</w:t>
      </w:r>
      <w:bookmarkEnd w:id="699"/>
    </w:p>
    <w:p w:rsidR="00865824" w:rsidRPr="00411EED" w:rsidRDefault="00865824" w:rsidP="00865824">
      <w:pPr>
        <w:pStyle w:val="SOText"/>
      </w:pPr>
      <w:r w:rsidRPr="00411EED">
        <w:t>A supplier is treated in some situations to be making a supply to an entity that is not an Australian consumer.</w:t>
      </w:r>
    </w:p>
    <w:p w:rsidR="00865824" w:rsidRPr="00411EED" w:rsidRDefault="00865824" w:rsidP="00865824">
      <w:pPr>
        <w:pStyle w:val="notetext"/>
      </w:pPr>
      <w:r w:rsidRPr="00411EED">
        <w:t>Note:</w:t>
      </w:r>
      <w:r w:rsidRPr="00411EED">
        <w:tab/>
        <w:t>Whether the recipient of a supply of an intangible is an Australian consumer is one of the tests for whether the supply is connected with Australia: see subsection</w:t>
      </w:r>
      <w:r w:rsidR="00411EED">
        <w:t> </w:t>
      </w:r>
      <w:r w:rsidRPr="00411EED">
        <w:t>9</w:t>
      </w:r>
      <w:r w:rsidR="00411EED">
        <w:noBreakHyphen/>
      </w:r>
      <w:r w:rsidRPr="00411EED">
        <w:t>25(5).</w:t>
      </w:r>
    </w:p>
    <w:p w:rsidR="00865824" w:rsidRPr="00411EED" w:rsidRDefault="00865824" w:rsidP="00865824">
      <w:pPr>
        <w:pStyle w:val="ActHead5"/>
      </w:pPr>
      <w:bookmarkStart w:id="700" w:name="_Toc471393737"/>
      <w:r w:rsidRPr="005A283F">
        <w:rPr>
          <w:rStyle w:val="CharSectno"/>
        </w:rPr>
        <w:t>84</w:t>
      </w:r>
      <w:r w:rsidR="00411EED" w:rsidRPr="005A283F">
        <w:rPr>
          <w:rStyle w:val="CharSectno"/>
        </w:rPr>
        <w:noBreakHyphen/>
      </w:r>
      <w:r w:rsidRPr="005A283F">
        <w:rPr>
          <w:rStyle w:val="CharSectno"/>
        </w:rPr>
        <w:t>100</w:t>
      </w:r>
      <w:r w:rsidRPr="00411EED">
        <w:t xml:space="preserve">  When entities are treated as not being Australian consumers</w:t>
      </w:r>
      <w:bookmarkEnd w:id="700"/>
    </w:p>
    <w:p w:rsidR="00865824" w:rsidRPr="00411EED" w:rsidRDefault="00865824" w:rsidP="00865824">
      <w:pPr>
        <w:pStyle w:val="subsection"/>
      </w:pPr>
      <w:r w:rsidRPr="00411EED">
        <w:tab/>
        <w:t>(1)</w:t>
      </w:r>
      <w:r w:rsidRPr="00411EED">
        <w:tab/>
        <w:t xml:space="preserve">The </w:t>
      </w:r>
      <w:r w:rsidR="00411EED" w:rsidRPr="00411EED">
        <w:rPr>
          <w:position w:val="6"/>
          <w:sz w:val="16"/>
        </w:rPr>
        <w:t>*</w:t>
      </w:r>
      <w:r w:rsidRPr="00411EED">
        <w:t xml:space="preserve">GST law applies in relation to you as if another entity was not an </w:t>
      </w:r>
      <w:r w:rsidR="00411EED" w:rsidRPr="00411EED">
        <w:rPr>
          <w:position w:val="6"/>
          <w:sz w:val="16"/>
        </w:rPr>
        <w:t>*</w:t>
      </w:r>
      <w:r w:rsidRPr="00411EED">
        <w:t>Australian consumer of a supply if:</w:t>
      </w:r>
    </w:p>
    <w:p w:rsidR="00865824" w:rsidRPr="00411EED" w:rsidRDefault="00865824" w:rsidP="00865824">
      <w:pPr>
        <w:pStyle w:val="paragraph"/>
      </w:pPr>
      <w:r w:rsidRPr="00411EED">
        <w:tab/>
        <w:t>(a)</w:t>
      </w:r>
      <w:r w:rsidRPr="00411EED">
        <w:tab/>
        <w:t>you take reasonable steps to obtain information about whether or not the other entity is an Australian consumer of the supply; and</w:t>
      </w:r>
    </w:p>
    <w:p w:rsidR="00865824" w:rsidRPr="00411EED" w:rsidRDefault="00865824" w:rsidP="00865824">
      <w:pPr>
        <w:pStyle w:val="paragraph"/>
      </w:pPr>
      <w:r w:rsidRPr="00411EED">
        <w:tab/>
        <w:t>(b)</w:t>
      </w:r>
      <w:r w:rsidRPr="00411EED">
        <w:tab/>
        <w:t>after taking those steps, you reasonably believe that the other entity is not an Australian consumer of the supply.</w:t>
      </w:r>
    </w:p>
    <w:p w:rsidR="00865824" w:rsidRPr="00411EED" w:rsidRDefault="00865824" w:rsidP="00865824">
      <w:pPr>
        <w:pStyle w:val="subsection"/>
      </w:pPr>
      <w:r w:rsidRPr="00411EED">
        <w:tab/>
        <w:t>(2)</w:t>
      </w:r>
      <w:r w:rsidRPr="00411EED">
        <w:tab/>
        <w:t xml:space="preserve">Without limiting </w:t>
      </w:r>
      <w:r w:rsidR="00411EED">
        <w:t>subsection (</w:t>
      </w:r>
      <w:r w:rsidRPr="00411EED">
        <w:t xml:space="preserve">1), the </w:t>
      </w:r>
      <w:r w:rsidR="00411EED" w:rsidRPr="00411EED">
        <w:rPr>
          <w:position w:val="6"/>
          <w:sz w:val="16"/>
        </w:rPr>
        <w:t>*</w:t>
      </w:r>
      <w:r w:rsidRPr="00411EED">
        <w:t xml:space="preserve">GST law applies in relation to you as if another entity was not an </w:t>
      </w:r>
      <w:r w:rsidR="00411EED" w:rsidRPr="00411EED">
        <w:rPr>
          <w:position w:val="6"/>
          <w:sz w:val="16"/>
        </w:rPr>
        <w:t>*</w:t>
      </w:r>
      <w:r w:rsidRPr="00411EED">
        <w:t>Australian consumer of a supply if:</w:t>
      </w:r>
    </w:p>
    <w:p w:rsidR="00865824" w:rsidRPr="00411EED" w:rsidRDefault="00865824" w:rsidP="00865824">
      <w:pPr>
        <w:pStyle w:val="paragraph"/>
      </w:pPr>
      <w:r w:rsidRPr="00411EED">
        <w:tab/>
        <w:t>(a)</w:t>
      </w:r>
      <w:r w:rsidRPr="00411EED">
        <w:tab/>
        <w:t>your usual business systems and processes provide you with a reasonable basis for forming a reasonable belief about whether the other entity is an Australian consumer of the supply; and</w:t>
      </w:r>
    </w:p>
    <w:p w:rsidR="00865824" w:rsidRPr="00411EED" w:rsidRDefault="00865824" w:rsidP="00865824">
      <w:pPr>
        <w:pStyle w:val="paragraph"/>
      </w:pPr>
      <w:r w:rsidRPr="00411EED">
        <w:tab/>
        <w:t>(b)</w:t>
      </w:r>
      <w:r w:rsidRPr="00411EED">
        <w:tab/>
        <w:t>you reasonably believe that the other entity is not an Australian consumer of the supply.</w:t>
      </w:r>
    </w:p>
    <w:p w:rsidR="00865824" w:rsidRPr="00411EED" w:rsidRDefault="00865824" w:rsidP="00865824">
      <w:pPr>
        <w:pStyle w:val="subsection"/>
      </w:pPr>
      <w:r w:rsidRPr="00411EED">
        <w:tab/>
        <w:t>(3)</w:t>
      </w:r>
      <w:r w:rsidRPr="00411EED">
        <w:tab/>
        <w:t xml:space="preserve">For the purposes of </w:t>
      </w:r>
      <w:r w:rsidR="00411EED">
        <w:t>subsections (</w:t>
      </w:r>
      <w:r w:rsidRPr="00411EED">
        <w:t xml:space="preserve">1) and (2), to the extent that your belief that the other entity is not an </w:t>
      </w:r>
      <w:r w:rsidR="00411EED" w:rsidRPr="00411EED">
        <w:rPr>
          <w:position w:val="6"/>
          <w:sz w:val="16"/>
        </w:rPr>
        <w:t>*</w:t>
      </w:r>
      <w:r w:rsidRPr="00411EED">
        <w:t xml:space="preserve">Australian consumer of the </w:t>
      </w:r>
      <w:r w:rsidRPr="00411EED">
        <w:lastRenderedPageBreak/>
        <w:t xml:space="preserve">supply is based on the other entity being </w:t>
      </w:r>
      <w:r w:rsidR="00411EED" w:rsidRPr="00411EED">
        <w:rPr>
          <w:position w:val="6"/>
          <w:sz w:val="16"/>
        </w:rPr>
        <w:t>*</w:t>
      </w:r>
      <w:r w:rsidRPr="00411EED">
        <w:t>registered, your belief is reasonable only if:</w:t>
      </w:r>
    </w:p>
    <w:p w:rsidR="00865824" w:rsidRPr="00411EED" w:rsidRDefault="00865824" w:rsidP="00865824">
      <w:pPr>
        <w:pStyle w:val="paragraph"/>
      </w:pPr>
      <w:r w:rsidRPr="00411EED">
        <w:tab/>
        <w:t>(a)</w:t>
      </w:r>
      <w:r w:rsidRPr="00411EED">
        <w:tab/>
        <w:t xml:space="preserve">the other entity’s </w:t>
      </w:r>
      <w:r w:rsidR="00411EED" w:rsidRPr="00411EED">
        <w:rPr>
          <w:position w:val="6"/>
          <w:sz w:val="16"/>
        </w:rPr>
        <w:t>*</w:t>
      </w:r>
      <w:r w:rsidRPr="00411EED">
        <w:t xml:space="preserve">ABN, or the other identifying information prescribed under </w:t>
      </w:r>
      <w:r w:rsidR="00411EED">
        <w:t>subsection (</w:t>
      </w:r>
      <w:r w:rsidRPr="00411EED">
        <w:t>4) relating to the other entity, has been disclosed to you; and</w:t>
      </w:r>
    </w:p>
    <w:p w:rsidR="00865824" w:rsidRPr="00411EED" w:rsidRDefault="00865824" w:rsidP="00865824">
      <w:pPr>
        <w:pStyle w:val="paragraph"/>
      </w:pPr>
      <w:r w:rsidRPr="00411EED">
        <w:tab/>
        <w:t>(b)</w:t>
      </w:r>
      <w:r w:rsidRPr="00411EED">
        <w:tab/>
        <w:t>the other entity has provided to you a declaration or information that indicates that the other entity is registered.</w:t>
      </w:r>
    </w:p>
    <w:p w:rsidR="00865824" w:rsidRPr="00411EED" w:rsidRDefault="00865824" w:rsidP="00865824">
      <w:pPr>
        <w:pStyle w:val="subsection"/>
      </w:pPr>
      <w:r w:rsidRPr="00411EED">
        <w:tab/>
        <w:t>(4)</w:t>
      </w:r>
      <w:r w:rsidRPr="00411EED">
        <w:tab/>
        <w:t xml:space="preserve">The Commissioner may, by legislative instrument, prescribe identifying information for the purposes of </w:t>
      </w:r>
      <w:r w:rsidR="00411EED">
        <w:t>paragraph (</w:t>
      </w:r>
      <w:r w:rsidRPr="00411EED">
        <w:t>3)(a).</w:t>
      </w:r>
    </w:p>
    <w:p w:rsidR="00865824" w:rsidRPr="00411EED" w:rsidRDefault="00865824" w:rsidP="00865824">
      <w:pPr>
        <w:pStyle w:val="ActHead4"/>
      </w:pPr>
      <w:bookmarkStart w:id="701" w:name="_Toc471393738"/>
      <w:r w:rsidRPr="005A283F">
        <w:rPr>
          <w:rStyle w:val="CharSubdNo"/>
        </w:rPr>
        <w:t>Subdivision</w:t>
      </w:r>
      <w:r w:rsidR="00411EED" w:rsidRPr="005A283F">
        <w:rPr>
          <w:rStyle w:val="CharSubdNo"/>
        </w:rPr>
        <w:t> </w:t>
      </w:r>
      <w:r w:rsidRPr="005A283F">
        <w:rPr>
          <w:rStyle w:val="CharSubdNo"/>
        </w:rPr>
        <w:t>84</w:t>
      </w:r>
      <w:r w:rsidR="00411EED" w:rsidRPr="005A283F">
        <w:rPr>
          <w:rStyle w:val="CharSubdNo"/>
        </w:rPr>
        <w:noBreakHyphen/>
      </w:r>
      <w:r w:rsidRPr="005A283F">
        <w:rPr>
          <w:rStyle w:val="CharSubdNo"/>
        </w:rPr>
        <w:t>D</w:t>
      </w:r>
      <w:r w:rsidRPr="00411EED">
        <w:t>—</w:t>
      </w:r>
      <w:r w:rsidRPr="005A283F">
        <w:rPr>
          <w:rStyle w:val="CharSubdText"/>
        </w:rPr>
        <w:t>Limited registration entities</w:t>
      </w:r>
      <w:bookmarkEnd w:id="701"/>
    </w:p>
    <w:p w:rsidR="00865824" w:rsidRPr="00411EED" w:rsidRDefault="00865824" w:rsidP="00865824">
      <w:pPr>
        <w:pStyle w:val="ActHead5"/>
      </w:pPr>
      <w:bookmarkStart w:id="702" w:name="_Toc471393739"/>
      <w:r w:rsidRPr="005A283F">
        <w:rPr>
          <w:rStyle w:val="CharSectno"/>
        </w:rPr>
        <w:t>84</w:t>
      </w:r>
      <w:r w:rsidR="00411EED" w:rsidRPr="005A283F">
        <w:rPr>
          <w:rStyle w:val="CharSectno"/>
        </w:rPr>
        <w:noBreakHyphen/>
      </w:r>
      <w:r w:rsidRPr="005A283F">
        <w:rPr>
          <w:rStyle w:val="CharSectno"/>
        </w:rPr>
        <w:t>135</w:t>
      </w:r>
      <w:r w:rsidRPr="00411EED">
        <w:t xml:space="preserve">  What this Subdivision is about</w:t>
      </w:r>
      <w:bookmarkEnd w:id="702"/>
    </w:p>
    <w:p w:rsidR="00865824" w:rsidRPr="00411EED" w:rsidRDefault="00865824" w:rsidP="00865824">
      <w:pPr>
        <w:pStyle w:val="SOText"/>
      </w:pPr>
      <w:r w:rsidRPr="00411EED">
        <w:t>Non</w:t>
      </w:r>
      <w:r w:rsidR="00411EED">
        <w:noBreakHyphen/>
      </w:r>
      <w:r w:rsidRPr="00411EED">
        <w:t>residents may elect to be limited registration entities. Limited registration entities are not entitled to input tax credits for acquisitions, and must have quarterly tax periods.</w:t>
      </w:r>
    </w:p>
    <w:p w:rsidR="00865824" w:rsidRPr="00411EED" w:rsidRDefault="00865824" w:rsidP="00865824">
      <w:pPr>
        <w:pStyle w:val="notetext"/>
      </w:pPr>
      <w:r w:rsidRPr="00411EED">
        <w:t>Note:</w:t>
      </w:r>
      <w:r w:rsidRPr="00411EED">
        <w:tab/>
        <w:t>The Commissioner may approve simpler approved forms for limited registration entities: see subsection</w:t>
      </w:r>
      <w:r w:rsidR="00411EED">
        <w:t> </w:t>
      </w:r>
      <w:r w:rsidRPr="00411EED">
        <w:t>388</w:t>
      </w:r>
      <w:r w:rsidR="00411EED">
        <w:noBreakHyphen/>
      </w:r>
      <w:r w:rsidRPr="00411EED">
        <w:t>50(3) in Schedule</w:t>
      </w:r>
      <w:r w:rsidR="00411EED">
        <w:t> </w:t>
      </w:r>
      <w:r w:rsidRPr="00411EED">
        <w:t xml:space="preserve">1 to the </w:t>
      </w:r>
      <w:r w:rsidRPr="00411EED">
        <w:rPr>
          <w:i/>
        </w:rPr>
        <w:t>Taxation Administration Act 1953</w:t>
      </w:r>
      <w:r w:rsidRPr="00411EED">
        <w:t>.</w:t>
      </w:r>
    </w:p>
    <w:p w:rsidR="00865824" w:rsidRPr="00411EED" w:rsidRDefault="00865824" w:rsidP="00865824">
      <w:pPr>
        <w:pStyle w:val="ActHead5"/>
      </w:pPr>
      <w:bookmarkStart w:id="703" w:name="_Toc471393740"/>
      <w:r w:rsidRPr="005A283F">
        <w:rPr>
          <w:rStyle w:val="CharSectno"/>
        </w:rPr>
        <w:t>84</w:t>
      </w:r>
      <w:r w:rsidR="00411EED" w:rsidRPr="005A283F">
        <w:rPr>
          <w:rStyle w:val="CharSectno"/>
        </w:rPr>
        <w:noBreakHyphen/>
      </w:r>
      <w:r w:rsidRPr="005A283F">
        <w:rPr>
          <w:rStyle w:val="CharSectno"/>
        </w:rPr>
        <w:t>140</w:t>
      </w:r>
      <w:r w:rsidRPr="00411EED">
        <w:t xml:space="preserve">  Limited registration entities</w:t>
      </w:r>
      <w:bookmarkEnd w:id="703"/>
    </w:p>
    <w:p w:rsidR="00865824" w:rsidRPr="00411EED" w:rsidRDefault="00865824" w:rsidP="00865824">
      <w:pPr>
        <w:pStyle w:val="subsection"/>
      </w:pPr>
      <w:r w:rsidRPr="00411EED">
        <w:tab/>
        <w:t>(1)</w:t>
      </w:r>
      <w:r w:rsidRPr="00411EED">
        <w:tab/>
        <w:t xml:space="preserve">You are a </w:t>
      </w:r>
      <w:r w:rsidRPr="00411EED">
        <w:rPr>
          <w:b/>
          <w:i/>
        </w:rPr>
        <w:t>limited registration entity</w:t>
      </w:r>
      <w:r w:rsidRPr="00411EED">
        <w:t xml:space="preserve"> for a tax period applying to you if an election under </w:t>
      </w:r>
      <w:r w:rsidR="00411EED">
        <w:t>subsection (</w:t>
      </w:r>
      <w:r w:rsidRPr="00411EED">
        <w:t>2) is in effect for you during the period.</w:t>
      </w:r>
    </w:p>
    <w:p w:rsidR="00865824" w:rsidRPr="00411EED" w:rsidRDefault="00865824" w:rsidP="00865824">
      <w:pPr>
        <w:pStyle w:val="SubsectionHead"/>
      </w:pPr>
      <w:r w:rsidRPr="00411EED">
        <w:t>Electing to be a limited registration entity</w:t>
      </w:r>
    </w:p>
    <w:p w:rsidR="00865824" w:rsidRPr="00411EED" w:rsidRDefault="00865824" w:rsidP="00865824">
      <w:pPr>
        <w:pStyle w:val="subsection"/>
      </w:pPr>
      <w:r w:rsidRPr="00411EED">
        <w:tab/>
        <w:t>(2)</w:t>
      </w:r>
      <w:r w:rsidRPr="00411EED">
        <w:tab/>
        <w:t xml:space="preserve">You may, by notifying the Commissioner in the </w:t>
      </w:r>
      <w:r w:rsidR="00411EED" w:rsidRPr="00411EED">
        <w:rPr>
          <w:position w:val="6"/>
          <w:sz w:val="16"/>
        </w:rPr>
        <w:t>*</w:t>
      </w:r>
      <w:r w:rsidRPr="00411EED">
        <w:t>approved form, make an election under this subsection if:</w:t>
      </w:r>
    </w:p>
    <w:p w:rsidR="00865824" w:rsidRPr="00411EED" w:rsidRDefault="00865824" w:rsidP="00865824">
      <w:pPr>
        <w:pStyle w:val="paragraph"/>
      </w:pPr>
      <w:r w:rsidRPr="00411EED">
        <w:tab/>
        <w:t>(a)</w:t>
      </w:r>
      <w:r w:rsidRPr="00411EED">
        <w:tab/>
        <w:t xml:space="preserve">you have made, or intend to make, one or more </w:t>
      </w:r>
      <w:r w:rsidR="00411EED" w:rsidRPr="00411EED">
        <w:rPr>
          <w:position w:val="6"/>
          <w:sz w:val="16"/>
        </w:rPr>
        <w:t>*</w:t>
      </w:r>
      <w:r w:rsidRPr="00411EED">
        <w:t>inbound intangible consumer supplies; and</w:t>
      </w:r>
    </w:p>
    <w:p w:rsidR="00865824" w:rsidRPr="00411EED" w:rsidRDefault="00865824" w:rsidP="00865824">
      <w:pPr>
        <w:pStyle w:val="paragraph"/>
      </w:pPr>
      <w:r w:rsidRPr="00411EED">
        <w:tab/>
        <w:t>(b)</w:t>
      </w:r>
      <w:r w:rsidRPr="00411EED">
        <w:tab/>
        <w:t xml:space="preserve">you are a </w:t>
      </w:r>
      <w:r w:rsidR="00411EED" w:rsidRPr="00411EED">
        <w:rPr>
          <w:position w:val="6"/>
          <w:sz w:val="16"/>
        </w:rPr>
        <w:t>*</w:t>
      </w:r>
      <w:r w:rsidRPr="00411EED">
        <w:t>non</w:t>
      </w:r>
      <w:r w:rsidR="00411EED">
        <w:noBreakHyphen/>
      </w:r>
      <w:r w:rsidRPr="00411EED">
        <w:t>resident.</w:t>
      </w:r>
    </w:p>
    <w:p w:rsidR="00865824" w:rsidRPr="00411EED" w:rsidRDefault="00865824" w:rsidP="00865824">
      <w:pPr>
        <w:pStyle w:val="SubsectionHead"/>
      </w:pPr>
      <w:r w:rsidRPr="00411EED">
        <w:lastRenderedPageBreak/>
        <w:t>When an election is in effect</w:t>
      </w:r>
    </w:p>
    <w:p w:rsidR="00865824" w:rsidRPr="00411EED" w:rsidRDefault="00865824" w:rsidP="00865824">
      <w:pPr>
        <w:pStyle w:val="subsection"/>
      </w:pPr>
      <w:r w:rsidRPr="00411EED">
        <w:tab/>
        <w:t>(3)</w:t>
      </w:r>
      <w:r w:rsidRPr="00411EED">
        <w:tab/>
        <w:t>The election:</w:t>
      </w:r>
    </w:p>
    <w:p w:rsidR="00865824" w:rsidRPr="00411EED" w:rsidRDefault="00865824" w:rsidP="00865824">
      <w:pPr>
        <w:pStyle w:val="paragraph"/>
      </w:pPr>
      <w:r w:rsidRPr="00411EED">
        <w:tab/>
        <w:t>(a)</w:t>
      </w:r>
      <w:r w:rsidRPr="00411EED">
        <w:tab/>
        <w:t>takes effect from the start of the tax period you nominate in the election; and</w:t>
      </w:r>
    </w:p>
    <w:p w:rsidR="00865824" w:rsidRPr="00411EED" w:rsidRDefault="00865824" w:rsidP="00865824">
      <w:pPr>
        <w:pStyle w:val="paragraph"/>
      </w:pPr>
      <w:r w:rsidRPr="00411EED">
        <w:tab/>
        <w:t>(b)</w:t>
      </w:r>
      <w:r w:rsidRPr="00411EED">
        <w:tab/>
        <w:t xml:space="preserve">if your </w:t>
      </w:r>
      <w:r w:rsidR="00411EED" w:rsidRPr="00411EED">
        <w:rPr>
          <w:position w:val="6"/>
          <w:sz w:val="16"/>
        </w:rPr>
        <w:t>*</w:t>
      </w:r>
      <w:r w:rsidRPr="00411EED">
        <w:t>registration is cancelled and the date of effect of the cancellation occurs after the start of that tax period—ceases to have effect on the date of effect of the cancellation; and</w:t>
      </w:r>
    </w:p>
    <w:p w:rsidR="00865824" w:rsidRPr="00411EED" w:rsidRDefault="00865824" w:rsidP="00865824">
      <w:pPr>
        <w:pStyle w:val="paragraph"/>
      </w:pPr>
      <w:r w:rsidRPr="00411EED">
        <w:tab/>
        <w:t>(c)</w:t>
      </w:r>
      <w:r w:rsidRPr="00411EED">
        <w:tab/>
        <w:t xml:space="preserve">if </w:t>
      </w:r>
      <w:r w:rsidR="00411EED">
        <w:t>paragraph (</w:t>
      </w:r>
      <w:r w:rsidRPr="00411EED">
        <w:t xml:space="preserve">b) does not apply and, under </w:t>
      </w:r>
      <w:r w:rsidR="00411EED">
        <w:t>subsection (</w:t>
      </w:r>
      <w:r w:rsidRPr="00411EED">
        <w:t>5), you revoke the election—ceases to have effect at the start of your first tax period to start after the revocation.</w:t>
      </w:r>
    </w:p>
    <w:p w:rsidR="00865824" w:rsidRPr="00411EED" w:rsidRDefault="00865824" w:rsidP="00865824">
      <w:pPr>
        <w:pStyle w:val="subsection"/>
      </w:pPr>
      <w:r w:rsidRPr="00411EED">
        <w:tab/>
        <w:t>(4)</w:t>
      </w:r>
      <w:r w:rsidRPr="00411EED">
        <w:tab/>
        <w:t xml:space="preserve">However, the election never takes effect if your </w:t>
      </w:r>
      <w:r w:rsidR="00411EED" w:rsidRPr="00411EED">
        <w:rPr>
          <w:position w:val="6"/>
          <w:sz w:val="16"/>
        </w:rPr>
        <w:t>*</w:t>
      </w:r>
      <w:r w:rsidRPr="00411EED">
        <w:t>registration is cancelled and the date of effect of the cancellation occurs on or before the start of the tax period you nominate in the election.</w:t>
      </w:r>
    </w:p>
    <w:p w:rsidR="00865824" w:rsidRPr="00411EED" w:rsidRDefault="00865824" w:rsidP="00865824">
      <w:pPr>
        <w:pStyle w:val="SubsectionHead"/>
      </w:pPr>
      <w:r w:rsidRPr="00411EED">
        <w:t>Revoking an election</w:t>
      </w:r>
    </w:p>
    <w:p w:rsidR="00865824" w:rsidRPr="00411EED" w:rsidRDefault="00865824" w:rsidP="00865824">
      <w:pPr>
        <w:pStyle w:val="subsection"/>
      </w:pPr>
      <w:r w:rsidRPr="00411EED">
        <w:tab/>
        <w:t>(5)</w:t>
      </w:r>
      <w:r w:rsidRPr="00411EED">
        <w:tab/>
        <w:t xml:space="preserve">You may, by notifying the Commissioner in the </w:t>
      </w:r>
      <w:r w:rsidR="00411EED" w:rsidRPr="00411EED">
        <w:rPr>
          <w:position w:val="6"/>
          <w:sz w:val="16"/>
        </w:rPr>
        <w:t>*</w:t>
      </w:r>
      <w:r w:rsidRPr="00411EED">
        <w:t xml:space="preserve">approved form, revoke an election under </w:t>
      </w:r>
      <w:r w:rsidR="00411EED">
        <w:t>subsection (</w:t>
      </w:r>
      <w:r w:rsidRPr="00411EED">
        <w:t>2).</w:t>
      </w:r>
    </w:p>
    <w:p w:rsidR="00865824" w:rsidRPr="00411EED" w:rsidRDefault="00865824" w:rsidP="00865824">
      <w:pPr>
        <w:pStyle w:val="subsection"/>
      </w:pPr>
      <w:r w:rsidRPr="00411EED">
        <w:tab/>
        <w:t>(6)</w:t>
      </w:r>
      <w:r w:rsidRPr="00411EED">
        <w:tab/>
        <w:t xml:space="preserve">However, </w:t>
      </w:r>
      <w:r w:rsidR="00411EED">
        <w:t>subsection (</w:t>
      </w:r>
      <w:r w:rsidRPr="00411EED">
        <w:t xml:space="preserve">5) does not apply if you have been notified that the Commissioner has decided to cancel your </w:t>
      </w:r>
      <w:r w:rsidR="00411EED" w:rsidRPr="00411EED">
        <w:rPr>
          <w:position w:val="6"/>
          <w:sz w:val="16"/>
        </w:rPr>
        <w:t>*</w:t>
      </w:r>
      <w:r w:rsidRPr="00411EED">
        <w:t>registration (whether or not the cancellation has already taken effect).</w:t>
      </w:r>
    </w:p>
    <w:p w:rsidR="00865824" w:rsidRPr="00411EED" w:rsidRDefault="00865824" w:rsidP="00865824">
      <w:pPr>
        <w:pStyle w:val="ActHead5"/>
      </w:pPr>
      <w:bookmarkStart w:id="704" w:name="_Toc471393741"/>
      <w:r w:rsidRPr="005A283F">
        <w:rPr>
          <w:rStyle w:val="CharSectno"/>
        </w:rPr>
        <w:t>84</w:t>
      </w:r>
      <w:r w:rsidR="00411EED" w:rsidRPr="005A283F">
        <w:rPr>
          <w:rStyle w:val="CharSectno"/>
        </w:rPr>
        <w:noBreakHyphen/>
      </w:r>
      <w:r w:rsidRPr="005A283F">
        <w:rPr>
          <w:rStyle w:val="CharSectno"/>
        </w:rPr>
        <w:t>145</w:t>
      </w:r>
      <w:r w:rsidRPr="00411EED">
        <w:t xml:space="preserve">  Limited registration entities cannot make creditable acquisitions</w:t>
      </w:r>
      <w:bookmarkEnd w:id="704"/>
    </w:p>
    <w:p w:rsidR="00865824" w:rsidRPr="00411EED" w:rsidRDefault="00865824" w:rsidP="00865824">
      <w:pPr>
        <w:pStyle w:val="subsection"/>
      </w:pPr>
      <w:r w:rsidRPr="00411EED">
        <w:tab/>
        <w:t>(1)</w:t>
      </w:r>
      <w:r w:rsidRPr="00411EED">
        <w:tab/>
        <w:t xml:space="preserve">An acquisition made by a </w:t>
      </w:r>
      <w:r w:rsidR="00411EED" w:rsidRPr="00411EED">
        <w:rPr>
          <w:position w:val="6"/>
          <w:sz w:val="16"/>
        </w:rPr>
        <w:t>*</w:t>
      </w:r>
      <w:r w:rsidRPr="00411EED">
        <w:t xml:space="preserve">limited registration entity is not a </w:t>
      </w:r>
      <w:r w:rsidR="00411EED" w:rsidRPr="00411EED">
        <w:rPr>
          <w:position w:val="6"/>
          <w:sz w:val="16"/>
        </w:rPr>
        <w:t>*</w:t>
      </w:r>
      <w:r w:rsidRPr="00411EED">
        <w:t>creditable acquisition if an election under subsection</w:t>
      </w:r>
      <w:r w:rsidR="00411EED">
        <w:t> </w:t>
      </w:r>
      <w:r w:rsidRPr="00411EED">
        <w:t>84</w:t>
      </w:r>
      <w:r w:rsidR="00411EED">
        <w:noBreakHyphen/>
      </w:r>
      <w:r w:rsidRPr="00411EED">
        <w:t>140(2) is in effect for the entity when the acquisition is made.</w:t>
      </w:r>
    </w:p>
    <w:p w:rsidR="00865824" w:rsidRPr="00411EED" w:rsidRDefault="00865824" w:rsidP="00865824">
      <w:pPr>
        <w:pStyle w:val="subsection"/>
      </w:pPr>
      <w:r w:rsidRPr="00411EED">
        <w:tab/>
        <w:t>(2)</w:t>
      </w:r>
      <w:r w:rsidRPr="00411EED">
        <w:tab/>
        <w:t xml:space="preserve">However, </w:t>
      </w:r>
      <w:r w:rsidR="00411EED">
        <w:t>subsection (</w:t>
      </w:r>
      <w:r w:rsidRPr="00411EED">
        <w:t>1) does not apply, and is taken never to have applied, to the acquisition if you revoke the election under subsection</w:t>
      </w:r>
      <w:r w:rsidR="00411EED">
        <w:t> </w:t>
      </w:r>
      <w:r w:rsidRPr="00411EED">
        <w:t>84</w:t>
      </w:r>
      <w:r w:rsidR="00411EED">
        <w:noBreakHyphen/>
      </w:r>
      <w:r w:rsidRPr="00411EED">
        <w:t>140(5) during:</w:t>
      </w:r>
    </w:p>
    <w:p w:rsidR="00865824" w:rsidRPr="00411EED" w:rsidRDefault="00865824" w:rsidP="00865824">
      <w:pPr>
        <w:pStyle w:val="paragraph"/>
      </w:pPr>
      <w:r w:rsidRPr="00411EED">
        <w:tab/>
        <w:t>(a)</w:t>
      </w:r>
      <w:r w:rsidRPr="00411EED">
        <w:tab/>
        <w:t xml:space="preserve">the </w:t>
      </w:r>
      <w:r w:rsidR="00411EED" w:rsidRPr="00411EED">
        <w:rPr>
          <w:position w:val="6"/>
          <w:sz w:val="16"/>
        </w:rPr>
        <w:t>*</w:t>
      </w:r>
      <w:r w:rsidRPr="00411EED">
        <w:t>financial year in which the acquisition is made; or</w:t>
      </w:r>
    </w:p>
    <w:p w:rsidR="00865824" w:rsidRPr="00411EED" w:rsidRDefault="00865824" w:rsidP="00865824">
      <w:pPr>
        <w:pStyle w:val="paragraph"/>
      </w:pPr>
      <w:r w:rsidRPr="00411EED">
        <w:tab/>
        <w:t>(b)</w:t>
      </w:r>
      <w:r w:rsidRPr="00411EED">
        <w:tab/>
        <w:t>the next financial year.</w:t>
      </w:r>
    </w:p>
    <w:p w:rsidR="00865824" w:rsidRPr="00411EED" w:rsidRDefault="00865824" w:rsidP="00865824">
      <w:pPr>
        <w:pStyle w:val="subsection"/>
      </w:pPr>
      <w:r w:rsidRPr="00411EED">
        <w:lastRenderedPageBreak/>
        <w:tab/>
        <w:t>(3)</w:t>
      </w:r>
      <w:r w:rsidRPr="00411EED">
        <w:tab/>
        <w:t>This section has effect despite section</w:t>
      </w:r>
      <w:r w:rsidR="00411EED">
        <w:t> </w:t>
      </w:r>
      <w:r w:rsidRPr="00411EED">
        <w:t>11</w:t>
      </w:r>
      <w:r w:rsidR="00411EED">
        <w:noBreakHyphen/>
      </w:r>
      <w:r w:rsidRPr="00411EED">
        <w:t>5 (which is about what is a creditable acquisition).</w:t>
      </w:r>
    </w:p>
    <w:p w:rsidR="00865824" w:rsidRPr="00411EED" w:rsidRDefault="00865824" w:rsidP="00865824">
      <w:pPr>
        <w:pStyle w:val="ActHead5"/>
      </w:pPr>
      <w:bookmarkStart w:id="705" w:name="_Toc471393742"/>
      <w:r w:rsidRPr="005A283F">
        <w:rPr>
          <w:rStyle w:val="CharSectno"/>
        </w:rPr>
        <w:t>84</w:t>
      </w:r>
      <w:r w:rsidR="00411EED" w:rsidRPr="005A283F">
        <w:rPr>
          <w:rStyle w:val="CharSectno"/>
        </w:rPr>
        <w:noBreakHyphen/>
      </w:r>
      <w:r w:rsidRPr="005A283F">
        <w:rPr>
          <w:rStyle w:val="CharSectno"/>
        </w:rPr>
        <w:t>150</w:t>
      </w:r>
      <w:r w:rsidRPr="00411EED">
        <w:t xml:space="preserve">  Entries in the Australian Business Register</w:t>
      </w:r>
      <w:bookmarkEnd w:id="705"/>
    </w:p>
    <w:p w:rsidR="00865824" w:rsidRPr="00411EED" w:rsidRDefault="00865824" w:rsidP="00865824">
      <w:pPr>
        <w:pStyle w:val="subsection"/>
      </w:pPr>
      <w:r w:rsidRPr="00411EED">
        <w:tab/>
        <w:t>(1)</w:t>
      </w:r>
      <w:r w:rsidRPr="00411EED">
        <w:tab/>
        <w:t>Subsection</w:t>
      </w:r>
      <w:r w:rsidR="00411EED">
        <w:t> </w:t>
      </w:r>
      <w:r w:rsidRPr="00411EED">
        <w:t>25</w:t>
      </w:r>
      <w:r w:rsidR="00411EED">
        <w:noBreakHyphen/>
      </w:r>
      <w:r w:rsidRPr="00411EED">
        <w:t>10(2) does not apply if:</w:t>
      </w:r>
    </w:p>
    <w:p w:rsidR="00865824" w:rsidRPr="00411EED" w:rsidRDefault="00865824" w:rsidP="00865824">
      <w:pPr>
        <w:pStyle w:val="paragraph"/>
      </w:pPr>
      <w:r w:rsidRPr="00411EED">
        <w:tab/>
        <w:t>(a)</w:t>
      </w:r>
      <w:r w:rsidRPr="00411EED">
        <w:tab/>
        <w:t xml:space="preserve">you become </w:t>
      </w:r>
      <w:r w:rsidR="00411EED" w:rsidRPr="00411EED">
        <w:rPr>
          <w:position w:val="6"/>
          <w:sz w:val="16"/>
        </w:rPr>
        <w:t>*</w:t>
      </w:r>
      <w:r w:rsidRPr="00411EED">
        <w:t>registered; and</w:t>
      </w:r>
    </w:p>
    <w:p w:rsidR="00865824" w:rsidRPr="00411EED" w:rsidRDefault="00865824" w:rsidP="00865824">
      <w:pPr>
        <w:pStyle w:val="paragraph"/>
      </w:pPr>
      <w:r w:rsidRPr="00411EED">
        <w:tab/>
        <w:t>(b)</w:t>
      </w:r>
      <w:r w:rsidRPr="00411EED">
        <w:tab/>
        <w:t xml:space="preserve">on the date your registration takes or took effect, you are a </w:t>
      </w:r>
      <w:r w:rsidR="00411EED" w:rsidRPr="00411EED">
        <w:rPr>
          <w:position w:val="6"/>
          <w:sz w:val="16"/>
        </w:rPr>
        <w:t>*</w:t>
      </w:r>
      <w:r w:rsidRPr="00411EED">
        <w:t>limited registration entity.</w:t>
      </w:r>
    </w:p>
    <w:p w:rsidR="00865824" w:rsidRPr="00411EED" w:rsidRDefault="00865824" w:rsidP="00865824">
      <w:pPr>
        <w:pStyle w:val="notetext"/>
      </w:pPr>
      <w:r w:rsidRPr="00411EED">
        <w:t>Note:</w:t>
      </w:r>
      <w:r w:rsidRPr="00411EED">
        <w:tab/>
        <w:t>Under subsection</w:t>
      </w:r>
      <w:r w:rsidR="00411EED">
        <w:t> </w:t>
      </w:r>
      <w:r w:rsidRPr="00411EED">
        <w:t>25</w:t>
      </w:r>
      <w:r w:rsidR="00411EED">
        <w:noBreakHyphen/>
      </w:r>
      <w:r w:rsidRPr="00411EED">
        <w:t>10(2), the Australian Business Registrar would otherwise be required to enter that date in the Australian Business Register.</w:t>
      </w:r>
    </w:p>
    <w:p w:rsidR="00865824" w:rsidRPr="00411EED" w:rsidRDefault="00865824" w:rsidP="00865824">
      <w:pPr>
        <w:pStyle w:val="subsection"/>
      </w:pPr>
      <w:r w:rsidRPr="00411EED">
        <w:tab/>
        <w:t>(2)</w:t>
      </w:r>
      <w:r w:rsidRPr="00411EED">
        <w:tab/>
        <w:t>However, if:</w:t>
      </w:r>
    </w:p>
    <w:p w:rsidR="00865824" w:rsidRPr="00411EED" w:rsidRDefault="00865824" w:rsidP="00865824">
      <w:pPr>
        <w:pStyle w:val="paragraph"/>
      </w:pPr>
      <w:r w:rsidRPr="00411EED">
        <w:tab/>
        <w:t>(a)</w:t>
      </w:r>
      <w:r w:rsidRPr="00411EED">
        <w:tab/>
        <w:t xml:space="preserve">you cease to be a </w:t>
      </w:r>
      <w:r w:rsidR="00411EED" w:rsidRPr="00411EED">
        <w:rPr>
          <w:position w:val="6"/>
          <w:sz w:val="16"/>
        </w:rPr>
        <w:t>*</w:t>
      </w:r>
      <w:r w:rsidRPr="00411EED">
        <w:t xml:space="preserve">limited registration entity at a time when you are </w:t>
      </w:r>
      <w:r w:rsidR="00411EED" w:rsidRPr="00411EED">
        <w:rPr>
          <w:position w:val="6"/>
          <w:sz w:val="16"/>
        </w:rPr>
        <w:t>*</w:t>
      </w:r>
      <w:r w:rsidRPr="00411EED">
        <w:t>registered; and</w:t>
      </w:r>
    </w:p>
    <w:p w:rsidR="00865824" w:rsidRPr="00411EED" w:rsidRDefault="00865824" w:rsidP="00865824">
      <w:pPr>
        <w:pStyle w:val="paragraph"/>
      </w:pPr>
      <w:r w:rsidRPr="00411EED">
        <w:tab/>
        <w:t>(b)</w:t>
      </w:r>
      <w:r w:rsidRPr="00411EED">
        <w:tab/>
        <w:t xml:space="preserve">because of </w:t>
      </w:r>
      <w:r w:rsidR="00411EED">
        <w:t>subsection (</w:t>
      </w:r>
      <w:r w:rsidRPr="00411EED">
        <w:t>1) of this subsection, subsection</w:t>
      </w:r>
      <w:r w:rsidR="00411EED">
        <w:t> </w:t>
      </w:r>
      <w:r w:rsidRPr="00411EED">
        <w:t>25</w:t>
      </w:r>
      <w:r w:rsidR="00411EED">
        <w:noBreakHyphen/>
      </w:r>
      <w:r w:rsidRPr="00411EED">
        <w:t>10(2) did not apply to your registration;</w:t>
      </w:r>
    </w:p>
    <w:p w:rsidR="00865824" w:rsidRPr="00411EED" w:rsidRDefault="00865824" w:rsidP="00865824">
      <w:pPr>
        <w:pStyle w:val="subsection2"/>
      </w:pPr>
      <w:r w:rsidRPr="00411EED">
        <w:t>subsection</w:t>
      </w:r>
      <w:r w:rsidR="00411EED">
        <w:t> </w:t>
      </w:r>
      <w:r w:rsidRPr="00411EED">
        <w:t>25</w:t>
      </w:r>
      <w:r w:rsidR="00411EED">
        <w:noBreakHyphen/>
      </w:r>
      <w:r w:rsidRPr="00411EED">
        <w:t>10(2) is taken to apply from the time you cease to be a limited registration entity.</w:t>
      </w:r>
    </w:p>
    <w:p w:rsidR="00865824" w:rsidRPr="00411EED" w:rsidRDefault="00865824" w:rsidP="00865824">
      <w:pPr>
        <w:pStyle w:val="subsection"/>
      </w:pPr>
      <w:r w:rsidRPr="00411EED">
        <w:tab/>
        <w:t>(3)</w:t>
      </w:r>
      <w:r w:rsidRPr="00411EED">
        <w:tab/>
        <w:t>Subsection</w:t>
      </w:r>
      <w:r w:rsidR="00411EED">
        <w:t> </w:t>
      </w:r>
      <w:r w:rsidRPr="00411EED">
        <w:t>25</w:t>
      </w:r>
      <w:r w:rsidR="00411EED">
        <w:noBreakHyphen/>
      </w:r>
      <w:r w:rsidRPr="00411EED">
        <w:t>60(2) does not apply if:</w:t>
      </w:r>
    </w:p>
    <w:p w:rsidR="00865824" w:rsidRPr="00411EED" w:rsidRDefault="00865824" w:rsidP="00865824">
      <w:pPr>
        <w:pStyle w:val="paragraph"/>
      </w:pPr>
      <w:r w:rsidRPr="00411EED">
        <w:tab/>
        <w:t>(a)</w:t>
      </w:r>
      <w:r w:rsidRPr="00411EED">
        <w:tab/>
        <w:t xml:space="preserve">your </w:t>
      </w:r>
      <w:r w:rsidR="00411EED" w:rsidRPr="00411EED">
        <w:rPr>
          <w:position w:val="6"/>
          <w:sz w:val="16"/>
        </w:rPr>
        <w:t>*</w:t>
      </w:r>
      <w:r w:rsidRPr="00411EED">
        <w:t>registration is cancelled; and</w:t>
      </w:r>
    </w:p>
    <w:p w:rsidR="00865824" w:rsidRPr="00411EED" w:rsidRDefault="00865824" w:rsidP="00865824">
      <w:pPr>
        <w:pStyle w:val="paragraph"/>
      </w:pPr>
      <w:r w:rsidRPr="00411EED">
        <w:tab/>
        <w:t>(b)</w:t>
      </w:r>
      <w:r w:rsidRPr="00411EED">
        <w:tab/>
        <w:t xml:space="preserve">because of </w:t>
      </w:r>
      <w:r w:rsidR="00411EED">
        <w:t>subsection (</w:t>
      </w:r>
      <w:r w:rsidRPr="00411EED">
        <w:t xml:space="preserve">1) of this section, the date on which your registration took effect was not entered in the </w:t>
      </w:r>
      <w:r w:rsidR="00411EED" w:rsidRPr="00411EED">
        <w:rPr>
          <w:position w:val="6"/>
          <w:sz w:val="16"/>
        </w:rPr>
        <w:t>*</w:t>
      </w:r>
      <w:r w:rsidRPr="00411EED">
        <w:t>Australian Business Register; and</w:t>
      </w:r>
    </w:p>
    <w:p w:rsidR="00865824" w:rsidRPr="00411EED" w:rsidRDefault="00865824" w:rsidP="00865824">
      <w:pPr>
        <w:pStyle w:val="paragraph"/>
      </w:pPr>
      <w:r w:rsidRPr="00411EED">
        <w:tab/>
        <w:t>(c)</w:t>
      </w:r>
      <w:r w:rsidRPr="00411EED">
        <w:tab/>
        <w:t xml:space="preserve">immediately before the cancellation took effect, you were a </w:t>
      </w:r>
      <w:r w:rsidR="00411EED" w:rsidRPr="00411EED">
        <w:rPr>
          <w:position w:val="6"/>
          <w:sz w:val="16"/>
        </w:rPr>
        <w:t>*</w:t>
      </w:r>
      <w:r w:rsidRPr="00411EED">
        <w:t>limited registration entity.</w:t>
      </w:r>
    </w:p>
    <w:p w:rsidR="00865824" w:rsidRPr="00411EED" w:rsidRDefault="00865824" w:rsidP="00865824">
      <w:pPr>
        <w:pStyle w:val="notetext"/>
      </w:pPr>
      <w:r w:rsidRPr="00411EED">
        <w:t>Note:</w:t>
      </w:r>
      <w:r w:rsidRPr="00411EED">
        <w:tab/>
        <w:t>Under subsection</w:t>
      </w:r>
      <w:r w:rsidR="00411EED">
        <w:t> </w:t>
      </w:r>
      <w:r w:rsidRPr="00411EED">
        <w:t>25</w:t>
      </w:r>
      <w:r w:rsidR="00411EED">
        <w:noBreakHyphen/>
      </w:r>
      <w:r w:rsidRPr="00411EED">
        <w:t>60(2), the Australian Business Registrar would otherwise be required to enter that date in the Australian Business Register.</w:t>
      </w:r>
    </w:p>
    <w:p w:rsidR="00865824" w:rsidRPr="00411EED" w:rsidRDefault="00865824" w:rsidP="00865824">
      <w:pPr>
        <w:pStyle w:val="ActHead5"/>
      </w:pPr>
      <w:bookmarkStart w:id="706" w:name="_Toc471393743"/>
      <w:r w:rsidRPr="005A283F">
        <w:rPr>
          <w:rStyle w:val="CharSectno"/>
        </w:rPr>
        <w:t>84</w:t>
      </w:r>
      <w:r w:rsidR="00411EED" w:rsidRPr="005A283F">
        <w:rPr>
          <w:rStyle w:val="CharSectno"/>
        </w:rPr>
        <w:noBreakHyphen/>
      </w:r>
      <w:r w:rsidRPr="005A283F">
        <w:rPr>
          <w:rStyle w:val="CharSectno"/>
        </w:rPr>
        <w:t>155</w:t>
      </w:r>
      <w:r w:rsidRPr="00411EED">
        <w:t xml:space="preserve">  Limited registration entities have only quarterly tax periods</w:t>
      </w:r>
      <w:bookmarkEnd w:id="706"/>
    </w:p>
    <w:p w:rsidR="00865824" w:rsidRPr="00411EED" w:rsidRDefault="00865824" w:rsidP="00865824">
      <w:pPr>
        <w:pStyle w:val="subsection"/>
      </w:pPr>
      <w:r w:rsidRPr="00411EED">
        <w:tab/>
        <w:t>(1)</w:t>
      </w:r>
      <w:r w:rsidRPr="00411EED">
        <w:tab/>
        <w:t xml:space="preserve">If you are a </w:t>
      </w:r>
      <w:r w:rsidR="00411EED" w:rsidRPr="00411EED">
        <w:rPr>
          <w:position w:val="6"/>
          <w:sz w:val="16"/>
        </w:rPr>
        <w:t>*</w:t>
      </w:r>
      <w:r w:rsidRPr="00411EED">
        <w:t>limited registration entity, you cannot make an election under section</w:t>
      </w:r>
      <w:r w:rsidR="00411EED">
        <w:t> </w:t>
      </w:r>
      <w:r w:rsidRPr="00411EED">
        <w:t>27</w:t>
      </w:r>
      <w:r w:rsidR="00411EED">
        <w:noBreakHyphen/>
      </w:r>
      <w:r w:rsidRPr="00411EED">
        <w:t>10, and the Commissioner cannot determine your tax periods under section</w:t>
      </w:r>
      <w:r w:rsidR="00411EED">
        <w:t> </w:t>
      </w:r>
      <w:r w:rsidRPr="00411EED">
        <w:t>27</w:t>
      </w:r>
      <w:r w:rsidR="00411EED">
        <w:noBreakHyphen/>
      </w:r>
      <w:r w:rsidRPr="00411EED">
        <w:t>15 or 27</w:t>
      </w:r>
      <w:r w:rsidR="00411EED">
        <w:noBreakHyphen/>
      </w:r>
      <w:r w:rsidRPr="00411EED">
        <w:t>37.</w:t>
      </w:r>
    </w:p>
    <w:p w:rsidR="00865824" w:rsidRPr="00411EED" w:rsidRDefault="00865824" w:rsidP="00865824">
      <w:pPr>
        <w:pStyle w:val="notetext"/>
      </w:pPr>
      <w:r w:rsidRPr="00411EED">
        <w:lastRenderedPageBreak/>
        <w:t>Note:</w:t>
      </w:r>
      <w:r w:rsidRPr="00411EED">
        <w:tab/>
        <w:t>Sections</w:t>
      </w:r>
      <w:r w:rsidR="00411EED">
        <w:t> </w:t>
      </w:r>
      <w:r w:rsidRPr="00411EED">
        <w:t>27</w:t>
      </w:r>
      <w:r w:rsidR="00411EED">
        <w:noBreakHyphen/>
      </w:r>
      <w:r w:rsidRPr="00411EED">
        <w:t>10 and 27</w:t>
      </w:r>
      <w:r w:rsidR="00411EED">
        <w:noBreakHyphen/>
      </w:r>
      <w:r w:rsidRPr="00411EED">
        <w:t>15 provide for each individual month to be a tax period. Section</w:t>
      </w:r>
      <w:r w:rsidR="00411EED">
        <w:t> </w:t>
      </w:r>
      <w:r w:rsidRPr="00411EED">
        <w:t>27</w:t>
      </w:r>
      <w:r w:rsidR="00411EED">
        <w:noBreakHyphen/>
      </w:r>
      <w:r w:rsidRPr="00411EED">
        <w:t>37 provides for 12 complete tax periods in each year.</w:t>
      </w:r>
    </w:p>
    <w:p w:rsidR="00865824" w:rsidRPr="00411EED" w:rsidRDefault="00865824" w:rsidP="00865824">
      <w:pPr>
        <w:pStyle w:val="subsection"/>
      </w:pPr>
      <w:r w:rsidRPr="00411EED">
        <w:tab/>
        <w:t>(2)</w:t>
      </w:r>
      <w:r w:rsidRPr="00411EED">
        <w:tab/>
        <w:t>An election by you under section</w:t>
      </w:r>
      <w:r w:rsidR="00411EED">
        <w:t> </w:t>
      </w:r>
      <w:r w:rsidRPr="00411EED">
        <w:t>27</w:t>
      </w:r>
      <w:r w:rsidR="00411EED">
        <w:noBreakHyphen/>
      </w:r>
      <w:r w:rsidRPr="00411EED">
        <w:t>10 or a determination under section</w:t>
      </w:r>
      <w:r w:rsidR="00411EED">
        <w:t> </w:t>
      </w:r>
      <w:r w:rsidRPr="00411EED">
        <w:t>27</w:t>
      </w:r>
      <w:r w:rsidR="00411EED">
        <w:noBreakHyphen/>
      </w:r>
      <w:r w:rsidRPr="00411EED">
        <w:t>15 or 27</w:t>
      </w:r>
      <w:r w:rsidR="00411EED">
        <w:noBreakHyphen/>
      </w:r>
      <w:r w:rsidRPr="00411EED">
        <w:t xml:space="preserve">37 in relation to you is taken not to be in force at any time during which you are a </w:t>
      </w:r>
      <w:r w:rsidR="00411EED" w:rsidRPr="00411EED">
        <w:rPr>
          <w:position w:val="6"/>
          <w:sz w:val="16"/>
        </w:rPr>
        <w:t>*</w:t>
      </w:r>
      <w:r w:rsidRPr="00411EED">
        <w:t>limited registration entity.</w:t>
      </w:r>
    </w:p>
    <w:p w:rsidR="00865824" w:rsidRPr="00411EED" w:rsidRDefault="00865824" w:rsidP="00865824">
      <w:pPr>
        <w:pStyle w:val="subsection"/>
      </w:pPr>
      <w:r w:rsidRPr="00411EED">
        <w:tab/>
        <w:t>(3)</w:t>
      </w:r>
      <w:r w:rsidRPr="00411EED">
        <w:tab/>
        <w:t>This section has effect despite sections</w:t>
      </w:r>
      <w:r w:rsidR="00411EED">
        <w:t> </w:t>
      </w:r>
      <w:r w:rsidRPr="00411EED">
        <w:t>27</w:t>
      </w:r>
      <w:r w:rsidR="00411EED">
        <w:noBreakHyphen/>
      </w:r>
      <w:r w:rsidRPr="00411EED">
        <w:t>10, 27</w:t>
      </w:r>
      <w:r w:rsidR="00411EED">
        <w:noBreakHyphen/>
      </w:r>
      <w:r w:rsidRPr="00411EED">
        <w:t>15 and 27</w:t>
      </w:r>
      <w:r w:rsidR="00411EED">
        <w:noBreakHyphen/>
      </w:r>
      <w:r w:rsidRPr="00411EED">
        <w:t>37 (which are about one month tax periods).</w:t>
      </w:r>
    </w:p>
    <w:p w:rsidR="00300522" w:rsidRPr="00411EED" w:rsidRDefault="00300522" w:rsidP="00A36DB5">
      <w:pPr>
        <w:pStyle w:val="ActHead3"/>
        <w:pageBreakBefore/>
      </w:pPr>
      <w:bookmarkStart w:id="707" w:name="_Toc471393744"/>
      <w:r w:rsidRPr="005A283F">
        <w:rPr>
          <w:rStyle w:val="CharDivNo"/>
        </w:rPr>
        <w:lastRenderedPageBreak/>
        <w:t>Division</w:t>
      </w:r>
      <w:r w:rsidR="00411EED" w:rsidRPr="005A283F">
        <w:rPr>
          <w:rStyle w:val="CharDivNo"/>
        </w:rPr>
        <w:t> </w:t>
      </w:r>
      <w:r w:rsidRPr="005A283F">
        <w:rPr>
          <w:rStyle w:val="CharDivNo"/>
        </w:rPr>
        <w:t>85</w:t>
      </w:r>
      <w:r w:rsidRPr="00411EED">
        <w:t>—</w:t>
      </w:r>
      <w:r w:rsidRPr="005A283F">
        <w:rPr>
          <w:rStyle w:val="CharDivText"/>
        </w:rPr>
        <w:t>Telecommunication supplies</w:t>
      </w:r>
      <w:bookmarkEnd w:id="707"/>
    </w:p>
    <w:p w:rsidR="00300522" w:rsidRPr="00411EED" w:rsidRDefault="00300522" w:rsidP="00300522">
      <w:pPr>
        <w:pStyle w:val="ActHead5"/>
      </w:pPr>
      <w:bookmarkStart w:id="708" w:name="_Toc471393745"/>
      <w:r w:rsidRPr="005A283F">
        <w:rPr>
          <w:rStyle w:val="CharSectno"/>
        </w:rPr>
        <w:t>85</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708"/>
    </w:p>
    <w:p w:rsidR="00300522" w:rsidRPr="00411EED" w:rsidRDefault="00300522" w:rsidP="00300522">
      <w:pPr>
        <w:pStyle w:val="BoxText"/>
      </w:pPr>
      <w:r w:rsidRPr="00411EED">
        <w:t xml:space="preserve">Telecommunication supplies that are effectively used or enjoyed in </w:t>
      </w:r>
      <w:r w:rsidR="00C0594B" w:rsidRPr="00411EED">
        <w:t>the indirect tax zone</w:t>
      </w:r>
      <w:r w:rsidRPr="00411EED">
        <w:t xml:space="preserve"> are included in the GST system (regardless of where the supplier has a physical presence).</w:t>
      </w:r>
    </w:p>
    <w:p w:rsidR="00300522" w:rsidRPr="00411EED" w:rsidRDefault="00300522" w:rsidP="00300522">
      <w:pPr>
        <w:pStyle w:val="ActHead5"/>
      </w:pPr>
      <w:bookmarkStart w:id="709" w:name="_Toc471393746"/>
      <w:r w:rsidRPr="005A283F">
        <w:rPr>
          <w:rStyle w:val="CharSectno"/>
        </w:rPr>
        <w:t>85</w:t>
      </w:r>
      <w:r w:rsidR="00411EED" w:rsidRPr="005A283F">
        <w:rPr>
          <w:rStyle w:val="CharSectno"/>
        </w:rPr>
        <w:noBreakHyphen/>
      </w:r>
      <w:r w:rsidRPr="005A283F">
        <w:rPr>
          <w:rStyle w:val="CharSectno"/>
        </w:rPr>
        <w:t>5</w:t>
      </w:r>
      <w:r w:rsidRPr="00411EED">
        <w:t xml:space="preserve">  When telecommunication supplies are connected with </w:t>
      </w:r>
      <w:r w:rsidR="000224AE" w:rsidRPr="00411EED">
        <w:t>the indirect tax zone</w:t>
      </w:r>
      <w:bookmarkEnd w:id="709"/>
    </w:p>
    <w:p w:rsidR="00300522" w:rsidRPr="00411EED" w:rsidRDefault="00300522" w:rsidP="00300522">
      <w:pPr>
        <w:pStyle w:val="subsection"/>
      </w:pPr>
      <w:r w:rsidRPr="00411EED">
        <w:tab/>
        <w:t>(1)</w:t>
      </w:r>
      <w:r w:rsidRPr="00411EED">
        <w:tab/>
        <w:t xml:space="preserve">A </w:t>
      </w:r>
      <w:r w:rsidR="00411EED" w:rsidRPr="00411EED">
        <w:rPr>
          <w:position w:val="6"/>
          <w:sz w:val="16"/>
          <w:szCs w:val="16"/>
        </w:rPr>
        <w:t>*</w:t>
      </w:r>
      <w:r w:rsidRPr="00411EED">
        <w:t xml:space="preserve">telecommunication supply is </w:t>
      </w:r>
      <w:r w:rsidRPr="00411EED">
        <w:rPr>
          <w:b/>
          <w:bCs/>
          <w:i/>
          <w:iCs/>
        </w:rPr>
        <w:t xml:space="preserve">connected with </w:t>
      </w:r>
      <w:r w:rsidR="000224AE" w:rsidRPr="00411EED">
        <w:rPr>
          <w:b/>
          <w:i/>
        </w:rPr>
        <w:t>the indirect tax zone</w:t>
      </w:r>
      <w:r w:rsidRPr="00411EED">
        <w:t xml:space="preserve"> if the </w:t>
      </w:r>
      <w:r w:rsidR="00411EED" w:rsidRPr="00411EED">
        <w:rPr>
          <w:position w:val="6"/>
          <w:sz w:val="16"/>
          <w:szCs w:val="16"/>
        </w:rPr>
        <w:t>*</w:t>
      </w:r>
      <w:r w:rsidRPr="00411EED">
        <w:t xml:space="preserve">recipient of the supply will effectively use or enjoy the supply in </w:t>
      </w:r>
      <w:r w:rsidR="000224AE" w:rsidRPr="00411EED">
        <w:t>the indirect tax zone</w:t>
      </w:r>
      <w:r w:rsidRPr="00411EED">
        <w:t>.</w:t>
      </w:r>
    </w:p>
    <w:p w:rsidR="00300522" w:rsidRPr="00411EED" w:rsidRDefault="00300522" w:rsidP="00300522">
      <w:pPr>
        <w:pStyle w:val="subsection"/>
      </w:pPr>
      <w:r w:rsidRPr="00411EED">
        <w:tab/>
        <w:t>(2)</w:t>
      </w:r>
      <w:r w:rsidRPr="00411EED">
        <w:tab/>
        <w:t xml:space="preserve">However, </w:t>
      </w:r>
      <w:r w:rsidR="00411EED">
        <w:t>subsection (</w:t>
      </w:r>
      <w:r w:rsidRPr="00411EED">
        <w:t xml:space="preserve">1) does not apply to a </w:t>
      </w:r>
      <w:r w:rsidR="00411EED" w:rsidRPr="00411EED">
        <w:rPr>
          <w:position w:val="6"/>
          <w:sz w:val="16"/>
          <w:szCs w:val="16"/>
        </w:rPr>
        <w:t>*</w:t>
      </w:r>
      <w:r w:rsidRPr="00411EED">
        <w:t>telecommunication supply, or a telecommunication supply included in a class of telecommunication supplies, if:</w:t>
      </w:r>
    </w:p>
    <w:p w:rsidR="00300522" w:rsidRPr="00411EED" w:rsidRDefault="00300522" w:rsidP="00300522">
      <w:pPr>
        <w:pStyle w:val="paragraph"/>
      </w:pPr>
      <w:r w:rsidRPr="00411EED">
        <w:tab/>
        <w:t>(a)</w:t>
      </w:r>
      <w:r w:rsidRPr="00411EED">
        <w:tab/>
        <w:t xml:space="preserve">the supplier makes the supply through an </w:t>
      </w:r>
      <w:r w:rsidR="00411EED" w:rsidRPr="00411EED">
        <w:rPr>
          <w:position w:val="6"/>
          <w:sz w:val="16"/>
          <w:szCs w:val="16"/>
        </w:rPr>
        <w:t>*</w:t>
      </w:r>
      <w:r w:rsidRPr="00411EED">
        <w:t xml:space="preserve">enterprise that is not </w:t>
      </w:r>
      <w:r w:rsidR="00411EED" w:rsidRPr="00411EED">
        <w:rPr>
          <w:position w:val="6"/>
          <w:sz w:val="16"/>
          <w:szCs w:val="16"/>
        </w:rPr>
        <w:t>*</w:t>
      </w:r>
      <w:r w:rsidRPr="00411EED">
        <w:t xml:space="preserve">carried on in </w:t>
      </w:r>
      <w:r w:rsidR="000224AE" w:rsidRPr="00411EED">
        <w:t>the indirect tax zone</w:t>
      </w:r>
      <w:r w:rsidRPr="00411EED">
        <w:t>; and</w:t>
      </w:r>
    </w:p>
    <w:p w:rsidR="00300522" w:rsidRPr="00411EED" w:rsidRDefault="00300522" w:rsidP="00300522">
      <w:pPr>
        <w:pStyle w:val="paragraph"/>
      </w:pPr>
      <w:r w:rsidRPr="00411EED">
        <w:tab/>
        <w:t>(b)</w:t>
      </w:r>
      <w:r w:rsidRPr="00411EED">
        <w:tab/>
        <w:t>the Commissioner determines that collection of GST on that supply or class of supplies would not be administratively feasible.</w:t>
      </w:r>
    </w:p>
    <w:p w:rsidR="00300522" w:rsidRPr="00411EED" w:rsidRDefault="00300522" w:rsidP="00300522">
      <w:pPr>
        <w:pStyle w:val="subsection"/>
      </w:pPr>
      <w:r w:rsidRPr="00411EED">
        <w:tab/>
        <w:t>(3)</w:t>
      </w:r>
      <w:r w:rsidRPr="00411EED">
        <w:tab/>
        <w:t>This section has effect in addition to section</w:t>
      </w:r>
      <w:r w:rsidR="00411EED">
        <w:t> </w:t>
      </w:r>
      <w:r w:rsidRPr="00411EED">
        <w:t>9</w:t>
      </w:r>
      <w:r w:rsidR="00411EED">
        <w:noBreakHyphen/>
      </w:r>
      <w:r w:rsidRPr="00411EED">
        <w:t xml:space="preserve">25 (which is about when supplies are connected with </w:t>
      </w:r>
      <w:r w:rsidR="000224AE" w:rsidRPr="00411EED">
        <w:t>the indirect tax zone</w:t>
      </w:r>
      <w:r w:rsidRPr="00411EED">
        <w:t>)</w:t>
      </w:r>
      <w:r w:rsidR="000572DA" w:rsidRPr="00411EED">
        <w:t>, but is subject to section</w:t>
      </w:r>
      <w:r w:rsidR="00411EED">
        <w:t> </w:t>
      </w:r>
      <w:r w:rsidR="000572DA" w:rsidRPr="00411EED">
        <w:t>9</w:t>
      </w:r>
      <w:r w:rsidR="00411EED">
        <w:noBreakHyphen/>
      </w:r>
      <w:r w:rsidR="000572DA" w:rsidRPr="00411EED">
        <w:t>26 (which is about when supplies are not connected with the indirect tax zone)</w:t>
      </w:r>
      <w:r w:rsidRPr="00411EED">
        <w:t>.</w:t>
      </w:r>
    </w:p>
    <w:p w:rsidR="00300522" w:rsidRPr="00411EED" w:rsidRDefault="00300522" w:rsidP="00300522">
      <w:pPr>
        <w:pStyle w:val="ActHead5"/>
      </w:pPr>
      <w:bookmarkStart w:id="710" w:name="_Toc471393747"/>
      <w:r w:rsidRPr="005A283F">
        <w:rPr>
          <w:rStyle w:val="CharSectno"/>
        </w:rPr>
        <w:t>85</w:t>
      </w:r>
      <w:r w:rsidR="00411EED" w:rsidRPr="005A283F">
        <w:rPr>
          <w:rStyle w:val="CharSectno"/>
        </w:rPr>
        <w:noBreakHyphen/>
      </w:r>
      <w:r w:rsidRPr="005A283F">
        <w:rPr>
          <w:rStyle w:val="CharSectno"/>
        </w:rPr>
        <w:t>10</w:t>
      </w:r>
      <w:r w:rsidRPr="00411EED">
        <w:t xml:space="preserve">  Meaning of </w:t>
      </w:r>
      <w:r w:rsidRPr="00411EED">
        <w:rPr>
          <w:i/>
          <w:iCs/>
        </w:rPr>
        <w:t>telecommunication supply</w:t>
      </w:r>
      <w:bookmarkEnd w:id="710"/>
    </w:p>
    <w:p w:rsidR="00300522" w:rsidRPr="00411EED" w:rsidRDefault="00300522" w:rsidP="00300522">
      <w:pPr>
        <w:pStyle w:val="subsection"/>
      </w:pPr>
      <w:r w:rsidRPr="00411EED">
        <w:tab/>
      </w:r>
      <w:r w:rsidRPr="00411EED">
        <w:tab/>
        <w:t xml:space="preserve">A </w:t>
      </w:r>
      <w:r w:rsidRPr="00411EED">
        <w:rPr>
          <w:b/>
          <w:bCs/>
          <w:i/>
          <w:iCs/>
        </w:rPr>
        <w:t>telecommunication supply</w:t>
      </w:r>
      <w:r w:rsidRPr="00411EED">
        <w:t xml:space="preserve"> is a supply relating to the transmission, emission or reception of signals, writing, images, sounds or information of any kind by wire, radio, optical or other electromagnetic systems. It includes:</w:t>
      </w:r>
    </w:p>
    <w:p w:rsidR="00300522" w:rsidRPr="00411EED" w:rsidRDefault="00300522" w:rsidP="00300522">
      <w:pPr>
        <w:pStyle w:val="paragraph"/>
      </w:pPr>
      <w:r w:rsidRPr="00411EED">
        <w:lastRenderedPageBreak/>
        <w:tab/>
        <w:t>(a)</w:t>
      </w:r>
      <w:r w:rsidRPr="00411EED">
        <w:tab/>
        <w:t>the related transfer or assignment of the right to use capacity for such transmission, emission or reception; and</w:t>
      </w:r>
    </w:p>
    <w:p w:rsidR="00300522" w:rsidRPr="00411EED" w:rsidRDefault="00300522" w:rsidP="00300522">
      <w:pPr>
        <w:pStyle w:val="paragraph"/>
      </w:pPr>
      <w:r w:rsidRPr="00411EED">
        <w:tab/>
        <w:t>(b)</w:t>
      </w:r>
      <w:r w:rsidRPr="00411EED">
        <w:tab/>
        <w:t>provision of access to global information networks.</w:t>
      </w:r>
    </w:p>
    <w:p w:rsidR="00300522" w:rsidRPr="00411EED" w:rsidRDefault="00300522" w:rsidP="00A36DB5">
      <w:pPr>
        <w:pStyle w:val="ActHead3"/>
        <w:pageBreakBefore/>
      </w:pPr>
      <w:bookmarkStart w:id="711" w:name="_Toc471393748"/>
      <w:r w:rsidRPr="005A283F">
        <w:rPr>
          <w:rStyle w:val="CharDivNo"/>
        </w:rPr>
        <w:lastRenderedPageBreak/>
        <w:t>Division</w:t>
      </w:r>
      <w:r w:rsidR="00411EED" w:rsidRPr="005A283F">
        <w:rPr>
          <w:rStyle w:val="CharDivNo"/>
        </w:rPr>
        <w:t> </w:t>
      </w:r>
      <w:r w:rsidRPr="005A283F">
        <w:rPr>
          <w:rStyle w:val="CharDivNo"/>
        </w:rPr>
        <w:t>87</w:t>
      </w:r>
      <w:r w:rsidRPr="00411EED">
        <w:t>—</w:t>
      </w:r>
      <w:r w:rsidRPr="005A283F">
        <w:rPr>
          <w:rStyle w:val="CharDivText"/>
        </w:rPr>
        <w:t>Long</w:t>
      </w:r>
      <w:r w:rsidR="00411EED" w:rsidRPr="005A283F">
        <w:rPr>
          <w:rStyle w:val="CharDivText"/>
        </w:rPr>
        <w:noBreakHyphen/>
      </w:r>
      <w:r w:rsidRPr="005A283F">
        <w:rPr>
          <w:rStyle w:val="CharDivText"/>
        </w:rPr>
        <w:t>term accommodation in commercial residential premises</w:t>
      </w:r>
      <w:bookmarkEnd w:id="711"/>
    </w:p>
    <w:p w:rsidR="00300522" w:rsidRPr="00411EED" w:rsidRDefault="00300522" w:rsidP="00300522">
      <w:pPr>
        <w:pStyle w:val="ActHead5"/>
      </w:pPr>
      <w:bookmarkStart w:id="712" w:name="_Toc471393749"/>
      <w:r w:rsidRPr="005A283F">
        <w:rPr>
          <w:rStyle w:val="CharSectno"/>
        </w:rPr>
        <w:t>87</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712"/>
    </w:p>
    <w:p w:rsidR="00300522" w:rsidRPr="00411EED" w:rsidRDefault="00300522" w:rsidP="00300522">
      <w:pPr>
        <w:pStyle w:val="BoxText"/>
      </w:pPr>
      <w:r w:rsidRPr="00411EED">
        <w:t>Long</w:t>
      </w:r>
      <w:r w:rsidR="00411EED">
        <w:noBreakHyphen/>
      </w:r>
      <w:r w:rsidRPr="00411EED">
        <w:t>term stays in commercial residential premises are given a lower value than would otherwise apply, reducing the amount of GST payable.</w:t>
      </w:r>
    </w:p>
    <w:p w:rsidR="00300522" w:rsidRPr="00411EED" w:rsidRDefault="00300522" w:rsidP="00300522">
      <w:pPr>
        <w:pStyle w:val="ActHead5"/>
      </w:pPr>
      <w:bookmarkStart w:id="713" w:name="_Toc471393750"/>
      <w:r w:rsidRPr="005A283F">
        <w:rPr>
          <w:rStyle w:val="CharSectno"/>
        </w:rPr>
        <w:t>87</w:t>
      </w:r>
      <w:r w:rsidR="00411EED" w:rsidRPr="005A283F">
        <w:rPr>
          <w:rStyle w:val="CharSectno"/>
        </w:rPr>
        <w:noBreakHyphen/>
      </w:r>
      <w:r w:rsidRPr="005A283F">
        <w:rPr>
          <w:rStyle w:val="CharSectno"/>
        </w:rPr>
        <w:t>5</w:t>
      </w:r>
      <w:r w:rsidRPr="00411EED">
        <w:t xml:space="preserve">  Commercial residential premises that are predominantly for long</w:t>
      </w:r>
      <w:r w:rsidR="00411EED">
        <w:noBreakHyphen/>
      </w:r>
      <w:r w:rsidRPr="00411EED">
        <w:t>term accommodation</w:t>
      </w:r>
      <w:bookmarkEnd w:id="713"/>
    </w:p>
    <w:p w:rsidR="00300522" w:rsidRPr="00411EED" w:rsidRDefault="00300522" w:rsidP="00300522">
      <w:pPr>
        <w:pStyle w:val="subsection"/>
      </w:pPr>
      <w:r w:rsidRPr="00411EED">
        <w:tab/>
        <w:t>(1)</w:t>
      </w:r>
      <w:r w:rsidRPr="00411EED">
        <w:tab/>
        <w:t xml:space="preserve">The </w:t>
      </w:r>
      <w:r w:rsidRPr="00411EED">
        <w:rPr>
          <w:b/>
          <w:bCs/>
          <w:i/>
          <w:iCs/>
        </w:rPr>
        <w:t>value</w:t>
      </w:r>
      <w:r w:rsidRPr="00411EED">
        <w:t xml:space="preserve"> of a </w:t>
      </w:r>
      <w:r w:rsidR="00411EED" w:rsidRPr="00411EED">
        <w:rPr>
          <w:position w:val="6"/>
          <w:sz w:val="16"/>
          <w:szCs w:val="16"/>
        </w:rPr>
        <w:t>*</w:t>
      </w:r>
      <w:r w:rsidRPr="00411EED">
        <w:t xml:space="preserve">taxable supply of </w:t>
      </w:r>
      <w:r w:rsidR="00411EED" w:rsidRPr="00411EED">
        <w:rPr>
          <w:position w:val="6"/>
          <w:sz w:val="16"/>
          <w:szCs w:val="16"/>
        </w:rPr>
        <w:t>*</w:t>
      </w:r>
      <w:r w:rsidRPr="00411EED">
        <w:t>commercial accommodation that:</w:t>
      </w:r>
    </w:p>
    <w:p w:rsidR="00300522" w:rsidRPr="00411EED" w:rsidRDefault="00300522" w:rsidP="00300522">
      <w:pPr>
        <w:pStyle w:val="paragraph"/>
      </w:pPr>
      <w:r w:rsidRPr="00411EED">
        <w:tab/>
        <w:t>(a)</w:t>
      </w:r>
      <w:r w:rsidRPr="00411EED">
        <w:tab/>
        <w:t xml:space="preserve">is provided in </w:t>
      </w:r>
      <w:r w:rsidR="00411EED" w:rsidRPr="00411EED">
        <w:rPr>
          <w:position w:val="6"/>
          <w:sz w:val="16"/>
          <w:szCs w:val="16"/>
        </w:rPr>
        <w:t>*</w:t>
      </w:r>
      <w:r w:rsidRPr="00411EED">
        <w:t xml:space="preserve">commercial residential premises that are </w:t>
      </w:r>
      <w:r w:rsidR="00411EED" w:rsidRPr="00411EED">
        <w:rPr>
          <w:position w:val="6"/>
          <w:sz w:val="16"/>
          <w:szCs w:val="16"/>
        </w:rPr>
        <w:t>*</w:t>
      </w:r>
      <w:r w:rsidRPr="00411EED">
        <w:t>predominantly for long</w:t>
      </w:r>
      <w:r w:rsidR="00411EED">
        <w:noBreakHyphen/>
      </w:r>
      <w:r w:rsidRPr="00411EED">
        <w:t>term accommodation; and</w:t>
      </w:r>
    </w:p>
    <w:p w:rsidR="00300522" w:rsidRPr="00411EED" w:rsidRDefault="00300522" w:rsidP="00300522">
      <w:pPr>
        <w:pStyle w:val="paragraph"/>
      </w:pPr>
      <w:r w:rsidRPr="00411EED">
        <w:tab/>
        <w:t>(b)</w:t>
      </w:r>
      <w:r w:rsidRPr="00411EED">
        <w:tab/>
        <w:t xml:space="preserve">is provided to an individual as </w:t>
      </w:r>
      <w:r w:rsidR="00411EED" w:rsidRPr="00411EED">
        <w:rPr>
          <w:position w:val="6"/>
          <w:sz w:val="16"/>
          <w:szCs w:val="16"/>
        </w:rPr>
        <w:t>*</w:t>
      </w:r>
      <w:r w:rsidRPr="00411EED">
        <w:t>long</w:t>
      </w:r>
      <w:r w:rsidR="00411EED">
        <w:noBreakHyphen/>
      </w:r>
      <w:r w:rsidRPr="00411EED">
        <w:t>term accommodation;</w:t>
      </w:r>
    </w:p>
    <w:p w:rsidR="00300522" w:rsidRPr="00411EED" w:rsidRDefault="00300522" w:rsidP="00300522">
      <w:pPr>
        <w:pStyle w:val="subsection2"/>
      </w:pPr>
      <w:r w:rsidRPr="00411EED">
        <w:t xml:space="preserve">is 50%, or such other percentage as is specified in the regulations, of what would be the </w:t>
      </w:r>
      <w:r w:rsidR="00411EED" w:rsidRPr="00411EED">
        <w:rPr>
          <w:position w:val="6"/>
          <w:sz w:val="16"/>
          <w:szCs w:val="16"/>
        </w:rPr>
        <w:t>*</w:t>
      </w:r>
      <w:r w:rsidRPr="00411EED">
        <w:t xml:space="preserve">price of the supply if this </w:t>
      </w:r>
      <w:r w:rsidR="00A53099" w:rsidRPr="00411EED">
        <w:t>Division</w:t>
      </w:r>
      <w:r w:rsidR="00A36DB5" w:rsidRPr="00411EED">
        <w:t xml:space="preserve"> </w:t>
      </w:r>
      <w:r w:rsidRPr="00411EED">
        <w:t>did not apply.</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75 (which is about the value of taxable supplies).</w:t>
      </w:r>
    </w:p>
    <w:p w:rsidR="00300522" w:rsidRPr="00411EED" w:rsidRDefault="00300522" w:rsidP="00300522">
      <w:pPr>
        <w:pStyle w:val="ActHead5"/>
      </w:pPr>
      <w:bookmarkStart w:id="714" w:name="_Toc471393751"/>
      <w:r w:rsidRPr="005A283F">
        <w:rPr>
          <w:rStyle w:val="CharSectno"/>
        </w:rPr>
        <w:t>87</w:t>
      </w:r>
      <w:r w:rsidR="00411EED" w:rsidRPr="005A283F">
        <w:rPr>
          <w:rStyle w:val="CharSectno"/>
        </w:rPr>
        <w:noBreakHyphen/>
      </w:r>
      <w:r w:rsidRPr="005A283F">
        <w:rPr>
          <w:rStyle w:val="CharSectno"/>
        </w:rPr>
        <w:t>10</w:t>
      </w:r>
      <w:r w:rsidRPr="00411EED">
        <w:t xml:space="preserve">  Commercial residential premises that are not predominantly for long</w:t>
      </w:r>
      <w:r w:rsidR="00411EED">
        <w:noBreakHyphen/>
      </w:r>
      <w:r w:rsidRPr="00411EED">
        <w:t>term accommodation</w:t>
      </w:r>
      <w:bookmarkEnd w:id="714"/>
    </w:p>
    <w:p w:rsidR="00300522" w:rsidRPr="00411EED" w:rsidRDefault="00300522" w:rsidP="00300522">
      <w:pPr>
        <w:pStyle w:val="subsection"/>
      </w:pPr>
      <w:r w:rsidRPr="00411EED">
        <w:tab/>
        <w:t>(1)</w:t>
      </w:r>
      <w:r w:rsidRPr="00411EED">
        <w:tab/>
        <w:t xml:space="preserve">The </w:t>
      </w:r>
      <w:r w:rsidRPr="00411EED">
        <w:rPr>
          <w:b/>
          <w:bCs/>
          <w:i/>
          <w:iCs/>
        </w:rPr>
        <w:t>value</w:t>
      </w:r>
      <w:r w:rsidRPr="00411EED">
        <w:t xml:space="preserve"> of a </w:t>
      </w:r>
      <w:r w:rsidR="00411EED" w:rsidRPr="00411EED">
        <w:rPr>
          <w:position w:val="6"/>
          <w:sz w:val="16"/>
          <w:szCs w:val="16"/>
        </w:rPr>
        <w:t>*</w:t>
      </w:r>
      <w:r w:rsidRPr="00411EED">
        <w:t xml:space="preserve">taxable supply of </w:t>
      </w:r>
      <w:r w:rsidR="00411EED" w:rsidRPr="00411EED">
        <w:rPr>
          <w:position w:val="6"/>
          <w:sz w:val="16"/>
          <w:szCs w:val="16"/>
        </w:rPr>
        <w:t>*</w:t>
      </w:r>
      <w:r w:rsidRPr="00411EED">
        <w:t>commercial accommodation that:</w:t>
      </w:r>
    </w:p>
    <w:p w:rsidR="00300522" w:rsidRPr="00411EED" w:rsidRDefault="00300522" w:rsidP="00300522">
      <w:pPr>
        <w:pStyle w:val="paragraph"/>
      </w:pPr>
      <w:r w:rsidRPr="00411EED">
        <w:tab/>
        <w:t>(a)</w:t>
      </w:r>
      <w:r w:rsidRPr="00411EED">
        <w:tab/>
        <w:t xml:space="preserve">is provided in </w:t>
      </w:r>
      <w:r w:rsidR="00411EED" w:rsidRPr="00411EED">
        <w:rPr>
          <w:position w:val="6"/>
          <w:sz w:val="16"/>
          <w:szCs w:val="16"/>
        </w:rPr>
        <w:t>*</w:t>
      </w:r>
      <w:r w:rsidRPr="00411EED">
        <w:t xml:space="preserve">commercial residential premises that are not </w:t>
      </w:r>
      <w:r w:rsidR="00411EED" w:rsidRPr="00411EED">
        <w:rPr>
          <w:position w:val="6"/>
          <w:sz w:val="16"/>
          <w:szCs w:val="16"/>
        </w:rPr>
        <w:t>*</w:t>
      </w:r>
      <w:r w:rsidRPr="00411EED">
        <w:t>predominantly for long</w:t>
      </w:r>
      <w:r w:rsidR="00411EED">
        <w:noBreakHyphen/>
      </w:r>
      <w:r w:rsidRPr="00411EED">
        <w:t>term accommodation; and</w:t>
      </w:r>
    </w:p>
    <w:p w:rsidR="00300522" w:rsidRPr="00411EED" w:rsidRDefault="00300522" w:rsidP="00300522">
      <w:pPr>
        <w:pStyle w:val="paragraph"/>
      </w:pPr>
      <w:r w:rsidRPr="00411EED">
        <w:tab/>
        <w:t>(b)</w:t>
      </w:r>
      <w:r w:rsidRPr="00411EED">
        <w:tab/>
        <w:t xml:space="preserve">is provided to an individual as </w:t>
      </w:r>
      <w:r w:rsidR="00411EED" w:rsidRPr="00411EED">
        <w:rPr>
          <w:position w:val="6"/>
          <w:sz w:val="16"/>
          <w:szCs w:val="16"/>
        </w:rPr>
        <w:t>*</w:t>
      </w:r>
      <w:r w:rsidRPr="00411EED">
        <w:t>long</w:t>
      </w:r>
      <w:r w:rsidR="00411EED">
        <w:noBreakHyphen/>
      </w:r>
      <w:r w:rsidRPr="00411EED">
        <w:t>term accommodation;</w:t>
      </w:r>
    </w:p>
    <w:p w:rsidR="00300522" w:rsidRPr="00411EED" w:rsidRDefault="00300522" w:rsidP="00300522">
      <w:pPr>
        <w:pStyle w:val="subsection2"/>
      </w:pPr>
      <w:r w:rsidRPr="00411EED">
        <w:t>is the sum of:</w:t>
      </w:r>
    </w:p>
    <w:p w:rsidR="00300522" w:rsidRPr="00411EED" w:rsidRDefault="00300522" w:rsidP="00300522">
      <w:pPr>
        <w:pStyle w:val="paragraph"/>
      </w:pPr>
      <w:r w:rsidRPr="00411EED">
        <w:lastRenderedPageBreak/>
        <w:tab/>
        <w:t>(c)</w:t>
      </w:r>
      <w:r w:rsidRPr="00411EED">
        <w:tab/>
        <w:t>the value, worked out in the way set out in section</w:t>
      </w:r>
      <w:r w:rsidR="00411EED">
        <w:t> </w:t>
      </w:r>
      <w:r w:rsidRPr="00411EED">
        <w:t>9</w:t>
      </w:r>
      <w:r w:rsidR="00411EED">
        <w:noBreakHyphen/>
      </w:r>
      <w:r w:rsidRPr="00411EED">
        <w:t xml:space="preserve">75, of that part of the supply that relates to provision of the commercial accommodation </w:t>
      </w:r>
      <w:r w:rsidRPr="00411EED">
        <w:rPr>
          <w:i/>
          <w:iCs/>
        </w:rPr>
        <w:t>during</w:t>
      </w:r>
      <w:r w:rsidRPr="00411EED">
        <w:t xml:space="preserve"> the first 27 days; and</w:t>
      </w:r>
    </w:p>
    <w:p w:rsidR="00300522" w:rsidRPr="00411EED" w:rsidRDefault="00300522" w:rsidP="00300522">
      <w:pPr>
        <w:pStyle w:val="paragraph"/>
      </w:pPr>
      <w:r w:rsidRPr="00411EED">
        <w:tab/>
        <w:t>(d)</w:t>
      </w:r>
      <w:r w:rsidRPr="00411EED">
        <w:tab/>
        <w:t xml:space="preserve">50%, or such other percentage as is specified in the regulations, of what would be the </w:t>
      </w:r>
      <w:r w:rsidR="00411EED" w:rsidRPr="00411EED">
        <w:rPr>
          <w:position w:val="6"/>
          <w:sz w:val="16"/>
          <w:szCs w:val="16"/>
        </w:rPr>
        <w:t>*</w:t>
      </w:r>
      <w:r w:rsidRPr="00411EED">
        <w:t xml:space="preserve">price (if this </w:t>
      </w:r>
      <w:r w:rsidR="00A53099" w:rsidRPr="00411EED">
        <w:t>Division</w:t>
      </w:r>
      <w:r w:rsidR="00A36DB5" w:rsidRPr="00411EED">
        <w:t xml:space="preserve"> </w:t>
      </w:r>
      <w:r w:rsidRPr="00411EED">
        <w:t xml:space="preserve">did not apply) of that part of the supply that relates to provision of the commercial accommodation </w:t>
      </w:r>
      <w:r w:rsidRPr="00411EED">
        <w:rPr>
          <w:i/>
          <w:iCs/>
        </w:rPr>
        <w:t>after</w:t>
      </w:r>
      <w:r w:rsidRPr="00411EED">
        <w:t xml:space="preserve"> the first 27 days.</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75 (which is about the value of taxable supplies).</w:t>
      </w:r>
    </w:p>
    <w:p w:rsidR="00300522" w:rsidRPr="00411EED" w:rsidRDefault="00300522" w:rsidP="00300522">
      <w:pPr>
        <w:pStyle w:val="ActHead5"/>
      </w:pPr>
      <w:bookmarkStart w:id="715" w:name="_Toc471393752"/>
      <w:r w:rsidRPr="005A283F">
        <w:rPr>
          <w:rStyle w:val="CharSectno"/>
        </w:rPr>
        <w:t>87</w:t>
      </w:r>
      <w:r w:rsidR="00411EED" w:rsidRPr="005A283F">
        <w:rPr>
          <w:rStyle w:val="CharSectno"/>
        </w:rPr>
        <w:noBreakHyphen/>
      </w:r>
      <w:r w:rsidRPr="005A283F">
        <w:rPr>
          <w:rStyle w:val="CharSectno"/>
        </w:rPr>
        <w:t>15</w:t>
      </w:r>
      <w:r w:rsidRPr="00411EED">
        <w:t xml:space="preserve">  Meaning of </w:t>
      </w:r>
      <w:r w:rsidRPr="00411EED">
        <w:rPr>
          <w:i/>
          <w:iCs/>
        </w:rPr>
        <w:t>commercial accommodation</w:t>
      </w:r>
      <w:bookmarkEnd w:id="715"/>
    </w:p>
    <w:p w:rsidR="00300522" w:rsidRPr="00411EED" w:rsidRDefault="00300522" w:rsidP="00300522">
      <w:pPr>
        <w:pStyle w:val="Definition"/>
      </w:pPr>
      <w:r w:rsidRPr="00411EED">
        <w:rPr>
          <w:b/>
          <w:bCs/>
          <w:i/>
          <w:iCs/>
        </w:rPr>
        <w:t>Commercial accommodation</w:t>
      </w:r>
      <w:r w:rsidRPr="00411EED">
        <w:t xml:space="preserve"> means the right to occupy the whole or any part of </w:t>
      </w:r>
      <w:r w:rsidR="00411EED" w:rsidRPr="00411EED">
        <w:rPr>
          <w:position w:val="6"/>
          <w:sz w:val="16"/>
          <w:szCs w:val="16"/>
        </w:rPr>
        <w:t>*</w:t>
      </w:r>
      <w:r w:rsidRPr="00411EED">
        <w:t>commercial residential premises, including, if it is provided as part of the right so to occupy, the supply of:</w:t>
      </w:r>
    </w:p>
    <w:p w:rsidR="00300522" w:rsidRPr="00411EED" w:rsidRDefault="00300522" w:rsidP="00300522">
      <w:pPr>
        <w:pStyle w:val="paragraph"/>
      </w:pPr>
      <w:r w:rsidRPr="00411EED">
        <w:tab/>
        <w:t>(a)</w:t>
      </w:r>
      <w:r w:rsidRPr="00411EED">
        <w:tab/>
        <w:t>cleaning and maintenance; or</w:t>
      </w:r>
    </w:p>
    <w:p w:rsidR="00300522" w:rsidRPr="00411EED" w:rsidRDefault="00300522" w:rsidP="00300522">
      <w:pPr>
        <w:pStyle w:val="paragraph"/>
      </w:pPr>
      <w:r w:rsidRPr="00411EED">
        <w:tab/>
        <w:t>(b)</w:t>
      </w:r>
      <w:r w:rsidRPr="00411EED">
        <w:tab/>
        <w:t>electricity, gas, air</w:t>
      </w:r>
      <w:r w:rsidR="00411EED">
        <w:noBreakHyphen/>
      </w:r>
      <w:r w:rsidRPr="00411EED">
        <w:t>conditioning or heating; or</w:t>
      </w:r>
    </w:p>
    <w:p w:rsidR="00300522" w:rsidRPr="00411EED" w:rsidRDefault="00300522" w:rsidP="00300522">
      <w:pPr>
        <w:pStyle w:val="paragraph"/>
      </w:pPr>
      <w:r w:rsidRPr="00411EED">
        <w:tab/>
        <w:t>(c)</w:t>
      </w:r>
      <w:r w:rsidRPr="00411EED">
        <w:tab/>
        <w:t>telephone, television, radio or any other similar thing.</w:t>
      </w:r>
    </w:p>
    <w:p w:rsidR="00300522" w:rsidRPr="00411EED" w:rsidRDefault="00300522" w:rsidP="00300522">
      <w:pPr>
        <w:pStyle w:val="ActHead5"/>
      </w:pPr>
      <w:bookmarkStart w:id="716" w:name="_Toc471393753"/>
      <w:r w:rsidRPr="005A283F">
        <w:rPr>
          <w:rStyle w:val="CharSectno"/>
        </w:rPr>
        <w:t>87</w:t>
      </w:r>
      <w:r w:rsidR="00411EED" w:rsidRPr="005A283F">
        <w:rPr>
          <w:rStyle w:val="CharSectno"/>
        </w:rPr>
        <w:noBreakHyphen/>
      </w:r>
      <w:r w:rsidRPr="005A283F">
        <w:rPr>
          <w:rStyle w:val="CharSectno"/>
        </w:rPr>
        <w:t>20</w:t>
      </w:r>
      <w:r w:rsidRPr="00411EED">
        <w:t xml:space="preserve">  Meaning of </w:t>
      </w:r>
      <w:r w:rsidRPr="00411EED">
        <w:rPr>
          <w:i/>
          <w:iCs/>
        </w:rPr>
        <w:t>long</w:t>
      </w:r>
      <w:r w:rsidR="00411EED">
        <w:rPr>
          <w:i/>
          <w:iCs/>
        </w:rPr>
        <w:noBreakHyphen/>
      </w:r>
      <w:r w:rsidRPr="00411EED">
        <w:rPr>
          <w:i/>
          <w:iCs/>
        </w:rPr>
        <w:t xml:space="preserve">term accommodation </w:t>
      </w:r>
      <w:r w:rsidRPr="00411EED">
        <w:t>etc.</w:t>
      </w:r>
      <w:bookmarkEnd w:id="716"/>
    </w:p>
    <w:p w:rsidR="00300522" w:rsidRPr="00411EED" w:rsidRDefault="00300522" w:rsidP="00300522">
      <w:pPr>
        <w:pStyle w:val="subsection"/>
      </w:pPr>
      <w:r w:rsidRPr="00411EED">
        <w:tab/>
        <w:t>(1)</w:t>
      </w:r>
      <w:r w:rsidRPr="00411EED">
        <w:tab/>
      </w:r>
      <w:r w:rsidRPr="00411EED">
        <w:rPr>
          <w:b/>
          <w:bCs/>
          <w:i/>
          <w:iCs/>
        </w:rPr>
        <w:t>Long</w:t>
      </w:r>
      <w:r w:rsidR="00411EED">
        <w:rPr>
          <w:b/>
          <w:bCs/>
          <w:i/>
          <w:iCs/>
        </w:rPr>
        <w:noBreakHyphen/>
      </w:r>
      <w:r w:rsidRPr="00411EED">
        <w:rPr>
          <w:b/>
          <w:bCs/>
          <w:i/>
          <w:iCs/>
        </w:rPr>
        <w:t>term accommodation</w:t>
      </w:r>
      <w:r w:rsidRPr="00411EED">
        <w:t xml:space="preserve"> is provided to an individual if </w:t>
      </w:r>
      <w:r w:rsidR="00411EED" w:rsidRPr="00411EED">
        <w:rPr>
          <w:position w:val="6"/>
          <w:sz w:val="16"/>
          <w:szCs w:val="16"/>
        </w:rPr>
        <w:t>*</w:t>
      </w:r>
      <w:r w:rsidRPr="00411EED">
        <w:t>commercial accommodation is provided, for a continuous period of 28 days or more, in the same premises:</w:t>
      </w:r>
    </w:p>
    <w:p w:rsidR="00300522" w:rsidRPr="00411EED" w:rsidRDefault="00300522" w:rsidP="00300522">
      <w:pPr>
        <w:pStyle w:val="paragraph"/>
      </w:pPr>
      <w:r w:rsidRPr="00411EED">
        <w:tab/>
        <w:t>(a)</w:t>
      </w:r>
      <w:r w:rsidRPr="00411EED">
        <w:tab/>
        <w:t>to that individual alone; or</w:t>
      </w:r>
    </w:p>
    <w:p w:rsidR="00300522" w:rsidRPr="00411EED" w:rsidRDefault="00300522" w:rsidP="00300522">
      <w:pPr>
        <w:pStyle w:val="paragraph"/>
      </w:pPr>
      <w:r w:rsidRPr="00411EED">
        <w:tab/>
        <w:t>(b)</w:t>
      </w:r>
      <w:r w:rsidRPr="00411EED">
        <w:tab/>
        <w:t>to that individual, together with one or more other individuals who:</w:t>
      </w:r>
    </w:p>
    <w:p w:rsidR="00300522" w:rsidRPr="00411EED" w:rsidRDefault="00300522" w:rsidP="00300522">
      <w:pPr>
        <w:pStyle w:val="paragraphsub"/>
      </w:pPr>
      <w:r w:rsidRPr="00411EED">
        <w:tab/>
        <w:t>(i)</w:t>
      </w:r>
      <w:r w:rsidRPr="00411EED">
        <w:tab/>
        <w:t>are also provided with that commercial accommodation; and</w:t>
      </w:r>
    </w:p>
    <w:p w:rsidR="00300522" w:rsidRPr="00411EED" w:rsidRDefault="00300522" w:rsidP="00300522">
      <w:pPr>
        <w:pStyle w:val="paragraphsub"/>
      </w:pPr>
      <w:r w:rsidRPr="00411EED">
        <w:tab/>
        <w:t>(ii)</w:t>
      </w:r>
      <w:r w:rsidRPr="00411EED">
        <w:tab/>
        <w:t>are not provided with it at their own expense (whether incurred directly or indirectly).</w:t>
      </w:r>
    </w:p>
    <w:p w:rsidR="00300522" w:rsidRPr="00411EED" w:rsidRDefault="00300522" w:rsidP="00300522">
      <w:pPr>
        <w:pStyle w:val="subsection"/>
      </w:pPr>
      <w:r w:rsidRPr="00411EED">
        <w:tab/>
        <w:t>(2)</w:t>
      </w:r>
      <w:r w:rsidRPr="00411EED">
        <w:tab/>
        <w:t xml:space="preserve">For the purpose of working out the number of days in the period for which an individual is provided with </w:t>
      </w:r>
      <w:r w:rsidR="00411EED" w:rsidRPr="00411EED">
        <w:rPr>
          <w:position w:val="6"/>
          <w:sz w:val="16"/>
          <w:szCs w:val="16"/>
        </w:rPr>
        <w:t>*</w:t>
      </w:r>
      <w:r w:rsidRPr="00411EED">
        <w:t>commercial accommodation:</w:t>
      </w:r>
    </w:p>
    <w:p w:rsidR="00300522" w:rsidRPr="00411EED" w:rsidRDefault="00300522" w:rsidP="00300522">
      <w:pPr>
        <w:pStyle w:val="paragraph"/>
      </w:pPr>
      <w:r w:rsidRPr="00411EED">
        <w:lastRenderedPageBreak/>
        <w:tab/>
        <w:t>(a)</w:t>
      </w:r>
      <w:r w:rsidRPr="00411EED">
        <w:tab/>
        <w:t>count the day on which he or she is first provided with the commercial accommodation; and</w:t>
      </w:r>
    </w:p>
    <w:p w:rsidR="00300522" w:rsidRPr="00411EED" w:rsidRDefault="00300522" w:rsidP="00300522">
      <w:pPr>
        <w:pStyle w:val="paragraph"/>
      </w:pPr>
      <w:r w:rsidRPr="00411EED">
        <w:tab/>
        <w:t>(b)</w:t>
      </w:r>
      <w:r w:rsidRPr="00411EED">
        <w:tab/>
        <w:t>disregard the day on which he or she ceases to be provided with commercial accommodation.</w:t>
      </w:r>
    </w:p>
    <w:p w:rsidR="00300522" w:rsidRPr="00411EED" w:rsidRDefault="00300522" w:rsidP="00300522">
      <w:pPr>
        <w:pStyle w:val="subsection"/>
        <w:keepNext/>
        <w:keepLines/>
      </w:pPr>
      <w:r w:rsidRPr="00411EED">
        <w:tab/>
        <w:t>(3)</w:t>
      </w:r>
      <w:r w:rsidRPr="00411EED">
        <w:tab/>
      </w:r>
      <w:r w:rsidR="00411EED" w:rsidRPr="00411EED">
        <w:rPr>
          <w:position w:val="6"/>
          <w:sz w:val="16"/>
          <w:szCs w:val="16"/>
        </w:rPr>
        <w:t>*</w:t>
      </w:r>
      <w:r w:rsidRPr="00411EED">
        <w:t xml:space="preserve">Commercial residential premises are </w:t>
      </w:r>
      <w:r w:rsidRPr="00411EED">
        <w:rPr>
          <w:b/>
          <w:bCs/>
          <w:i/>
          <w:iCs/>
        </w:rPr>
        <w:t>predominantly for long</w:t>
      </w:r>
      <w:r w:rsidR="00411EED">
        <w:rPr>
          <w:b/>
          <w:bCs/>
          <w:i/>
          <w:iCs/>
        </w:rPr>
        <w:noBreakHyphen/>
      </w:r>
      <w:r w:rsidRPr="00411EED">
        <w:rPr>
          <w:b/>
          <w:bCs/>
          <w:i/>
          <w:iCs/>
        </w:rPr>
        <w:t>term accommodation</w:t>
      </w:r>
      <w:r w:rsidRPr="00411EED">
        <w:t xml:space="preserve"> if at least 70% of the individuals who are provided with </w:t>
      </w:r>
      <w:r w:rsidR="00411EED" w:rsidRPr="00411EED">
        <w:rPr>
          <w:position w:val="6"/>
          <w:sz w:val="16"/>
          <w:szCs w:val="16"/>
        </w:rPr>
        <w:t>*</w:t>
      </w:r>
      <w:r w:rsidRPr="00411EED">
        <w:t xml:space="preserve">commercial accommodation in the premises are provided with commercial accommodation as </w:t>
      </w:r>
      <w:r w:rsidR="00411EED" w:rsidRPr="00411EED">
        <w:rPr>
          <w:position w:val="6"/>
          <w:sz w:val="16"/>
          <w:szCs w:val="16"/>
        </w:rPr>
        <w:t>*</w:t>
      </w:r>
      <w:r w:rsidRPr="00411EED">
        <w:t>long</w:t>
      </w:r>
      <w:r w:rsidR="00411EED">
        <w:noBreakHyphen/>
      </w:r>
      <w:r w:rsidRPr="00411EED">
        <w:t>term accommodation.</w:t>
      </w:r>
    </w:p>
    <w:p w:rsidR="00300522" w:rsidRPr="00411EED" w:rsidRDefault="00300522" w:rsidP="00300522">
      <w:pPr>
        <w:pStyle w:val="ActHead5"/>
      </w:pPr>
      <w:bookmarkStart w:id="717" w:name="_Toc471393754"/>
      <w:r w:rsidRPr="005A283F">
        <w:rPr>
          <w:rStyle w:val="CharSectno"/>
        </w:rPr>
        <w:t>87</w:t>
      </w:r>
      <w:r w:rsidR="00411EED" w:rsidRPr="005A283F">
        <w:rPr>
          <w:rStyle w:val="CharSectno"/>
        </w:rPr>
        <w:noBreakHyphen/>
      </w:r>
      <w:r w:rsidRPr="005A283F">
        <w:rPr>
          <w:rStyle w:val="CharSectno"/>
        </w:rPr>
        <w:t>25</w:t>
      </w:r>
      <w:r w:rsidRPr="00411EED">
        <w:t xml:space="preserve">  Suppliers may choose not to apply this Division</w:t>
      </w:r>
      <w:bookmarkEnd w:id="717"/>
    </w:p>
    <w:p w:rsidR="00300522" w:rsidRPr="00411EED" w:rsidRDefault="00300522" w:rsidP="00300522">
      <w:pPr>
        <w:pStyle w:val="subsection"/>
      </w:pPr>
      <w:r w:rsidRPr="00411EED">
        <w:tab/>
        <w:t>(1)</w:t>
      </w:r>
      <w:r w:rsidRPr="00411EED">
        <w:tab/>
        <w:t xml:space="preserve">This </w:t>
      </w:r>
      <w:r w:rsidR="00A53099" w:rsidRPr="00411EED">
        <w:t>Division</w:t>
      </w:r>
      <w:r w:rsidR="00A36DB5" w:rsidRPr="00411EED">
        <w:t xml:space="preserve"> </w:t>
      </w:r>
      <w:r w:rsidRPr="00411EED">
        <w:t xml:space="preserve">does not apply to a supply of </w:t>
      </w:r>
      <w:r w:rsidR="00411EED" w:rsidRPr="00411EED">
        <w:rPr>
          <w:position w:val="6"/>
          <w:sz w:val="16"/>
          <w:szCs w:val="16"/>
        </w:rPr>
        <w:t>*</w:t>
      </w:r>
      <w:r w:rsidRPr="00411EED">
        <w:t xml:space="preserve">commercial accommodation if the supplier chooses not to apply this </w:t>
      </w:r>
      <w:r w:rsidR="00A53099" w:rsidRPr="00411EED">
        <w:t>Division</w:t>
      </w:r>
      <w:r w:rsidR="00A36DB5" w:rsidRPr="00411EED">
        <w:t xml:space="preserve"> </w:t>
      </w:r>
      <w:r w:rsidRPr="00411EED">
        <w:t>to any supplies of commercial accommodation that the supplier makes.</w:t>
      </w:r>
    </w:p>
    <w:p w:rsidR="00300522" w:rsidRPr="00411EED" w:rsidRDefault="00300522" w:rsidP="00300522">
      <w:pPr>
        <w:pStyle w:val="subsection"/>
      </w:pPr>
      <w:r w:rsidRPr="00411EED">
        <w:tab/>
        <w:t>(2)</w:t>
      </w:r>
      <w:r w:rsidRPr="00411EED">
        <w:tab/>
        <w:t xml:space="preserve">The choice applies to all supplies of </w:t>
      </w:r>
      <w:r w:rsidR="00411EED" w:rsidRPr="00411EED">
        <w:rPr>
          <w:position w:val="6"/>
          <w:sz w:val="16"/>
          <w:szCs w:val="16"/>
        </w:rPr>
        <w:t>*</w:t>
      </w:r>
      <w:r w:rsidRPr="00411EED">
        <w:t>commercial accommodation that the supplier makes after the choice is made and before the choice is revoked.</w:t>
      </w:r>
    </w:p>
    <w:p w:rsidR="00300522" w:rsidRPr="00411EED" w:rsidRDefault="00300522" w:rsidP="00300522">
      <w:pPr>
        <w:pStyle w:val="subsection"/>
      </w:pPr>
      <w:r w:rsidRPr="00411EED">
        <w:tab/>
        <w:t>(3)</w:t>
      </w:r>
      <w:r w:rsidRPr="00411EED">
        <w:tab/>
        <w:t>However, the supplier:</w:t>
      </w:r>
    </w:p>
    <w:p w:rsidR="00300522" w:rsidRPr="00411EED" w:rsidRDefault="00300522" w:rsidP="00300522">
      <w:pPr>
        <w:pStyle w:val="paragraph"/>
      </w:pPr>
      <w:r w:rsidRPr="00411EED">
        <w:tab/>
        <w:t>(a)</w:t>
      </w:r>
      <w:r w:rsidRPr="00411EED">
        <w:tab/>
        <w:t>cannot revoke the choice within 12 months after the day on which the supplier made the choice; and</w:t>
      </w:r>
    </w:p>
    <w:p w:rsidR="00300522" w:rsidRPr="00411EED" w:rsidRDefault="00300522" w:rsidP="00300522">
      <w:pPr>
        <w:pStyle w:val="paragraph"/>
      </w:pPr>
      <w:r w:rsidRPr="00411EED">
        <w:tab/>
        <w:t>(b)</w:t>
      </w:r>
      <w:r w:rsidRPr="00411EED">
        <w:tab/>
        <w:t>cannot make a further choice within 12 months after the day on which the supplier revoked a previous choice.</w:t>
      </w:r>
    </w:p>
    <w:p w:rsidR="00A83DC0" w:rsidRPr="00411EED" w:rsidRDefault="00A83DC0" w:rsidP="00A83DC0">
      <w:pPr>
        <w:pStyle w:val="notetext"/>
      </w:pPr>
      <w:r w:rsidRPr="00411EED">
        <w:t>Note:</w:t>
      </w:r>
      <w:r w:rsidRPr="00411EED">
        <w:tab/>
        <w:t>If you choose not to apply this Division, your supplies (other than GST</w:t>
      </w:r>
      <w:r w:rsidR="00411EED">
        <w:noBreakHyphen/>
      </w:r>
      <w:r w:rsidRPr="00411EED">
        <w:t>free supplies) of long</w:t>
      </w:r>
      <w:r w:rsidR="00411EED">
        <w:noBreakHyphen/>
      </w:r>
      <w:r w:rsidRPr="00411EED">
        <w:t>term accommodation in commercial residential premises are input taxed under section</w:t>
      </w:r>
      <w:r w:rsidR="00411EED">
        <w:t> </w:t>
      </w:r>
      <w:r w:rsidRPr="00411EED">
        <w:t>40</w:t>
      </w:r>
      <w:r w:rsidR="00411EED">
        <w:noBreakHyphen/>
      </w:r>
      <w:r w:rsidRPr="00411EED">
        <w:t>35.</w:t>
      </w:r>
    </w:p>
    <w:p w:rsidR="00300522" w:rsidRPr="00411EED" w:rsidRDefault="00300522" w:rsidP="00A36DB5">
      <w:pPr>
        <w:pStyle w:val="ActHead3"/>
        <w:pageBreakBefore/>
      </w:pPr>
      <w:bookmarkStart w:id="718" w:name="_Toc471393755"/>
      <w:r w:rsidRPr="005A283F">
        <w:rPr>
          <w:rStyle w:val="CharDivNo"/>
        </w:rPr>
        <w:lastRenderedPageBreak/>
        <w:t>Division</w:t>
      </w:r>
      <w:r w:rsidR="00411EED" w:rsidRPr="005A283F">
        <w:rPr>
          <w:rStyle w:val="CharDivNo"/>
        </w:rPr>
        <w:t> </w:t>
      </w:r>
      <w:r w:rsidRPr="005A283F">
        <w:rPr>
          <w:rStyle w:val="CharDivNo"/>
        </w:rPr>
        <w:t>90</w:t>
      </w:r>
      <w:r w:rsidRPr="00411EED">
        <w:t>—</w:t>
      </w:r>
      <w:r w:rsidRPr="005A283F">
        <w:rPr>
          <w:rStyle w:val="CharDivText"/>
        </w:rPr>
        <w:t>Company amalgamations</w:t>
      </w:r>
      <w:bookmarkEnd w:id="718"/>
    </w:p>
    <w:p w:rsidR="00300522" w:rsidRPr="00411EED" w:rsidRDefault="00300522" w:rsidP="00300522">
      <w:pPr>
        <w:pStyle w:val="ActHead5"/>
      </w:pPr>
      <w:bookmarkStart w:id="719" w:name="_Toc471393756"/>
      <w:r w:rsidRPr="005A283F">
        <w:rPr>
          <w:rStyle w:val="CharSectno"/>
        </w:rPr>
        <w:t>90</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719"/>
    </w:p>
    <w:p w:rsidR="00300522" w:rsidRPr="00411EED" w:rsidRDefault="00300522" w:rsidP="00300522">
      <w:pPr>
        <w:pStyle w:val="BoxText"/>
      </w:pPr>
      <w:r w:rsidRPr="00411EED">
        <w:t xml:space="preserve">This </w:t>
      </w:r>
      <w:r w:rsidR="00A53099" w:rsidRPr="00411EED">
        <w:t>Division</w:t>
      </w:r>
      <w:r w:rsidR="00A36DB5" w:rsidRPr="00411EED">
        <w:t xml:space="preserve"> </w:t>
      </w:r>
      <w:r w:rsidRPr="00411EED">
        <w:t>ensures proper account is taken of liabilities and entitlements under the GST system when companies amalgamate.</w:t>
      </w:r>
    </w:p>
    <w:p w:rsidR="00300522" w:rsidRPr="00411EED" w:rsidRDefault="00300522" w:rsidP="00300522">
      <w:pPr>
        <w:pStyle w:val="ActHead5"/>
      </w:pPr>
      <w:bookmarkStart w:id="720" w:name="_Toc471393757"/>
      <w:r w:rsidRPr="005A283F">
        <w:rPr>
          <w:rStyle w:val="CharSectno"/>
        </w:rPr>
        <w:t>90</w:t>
      </w:r>
      <w:r w:rsidR="00411EED" w:rsidRPr="005A283F">
        <w:rPr>
          <w:rStyle w:val="CharSectno"/>
        </w:rPr>
        <w:noBreakHyphen/>
      </w:r>
      <w:r w:rsidRPr="005A283F">
        <w:rPr>
          <w:rStyle w:val="CharSectno"/>
        </w:rPr>
        <w:t>5</w:t>
      </w:r>
      <w:r w:rsidRPr="00411EED">
        <w:t xml:space="preserve">  Supplies not taxable—amalgamated company registered or required to be registered</w:t>
      </w:r>
      <w:bookmarkEnd w:id="720"/>
    </w:p>
    <w:p w:rsidR="00300522" w:rsidRPr="00411EED" w:rsidRDefault="00300522" w:rsidP="00300522">
      <w:pPr>
        <w:pStyle w:val="subsection"/>
      </w:pPr>
      <w:r w:rsidRPr="00411EED">
        <w:tab/>
        <w:t>(1)</w:t>
      </w:r>
      <w:r w:rsidRPr="00411EED">
        <w:tab/>
        <w:t xml:space="preserve">A supply made by an </w:t>
      </w:r>
      <w:r w:rsidR="00411EED" w:rsidRPr="00411EED">
        <w:rPr>
          <w:position w:val="6"/>
          <w:sz w:val="16"/>
          <w:szCs w:val="16"/>
        </w:rPr>
        <w:t>*</w:t>
      </w:r>
      <w:r w:rsidRPr="00411EED">
        <w:t xml:space="preserve">amalgamating company to an </w:t>
      </w:r>
      <w:r w:rsidR="00411EED" w:rsidRPr="00411EED">
        <w:rPr>
          <w:position w:val="6"/>
          <w:sz w:val="16"/>
          <w:szCs w:val="16"/>
        </w:rPr>
        <w:t>*</w:t>
      </w:r>
      <w:r w:rsidRPr="00411EED">
        <w:t xml:space="preserve">amalgamated company in the course of </w:t>
      </w:r>
      <w:r w:rsidR="00411EED" w:rsidRPr="00411EED">
        <w:rPr>
          <w:position w:val="6"/>
          <w:sz w:val="16"/>
          <w:szCs w:val="16"/>
        </w:rPr>
        <w:t>*</w:t>
      </w:r>
      <w:r w:rsidRPr="00411EED">
        <w:t xml:space="preserve">amalgamation is not a </w:t>
      </w:r>
      <w:r w:rsidR="00411EED" w:rsidRPr="00411EED">
        <w:rPr>
          <w:position w:val="6"/>
          <w:sz w:val="16"/>
          <w:szCs w:val="16"/>
        </w:rPr>
        <w:t>*</w:t>
      </w:r>
      <w:r w:rsidRPr="00411EED">
        <w:t xml:space="preserve">taxable supply if, immediately after the amalgamation, the amalgamated company is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5 (which is about what is a taxable supply).</w:t>
      </w:r>
    </w:p>
    <w:p w:rsidR="00300522" w:rsidRPr="00411EED" w:rsidRDefault="00300522" w:rsidP="00300522">
      <w:pPr>
        <w:pStyle w:val="ActHead5"/>
      </w:pPr>
      <w:bookmarkStart w:id="721" w:name="_Toc471393758"/>
      <w:r w:rsidRPr="005A283F">
        <w:rPr>
          <w:rStyle w:val="CharSectno"/>
        </w:rPr>
        <w:t>90</w:t>
      </w:r>
      <w:r w:rsidR="00411EED" w:rsidRPr="005A283F">
        <w:rPr>
          <w:rStyle w:val="CharSectno"/>
        </w:rPr>
        <w:noBreakHyphen/>
      </w:r>
      <w:r w:rsidRPr="005A283F">
        <w:rPr>
          <w:rStyle w:val="CharSectno"/>
        </w:rPr>
        <w:t>10</w:t>
      </w:r>
      <w:r w:rsidRPr="00411EED">
        <w:t xml:space="preserve">  Value of taxable supplies—amalgamated company not registered or required to be registered</w:t>
      </w:r>
      <w:bookmarkEnd w:id="721"/>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an </w:t>
      </w:r>
      <w:r w:rsidR="00411EED" w:rsidRPr="00411EED">
        <w:rPr>
          <w:position w:val="6"/>
          <w:sz w:val="16"/>
          <w:szCs w:val="16"/>
        </w:rPr>
        <w:t>*</w:t>
      </w:r>
      <w:r w:rsidRPr="00411EED">
        <w:t xml:space="preserve">amalgamating company makes a </w:t>
      </w:r>
      <w:r w:rsidR="00411EED" w:rsidRPr="00411EED">
        <w:rPr>
          <w:position w:val="6"/>
          <w:sz w:val="16"/>
          <w:szCs w:val="16"/>
        </w:rPr>
        <w:t>*</w:t>
      </w:r>
      <w:r w:rsidRPr="00411EED">
        <w:t xml:space="preserve">taxable supply to an </w:t>
      </w:r>
      <w:r w:rsidR="00411EED" w:rsidRPr="00411EED">
        <w:rPr>
          <w:position w:val="6"/>
          <w:sz w:val="16"/>
          <w:szCs w:val="16"/>
        </w:rPr>
        <w:t>*</w:t>
      </w:r>
      <w:r w:rsidRPr="00411EED">
        <w:t xml:space="preserve">amalgamated company in the course of </w:t>
      </w:r>
      <w:r w:rsidR="00411EED" w:rsidRPr="00411EED">
        <w:rPr>
          <w:position w:val="6"/>
          <w:sz w:val="16"/>
          <w:szCs w:val="16"/>
        </w:rPr>
        <w:t>*</w:t>
      </w:r>
      <w:r w:rsidRPr="00411EED">
        <w:t>amalgamation; and</w:t>
      </w:r>
    </w:p>
    <w:p w:rsidR="00300522" w:rsidRPr="00411EED" w:rsidRDefault="00300522" w:rsidP="00300522">
      <w:pPr>
        <w:pStyle w:val="paragraph"/>
      </w:pPr>
      <w:r w:rsidRPr="00411EED">
        <w:tab/>
        <w:t>(b)</w:t>
      </w:r>
      <w:r w:rsidRPr="00411EED">
        <w:tab/>
        <w:t xml:space="preserve">immediately after the amalgamation, the amalgamated company is neither </w:t>
      </w:r>
      <w:r w:rsidR="00411EED" w:rsidRPr="00411EED">
        <w:rPr>
          <w:position w:val="6"/>
          <w:sz w:val="16"/>
          <w:szCs w:val="16"/>
        </w:rPr>
        <w:t>*</w:t>
      </w:r>
      <w:r w:rsidRPr="00411EED">
        <w:t xml:space="preserve">registered nor </w:t>
      </w:r>
      <w:r w:rsidR="00411EED" w:rsidRPr="00411EED">
        <w:rPr>
          <w:position w:val="6"/>
          <w:sz w:val="16"/>
          <w:szCs w:val="16"/>
        </w:rPr>
        <w:t>*</w:t>
      </w:r>
      <w:r w:rsidRPr="00411EED">
        <w:t>required to be registered;</w:t>
      </w:r>
    </w:p>
    <w:p w:rsidR="00300522" w:rsidRPr="00411EED" w:rsidRDefault="00300522" w:rsidP="00300522">
      <w:pPr>
        <w:pStyle w:val="subsection2"/>
      </w:pPr>
      <w:r w:rsidRPr="00411EED">
        <w:t xml:space="preserve">the </w:t>
      </w:r>
      <w:r w:rsidRPr="00411EED">
        <w:rPr>
          <w:b/>
          <w:bCs/>
          <w:i/>
          <w:iCs/>
        </w:rPr>
        <w:t>value</w:t>
      </w:r>
      <w:r w:rsidRPr="00411EED">
        <w:t xml:space="preserve"> of the taxable supply is the</w:t>
      </w:r>
      <w:r w:rsidR="00411EED" w:rsidRPr="00411EED">
        <w:rPr>
          <w:position w:val="6"/>
          <w:sz w:val="16"/>
          <w:szCs w:val="16"/>
        </w:rPr>
        <w:t>*</w:t>
      </w:r>
      <w:r w:rsidRPr="00411EED">
        <w:t>GST exclusive market value of the supply.</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75 (which is about the value of taxable supplies).</w:t>
      </w:r>
    </w:p>
    <w:p w:rsidR="00300522" w:rsidRPr="00411EED" w:rsidRDefault="00300522" w:rsidP="00300522">
      <w:pPr>
        <w:pStyle w:val="ActHead5"/>
      </w:pPr>
      <w:bookmarkStart w:id="722" w:name="_Toc471393759"/>
      <w:r w:rsidRPr="005A283F">
        <w:rPr>
          <w:rStyle w:val="CharSectno"/>
        </w:rPr>
        <w:lastRenderedPageBreak/>
        <w:t>90</w:t>
      </w:r>
      <w:r w:rsidR="00411EED" w:rsidRPr="005A283F">
        <w:rPr>
          <w:rStyle w:val="CharSectno"/>
        </w:rPr>
        <w:noBreakHyphen/>
      </w:r>
      <w:r w:rsidRPr="005A283F">
        <w:rPr>
          <w:rStyle w:val="CharSectno"/>
        </w:rPr>
        <w:t>15</w:t>
      </w:r>
      <w:r w:rsidRPr="00411EED">
        <w:t xml:space="preserve">  Acquisitions not creditable—amalgamated company registered or required to be registered</w:t>
      </w:r>
      <w:bookmarkEnd w:id="722"/>
    </w:p>
    <w:p w:rsidR="00300522" w:rsidRPr="00411EED" w:rsidRDefault="00300522" w:rsidP="00300522">
      <w:pPr>
        <w:pStyle w:val="subsection"/>
      </w:pPr>
      <w:r w:rsidRPr="00411EED">
        <w:tab/>
        <w:t>(1)</w:t>
      </w:r>
      <w:r w:rsidRPr="00411EED">
        <w:tab/>
        <w:t xml:space="preserve">An acquisition made by an </w:t>
      </w:r>
      <w:r w:rsidR="00411EED" w:rsidRPr="00411EED">
        <w:rPr>
          <w:position w:val="6"/>
          <w:sz w:val="16"/>
          <w:szCs w:val="16"/>
        </w:rPr>
        <w:t>*</w:t>
      </w:r>
      <w:r w:rsidRPr="00411EED">
        <w:t xml:space="preserve">amalgamated company from an </w:t>
      </w:r>
      <w:r w:rsidR="00411EED" w:rsidRPr="00411EED">
        <w:rPr>
          <w:position w:val="6"/>
          <w:sz w:val="16"/>
          <w:szCs w:val="16"/>
        </w:rPr>
        <w:t>*</w:t>
      </w:r>
      <w:r w:rsidRPr="00411EED">
        <w:t xml:space="preserve">amalgamating company in the course of </w:t>
      </w:r>
      <w:r w:rsidR="00411EED" w:rsidRPr="00411EED">
        <w:rPr>
          <w:position w:val="6"/>
          <w:sz w:val="16"/>
          <w:szCs w:val="16"/>
        </w:rPr>
        <w:t>*</w:t>
      </w:r>
      <w:r w:rsidRPr="00411EED">
        <w:t xml:space="preserve">amalgamation is not a </w:t>
      </w:r>
      <w:r w:rsidR="00411EED" w:rsidRPr="00411EED">
        <w:rPr>
          <w:position w:val="6"/>
          <w:sz w:val="16"/>
          <w:szCs w:val="16"/>
        </w:rPr>
        <w:t>*</w:t>
      </w:r>
      <w:r w:rsidRPr="00411EED">
        <w:t xml:space="preserve">creditable acquisition if, immediately after the amalgamation, the amalgamated company is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w:t>
      </w:r>
    </w:p>
    <w:p w:rsidR="00300522" w:rsidRPr="00411EED" w:rsidRDefault="00300522" w:rsidP="00300522">
      <w:pPr>
        <w:pStyle w:val="subsection"/>
      </w:pPr>
      <w:r w:rsidRPr="00411EED">
        <w:tab/>
        <w:t>(2)</w:t>
      </w:r>
      <w:r w:rsidRPr="00411EED">
        <w:tab/>
        <w:t>This section has effect despite section</w:t>
      </w:r>
      <w:r w:rsidR="00411EED">
        <w:t> </w:t>
      </w:r>
      <w:r w:rsidRPr="00411EED">
        <w:t>11</w:t>
      </w:r>
      <w:r w:rsidR="00411EED">
        <w:noBreakHyphen/>
      </w:r>
      <w:r w:rsidRPr="00411EED">
        <w:t>5 (which is about what is a creditable acquisition).</w:t>
      </w:r>
    </w:p>
    <w:p w:rsidR="00300522" w:rsidRPr="00411EED" w:rsidRDefault="00300522" w:rsidP="00300522">
      <w:pPr>
        <w:pStyle w:val="ActHead5"/>
      </w:pPr>
      <w:bookmarkStart w:id="723" w:name="_Toc471393760"/>
      <w:r w:rsidRPr="005A283F">
        <w:rPr>
          <w:rStyle w:val="CharSectno"/>
        </w:rPr>
        <w:t>90</w:t>
      </w:r>
      <w:r w:rsidR="00411EED" w:rsidRPr="005A283F">
        <w:rPr>
          <w:rStyle w:val="CharSectno"/>
        </w:rPr>
        <w:noBreakHyphen/>
      </w:r>
      <w:r w:rsidRPr="005A283F">
        <w:rPr>
          <w:rStyle w:val="CharSectno"/>
        </w:rPr>
        <w:t>20</w:t>
      </w:r>
      <w:r w:rsidRPr="00411EED">
        <w:t xml:space="preserve">  Liability after amalgamation for GST on amalgamating company’s supplies</w:t>
      </w:r>
      <w:bookmarkEnd w:id="723"/>
    </w:p>
    <w:p w:rsidR="00300522" w:rsidRPr="00411EED" w:rsidRDefault="00300522" w:rsidP="00300522">
      <w:pPr>
        <w:pStyle w:val="subsection"/>
      </w:pPr>
      <w:r w:rsidRPr="00411EED">
        <w:tab/>
        <w:t>(1)</w:t>
      </w:r>
      <w:r w:rsidRPr="00411EED">
        <w:tab/>
        <w:t xml:space="preserve">An </w:t>
      </w:r>
      <w:r w:rsidR="00411EED" w:rsidRPr="00411EED">
        <w:rPr>
          <w:position w:val="6"/>
          <w:sz w:val="16"/>
          <w:szCs w:val="16"/>
        </w:rPr>
        <w:t>*</w:t>
      </w:r>
      <w:r w:rsidRPr="00411EED">
        <w:t xml:space="preserve">amalgamated company must pay the GST payable on a </w:t>
      </w:r>
      <w:r w:rsidR="00411EED" w:rsidRPr="00411EED">
        <w:rPr>
          <w:position w:val="6"/>
          <w:sz w:val="16"/>
          <w:szCs w:val="16"/>
        </w:rPr>
        <w:t>*</w:t>
      </w:r>
      <w:r w:rsidRPr="00411EED">
        <w:t>taxable supply if:</w:t>
      </w:r>
    </w:p>
    <w:p w:rsidR="00300522" w:rsidRPr="00411EED" w:rsidRDefault="00300522" w:rsidP="00300522">
      <w:pPr>
        <w:pStyle w:val="paragraph"/>
      </w:pPr>
      <w:r w:rsidRPr="00411EED">
        <w:tab/>
        <w:t>(a)</w:t>
      </w:r>
      <w:r w:rsidRPr="00411EED">
        <w:tab/>
        <w:t>apart from the</w:t>
      </w:r>
      <w:r w:rsidR="00411EED" w:rsidRPr="00411EED">
        <w:rPr>
          <w:position w:val="6"/>
          <w:sz w:val="16"/>
          <w:szCs w:val="16"/>
        </w:rPr>
        <w:t>*</w:t>
      </w:r>
      <w:r w:rsidRPr="00411EED">
        <w:t xml:space="preserve">amalgamation, the GST would have been payable by any of the </w:t>
      </w:r>
      <w:r w:rsidR="00411EED" w:rsidRPr="00411EED">
        <w:rPr>
          <w:position w:val="6"/>
          <w:sz w:val="16"/>
          <w:szCs w:val="16"/>
        </w:rPr>
        <w:t>*</w:t>
      </w:r>
      <w:r w:rsidRPr="00411EED">
        <w:t>amalgamating companies; and</w:t>
      </w:r>
    </w:p>
    <w:p w:rsidR="00300522" w:rsidRPr="00411EED" w:rsidRDefault="00300522" w:rsidP="00300522">
      <w:pPr>
        <w:pStyle w:val="paragraph"/>
      </w:pPr>
      <w:r w:rsidRPr="00411EED">
        <w:tab/>
        <w:t>(b)</w:t>
      </w:r>
      <w:r w:rsidRPr="00411EED">
        <w:tab/>
        <w:t>the GST was not attributable, before the amalgamation, to a tax period applying to the amalgamating company.</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40 (which is about liability for GST).</w:t>
      </w:r>
    </w:p>
    <w:p w:rsidR="00300522" w:rsidRPr="00411EED" w:rsidRDefault="00300522" w:rsidP="00300522">
      <w:pPr>
        <w:pStyle w:val="ActHead5"/>
      </w:pPr>
      <w:bookmarkStart w:id="724" w:name="_Toc471393761"/>
      <w:r w:rsidRPr="005A283F">
        <w:rPr>
          <w:rStyle w:val="CharSectno"/>
        </w:rPr>
        <w:t>90</w:t>
      </w:r>
      <w:r w:rsidR="00411EED" w:rsidRPr="005A283F">
        <w:rPr>
          <w:rStyle w:val="CharSectno"/>
        </w:rPr>
        <w:noBreakHyphen/>
      </w:r>
      <w:r w:rsidRPr="005A283F">
        <w:rPr>
          <w:rStyle w:val="CharSectno"/>
        </w:rPr>
        <w:t>25</w:t>
      </w:r>
      <w:r w:rsidRPr="00411EED">
        <w:t xml:space="preserve">  Entitlement after amalgamation to input tax credits for amalgamating company’s acquisitions</w:t>
      </w:r>
      <w:bookmarkEnd w:id="724"/>
    </w:p>
    <w:p w:rsidR="00300522" w:rsidRPr="00411EED" w:rsidRDefault="00300522" w:rsidP="00300522">
      <w:pPr>
        <w:pStyle w:val="subsection"/>
      </w:pPr>
      <w:r w:rsidRPr="00411EED">
        <w:tab/>
        <w:t>(1)</w:t>
      </w:r>
      <w:r w:rsidRPr="00411EED">
        <w:tab/>
        <w:t xml:space="preserve">An </w:t>
      </w:r>
      <w:r w:rsidR="00411EED" w:rsidRPr="00411EED">
        <w:rPr>
          <w:position w:val="6"/>
          <w:sz w:val="16"/>
          <w:szCs w:val="16"/>
        </w:rPr>
        <w:t>*</w:t>
      </w:r>
      <w:r w:rsidRPr="00411EED">
        <w:t xml:space="preserve">amalgamated company is entitled to the input tax credit for a </w:t>
      </w:r>
      <w:r w:rsidR="00411EED" w:rsidRPr="00411EED">
        <w:rPr>
          <w:position w:val="6"/>
          <w:sz w:val="16"/>
          <w:szCs w:val="16"/>
        </w:rPr>
        <w:t>*</w:t>
      </w:r>
      <w:r w:rsidRPr="00411EED">
        <w:t>creditable acquisition if:</w:t>
      </w:r>
    </w:p>
    <w:p w:rsidR="00300522" w:rsidRPr="00411EED" w:rsidRDefault="00300522" w:rsidP="00300522">
      <w:pPr>
        <w:pStyle w:val="paragraph"/>
      </w:pPr>
      <w:r w:rsidRPr="00411EED">
        <w:tab/>
        <w:t>(a)</w:t>
      </w:r>
      <w:r w:rsidRPr="00411EED">
        <w:tab/>
        <w:t>apart from the</w:t>
      </w:r>
      <w:r w:rsidR="00411EED" w:rsidRPr="00411EED">
        <w:rPr>
          <w:position w:val="6"/>
          <w:sz w:val="16"/>
          <w:szCs w:val="16"/>
        </w:rPr>
        <w:t>*</w:t>
      </w:r>
      <w:r w:rsidRPr="00411EED">
        <w:t xml:space="preserve">amalgamation, any of the </w:t>
      </w:r>
      <w:r w:rsidR="00411EED" w:rsidRPr="00411EED">
        <w:rPr>
          <w:position w:val="6"/>
          <w:sz w:val="16"/>
          <w:szCs w:val="16"/>
        </w:rPr>
        <w:t>*</w:t>
      </w:r>
      <w:r w:rsidRPr="00411EED">
        <w:t>amalgamating companies would have been entitled to the input tax credit; and</w:t>
      </w:r>
    </w:p>
    <w:p w:rsidR="00300522" w:rsidRPr="00411EED" w:rsidRDefault="00300522" w:rsidP="00300522">
      <w:pPr>
        <w:pStyle w:val="paragraph"/>
      </w:pPr>
      <w:r w:rsidRPr="00411EED">
        <w:tab/>
        <w:t>(b)</w:t>
      </w:r>
      <w:r w:rsidRPr="00411EED">
        <w:tab/>
        <w:t>the input tax credit was not attributable, before the amalgamation, to a tax period applying to the amalgamating company.</w:t>
      </w:r>
    </w:p>
    <w:p w:rsidR="00300522" w:rsidRPr="00411EED" w:rsidRDefault="00300522" w:rsidP="00300522">
      <w:pPr>
        <w:pStyle w:val="subsection"/>
      </w:pPr>
      <w:r w:rsidRPr="00411EED">
        <w:tab/>
        <w:t>(2)</w:t>
      </w:r>
      <w:r w:rsidRPr="00411EED">
        <w:tab/>
        <w:t>This section has effect despite section</w:t>
      </w:r>
      <w:r w:rsidR="00411EED">
        <w:t> </w:t>
      </w:r>
      <w:r w:rsidRPr="00411EED">
        <w:t>11</w:t>
      </w:r>
      <w:r w:rsidR="00411EED">
        <w:noBreakHyphen/>
      </w:r>
      <w:r w:rsidRPr="00411EED">
        <w:t>20 (which is about who is entitled to input tax credits).</w:t>
      </w:r>
    </w:p>
    <w:p w:rsidR="00300522" w:rsidRPr="00411EED" w:rsidRDefault="00300522" w:rsidP="00300522">
      <w:pPr>
        <w:pStyle w:val="ActHead5"/>
      </w:pPr>
      <w:bookmarkStart w:id="725" w:name="_Toc471393762"/>
      <w:r w:rsidRPr="005A283F">
        <w:rPr>
          <w:rStyle w:val="CharSectno"/>
        </w:rPr>
        <w:lastRenderedPageBreak/>
        <w:t>90</w:t>
      </w:r>
      <w:r w:rsidR="00411EED" w:rsidRPr="005A283F">
        <w:rPr>
          <w:rStyle w:val="CharSectno"/>
        </w:rPr>
        <w:noBreakHyphen/>
      </w:r>
      <w:r w:rsidRPr="005A283F">
        <w:rPr>
          <w:rStyle w:val="CharSectno"/>
        </w:rPr>
        <w:t>30</w:t>
      </w:r>
      <w:r w:rsidRPr="00411EED">
        <w:t xml:space="preserve">  Adjustments</w:t>
      </w:r>
      <w:bookmarkEnd w:id="725"/>
    </w:p>
    <w:p w:rsidR="00300522" w:rsidRPr="00411EED" w:rsidRDefault="00300522" w:rsidP="00300522">
      <w:pPr>
        <w:pStyle w:val="subsection"/>
      </w:pPr>
      <w:r w:rsidRPr="00411EED">
        <w:tab/>
        <w:t>(1)</w:t>
      </w:r>
      <w:r w:rsidRPr="00411EED">
        <w:tab/>
        <w:t xml:space="preserve">An </w:t>
      </w:r>
      <w:r w:rsidR="00411EED" w:rsidRPr="00411EED">
        <w:rPr>
          <w:position w:val="6"/>
          <w:sz w:val="16"/>
          <w:szCs w:val="16"/>
        </w:rPr>
        <w:t>*</w:t>
      </w:r>
      <w:r w:rsidRPr="00411EED">
        <w:t xml:space="preserve">amalgamated company has an </w:t>
      </w:r>
      <w:r w:rsidR="00411EED" w:rsidRPr="00411EED">
        <w:rPr>
          <w:position w:val="6"/>
          <w:sz w:val="16"/>
          <w:szCs w:val="16"/>
        </w:rPr>
        <w:t>*</w:t>
      </w:r>
      <w:r w:rsidRPr="00411EED">
        <w:t>adjustment if:</w:t>
      </w:r>
    </w:p>
    <w:p w:rsidR="00300522" w:rsidRPr="00411EED" w:rsidRDefault="00300522" w:rsidP="00300522">
      <w:pPr>
        <w:pStyle w:val="paragraph"/>
      </w:pPr>
      <w:r w:rsidRPr="00411EED">
        <w:tab/>
        <w:t>(a)</w:t>
      </w:r>
      <w:r w:rsidRPr="00411EED">
        <w:tab/>
        <w:t>apart from the</w:t>
      </w:r>
      <w:r w:rsidR="00411EED" w:rsidRPr="00411EED">
        <w:rPr>
          <w:position w:val="6"/>
          <w:sz w:val="16"/>
          <w:szCs w:val="16"/>
        </w:rPr>
        <w:t>*</w:t>
      </w:r>
      <w:r w:rsidRPr="00411EED">
        <w:t xml:space="preserve">amalgamation, any of the </w:t>
      </w:r>
      <w:r w:rsidR="00411EED" w:rsidRPr="00411EED">
        <w:rPr>
          <w:position w:val="6"/>
          <w:sz w:val="16"/>
          <w:szCs w:val="16"/>
        </w:rPr>
        <w:t>*</w:t>
      </w:r>
      <w:r w:rsidRPr="00411EED">
        <w:t>amalgamating companies would have had the adjustment; and</w:t>
      </w:r>
    </w:p>
    <w:p w:rsidR="00300522" w:rsidRPr="00411EED" w:rsidRDefault="00300522" w:rsidP="00300522">
      <w:pPr>
        <w:pStyle w:val="paragraph"/>
      </w:pPr>
      <w:r w:rsidRPr="00411EED">
        <w:tab/>
        <w:t>(b)</w:t>
      </w:r>
      <w:r w:rsidRPr="00411EED">
        <w:tab/>
        <w:t>the adjustment was not attributable, before the amalgamation, to a tax period applying to the amalgamating company.</w:t>
      </w:r>
    </w:p>
    <w:p w:rsidR="00300522" w:rsidRPr="00411EED" w:rsidRDefault="00300522" w:rsidP="00300522">
      <w:pPr>
        <w:pStyle w:val="subsection"/>
      </w:pPr>
      <w:r w:rsidRPr="00411EED">
        <w:tab/>
        <w:t>(2)</w:t>
      </w:r>
      <w:r w:rsidRPr="00411EED">
        <w:tab/>
        <w:t>This section has effect despite section</w:t>
      </w:r>
      <w:r w:rsidR="00411EED">
        <w:t> </w:t>
      </w:r>
      <w:r w:rsidRPr="00411EED">
        <w:t>17</w:t>
      </w:r>
      <w:r w:rsidR="00411EED">
        <w:noBreakHyphen/>
      </w:r>
      <w:r w:rsidRPr="00411EED">
        <w:t>10 (which is about the effect of adjustments on net amounts).</w:t>
      </w:r>
    </w:p>
    <w:p w:rsidR="00300522" w:rsidRPr="00411EED" w:rsidRDefault="00300522" w:rsidP="00300522">
      <w:pPr>
        <w:pStyle w:val="ActHead5"/>
      </w:pPr>
      <w:bookmarkStart w:id="726" w:name="_Toc471393763"/>
      <w:r w:rsidRPr="005A283F">
        <w:rPr>
          <w:rStyle w:val="CharSectno"/>
        </w:rPr>
        <w:t>90</w:t>
      </w:r>
      <w:r w:rsidR="00411EED" w:rsidRPr="005A283F">
        <w:rPr>
          <w:rStyle w:val="CharSectno"/>
        </w:rPr>
        <w:noBreakHyphen/>
      </w:r>
      <w:r w:rsidRPr="005A283F">
        <w:rPr>
          <w:rStyle w:val="CharSectno"/>
        </w:rPr>
        <w:t>35</w:t>
      </w:r>
      <w:r w:rsidRPr="00411EED">
        <w:t xml:space="preserve">  Amalgamating companies accounting on a cash basis</w:t>
      </w:r>
      <w:bookmarkEnd w:id="726"/>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immediately before </w:t>
      </w:r>
      <w:r w:rsidR="00411EED" w:rsidRPr="00411EED">
        <w:rPr>
          <w:position w:val="6"/>
          <w:sz w:val="16"/>
          <w:szCs w:val="16"/>
        </w:rPr>
        <w:t>*</w:t>
      </w:r>
      <w:r w:rsidRPr="00411EED">
        <w:t xml:space="preserve">amalgamation, an </w:t>
      </w:r>
      <w:r w:rsidR="00411EED" w:rsidRPr="00411EED">
        <w:rPr>
          <w:position w:val="6"/>
          <w:sz w:val="16"/>
          <w:szCs w:val="16"/>
        </w:rPr>
        <w:t>*</w:t>
      </w:r>
      <w:r w:rsidRPr="00411EED">
        <w:t xml:space="preserve">amalgamating company </w:t>
      </w:r>
      <w:r w:rsidR="00411EED" w:rsidRPr="00411EED">
        <w:rPr>
          <w:position w:val="6"/>
          <w:sz w:val="16"/>
          <w:szCs w:val="16"/>
        </w:rPr>
        <w:t>*</w:t>
      </w:r>
      <w:r w:rsidRPr="00411EED">
        <w:t>accounted on a cash basis; and</w:t>
      </w:r>
    </w:p>
    <w:p w:rsidR="00300522" w:rsidRPr="00411EED" w:rsidRDefault="00300522" w:rsidP="00300522">
      <w:pPr>
        <w:pStyle w:val="paragraph"/>
      </w:pPr>
      <w:r w:rsidRPr="00411EED">
        <w:tab/>
        <w:t>(b)</w:t>
      </w:r>
      <w:r w:rsidRPr="00411EED">
        <w:tab/>
        <w:t xml:space="preserve">GST payable by the company on a </w:t>
      </w:r>
      <w:r w:rsidR="00411EED" w:rsidRPr="00411EED">
        <w:rPr>
          <w:position w:val="6"/>
          <w:sz w:val="16"/>
          <w:szCs w:val="16"/>
        </w:rPr>
        <w:t>*</w:t>
      </w:r>
      <w:r w:rsidRPr="00411EED">
        <w:t xml:space="preserve">taxable supply, an input tax credit to which the company was entitled for a </w:t>
      </w:r>
      <w:r w:rsidR="00411EED" w:rsidRPr="00411EED">
        <w:rPr>
          <w:position w:val="6"/>
          <w:sz w:val="16"/>
          <w:szCs w:val="16"/>
        </w:rPr>
        <w:t>*</w:t>
      </w:r>
      <w:r w:rsidRPr="00411EED">
        <w:t xml:space="preserve">creditable acquisition, or an </w:t>
      </w:r>
      <w:r w:rsidR="00411EED" w:rsidRPr="00411EED">
        <w:rPr>
          <w:position w:val="6"/>
          <w:sz w:val="16"/>
          <w:szCs w:val="16"/>
        </w:rPr>
        <w:t>*</w:t>
      </w:r>
      <w:r w:rsidRPr="00411EED">
        <w:t>adjustment that the company had, was not attributable, before the amalgamation, to any of the tax periods applying to the company; and</w:t>
      </w:r>
    </w:p>
    <w:p w:rsidR="00300522" w:rsidRPr="00411EED" w:rsidRDefault="00300522" w:rsidP="00300522">
      <w:pPr>
        <w:pStyle w:val="paragraph"/>
      </w:pPr>
      <w:r w:rsidRPr="00411EED">
        <w:tab/>
        <w:t>(c)</w:t>
      </w:r>
      <w:r w:rsidRPr="00411EED">
        <w:tab/>
        <w:t>the GST, input tax credit or adjustment would have been attributable to such a tax period if the company had not accounted on a cash basis during that period; and</w:t>
      </w:r>
    </w:p>
    <w:p w:rsidR="00300522" w:rsidRPr="00411EED" w:rsidRDefault="00300522" w:rsidP="00300522">
      <w:pPr>
        <w:pStyle w:val="paragraph"/>
      </w:pPr>
      <w:r w:rsidRPr="00411EED">
        <w:tab/>
        <w:t>(d)</w:t>
      </w:r>
      <w:r w:rsidRPr="00411EED">
        <w:tab/>
        <w:t xml:space="preserve">immediately after the amalgamation, the </w:t>
      </w:r>
      <w:r w:rsidR="00411EED" w:rsidRPr="00411EED">
        <w:rPr>
          <w:position w:val="6"/>
          <w:sz w:val="16"/>
          <w:szCs w:val="16"/>
        </w:rPr>
        <w:t>*</w:t>
      </w:r>
      <w:r w:rsidRPr="00411EED">
        <w:t>amalgamated company does not account on a cash basis;</w:t>
      </w:r>
    </w:p>
    <w:p w:rsidR="00300522" w:rsidRPr="00411EED" w:rsidRDefault="00300522" w:rsidP="00300522">
      <w:pPr>
        <w:pStyle w:val="subsection2"/>
      </w:pPr>
      <w:r w:rsidRPr="00411EED">
        <w:t>the GST, input tax credit or adjustment (as the case requires) is attributable to the first tax period applying to the amalgamated company that ends after the amalgamation.</w:t>
      </w:r>
    </w:p>
    <w:p w:rsidR="00300522" w:rsidRPr="00411EED" w:rsidRDefault="00300522" w:rsidP="00300522">
      <w:pPr>
        <w:pStyle w:val="subsection"/>
      </w:pPr>
      <w:r w:rsidRPr="00411EED">
        <w:tab/>
        <w:t>(2)</w:t>
      </w:r>
      <w:r w:rsidRPr="00411EED">
        <w:tab/>
        <w:t>If:</w:t>
      </w:r>
    </w:p>
    <w:p w:rsidR="00300522" w:rsidRPr="00411EED" w:rsidRDefault="00300522" w:rsidP="00300522">
      <w:pPr>
        <w:pStyle w:val="paragraph"/>
      </w:pPr>
      <w:r w:rsidRPr="00411EED">
        <w:tab/>
        <w:t>(a)</w:t>
      </w:r>
      <w:r w:rsidRPr="00411EED">
        <w:tab/>
        <w:t xml:space="preserve">immediately before </w:t>
      </w:r>
      <w:r w:rsidR="00411EED" w:rsidRPr="00411EED">
        <w:rPr>
          <w:position w:val="6"/>
          <w:sz w:val="16"/>
          <w:szCs w:val="16"/>
        </w:rPr>
        <w:t>*</w:t>
      </w:r>
      <w:r w:rsidRPr="00411EED">
        <w:t xml:space="preserve">amalgamation, an </w:t>
      </w:r>
      <w:r w:rsidR="00411EED" w:rsidRPr="00411EED">
        <w:rPr>
          <w:position w:val="6"/>
          <w:sz w:val="16"/>
          <w:szCs w:val="16"/>
        </w:rPr>
        <w:t>*</w:t>
      </w:r>
      <w:r w:rsidRPr="00411EED">
        <w:t xml:space="preserve">amalgamating company </w:t>
      </w:r>
      <w:r w:rsidR="00411EED" w:rsidRPr="00411EED">
        <w:rPr>
          <w:position w:val="6"/>
          <w:sz w:val="16"/>
          <w:szCs w:val="16"/>
        </w:rPr>
        <w:t>*</w:t>
      </w:r>
      <w:r w:rsidRPr="00411EED">
        <w:t>accounted on a cash basis; and</w:t>
      </w:r>
    </w:p>
    <w:p w:rsidR="00300522" w:rsidRPr="00411EED" w:rsidRDefault="00300522" w:rsidP="00300522">
      <w:pPr>
        <w:pStyle w:val="paragraph"/>
      </w:pPr>
      <w:r w:rsidRPr="00411EED">
        <w:tab/>
        <w:t>(b)</w:t>
      </w:r>
      <w:r w:rsidRPr="00411EED">
        <w:tab/>
        <w:t xml:space="preserve">GST payable by the company on a </w:t>
      </w:r>
      <w:r w:rsidR="00411EED" w:rsidRPr="00411EED">
        <w:rPr>
          <w:position w:val="6"/>
          <w:sz w:val="16"/>
          <w:szCs w:val="16"/>
        </w:rPr>
        <w:t>*</w:t>
      </w:r>
      <w:r w:rsidRPr="00411EED">
        <w:t xml:space="preserve">taxable supply, an input tax credit to which the company was entitled for a </w:t>
      </w:r>
      <w:r w:rsidR="00411EED" w:rsidRPr="00411EED">
        <w:rPr>
          <w:position w:val="6"/>
          <w:sz w:val="16"/>
          <w:szCs w:val="16"/>
        </w:rPr>
        <w:t>*</w:t>
      </w:r>
      <w:r w:rsidRPr="00411EED">
        <w:t xml:space="preserve">creditable acquisition, or an </w:t>
      </w:r>
      <w:r w:rsidR="00411EED" w:rsidRPr="00411EED">
        <w:rPr>
          <w:position w:val="6"/>
          <w:sz w:val="16"/>
          <w:szCs w:val="16"/>
        </w:rPr>
        <w:t>*</w:t>
      </w:r>
      <w:r w:rsidRPr="00411EED">
        <w:t xml:space="preserve">adjustment that the company had, was </w:t>
      </w:r>
      <w:r w:rsidRPr="00411EED">
        <w:lastRenderedPageBreak/>
        <w:t>only to some extent attributable, before the amalgamation, to any of the tax periods applying to the company; and</w:t>
      </w:r>
    </w:p>
    <w:p w:rsidR="00300522" w:rsidRPr="00411EED" w:rsidRDefault="00300522" w:rsidP="00300522">
      <w:pPr>
        <w:pStyle w:val="paragraph"/>
      </w:pPr>
      <w:r w:rsidRPr="00411EED">
        <w:tab/>
        <w:t>(c)</w:t>
      </w:r>
      <w:r w:rsidRPr="00411EED">
        <w:tab/>
        <w:t>the GST, input tax credit or adjustment would have been solely attributable to such a tax period if the company had not accounted on a cash basis during that period; and</w:t>
      </w:r>
    </w:p>
    <w:p w:rsidR="00300522" w:rsidRPr="00411EED" w:rsidRDefault="00300522" w:rsidP="00F26F26">
      <w:pPr>
        <w:pStyle w:val="paragraph"/>
        <w:keepNext/>
        <w:keepLines/>
      </w:pPr>
      <w:r w:rsidRPr="00411EED">
        <w:tab/>
        <w:t>(d)</w:t>
      </w:r>
      <w:r w:rsidRPr="00411EED">
        <w:tab/>
        <w:t xml:space="preserve">immediately after the amalgamation, the </w:t>
      </w:r>
      <w:r w:rsidR="00411EED" w:rsidRPr="00411EED">
        <w:rPr>
          <w:position w:val="6"/>
          <w:sz w:val="16"/>
          <w:szCs w:val="16"/>
        </w:rPr>
        <w:t>*</w:t>
      </w:r>
      <w:r w:rsidRPr="00411EED">
        <w:t>amalgamated company does not account on a cash basis;</w:t>
      </w:r>
    </w:p>
    <w:p w:rsidR="00300522" w:rsidRPr="00411EED" w:rsidRDefault="00300522" w:rsidP="00300522">
      <w:pPr>
        <w:pStyle w:val="subsection2"/>
      </w:pPr>
      <w:r w:rsidRPr="00411EED">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411EED" w:rsidRDefault="00300522" w:rsidP="00300522">
      <w:pPr>
        <w:pStyle w:val="subsection"/>
      </w:pPr>
      <w:r w:rsidRPr="00411EED">
        <w:tab/>
        <w:t>(3)</w:t>
      </w:r>
      <w:r w:rsidRPr="00411EED">
        <w:tab/>
        <w:t>This section has effect despite sections</w:t>
      </w:r>
      <w:r w:rsidR="00411EED">
        <w:t> </w:t>
      </w:r>
      <w:r w:rsidRPr="00411EED">
        <w:t>29</w:t>
      </w:r>
      <w:r w:rsidR="00411EED">
        <w:noBreakHyphen/>
      </w:r>
      <w:r w:rsidRPr="00411EED">
        <w:t>5, 29</w:t>
      </w:r>
      <w:r w:rsidR="00411EED">
        <w:noBreakHyphen/>
      </w:r>
      <w:r w:rsidRPr="00411EED">
        <w:t>10 and 29</w:t>
      </w:r>
      <w:r w:rsidR="00411EED">
        <w:noBreakHyphen/>
      </w:r>
      <w:r w:rsidRPr="00411EED">
        <w:t>20 (which are about attributing GST on supplies, input tax credits for acquisitions, and adjustments).</w:t>
      </w:r>
    </w:p>
    <w:p w:rsidR="007F0F28" w:rsidRPr="00411EED" w:rsidRDefault="007F0F28" w:rsidP="00A36DB5">
      <w:pPr>
        <w:pStyle w:val="ActHead3"/>
        <w:pageBreakBefore/>
      </w:pPr>
      <w:bookmarkStart w:id="727" w:name="_Toc471393764"/>
      <w:r w:rsidRPr="005A283F">
        <w:rPr>
          <w:rStyle w:val="CharDivNo"/>
        </w:rPr>
        <w:lastRenderedPageBreak/>
        <w:t>Division</w:t>
      </w:r>
      <w:r w:rsidR="00411EED" w:rsidRPr="005A283F">
        <w:rPr>
          <w:rStyle w:val="CharDivNo"/>
        </w:rPr>
        <w:t> </w:t>
      </w:r>
      <w:r w:rsidRPr="005A283F">
        <w:rPr>
          <w:rStyle w:val="CharDivNo"/>
        </w:rPr>
        <w:t>93</w:t>
      </w:r>
      <w:r w:rsidRPr="00411EED">
        <w:t>—</w:t>
      </w:r>
      <w:r w:rsidRPr="005A283F">
        <w:rPr>
          <w:rStyle w:val="CharDivText"/>
        </w:rPr>
        <w:t>Time limit on entitlements to input tax credits</w:t>
      </w:r>
      <w:bookmarkEnd w:id="727"/>
    </w:p>
    <w:p w:rsidR="00595DB7" w:rsidRPr="00411EED" w:rsidRDefault="00595DB7" w:rsidP="00595DB7">
      <w:pPr>
        <w:pStyle w:val="ActHead5"/>
      </w:pPr>
      <w:bookmarkStart w:id="728" w:name="_Toc471393765"/>
      <w:r w:rsidRPr="005A283F">
        <w:rPr>
          <w:rStyle w:val="CharSectno"/>
        </w:rPr>
        <w:t>93</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728"/>
    </w:p>
    <w:p w:rsidR="00595DB7" w:rsidRPr="00411EED" w:rsidRDefault="00595DB7" w:rsidP="00595DB7">
      <w:pPr>
        <w:pStyle w:val="BoxText"/>
      </w:pPr>
      <w:r w:rsidRPr="00411EED">
        <w:t>Your entitlements to input tax credits for creditable acquisitions cease unless they are included in your assessed net amounts within a limited period (generally 4 years).</w:t>
      </w:r>
    </w:p>
    <w:p w:rsidR="00595DB7" w:rsidRPr="00411EED" w:rsidRDefault="00595DB7" w:rsidP="00595DB7">
      <w:pPr>
        <w:pStyle w:val="ActHead5"/>
      </w:pPr>
      <w:bookmarkStart w:id="729" w:name="_Toc471393766"/>
      <w:r w:rsidRPr="005A283F">
        <w:rPr>
          <w:rStyle w:val="CharSectno"/>
        </w:rPr>
        <w:t>93</w:t>
      </w:r>
      <w:r w:rsidR="00411EED" w:rsidRPr="005A283F">
        <w:rPr>
          <w:rStyle w:val="CharSectno"/>
        </w:rPr>
        <w:noBreakHyphen/>
      </w:r>
      <w:r w:rsidRPr="005A283F">
        <w:rPr>
          <w:rStyle w:val="CharSectno"/>
        </w:rPr>
        <w:t>5</w:t>
      </w:r>
      <w:r w:rsidRPr="00411EED">
        <w:t xml:space="preserve">  Time limit on entitlements to input tax credits</w:t>
      </w:r>
      <w:bookmarkEnd w:id="729"/>
    </w:p>
    <w:p w:rsidR="00595DB7" w:rsidRPr="00411EED" w:rsidRDefault="00595DB7" w:rsidP="00595DB7">
      <w:pPr>
        <w:pStyle w:val="subsection"/>
      </w:pPr>
      <w:r w:rsidRPr="00411EED">
        <w:tab/>
        <w:t>(1)</w:t>
      </w:r>
      <w:r w:rsidRPr="00411EED">
        <w:tab/>
        <w:t xml:space="preserve">You cease to be entitled to an input tax credit for a </w:t>
      </w:r>
      <w:r w:rsidR="00411EED" w:rsidRPr="00411EED">
        <w:rPr>
          <w:position w:val="6"/>
          <w:sz w:val="16"/>
        </w:rPr>
        <w:t>*</w:t>
      </w:r>
      <w:r w:rsidRPr="00411EED">
        <w:t xml:space="preserve">creditable acquisition to the extent that the input tax credit has not been taken into account, in an </w:t>
      </w:r>
      <w:r w:rsidR="00411EED" w:rsidRPr="00411EED">
        <w:rPr>
          <w:position w:val="6"/>
          <w:sz w:val="16"/>
        </w:rPr>
        <w:t>*</w:t>
      </w:r>
      <w:r w:rsidRPr="00411EED">
        <w:t xml:space="preserve">assessment of a </w:t>
      </w:r>
      <w:r w:rsidR="00411EED" w:rsidRPr="00411EED">
        <w:rPr>
          <w:position w:val="6"/>
          <w:sz w:val="16"/>
        </w:rPr>
        <w:t>*</w:t>
      </w:r>
      <w:r w:rsidRPr="00411EED">
        <w:t xml:space="preserve">net amount of yours, during the period of 4 years after the day on which you were required to give to the Commissioner a </w:t>
      </w:r>
      <w:r w:rsidR="00411EED" w:rsidRPr="00411EED">
        <w:rPr>
          <w:position w:val="6"/>
          <w:sz w:val="16"/>
        </w:rPr>
        <w:t>*</w:t>
      </w:r>
      <w:r w:rsidRPr="00411EED">
        <w:t>GST return for the tax period to which the input tax credit would be attributable under subsection</w:t>
      </w:r>
      <w:r w:rsidR="00411EED">
        <w:t> </w:t>
      </w:r>
      <w:r w:rsidRPr="00411EED">
        <w:t>29</w:t>
      </w:r>
      <w:r w:rsidR="00411EED">
        <w:noBreakHyphen/>
      </w:r>
      <w:r w:rsidRPr="00411EED">
        <w:t>10(1) or (2).</w:t>
      </w:r>
    </w:p>
    <w:p w:rsidR="00595DB7" w:rsidRPr="00411EED" w:rsidRDefault="00595DB7" w:rsidP="00595DB7">
      <w:pPr>
        <w:pStyle w:val="notetext"/>
      </w:pPr>
      <w:r w:rsidRPr="00411EED">
        <w:t>Note:</w:t>
      </w:r>
      <w:r w:rsidRPr="00411EED">
        <w:tab/>
        <w:t>Section</w:t>
      </w:r>
      <w:r w:rsidR="00411EED">
        <w:t> </w:t>
      </w:r>
      <w:r w:rsidRPr="00411EED">
        <w:t>93</w:t>
      </w:r>
      <w:r w:rsidR="00411EED">
        <w:noBreakHyphen/>
      </w:r>
      <w:r w:rsidRPr="00411EED">
        <w:t>10 sets out circumstances in which your entitlement to the input tax credit does not cease under this section.</w:t>
      </w:r>
    </w:p>
    <w:p w:rsidR="00595DB7" w:rsidRPr="00411EED" w:rsidRDefault="00595DB7" w:rsidP="00595DB7">
      <w:pPr>
        <w:pStyle w:val="subsection"/>
      </w:pPr>
      <w:r w:rsidRPr="00411EED">
        <w:tab/>
        <w:t>(2)</w:t>
      </w:r>
      <w:r w:rsidRPr="00411EED">
        <w:tab/>
        <w:t>This section has effect despite section</w:t>
      </w:r>
      <w:r w:rsidR="00411EED">
        <w:t> </w:t>
      </w:r>
      <w:r w:rsidRPr="00411EED">
        <w:t>11</w:t>
      </w:r>
      <w:r w:rsidR="00411EED">
        <w:noBreakHyphen/>
      </w:r>
      <w:r w:rsidRPr="00411EED">
        <w:t>20 (which is about entitlement to input tax credits).</w:t>
      </w:r>
    </w:p>
    <w:p w:rsidR="00595DB7" w:rsidRPr="00411EED" w:rsidRDefault="00595DB7" w:rsidP="00595DB7">
      <w:pPr>
        <w:pStyle w:val="notetext"/>
      </w:pPr>
      <w:r w:rsidRPr="00411EED">
        <w:t>Note:</w:t>
      </w:r>
      <w:r w:rsidRPr="00411EED">
        <w:tab/>
        <w:t>You must hold a valid tax invoice relating to a creditable acquisition to be entitled to have an input tax credit for that acquisition taken into account in working out your assessed net amount for a tax period: see subsection</w:t>
      </w:r>
      <w:r w:rsidR="00411EED">
        <w:t> </w:t>
      </w:r>
      <w:r w:rsidRPr="00411EED">
        <w:t>29</w:t>
      </w:r>
      <w:r w:rsidR="00411EED">
        <w:noBreakHyphen/>
      </w:r>
      <w:r w:rsidRPr="00411EED">
        <w:t>10(3).</w:t>
      </w:r>
    </w:p>
    <w:p w:rsidR="007F0F28" w:rsidRPr="00411EED" w:rsidRDefault="007F0F28" w:rsidP="007F0F28">
      <w:pPr>
        <w:pStyle w:val="ActHead5"/>
      </w:pPr>
      <w:bookmarkStart w:id="730" w:name="_Toc471393767"/>
      <w:r w:rsidRPr="005A283F">
        <w:rPr>
          <w:rStyle w:val="CharSectno"/>
        </w:rPr>
        <w:t>93</w:t>
      </w:r>
      <w:r w:rsidR="00411EED" w:rsidRPr="005A283F">
        <w:rPr>
          <w:rStyle w:val="CharSectno"/>
        </w:rPr>
        <w:noBreakHyphen/>
      </w:r>
      <w:r w:rsidRPr="005A283F">
        <w:rPr>
          <w:rStyle w:val="CharSectno"/>
        </w:rPr>
        <w:t>10</w:t>
      </w:r>
      <w:r w:rsidRPr="00411EED">
        <w:t xml:space="preserve">  Exceptions to time limit on entitlements to input tax credits</w:t>
      </w:r>
      <w:bookmarkEnd w:id="730"/>
    </w:p>
    <w:p w:rsidR="00595DB7" w:rsidRPr="00411EED" w:rsidRDefault="00595DB7" w:rsidP="00595DB7">
      <w:pPr>
        <w:pStyle w:val="SubsectionHead"/>
      </w:pPr>
      <w:r w:rsidRPr="00411EED">
        <w:t>Amendment of assessments in relation to supplies</w:t>
      </w:r>
    </w:p>
    <w:p w:rsidR="00595DB7" w:rsidRPr="00411EED" w:rsidRDefault="00595DB7" w:rsidP="00595DB7">
      <w:pPr>
        <w:pStyle w:val="subsection"/>
      </w:pPr>
      <w:r w:rsidRPr="00411EED">
        <w:tab/>
        <w:t>(4)</w:t>
      </w:r>
      <w:r w:rsidRPr="00411EED">
        <w:tab/>
        <w:t>You do not cease under section</w:t>
      </w:r>
      <w:r w:rsidR="00411EED">
        <w:t> </w:t>
      </w:r>
      <w:r w:rsidRPr="00411EED">
        <w:t>93</w:t>
      </w:r>
      <w:r w:rsidR="00411EED">
        <w:noBreakHyphen/>
      </w:r>
      <w:r w:rsidRPr="00411EED">
        <w:t>5 to be entitled to an input tax credit if:</w:t>
      </w:r>
    </w:p>
    <w:p w:rsidR="00595DB7" w:rsidRPr="00411EED" w:rsidRDefault="00595DB7" w:rsidP="00595DB7">
      <w:pPr>
        <w:pStyle w:val="paragraph"/>
      </w:pPr>
      <w:r w:rsidRPr="00411EED">
        <w:tab/>
        <w:t>(a)</w:t>
      </w:r>
      <w:r w:rsidRPr="00411EED">
        <w:tab/>
        <w:t xml:space="preserve">the input tax credit is for a </w:t>
      </w:r>
      <w:r w:rsidR="00411EED" w:rsidRPr="00411EED">
        <w:rPr>
          <w:position w:val="6"/>
          <w:sz w:val="16"/>
        </w:rPr>
        <w:t>*</w:t>
      </w:r>
      <w:r w:rsidRPr="00411EED">
        <w:t>creditable acquisition that relates to making a supply; and</w:t>
      </w:r>
    </w:p>
    <w:p w:rsidR="00595DB7" w:rsidRPr="00411EED" w:rsidRDefault="00595DB7" w:rsidP="00595DB7">
      <w:pPr>
        <w:pStyle w:val="paragraph"/>
      </w:pPr>
      <w:r w:rsidRPr="00411EED">
        <w:lastRenderedPageBreak/>
        <w:tab/>
        <w:t>(b)</w:t>
      </w:r>
      <w:r w:rsidRPr="00411EED">
        <w:tab/>
        <w:t>during the period of 4 years mentioned in subsection</w:t>
      </w:r>
      <w:r w:rsidR="00411EED">
        <w:t> </w:t>
      </w:r>
      <w:r w:rsidRPr="00411EED">
        <w:t>93</w:t>
      </w:r>
      <w:r w:rsidR="00411EED">
        <w:noBreakHyphen/>
      </w:r>
      <w:r w:rsidRPr="00411EED">
        <w:t xml:space="preserve">5(1), a </w:t>
      </w:r>
      <w:r w:rsidR="00411EED" w:rsidRPr="00411EED">
        <w:rPr>
          <w:position w:val="6"/>
          <w:sz w:val="16"/>
        </w:rPr>
        <w:t>*</w:t>
      </w:r>
      <w:r w:rsidRPr="00411EED">
        <w:t xml:space="preserve">net amount of yours is </w:t>
      </w:r>
      <w:r w:rsidR="00411EED" w:rsidRPr="00411EED">
        <w:rPr>
          <w:position w:val="6"/>
          <w:sz w:val="16"/>
        </w:rPr>
        <w:t>*</w:t>
      </w:r>
      <w:r w:rsidRPr="00411EED">
        <w:t xml:space="preserve">assessed on the basis that the supply is </w:t>
      </w:r>
      <w:r w:rsidR="00411EED" w:rsidRPr="00411EED">
        <w:rPr>
          <w:position w:val="6"/>
          <w:sz w:val="16"/>
        </w:rPr>
        <w:t>*</w:t>
      </w:r>
      <w:r w:rsidRPr="00411EED">
        <w:t>input taxed; and</w:t>
      </w:r>
    </w:p>
    <w:p w:rsidR="00595DB7" w:rsidRPr="00411EED" w:rsidRDefault="00595DB7" w:rsidP="00595DB7">
      <w:pPr>
        <w:pStyle w:val="paragraph"/>
      </w:pPr>
      <w:r w:rsidRPr="00411EED">
        <w:tab/>
        <w:t>(c)</w:t>
      </w:r>
      <w:r w:rsidRPr="00411EED">
        <w:tab/>
        <w:t>after the end of that 4</w:t>
      </w:r>
      <w:r w:rsidR="00411EED">
        <w:noBreakHyphen/>
      </w:r>
      <w:r w:rsidRPr="00411EED">
        <w:t>year period, the Commissioner amends the assessment of your net amount for the tax period to which the supply is attributable under section</w:t>
      </w:r>
      <w:r w:rsidR="00411EED">
        <w:t> </w:t>
      </w:r>
      <w:r w:rsidRPr="00411EED">
        <w:t>155</w:t>
      </w:r>
      <w:r w:rsidR="00411EED">
        <w:noBreakHyphen/>
      </w:r>
      <w:r w:rsidRPr="00411EED">
        <w:t>35, 155</w:t>
      </w:r>
      <w:r w:rsidR="00411EED">
        <w:noBreakHyphen/>
      </w:r>
      <w:r w:rsidRPr="00411EED">
        <w:t>45 or 155</w:t>
      </w:r>
      <w:r w:rsidR="00411EED">
        <w:noBreakHyphen/>
      </w:r>
      <w:r w:rsidRPr="00411EED">
        <w:t>50, or paragraph</w:t>
      </w:r>
      <w:r w:rsidR="00411EED">
        <w:t> </w:t>
      </w:r>
      <w:r w:rsidRPr="00411EED">
        <w:t>155</w:t>
      </w:r>
      <w:r w:rsidR="00411EED">
        <w:noBreakHyphen/>
      </w:r>
      <w:r w:rsidRPr="00411EED">
        <w:t>60(a) or (b), in Schedule</w:t>
      </w:r>
      <w:r w:rsidR="00411EED">
        <w:t> </w:t>
      </w:r>
      <w:r w:rsidRPr="00411EED">
        <w:t xml:space="preserve">1 to the </w:t>
      </w:r>
      <w:r w:rsidRPr="00411EED">
        <w:rPr>
          <w:i/>
        </w:rPr>
        <w:t>Taxation Administration Act 1953</w:t>
      </w:r>
      <w:r w:rsidRPr="00411EED">
        <w:t xml:space="preserve"> on the basis that the supply is not input taxed; and</w:t>
      </w:r>
    </w:p>
    <w:p w:rsidR="00595DB7" w:rsidRPr="00411EED" w:rsidRDefault="00595DB7" w:rsidP="00595DB7">
      <w:pPr>
        <w:pStyle w:val="paragraph"/>
      </w:pPr>
      <w:r w:rsidRPr="00411EED">
        <w:tab/>
        <w:t>(d)</w:t>
      </w:r>
      <w:r w:rsidRPr="00411EED">
        <w:tab/>
        <w:t xml:space="preserve">the input tax credit is taken into account in an assessment of a net amount of yours (the </w:t>
      </w:r>
      <w:r w:rsidRPr="00411EED">
        <w:rPr>
          <w:b/>
          <w:i/>
        </w:rPr>
        <w:t>credit assessment</w:t>
      </w:r>
      <w:r w:rsidRPr="00411EED">
        <w:t>):</w:t>
      </w:r>
    </w:p>
    <w:p w:rsidR="00595DB7" w:rsidRPr="00411EED" w:rsidRDefault="00595DB7" w:rsidP="00595DB7">
      <w:pPr>
        <w:pStyle w:val="paragraphsub"/>
      </w:pPr>
      <w:r w:rsidRPr="00411EED">
        <w:tab/>
        <w:t>(i)</w:t>
      </w:r>
      <w:r w:rsidRPr="00411EED">
        <w:tab/>
        <w:t>after the end of that 4</w:t>
      </w:r>
      <w:r w:rsidR="00411EED">
        <w:noBreakHyphen/>
      </w:r>
      <w:r w:rsidRPr="00411EED">
        <w:t>year period; and</w:t>
      </w:r>
    </w:p>
    <w:p w:rsidR="00595DB7" w:rsidRPr="00411EED" w:rsidRDefault="00595DB7" w:rsidP="00595DB7">
      <w:pPr>
        <w:pStyle w:val="paragraphsub"/>
      </w:pPr>
      <w:r w:rsidRPr="00411EED">
        <w:tab/>
        <w:t>(ii)</w:t>
      </w:r>
      <w:r w:rsidRPr="00411EED">
        <w:tab/>
        <w:t>at a time when the Commissioner may amend the assessment of your net amount for the tax period mentioned in subsection</w:t>
      </w:r>
      <w:r w:rsidR="00411EED">
        <w:t> </w:t>
      </w:r>
      <w:r w:rsidRPr="00411EED">
        <w:t>93</w:t>
      </w:r>
      <w:r w:rsidR="00411EED">
        <w:noBreakHyphen/>
      </w:r>
      <w:r w:rsidRPr="00411EED">
        <w:t>5(1) of this Act (whether the credit assessment or another assessment) under Subdivision</w:t>
      </w:r>
      <w:r w:rsidR="00411EED">
        <w:t> </w:t>
      </w:r>
      <w:r w:rsidRPr="00411EED">
        <w:t>155</w:t>
      </w:r>
      <w:r w:rsidR="00411EED">
        <w:noBreakHyphen/>
      </w:r>
      <w:r w:rsidRPr="00411EED">
        <w:t>B in Schedule</w:t>
      </w:r>
      <w:r w:rsidR="00411EED">
        <w:t> </w:t>
      </w:r>
      <w:r w:rsidRPr="00411EED">
        <w:t xml:space="preserve">1 to the </w:t>
      </w:r>
      <w:r w:rsidRPr="00411EED">
        <w:rPr>
          <w:i/>
        </w:rPr>
        <w:t>Taxation Administration Act 1953</w:t>
      </w:r>
      <w:r w:rsidRPr="00411EED">
        <w:t xml:space="preserve"> on the basis that you are entitled to the input tax credit.</w:t>
      </w:r>
    </w:p>
    <w:p w:rsidR="00595DB7" w:rsidRPr="00411EED" w:rsidRDefault="00595DB7" w:rsidP="00595DB7">
      <w:pPr>
        <w:pStyle w:val="SubsectionHead"/>
      </w:pPr>
      <w:r w:rsidRPr="00411EED">
        <w:t>Request to treat document as tax invoice</w:t>
      </w:r>
    </w:p>
    <w:p w:rsidR="00595DB7" w:rsidRPr="00411EED" w:rsidRDefault="00595DB7" w:rsidP="00595DB7">
      <w:pPr>
        <w:pStyle w:val="subsection"/>
      </w:pPr>
      <w:r w:rsidRPr="00411EED">
        <w:tab/>
        <w:t>(5)</w:t>
      </w:r>
      <w:r w:rsidRPr="00411EED">
        <w:tab/>
        <w:t>If:</w:t>
      </w:r>
    </w:p>
    <w:p w:rsidR="00595DB7" w:rsidRPr="00411EED" w:rsidRDefault="00595DB7" w:rsidP="00595DB7">
      <w:pPr>
        <w:pStyle w:val="paragraph"/>
      </w:pPr>
      <w:r w:rsidRPr="00411EED">
        <w:tab/>
        <w:t>(a)</w:t>
      </w:r>
      <w:r w:rsidRPr="00411EED">
        <w:tab/>
        <w:t>you requested the Commissioner to treat a document under subsection</w:t>
      </w:r>
      <w:r w:rsidR="00411EED">
        <w:t> </w:t>
      </w:r>
      <w:r w:rsidRPr="00411EED">
        <w:t>29</w:t>
      </w:r>
      <w:r w:rsidR="00411EED">
        <w:noBreakHyphen/>
      </w:r>
      <w:r w:rsidRPr="00411EED">
        <w:t xml:space="preserve">70(1B) as a </w:t>
      </w:r>
      <w:r w:rsidR="00411EED" w:rsidRPr="00411EED">
        <w:rPr>
          <w:position w:val="6"/>
          <w:sz w:val="16"/>
        </w:rPr>
        <w:t>*</w:t>
      </w:r>
      <w:r w:rsidRPr="00411EED">
        <w:t>tax invoice for the purposes of attributing an input tax credit to a tax period; and</w:t>
      </w:r>
    </w:p>
    <w:p w:rsidR="00595DB7" w:rsidRPr="00411EED" w:rsidRDefault="00595DB7" w:rsidP="00595DB7">
      <w:pPr>
        <w:pStyle w:val="paragraph"/>
      </w:pPr>
      <w:r w:rsidRPr="00411EED">
        <w:tab/>
        <w:t>(b)</w:t>
      </w:r>
      <w:r w:rsidRPr="00411EED">
        <w:tab/>
        <w:t>you made the request before the end of the 4</w:t>
      </w:r>
      <w:r w:rsidR="00411EED">
        <w:noBreakHyphen/>
      </w:r>
      <w:r w:rsidRPr="00411EED">
        <w:t>year period mentioned in subsection</w:t>
      </w:r>
      <w:r w:rsidR="00411EED">
        <w:t> </w:t>
      </w:r>
      <w:r w:rsidRPr="00411EED">
        <w:t>93</w:t>
      </w:r>
      <w:r w:rsidR="00411EED">
        <w:noBreakHyphen/>
      </w:r>
      <w:r w:rsidRPr="00411EED">
        <w:t>5(1) in relation to the tax period; and</w:t>
      </w:r>
    </w:p>
    <w:p w:rsidR="00595DB7" w:rsidRPr="00411EED" w:rsidRDefault="00595DB7" w:rsidP="00595DB7">
      <w:pPr>
        <w:pStyle w:val="paragraph"/>
      </w:pPr>
      <w:r w:rsidRPr="00411EED">
        <w:tab/>
        <w:t>(c)</w:t>
      </w:r>
      <w:r w:rsidRPr="00411EED">
        <w:tab/>
        <w:t>the Commissioner agrees to the request after the end of the 4</w:t>
      </w:r>
      <w:r w:rsidR="00411EED">
        <w:noBreakHyphen/>
      </w:r>
      <w:r w:rsidRPr="00411EED">
        <w:t>year period;</w:t>
      </w:r>
    </w:p>
    <w:p w:rsidR="00595DB7" w:rsidRPr="00411EED" w:rsidRDefault="00595DB7" w:rsidP="00595DB7">
      <w:pPr>
        <w:pStyle w:val="subsection2"/>
      </w:pPr>
      <w:r w:rsidRPr="00411EED">
        <w:t>you do not cease under section</w:t>
      </w:r>
      <w:r w:rsidR="00411EED">
        <w:t> </w:t>
      </w:r>
      <w:r w:rsidRPr="00411EED">
        <w:t>93</w:t>
      </w:r>
      <w:r w:rsidR="00411EED">
        <w:noBreakHyphen/>
      </w:r>
      <w:r w:rsidRPr="00411EED">
        <w:t>5 to be entitled to the input tax credit to the extent that, had the Commissioner agreed to the request before the end of the 4</w:t>
      </w:r>
      <w:r w:rsidR="00411EED">
        <w:noBreakHyphen/>
      </w:r>
      <w:r w:rsidRPr="00411EED">
        <w:t>year period, you would not cease under that section to be entitled to the credit.</w:t>
      </w:r>
    </w:p>
    <w:p w:rsidR="000D34C8" w:rsidRPr="00411EED" w:rsidRDefault="000D34C8" w:rsidP="000D34C8">
      <w:pPr>
        <w:pStyle w:val="ActHead5"/>
      </w:pPr>
      <w:bookmarkStart w:id="731" w:name="_Toc471393768"/>
      <w:r w:rsidRPr="005A283F">
        <w:rPr>
          <w:rStyle w:val="CharSectno"/>
        </w:rPr>
        <w:lastRenderedPageBreak/>
        <w:t>93</w:t>
      </w:r>
      <w:r w:rsidR="00411EED" w:rsidRPr="005A283F">
        <w:rPr>
          <w:rStyle w:val="CharSectno"/>
        </w:rPr>
        <w:noBreakHyphen/>
      </w:r>
      <w:r w:rsidRPr="005A283F">
        <w:rPr>
          <w:rStyle w:val="CharSectno"/>
        </w:rPr>
        <w:t>15</w:t>
      </w:r>
      <w:r w:rsidRPr="00411EED">
        <w:t xml:space="preserve">  GST no longer able to be taken into account</w:t>
      </w:r>
      <w:bookmarkEnd w:id="731"/>
    </w:p>
    <w:p w:rsidR="000D34C8" w:rsidRPr="00411EED" w:rsidRDefault="000D34C8" w:rsidP="000D34C8">
      <w:pPr>
        <w:pStyle w:val="subsection"/>
      </w:pPr>
      <w:r w:rsidRPr="00411EED">
        <w:tab/>
      </w:r>
      <w:r w:rsidRPr="00411EED">
        <w:tab/>
        <w:t xml:space="preserve">You are not entitled to an input tax credit for a </w:t>
      </w:r>
      <w:r w:rsidR="00411EED" w:rsidRPr="00411EED">
        <w:rPr>
          <w:position w:val="6"/>
          <w:sz w:val="16"/>
        </w:rPr>
        <w:t>*</w:t>
      </w:r>
      <w:r w:rsidRPr="00411EED">
        <w:t xml:space="preserve">creditable acquisition to the extent that GST on the related supply has not been taken into account in the </w:t>
      </w:r>
      <w:r w:rsidR="00411EED" w:rsidRPr="00411EED">
        <w:rPr>
          <w:position w:val="6"/>
          <w:sz w:val="16"/>
        </w:rPr>
        <w:t>*</w:t>
      </w:r>
      <w:r w:rsidRPr="00411EED">
        <w:t xml:space="preserve">assessment of the supplier’s </w:t>
      </w:r>
      <w:r w:rsidR="00411EED" w:rsidRPr="00411EED">
        <w:rPr>
          <w:position w:val="6"/>
          <w:sz w:val="16"/>
        </w:rPr>
        <w:t>*</w:t>
      </w:r>
      <w:r w:rsidRPr="00411EED">
        <w:t>net amount for the tax period to which that GST is attributable if:</w:t>
      </w:r>
    </w:p>
    <w:p w:rsidR="000D34C8" w:rsidRPr="00411EED" w:rsidRDefault="000D34C8" w:rsidP="000D34C8">
      <w:pPr>
        <w:pStyle w:val="paragraph"/>
      </w:pPr>
      <w:r w:rsidRPr="00411EED">
        <w:tab/>
        <w:t>(a)</w:t>
      </w:r>
      <w:r w:rsidRPr="00411EED">
        <w:tab/>
        <w:t>the period of review (within the meaning of section</w:t>
      </w:r>
      <w:r w:rsidR="00411EED">
        <w:t> </w:t>
      </w:r>
      <w:r w:rsidRPr="00411EED">
        <w:t>155</w:t>
      </w:r>
      <w:r w:rsidR="00411EED">
        <w:noBreakHyphen/>
      </w:r>
      <w:r w:rsidRPr="00411EED">
        <w:t>35 in Schedule</w:t>
      </w:r>
      <w:r w:rsidR="00411EED">
        <w:t> </w:t>
      </w:r>
      <w:r w:rsidRPr="00411EED">
        <w:t xml:space="preserve">1 to the </w:t>
      </w:r>
      <w:r w:rsidRPr="00411EED">
        <w:rPr>
          <w:i/>
        </w:rPr>
        <w:t>Taxation Administration Act 1953</w:t>
      </w:r>
      <w:r w:rsidRPr="00411EED">
        <w:t>) for that assessment has ended; and</w:t>
      </w:r>
    </w:p>
    <w:p w:rsidR="000D34C8" w:rsidRPr="00411EED" w:rsidRDefault="000D34C8" w:rsidP="000D34C8">
      <w:pPr>
        <w:pStyle w:val="paragraph"/>
      </w:pPr>
      <w:r w:rsidRPr="00411EED">
        <w:tab/>
        <w:t>(b)</w:t>
      </w:r>
      <w:r w:rsidRPr="00411EED">
        <w:tab/>
        <w:t xml:space="preserve">when that period of review ended, you did not hold a </w:t>
      </w:r>
      <w:r w:rsidR="00411EED" w:rsidRPr="00411EED">
        <w:rPr>
          <w:position w:val="6"/>
          <w:sz w:val="16"/>
        </w:rPr>
        <w:t>*</w:t>
      </w:r>
      <w:r w:rsidRPr="00411EED">
        <w:t>tax invoice for the creditable acquisition.</w:t>
      </w:r>
    </w:p>
    <w:p w:rsidR="00300522" w:rsidRPr="00411EED" w:rsidRDefault="00300522" w:rsidP="00A36DB5">
      <w:pPr>
        <w:pStyle w:val="ActHead3"/>
        <w:pageBreakBefore/>
      </w:pPr>
      <w:bookmarkStart w:id="732" w:name="_Toc471393769"/>
      <w:r w:rsidRPr="005A283F">
        <w:rPr>
          <w:rStyle w:val="CharDivNo"/>
        </w:rPr>
        <w:lastRenderedPageBreak/>
        <w:t>Division</w:t>
      </w:r>
      <w:r w:rsidR="00411EED" w:rsidRPr="005A283F">
        <w:rPr>
          <w:rStyle w:val="CharDivNo"/>
        </w:rPr>
        <w:t> </w:t>
      </w:r>
      <w:r w:rsidRPr="005A283F">
        <w:rPr>
          <w:rStyle w:val="CharDivNo"/>
        </w:rPr>
        <w:t>96</w:t>
      </w:r>
      <w:r w:rsidRPr="00411EED">
        <w:t>—</w:t>
      </w:r>
      <w:r w:rsidRPr="005A283F">
        <w:rPr>
          <w:rStyle w:val="CharDivText"/>
        </w:rPr>
        <w:t xml:space="preserve">Supplies partly connected with </w:t>
      </w:r>
      <w:r w:rsidR="001C0E0E" w:rsidRPr="005A283F">
        <w:rPr>
          <w:rStyle w:val="CharDivText"/>
        </w:rPr>
        <w:t>the indirect tax zone</w:t>
      </w:r>
      <w:bookmarkEnd w:id="732"/>
    </w:p>
    <w:p w:rsidR="00300522" w:rsidRPr="00411EED" w:rsidRDefault="00300522" w:rsidP="00300522">
      <w:pPr>
        <w:pStyle w:val="ActHead5"/>
      </w:pPr>
      <w:bookmarkStart w:id="733" w:name="_Toc471393770"/>
      <w:r w:rsidRPr="005A283F">
        <w:rPr>
          <w:rStyle w:val="CharSectno"/>
        </w:rPr>
        <w:t>96</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733"/>
    </w:p>
    <w:p w:rsidR="00300522" w:rsidRPr="00411EED" w:rsidRDefault="00300522" w:rsidP="00300522">
      <w:pPr>
        <w:pStyle w:val="BoxText"/>
      </w:pPr>
      <w:r w:rsidRPr="00411EED">
        <w:t xml:space="preserve">This </w:t>
      </w:r>
      <w:r w:rsidR="00A53099" w:rsidRPr="00411EED">
        <w:t>Division</w:t>
      </w:r>
      <w:r w:rsidR="00A36DB5" w:rsidRPr="00411EED">
        <w:t xml:space="preserve"> </w:t>
      </w:r>
      <w:r w:rsidRPr="00411EED">
        <w:t xml:space="preserve">treats a supply that is partly connected with </w:t>
      </w:r>
      <w:r w:rsidR="001C0E0E" w:rsidRPr="00411EED">
        <w:t>the indirect tax zone</w:t>
      </w:r>
      <w:r w:rsidRPr="00411EED">
        <w:t xml:space="preserve"> as separate supplies, so that only the part of a supply that is connected with </w:t>
      </w:r>
      <w:r w:rsidR="001C0E0E" w:rsidRPr="00411EED">
        <w:t>the indirect tax zone</w:t>
      </w:r>
      <w:r w:rsidRPr="00411EED">
        <w:t xml:space="preserve"> is included in the GST system.</w:t>
      </w:r>
    </w:p>
    <w:p w:rsidR="00300522" w:rsidRPr="00411EED" w:rsidRDefault="00300522" w:rsidP="00300522">
      <w:pPr>
        <w:pStyle w:val="ActHead5"/>
      </w:pPr>
      <w:bookmarkStart w:id="734" w:name="_Toc471393771"/>
      <w:r w:rsidRPr="005A283F">
        <w:rPr>
          <w:rStyle w:val="CharSectno"/>
        </w:rPr>
        <w:t>96</w:t>
      </w:r>
      <w:r w:rsidR="00411EED" w:rsidRPr="005A283F">
        <w:rPr>
          <w:rStyle w:val="CharSectno"/>
        </w:rPr>
        <w:noBreakHyphen/>
      </w:r>
      <w:r w:rsidRPr="005A283F">
        <w:rPr>
          <w:rStyle w:val="CharSectno"/>
        </w:rPr>
        <w:t>5</w:t>
      </w:r>
      <w:r w:rsidRPr="00411EED">
        <w:t xml:space="preserve">  Supplies that are only partly connected with </w:t>
      </w:r>
      <w:r w:rsidR="001C0E0E" w:rsidRPr="00411EED">
        <w:t>the indirect tax zone</w:t>
      </w:r>
      <w:bookmarkEnd w:id="734"/>
    </w:p>
    <w:p w:rsidR="00300522" w:rsidRPr="00411EED" w:rsidRDefault="00300522" w:rsidP="00300522">
      <w:pPr>
        <w:pStyle w:val="subsection"/>
      </w:pPr>
      <w:r w:rsidRPr="00411EED">
        <w:tab/>
        <w:t>(1)</w:t>
      </w:r>
      <w:r w:rsidRPr="00411EED">
        <w:tab/>
        <w:t xml:space="preserve">If, because a supply (the </w:t>
      </w:r>
      <w:r w:rsidRPr="00411EED">
        <w:rPr>
          <w:b/>
          <w:bCs/>
          <w:i/>
          <w:iCs/>
        </w:rPr>
        <w:t>actual supply</w:t>
      </w:r>
      <w:r w:rsidRPr="00411EED">
        <w:t>) is a supply of more than one of these kinds:</w:t>
      </w:r>
    </w:p>
    <w:p w:rsidR="00300522" w:rsidRPr="00411EED" w:rsidRDefault="00300522" w:rsidP="00300522">
      <w:pPr>
        <w:pStyle w:val="paragraph"/>
      </w:pPr>
      <w:r w:rsidRPr="00411EED">
        <w:tab/>
        <w:t>(a)</w:t>
      </w:r>
      <w:r w:rsidRPr="00411EED">
        <w:tab/>
        <w:t>a supply of goods;</w:t>
      </w:r>
    </w:p>
    <w:p w:rsidR="00300522" w:rsidRPr="00411EED" w:rsidRDefault="00300522" w:rsidP="00300522">
      <w:pPr>
        <w:pStyle w:val="paragraph"/>
      </w:pPr>
      <w:r w:rsidRPr="00411EED">
        <w:tab/>
        <w:t>(b)</w:t>
      </w:r>
      <w:r w:rsidRPr="00411EED">
        <w:tab/>
        <w:t xml:space="preserve">a supply of </w:t>
      </w:r>
      <w:r w:rsidR="00411EED" w:rsidRPr="00411EED">
        <w:rPr>
          <w:position w:val="6"/>
          <w:sz w:val="16"/>
          <w:szCs w:val="16"/>
        </w:rPr>
        <w:t>*</w:t>
      </w:r>
      <w:r w:rsidRPr="00411EED">
        <w:t>real property;</w:t>
      </w:r>
    </w:p>
    <w:p w:rsidR="00300522" w:rsidRPr="00411EED" w:rsidRDefault="00300522" w:rsidP="00300522">
      <w:pPr>
        <w:pStyle w:val="paragraph"/>
      </w:pPr>
      <w:r w:rsidRPr="00411EED">
        <w:tab/>
        <w:t>(c)</w:t>
      </w:r>
      <w:r w:rsidRPr="00411EED">
        <w:tab/>
        <w:t xml:space="preserve">a </w:t>
      </w:r>
      <w:r w:rsidR="00411EED" w:rsidRPr="00411EED">
        <w:rPr>
          <w:position w:val="6"/>
          <w:sz w:val="16"/>
          <w:szCs w:val="16"/>
        </w:rPr>
        <w:t>*</w:t>
      </w:r>
      <w:r w:rsidRPr="00411EED">
        <w:t>telecommunication supply;</w:t>
      </w:r>
    </w:p>
    <w:p w:rsidR="00300522" w:rsidRPr="00411EED" w:rsidRDefault="00300522" w:rsidP="00300522">
      <w:pPr>
        <w:pStyle w:val="paragraph"/>
      </w:pPr>
      <w:r w:rsidRPr="00411EED">
        <w:tab/>
        <w:t>(d)</w:t>
      </w:r>
      <w:r w:rsidRPr="00411EED">
        <w:tab/>
        <w:t>a supply of anything, other than goods or real property, that is not a telecommunication supply;</w:t>
      </w:r>
    </w:p>
    <w:p w:rsidR="00300522" w:rsidRPr="00411EED" w:rsidRDefault="00300522" w:rsidP="00300522">
      <w:pPr>
        <w:pStyle w:val="subsection2"/>
      </w:pPr>
      <w:r w:rsidRPr="00411EED">
        <w:t xml:space="preserve">only part of the actual supply is </w:t>
      </w:r>
      <w:r w:rsidR="00411EED" w:rsidRPr="00411EED">
        <w:rPr>
          <w:position w:val="6"/>
          <w:sz w:val="16"/>
          <w:szCs w:val="16"/>
        </w:rPr>
        <w:t>*</w:t>
      </w:r>
      <w:r w:rsidRPr="00411EED">
        <w:t xml:space="preserve">connected with </w:t>
      </w:r>
      <w:r w:rsidR="001C0E0E" w:rsidRPr="00411EED">
        <w:t>the indirect tax zone</w:t>
      </w:r>
      <w:r w:rsidRPr="00411EED">
        <w:t>, then the actual supply is to be treated as if it were separate supplies in the following way.</w:t>
      </w:r>
    </w:p>
    <w:p w:rsidR="00300522" w:rsidRPr="00411EED" w:rsidRDefault="00300522" w:rsidP="00300522">
      <w:pPr>
        <w:pStyle w:val="subsection"/>
      </w:pPr>
      <w:r w:rsidRPr="00411EED">
        <w:tab/>
        <w:t>(2)</w:t>
      </w:r>
      <w:r w:rsidRPr="00411EED">
        <w:tab/>
        <w:t xml:space="preserve">The part of the actual supply that is </w:t>
      </w:r>
      <w:r w:rsidR="00411EED" w:rsidRPr="00411EED">
        <w:rPr>
          <w:position w:val="6"/>
          <w:sz w:val="16"/>
          <w:szCs w:val="16"/>
        </w:rPr>
        <w:t>*</w:t>
      </w:r>
      <w:r w:rsidRPr="00411EED">
        <w:t xml:space="preserve">connected with </w:t>
      </w:r>
      <w:r w:rsidR="001C0E0E" w:rsidRPr="00411EED">
        <w:t>the indirect tax zone</w:t>
      </w:r>
      <w:r w:rsidRPr="00411EED">
        <w:t xml:space="preserve"> is to be treated as if it were a separate supply that is connected with </w:t>
      </w:r>
      <w:r w:rsidR="001C0E0E" w:rsidRPr="00411EED">
        <w:t>the indirect tax zone</w:t>
      </w:r>
      <w:r w:rsidRPr="00411EED">
        <w:t>.</w:t>
      </w:r>
    </w:p>
    <w:p w:rsidR="00300522" w:rsidRPr="00411EED" w:rsidRDefault="00300522" w:rsidP="00300522">
      <w:pPr>
        <w:pStyle w:val="subsection"/>
      </w:pPr>
      <w:r w:rsidRPr="00411EED">
        <w:tab/>
        <w:t>(3)</w:t>
      </w:r>
      <w:r w:rsidRPr="00411EED">
        <w:tab/>
        <w:t xml:space="preserve">The part of the actual supply that is not </w:t>
      </w:r>
      <w:r w:rsidR="00411EED" w:rsidRPr="00411EED">
        <w:rPr>
          <w:position w:val="6"/>
          <w:sz w:val="16"/>
          <w:szCs w:val="16"/>
        </w:rPr>
        <w:t>*</w:t>
      </w:r>
      <w:r w:rsidRPr="00411EED">
        <w:t xml:space="preserve">connected with </w:t>
      </w:r>
      <w:r w:rsidR="001C0E0E" w:rsidRPr="00411EED">
        <w:t>the indirect tax zone</w:t>
      </w:r>
      <w:r w:rsidRPr="00411EED">
        <w:t xml:space="preserve"> is to be treated as if it were a separate supply that is not connected with </w:t>
      </w:r>
      <w:r w:rsidR="001C0E0E" w:rsidRPr="00411EED">
        <w:t>the indirect tax zone</w:t>
      </w:r>
      <w:r w:rsidRPr="00411EED">
        <w:t>.</w:t>
      </w:r>
    </w:p>
    <w:p w:rsidR="00300522" w:rsidRPr="00411EED" w:rsidRDefault="00300522" w:rsidP="00300522">
      <w:pPr>
        <w:pStyle w:val="subsection"/>
      </w:pPr>
      <w:r w:rsidRPr="00411EED">
        <w:tab/>
        <w:t>(4)</w:t>
      </w:r>
      <w:r w:rsidRPr="00411EED">
        <w:tab/>
        <w:t>However, if one of the kinds of supply that forms part of the actual supply may reasonably be regarded as incidental to:</w:t>
      </w:r>
    </w:p>
    <w:p w:rsidR="00300522" w:rsidRPr="00411EED" w:rsidRDefault="00300522" w:rsidP="00300522">
      <w:pPr>
        <w:pStyle w:val="paragraph"/>
      </w:pPr>
      <w:r w:rsidRPr="00411EED">
        <w:lastRenderedPageBreak/>
        <w:tab/>
        <w:t>(a)</w:t>
      </w:r>
      <w:r w:rsidRPr="00411EED">
        <w:tab/>
        <w:t>the other kind of supply that forms part of the actual supply; or</w:t>
      </w:r>
    </w:p>
    <w:p w:rsidR="00300522" w:rsidRPr="00411EED" w:rsidRDefault="00300522" w:rsidP="00300522">
      <w:pPr>
        <w:pStyle w:val="paragraph"/>
      </w:pPr>
      <w:r w:rsidRPr="00411EED">
        <w:tab/>
        <w:t>(b)</w:t>
      </w:r>
      <w:r w:rsidRPr="00411EED">
        <w:tab/>
        <w:t>one (but not both) of the other kinds of supply that form part of the actual supply;</w:t>
      </w:r>
    </w:p>
    <w:p w:rsidR="00300522" w:rsidRPr="00411EED" w:rsidRDefault="00300522" w:rsidP="00300522">
      <w:pPr>
        <w:pStyle w:val="subsection2"/>
      </w:pPr>
      <w:r w:rsidRPr="00411EED">
        <w:t xml:space="preserve">and its value (if it were a separate </w:t>
      </w:r>
      <w:r w:rsidR="00411EED" w:rsidRPr="00411EED">
        <w:rPr>
          <w:position w:val="6"/>
          <w:sz w:val="16"/>
          <w:szCs w:val="16"/>
        </w:rPr>
        <w:t>*</w:t>
      </w:r>
      <w:r w:rsidRPr="00411EED">
        <w:t>taxable supply) would not exceed $50,000, it is treated as part of that other kind of supply.</w:t>
      </w:r>
    </w:p>
    <w:p w:rsidR="00300522" w:rsidRPr="00411EED" w:rsidRDefault="00300522" w:rsidP="00300522">
      <w:pPr>
        <w:pStyle w:val="subsection"/>
      </w:pPr>
      <w:r w:rsidRPr="00411EED">
        <w:tab/>
        <w:t>(5)</w:t>
      </w:r>
      <w:r w:rsidRPr="00411EED">
        <w:tab/>
        <w:t>This section has effect despite section</w:t>
      </w:r>
      <w:r w:rsidR="00411EED">
        <w:t> </w:t>
      </w:r>
      <w:r w:rsidRPr="00411EED">
        <w:t>9</w:t>
      </w:r>
      <w:r w:rsidR="00411EED">
        <w:noBreakHyphen/>
      </w:r>
      <w:r w:rsidRPr="00411EED">
        <w:t xml:space="preserve">25 (which is about when supplies are connected with </w:t>
      </w:r>
      <w:r w:rsidR="001C0E0E" w:rsidRPr="00411EED">
        <w:t>the indirect tax zone</w:t>
      </w:r>
      <w:r w:rsidRPr="00411EED">
        <w:t>).</w:t>
      </w:r>
    </w:p>
    <w:p w:rsidR="00300522" w:rsidRPr="00411EED" w:rsidRDefault="00300522" w:rsidP="00300522">
      <w:pPr>
        <w:pStyle w:val="ActHead5"/>
      </w:pPr>
      <w:bookmarkStart w:id="735" w:name="_Toc471393772"/>
      <w:r w:rsidRPr="005A283F">
        <w:rPr>
          <w:rStyle w:val="CharSectno"/>
        </w:rPr>
        <w:t>96</w:t>
      </w:r>
      <w:r w:rsidR="00411EED" w:rsidRPr="005A283F">
        <w:rPr>
          <w:rStyle w:val="CharSectno"/>
        </w:rPr>
        <w:noBreakHyphen/>
      </w:r>
      <w:r w:rsidRPr="005A283F">
        <w:rPr>
          <w:rStyle w:val="CharSectno"/>
        </w:rPr>
        <w:t>10</w:t>
      </w:r>
      <w:r w:rsidRPr="00411EED">
        <w:t xml:space="preserve">  The value of the taxable components of supplies that are only partly connected with </w:t>
      </w:r>
      <w:r w:rsidR="008F5593" w:rsidRPr="00411EED">
        <w:t>the indirect tax zone</w:t>
      </w:r>
      <w:bookmarkEnd w:id="735"/>
    </w:p>
    <w:p w:rsidR="00300522" w:rsidRPr="00411EED" w:rsidRDefault="00300522" w:rsidP="00300522">
      <w:pPr>
        <w:pStyle w:val="subsection"/>
      </w:pPr>
      <w:r w:rsidRPr="00411EED">
        <w:tab/>
        <w:t>(1)</w:t>
      </w:r>
      <w:r w:rsidRPr="00411EED">
        <w:tab/>
        <w:t xml:space="preserve">If a supply (the </w:t>
      </w:r>
      <w:r w:rsidRPr="00411EED">
        <w:rPr>
          <w:b/>
          <w:bCs/>
          <w:i/>
          <w:iCs/>
        </w:rPr>
        <w:t>actual supply</w:t>
      </w:r>
      <w:r w:rsidRPr="00411EED">
        <w:t>):</w:t>
      </w:r>
    </w:p>
    <w:p w:rsidR="00300522" w:rsidRPr="00411EED" w:rsidRDefault="00300522" w:rsidP="00300522">
      <w:pPr>
        <w:pStyle w:val="paragraph"/>
      </w:pPr>
      <w:r w:rsidRPr="00411EED">
        <w:tab/>
        <w:t>(a)</w:t>
      </w:r>
      <w:r w:rsidRPr="00411EED">
        <w:tab/>
        <w:t>is, because of section</w:t>
      </w:r>
      <w:r w:rsidR="00411EED">
        <w:t> </w:t>
      </w:r>
      <w:r w:rsidRPr="00411EED">
        <w:t>96</w:t>
      </w:r>
      <w:r w:rsidR="00411EED">
        <w:noBreakHyphen/>
      </w:r>
      <w:r w:rsidRPr="00411EED">
        <w:t>5, to be treated as separate supplies; and</w:t>
      </w:r>
    </w:p>
    <w:p w:rsidR="00300522" w:rsidRPr="00411EED" w:rsidRDefault="00300522" w:rsidP="00300522">
      <w:pPr>
        <w:pStyle w:val="paragraph"/>
      </w:pPr>
      <w:r w:rsidRPr="00411EED">
        <w:tab/>
        <w:t>(b)</w:t>
      </w:r>
      <w:r w:rsidRPr="00411EED">
        <w:tab/>
        <w:t xml:space="preserve">the part of the actual supply that is </w:t>
      </w:r>
      <w:r w:rsidR="00411EED" w:rsidRPr="00411EED">
        <w:rPr>
          <w:position w:val="6"/>
          <w:sz w:val="16"/>
          <w:szCs w:val="16"/>
        </w:rPr>
        <w:t>*</w:t>
      </w:r>
      <w:r w:rsidRPr="00411EED">
        <w:t xml:space="preserve">connected with </w:t>
      </w:r>
      <w:r w:rsidR="008F5593" w:rsidRPr="00411EED">
        <w:t>the indirect tax zone</w:t>
      </w:r>
      <w:r w:rsidRPr="00411EED">
        <w:t xml:space="preserve"> is a </w:t>
      </w:r>
      <w:r w:rsidR="00411EED" w:rsidRPr="00411EED">
        <w:rPr>
          <w:position w:val="6"/>
          <w:sz w:val="16"/>
          <w:szCs w:val="16"/>
        </w:rPr>
        <w:t>*</w:t>
      </w:r>
      <w:r w:rsidRPr="00411EED">
        <w:t xml:space="preserve">taxable supply, or is partly a </w:t>
      </w:r>
      <w:r w:rsidR="00411EED" w:rsidRPr="00411EED">
        <w:rPr>
          <w:position w:val="6"/>
          <w:sz w:val="16"/>
          <w:szCs w:val="16"/>
        </w:rPr>
        <w:t>*</w:t>
      </w:r>
      <w:r w:rsidRPr="00411EED">
        <w:t xml:space="preserve">taxable supply and partly a supply that is </w:t>
      </w:r>
      <w:r w:rsidR="00411EED" w:rsidRPr="00411EED">
        <w:rPr>
          <w:position w:val="6"/>
          <w:sz w:val="16"/>
          <w:szCs w:val="16"/>
        </w:rPr>
        <w:t>*</w:t>
      </w:r>
      <w:r w:rsidRPr="00411EED">
        <w:t>GST</w:t>
      </w:r>
      <w:r w:rsidR="00411EED">
        <w:noBreakHyphen/>
      </w:r>
      <w:r w:rsidRPr="00411EED">
        <w:t xml:space="preserve">free or </w:t>
      </w:r>
      <w:r w:rsidR="00411EED" w:rsidRPr="00411EED">
        <w:rPr>
          <w:position w:val="6"/>
          <w:sz w:val="16"/>
          <w:szCs w:val="16"/>
        </w:rPr>
        <w:t>*</w:t>
      </w:r>
      <w:r w:rsidRPr="00411EED">
        <w:t>input taxed;</w:t>
      </w:r>
    </w:p>
    <w:p w:rsidR="00300522" w:rsidRPr="00411EED" w:rsidRDefault="00300522" w:rsidP="00300522">
      <w:pPr>
        <w:pStyle w:val="subsection2"/>
      </w:pPr>
      <w:r w:rsidRPr="00411EED">
        <w:t xml:space="preserve">the </w:t>
      </w:r>
      <w:r w:rsidRPr="00411EED">
        <w:rPr>
          <w:b/>
          <w:bCs/>
          <w:i/>
          <w:iCs/>
        </w:rPr>
        <w:t xml:space="preserve">value </w:t>
      </w:r>
      <w:r w:rsidRPr="00411EED">
        <w:t>of that part of the actual supply is worked out as follows:</w:t>
      </w:r>
    </w:p>
    <w:p w:rsidR="00300522" w:rsidRPr="00411EED" w:rsidRDefault="00300522" w:rsidP="00300522">
      <w:pPr>
        <w:pStyle w:val="paragraph"/>
      </w:pPr>
      <w:r w:rsidRPr="00411EED">
        <w:tab/>
        <w:t>(c)</w:t>
      </w:r>
      <w:r w:rsidRPr="00411EED">
        <w:tab/>
        <w:t>work out the value of the actual supply, under section</w:t>
      </w:r>
      <w:r w:rsidR="00411EED">
        <w:t> </w:t>
      </w:r>
      <w:r w:rsidRPr="00411EED">
        <w:t>9</w:t>
      </w:r>
      <w:r w:rsidR="00411EED">
        <w:noBreakHyphen/>
      </w:r>
      <w:r w:rsidRPr="00411EED">
        <w:t>75, as if it were solely a taxable supply; and</w:t>
      </w:r>
    </w:p>
    <w:p w:rsidR="00300522" w:rsidRPr="00411EED" w:rsidRDefault="00300522" w:rsidP="00300522">
      <w:pPr>
        <w:pStyle w:val="paragraph"/>
      </w:pPr>
      <w:r w:rsidRPr="00411EED">
        <w:tab/>
        <w:t>(d)</w:t>
      </w:r>
      <w:r w:rsidRPr="00411EED">
        <w:tab/>
        <w:t>work out the proportion of that value of the actual supply that the taxable supply represents; and</w:t>
      </w:r>
    </w:p>
    <w:p w:rsidR="00300522" w:rsidRPr="00411EED" w:rsidRDefault="00300522" w:rsidP="00300522">
      <w:pPr>
        <w:pStyle w:val="paragraph"/>
      </w:pPr>
      <w:r w:rsidRPr="00411EED">
        <w:tab/>
        <w:t>(e)</w:t>
      </w:r>
      <w:r w:rsidRPr="00411EED">
        <w:tab/>
        <w:t xml:space="preserve">multiply that value by the proportion in </w:t>
      </w:r>
      <w:r w:rsidR="00411EED">
        <w:t>paragraph (</w:t>
      </w:r>
      <w:r w:rsidRPr="00411EED">
        <w:t>d).</w:t>
      </w:r>
    </w:p>
    <w:p w:rsidR="00300522" w:rsidRPr="00411EED" w:rsidRDefault="00300522" w:rsidP="00300522">
      <w:pPr>
        <w:pStyle w:val="subsection"/>
      </w:pPr>
      <w:r w:rsidRPr="00411EED">
        <w:tab/>
        <w:t>(2)</w:t>
      </w:r>
      <w:r w:rsidRPr="00411EED">
        <w:tab/>
        <w:t xml:space="preserve">If that part of the actual supply is partly a </w:t>
      </w:r>
      <w:r w:rsidR="00411EED" w:rsidRPr="00411EED">
        <w:rPr>
          <w:position w:val="6"/>
          <w:sz w:val="16"/>
          <w:szCs w:val="16"/>
        </w:rPr>
        <w:t>*</w:t>
      </w:r>
      <w:r w:rsidRPr="00411EED">
        <w:t xml:space="preserve">taxable supply and partly a supply that is </w:t>
      </w:r>
      <w:r w:rsidR="00411EED" w:rsidRPr="00411EED">
        <w:rPr>
          <w:position w:val="6"/>
          <w:sz w:val="16"/>
          <w:szCs w:val="16"/>
        </w:rPr>
        <w:t>*</w:t>
      </w:r>
      <w:r w:rsidRPr="00411EED">
        <w:t>GST</w:t>
      </w:r>
      <w:r w:rsidR="00411EED">
        <w:noBreakHyphen/>
      </w:r>
      <w:r w:rsidRPr="00411EED">
        <w:t xml:space="preserve">free or </w:t>
      </w:r>
      <w:r w:rsidR="00411EED" w:rsidRPr="00411EED">
        <w:rPr>
          <w:position w:val="6"/>
          <w:sz w:val="16"/>
          <w:szCs w:val="16"/>
        </w:rPr>
        <w:t>*</w:t>
      </w:r>
      <w:r w:rsidRPr="00411EED">
        <w:t>input taxed, this section does not affect the operation of section</w:t>
      </w:r>
      <w:r w:rsidR="00411EED">
        <w:t> </w:t>
      </w:r>
      <w:r w:rsidRPr="00411EED">
        <w:t>9</w:t>
      </w:r>
      <w:r w:rsidR="00411EED">
        <w:noBreakHyphen/>
      </w:r>
      <w:r w:rsidRPr="00411EED">
        <w:t>80 in working out the value of so much of that part of the actual supply as is a taxable supply.</w:t>
      </w:r>
    </w:p>
    <w:p w:rsidR="00300522" w:rsidRPr="00411EED" w:rsidRDefault="00300522" w:rsidP="00300522">
      <w:pPr>
        <w:pStyle w:val="subsection"/>
      </w:pPr>
      <w:r w:rsidRPr="00411EED">
        <w:tab/>
        <w:t>(3)</w:t>
      </w:r>
      <w:r w:rsidRPr="00411EED">
        <w:tab/>
        <w:t>This section has effect despite section</w:t>
      </w:r>
      <w:r w:rsidR="00411EED">
        <w:t> </w:t>
      </w:r>
      <w:r w:rsidRPr="00411EED">
        <w:t>9</w:t>
      </w:r>
      <w:r w:rsidR="00411EED">
        <w:noBreakHyphen/>
      </w:r>
      <w:r w:rsidRPr="00411EED">
        <w:t>75 (which is about the value of taxable supplies).</w:t>
      </w:r>
    </w:p>
    <w:p w:rsidR="00300522" w:rsidRPr="00411EED" w:rsidRDefault="00300522" w:rsidP="00A36DB5">
      <w:pPr>
        <w:pStyle w:val="ActHead3"/>
        <w:pageBreakBefore/>
      </w:pPr>
      <w:bookmarkStart w:id="736" w:name="_Toc471393773"/>
      <w:r w:rsidRPr="005A283F">
        <w:rPr>
          <w:rStyle w:val="CharDivNo"/>
        </w:rPr>
        <w:lastRenderedPageBreak/>
        <w:t>Division</w:t>
      </w:r>
      <w:r w:rsidR="00411EED" w:rsidRPr="005A283F">
        <w:rPr>
          <w:rStyle w:val="CharDivNo"/>
        </w:rPr>
        <w:t> </w:t>
      </w:r>
      <w:r w:rsidRPr="005A283F">
        <w:rPr>
          <w:rStyle w:val="CharDivNo"/>
        </w:rPr>
        <w:t>99</w:t>
      </w:r>
      <w:r w:rsidRPr="00411EED">
        <w:t>—</w:t>
      </w:r>
      <w:r w:rsidRPr="005A283F">
        <w:rPr>
          <w:rStyle w:val="CharDivText"/>
        </w:rPr>
        <w:t>Deposits as security</w:t>
      </w:r>
      <w:bookmarkEnd w:id="736"/>
    </w:p>
    <w:p w:rsidR="00300522" w:rsidRPr="00411EED" w:rsidRDefault="00300522" w:rsidP="00300522">
      <w:pPr>
        <w:pStyle w:val="ActHead5"/>
      </w:pPr>
      <w:bookmarkStart w:id="737" w:name="_Toc471393774"/>
      <w:r w:rsidRPr="005A283F">
        <w:rPr>
          <w:rStyle w:val="CharSectno"/>
        </w:rPr>
        <w:t>99</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737"/>
    </w:p>
    <w:p w:rsidR="00300522" w:rsidRPr="00411EED" w:rsidRDefault="00300522" w:rsidP="00300522">
      <w:pPr>
        <w:pStyle w:val="BoxText"/>
      </w:pPr>
      <w:r w:rsidRPr="00411EED">
        <w:t>GST does not apply to the taking of a deposit as security for the performance of an obligation (unless the deposit is forfeited or is applied as consideration). GST is not attributable prior to forfeiture.</w:t>
      </w:r>
    </w:p>
    <w:p w:rsidR="00300522" w:rsidRPr="00411EED" w:rsidRDefault="00300522" w:rsidP="00300522">
      <w:pPr>
        <w:pStyle w:val="ActHead5"/>
      </w:pPr>
      <w:bookmarkStart w:id="738" w:name="_Toc471393775"/>
      <w:r w:rsidRPr="005A283F">
        <w:rPr>
          <w:rStyle w:val="CharSectno"/>
        </w:rPr>
        <w:t>99</w:t>
      </w:r>
      <w:r w:rsidR="00411EED" w:rsidRPr="005A283F">
        <w:rPr>
          <w:rStyle w:val="CharSectno"/>
        </w:rPr>
        <w:noBreakHyphen/>
      </w:r>
      <w:r w:rsidRPr="005A283F">
        <w:rPr>
          <w:rStyle w:val="CharSectno"/>
        </w:rPr>
        <w:t>5</w:t>
      </w:r>
      <w:r w:rsidRPr="00411EED">
        <w:t xml:space="preserve">  Giving a deposit as security does not constitute consideration</w:t>
      </w:r>
      <w:bookmarkEnd w:id="738"/>
    </w:p>
    <w:p w:rsidR="00300522" w:rsidRPr="00411EED" w:rsidRDefault="00300522" w:rsidP="00300522">
      <w:pPr>
        <w:pStyle w:val="subsection"/>
      </w:pPr>
      <w:r w:rsidRPr="00411EED">
        <w:tab/>
        <w:t>(1)</w:t>
      </w:r>
      <w:r w:rsidRPr="00411EED">
        <w:tab/>
        <w:t xml:space="preserve">A deposit held as security for the performance of an obligation is not treated as </w:t>
      </w:r>
      <w:r w:rsidR="00411EED" w:rsidRPr="00411EED">
        <w:rPr>
          <w:position w:val="6"/>
          <w:sz w:val="16"/>
          <w:szCs w:val="16"/>
        </w:rPr>
        <w:t>*</w:t>
      </w:r>
      <w:r w:rsidRPr="00411EED">
        <w:t>consideration for a supply, unless the deposit:</w:t>
      </w:r>
    </w:p>
    <w:p w:rsidR="00300522" w:rsidRPr="00411EED" w:rsidRDefault="00300522" w:rsidP="00300522">
      <w:pPr>
        <w:pStyle w:val="paragraph"/>
      </w:pPr>
      <w:r w:rsidRPr="00411EED">
        <w:tab/>
        <w:t>(a)</w:t>
      </w:r>
      <w:r w:rsidRPr="00411EED">
        <w:tab/>
        <w:t>is forfeited because of a failure to perform the obligation; or</w:t>
      </w:r>
    </w:p>
    <w:p w:rsidR="00300522" w:rsidRPr="00411EED" w:rsidRDefault="00300522" w:rsidP="00300522">
      <w:pPr>
        <w:pStyle w:val="paragraph"/>
      </w:pPr>
      <w:r w:rsidRPr="00411EED">
        <w:tab/>
        <w:t>(b)</w:t>
      </w:r>
      <w:r w:rsidRPr="00411EED">
        <w:tab/>
        <w:t>is applied as all or part of the consideration for a supply.</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15 (which is about consideration).</w:t>
      </w:r>
    </w:p>
    <w:p w:rsidR="00300522" w:rsidRPr="00411EED" w:rsidRDefault="00300522" w:rsidP="00300522">
      <w:pPr>
        <w:pStyle w:val="ActHead5"/>
      </w:pPr>
      <w:bookmarkStart w:id="739" w:name="_Toc471393776"/>
      <w:r w:rsidRPr="005A283F">
        <w:rPr>
          <w:rStyle w:val="CharSectno"/>
        </w:rPr>
        <w:t>99</w:t>
      </w:r>
      <w:r w:rsidR="00411EED" w:rsidRPr="005A283F">
        <w:rPr>
          <w:rStyle w:val="CharSectno"/>
        </w:rPr>
        <w:noBreakHyphen/>
      </w:r>
      <w:r w:rsidRPr="005A283F">
        <w:rPr>
          <w:rStyle w:val="CharSectno"/>
        </w:rPr>
        <w:t>10</w:t>
      </w:r>
      <w:r w:rsidRPr="00411EED">
        <w:t xml:space="preserve">  Attributing the GST relating to deposits that are forfeited etc.</w:t>
      </w:r>
      <w:bookmarkEnd w:id="739"/>
    </w:p>
    <w:p w:rsidR="00300522" w:rsidRPr="00411EED" w:rsidRDefault="00300522" w:rsidP="00300522">
      <w:pPr>
        <w:pStyle w:val="subsection"/>
      </w:pPr>
      <w:r w:rsidRPr="00411EED">
        <w:tab/>
        <w:t>(1)</w:t>
      </w:r>
      <w:r w:rsidRPr="00411EED">
        <w:tab/>
        <w:t xml:space="preserve">The GST payable by you on a </w:t>
      </w:r>
      <w:r w:rsidR="00411EED" w:rsidRPr="00411EED">
        <w:rPr>
          <w:position w:val="6"/>
          <w:sz w:val="16"/>
          <w:szCs w:val="16"/>
        </w:rPr>
        <w:t>*</w:t>
      </w:r>
      <w:r w:rsidRPr="00411EED">
        <w:t xml:space="preserve">taxable supply for which the </w:t>
      </w:r>
      <w:r w:rsidR="00411EED" w:rsidRPr="00411EED">
        <w:rPr>
          <w:position w:val="6"/>
          <w:sz w:val="16"/>
          <w:szCs w:val="16"/>
        </w:rPr>
        <w:t>*</w:t>
      </w:r>
      <w:r w:rsidRPr="00411EED">
        <w:t>consideration is a deposit that was held as security for the performance of an obligation is attributable to the tax period during which the deposit:</w:t>
      </w:r>
    </w:p>
    <w:p w:rsidR="00300522" w:rsidRPr="00411EED" w:rsidRDefault="00300522" w:rsidP="00300522">
      <w:pPr>
        <w:pStyle w:val="paragraph"/>
      </w:pPr>
      <w:r w:rsidRPr="00411EED">
        <w:tab/>
        <w:t>(a)</w:t>
      </w:r>
      <w:r w:rsidRPr="00411EED">
        <w:tab/>
        <w:t>is forfeited because of a failure to perform the obligation; or</w:t>
      </w:r>
    </w:p>
    <w:p w:rsidR="00300522" w:rsidRPr="00411EED" w:rsidRDefault="00300522" w:rsidP="00300522">
      <w:pPr>
        <w:pStyle w:val="paragraph"/>
      </w:pPr>
      <w:r w:rsidRPr="00411EED">
        <w:tab/>
        <w:t>(b)</w:t>
      </w:r>
      <w:r w:rsidRPr="00411EED">
        <w:tab/>
        <w:t>is applied as all or part of the consideration for a supply.</w:t>
      </w:r>
    </w:p>
    <w:p w:rsidR="00300522" w:rsidRPr="00411EED" w:rsidRDefault="00300522" w:rsidP="00300522">
      <w:pPr>
        <w:pStyle w:val="subsection"/>
      </w:pPr>
      <w:r w:rsidRPr="00411EED">
        <w:tab/>
        <w:t>(2)</w:t>
      </w:r>
      <w:r w:rsidRPr="00411EED">
        <w:tab/>
        <w:t>This section has effect despite section</w:t>
      </w:r>
      <w:r w:rsidR="00411EED">
        <w:t> </w:t>
      </w:r>
      <w:r w:rsidRPr="00411EED">
        <w:t>29</w:t>
      </w:r>
      <w:r w:rsidR="00411EED">
        <w:noBreakHyphen/>
      </w:r>
      <w:r w:rsidRPr="00411EED">
        <w:t>5 (which is about attributing GST for taxable supplies).</w:t>
      </w:r>
    </w:p>
    <w:p w:rsidR="00300522" w:rsidRPr="00411EED" w:rsidRDefault="00300522" w:rsidP="00A36DB5">
      <w:pPr>
        <w:pStyle w:val="ActHead3"/>
        <w:pageBreakBefore/>
      </w:pPr>
      <w:bookmarkStart w:id="740" w:name="_Toc471393777"/>
      <w:r w:rsidRPr="005A283F">
        <w:rPr>
          <w:rStyle w:val="CharDivNo"/>
        </w:rPr>
        <w:lastRenderedPageBreak/>
        <w:t>Division</w:t>
      </w:r>
      <w:r w:rsidR="00411EED" w:rsidRPr="005A283F">
        <w:rPr>
          <w:rStyle w:val="CharDivNo"/>
        </w:rPr>
        <w:t> </w:t>
      </w:r>
      <w:r w:rsidRPr="005A283F">
        <w:rPr>
          <w:rStyle w:val="CharDivNo"/>
        </w:rPr>
        <w:t>100</w:t>
      </w:r>
      <w:r w:rsidRPr="00411EED">
        <w:t>—</w:t>
      </w:r>
      <w:r w:rsidRPr="005A283F">
        <w:rPr>
          <w:rStyle w:val="CharDivText"/>
        </w:rPr>
        <w:t>Vouchers</w:t>
      </w:r>
      <w:bookmarkEnd w:id="740"/>
    </w:p>
    <w:p w:rsidR="00300522" w:rsidRPr="00411EED" w:rsidRDefault="00300522" w:rsidP="00300522">
      <w:pPr>
        <w:pStyle w:val="ActHead5"/>
      </w:pPr>
      <w:bookmarkStart w:id="741" w:name="_Toc471393778"/>
      <w:r w:rsidRPr="005A283F">
        <w:rPr>
          <w:rStyle w:val="CharSectno"/>
        </w:rPr>
        <w:t>100</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741"/>
    </w:p>
    <w:p w:rsidR="00300522" w:rsidRPr="00411EED" w:rsidRDefault="00300522" w:rsidP="00300522">
      <w:pPr>
        <w:pStyle w:val="BoxText"/>
      </w:pPr>
      <w:r w:rsidRPr="00411EED">
        <w:t>A supply of a voucher for supplies up to a stated monetary value is not subject to GST. GST may still be payable on the supply for which the voucher is redeemed, and there is an increasing adjustment for unredeemed vouchers.</w:t>
      </w:r>
    </w:p>
    <w:p w:rsidR="00300522" w:rsidRPr="00411EED" w:rsidRDefault="00300522" w:rsidP="00300522">
      <w:pPr>
        <w:pStyle w:val="notetext"/>
      </w:pPr>
      <w:r w:rsidRPr="00411EED">
        <w:t>Note:</w:t>
      </w:r>
      <w:r w:rsidRPr="00411EED">
        <w:tab/>
        <w:t xml:space="preserve">Vouchers that do not have a stated monetary value can be subject to GST when supplied, but the price of the voucher is excluded when working out the GST on the supply for which the voucher is redeemed (see </w:t>
      </w:r>
      <w:r w:rsidR="00B65A47" w:rsidRPr="00411EED">
        <w:t>subsection</w:t>
      </w:r>
      <w:r w:rsidR="00411EED">
        <w:t> </w:t>
      </w:r>
      <w:r w:rsidR="00B65A47" w:rsidRPr="00411EED">
        <w:t>9</w:t>
      </w:r>
      <w:r w:rsidR="00411EED">
        <w:noBreakHyphen/>
      </w:r>
      <w:r w:rsidR="00B65A47" w:rsidRPr="00411EED">
        <w:t>17(1)</w:t>
      </w:r>
      <w:r w:rsidRPr="00411EED">
        <w:t>).</w:t>
      </w:r>
    </w:p>
    <w:p w:rsidR="00300522" w:rsidRPr="00411EED" w:rsidRDefault="00300522" w:rsidP="00300522">
      <w:pPr>
        <w:pStyle w:val="ActHead5"/>
      </w:pPr>
      <w:bookmarkStart w:id="742" w:name="_Toc471393779"/>
      <w:r w:rsidRPr="005A283F">
        <w:rPr>
          <w:rStyle w:val="CharSectno"/>
        </w:rPr>
        <w:t>100</w:t>
      </w:r>
      <w:r w:rsidR="00411EED" w:rsidRPr="005A283F">
        <w:rPr>
          <w:rStyle w:val="CharSectno"/>
        </w:rPr>
        <w:noBreakHyphen/>
      </w:r>
      <w:r w:rsidRPr="005A283F">
        <w:rPr>
          <w:rStyle w:val="CharSectno"/>
        </w:rPr>
        <w:t>5</w:t>
      </w:r>
      <w:r w:rsidRPr="00411EED">
        <w:t xml:space="preserve">  Supplies of vouchers with a stated monetary value</w:t>
      </w:r>
      <w:bookmarkEnd w:id="742"/>
    </w:p>
    <w:p w:rsidR="00300522" w:rsidRPr="00411EED" w:rsidRDefault="00300522" w:rsidP="00300522">
      <w:pPr>
        <w:pStyle w:val="subsection"/>
      </w:pPr>
      <w:r w:rsidRPr="00411EED">
        <w:tab/>
        <w:t>(1)</w:t>
      </w:r>
      <w:r w:rsidRPr="00411EED">
        <w:tab/>
        <w:t xml:space="preserve">A supply of a </w:t>
      </w:r>
      <w:r w:rsidR="00411EED" w:rsidRPr="00411EED">
        <w:rPr>
          <w:position w:val="6"/>
          <w:sz w:val="16"/>
          <w:szCs w:val="16"/>
        </w:rPr>
        <w:t>*</w:t>
      </w:r>
      <w:r w:rsidRPr="00411EED">
        <w:t xml:space="preserve">voucher is not a </w:t>
      </w:r>
      <w:r w:rsidR="00411EED" w:rsidRPr="00411EED">
        <w:rPr>
          <w:position w:val="6"/>
          <w:sz w:val="16"/>
          <w:szCs w:val="16"/>
        </w:rPr>
        <w:t>*</w:t>
      </w:r>
      <w:r w:rsidRPr="00411EED">
        <w:t>taxable supply if:</w:t>
      </w:r>
    </w:p>
    <w:p w:rsidR="00300522" w:rsidRPr="00411EED" w:rsidRDefault="00300522" w:rsidP="00300522">
      <w:pPr>
        <w:pStyle w:val="paragraph"/>
      </w:pPr>
      <w:r w:rsidRPr="00411EED">
        <w:tab/>
        <w:t>(a)</w:t>
      </w:r>
      <w:r w:rsidRPr="00411EED">
        <w:tab/>
        <w:t xml:space="preserve">on redemption of the voucher, the holder of the voucher is entitled to supplies up to the </w:t>
      </w:r>
      <w:r w:rsidR="00411EED" w:rsidRPr="00411EED">
        <w:rPr>
          <w:position w:val="6"/>
          <w:sz w:val="16"/>
          <w:szCs w:val="16"/>
        </w:rPr>
        <w:t>*</w:t>
      </w:r>
      <w:r w:rsidRPr="00411EED">
        <w:t>stated monetary value of the voucher; and</w:t>
      </w:r>
    </w:p>
    <w:p w:rsidR="00300522" w:rsidRPr="00411EED" w:rsidRDefault="00300522" w:rsidP="00300522">
      <w:pPr>
        <w:pStyle w:val="paragraph"/>
      </w:pPr>
      <w:r w:rsidRPr="00411EED">
        <w:tab/>
        <w:t>(b)</w:t>
      </w:r>
      <w:r w:rsidRPr="00411EED">
        <w:tab/>
        <w:t xml:space="preserve">the </w:t>
      </w:r>
      <w:r w:rsidR="00411EED" w:rsidRPr="00411EED">
        <w:rPr>
          <w:position w:val="6"/>
          <w:sz w:val="16"/>
          <w:szCs w:val="16"/>
        </w:rPr>
        <w:t>*</w:t>
      </w:r>
      <w:r w:rsidRPr="00411EED">
        <w:t>consideration for supply of the voucher does not exceed the stated monetary value of the voucher.</w:t>
      </w:r>
    </w:p>
    <w:p w:rsidR="00300522" w:rsidRPr="00411EED" w:rsidRDefault="00300522" w:rsidP="00300522">
      <w:pPr>
        <w:pStyle w:val="subsection"/>
      </w:pPr>
      <w:r w:rsidRPr="00411EED">
        <w:tab/>
        <w:t>(2)</w:t>
      </w:r>
      <w:r w:rsidRPr="00411EED">
        <w:tab/>
        <w:t xml:space="preserve">If the </w:t>
      </w:r>
      <w:r w:rsidR="00411EED" w:rsidRPr="00411EED">
        <w:rPr>
          <w:position w:val="6"/>
          <w:sz w:val="16"/>
          <w:szCs w:val="16"/>
        </w:rPr>
        <w:t>*</w:t>
      </w:r>
      <w:r w:rsidRPr="00411EED">
        <w:t xml:space="preserve">consideration for supply of the voucher exceeds the </w:t>
      </w:r>
      <w:r w:rsidR="00411EED" w:rsidRPr="00411EED">
        <w:rPr>
          <w:position w:val="6"/>
          <w:sz w:val="16"/>
          <w:szCs w:val="16"/>
        </w:rPr>
        <w:t>*</w:t>
      </w:r>
      <w:r w:rsidRPr="00411EED">
        <w:t>stated monetary value of the voucher, the consideration is treated (except for the purposes of this section) as if it were reduced by that monetary value.</w:t>
      </w:r>
    </w:p>
    <w:p w:rsidR="00300522" w:rsidRPr="00411EED" w:rsidRDefault="00300522" w:rsidP="00300522">
      <w:pPr>
        <w:pStyle w:val="subsection"/>
      </w:pPr>
      <w:r w:rsidRPr="00411EED">
        <w:tab/>
        <w:t>(2A)</w:t>
      </w:r>
      <w:r w:rsidRPr="00411EED">
        <w:tab/>
        <w:t xml:space="preserve">The </w:t>
      </w:r>
      <w:r w:rsidRPr="00411EED">
        <w:rPr>
          <w:b/>
          <w:i/>
        </w:rPr>
        <w:t>stated monetary value</w:t>
      </w:r>
      <w:r w:rsidRPr="00411EED">
        <w:t xml:space="preserve">, in relation to a </w:t>
      </w:r>
      <w:r w:rsidR="00411EED" w:rsidRPr="00411EED">
        <w:rPr>
          <w:position w:val="6"/>
          <w:sz w:val="16"/>
          <w:szCs w:val="16"/>
        </w:rPr>
        <w:t>*</w:t>
      </w:r>
      <w:r w:rsidRPr="00411EED">
        <w:t xml:space="preserve">voucher other than a </w:t>
      </w:r>
      <w:r w:rsidR="00411EED" w:rsidRPr="00411EED">
        <w:rPr>
          <w:position w:val="6"/>
          <w:sz w:val="16"/>
          <w:szCs w:val="16"/>
        </w:rPr>
        <w:t>*</w:t>
      </w:r>
      <w:r w:rsidRPr="00411EED">
        <w:t>prepaid phone card or facility, means the monetary value stated on the voucher or in documents accompanying the voucher.</w:t>
      </w:r>
    </w:p>
    <w:p w:rsidR="00300522" w:rsidRPr="00411EED" w:rsidRDefault="00300522" w:rsidP="00300522">
      <w:pPr>
        <w:pStyle w:val="subsection"/>
      </w:pPr>
      <w:r w:rsidRPr="00411EED">
        <w:tab/>
        <w:t>(2B)</w:t>
      </w:r>
      <w:r w:rsidRPr="00411EED">
        <w:tab/>
        <w:t xml:space="preserve">The </w:t>
      </w:r>
      <w:r w:rsidRPr="00411EED">
        <w:rPr>
          <w:b/>
          <w:i/>
        </w:rPr>
        <w:t>stated monetary value</w:t>
      </w:r>
      <w:r w:rsidRPr="00411EED">
        <w:t xml:space="preserve">, in relation to a </w:t>
      </w:r>
      <w:r w:rsidR="00411EED" w:rsidRPr="00411EED">
        <w:rPr>
          <w:position w:val="6"/>
          <w:sz w:val="16"/>
          <w:szCs w:val="16"/>
        </w:rPr>
        <w:t>*</w:t>
      </w:r>
      <w:r w:rsidRPr="00411EED">
        <w:t xml:space="preserve">voucher that is a </w:t>
      </w:r>
      <w:r w:rsidR="00411EED" w:rsidRPr="00411EED">
        <w:rPr>
          <w:position w:val="6"/>
          <w:sz w:val="16"/>
          <w:szCs w:val="16"/>
        </w:rPr>
        <w:t>*</w:t>
      </w:r>
      <w:r w:rsidRPr="00411EED">
        <w:t>prepaid phone card or facility, means the sum of:</w:t>
      </w:r>
    </w:p>
    <w:p w:rsidR="00300522" w:rsidRPr="00411EED" w:rsidRDefault="00300522" w:rsidP="00300522">
      <w:pPr>
        <w:pStyle w:val="paragraph"/>
      </w:pPr>
      <w:r w:rsidRPr="00411EED">
        <w:tab/>
        <w:t>(a)</w:t>
      </w:r>
      <w:r w:rsidRPr="00411EED">
        <w:tab/>
        <w:t>in any case—the monetary value stated on the voucher or in documents accompanying the voucher; and</w:t>
      </w:r>
    </w:p>
    <w:p w:rsidR="00300522" w:rsidRPr="00411EED" w:rsidRDefault="00300522" w:rsidP="00300522">
      <w:pPr>
        <w:pStyle w:val="paragraph"/>
      </w:pPr>
      <w:r w:rsidRPr="00411EED">
        <w:lastRenderedPageBreak/>
        <w:tab/>
        <w:t>(b)</w:t>
      </w:r>
      <w:r w:rsidRPr="00411EED">
        <w:tab/>
        <w:t>if the voucher is topped up after it is supplied—the monetary value of the top</w:t>
      </w:r>
      <w:r w:rsidR="00411EED">
        <w:noBreakHyphen/>
      </w:r>
      <w:r w:rsidRPr="00411EED">
        <w:t>up stated on the voucher or in documents accompanying the top</w:t>
      </w:r>
      <w:r w:rsidR="00411EED">
        <w:noBreakHyphen/>
      </w:r>
      <w:r w:rsidRPr="00411EED">
        <w:t>up.</w:t>
      </w:r>
    </w:p>
    <w:p w:rsidR="00300522" w:rsidRPr="00411EED" w:rsidRDefault="00300522" w:rsidP="00300522">
      <w:pPr>
        <w:pStyle w:val="subsection2"/>
      </w:pPr>
      <w:r w:rsidRPr="00411EED">
        <w:t>However, disregard the monetary value stated on the voucher (or in documents accompanying the voucher) or top</w:t>
      </w:r>
      <w:r w:rsidR="00411EED">
        <w:noBreakHyphen/>
      </w:r>
      <w:r w:rsidRPr="00411EED">
        <w:t>up (as the case requires), of any bonus supplies covered by the voucher or top</w:t>
      </w:r>
      <w:r w:rsidR="00411EED">
        <w:noBreakHyphen/>
      </w:r>
      <w:r w:rsidRPr="00411EED">
        <w:t>up (as the case requires).</w:t>
      </w:r>
    </w:p>
    <w:p w:rsidR="00300522" w:rsidRPr="00411EED" w:rsidRDefault="00300522" w:rsidP="00300522">
      <w:pPr>
        <w:pStyle w:val="subsection"/>
      </w:pPr>
      <w:r w:rsidRPr="00411EED">
        <w:tab/>
        <w:t>(3)</w:t>
      </w:r>
      <w:r w:rsidRPr="00411EED">
        <w:tab/>
        <w:t>This section has effect despite section</w:t>
      </w:r>
      <w:r w:rsidR="00411EED">
        <w:t> </w:t>
      </w:r>
      <w:r w:rsidRPr="00411EED">
        <w:t>9</w:t>
      </w:r>
      <w:r w:rsidR="00411EED">
        <w:noBreakHyphen/>
      </w:r>
      <w:r w:rsidRPr="00411EED">
        <w:t>5 (which is about what are taxable supplies) and section</w:t>
      </w:r>
      <w:r w:rsidR="00411EED">
        <w:t> </w:t>
      </w:r>
      <w:r w:rsidRPr="00411EED">
        <w:t>9</w:t>
      </w:r>
      <w:r w:rsidR="00411EED">
        <w:noBreakHyphen/>
      </w:r>
      <w:r w:rsidRPr="00411EED">
        <w:t>15 (which is about consideration).</w:t>
      </w:r>
    </w:p>
    <w:p w:rsidR="00300522" w:rsidRPr="00411EED" w:rsidRDefault="00300522" w:rsidP="00300522">
      <w:pPr>
        <w:pStyle w:val="ActHead5"/>
      </w:pPr>
      <w:bookmarkStart w:id="743" w:name="_Toc471393780"/>
      <w:r w:rsidRPr="005A283F">
        <w:rPr>
          <w:rStyle w:val="CharSectno"/>
        </w:rPr>
        <w:t>100</w:t>
      </w:r>
      <w:r w:rsidR="00411EED" w:rsidRPr="005A283F">
        <w:rPr>
          <w:rStyle w:val="CharSectno"/>
        </w:rPr>
        <w:noBreakHyphen/>
      </w:r>
      <w:r w:rsidRPr="005A283F">
        <w:rPr>
          <w:rStyle w:val="CharSectno"/>
        </w:rPr>
        <w:t>10</w:t>
      </w:r>
      <w:r w:rsidRPr="00411EED">
        <w:t xml:space="preserve">  Redemption of vouchers</w:t>
      </w:r>
      <w:bookmarkEnd w:id="743"/>
    </w:p>
    <w:p w:rsidR="00300522" w:rsidRPr="00411EED" w:rsidRDefault="00300522" w:rsidP="00300522">
      <w:pPr>
        <w:pStyle w:val="subsection"/>
      </w:pPr>
      <w:r w:rsidRPr="00411EED">
        <w:tab/>
        <w:t>(1)</w:t>
      </w:r>
      <w:r w:rsidRPr="00411EED">
        <w:tab/>
        <w:t xml:space="preserve">The act of redeeming a </w:t>
      </w:r>
      <w:r w:rsidR="00411EED" w:rsidRPr="00411EED">
        <w:rPr>
          <w:position w:val="6"/>
          <w:sz w:val="16"/>
          <w:szCs w:val="16"/>
        </w:rPr>
        <w:t>*</w:t>
      </w:r>
      <w:r w:rsidRPr="00411EED">
        <w:t>voucher is not a supply.</w:t>
      </w:r>
    </w:p>
    <w:p w:rsidR="00300522" w:rsidRPr="00411EED" w:rsidRDefault="00300522" w:rsidP="00300522">
      <w:pPr>
        <w:pStyle w:val="notetext"/>
      </w:pPr>
      <w:r w:rsidRPr="00411EED">
        <w:t>Note:</w:t>
      </w:r>
      <w:r w:rsidRPr="00411EED">
        <w:tab/>
        <w:t>A supply for which the voucher is redeemed is still a supply.</w:t>
      </w:r>
    </w:p>
    <w:p w:rsidR="00300522" w:rsidRPr="00411EED" w:rsidRDefault="00300522" w:rsidP="00300522">
      <w:pPr>
        <w:pStyle w:val="subsection"/>
      </w:pPr>
      <w:r w:rsidRPr="00411EED">
        <w:tab/>
        <w:t>(2)</w:t>
      </w:r>
      <w:r w:rsidRPr="00411EED">
        <w:tab/>
      </w:r>
      <w:r w:rsidR="00411EED">
        <w:t>Subsection (</w:t>
      </w:r>
      <w:r w:rsidRPr="00411EED">
        <w:t>1) has effect despite section</w:t>
      </w:r>
      <w:r w:rsidR="00411EED">
        <w:t> </w:t>
      </w:r>
      <w:r w:rsidRPr="00411EED">
        <w:t>9</w:t>
      </w:r>
      <w:r w:rsidR="00411EED">
        <w:noBreakHyphen/>
      </w:r>
      <w:r w:rsidRPr="00411EED">
        <w:t>10 (which is about what is a supply).</w:t>
      </w:r>
    </w:p>
    <w:p w:rsidR="00300522" w:rsidRPr="00411EED" w:rsidRDefault="00300522" w:rsidP="00300522">
      <w:pPr>
        <w:pStyle w:val="subsection"/>
      </w:pPr>
      <w:r w:rsidRPr="00411EED">
        <w:tab/>
        <w:t>(3)</w:t>
      </w:r>
      <w:r w:rsidRPr="00411EED">
        <w:tab/>
      </w:r>
      <w:r w:rsidR="001C0A16" w:rsidRPr="00411EED">
        <w:t>Subsection</w:t>
      </w:r>
      <w:r w:rsidR="00411EED">
        <w:t> </w:t>
      </w:r>
      <w:r w:rsidR="001C0A16" w:rsidRPr="00411EED">
        <w:t>9</w:t>
      </w:r>
      <w:r w:rsidR="00411EED">
        <w:noBreakHyphen/>
      </w:r>
      <w:r w:rsidR="001C0A16" w:rsidRPr="00411EED">
        <w:t>17(1</w:t>
      </w:r>
      <w:r w:rsidR="00A53099" w:rsidRPr="00411EED">
        <w:t>) (w</w:t>
      </w:r>
      <w:r w:rsidRPr="00411EED">
        <w:t xml:space="preserve">hich is about the consideration for exercising rights or options) does not apply to a right or option that is granted by way of a </w:t>
      </w:r>
      <w:r w:rsidR="00411EED" w:rsidRPr="00411EED">
        <w:rPr>
          <w:position w:val="6"/>
          <w:sz w:val="16"/>
          <w:szCs w:val="16"/>
        </w:rPr>
        <w:t>*</w:t>
      </w:r>
      <w:r w:rsidRPr="00411EED">
        <w:t xml:space="preserve">voucher if, on redemption of the voucher, the holder of the voucher is entitled to supplies up to the </w:t>
      </w:r>
      <w:r w:rsidR="00411EED" w:rsidRPr="00411EED">
        <w:rPr>
          <w:position w:val="6"/>
          <w:sz w:val="16"/>
          <w:szCs w:val="16"/>
        </w:rPr>
        <w:t>*</w:t>
      </w:r>
      <w:r w:rsidRPr="00411EED">
        <w:t>stated monetary value of the voucher.</w:t>
      </w:r>
    </w:p>
    <w:p w:rsidR="00300522" w:rsidRPr="00411EED" w:rsidRDefault="00300522" w:rsidP="00300522">
      <w:pPr>
        <w:pStyle w:val="ActHead5"/>
      </w:pPr>
      <w:bookmarkStart w:id="744" w:name="_Toc471393781"/>
      <w:r w:rsidRPr="005A283F">
        <w:rPr>
          <w:rStyle w:val="CharSectno"/>
        </w:rPr>
        <w:t>100</w:t>
      </w:r>
      <w:r w:rsidR="00411EED" w:rsidRPr="005A283F">
        <w:rPr>
          <w:rStyle w:val="CharSectno"/>
        </w:rPr>
        <w:noBreakHyphen/>
      </w:r>
      <w:r w:rsidRPr="005A283F">
        <w:rPr>
          <w:rStyle w:val="CharSectno"/>
        </w:rPr>
        <w:t>12</w:t>
      </w:r>
      <w:r w:rsidRPr="00411EED">
        <w:t xml:space="preserve">  Consideration on redemption of vouchers</w:t>
      </w:r>
      <w:bookmarkEnd w:id="744"/>
    </w:p>
    <w:p w:rsidR="00300522" w:rsidRPr="00411EED" w:rsidRDefault="00300522" w:rsidP="00300522">
      <w:pPr>
        <w:pStyle w:val="subsection"/>
      </w:pPr>
      <w:r w:rsidRPr="00411EED">
        <w:tab/>
        <w:t>(1)</w:t>
      </w:r>
      <w:r w:rsidRPr="00411EED">
        <w:tab/>
        <w:t xml:space="preserve">To avoid doubt, the consideration for a </w:t>
      </w:r>
      <w:r w:rsidR="00411EED" w:rsidRPr="00411EED">
        <w:rPr>
          <w:position w:val="6"/>
          <w:sz w:val="16"/>
          <w:szCs w:val="16"/>
        </w:rPr>
        <w:t>*</w:t>
      </w:r>
      <w:r w:rsidRPr="00411EED">
        <w:t xml:space="preserve">taxable supply of a thing acquired by fully redeeming a </w:t>
      </w:r>
      <w:r w:rsidR="00411EED" w:rsidRPr="00411EED">
        <w:rPr>
          <w:position w:val="6"/>
          <w:sz w:val="16"/>
          <w:szCs w:val="16"/>
        </w:rPr>
        <w:t>*</w:t>
      </w:r>
      <w:r w:rsidRPr="00411EED">
        <w:t>voucher is taken to be the sum of:</w:t>
      </w:r>
    </w:p>
    <w:p w:rsidR="00300522" w:rsidRPr="00411EED" w:rsidRDefault="00300522" w:rsidP="00300522">
      <w:pPr>
        <w:pStyle w:val="paragraph"/>
      </w:pPr>
      <w:r w:rsidRPr="00411EED">
        <w:tab/>
        <w:t>(a)</w:t>
      </w:r>
      <w:r w:rsidRPr="00411EED">
        <w:tab/>
        <w:t xml:space="preserve">the </w:t>
      </w:r>
      <w:r w:rsidR="00411EED" w:rsidRPr="00411EED">
        <w:rPr>
          <w:position w:val="6"/>
          <w:sz w:val="16"/>
          <w:szCs w:val="16"/>
        </w:rPr>
        <w:t>*</w:t>
      </w:r>
      <w:r w:rsidRPr="00411EED">
        <w:t>stated monetary value of the voucher, reduced by any amount of that value refunded to the holder of the voucher in respect of the supply; and</w:t>
      </w:r>
    </w:p>
    <w:p w:rsidR="00300522" w:rsidRPr="00411EED" w:rsidRDefault="00300522" w:rsidP="00300522">
      <w:pPr>
        <w:pStyle w:val="paragraph"/>
      </w:pPr>
      <w:r w:rsidRPr="00411EED">
        <w:tab/>
        <w:t>(b)</w:t>
      </w:r>
      <w:r w:rsidRPr="00411EED">
        <w:tab/>
        <w:t>any additional consideration provided for the supply.</w:t>
      </w:r>
    </w:p>
    <w:p w:rsidR="00300522" w:rsidRPr="00411EED" w:rsidRDefault="00300522" w:rsidP="00300522">
      <w:pPr>
        <w:pStyle w:val="subsection"/>
      </w:pPr>
      <w:r w:rsidRPr="00411EED">
        <w:tab/>
        <w:t>(2)</w:t>
      </w:r>
      <w:r w:rsidRPr="00411EED">
        <w:tab/>
        <w:t xml:space="preserve">To avoid doubt, the consideration for a </w:t>
      </w:r>
      <w:r w:rsidR="00411EED" w:rsidRPr="00411EED">
        <w:rPr>
          <w:position w:val="6"/>
          <w:sz w:val="16"/>
          <w:szCs w:val="16"/>
        </w:rPr>
        <w:t>*</w:t>
      </w:r>
      <w:r w:rsidRPr="00411EED">
        <w:t xml:space="preserve">taxable supply of a thing acquired by partly redeeming a </w:t>
      </w:r>
      <w:r w:rsidR="00411EED" w:rsidRPr="00411EED">
        <w:rPr>
          <w:position w:val="6"/>
          <w:sz w:val="16"/>
          <w:szCs w:val="16"/>
        </w:rPr>
        <w:t>*</w:t>
      </w:r>
      <w:r w:rsidRPr="00411EED">
        <w:t>voucher is taken to be the sum of:</w:t>
      </w:r>
    </w:p>
    <w:p w:rsidR="00300522" w:rsidRPr="00411EED" w:rsidRDefault="00300522" w:rsidP="00300522">
      <w:pPr>
        <w:pStyle w:val="paragraph"/>
      </w:pPr>
      <w:r w:rsidRPr="00411EED">
        <w:tab/>
        <w:t>(a)</w:t>
      </w:r>
      <w:r w:rsidRPr="00411EED">
        <w:tab/>
        <w:t xml:space="preserve">the amount of the </w:t>
      </w:r>
      <w:r w:rsidR="00411EED" w:rsidRPr="00411EED">
        <w:rPr>
          <w:position w:val="6"/>
          <w:sz w:val="16"/>
          <w:szCs w:val="16"/>
        </w:rPr>
        <w:t>*</w:t>
      </w:r>
      <w:r w:rsidRPr="00411EED">
        <w:t>stated monetary value of the voucher that the redemption represents; and</w:t>
      </w:r>
    </w:p>
    <w:p w:rsidR="00300522" w:rsidRPr="00411EED" w:rsidRDefault="00300522" w:rsidP="00300522">
      <w:pPr>
        <w:pStyle w:val="paragraph"/>
      </w:pPr>
      <w:r w:rsidRPr="00411EED">
        <w:lastRenderedPageBreak/>
        <w:tab/>
        <w:t>(b)</w:t>
      </w:r>
      <w:r w:rsidRPr="00411EED">
        <w:tab/>
        <w:t>any additional consideration provided for the supply.</w:t>
      </w:r>
    </w:p>
    <w:p w:rsidR="00300522" w:rsidRPr="00411EED" w:rsidRDefault="00300522" w:rsidP="00300522">
      <w:pPr>
        <w:pStyle w:val="subsection"/>
      </w:pPr>
      <w:r w:rsidRPr="00411EED">
        <w:tab/>
        <w:t>(3)</w:t>
      </w:r>
      <w:r w:rsidRPr="00411EED">
        <w:tab/>
      </w:r>
      <w:r w:rsidR="00411EED">
        <w:t>Subsections (</w:t>
      </w:r>
      <w:r w:rsidRPr="00411EED">
        <w:t>1) and (2) have effect despite section</w:t>
      </w:r>
      <w:r w:rsidR="00411EED">
        <w:t> </w:t>
      </w:r>
      <w:r w:rsidRPr="00411EED">
        <w:t>9</w:t>
      </w:r>
      <w:r w:rsidR="00411EED">
        <w:noBreakHyphen/>
      </w:r>
      <w:r w:rsidRPr="00411EED">
        <w:t>15 (which is about consideration).</w:t>
      </w:r>
    </w:p>
    <w:p w:rsidR="00300522" w:rsidRPr="00411EED" w:rsidRDefault="00300522" w:rsidP="00300522">
      <w:pPr>
        <w:pStyle w:val="ActHead5"/>
      </w:pPr>
      <w:bookmarkStart w:id="745" w:name="_Toc471393782"/>
      <w:r w:rsidRPr="005A283F">
        <w:rPr>
          <w:rStyle w:val="CharSectno"/>
        </w:rPr>
        <w:t>100</w:t>
      </w:r>
      <w:r w:rsidR="00411EED" w:rsidRPr="005A283F">
        <w:rPr>
          <w:rStyle w:val="CharSectno"/>
        </w:rPr>
        <w:noBreakHyphen/>
      </w:r>
      <w:r w:rsidRPr="005A283F">
        <w:rPr>
          <w:rStyle w:val="CharSectno"/>
        </w:rPr>
        <w:t>15</w:t>
      </w:r>
      <w:r w:rsidRPr="00411EED">
        <w:t xml:space="preserve">  Increasing adjustments for unredeemed vouchers</w:t>
      </w:r>
      <w:bookmarkEnd w:id="745"/>
    </w:p>
    <w:p w:rsidR="00300522" w:rsidRPr="00411EED" w:rsidRDefault="00300522" w:rsidP="00300522">
      <w:pPr>
        <w:pStyle w:val="subsection"/>
      </w:pPr>
      <w:r w:rsidRPr="00411EED">
        <w:tab/>
        <w:t>(1)</w:t>
      </w:r>
      <w:r w:rsidRPr="00411EED">
        <w:tab/>
        <w:t xml:space="preserve">You have an </w:t>
      </w:r>
      <w:r w:rsidRPr="00411EED">
        <w:rPr>
          <w:b/>
          <w:bCs/>
          <w:i/>
          <w:iCs/>
        </w:rPr>
        <w:t>increasing adjustment</w:t>
      </w:r>
      <w:r w:rsidRPr="00411EED">
        <w:t xml:space="preserve"> if:</w:t>
      </w:r>
    </w:p>
    <w:p w:rsidR="00300522" w:rsidRPr="00411EED" w:rsidRDefault="00300522" w:rsidP="00300522">
      <w:pPr>
        <w:pStyle w:val="paragraph"/>
      </w:pPr>
      <w:r w:rsidRPr="00411EED">
        <w:tab/>
        <w:t>(a)</w:t>
      </w:r>
      <w:r w:rsidRPr="00411EED">
        <w:tab/>
        <w:t xml:space="preserve">you supplied a </w:t>
      </w:r>
      <w:r w:rsidR="00411EED" w:rsidRPr="00411EED">
        <w:rPr>
          <w:position w:val="6"/>
          <w:sz w:val="16"/>
          <w:szCs w:val="16"/>
        </w:rPr>
        <w:t>*</w:t>
      </w:r>
      <w:r w:rsidRPr="00411EED">
        <w:t xml:space="preserve">voucher for </w:t>
      </w:r>
      <w:r w:rsidR="00411EED" w:rsidRPr="00411EED">
        <w:rPr>
          <w:position w:val="6"/>
          <w:sz w:val="16"/>
          <w:szCs w:val="16"/>
        </w:rPr>
        <w:t>*</w:t>
      </w:r>
      <w:r w:rsidRPr="00411EED">
        <w:t>consideration; and</w:t>
      </w:r>
    </w:p>
    <w:p w:rsidR="00300522" w:rsidRPr="00411EED" w:rsidRDefault="00300522" w:rsidP="00300522">
      <w:pPr>
        <w:pStyle w:val="paragraph"/>
      </w:pPr>
      <w:r w:rsidRPr="00411EED">
        <w:tab/>
        <w:t>(b)</w:t>
      </w:r>
      <w:r w:rsidRPr="00411EED">
        <w:tab/>
        <w:t xml:space="preserve">on redemption of the voucher, the holder of the voucher was entitled to supplies up to the </w:t>
      </w:r>
      <w:r w:rsidR="00411EED" w:rsidRPr="00411EED">
        <w:rPr>
          <w:position w:val="6"/>
          <w:sz w:val="16"/>
          <w:szCs w:val="16"/>
        </w:rPr>
        <w:t>*</w:t>
      </w:r>
      <w:r w:rsidRPr="00411EED">
        <w:t>stated monetary value of the voucher; and</w:t>
      </w:r>
    </w:p>
    <w:p w:rsidR="00300522" w:rsidRPr="00411EED" w:rsidRDefault="00300522" w:rsidP="00300522">
      <w:pPr>
        <w:pStyle w:val="paragraph"/>
      </w:pPr>
      <w:r w:rsidRPr="00411EED">
        <w:tab/>
        <w:t>(c)</w:t>
      </w:r>
      <w:r w:rsidRPr="00411EED">
        <w:tab/>
        <w:t>the voucher has not been fully redeemed; and</w:t>
      </w:r>
    </w:p>
    <w:p w:rsidR="00300522" w:rsidRPr="00411EED" w:rsidRDefault="00300522" w:rsidP="00300522">
      <w:pPr>
        <w:pStyle w:val="paragraph"/>
      </w:pPr>
      <w:r w:rsidRPr="00411EED">
        <w:tab/>
        <w:t>(d)</w:t>
      </w:r>
      <w:r w:rsidRPr="00411EED">
        <w:tab/>
        <w:t>you have, for accounting purposes, written back to current income any reserves for the redemption of the voucher.</w:t>
      </w:r>
    </w:p>
    <w:p w:rsidR="00300522" w:rsidRPr="00411EED" w:rsidRDefault="00300522" w:rsidP="00300522">
      <w:pPr>
        <w:pStyle w:val="subsection"/>
      </w:pPr>
      <w:r w:rsidRPr="00411EED">
        <w:tab/>
        <w:t>(2)</w:t>
      </w:r>
      <w:r w:rsidRPr="00411EED">
        <w:tab/>
        <w:t>The amount of the increasing adjustment i</w:t>
      </w:r>
      <w:smartTag w:uri="urn:schemas-microsoft-com:office:smarttags" w:element="PersonName">
        <w:r w:rsidRPr="00411EED">
          <w:t>s 1</w:t>
        </w:r>
      </w:smartTag>
      <w:r w:rsidRPr="00411EED">
        <w:t xml:space="preserve">/11 of the </w:t>
      </w:r>
      <w:r w:rsidR="00411EED" w:rsidRPr="00411EED">
        <w:rPr>
          <w:position w:val="6"/>
          <w:sz w:val="16"/>
          <w:szCs w:val="16"/>
        </w:rPr>
        <w:t>*</w:t>
      </w:r>
      <w:r w:rsidRPr="00411EED">
        <w:t>stated monetary value of the voucher to the extent that it was not redeemed.</w:t>
      </w:r>
    </w:p>
    <w:p w:rsidR="00300522" w:rsidRPr="00411EED" w:rsidRDefault="00300522" w:rsidP="00300522">
      <w:pPr>
        <w:pStyle w:val="ActHead5"/>
      </w:pPr>
      <w:bookmarkStart w:id="746" w:name="_Toc471393783"/>
      <w:r w:rsidRPr="005A283F">
        <w:rPr>
          <w:rStyle w:val="CharSectno"/>
        </w:rPr>
        <w:t>100</w:t>
      </w:r>
      <w:r w:rsidR="00411EED" w:rsidRPr="005A283F">
        <w:rPr>
          <w:rStyle w:val="CharSectno"/>
        </w:rPr>
        <w:noBreakHyphen/>
      </w:r>
      <w:r w:rsidRPr="005A283F">
        <w:rPr>
          <w:rStyle w:val="CharSectno"/>
        </w:rPr>
        <w:t>18</w:t>
      </w:r>
      <w:r w:rsidRPr="00411EED">
        <w:t xml:space="preserve">  Arrangement for supply of voucher</w:t>
      </w:r>
      <w:bookmarkEnd w:id="746"/>
    </w:p>
    <w:p w:rsidR="00300522" w:rsidRPr="00411EED" w:rsidRDefault="00300522" w:rsidP="00300522">
      <w:pPr>
        <w:pStyle w:val="subsection"/>
      </w:pPr>
      <w:r w:rsidRPr="00411EED">
        <w:tab/>
        <w:t>(1)</w:t>
      </w:r>
      <w:r w:rsidRPr="00411EED">
        <w:tab/>
        <w:t xml:space="preserve">An entity (the </w:t>
      </w:r>
      <w:r w:rsidRPr="00411EED">
        <w:rPr>
          <w:b/>
          <w:i/>
        </w:rPr>
        <w:t>supplier</w:t>
      </w:r>
      <w:r w:rsidRPr="00411EED">
        <w:t xml:space="preserve">) may, in writing, enter into an arrangement with another entity under which the other entity supplies (whether or not as an agent on the supplier’s behalf) a </w:t>
      </w:r>
      <w:r w:rsidR="00411EED" w:rsidRPr="00411EED">
        <w:rPr>
          <w:position w:val="6"/>
          <w:sz w:val="16"/>
          <w:szCs w:val="16"/>
        </w:rPr>
        <w:t>*</w:t>
      </w:r>
      <w:r w:rsidRPr="00411EED">
        <w:t>voucher to a third party.</w:t>
      </w:r>
    </w:p>
    <w:p w:rsidR="00300522" w:rsidRPr="00411EED" w:rsidRDefault="00300522" w:rsidP="00300522">
      <w:pPr>
        <w:pStyle w:val="subsection"/>
      </w:pPr>
      <w:r w:rsidRPr="00411EED">
        <w:tab/>
        <w:t>(2)</w:t>
      </w:r>
      <w:r w:rsidRPr="00411EED">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411EED" w:rsidRPr="00411EED">
        <w:rPr>
          <w:position w:val="6"/>
          <w:sz w:val="16"/>
          <w:szCs w:val="16"/>
        </w:rPr>
        <w:t>*</w:t>
      </w:r>
      <w:r w:rsidRPr="00411EED">
        <w:t>taxable supply.</w:t>
      </w:r>
    </w:p>
    <w:p w:rsidR="00300522" w:rsidRPr="00411EED" w:rsidRDefault="00300522" w:rsidP="00300522">
      <w:pPr>
        <w:pStyle w:val="subsection"/>
      </w:pPr>
      <w:r w:rsidRPr="00411EED">
        <w:tab/>
        <w:t>(3)</w:t>
      </w:r>
      <w:r w:rsidRPr="00411EED">
        <w:tab/>
        <w:t>This section has effect despite section</w:t>
      </w:r>
      <w:r w:rsidR="00411EED">
        <w:t> </w:t>
      </w:r>
      <w:r w:rsidRPr="00411EED">
        <w:t>9</w:t>
      </w:r>
      <w:r w:rsidR="00411EED">
        <w:noBreakHyphen/>
      </w:r>
      <w:r w:rsidRPr="00411EED">
        <w:t>5 (which is about what are taxable supplies).</w:t>
      </w:r>
    </w:p>
    <w:p w:rsidR="00300522" w:rsidRPr="00411EED" w:rsidRDefault="00300522" w:rsidP="00300522">
      <w:pPr>
        <w:pStyle w:val="ActHead5"/>
      </w:pPr>
      <w:bookmarkStart w:id="747" w:name="_Toc471393784"/>
      <w:r w:rsidRPr="005A283F">
        <w:rPr>
          <w:rStyle w:val="CharSectno"/>
        </w:rPr>
        <w:lastRenderedPageBreak/>
        <w:t>100</w:t>
      </w:r>
      <w:r w:rsidR="00411EED" w:rsidRPr="005A283F">
        <w:rPr>
          <w:rStyle w:val="CharSectno"/>
        </w:rPr>
        <w:noBreakHyphen/>
      </w:r>
      <w:r w:rsidRPr="005A283F">
        <w:rPr>
          <w:rStyle w:val="CharSectno"/>
        </w:rPr>
        <w:t>20</w:t>
      </w:r>
      <w:r w:rsidRPr="00411EED">
        <w:t xml:space="preserve">  Vouchers supplied to non</w:t>
      </w:r>
      <w:r w:rsidR="00411EED">
        <w:noBreakHyphen/>
      </w:r>
      <w:r w:rsidRPr="00411EED">
        <w:t xml:space="preserve">residents and redeemed by others in </w:t>
      </w:r>
      <w:r w:rsidR="008F5593" w:rsidRPr="00411EED">
        <w:t>the indirect tax zone</w:t>
      </w:r>
      <w:bookmarkEnd w:id="747"/>
    </w:p>
    <w:p w:rsidR="00300522" w:rsidRPr="00411EED" w:rsidRDefault="00300522" w:rsidP="00300522">
      <w:pPr>
        <w:pStyle w:val="subsection"/>
      </w:pPr>
      <w:r w:rsidRPr="00411EED">
        <w:tab/>
      </w:r>
      <w:r w:rsidRPr="00411EED">
        <w:tab/>
        <w:t xml:space="preserve">This </w:t>
      </w:r>
      <w:r w:rsidR="00A53099" w:rsidRPr="00411EED">
        <w:t>Division</w:t>
      </w:r>
      <w:r w:rsidR="00A36DB5" w:rsidRPr="00411EED">
        <w:t xml:space="preserve"> </w:t>
      </w:r>
      <w:r w:rsidRPr="00411EED">
        <w:t xml:space="preserve">does not apply to a </w:t>
      </w:r>
      <w:r w:rsidR="00411EED" w:rsidRPr="00411EED">
        <w:rPr>
          <w:position w:val="6"/>
          <w:sz w:val="16"/>
          <w:szCs w:val="16"/>
        </w:rPr>
        <w:t>*</w:t>
      </w:r>
      <w:r w:rsidRPr="00411EED">
        <w:t xml:space="preserve">voucher supplied to a </w:t>
      </w:r>
      <w:r w:rsidR="00411EED" w:rsidRPr="00411EED">
        <w:rPr>
          <w:position w:val="6"/>
          <w:sz w:val="16"/>
          <w:szCs w:val="16"/>
        </w:rPr>
        <w:t>*</w:t>
      </w:r>
      <w:r w:rsidRPr="00411EED">
        <w:t>non</w:t>
      </w:r>
      <w:r w:rsidR="00411EED">
        <w:noBreakHyphen/>
      </w:r>
      <w:r w:rsidRPr="00411EED">
        <w:t>resident if, because of the application of subsection</w:t>
      </w:r>
      <w:r w:rsidR="00411EED">
        <w:t> </w:t>
      </w:r>
      <w:r w:rsidRPr="00411EED">
        <w:t>38</w:t>
      </w:r>
      <w:r w:rsidR="00411EED">
        <w:noBreakHyphen/>
      </w:r>
      <w:r w:rsidRPr="00411EED">
        <w:t xml:space="preserve">190(3), the supply is not </w:t>
      </w:r>
      <w:r w:rsidR="00411EED" w:rsidRPr="00411EED">
        <w:rPr>
          <w:position w:val="6"/>
          <w:sz w:val="16"/>
          <w:szCs w:val="16"/>
        </w:rPr>
        <w:t>*</w:t>
      </w:r>
      <w:r w:rsidRPr="00411EED">
        <w:t>GST</w:t>
      </w:r>
      <w:r w:rsidR="00411EED">
        <w:noBreakHyphen/>
      </w:r>
      <w:r w:rsidRPr="00411EED">
        <w:t>free.</w:t>
      </w:r>
    </w:p>
    <w:p w:rsidR="00300522" w:rsidRPr="00411EED" w:rsidRDefault="00300522" w:rsidP="00300522">
      <w:pPr>
        <w:pStyle w:val="ActHead5"/>
      </w:pPr>
      <w:bookmarkStart w:id="748" w:name="_Toc471393785"/>
      <w:r w:rsidRPr="005A283F">
        <w:rPr>
          <w:rStyle w:val="CharSectno"/>
        </w:rPr>
        <w:t>100</w:t>
      </w:r>
      <w:r w:rsidR="00411EED" w:rsidRPr="005A283F">
        <w:rPr>
          <w:rStyle w:val="CharSectno"/>
        </w:rPr>
        <w:noBreakHyphen/>
      </w:r>
      <w:r w:rsidRPr="005A283F">
        <w:rPr>
          <w:rStyle w:val="CharSectno"/>
        </w:rPr>
        <w:t>25</w:t>
      </w:r>
      <w:r w:rsidRPr="00411EED">
        <w:t xml:space="preserve">  Meaning of </w:t>
      </w:r>
      <w:r w:rsidRPr="00411EED">
        <w:rPr>
          <w:i/>
        </w:rPr>
        <w:t>voucher</w:t>
      </w:r>
      <w:r w:rsidRPr="00411EED">
        <w:t xml:space="preserve"> etc.</w:t>
      </w:r>
      <w:bookmarkEnd w:id="748"/>
    </w:p>
    <w:p w:rsidR="00300522" w:rsidRPr="00411EED" w:rsidRDefault="00300522" w:rsidP="00300522">
      <w:pPr>
        <w:pStyle w:val="subsection"/>
        <w:keepNext/>
      </w:pPr>
      <w:r w:rsidRPr="00411EED">
        <w:tab/>
        <w:t>(1)</w:t>
      </w:r>
      <w:r w:rsidRPr="00411EED">
        <w:tab/>
        <w:t xml:space="preserve">A </w:t>
      </w:r>
      <w:r w:rsidRPr="00411EED">
        <w:rPr>
          <w:b/>
          <w:i/>
        </w:rPr>
        <w:t>voucher</w:t>
      </w:r>
      <w:r w:rsidRPr="00411EED">
        <w:t xml:space="preserve"> is any:</w:t>
      </w:r>
    </w:p>
    <w:p w:rsidR="00300522" w:rsidRPr="00411EED" w:rsidRDefault="00300522" w:rsidP="00300522">
      <w:pPr>
        <w:pStyle w:val="paragraph"/>
      </w:pPr>
      <w:r w:rsidRPr="00411EED">
        <w:tab/>
        <w:t>(a)</w:t>
      </w:r>
      <w:r w:rsidRPr="00411EED">
        <w:tab/>
        <w:t>voucher, token, stamp, coupon or similar article; or</w:t>
      </w:r>
    </w:p>
    <w:p w:rsidR="00300522" w:rsidRPr="00411EED" w:rsidRDefault="00300522" w:rsidP="00300522">
      <w:pPr>
        <w:pStyle w:val="paragraph"/>
      </w:pPr>
      <w:r w:rsidRPr="00411EED">
        <w:tab/>
        <w:t>(b)</w:t>
      </w:r>
      <w:r w:rsidRPr="00411EED">
        <w:tab/>
      </w:r>
      <w:r w:rsidR="00411EED" w:rsidRPr="00411EED">
        <w:rPr>
          <w:position w:val="6"/>
          <w:sz w:val="16"/>
          <w:szCs w:val="16"/>
        </w:rPr>
        <w:t>*</w:t>
      </w:r>
      <w:r w:rsidRPr="00411EED">
        <w:t>prepaid phone card or facility;</w:t>
      </w:r>
    </w:p>
    <w:p w:rsidR="00300522" w:rsidRPr="00411EED" w:rsidRDefault="00300522" w:rsidP="00300522">
      <w:pPr>
        <w:pStyle w:val="subsection2"/>
      </w:pPr>
      <w:r w:rsidRPr="00411EED">
        <w:t>the redemption of which in accordance with its terms entitles the holder to receive supplies in accordance with its terms. However, a postage stamp is not a voucher.</w:t>
      </w:r>
    </w:p>
    <w:p w:rsidR="00300522" w:rsidRPr="00411EED" w:rsidRDefault="00300522" w:rsidP="00300522">
      <w:pPr>
        <w:pStyle w:val="subsection"/>
      </w:pPr>
      <w:r w:rsidRPr="00411EED">
        <w:tab/>
        <w:t>(2)</w:t>
      </w:r>
      <w:r w:rsidRPr="00411EED">
        <w:tab/>
        <w:t xml:space="preserve">A </w:t>
      </w:r>
      <w:r w:rsidRPr="00411EED">
        <w:rPr>
          <w:b/>
          <w:i/>
        </w:rPr>
        <w:t>prepaid phone card or facility</w:t>
      </w:r>
      <w:r w:rsidRPr="00411EED">
        <w:t xml:space="preserve"> is any article or facility supplied for the primary purpose of enabling the holder:</w:t>
      </w:r>
    </w:p>
    <w:p w:rsidR="00300522" w:rsidRPr="00411EED" w:rsidRDefault="00300522" w:rsidP="00300522">
      <w:pPr>
        <w:pStyle w:val="paragraph"/>
      </w:pPr>
      <w:r w:rsidRPr="00411EED">
        <w:tab/>
        <w:t>(a)</w:t>
      </w:r>
      <w:r w:rsidRPr="00411EED">
        <w:tab/>
        <w:t xml:space="preserve">to use, on a prepaid basis, telephone or like services supplied by a supplier of </w:t>
      </w:r>
      <w:r w:rsidR="00411EED" w:rsidRPr="00411EED">
        <w:rPr>
          <w:position w:val="6"/>
          <w:sz w:val="16"/>
          <w:szCs w:val="16"/>
        </w:rPr>
        <w:t>*</w:t>
      </w:r>
      <w:r w:rsidRPr="00411EED">
        <w:t>telecommunications supplies; or</w:t>
      </w:r>
    </w:p>
    <w:p w:rsidR="00300522" w:rsidRPr="00411EED" w:rsidRDefault="00300522" w:rsidP="00300522">
      <w:pPr>
        <w:pStyle w:val="paragraph"/>
      </w:pPr>
      <w:r w:rsidRPr="00411EED">
        <w:tab/>
        <w:t>(b)</w:t>
      </w:r>
      <w:r w:rsidRPr="00411EED">
        <w:tab/>
        <w:t>to make, on a prepaid basis, acquisitions that are facilitated by using telephone or like services supplied by such a supplier.</w:t>
      </w:r>
    </w:p>
    <w:p w:rsidR="00300522" w:rsidRPr="00411EED" w:rsidRDefault="00300522" w:rsidP="00A36DB5">
      <w:pPr>
        <w:pStyle w:val="ActHead3"/>
        <w:pageBreakBefore/>
      </w:pPr>
      <w:bookmarkStart w:id="749" w:name="_Toc471393786"/>
      <w:r w:rsidRPr="005A283F">
        <w:rPr>
          <w:rStyle w:val="CharDivNo"/>
        </w:rPr>
        <w:lastRenderedPageBreak/>
        <w:t>Division</w:t>
      </w:r>
      <w:r w:rsidR="00411EED" w:rsidRPr="005A283F">
        <w:rPr>
          <w:rStyle w:val="CharDivNo"/>
        </w:rPr>
        <w:t> </w:t>
      </w:r>
      <w:r w:rsidRPr="005A283F">
        <w:rPr>
          <w:rStyle w:val="CharDivNo"/>
        </w:rPr>
        <w:t>102</w:t>
      </w:r>
      <w:r w:rsidRPr="00411EED">
        <w:t>—</w:t>
      </w:r>
      <w:r w:rsidRPr="005A283F">
        <w:rPr>
          <w:rStyle w:val="CharDivText"/>
        </w:rPr>
        <w:t>Cancelled lay</w:t>
      </w:r>
      <w:r w:rsidR="00411EED" w:rsidRPr="005A283F">
        <w:rPr>
          <w:rStyle w:val="CharDivText"/>
        </w:rPr>
        <w:noBreakHyphen/>
      </w:r>
      <w:r w:rsidRPr="005A283F">
        <w:rPr>
          <w:rStyle w:val="CharDivText"/>
        </w:rPr>
        <w:t>by sales</w:t>
      </w:r>
      <w:bookmarkEnd w:id="749"/>
    </w:p>
    <w:p w:rsidR="00300522" w:rsidRPr="00411EED" w:rsidRDefault="00300522" w:rsidP="00300522">
      <w:pPr>
        <w:pStyle w:val="ActHead5"/>
      </w:pPr>
      <w:bookmarkStart w:id="750" w:name="_Toc471393787"/>
      <w:r w:rsidRPr="005A283F">
        <w:rPr>
          <w:rStyle w:val="CharSectno"/>
        </w:rPr>
        <w:t>102</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750"/>
    </w:p>
    <w:p w:rsidR="00300522" w:rsidRPr="00411EED" w:rsidRDefault="00300522" w:rsidP="00300522">
      <w:pPr>
        <w:pStyle w:val="BoxText"/>
      </w:pPr>
      <w:r w:rsidRPr="00411EED">
        <w:t>If a lay</w:t>
      </w:r>
      <w:r w:rsidR="00411EED">
        <w:noBreakHyphen/>
      </w:r>
      <w:r w:rsidRPr="00411EED">
        <w:t>by sale is cancelled, any amount retained or recovered by the supplier is within the GST system.</w:t>
      </w:r>
    </w:p>
    <w:p w:rsidR="00300522" w:rsidRPr="00411EED" w:rsidRDefault="00300522" w:rsidP="00300522">
      <w:pPr>
        <w:pStyle w:val="ActHead5"/>
      </w:pPr>
      <w:bookmarkStart w:id="751" w:name="_Toc471393788"/>
      <w:r w:rsidRPr="005A283F">
        <w:rPr>
          <w:rStyle w:val="CharSectno"/>
        </w:rPr>
        <w:t>102</w:t>
      </w:r>
      <w:r w:rsidR="00411EED" w:rsidRPr="005A283F">
        <w:rPr>
          <w:rStyle w:val="CharSectno"/>
        </w:rPr>
        <w:noBreakHyphen/>
      </w:r>
      <w:r w:rsidRPr="005A283F">
        <w:rPr>
          <w:rStyle w:val="CharSectno"/>
        </w:rPr>
        <w:t>5</w:t>
      </w:r>
      <w:r w:rsidRPr="00411EED">
        <w:t xml:space="preserve">  Cancelled lay</w:t>
      </w:r>
      <w:r w:rsidR="00411EED">
        <w:noBreakHyphen/>
      </w:r>
      <w:r w:rsidRPr="00411EED">
        <w:t>by sales</w:t>
      </w:r>
      <w:bookmarkEnd w:id="751"/>
    </w:p>
    <w:p w:rsidR="00300522" w:rsidRPr="00411EED" w:rsidRDefault="00300522" w:rsidP="00300522">
      <w:pPr>
        <w:pStyle w:val="subsection"/>
      </w:pPr>
      <w:r w:rsidRPr="00411EED">
        <w:tab/>
        <w:t>(1)</w:t>
      </w:r>
      <w:r w:rsidRPr="00411EED">
        <w:tab/>
        <w:t>If a supply by way of lay</w:t>
      </w:r>
      <w:r w:rsidR="00411EED">
        <w:noBreakHyphen/>
      </w:r>
      <w:r w:rsidRPr="00411EED">
        <w:t>by sale is cancelled:</w:t>
      </w:r>
    </w:p>
    <w:p w:rsidR="00300522" w:rsidRPr="00411EED" w:rsidRDefault="00300522" w:rsidP="00300522">
      <w:pPr>
        <w:pStyle w:val="paragraph"/>
      </w:pPr>
      <w:r w:rsidRPr="00411EED">
        <w:tab/>
        <w:t>(a)</w:t>
      </w:r>
      <w:r w:rsidRPr="00411EED">
        <w:tab/>
        <w:t xml:space="preserve">any amount already paid by the </w:t>
      </w:r>
      <w:r w:rsidR="00411EED" w:rsidRPr="00411EED">
        <w:rPr>
          <w:position w:val="6"/>
          <w:sz w:val="16"/>
          <w:szCs w:val="16"/>
        </w:rPr>
        <w:t>*</w:t>
      </w:r>
      <w:r w:rsidRPr="00411EED">
        <w:t>recipient that the supplier retains because of the cancellation; and</w:t>
      </w:r>
    </w:p>
    <w:p w:rsidR="00300522" w:rsidRPr="00411EED" w:rsidRDefault="00300522" w:rsidP="00300522">
      <w:pPr>
        <w:pStyle w:val="paragraph"/>
      </w:pPr>
      <w:r w:rsidRPr="00411EED">
        <w:tab/>
        <w:t>(b)</w:t>
      </w:r>
      <w:r w:rsidRPr="00411EED">
        <w:tab/>
        <w:t>any amount the supplier recovers from the recipient because of the cancellation;</w:t>
      </w:r>
    </w:p>
    <w:p w:rsidR="00300522" w:rsidRPr="00411EED" w:rsidRDefault="00300522" w:rsidP="00300522">
      <w:pPr>
        <w:pStyle w:val="subsection2"/>
      </w:pPr>
      <w:r w:rsidRPr="00411EED">
        <w:t xml:space="preserve">is treated as </w:t>
      </w:r>
      <w:r w:rsidR="00411EED" w:rsidRPr="00411EED">
        <w:rPr>
          <w:position w:val="6"/>
          <w:sz w:val="16"/>
          <w:szCs w:val="16"/>
        </w:rPr>
        <w:t>*</w:t>
      </w:r>
      <w:r w:rsidRPr="00411EED">
        <w:t>consideration for a supply made by the supplier and as consideration for an acquisition made by the recipient.</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15 (which is about what is consideration).</w:t>
      </w:r>
    </w:p>
    <w:p w:rsidR="00300522" w:rsidRPr="00411EED" w:rsidRDefault="00300522" w:rsidP="00300522">
      <w:pPr>
        <w:pStyle w:val="ActHead5"/>
      </w:pPr>
      <w:bookmarkStart w:id="752" w:name="_Toc471393789"/>
      <w:r w:rsidRPr="005A283F">
        <w:rPr>
          <w:rStyle w:val="CharSectno"/>
        </w:rPr>
        <w:t>102</w:t>
      </w:r>
      <w:r w:rsidR="00411EED" w:rsidRPr="005A283F">
        <w:rPr>
          <w:rStyle w:val="CharSectno"/>
        </w:rPr>
        <w:noBreakHyphen/>
      </w:r>
      <w:r w:rsidRPr="005A283F">
        <w:rPr>
          <w:rStyle w:val="CharSectno"/>
        </w:rPr>
        <w:t>10</w:t>
      </w:r>
      <w:r w:rsidRPr="00411EED">
        <w:t xml:space="preserve">  Attributing GST and input tax credits</w:t>
      </w:r>
      <w:bookmarkEnd w:id="752"/>
    </w:p>
    <w:p w:rsidR="00300522" w:rsidRPr="00411EED" w:rsidRDefault="00300522" w:rsidP="00300522">
      <w:pPr>
        <w:pStyle w:val="subsection"/>
      </w:pPr>
      <w:r w:rsidRPr="00411EED">
        <w:tab/>
        <w:t>(1)</w:t>
      </w:r>
      <w:r w:rsidRPr="00411EED">
        <w:tab/>
        <w:t>If an amount is retained or recovered in circumstances referred to in section</w:t>
      </w:r>
      <w:r w:rsidR="00411EED">
        <w:t> </w:t>
      </w:r>
      <w:r w:rsidRPr="00411EED">
        <w:t>102</w:t>
      </w:r>
      <w:r w:rsidR="00411EED">
        <w:noBreakHyphen/>
      </w:r>
      <w:r w:rsidRPr="00411EED">
        <w:t>5:</w:t>
      </w:r>
    </w:p>
    <w:p w:rsidR="00300522" w:rsidRPr="00411EED" w:rsidRDefault="00300522" w:rsidP="00300522">
      <w:pPr>
        <w:pStyle w:val="paragraph"/>
      </w:pPr>
      <w:r w:rsidRPr="00411EED">
        <w:tab/>
        <w:t>(a)</w:t>
      </w:r>
      <w:r w:rsidRPr="00411EED">
        <w:tab/>
        <w:t xml:space="preserve">the GST payable by you on a </w:t>
      </w:r>
      <w:r w:rsidR="00411EED" w:rsidRPr="00411EED">
        <w:rPr>
          <w:position w:val="6"/>
          <w:sz w:val="16"/>
          <w:szCs w:val="16"/>
        </w:rPr>
        <w:t>*</w:t>
      </w:r>
      <w:r w:rsidRPr="00411EED">
        <w:t xml:space="preserve">taxable supply for which the amount is </w:t>
      </w:r>
      <w:r w:rsidR="00411EED" w:rsidRPr="00411EED">
        <w:rPr>
          <w:position w:val="6"/>
          <w:sz w:val="16"/>
          <w:szCs w:val="16"/>
        </w:rPr>
        <w:t>*</w:t>
      </w:r>
      <w:r w:rsidRPr="00411EED">
        <w:t>consideration; or</w:t>
      </w:r>
    </w:p>
    <w:p w:rsidR="00300522" w:rsidRPr="00411EED" w:rsidRDefault="00300522" w:rsidP="00300522">
      <w:pPr>
        <w:pStyle w:val="paragraph"/>
      </w:pPr>
      <w:r w:rsidRPr="00411EED">
        <w:tab/>
        <w:t>(b)</w:t>
      </w:r>
      <w:r w:rsidRPr="00411EED">
        <w:tab/>
        <w:t xml:space="preserve">the input tax credit to which you are entitled for a </w:t>
      </w:r>
      <w:r w:rsidR="00411EED" w:rsidRPr="00411EED">
        <w:rPr>
          <w:position w:val="6"/>
          <w:sz w:val="16"/>
          <w:szCs w:val="16"/>
        </w:rPr>
        <w:t>*</w:t>
      </w:r>
      <w:r w:rsidRPr="00411EED">
        <w:t>creditable acquisition for which the amount is consideration;</w:t>
      </w:r>
    </w:p>
    <w:p w:rsidR="00300522" w:rsidRPr="00411EED" w:rsidRDefault="00300522" w:rsidP="00300522">
      <w:pPr>
        <w:pStyle w:val="subsection2"/>
      </w:pPr>
      <w:r w:rsidRPr="00411EED">
        <w:t>is attributable to the tax period during which the amount was retained or recovered, as the case requires.</w:t>
      </w:r>
    </w:p>
    <w:p w:rsidR="00300522" w:rsidRPr="00411EED" w:rsidRDefault="00300522" w:rsidP="00300522">
      <w:pPr>
        <w:pStyle w:val="subsection"/>
      </w:pPr>
      <w:r w:rsidRPr="00411EED">
        <w:tab/>
        <w:t>(2)</w:t>
      </w:r>
      <w:r w:rsidRPr="00411EED">
        <w:tab/>
        <w:t>This section has effect despite sections</w:t>
      </w:r>
      <w:r w:rsidR="00411EED">
        <w:t> </w:t>
      </w:r>
      <w:r w:rsidRPr="00411EED">
        <w:t>29</w:t>
      </w:r>
      <w:r w:rsidR="00411EED">
        <w:noBreakHyphen/>
      </w:r>
      <w:r w:rsidRPr="00411EED">
        <w:t>5 and 29</w:t>
      </w:r>
      <w:r w:rsidR="00411EED">
        <w:noBreakHyphen/>
      </w:r>
      <w:r w:rsidRPr="00411EED">
        <w:t>10 (which are about attributing GST for taxable supplies and input tax credits for creditable acquisitions).</w:t>
      </w:r>
    </w:p>
    <w:p w:rsidR="00300522" w:rsidRPr="00411EED" w:rsidRDefault="00300522" w:rsidP="00A36DB5">
      <w:pPr>
        <w:pStyle w:val="ActHead3"/>
        <w:pageBreakBefore/>
      </w:pPr>
      <w:bookmarkStart w:id="753" w:name="_Toc471393790"/>
      <w:r w:rsidRPr="005A283F">
        <w:rPr>
          <w:rStyle w:val="CharDivNo"/>
        </w:rPr>
        <w:lastRenderedPageBreak/>
        <w:t>Division</w:t>
      </w:r>
      <w:r w:rsidR="00411EED" w:rsidRPr="005A283F">
        <w:rPr>
          <w:rStyle w:val="CharDivNo"/>
        </w:rPr>
        <w:t> </w:t>
      </w:r>
      <w:r w:rsidRPr="005A283F">
        <w:rPr>
          <w:rStyle w:val="CharDivNo"/>
        </w:rPr>
        <w:t>105</w:t>
      </w:r>
      <w:r w:rsidRPr="00411EED">
        <w:t>—</w:t>
      </w:r>
      <w:r w:rsidRPr="005A283F">
        <w:rPr>
          <w:rStyle w:val="CharDivText"/>
        </w:rPr>
        <w:t>Supplies in satisfaction of debts</w:t>
      </w:r>
      <w:bookmarkEnd w:id="753"/>
    </w:p>
    <w:p w:rsidR="00300522" w:rsidRPr="00411EED" w:rsidRDefault="00300522" w:rsidP="00300522">
      <w:pPr>
        <w:pStyle w:val="ActHead5"/>
      </w:pPr>
      <w:bookmarkStart w:id="754" w:name="_Toc471393791"/>
      <w:r w:rsidRPr="005A283F">
        <w:rPr>
          <w:rStyle w:val="CharSectno"/>
        </w:rPr>
        <w:t>105</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754"/>
    </w:p>
    <w:p w:rsidR="00300522" w:rsidRPr="00411EED" w:rsidRDefault="00300522" w:rsidP="00300522">
      <w:pPr>
        <w:pStyle w:val="BoxText"/>
      </w:pPr>
      <w:r w:rsidRPr="00411EED">
        <w:t xml:space="preserve">This </w:t>
      </w:r>
      <w:r w:rsidR="00A53099" w:rsidRPr="00411EED">
        <w:t>Division</w:t>
      </w:r>
      <w:r w:rsidR="00A36DB5" w:rsidRPr="00411EED">
        <w:t xml:space="preserve"> </w:t>
      </w:r>
      <w:r w:rsidRPr="00411EED">
        <w:t>makes a creditor liable for GST on supplies of a debtor’s property where the supply is in satisfaction of a debt owed to the creditor.</w:t>
      </w:r>
    </w:p>
    <w:p w:rsidR="00023A88" w:rsidRPr="00411EED" w:rsidRDefault="00023A88" w:rsidP="00023A88">
      <w:pPr>
        <w:pStyle w:val="notetext"/>
      </w:pPr>
      <w:r w:rsidRPr="00411EED">
        <w:t>Note:</w:t>
      </w:r>
      <w:r w:rsidRPr="00411EED">
        <w:tab/>
        <w:t xml:space="preserve">This </w:t>
      </w:r>
      <w:r w:rsidR="00A53099" w:rsidRPr="00411EED">
        <w:t>Division</w:t>
      </w:r>
      <w:r w:rsidR="00A36DB5" w:rsidRPr="00411EED">
        <w:t xml:space="preserve"> </w:t>
      </w:r>
      <w:r w:rsidRPr="00411EED">
        <w:t>overrides Division</w:t>
      </w:r>
      <w:r w:rsidR="00411EED">
        <w:t> </w:t>
      </w:r>
      <w:r w:rsidRPr="00411EED">
        <w:t>58 to the extent that the creditor is a representative of the debtor and the debtor is an incapacitated entity (see section</w:t>
      </w:r>
      <w:r w:rsidR="00411EED">
        <w:t> </w:t>
      </w:r>
      <w:r w:rsidRPr="00411EED">
        <w:t>58</w:t>
      </w:r>
      <w:r w:rsidR="00411EED">
        <w:noBreakHyphen/>
      </w:r>
      <w:r w:rsidRPr="00411EED">
        <w:t>95).</w:t>
      </w:r>
    </w:p>
    <w:p w:rsidR="00300522" w:rsidRPr="00411EED" w:rsidRDefault="00300522" w:rsidP="00300522">
      <w:pPr>
        <w:pStyle w:val="ActHead5"/>
      </w:pPr>
      <w:bookmarkStart w:id="755" w:name="_Toc471393792"/>
      <w:r w:rsidRPr="005A283F">
        <w:rPr>
          <w:rStyle w:val="CharSectno"/>
        </w:rPr>
        <w:t>105</w:t>
      </w:r>
      <w:r w:rsidR="00411EED" w:rsidRPr="005A283F">
        <w:rPr>
          <w:rStyle w:val="CharSectno"/>
        </w:rPr>
        <w:noBreakHyphen/>
      </w:r>
      <w:r w:rsidRPr="005A283F">
        <w:rPr>
          <w:rStyle w:val="CharSectno"/>
        </w:rPr>
        <w:t>5</w:t>
      </w:r>
      <w:r w:rsidRPr="00411EED">
        <w:t xml:space="preserve">  Supplies by creditors in satisfaction of debts may be taxable supplies</w:t>
      </w:r>
      <w:bookmarkEnd w:id="755"/>
    </w:p>
    <w:p w:rsidR="00300522" w:rsidRPr="00411EED" w:rsidRDefault="00300522" w:rsidP="00300522">
      <w:pPr>
        <w:pStyle w:val="subsection"/>
      </w:pPr>
      <w:r w:rsidRPr="00411EED">
        <w:tab/>
        <w:t>(1)</w:t>
      </w:r>
      <w:r w:rsidRPr="00411EED">
        <w:tab/>
        <w:t xml:space="preserve">You make a </w:t>
      </w:r>
      <w:r w:rsidRPr="00411EED">
        <w:rPr>
          <w:b/>
          <w:bCs/>
          <w:i/>
          <w:iCs/>
        </w:rPr>
        <w:t>taxable supply</w:t>
      </w:r>
      <w:r w:rsidRPr="00411EED">
        <w:t xml:space="preserve"> if:</w:t>
      </w:r>
    </w:p>
    <w:p w:rsidR="00300522" w:rsidRPr="00411EED" w:rsidRDefault="00300522" w:rsidP="00300522">
      <w:pPr>
        <w:pStyle w:val="paragraph"/>
      </w:pPr>
      <w:r w:rsidRPr="00411EED">
        <w:tab/>
        <w:t>(a)</w:t>
      </w:r>
      <w:r w:rsidRPr="00411EED">
        <w:tab/>
        <w:t xml:space="preserve">you supply the property of another entity (the </w:t>
      </w:r>
      <w:r w:rsidRPr="00411EED">
        <w:rPr>
          <w:b/>
          <w:bCs/>
          <w:i/>
          <w:iCs/>
        </w:rPr>
        <w:t>debtor</w:t>
      </w:r>
      <w:r w:rsidRPr="00411EED">
        <w:t>) to a third entity in or towards the satisfaction of a debt that the debtor owes to you; and</w:t>
      </w:r>
    </w:p>
    <w:p w:rsidR="00300522" w:rsidRPr="00411EED" w:rsidRDefault="00300522" w:rsidP="00300522">
      <w:pPr>
        <w:pStyle w:val="paragraph"/>
      </w:pPr>
      <w:r w:rsidRPr="00411EED">
        <w:tab/>
        <w:t>(b)</w:t>
      </w:r>
      <w:r w:rsidRPr="00411EED">
        <w:tab/>
        <w:t xml:space="preserve">had the debtor made the supply, the supply would have been a </w:t>
      </w:r>
      <w:r w:rsidR="00411EED" w:rsidRPr="00411EED">
        <w:rPr>
          <w:position w:val="6"/>
          <w:sz w:val="16"/>
          <w:szCs w:val="16"/>
        </w:rPr>
        <w:t>*</w:t>
      </w:r>
      <w:r w:rsidRPr="00411EED">
        <w:t>taxable supply.</w:t>
      </w:r>
    </w:p>
    <w:p w:rsidR="00300522" w:rsidRPr="00411EED" w:rsidRDefault="00300522" w:rsidP="00300522">
      <w:pPr>
        <w:pStyle w:val="subsection"/>
      </w:pPr>
      <w:r w:rsidRPr="00411EED">
        <w:tab/>
        <w:t>(2)</w:t>
      </w:r>
      <w:r w:rsidRPr="00411EED">
        <w:tab/>
        <w:t>It does not matter whether:</w:t>
      </w:r>
    </w:p>
    <w:p w:rsidR="00300522" w:rsidRPr="00411EED" w:rsidRDefault="00300522" w:rsidP="00300522">
      <w:pPr>
        <w:pStyle w:val="paragraph"/>
      </w:pPr>
      <w:r w:rsidRPr="00411EED">
        <w:tab/>
        <w:t>(a)</w:t>
      </w:r>
      <w:r w:rsidRPr="00411EED">
        <w:tab/>
        <w:t xml:space="preserve">you made the supply in the course or furtherance of an </w:t>
      </w:r>
      <w:r w:rsidR="00411EED" w:rsidRPr="00411EED">
        <w:rPr>
          <w:position w:val="6"/>
          <w:sz w:val="16"/>
          <w:szCs w:val="16"/>
        </w:rPr>
        <w:t>*</w:t>
      </w:r>
      <w:r w:rsidRPr="00411EED">
        <w:t xml:space="preserve">enterprise that you </w:t>
      </w:r>
      <w:r w:rsidR="00411EED" w:rsidRPr="00411EED">
        <w:rPr>
          <w:position w:val="6"/>
          <w:sz w:val="16"/>
          <w:szCs w:val="16"/>
        </w:rPr>
        <w:t>*</w:t>
      </w:r>
      <w:r w:rsidRPr="00411EED">
        <w:t>carry on; or</w:t>
      </w:r>
    </w:p>
    <w:p w:rsidR="00300522" w:rsidRPr="00411EED" w:rsidRDefault="00300522" w:rsidP="00300522">
      <w:pPr>
        <w:pStyle w:val="paragraph"/>
      </w:pPr>
      <w:r w:rsidRPr="00411EED">
        <w:tab/>
        <w:t>(b)</w:t>
      </w:r>
      <w:r w:rsidRPr="00411EED">
        <w:tab/>
        <w:t xml:space="preserve">you are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w:t>
      </w:r>
    </w:p>
    <w:p w:rsidR="00300522" w:rsidRPr="00411EED" w:rsidRDefault="00300522" w:rsidP="00300522">
      <w:pPr>
        <w:pStyle w:val="subsection"/>
      </w:pPr>
      <w:r w:rsidRPr="00411EED">
        <w:tab/>
        <w:t>(3)</w:t>
      </w:r>
      <w:r w:rsidRPr="00411EED">
        <w:tab/>
        <w:t xml:space="preserve">However, the supply is not a </w:t>
      </w:r>
      <w:r w:rsidR="00411EED" w:rsidRPr="00411EED">
        <w:rPr>
          <w:position w:val="6"/>
          <w:sz w:val="16"/>
          <w:szCs w:val="16"/>
        </w:rPr>
        <w:t>*</w:t>
      </w:r>
      <w:r w:rsidRPr="00411EED">
        <w:t>taxable supply if:</w:t>
      </w:r>
    </w:p>
    <w:p w:rsidR="00300522" w:rsidRPr="00411EED" w:rsidRDefault="00300522" w:rsidP="00300522">
      <w:pPr>
        <w:pStyle w:val="paragraph"/>
      </w:pPr>
      <w:r w:rsidRPr="00411EED">
        <w:tab/>
        <w:t>(a)</w:t>
      </w:r>
      <w:r w:rsidRPr="00411EED">
        <w:tab/>
        <w:t>the debtor has given you a written notice stating that the supply would not be a taxable supply if the debtor were to make it, and stating fully the reasons why the supply would not be a taxable supply; or</w:t>
      </w:r>
    </w:p>
    <w:p w:rsidR="00300522" w:rsidRPr="00411EED" w:rsidRDefault="00300522" w:rsidP="00300522">
      <w:pPr>
        <w:pStyle w:val="paragraph"/>
      </w:pPr>
      <w:r w:rsidRPr="00411EED">
        <w:tab/>
        <w:t>(b)</w:t>
      </w:r>
      <w:r w:rsidRPr="00411EED">
        <w:tab/>
        <w:t>if you cannot obtain such a notice—you believe on the basis of reasonable information that the supply would not be a taxable supply if the debtor were to make it.</w:t>
      </w:r>
    </w:p>
    <w:p w:rsidR="00300522" w:rsidRPr="00411EED" w:rsidRDefault="00300522" w:rsidP="00300522">
      <w:pPr>
        <w:pStyle w:val="subsection"/>
      </w:pPr>
      <w:r w:rsidRPr="00411EED">
        <w:lastRenderedPageBreak/>
        <w:tab/>
        <w:t>(4)</w:t>
      </w:r>
      <w:r w:rsidRPr="00411EED">
        <w:tab/>
        <w:t>This section has effect despite section</w:t>
      </w:r>
      <w:r w:rsidR="00411EED">
        <w:t> </w:t>
      </w:r>
      <w:r w:rsidRPr="00411EED">
        <w:t>9</w:t>
      </w:r>
      <w:r w:rsidR="00411EED">
        <w:noBreakHyphen/>
      </w:r>
      <w:r w:rsidRPr="00411EED">
        <w:t>5 (which is about what is a taxable supply).</w:t>
      </w:r>
    </w:p>
    <w:p w:rsidR="00300522" w:rsidRPr="00411EED" w:rsidRDefault="00300522" w:rsidP="00300522">
      <w:pPr>
        <w:pStyle w:val="ActHead5"/>
      </w:pPr>
      <w:bookmarkStart w:id="756" w:name="_Toc471393793"/>
      <w:r w:rsidRPr="005A283F">
        <w:rPr>
          <w:rStyle w:val="CharSectno"/>
        </w:rPr>
        <w:t>105</w:t>
      </w:r>
      <w:r w:rsidR="00411EED" w:rsidRPr="005A283F">
        <w:rPr>
          <w:rStyle w:val="CharSectno"/>
        </w:rPr>
        <w:noBreakHyphen/>
      </w:r>
      <w:r w:rsidRPr="005A283F">
        <w:rPr>
          <w:rStyle w:val="CharSectno"/>
        </w:rPr>
        <w:t>10</w:t>
      </w:r>
      <w:r w:rsidRPr="00411EED">
        <w:t xml:space="preserve">  Net amounts</w:t>
      </w:r>
      <w:bookmarkEnd w:id="756"/>
    </w:p>
    <w:p w:rsidR="00300522" w:rsidRPr="00411EED" w:rsidRDefault="00300522" w:rsidP="00300522">
      <w:pPr>
        <w:pStyle w:val="subsection"/>
      </w:pPr>
      <w:r w:rsidRPr="00411EED">
        <w:tab/>
        <w:t>(1)</w:t>
      </w:r>
      <w:r w:rsidRPr="00411EED">
        <w:tab/>
        <w:t xml:space="preserve">If you are not </w:t>
      </w:r>
      <w:r w:rsidR="00411EED" w:rsidRPr="00411EED">
        <w:rPr>
          <w:position w:val="6"/>
          <w:sz w:val="16"/>
          <w:szCs w:val="16"/>
        </w:rPr>
        <w:t>*</w:t>
      </w:r>
      <w:r w:rsidRPr="00411EED">
        <w:t xml:space="preserve">registered or </w:t>
      </w:r>
      <w:r w:rsidR="00411EED" w:rsidRPr="00411EED">
        <w:rPr>
          <w:position w:val="6"/>
          <w:sz w:val="16"/>
          <w:szCs w:val="16"/>
        </w:rPr>
        <w:t>*</w:t>
      </w:r>
      <w:r w:rsidRPr="00411EED">
        <w:t xml:space="preserve">required to be registered, you do not have a </w:t>
      </w:r>
      <w:r w:rsidR="00411EED" w:rsidRPr="00411EED">
        <w:rPr>
          <w:position w:val="6"/>
          <w:sz w:val="16"/>
          <w:szCs w:val="16"/>
        </w:rPr>
        <w:t>*</w:t>
      </w:r>
      <w:r w:rsidRPr="00411EED">
        <w:t>net amount under Part</w:t>
      </w:r>
      <w:r w:rsidR="00411EED">
        <w:t> </w:t>
      </w:r>
      <w:r w:rsidRPr="00411EED">
        <w:t>2</w:t>
      </w:r>
      <w:r w:rsidR="00411EED">
        <w:noBreakHyphen/>
      </w:r>
      <w:r w:rsidRPr="00411EED">
        <w:t xml:space="preserve">4 merely because you make a </w:t>
      </w:r>
      <w:r w:rsidR="00411EED" w:rsidRPr="00411EED">
        <w:rPr>
          <w:position w:val="6"/>
          <w:sz w:val="16"/>
          <w:szCs w:val="16"/>
        </w:rPr>
        <w:t>*</w:t>
      </w:r>
      <w:r w:rsidRPr="00411EED">
        <w:t>taxable supply under section</w:t>
      </w:r>
      <w:r w:rsidR="00411EED">
        <w:t> </w:t>
      </w:r>
      <w:r w:rsidRPr="00411EED">
        <w:t>105</w:t>
      </w:r>
      <w:r w:rsidR="00411EED">
        <w:noBreakHyphen/>
      </w:r>
      <w:r w:rsidRPr="00411EED">
        <w:t>5.</w:t>
      </w:r>
    </w:p>
    <w:p w:rsidR="00300522" w:rsidRPr="00411EED" w:rsidRDefault="00300522" w:rsidP="00300522">
      <w:pPr>
        <w:pStyle w:val="subsection"/>
      </w:pPr>
      <w:r w:rsidRPr="00411EED">
        <w:tab/>
        <w:t>(2)</w:t>
      </w:r>
      <w:r w:rsidRPr="00411EED">
        <w:tab/>
        <w:t xml:space="preserve">This section does not prevent an </w:t>
      </w:r>
      <w:r w:rsidR="00411EED" w:rsidRPr="00411EED">
        <w:rPr>
          <w:position w:val="6"/>
          <w:sz w:val="16"/>
          <w:szCs w:val="16"/>
        </w:rPr>
        <w:t>*</w:t>
      </w:r>
      <w:r w:rsidRPr="00411EED">
        <w:t xml:space="preserve">adjustment arising that relates to such a supply, but you cannot have a </w:t>
      </w:r>
      <w:r w:rsidR="00411EED" w:rsidRPr="00411EED">
        <w:rPr>
          <w:position w:val="6"/>
          <w:sz w:val="16"/>
          <w:szCs w:val="16"/>
        </w:rPr>
        <w:t>*</w:t>
      </w:r>
      <w:r w:rsidRPr="00411EED">
        <w:t xml:space="preserve">decreasing adjustment unless you are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w:t>
      </w:r>
    </w:p>
    <w:p w:rsidR="00300522" w:rsidRPr="00411EED" w:rsidRDefault="00300522" w:rsidP="00300522">
      <w:pPr>
        <w:pStyle w:val="subsection"/>
      </w:pPr>
      <w:r w:rsidRPr="00411EED">
        <w:tab/>
        <w:t>(3)</w:t>
      </w:r>
      <w:r w:rsidRPr="00411EED">
        <w:tab/>
        <w:t>This section has effect despite Division</w:t>
      </w:r>
      <w:r w:rsidR="00411EED">
        <w:t> </w:t>
      </w:r>
      <w:r w:rsidRPr="00411EED">
        <w:t>17 (which is about net amounts and adjustments).</w:t>
      </w:r>
    </w:p>
    <w:p w:rsidR="00300522" w:rsidRPr="00411EED" w:rsidRDefault="00300522" w:rsidP="00300522">
      <w:pPr>
        <w:pStyle w:val="ActHead5"/>
      </w:pPr>
      <w:bookmarkStart w:id="757" w:name="_Toc471393794"/>
      <w:r w:rsidRPr="005A283F">
        <w:rPr>
          <w:rStyle w:val="CharSectno"/>
        </w:rPr>
        <w:t>105</w:t>
      </w:r>
      <w:r w:rsidR="00411EED" w:rsidRPr="005A283F">
        <w:rPr>
          <w:rStyle w:val="CharSectno"/>
        </w:rPr>
        <w:noBreakHyphen/>
      </w:r>
      <w:r w:rsidRPr="005A283F">
        <w:rPr>
          <w:rStyle w:val="CharSectno"/>
        </w:rPr>
        <w:t>15</w:t>
      </w:r>
      <w:r w:rsidRPr="00411EED">
        <w:t xml:space="preserve">  GST returns</w:t>
      </w:r>
      <w:bookmarkEnd w:id="757"/>
    </w:p>
    <w:p w:rsidR="00300522" w:rsidRPr="00411EED" w:rsidRDefault="00300522" w:rsidP="00300522">
      <w:pPr>
        <w:pStyle w:val="subsection"/>
      </w:pPr>
      <w:r w:rsidRPr="00411EED">
        <w:tab/>
        <w:t>(1)</w:t>
      </w:r>
      <w:r w:rsidRPr="00411EED">
        <w:tab/>
        <w:t>If, during a month:</w:t>
      </w:r>
    </w:p>
    <w:p w:rsidR="00300522" w:rsidRPr="00411EED" w:rsidRDefault="00300522" w:rsidP="00300522">
      <w:pPr>
        <w:pStyle w:val="paragraph"/>
      </w:pPr>
      <w:r w:rsidRPr="00411EED">
        <w:tab/>
        <w:t>(a)</w:t>
      </w:r>
      <w:r w:rsidRPr="00411EED">
        <w:tab/>
        <w:t xml:space="preserve">you make any </w:t>
      </w:r>
      <w:r w:rsidR="00411EED" w:rsidRPr="00411EED">
        <w:rPr>
          <w:position w:val="6"/>
          <w:sz w:val="16"/>
          <w:szCs w:val="16"/>
        </w:rPr>
        <w:t>*</w:t>
      </w:r>
      <w:r w:rsidRPr="00411EED">
        <w:t>taxable supplies under section</w:t>
      </w:r>
      <w:r w:rsidR="00411EED">
        <w:t> </w:t>
      </w:r>
      <w:r w:rsidRPr="00411EED">
        <w:t>105</w:t>
      </w:r>
      <w:r w:rsidR="00411EED">
        <w:noBreakHyphen/>
      </w:r>
      <w:r w:rsidRPr="00411EED">
        <w:t>5; or</w:t>
      </w:r>
    </w:p>
    <w:p w:rsidR="00300522" w:rsidRPr="00411EED" w:rsidRDefault="00300522" w:rsidP="00300522">
      <w:pPr>
        <w:pStyle w:val="paragraph"/>
      </w:pPr>
      <w:r w:rsidRPr="00411EED">
        <w:tab/>
        <w:t>(b)</w:t>
      </w:r>
      <w:r w:rsidRPr="00411EED">
        <w:tab/>
        <w:t xml:space="preserve">you have any </w:t>
      </w:r>
      <w:r w:rsidR="00411EED" w:rsidRPr="00411EED">
        <w:rPr>
          <w:position w:val="6"/>
          <w:sz w:val="16"/>
          <w:szCs w:val="16"/>
        </w:rPr>
        <w:t>*</w:t>
      </w:r>
      <w:r w:rsidRPr="00411EED">
        <w:t>increasing adjustments that arise in relation to any such supplies (whether made in that month or a previous month);</w:t>
      </w:r>
    </w:p>
    <w:p w:rsidR="00300522" w:rsidRPr="00411EED" w:rsidRDefault="00300522" w:rsidP="00300522">
      <w:pPr>
        <w:pStyle w:val="subsection2"/>
      </w:pPr>
      <w:r w:rsidRPr="00411EED">
        <w:t xml:space="preserve">and you are not </w:t>
      </w:r>
      <w:r w:rsidR="00411EED" w:rsidRPr="00411EED">
        <w:rPr>
          <w:position w:val="6"/>
          <w:sz w:val="16"/>
          <w:szCs w:val="16"/>
        </w:rPr>
        <w:t>*</w:t>
      </w:r>
      <w:r w:rsidRPr="00411EED">
        <w:t xml:space="preserve">registered or </w:t>
      </w:r>
      <w:r w:rsidR="00411EED" w:rsidRPr="00411EED">
        <w:rPr>
          <w:position w:val="6"/>
          <w:sz w:val="16"/>
          <w:szCs w:val="16"/>
        </w:rPr>
        <w:t>*</w:t>
      </w:r>
      <w:r w:rsidRPr="00411EED">
        <w:t xml:space="preserve">required to be registered during that month, you must give to the Commissioner a </w:t>
      </w:r>
      <w:r w:rsidR="00411EED" w:rsidRPr="00411EED">
        <w:rPr>
          <w:position w:val="6"/>
          <w:sz w:val="16"/>
          <w:szCs w:val="16"/>
        </w:rPr>
        <w:t>*</w:t>
      </w:r>
      <w:r w:rsidRPr="00411EED">
        <w:t>GST return, within 21 days after the end of the month, relating to those supplies you made in that month and those adjustments.</w:t>
      </w:r>
    </w:p>
    <w:p w:rsidR="00300522" w:rsidRPr="00411EED" w:rsidRDefault="00300522" w:rsidP="00300522">
      <w:pPr>
        <w:pStyle w:val="subsection"/>
      </w:pPr>
      <w:r w:rsidRPr="00411EED">
        <w:tab/>
        <w:t>(3)</w:t>
      </w:r>
      <w:r w:rsidRPr="00411EED">
        <w:tab/>
        <w:t>This section has effect despite sections</w:t>
      </w:r>
      <w:r w:rsidR="00411EED">
        <w:t> </w:t>
      </w:r>
      <w:r w:rsidRPr="00411EED">
        <w:t>31</w:t>
      </w:r>
      <w:r w:rsidR="00411EED">
        <w:noBreakHyphen/>
      </w:r>
      <w:r w:rsidRPr="00411EED">
        <w:t>5 and 31</w:t>
      </w:r>
      <w:r w:rsidR="00411EED">
        <w:noBreakHyphen/>
      </w:r>
      <w:r w:rsidRPr="00411EED">
        <w:t>10 (which are about giving GST returns).</w:t>
      </w:r>
    </w:p>
    <w:p w:rsidR="00300522" w:rsidRPr="00411EED" w:rsidRDefault="00300522" w:rsidP="00300522">
      <w:pPr>
        <w:pStyle w:val="ActHead5"/>
      </w:pPr>
      <w:bookmarkStart w:id="758" w:name="_Toc471393795"/>
      <w:r w:rsidRPr="005A283F">
        <w:rPr>
          <w:rStyle w:val="CharSectno"/>
        </w:rPr>
        <w:t>105</w:t>
      </w:r>
      <w:r w:rsidR="00411EED" w:rsidRPr="005A283F">
        <w:rPr>
          <w:rStyle w:val="CharSectno"/>
        </w:rPr>
        <w:noBreakHyphen/>
      </w:r>
      <w:r w:rsidRPr="005A283F">
        <w:rPr>
          <w:rStyle w:val="CharSectno"/>
        </w:rPr>
        <w:t>20</w:t>
      </w:r>
      <w:r w:rsidRPr="00411EED">
        <w:t xml:space="preserve">  Payments of GST</w:t>
      </w:r>
      <w:bookmarkEnd w:id="758"/>
    </w:p>
    <w:p w:rsidR="00582644" w:rsidRPr="00411EED" w:rsidRDefault="00582644" w:rsidP="00582644">
      <w:pPr>
        <w:pStyle w:val="subsection"/>
      </w:pPr>
      <w:r w:rsidRPr="00411EED">
        <w:tab/>
        <w:t>(1)</w:t>
      </w:r>
      <w:r w:rsidRPr="00411EED">
        <w:tab/>
        <w:t xml:space="preserve">If you are not </w:t>
      </w:r>
      <w:r w:rsidR="00411EED" w:rsidRPr="00411EED">
        <w:rPr>
          <w:position w:val="6"/>
          <w:sz w:val="16"/>
        </w:rPr>
        <w:t>*</w:t>
      </w:r>
      <w:r w:rsidRPr="00411EED">
        <w:t xml:space="preserve">registered or </w:t>
      </w:r>
      <w:r w:rsidR="00411EED" w:rsidRPr="00411EED">
        <w:rPr>
          <w:position w:val="6"/>
          <w:sz w:val="16"/>
        </w:rPr>
        <w:t>*</w:t>
      </w:r>
      <w:r w:rsidRPr="00411EED">
        <w:t>required to be registered during a particular month, you must pay to the Commissioner:</w:t>
      </w:r>
    </w:p>
    <w:p w:rsidR="00582644" w:rsidRPr="00411EED" w:rsidRDefault="00582644" w:rsidP="00582644">
      <w:pPr>
        <w:pStyle w:val="paragraph"/>
      </w:pPr>
      <w:r w:rsidRPr="00411EED">
        <w:tab/>
        <w:t>(a)</w:t>
      </w:r>
      <w:r w:rsidRPr="00411EED">
        <w:tab/>
        <w:t xml:space="preserve">amounts of </w:t>
      </w:r>
      <w:r w:rsidR="00411EED" w:rsidRPr="00411EED">
        <w:rPr>
          <w:position w:val="6"/>
          <w:sz w:val="16"/>
        </w:rPr>
        <w:t>*</w:t>
      </w:r>
      <w:r w:rsidRPr="00411EED">
        <w:t xml:space="preserve">assessed GST on </w:t>
      </w:r>
      <w:r w:rsidR="00411EED" w:rsidRPr="00411EED">
        <w:rPr>
          <w:position w:val="6"/>
          <w:sz w:val="16"/>
        </w:rPr>
        <w:t>*</w:t>
      </w:r>
      <w:r w:rsidRPr="00411EED">
        <w:t>taxable supplies under section</w:t>
      </w:r>
      <w:r w:rsidR="00411EED">
        <w:t> </w:t>
      </w:r>
      <w:r w:rsidRPr="00411EED">
        <w:t>105</w:t>
      </w:r>
      <w:r w:rsidR="00411EED">
        <w:noBreakHyphen/>
      </w:r>
      <w:r w:rsidRPr="00411EED">
        <w:t>5 that you make during that month; and</w:t>
      </w:r>
    </w:p>
    <w:p w:rsidR="00582644" w:rsidRPr="00411EED" w:rsidRDefault="00582644" w:rsidP="00582644">
      <w:pPr>
        <w:pStyle w:val="paragraph"/>
      </w:pPr>
      <w:r w:rsidRPr="00411EED">
        <w:lastRenderedPageBreak/>
        <w:tab/>
        <w:t>(b)</w:t>
      </w:r>
      <w:r w:rsidRPr="00411EED">
        <w:tab/>
      </w:r>
      <w:r w:rsidR="00411EED" w:rsidRPr="00411EED">
        <w:rPr>
          <w:position w:val="6"/>
          <w:sz w:val="16"/>
        </w:rPr>
        <w:t>*</w:t>
      </w:r>
      <w:r w:rsidRPr="00411EED">
        <w:t xml:space="preserve">assessed amounts of </w:t>
      </w:r>
      <w:r w:rsidR="00411EED" w:rsidRPr="00411EED">
        <w:rPr>
          <w:position w:val="6"/>
          <w:sz w:val="16"/>
        </w:rPr>
        <w:t>*</w:t>
      </w:r>
      <w:r w:rsidRPr="00411EED">
        <w:t>increasing adjustments that you have that arise, during that month, in relation to supplies that are taxable supplies under section</w:t>
      </w:r>
      <w:r w:rsidR="00411EED">
        <w:t> </w:t>
      </w:r>
      <w:r w:rsidRPr="00411EED">
        <w:t>105</w:t>
      </w:r>
      <w:r w:rsidR="00411EED">
        <w:noBreakHyphen/>
      </w:r>
      <w:r w:rsidRPr="00411EED">
        <w:t>5.</w:t>
      </w:r>
    </w:p>
    <w:p w:rsidR="00582644" w:rsidRPr="00411EED" w:rsidRDefault="00582644" w:rsidP="00582644">
      <w:pPr>
        <w:pStyle w:val="subsection"/>
      </w:pPr>
      <w:r w:rsidRPr="00411EED">
        <w:tab/>
        <w:t>(1A)</w:t>
      </w:r>
      <w:r w:rsidRPr="00411EED">
        <w:tab/>
        <w:t>You must pay each amount:</w:t>
      </w:r>
    </w:p>
    <w:p w:rsidR="00582644" w:rsidRPr="00411EED" w:rsidRDefault="00582644" w:rsidP="00582644">
      <w:pPr>
        <w:pStyle w:val="paragraph"/>
      </w:pPr>
      <w:r w:rsidRPr="00411EED">
        <w:tab/>
        <w:t>(a)</w:t>
      </w:r>
      <w:r w:rsidRPr="00411EED">
        <w:tab/>
        <w:t>on or before the later of:</w:t>
      </w:r>
    </w:p>
    <w:p w:rsidR="00582644" w:rsidRPr="00411EED" w:rsidRDefault="00582644" w:rsidP="00582644">
      <w:pPr>
        <w:pStyle w:val="paragraphsub"/>
      </w:pPr>
      <w:r w:rsidRPr="00411EED">
        <w:tab/>
        <w:t>(i)</w:t>
      </w:r>
      <w:r w:rsidRPr="00411EED">
        <w:tab/>
        <w:t>the 21st day after the end of the month; and</w:t>
      </w:r>
    </w:p>
    <w:p w:rsidR="00582644" w:rsidRPr="00411EED" w:rsidRDefault="00582644" w:rsidP="00582644">
      <w:pPr>
        <w:pStyle w:val="paragraphsub"/>
      </w:pPr>
      <w:r w:rsidRPr="00411EED">
        <w:tab/>
        <w:t>(ii)</w:t>
      </w:r>
      <w:r w:rsidRPr="00411EED">
        <w:tab/>
        <w:t xml:space="preserve">the day the Commissioner gives notice of the relevant </w:t>
      </w:r>
      <w:r w:rsidR="00411EED" w:rsidRPr="00411EED">
        <w:rPr>
          <w:position w:val="6"/>
          <w:sz w:val="16"/>
        </w:rPr>
        <w:t>*</w:t>
      </w:r>
      <w:r w:rsidRPr="00411EED">
        <w:t>assessment to you under section</w:t>
      </w:r>
      <w:r w:rsidR="00411EED">
        <w:t> </w:t>
      </w:r>
      <w:r w:rsidRPr="00411EED">
        <w:t>155</w:t>
      </w:r>
      <w:r w:rsidR="00411EED">
        <w:noBreakHyphen/>
      </w:r>
      <w:r w:rsidRPr="00411EED">
        <w:t>10 in Schedule</w:t>
      </w:r>
      <w:r w:rsidR="00411EED">
        <w:t> </w:t>
      </w:r>
      <w:r w:rsidRPr="00411EED">
        <w:t xml:space="preserve">1 to the </w:t>
      </w:r>
      <w:r w:rsidRPr="00411EED">
        <w:rPr>
          <w:i/>
        </w:rPr>
        <w:t>Taxation Administration Act 1953</w:t>
      </w:r>
      <w:r w:rsidRPr="00411EED">
        <w:t>; and</w:t>
      </w:r>
    </w:p>
    <w:p w:rsidR="00582644" w:rsidRPr="00411EED" w:rsidRDefault="00582644" w:rsidP="00582644">
      <w:pPr>
        <w:pStyle w:val="paragraph"/>
      </w:pPr>
      <w:r w:rsidRPr="00411EED">
        <w:tab/>
        <w:t>(b)</w:t>
      </w:r>
      <w:r w:rsidRPr="00411EED">
        <w:tab/>
        <w:t>at the place and in the manner specified by the Commissioner.</w:t>
      </w:r>
    </w:p>
    <w:p w:rsidR="00300522" w:rsidRPr="00411EED" w:rsidRDefault="00300522" w:rsidP="00300522">
      <w:pPr>
        <w:pStyle w:val="subsection"/>
      </w:pPr>
      <w:r w:rsidRPr="00411EED">
        <w:tab/>
        <w:t>(2)</w:t>
      </w:r>
      <w:r w:rsidRPr="00411EED">
        <w:tab/>
        <w:t>This section has effect despite Division</w:t>
      </w:r>
      <w:r w:rsidR="00411EED">
        <w:t> </w:t>
      </w:r>
      <w:r w:rsidRPr="00411EED">
        <w:t>33 (which is about payments of GST).</w:t>
      </w:r>
    </w:p>
    <w:p w:rsidR="00300522" w:rsidRPr="00411EED" w:rsidRDefault="00300522" w:rsidP="00A36DB5">
      <w:pPr>
        <w:pStyle w:val="ActHead3"/>
        <w:pageBreakBefore/>
      </w:pPr>
      <w:bookmarkStart w:id="759" w:name="_Toc471393796"/>
      <w:r w:rsidRPr="005A283F">
        <w:rPr>
          <w:rStyle w:val="CharDivNo"/>
        </w:rPr>
        <w:lastRenderedPageBreak/>
        <w:t>Division</w:t>
      </w:r>
      <w:r w:rsidR="00411EED" w:rsidRPr="005A283F">
        <w:rPr>
          <w:rStyle w:val="CharDivNo"/>
        </w:rPr>
        <w:t> </w:t>
      </w:r>
      <w:r w:rsidRPr="005A283F">
        <w:rPr>
          <w:rStyle w:val="CharDivNo"/>
        </w:rPr>
        <w:t>108</w:t>
      </w:r>
      <w:r w:rsidRPr="00411EED">
        <w:t>—</w:t>
      </w:r>
      <w:r w:rsidRPr="005A283F">
        <w:rPr>
          <w:rStyle w:val="CharDivText"/>
        </w:rPr>
        <w:t>Valuation of taxable supplies of goods in bond</w:t>
      </w:r>
      <w:bookmarkEnd w:id="759"/>
    </w:p>
    <w:p w:rsidR="00300522" w:rsidRPr="00411EED" w:rsidRDefault="00300522" w:rsidP="00300522">
      <w:pPr>
        <w:pStyle w:val="ActHead5"/>
      </w:pPr>
      <w:bookmarkStart w:id="760" w:name="_Toc471393797"/>
      <w:r w:rsidRPr="005A283F">
        <w:rPr>
          <w:rStyle w:val="CharSectno"/>
        </w:rPr>
        <w:t>108</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760"/>
    </w:p>
    <w:p w:rsidR="00300522" w:rsidRPr="00411EED" w:rsidRDefault="00300522" w:rsidP="00300522">
      <w:pPr>
        <w:pStyle w:val="BoxText"/>
      </w:pPr>
      <w:r w:rsidRPr="00411EED">
        <w:t>Taxable supplies of goods in bond are given a higher value than would otherwise apply, because the price of a supply in bond does not include any excise duty that would be included after entry of the goods for home consumption.</w:t>
      </w:r>
    </w:p>
    <w:p w:rsidR="00300522" w:rsidRPr="00411EED" w:rsidRDefault="00300522" w:rsidP="00300522">
      <w:pPr>
        <w:pStyle w:val="ActHead5"/>
      </w:pPr>
      <w:bookmarkStart w:id="761" w:name="_Toc471393798"/>
      <w:r w:rsidRPr="005A283F">
        <w:rPr>
          <w:rStyle w:val="CharSectno"/>
        </w:rPr>
        <w:t>108</w:t>
      </w:r>
      <w:r w:rsidR="00411EED" w:rsidRPr="005A283F">
        <w:rPr>
          <w:rStyle w:val="CharSectno"/>
        </w:rPr>
        <w:noBreakHyphen/>
      </w:r>
      <w:r w:rsidRPr="005A283F">
        <w:rPr>
          <w:rStyle w:val="CharSectno"/>
        </w:rPr>
        <w:t>5</w:t>
      </w:r>
      <w:r w:rsidRPr="00411EED">
        <w:t xml:space="preserve">  Taxable supplies of goods in bond etc.</w:t>
      </w:r>
      <w:bookmarkEnd w:id="761"/>
    </w:p>
    <w:p w:rsidR="00300522" w:rsidRPr="00411EED" w:rsidRDefault="00300522" w:rsidP="00300522">
      <w:pPr>
        <w:pStyle w:val="subsection"/>
      </w:pPr>
      <w:r w:rsidRPr="00411EED">
        <w:tab/>
        <w:t>(1)</w:t>
      </w:r>
      <w:r w:rsidRPr="00411EED">
        <w:tab/>
        <w:t xml:space="preserve">The </w:t>
      </w:r>
      <w:r w:rsidRPr="00411EED">
        <w:rPr>
          <w:b/>
          <w:bCs/>
          <w:i/>
          <w:iCs/>
        </w:rPr>
        <w:t>value</w:t>
      </w:r>
      <w:r w:rsidRPr="00411EED">
        <w:t xml:space="preserve"> of a </w:t>
      </w:r>
      <w:r w:rsidR="00411EED" w:rsidRPr="00411EED">
        <w:rPr>
          <w:position w:val="6"/>
          <w:sz w:val="16"/>
          <w:szCs w:val="16"/>
        </w:rPr>
        <w:t>*</w:t>
      </w:r>
      <w:r w:rsidRPr="00411EED">
        <w:t xml:space="preserve">taxable supply of </w:t>
      </w:r>
      <w:r w:rsidR="00411EED" w:rsidRPr="00411EED">
        <w:rPr>
          <w:position w:val="6"/>
          <w:sz w:val="16"/>
          <w:szCs w:val="16"/>
        </w:rPr>
        <w:t>*</w:t>
      </w:r>
      <w:r w:rsidRPr="00411EED">
        <w:t>excisable goods that are in bond is the sum of:</w:t>
      </w:r>
    </w:p>
    <w:p w:rsidR="00300522" w:rsidRPr="00411EED" w:rsidRDefault="00300522" w:rsidP="00300522">
      <w:pPr>
        <w:pStyle w:val="paragraph"/>
      </w:pPr>
      <w:r w:rsidRPr="00411EED">
        <w:tab/>
        <w:t>(a)</w:t>
      </w:r>
      <w:r w:rsidRPr="00411EED">
        <w:tab/>
        <w:t>the value of the supply worked out in the way set out in section</w:t>
      </w:r>
      <w:r w:rsidR="00411EED">
        <w:t> </w:t>
      </w:r>
      <w:r w:rsidRPr="00411EED">
        <w:t>9</w:t>
      </w:r>
      <w:r w:rsidR="00411EED">
        <w:noBreakHyphen/>
      </w:r>
      <w:r w:rsidRPr="00411EED">
        <w:t>75; and</w:t>
      </w:r>
    </w:p>
    <w:p w:rsidR="00300522" w:rsidRPr="00411EED" w:rsidRDefault="00300522" w:rsidP="00300522">
      <w:pPr>
        <w:pStyle w:val="paragraph"/>
      </w:pPr>
      <w:r w:rsidRPr="00411EED">
        <w:tab/>
        <w:t>(b)</w:t>
      </w:r>
      <w:r w:rsidRPr="00411EED">
        <w:tab/>
        <w:t xml:space="preserve">the amount of </w:t>
      </w:r>
      <w:r w:rsidR="00411EED" w:rsidRPr="00411EED">
        <w:rPr>
          <w:position w:val="6"/>
          <w:sz w:val="16"/>
          <w:szCs w:val="16"/>
        </w:rPr>
        <w:t>*</w:t>
      </w:r>
      <w:r w:rsidRPr="00411EED">
        <w:t xml:space="preserve">excise duty to which the goods would have been subject if they had been entered for home consumption under the </w:t>
      </w:r>
      <w:r w:rsidRPr="00411EED">
        <w:rPr>
          <w:i/>
          <w:iCs/>
        </w:rPr>
        <w:t>Excise Act 1901</w:t>
      </w:r>
      <w:r w:rsidRPr="00411EED">
        <w:t xml:space="preserve"> at the time the supply first became a supply </w:t>
      </w:r>
      <w:r w:rsidR="00411EED" w:rsidRPr="00411EED">
        <w:rPr>
          <w:position w:val="6"/>
          <w:sz w:val="16"/>
          <w:szCs w:val="16"/>
        </w:rPr>
        <w:t>*</w:t>
      </w:r>
      <w:r w:rsidRPr="00411EED">
        <w:t xml:space="preserve">connected with </w:t>
      </w:r>
      <w:r w:rsidR="008F5593" w:rsidRPr="00411EED">
        <w:t>the indirect tax zone</w:t>
      </w:r>
      <w:r w:rsidRPr="00411EED">
        <w:t>.</w:t>
      </w:r>
    </w:p>
    <w:p w:rsidR="00300522" w:rsidRPr="00411EED" w:rsidRDefault="00300522" w:rsidP="00300522">
      <w:pPr>
        <w:pStyle w:val="subsection"/>
      </w:pPr>
      <w:r w:rsidRPr="00411EED">
        <w:tab/>
        <w:t>(2)</w:t>
      </w:r>
      <w:r w:rsidRPr="00411EED">
        <w:tab/>
        <w:t xml:space="preserve">However, this section does not apply to a supply of goods to a </w:t>
      </w:r>
      <w:r w:rsidR="00411EED" w:rsidRPr="00411EED">
        <w:rPr>
          <w:position w:val="6"/>
          <w:sz w:val="16"/>
          <w:szCs w:val="16"/>
        </w:rPr>
        <w:t>*</w:t>
      </w:r>
      <w:r w:rsidRPr="00411EED">
        <w:t>recipient who:</w:t>
      </w:r>
    </w:p>
    <w:p w:rsidR="00300522" w:rsidRPr="00411EED" w:rsidRDefault="00300522" w:rsidP="00300522">
      <w:pPr>
        <w:pStyle w:val="paragraph"/>
      </w:pPr>
      <w:r w:rsidRPr="00411EED">
        <w:tab/>
        <w:t>(a)</w:t>
      </w:r>
      <w:r w:rsidRPr="00411EED">
        <w:tab/>
        <w:t xml:space="preserve">is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 and</w:t>
      </w:r>
    </w:p>
    <w:p w:rsidR="00300522" w:rsidRPr="00411EED" w:rsidRDefault="00300522" w:rsidP="00300522">
      <w:pPr>
        <w:pStyle w:val="paragraph"/>
      </w:pPr>
      <w:r w:rsidRPr="00411EED">
        <w:tab/>
        <w:t>(b)</w:t>
      </w:r>
      <w:r w:rsidRPr="00411EED">
        <w:tab/>
        <w:t xml:space="preserve">acquires the goods solely for a </w:t>
      </w:r>
      <w:r w:rsidR="00411EED" w:rsidRPr="00411EED">
        <w:rPr>
          <w:position w:val="6"/>
          <w:sz w:val="16"/>
          <w:szCs w:val="16"/>
        </w:rPr>
        <w:t>*</w:t>
      </w:r>
      <w:r w:rsidRPr="00411EED">
        <w:t>creditable purpose.</w:t>
      </w:r>
    </w:p>
    <w:p w:rsidR="00300522" w:rsidRPr="00411EED" w:rsidRDefault="00300522" w:rsidP="00300522">
      <w:pPr>
        <w:pStyle w:val="subsection"/>
      </w:pPr>
      <w:r w:rsidRPr="00411EED">
        <w:tab/>
        <w:t>(3)</w:t>
      </w:r>
      <w:r w:rsidRPr="00411EED">
        <w:tab/>
        <w:t>This section has effect despite section</w:t>
      </w:r>
      <w:r w:rsidR="00411EED">
        <w:t> </w:t>
      </w:r>
      <w:r w:rsidRPr="00411EED">
        <w:t>9</w:t>
      </w:r>
      <w:r w:rsidR="00411EED">
        <w:noBreakHyphen/>
      </w:r>
      <w:r w:rsidRPr="00411EED">
        <w:t>75 (which is about the value of taxable supplies).</w:t>
      </w:r>
    </w:p>
    <w:p w:rsidR="00D10E2F" w:rsidRPr="00411EED" w:rsidRDefault="00D10E2F" w:rsidP="00A36DB5">
      <w:pPr>
        <w:pStyle w:val="ActHead3"/>
        <w:pageBreakBefore/>
      </w:pPr>
      <w:bookmarkStart w:id="762" w:name="_Toc471393799"/>
      <w:r w:rsidRPr="005A283F">
        <w:rPr>
          <w:rStyle w:val="CharDivNo"/>
        </w:rPr>
        <w:lastRenderedPageBreak/>
        <w:t>Division</w:t>
      </w:r>
      <w:r w:rsidR="00411EED" w:rsidRPr="005A283F">
        <w:rPr>
          <w:rStyle w:val="CharDivNo"/>
        </w:rPr>
        <w:t> </w:t>
      </w:r>
      <w:r w:rsidRPr="005A283F">
        <w:rPr>
          <w:rStyle w:val="CharDivNo"/>
        </w:rPr>
        <w:t>110</w:t>
      </w:r>
      <w:r w:rsidRPr="00411EED">
        <w:t>—</w:t>
      </w:r>
      <w:r w:rsidRPr="005A283F">
        <w:rPr>
          <w:rStyle w:val="CharDivText"/>
        </w:rPr>
        <w:t>Tax</w:t>
      </w:r>
      <w:r w:rsidR="00411EED" w:rsidRPr="005A283F">
        <w:rPr>
          <w:rStyle w:val="CharDivText"/>
        </w:rPr>
        <w:noBreakHyphen/>
      </w:r>
      <w:r w:rsidRPr="005A283F">
        <w:rPr>
          <w:rStyle w:val="CharDivText"/>
        </w:rPr>
        <w:t>related transactions</w:t>
      </w:r>
      <w:bookmarkEnd w:id="762"/>
    </w:p>
    <w:p w:rsidR="00300522" w:rsidRPr="005A283F" w:rsidRDefault="00A53099" w:rsidP="00300522">
      <w:pPr>
        <w:pStyle w:val="Header"/>
      </w:pPr>
      <w:r w:rsidRPr="005A283F">
        <w:rPr>
          <w:rStyle w:val="CharSubdNo"/>
        </w:rPr>
        <w:t xml:space="preserve"> </w:t>
      </w:r>
      <w:r w:rsidRPr="005A283F">
        <w:rPr>
          <w:rStyle w:val="CharSubdText"/>
        </w:rPr>
        <w:t xml:space="preserve"> </w:t>
      </w:r>
    </w:p>
    <w:p w:rsidR="00300522" w:rsidRPr="00411EED" w:rsidRDefault="00300522" w:rsidP="00300522">
      <w:pPr>
        <w:pStyle w:val="ActHead5"/>
      </w:pPr>
      <w:bookmarkStart w:id="763" w:name="_Toc471393800"/>
      <w:r w:rsidRPr="005A283F">
        <w:rPr>
          <w:rStyle w:val="CharSectno"/>
        </w:rPr>
        <w:t>110</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763"/>
    </w:p>
    <w:p w:rsidR="00300522" w:rsidRPr="00411EED" w:rsidRDefault="00300522" w:rsidP="00300522">
      <w:pPr>
        <w:pStyle w:val="BoxText"/>
      </w:pPr>
      <w:r w:rsidRPr="00411EED">
        <w:t>Some transactions that relate to aspects of income tax</w:t>
      </w:r>
      <w:r w:rsidR="001706E1" w:rsidRPr="00411EED">
        <w:t xml:space="preserve"> and other taxes</w:t>
      </w:r>
      <w:r w:rsidRPr="00411EED">
        <w:t xml:space="preserve"> are outside the GST system.</w:t>
      </w:r>
    </w:p>
    <w:p w:rsidR="002137F7" w:rsidRPr="00411EED" w:rsidRDefault="002137F7" w:rsidP="002137F7">
      <w:pPr>
        <w:pStyle w:val="ActHead4"/>
      </w:pPr>
      <w:bookmarkStart w:id="764" w:name="_Toc471393801"/>
      <w:r w:rsidRPr="005A283F">
        <w:rPr>
          <w:rStyle w:val="CharSubdNo"/>
        </w:rPr>
        <w:t>Subdivision</w:t>
      </w:r>
      <w:r w:rsidR="00411EED" w:rsidRPr="005A283F">
        <w:rPr>
          <w:rStyle w:val="CharSubdNo"/>
        </w:rPr>
        <w:t> </w:t>
      </w:r>
      <w:r w:rsidRPr="005A283F">
        <w:rPr>
          <w:rStyle w:val="CharSubdNo"/>
        </w:rPr>
        <w:t>110</w:t>
      </w:r>
      <w:r w:rsidR="00411EED" w:rsidRPr="005A283F">
        <w:rPr>
          <w:rStyle w:val="CharSubdNo"/>
        </w:rPr>
        <w:noBreakHyphen/>
      </w:r>
      <w:r w:rsidRPr="005A283F">
        <w:rPr>
          <w:rStyle w:val="CharSubdNo"/>
        </w:rPr>
        <w:t>A</w:t>
      </w:r>
      <w:r w:rsidRPr="00411EED">
        <w:t>—</w:t>
      </w:r>
      <w:r w:rsidRPr="005A283F">
        <w:rPr>
          <w:rStyle w:val="CharSubdText"/>
        </w:rPr>
        <w:t>Income tax</w:t>
      </w:r>
      <w:r w:rsidR="00411EED" w:rsidRPr="005A283F">
        <w:rPr>
          <w:rStyle w:val="CharSubdText"/>
        </w:rPr>
        <w:noBreakHyphen/>
      </w:r>
      <w:r w:rsidRPr="005A283F">
        <w:rPr>
          <w:rStyle w:val="CharSubdText"/>
        </w:rPr>
        <w:t>related transactions</w:t>
      </w:r>
      <w:bookmarkEnd w:id="764"/>
    </w:p>
    <w:p w:rsidR="00300522" w:rsidRPr="00411EED" w:rsidRDefault="00300522" w:rsidP="00300522">
      <w:pPr>
        <w:pStyle w:val="ActHead5"/>
      </w:pPr>
      <w:bookmarkStart w:id="765" w:name="_Toc471393802"/>
      <w:r w:rsidRPr="005A283F">
        <w:rPr>
          <w:rStyle w:val="CharSectno"/>
        </w:rPr>
        <w:t>110</w:t>
      </w:r>
      <w:r w:rsidR="00411EED" w:rsidRPr="005A283F">
        <w:rPr>
          <w:rStyle w:val="CharSectno"/>
        </w:rPr>
        <w:noBreakHyphen/>
      </w:r>
      <w:r w:rsidRPr="005A283F">
        <w:rPr>
          <w:rStyle w:val="CharSectno"/>
        </w:rPr>
        <w:t>5</w:t>
      </w:r>
      <w:r w:rsidRPr="00411EED">
        <w:t xml:space="preserve">  Transfers of tax losses and net capital losses</w:t>
      </w:r>
      <w:bookmarkEnd w:id="765"/>
    </w:p>
    <w:p w:rsidR="00300522" w:rsidRPr="00411EED" w:rsidRDefault="00300522" w:rsidP="00300522">
      <w:pPr>
        <w:pStyle w:val="subsection"/>
      </w:pPr>
      <w:r w:rsidRPr="00411EED">
        <w:tab/>
        <w:t>(1)</w:t>
      </w:r>
      <w:r w:rsidRPr="00411EED">
        <w:tab/>
        <w:t xml:space="preserve">A supply is not a </w:t>
      </w:r>
      <w:r w:rsidR="00411EED" w:rsidRPr="00411EED">
        <w:rPr>
          <w:position w:val="6"/>
          <w:sz w:val="16"/>
          <w:szCs w:val="16"/>
        </w:rPr>
        <w:t>*</w:t>
      </w:r>
      <w:r w:rsidRPr="00411EED">
        <w:t>taxable supply if the supply is:</w:t>
      </w:r>
    </w:p>
    <w:p w:rsidR="00300522" w:rsidRPr="00411EED" w:rsidRDefault="00300522" w:rsidP="00300522">
      <w:pPr>
        <w:pStyle w:val="paragraph"/>
      </w:pPr>
      <w:r w:rsidRPr="00411EED">
        <w:tab/>
        <w:t>(a)</w:t>
      </w:r>
      <w:r w:rsidRPr="00411EED">
        <w:tab/>
        <w:t xml:space="preserve">the transfer of a </w:t>
      </w:r>
      <w:r w:rsidR="00411EED" w:rsidRPr="00411EED">
        <w:rPr>
          <w:position w:val="6"/>
          <w:sz w:val="16"/>
          <w:szCs w:val="16"/>
        </w:rPr>
        <w:t>*</w:t>
      </w:r>
      <w:r w:rsidRPr="00411EED">
        <w:t>tax loss in accordance with Subdivision</w:t>
      </w:r>
      <w:r w:rsidR="00411EED">
        <w:t> </w:t>
      </w:r>
      <w:r w:rsidRPr="00411EED">
        <w:t>170</w:t>
      </w:r>
      <w:r w:rsidR="00411EED">
        <w:noBreakHyphen/>
      </w:r>
      <w:r w:rsidRPr="00411EED">
        <w:t xml:space="preserve">A of the </w:t>
      </w:r>
      <w:r w:rsidR="00411EED" w:rsidRPr="00411EED">
        <w:rPr>
          <w:position w:val="6"/>
          <w:sz w:val="16"/>
          <w:szCs w:val="16"/>
        </w:rPr>
        <w:t>*</w:t>
      </w:r>
      <w:r w:rsidRPr="00411EED">
        <w:t>ITAA 1997; or</w:t>
      </w:r>
    </w:p>
    <w:p w:rsidR="00300522" w:rsidRPr="00411EED" w:rsidRDefault="00300522" w:rsidP="00300522">
      <w:pPr>
        <w:pStyle w:val="paragraph"/>
      </w:pPr>
      <w:r w:rsidRPr="00411EED">
        <w:tab/>
        <w:t>(b)</w:t>
      </w:r>
      <w:r w:rsidRPr="00411EED">
        <w:tab/>
        <w:t xml:space="preserve">the transfer of a </w:t>
      </w:r>
      <w:r w:rsidR="00411EED" w:rsidRPr="00411EED">
        <w:rPr>
          <w:position w:val="6"/>
          <w:sz w:val="16"/>
          <w:szCs w:val="16"/>
        </w:rPr>
        <w:t>*</w:t>
      </w:r>
      <w:r w:rsidRPr="00411EED">
        <w:t>net capital loss in accordance with Subdivision</w:t>
      </w:r>
      <w:r w:rsidR="00411EED">
        <w:t> </w:t>
      </w:r>
      <w:r w:rsidRPr="00411EED">
        <w:t>170</w:t>
      </w:r>
      <w:r w:rsidR="00411EED">
        <w:noBreakHyphen/>
      </w:r>
      <w:r w:rsidRPr="00411EED">
        <w:t>B of the ITAA 1997.</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5 (which is about what are taxable supplies).</w:t>
      </w:r>
    </w:p>
    <w:p w:rsidR="00300522" w:rsidRPr="00411EED" w:rsidRDefault="00300522" w:rsidP="00300522">
      <w:pPr>
        <w:pStyle w:val="ActHead5"/>
      </w:pPr>
      <w:bookmarkStart w:id="766" w:name="_Toc471393803"/>
      <w:r w:rsidRPr="005A283F">
        <w:rPr>
          <w:rStyle w:val="CharSectno"/>
        </w:rPr>
        <w:t>110</w:t>
      </w:r>
      <w:r w:rsidR="00411EED" w:rsidRPr="005A283F">
        <w:rPr>
          <w:rStyle w:val="CharSectno"/>
        </w:rPr>
        <w:noBreakHyphen/>
      </w:r>
      <w:r w:rsidRPr="005A283F">
        <w:rPr>
          <w:rStyle w:val="CharSectno"/>
        </w:rPr>
        <w:t>15</w:t>
      </w:r>
      <w:r w:rsidRPr="00411EED">
        <w:t xml:space="preserve">  Supplies under operation of consolidated group regime</w:t>
      </w:r>
      <w:bookmarkEnd w:id="766"/>
    </w:p>
    <w:p w:rsidR="00300522" w:rsidRPr="00411EED" w:rsidRDefault="00300522" w:rsidP="00300522">
      <w:pPr>
        <w:pStyle w:val="subsection"/>
      </w:pPr>
      <w:r w:rsidRPr="00411EED">
        <w:tab/>
        <w:t>(1)</w:t>
      </w:r>
      <w:r w:rsidRPr="00411EED">
        <w:tab/>
        <w:t>A supply</w:t>
      </w:r>
      <w:r w:rsidRPr="00411EED">
        <w:rPr>
          <w:i/>
        </w:rPr>
        <w:t xml:space="preserve"> </w:t>
      </w:r>
      <w:r w:rsidRPr="00411EED">
        <w:t xml:space="preserve">is not a </w:t>
      </w:r>
      <w:r w:rsidR="00411EED" w:rsidRPr="00411EED">
        <w:rPr>
          <w:position w:val="6"/>
          <w:sz w:val="16"/>
        </w:rPr>
        <w:t>*</w:t>
      </w:r>
      <w:r w:rsidRPr="00411EED">
        <w:t>taxable supply to the extent that it occurs because of the operation of these provisions:</w:t>
      </w:r>
    </w:p>
    <w:p w:rsidR="00300522" w:rsidRPr="00411EED" w:rsidRDefault="00300522" w:rsidP="00300522">
      <w:pPr>
        <w:pStyle w:val="paragraph"/>
      </w:pPr>
      <w:r w:rsidRPr="00411EED">
        <w:tab/>
        <w:t>(a)</w:t>
      </w:r>
      <w:r w:rsidRPr="00411EED">
        <w:tab/>
        <w:t>Part</w:t>
      </w:r>
      <w:r w:rsidR="00411EED">
        <w:t> </w:t>
      </w:r>
      <w:r w:rsidRPr="00411EED">
        <w:t>3</w:t>
      </w:r>
      <w:r w:rsidR="00411EED">
        <w:noBreakHyphen/>
      </w:r>
      <w:r w:rsidRPr="00411EED">
        <w:t xml:space="preserve">90 of the </w:t>
      </w:r>
      <w:r w:rsidR="00411EED" w:rsidRPr="00411EED">
        <w:rPr>
          <w:position w:val="6"/>
          <w:sz w:val="16"/>
        </w:rPr>
        <w:t>*</w:t>
      </w:r>
      <w:r w:rsidRPr="00411EED">
        <w:t>ITAA 1997;</w:t>
      </w:r>
    </w:p>
    <w:p w:rsidR="00300522" w:rsidRPr="00411EED" w:rsidRDefault="00300522" w:rsidP="00300522">
      <w:pPr>
        <w:pStyle w:val="paragraph"/>
      </w:pPr>
      <w:r w:rsidRPr="00411EED">
        <w:tab/>
        <w:t>(b)</w:t>
      </w:r>
      <w:r w:rsidRPr="00411EED">
        <w:tab/>
        <w:t>Part</w:t>
      </w:r>
      <w:r w:rsidR="00411EED">
        <w:t> </w:t>
      </w:r>
      <w:r w:rsidRPr="00411EED">
        <w:t>3</w:t>
      </w:r>
      <w:r w:rsidR="00411EED">
        <w:noBreakHyphen/>
      </w:r>
      <w:r w:rsidRPr="00411EED">
        <w:t xml:space="preserve">90 of the </w:t>
      </w:r>
      <w:r w:rsidRPr="00411EED">
        <w:rPr>
          <w:i/>
        </w:rPr>
        <w:t>Income Tax (Transitional Provisions) Act 1997</w:t>
      </w:r>
      <w:r w:rsidRPr="00411EED">
        <w:t>.</w:t>
      </w:r>
    </w:p>
    <w:p w:rsidR="00300522" w:rsidRPr="00411EED" w:rsidRDefault="00300522" w:rsidP="00300522">
      <w:pPr>
        <w:pStyle w:val="subsection"/>
      </w:pPr>
      <w:r w:rsidRPr="00411EED">
        <w:tab/>
        <w:t>(2)</w:t>
      </w:r>
      <w:r w:rsidRPr="00411EED">
        <w:tab/>
        <w:t xml:space="preserve">Without limiting the scope of </w:t>
      </w:r>
      <w:r w:rsidR="00411EED">
        <w:t>subsection (</w:t>
      </w:r>
      <w:r w:rsidRPr="00411EED">
        <w:t>1), for the purposes of that subsection, the operation mentioned in that subsection includes an operation that results from:</w:t>
      </w:r>
    </w:p>
    <w:p w:rsidR="00300522" w:rsidRPr="00411EED" w:rsidRDefault="00300522" w:rsidP="00300522">
      <w:pPr>
        <w:pStyle w:val="paragraph"/>
      </w:pPr>
      <w:r w:rsidRPr="00411EED">
        <w:tab/>
        <w:t>(a)</w:t>
      </w:r>
      <w:r w:rsidRPr="00411EED">
        <w:tab/>
        <w:t>a choice made under the provisions mentioned in that subsection; or</w:t>
      </w:r>
    </w:p>
    <w:p w:rsidR="00300522" w:rsidRPr="00411EED" w:rsidRDefault="00300522" w:rsidP="00300522">
      <w:pPr>
        <w:pStyle w:val="paragraph"/>
      </w:pPr>
      <w:r w:rsidRPr="00411EED">
        <w:tab/>
        <w:t>(b)</w:t>
      </w:r>
      <w:r w:rsidRPr="00411EED">
        <w:tab/>
        <w:t>any other voluntary action provided for by those provisions.</w:t>
      </w:r>
    </w:p>
    <w:p w:rsidR="00300522" w:rsidRPr="00411EED" w:rsidRDefault="00300522" w:rsidP="00300522">
      <w:pPr>
        <w:pStyle w:val="subsection"/>
      </w:pPr>
      <w:r w:rsidRPr="00411EED">
        <w:lastRenderedPageBreak/>
        <w:tab/>
        <w:t>(3)</w:t>
      </w:r>
      <w:r w:rsidRPr="00411EED">
        <w:tab/>
        <w:t>This section has effect despite section</w:t>
      </w:r>
      <w:r w:rsidR="00411EED">
        <w:t> </w:t>
      </w:r>
      <w:r w:rsidRPr="00411EED">
        <w:t>9</w:t>
      </w:r>
      <w:r w:rsidR="00411EED">
        <w:noBreakHyphen/>
      </w:r>
      <w:r w:rsidRPr="00411EED">
        <w:t>5 (which is about what are taxable supplies).</w:t>
      </w:r>
    </w:p>
    <w:p w:rsidR="00300522" w:rsidRPr="00411EED" w:rsidRDefault="00300522" w:rsidP="00300522">
      <w:pPr>
        <w:pStyle w:val="ActHead5"/>
      </w:pPr>
      <w:bookmarkStart w:id="767" w:name="_Toc471393804"/>
      <w:r w:rsidRPr="005A283F">
        <w:rPr>
          <w:rStyle w:val="CharSectno"/>
        </w:rPr>
        <w:t>110</w:t>
      </w:r>
      <w:r w:rsidR="00411EED" w:rsidRPr="005A283F">
        <w:rPr>
          <w:rStyle w:val="CharSectno"/>
        </w:rPr>
        <w:noBreakHyphen/>
      </w:r>
      <w:r w:rsidRPr="005A283F">
        <w:rPr>
          <w:rStyle w:val="CharSectno"/>
        </w:rPr>
        <w:t>20</w:t>
      </w:r>
      <w:r w:rsidRPr="00411EED">
        <w:t xml:space="preserve">  Tax sharing agreements—entering into agreement etc.</w:t>
      </w:r>
      <w:bookmarkEnd w:id="767"/>
    </w:p>
    <w:p w:rsidR="00300522" w:rsidRPr="00411EED" w:rsidRDefault="00300522" w:rsidP="00300522">
      <w:pPr>
        <w:pStyle w:val="subsection"/>
      </w:pPr>
      <w:r w:rsidRPr="00411EED">
        <w:tab/>
        <w:t>(1)</w:t>
      </w:r>
      <w:r w:rsidRPr="00411EED">
        <w:tab/>
        <w:t>This section applies if:</w:t>
      </w:r>
    </w:p>
    <w:p w:rsidR="00300522" w:rsidRPr="00411EED" w:rsidRDefault="00300522" w:rsidP="00300522">
      <w:pPr>
        <w:pStyle w:val="paragraph"/>
      </w:pPr>
      <w:r w:rsidRPr="00411EED">
        <w:tab/>
        <w:t>(a)</w:t>
      </w:r>
      <w:r w:rsidRPr="00411EED">
        <w:tab/>
        <w:t>an entity makes a supply because it enters into or becomes a party to an agreement; and</w:t>
      </w:r>
    </w:p>
    <w:p w:rsidR="00300522" w:rsidRPr="00411EED" w:rsidRDefault="00300522" w:rsidP="00300522">
      <w:pPr>
        <w:pStyle w:val="paragraph"/>
        <w:rPr>
          <w:color w:val="000000"/>
        </w:rPr>
      </w:pPr>
      <w:r w:rsidRPr="00411EED">
        <w:tab/>
        <w:t>(b)</w:t>
      </w:r>
      <w:r w:rsidRPr="00411EED">
        <w:tab/>
        <w:t>the agreement satisfies the requirements of subsections</w:t>
      </w:r>
      <w:r w:rsidR="00411EED">
        <w:t> </w:t>
      </w:r>
      <w:r w:rsidRPr="00411EED">
        <w:t>721</w:t>
      </w:r>
      <w:r w:rsidR="00411EED">
        <w:noBreakHyphen/>
      </w:r>
      <w:r w:rsidRPr="00411EED">
        <w:t xml:space="preserve">25(1) and (2) of the </w:t>
      </w:r>
      <w:r w:rsidR="00411EED" w:rsidRPr="00411EED">
        <w:rPr>
          <w:position w:val="6"/>
          <w:sz w:val="16"/>
        </w:rPr>
        <w:t>*</w:t>
      </w:r>
      <w:r w:rsidRPr="00411EED">
        <w:t xml:space="preserve">ITAA 1997 in relation to an existing or future </w:t>
      </w:r>
      <w:r w:rsidR="00411EED" w:rsidRPr="00411EED">
        <w:rPr>
          <w:position w:val="6"/>
          <w:sz w:val="16"/>
        </w:rPr>
        <w:t>*</w:t>
      </w:r>
      <w:r w:rsidRPr="00411EED">
        <w:t xml:space="preserve">group liability of the </w:t>
      </w:r>
      <w:r w:rsidR="00411EED" w:rsidRPr="00411EED">
        <w:rPr>
          <w:position w:val="6"/>
          <w:sz w:val="16"/>
        </w:rPr>
        <w:t>*</w:t>
      </w:r>
      <w:r w:rsidRPr="00411EED">
        <w:t xml:space="preserve">head company of a </w:t>
      </w:r>
      <w:r w:rsidR="00411EED" w:rsidRPr="00411EED">
        <w:rPr>
          <w:position w:val="6"/>
          <w:sz w:val="16"/>
        </w:rPr>
        <w:t>*</w:t>
      </w:r>
      <w:r w:rsidRPr="00411EED">
        <w:t xml:space="preserve">consolidated group or </w:t>
      </w:r>
      <w:r w:rsidR="00411EED" w:rsidRPr="00411EED">
        <w:rPr>
          <w:position w:val="6"/>
          <w:sz w:val="16"/>
        </w:rPr>
        <w:t>*</w:t>
      </w:r>
      <w:r w:rsidRPr="00411EED">
        <w:t>MEC group.</w:t>
      </w:r>
    </w:p>
    <w:p w:rsidR="00300522" w:rsidRPr="00411EED" w:rsidRDefault="00300522" w:rsidP="00300522">
      <w:pPr>
        <w:pStyle w:val="subsection"/>
      </w:pPr>
      <w:r w:rsidRPr="00411EED">
        <w:tab/>
        <w:t>(2)</w:t>
      </w:r>
      <w:r w:rsidRPr="00411EED">
        <w:tab/>
        <w:t xml:space="preserve">The supply is not a </w:t>
      </w:r>
      <w:r w:rsidR="00411EED" w:rsidRPr="00411EED">
        <w:rPr>
          <w:position w:val="6"/>
          <w:sz w:val="16"/>
        </w:rPr>
        <w:t>*</w:t>
      </w:r>
      <w:r w:rsidRPr="00411EED">
        <w:t>taxable supply to the extent that it relates to the fact that the agreement satisfies those requirements.</w:t>
      </w:r>
    </w:p>
    <w:p w:rsidR="00300522" w:rsidRPr="00411EED" w:rsidRDefault="00300522" w:rsidP="00300522">
      <w:pPr>
        <w:pStyle w:val="subsection"/>
      </w:pPr>
      <w:r w:rsidRPr="00411EED">
        <w:tab/>
        <w:t>(3)</w:t>
      </w:r>
      <w:r w:rsidRPr="00411EED">
        <w:tab/>
        <w:t>This section has effect despite section</w:t>
      </w:r>
      <w:r w:rsidR="00411EED">
        <w:t> </w:t>
      </w:r>
      <w:r w:rsidRPr="00411EED">
        <w:t>9</w:t>
      </w:r>
      <w:r w:rsidR="00411EED">
        <w:noBreakHyphen/>
      </w:r>
      <w:r w:rsidRPr="00411EED">
        <w:t>5 (which is about what are taxable supplies).</w:t>
      </w:r>
    </w:p>
    <w:p w:rsidR="00300522" w:rsidRPr="00411EED" w:rsidRDefault="00300522" w:rsidP="00300522">
      <w:pPr>
        <w:pStyle w:val="ActHead5"/>
      </w:pPr>
      <w:bookmarkStart w:id="768" w:name="_Toc471393805"/>
      <w:r w:rsidRPr="005A283F">
        <w:rPr>
          <w:rStyle w:val="CharSectno"/>
        </w:rPr>
        <w:t>110</w:t>
      </w:r>
      <w:r w:rsidR="00411EED" w:rsidRPr="005A283F">
        <w:rPr>
          <w:rStyle w:val="CharSectno"/>
        </w:rPr>
        <w:noBreakHyphen/>
      </w:r>
      <w:r w:rsidRPr="005A283F">
        <w:rPr>
          <w:rStyle w:val="CharSectno"/>
        </w:rPr>
        <w:t>25</w:t>
      </w:r>
      <w:r w:rsidRPr="00411EED">
        <w:t xml:space="preserve">  Tax sharing agreements—leaving group clear of group liability</w:t>
      </w:r>
      <w:bookmarkEnd w:id="768"/>
    </w:p>
    <w:p w:rsidR="00300522" w:rsidRPr="00411EED" w:rsidRDefault="00300522" w:rsidP="00300522">
      <w:pPr>
        <w:pStyle w:val="subsection"/>
      </w:pPr>
      <w:r w:rsidRPr="00411EED">
        <w:tab/>
        <w:t>(1)</w:t>
      </w:r>
      <w:r w:rsidRPr="00411EED">
        <w:tab/>
        <w:t xml:space="preserve">A supply made to a </w:t>
      </w:r>
      <w:r w:rsidR="00411EED" w:rsidRPr="00411EED">
        <w:rPr>
          <w:position w:val="6"/>
          <w:sz w:val="16"/>
        </w:rPr>
        <w:t>*</w:t>
      </w:r>
      <w:r w:rsidRPr="00411EED">
        <w:t xml:space="preserve">TSA contributing member of a </w:t>
      </w:r>
      <w:r w:rsidR="00411EED" w:rsidRPr="00411EED">
        <w:rPr>
          <w:position w:val="6"/>
          <w:sz w:val="16"/>
        </w:rPr>
        <w:t>*</w:t>
      </w:r>
      <w:r w:rsidRPr="00411EED">
        <w:t xml:space="preserve">consolidated group or a </w:t>
      </w:r>
      <w:r w:rsidR="00411EED" w:rsidRPr="00411EED">
        <w:rPr>
          <w:position w:val="6"/>
          <w:sz w:val="16"/>
        </w:rPr>
        <w:t>*</w:t>
      </w:r>
      <w:r w:rsidRPr="00411EED">
        <w:t xml:space="preserve">MEC group is not a </w:t>
      </w:r>
      <w:r w:rsidR="00411EED" w:rsidRPr="00411EED">
        <w:rPr>
          <w:position w:val="6"/>
          <w:sz w:val="16"/>
        </w:rPr>
        <w:t>*</w:t>
      </w:r>
      <w:r w:rsidRPr="00411EED">
        <w:t>taxable supply if:</w:t>
      </w:r>
    </w:p>
    <w:p w:rsidR="00300522" w:rsidRPr="00411EED" w:rsidRDefault="00300522" w:rsidP="00300522">
      <w:pPr>
        <w:pStyle w:val="paragraph"/>
      </w:pPr>
      <w:r w:rsidRPr="00411EED">
        <w:tab/>
        <w:t>(a)</w:t>
      </w:r>
      <w:r w:rsidRPr="00411EED">
        <w:tab/>
        <w:t xml:space="preserve">the supply is a release from an obligation relating to a </w:t>
      </w:r>
      <w:r w:rsidR="00411EED" w:rsidRPr="00411EED">
        <w:rPr>
          <w:position w:val="6"/>
          <w:sz w:val="16"/>
        </w:rPr>
        <w:t>*</w:t>
      </w:r>
      <w:r w:rsidRPr="00411EED">
        <w:t xml:space="preserve">contribution amount in relation to a </w:t>
      </w:r>
      <w:r w:rsidR="00411EED" w:rsidRPr="00411EED">
        <w:rPr>
          <w:position w:val="6"/>
          <w:sz w:val="16"/>
        </w:rPr>
        <w:t>*</w:t>
      </w:r>
      <w:r w:rsidRPr="00411EED">
        <w:t xml:space="preserve">group liability of the </w:t>
      </w:r>
      <w:r w:rsidR="00411EED" w:rsidRPr="00411EED">
        <w:rPr>
          <w:position w:val="6"/>
          <w:sz w:val="16"/>
        </w:rPr>
        <w:t>*</w:t>
      </w:r>
      <w:r w:rsidRPr="00411EED">
        <w:t>head company of the group; and</w:t>
      </w:r>
    </w:p>
    <w:p w:rsidR="00300522" w:rsidRPr="00411EED" w:rsidRDefault="00300522" w:rsidP="00300522">
      <w:pPr>
        <w:pStyle w:val="notepara"/>
      </w:pPr>
      <w:r w:rsidRPr="00411EED">
        <w:t>Example:</w:t>
      </w:r>
      <w:r w:rsidRPr="00411EED">
        <w:tab/>
        <w:t>The obligation could be a contractual obligation created by the agreement under which the contribution amount was determined.</w:t>
      </w:r>
    </w:p>
    <w:p w:rsidR="00300522" w:rsidRPr="00411EED" w:rsidRDefault="00300522" w:rsidP="00300522">
      <w:pPr>
        <w:pStyle w:val="paragraph"/>
      </w:pPr>
      <w:r w:rsidRPr="00411EED">
        <w:tab/>
        <w:t>(b)</w:t>
      </w:r>
      <w:r w:rsidRPr="00411EED">
        <w:tab/>
        <w:t>the TSA contributing member has, for the purposes of subsection</w:t>
      </w:r>
      <w:r w:rsidR="00411EED">
        <w:t> </w:t>
      </w:r>
      <w:r w:rsidRPr="00411EED">
        <w:t>721</w:t>
      </w:r>
      <w:r w:rsidR="00411EED">
        <w:noBreakHyphen/>
      </w:r>
      <w:r w:rsidRPr="00411EED">
        <w:t xml:space="preserve">30(3) of the </w:t>
      </w:r>
      <w:r w:rsidR="00411EED" w:rsidRPr="00411EED">
        <w:rPr>
          <w:position w:val="6"/>
          <w:sz w:val="16"/>
        </w:rPr>
        <w:t>*</w:t>
      </w:r>
      <w:r w:rsidRPr="00411EED">
        <w:t>ITAA 1997, left the group clear of the group liability.</w:t>
      </w:r>
    </w:p>
    <w:p w:rsidR="00300522" w:rsidRPr="00411EED" w:rsidRDefault="00300522" w:rsidP="00300522">
      <w:pPr>
        <w:pStyle w:val="notepara"/>
      </w:pPr>
      <w:r w:rsidRPr="00411EED">
        <w:t>Note:</w:t>
      </w:r>
      <w:r w:rsidRPr="00411EED">
        <w:tab/>
        <w:t>See section</w:t>
      </w:r>
      <w:r w:rsidR="00411EED">
        <w:t> </w:t>
      </w:r>
      <w:r w:rsidRPr="00411EED">
        <w:t>721</w:t>
      </w:r>
      <w:r w:rsidR="00411EED">
        <w:noBreakHyphen/>
      </w:r>
      <w:r w:rsidRPr="00411EED">
        <w:t>35 of the ITAA 1997 for when a TSA contributing member has left a group clear of the group liability.</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5 (which is about what are taxable supplies).</w:t>
      </w:r>
    </w:p>
    <w:p w:rsidR="00300522" w:rsidRPr="00411EED" w:rsidRDefault="00300522" w:rsidP="00300522">
      <w:pPr>
        <w:pStyle w:val="ActHead5"/>
      </w:pPr>
      <w:bookmarkStart w:id="769" w:name="_Toc471393806"/>
      <w:r w:rsidRPr="005A283F">
        <w:rPr>
          <w:rStyle w:val="CharSectno"/>
        </w:rPr>
        <w:lastRenderedPageBreak/>
        <w:t>110</w:t>
      </w:r>
      <w:r w:rsidR="00411EED" w:rsidRPr="005A283F">
        <w:rPr>
          <w:rStyle w:val="CharSectno"/>
        </w:rPr>
        <w:noBreakHyphen/>
      </w:r>
      <w:r w:rsidRPr="005A283F">
        <w:rPr>
          <w:rStyle w:val="CharSectno"/>
        </w:rPr>
        <w:t>30</w:t>
      </w:r>
      <w:r w:rsidRPr="00411EED">
        <w:t xml:space="preserve">  Tax funding agreements</w:t>
      </w:r>
      <w:bookmarkEnd w:id="769"/>
    </w:p>
    <w:p w:rsidR="00300522" w:rsidRPr="00411EED" w:rsidRDefault="00300522" w:rsidP="00300522">
      <w:pPr>
        <w:pStyle w:val="subsection"/>
      </w:pPr>
      <w:r w:rsidRPr="00411EED">
        <w:tab/>
        <w:t>(1)</w:t>
      </w:r>
      <w:r w:rsidRPr="00411EED">
        <w:tab/>
        <w:t>This section applies if:</w:t>
      </w:r>
    </w:p>
    <w:p w:rsidR="00300522" w:rsidRPr="00411EED" w:rsidRDefault="00300522" w:rsidP="00300522">
      <w:pPr>
        <w:pStyle w:val="paragraph"/>
      </w:pPr>
      <w:r w:rsidRPr="00411EED">
        <w:tab/>
        <w:t>(a)</w:t>
      </w:r>
      <w:r w:rsidRPr="00411EED">
        <w:tab/>
        <w:t>an entity makes a supply because it enters into or becomes a party to a written agreement; and</w:t>
      </w:r>
    </w:p>
    <w:p w:rsidR="00300522" w:rsidRPr="00411EED" w:rsidRDefault="00300522" w:rsidP="00300522">
      <w:pPr>
        <w:pStyle w:val="paragraph"/>
        <w:rPr>
          <w:color w:val="000000"/>
        </w:rPr>
      </w:pPr>
      <w:r w:rsidRPr="00411EED">
        <w:rPr>
          <w:color w:val="000000"/>
        </w:rPr>
        <w:tab/>
        <w:t>(b)</w:t>
      </w:r>
      <w:r w:rsidRPr="00411EED">
        <w:rPr>
          <w:color w:val="000000"/>
        </w:rPr>
        <w:tab/>
        <w:t xml:space="preserve">the agreement </w:t>
      </w:r>
      <w:r w:rsidRPr="00411EED">
        <w:t xml:space="preserve">deals with the distribution of economic burdens and benefits directly related to </w:t>
      </w:r>
      <w:r w:rsidR="00411EED" w:rsidRPr="00411EED">
        <w:rPr>
          <w:position w:val="6"/>
          <w:sz w:val="16"/>
        </w:rPr>
        <w:t>*</w:t>
      </w:r>
      <w:r w:rsidRPr="00411EED">
        <w:t>tax</w:t>
      </w:r>
      <w:r w:rsidR="00411EED">
        <w:noBreakHyphen/>
      </w:r>
      <w:r w:rsidRPr="00411EED">
        <w:t>related liabilities mentioned in subsection</w:t>
      </w:r>
      <w:r w:rsidR="00411EED">
        <w:t> </w:t>
      </w:r>
      <w:r w:rsidRPr="00411EED">
        <w:t>721</w:t>
      </w:r>
      <w:r w:rsidR="00411EED">
        <w:noBreakHyphen/>
      </w:r>
      <w:r w:rsidRPr="00411EED">
        <w:t xml:space="preserve">10(2) of the </w:t>
      </w:r>
      <w:r w:rsidR="00411EED" w:rsidRPr="00411EED">
        <w:rPr>
          <w:position w:val="6"/>
          <w:sz w:val="16"/>
        </w:rPr>
        <w:t>*</w:t>
      </w:r>
      <w:r w:rsidRPr="00411EED">
        <w:t xml:space="preserve">ITAA 1997 of the </w:t>
      </w:r>
      <w:r w:rsidR="00411EED" w:rsidRPr="00411EED">
        <w:rPr>
          <w:position w:val="6"/>
          <w:sz w:val="16"/>
        </w:rPr>
        <w:t>*</w:t>
      </w:r>
      <w:r w:rsidRPr="00411EED">
        <w:t xml:space="preserve">head company of a </w:t>
      </w:r>
      <w:r w:rsidR="00411EED" w:rsidRPr="00411EED">
        <w:rPr>
          <w:position w:val="6"/>
          <w:sz w:val="16"/>
        </w:rPr>
        <w:t>*</w:t>
      </w:r>
      <w:r w:rsidRPr="00411EED">
        <w:t xml:space="preserve">consolidated group or </w:t>
      </w:r>
      <w:r w:rsidR="00411EED" w:rsidRPr="00411EED">
        <w:rPr>
          <w:position w:val="6"/>
          <w:sz w:val="16"/>
        </w:rPr>
        <w:t>*</w:t>
      </w:r>
      <w:r w:rsidRPr="00411EED">
        <w:t xml:space="preserve">MEC group, among </w:t>
      </w:r>
      <w:r w:rsidR="00411EED" w:rsidRPr="00411EED">
        <w:rPr>
          <w:position w:val="6"/>
          <w:sz w:val="16"/>
        </w:rPr>
        <w:t>*</w:t>
      </w:r>
      <w:r w:rsidRPr="00411EED">
        <w:t>members and former members of the group</w:t>
      </w:r>
      <w:r w:rsidRPr="00411EED">
        <w:rPr>
          <w:color w:val="000000"/>
        </w:rPr>
        <w:t>; and</w:t>
      </w:r>
    </w:p>
    <w:p w:rsidR="00300522" w:rsidRPr="00411EED" w:rsidRDefault="00300522" w:rsidP="00300522">
      <w:pPr>
        <w:pStyle w:val="paragraph"/>
        <w:rPr>
          <w:color w:val="000000"/>
        </w:rPr>
      </w:pPr>
      <w:r w:rsidRPr="00411EED">
        <w:rPr>
          <w:color w:val="000000"/>
        </w:rPr>
        <w:tab/>
        <w:t>(c)</w:t>
      </w:r>
      <w:r w:rsidRPr="00411EED">
        <w:rPr>
          <w:color w:val="000000"/>
        </w:rPr>
        <w:tab/>
        <w:t xml:space="preserve">if the group is not in existence when the entity </w:t>
      </w:r>
      <w:r w:rsidRPr="00411EED">
        <w:t>enters into or becomes a party to the agreement—</w:t>
      </w:r>
      <w:r w:rsidRPr="00411EED">
        <w:rPr>
          <w:color w:val="000000"/>
        </w:rPr>
        <w:t>the agreement contemplates that the parties to the agreement will become members of the group when it does come into existence; and</w:t>
      </w:r>
    </w:p>
    <w:p w:rsidR="00300522" w:rsidRPr="00411EED" w:rsidRDefault="00300522" w:rsidP="00300522">
      <w:pPr>
        <w:pStyle w:val="paragraph"/>
        <w:rPr>
          <w:color w:val="000000"/>
        </w:rPr>
      </w:pPr>
      <w:r w:rsidRPr="00411EED">
        <w:rPr>
          <w:color w:val="000000"/>
        </w:rPr>
        <w:tab/>
        <w:t>(d)</w:t>
      </w:r>
      <w:r w:rsidRPr="00411EED">
        <w:rPr>
          <w:color w:val="000000"/>
        </w:rPr>
        <w:tab/>
        <w:t>the agreement complies with the requirements (if any) set out in the regulations.</w:t>
      </w:r>
    </w:p>
    <w:p w:rsidR="00300522" w:rsidRPr="00411EED" w:rsidRDefault="00300522" w:rsidP="00300522">
      <w:pPr>
        <w:pStyle w:val="subsection"/>
      </w:pPr>
      <w:r w:rsidRPr="00411EED">
        <w:tab/>
        <w:t>(2)</w:t>
      </w:r>
      <w:r w:rsidRPr="00411EED">
        <w:tab/>
        <w:t xml:space="preserve">The supply is not a </w:t>
      </w:r>
      <w:r w:rsidR="00411EED" w:rsidRPr="00411EED">
        <w:rPr>
          <w:position w:val="6"/>
          <w:sz w:val="16"/>
        </w:rPr>
        <w:t>*</w:t>
      </w:r>
      <w:r w:rsidRPr="00411EED">
        <w:t xml:space="preserve">taxable supply </w:t>
      </w:r>
      <w:r w:rsidRPr="00411EED">
        <w:rPr>
          <w:color w:val="000000"/>
        </w:rPr>
        <w:t xml:space="preserve">to the extent that it relates to the fact that the agreement deals with </w:t>
      </w:r>
      <w:r w:rsidRPr="00411EED">
        <w:t xml:space="preserve">the distribution mentioned in </w:t>
      </w:r>
      <w:r w:rsidR="00411EED">
        <w:t>paragraph (</w:t>
      </w:r>
      <w:r w:rsidRPr="00411EED">
        <w:t>1)(b).</w:t>
      </w:r>
    </w:p>
    <w:p w:rsidR="00300522" w:rsidRPr="00411EED" w:rsidRDefault="00300522" w:rsidP="00300522">
      <w:pPr>
        <w:pStyle w:val="subsection"/>
        <w:rPr>
          <w:color w:val="000000"/>
        </w:rPr>
      </w:pPr>
      <w:r w:rsidRPr="00411EED">
        <w:tab/>
        <w:t>(3)</w:t>
      </w:r>
      <w:r w:rsidRPr="00411EED">
        <w:tab/>
        <w:t xml:space="preserve">Without limiting </w:t>
      </w:r>
      <w:r w:rsidR="00411EED">
        <w:t>paragraph (</w:t>
      </w:r>
      <w:r w:rsidRPr="00411EED">
        <w:t xml:space="preserve">1)(b), </w:t>
      </w:r>
      <w:r w:rsidRPr="00411EED">
        <w:rPr>
          <w:color w:val="000000"/>
        </w:rPr>
        <w:t xml:space="preserve">the agreement deals with the </w:t>
      </w:r>
      <w:r w:rsidRPr="00411EED">
        <w:t xml:space="preserve">distribution </w:t>
      </w:r>
      <w:r w:rsidRPr="00411EED">
        <w:rPr>
          <w:color w:val="000000"/>
        </w:rPr>
        <w:t>mentioned in that paragraph if it includes one or more of the following kinds of provisions:</w:t>
      </w:r>
    </w:p>
    <w:p w:rsidR="00300522" w:rsidRPr="00411EED" w:rsidRDefault="00300522" w:rsidP="00300522">
      <w:pPr>
        <w:pStyle w:val="paragraph"/>
      </w:pPr>
      <w:r w:rsidRPr="00411EED">
        <w:tab/>
        <w:t>(a)</w:t>
      </w:r>
      <w:r w:rsidRPr="00411EED">
        <w:tab/>
      </w:r>
      <w:r w:rsidRPr="00411EED">
        <w:rPr>
          <w:color w:val="000000"/>
        </w:rPr>
        <w:t>provisions</w:t>
      </w:r>
      <w:r w:rsidRPr="00411EED">
        <w:t xml:space="preserve"> for </w:t>
      </w:r>
      <w:r w:rsidR="00411EED" w:rsidRPr="00411EED">
        <w:rPr>
          <w:position w:val="6"/>
          <w:sz w:val="16"/>
        </w:rPr>
        <w:t>*</w:t>
      </w:r>
      <w:r w:rsidRPr="00411EED">
        <w:t xml:space="preserve">members or former members of the group to contribute towards payment of </w:t>
      </w:r>
      <w:r w:rsidR="00411EED" w:rsidRPr="00411EED">
        <w:rPr>
          <w:color w:val="000000"/>
          <w:position w:val="6"/>
          <w:sz w:val="16"/>
        </w:rPr>
        <w:t>*</w:t>
      </w:r>
      <w:r w:rsidRPr="00411EED">
        <w:rPr>
          <w:color w:val="000000"/>
        </w:rPr>
        <w:t>tax</w:t>
      </w:r>
      <w:r w:rsidR="00411EED">
        <w:rPr>
          <w:color w:val="000000"/>
        </w:rPr>
        <w:noBreakHyphen/>
      </w:r>
      <w:r w:rsidRPr="00411EED">
        <w:rPr>
          <w:color w:val="000000"/>
        </w:rPr>
        <w:t>related liabilities mentioned in subsection</w:t>
      </w:r>
      <w:r w:rsidR="00411EED">
        <w:rPr>
          <w:color w:val="000000"/>
        </w:rPr>
        <w:t> </w:t>
      </w:r>
      <w:r w:rsidRPr="00411EED">
        <w:t>721</w:t>
      </w:r>
      <w:r w:rsidR="00411EED">
        <w:noBreakHyphen/>
      </w:r>
      <w:r w:rsidRPr="00411EED">
        <w:t>10</w:t>
      </w:r>
      <w:r w:rsidRPr="00411EED">
        <w:rPr>
          <w:color w:val="000000"/>
        </w:rPr>
        <w:t>(2) of the</w:t>
      </w:r>
      <w:r w:rsidRPr="00411EED">
        <w:t xml:space="preserve"> </w:t>
      </w:r>
      <w:r w:rsidR="00411EED" w:rsidRPr="00411EED">
        <w:rPr>
          <w:position w:val="6"/>
          <w:sz w:val="16"/>
        </w:rPr>
        <w:t>*</w:t>
      </w:r>
      <w:r w:rsidRPr="00411EED">
        <w:t>ITAA 1997</w:t>
      </w:r>
      <w:r w:rsidRPr="00411EED">
        <w:rPr>
          <w:color w:val="000000"/>
        </w:rPr>
        <w:t xml:space="preserve"> of the </w:t>
      </w:r>
      <w:r w:rsidR="00411EED" w:rsidRPr="00411EED">
        <w:rPr>
          <w:color w:val="000000"/>
          <w:position w:val="6"/>
          <w:sz w:val="16"/>
        </w:rPr>
        <w:t>*</w:t>
      </w:r>
      <w:r w:rsidRPr="00411EED">
        <w:rPr>
          <w:color w:val="000000"/>
        </w:rPr>
        <w:t>head company of the group</w:t>
      </w:r>
      <w:r w:rsidRPr="00411EED">
        <w:t>;</w:t>
      </w:r>
    </w:p>
    <w:p w:rsidR="00300522" w:rsidRPr="00411EED" w:rsidRDefault="00300522" w:rsidP="00300522">
      <w:pPr>
        <w:pStyle w:val="paragraph"/>
      </w:pPr>
      <w:r w:rsidRPr="00411EED">
        <w:tab/>
        <w:t>(b)</w:t>
      </w:r>
      <w:r w:rsidRPr="00411EED">
        <w:tab/>
      </w:r>
      <w:r w:rsidRPr="00411EED">
        <w:rPr>
          <w:color w:val="000000"/>
        </w:rPr>
        <w:t>provisions</w:t>
      </w:r>
      <w:r w:rsidRPr="00411EED">
        <w:t xml:space="preserve"> for payments to be made to a member or former member of the group in recognition of activities or attributes of that member that have the effect of reducing the amount of those liabilities.</w:t>
      </w:r>
    </w:p>
    <w:p w:rsidR="00300522" w:rsidRPr="00411EED" w:rsidRDefault="00300522" w:rsidP="00300522">
      <w:pPr>
        <w:pStyle w:val="subsection"/>
      </w:pPr>
      <w:r w:rsidRPr="00411EED">
        <w:tab/>
        <w:t>(4)</w:t>
      </w:r>
      <w:r w:rsidRPr="00411EED">
        <w:tab/>
        <w:t>This section has effect despite section</w:t>
      </w:r>
      <w:r w:rsidR="00411EED">
        <w:t> </w:t>
      </w:r>
      <w:r w:rsidRPr="00411EED">
        <w:t>9</w:t>
      </w:r>
      <w:r w:rsidR="00411EED">
        <w:noBreakHyphen/>
      </w:r>
      <w:r w:rsidRPr="00411EED">
        <w:t>5 (which is about what are taxable supplies).</w:t>
      </w:r>
    </w:p>
    <w:p w:rsidR="00D13902" w:rsidRPr="00411EED" w:rsidRDefault="00D13902" w:rsidP="00D13902">
      <w:pPr>
        <w:pStyle w:val="ActHead4"/>
      </w:pPr>
      <w:bookmarkStart w:id="770" w:name="_Toc471393807"/>
      <w:r w:rsidRPr="005A283F">
        <w:rPr>
          <w:rStyle w:val="CharSubdNo"/>
        </w:rPr>
        <w:lastRenderedPageBreak/>
        <w:t>Subdivision</w:t>
      </w:r>
      <w:r w:rsidR="00411EED" w:rsidRPr="005A283F">
        <w:rPr>
          <w:rStyle w:val="CharSubdNo"/>
        </w:rPr>
        <w:t> </w:t>
      </w:r>
      <w:r w:rsidRPr="005A283F">
        <w:rPr>
          <w:rStyle w:val="CharSubdNo"/>
        </w:rPr>
        <w:t>110</w:t>
      </w:r>
      <w:r w:rsidR="00411EED" w:rsidRPr="005A283F">
        <w:rPr>
          <w:rStyle w:val="CharSubdNo"/>
        </w:rPr>
        <w:noBreakHyphen/>
      </w:r>
      <w:r w:rsidRPr="005A283F">
        <w:rPr>
          <w:rStyle w:val="CharSubdNo"/>
        </w:rPr>
        <w:t>B</w:t>
      </w:r>
      <w:r w:rsidRPr="00411EED">
        <w:t>—</w:t>
      </w:r>
      <w:r w:rsidRPr="005A283F">
        <w:rPr>
          <w:rStyle w:val="CharSubdText"/>
        </w:rPr>
        <w:t>Other tax</w:t>
      </w:r>
      <w:r w:rsidR="00411EED" w:rsidRPr="005A283F">
        <w:rPr>
          <w:rStyle w:val="CharSubdText"/>
        </w:rPr>
        <w:noBreakHyphen/>
      </w:r>
      <w:r w:rsidRPr="005A283F">
        <w:rPr>
          <w:rStyle w:val="CharSubdText"/>
        </w:rPr>
        <w:t>related transactions</w:t>
      </w:r>
      <w:bookmarkEnd w:id="770"/>
    </w:p>
    <w:p w:rsidR="00D13902" w:rsidRPr="00411EED" w:rsidRDefault="00D13902" w:rsidP="00D13902">
      <w:pPr>
        <w:pStyle w:val="ActHead5"/>
      </w:pPr>
      <w:bookmarkStart w:id="771" w:name="_Toc471393808"/>
      <w:r w:rsidRPr="005A283F">
        <w:rPr>
          <w:rStyle w:val="CharSectno"/>
        </w:rPr>
        <w:t>110</w:t>
      </w:r>
      <w:r w:rsidR="00411EED" w:rsidRPr="005A283F">
        <w:rPr>
          <w:rStyle w:val="CharSectno"/>
        </w:rPr>
        <w:noBreakHyphen/>
      </w:r>
      <w:r w:rsidRPr="005A283F">
        <w:rPr>
          <w:rStyle w:val="CharSectno"/>
        </w:rPr>
        <w:t>60</w:t>
      </w:r>
      <w:r w:rsidRPr="00411EED">
        <w:t xml:space="preserve">  Indirect tax sharing agreements—entering into agreement etc.</w:t>
      </w:r>
      <w:bookmarkEnd w:id="771"/>
    </w:p>
    <w:p w:rsidR="00D13902" w:rsidRPr="00411EED" w:rsidRDefault="00D13902" w:rsidP="00D13902">
      <w:pPr>
        <w:pStyle w:val="subsection"/>
      </w:pPr>
      <w:r w:rsidRPr="00411EED">
        <w:tab/>
        <w:t>(1)</w:t>
      </w:r>
      <w:r w:rsidRPr="00411EED">
        <w:tab/>
        <w:t>This section applies if:</w:t>
      </w:r>
    </w:p>
    <w:p w:rsidR="00D13902" w:rsidRPr="00411EED" w:rsidRDefault="00D13902" w:rsidP="00D13902">
      <w:pPr>
        <w:pStyle w:val="paragraph"/>
      </w:pPr>
      <w:r w:rsidRPr="00411EED">
        <w:tab/>
        <w:t>(a)</w:t>
      </w:r>
      <w:r w:rsidRPr="00411EED">
        <w:tab/>
        <w:t>an entity makes a supply because it enters into or becomes a party to an agreement; and</w:t>
      </w:r>
    </w:p>
    <w:p w:rsidR="00D13902" w:rsidRPr="00411EED" w:rsidRDefault="00D13902" w:rsidP="00D13902">
      <w:pPr>
        <w:pStyle w:val="paragraph"/>
      </w:pPr>
      <w:r w:rsidRPr="00411EED">
        <w:tab/>
        <w:t>(b)</w:t>
      </w:r>
      <w:r w:rsidRPr="00411EED">
        <w:tab/>
        <w:t>the agreement:</w:t>
      </w:r>
    </w:p>
    <w:p w:rsidR="00D13902" w:rsidRPr="00411EED" w:rsidRDefault="00D13902" w:rsidP="00D13902">
      <w:pPr>
        <w:pStyle w:val="paragraphsub"/>
      </w:pPr>
      <w:r w:rsidRPr="00411EED">
        <w:tab/>
        <w:t>(i)</w:t>
      </w:r>
      <w:r w:rsidRPr="00411EED">
        <w:tab/>
        <w:t>satisfies the requirements of subsections</w:t>
      </w:r>
      <w:r w:rsidR="00411EED">
        <w:t> </w:t>
      </w:r>
      <w:r w:rsidRPr="00411EED">
        <w:t>444</w:t>
      </w:r>
      <w:r w:rsidR="00411EED">
        <w:noBreakHyphen/>
      </w:r>
      <w:r w:rsidRPr="00411EED">
        <w:t>90(1A) to (1E) in Schedule</w:t>
      </w:r>
      <w:r w:rsidR="00411EED">
        <w:t> </w:t>
      </w:r>
      <w:r w:rsidRPr="00411EED">
        <w:t xml:space="preserve">1 to the </w:t>
      </w:r>
      <w:r w:rsidRPr="00411EED">
        <w:rPr>
          <w:i/>
        </w:rPr>
        <w:t>Taxation Administration Act 1953</w:t>
      </w:r>
      <w:r w:rsidRPr="00411EED">
        <w:t xml:space="preserve"> in relation to an indirect tax amount referred to in subsection</w:t>
      </w:r>
      <w:r w:rsidR="00411EED">
        <w:t> </w:t>
      </w:r>
      <w:r w:rsidRPr="00411EED">
        <w:t>444</w:t>
      </w:r>
      <w:r w:rsidR="00411EED">
        <w:noBreakHyphen/>
      </w:r>
      <w:r w:rsidRPr="00411EED">
        <w:t>90(1) in that Schedule; or</w:t>
      </w:r>
    </w:p>
    <w:p w:rsidR="00D13902" w:rsidRPr="00411EED" w:rsidRDefault="00D13902" w:rsidP="00D13902">
      <w:pPr>
        <w:pStyle w:val="paragraphsub"/>
      </w:pPr>
      <w:r w:rsidRPr="00411EED">
        <w:tab/>
        <w:t>(ii)</w:t>
      </w:r>
      <w:r w:rsidRPr="00411EED">
        <w:tab/>
        <w:t>satisfies the requirements of subsections</w:t>
      </w:r>
      <w:r w:rsidR="00411EED">
        <w:t> </w:t>
      </w:r>
      <w:r w:rsidRPr="00411EED">
        <w:t>444</w:t>
      </w:r>
      <w:r w:rsidR="00411EED">
        <w:noBreakHyphen/>
      </w:r>
      <w:r w:rsidRPr="00411EED">
        <w:t>80(1A) to (1E) in Schedule</w:t>
      </w:r>
      <w:r w:rsidR="00411EED">
        <w:t> </w:t>
      </w:r>
      <w:r w:rsidRPr="00411EED">
        <w:t xml:space="preserve">1 to the </w:t>
      </w:r>
      <w:r w:rsidRPr="00411EED">
        <w:rPr>
          <w:i/>
        </w:rPr>
        <w:t>Taxation Administration Act 1953</w:t>
      </w:r>
      <w:r w:rsidRPr="00411EED">
        <w:t xml:space="preserve"> in relation to an indirect tax amount referred to in subsection</w:t>
      </w:r>
      <w:r w:rsidR="00411EED">
        <w:t> </w:t>
      </w:r>
      <w:r w:rsidRPr="00411EED">
        <w:t>444</w:t>
      </w:r>
      <w:r w:rsidR="00411EED">
        <w:noBreakHyphen/>
      </w:r>
      <w:r w:rsidRPr="00411EED">
        <w:t>80(1) in that Schedule.</w:t>
      </w:r>
    </w:p>
    <w:p w:rsidR="00D13902" w:rsidRPr="00411EED" w:rsidRDefault="00D13902" w:rsidP="00D13902">
      <w:pPr>
        <w:pStyle w:val="subsection"/>
      </w:pPr>
      <w:r w:rsidRPr="00411EED">
        <w:tab/>
        <w:t>(2)</w:t>
      </w:r>
      <w:r w:rsidRPr="00411EED">
        <w:tab/>
        <w:t xml:space="preserve">The supply is not a </w:t>
      </w:r>
      <w:r w:rsidR="00411EED" w:rsidRPr="00411EED">
        <w:rPr>
          <w:position w:val="6"/>
          <w:sz w:val="16"/>
        </w:rPr>
        <w:t>*</w:t>
      </w:r>
      <w:r w:rsidRPr="00411EED">
        <w:t>taxable supply to the extent that it relates to the fact that the agreement satisfies those requirements.</w:t>
      </w:r>
    </w:p>
    <w:p w:rsidR="00D13902" w:rsidRPr="00411EED" w:rsidRDefault="00D13902" w:rsidP="00D13902">
      <w:pPr>
        <w:pStyle w:val="subsection"/>
      </w:pPr>
      <w:r w:rsidRPr="00411EED">
        <w:tab/>
        <w:t>(3)</w:t>
      </w:r>
      <w:r w:rsidRPr="00411EED">
        <w:tab/>
        <w:t>This section has effect despite section</w:t>
      </w:r>
      <w:r w:rsidR="00411EED">
        <w:t> </w:t>
      </w:r>
      <w:r w:rsidRPr="00411EED">
        <w:t>9</w:t>
      </w:r>
      <w:r w:rsidR="00411EED">
        <w:noBreakHyphen/>
      </w:r>
      <w:r w:rsidRPr="00411EED">
        <w:t>5 (which is about what are taxable supplies).</w:t>
      </w:r>
    </w:p>
    <w:p w:rsidR="00D13902" w:rsidRPr="00411EED" w:rsidRDefault="00D13902" w:rsidP="00D13902">
      <w:pPr>
        <w:pStyle w:val="ActHead5"/>
      </w:pPr>
      <w:bookmarkStart w:id="772" w:name="_Toc471393809"/>
      <w:r w:rsidRPr="005A283F">
        <w:rPr>
          <w:rStyle w:val="CharSectno"/>
        </w:rPr>
        <w:t>110</w:t>
      </w:r>
      <w:r w:rsidR="00411EED" w:rsidRPr="005A283F">
        <w:rPr>
          <w:rStyle w:val="CharSectno"/>
        </w:rPr>
        <w:noBreakHyphen/>
      </w:r>
      <w:r w:rsidRPr="005A283F">
        <w:rPr>
          <w:rStyle w:val="CharSectno"/>
        </w:rPr>
        <w:t>65</w:t>
      </w:r>
      <w:r w:rsidRPr="00411EED">
        <w:t xml:space="preserve">  Indirect tax sharing agreements—leaving GST group or GST joint venture clear of liability</w:t>
      </w:r>
      <w:bookmarkEnd w:id="772"/>
    </w:p>
    <w:p w:rsidR="00D13902" w:rsidRPr="00411EED" w:rsidRDefault="00D13902" w:rsidP="00D13902">
      <w:pPr>
        <w:pStyle w:val="subsection"/>
      </w:pPr>
      <w:r w:rsidRPr="00411EED">
        <w:tab/>
        <w:t>(1)</w:t>
      </w:r>
      <w:r w:rsidRPr="00411EED">
        <w:tab/>
        <w:t>A supply made to a contributing member (within the meaning of subsection</w:t>
      </w:r>
      <w:r w:rsidR="00411EED">
        <w:t> </w:t>
      </w:r>
      <w:r w:rsidRPr="00411EED">
        <w:t>444</w:t>
      </w:r>
      <w:r w:rsidR="00411EED">
        <w:noBreakHyphen/>
      </w:r>
      <w:r w:rsidRPr="00411EED">
        <w:t>90(1A) in Schedule</w:t>
      </w:r>
      <w:r w:rsidR="00411EED">
        <w:t> </w:t>
      </w:r>
      <w:r w:rsidRPr="00411EED">
        <w:t xml:space="preserve">1 to the </w:t>
      </w:r>
      <w:r w:rsidRPr="00411EED">
        <w:rPr>
          <w:i/>
        </w:rPr>
        <w:t>Taxation Administration Act 1953</w:t>
      </w:r>
      <w:r w:rsidRPr="00411EED">
        <w:t xml:space="preserve">) of a </w:t>
      </w:r>
      <w:r w:rsidR="00411EED" w:rsidRPr="00411EED">
        <w:rPr>
          <w:position w:val="6"/>
          <w:sz w:val="16"/>
        </w:rPr>
        <w:t>*</w:t>
      </w:r>
      <w:r w:rsidRPr="00411EED">
        <w:t xml:space="preserve">GST group is not a </w:t>
      </w:r>
      <w:r w:rsidR="00411EED" w:rsidRPr="00411EED">
        <w:rPr>
          <w:position w:val="6"/>
          <w:sz w:val="16"/>
        </w:rPr>
        <w:t>*</w:t>
      </w:r>
      <w:r w:rsidRPr="00411EED">
        <w:t>taxable supply if:</w:t>
      </w:r>
    </w:p>
    <w:p w:rsidR="00D13902" w:rsidRPr="00411EED" w:rsidRDefault="00D13902" w:rsidP="00D13902">
      <w:pPr>
        <w:pStyle w:val="paragraph"/>
      </w:pPr>
      <w:r w:rsidRPr="00411EED">
        <w:tab/>
        <w:t>(a)</w:t>
      </w:r>
      <w:r w:rsidRPr="00411EED">
        <w:tab/>
        <w:t xml:space="preserve">the supply is a release from an obligation relating to a contribution amount (within the meaning of that subsection) relating to liabilities of the </w:t>
      </w:r>
      <w:r w:rsidR="00411EED" w:rsidRPr="00411EED">
        <w:rPr>
          <w:position w:val="6"/>
          <w:sz w:val="16"/>
        </w:rPr>
        <w:t>*</w:t>
      </w:r>
      <w:r w:rsidRPr="00411EED">
        <w:t>representative member of the group that are referred to in that subsection; and</w:t>
      </w:r>
    </w:p>
    <w:p w:rsidR="00D13902" w:rsidRPr="00411EED" w:rsidRDefault="00D13902" w:rsidP="00D13902">
      <w:pPr>
        <w:pStyle w:val="noteToPara"/>
      </w:pPr>
      <w:r w:rsidRPr="00411EED">
        <w:t>Example:</w:t>
      </w:r>
      <w:r w:rsidRPr="00411EED">
        <w:tab/>
        <w:t>The obligation could be a contractual obligation created by the agreement under which the contribution amount was determined.</w:t>
      </w:r>
    </w:p>
    <w:p w:rsidR="00D13902" w:rsidRPr="00411EED" w:rsidRDefault="00D13902" w:rsidP="00D13902">
      <w:pPr>
        <w:pStyle w:val="paragraph"/>
      </w:pPr>
      <w:r w:rsidRPr="00411EED">
        <w:lastRenderedPageBreak/>
        <w:tab/>
        <w:t>(b)</w:t>
      </w:r>
      <w:r w:rsidRPr="00411EED">
        <w:tab/>
        <w:t>the contributing member leaves the group in circumstances in which subsection</w:t>
      </w:r>
      <w:r w:rsidR="00411EED">
        <w:t> </w:t>
      </w:r>
      <w:r w:rsidRPr="00411EED">
        <w:t>444</w:t>
      </w:r>
      <w:r w:rsidR="00411EED">
        <w:noBreakHyphen/>
      </w:r>
      <w:r w:rsidRPr="00411EED">
        <w:t xml:space="preserve">90(1B) in that </w:t>
      </w:r>
      <w:r w:rsidR="00A53099" w:rsidRPr="00411EED">
        <w:t>Schedule</w:t>
      </w:r>
      <w:r w:rsidR="00A36DB5" w:rsidRPr="00411EED">
        <w:t xml:space="preserve"> </w:t>
      </w:r>
      <w:r w:rsidRPr="00411EED">
        <w:t>applies to the contributing member.</w:t>
      </w:r>
    </w:p>
    <w:p w:rsidR="00D13902" w:rsidRPr="00411EED" w:rsidRDefault="00D13902" w:rsidP="00D13902">
      <w:pPr>
        <w:pStyle w:val="subsection"/>
      </w:pPr>
      <w:r w:rsidRPr="00411EED">
        <w:tab/>
        <w:t>(2)</w:t>
      </w:r>
      <w:r w:rsidRPr="00411EED">
        <w:tab/>
        <w:t>A supply made to a contributing participant (within the meaning of subsection</w:t>
      </w:r>
      <w:r w:rsidR="00411EED">
        <w:t> </w:t>
      </w:r>
      <w:r w:rsidRPr="00411EED">
        <w:t>444</w:t>
      </w:r>
      <w:r w:rsidR="00411EED">
        <w:noBreakHyphen/>
      </w:r>
      <w:r w:rsidRPr="00411EED">
        <w:t>80(1A) in Schedule</w:t>
      </w:r>
      <w:r w:rsidR="00411EED">
        <w:t> </w:t>
      </w:r>
      <w:r w:rsidRPr="00411EED">
        <w:t xml:space="preserve">1 to the </w:t>
      </w:r>
      <w:r w:rsidRPr="00411EED">
        <w:rPr>
          <w:i/>
        </w:rPr>
        <w:t>Taxation Administration Act 1953</w:t>
      </w:r>
      <w:r w:rsidRPr="00411EED">
        <w:t xml:space="preserve">) of a </w:t>
      </w:r>
      <w:r w:rsidR="00411EED" w:rsidRPr="00411EED">
        <w:rPr>
          <w:position w:val="6"/>
          <w:sz w:val="16"/>
        </w:rPr>
        <w:t>*</w:t>
      </w:r>
      <w:r w:rsidRPr="00411EED">
        <w:t xml:space="preserve">GST joint venture is not a </w:t>
      </w:r>
      <w:r w:rsidR="00411EED" w:rsidRPr="00411EED">
        <w:rPr>
          <w:position w:val="6"/>
          <w:sz w:val="16"/>
        </w:rPr>
        <w:t>*</w:t>
      </w:r>
      <w:r w:rsidRPr="00411EED">
        <w:t>taxable supply if:</w:t>
      </w:r>
    </w:p>
    <w:p w:rsidR="00D13902" w:rsidRPr="00411EED" w:rsidRDefault="00D13902" w:rsidP="00D13902">
      <w:pPr>
        <w:pStyle w:val="paragraph"/>
      </w:pPr>
      <w:r w:rsidRPr="00411EED">
        <w:tab/>
        <w:t>(a)</w:t>
      </w:r>
      <w:r w:rsidRPr="00411EED">
        <w:tab/>
        <w:t xml:space="preserve">the supply is a release from an obligation relating to a contribution amount (within the meaning of that subsection) relating to liabilities of the </w:t>
      </w:r>
      <w:r w:rsidR="00411EED" w:rsidRPr="00411EED">
        <w:rPr>
          <w:position w:val="6"/>
          <w:sz w:val="16"/>
        </w:rPr>
        <w:t>*</w:t>
      </w:r>
      <w:r w:rsidRPr="00411EED">
        <w:t>joint venture operator of the joint venture that are referred to in that subsection; and</w:t>
      </w:r>
    </w:p>
    <w:p w:rsidR="00D13902" w:rsidRPr="00411EED" w:rsidRDefault="00D13902" w:rsidP="00D13902">
      <w:pPr>
        <w:pStyle w:val="noteToPara"/>
      </w:pPr>
      <w:r w:rsidRPr="00411EED">
        <w:t>Example:</w:t>
      </w:r>
      <w:r w:rsidRPr="00411EED">
        <w:tab/>
        <w:t>The obligation could be a contractual obligation created by the agreement under which the contribution amount was determined.</w:t>
      </w:r>
    </w:p>
    <w:p w:rsidR="00D13902" w:rsidRPr="00411EED" w:rsidRDefault="00D13902" w:rsidP="00D13902">
      <w:pPr>
        <w:pStyle w:val="paragraph"/>
      </w:pPr>
      <w:r w:rsidRPr="00411EED">
        <w:tab/>
        <w:t>(b)</w:t>
      </w:r>
      <w:r w:rsidRPr="00411EED">
        <w:tab/>
        <w:t>the contributing participant leaves the joint venture in circumstances in which subsection</w:t>
      </w:r>
      <w:r w:rsidR="00411EED">
        <w:t> </w:t>
      </w:r>
      <w:r w:rsidRPr="00411EED">
        <w:t>444</w:t>
      </w:r>
      <w:r w:rsidR="00411EED">
        <w:noBreakHyphen/>
      </w:r>
      <w:r w:rsidRPr="00411EED">
        <w:t xml:space="preserve">80(1B) in that </w:t>
      </w:r>
      <w:r w:rsidR="00A53099" w:rsidRPr="00411EED">
        <w:t>Schedule</w:t>
      </w:r>
      <w:r w:rsidR="00A36DB5" w:rsidRPr="00411EED">
        <w:t xml:space="preserve"> </w:t>
      </w:r>
      <w:r w:rsidRPr="00411EED">
        <w:t>applies to the contributing participant.</w:t>
      </w:r>
    </w:p>
    <w:p w:rsidR="00D13902" w:rsidRPr="00411EED" w:rsidRDefault="00D13902" w:rsidP="00D13902">
      <w:pPr>
        <w:pStyle w:val="subsection"/>
        <w:rPr>
          <w:b/>
          <w:i/>
        </w:rPr>
      </w:pPr>
      <w:r w:rsidRPr="00411EED">
        <w:tab/>
        <w:t>(3)</w:t>
      </w:r>
      <w:r w:rsidRPr="00411EED">
        <w:tab/>
        <w:t>This section has effect despite section</w:t>
      </w:r>
      <w:r w:rsidR="00411EED">
        <w:rPr>
          <w:b/>
          <w:i/>
        </w:rPr>
        <w:t> </w:t>
      </w:r>
      <w:r w:rsidRPr="00411EED">
        <w:t>9</w:t>
      </w:r>
      <w:r w:rsidR="00411EED">
        <w:rPr>
          <w:b/>
          <w:i/>
        </w:rPr>
        <w:noBreakHyphen/>
      </w:r>
      <w:r w:rsidRPr="00411EED">
        <w:t>5 (which is about what are taxable supplies).</w:t>
      </w:r>
    </w:p>
    <w:p w:rsidR="00300522" w:rsidRPr="00411EED" w:rsidRDefault="00300522" w:rsidP="00A36DB5">
      <w:pPr>
        <w:pStyle w:val="ActHead3"/>
        <w:pageBreakBefore/>
      </w:pPr>
      <w:bookmarkStart w:id="773" w:name="_Toc471393810"/>
      <w:r w:rsidRPr="005A283F">
        <w:rPr>
          <w:rStyle w:val="CharDivNo"/>
        </w:rPr>
        <w:lastRenderedPageBreak/>
        <w:t>Division</w:t>
      </w:r>
      <w:r w:rsidR="00411EED" w:rsidRPr="005A283F">
        <w:rPr>
          <w:rStyle w:val="CharDivNo"/>
        </w:rPr>
        <w:t> </w:t>
      </w:r>
      <w:r w:rsidRPr="005A283F">
        <w:rPr>
          <w:rStyle w:val="CharDivNo"/>
        </w:rPr>
        <w:t>111</w:t>
      </w:r>
      <w:r w:rsidRPr="00411EED">
        <w:t>—</w:t>
      </w:r>
      <w:r w:rsidRPr="005A283F">
        <w:rPr>
          <w:rStyle w:val="CharDivText"/>
        </w:rPr>
        <w:t>Reimbursement of employees etc.</w:t>
      </w:r>
      <w:bookmarkEnd w:id="773"/>
    </w:p>
    <w:p w:rsidR="00300522" w:rsidRPr="00411EED" w:rsidRDefault="00300522" w:rsidP="00300522">
      <w:pPr>
        <w:pStyle w:val="ActHead5"/>
      </w:pPr>
      <w:bookmarkStart w:id="774" w:name="_Toc471393811"/>
      <w:r w:rsidRPr="005A283F">
        <w:rPr>
          <w:rStyle w:val="CharSectno"/>
        </w:rPr>
        <w:t>111</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774"/>
    </w:p>
    <w:p w:rsidR="00300522" w:rsidRPr="00411EED" w:rsidRDefault="00300522" w:rsidP="00300522">
      <w:pPr>
        <w:pStyle w:val="BoxText"/>
      </w:pPr>
      <w:r w:rsidRPr="00411EED">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411EED" w:rsidRDefault="00300522" w:rsidP="00300522">
      <w:pPr>
        <w:pStyle w:val="ActHead5"/>
      </w:pPr>
      <w:bookmarkStart w:id="775" w:name="_Toc471393812"/>
      <w:r w:rsidRPr="005A283F">
        <w:rPr>
          <w:rStyle w:val="CharSectno"/>
        </w:rPr>
        <w:t>111</w:t>
      </w:r>
      <w:r w:rsidR="00411EED" w:rsidRPr="005A283F">
        <w:rPr>
          <w:rStyle w:val="CharSectno"/>
        </w:rPr>
        <w:noBreakHyphen/>
      </w:r>
      <w:r w:rsidRPr="005A283F">
        <w:rPr>
          <w:rStyle w:val="CharSectno"/>
        </w:rPr>
        <w:t>5</w:t>
      </w:r>
      <w:r w:rsidRPr="00411EED">
        <w:t xml:space="preserve">  Creditable acquisitions relating to reimbursements</w:t>
      </w:r>
      <w:bookmarkEnd w:id="775"/>
    </w:p>
    <w:p w:rsidR="00300522" w:rsidRPr="00411EED" w:rsidRDefault="00300522" w:rsidP="00300522">
      <w:pPr>
        <w:pStyle w:val="subsection"/>
      </w:pPr>
      <w:r w:rsidRPr="00411EED">
        <w:tab/>
        <w:t>(1)</w:t>
      </w:r>
      <w:r w:rsidRPr="00411EED">
        <w:tab/>
        <w:t>If one or more of the following applies:</w:t>
      </w:r>
    </w:p>
    <w:p w:rsidR="00300522" w:rsidRPr="00411EED" w:rsidRDefault="00300522" w:rsidP="00300522">
      <w:pPr>
        <w:pStyle w:val="paragraph"/>
      </w:pPr>
      <w:r w:rsidRPr="00411EED">
        <w:tab/>
        <w:t>(a)</w:t>
      </w:r>
      <w:r w:rsidRPr="00411EED">
        <w:tab/>
        <w:t>you reimburse an employee or agent for an expense he or she incurs that is related directly to his or her activities as your employee or agent;</w:t>
      </w:r>
    </w:p>
    <w:p w:rsidR="00300522" w:rsidRPr="00411EED" w:rsidRDefault="00300522" w:rsidP="00300522">
      <w:pPr>
        <w:pStyle w:val="paragraph"/>
      </w:pPr>
      <w:r w:rsidRPr="00411EED">
        <w:tab/>
        <w:t>(ab)</w:t>
      </w:r>
      <w:r w:rsidRPr="00411EED">
        <w:tab/>
        <w:t xml:space="preserve">you reimburse an employee (whether or not you are the employee’s employer) for an expense that the employee or the employee’s </w:t>
      </w:r>
      <w:r w:rsidR="00411EED" w:rsidRPr="00411EED">
        <w:rPr>
          <w:position w:val="6"/>
          <w:sz w:val="16"/>
          <w:szCs w:val="16"/>
        </w:rPr>
        <w:t>*</w:t>
      </w:r>
      <w:r w:rsidRPr="00411EED">
        <w:t xml:space="preserve">associate incurs, and the reimbursement constitutes an </w:t>
      </w:r>
      <w:r w:rsidR="00411EED" w:rsidRPr="00411EED">
        <w:rPr>
          <w:position w:val="6"/>
          <w:sz w:val="16"/>
          <w:szCs w:val="16"/>
        </w:rPr>
        <w:t>*</w:t>
      </w:r>
      <w:r w:rsidRPr="00411EED">
        <w:t>expense payment benefit;</w:t>
      </w:r>
    </w:p>
    <w:p w:rsidR="00300522" w:rsidRPr="00411EED" w:rsidRDefault="00300522" w:rsidP="00300522">
      <w:pPr>
        <w:pStyle w:val="paragraph"/>
      </w:pPr>
      <w:r w:rsidRPr="00411EED">
        <w:tab/>
        <w:t>(ac)</w:t>
      </w:r>
      <w:r w:rsidRPr="00411EED">
        <w:tab/>
        <w:t>you reimburse an associate of an employee (whether or not you are the employee’s employer) for an expense that the associate or employee incurs, and the reimbursement constitutes an expense payment benefit;</w:t>
      </w:r>
    </w:p>
    <w:p w:rsidR="00300522" w:rsidRPr="00411EED" w:rsidRDefault="00300522" w:rsidP="00300522">
      <w:pPr>
        <w:pStyle w:val="paragraph"/>
      </w:pPr>
      <w:r w:rsidRPr="00411EED">
        <w:tab/>
        <w:t>(b)</w:t>
      </w:r>
      <w:r w:rsidRPr="00411EED">
        <w:tab/>
        <w:t xml:space="preserve">you are a </w:t>
      </w:r>
      <w:r w:rsidR="00411EED" w:rsidRPr="00411EED">
        <w:rPr>
          <w:position w:val="6"/>
          <w:sz w:val="16"/>
          <w:szCs w:val="16"/>
        </w:rPr>
        <w:t>*</w:t>
      </w:r>
      <w:r w:rsidRPr="00411EED">
        <w:t xml:space="preserve">company and you reimburse an </w:t>
      </w:r>
      <w:r w:rsidR="00411EED" w:rsidRPr="00411EED">
        <w:rPr>
          <w:position w:val="6"/>
          <w:sz w:val="16"/>
          <w:szCs w:val="16"/>
        </w:rPr>
        <w:t>*</w:t>
      </w:r>
      <w:r w:rsidRPr="00411EED">
        <w:t>officer for an expense he or she incurs that is related directly to his or her activities as your officer;</w:t>
      </w:r>
    </w:p>
    <w:p w:rsidR="00300522" w:rsidRPr="00411EED" w:rsidRDefault="00300522" w:rsidP="00300522">
      <w:pPr>
        <w:pStyle w:val="paragraph"/>
      </w:pPr>
      <w:r w:rsidRPr="00411EED">
        <w:tab/>
        <w:t>(c)</w:t>
      </w:r>
      <w:r w:rsidRPr="00411EED">
        <w:tab/>
        <w:t xml:space="preserve">you are a </w:t>
      </w:r>
      <w:r w:rsidR="00411EED" w:rsidRPr="00411EED">
        <w:rPr>
          <w:position w:val="6"/>
          <w:sz w:val="16"/>
          <w:szCs w:val="16"/>
        </w:rPr>
        <w:t>*</w:t>
      </w:r>
      <w:r w:rsidRPr="00411EED">
        <w:t>partnership and you reimburse a partner for an expense he or she incurs that is related directly to his or her activities as a partner in the partnership;</w:t>
      </w:r>
    </w:p>
    <w:p w:rsidR="00300522" w:rsidRPr="00411EED" w:rsidRDefault="00300522" w:rsidP="00300522">
      <w:pPr>
        <w:pStyle w:val="subsection2"/>
      </w:pPr>
      <w:r w:rsidRPr="00411EED">
        <w:t xml:space="preserve">the reimbursement is treated as </w:t>
      </w:r>
      <w:r w:rsidR="00411EED" w:rsidRPr="00411EED">
        <w:rPr>
          <w:position w:val="6"/>
          <w:sz w:val="16"/>
          <w:szCs w:val="16"/>
        </w:rPr>
        <w:t>*</w:t>
      </w:r>
      <w:r w:rsidRPr="00411EED">
        <w:t>consideration for an acquisition that you make from the employee, associate, agent, officer or partner.</w:t>
      </w:r>
    </w:p>
    <w:p w:rsidR="00300522" w:rsidRPr="00411EED" w:rsidRDefault="00300522" w:rsidP="00300522">
      <w:pPr>
        <w:pStyle w:val="notetext"/>
      </w:pPr>
      <w:r w:rsidRPr="00411EED">
        <w:lastRenderedPageBreak/>
        <w:t>Note:</w:t>
      </w:r>
      <w:r w:rsidRPr="00411EED">
        <w:tab/>
        <w:t>This section also applies if you reimburse the recipient of certain withholding payments: see section</w:t>
      </w:r>
      <w:r w:rsidR="00411EED">
        <w:t> </w:t>
      </w:r>
      <w:r w:rsidRPr="00411EED">
        <w:t>111</w:t>
      </w:r>
      <w:r w:rsidR="00411EED">
        <w:noBreakHyphen/>
      </w:r>
      <w:r w:rsidRPr="00411EED">
        <w:t>20.</w:t>
      </w:r>
    </w:p>
    <w:p w:rsidR="00300522" w:rsidRPr="00411EED" w:rsidRDefault="00300522" w:rsidP="00300522">
      <w:pPr>
        <w:pStyle w:val="subsection"/>
      </w:pPr>
      <w:r w:rsidRPr="00411EED">
        <w:tab/>
        <w:t>(2)</w:t>
      </w:r>
      <w:r w:rsidRPr="00411EED">
        <w:tab/>
        <w:t xml:space="preserve">The fact that the supply to you is not a </w:t>
      </w:r>
      <w:r w:rsidR="00411EED" w:rsidRPr="00411EED">
        <w:rPr>
          <w:position w:val="6"/>
          <w:sz w:val="16"/>
          <w:szCs w:val="16"/>
        </w:rPr>
        <w:t>*</w:t>
      </w:r>
      <w:r w:rsidRPr="00411EED">
        <w:t xml:space="preserve">taxable supply does not stop the acquisition being a </w:t>
      </w:r>
      <w:r w:rsidR="00411EED" w:rsidRPr="00411EED">
        <w:rPr>
          <w:position w:val="6"/>
          <w:sz w:val="16"/>
          <w:szCs w:val="16"/>
        </w:rPr>
        <w:t>*</w:t>
      </w:r>
      <w:r w:rsidRPr="00411EED">
        <w:t>creditable acquisition.</w:t>
      </w:r>
    </w:p>
    <w:p w:rsidR="00300BDB" w:rsidRPr="00411EED" w:rsidRDefault="00300BDB" w:rsidP="00300BDB">
      <w:pPr>
        <w:pStyle w:val="subsection"/>
      </w:pPr>
      <w:r w:rsidRPr="00411EED">
        <w:tab/>
        <w:t>(3)</w:t>
      </w:r>
      <w:r w:rsidRPr="00411EED">
        <w:tab/>
        <w:t xml:space="preserve">However, the acquisition is not a </w:t>
      </w:r>
      <w:r w:rsidR="00411EED" w:rsidRPr="00411EED">
        <w:rPr>
          <w:position w:val="6"/>
          <w:sz w:val="16"/>
        </w:rPr>
        <w:t>*</w:t>
      </w:r>
      <w:r w:rsidRPr="00411EED">
        <w:t>creditable acquisition:</w:t>
      </w:r>
    </w:p>
    <w:p w:rsidR="00300BDB" w:rsidRPr="00411EED" w:rsidRDefault="00300BDB" w:rsidP="00300BDB">
      <w:pPr>
        <w:pStyle w:val="paragraph"/>
      </w:pPr>
      <w:r w:rsidRPr="00411EED">
        <w:tab/>
        <w:t>(a)</w:t>
      </w:r>
      <w:r w:rsidRPr="00411EED">
        <w:tab/>
        <w:t>to the extent (if any) that:</w:t>
      </w:r>
    </w:p>
    <w:p w:rsidR="00300BDB" w:rsidRPr="00411EED" w:rsidRDefault="00300BDB" w:rsidP="00300BDB">
      <w:pPr>
        <w:pStyle w:val="paragraphsub"/>
      </w:pPr>
      <w:r w:rsidRPr="00411EED">
        <w:tab/>
        <w:t>(i)</w:t>
      </w:r>
      <w:r w:rsidRPr="00411EED">
        <w:tab/>
        <w:t xml:space="preserve">the employee, </w:t>
      </w:r>
      <w:r w:rsidR="00411EED" w:rsidRPr="00411EED">
        <w:rPr>
          <w:position w:val="6"/>
          <w:sz w:val="16"/>
        </w:rPr>
        <w:t>*</w:t>
      </w:r>
      <w:r w:rsidRPr="00411EED">
        <w:t xml:space="preserve">associate, agent, </w:t>
      </w:r>
      <w:r w:rsidR="00411EED" w:rsidRPr="00411EED">
        <w:rPr>
          <w:position w:val="6"/>
          <w:sz w:val="16"/>
        </w:rPr>
        <w:t>*</w:t>
      </w:r>
      <w:r w:rsidRPr="00411EED">
        <w:t>officer or partner is entitled to an input tax credit for acquiring the thing acquired in incurring the expense; or</w:t>
      </w:r>
    </w:p>
    <w:p w:rsidR="00300BDB" w:rsidRPr="00411EED" w:rsidRDefault="00300BDB" w:rsidP="00300BDB">
      <w:pPr>
        <w:pStyle w:val="paragraphsub"/>
      </w:pPr>
      <w:r w:rsidRPr="00411EED">
        <w:tab/>
        <w:t>(ii)</w:t>
      </w:r>
      <w:r w:rsidRPr="00411EED">
        <w:tab/>
        <w:t>the acquisition would not, because of Division</w:t>
      </w:r>
      <w:r w:rsidR="00411EED">
        <w:t> </w:t>
      </w:r>
      <w:r w:rsidRPr="00411EED">
        <w:t>69, be a creditable acquisition if you made it; or</w:t>
      </w:r>
    </w:p>
    <w:p w:rsidR="00300BDB" w:rsidRPr="00411EED" w:rsidRDefault="00300BDB" w:rsidP="00300BDB">
      <w:pPr>
        <w:pStyle w:val="paragraph"/>
      </w:pPr>
      <w:r w:rsidRPr="00411EED">
        <w:tab/>
        <w:t>(b)</w:t>
      </w:r>
      <w:r w:rsidRPr="00411EED">
        <w:tab/>
        <w:t>unless the supply of the thing acquired, by the employee, associate, agent, officer or partner in incurring the expense, was a taxable supply; or</w:t>
      </w:r>
    </w:p>
    <w:p w:rsidR="00300BDB" w:rsidRPr="00411EED" w:rsidRDefault="00300BDB" w:rsidP="00300BDB">
      <w:pPr>
        <w:pStyle w:val="paragraph"/>
      </w:pPr>
      <w:r w:rsidRPr="00411EED">
        <w:tab/>
        <w:t>(c)</w:t>
      </w:r>
      <w:r w:rsidRPr="00411EED">
        <w:tab/>
        <w:t>if you would, because of Division</w:t>
      </w:r>
      <w:r w:rsidR="00411EED">
        <w:t> </w:t>
      </w:r>
      <w:r w:rsidRPr="00411EED">
        <w:t>71, not have been entitled to an input tax credit if you had made the acquisition that the employee, associate, agent, officer or partner made.</w:t>
      </w:r>
    </w:p>
    <w:p w:rsidR="00300522" w:rsidRPr="00411EED" w:rsidRDefault="00300522" w:rsidP="00300522">
      <w:pPr>
        <w:pStyle w:val="subsection"/>
      </w:pPr>
      <w:r w:rsidRPr="00411EED">
        <w:tab/>
        <w:t>(3AA)</w:t>
      </w:r>
      <w:r w:rsidRPr="00411EED">
        <w:tab/>
        <w:t xml:space="preserve">In working out the extent to which a person is entitled to an input tax credit for the purposes of </w:t>
      </w:r>
      <w:r w:rsidR="00411EED">
        <w:t>paragraph (</w:t>
      </w:r>
      <w:r w:rsidRPr="00411EED">
        <w:t>3)(a), disregard sections</w:t>
      </w:r>
      <w:r w:rsidR="00411EED">
        <w:t> </w:t>
      </w:r>
      <w:r w:rsidRPr="00411EED">
        <w:t>131</w:t>
      </w:r>
      <w:r w:rsidR="00411EED">
        <w:noBreakHyphen/>
      </w:r>
      <w:r w:rsidRPr="00411EED">
        <w:t>40 and 131</w:t>
      </w:r>
      <w:r w:rsidR="00411EED">
        <w:noBreakHyphen/>
      </w:r>
      <w:r w:rsidRPr="00411EED">
        <w:t>50 (which are about amounts of input tax credits under the annual apportionment rules).</w:t>
      </w:r>
    </w:p>
    <w:p w:rsidR="00300522" w:rsidRPr="00411EED" w:rsidRDefault="00300522" w:rsidP="00300522">
      <w:pPr>
        <w:pStyle w:val="subsection"/>
      </w:pPr>
      <w:r w:rsidRPr="00411EED">
        <w:tab/>
        <w:t>(3A)</w:t>
      </w:r>
      <w:r w:rsidRPr="00411EED">
        <w:tab/>
        <w:t xml:space="preserve">If you are a </w:t>
      </w:r>
      <w:r w:rsidR="00411EED" w:rsidRPr="00411EED">
        <w:rPr>
          <w:position w:val="6"/>
          <w:sz w:val="16"/>
          <w:szCs w:val="16"/>
        </w:rPr>
        <w:t>*</w:t>
      </w:r>
      <w:r w:rsidRPr="00411EED">
        <w:t xml:space="preserve">partnership, this section does not apply to your reimbursement of a partner for an expense he or she incurs if, even without this </w:t>
      </w:r>
      <w:r w:rsidR="00A53099" w:rsidRPr="00411EED">
        <w:t>Division</w:t>
      </w:r>
      <w:r w:rsidR="00A36DB5" w:rsidRPr="00411EED">
        <w:t xml:space="preserve"> </w:t>
      </w:r>
      <w:r w:rsidRPr="00411EED">
        <w:t>applying, you are entitled to an input tax credit arising from the incurring of the expense.</w:t>
      </w:r>
    </w:p>
    <w:p w:rsidR="00300522" w:rsidRPr="00411EED" w:rsidRDefault="00300522" w:rsidP="00300522">
      <w:pPr>
        <w:pStyle w:val="subsection"/>
      </w:pPr>
      <w:r w:rsidRPr="00411EED">
        <w:tab/>
        <w:t>(4)</w:t>
      </w:r>
      <w:r w:rsidRPr="00411EED">
        <w:tab/>
        <w:t>This section has effect despite section</w:t>
      </w:r>
      <w:r w:rsidR="00411EED">
        <w:t> </w:t>
      </w:r>
      <w:r w:rsidRPr="00411EED">
        <w:t>11</w:t>
      </w:r>
      <w:r w:rsidR="00411EED">
        <w:noBreakHyphen/>
      </w:r>
      <w:r w:rsidRPr="00411EED">
        <w:t>5 (which is about what is a creditable acquisition).</w:t>
      </w:r>
    </w:p>
    <w:p w:rsidR="00300522" w:rsidRPr="00411EED" w:rsidRDefault="00300522" w:rsidP="00300522">
      <w:pPr>
        <w:pStyle w:val="ActHead5"/>
      </w:pPr>
      <w:bookmarkStart w:id="776" w:name="_Toc471393813"/>
      <w:r w:rsidRPr="005A283F">
        <w:rPr>
          <w:rStyle w:val="CharSectno"/>
        </w:rPr>
        <w:t>111</w:t>
      </w:r>
      <w:r w:rsidR="00411EED" w:rsidRPr="005A283F">
        <w:rPr>
          <w:rStyle w:val="CharSectno"/>
        </w:rPr>
        <w:noBreakHyphen/>
      </w:r>
      <w:r w:rsidRPr="005A283F">
        <w:rPr>
          <w:rStyle w:val="CharSectno"/>
        </w:rPr>
        <w:t>10</w:t>
      </w:r>
      <w:r w:rsidRPr="00411EED">
        <w:t xml:space="preserve">  Amounts of input tax credits relating to reimbursements</w:t>
      </w:r>
      <w:bookmarkEnd w:id="776"/>
    </w:p>
    <w:p w:rsidR="00300522" w:rsidRPr="00411EED" w:rsidRDefault="00300522" w:rsidP="00300522">
      <w:pPr>
        <w:pStyle w:val="subsection"/>
      </w:pPr>
      <w:r w:rsidRPr="00411EED">
        <w:tab/>
        <w:t>(1)</w:t>
      </w:r>
      <w:r w:rsidRPr="00411EED">
        <w:tab/>
        <w:t xml:space="preserve">The amount of the input tax credit for a </w:t>
      </w:r>
      <w:r w:rsidR="00411EED" w:rsidRPr="00411EED">
        <w:rPr>
          <w:position w:val="6"/>
          <w:sz w:val="16"/>
          <w:szCs w:val="16"/>
        </w:rPr>
        <w:t>*</w:t>
      </w:r>
      <w:r w:rsidRPr="00411EED">
        <w:t xml:space="preserve">creditable acquisition the </w:t>
      </w:r>
      <w:r w:rsidR="00411EED" w:rsidRPr="00411EED">
        <w:rPr>
          <w:position w:val="6"/>
          <w:sz w:val="16"/>
          <w:szCs w:val="16"/>
        </w:rPr>
        <w:t>*</w:t>
      </w:r>
      <w:r w:rsidRPr="00411EED">
        <w:t>consideration for which is a reimbursement to which section</w:t>
      </w:r>
      <w:r w:rsidR="00411EED">
        <w:t> </w:t>
      </w:r>
      <w:r w:rsidRPr="00411EED">
        <w:t>111</w:t>
      </w:r>
      <w:r w:rsidR="00411EED">
        <w:noBreakHyphen/>
      </w:r>
      <w:r w:rsidRPr="00411EED">
        <w:t xml:space="preserve">5 applies is an amount equal to </w:t>
      </w:r>
      <w:r w:rsidRPr="00411EED">
        <w:rPr>
          <w:position w:val="6"/>
          <w:sz w:val="16"/>
          <w:szCs w:val="16"/>
        </w:rPr>
        <w:t>1</w:t>
      </w:r>
      <w:r w:rsidRPr="00411EED">
        <w:t>/</w:t>
      </w:r>
      <w:r w:rsidRPr="00411EED">
        <w:rPr>
          <w:sz w:val="16"/>
          <w:szCs w:val="16"/>
        </w:rPr>
        <w:t>11</w:t>
      </w:r>
      <w:r w:rsidRPr="00411EED">
        <w:t xml:space="preserve"> of the amount of the reimbursement.</w:t>
      </w:r>
    </w:p>
    <w:p w:rsidR="00300522" w:rsidRPr="00411EED" w:rsidRDefault="00300522" w:rsidP="00300522">
      <w:pPr>
        <w:pStyle w:val="subsection"/>
      </w:pPr>
      <w:r w:rsidRPr="00411EED">
        <w:lastRenderedPageBreak/>
        <w:tab/>
        <w:t>(2)</w:t>
      </w:r>
      <w:r w:rsidRPr="00411EED">
        <w:tab/>
        <w:t>However, if:</w:t>
      </w:r>
    </w:p>
    <w:p w:rsidR="00300522" w:rsidRPr="00411EED" w:rsidRDefault="00300522" w:rsidP="00300522">
      <w:pPr>
        <w:pStyle w:val="paragraph"/>
      </w:pPr>
      <w:r w:rsidRPr="00411EED">
        <w:tab/>
        <w:t>(a)</w:t>
      </w:r>
      <w:r w:rsidRPr="00411EED">
        <w:tab/>
        <w:t xml:space="preserve">the person incurring the expense incurs it in the capacity of an agent, </w:t>
      </w:r>
      <w:r w:rsidR="00411EED" w:rsidRPr="00411EED">
        <w:rPr>
          <w:position w:val="6"/>
          <w:sz w:val="16"/>
          <w:szCs w:val="16"/>
        </w:rPr>
        <w:t>*</w:t>
      </w:r>
      <w:r w:rsidRPr="00411EED">
        <w:t>officer or partner; and</w:t>
      </w:r>
    </w:p>
    <w:p w:rsidR="00300522" w:rsidRPr="00411EED" w:rsidRDefault="00300522" w:rsidP="00300522">
      <w:pPr>
        <w:pStyle w:val="paragraph"/>
      </w:pPr>
      <w:r w:rsidRPr="00411EED">
        <w:tab/>
        <w:t>(b)</w:t>
      </w:r>
      <w:r w:rsidRPr="00411EED">
        <w:tab/>
        <w:t>the incurring of the expense is only in part related directly to his or her activities as your agent or officer, or as a partner, as the case requires;</w:t>
      </w:r>
    </w:p>
    <w:p w:rsidR="00300522" w:rsidRPr="00411EED" w:rsidRDefault="00300522" w:rsidP="00300522">
      <w:pPr>
        <w:pStyle w:val="subsection2"/>
      </w:pPr>
      <w:r w:rsidRPr="00411EED">
        <w:t xml:space="preserve">the amount of the input tax credit under </w:t>
      </w:r>
      <w:r w:rsidR="00411EED">
        <w:t>subsection (</w:t>
      </w:r>
      <w:r w:rsidRPr="00411EED">
        <w:t>1) is reduced by an extent equivalent to the extent to which the incurring of the expense is not related directly to those activities.</w:t>
      </w:r>
    </w:p>
    <w:p w:rsidR="00300522" w:rsidRPr="00411EED" w:rsidRDefault="00300522" w:rsidP="00300522">
      <w:pPr>
        <w:pStyle w:val="subsection"/>
      </w:pPr>
      <w:r w:rsidRPr="00411EED">
        <w:tab/>
        <w:t>(3)</w:t>
      </w:r>
      <w:r w:rsidRPr="00411EED">
        <w:tab/>
        <w:t>This section has effect despite section</w:t>
      </w:r>
      <w:r w:rsidR="00411EED">
        <w:t> </w:t>
      </w:r>
      <w:r w:rsidRPr="00411EED">
        <w:t>11</w:t>
      </w:r>
      <w:r w:rsidR="00411EED">
        <w:noBreakHyphen/>
      </w:r>
      <w:r w:rsidRPr="00411EED">
        <w:t>25 (which is about the amount of input tax credits for creditable acquisitions).</w:t>
      </w:r>
    </w:p>
    <w:p w:rsidR="00300522" w:rsidRPr="00411EED" w:rsidRDefault="00300522" w:rsidP="00300522">
      <w:pPr>
        <w:pStyle w:val="ActHead5"/>
      </w:pPr>
      <w:bookmarkStart w:id="777" w:name="_Toc471393814"/>
      <w:r w:rsidRPr="005A283F">
        <w:rPr>
          <w:rStyle w:val="CharSectno"/>
        </w:rPr>
        <w:t>111</w:t>
      </w:r>
      <w:r w:rsidR="00411EED" w:rsidRPr="005A283F">
        <w:rPr>
          <w:rStyle w:val="CharSectno"/>
        </w:rPr>
        <w:noBreakHyphen/>
      </w:r>
      <w:r w:rsidRPr="005A283F">
        <w:rPr>
          <w:rStyle w:val="CharSectno"/>
        </w:rPr>
        <w:t>15</w:t>
      </w:r>
      <w:r w:rsidRPr="00411EED">
        <w:t xml:space="preserve">  Tax invoices relating to reimbursements</w:t>
      </w:r>
      <w:bookmarkEnd w:id="777"/>
    </w:p>
    <w:p w:rsidR="00300522" w:rsidRPr="00411EED" w:rsidRDefault="00300522" w:rsidP="00300522">
      <w:pPr>
        <w:pStyle w:val="subsection"/>
      </w:pPr>
      <w:r w:rsidRPr="00411EED">
        <w:tab/>
      </w:r>
      <w:r w:rsidRPr="00411EED">
        <w:tab/>
        <w:t>For the purposes of subsection</w:t>
      </w:r>
      <w:r w:rsidR="00411EED">
        <w:t> </w:t>
      </w:r>
      <w:r w:rsidRPr="00411EED">
        <w:t>29</w:t>
      </w:r>
      <w:r w:rsidR="00411EED">
        <w:noBreakHyphen/>
      </w:r>
      <w:r w:rsidRPr="00411EED">
        <w:t xml:space="preserve">10(3), you are taken to hold a </w:t>
      </w:r>
      <w:r w:rsidR="00411EED" w:rsidRPr="00411EED">
        <w:rPr>
          <w:position w:val="6"/>
          <w:sz w:val="16"/>
          <w:szCs w:val="16"/>
        </w:rPr>
        <w:t>*</w:t>
      </w:r>
      <w:r w:rsidRPr="00411EED">
        <w:t xml:space="preserve">tax invoice for a </w:t>
      </w:r>
      <w:r w:rsidR="00411EED" w:rsidRPr="00411EED">
        <w:rPr>
          <w:position w:val="6"/>
          <w:sz w:val="16"/>
          <w:szCs w:val="16"/>
        </w:rPr>
        <w:t>*</w:t>
      </w:r>
      <w:r w:rsidRPr="00411EED">
        <w:t xml:space="preserve">creditable acquisition the </w:t>
      </w:r>
      <w:r w:rsidR="00411EED" w:rsidRPr="00411EED">
        <w:rPr>
          <w:position w:val="6"/>
          <w:sz w:val="16"/>
          <w:szCs w:val="16"/>
        </w:rPr>
        <w:t>*</w:t>
      </w:r>
      <w:r w:rsidRPr="00411EED">
        <w:t>consideration for which is a reimbursement to which section</w:t>
      </w:r>
      <w:r w:rsidR="00411EED">
        <w:t> </w:t>
      </w:r>
      <w:r w:rsidRPr="00411EED">
        <w:t>111</w:t>
      </w:r>
      <w:r w:rsidR="00411EED">
        <w:noBreakHyphen/>
      </w:r>
      <w:r w:rsidRPr="00411EED">
        <w:t xml:space="preserve">5 applies if you hold a tax invoice for the </w:t>
      </w:r>
      <w:r w:rsidR="00411EED" w:rsidRPr="00411EED">
        <w:rPr>
          <w:position w:val="6"/>
          <w:sz w:val="16"/>
          <w:szCs w:val="16"/>
        </w:rPr>
        <w:t>*</w:t>
      </w:r>
      <w:r w:rsidRPr="00411EED">
        <w:t>taxable supply referred to in subsection</w:t>
      </w:r>
      <w:r w:rsidR="00411EED">
        <w:t> </w:t>
      </w:r>
      <w:r w:rsidRPr="00411EED">
        <w:t>111</w:t>
      </w:r>
      <w:r w:rsidR="00411EED">
        <w:noBreakHyphen/>
      </w:r>
      <w:r w:rsidRPr="00411EED">
        <w:t>5(3).</w:t>
      </w:r>
    </w:p>
    <w:p w:rsidR="006B4DFA" w:rsidRPr="00411EED" w:rsidRDefault="006B4DFA" w:rsidP="006B4DFA">
      <w:pPr>
        <w:pStyle w:val="ActHead5"/>
      </w:pPr>
      <w:bookmarkStart w:id="778" w:name="_Toc471393815"/>
      <w:r w:rsidRPr="005A283F">
        <w:rPr>
          <w:rStyle w:val="CharSectno"/>
        </w:rPr>
        <w:t>111</w:t>
      </w:r>
      <w:r w:rsidR="00411EED" w:rsidRPr="005A283F">
        <w:rPr>
          <w:rStyle w:val="CharSectno"/>
        </w:rPr>
        <w:noBreakHyphen/>
      </w:r>
      <w:r w:rsidRPr="005A283F">
        <w:rPr>
          <w:rStyle w:val="CharSectno"/>
        </w:rPr>
        <w:t>18</w:t>
      </w:r>
      <w:r w:rsidRPr="00411EED">
        <w:t xml:space="preserve">  Application of Division to volunteers working for charities etc.</w:t>
      </w:r>
      <w:bookmarkEnd w:id="778"/>
    </w:p>
    <w:p w:rsidR="00300522" w:rsidRPr="00411EED" w:rsidRDefault="00300522" w:rsidP="00300522">
      <w:pPr>
        <w:pStyle w:val="subsection"/>
      </w:pPr>
      <w:r w:rsidRPr="00411EED">
        <w:tab/>
        <w:t>(1)</w:t>
      </w:r>
      <w:r w:rsidRPr="00411EED">
        <w:tab/>
        <w:t xml:space="preserve">If: </w:t>
      </w:r>
    </w:p>
    <w:p w:rsidR="00300522" w:rsidRPr="00411EED" w:rsidRDefault="00300522" w:rsidP="00300522">
      <w:pPr>
        <w:pStyle w:val="paragraph"/>
      </w:pPr>
      <w:r w:rsidRPr="00411EED">
        <w:tab/>
        <w:t>(a)</w:t>
      </w:r>
      <w:r w:rsidRPr="00411EED">
        <w:tab/>
      </w:r>
      <w:r w:rsidR="000A4360" w:rsidRPr="00411EED">
        <w:t xml:space="preserve">an </w:t>
      </w:r>
      <w:r w:rsidR="00411EED" w:rsidRPr="00411EED">
        <w:rPr>
          <w:position w:val="6"/>
          <w:sz w:val="16"/>
        </w:rPr>
        <w:t>*</w:t>
      </w:r>
      <w:r w:rsidR="000A4360" w:rsidRPr="00411EED">
        <w:t>endorsed charity</w:t>
      </w:r>
      <w:r w:rsidRPr="00411EED">
        <w:t xml:space="preserve">, a </w:t>
      </w:r>
      <w:r w:rsidR="00411EED" w:rsidRPr="00411EED">
        <w:rPr>
          <w:position w:val="6"/>
          <w:sz w:val="16"/>
          <w:szCs w:val="16"/>
        </w:rPr>
        <w:t>*</w:t>
      </w:r>
      <w:r w:rsidRPr="00411EED">
        <w:t>gift</w:t>
      </w:r>
      <w:r w:rsidR="00411EED">
        <w:noBreakHyphen/>
      </w:r>
      <w:r w:rsidRPr="00411EED">
        <w:t xml:space="preserve">deductible entity or a </w:t>
      </w:r>
      <w:r w:rsidR="00411EED" w:rsidRPr="00411EED">
        <w:rPr>
          <w:position w:val="6"/>
          <w:sz w:val="16"/>
          <w:szCs w:val="16"/>
        </w:rPr>
        <w:t>*</w:t>
      </w:r>
      <w:r w:rsidRPr="00411EED">
        <w:t xml:space="preserve">government school reimburses an individual for an expense he or she incurs; and </w:t>
      </w:r>
    </w:p>
    <w:p w:rsidR="00300522" w:rsidRPr="00411EED" w:rsidRDefault="00300522" w:rsidP="00300522">
      <w:pPr>
        <w:pStyle w:val="paragraph"/>
      </w:pPr>
      <w:r w:rsidRPr="00411EED">
        <w:tab/>
        <w:t>(b)</w:t>
      </w:r>
      <w:r w:rsidRPr="00411EED">
        <w:tab/>
        <w:t xml:space="preserve">the expense is directly related to his or her activities as a volunteer of the </w:t>
      </w:r>
      <w:r w:rsidR="007604C8" w:rsidRPr="00411EED">
        <w:t>endorsed charity</w:t>
      </w:r>
      <w:r w:rsidRPr="00411EED">
        <w:t>, gift</w:t>
      </w:r>
      <w:r w:rsidR="00411EED">
        <w:noBreakHyphen/>
      </w:r>
      <w:r w:rsidRPr="00411EED">
        <w:t xml:space="preserve">deductible entity or government school; </w:t>
      </w:r>
    </w:p>
    <w:p w:rsidR="00300522" w:rsidRPr="00411EED" w:rsidRDefault="00300522" w:rsidP="00300522">
      <w:pPr>
        <w:pStyle w:val="subsection2"/>
      </w:pPr>
      <w:r w:rsidRPr="00411EED">
        <w:t xml:space="preserve">this </w:t>
      </w:r>
      <w:r w:rsidR="00A53099" w:rsidRPr="00411EED">
        <w:t>Division</w:t>
      </w:r>
      <w:r w:rsidR="00A36DB5" w:rsidRPr="00411EED">
        <w:t xml:space="preserve"> </w:t>
      </w:r>
      <w:r w:rsidRPr="00411EED">
        <w:t xml:space="preserve">applies </w:t>
      </w:r>
      <w:r w:rsidR="008630B5" w:rsidRPr="00411EED">
        <w:t>to the endorsed charity</w:t>
      </w:r>
      <w:r w:rsidRPr="00411EED">
        <w:t>, gift</w:t>
      </w:r>
      <w:r w:rsidR="00411EED">
        <w:noBreakHyphen/>
      </w:r>
      <w:r w:rsidRPr="00411EED">
        <w:t xml:space="preserve">deductible entity or government school as if: </w:t>
      </w:r>
    </w:p>
    <w:p w:rsidR="00300522" w:rsidRPr="00411EED" w:rsidRDefault="00300522" w:rsidP="00300522">
      <w:pPr>
        <w:pStyle w:val="paragraph"/>
      </w:pPr>
      <w:r w:rsidRPr="00411EED">
        <w:tab/>
        <w:t>(c)</w:t>
      </w:r>
      <w:r w:rsidRPr="00411EED">
        <w:tab/>
        <w:t xml:space="preserve">the individual were an employee of the </w:t>
      </w:r>
      <w:r w:rsidR="00675830" w:rsidRPr="00411EED">
        <w:t>endorsed charity</w:t>
      </w:r>
      <w:r w:rsidRPr="00411EED">
        <w:t>, gift</w:t>
      </w:r>
      <w:r w:rsidR="00411EED">
        <w:noBreakHyphen/>
      </w:r>
      <w:r w:rsidRPr="00411EED">
        <w:t xml:space="preserve">deductible entity or government school; and </w:t>
      </w:r>
    </w:p>
    <w:p w:rsidR="00300522" w:rsidRPr="00411EED" w:rsidRDefault="00300522" w:rsidP="00300522">
      <w:pPr>
        <w:pStyle w:val="paragraph"/>
      </w:pPr>
      <w:r w:rsidRPr="00411EED">
        <w:tab/>
        <w:t>(d)</w:t>
      </w:r>
      <w:r w:rsidRPr="00411EED">
        <w:tab/>
        <w:t xml:space="preserve">his or her activities in connection with incurring the expense were activities as such an employee. </w:t>
      </w:r>
    </w:p>
    <w:p w:rsidR="00300522" w:rsidRPr="00411EED" w:rsidRDefault="00300522" w:rsidP="00300522">
      <w:pPr>
        <w:pStyle w:val="subsection"/>
      </w:pPr>
      <w:r w:rsidRPr="00411EED">
        <w:lastRenderedPageBreak/>
        <w:tab/>
        <w:t>(3)</w:t>
      </w:r>
      <w:r w:rsidRPr="00411EED">
        <w:tab/>
      </w:r>
      <w:r w:rsidR="00411EED">
        <w:t>Subsection (</w:t>
      </w:r>
      <w:r w:rsidRPr="00411EED">
        <w:t xml:space="preserve">1) does not apply in relation to a reimbursement by a </w:t>
      </w:r>
      <w:r w:rsidR="00411EED" w:rsidRPr="00411EED">
        <w:rPr>
          <w:position w:val="6"/>
          <w:sz w:val="16"/>
        </w:rPr>
        <w:t>*</w:t>
      </w:r>
      <w:r w:rsidRPr="00411EED">
        <w:t>gift</w:t>
      </w:r>
      <w:r w:rsidR="00411EED">
        <w:noBreakHyphen/>
      </w:r>
      <w:r w:rsidRPr="00411EED">
        <w:t xml:space="preserve">deductible entity endorsed as a deductible gift recipient (within the meaning of the </w:t>
      </w:r>
      <w:r w:rsidR="00411EED" w:rsidRPr="00411EED">
        <w:rPr>
          <w:position w:val="6"/>
          <w:sz w:val="16"/>
        </w:rPr>
        <w:t>*</w:t>
      </w:r>
      <w:r w:rsidRPr="00411EED">
        <w:t>ITAA 1997) under section</w:t>
      </w:r>
      <w:r w:rsidR="00411EED">
        <w:t> </w:t>
      </w:r>
      <w:r w:rsidRPr="00411EED">
        <w:t>30</w:t>
      </w:r>
      <w:r w:rsidR="00411EED">
        <w:noBreakHyphen/>
      </w:r>
      <w:r w:rsidRPr="00411EED">
        <w:t>120 of the ITAA 1997, unless:</w:t>
      </w:r>
    </w:p>
    <w:p w:rsidR="00300522" w:rsidRPr="00411EED" w:rsidRDefault="00300522" w:rsidP="00300522">
      <w:pPr>
        <w:pStyle w:val="paragraph"/>
      </w:pPr>
      <w:r w:rsidRPr="00411EED">
        <w:tab/>
        <w:t>(a)</w:t>
      </w:r>
      <w:r w:rsidRPr="00411EED">
        <w:tab/>
        <w:t>the entity is:</w:t>
      </w:r>
    </w:p>
    <w:p w:rsidR="00756E0C" w:rsidRPr="00411EED" w:rsidRDefault="00756E0C" w:rsidP="00756E0C">
      <w:pPr>
        <w:pStyle w:val="paragraphsub"/>
      </w:pPr>
      <w:r w:rsidRPr="00411EED">
        <w:tab/>
        <w:t>(i)</w:t>
      </w:r>
      <w:r w:rsidRPr="00411EED">
        <w:tab/>
        <w:t xml:space="preserve">an </w:t>
      </w:r>
      <w:r w:rsidR="00411EED" w:rsidRPr="00411EED">
        <w:rPr>
          <w:position w:val="6"/>
          <w:sz w:val="16"/>
        </w:rPr>
        <w:t>*</w:t>
      </w:r>
      <w:r w:rsidRPr="00411EED">
        <w:t>endorsed charity; or</w:t>
      </w:r>
    </w:p>
    <w:p w:rsidR="00300522" w:rsidRPr="00411EED" w:rsidRDefault="00300522" w:rsidP="00300522">
      <w:pPr>
        <w:pStyle w:val="paragraphsub"/>
      </w:pPr>
      <w:r w:rsidRPr="00411EED">
        <w:tab/>
        <w:t>(ii)</w:t>
      </w:r>
      <w:r w:rsidRPr="00411EED">
        <w:tab/>
        <w:t xml:space="preserve">a </w:t>
      </w:r>
      <w:r w:rsidR="00411EED" w:rsidRPr="00411EED">
        <w:rPr>
          <w:position w:val="6"/>
          <w:sz w:val="16"/>
        </w:rPr>
        <w:t>*</w:t>
      </w:r>
      <w:r w:rsidRPr="00411EED">
        <w:t>government school; or</w:t>
      </w:r>
    </w:p>
    <w:p w:rsidR="00300522" w:rsidRPr="00411EED" w:rsidRDefault="00300522" w:rsidP="00300522">
      <w:pPr>
        <w:pStyle w:val="paragraphsub"/>
      </w:pPr>
      <w:r w:rsidRPr="00411EED">
        <w:tab/>
        <w:t>(iii)</w:t>
      </w:r>
      <w:r w:rsidRPr="00411EED">
        <w:tab/>
        <w:t>a fund, authority or institution of a kind referred to in paragraph</w:t>
      </w:r>
      <w:r w:rsidR="00411EED">
        <w:t> </w:t>
      </w:r>
      <w:r w:rsidRPr="00411EED">
        <w:t>30</w:t>
      </w:r>
      <w:r w:rsidR="00411EED">
        <w:noBreakHyphen/>
      </w:r>
      <w:r w:rsidRPr="00411EED">
        <w:t>125(1)(b) of the ITAA 1997; or</w:t>
      </w:r>
    </w:p>
    <w:p w:rsidR="00300522" w:rsidRPr="00411EED" w:rsidRDefault="00300522" w:rsidP="00300522">
      <w:pPr>
        <w:pStyle w:val="paragraph"/>
      </w:pPr>
      <w:r w:rsidRPr="00411EED">
        <w:tab/>
        <w:t>(b)</w:t>
      </w:r>
      <w:r w:rsidRPr="00411EED">
        <w:tab/>
        <w:t xml:space="preserve">each purpose to which the expense relates is a </w:t>
      </w:r>
      <w:r w:rsidR="00411EED" w:rsidRPr="00411EED">
        <w:rPr>
          <w:position w:val="6"/>
          <w:sz w:val="16"/>
        </w:rPr>
        <w:t>*</w:t>
      </w:r>
      <w:r w:rsidRPr="00411EED">
        <w:t>gift</w:t>
      </w:r>
      <w:r w:rsidR="00411EED">
        <w:noBreakHyphen/>
      </w:r>
      <w:r w:rsidRPr="00411EED">
        <w:t>deductible purpose of the entity.</w:t>
      </w:r>
    </w:p>
    <w:p w:rsidR="00300522" w:rsidRPr="00411EED" w:rsidRDefault="00300522" w:rsidP="00300522">
      <w:pPr>
        <w:pStyle w:val="notetext"/>
      </w:pPr>
      <w:r w:rsidRPr="00411EED">
        <w:t>Note:</w:t>
      </w:r>
      <w:r w:rsidRPr="00411EED">
        <w:tab/>
        <w:t>This subsection excludes from this section reimbursements by certain (but not all) gift</w:t>
      </w:r>
      <w:r w:rsidR="00411EED">
        <w:noBreakHyphen/>
      </w:r>
      <w:r w:rsidRPr="00411EED">
        <w:t>deductible entities that are only endorsed for the operation of a fund, authority or institution. However, reimbursements can be covered by this section if they relate to the principal purpose of the fund, authority or institution.</w:t>
      </w:r>
    </w:p>
    <w:p w:rsidR="00300522" w:rsidRPr="00411EED" w:rsidRDefault="00300522" w:rsidP="00300522">
      <w:pPr>
        <w:pStyle w:val="ActHead5"/>
      </w:pPr>
      <w:bookmarkStart w:id="779" w:name="_Toc471393816"/>
      <w:r w:rsidRPr="005A283F">
        <w:rPr>
          <w:rStyle w:val="CharSectno"/>
        </w:rPr>
        <w:t>111</w:t>
      </w:r>
      <w:r w:rsidR="00411EED" w:rsidRPr="005A283F">
        <w:rPr>
          <w:rStyle w:val="CharSectno"/>
        </w:rPr>
        <w:noBreakHyphen/>
      </w:r>
      <w:r w:rsidRPr="005A283F">
        <w:rPr>
          <w:rStyle w:val="CharSectno"/>
        </w:rPr>
        <w:t>20</w:t>
      </w:r>
      <w:r w:rsidRPr="00411EED">
        <w:t xml:space="preserve">  Application of </w:t>
      </w:r>
      <w:r w:rsidR="00A53099" w:rsidRPr="00411EED">
        <w:t>Division</w:t>
      </w:r>
      <w:r w:rsidR="00A36DB5" w:rsidRPr="00411EED">
        <w:t xml:space="preserve"> </w:t>
      </w:r>
      <w:r w:rsidRPr="00411EED">
        <w:t>to recipients of certain withholding payments</w:t>
      </w:r>
      <w:bookmarkEnd w:id="779"/>
    </w:p>
    <w:p w:rsidR="00300522" w:rsidRPr="00411EED" w:rsidRDefault="00300522" w:rsidP="00300522">
      <w:pPr>
        <w:pStyle w:val="subsection"/>
      </w:pPr>
      <w:r w:rsidRPr="00411EED">
        <w:tab/>
        <w:t>(1)</w:t>
      </w:r>
      <w:r w:rsidRPr="00411EED">
        <w:tab/>
        <w:t xml:space="preserve">If you make, or are liable to make, </w:t>
      </w:r>
      <w:r w:rsidR="00411EED" w:rsidRPr="00411EED">
        <w:rPr>
          <w:position w:val="6"/>
          <w:sz w:val="16"/>
          <w:szCs w:val="16"/>
        </w:rPr>
        <w:t>*</w:t>
      </w:r>
      <w:r w:rsidRPr="00411EED">
        <w:t xml:space="preserve">withholding payments covered by </w:t>
      </w:r>
      <w:r w:rsidR="00411EED">
        <w:t>subsection (</w:t>
      </w:r>
      <w:r w:rsidRPr="00411EED">
        <w:t xml:space="preserve">2), this </w:t>
      </w:r>
      <w:r w:rsidR="00A53099" w:rsidRPr="00411EED">
        <w:t>Division</w:t>
      </w:r>
      <w:r w:rsidR="00A36DB5" w:rsidRPr="00411EED">
        <w:t xml:space="preserve"> </w:t>
      </w:r>
      <w:r w:rsidRPr="00411EED">
        <w:t>applies to you as if:</w:t>
      </w:r>
    </w:p>
    <w:p w:rsidR="00300522" w:rsidRPr="00411EED" w:rsidRDefault="00300522" w:rsidP="00300522">
      <w:pPr>
        <w:pStyle w:val="paragraph"/>
      </w:pPr>
      <w:r w:rsidRPr="00411EED">
        <w:tab/>
        <w:t>(a)</w:t>
      </w:r>
      <w:r w:rsidRPr="00411EED">
        <w:tab/>
        <w:t>an individual to whom you make (or are liable to make) such payments were your employee; and</w:t>
      </w:r>
    </w:p>
    <w:p w:rsidR="00300522" w:rsidRPr="00411EED" w:rsidRDefault="00300522" w:rsidP="00300522">
      <w:pPr>
        <w:pStyle w:val="paragraph"/>
      </w:pPr>
      <w:r w:rsidRPr="00411EED">
        <w:tab/>
        <w:t>(b)</w:t>
      </w:r>
      <w:r w:rsidRPr="00411EED">
        <w:tab/>
        <w:t>his or her activities in connection with earning such payments were activities as your employee.</w:t>
      </w:r>
    </w:p>
    <w:p w:rsidR="00300522" w:rsidRPr="00411EED" w:rsidRDefault="00300522" w:rsidP="00300522">
      <w:pPr>
        <w:pStyle w:val="subsection"/>
      </w:pPr>
      <w:r w:rsidRPr="00411EED">
        <w:tab/>
        <w:t>(2)</w:t>
      </w:r>
      <w:r w:rsidRPr="00411EED">
        <w:tab/>
        <w:t xml:space="preserve">This subsection covers a </w:t>
      </w:r>
      <w:r w:rsidR="00411EED" w:rsidRPr="00411EED">
        <w:rPr>
          <w:position w:val="6"/>
          <w:sz w:val="16"/>
          <w:szCs w:val="16"/>
        </w:rPr>
        <w:t>*</w:t>
      </w:r>
      <w:r w:rsidRPr="00411EED">
        <w:t>withholding payment covered by any of the provisions in Schedule</w:t>
      </w:r>
      <w:r w:rsidR="00411EED">
        <w:t> </w:t>
      </w:r>
      <w:r w:rsidRPr="00411EED">
        <w:t xml:space="preserve">1 to the </w:t>
      </w:r>
      <w:r w:rsidRPr="00411EED">
        <w:rPr>
          <w:i/>
          <w:iCs/>
        </w:rPr>
        <w:t xml:space="preserve">Taxation Administration Act 1953 </w:t>
      </w:r>
      <w:r w:rsidRPr="00411EED">
        <w:t>listed in the table.</w:t>
      </w:r>
    </w:p>
    <w:p w:rsidR="00300522" w:rsidRPr="00411EED"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411EED" w:rsidTr="00A53099">
        <w:trPr>
          <w:tblHeader/>
        </w:trPr>
        <w:tc>
          <w:tcPr>
            <w:tcW w:w="7110"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Withholding payments covered</w:t>
            </w:r>
          </w:p>
        </w:tc>
      </w:tr>
      <w:tr w:rsidR="00300522" w:rsidRPr="00411EED" w:rsidTr="00A53099">
        <w:trPr>
          <w:tblHeader/>
        </w:trPr>
        <w:tc>
          <w:tcPr>
            <w:tcW w:w="708"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1843"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Provision</w:t>
            </w:r>
          </w:p>
        </w:tc>
        <w:tc>
          <w:tcPr>
            <w:tcW w:w="455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Subject matter</w:t>
            </w:r>
          </w:p>
        </w:tc>
      </w:tr>
      <w:tr w:rsidR="00300522" w:rsidRPr="00411EED" w:rsidTr="00A53099">
        <w:tc>
          <w:tcPr>
            <w:tcW w:w="708" w:type="dxa"/>
            <w:tcBorders>
              <w:top w:val="single" w:sz="12" w:space="0" w:color="auto"/>
            </w:tcBorders>
            <w:shd w:val="clear" w:color="auto" w:fill="auto"/>
          </w:tcPr>
          <w:p w:rsidR="00300522" w:rsidRPr="00411EED" w:rsidRDefault="00300522" w:rsidP="00300522">
            <w:pPr>
              <w:pStyle w:val="Tabletext"/>
            </w:pPr>
            <w:r w:rsidRPr="00411EED">
              <w:t>1</w:t>
            </w:r>
          </w:p>
        </w:tc>
        <w:tc>
          <w:tcPr>
            <w:tcW w:w="1843" w:type="dxa"/>
            <w:tcBorders>
              <w:top w:val="single" w:sz="12" w:space="0" w:color="auto"/>
            </w:tcBorders>
            <w:shd w:val="clear" w:color="auto" w:fill="auto"/>
          </w:tcPr>
          <w:p w:rsidR="00300522" w:rsidRPr="00411EED" w:rsidRDefault="00300522" w:rsidP="00300522">
            <w:pPr>
              <w:pStyle w:val="Tabletext"/>
            </w:pPr>
            <w:r w:rsidRPr="00411EED">
              <w:t>Section</w:t>
            </w:r>
            <w:r w:rsidR="00411EED">
              <w:t> </w:t>
            </w:r>
            <w:r w:rsidRPr="00411EED">
              <w:t>12</w:t>
            </w:r>
            <w:r w:rsidR="00411EED">
              <w:noBreakHyphen/>
            </w:r>
            <w:r w:rsidRPr="00411EED">
              <w:t>35</w:t>
            </w:r>
          </w:p>
        </w:tc>
        <w:tc>
          <w:tcPr>
            <w:tcW w:w="4559" w:type="dxa"/>
            <w:tcBorders>
              <w:top w:val="single" w:sz="12" w:space="0" w:color="auto"/>
            </w:tcBorders>
            <w:shd w:val="clear" w:color="auto" w:fill="auto"/>
          </w:tcPr>
          <w:p w:rsidR="00300522" w:rsidRPr="00411EED" w:rsidRDefault="00300522" w:rsidP="00300522">
            <w:pPr>
              <w:pStyle w:val="Tabletext"/>
            </w:pPr>
            <w:r w:rsidRPr="00411EED">
              <w:t>Payment to employee</w:t>
            </w:r>
          </w:p>
        </w:tc>
      </w:tr>
      <w:tr w:rsidR="00300522" w:rsidRPr="00411EED" w:rsidTr="00A53099">
        <w:tc>
          <w:tcPr>
            <w:tcW w:w="708" w:type="dxa"/>
            <w:shd w:val="clear" w:color="auto" w:fill="auto"/>
          </w:tcPr>
          <w:p w:rsidR="00300522" w:rsidRPr="00411EED" w:rsidRDefault="00300522" w:rsidP="00300522">
            <w:pPr>
              <w:pStyle w:val="Tabletext"/>
            </w:pPr>
            <w:r w:rsidRPr="00411EED">
              <w:t>2</w:t>
            </w:r>
          </w:p>
        </w:tc>
        <w:tc>
          <w:tcPr>
            <w:tcW w:w="1843" w:type="dxa"/>
            <w:shd w:val="clear" w:color="auto" w:fill="auto"/>
          </w:tcPr>
          <w:p w:rsidR="00300522" w:rsidRPr="00411EED" w:rsidRDefault="00300522" w:rsidP="00300522">
            <w:pPr>
              <w:pStyle w:val="Tabletext"/>
            </w:pPr>
            <w:r w:rsidRPr="00411EED">
              <w:t>Section</w:t>
            </w:r>
            <w:r w:rsidR="00411EED">
              <w:t> </w:t>
            </w:r>
            <w:r w:rsidRPr="00411EED">
              <w:t>12</w:t>
            </w:r>
            <w:r w:rsidR="00411EED">
              <w:noBreakHyphen/>
            </w:r>
            <w:r w:rsidRPr="00411EED">
              <w:t>40</w:t>
            </w:r>
          </w:p>
        </w:tc>
        <w:tc>
          <w:tcPr>
            <w:tcW w:w="4559" w:type="dxa"/>
            <w:shd w:val="clear" w:color="auto" w:fill="auto"/>
          </w:tcPr>
          <w:p w:rsidR="00300522" w:rsidRPr="00411EED" w:rsidRDefault="00300522" w:rsidP="00300522">
            <w:pPr>
              <w:pStyle w:val="Tabletext"/>
            </w:pPr>
            <w:r w:rsidRPr="00411EED">
              <w:t>Payment to company director</w:t>
            </w:r>
          </w:p>
        </w:tc>
      </w:tr>
      <w:tr w:rsidR="00300522" w:rsidRPr="00411EED" w:rsidTr="00A53099">
        <w:tc>
          <w:tcPr>
            <w:tcW w:w="708" w:type="dxa"/>
            <w:shd w:val="clear" w:color="auto" w:fill="auto"/>
          </w:tcPr>
          <w:p w:rsidR="00300522" w:rsidRPr="00411EED" w:rsidRDefault="00300522" w:rsidP="00300522">
            <w:pPr>
              <w:pStyle w:val="Tabletext"/>
            </w:pPr>
            <w:r w:rsidRPr="00411EED">
              <w:t>3</w:t>
            </w:r>
          </w:p>
        </w:tc>
        <w:tc>
          <w:tcPr>
            <w:tcW w:w="1843" w:type="dxa"/>
            <w:shd w:val="clear" w:color="auto" w:fill="auto"/>
          </w:tcPr>
          <w:p w:rsidR="00300522" w:rsidRPr="00411EED" w:rsidRDefault="00300522" w:rsidP="00300522">
            <w:pPr>
              <w:pStyle w:val="Tabletext"/>
            </w:pPr>
            <w:r w:rsidRPr="00411EED">
              <w:t>Section</w:t>
            </w:r>
            <w:r w:rsidR="00411EED">
              <w:t> </w:t>
            </w:r>
            <w:r w:rsidRPr="00411EED">
              <w:t>12</w:t>
            </w:r>
            <w:r w:rsidR="00411EED">
              <w:noBreakHyphen/>
            </w:r>
            <w:r w:rsidRPr="00411EED">
              <w:t>45</w:t>
            </w:r>
          </w:p>
        </w:tc>
        <w:tc>
          <w:tcPr>
            <w:tcW w:w="4559" w:type="dxa"/>
            <w:shd w:val="clear" w:color="auto" w:fill="auto"/>
          </w:tcPr>
          <w:p w:rsidR="00300522" w:rsidRPr="00411EED" w:rsidRDefault="00300522" w:rsidP="00300522">
            <w:pPr>
              <w:pStyle w:val="Tabletext"/>
            </w:pPr>
            <w:r w:rsidRPr="00411EED">
              <w:t>Payment to office holder</w:t>
            </w:r>
          </w:p>
        </w:tc>
      </w:tr>
      <w:tr w:rsidR="00300522" w:rsidRPr="00411EED" w:rsidTr="00A53099">
        <w:tc>
          <w:tcPr>
            <w:tcW w:w="708" w:type="dxa"/>
            <w:tcBorders>
              <w:bottom w:val="single" w:sz="4" w:space="0" w:color="auto"/>
            </w:tcBorders>
            <w:shd w:val="clear" w:color="auto" w:fill="auto"/>
          </w:tcPr>
          <w:p w:rsidR="00300522" w:rsidRPr="00411EED" w:rsidRDefault="00300522" w:rsidP="00300522">
            <w:pPr>
              <w:pStyle w:val="Tabletext"/>
            </w:pPr>
            <w:r w:rsidRPr="00411EED">
              <w:lastRenderedPageBreak/>
              <w:t>4</w:t>
            </w:r>
          </w:p>
        </w:tc>
        <w:tc>
          <w:tcPr>
            <w:tcW w:w="1843" w:type="dxa"/>
            <w:tcBorders>
              <w:bottom w:val="single" w:sz="4" w:space="0" w:color="auto"/>
            </w:tcBorders>
            <w:shd w:val="clear" w:color="auto" w:fill="auto"/>
          </w:tcPr>
          <w:p w:rsidR="00300522" w:rsidRPr="00411EED" w:rsidRDefault="00300522" w:rsidP="00300522">
            <w:pPr>
              <w:pStyle w:val="Tabletext"/>
            </w:pPr>
            <w:r w:rsidRPr="00411EED">
              <w:t>Section</w:t>
            </w:r>
            <w:r w:rsidR="00411EED">
              <w:t> </w:t>
            </w:r>
            <w:r w:rsidRPr="00411EED">
              <w:t>12</w:t>
            </w:r>
            <w:r w:rsidR="00411EED">
              <w:noBreakHyphen/>
            </w:r>
            <w:r w:rsidRPr="00411EED">
              <w:t>55</w:t>
            </w:r>
          </w:p>
        </w:tc>
        <w:tc>
          <w:tcPr>
            <w:tcW w:w="4559" w:type="dxa"/>
            <w:tcBorders>
              <w:bottom w:val="single" w:sz="4" w:space="0" w:color="auto"/>
            </w:tcBorders>
            <w:shd w:val="clear" w:color="auto" w:fill="auto"/>
          </w:tcPr>
          <w:p w:rsidR="00300522" w:rsidRPr="00411EED" w:rsidRDefault="00300522" w:rsidP="00300522">
            <w:pPr>
              <w:pStyle w:val="Tabletext"/>
            </w:pPr>
            <w:r w:rsidRPr="00411EED">
              <w:rPr>
                <w:noProof/>
              </w:rPr>
              <w:t>Voluntary agreement to withhold</w:t>
            </w:r>
          </w:p>
        </w:tc>
      </w:tr>
      <w:tr w:rsidR="00300522" w:rsidRPr="00411EED" w:rsidTr="00A53099">
        <w:tc>
          <w:tcPr>
            <w:tcW w:w="708" w:type="dxa"/>
            <w:tcBorders>
              <w:bottom w:val="single" w:sz="12" w:space="0" w:color="auto"/>
            </w:tcBorders>
            <w:shd w:val="clear" w:color="auto" w:fill="auto"/>
          </w:tcPr>
          <w:p w:rsidR="00300522" w:rsidRPr="00411EED" w:rsidRDefault="00300522" w:rsidP="00300522">
            <w:pPr>
              <w:pStyle w:val="Tabletext"/>
            </w:pPr>
            <w:r w:rsidRPr="00411EED">
              <w:t>5</w:t>
            </w:r>
          </w:p>
        </w:tc>
        <w:tc>
          <w:tcPr>
            <w:tcW w:w="1843" w:type="dxa"/>
            <w:tcBorders>
              <w:bottom w:val="single" w:sz="12" w:space="0" w:color="auto"/>
            </w:tcBorders>
            <w:shd w:val="clear" w:color="auto" w:fill="auto"/>
          </w:tcPr>
          <w:p w:rsidR="00300522" w:rsidRPr="00411EED" w:rsidRDefault="00300522" w:rsidP="00300522">
            <w:pPr>
              <w:pStyle w:val="Tabletext"/>
            </w:pPr>
            <w:r w:rsidRPr="00411EED">
              <w:t>Section</w:t>
            </w:r>
            <w:r w:rsidR="00411EED">
              <w:t> </w:t>
            </w:r>
            <w:r w:rsidRPr="00411EED">
              <w:rPr>
                <w:noProof/>
              </w:rPr>
              <w:t>12</w:t>
            </w:r>
            <w:r w:rsidR="00411EED">
              <w:rPr>
                <w:noProof/>
              </w:rPr>
              <w:noBreakHyphen/>
            </w:r>
            <w:r w:rsidRPr="00411EED">
              <w:rPr>
                <w:noProof/>
              </w:rPr>
              <w:t>60</w:t>
            </w:r>
          </w:p>
        </w:tc>
        <w:tc>
          <w:tcPr>
            <w:tcW w:w="4559" w:type="dxa"/>
            <w:tcBorders>
              <w:bottom w:val="single" w:sz="12" w:space="0" w:color="auto"/>
            </w:tcBorders>
            <w:shd w:val="clear" w:color="auto" w:fill="auto"/>
          </w:tcPr>
          <w:p w:rsidR="00300522" w:rsidRPr="00411EED" w:rsidRDefault="00300522" w:rsidP="00300522">
            <w:pPr>
              <w:pStyle w:val="Tabletext"/>
            </w:pPr>
            <w:r w:rsidRPr="00411EED">
              <w:rPr>
                <w:noProof/>
              </w:rPr>
              <w:t>Payment under labour hire arrangement, or specified by regulations</w:t>
            </w:r>
          </w:p>
        </w:tc>
      </w:tr>
    </w:tbl>
    <w:p w:rsidR="00300522" w:rsidRPr="00411EED" w:rsidRDefault="00300522" w:rsidP="00334FED">
      <w:pPr>
        <w:pStyle w:val="ActHead5"/>
      </w:pPr>
      <w:bookmarkStart w:id="780" w:name="_Toc471393817"/>
      <w:r w:rsidRPr="005A283F">
        <w:rPr>
          <w:rStyle w:val="CharSectno"/>
        </w:rPr>
        <w:t>111</w:t>
      </w:r>
      <w:r w:rsidR="00411EED" w:rsidRPr="005A283F">
        <w:rPr>
          <w:rStyle w:val="CharSectno"/>
        </w:rPr>
        <w:noBreakHyphen/>
      </w:r>
      <w:r w:rsidRPr="005A283F">
        <w:rPr>
          <w:rStyle w:val="CharSectno"/>
        </w:rPr>
        <w:t>25</w:t>
      </w:r>
      <w:r w:rsidRPr="00411EED">
        <w:t xml:space="preserve">  Employers paying expenses of employees etc.</w:t>
      </w:r>
      <w:bookmarkEnd w:id="780"/>
    </w:p>
    <w:p w:rsidR="00300522" w:rsidRPr="00411EED" w:rsidRDefault="00300522" w:rsidP="00334FED">
      <w:pPr>
        <w:pStyle w:val="subsection"/>
        <w:keepNext/>
        <w:keepLines/>
      </w:pPr>
      <w:r w:rsidRPr="00411EED">
        <w:tab/>
      </w:r>
      <w:r w:rsidRPr="00411EED">
        <w:tab/>
        <w:t>If you make, or are liable to make:</w:t>
      </w:r>
    </w:p>
    <w:p w:rsidR="00300522" w:rsidRPr="00411EED" w:rsidRDefault="00300522" w:rsidP="00300522">
      <w:pPr>
        <w:pStyle w:val="paragraph"/>
      </w:pPr>
      <w:r w:rsidRPr="00411EED">
        <w:tab/>
        <w:t>(a)</w:t>
      </w:r>
      <w:r w:rsidRPr="00411EED">
        <w:tab/>
        <w:t>a payment on behalf of your employee for an expense that he or she incurs that is related directly to his or her activities as your employee; or</w:t>
      </w:r>
    </w:p>
    <w:p w:rsidR="00300522" w:rsidRPr="00411EED" w:rsidRDefault="00300522" w:rsidP="00300522">
      <w:pPr>
        <w:pStyle w:val="paragraph"/>
      </w:pPr>
      <w:r w:rsidRPr="00411EED">
        <w:tab/>
        <w:t>(b)</w:t>
      </w:r>
      <w:r w:rsidRPr="00411EED">
        <w:tab/>
        <w:t>a payment:</w:t>
      </w:r>
    </w:p>
    <w:p w:rsidR="00300522" w:rsidRPr="00411EED" w:rsidRDefault="00300522" w:rsidP="00300522">
      <w:pPr>
        <w:pStyle w:val="paragraphsub"/>
      </w:pPr>
      <w:r w:rsidRPr="00411EED">
        <w:tab/>
        <w:t>(i)</w:t>
      </w:r>
      <w:r w:rsidRPr="00411EED">
        <w:tab/>
        <w:t xml:space="preserve">on behalf of an employee (whether or not you are the employee’s employer) for an expense that the employee or the employee’s </w:t>
      </w:r>
      <w:r w:rsidR="00411EED" w:rsidRPr="00411EED">
        <w:rPr>
          <w:position w:val="6"/>
          <w:sz w:val="16"/>
          <w:szCs w:val="16"/>
        </w:rPr>
        <w:t>*</w:t>
      </w:r>
      <w:r w:rsidRPr="00411EED">
        <w:t>associate incurs; or</w:t>
      </w:r>
    </w:p>
    <w:p w:rsidR="00300522" w:rsidRPr="00411EED" w:rsidRDefault="00300522" w:rsidP="00300522">
      <w:pPr>
        <w:pStyle w:val="paragraphsub"/>
      </w:pPr>
      <w:r w:rsidRPr="00411EED">
        <w:tab/>
        <w:t>(ii)</w:t>
      </w:r>
      <w:r w:rsidRPr="00411EED">
        <w:tab/>
        <w:t>on behalf of an associate of an employee (whether or not you are the employee’s employer) for an expense that the associate or employee incurs;</w:t>
      </w:r>
    </w:p>
    <w:p w:rsidR="00300522" w:rsidRPr="00411EED" w:rsidRDefault="00300522" w:rsidP="00300522">
      <w:pPr>
        <w:pStyle w:val="paragraph"/>
      </w:pPr>
      <w:r w:rsidRPr="00411EED">
        <w:tab/>
      </w:r>
      <w:r w:rsidRPr="00411EED">
        <w:tab/>
        <w:t xml:space="preserve">that constitutes an </w:t>
      </w:r>
      <w:r w:rsidR="00411EED" w:rsidRPr="00411EED">
        <w:rPr>
          <w:position w:val="6"/>
          <w:sz w:val="16"/>
          <w:szCs w:val="16"/>
        </w:rPr>
        <w:t>*</w:t>
      </w:r>
      <w:r w:rsidRPr="00411EED">
        <w:t>expense payment benefit;</w:t>
      </w:r>
    </w:p>
    <w:p w:rsidR="00300522" w:rsidRPr="00411EED" w:rsidRDefault="00300522" w:rsidP="00300522">
      <w:pPr>
        <w:pStyle w:val="subsection2"/>
      </w:pPr>
      <w:r w:rsidRPr="00411EED">
        <w:t xml:space="preserve">this </w:t>
      </w:r>
      <w:r w:rsidR="00A53099" w:rsidRPr="00411EED">
        <w:t>Division</w:t>
      </w:r>
      <w:r w:rsidR="00A36DB5" w:rsidRPr="00411EED">
        <w:t xml:space="preserve"> </w:t>
      </w:r>
      <w:r w:rsidRPr="00411EED">
        <w:t>applies to you as if you reimbursed your employee, or you reimbursed the employee or associate, for the expense.</w:t>
      </w:r>
    </w:p>
    <w:p w:rsidR="00300522" w:rsidRPr="00411EED" w:rsidRDefault="00300522" w:rsidP="00300522">
      <w:pPr>
        <w:pStyle w:val="ActHead5"/>
      </w:pPr>
      <w:bookmarkStart w:id="781" w:name="_Toc471393818"/>
      <w:r w:rsidRPr="005A283F">
        <w:rPr>
          <w:rStyle w:val="CharSectno"/>
        </w:rPr>
        <w:t>111</w:t>
      </w:r>
      <w:r w:rsidR="00411EED" w:rsidRPr="005A283F">
        <w:rPr>
          <w:rStyle w:val="CharSectno"/>
        </w:rPr>
        <w:noBreakHyphen/>
      </w:r>
      <w:r w:rsidRPr="005A283F">
        <w:rPr>
          <w:rStyle w:val="CharSectno"/>
        </w:rPr>
        <w:t>30</w:t>
      </w:r>
      <w:r w:rsidRPr="00411EED">
        <w:t xml:space="preserve">  Reimbursements etc. of former or future employees etc.</w:t>
      </w:r>
      <w:bookmarkEnd w:id="781"/>
    </w:p>
    <w:p w:rsidR="00300522" w:rsidRPr="00411EED" w:rsidRDefault="00300522" w:rsidP="00300522">
      <w:pPr>
        <w:pStyle w:val="subsection"/>
      </w:pPr>
      <w:r w:rsidRPr="00411EED">
        <w:tab/>
      </w:r>
      <w:r w:rsidRPr="00411EED">
        <w:tab/>
        <w:t xml:space="preserve">This </w:t>
      </w:r>
      <w:r w:rsidR="00A53099" w:rsidRPr="00411EED">
        <w:t>Division</w:t>
      </w:r>
      <w:r w:rsidR="00A36DB5" w:rsidRPr="00411EED">
        <w:t xml:space="preserve"> </w:t>
      </w:r>
      <w:r w:rsidRPr="00411EED">
        <w:t>applies in relation to:</w:t>
      </w:r>
    </w:p>
    <w:p w:rsidR="00300522" w:rsidRPr="00411EED" w:rsidRDefault="00300522" w:rsidP="00300522">
      <w:pPr>
        <w:pStyle w:val="paragraph"/>
      </w:pPr>
      <w:r w:rsidRPr="00411EED">
        <w:tab/>
        <w:t>(a)</w:t>
      </w:r>
      <w:r w:rsidRPr="00411EED">
        <w:tab/>
        <w:t>reimbursements, of a kind referred to in paragraph</w:t>
      </w:r>
      <w:r w:rsidR="00411EED">
        <w:t> </w:t>
      </w:r>
      <w:r w:rsidRPr="00411EED">
        <w:t>111</w:t>
      </w:r>
      <w:r w:rsidR="00411EED">
        <w:noBreakHyphen/>
      </w:r>
      <w:r w:rsidRPr="00411EED">
        <w:t xml:space="preserve">5(1)(ab) or (ac), of former employees and future employees, and of the </w:t>
      </w:r>
      <w:r w:rsidR="00411EED" w:rsidRPr="00411EED">
        <w:rPr>
          <w:position w:val="6"/>
          <w:sz w:val="16"/>
          <w:szCs w:val="16"/>
        </w:rPr>
        <w:t>*</w:t>
      </w:r>
      <w:r w:rsidRPr="00411EED">
        <w:t>associates of former employees and future employees; and</w:t>
      </w:r>
    </w:p>
    <w:p w:rsidR="00300522" w:rsidRPr="00411EED" w:rsidRDefault="00300522" w:rsidP="00300522">
      <w:pPr>
        <w:pStyle w:val="paragraph"/>
      </w:pPr>
      <w:r w:rsidRPr="00411EED">
        <w:tab/>
        <w:t>(b)</w:t>
      </w:r>
      <w:r w:rsidRPr="00411EED">
        <w:tab/>
        <w:t>payments, of a kind referred to in paragraph</w:t>
      </w:r>
      <w:r w:rsidR="00411EED">
        <w:t> </w:t>
      </w:r>
      <w:r w:rsidRPr="00411EED">
        <w:t>111</w:t>
      </w:r>
      <w:r w:rsidR="00411EED">
        <w:noBreakHyphen/>
      </w:r>
      <w:r w:rsidRPr="00411EED">
        <w:t xml:space="preserve">25(b), that you make or are liable to make on behalf of former employees and future employees, and of the </w:t>
      </w:r>
      <w:r w:rsidR="00411EED" w:rsidRPr="00411EED">
        <w:rPr>
          <w:position w:val="6"/>
          <w:sz w:val="16"/>
          <w:szCs w:val="16"/>
        </w:rPr>
        <w:t>*</w:t>
      </w:r>
      <w:r w:rsidRPr="00411EED">
        <w:t>associates of former employees and future employees;</w:t>
      </w:r>
    </w:p>
    <w:p w:rsidR="00300522" w:rsidRPr="00411EED" w:rsidRDefault="00300522" w:rsidP="00300522">
      <w:pPr>
        <w:pStyle w:val="subsection2"/>
      </w:pPr>
      <w:r w:rsidRPr="00411EED">
        <w:lastRenderedPageBreak/>
        <w:t xml:space="preserve">in the same way that this </w:t>
      </w:r>
      <w:r w:rsidR="00A53099" w:rsidRPr="00411EED">
        <w:t>Division</w:t>
      </w:r>
      <w:r w:rsidR="00A36DB5" w:rsidRPr="00411EED">
        <w:t xml:space="preserve"> </w:t>
      </w:r>
      <w:r w:rsidRPr="00411EED">
        <w:t>applies to such reimbursements of, and such payments that you make or are liable to make to, employees and their associates.</w:t>
      </w:r>
    </w:p>
    <w:p w:rsidR="00300522" w:rsidRPr="00411EED" w:rsidRDefault="00300522" w:rsidP="00A36DB5">
      <w:pPr>
        <w:pStyle w:val="ActHead3"/>
        <w:pageBreakBefore/>
      </w:pPr>
      <w:bookmarkStart w:id="782" w:name="_Toc471393819"/>
      <w:r w:rsidRPr="005A283F">
        <w:rPr>
          <w:rStyle w:val="CharDivNo"/>
        </w:rPr>
        <w:lastRenderedPageBreak/>
        <w:t>Division</w:t>
      </w:r>
      <w:r w:rsidR="00411EED" w:rsidRPr="005A283F">
        <w:rPr>
          <w:rStyle w:val="CharDivNo"/>
        </w:rPr>
        <w:t> </w:t>
      </w:r>
      <w:r w:rsidRPr="005A283F">
        <w:rPr>
          <w:rStyle w:val="CharDivNo"/>
        </w:rPr>
        <w:t>113</w:t>
      </w:r>
      <w:r w:rsidRPr="00411EED">
        <w:t>—</w:t>
      </w:r>
      <w:r w:rsidRPr="005A283F">
        <w:rPr>
          <w:rStyle w:val="CharDivText"/>
        </w:rPr>
        <w:t>PAYG voluntary agreements</w:t>
      </w:r>
      <w:bookmarkEnd w:id="782"/>
    </w:p>
    <w:p w:rsidR="00300522" w:rsidRPr="00411EED" w:rsidRDefault="00300522" w:rsidP="00300522">
      <w:pPr>
        <w:pStyle w:val="ActHead5"/>
      </w:pPr>
      <w:bookmarkStart w:id="783" w:name="_Toc471393820"/>
      <w:r w:rsidRPr="005A283F">
        <w:rPr>
          <w:rStyle w:val="CharSectno"/>
        </w:rPr>
        <w:t>113</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783"/>
    </w:p>
    <w:p w:rsidR="00300522" w:rsidRPr="00411EED" w:rsidRDefault="00300522" w:rsidP="00300522">
      <w:pPr>
        <w:pStyle w:val="BoxText"/>
      </w:pPr>
      <w:r w:rsidRPr="00411EED">
        <w:t xml:space="preserve">A supply is </w:t>
      </w:r>
      <w:r w:rsidRPr="00411EED">
        <w:rPr>
          <w:i/>
          <w:iCs/>
        </w:rPr>
        <w:t>not</w:t>
      </w:r>
      <w:r w:rsidRPr="00411EED">
        <w:t xml:space="preserve"> a taxable supply if:</w:t>
      </w:r>
    </w:p>
    <w:p w:rsidR="00300522" w:rsidRPr="00411EED" w:rsidRDefault="00300522" w:rsidP="00300522">
      <w:pPr>
        <w:pStyle w:val="BoxPara"/>
      </w:pPr>
      <w:r w:rsidRPr="00411EED">
        <w:tab/>
        <w:t>(a)</w:t>
      </w:r>
      <w:r w:rsidRPr="00411EED">
        <w:tab/>
        <w:t>an amount must be withheld from payment for the supply because of section</w:t>
      </w:r>
      <w:r w:rsidR="00411EED">
        <w:t> </w:t>
      </w:r>
      <w:r w:rsidRPr="00411EED">
        <w:t>12</w:t>
      </w:r>
      <w:r w:rsidR="00411EED">
        <w:noBreakHyphen/>
      </w:r>
      <w:r w:rsidRPr="00411EED">
        <w:t>55 in Schedule</w:t>
      </w:r>
      <w:r w:rsidR="00411EED">
        <w:t> </w:t>
      </w:r>
      <w:r w:rsidRPr="00411EED">
        <w:t xml:space="preserve">1 to the </w:t>
      </w:r>
      <w:r w:rsidRPr="00411EED">
        <w:rPr>
          <w:i/>
          <w:iCs/>
        </w:rPr>
        <w:t>Taxation Administration Act 1953</w:t>
      </w:r>
      <w:r w:rsidRPr="00411EED">
        <w:t xml:space="preserve"> (about voluntary agreements to withhold); and</w:t>
      </w:r>
    </w:p>
    <w:p w:rsidR="00300522" w:rsidRPr="00411EED" w:rsidRDefault="00300522" w:rsidP="00300522">
      <w:pPr>
        <w:pStyle w:val="BoxPara"/>
      </w:pPr>
      <w:r w:rsidRPr="00411EED">
        <w:tab/>
        <w:t>(b)</w:t>
      </w:r>
      <w:r w:rsidRPr="00411EED">
        <w:tab/>
        <w:t xml:space="preserve">the acquisition of the thing supplied would be a creditable acquisition if the supply </w:t>
      </w:r>
      <w:r w:rsidRPr="00411EED">
        <w:rPr>
          <w:i/>
          <w:iCs/>
        </w:rPr>
        <w:t>were</w:t>
      </w:r>
      <w:r w:rsidRPr="00411EED">
        <w:t xml:space="preserve"> a taxable supply.</w:t>
      </w:r>
    </w:p>
    <w:p w:rsidR="00300522" w:rsidRPr="00411EED" w:rsidRDefault="00300522" w:rsidP="00300522">
      <w:pPr>
        <w:pStyle w:val="ActHead5"/>
      </w:pPr>
      <w:bookmarkStart w:id="784" w:name="_Toc471393821"/>
      <w:r w:rsidRPr="005A283F">
        <w:rPr>
          <w:rStyle w:val="CharSectno"/>
        </w:rPr>
        <w:t>113</w:t>
      </w:r>
      <w:r w:rsidR="00411EED" w:rsidRPr="005A283F">
        <w:rPr>
          <w:rStyle w:val="CharSectno"/>
        </w:rPr>
        <w:noBreakHyphen/>
      </w:r>
      <w:r w:rsidRPr="005A283F">
        <w:rPr>
          <w:rStyle w:val="CharSectno"/>
        </w:rPr>
        <w:t>5</w:t>
      </w:r>
      <w:r w:rsidRPr="00411EED">
        <w:t xml:space="preserve">  Supply of work or services not a taxable supply</w:t>
      </w:r>
      <w:bookmarkEnd w:id="784"/>
    </w:p>
    <w:p w:rsidR="00300522" w:rsidRPr="00411EED" w:rsidRDefault="00300522" w:rsidP="00300522">
      <w:pPr>
        <w:pStyle w:val="subsection"/>
      </w:pPr>
      <w:r w:rsidRPr="00411EED">
        <w:tab/>
        <w:t>(1)</w:t>
      </w:r>
      <w:r w:rsidRPr="00411EED">
        <w:tab/>
        <w:t xml:space="preserve">A supply that you make is not a </w:t>
      </w:r>
      <w:r w:rsidR="00411EED" w:rsidRPr="00411EED">
        <w:rPr>
          <w:position w:val="6"/>
          <w:sz w:val="16"/>
          <w:szCs w:val="16"/>
        </w:rPr>
        <w:t>*</w:t>
      </w:r>
      <w:r w:rsidRPr="00411EED">
        <w:t xml:space="preserve">taxable supply to the extent that you make it under an arrangement (within the meaning of the </w:t>
      </w:r>
      <w:r w:rsidR="00411EED" w:rsidRPr="00411EED">
        <w:rPr>
          <w:position w:val="6"/>
          <w:sz w:val="16"/>
        </w:rPr>
        <w:t>*</w:t>
      </w:r>
      <w:r w:rsidR="006168AC" w:rsidRPr="00411EED">
        <w:t>ITAA 1997</w:t>
      </w:r>
      <w:r w:rsidRPr="00411EED">
        <w:t>) if:</w:t>
      </w:r>
    </w:p>
    <w:p w:rsidR="00300522" w:rsidRPr="00411EED" w:rsidRDefault="00300522" w:rsidP="00300522">
      <w:pPr>
        <w:pStyle w:val="paragraph"/>
      </w:pPr>
      <w:r w:rsidRPr="00411EED">
        <w:tab/>
        <w:t>(a)</w:t>
      </w:r>
      <w:r w:rsidRPr="00411EED">
        <w:tab/>
        <w:t xml:space="preserve">the arrangement the performance of which, in whole or in part, involves the performance of work or services (whether or not by you); and </w:t>
      </w:r>
    </w:p>
    <w:p w:rsidR="00300522" w:rsidRPr="00411EED" w:rsidRDefault="00300522" w:rsidP="00300522">
      <w:pPr>
        <w:pStyle w:val="paragraph"/>
      </w:pPr>
      <w:r w:rsidRPr="00411EED">
        <w:tab/>
        <w:t>(b)</w:t>
      </w:r>
      <w:r w:rsidRPr="00411EED">
        <w:tab/>
        <w:t>an agreement is in force that:</w:t>
      </w:r>
    </w:p>
    <w:p w:rsidR="00300522" w:rsidRPr="00411EED" w:rsidRDefault="00300522" w:rsidP="00300522">
      <w:pPr>
        <w:pStyle w:val="paragraphsub"/>
      </w:pPr>
      <w:r w:rsidRPr="00411EED">
        <w:tab/>
        <w:t>(i)</w:t>
      </w:r>
      <w:r w:rsidRPr="00411EED">
        <w:tab/>
        <w:t>complies with section</w:t>
      </w:r>
      <w:r w:rsidR="00411EED">
        <w:t> </w:t>
      </w:r>
      <w:r w:rsidRPr="00411EED">
        <w:t>12</w:t>
      </w:r>
      <w:r w:rsidR="00411EED">
        <w:noBreakHyphen/>
      </w:r>
      <w:r w:rsidRPr="00411EED">
        <w:t>55 in Schedule</w:t>
      </w:r>
      <w:r w:rsidR="00411EED">
        <w:t> </w:t>
      </w:r>
      <w:r w:rsidRPr="00411EED">
        <w:t xml:space="preserve">1 to the </w:t>
      </w:r>
      <w:r w:rsidRPr="00411EED">
        <w:rPr>
          <w:i/>
          <w:iCs/>
        </w:rPr>
        <w:t>Taxation Administration Act 1953</w:t>
      </w:r>
      <w:r w:rsidRPr="00411EED">
        <w:t xml:space="preserve"> (about voluntary agreements to withhold); and</w:t>
      </w:r>
    </w:p>
    <w:p w:rsidR="00300522" w:rsidRPr="00411EED" w:rsidRDefault="00300522" w:rsidP="00300522">
      <w:pPr>
        <w:pStyle w:val="paragraphsub"/>
      </w:pPr>
      <w:r w:rsidRPr="00411EED">
        <w:tab/>
        <w:t>(ii)</w:t>
      </w:r>
      <w:r w:rsidRPr="00411EED">
        <w:tab/>
        <w:t>states that the section covers payments under the arrangement, or payments under a series of arrangements that includes the arrangement; and</w:t>
      </w:r>
    </w:p>
    <w:p w:rsidR="00300522" w:rsidRPr="00411EED" w:rsidRDefault="00300522" w:rsidP="00300522">
      <w:pPr>
        <w:pStyle w:val="paragraph"/>
      </w:pPr>
      <w:r w:rsidRPr="00411EED">
        <w:tab/>
        <w:t>(c)</w:t>
      </w:r>
      <w:r w:rsidRPr="00411EED">
        <w:tab/>
        <w:t>you, and the entity acquiring what you supply under the arrangement, are parties to that agreement; and</w:t>
      </w:r>
    </w:p>
    <w:p w:rsidR="00300522" w:rsidRPr="00411EED" w:rsidRDefault="00300522" w:rsidP="00300522">
      <w:pPr>
        <w:pStyle w:val="paragraph"/>
      </w:pPr>
      <w:r w:rsidRPr="00411EED">
        <w:tab/>
        <w:t>(d)</w:t>
      </w:r>
      <w:r w:rsidRPr="00411EED">
        <w:tab/>
        <w:t xml:space="preserve">you have an </w:t>
      </w:r>
      <w:r w:rsidR="00411EED" w:rsidRPr="00411EED">
        <w:rPr>
          <w:position w:val="6"/>
          <w:sz w:val="16"/>
          <w:szCs w:val="16"/>
        </w:rPr>
        <w:t>*</w:t>
      </w:r>
      <w:r w:rsidRPr="00411EED">
        <w:t>ABN that is in force and is quoted in the agreement; and</w:t>
      </w:r>
    </w:p>
    <w:p w:rsidR="00300522" w:rsidRPr="00411EED" w:rsidRDefault="00300522" w:rsidP="00300522">
      <w:pPr>
        <w:pStyle w:val="paragraph"/>
      </w:pPr>
      <w:r w:rsidRPr="00411EED">
        <w:lastRenderedPageBreak/>
        <w:tab/>
        <w:t>(e)</w:t>
      </w:r>
      <w:r w:rsidRPr="00411EED">
        <w:tab/>
        <w:t xml:space="preserve">the acquisition, by that entity, of what you supply under the arrangement would be a </w:t>
      </w:r>
      <w:r w:rsidR="00411EED" w:rsidRPr="00411EED">
        <w:rPr>
          <w:position w:val="6"/>
          <w:sz w:val="16"/>
          <w:szCs w:val="16"/>
        </w:rPr>
        <w:t>*</w:t>
      </w:r>
      <w:r w:rsidRPr="00411EED">
        <w:t xml:space="preserve">creditable acquisition (and not </w:t>
      </w:r>
      <w:r w:rsidR="00411EED" w:rsidRPr="00411EED">
        <w:rPr>
          <w:position w:val="6"/>
          <w:sz w:val="16"/>
          <w:szCs w:val="16"/>
        </w:rPr>
        <w:t>*</w:t>
      </w:r>
      <w:r w:rsidRPr="00411EED">
        <w:t xml:space="preserve">partly creditable) if the supply were a </w:t>
      </w:r>
      <w:r w:rsidR="00411EED" w:rsidRPr="00411EED">
        <w:rPr>
          <w:position w:val="6"/>
          <w:sz w:val="16"/>
          <w:szCs w:val="16"/>
        </w:rPr>
        <w:t>*</w:t>
      </w:r>
      <w:r w:rsidRPr="00411EED">
        <w:t>taxable supply.</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5 (about what is a taxable supply.)</w:t>
      </w:r>
    </w:p>
    <w:p w:rsidR="00300522" w:rsidRPr="00411EED" w:rsidRDefault="00300522" w:rsidP="00A36DB5">
      <w:pPr>
        <w:pStyle w:val="ActHead2"/>
        <w:pageBreakBefore/>
      </w:pPr>
      <w:bookmarkStart w:id="785" w:name="_Toc471393822"/>
      <w:r w:rsidRPr="005A283F">
        <w:rPr>
          <w:rStyle w:val="CharPartNo"/>
        </w:rPr>
        <w:lastRenderedPageBreak/>
        <w:t>Part</w:t>
      </w:r>
      <w:r w:rsidR="00411EED" w:rsidRPr="005A283F">
        <w:rPr>
          <w:rStyle w:val="CharPartNo"/>
        </w:rPr>
        <w:t> </w:t>
      </w:r>
      <w:r w:rsidRPr="005A283F">
        <w:rPr>
          <w:rStyle w:val="CharPartNo"/>
        </w:rPr>
        <w:t>4</w:t>
      </w:r>
      <w:r w:rsidR="00411EED" w:rsidRPr="005A283F">
        <w:rPr>
          <w:rStyle w:val="CharPartNo"/>
        </w:rPr>
        <w:noBreakHyphen/>
      </w:r>
      <w:r w:rsidRPr="005A283F">
        <w:rPr>
          <w:rStyle w:val="CharPartNo"/>
        </w:rPr>
        <w:t>3</w:t>
      </w:r>
      <w:r w:rsidRPr="00411EED">
        <w:t>—</w:t>
      </w:r>
      <w:r w:rsidRPr="005A283F">
        <w:rPr>
          <w:rStyle w:val="CharPartText"/>
        </w:rPr>
        <w:t>Special rules mainly about importations</w:t>
      </w:r>
      <w:bookmarkEnd w:id="785"/>
    </w:p>
    <w:p w:rsidR="00300522" w:rsidRPr="00411EED" w:rsidRDefault="00300522" w:rsidP="00300522">
      <w:pPr>
        <w:pStyle w:val="notemargin"/>
      </w:pPr>
      <w:r w:rsidRPr="00411EED">
        <w:t>Note:</w:t>
      </w:r>
      <w:r w:rsidRPr="00411EED">
        <w:tab/>
        <w:t xml:space="preserve">The special rules in this </w:t>
      </w:r>
      <w:r w:rsidR="00A53099" w:rsidRPr="00411EED">
        <w:t>Part</w:t>
      </w:r>
      <w:r w:rsidR="00A36DB5" w:rsidRPr="00411EED">
        <w:t xml:space="preserve"> </w:t>
      </w:r>
      <w:r w:rsidRPr="00411EED">
        <w:t>mainly modify the operation of Part</w:t>
      </w:r>
      <w:r w:rsidR="00411EED">
        <w:t> </w:t>
      </w:r>
      <w:r w:rsidRPr="00411EED">
        <w:t>2</w:t>
      </w:r>
      <w:r w:rsidR="00411EED">
        <w:noBreakHyphen/>
      </w:r>
      <w:r w:rsidRPr="00411EED">
        <w:t>3, but they may affect other Parts of Chapter</w:t>
      </w:r>
      <w:r w:rsidR="00411EED">
        <w:t> </w:t>
      </w:r>
      <w:r w:rsidRPr="00411EED">
        <w:t>2 in minor ways.</w:t>
      </w:r>
    </w:p>
    <w:p w:rsidR="00300522" w:rsidRPr="00411EED" w:rsidRDefault="00300522" w:rsidP="00300522">
      <w:pPr>
        <w:pStyle w:val="ActHead3"/>
      </w:pPr>
      <w:bookmarkStart w:id="786" w:name="_Toc471393823"/>
      <w:r w:rsidRPr="005A283F">
        <w:rPr>
          <w:rStyle w:val="CharDivNo"/>
        </w:rPr>
        <w:t>Division</w:t>
      </w:r>
      <w:r w:rsidR="00411EED" w:rsidRPr="005A283F">
        <w:rPr>
          <w:rStyle w:val="CharDivNo"/>
        </w:rPr>
        <w:t> </w:t>
      </w:r>
      <w:r w:rsidRPr="005A283F">
        <w:rPr>
          <w:rStyle w:val="CharDivNo"/>
        </w:rPr>
        <w:t>114</w:t>
      </w:r>
      <w:r w:rsidRPr="00411EED">
        <w:t>—</w:t>
      </w:r>
      <w:r w:rsidRPr="005A283F">
        <w:rPr>
          <w:rStyle w:val="CharDivText"/>
        </w:rPr>
        <w:t>Importations without entry for home consumption</w:t>
      </w:r>
      <w:bookmarkEnd w:id="786"/>
    </w:p>
    <w:p w:rsidR="00300522" w:rsidRPr="00411EED" w:rsidRDefault="00300522" w:rsidP="00300522">
      <w:pPr>
        <w:pStyle w:val="ActHead5"/>
      </w:pPr>
      <w:bookmarkStart w:id="787" w:name="_Toc471393824"/>
      <w:r w:rsidRPr="005A283F">
        <w:rPr>
          <w:rStyle w:val="CharSectno"/>
        </w:rPr>
        <w:t>114</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787"/>
    </w:p>
    <w:p w:rsidR="00300522" w:rsidRPr="00411EED" w:rsidRDefault="00300522" w:rsidP="00300522">
      <w:pPr>
        <w:pStyle w:val="BoxText"/>
      </w:pPr>
      <w:r w:rsidRPr="00411EED">
        <w:t xml:space="preserve">This </w:t>
      </w:r>
      <w:r w:rsidR="00A53099" w:rsidRPr="00411EED">
        <w:t>Division</w:t>
      </w:r>
      <w:r w:rsidR="00A36DB5" w:rsidRPr="00411EED">
        <w:t xml:space="preserve"> </w:t>
      </w:r>
      <w:r w:rsidRPr="00411EED">
        <w:t xml:space="preserve">treats as taxable importations several kinds of importations of goods covered by the </w:t>
      </w:r>
      <w:r w:rsidRPr="00411EED">
        <w:rPr>
          <w:i/>
          <w:iCs/>
        </w:rPr>
        <w:t>Customs Act 1901</w:t>
      </w:r>
      <w:r w:rsidRPr="00411EED">
        <w:t>, even though the goods are not entered for home consumption. An entity that enters for home consumption warehoused goods imported by someone else is entitled to any input tax credit for the importation.</w:t>
      </w:r>
    </w:p>
    <w:p w:rsidR="00300522" w:rsidRPr="00411EED" w:rsidRDefault="00300522" w:rsidP="00300522">
      <w:pPr>
        <w:pStyle w:val="ActHead5"/>
      </w:pPr>
      <w:bookmarkStart w:id="788" w:name="_Toc471393825"/>
      <w:r w:rsidRPr="005A283F">
        <w:rPr>
          <w:rStyle w:val="CharSectno"/>
        </w:rPr>
        <w:t>114</w:t>
      </w:r>
      <w:r w:rsidR="00411EED" w:rsidRPr="005A283F">
        <w:rPr>
          <w:rStyle w:val="CharSectno"/>
        </w:rPr>
        <w:noBreakHyphen/>
      </w:r>
      <w:r w:rsidRPr="005A283F">
        <w:rPr>
          <w:rStyle w:val="CharSectno"/>
        </w:rPr>
        <w:t>5</w:t>
      </w:r>
      <w:r w:rsidRPr="00411EED">
        <w:t xml:space="preserve">  Importations without entry for home consumption</w:t>
      </w:r>
      <w:bookmarkEnd w:id="788"/>
    </w:p>
    <w:p w:rsidR="00300522" w:rsidRPr="00411EED" w:rsidRDefault="00300522" w:rsidP="00300522">
      <w:pPr>
        <w:pStyle w:val="subsection"/>
      </w:pPr>
      <w:r w:rsidRPr="00411EED">
        <w:tab/>
        <w:t>(1)</w:t>
      </w:r>
      <w:r w:rsidRPr="00411EED">
        <w:tab/>
        <w:t xml:space="preserve">You make a </w:t>
      </w:r>
      <w:r w:rsidRPr="00411EED">
        <w:rPr>
          <w:b/>
          <w:bCs/>
          <w:i/>
          <w:iCs/>
        </w:rPr>
        <w:t>taxable importation</w:t>
      </w:r>
      <w:r w:rsidRPr="00411EED">
        <w:t xml:space="preserve"> if:</w:t>
      </w:r>
    </w:p>
    <w:p w:rsidR="00300522" w:rsidRPr="00411EED" w:rsidRDefault="00300522" w:rsidP="00300522">
      <w:pPr>
        <w:pStyle w:val="paragraph"/>
      </w:pPr>
      <w:r w:rsidRPr="00411EED">
        <w:tab/>
        <w:t>(a)</w:t>
      </w:r>
      <w:r w:rsidRPr="00411EED">
        <w:tab/>
        <w:t>the circumstances referred to in the third column of the following table occur; and</w:t>
      </w:r>
    </w:p>
    <w:p w:rsidR="00300522" w:rsidRPr="00411EED" w:rsidRDefault="00300522" w:rsidP="00300522">
      <w:pPr>
        <w:pStyle w:val="paragraph"/>
      </w:pPr>
      <w:r w:rsidRPr="00411EED">
        <w:tab/>
        <w:t>(b)</w:t>
      </w:r>
      <w:r w:rsidRPr="00411EED">
        <w:tab/>
        <w:t>you are referred to in the fourth column of the table as the importer in relation to those circumstances.</w:t>
      </w:r>
    </w:p>
    <w:p w:rsidR="00300522" w:rsidRPr="00411EED" w:rsidRDefault="00300522" w:rsidP="00300522">
      <w:pPr>
        <w:pStyle w:val="subsection2"/>
      </w:pPr>
      <w:r w:rsidRPr="00411EED">
        <w:t xml:space="preserve">However, there is not a taxable importation to the extent that the importation to which the circumstances relate is a </w:t>
      </w:r>
      <w:r w:rsidR="00411EED" w:rsidRPr="00411EED">
        <w:rPr>
          <w:position w:val="6"/>
          <w:sz w:val="16"/>
          <w:szCs w:val="16"/>
        </w:rPr>
        <w:t>*</w:t>
      </w:r>
      <w:r w:rsidRPr="00411EED">
        <w:t>non</w:t>
      </w:r>
      <w:r w:rsidR="00411EED">
        <w:noBreakHyphen/>
      </w:r>
      <w:r w:rsidRPr="00411EED">
        <w:t>taxable importation.</w:t>
      </w:r>
    </w:p>
    <w:p w:rsidR="00300522" w:rsidRPr="00411EED"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1418"/>
        <w:gridCol w:w="3218"/>
        <w:gridCol w:w="1744"/>
      </w:tblGrid>
      <w:tr w:rsidR="00300522" w:rsidRPr="00411EED" w:rsidTr="00A53099">
        <w:trPr>
          <w:tblHeader/>
        </w:trPr>
        <w:tc>
          <w:tcPr>
            <w:tcW w:w="7088" w:type="dxa"/>
            <w:gridSpan w:val="4"/>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Importations without entry for home consumption</w:t>
            </w:r>
          </w:p>
        </w:tc>
      </w:tr>
      <w:tr w:rsidR="00300522" w:rsidRPr="00411EED" w:rsidTr="00EA3631">
        <w:tblPrEx>
          <w:tblCellMar>
            <w:left w:w="107" w:type="dxa"/>
            <w:right w:w="107" w:type="dxa"/>
          </w:tblCellMar>
        </w:tblPrEx>
        <w:trPr>
          <w:tblHeader/>
        </w:trPr>
        <w:tc>
          <w:tcPr>
            <w:tcW w:w="708"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1418"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Topic</w:t>
            </w:r>
          </w:p>
        </w:tc>
        <w:tc>
          <w:tcPr>
            <w:tcW w:w="3218"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Circumstance</w:t>
            </w:r>
          </w:p>
        </w:tc>
        <w:tc>
          <w:tcPr>
            <w:tcW w:w="174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Importer</w:t>
            </w:r>
          </w:p>
        </w:tc>
      </w:tr>
      <w:tr w:rsidR="00300522" w:rsidRPr="00411EED" w:rsidTr="002671D9">
        <w:tblPrEx>
          <w:tblCellMar>
            <w:left w:w="107" w:type="dxa"/>
            <w:right w:w="107" w:type="dxa"/>
          </w:tblCellMar>
        </w:tblPrEx>
        <w:tc>
          <w:tcPr>
            <w:tcW w:w="708" w:type="dxa"/>
            <w:tcBorders>
              <w:top w:val="single" w:sz="12" w:space="0" w:color="auto"/>
              <w:bottom w:val="single" w:sz="4" w:space="0" w:color="auto"/>
            </w:tcBorders>
            <w:shd w:val="clear" w:color="auto" w:fill="auto"/>
          </w:tcPr>
          <w:p w:rsidR="00300522" w:rsidRPr="00411EED" w:rsidRDefault="00300522" w:rsidP="00300522">
            <w:pPr>
              <w:pStyle w:val="Tabletext"/>
            </w:pPr>
            <w:bookmarkStart w:id="789" w:name="CU_3585097"/>
            <w:bookmarkStart w:id="790" w:name="CU_3585595"/>
            <w:bookmarkStart w:id="791" w:name="CU_3585765"/>
            <w:bookmarkEnd w:id="789"/>
            <w:bookmarkEnd w:id="790"/>
            <w:bookmarkEnd w:id="791"/>
            <w:r w:rsidRPr="00411EED">
              <w:t>1</w:t>
            </w:r>
          </w:p>
        </w:tc>
        <w:tc>
          <w:tcPr>
            <w:tcW w:w="1418" w:type="dxa"/>
            <w:tcBorders>
              <w:top w:val="single" w:sz="12" w:space="0" w:color="auto"/>
              <w:bottom w:val="single" w:sz="4" w:space="0" w:color="auto"/>
            </w:tcBorders>
            <w:shd w:val="clear" w:color="auto" w:fill="auto"/>
          </w:tcPr>
          <w:p w:rsidR="00300522" w:rsidRPr="00411EED" w:rsidRDefault="00300522" w:rsidP="00300522">
            <w:pPr>
              <w:pStyle w:val="Tabletext"/>
            </w:pPr>
            <w:r w:rsidRPr="00411EED">
              <w:t>Personal or household effects of passengers or crew</w:t>
            </w:r>
          </w:p>
        </w:tc>
        <w:tc>
          <w:tcPr>
            <w:tcW w:w="3218" w:type="dxa"/>
            <w:tcBorders>
              <w:top w:val="single" w:sz="12" w:space="0" w:color="auto"/>
              <w:bottom w:val="single" w:sz="4" w:space="0" w:color="auto"/>
            </w:tcBorders>
            <w:shd w:val="clear" w:color="auto" w:fill="auto"/>
          </w:tcPr>
          <w:p w:rsidR="00300522" w:rsidRPr="00411EED" w:rsidRDefault="00300522" w:rsidP="00300522">
            <w:pPr>
              <w:pStyle w:val="Tabletext"/>
            </w:pPr>
            <w:r w:rsidRPr="00411EED">
              <w:t>Goods of a kind referred to in paragraph</w:t>
            </w:r>
            <w:r w:rsidR="00411EED">
              <w:t> </w:t>
            </w:r>
            <w:r w:rsidRPr="00411EED">
              <w:t xml:space="preserve">68(1)(d) of the </w:t>
            </w:r>
            <w:r w:rsidRPr="00411EED">
              <w:rPr>
                <w:i/>
                <w:iCs/>
              </w:rPr>
              <w:t>Customs Act 1901</w:t>
            </w:r>
            <w:r w:rsidRPr="00411EED">
              <w:t xml:space="preserve"> are delivered into home consumption in accordance with an authorisation under section</w:t>
            </w:r>
            <w:r w:rsidR="00411EED">
              <w:t> </w:t>
            </w:r>
            <w:r w:rsidRPr="00411EED">
              <w:t xml:space="preserve">71 of that </w:t>
            </w:r>
            <w:r w:rsidRPr="00411EED">
              <w:lastRenderedPageBreak/>
              <w:t>Act.</w:t>
            </w:r>
          </w:p>
        </w:tc>
        <w:tc>
          <w:tcPr>
            <w:tcW w:w="1744" w:type="dxa"/>
            <w:tcBorders>
              <w:top w:val="single" w:sz="12" w:space="0" w:color="auto"/>
              <w:bottom w:val="single" w:sz="4" w:space="0" w:color="auto"/>
            </w:tcBorders>
            <w:shd w:val="clear" w:color="auto" w:fill="auto"/>
          </w:tcPr>
          <w:p w:rsidR="00300522" w:rsidRPr="00411EED" w:rsidRDefault="00300522" w:rsidP="00300522">
            <w:pPr>
              <w:pStyle w:val="Tabletext"/>
            </w:pPr>
            <w:r w:rsidRPr="00411EED">
              <w:lastRenderedPageBreak/>
              <w:t>The person to whom the authorisation was granted.</w:t>
            </w:r>
          </w:p>
        </w:tc>
      </w:tr>
      <w:tr w:rsidR="00300522" w:rsidRPr="00411EED" w:rsidTr="00334FED">
        <w:tblPrEx>
          <w:tblCellMar>
            <w:left w:w="107" w:type="dxa"/>
            <w:right w:w="107" w:type="dxa"/>
          </w:tblCellMar>
        </w:tblPrEx>
        <w:trPr>
          <w:cantSplit/>
        </w:trPr>
        <w:tc>
          <w:tcPr>
            <w:tcW w:w="708" w:type="dxa"/>
            <w:tcBorders>
              <w:top w:val="single" w:sz="4" w:space="0" w:color="auto"/>
            </w:tcBorders>
            <w:shd w:val="clear" w:color="auto" w:fill="auto"/>
          </w:tcPr>
          <w:p w:rsidR="00300522" w:rsidRPr="00411EED" w:rsidRDefault="00300522" w:rsidP="00300522">
            <w:pPr>
              <w:pStyle w:val="Tabletext"/>
            </w:pPr>
            <w:r w:rsidRPr="00411EED">
              <w:lastRenderedPageBreak/>
              <w:t>2</w:t>
            </w:r>
          </w:p>
        </w:tc>
        <w:tc>
          <w:tcPr>
            <w:tcW w:w="1418" w:type="dxa"/>
            <w:tcBorders>
              <w:top w:val="single" w:sz="4" w:space="0" w:color="auto"/>
            </w:tcBorders>
            <w:shd w:val="clear" w:color="auto" w:fill="auto"/>
          </w:tcPr>
          <w:p w:rsidR="00300522" w:rsidRPr="00411EED" w:rsidRDefault="00300522" w:rsidP="00300522">
            <w:pPr>
              <w:pStyle w:val="Tabletext"/>
            </w:pPr>
            <w:r w:rsidRPr="00411EED">
              <w:t>Low value consignments by post</w:t>
            </w:r>
          </w:p>
        </w:tc>
        <w:tc>
          <w:tcPr>
            <w:tcW w:w="3218" w:type="dxa"/>
            <w:tcBorders>
              <w:top w:val="single" w:sz="4" w:space="0" w:color="auto"/>
            </w:tcBorders>
            <w:shd w:val="clear" w:color="auto" w:fill="auto"/>
          </w:tcPr>
          <w:p w:rsidR="00300522" w:rsidRPr="00411EED" w:rsidRDefault="00300522" w:rsidP="00300522">
            <w:pPr>
              <w:pStyle w:val="Tabletext"/>
            </w:pPr>
            <w:r w:rsidRPr="00411EED">
              <w:t>Goods of a kind referred to in paragraph</w:t>
            </w:r>
            <w:r w:rsidR="00411EED">
              <w:t> </w:t>
            </w:r>
            <w:r w:rsidRPr="00411EED">
              <w:t xml:space="preserve">68(1)(e) of the </w:t>
            </w:r>
            <w:r w:rsidRPr="00411EED">
              <w:rPr>
                <w:i/>
                <w:iCs/>
              </w:rPr>
              <w:t>Customs Act 1901</w:t>
            </w:r>
            <w:r w:rsidRPr="00411EED">
              <w:t xml:space="preserve"> are delivered into home consumption in accordance with an authorisation under section</w:t>
            </w:r>
            <w:r w:rsidR="00411EED">
              <w:t> </w:t>
            </w:r>
            <w:r w:rsidRPr="00411EED">
              <w:t>71 of that Act.</w:t>
            </w:r>
          </w:p>
        </w:tc>
        <w:tc>
          <w:tcPr>
            <w:tcW w:w="1744" w:type="dxa"/>
            <w:tcBorders>
              <w:top w:val="single" w:sz="4" w:space="0" w:color="auto"/>
            </w:tcBorders>
            <w:shd w:val="clear" w:color="auto" w:fill="auto"/>
          </w:tcPr>
          <w:p w:rsidR="00300522" w:rsidRPr="00411EED" w:rsidRDefault="00300522" w:rsidP="00300522">
            <w:pPr>
              <w:pStyle w:val="Tabletext"/>
            </w:pPr>
            <w:r w:rsidRPr="00411EED">
              <w:t>The person to whom the authorisation was granted.</w:t>
            </w:r>
          </w:p>
        </w:tc>
      </w:tr>
      <w:tr w:rsidR="00300522" w:rsidRPr="00411EED" w:rsidTr="00A53099">
        <w:tblPrEx>
          <w:tblCellMar>
            <w:left w:w="107" w:type="dxa"/>
            <w:right w:w="107" w:type="dxa"/>
          </w:tblCellMar>
        </w:tblPrEx>
        <w:tc>
          <w:tcPr>
            <w:tcW w:w="708" w:type="dxa"/>
            <w:shd w:val="clear" w:color="auto" w:fill="auto"/>
          </w:tcPr>
          <w:p w:rsidR="00300522" w:rsidRPr="00411EED" w:rsidRDefault="00300522" w:rsidP="00300522">
            <w:pPr>
              <w:pStyle w:val="Tabletext"/>
            </w:pPr>
            <w:r w:rsidRPr="00411EED">
              <w:t>3</w:t>
            </w:r>
          </w:p>
        </w:tc>
        <w:tc>
          <w:tcPr>
            <w:tcW w:w="1418" w:type="dxa"/>
            <w:shd w:val="clear" w:color="auto" w:fill="auto"/>
          </w:tcPr>
          <w:p w:rsidR="00300522" w:rsidRPr="00411EED" w:rsidRDefault="00300522" w:rsidP="00300522">
            <w:pPr>
              <w:pStyle w:val="Tabletext"/>
            </w:pPr>
            <w:r w:rsidRPr="00411EED">
              <w:t>Other low value consignments</w:t>
            </w:r>
          </w:p>
        </w:tc>
        <w:tc>
          <w:tcPr>
            <w:tcW w:w="3218" w:type="dxa"/>
            <w:shd w:val="clear" w:color="auto" w:fill="auto"/>
          </w:tcPr>
          <w:p w:rsidR="00300522" w:rsidRPr="00411EED" w:rsidRDefault="00300522" w:rsidP="00300522">
            <w:pPr>
              <w:pStyle w:val="Tabletext"/>
            </w:pPr>
            <w:r w:rsidRPr="00411EED">
              <w:t>Goods of a kind referred to in paragraph</w:t>
            </w:r>
            <w:r w:rsidR="00411EED">
              <w:t> </w:t>
            </w:r>
            <w:r w:rsidRPr="00411EED">
              <w:t xml:space="preserve">68(1)(f) of the </w:t>
            </w:r>
            <w:r w:rsidRPr="00411EED">
              <w:rPr>
                <w:i/>
                <w:iCs/>
              </w:rPr>
              <w:t>Customs Act 1901</w:t>
            </w:r>
            <w:r w:rsidRPr="00411EED">
              <w:t xml:space="preserve"> are delivered into home consumption in accordance with an authorisation under section</w:t>
            </w:r>
            <w:r w:rsidR="00411EED">
              <w:t> </w:t>
            </w:r>
            <w:r w:rsidRPr="00411EED">
              <w:t>71 of that Act.</w:t>
            </w:r>
          </w:p>
        </w:tc>
        <w:tc>
          <w:tcPr>
            <w:tcW w:w="1744" w:type="dxa"/>
            <w:shd w:val="clear" w:color="auto" w:fill="auto"/>
          </w:tcPr>
          <w:p w:rsidR="00300522" w:rsidRPr="00411EED" w:rsidRDefault="00300522" w:rsidP="00300522">
            <w:pPr>
              <w:pStyle w:val="Tabletext"/>
            </w:pPr>
            <w:r w:rsidRPr="00411EED">
              <w:t>The person to whom the authorisation was granted.</w:t>
            </w:r>
          </w:p>
        </w:tc>
      </w:tr>
      <w:tr w:rsidR="00300522" w:rsidRPr="00411EED" w:rsidTr="00A53099">
        <w:tblPrEx>
          <w:tblCellMar>
            <w:left w:w="107" w:type="dxa"/>
            <w:right w:w="107" w:type="dxa"/>
          </w:tblCellMar>
        </w:tblPrEx>
        <w:tc>
          <w:tcPr>
            <w:tcW w:w="708" w:type="dxa"/>
            <w:shd w:val="clear" w:color="auto" w:fill="auto"/>
          </w:tcPr>
          <w:p w:rsidR="00300522" w:rsidRPr="00411EED" w:rsidRDefault="00300522" w:rsidP="00300522">
            <w:pPr>
              <w:pStyle w:val="Tabletext"/>
            </w:pPr>
            <w:r w:rsidRPr="00411EED">
              <w:t>4</w:t>
            </w:r>
          </w:p>
        </w:tc>
        <w:tc>
          <w:tcPr>
            <w:tcW w:w="1418" w:type="dxa"/>
            <w:shd w:val="clear" w:color="auto" w:fill="auto"/>
          </w:tcPr>
          <w:p w:rsidR="00300522" w:rsidRPr="00411EED" w:rsidRDefault="00300522" w:rsidP="00300522">
            <w:pPr>
              <w:pStyle w:val="Tabletext"/>
            </w:pPr>
            <w:r w:rsidRPr="00411EED">
              <w:t>Other goods exempt from entry</w:t>
            </w:r>
          </w:p>
        </w:tc>
        <w:tc>
          <w:tcPr>
            <w:tcW w:w="3218" w:type="dxa"/>
            <w:shd w:val="clear" w:color="auto" w:fill="auto"/>
          </w:tcPr>
          <w:p w:rsidR="00300522" w:rsidRPr="00411EED" w:rsidRDefault="00300522" w:rsidP="00300522">
            <w:pPr>
              <w:pStyle w:val="Tabletext"/>
            </w:pPr>
            <w:r w:rsidRPr="00411EED">
              <w:t>Goods of a kind referred to in paragraph</w:t>
            </w:r>
            <w:r w:rsidR="00411EED">
              <w:t> </w:t>
            </w:r>
            <w:r w:rsidRPr="00411EED">
              <w:t xml:space="preserve">68(1)(i) of the </w:t>
            </w:r>
            <w:r w:rsidRPr="00411EED">
              <w:rPr>
                <w:i/>
                <w:iCs/>
              </w:rPr>
              <w:t>Customs Act 1901</w:t>
            </w:r>
            <w:r w:rsidRPr="00411EED">
              <w:t xml:space="preserve"> are delivered into home consumption in accordance with an authorisation under section</w:t>
            </w:r>
            <w:r w:rsidR="00411EED">
              <w:t> </w:t>
            </w:r>
            <w:r w:rsidRPr="00411EED">
              <w:t>71 of that Act.</w:t>
            </w:r>
          </w:p>
        </w:tc>
        <w:tc>
          <w:tcPr>
            <w:tcW w:w="1744" w:type="dxa"/>
            <w:shd w:val="clear" w:color="auto" w:fill="auto"/>
          </w:tcPr>
          <w:p w:rsidR="00300522" w:rsidRPr="00411EED" w:rsidRDefault="00300522" w:rsidP="00300522">
            <w:pPr>
              <w:pStyle w:val="Tabletext"/>
            </w:pPr>
            <w:r w:rsidRPr="00411EED">
              <w:t>The person to whom the authorisation was granted.</w:t>
            </w:r>
          </w:p>
        </w:tc>
      </w:tr>
      <w:tr w:rsidR="00300522" w:rsidRPr="00411EED" w:rsidTr="00A53099">
        <w:tblPrEx>
          <w:tblCellMar>
            <w:left w:w="107" w:type="dxa"/>
            <w:right w:w="107" w:type="dxa"/>
          </w:tblCellMar>
        </w:tblPrEx>
        <w:tc>
          <w:tcPr>
            <w:tcW w:w="708" w:type="dxa"/>
            <w:shd w:val="clear" w:color="auto" w:fill="auto"/>
          </w:tcPr>
          <w:p w:rsidR="00300522" w:rsidRPr="00411EED" w:rsidRDefault="00300522" w:rsidP="00300522">
            <w:pPr>
              <w:pStyle w:val="Tabletext"/>
            </w:pPr>
            <w:r w:rsidRPr="00411EED">
              <w:t>5</w:t>
            </w:r>
          </w:p>
        </w:tc>
        <w:tc>
          <w:tcPr>
            <w:tcW w:w="1418" w:type="dxa"/>
            <w:shd w:val="clear" w:color="auto" w:fill="auto"/>
          </w:tcPr>
          <w:p w:rsidR="00300522" w:rsidRPr="00411EED" w:rsidRDefault="00300522" w:rsidP="00300522">
            <w:pPr>
              <w:pStyle w:val="Tabletext"/>
            </w:pPr>
            <w:r w:rsidRPr="00411EED">
              <w:t>Like customable goods</w:t>
            </w:r>
          </w:p>
        </w:tc>
        <w:tc>
          <w:tcPr>
            <w:tcW w:w="3218" w:type="dxa"/>
            <w:shd w:val="clear" w:color="auto" w:fill="auto"/>
          </w:tcPr>
          <w:p w:rsidR="00300522" w:rsidRPr="00411EED" w:rsidRDefault="00300522" w:rsidP="00300522">
            <w:pPr>
              <w:pStyle w:val="Tabletext"/>
            </w:pPr>
            <w:r w:rsidRPr="00411EED">
              <w:t>Goods are delivered into home consumption in accordance with a permission granted under section</w:t>
            </w:r>
            <w:r w:rsidR="00411EED">
              <w:t> </w:t>
            </w:r>
            <w:r w:rsidRPr="00411EED">
              <w:t xml:space="preserve">69 of the </w:t>
            </w:r>
            <w:r w:rsidRPr="00411EED">
              <w:rPr>
                <w:i/>
                <w:iCs/>
              </w:rPr>
              <w:t>Customs Act 1901</w:t>
            </w:r>
            <w:r w:rsidRPr="00411EED">
              <w:t>.</w:t>
            </w:r>
          </w:p>
        </w:tc>
        <w:tc>
          <w:tcPr>
            <w:tcW w:w="1744" w:type="dxa"/>
            <w:shd w:val="clear" w:color="auto" w:fill="auto"/>
          </w:tcPr>
          <w:p w:rsidR="00300522" w:rsidRPr="00411EED" w:rsidRDefault="00300522" w:rsidP="00300522">
            <w:pPr>
              <w:pStyle w:val="Tabletext"/>
            </w:pPr>
            <w:r w:rsidRPr="00411EED">
              <w:t>The person to whom the permission was granted.</w:t>
            </w:r>
          </w:p>
        </w:tc>
      </w:tr>
      <w:tr w:rsidR="00300522" w:rsidRPr="00411EED" w:rsidTr="00A53099">
        <w:tblPrEx>
          <w:tblCellMar>
            <w:left w:w="107" w:type="dxa"/>
            <w:right w:w="107" w:type="dxa"/>
          </w:tblCellMar>
        </w:tblPrEx>
        <w:tc>
          <w:tcPr>
            <w:tcW w:w="708" w:type="dxa"/>
            <w:shd w:val="clear" w:color="auto" w:fill="auto"/>
          </w:tcPr>
          <w:p w:rsidR="00300522" w:rsidRPr="00411EED" w:rsidRDefault="00300522" w:rsidP="00300522">
            <w:pPr>
              <w:pStyle w:val="Tabletext"/>
            </w:pPr>
            <w:r w:rsidRPr="00411EED">
              <w:t>6</w:t>
            </w:r>
          </w:p>
        </w:tc>
        <w:tc>
          <w:tcPr>
            <w:tcW w:w="1418" w:type="dxa"/>
            <w:shd w:val="clear" w:color="auto" w:fill="auto"/>
          </w:tcPr>
          <w:p w:rsidR="00300522" w:rsidRPr="00411EED" w:rsidRDefault="00300522" w:rsidP="00300522">
            <w:pPr>
              <w:pStyle w:val="Tabletext"/>
            </w:pPr>
            <w:r w:rsidRPr="00411EED">
              <w:t>Special clearance goods</w:t>
            </w:r>
          </w:p>
        </w:tc>
        <w:tc>
          <w:tcPr>
            <w:tcW w:w="3218" w:type="dxa"/>
            <w:shd w:val="clear" w:color="auto" w:fill="auto"/>
          </w:tcPr>
          <w:p w:rsidR="00300522" w:rsidRPr="00411EED" w:rsidRDefault="00300522" w:rsidP="00300522">
            <w:pPr>
              <w:pStyle w:val="Tabletext"/>
            </w:pPr>
            <w:r w:rsidRPr="00411EED">
              <w:t>Goods are delivered into home consumption in accordance with a permission granted under section</w:t>
            </w:r>
            <w:r w:rsidR="00411EED">
              <w:t> </w:t>
            </w:r>
            <w:r w:rsidRPr="00411EED">
              <w:t xml:space="preserve">70 of the </w:t>
            </w:r>
            <w:r w:rsidRPr="00411EED">
              <w:rPr>
                <w:i/>
                <w:iCs/>
              </w:rPr>
              <w:t>Customs Act 1901</w:t>
            </w:r>
            <w:r w:rsidRPr="00411EED">
              <w:t>.</w:t>
            </w:r>
          </w:p>
        </w:tc>
        <w:tc>
          <w:tcPr>
            <w:tcW w:w="1744" w:type="dxa"/>
            <w:shd w:val="clear" w:color="auto" w:fill="auto"/>
          </w:tcPr>
          <w:p w:rsidR="00300522" w:rsidRPr="00411EED" w:rsidRDefault="00300522" w:rsidP="00300522">
            <w:pPr>
              <w:pStyle w:val="Tabletext"/>
            </w:pPr>
            <w:r w:rsidRPr="00411EED">
              <w:t>The person to whom the permission was granted.</w:t>
            </w:r>
          </w:p>
        </w:tc>
      </w:tr>
      <w:tr w:rsidR="00300522" w:rsidRPr="00411EED" w:rsidTr="00EA3631">
        <w:tblPrEx>
          <w:tblCellMar>
            <w:left w:w="107" w:type="dxa"/>
            <w:right w:w="107" w:type="dxa"/>
          </w:tblCellMar>
        </w:tblPrEx>
        <w:tc>
          <w:tcPr>
            <w:tcW w:w="708" w:type="dxa"/>
            <w:tcBorders>
              <w:bottom w:val="single" w:sz="4" w:space="0" w:color="auto"/>
            </w:tcBorders>
            <w:shd w:val="clear" w:color="auto" w:fill="auto"/>
          </w:tcPr>
          <w:p w:rsidR="00300522" w:rsidRPr="00411EED" w:rsidRDefault="00300522" w:rsidP="00300522">
            <w:pPr>
              <w:pStyle w:val="Tabletext"/>
            </w:pPr>
            <w:r w:rsidRPr="00411EED">
              <w:t>10</w:t>
            </w:r>
          </w:p>
        </w:tc>
        <w:tc>
          <w:tcPr>
            <w:tcW w:w="1418" w:type="dxa"/>
            <w:tcBorders>
              <w:bottom w:val="single" w:sz="4" w:space="0" w:color="auto"/>
            </w:tcBorders>
            <w:shd w:val="clear" w:color="auto" w:fill="auto"/>
          </w:tcPr>
          <w:p w:rsidR="00300522" w:rsidRPr="00411EED" w:rsidRDefault="00300522" w:rsidP="00300522">
            <w:pPr>
              <w:pStyle w:val="Tabletext"/>
            </w:pPr>
            <w:r w:rsidRPr="00411EED">
              <w:t>Return of seized goods</w:t>
            </w:r>
          </w:p>
        </w:tc>
        <w:tc>
          <w:tcPr>
            <w:tcW w:w="3218" w:type="dxa"/>
            <w:tcBorders>
              <w:bottom w:val="single" w:sz="4" w:space="0" w:color="auto"/>
            </w:tcBorders>
            <w:shd w:val="clear" w:color="auto" w:fill="auto"/>
          </w:tcPr>
          <w:p w:rsidR="00300522" w:rsidRPr="00411EED" w:rsidRDefault="00300522" w:rsidP="00300522">
            <w:pPr>
              <w:pStyle w:val="Tabletext"/>
            </w:pPr>
            <w:r w:rsidRPr="00411EED">
              <w:t>Goods that have been seized under a warrant issued under section</w:t>
            </w:r>
            <w:r w:rsidR="00411EED">
              <w:t> </w:t>
            </w:r>
            <w:r w:rsidRPr="00411EED">
              <w:t xml:space="preserve">203 of the </w:t>
            </w:r>
            <w:r w:rsidRPr="00411EED">
              <w:rPr>
                <w:i/>
                <w:iCs/>
              </w:rPr>
              <w:t>Customs Act 1901</w:t>
            </w:r>
            <w:r w:rsidRPr="00411EED">
              <w:t>, or under section</w:t>
            </w:r>
            <w:r w:rsidR="00411EED">
              <w:t> </w:t>
            </w:r>
            <w:r w:rsidRPr="00411EED">
              <w:t>203B or 203C of that Act, are delivered to a person on the basis that they are not forfeited goods.</w:t>
            </w:r>
          </w:p>
        </w:tc>
        <w:tc>
          <w:tcPr>
            <w:tcW w:w="1744" w:type="dxa"/>
            <w:tcBorders>
              <w:bottom w:val="single" w:sz="4" w:space="0" w:color="auto"/>
            </w:tcBorders>
            <w:shd w:val="clear" w:color="auto" w:fill="auto"/>
          </w:tcPr>
          <w:p w:rsidR="00300522" w:rsidRPr="00411EED" w:rsidRDefault="00300522" w:rsidP="00300522">
            <w:pPr>
              <w:pStyle w:val="Tabletext"/>
            </w:pPr>
            <w:r w:rsidRPr="00411EED">
              <w:t>The person to whom the goods are delivered.</w:t>
            </w:r>
          </w:p>
        </w:tc>
      </w:tr>
      <w:tr w:rsidR="00300522" w:rsidRPr="00411EED" w:rsidTr="002671D9">
        <w:tblPrEx>
          <w:tblCellMar>
            <w:left w:w="107" w:type="dxa"/>
            <w:right w:w="107" w:type="dxa"/>
          </w:tblCellMar>
        </w:tblPrEx>
        <w:tc>
          <w:tcPr>
            <w:tcW w:w="708" w:type="dxa"/>
            <w:tcBorders>
              <w:bottom w:val="single" w:sz="4" w:space="0" w:color="auto"/>
            </w:tcBorders>
            <w:shd w:val="clear" w:color="auto" w:fill="auto"/>
          </w:tcPr>
          <w:p w:rsidR="00300522" w:rsidRPr="00411EED" w:rsidRDefault="00300522" w:rsidP="00300522">
            <w:pPr>
              <w:pStyle w:val="Tabletext"/>
            </w:pPr>
            <w:bookmarkStart w:id="792" w:name="CU_10586831"/>
            <w:bookmarkStart w:id="793" w:name="CU_10587329"/>
            <w:bookmarkStart w:id="794" w:name="CU_10587499"/>
            <w:bookmarkEnd w:id="792"/>
            <w:bookmarkEnd w:id="793"/>
            <w:bookmarkEnd w:id="794"/>
            <w:r w:rsidRPr="00411EED">
              <w:t>13</w:t>
            </w:r>
          </w:p>
        </w:tc>
        <w:tc>
          <w:tcPr>
            <w:tcW w:w="1418" w:type="dxa"/>
            <w:tcBorders>
              <w:bottom w:val="single" w:sz="4" w:space="0" w:color="auto"/>
            </w:tcBorders>
            <w:shd w:val="clear" w:color="auto" w:fill="auto"/>
          </w:tcPr>
          <w:p w:rsidR="00300522" w:rsidRPr="00411EED" w:rsidRDefault="00300522" w:rsidP="00300522">
            <w:pPr>
              <w:pStyle w:val="Tabletext"/>
            </w:pPr>
            <w:r w:rsidRPr="00411EED">
              <w:t>Inwards duty free shops</w:t>
            </w:r>
          </w:p>
        </w:tc>
        <w:tc>
          <w:tcPr>
            <w:tcW w:w="3218" w:type="dxa"/>
            <w:tcBorders>
              <w:bottom w:val="single" w:sz="4" w:space="0" w:color="auto"/>
            </w:tcBorders>
            <w:shd w:val="clear" w:color="auto" w:fill="auto"/>
          </w:tcPr>
          <w:p w:rsidR="00300522" w:rsidRPr="00411EED" w:rsidRDefault="00300522" w:rsidP="00300522">
            <w:pPr>
              <w:pStyle w:val="Tabletext"/>
            </w:pPr>
            <w:r w:rsidRPr="00411EED">
              <w:t xml:space="preserve">Goods that are </w:t>
            </w:r>
            <w:r w:rsidR="00411EED" w:rsidRPr="00411EED">
              <w:rPr>
                <w:position w:val="6"/>
                <w:sz w:val="16"/>
                <w:szCs w:val="16"/>
              </w:rPr>
              <w:t>*</w:t>
            </w:r>
            <w:r w:rsidRPr="00411EED">
              <w:t xml:space="preserve">airport shop goods purchased from an </w:t>
            </w:r>
            <w:r w:rsidR="00411EED" w:rsidRPr="00411EED">
              <w:rPr>
                <w:position w:val="6"/>
                <w:sz w:val="16"/>
                <w:szCs w:val="16"/>
              </w:rPr>
              <w:t>*</w:t>
            </w:r>
            <w:r w:rsidRPr="00411EED">
              <w:t xml:space="preserve">inwards duty </w:t>
            </w:r>
            <w:r w:rsidRPr="00411EED">
              <w:lastRenderedPageBreak/>
              <w:t xml:space="preserve">free shop by a </w:t>
            </w:r>
            <w:r w:rsidR="00411EED" w:rsidRPr="00411EED">
              <w:rPr>
                <w:position w:val="6"/>
                <w:sz w:val="16"/>
                <w:szCs w:val="16"/>
              </w:rPr>
              <w:t>*</w:t>
            </w:r>
            <w:r w:rsidRPr="00411EED">
              <w:t xml:space="preserve">relevant traveller are removed from a </w:t>
            </w:r>
            <w:r w:rsidR="00411EED" w:rsidRPr="00411EED">
              <w:rPr>
                <w:position w:val="6"/>
                <w:sz w:val="16"/>
                <w:szCs w:val="16"/>
              </w:rPr>
              <w:t>*</w:t>
            </w:r>
            <w:r w:rsidRPr="00411EED">
              <w:t>customs clearance area.</w:t>
            </w:r>
          </w:p>
        </w:tc>
        <w:tc>
          <w:tcPr>
            <w:tcW w:w="1744" w:type="dxa"/>
            <w:tcBorders>
              <w:bottom w:val="single" w:sz="4" w:space="0" w:color="auto"/>
            </w:tcBorders>
            <w:shd w:val="clear" w:color="auto" w:fill="auto"/>
          </w:tcPr>
          <w:p w:rsidR="00300522" w:rsidRPr="00411EED" w:rsidRDefault="00300522" w:rsidP="00300522">
            <w:pPr>
              <w:pStyle w:val="Tabletext"/>
            </w:pPr>
            <w:r w:rsidRPr="00411EED">
              <w:lastRenderedPageBreak/>
              <w:t>The relevant traveller.</w:t>
            </w:r>
          </w:p>
        </w:tc>
      </w:tr>
      <w:tr w:rsidR="00300522" w:rsidRPr="00411EED" w:rsidTr="002671D9">
        <w:tblPrEx>
          <w:tblCellMar>
            <w:left w:w="107" w:type="dxa"/>
            <w:right w:w="107" w:type="dxa"/>
          </w:tblCellMar>
        </w:tblPrEx>
        <w:tc>
          <w:tcPr>
            <w:tcW w:w="708" w:type="dxa"/>
            <w:tcBorders>
              <w:top w:val="single" w:sz="4" w:space="0" w:color="auto"/>
              <w:bottom w:val="single" w:sz="4" w:space="0" w:color="auto"/>
            </w:tcBorders>
            <w:shd w:val="clear" w:color="auto" w:fill="auto"/>
          </w:tcPr>
          <w:p w:rsidR="00300522" w:rsidRPr="00411EED" w:rsidRDefault="00300522" w:rsidP="00300522">
            <w:pPr>
              <w:pStyle w:val="Tabletext"/>
            </w:pPr>
            <w:r w:rsidRPr="00411EED">
              <w:lastRenderedPageBreak/>
              <w:t>15</w:t>
            </w:r>
          </w:p>
        </w:tc>
        <w:tc>
          <w:tcPr>
            <w:tcW w:w="1418" w:type="dxa"/>
            <w:tcBorders>
              <w:top w:val="single" w:sz="4" w:space="0" w:color="auto"/>
              <w:bottom w:val="single" w:sz="4" w:space="0" w:color="auto"/>
            </w:tcBorders>
            <w:shd w:val="clear" w:color="auto" w:fill="auto"/>
          </w:tcPr>
          <w:p w:rsidR="00300522" w:rsidRPr="00411EED" w:rsidRDefault="00300522" w:rsidP="00300522">
            <w:pPr>
              <w:pStyle w:val="Tabletext"/>
            </w:pPr>
            <w:r w:rsidRPr="00411EED">
              <w:t>Installations and goods on installations</w:t>
            </w:r>
          </w:p>
        </w:tc>
        <w:tc>
          <w:tcPr>
            <w:tcW w:w="3218" w:type="dxa"/>
            <w:tcBorders>
              <w:top w:val="single" w:sz="4" w:space="0" w:color="auto"/>
              <w:bottom w:val="single" w:sz="4" w:space="0" w:color="auto"/>
            </w:tcBorders>
            <w:shd w:val="clear" w:color="auto" w:fill="auto"/>
          </w:tcPr>
          <w:p w:rsidR="00300522" w:rsidRPr="00411EED" w:rsidRDefault="00300522" w:rsidP="00300522">
            <w:pPr>
              <w:pStyle w:val="Tabletext"/>
            </w:pPr>
            <w:r w:rsidRPr="00411EED">
              <w:t>Goods are deemed by section</w:t>
            </w:r>
            <w:r w:rsidR="00411EED">
              <w:t> </w:t>
            </w:r>
            <w:r w:rsidRPr="00411EED">
              <w:t xml:space="preserve">49B of the </w:t>
            </w:r>
            <w:r w:rsidRPr="00411EED">
              <w:rPr>
                <w:i/>
                <w:iCs/>
              </w:rPr>
              <w:t>Customs Act 1901</w:t>
            </w:r>
            <w:r w:rsidRPr="00411EED">
              <w:t xml:space="preserve"> to be imported into </w:t>
            </w:r>
            <w:r w:rsidR="008F5593" w:rsidRPr="00411EED">
              <w:t>the indirect tax zone</w:t>
            </w:r>
            <w:r w:rsidRPr="00411EED">
              <w:t>.</w:t>
            </w:r>
          </w:p>
        </w:tc>
        <w:tc>
          <w:tcPr>
            <w:tcW w:w="1744" w:type="dxa"/>
            <w:tcBorders>
              <w:top w:val="single" w:sz="4" w:space="0" w:color="auto"/>
              <w:bottom w:val="single" w:sz="4" w:space="0" w:color="auto"/>
            </w:tcBorders>
            <w:shd w:val="clear" w:color="auto" w:fill="auto"/>
          </w:tcPr>
          <w:p w:rsidR="00300522" w:rsidRPr="00411EED" w:rsidRDefault="00300522" w:rsidP="00300522">
            <w:pPr>
              <w:pStyle w:val="Tabletext"/>
            </w:pPr>
            <w:r w:rsidRPr="00411EED">
              <w:t xml:space="preserve">The person who is the owner (within the meaning of the </w:t>
            </w:r>
            <w:r w:rsidRPr="00411EED">
              <w:rPr>
                <w:i/>
                <w:iCs/>
              </w:rPr>
              <w:t>Customs Act 1901</w:t>
            </w:r>
            <w:r w:rsidRPr="00411EED">
              <w:t>) of the goods when they are deemed to be so imported.</w:t>
            </w:r>
          </w:p>
        </w:tc>
      </w:tr>
      <w:tr w:rsidR="00300522" w:rsidRPr="00411EED" w:rsidTr="00A53099">
        <w:tblPrEx>
          <w:tblCellMar>
            <w:left w:w="107" w:type="dxa"/>
            <w:right w:w="107" w:type="dxa"/>
          </w:tblCellMar>
        </w:tblPrEx>
        <w:tc>
          <w:tcPr>
            <w:tcW w:w="708" w:type="dxa"/>
            <w:tcBorders>
              <w:bottom w:val="single" w:sz="12" w:space="0" w:color="auto"/>
            </w:tcBorders>
            <w:shd w:val="clear" w:color="auto" w:fill="auto"/>
          </w:tcPr>
          <w:p w:rsidR="00300522" w:rsidRPr="00411EED" w:rsidRDefault="00300522" w:rsidP="00300522">
            <w:pPr>
              <w:pStyle w:val="Tabletext"/>
            </w:pPr>
            <w:r w:rsidRPr="00411EED">
              <w:t>16</w:t>
            </w:r>
          </w:p>
        </w:tc>
        <w:tc>
          <w:tcPr>
            <w:tcW w:w="1418" w:type="dxa"/>
            <w:tcBorders>
              <w:bottom w:val="single" w:sz="12" w:space="0" w:color="auto"/>
            </w:tcBorders>
            <w:shd w:val="clear" w:color="auto" w:fill="auto"/>
          </w:tcPr>
          <w:p w:rsidR="00300522" w:rsidRPr="00411EED" w:rsidRDefault="00300522" w:rsidP="00300522">
            <w:pPr>
              <w:pStyle w:val="Tabletext"/>
            </w:pPr>
            <w:r w:rsidRPr="00411EED">
              <w:t>Goods not entered for home consumption when required</w:t>
            </w:r>
          </w:p>
        </w:tc>
        <w:tc>
          <w:tcPr>
            <w:tcW w:w="3218" w:type="dxa"/>
            <w:tcBorders>
              <w:bottom w:val="single" w:sz="12" w:space="0" w:color="auto"/>
            </w:tcBorders>
            <w:shd w:val="clear" w:color="auto" w:fill="auto"/>
          </w:tcPr>
          <w:p w:rsidR="00300522" w:rsidRPr="00411EED" w:rsidRDefault="00300522" w:rsidP="00300522">
            <w:pPr>
              <w:pStyle w:val="Tabletext"/>
            </w:pPr>
            <w:r w:rsidRPr="00411EED">
              <w:t xml:space="preserve">Goods not covered by any other item of this table are imported into </w:t>
            </w:r>
            <w:r w:rsidR="008F5593" w:rsidRPr="00411EED">
              <w:t>the indirect tax zone</w:t>
            </w:r>
            <w:r w:rsidRPr="00411EED">
              <w:t>, and:</w:t>
            </w:r>
          </w:p>
          <w:p w:rsidR="00300522" w:rsidRPr="00411EED" w:rsidRDefault="00300522" w:rsidP="00300522">
            <w:pPr>
              <w:pStyle w:val="Tablea"/>
            </w:pPr>
            <w:r w:rsidRPr="00411EED">
              <w:t>(a) if they are required to be entered under section</w:t>
            </w:r>
            <w:r w:rsidR="00411EED">
              <w:t> </w:t>
            </w:r>
            <w:r w:rsidRPr="00411EED">
              <w:t xml:space="preserve">68 of the </w:t>
            </w:r>
            <w:r w:rsidRPr="00411EED">
              <w:rPr>
                <w:i/>
                <w:iCs/>
              </w:rPr>
              <w:t>Customs Act 1901</w:t>
            </w:r>
            <w:r w:rsidRPr="00411EED">
              <w:t>—they are not entered in accordance with that requirement; or</w:t>
            </w:r>
          </w:p>
          <w:p w:rsidR="00300522" w:rsidRPr="00411EED" w:rsidRDefault="00300522" w:rsidP="00300522">
            <w:pPr>
              <w:pStyle w:val="Tablea"/>
            </w:pPr>
            <w:r w:rsidRPr="00411EED">
              <w:t>(b) in any other case—a requirement under that Act relating to their importation has not been complied with</w:t>
            </w:r>
          </w:p>
        </w:tc>
        <w:tc>
          <w:tcPr>
            <w:tcW w:w="1744" w:type="dxa"/>
            <w:tcBorders>
              <w:bottom w:val="single" w:sz="12" w:space="0" w:color="auto"/>
            </w:tcBorders>
            <w:shd w:val="clear" w:color="auto" w:fill="auto"/>
          </w:tcPr>
          <w:p w:rsidR="00300522" w:rsidRPr="00411EED" w:rsidRDefault="00300522" w:rsidP="00300522">
            <w:pPr>
              <w:pStyle w:val="Tabletext"/>
            </w:pPr>
            <w:r w:rsidRPr="00411EED">
              <w:t>The person who fails to comply with that requirement.</w:t>
            </w:r>
          </w:p>
        </w:tc>
      </w:tr>
    </w:tbl>
    <w:p w:rsidR="00300522" w:rsidRPr="00411EED" w:rsidRDefault="00300522" w:rsidP="00300522">
      <w:pPr>
        <w:pStyle w:val="subsection"/>
      </w:pPr>
      <w:r w:rsidRPr="00411EED">
        <w:tab/>
        <w:t>(2)</w:t>
      </w:r>
      <w:r w:rsidRPr="00411EED">
        <w:tab/>
        <w:t>This section has effect despite section</w:t>
      </w:r>
      <w:r w:rsidR="00411EED">
        <w:t> </w:t>
      </w:r>
      <w:r w:rsidRPr="00411EED">
        <w:t>13</w:t>
      </w:r>
      <w:r w:rsidR="00411EED">
        <w:noBreakHyphen/>
      </w:r>
      <w:r w:rsidRPr="00411EED">
        <w:t>5.</w:t>
      </w:r>
    </w:p>
    <w:p w:rsidR="00300522" w:rsidRPr="00411EED" w:rsidRDefault="00300522" w:rsidP="00300522">
      <w:pPr>
        <w:pStyle w:val="ActHead5"/>
      </w:pPr>
      <w:bookmarkStart w:id="795" w:name="_Toc471393826"/>
      <w:r w:rsidRPr="005A283F">
        <w:rPr>
          <w:rStyle w:val="CharSectno"/>
        </w:rPr>
        <w:t>114</w:t>
      </w:r>
      <w:r w:rsidR="00411EED" w:rsidRPr="005A283F">
        <w:rPr>
          <w:rStyle w:val="CharSectno"/>
        </w:rPr>
        <w:noBreakHyphen/>
      </w:r>
      <w:r w:rsidRPr="005A283F">
        <w:rPr>
          <w:rStyle w:val="CharSectno"/>
        </w:rPr>
        <w:t>10</w:t>
      </w:r>
      <w:r w:rsidRPr="00411EED">
        <w:t xml:space="preserve">  Goods that have already been entered for home consumption etc.</w:t>
      </w:r>
      <w:bookmarkEnd w:id="795"/>
    </w:p>
    <w:p w:rsidR="00300522" w:rsidRPr="00411EED" w:rsidRDefault="00300522" w:rsidP="00300522">
      <w:pPr>
        <w:pStyle w:val="subsection"/>
      </w:pPr>
      <w:r w:rsidRPr="00411EED">
        <w:tab/>
      </w:r>
      <w:r w:rsidRPr="00411EED">
        <w:tab/>
        <w:t>Once goods have been:</w:t>
      </w:r>
    </w:p>
    <w:p w:rsidR="00300522" w:rsidRPr="00411EED" w:rsidRDefault="00300522" w:rsidP="00300522">
      <w:pPr>
        <w:pStyle w:val="paragraph"/>
      </w:pPr>
      <w:r w:rsidRPr="00411EED">
        <w:tab/>
        <w:t>(a)</w:t>
      </w:r>
      <w:r w:rsidRPr="00411EED">
        <w:tab/>
        <w:t xml:space="preserve">entered for home consumption within the meaning of the </w:t>
      </w:r>
      <w:r w:rsidRPr="00411EED">
        <w:rPr>
          <w:i/>
          <w:iCs/>
        </w:rPr>
        <w:t>Customs Act 1901</w:t>
      </w:r>
      <w:r w:rsidRPr="00411EED">
        <w:t>; or</w:t>
      </w:r>
    </w:p>
    <w:p w:rsidR="00300522" w:rsidRPr="00411EED" w:rsidRDefault="00300522" w:rsidP="00300522">
      <w:pPr>
        <w:pStyle w:val="paragraph"/>
      </w:pPr>
      <w:r w:rsidRPr="00411EED">
        <w:tab/>
        <w:t>(b)</w:t>
      </w:r>
      <w:r w:rsidRPr="00411EED">
        <w:tab/>
        <w:t>taken to be imported because of the application of an item in the table in section</w:t>
      </w:r>
      <w:r w:rsidR="00411EED">
        <w:t> </w:t>
      </w:r>
      <w:r w:rsidRPr="00411EED">
        <w:t>114</w:t>
      </w:r>
      <w:r w:rsidR="00411EED">
        <w:noBreakHyphen/>
      </w:r>
      <w:r w:rsidRPr="00411EED">
        <w:t>5;</w:t>
      </w:r>
    </w:p>
    <w:p w:rsidR="00300522" w:rsidRPr="00411EED" w:rsidRDefault="00300522" w:rsidP="00300522">
      <w:pPr>
        <w:pStyle w:val="subsection2"/>
      </w:pPr>
      <w:r w:rsidRPr="00411EED">
        <w:t xml:space="preserve">they cannot subsequently be taken to be imported because of the application of an item in the table, unless they have been exported </w:t>
      </w:r>
      <w:r w:rsidRPr="00411EED">
        <w:lastRenderedPageBreak/>
        <w:t xml:space="preserve">from </w:t>
      </w:r>
      <w:r w:rsidR="00BB6FC3" w:rsidRPr="00411EED">
        <w:t>the indirect tax zone</w:t>
      </w:r>
      <w:r w:rsidRPr="00411EED">
        <w:t xml:space="preserve"> since they were so entered or taken to be imported.</w:t>
      </w:r>
    </w:p>
    <w:p w:rsidR="00EB5BB7" w:rsidRPr="00411EED" w:rsidRDefault="00EB5BB7" w:rsidP="00EB5BB7">
      <w:pPr>
        <w:pStyle w:val="ActHead5"/>
      </w:pPr>
      <w:bookmarkStart w:id="796" w:name="_Toc471393827"/>
      <w:r w:rsidRPr="005A283F">
        <w:rPr>
          <w:rStyle w:val="CharSectno"/>
        </w:rPr>
        <w:t>114</w:t>
      </w:r>
      <w:r w:rsidR="00411EED" w:rsidRPr="005A283F">
        <w:rPr>
          <w:rStyle w:val="CharSectno"/>
        </w:rPr>
        <w:noBreakHyphen/>
      </w:r>
      <w:r w:rsidRPr="005A283F">
        <w:rPr>
          <w:rStyle w:val="CharSectno"/>
        </w:rPr>
        <w:t>15</w:t>
      </w:r>
      <w:r w:rsidRPr="00411EED">
        <w:t xml:space="preserve">  Payments of amounts of assessed GST where security for payment of customs duty is forfeited</w:t>
      </w:r>
      <w:bookmarkEnd w:id="796"/>
    </w:p>
    <w:p w:rsidR="00EB5BB7" w:rsidRPr="00411EED" w:rsidRDefault="00EB5BB7" w:rsidP="00EB5BB7">
      <w:pPr>
        <w:pStyle w:val="subsection"/>
      </w:pPr>
      <w:r w:rsidRPr="00411EED">
        <w:tab/>
        <w:t>(1)</w:t>
      </w:r>
      <w:r w:rsidRPr="00411EED">
        <w:tab/>
        <w:t>If:</w:t>
      </w:r>
    </w:p>
    <w:p w:rsidR="00EB5BB7" w:rsidRPr="00411EED" w:rsidRDefault="00EB5BB7" w:rsidP="00EB5BB7">
      <w:pPr>
        <w:pStyle w:val="paragraph"/>
      </w:pPr>
      <w:r w:rsidRPr="00411EED">
        <w:tab/>
        <w:t>(a)</w:t>
      </w:r>
      <w:r w:rsidRPr="00411EED">
        <w:tab/>
        <w:t xml:space="preserve">a circumstance relating to goods is an importation of the goods into </w:t>
      </w:r>
      <w:r w:rsidR="00345C0D" w:rsidRPr="00411EED">
        <w:t>the indirect tax zone</w:t>
      </w:r>
      <w:r w:rsidRPr="00411EED">
        <w:t xml:space="preserve"> because of an item of the table in section</w:t>
      </w:r>
      <w:r w:rsidR="00411EED">
        <w:t> </w:t>
      </w:r>
      <w:r w:rsidRPr="00411EED">
        <w:t>114</w:t>
      </w:r>
      <w:r w:rsidR="00411EED">
        <w:noBreakHyphen/>
      </w:r>
      <w:r w:rsidRPr="00411EED">
        <w:t>5; and</w:t>
      </w:r>
    </w:p>
    <w:p w:rsidR="00EB5BB7" w:rsidRPr="00411EED" w:rsidRDefault="00EB5BB7" w:rsidP="00EB5BB7">
      <w:pPr>
        <w:pStyle w:val="paragraph"/>
      </w:pPr>
      <w:r w:rsidRPr="00411EED">
        <w:tab/>
        <w:t>(b)</w:t>
      </w:r>
      <w:r w:rsidRPr="00411EED">
        <w:tab/>
        <w:t xml:space="preserve">security has been given under the </w:t>
      </w:r>
      <w:r w:rsidRPr="00411EED">
        <w:rPr>
          <w:i/>
        </w:rPr>
        <w:t>Customs Act 1901</w:t>
      </w:r>
      <w:r w:rsidRPr="00411EED">
        <w:t xml:space="preserve"> for payment of </w:t>
      </w:r>
      <w:r w:rsidR="00411EED" w:rsidRPr="00411EED">
        <w:rPr>
          <w:position w:val="6"/>
          <w:sz w:val="16"/>
        </w:rPr>
        <w:t>*</w:t>
      </w:r>
      <w:r w:rsidRPr="00411EED">
        <w:t>customs duty in respect of the goods; and</w:t>
      </w:r>
    </w:p>
    <w:p w:rsidR="00EB5BB7" w:rsidRPr="00411EED" w:rsidRDefault="00EB5BB7" w:rsidP="00EB5BB7">
      <w:pPr>
        <w:pStyle w:val="paragraph"/>
      </w:pPr>
      <w:r w:rsidRPr="00411EED">
        <w:tab/>
        <w:t>(c)</w:t>
      </w:r>
      <w:r w:rsidRPr="00411EED">
        <w:tab/>
        <w:t>the security is forfeited;</w:t>
      </w:r>
    </w:p>
    <w:p w:rsidR="00EB5BB7" w:rsidRPr="00411EED" w:rsidRDefault="00EB5BB7" w:rsidP="00EB5BB7">
      <w:pPr>
        <w:pStyle w:val="subsection2"/>
      </w:pPr>
      <w:r w:rsidRPr="00411EED">
        <w:t xml:space="preserve">any </w:t>
      </w:r>
      <w:r w:rsidR="00411EED" w:rsidRPr="00411EED">
        <w:rPr>
          <w:position w:val="6"/>
          <w:sz w:val="16"/>
        </w:rPr>
        <w:t>*</w:t>
      </w:r>
      <w:r w:rsidRPr="00411EED">
        <w:t>assessed GST payable on the importation is to be paid when the security is forfeited.</w:t>
      </w:r>
    </w:p>
    <w:p w:rsidR="00EB5BB7" w:rsidRPr="00411EED" w:rsidRDefault="00EB5BB7" w:rsidP="00EB5BB7">
      <w:pPr>
        <w:pStyle w:val="subsection"/>
      </w:pPr>
      <w:r w:rsidRPr="00411EED">
        <w:tab/>
        <w:t>(2)</w:t>
      </w:r>
      <w:r w:rsidRPr="00411EED">
        <w:tab/>
        <w:t>This section has effect despite section</w:t>
      </w:r>
      <w:r w:rsidR="00411EED">
        <w:t> </w:t>
      </w:r>
      <w:r w:rsidRPr="00411EED">
        <w:t>33</w:t>
      </w:r>
      <w:r w:rsidR="00411EED">
        <w:noBreakHyphen/>
      </w:r>
      <w:r w:rsidRPr="00411EED">
        <w:t>15 (which is about payments of amounts of assessed GST on importations).</w:t>
      </w:r>
    </w:p>
    <w:p w:rsidR="00E91791" w:rsidRPr="00411EED" w:rsidRDefault="00E91791" w:rsidP="00E91791">
      <w:pPr>
        <w:pStyle w:val="ActHead5"/>
      </w:pPr>
      <w:bookmarkStart w:id="797" w:name="_Toc471393828"/>
      <w:r w:rsidRPr="005A283F">
        <w:rPr>
          <w:rStyle w:val="CharSectno"/>
        </w:rPr>
        <w:t>114</w:t>
      </w:r>
      <w:r w:rsidR="00411EED" w:rsidRPr="005A283F">
        <w:rPr>
          <w:rStyle w:val="CharSectno"/>
        </w:rPr>
        <w:noBreakHyphen/>
      </w:r>
      <w:r w:rsidRPr="005A283F">
        <w:rPr>
          <w:rStyle w:val="CharSectno"/>
        </w:rPr>
        <w:t>20</w:t>
      </w:r>
      <w:r w:rsidRPr="00411EED">
        <w:t xml:space="preserve">  Payments of amounts of assessed GST where delivery into home consumption is authorised under section</w:t>
      </w:r>
      <w:r w:rsidR="00411EED">
        <w:t> </w:t>
      </w:r>
      <w:r w:rsidRPr="00411EED">
        <w:t>71 of the Customs Act</w:t>
      </w:r>
      <w:bookmarkEnd w:id="797"/>
    </w:p>
    <w:p w:rsidR="00E91791" w:rsidRPr="00411EED" w:rsidRDefault="00E91791" w:rsidP="00E91791">
      <w:pPr>
        <w:pStyle w:val="subsection"/>
      </w:pPr>
      <w:r w:rsidRPr="00411EED">
        <w:tab/>
        <w:t>(1)</w:t>
      </w:r>
      <w:r w:rsidRPr="00411EED">
        <w:tab/>
        <w:t>If:</w:t>
      </w:r>
    </w:p>
    <w:p w:rsidR="00E91791" w:rsidRPr="00411EED" w:rsidRDefault="00E91791" w:rsidP="00E91791">
      <w:pPr>
        <w:pStyle w:val="paragraph"/>
      </w:pPr>
      <w:r w:rsidRPr="00411EED">
        <w:tab/>
        <w:t>(a)</w:t>
      </w:r>
      <w:r w:rsidRPr="00411EED">
        <w:tab/>
        <w:t>the delivery of goods into home consumption in accordance with an authorisation under section</w:t>
      </w:r>
      <w:r w:rsidR="00411EED">
        <w:t> </w:t>
      </w:r>
      <w:r w:rsidRPr="00411EED">
        <w:t xml:space="preserve">71 of the </w:t>
      </w:r>
      <w:r w:rsidRPr="00411EED">
        <w:rPr>
          <w:i/>
        </w:rPr>
        <w:t>Customs Act 1901</w:t>
      </w:r>
      <w:r w:rsidRPr="00411EED">
        <w:t xml:space="preserve"> is an importation into </w:t>
      </w:r>
      <w:r w:rsidR="00345C0D" w:rsidRPr="00411EED">
        <w:t>the indirect tax zone</w:t>
      </w:r>
      <w:r w:rsidRPr="00411EED">
        <w:t xml:space="preserve"> because of item</w:t>
      </w:r>
      <w:r w:rsidR="00411EED">
        <w:t> </w:t>
      </w:r>
      <w:r w:rsidRPr="00411EED">
        <w:t>1, 2, 3 or 4 of the table in section</w:t>
      </w:r>
      <w:r w:rsidR="00411EED">
        <w:t> </w:t>
      </w:r>
      <w:r w:rsidRPr="00411EED">
        <w:t>114</w:t>
      </w:r>
      <w:r w:rsidR="00411EED">
        <w:noBreakHyphen/>
      </w:r>
      <w:r w:rsidRPr="00411EED">
        <w:t>5; and</w:t>
      </w:r>
    </w:p>
    <w:p w:rsidR="00E91791" w:rsidRPr="00411EED" w:rsidRDefault="00E91791" w:rsidP="00E91791">
      <w:pPr>
        <w:pStyle w:val="paragraph"/>
      </w:pPr>
      <w:r w:rsidRPr="00411EED">
        <w:tab/>
        <w:t>(b)</w:t>
      </w:r>
      <w:r w:rsidRPr="00411EED">
        <w:tab/>
        <w:t>information was provided under section</w:t>
      </w:r>
      <w:r w:rsidR="00411EED">
        <w:t> </w:t>
      </w:r>
      <w:r w:rsidRPr="00411EED">
        <w:t>71 of that Act in connection with the granting of the authorisation;</w:t>
      </w:r>
    </w:p>
    <w:p w:rsidR="00E91791" w:rsidRPr="00411EED" w:rsidRDefault="00E91791" w:rsidP="00E91791">
      <w:pPr>
        <w:pStyle w:val="subsection2"/>
      </w:pPr>
      <w:r w:rsidRPr="00411EED">
        <w:t xml:space="preserve">any </w:t>
      </w:r>
      <w:r w:rsidR="00411EED" w:rsidRPr="00411EED">
        <w:rPr>
          <w:position w:val="6"/>
          <w:sz w:val="16"/>
        </w:rPr>
        <w:t>*</w:t>
      </w:r>
      <w:r w:rsidRPr="00411EED">
        <w:t>assessed GST payable on the importation is to be paid when the information was provided/on or before the granting of the authorisation.</w:t>
      </w:r>
    </w:p>
    <w:p w:rsidR="00E91791" w:rsidRPr="00411EED" w:rsidRDefault="00E91791" w:rsidP="00E91791">
      <w:pPr>
        <w:pStyle w:val="subsection"/>
      </w:pPr>
      <w:r w:rsidRPr="00411EED">
        <w:tab/>
        <w:t>(2)</w:t>
      </w:r>
      <w:r w:rsidRPr="00411EED">
        <w:tab/>
        <w:t>This section has effect despite sections</w:t>
      </w:r>
      <w:r w:rsidR="00411EED">
        <w:t> </w:t>
      </w:r>
      <w:r w:rsidRPr="00411EED">
        <w:t>33</w:t>
      </w:r>
      <w:r w:rsidR="00411EED">
        <w:noBreakHyphen/>
      </w:r>
      <w:r w:rsidRPr="00411EED">
        <w:t>15 (which is about payments of amounts of assessed GST on importations) and 114</w:t>
      </w:r>
      <w:r w:rsidR="00411EED">
        <w:noBreakHyphen/>
      </w:r>
      <w:r w:rsidRPr="00411EED">
        <w:t>15.</w:t>
      </w:r>
    </w:p>
    <w:p w:rsidR="00300522" w:rsidRPr="00411EED" w:rsidRDefault="00300522" w:rsidP="00300522">
      <w:pPr>
        <w:pStyle w:val="ActHead5"/>
      </w:pPr>
      <w:bookmarkStart w:id="798" w:name="_Toc471393829"/>
      <w:r w:rsidRPr="005A283F">
        <w:rPr>
          <w:rStyle w:val="CharSectno"/>
        </w:rPr>
        <w:lastRenderedPageBreak/>
        <w:t>114</w:t>
      </w:r>
      <w:r w:rsidR="00411EED" w:rsidRPr="005A283F">
        <w:rPr>
          <w:rStyle w:val="CharSectno"/>
        </w:rPr>
        <w:noBreakHyphen/>
      </w:r>
      <w:r w:rsidRPr="005A283F">
        <w:rPr>
          <w:rStyle w:val="CharSectno"/>
        </w:rPr>
        <w:t>25</w:t>
      </w:r>
      <w:r w:rsidRPr="00411EED">
        <w:t xml:space="preserve">  Warehoused goods entered for home consumption by an entity other than the importer</w:t>
      </w:r>
      <w:bookmarkEnd w:id="798"/>
    </w:p>
    <w:p w:rsidR="00300522" w:rsidRPr="00411EED" w:rsidRDefault="00300522" w:rsidP="00300522">
      <w:pPr>
        <w:pStyle w:val="subsection"/>
      </w:pPr>
      <w:r w:rsidRPr="00411EED">
        <w:tab/>
        <w:t>(1)</w:t>
      </w:r>
      <w:r w:rsidRPr="00411EED">
        <w:tab/>
        <w:t xml:space="preserve">If you enter for home consumption (within the meaning of the </w:t>
      </w:r>
      <w:r w:rsidRPr="00411EED">
        <w:rPr>
          <w:i/>
          <w:iCs/>
        </w:rPr>
        <w:t>Customs Act 1901</w:t>
      </w:r>
      <w:r w:rsidRPr="00411EED">
        <w:t>) goods that are warehoused goods (within the meaning of that Act) and that were imported by another person:</w:t>
      </w:r>
    </w:p>
    <w:p w:rsidR="00300522" w:rsidRPr="00411EED" w:rsidRDefault="00300522" w:rsidP="00300522">
      <w:pPr>
        <w:pStyle w:val="paragraph"/>
      </w:pPr>
      <w:r w:rsidRPr="00411EED">
        <w:tab/>
        <w:t>(a)</w:t>
      </w:r>
      <w:r w:rsidRPr="00411EED">
        <w:tab/>
        <w:t>you are treated, for the purposes of Division</w:t>
      </w:r>
      <w:r w:rsidR="00411EED">
        <w:t> </w:t>
      </w:r>
      <w:r w:rsidRPr="00411EED">
        <w:t>15, as having imported the goods; and</w:t>
      </w:r>
    </w:p>
    <w:p w:rsidR="00300522" w:rsidRPr="00411EED" w:rsidRDefault="00300522" w:rsidP="00300522">
      <w:pPr>
        <w:pStyle w:val="paragraph"/>
      </w:pPr>
      <w:r w:rsidRPr="00411EED">
        <w:tab/>
        <w:t>(b)</w:t>
      </w:r>
      <w:r w:rsidRPr="00411EED">
        <w:tab/>
        <w:t xml:space="preserve">the extent (if any) to which you entered the goods for home consumption for a </w:t>
      </w:r>
      <w:r w:rsidR="00411EED" w:rsidRPr="00411EED">
        <w:rPr>
          <w:position w:val="6"/>
          <w:sz w:val="16"/>
          <w:szCs w:val="16"/>
        </w:rPr>
        <w:t>*</w:t>
      </w:r>
      <w:r w:rsidRPr="00411EED">
        <w:t>creditable purpose is treated as the extent (if any) to which you imported the goods for a creditable purpose.</w:t>
      </w:r>
    </w:p>
    <w:p w:rsidR="00300522" w:rsidRPr="00411EED" w:rsidRDefault="00300522" w:rsidP="00300522">
      <w:pPr>
        <w:pStyle w:val="subsection"/>
      </w:pPr>
      <w:r w:rsidRPr="00411EED">
        <w:tab/>
        <w:t>(2)</w:t>
      </w:r>
      <w:r w:rsidRPr="00411EED">
        <w:tab/>
        <w:t>This section has effect despite Division</w:t>
      </w:r>
      <w:r w:rsidR="00411EED">
        <w:t> </w:t>
      </w:r>
      <w:r w:rsidRPr="00411EED">
        <w:t>15 (which is about creditable importations).</w:t>
      </w:r>
    </w:p>
    <w:p w:rsidR="00300522" w:rsidRPr="00411EED" w:rsidRDefault="00300522" w:rsidP="00A36DB5">
      <w:pPr>
        <w:pStyle w:val="ActHead3"/>
        <w:pageBreakBefore/>
      </w:pPr>
      <w:bookmarkStart w:id="799" w:name="_Toc471393830"/>
      <w:r w:rsidRPr="005A283F">
        <w:rPr>
          <w:rStyle w:val="CharDivNo"/>
        </w:rPr>
        <w:lastRenderedPageBreak/>
        <w:t>Division</w:t>
      </w:r>
      <w:r w:rsidR="00411EED" w:rsidRPr="005A283F">
        <w:rPr>
          <w:rStyle w:val="CharDivNo"/>
        </w:rPr>
        <w:t> </w:t>
      </w:r>
      <w:r w:rsidRPr="005A283F">
        <w:rPr>
          <w:rStyle w:val="CharDivNo"/>
        </w:rPr>
        <w:t>117</w:t>
      </w:r>
      <w:r w:rsidRPr="00411EED">
        <w:t>—</w:t>
      </w:r>
      <w:r w:rsidRPr="005A283F">
        <w:rPr>
          <w:rStyle w:val="CharDivText"/>
        </w:rPr>
        <w:t>Valuation of re</w:t>
      </w:r>
      <w:r w:rsidR="00411EED" w:rsidRPr="005A283F">
        <w:rPr>
          <w:rStyle w:val="CharDivText"/>
        </w:rPr>
        <w:noBreakHyphen/>
      </w:r>
      <w:r w:rsidRPr="005A283F">
        <w:rPr>
          <w:rStyle w:val="CharDivText"/>
        </w:rPr>
        <w:t>imported goods</w:t>
      </w:r>
      <w:bookmarkEnd w:id="799"/>
    </w:p>
    <w:p w:rsidR="00300522" w:rsidRPr="00411EED" w:rsidRDefault="00300522" w:rsidP="00300522">
      <w:pPr>
        <w:pStyle w:val="ActHead5"/>
      </w:pPr>
      <w:bookmarkStart w:id="800" w:name="_Toc471393831"/>
      <w:r w:rsidRPr="005A283F">
        <w:rPr>
          <w:rStyle w:val="CharSectno"/>
        </w:rPr>
        <w:t>117</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800"/>
    </w:p>
    <w:p w:rsidR="00300522" w:rsidRPr="00411EED" w:rsidRDefault="00300522" w:rsidP="00300522">
      <w:pPr>
        <w:pStyle w:val="BoxText"/>
      </w:pPr>
      <w:r w:rsidRPr="00411EED">
        <w:t>Taxable importations of goods that were exported, and then re</w:t>
      </w:r>
      <w:r w:rsidR="00411EED">
        <w:noBreakHyphen/>
      </w:r>
      <w:r w:rsidRPr="00411EED">
        <w:t>imported, are in some cases given a lower value than would otherwise apply. The GST then applies only to the lower value, and not to the entire value, of the goods.</w:t>
      </w:r>
    </w:p>
    <w:p w:rsidR="00300522" w:rsidRPr="00411EED" w:rsidRDefault="00300522" w:rsidP="00300522">
      <w:pPr>
        <w:pStyle w:val="ActHead5"/>
      </w:pPr>
      <w:bookmarkStart w:id="801" w:name="_Toc471393832"/>
      <w:r w:rsidRPr="005A283F">
        <w:rPr>
          <w:rStyle w:val="CharSectno"/>
        </w:rPr>
        <w:t>117</w:t>
      </w:r>
      <w:r w:rsidR="00411EED" w:rsidRPr="005A283F">
        <w:rPr>
          <w:rStyle w:val="CharSectno"/>
        </w:rPr>
        <w:noBreakHyphen/>
      </w:r>
      <w:r w:rsidRPr="005A283F">
        <w:rPr>
          <w:rStyle w:val="CharSectno"/>
        </w:rPr>
        <w:t>5</w:t>
      </w:r>
      <w:r w:rsidRPr="00411EED">
        <w:t xml:space="preserve">  Valuation of taxable importations of goods that were exported for repair or renovation</w:t>
      </w:r>
      <w:bookmarkEnd w:id="801"/>
    </w:p>
    <w:p w:rsidR="00300522" w:rsidRPr="00411EED" w:rsidRDefault="00300522" w:rsidP="00300522">
      <w:pPr>
        <w:pStyle w:val="subsection"/>
      </w:pPr>
      <w:r w:rsidRPr="00411EED">
        <w:tab/>
        <w:t>(1)</w:t>
      </w:r>
      <w:r w:rsidRPr="00411EED">
        <w:tab/>
        <w:t xml:space="preserve">The </w:t>
      </w:r>
      <w:r w:rsidRPr="00411EED">
        <w:rPr>
          <w:b/>
          <w:bCs/>
          <w:i/>
          <w:iCs/>
        </w:rPr>
        <w:t>value</w:t>
      </w:r>
      <w:r w:rsidRPr="00411EED">
        <w:t xml:space="preserve"> of a </w:t>
      </w:r>
      <w:r w:rsidR="00411EED" w:rsidRPr="00411EED">
        <w:rPr>
          <w:position w:val="6"/>
          <w:sz w:val="16"/>
          <w:szCs w:val="16"/>
        </w:rPr>
        <w:t>*</w:t>
      </w:r>
      <w:r w:rsidRPr="00411EED">
        <w:t xml:space="preserve">taxable importation of goods that were exported from </w:t>
      </w:r>
      <w:r w:rsidR="00CC33F6" w:rsidRPr="00411EED">
        <w:t>the indirect tax zone</w:t>
      </w:r>
      <w:r w:rsidRPr="00411EED">
        <w:t xml:space="preserve"> for repair or renovation, or that are part of a </w:t>
      </w:r>
      <w:r w:rsidR="00411EED" w:rsidRPr="00411EED">
        <w:rPr>
          <w:position w:val="6"/>
          <w:sz w:val="16"/>
          <w:szCs w:val="16"/>
        </w:rPr>
        <w:t>*</w:t>
      </w:r>
      <w:r w:rsidRPr="00411EED">
        <w:t>batch repair process, is the sum of:</w:t>
      </w:r>
    </w:p>
    <w:p w:rsidR="00300522" w:rsidRPr="00411EED" w:rsidRDefault="00300522" w:rsidP="00300522">
      <w:pPr>
        <w:pStyle w:val="paragraph"/>
      </w:pPr>
      <w:r w:rsidRPr="00411EED">
        <w:tab/>
        <w:t>(a)</w:t>
      </w:r>
      <w:r w:rsidRPr="00411EED">
        <w:tab/>
        <w:t xml:space="preserve">the cost, as determined by the </w:t>
      </w:r>
      <w:r w:rsidR="00DD1198" w:rsidRPr="00411EED">
        <w:t>Comptroller</w:t>
      </w:r>
      <w:r w:rsidR="00411EED">
        <w:noBreakHyphen/>
      </w:r>
      <w:r w:rsidR="00DD1198" w:rsidRPr="00411EED">
        <w:t xml:space="preserve">General of Customs (within the meaning of the </w:t>
      </w:r>
      <w:r w:rsidR="00DD1198" w:rsidRPr="00411EED">
        <w:rPr>
          <w:i/>
        </w:rPr>
        <w:t>Customs Act 1901</w:t>
      </w:r>
      <w:r w:rsidR="00DD1198" w:rsidRPr="00411EED">
        <w:t>)</w:t>
      </w:r>
      <w:r w:rsidRPr="00411EED">
        <w:t>, of materials, labour and other charges involved in the repair or renovation; and</w:t>
      </w:r>
    </w:p>
    <w:p w:rsidR="00300522" w:rsidRPr="00411EED" w:rsidRDefault="00300522" w:rsidP="00300522">
      <w:pPr>
        <w:pStyle w:val="paragraph"/>
      </w:pPr>
      <w:r w:rsidRPr="00411EED">
        <w:tab/>
        <w:t>(b)</w:t>
      </w:r>
      <w:r w:rsidRPr="00411EED">
        <w:tab/>
        <w:t>the amount paid or payable:</w:t>
      </w:r>
    </w:p>
    <w:p w:rsidR="00300522" w:rsidRPr="00411EED" w:rsidRDefault="00300522" w:rsidP="00300522">
      <w:pPr>
        <w:pStyle w:val="paragraphsub"/>
      </w:pPr>
      <w:r w:rsidRPr="00411EED">
        <w:tab/>
        <w:t>(i)</w:t>
      </w:r>
      <w:r w:rsidRPr="00411EED">
        <w:tab/>
        <w:t xml:space="preserve">for the </w:t>
      </w:r>
      <w:r w:rsidR="00411EED" w:rsidRPr="00411EED">
        <w:rPr>
          <w:position w:val="6"/>
          <w:sz w:val="16"/>
          <w:szCs w:val="16"/>
        </w:rPr>
        <w:t>*</w:t>
      </w:r>
      <w:r w:rsidRPr="00411EED">
        <w:t xml:space="preserve">international transport of the goods to their </w:t>
      </w:r>
      <w:r w:rsidR="00411EED" w:rsidRPr="00411EED">
        <w:rPr>
          <w:position w:val="6"/>
          <w:sz w:val="16"/>
          <w:szCs w:val="16"/>
        </w:rPr>
        <w:t>*</w:t>
      </w:r>
      <w:r w:rsidRPr="00411EED">
        <w:t xml:space="preserve">place of consignment in </w:t>
      </w:r>
      <w:r w:rsidR="00CC33F6" w:rsidRPr="00411EED">
        <w:t>the indirect tax zone</w:t>
      </w:r>
      <w:r w:rsidRPr="00411EED">
        <w:t>; and</w:t>
      </w:r>
    </w:p>
    <w:p w:rsidR="00300522" w:rsidRPr="00411EED" w:rsidRDefault="00300522" w:rsidP="00300522">
      <w:pPr>
        <w:pStyle w:val="paragraphsub"/>
      </w:pPr>
      <w:r w:rsidRPr="00411EED">
        <w:tab/>
        <w:t>(ii)</w:t>
      </w:r>
      <w:r w:rsidRPr="00411EED">
        <w:tab/>
        <w:t>to insure the goods for that transport;</w:t>
      </w:r>
    </w:p>
    <w:p w:rsidR="00300522" w:rsidRPr="00411EED" w:rsidRDefault="00300522" w:rsidP="00300522">
      <w:pPr>
        <w:pStyle w:val="paragraph"/>
      </w:pPr>
      <w:r w:rsidRPr="00411EED">
        <w:tab/>
      </w:r>
      <w:r w:rsidRPr="00411EED">
        <w:tab/>
        <w:t xml:space="preserve">to the extent that the amount is not already included under </w:t>
      </w:r>
      <w:r w:rsidR="00411EED">
        <w:t>paragraph (</w:t>
      </w:r>
      <w:r w:rsidRPr="00411EED">
        <w:t>a); and</w:t>
      </w:r>
    </w:p>
    <w:p w:rsidR="00EB716C" w:rsidRPr="00411EED" w:rsidRDefault="00EB716C" w:rsidP="00EB716C">
      <w:pPr>
        <w:pStyle w:val="paragraph"/>
      </w:pPr>
      <w:r w:rsidRPr="00411EED">
        <w:tab/>
        <w:t>(ba)</w:t>
      </w:r>
      <w:r w:rsidRPr="00411EED">
        <w:tab/>
        <w:t>the amount paid or payable for a supply to which item</w:t>
      </w:r>
      <w:r w:rsidR="00411EED">
        <w:t> </w:t>
      </w:r>
      <w:r w:rsidRPr="00411EED">
        <w:t>5A in the table in subsection</w:t>
      </w:r>
      <w:r w:rsidR="00411EED">
        <w:t> </w:t>
      </w:r>
      <w:r w:rsidRPr="00411EED">
        <w:t>38</w:t>
      </w:r>
      <w:r w:rsidR="00411EED">
        <w:noBreakHyphen/>
      </w:r>
      <w:r w:rsidRPr="00411EED">
        <w:t>355(1) applies, to the extent that the amount:</w:t>
      </w:r>
    </w:p>
    <w:p w:rsidR="00073C4B" w:rsidRPr="00411EED" w:rsidRDefault="00073C4B" w:rsidP="00073C4B">
      <w:pPr>
        <w:pStyle w:val="paragraphsub"/>
      </w:pPr>
      <w:r w:rsidRPr="00411EED">
        <w:tab/>
        <w:t>(i)</w:t>
      </w:r>
      <w:r w:rsidRPr="00411EED">
        <w:tab/>
        <w:t>is not an amount, the payment of which (or the discharging of a liability to make a payment of which), because of Division</w:t>
      </w:r>
      <w:r w:rsidR="00411EED">
        <w:t> </w:t>
      </w:r>
      <w:r w:rsidRPr="00411EED">
        <w:t xml:space="preserve">81 or regulations made under that Division, is not the provision of </w:t>
      </w:r>
      <w:r w:rsidR="00411EED" w:rsidRPr="00411EED">
        <w:rPr>
          <w:position w:val="6"/>
          <w:sz w:val="16"/>
        </w:rPr>
        <w:t>*</w:t>
      </w:r>
      <w:r w:rsidRPr="00411EED">
        <w:t>consideration; and</w:t>
      </w:r>
    </w:p>
    <w:p w:rsidR="00073C4B" w:rsidRPr="00411EED" w:rsidRDefault="00073C4B" w:rsidP="00073C4B">
      <w:pPr>
        <w:pStyle w:val="noteToPara"/>
      </w:pPr>
      <w:r w:rsidRPr="00411EED">
        <w:t>Note:</w:t>
      </w:r>
      <w:r w:rsidRPr="00411EED">
        <w:tab/>
        <w:t>Division</w:t>
      </w:r>
      <w:r w:rsidR="00411EED">
        <w:t> </w:t>
      </w:r>
      <w:r w:rsidRPr="00411EED">
        <w:t>81 excludes certain taxes, fees and charges from the provision of consideration.</w:t>
      </w:r>
    </w:p>
    <w:p w:rsidR="00EB716C" w:rsidRPr="00411EED" w:rsidRDefault="00EB716C" w:rsidP="00EB716C">
      <w:pPr>
        <w:pStyle w:val="paragraphsub"/>
      </w:pPr>
      <w:r w:rsidRPr="00411EED">
        <w:lastRenderedPageBreak/>
        <w:tab/>
        <w:t>(ii)</w:t>
      </w:r>
      <w:r w:rsidRPr="00411EED">
        <w:tab/>
        <w:t xml:space="preserve">is not already included under </w:t>
      </w:r>
      <w:r w:rsidR="00411EED">
        <w:t>paragraph (</w:t>
      </w:r>
      <w:r w:rsidRPr="00411EED">
        <w:t>a) or (b); and</w:t>
      </w:r>
    </w:p>
    <w:p w:rsidR="00300522" w:rsidRPr="00411EED" w:rsidRDefault="00300522" w:rsidP="00300522">
      <w:pPr>
        <w:pStyle w:val="paragraph"/>
      </w:pPr>
      <w:r w:rsidRPr="00411EED">
        <w:tab/>
        <w:t>(c)</w:t>
      </w:r>
      <w:r w:rsidRPr="00411EED">
        <w:tab/>
        <w:t xml:space="preserve">any </w:t>
      </w:r>
      <w:r w:rsidR="00411EED" w:rsidRPr="00411EED">
        <w:rPr>
          <w:position w:val="6"/>
          <w:sz w:val="16"/>
          <w:szCs w:val="16"/>
        </w:rPr>
        <w:t>*</w:t>
      </w:r>
      <w:r w:rsidRPr="00411EED">
        <w:t>customs duty payable in respect of the importation of the goods.</w:t>
      </w:r>
    </w:p>
    <w:p w:rsidR="00300522" w:rsidRPr="00411EED" w:rsidRDefault="00300522" w:rsidP="00300522">
      <w:pPr>
        <w:pStyle w:val="subsection"/>
      </w:pPr>
      <w:r w:rsidRPr="00411EED">
        <w:tab/>
        <w:t>(1A)</w:t>
      </w:r>
      <w:r w:rsidRPr="00411EED">
        <w:tab/>
        <w:t xml:space="preserve">If an amount to be taken into account under </w:t>
      </w:r>
      <w:r w:rsidR="00411EED">
        <w:t>paragraph (</w:t>
      </w:r>
      <w:r w:rsidRPr="00411EED">
        <w:t>1)(b)</w:t>
      </w:r>
      <w:r w:rsidR="002F2463" w:rsidRPr="00411EED">
        <w:t xml:space="preserve"> or (ba)</w:t>
      </w:r>
      <w:r w:rsidRPr="00411EED">
        <w:t xml:space="preserve"> is not an amount in Australian currency, the amount so taken into account is the equivalent in Australian currency of that amount, ascertained in the way provided in section</w:t>
      </w:r>
      <w:r w:rsidR="00411EED">
        <w:t> </w:t>
      </w:r>
      <w:r w:rsidRPr="00411EED">
        <w:t xml:space="preserve">161J of the </w:t>
      </w:r>
      <w:r w:rsidRPr="00411EED">
        <w:rPr>
          <w:i/>
          <w:iCs/>
        </w:rPr>
        <w:t>Customs Act 1901</w:t>
      </w:r>
      <w:r w:rsidRPr="00411EED">
        <w:t>.</w:t>
      </w:r>
    </w:p>
    <w:p w:rsidR="00300522" w:rsidRPr="00411EED" w:rsidRDefault="00300522" w:rsidP="00300522">
      <w:pPr>
        <w:pStyle w:val="subsection"/>
      </w:pPr>
      <w:r w:rsidRPr="00411EED">
        <w:tab/>
        <w:t>(2)</w:t>
      </w:r>
      <w:r w:rsidRPr="00411EED">
        <w:tab/>
        <w:t xml:space="preserve">Goods are part of a </w:t>
      </w:r>
      <w:r w:rsidRPr="00411EED">
        <w:rPr>
          <w:b/>
          <w:bCs/>
          <w:i/>
          <w:iCs/>
        </w:rPr>
        <w:t>batch repair process</w:t>
      </w:r>
      <w:r w:rsidRPr="00411EED">
        <w:t xml:space="preserve"> if:</w:t>
      </w:r>
    </w:p>
    <w:p w:rsidR="00300522" w:rsidRPr="00411EED" w:rsidRDefault="00300522" w:rsidP="00300522">
      <w:pPr>
        <w:pStyle w:val="paragraph"/>
      </w:pPr>
      <w:r w:rsidRPr="00411EED">
        <w:tab/>
        <w:t>(a)</w:t>
      </w:r>
      <w:r w:rsidRPr="00411EED">
        <w:tab/>
        <w:t xml:space="preserve">they are part of a process to replace goods that were exported from </w:t>
      </w:r>
      <w:r w:rsidR="00CC33F6" w:rsidRPr="00411EED">
        <w:t>the indirect tax zone</w:t>
      </w:r>
      <w:r w:rsidRPr="00411EED">
        <w:t xml:space="preserve"> for repair or renovation; and</w:t>
      </w:r>
    </w:p>
    <w:p w:rsidR="00300522" w:rsidRPr="00411EED" w:rsidRDefault="00300522" w:rsidP="00300522">
      <w:pPr>
        <w:pStyle w:val="paragraph"/>
      </w:pPr>
      <w:r w:rsidRPr="00411EED">
        <w:tab/>
        <w:t>(b)</w:t>
      </w:r>
      <w:r w:rsidRPr="00411EED">
        <w:tab/>
        <w:t>they are not new or upgraded versions of the exported goods; and</w:t>
      </w:r>
    </w:p>
    <w:p w:rsidR="00300522" w:rsidRPr="00411EED" w:rsidRDefault="00300522" w:rsidP="00300522">
      <w:pPr>
        <w:pStyle w:val="paragraph"/>
      </w:pPr>
      <w:r w:rsidRPr="00411EED">
        <w:tab/>
        <w:t>(c)</w:t>
      </w:r>
      <w:r w:rsidRPr="00411EED">
        <w:tab/>
        <w:t>they are not replacing goods that have reached the end of their effective operational life.</w:t>
      </w:r>
    </w:p>
    <w:p w:rsidR="00300522" w:rsidRPr="00411EED" w:rsidRDefault="00300522" w:rsidP="00300522">
      <w:pPr>
        <w:pStyle w:val="subsection"/>
      </w:pPr>
      <w:r w:rsidRPr="00411EED">
        <w:tab/>
        <w:t>(3)</w:t>
      </w:r>
      <w:r w:rsidRPr="00411EED">
        <w:tab/>
        <w:t>This section has effect despite subsection</w:t>
      </w:r>
      <w:r w:rsidR="00411EED">
        <w:t> </w:t>
      </w:r>
      <w:r w:rsidRPr="00411EED">
        <w:t>13</w:t>
      </w:r>
      <w:r w:rsidR="00411EED">
        <w:noBreakHyphen/>
      </w:r>
      <w:r w:rsidRPr="00411EED">
        <w:t>20(2</w:t>
      </w:r>
      <w:r w:rsidR="00A53099" w:rsidRPr="00411EED">
        <w:t>) (w</w:t>
      </w:r>
      <w:r w:rsidRPr="00411EED">
        <w:t>hich is about the value of taxable importations).</w:t>
      </w:r>
    </w:p>
    <w:p w:rsidR="00300522" w:rsidRPr="00411EED" w:rsidRDefault="00300522" w:rsidP="00300522">
      <w:pPr>
        <w:pStyle w:val="ActHead5"/>
      </w:pPr>
      <w:bookmarkStart w:id="802" w:name="_Toc471393833"/>
      <w:r w:rsidRPr="005A283F">
        <w:rPr>
          <w:rStyle w:val="CharSectno"/>
        </w:rPr>
        <w:t>117</w:t>
      </w:r>
      <w:r w:rsidR="00411EED" w:rsidRPr="005A283F">
        <w:rPr>
          <w:rStyle w:val="CharSectno"/>
        </w:rPr>
        <w:noBreakHyphen/>
      </w:r>
      <w:r w:rsidRPr="005A283F">
        <w:rPr>
          <w:rStyle w:val="CharSectno"/>
        </w:rPr>
        <w:t>10</w:t>
      </w:r>
      <w:r w:rsidRPr="00411EED">
        <w:t xml:space="preserve">  Valuation of taxable importations of live animals that were exported</w:t>
      </w:r>
      <w:bookmarkEnd w:id="802"/>
    </w:p>
    <w:p w:rsidR="00300522" w:rsidRPr="00411EED" w:rsidRDefault="00300522" w:rsidP="00300522">
      <w:pPr>
        <w:pStyle w:val="subsection"/>
      </w:pPr>
      <w:r w:rsidRPr="00411EED">
        <w:tab/>
        <w:t>(1)</w:t>
      </w:r>
      <w:r w:rsidRPr="00411EED">
        <w:tab/>
        <w:t xml:space="preserve">If there is a </w:t>
      </w:r>
      <w:r w:rsidR="00411EED" w:rsidRPr="00411EED">
        <w:rPr>
          <w:position w:val="6"/>
          <w:sz w:val="16"/>
          <w:szCs w:val="16"/>
        </w:rPr>
        <w:t>*</w:t>
      </w:r>
      <w:r w:rsidRPr="00411EED">
        <w:t>taxable importation of a live animal that was exported, and the difference between:</w:t>
      </w:r>
    </w:p>
    <w:p w:rsidR="00300522" w:rsidRPr="00411EED" w:rsidRDefault="00300522" w:rsidP="00300522">
      <w:pPr>
        <w:pStyle w:val="paragraph"/>
      </w:pPr>
      <w:r w:rsidRPr="00411EED">
        <w:tab/>
        <w:t>(a)</w:t>
      </w:r>
      <w:r w:rsidRPr="00411EED">
        <w:tab/>
        <w:t>what would have been the value of the importation if this section did not apply; and</w:t>
      </w:r>
    </w:p>
    <w:p w:rsidR="00300522" w:rsidRPr="00411EED" w:rsidRDefault="00300522" w:rsidP="00300522">
      <w:pPr>
        <w:pStyle w:val="paragraph"/>
      </w:pPr>
      <w:r w:rsidRPr="00411EED">
        <w:tab/>
        <w:t>(b)</w:t>
      </w:r>
      <w:r w:rsidRPr="00411EED">
        <w:tab/>
        <w:t>what would have been the value of a taxable importation of the animal if it had been imported immediately before the time of the exportation;</w:t>
      </w:r>
    </w:p>
    <w:p w:rsidR="00300522" w:rsidRPr="00411EED" w:rsidRDefault="00300522" w:rsidP="00300522">
      <w:pPr>
        <w:pStyle w:val="subsection2"/>
      </w:pPr>
      <w:r w:rsidRPr="00411EED">
        <w:t xml:space="preserve">is greater than zero, the </w:t>
      </w:r>
      <w:r w:rsidRPr="00411EED">
        <w:rPr>
          <w:b/>
          <w:bCs/>
          <w:i/>
          <w:iCs/>
        </w:rPr>
        <w:t>value</w:t>
      </w:r>
      <w:r w:rsidRPr="00411EED">
        <w:t xml:space="preserve"> of the </w:t>
      </w:r>
      <w:r w:rsidR="00411EED" w:rsidRPr="00411EED">
        <w:rPr>
          <w:position w:val="6"/>
          <w:sz w:val="16"/>
          <w:szCs w:val="16"/>
        </w:rPr>
        <w:t>*</w:t>
      </w:r>
      <w:r w:rsidRPr="00411EED">
        <w:t>taxable importation is an amount equal to that difference.</w:t>
      </w:r>
    </w:p>
    <w:p w:rsidR="00300522" w:rsidRPr="00411EED" w:rsidRDefault="00300522" w:rsidP="00300522">
      <w:pPr>
        <w:pStyle w:val="subsection"/>
      </w:pPr>
      <w:r w:rsidRPr="00411EED">
        <w:tab/>
        <w:t>(2)</w:t>
      </w:r>
      <w:r w:rsidRPr="00411EED">
        <w:tab/>
        <w:t xml:space="preserve">In any other case, the </w:t>
      </w:r>
      <w:r w:rsidRPr="00411EED">
        <w:rPr>
          <w:b/>
          <w:bCs/>
          <w:i/>
          <w:iCs/>
        </w:rPr>
        <w:t>value</w:t>
      </w:r>
      <w:r w:rsidRPr="00411EED">
        <w:t xml:space="preserve"> of a </w:t>
      </w:r>
      <w:r w:rsidR="00411EED" w:rsidRPr="00411EED">
        <w:rPr>
          <w:position w:val="6"/>
          <w:sz w:val="16"/>
          <w:szCs w:val="16"/>
        </w:rPr>
        <w:t>*</w:t>
      </w:r>
      <w:r w:rsidRPr="00411EED">
        <w:t>taxable importation of a live animal that was exported is nil.</w:t>
      </w:r>
    </w:p>
    <w:p w:rsidR="00300522" w:rsidRPr="00411EED" w:rsidRDefault="00300522" w:rsidP="00300522">
      <w:pPr>
        <w:pStyle w:val="subsection"/>
      </w:pPr>
      <w:r w:rsidRPr="00411EED">
        <w:lastRenderedPageBreak/>
        <w:tab/>
        <w:t>(3)</w:t>
      </w:r>
      <w:r w:rsidRPr="00411EED">
        <w:tab/>
        <w:t>However, this section does not apply if the ownership of the animal when it is imported is different from its ownership when it was last exported.</w:t>
      </w:r>
    </w:p>
    <w:p w:rsidR="00300522" w:rsidRPr="00411EED" w:rsidRDefault="00300522" w:rsidP="00300522">
      <w:pPr>
        <w:pStyle w:val="subsection"/>
      </w:pPr>
      <w:r w:rsidRPr="00411EED">
        <w:tab/>
        <w:t>(4)</w:t>
      </w:r>
      <w:r w:rsidRPr="00411EED">
        <w:tab/>
        <w:t>This section has effect despite subsection</w:t>
      </w:r>
      <w:r w:rsidR="00411EED">
        <w:t> </w:t>
      </w:r>
      <w:r w:rsidRPr="00411EED">
        <w:t>13</w:t>
      </w:r>
      <w:r w:rsidR="00411EED">
        <w:noBreakHyphen/>
      </w:r>
      <w:r w:rsidRPr="00411EED">
        <w:t>20(2</w:t>
      </w:r>
      <w:r w:rsidR="00A53099" w:rsidRPr="00411EED">
        <w:t>) (w</w:t>
      </w:r>
      <w:r w:rsidRPr="00411EED">
        <w:t>hich is about the value of taxable importations).</w:t>
      </w:r>
    </w:p>
    <w:p w:rsidR="0048221C" w:rsidRPr="00411EED" w:rsidRDefault="0048221C" w:rsidP="0048221C">
      <w:pPr>
        <w:pStyle w:val="ActHead5"/>
      </w:pPr>
      <w:bookmarkStart w:id="803" w:name="_Toc471393834"/>
      <w:r w:rsidRPr="005A283F">
        <w:rPr>
          <w:rStyle w:val="CharSectno"/>
        </w:rPr>
        <w:t>117</w:t>
      </w:r>
      <w:r w:rsidR="00411EED" w:rsidRPr="005A283F">
        <w:rPr>
          <w:rStyle w:val="CharSectno"/>
        </w:rPr>
        <w:noBreakHyphen/>
      </w:r>
      <w:r w:rsidRPr="005A283F">
        <w:rPr>
          <w:rStyle w:val="CharSectno"/>
        </w:rPr>
        <w:t>15</w:t>
      </w:r>
      <w:r w:rsidRPr="00411EED">
        <w:t xml:space="preserve">  Refunds of assessed GST on certain reimportations of live animals</w:t>
      </w:r>
      <w:bookmarkEnd w:id="803"/>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you were liable to pay the </w:t>
      </w:r>
      <w:r w:rsidR="00411EED" w:rsidRPr="00411EED">
        <w:rPr>
          <w:position w:val="6"/>
          <w:sz w:val="16"/>
        </w:rPr>
        <w:t>*</w:t>
      </w:r>
      <w:r w:rsidR="000659C9" w:rsidRPr="00411EED">
        <w:t>assessed GST</w:t>
      </w:r>
      <w:r w:rsidRPr="00411EED">
        <w:t xml:space="preserve"> on a </w:t>
      </w:r>
      <w:r w:rsidR="00411EED" w:rsidRPr="00411EED">
        <w:rPr>
          <w:position w:val="6"/>
          <w:sz w:val="16"/>
          <w:szCs w:val="16"/>
        </w:rPr>
        <w:t>*</w:t>
      </w:r>
      <w:r w:rsidRPr="00411EED">
        <w:t>taxable importation to which section</w:t>
      </w:r>
      <w:r w:rsidR="00411EED">
        <w:t> </w:t>
      </w:r>
      <w:r w:rsidRPr="00411EED">
        <w:t>117</w:t>
      </w:r>
      <w:r w:rsidR="00411EED">
        <w:noBreakHyphen/>
      </w:r>
      <w:r w:rsidRPr="00411EED">
        <w:t>10 applied; and</w:t>
      </w:r>
    </w:p>
    <w:p w:rsidR="00300522" w:rsidRPr="00411EED" w:rsidRDefault="00300522" w:rsidP="00300522">
      <w:pPr>
        <w:pStyle w:val="paragraph"/>
      </w:pPr>
      <w:r w:rsidRPr="00411EED">
        <w:tab/>
        <w:t>(b)</w:t>
      </w:r>
      <w:r w:rsidRPr="00411EED">
        <w:tab/>
        <w:t xml:space="preserve">the importation was not a </w:t>
      </w:r>
      <w:r w:rsidR="00411EED" w:rsidRPr="00411EED">
        <w:rPr>
          <w:position w:val="6"/>
          <w:sz w:val="16"/>
          <w:szCs w:val="16"/>
        </w:rPr>
        <w:t>*</w:t>
      </w:r>
      <w:r w:rsidRPr="00411EED">
        <w:t>creditable importation; and</w:t>
      </w:r>
    </w:p>
    <w:p w:rsidR="00300522" w:rsidRPr="00411EED" w:rsidRDefault="00300522" w:rsidP="00300522">
      <w:pPr>
        <w:pStyle w:val="paragraph"/>
      </w:pPr>
      <w:r w:rsidRPr="00411EED">
        <w:tab/>
        <w:t>(c)</w:t>
      </w:r>
      <w:r w:rsidRPr="00411EED">
        <w:tab/>
        <w:t>the circumstances specified in the regulations occur;</w:t>
      </w:r>
    </w:p>
    <w:p w:rsidR="00300522" w:rsidRPr="00411EED" w:rsidRDefault="00300522" w:rsidP="00300522">
      <w:pPr>
        <w:pStyle w:val="subsection2"/>
      </w:pPr>
      <w:r w:rsidRPr="00411EED">
        <w:t xml:space="preserve">the Commissioner must, on behalf of the Commonwealth, pay to you an amount equal to the amount of the </w:t>
      </w:r>
      <w:r w:rsidR="00B65561" w:rsidRPr="00411EED">
        <w:t>assessed GST payable</w:t>
      </w:r>
      <w:r w:rsidRPr="00411EED">
        <w:t xml:space="preserve"> on the taxable importation.</w:t>
      </w:r>
    </w:p>
    <w:p w:rsidR="00300522" w:rsidRPr="00411EED" w:rsidRDefault="00300522" w:rsidP="00300522">
      <w:pPr>
        <w:pStyle w:val="subsection"/>
      </w:pPr>
      <w:r w:rsidRPr="00411EED">
        <w:tab/>
        <w:t>(2)</w:t>
      </w:r>
      <w:r w:rsidRPr="00411EED">
        <w:tab/>
        <w:t>The amount is payable within the period and in the manner specified in the regulations.</w:t>
      </w:r>
    </w:p>
    <w:p w:rsidR="00300522" w:rsidRPr="00411EED" w:rsidRDefault="00300522" w:rsidP="00A36DB5">
      <w:pPr>
        <w:pStyle w:val="ActHead2"/>
        <w:pageBreakBefore/>
      </w:pPr>
      <w:bookmarkStart w:id="804" w:name="_Toc471393835"/>
      <w:r w:rsidRPr="005A283F">
        <w:rPr>
          <w:rStyle w:val="CharPartNo"/>
        </w:rPr>
        <w:lastRenderedPageBreak/>
        <w:t>Part</w:t>
      </w:r>
      <w:r w:rsidR="00411EED" w:rsidRPr="005A283F">
        <w:rPr>
          <w:rStyle w:val="CharPartNo"/>
        </w:rPr>
        <w:t> </w:t>
      </w:r>
      <w:r w:rsidRPr="005A283F">
        <w:rPr>
          <w:rStyle w:val="CharPartNo"/>
        </w:rPr>
        <w:t>4</w:t>
      </w:r>
      <w:r w:rsidR="00411EED" w:rsidRPr="005A283F">
        <w:rPr>
          <w:rStyle w:val="CharPartNo"/>
        </w:rPr>
        <w:noBreakHyphen/>
      </w:r>
      <w:r w:rsidRPr="005A283F">
        <w:rPr>
          <w:rStyle w:val="CharPartNo"/>
        </w:rPr>
        <w:t>4</w:t>
      </w:r>
      <w:r w:rsidRPr="00411EED">
        <w:t>—</w:t>
      </w:r>
      <w:r w:rsidRPr="005A283F">
        <w:rPr>
          <w:rStyle w:val="CharPartText"/>
        </w:rPr>
        <w:t>Special rules mainly about net amounts and adjustments</w:t>
      </w:r>
      <w:bookmarkEnd w:id="804"/>
    </w:p>
    <w:p w:rsidR="00300522" w:rsidRPr="00411EED" w:rsidRDefault="00300522" w:rsidP="00300522">
      <w:pPr>
        <w:pStyle w:val="notemargin"/>
      </w:pPr>
      <w:r w:rsidRPr="00411EED">
        <w:t>Note:</w:t>
      </w:r>
      <w:r w:rsidRPr="00411EED">
        <w:tab/>
        <w:t xml:space="preserve">The special rules in this </w:t>
      </w:r>
      <w:r w:rsidR="00A53099" w:rsidRPr="00411EED">
        <w:t>Part</w:t>
      </w:r>
      <w:r w:rsidR="00A36DB5" w:rsidRPr="00411EED">
        <w:t xml:space="preserve"> </w:t>
      </w:r>
      <w:r w:rsidRPr="00411EED">
        <w:t>mainly modify the operation of Part</w:t>
      </w:r>
      <w:r w:rsidR="00411EED">
        <w:t> </w:t>
      </w:r>
      <w:r w:rsidRPr="00411EED">
        <w:t>2</w:t>
      </w:r>
      <w:r w:rsidR="00411EED">
        <w:noBreakHyphen/>
      </w:r>
      <w:r w:rsidRPr="00411EED">
        <w:t>4, but they may affect other Parts of Chapter</w:t>
      </w:r>
      <w:r w:rsidR="00411EED">
        <w:t> </w:t>
      </w:r>
      <w:r w:rsidRPr="00411EED">
        <w:t>2 in minor ways.</w:t>
      </w:r>
    </w:p>
    <w:p w:rsidR="00CB5BC6" w:rsidRPr="00411EED" w:rsidRDefault="00CB5BC6" w:rsidP="00CB5BC6">
      <w:pPr>
        <w:pStyle w:val="ActHead3"/>
      </w:pPr>
      <w:bookmarkStart w:id="805" w:name="_Toc471393836"/>
      <w:r w:rsidRPr="005A283F">
        <w:rPr>
          <w:rStyle w:val="CharDivNo"/>
        </w:rPr>
        <w:t>Division</w:t>
      </w:r>
      <w:r w:rsidR="00411EED" w:rsidRPr="005A283F">
        <w:rPr>
          <w:rStyle w:val="CharDivNo"/>
        </w:rPr>
        <w:t> </w:t>
      </w:r>
      <w:r w:rsidRPr="005A283F">
        <w:rPr>
          <w:rStyle w:val="CharDivNo"/>
        </w:rPr>
        <w:t>123</w:t>
      </w:r>
      <w:r w:rsidRPr="00411EED">
        <w:t>—</w:t>
      </w:r>
      <w:r w:rsidRPr="005A283F">
        <w:rPr>
          <w:rStyle w:val="CharDivText"/>
        </w:rPr>
        <w:t>Simplified accounting methods for retailers and small enterprise entities</w:t>
      </w:r>
      <w:bookmarkEnd w:id="805"/>
    </w:p>
    <w:p w:rsidR="00300522" w:rsidRPr="00411EED" w:rsidRDefault="00300522" w:rsidP="00300522">
      <w:pPr>
        <w:pStyle w:val="ActHead5"/>
      </w:pPr>
      <w:bookmarkStart w:id="806" w:name="_Toc471393837"/>
      <w:r w:rsidRPr="005A283F">
        <w:rPr>
          <w:rStyle w:val="CharSectno"/>
        </w:rPr>
        <w:t>123</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806"/>
    </w:p>
    <w:p w:rsidR="00300522" w:rsidRPr="00411EED" w:rsidRDefault="00300522" w:rsidP="00300522">
      <w:pPr>
        <w:pStyle w:val="BoxText"/>
      </w:pPr>
      <w:r w:rsidRPr="00411EED">
        <w:t>The Commissioner can create simplified accounting methods that some retailers</w:t>
      </w:r>
      <w:r w:rsidR="00073CFC" w:rsidRPr="00411EED">
        <w:t xml:space="preserve"> and small enterprise entities</w:t>
      </w:r>
      <w:r w:rsidRPr="00411EED">
        <w:t xml:space="preserve"> can choose to apply with a view to reducing their costs of complying with the requirements of the GST.</w:t>
      </w:r>
    </w:p>
    <w:p w:rsidR="00300522" w:rsidRPr="00411EED" w:rsidRDefault="00300522" w:rsidP="00300522">
      <w:pPr>
        <w:pStyle w:val="ActHead5"/>
      </w:pPr>
      <w:bookmarkStart w:id="807" w:name="_Toc471393838"/>
      <w:r w:rsidRPr="005A283F">
        <w:rPr>
          <w:rStyle w:val="CharSectno"/>
        </w:rPr>
        <w:t>123</w:t>
      </w:r>
      <w:r w:rsidR="00411EED" w:rsidRPr="005A283F">
        <w:rPr>
          <w:rStyle w:val="CharSectno"/>
        </w:rPr>
        <w:noBreakHyphen/>
      </w:r>
      <w:r w:rsidRPr="005A283F">
        <w:rPr>
          <w:rStyle w:val="CharSectno"/>
        </w:rPr>
        <w:t>5</w:t>
      </w:r>
      <w:r w:rsidRPr="00411EED">
        <w:t xml:space="preserve">  Commissioner may determine simplified accounting methods</w:t>
      </w:r>
      <w:bookmarkEnd w:id="807"/>
    </w:p>
    <w:p w:rsidR="00300522" w:rsidRPr="00411EED" w:rsidRDefault="00300522" w:rsidP="00300522">
      <w:pPr>
        <w:pStyle w:val="subsection"/>
      </w:pPr>
      <w:r w:rsidRPr="00411EED">
        <w:tab/>
        <w:t>(1)</w:t>
      </w:r>
      <w:r w:rsidRPr="00411EED">
        <w:tab/>
        <w:t>The Commissioner may determine in writing an arrangement (to be known as a simplified accounting method) that:</w:t>
      </w:r>
    </w:p>
    <w:p w:rsidR="00073CFC" w:rsidRPr="00411EED" w:rsidRDefault="00073CFC" w:rsidP="00073CFC">
      <w:pPr>
        <w:pStyle w:val="paragraph"/>
      </w:pPr>
      <w:r w:rsidRPr="00411EED">
        <w:tab/>
        <w:t>(a)</w:t>
      </w:r>
      <w:r w:rsidRPr="00411EED">
        <w:tab/>
        <w:t xml:space="preserve">specifies the kinds of </w:t>
      </w:r>
      <w:r w:rsidR="00411EED" w:rsidRPr="00411EED">
        <w:rPr>
          <w:position w:val="6"/>
          <w:sz w:val="16"/>
        </w:rPr>
        <w:t>*</w:t>
      </w:r>
      <w:r w:rsidRPr="00411EED">
        <w:t xml:space="preserve">retailers to whom it is available and provides a method for working out </w:t>
      </w:r>
      <w:r w:rsidR="00411EED" w:rsidRPr="00411EED">
        <w:rPr>
          <w:position w:val="6"/>
          <w:sz w:val="16"/>
        </w:rPr>
        <w:t>*</w:t>
      </w:r>
      <w:r w:rsidRPr="00411EED">
        <w:t>net amounts of retailers to whom the method applies; or</w:t>
      </w:r>
    </w:p>
    <w:p w:rsidR="00073CFC" w:rsidRPr="00411EED" w:rsidRDefault="00073CFC" w:rsidP="00073CFC">
      <w:pPr>
        <w:pStyle w:val="paragraph"/>
      </w:pPr>
      <w:r w:rsidRPr="00411EED">
        <w:tab/>
        <w:t>(b)</w:t>
      </w:r>
      <w:r w:rsidRPr="00411EED">
        <w:tab/>
        <w:t xml:space="preserve">specifies the kinds of </w:t>
      </w:r>
      <w:r w:rsidR="00411EED" w:rsidRPr="00411EED">
        <w:rPr>
          <w:position w:val="6"/>
          <w:sz w:val="16"/>
        </w:rPr>
        <w:t>*</w:t>
      </w:r>
      <w:r w:rsidRPr="00411EED">
        <w:t xml:space="preserve">small enterprise entities to whom it is available and provides a method for working out </w:t>
      </w:r>
      <w:r w:rsidR="00411EED" w:rsidRPr="00411EED">
        <w:rPr>
          <w:position w:val="6"/>
          <w:sz w:val="16"/>
        </w:rPr>
        <w:t>*</w:t>
      </w:r>
      <w:r w:rsidRPr="00411EED">
        <w:t>net amounts of small enterprise entities to whom the method applies.</w:t>
      </w:r>
    </w:p>
    <w:p w:rsidR="00300522" w:rsidRPr="00411EED" w:rsidRDefault="00300522" w:rsidP="00300522">
      <w:pPr>
        <w:pStyle w:val="subsection"/>
      </w:pPr>
      <w:r w:rsidRPr="00411EED">
        <w:tab/>
        <w:t>(2)</w:t>
      </w:r>
      <w:r w:rsidRPr="00411EED">
        <w:tab/>
        <w:t xml:space="preserve">The kinds of </w:t>
      </w:r>
      <w:r w:rsidR="00411EED" w:rsidRPr="00411EED">
        <w:rPr>
          <w:position w:val="6"/>
          <w:sz w:val="16"/>
          <w:szCs w:val="16"/>
        </w:rPr>
        <w:t>*</w:t>
      </w:r>
      <w:r w:rsidRPr="00411EED">
        <w:t xml:space="preserve">retailer specified under </w:t>
      </w:r>
      <w:r w:rsidR="00411EED">
        <w:t>paragraph (</w:t>
      </w:r>
      <w:r w:rsidRPr="00411EED">
        <w:t>1)(a) must all be kinds of retailers that:</w:t>
      </w:r>
    </w:p>
    <w:p w:rsidR="00300522" w:rsidRPr="00411EED" w:rsidRDefault="00300522" w:rsidP="00300522">
      <w:pPr>
        <w:pStyle w:val="paragraph"/>
      </w:pPr>
      <w:r w:rsidRPr="00411EED">
        <w:tab/>
        <w:t>(a)</w:t>
      </w:r>
      <w:r w:rsidRPr="00411EED">
        <w:tab/>
        <w:t xml:space="preserve">sell </w:t>
      </w:r>
      <w:r w:rsidR="00411EED" w:rsidRPr="00411EED">
        <w:rPr>
          <w:position w:val="6"/>
          <w:sz w:val="16"/>
          <w:szCs w:val="16"/>
        </w:rPr>
        <w:t>*</w:t>
      </w:r>
      <w:r w:rsidRPr="00411EED">
        <w:t>food; or</w:t>
      </w:r>
    </w:p>
    <w:p w:rsidR="00300522" w:rsidRPr="00411EED" w:rsidRDefault="00300522" w:rsidP="00300522">
      <w:pPr>
        <w:pStyle w:val="paragraph"/>
      </w:pPr>
      <w:r w:rsidRPr="00411EED">
        <w:tab/>
        <w:t>(b)</w:t>
      </w:r>
      <w:r w:rsidRPr="00411EED">
        <w:tab/>
        <w:t xml:space="preserve">make supplies that are </w:t>
      </w:r>
      <w:r w:rsidR="00411EED" w:rsidRPr="00411EED">
        <w:rPr>
          <w:position w:val="6"/>
          <w:sz w:val="16"/>
          <w:szCs w:val="16"/>
        </w:rPr>
        <w:t>*</w:t>
      </w:r>
      <w:r w:rsidRPr="00411EED">
        <w:t>GST</w:t>
      </w:r>
      <w:r w:rsidR="00411EED">
        <w:noBreakHyphen/>
      </w:r>
      <w:r w:rsidRPr="00411EED">
        <w:t>free under Subdivision</w:t>
      </w:r>
      <w:r w:rsidR="00411EED">
        <w:t> </w:t>
      </w:r>
      <w:r w:rsidRPr="00411EED">
        <w:t>38</w:t>
      </w:r>
      <w:r w:rsidR="00411EED">
        <w:noBreakHyphen/>
      </w:r>
      <w:r w:rsidRPr="00411EED">
        <w:t>G (Non</w:t>
      </w:r>
      <w:r w:rsidR="00411EED">
        <w:noBreakHyphen/>
      </w:r>
      <w:r w:rsidRPr="00411EED">
        <w:t xml:space="preserve">commercial activities of </w:t>
      </w:r>
      <w:r w:rsidR="002C1481" w:rsidRPr="00411EED">
        <w:t>charities</w:t>
      </w:r>
      <w:r w:rsidRPr="00411EED">
        <w:t xml:space="preserve"> etc.);</w:t>
      </w:r>
    </w:p>
    <w:p w:rsidR="00300522" w:rsidRPr="00411EED" w:rsidRDefault="00300522" w:rsidP="00300522">
      <w:pPr>
        <w:pStyle w:val="subsection2"/>
      </w:pPr>
      <w:r w:rsidRPr="00411EED">
        <w:t xml:space="preserve">in the course or furtherance of </w:t>
      </w:r>
      <w:r w:rsidR="00411EED" w:rsidRPr="00411EED">
        <w:rPr>
          <w:position w:val="6"/>
          <w:sz w:val="16"/>
          <w:szCs w:val="16"/>
        </w:rPr>
        <w:t>*</w:t>
      </w:r>
      <w:r w:rsidRPr="00411EED">
        <w:t xml:space="preserve">carrying on their </w:t>
      </w:r>
      <w:r w:rsidR="00411EED" w:rsidRPr="00411EED">
        <w:rPr>
          <w:position w:val="6"/>
          <w:sz w:val="16"/>
          <w:szCs w:val="16"/>
        </w:rPr>
        <w:t>*</w:t>
      </w:r>
      <w:r w:rsidRPr="00411EED">
        <w:t>enterprise.</w:t>
      </w:r>
    </w:p>
    <w:p w:rsidR="00014C0D" w:rsidRPr="00411EED" w:rsidRDefault="00014C0D" w:rsidP="00014C0D">
      <w:pPr>
        <w:pStyle w:val="subsection"/>
      </w:pPr>
      <w:r w:rsidRPr="00411EED">
        <w:lastRenderedPageBreak/>
        <w:tab/>
        <w:t>(3)</w:t>
      </w:r>
      <w:r w:rsidRPr="00411EED">
        <w:tab/>
        <w:t xml:space="preserve">The kinds of </w:t>
      </w:r>
      <w:r w:rsidR="00411EED" w:rsidRPr="00411EED">
        <w:rPr>
          <w:position w:val="6"/>
          <w:sz w:val="16"/>
        </w:rPr>
        <w:t>*</w:t>
      </w:r>
      <w:r w:rsidRPr="00411EED">
        <w:t xml:space="preserve">small enterprise entities specified under </w:t>
      </w:r>
      <w:r w:rsidR="00411EED">
        <w:t>paragraph (</w:t>
      </w:r>
      <w:r w:rsidRPr="00411EED">
        <w:t xml:space="preserve">1)(b) must all be kinds of small enterprise entities that, in the course or furtherance of </w:t>
      </w:r>
      <w:r w:rsidR="00411EED" w:rsidRPr="00411EED">
        <w:rPr>
          <w:position w:val="6"/>
          <w:sz w:val="16"/>
        </w:rPr>
        <w:t>*</w:t>
      </w:r>
      <w:r w:rsidRPr="00411EED">
        <w:t xml:space="preserve">carrying on their </w:t>
      </w:r>
      <w:r w:rsidR="00411EED" w:rsidRPr="00411EED">
        <w:rPr>
          <w:position w:val="6"/>
          <w:sz w:val="16"/>
        </w:rPr>
        <w:t>*</w:t>
      </w:r>
      <w:r w:rsidRPr="00411EED">
        <w:t>enterprises:</w:t>
      </w:r>
    </w:p>
    <w:p w:rsidR="00014C0D" w:rsidRPr="00411EED" w:rsidRDefault="00014C0D" w:rsidP="00014C0D">
      <w:pPr>
        <w:pStyle w:val="paragraph"/>
      </w:pPr>
      <w:r w:rsidRPr="00411EED">
        <w:tab/>
        <w:t>(a)</w:t>
      </w:r>
      <w:r w:rsidRPr="00411EED">
        <w:tab/>
        <w:t>make both:</w:t>
      </w:r>
    </w:p>
    <w:p w:rsidR="00014C0D" w:rsidRPr="00411EED" w:rsidRDefault="00014C0D" w:rsidP="00014C0D">
      <w:pPr>
        <w:pStyle w:val="paragraphsub"/>
      </w:pPr>
      <w:r w:rsidRPr="00411EED">
        <w:tab/>
        <w:t>(i)</w:t>
      </w:r>
      <w:r w:rsidRPr="00411EED">
        <w:tab/>
      </w:r>
      <w:r w:rsidR="00411EED" w:rsidRPr="00411EED">
        <w:rPr>
          <w:position w:val="6"/>
          <w:sz w:val="16"/>
        </w:rPr>
        <w:t>*</w:t>
      </w:r>
      <w:r w:rsidRPr="00411EED">
        <w:t>taxable supplies; and</w:t>
      </w:r>
    </w:p>
    <w:p w:rsidR="00014C0D" w:rsidRPr="00411EED" w:rsidRDefault="00014C0D" w:rsidP="00014C0D">
      <w:pPr>
        <w:pStyle w:val="paragraphsub"/>
      </w:pPr>
      <w:r w:rsidRPr="00411EED">
        <w:tab/>
        <w:t>(ii)</w:t>
      </w:r>
      <w:r w:rsidRPr="00411EED">
        <w:tab/>
        <w:t xml:space="preserve">supplies that are </w:t>
      </w:r>
      <w:r w:rsidR="00411EED" w:rsidRPr="00411EED">
        <w:rPr>
          <w:position w:val="6"/>
          <w:sz w:val="16"/>
        </w:rPr>
        <w:t>*</w:t>
      </w:r>
      <w:r w:rsidRPr="00411EED">
        <w:t>GST</w:t>
      </w:r>
      <w:r w:rsidR="00411EED">
        <w:noBreakHyphen/>
      </w:r>
      <w:r w:rsidRPr="00411EED">
        <w:t>free; or</w:t>
      </w:r>
    </w:p>
    <w:p w:rsidR="00014C0D" w:rsidRPr="00411EED" w:rsidRDefault="00014C0D" w:rsidP="00014C0D">
      <w:pPr>
        <w:pStyle w:val="paragraph"/>
      </w:pPr>
      <w:r w:rsidRPr="00411EED">
        <w:tab/>
        <w:t>(b)</w:t>
      </w:r>
      <w:r w:rsidRPr="00411EED">
        <w:tab/>
        <w:t>make both:</w:t>
      </w:r>
    </w:p>
    <w:p w:rsidR="00014C0D" w:rsidRPr="00411EED" w:rsidRDefault="00014C0D" w:rsidP="00014C0D">
      <w:pPr>
        <w:pStyle w:val="paragraphsub"/>
      </w:pPr>
      <w:r w:rsidRPr="00411EED">
        <w:tab/>
        <w:t>(i)</w:t>
      </w:r>
      <w:r w:rsidRPr="00411EED">
        <w:tab/>
      </w:r>
      <w:r w:rsidR="00411EED" w:rsidRPr="00411EED">
        <w:rPr>
          <w:position w:val="6"/>
          <w:sz w:val="16"/>
        </w:rPr>
        <w:t>*</w:t>
      </w:r>
      <w:r w:rsidRPr="00411EED">
        <w:t>creditable acquisitions; and</w:t>
      </w:r>
    </w:p>
    <w:p w:rsidR="00014C0D" w:rsidRPr="00411EED" w:rsidRDefault="00014C0D" w:rsidP="00014C0D">
      <w:pPr>
        <w:pStyle w:val="paragraphsub"/>
      </w:pPr>
      <w:r w:rsidRPr="00411EED">
        <w:tab/>
        <w:t>(ii)</w:t>
      </w:r>
      <w:r w:rsidRPr="00411EED">
        <w:tab/>
        <w:t>acquisitions that are not creditable acquisitions because the supplies, made to the small enterprise entities, to which the acquisitions relate are GST</w:t>
      </w:r>
      <w:r w:rsidR="00411EED">
        <w:noBreakHyphen/>
      </w:r>
      <w:r w:rsidRPr="00411EED">
        <w:t>free.</w:t>
      </w:r>
    </w:p>
    <w:p w:rsidR="002366FE" w:rsidRPr="00411EED" w:rsidRDefault="002366FE" w:rsidP="002366FE">
      <w:pPr>
        <w:pStyle w:val="ActHead5"/>
        <w:rPr>
          <w:i/>
        </w:rPr>
      </w:pPr>
      <w:bookmarkStart w:id="808" w:name="_Toc471393839"/>
      <w:r w:rsidRPr="005A283F">
        <w:rPr>
          <w:rStyle w:val="CharSectno"/>
        </w:rPr>
        <w:t>123</w:t>
      </w:r>
      <w:r w:rsidR="00411EED" w:rsidRPr="005A283F">
        <w:rPr>
          <w:rStyle w:val="CharSectno"/>
        </w:rPr>
        <w:noBreakHyphen/>
      </w:r>
      <w:r w:rsidRPr="005A283F">
        <w:rPr>
          <w:rStyle w:val="CharSectno"/>
        </w:rPr>
        <w:t>7</w:t>
      </w:r>
      <w:r w:rsidRPr="00411EED">
        <w:t xml:space="preserve">  Meaning of </w:t>
      </w:r>
      <w:r w:rsidRPr="00411EED">
        <w:rPr>
          <w:i/>
        </w:rPr>
        <w:t>small enterprise entity</w:t>
      </w:r>
      <w:bookmarkEnd w:id="808"/>
    </w:p>
    <w:p w:rsidR="002366FE" w:rsidRPr="00411EED" w:rsidRDefault="002366FE" w:rsidP="002366FE">
      <w:pPr>
        <w:pStyle w:val="subsection"/>
      </w:pPr>
      <w:r w:rsidRPr="00411EED">
        <w:tab/>
        <w:t>(1)</w:t>
      </w:r>
      <w:r w:rsidRPr="00411EED">
        <w:tab/>
        <w:t xml:space="preserve">An entity is a </w:t>
      </w:r>
      <w:r w:rsidRPr="00411EED">
        <w:rPr>
          <w:b/>
          <w:i/>
        </w:rPr>
        <w:t>small enterprise entity</w:t>
      </w:r>
      <w:r w:rsidRPr="00411EED">
        <w:t xml:space="preserve"> at a particular time if:</w:t>
      </w:r>
    </w:p>
    <w:p w:rsidR="002366FE" w:rsidRPr="00411EED" w:rsidRDefault="002366FE" w:rsidP="002366FE">
      <w:pPr>
        <w:pStyle w:val="paragraph"/>
      </w:pPr>
      <w:r w:rsidRPr="00411EED">
        <w:tab/>
        <w:t>(a)</w:t>
      </w:r>
      <w:r w:rsidRPr="00411EED">
        <w:tab/>
        <w:t xml:space="preserve">the entity is a </w:t>
      </w:r>
      <w:r w:rsidR="00411EED" w:rsidRPr="00411EED">
        <w:rPr>
          <w:position w:val="6"/>
          <w:sz w:val="16"/>
        </w:rPr>
        <w:t>*</w:t>
      </w:r>
      <w:r w:rsidRPr="00411EED">
        <w:t>small business entity (other than because of subsection</w:t>
      </w:r>
      <w:r w:rsidR="00411EED">
        <w:t> </w:t>
      </w:r>
      <w:r w:rsidRPr="00411EED">
        <w:t>328</w:t>
      </w:r>
      <w:r w:rsidR="00411EED">
        <w:noBreakHyphen/>
      </w:r>
      <w:r w:rsidRPr="00411EED">
        <w:t xml:space="preserve">110(4) of the </w:t>
      </w:r>
      <w:r w:rsidR="00411EED" w:rsidRPr="00411EED">
        <w:rPr>
          <w:position w:val="6"/>
          <w:sz w:val="16"/>
        </w:rPr>
        <w:t>*</w:t>
      </w:r>
      <w:r w:rsidRPr="00411EED">
        <w:t xml:space="preserve">ITAA 1997) for the </w:t>
      </w:r>
      <w:r w:rsidR="00411EED" w:rsidRPr="00411EED">
        <w:rPr>
          <w:position w:val="6"/>
          <w:sz w:val="16"/>
        </w:rPr>
        <w:t>*</w:t>
      </w:r>
      <w:r w:rsidRPr="00411EED">
        <w:t>income year in which the time occurs; or</w:t>
      </w:r>
    </w:p>
    <w:p w:rsidR="002366FE" w:rsidRPr="00411EED" w:rsidRDefault="002366FE" w:rsidP="002366FE">
      <w:pPr>
        <w:pStyle w:val="paragraph"/>
      </w:pPr>
      <w:r w:rsidRPr="00411EED">
        <w:tab/>
        <w:t>(b)</w:t>
      </w:r>
      <w:r w:rsidRPr="00411EED">
        <w:tab/>
        <w:t xml:space="preserve">at that time, the entity does not carry on a business and its </w:t>
      </w:r>
      <w:r w:rsidR="00411EED" w:rsidRPr="00411EED">
        <w:rPr>
          <w:position w:val="6"/>
          <w:sz w:val="16"/>
        </w:rPr>
        <w:t>*</w:t>
      </w:r>
      <w:r w:rsidRPr="00411EED">
        <w:t xml:space="preserve">GST turnover does not exceed the </w:t>
      </w:r>
      <w:r w:rsidR="00411EED" w:rsidRPr="00411EED">
        <w:rPr>
          <w:position w:val="6"/>
          <w:sz w:val="16"/>
        </w:rPr>
        <w:t>*</w:t>
      </w:r>
      <w:r w:rsidRPr="00411EED">
        <w:t>small enterprise turnover threshold.</w:t>
      </w:r>
    </w:p>
    <w:p w:rsidR="002366FE" w:rsidRPr="00411EED" w:rsidRDefault="002366FE" w:rsidP="002366FE">
      <w:pPr>
        <w:pStyle w:val="subsection"/>
      </w:pPr>
      <w:r w:rsidRPr="00411EED">
        <w:tab/>
        <w:t>(2)</w:t>
      </w:r>
      <w:r w:rsidRPr="00411EED">
        <w:tab/>
        <w:t xml:space="preserve">The </w:t>
      </w:r>
      <w:r w:rsidRPr="00411EED">
        <w:rPr>
          <w:b/>
          <w:i/>
        </w:rPr>
        <w:t>small enterprise turnover threshold</w:t>
      </w:r>
      <w:r w:rsidRPr="00411EED">
        <w:t xml:space="preserve"> is $2 million.</w:t>
      </w:r>
    </w:p>
    <w:p w:rsidR="00300522" w:rsidRPr="00411EED" w:rsidRDefault="00300522" w:rsidP="00300522">
      <w:pPr>
        <w:pStyle w:val="ActHead5"/>
      </w:pPr>
      <w:bookmarkStart w:id="809" w:name="_Toc471393840"/>
      <w:r w:rsidRPr="005A283F">
        <w:rPr>
          <w:rStyle w:val="CharSectno"/>
        </w:rPr>
        <w:t>123</w:t>
      </w:r>
      <w:r w:rsidR="00411EED" w:rsidRPr="005A283F">
        <w:rPr>
          <w:rStyle w:val="CharSectno"/>
        </w:rPr>
        <w:noBreakHyphen/>
      </w:r>
      <w:r w:rsidRPr="005A283F">
        <w:rPr>
          <w:rStyle w:val="CharSectno"/>
        </w:rPr>
        <w:t>10</w:t>
      </w:r>
      <w:r w:rsidRPr="00411EED">
        <w:t xml:space="preserve">  Choosing to apply a simplified accounting method</w:t>
      </w:r>
      <w:bookmarkEnd w:id="809"/>
    </w:p>
    <w:p w:rsidR="00300522" w:rsidRPr="00411EED" w:rsidRDefault="00300522" w:rsidP="00300522">
      <w:pPr>
        <w:pStyle w:val="subsection"/>
      </w:pPr>
      <w:r w:rsidRPr="00411EED">
        <w:tab/>
        <w:t>(1)</w:t>
      </w:r>
      <w:r w:rsidRPr="00411EED">
        <w:tab/>
        <w:t xml:space="preserve">You may, by notifying the Commissioner in the </w:t>
      </w:r>
      <w:r w:rsidR="00411EED" w:rsidRPr="00411EED">
        <w:rPr>
          <w:position w:val="6"/>
          <w:sz w:val="16"/>
          <w:szCs w:val="16"/>
        </w:rPr>
        <w:t>*</w:t>
      </w:r>
      <w:r w:rsidRPr="00411EED">
        <w:t>approved form:</w:t>
      </w:r>
    </w:p>
    <w:p w:rsidR="00300522" w:rsidRPr="00411EED" w:rsidRDefault="00300522" w:rsidP="00300522">
      <w:pPr>
        <w:pStyle w:val="paragraph"/>
      </w:pPr>
      <w:r w:rsidRPr="00411EED">
        <w:tab/>
        <w:t>(a)</w:t>
      </w:r>
      <w:r w:rsidRPr="00411EED">
        <w:tab/>
        <w:t xml:space="preserve">choose to apply a </w:t>
      </w:r>
      <w:r w:rsidR="00411EED" w:rsidRPr="00411EED">
        <w:rPr>
          <w:position w:val="6"/>
          <w:sz w:val="16"/>
          <w:szCs w:val="16"/>
        </w:rPr>
        <w:t>*</w:t>
      </w:r>
      <w:r w:rsidRPr="00411EED">
        <w:t xml:space="preserve">simplified accounting method if you are a </w:t>
      </w:r>
      <w:r w:rsidR="00411EED" w:rsidRPr="00411EED">
        <w:rPr>
          <w:position w:val="6"/>
          <w:sz w:val="16"/>
          <w:szCs w:val="16"/>
        </w:rPr>
        <w:t>*</w:t>
      </w:r>
      <w:r w:rsidRPr="00411EED">
        <w:t>retailer of the kind to whom the method is available; or</w:t>
      </w:r>
    </w:p>
    <w:p w:rsidR="009878CD" w:rsidRPr="00411EED" w:rsidRDefault="009878CD" w:rsidP="009878CD">
      <w:pPr>
        <w:pStyle w:val="paragraph"/>
      </w:pPr>
      <w:r w:rsidRPr="00411EED">
        <w:tab/>
        <w:t>(aa)</w:t>
      </w:r>
      <w:r w:rsidRPr="00411EED">
        <w:tab/>
        <w:t xml:space="preserve">choose to apply a </w:t>
      </w:r>
      <w:r w:rsidR="00411EED" w:rsidRPr="00411EED">
        <w:rPr>
          <w:position w:val="6"/>
          <w:sz w:val="16"/>
          <w:szCs w:val="16"/>
        </w:rPr>
        <w:t>*</w:t>
      </w:r>
      <w:r w:rsidRPr="00411EED">
        <w:t xml:space="preserve">simplified accounting method if you are a </w:t>
      </w:r>
      <w:r w:rsidR="00411EED" w:rsidRPr="00411EED">
        <w:rPr>
          <w:position w:val="6"/>
          <w:sz w:val="16"/>
        </w:rPr>
        <w:t>*</w:t>
      </w:r>
      <w:r w:rsidRPr="00411EED">
        <w:t>small enterprise entity of the kind to whom the method is available; or</w:t>
      </w:r>
    </w:p>
    <w:p w:rsidR="00300522" w:rsidRPr="00411EED" w:rsidRDefault="00300522" w:rsidP="00300522">
      <w:pPr>
        <w:pStyle w:val="paragraph"/>
      </w:pPr>
      <w:r w:rsidRPr="00411EED">
        <w:tab/>
        <w:t>(b)</w:t>
      </w:r>
      <w:r w:rsidRPr="00411EED">
        <w:tab/>
        <w:t xml:space="preserve">revoke your choice </w:t>
      </w:r>
      <w:r w:rsidR="002A3980" w:rsidRPr="00411EED">
        <w:t xml:space="preserve">under </w:t>
      </w:r>
      <w:r w:rsidR="00411EED">
        <w:t>paragraph (</w:t>
      </w:r>
      <w:r w:rsidR="002A3980" w:rsidRPr="00411EED">
        <w:t>a) or (aa)</w:t>
      </w:r>
      <w:r w:rsidRPr="00411EED">
        <w:t>.</w:t>
      </w:r>
    </w:p>
    <w:p w:rsidR="00300522" w:rsidRPr="00411EED" w:rsidRDefault="00300522" w:rsidP="00266102">
      <w:pPr>
        <w:pStyle w:val="subsection"/>
      </w:pPr>
      <w:r w:rsidRPr="00411EED">
        <w:tab/>
        <w:t>(2)</w:t>
      </w:r>
      <w:r w:rsidRPr="00411EED">
        <w:tab/>
        <w:t>However, you:</w:t>
      </w:r>
    </w:p>
    <w:p w:rsidR="00300522" w:rsidRPr="00411EED" w:rsidRDefault="00300522" w:rsidP="00266102">
      <w:pPr>
        <w:pStyle w:val="paragraph"/>
      </w:pPr>
      <w:r w:rsidRPr="00411EED">
        <w:lastRenderedPageBreak/>
        <w:tab/>
        <w:t>(a)</w:t>
      </w:r>
      <w:r w:rsidRPr="00411EED">
        <w:tab/>
        <w:t>cannot revoke the choice within 12 months after the day on which you made the choice; and</w:t>
      </w:r>
    </w:p>
    <w:p w:rsidR="002A3980" w:rsidRPr="00411EED" w:rsidRDefault="002A3980" w:rsidP="002A3980">
      <w:pPr>
        <w:pStyle w:val="paragraph"/>
      </w:pPr>
      <w:r w:rsidRPr="00411EED">
        <w:tab/>
        <w:t>(b)</w:t>
      </w:r>
      <w:r w:rsidRPr="00411EED">
        <w:tab/>
        <w:t xml:space="preserve">cannot make a further choice as a </w:t>
      </w:r>
      <w:r w:rsidR="00411EED" w:rsidRPr="00411EED">
        <w:rPr>
          <w:position w:val="6"/>
          <w:sz w:val="16"/>
        </w:rPr>
        <w:t>*</w:t>
      </w:r>
      <w:r w:rsidRPr="00411EED">
        <w:t>retailer within 12 months after the day on which you revoked a previous choice as a retailer; and</w:t>
      </w:r>
    </w:p>
    <w:p w:rsidR="002A3980" w:rsidRPr="00411EED" w:rsidRDefault="002A3980" w:rsidP="002A3980">
      <w:pPr>
        <w:pStyle w:val="paragraph"/>
      </w:pPr>
      <w:r w:rsidRPr="00411EED">
        <w:tab/>
        <w:t>(ba)</w:t>
      </w:r>
      <w:r w:rsidRPr="00411EED">
        <w:tab/>
        <w:t xml:space="preserve">cannot make a further choice as a </w:t>
      </w:r>
      <w:r w:rsidR="00411EED" w:rsidRPr="00411EED">
        <w:rPr>
          <w:position w:val="6"/>
          <w:sz w:val="16"/>
        </w:rPr>
        <w:t>*</w:t>
      </w:r>
      <w:r w:rsidRPr="00411EED">
        <w:t>small enterprise entity within 12 months after the day on which you revoked a previous choice as a small enterprise entity; and</w:t>
      </w:r>
    </w:p>
    <w:p w:rsidR="00300522" w:rsidRPr="00411EED" w:rsidRDefault="00300522" w:rsidP="00300522">
      <w:pPr>
        <w:pStyle w:val="paragraph"/>
      </w:pPr>
      <w:r w:rsidRPr="00411EED">
        <w:tab/>
        <w:t>(c)</w:t>
      </w:r>
      <w:r w:rsidRPr="00411EED">
        <w:tab/>
        <w:t xml:space="preserve">cannot choose to apply a </w:t>
      </w:r>
      <w:r w:rsidR="00411EED" w:rsidRPr="00411EED">
        <w:rPr>
          <w:position w:val="6"/>
          <w:sz w:val="16"/>
          <w:szCs w:val="16"/>
        </w:rPr>
        <w:t>*</w:t>
      </w:r>
      <w:r w:rsidRPr="00411EED">
        <w:t>simplified accounting method in addition to another simplified accounting method.</w:t>
      </w:r>
    </w:p>
    <w:p w:rsidR="00300522" w:rsidRPr="00411EED" w:rsidRDefault="00300522" w:rsidP="00300522">
      <w:pPr>
        <w:pStyle w:val="subsection"/>
      </w:pPr>
      <w:r w:rsidRPr="00411EED">
        <w:tab/>
        <w:t>(3)</w:t>
      </w:r>
      <w:r w:rsidRPr="00411EED">
        <w:tab/>
        <w:t xml:space="preserve">Your choice to apply a </w:t>
      </w:r>
      <w:r w:rsidR="00411EED" w:rsidRPr="00411EED">
        <w:rPr>
          <w:position w:val="6"/>
          <w:sz w:val="16"/>
          <w:szCs w:val="16"/>
        </w:rPr>
        <w:t>*</w:t>
      </w:r>
      <w:r w:rsidRPr="00411EED">
        <w:t>simplified accounting method has effect from the start of the tax period specified in your notice.</w:t>
      </w:r>
    </w:p>
    <w:p w:rsidR="00300522" w:rsidRPr="00411EED" w:rsidRDefault="00300522" w:rsidP="00300522">
      <w:pPr>
        <w:pStyle w:val="subsection"/>
      </w:pPr>
      <w:r w:rsidRPr="00411EED">
        <w:tab/>
        <w:t>(4)</w:t>
      </w:r>
      <w:r w:rsidRPr="00411EED">
        <w:tab/>
        <w:t xml:space="preserve">Your choice to apply a </w:t>
      </w:r>
      <w:r w:rsidR="00411EED" w:rsidRPr="00411EED">
        <w:rPr>
          <w:position w:val="6"/>
          <w:sz w:val="16"/>
          <w:szCs w:val="16"/>
        </w:rPr>
        <w:t>*</w:t>
      </w:r>
      <w:r w:rsidRPr="00411EED">
        <w:t>simplified accounting method ceases to have effect:</w:t>
      </w:r>
    </w:p>
    <w:p w:rsidR="00300522" w:rsidRPr="00411EED" w:rsidRDefault="00300522" w:rsidP="00300522">
      <w:pPr>
        <w:pStyle w:val="paragraph"/>
      </w:pPr>
      <w:r w:rsidRPr="00411EED">
        <w:tab/>
        <w:t>(a)</w:t>
      </w:r>
      <w:r w:rsidRPr="00411EED">
        <w:tab/>
      </w:r>
      <w:r w:rsidR="00BB4288" w:rsidRPr="00411EED">
        <w:t xml:space="preserve">if you made your choice as a </w:t>
      </w:r>
      <w:r w:rsidR="00411EED" w:rsidRPr="00411EED">
        <w:rPr>
          <w:position w:val="6"/>
          <w:sz w:val="16"/>
        </w:rPr>
        <w:t>*</w:t>
      </w:r>
      <w:r w:rsidR="00BB4288" w:rsidRPr="00411EED">
        <w:t>retailer and cease to be a retailer</w:t>
      </w:r>
      <w:r w:rsidRPr="00411EED">
        <w:t xml:space="preserve"> of the kind to whom the method is available—from the start of the tax period occurring after the day on which you cease to be such a retailer; or</w:t>
      </w:r>
    </w:p>
    <w:p w:rsidR="00BB4288" w:rsidRPr="00411EED" w:rsidRDefault="00BB4288" w:rsidP="00BB4288">
      <w:pPr>
        <w:pStyle w:val="paragraph"/>
      </w:pPr>
      <w:r w:rsidRPr="00411EED">
        <w:tab/>
        <w:t>(aa)</w:t>
      </w:r>
      <w:r w:rsidRPr="00411EED">
        <w:tab/>
        <w:t xml:space="preserve">if you made your choice as a </w:t>
      </w:r>
      <w:r w:rsidR="00411EED" w:rsidRPr="00411EED">
        <w:rPr>
          <w:position w:val="6"/>
          <w:sz w:val="16"/>
        </w:rPr>
        <w:t>*</w:t>
      </w:r>
      <w:r w:rsidRPr="00411EED">
        <w:t>small enterprise entity and cease to be a small enterprise entity of the kind to whom the method is available—from the start of the tax period occurring after the day on which you cease to be such a small enterprise entity; or</w:t>
      </w:r>
    </w:p>
    <w:p w:rsidR="00300522" w:rsidRPr="00411EED" w:rsidRDefault="00300522" w:rsidP="00300522">
      <w:pPr>
        <w:pStyle w:val="paragraph"/>
      </w:pPr>
      <w:r w:rsidRPr="00411EED">
        <w:tab/>
        <w:t>(b)</w:t>
      </w:r>
      <w:r w:rsidRPr="00411EED">
        <w:tab/>
        <w:t>if you revoke your choice to apply the method—from the start of the tax period specified in your notice of revocation.</w:t>
      </w:r>
    </w:p>
    <w:p w:rsidR="00300522" w:rsidRPr="00411EED" w:rsidRDefault="00300522" w:rsidP="00300522">
      <w:pPr>
        <w:pStyle w:val="ActHead5"/>
      </w:pPr>
      <w:bookmarkStart w:id="810" w:name="_Toc471393841"/>
      <w:r w:rsidRPr="005A283F">
        <w:rPr>
          <w:rStyle w:val="CharSectno"/>
        </w:rPr>
        <w:t>123</w:t>
      </w:r>
      <w:r w:rsidR="00411EED" w:rsidRPr="005A283F">
        <w:rPr>
          <w:rStyle w:val="CharSectno"/>
        </w:rPr>
        <w:noBreakHyphen/>
      </w:r>
      <w:r w:rsidRPr="005A283F">
        <w:rPr>
          <w:rStyle w:val="CharSectno"/>
        </w:rPr>
        <w:t>15</w:t>
      </w:r>
      <w:r w:rsidRPr="00411EED">
        <w:t xml:space="preserve">  Net amounts</w:t>
      </w:r>
      <w:bookmarkEnd w:id="810"/>
    </w:p>
    <w:p w:rsidR="00300522" w:rsidRPr="00411EED" w:rsidRDefault="00300522" w:rsidP="00300522">
      <w:pPr>
        <w:pStyle w:val="subsection"/>
      </w:pPr>
      <w:r w:rsidRPr="00411EED">
        <w:tab/>
        <w:t>(1)</w:t>
      </w:r>
      <w:r w:rsidRPr="00411EED">
        <w:tab/>
        <w:t xml:space="preserve">If you are a </w:t>
      </w:r>
      <w:r w:rsidR="00411EED" w:rsidRPr="00411EED">
        <w:rPr>
          <w:position w:val="6"/>
          <w:sz w:val="16"/>
          <w:szCs w:val="16"/>
        </w:rPr>
        <w:t>*</w:t>
      </w:r>
      <w:r w:rsidRPr="00411EED">
        <w:t>retailer</w:t>
      </w:r>
      <w:r w:rsidR="004628A3" w:rsidRPr="00411EED">
        <w:t xml:space="preserve"> or a </w:t>
      </w:r>
      <w:r w:rsidR="00411EED" w:rsidRPr="00411EED">
        <w:rPr>
          <w:position w:val="6"/>
          <w:sz w:val="16"/>
        </w:rPr>
        <w:t>*</w:t>
      </w:r>
      <w:r w:rsidR="004628A3" w:rsidRPr="00411EED">
        <w:t>small enterprise entity</w:t>
      </w:r>
      <w:r w:rsidRPr="00411EED">
        <w:t xml:space="preserve"> who has chosen to apply a </w:t>
      </w:r>
      <w:r w:rsidR="00411EED" w:rsidRPr="00411EED">
        <w:rPr>
          <w:position w:val="6"/>
          <w:sz w:val="16"/>
          <w:szCs w:val="16"/>
        </w:rPr>
        <w:t>*</w:t>
      </w:r>
      <w:r w:rsidRPr="00411EED">
        <w:t xml:space="preserve">simplified accounting method, the </w:t>
      </w:r>
      <w:r w:rsidR="00884DD7" w:rsidRPr="00411EED">
        <w:rPr>
          <w:b/>
          <w:i/>
        </w:rPr>
        <w:t>net amount</w:t>
      </w:r>
      <w:r w:rsidRPr="00411EED">
        <w:t xml:space="preserve"> for a tax period during which the choice has effect is worked out using the method provided for by the </w:t>
      </w:r>
      <w:r w:rsidR="00BB0D4E" w:rsidRPr="00411EED">
        <w:t>simplified accounting method</w:t>
      </w:r>
      <w:r w:rsidRPr="00411EED">
        <w:t>.</w:t>
      </w:r>
    </w:p>
    <w:p w:rsidR="00E71AB3" w:rsidRPr="00411EED" w:rsidRDefault="00E71AB3" w:rsidP="00E71AB3">
      <w:pPr>
        <w:pStyle w:val="subsection"/>
      </w:pPr>
      <w:r w:rsidRPr="00411EED">
        <w:tab/>
        <w:t>(1A)</w:t>
      </w:r>
      <w:r w:rsidRPr="00411EED">
        <w:tab/>
        <w:t xml:space="preserve">However, the </w:t>
      </w:r>
      <w:r w:rsidR="00411EED" w:rsidRPr="00411EED">
        <w:rPr>
          <w:position w:val="6"/>
          <w:sz w:val="16"/>
        </w:rPr>
        <w:t>*</w:t>
      </w:r>
      <w:r w:rsidRPr="00411EED">
        <w:t xml:space="preserve">net amount worked out under </w:t>
      </w:r>
      <w:r w:rsidR="00411EED">
        <w:t>subsection (</w:t>
      </w:r>
      <w:r w:rsidRPr="00411EED">
        <w:t>1) for the tax period:</w:t>
      </w:r>
    </w:p>
    <w:p w:rsidR="00E71AB3" w:rsidRPr="00411EED" w:rsidRDefault="00E71AB3" w:rsidP="00E71AB3">
      <w:pPr>
        <w:pStyle w:val="paragraph"/>
      </w:pPr>
      <w:r w:rsidRPr="00411EED">
        <w:lastRenderedPageBreak/>
        <w:tab/>
        <w:t>(a)</w:t>
      </w:r>
      <w:r w:rsidRPr="00411EED">
        <w:tab/>
        <w:t>may be increased or decreased under Subdivision</w:t>
      </w:r>
      <w:r w:rsidR="00411EED">
        <w:t> </w:t>
      </w:r>
      <w:r w:rsidRPr="00411EED">
        <w:t>21</w:t>
      </w:r>
      <w:r w:rsidR="00411EED">
        <w:noBreakHyphen/>
      </w:r>
      <w:r w:rsidRPr="00411EED">
        <w:t xml:space="preserve">A of the </w:t>
      </w:r>
      <w:r w:rsidR="00411EED" w:rsidRPr="00411EED">
        <w:rPr>
          <w:position w:val="6"/>
          <w:sz w:val="16"/>
        </w:rPr>
        <w:t>*</w:t>
      </w:r>
      <w:r w:rsidRPr="00411EED">
        <w:t>Wine Tax Act; and</w:t>
      </w:r>
    </w:p>
    <w:p w:rsidR="00E71AB3" w:rsidRPr="00411EED" w:rsidRDefault="00E71AB3" w:rsidP="00E71AB3">
      <w:pPr>
        <w:pStyle w:val="paragraph"/>
      </w:pPr>
      <w:r w:rsidRPr="00411EED">
        <w:tab/>
        <w:t>(b)</w:t>
      </w:r>
      <w:r w:rsidRPr="00411EED">
        <w:tab/>
        <w:t>may be increased or decreased under Subdivision</w:t>
      </w:r>
      <w:r w:rsidR="00411EED">
        <w:t> </w:t>
      </w:r>
      <w:r w:rsidRPr="00411EED">
        <w:t>13</w:t>
      </w:r>
      <w:r w:rsidR="00411EED">
        <w:noBreakHyphen/>
      </w:r>
      <w:r w:rsidRPr="00411EED">
        <w:t xml:space="preserve">A of the </w:t>
      </w:r>
      <w:r w:rsidRPr="00411EED">
        <w:rPr>
          <w:i/>
        </w:rPr>
        <w:t>A New Tax System (Luxury Car Tax) Act 1999</w:t>
      </w:r>
      <w:r w:rsidRPr="00411EED">
        <w:t>.</w:t>
      </w:r>
    </w:p>
    <w:p w:rsidR="00E71AB3" w:rsidRPr="00411EED" w:rsidRDefault="00E71AB3" w:rsidP="00E71AB3">
      <w:pPr>
        <w:pStyle w:val="notetext"/>
      </w:pPr>
      <w:r w:rsidRPr="00411EED">
        <w:t>Note 1:</w:t>
      </w:r>
      <w:r w:rsidRPr="00411EED">
        <w:tab/>
        <w:t>Under Subdivision</w:t>
      </w:r>
      <w:r w:rsidR="00411EED">
        <w:t> </w:t>
      </w:r>
      <w:r w:rsidRPr="00411EED">
        <w:t>21</w:t>
      </w:r>
      <w:r w:rsidR="00411EED">
        <w:noBreakHyphen/>
      </w:r>
      <w:r w:rsidRPr="00411EED">
        <w:t>A of the Wine Tax Act, amounts of wine tax increase the net amount, and amounts of wine tax credits reduce the net amount.</w:t>
      </w:r>
    </w:p>
    <w:p w:rsidR="00E71AB3" w:rsidRPr="00411EED" w:rsidRDefault="00E71AB3" w:rsidP="00E71AB3">
      <w:pPr>
        <w:pStyle w:val="notetext"/>
      </w:pPr>
      <w:r w:rsidRPr="00411EED">
        <w:t>Note 2:</w:t>
      </w:r>
      <w:r w:rsidRPr="00411EED">
        <w:tab/>
        <w:t>Under Subdivision</w:t>
      </w:r>
      <w:r w:rsidR="00411EED">
        <w:t> </w:t>
      </w:r>
      <w:r w:rsidRPr="00411EED">
        <w:t>13</w:t>
      </w:r>
      <w:r w:rsidR="00411EED">
        <w:noBreakHyphen/>
      </w:r>
      <w:r w:rsidRPr="00411EED">
        <w:t xml:space="preserve">A of the </w:t>
      </w:r>
      <w:r w:rsidRPr="00411EED">
        <w:rPr>
          <w:i/>
        </w:rPr>
        <w:t>A New Tax System (Luxury Car Tax) Act 1999</w:t>
      </w:r>
      <w:r w:rsidRPr="00411EED">
        <w:t>, amounts of luxury car tax increase the net amount, and luxury car tax adjustments alter the net amount.</w:t>
      </w:r>
    </w:p>
    <w:p w:rsidR="00300522" w:rsidRPr="00411EED" w:rsidRDefault="00300522" w:rsidP="00300522">
      <w:pPr>
        <w:pStyle w:val="subsection"/>
      </w:pPr>
      <w:r w:rsidRPr="00411EED">
        <w:tab/>
        <w:t>(2)</w:t>
      </w:r>
      <w:r w:rsidRPr="00411EED">
        <w:tab/>
        <w:t>This section has effect despite section</w:t>
      </w:r>
      <w:r w:rsidR="00411EED">
        <w:t> </w:t>
      </w:r>
      <w:r w:rsidRPr="00411EED">
        <w:t>17</w:t>
      </w:r>
      <w:r w:rsidR="00411EED">
        <w:noBreakHyphen/>
      </w:r>
      <w:r w:rsidRPr="00411EED">
        <w:t>5 (which is about net amounts).</w:t>
      </w:r>
    </w:p>
    <w:p w:rsidR="00300522" w:rsidRPr="00411EED" w:rsidRDefault="00300522" w:rsidP="00A36DB5">
      <w:pPr>
        <w:pStyle w:val="ActHead3"/>
        <w:pageBreakBefore/>
      </w:pPr>
      <w:bookmarkStart w:id="811" w:name="_Toc471393842"/>
      <w:r w:rsidRPr="005A283F">
        <w:rPr>
          <w:rStyle w:val="CharDivNo"/>
        </w:rPr>
        <w:lastRenderedPageBreak/>
        <w:t>Division</w:t>
      </w:r>
      <w:r w:rsidR="00411EED" w:rsidRPr="005A283F">
        <w:rPr>
          <w:rStyle w:val="CharDivNo"/>
        </w:rPr>
        <w:t> </w:t>
      </w:r>
      <w:r w:rsidRPr="005A283F">
        <w:rPr>
          <w:rStyle w:val="CharDivNo"/>
        </w:rPr>
        <w:t>126</w:t>
      </w:r>
      <w:r w:rsidRPr="00411EED">
        <w:t>—</w:t>
      </w:r>
      <w:r w:rsidRPr="005A283F">
        <w:rPr>
          <w:rStyle w:val="CharDivText"/>
        </w:rPr>
        <w:t>Gambling</w:t>
      </w:r>
      <w:bookmarkEnd w:id="811"/>
    </w:p>
    <w:p w:rsidR="00300522" w:rsidRPr="00411EED" w:rsidRDefault="00300522" w:rsidP="00300522">
      <w:pPr>
        <w:pStyle w:val="ActHead5"/>
      </w:pPr>
      <w:bookmarkStart w:id="812" w:name="_Toc471393843"/>
      <w:r w:rsidRPr="005A283F">
        <w:rPr>
          <w:rStyle w:val="CharSectno"/>
        </w:rPr>
        <w:t>126</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812"/>
    </w:p>
    <w:p w:rsidR="00300522" w:rsidRPr="00411EED" w:rsidRDefault="00300522" w:rsidP="00300522">
      <w:pPr>
        <w:pStyle w:val="BoxText"/>
      </w:pPr>
      <w:r w:rsidRPr="00411EED">
        <w:t>Gambling is dealt with under the GST by using a global accounting system that provides for an alternative way of working out your net amounts by incorporating your net profits from taxable supplies involving gambling.</w:t>
      </w:r>
    </w:p>
    <w:p w:rsidR="00300522" w:rsidRPr="00411EED" w:rsidRDefault="00300522" w:rsidP="00300522">
      <w:pPr>
        <w:pStyle w:val="ActHead5"/>
      </w:pPr>
      <w:bookmarkStart w:id="813" w:name="_Toc471393844"/>
      <w:r w:rsidRPr="005A283F">
        <w:rPr>
          <w:rStyle w:val="CharSectno"/>
        </w:rPr>
        <w:t>126</w:t>
      </w:r>
      <w:r w:rsidR="00411EED" w:rsidRPr="005A283F">
        <w:rPr>
          <w:rStyle w:val="CharSectno"/>
        </w:rPr>
        <w:noBreakHyphen/>
      </w:r>
      <w:r w:rsidRPr="005A283F">
        <w:rPr>
          <w:rStyle w:val="CharSectno"/>
        </w:rPr>
        <w:t>5</w:t>
      </w:r>
      <w:r w:rsidRPr="00411EED">
        <w:t xml:space="preserve">  Global accounting system for gambling supplies</w:t>
      </w:r>
      <w:bookmarkEnd w:id="813"/>
    </w:p>
    <w:p w:rsidR="00300522" w:rsidRPr="00411EED" w:rsidRDefault="00300522" w:rsidP="00300522">
      <w:pPr>
        <w:pStyle w:val="subsection"/>
      </w:pPr>
      <w:r w:rsidRPr="00411EED">
        <w:tab/>
        <w:t>(1)</w:t>
      </w:r>
      <w:r w:rsidRPr="00411EED">
        <w:tab/>
        <w:t xml:space="preserve">If you are liable for the GST on a </w:t>
      </w:r>
      <w:r w:rsidR="00411EED" w:rsidRPr="00411EED">
        <w:rPr>
          <w:position w:val="6"/>
          <w:sz w:val="16"/>
          <w:szCs w:val="16"/>
        </w:rPr>
        <w:t>*</w:t>
      </w:r>
      <w:r w:rsidRPr="00411EED">
        <w:t xml:space="preserve">gambling supply, your </w:t>
      </w:r>
      <w:r w:rsidRPr="00411EED">
        <w:rPr>
          <w:b/>
          <w:bCs/>
          <w:i/>
          <w:iCs/>
        </w:rPr>
        <w:t>net amount</w:t>
      </w:r>
      <w:r w:rsidRPr="00411EED">
        <w:t xml:space="preserve"> for the tax period to which the GST on the supply is attributable is as follows:</w:t>
      </w:r>
    </w:p>
    <w:p w:rsidR="00300522" w:rsidRPr="00411EED" w:rsidRDefault="00143843" w:rsidP="00A53099">
      <w:pPr>
        <w:pStyle w:val="Formula"/>
        <w:spacing w:before="120" w:after="120"/>
      </w:pPr>
      <w:r w:rsidRPr="00411EED">
        <w:rPr>
          <w:noProof/>
        </w:rPr>
        <w:drawing>
          <wp:inline distT="0" distB="0" distL="0" distR="0" wp14:anchorId="137D5C5C" wp14:editId="4B4CFABB">
            <wp:extent cx="2876550" cy="26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76550" cy="26670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iCs/>
        </w:rPr>
        <w:t>global GST amount</w:t>
      </w:r>
      <w:r w:rsidRPr="00411EED">
        <w:t xml:space="preserve"> is your </w:t>
      </w:r>
      <w:r w:rsidR="00411EED" w:rsidRPr="00411EED">
        <w:rPr>
          <w:position w:val="6"/>
          <w:sz w:val="16"/>
          <w:szCs w:val="16"/>
        </w:rPr>
        <w:t>*</w:t>
      </w:r>
      <w:r w:rsidRPr="00411EED">
        <w:t>global GST amount for the tax period.</w:t>
      </w:r>
    </w:p>
    <w:p w:rsidR="00300522" w:rsidRPr="00411EED" w:rsidRDefault="00300522" w:rsidP="00300522">
      <w:pPr>
        <w:pStyle w:val="Definition"/>
      </w:pPr>
      <w:r w:rsidRPr="00411EED">
        <w:rPr>
          <w:b/>
          <w:bCs/>
          <w:i/>
          <w:iCs/>
        </w:rPr>
        <w:t>input tax credits</w:t>
      </w:r>
      <w:r w:rsidRPr="00411EED">
        <w:t xml:space="preserve"> is the sum of all of the input tax credits to which you are entitled on the </w:t>
      </w:r>
      <w:r w:rsidR="00411EED" w:rsidRPr="00411EED">
        <w:rPr>
          <w:position w:val="6"/>
          <w:sz w:val="16"/>
          <w:szCs w:val="16"/>
        </w:rPr>
        <w:t>*</w:t>
      </w:r>
      <w:r w:rsidRPr="00411EED">
        <w:t xml:space="preserve">creditable acquisitions and </w:t>
      </w:r>
      <w:r w:rsidR="00411EED" w:rsidRPr="00411EED">
        <w:rPr>
          <w:position w:val="6"/>
          <w:sz w:val="16"/>
          <w:szCs w:val="16"/>
        </w:rPr>
        <w:t>*</w:t>
      </w:r>
      <w:r w:rsidRPr="00411EED">
        <w:t>creditable importations that are attributable to the tax period.</w:t>
      </w:r>
    </w:p>
    <w:p w:rsidR="00300522" w:rsidRPr="00411EED" w:rsidRDefault="00300522" w:rsidP="00300522">
      <w:pPr>
        <w:pStyle w:val="notetext"/>
      </w:pPr>
      <w:r w:rsidRPr="00411EED">
        <w:t>Note:</w:t>
      </w:r>
      <w:r w:rsidRPr="00411EED">
        <w:tab/>
        <w:t>Any supplies under the global accounting system will not have attracted input tax credits.</w:t>
      </w:r>
    </w:p>
    <w:p w:rsidR="00300522" w:rsidRPr="00411EED" w:rsidRDefault="00300522" w:rsidP="00300522">
      <w:pPr>
        <w:pStyle w:val="Definition"/>
      </w:pPr>
      <w:r w:rsidRPr="00411EED">
        <w:rPr>
          <w:b/>
          <w:bCs/>
          <w:i/>
          <w:iCs/>
        </w:rPr>
        <w:t>other GST</w:t>
      </w:r>
      <w:r w:rsidRPr="00411EED">
        <w:t xml:space="preserve"> is the sum of all of the GST for which you are liable on the </w:t>
      </w:r>
      <w:r w:rsidR="00411EED" w:rsidRPr="00411EED">
        <w:rPr>
          <w:position w:val="6"/>
          <w:sz w:val="16"/>
          <w:szCs w:val="16"/>
        </w:rPr>
        <w:t>*</w:t>
      </w:r>
      <w:r w:rsidRPr="00411EED">
        <w:t xml:space="preserve">taxable supplies that are attributable to the tax period, other than </w:t>
      </w:r>
      <w:r w:rsidR="00411EED" w:rsidRPr="00411EED">
        <w:rPr>
          <w:position w:val="6"/>
          <w:sz w:val="16"/>
          <w:szCs w:val="16"/>
        </w:rPr>
        <w:t>*</w:t>
      </w:r>
      <w:r w:rsidRPr="00411EED">
        <w:t>gambling supplies.</w:t>
      </w:r>
    </w:p>
    <w:p w:rsidR="00300522" w:rsidRPr="00411EED" w:rsidRDefault="00300522" w:rsidP="00300522">
      <w:pPr>
        <w:pStyle w:val="TLPnoteright"/>
      </w:pPr>
      <w:r w:rsidRPr="00411EED">
        <w:t>For the basic rules on what is attributable to a particular period, see Division</w:t>
      </w:r>
      <w:r w:rsidR="00411EED">
        <w:t> </w:t>
      </w:r>
      <w:r w:rsidRPr="00411EED">
        <w:t>29.</w:t>
      </w:r>
    </w:p>
    <w:p w:rsidR="00FB6528" w:rsidRPr="00411EED" w:rsidRDefault="00FB6528" w:rsidP="00FB6528">
      <w:pPr>
        <w:pStyle w:val="subsection"/>
      </w:pPr>
      <w:r w:rsidRPr="00411EED">
        <w:tab/>
        <w:t>(2)</w:t>
      </w:r>
      <w:r w:rsidRPr="00411EED">
        <w:tab/>
        <w:t xml:space="preserve">However, the </w:t>
      </w:r>
      <w:r w:rsidR="00411EED" w:rsidRPr="00411EED">
        <w:rPr>
          <w:position w:val="6"/>
          <w:sz w:val="16"/>
        </w:rPr>
        <w:t>*</w:t>
      </w:r>
      <w:r w:rsidRPr="00411EED">
        <w:t xml:space="preserve">net amount worked out under </w:t>
      </w:r>
      <w:r w:rsidR="00411EED">
        <w:t>subsection (</w:t>
      </w:r>
      <w:r w:rsidRPr="00411EED">
        <w:t>1) for the tax period:</w:t>
      </w:r>
    </w:p>
    <w:p w:rsidR="00FB6528" w:rsidRPr="00411EED" w:rsidRDefault="00FB6528" w:rsidP="00FB6528">
      <w:pPr>
        <w:pStyle w:val="paragraph"/>
      </w:pPr>
      <w:r w:rsidRPr="00411EED">
        <w:tab/>
        <w:t>(a)</w:t>
      </w:r>
      <w:r w:rsidRPr="00411EED">
        <w:tab/>
        <w:t xml:space="preserve">may be increased or decreased if you have any </w:t>
      </w:r>
      <w:r w:rsidR="00411EED" w:rsidRPr="00411EED">
        <w:rPr>
          <w:position w:val="6"/>
          <w:sz w:val="16"/>
        </w:rPr>
        <w:t>*</w:t>
      </w:r>
      <w:r w:rsidRPr="00411EED">
        <w:t>adjustments for the tax period; and</w:t>
      </w:r>
    </w:p>
    <w:p w:rsidR="00FB6528" w:rsidRPr="00411EED" w:rsidRDefault="00FB6528" w:rsidP="00FB6528">
      <w:pPr>
        <w:pStyle w:val="paragraph"/>
      </w:pPr>
      <w:r w:rsidRPr="00411EED">
        <w:lastRenderedPageBreak/>
        <w:tab/>
        <w:t>(b)</w:t>
      </w:r>
      <w:r w:rsidRPr="00411EED">
        <w:tab/>
        <w:t>may be increased or decreased under Subdivision</w:t>
      </w:r>
      <w:r w:rsidR="00411EED">
        <w:t> </w:t>
      </w:r>
      <w:r w:rsidRPr="00411EED">
        <w:t>21</w:t>
      </w:r>
      <w:r w:rsidR="00411EED">
        <w:noBreakHyphen/>
      </w:r>
      <w:r w:rsidRPr="00411EED">
        <w:t xml:space="preserve">A of the </w:t>
      </w:r>
      <w:r w:rsidR="00411EED" w:rsidRPr="00411EED">
        <w:rPr>
          <w:position w:val="6"/>
          <w:sz w:val="16"/>
        </w:rPr>
        <w:t>*</w:t>
      </w:r>
      <w:r w:rsidRPr="00411EED">
        <w:t>Wine Tax Act; and</w:t>
      </w:r>
    </w:p>
    <w:p w:rsidR="00FB6528" w:rsidRPr="00411EED" w:rsidRDefault="00FB6528" w:rsidP="00FB6528">
      <w:pPr>
        <w:pStyle w:val="paragraph"/>
      </w:pPr>
      <w:r w:rsidRPr="00411EED">
        <w:tab/>
        <w:t>(c)</w:t>
      </w:r>
      <w:r w:rsidRPr="00411EED">
        <w:tab/>
        <w:t>may be increased or decreased under Subdivision</w:t>
      </w:r>
      <w:r w:rsidR="00411EED">
        <w:t> </w:t>
      </w:r>
      <w:r w:rsidRPr="00411EED">
        <w:t>13</w:t>
      </w:r>
      <w:r w:rsidR="00411EED">
        <w:noBreakHyphen/>
      </w:r>
      <w:r w:rsidRPr="00411EED">
        <w:t xml:space="preserve">A of the </w:t>
      </w:r>
      <w:r w:rsidRPr="00411EED">
        <w:rPr>
          <w:i/>
        </w:rPr>
        <w:t>A New Tax System (Luxury Car Tax) Act 1999</w:t>
      </w:r>
      <w:r w:rsidRPr="00411EED">
        <w:t>.</w:t>
      </w:r>
    </w:p>
    <w:p w:rsidR="00FB6528" w:rsidRPr="00411EED" w:rsidRDefault="00FB6528" w:rsidP="00FB6528">
      <w:pPr>
        <w:pStyle w:val="notetext"/>
      </w:pPr>
      <w:r w:rsidRPr="00411EED">
        <w:t>Note 1:</w:t>
      </w:r>
      <w:r w:rsidRPr="00411EED">
        <w:tab/>
        <w:t>See Part</w:t>
      </w:r>
      <w:r w:rsidR="00411EED">
        <w:t> </w:t>
      </w:r>
      <w:r w:rsidRPr="00411EED">
        <w:t>2</w:t>
      </w:r>
      <w:r w:rsidR="00411EED">
        <w:noBreakHyphen/>
      </w:r>
      <w:r w:rsidRPr="00411EED">
        <w:t>4 for the basic rules on adjustments.</w:t>
      </w:r>
    </w:p>
    <w:p w:rsidR="00FB6528" w:rsidRPr="00411EED" w:rsidRDefault="00FB6528" w:rsidP="00FB6528">
      <w:pPr>
        <w:pStyle w:val="notetext"/>
      </w:pPr>
      <w:r w:rsidRPr="00411EED">
        <w:t>Note 2:</w:t>
      </w:r>
      <w:r w:rsidRPr="00411EED">
        <w:tab/>
        <w:t>Under Subdivision</w:t>
      </w:r>
      <w:r w:rsidR="00411EED">
        <w:t> </w:t>
      </w:r>
      <w:r w:rsidRPr="00411EED">
        <w:t>21</w:t>
      </w:r>
      <w:r w:rsidR="00411EED">
        <w:noBreakHyphen/>
      </w:r>
      <w:r w:rsidRPr="00411EED">
        <w:t>A of the Wine Tax Act, amounts of wine tax increase the net amount, and amounts of wine tax credits reduce the net amount.</w:t>
      </w:r>
    </w:p>
    <w:p w:rsidR="00FB6528" w:rsidRPr="00411EED" w:rsidRDefault="00FB6528" w:rsidP="00FB6528">
      <w:pPr>
        <w:pStyle w:val="notetext"/>
      </w:pPr>
      <w:r w:rsidRPr="00411EED">
        <w:t>Note 3:</w:t>
      </w:r>
      <w:r w:rsidRPr="00411EED">
        <w:tab/>
        <w:t>Under Subdivision</w:t>
      </w:r>
      <w:r w:rsidR="00411EED">
        <w:t> </w:t>
      </w:r>
      <w:r w:rsidRPr="00411EED">
        <w:t>13</w:t>
      </w:r>
      <w:r w:rsidR="00411EED">
        <w:noBreakHyphen/>
      </w:r>
      <w:r w:rsidRPr="00411EED">
        <w:t xml:space="preserve">A of the </w:t>
      </w:r>
      <w:r w:rsidRPr="00411EED">
        <w:rPr>
          <w:i/>
        </w:rPr>
        <w:t>A New Tax System (Luxury Car Tax) Act 1999</w:t>
      </w:r>
      <w:r w:rsidRPr="00411EED">
        <w:t>, amounts of luxury car tax increase the net amount, and luxury car tax adjustments alter the net amount.</w:t>
      </w:r>
    </w:p>
    <w:p w:rsidR="00300522" w:rsidRPr="00411EED" w:rsidRDefault="00300522" w:rsidP="00266102">
      <w:pPr>
        <w:pStyle w:val="subsection"/>
        <w:keepNext/>
      </w:pPr>
      <w:r w:rsidRPr="00411EED">
        <w:tab/>
        <w:t>(3)</w:t>
      </w:r>
      <w:r w:rsidRPr="00411EED">
        <w:tab/>
        <w:t>This section has effect despite section</w:t>
      </w:r>
      <w:r w:rsidR="00411EED">
        <w:t> </w:t>
      </w:r>
      <w:r w:rsidRPr="00411EED">
        <w:t>17</w:t>
      </w:r>
      <w:r w:rsidR="00411EED">
        <w:noBreakHyphen/>
      </w:r>
      <w:r w:rsidRPr="00411EED">
        <w:t>5 (which is about net amounts).</w:t>
      </w:r>
    </w:p>
    <w:p w:rsidR="00300522" w:rsidRPr="00411EED" w:rsidRDefault="00300522" w:rsidP="00300522">
      <w:pPr>
        <w:pStyle w:val="notetext"/>
      </w:pPr>
      <w:r w:rsidRPr="00411EED">
        <w:t>Note:</w:t>
      </w:r>
      <w:r w:rsidRPr="00411EED">
        <w:tab/>
        <w:t xml:space="preserve">If you are a </w:t>
      </w:r>
      <w:r w:rsidR="00411EED" w:rsidRPr="00411EED">
        <w:rPr>
          <w:position w:val="6"/>
          <w:sz w:val="16"/>
          <w:szCs w:val="16"/>
        </w:rPr>
        <w:t>*</w:t>
      </w:r>
      <w:r w:rsidRPr="00411EED">
        <w:t>GST instalment payer your net amount is reduced by GST instalments you have paid: see section</w:t>
      </w:r>
      <w:r w:rsidR="00411EED">
        <w:t> </w:t>
      </w:r>
      <w:r w:rsidRPr="00411EED">
        <w:t>162</w:t>
      </w:r>
      <w:r w:rsidR="00411EED">
        <w:noBreakHyphen/>
      </w:r>
      <w:r w:rsidRPr="00411EED">
        <w:t>105.</w:t>
      </w:r>
    </w:p>
    <w:p w:rsidR="00300522" w:rsidRPr="00411EED" w:rsidRDefault="00300522" w:rsidP="00300522">
      <w:pPr>
        <w:pStyle w:val="ActHead5"/>
      </w:pPr>
      <w:bookmarkStart w:id="814" w:name="_Toc471393845"/>
      <w:r w:rsidRPr="005A283F">
        <w:rPr>
          <w:rStyle w:val="CharSectno"/>
        </w:rPr>
        <w:t>126</w:t>
      </w:r>
      <w:r w:rsidR="00411EED" w:rsidRPr="005A283F">
        <w:rPr>
          <w:rStyle w:val="CharSectno"/>
        </w:rPr>
        <w:noBreakHyphen/>
      </w:r>
      <w:r w:rsidRPr="005A283F">
        <w:rPr>
          <w:rStyle w:val="CharSectno"/>
        </w:rPr>
        <w:t>10</w:t>
      </w:r>
      <w:r w:rsidRPr="00411EED">
        <w:t xml:space="preserve">  Global GST amounts</w:t>
      </w:r>
      <w:bookmarkEnd w:id="814"/>
    </w:p>
    <w:p w:rsidR="00300522" w:rsidRPr="00411EED" w:rsidRDefault="00300522" w:rsidP="00300522">
      <w:pPr>
        <w:pStyle w:val="subsection"/>
      </w:pPr>
      <w:r w:rsidRPr="00411EED">
        <w:tab/>
        <w:t>(1)</w:t>
      </w:r>
      <w:r w:rsidRPr="00411EED">
        <w:tab/>
        <w:t xml:space="preserve">Your </w:t>
      </w:r>
      <w:r w:rsidRPr="00411EED">
        <w:rPr>
          <w:b/>
          <w:bCs/>
          <w:i/>
          <w:iCs/>
        </w:rPr>
        <w:t>global GST amount</w:t>
      </w:r>
      <w:r w:rsidRPr="00411EED">
        <w:t xml:space="preserve"> for a tax period is as follows:</w:t>
      </w:r>
    </w:p>
    <w:p w:rsidR="00300522" w:rsidRPr="00411EED" w:rsidRDefault="00143843" w:rsidP="00A53099">
      <w:pPr>
        <w:pStyle w:val="Formula"/>
        <w:spacing w:before="120" w:after="120"/>
      </w:pPr>
      <w:r w:rsidRPr="00411EED">
        <w:rPr>
          <w:noProof/>
        </w:rPr>
        <w:drawing>
          <wp:inline distT="0" distB="0" distL="0" distR="0" wp14:anchorId="13D43EA5" wp14:editId="5073FBA9">
            <wp:extent cx="2933700" cy="47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933700" cy="47625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iCs/>
        </w:rPr>
        <w:t>total amounts wagered</w:t>
      </w:r>
      <w:r w:rsidRPr="00411EED">
        <w:t xml:space="preserve"> is the sum of the </w:t>
      </w:r>
      <w:r w:rsidR="00411EED" w:rsidRPr="00411EED">
        <w:rPr>
          <w:position w:val="6"/>
          <w:sz w:val="16"/>
          <w:szCs w:val="16"/>
        </w:rPr>
        <w:t>*</w:t>
      </w:r>
      <w:r w:rsidRPr="00411EED">
        <w:t xml:space="preserve">consideration for all of your </w:t>
      </w:r>
      <w:r w:rsidR="00411EED" w:rsidRPr="00411EED">
        <w:rPr>
          <w:position w:val="6"/>
          <w:sz w:val="16"/>
          <w:szCs w:val="16"/>
        </w:rPr>
        <w:t>*</w:t>
      </w:r>
      <w:r w:rsidRPr="00411EED">
        <w:t>gambling supplies that are attributable to that tax period.</w:t>
      </w:r>
    </w:p>
    <w:p w:rsidR="00300522" w:rsidRPr="00411EED" w:rsidRDefault="00300522" w:rsidP="00300522">
      <w:pPr>
        <w:pStyle w:val="Definition"/>
      </w:pPr>
      <w:r w:rsidRPr="00411EED">
        <w:rPr>
          <w:b/>
          <w:i/>
        </w:rPr>
        <w:t>total monetary prizes</w:t>
      </w:r>
      <w:r w:rsidRPr="00411EED">
        <w:t xml:space="preserve"> is the sum of:</w:t>
      </w:r>
    </w:p>
    <w:p w:rsidR="00300522" w:rsidRPr="00411EED" w:rsidRDefault="00300522" w:rsidP="00300522">
      <w:pPr>
        <w:pStyle w:val="paragraph"/>
      </w:pPr>
      <w:r w:rsidRPr="00411EED">
        <w:tab/>
        <w:t>(a)</w:t>
      </w:r>
      <w:r w:rsidRPr="00411EED">
        <w:tab/>
        <w:t xml:space="preserve">the </w:t>
      </w:r>
      <w:r w:rsidR="00411EED" w:rsidRPr="00411EED">
        <w:rPr>
          <w:position w:val="6"/>
          <w:sz w:val="16"/>
          <w:szCs w:val="16"/>
        </w:rPr>
        <w:t>*</w:t>
      </w:r>
      <w:r w:rsidRPr="00411EED">
        <w:t xml:space="preserve">monetary prizes you are liable to pay, during the tax period, on the outcome of gambling events (whether or not any of those gambling events, or the </w:t>
      </w:r>
      <w:r w:rsidR="00411EED" w:rsidRPr="00411EED">
        <w:rPr>
          <w:position w:val="6"/>
          <w:sz w:val="16"/>
          <w:szCs w:val="16"/>
        </w:rPr>
        <w:t>*</w:t>
      </w:r>
      <w:r w:rsidRPr="00411EED">
        <w:t>gambling supplies to which the monetary prizes relate, take place during the tax period); and</w:t>
      </w:r>
    </w:p>
    <w:p w:rsidR="00300522" w:rsidRPr="00411EED" w:rsidRDefault="00300522" w:rsidP="00300522">
      <w:pPr>
        <w:pStyle w:val="paragraph"/>
      </w:pPr>
      <w:r w:rsidRPr="00411EED">
        <w:tab/>
        <w:t>(b)</w:t>
      </w:r>
      <w:r w:rsidRPr="00411EED">
        <w:tab/>
        <w:t xml:space="preserve">any amounts of </w:t>
      </w:r>
      <w:r w:rsidR="00411EED" w:rsidRPr="00411EED">
        <w:rPr>
          <w:position w:val="6"/>
          <w:sz w:val="16"/>
          <w:szCs w:val="16"/>
        </w:rPr>
        <w:t>*</w:t>
      </w:r>
      <w:r w:rsidRPr="00411EED">
        <w:t xml:space="preserve">money you are liable to pay, during the tax period, under agreements between you and </w:t>
      </w:r>
      <w:r w:rsidR="00411EED" w:rsidRPr="00411EED">
        <w:rPr>
          <w:position w:val="6"/>
          <w:sz w:val="16"/>
          <w:szCs w:val="16"/>
        </w:rPr>
        <w:t>*</w:t>
      </w:r>
      <w:r w:rsidRPr="00411EED">
        <w:t xml:space="preserve">recipients of your gambling supplies, to repay to them a proportion of </w:t>
      </w:r>
      <w:r w:rsidRPr="00411EED">
        <w:lastRenderedPageBreak/>
        <w:t>their losses relating to those supplies (whether or not the supplies take place during the tax period).</w:t>
      </w:r>
    </w:p>
    <w:p w:rsidR="00300522" w:rsidRPr="00411EED" w:rsidRDefault="00300522" w:rsidP="00300522">
      <w:pPr>
        <w:pStyle w:val="TLPnoteright"/>
      </w:pPr>
      <w:r w:rsidRPr="00411EED">
        <w:t>For the basic rules on what is attributable to a particular period, see Division</w:t>
      </w:r>
      <w:r w:rsidR="00411EED">
        <w:t> </w:t>
      </w:r>
      <w:r w:rsidRPr="00411EED">
        <w:t>29.</w:t>
      </w:r>
    </w:p>
    <w:p w:rsidR="00300522" w:rsidRPr="00411EED" w:rsidRDefault="00300522" w:rsidP="00300522">
      <w:pPr>
        <w:pStyle w:val="subsection"/>
      </w:pPr>
      <w:r w:rsidRPr="00411EED">
        <w:tab/>
        <w:t>(2)</w:t>
      </w:r>
      <w:r w:rsidRPr="00411EED">
        <w:tab/>
        <w:t xml:space="preserve">However, your </w:t>
      </w:r>
      <w:r w:rsidRPr="00411EED">
        <w:rPr>
          <w:b/>
          <w:bCs/>
          <w:i/>
          <w:iCs/>
        </w:rPr>
        <w:t>global GST amount</w:t>
      </w:r>
      <w:r w:rsidRPr="00411EED">
        <w:t xml:space="preserve"> is zero for any tax period in which total monetary prizes exceeds total</w:t>
      </w:r>
      <w:r w:rsidRPr="00411EED">
        <w:rPr>
          <w:b/>
          <w:bCs/>
          <w:i/>
          <w:iCs/>
        </w:rPr>
        <w:t xml:space="preserve"> </w:t>
      </w:r>
      <w:r w:rsidRPr="00411EED">
        <w:t>amounts wagered.</w:t>
      </w:r>
    </w:p>
    <w:p w:rsidR="00300522" w:rsidRPr="00411EED" w:rsidRDefault="00300522" w:rsidP="00300522">
      <w:pPr>
        <w:pStyle w:val="subsection"/>
      </w:pPr>
      <w:r w:rsidRPr="00411EED">
        <w:tab/>
        <w:t>(3)</w:t>
      </w:r>
      <w:r w:rsidRPr="00411EED">
        <w:tab/>
        <w:t xml:space="preserve">In working out the total monetary prizes for a tax period, disregard any </w:t>
      </w:r>
      <w:r w:rsidR="00411EED" w:rsidRPr="00411EED">
        <w:rPr>
          <w:position w:val="6"/>
          <w:sz w:val="16"/>
          <w:szCs w:val="16"/>
        </w:rPr>
        <w:t>*</w:t>
      </w:r>
      <w:r w:rsidRPr="00411EED">
        <w:t xml:space="preserve">monetary prizes you are liable to pay, during the tax period, that relate to supplies that are </w:t>
      </w:r>
      <w:r w:rsidR="00411EED" w:rsidRPr="00411EED">
        <w:rPr>
          <w:position w:val="6"/>
          <w:sz w:val="16"/>
          <w:szCs w:val="16"/>
        </w:rPr>
        <w:t>*</w:t>
      </w:r>
      <w:r w:rsidRPr="00411EED">
        <w:t>GST</w:t>
      </w:r>
      <w:r w:rsidR="00411EED">
        <w:noBreakHyphen/>
      </w:r>
      <w:r w:rsidRPr="00411EED">
        <w:t>free.</w:t>
      </w:r>
    </w:p>
    <w:p w:rsidR="00300522" w:rsidRPr="00411EED" w:rsidRDefault="00300522" w:rsidP="00300522">
      <w:pPr>
        <w:pStyle w:val="subsection"/>
      </w:pPr>
      <w:r w:rsidRPr="00411EED">
        <w:tab/>
        <w:t>(4)</w:t>
      </w:r>
      <w:r w:rsidRPr="00411EED">
        <w:tab/>
        <w:t xml:space="preserve">Your </w:t>
      </w:r>
      <w:r w:rsidRPr="00411EED">
        <w:rPr>
          <w:b/>
          <w:bCs/>
          <w:i/>
          <w:iCs/>
        </w:rPr>
        <w:t>global GST amount</w:t>
      </w:r>
      <w:r w:rsidRPr="00411EED">
        <w:t xml:space="preserve"> for a tax period may be affected by sections</w:t>
      </w:r>
      <w:r w:rsidR="00411EED">
        <w:t> </w:t>
      </w:r>
      <w:r w:rsidRPr="00411EED">
        <w:t>126</w:t>
      </w:r>
      <w:r w:rsidR="00411EED">
        <w:noBreakHyphen/>
      </w:r>
      <w:r w:rsidRPr="00411EED">
        <w:t>15 and 126</w:t>
      </w:r>
      <w:r w:rsidR="00411EED">
        <w:noBreakHyphen/>
      </w:r>
      <w:r w:rsidRPr="00411EED">
        <w:t>20.</w:t>
      </w:r>
    </w:p>
    <w:p w:rsidR="00300522" w:rsidRPr="00411EED" w:rsidRDefault="00300522" w:rsidP="00300522">
      <w:pPr>
        <w:pStyle w:val="ActHead5"/>
      </w:pPr>
      <w:bookmarkStart w:id="815" w:name="_Toc471393846"/>
      <w:r w:rsidRPr="005A283F">
        <w:rPr>
          <w:rStyle w:val="CharSectno"/>
        </w:rPr>
        <w:t>126</w:t>
      </w:r>
      <w:r w:rsidR="00411EED" w:rsidRPr="005A283F">
        <w:rPr>
          <w:rStyle w:val="CharSectno"/>
        </w:rPr>
        <w:noBreakHyphen/>
      </w:r>
      <w:r w:rsidRPr="005A283F">
        <w:rPr>
          <w:rStyle w:val="CharSectno"/>
        </w:rPr>
        <w:t>15</w:t>
      </w:r>
      <w:r w:rsidRPr="00411EED">
        <w:t xml:space="preserve">  Losses carried forward</w:t>
      </w:r>
      <w:bookmarkEnd w:id="815"/>
    </w:p>
    <w:p w:rsidR="00300522" w:rsidRPr="00411EED" w:rsidRDefault="00300522" w:rsidP="00300522">
      <w:pPr>
        <w:pStyle w:val="subsection"/>
      </w:pPr>
      <w:r w:rsidRPr="00411EED">
        <w:tab/>
      </w:r>
      <w:r w:rsidRPr="00411EED">
        <w:tab/>
        <w:t>If, for any tax period, your total monetary prizes referred to in subsection</w:t>
      </w:r>
      <w:r w:rsidR="00411EED">
        <w:t> </w:t>
      </w:r>
      <w:r w:rsidRPr="00411EED">
        <w:t>126</w:t>
      </w:r>
      <w:r w:rsidR="00411EED">
        <w:noBreakHyphen/>
      </w:r>
      <w:r w:rsidRPr="00411EED">
        <w:t>10(1) exceed your total amounts wagered referred to in that subsection, the amount of that excess is to be added to your total monetary prizes, referred to in that subsection, for the next tax period.</w:t>
      </w:r>
    </w:p>
    <w:p w:rsidR="00300522" w:rsidRPr="00411EED" w:rsidRDefault="00300522" w:rsidP="00300522">
      <w:pPr>
        <w:pStyle w:val="ActHead5"/>
      </w:pPr>
      <w:bookmarkStart w:id="816" w:name="_Toc471393847"/>
      <w:r w:rsidRPr="005A283F">
        <w:rPr>
          <w:rStyle w:val="CharSectno"/>
        </w:rPr>
        <w:t>126</w:t>
      </w:r>
      <w:r w:rsidR="00411EED" w:rsidRPr="005A283F">
        <w:rPr>
          <w:rStyle w:val="CharSectno"/>
        </w:rPr>
        <w:noBreakHyphen/>
      </w:r>
      <w:r w:rsidRPr="005A283F">
        <w:rPr>
          <w:rStyle w:val="CharSectno"/>
        </w:rPr>
        <w:t>20</w:t>
      </w:r>
      <w:r w:rsidRPr="00411EED">
        <w:t xml:space="preserve">  Bad debts</w:t>
      </w:r>
      <w:bookmarkEnd w:id="816"/>
    </w:p>
    <w:p w:rsidR="00300522" w:rsidRPr="00411EED" w:rsidRDefault="00300522" w:rsidP="00300522">
      <w:pPr>
        <w:pStyle w:val="subsection"/>
      </w:pPr>
      <w:r w:rsidRPr="00411EED">
        <w:tab/>
        <w:t>(1)</w:t>
      </w:r>
      <w:r w:rsidRPr="00411EED">
        <w:tab/>
        <w:t xml:space="preserve">You cannot have an </w:t>
      </w:r>
      <w:r w:rsidR="00411EED" w:rsidRPr="00411EED">
        <w:rPr>
          <w:position w:val="6"/>
          <w:sz w:val="16"/>
          <w:szCs w:val="16"/>
        </w:rPr>
        <w:t>*</w:t>
      </w:r>
      <w:r w:rsidRPr="00411EED">
        <w:t>adjustment under Division</w:t>
      </w:r>
      <w:r w:rsidR="00411EED">
        <w:t> </w:t>
      </w:r>
      <w:r w:rsidRPr="00411EED">
        <w:t xml:space="preserve">21 in relation to a </w:t>
      </w:r>
      <w:r w:rsidR="00411EED" w:rsidRPr="00411EED">
        <w:rPr>
          <w:position w:val="6"/>
          <w:sz w:val="16"/>
          <w:szCs w:val="16"/>
        </w:rPr>
        <w:t>*</w:t>
      </w:r>
      <w:r w:rsidRPr="00411EED">
        <w:t>gambling supply.</w:t>
      </w:r>
    </w:p>
    <w:p w:rsidR="00300522" w:rsidRPr="00411EED" w:rsidRDefault="00300522" w:rsidP="00300522">
      <w:pPr>
        <w:pStyle w:val="subsection"/>
      </w:pPr>
      <w:r w:rsidRPr="00411EED">
        <w:tab/>
        <w:t>(2)</w:t>
      </w:r>
      <w:r w:rsidRPr="00411EED">
        <w:tab/>
        <w:t xml:space="preserve">If, in a tax period, you write off as bad the whole or part of the </w:t>
      </w:r>
      <w:r w:rsidR="00411EED" w:rsidRPr="00411EED">
        <w:rPr>
          <w:position w:val="6"/>
          <w:sz w:val="16"/>
          <w:szCs w:val="16"/>
        </w:rPr>
        <w:t>*</w:t>
      </w:r>
      <w:r w:rsidRPr="00411EED">
        <w:t xml:space="preserve">consideration for a </w:t>
      </w:r>
      <w:r w:rsidR="00411EED" w:rsidRPr="00411EED">
        <w:rPr>
          <w:position w:val="6"/>
          <w:sz w:val="16"/>
          <w:szCs w:val="16"/>
        </w:rPr>
        <w:t>*</w:t>
      </w:r>
      <w:r w:rsidRPr="00411EED">
        <w:t>gambling supply that is due as a debt, but has not been received, the amount written off is to be added to your total monetary prizes, referred to in subsection</w:t>
      </w:r>
      <w:r w:rsidR="00411EED">
        <w:t> </w:t>
      </w:r>
      <w:r w:rsidRPr="00411EED">
        <w:t>126</w:t>
      </w:r>
      <w:r w:rsidR="00411EED">
        <w:noBreakHyphen/>
      </w:r>
      <w:r w:rsidRPr="00411EED">
        <w:t>10(1), for that tax period.</w:t>
      </w:r>
    </w:p>
    <w:p w:rsidR="00300522" w:rsidRPr="00411EED" w:rsidRDefault="00300522" w:rsidP="00300522">
      <w:pPr>
        <w:pStyle w:val="subsection"/>
      </w:pPr>
      <w:r w:rsidRPr="00411EED">
        <w:tab/>
        <w:t>(3)</w:t>
      </w:r>
      <w:r w:rsidRPr="00411EED">
        <w:tab/>
        <w:t>However, if, in a tax period, you recover the whole or part of the amount written off, the amount recovered is to be added to your total amounts wagered, referred to in subsection</w:t>
      </w:r>
      <w:r w:rsidR="00411EED">
        <w:t> </w:t>
      </w:r>
      <w:r w:rsidRPr="00411EED">
        <w:t>126</w:t>
      </w:r>
      <w:r w:rsidR="00411EED">
        <w:noBreakHyphen/>
      </w:r>
      <w:r w:rsidRPr="00411EED">
        <w:t>10(1), for that tax period.</w:t>
      </w:r>
    </w:p>
    <w:p w:rsidR="00300522" w:rsidRPr="00411EED" w:rsidRDefault="00300522" w:rsidP="00300522">
      <w:pPr>
        <w:pStyle w:val="subsection"/>
      </w:pPr>
      <w:r w:rsidRPr="00411EED">
        <w:lastRenderedPageBreak/>
        <w:tab/>
        <w:t>(4)</w:t>
      </w:r>
      <w:r w:rsidRPr="00411EED">
        <w:tab/>
        <w:t>This section has effect despite sections</w:t>
      </w:r>
      <w:r w:rsidR="00411EED">
        <w:t> </w:t>
      </w:r>
      <w:r w:rsidRPr="00411EED">
        <w:t>21</w:t>
      </w:r>
      <w:r w:rsidR="00411EED">
        <w:noBreakHyphen/>
      </w:r>
      <w:r w:rsidRPr="00411EED">
        <w:t>5 and 21</w:t>
      </w:r>
      <w:r w:rsidR="00411EED">
        <w:noBreakHyphen/>
      </w:r>
      <w:r w:rsidRPr="00411EED">
        <w:t>10 (which are about adjustments for writing off and recovering suppliers’ bad debts).</w:t>
      </w:r>
    </w:p>
    <w:p w:rsidR="00300522" w:rsidRPr="00411EED" w:rsidRDefault="00300522" w:rsidP="00300522">
      <w:pPr>
        <w:pStyle w:val="ActHead5"/>
      </w:pPr>
      <w:bookmarkStart w:id="817" w:name="_Toc471393848"/>
      <w:r w:rsidRPr="005A283F">
        <w:rPr>
          <w:rStyle w:val="CharSectno"/>
        </w:rPr>
        <w:t>126</w:t>
      </w:r>
      <w:r w:rsidR="00411EED" w:rsidRPr="005A283F">
        <w:rPr>
          <w:rStyle w:val="CharSectno"/>
        </w:rPr>
        <w:noBreakHyphen/>
      </w:r>
      <w:r w:rsidRPr="005A283F">
        <w:rPr>
          <w:rStyle w:val="CharSectno"/>
        </w:rPr>
        <w:t>25</w:t>
      </w:r>
      <w:r w:rsidRPr="00411EED">
        <w:t xml:space="preserve">  Application of Subdivision</w:t>
      </w:r>
      <w:r w:rsidR="00411EED">
        <w:t> </w:t>
      </w:r>
      <w:r w:rsidRPr="00411EED">
        <w:t>9</w:t>
      </w:r>
      <w:r w:rsidR="00411EED">
        <w:noBreakHyphen/>
      </w:r>
      <w:r w:rsidRPr="00411EED">
        <w:t>C</w:t>
      </w:r>
      <w:bookmarkEnd w:id="817"/>
    </w:p>
    <w:p w:rsidR="00300522" w:rsidRPr="00411EED" w:rsidRDefault="00300522" w:rsidP="00300522">
      <w:pPr>
        <w:pStyle w:val="subsection"/>
      </w:pPr>
      <w:r w:rsidRPr="00411EED">
        <w:tab/>
      </w:r>
      <w:r w:rsidRPr="00411EED">
        <w:tab/>
        <w:t>Subdivision</w:t>
      </w:r>
      <w:r w:rsidR="00411EED">
        <w:t> </w:t>
      </w:r>
      <w:r w:rsidRPr="00411EED">
        <w:t>9</w:t>
      </w:r>
      <w:r w:rsidR="00411EED">
        <w:noBreakHyphen/>
      </w:r>
      <w:r w:rsidRPr="00411EED">
        <w:t xml:space="preserve">C does not apply to a </w:t>
      </w:r>
      <w:r w:rsidR="00411EED" w:rsidRPr="00411EED">
        <w:rPr>
          <w:position w:val="6"/>
          <w:sz w:val="16"/>
          <w:szCs w:val="16"/>
        </w:rPr>
        <w:t>*</w:t>
      </w:r>
      <w:r w:rsidRPr="00411EED">
        <w:t>gambling supply.</w:t>
      </w:r>
    </w:p>
    <w:p w:rsidR="005067AC" w:rsidRPr="00411EED" w:rsidRDefault="005067AC" w:rsidP="005067AC">
      <w:pPr>
        <w:pStyle w:val="ActHead5"/>
      </w:pPr>
      <w:bookmarkStart w:id="818" w:name="_Toc471393849"/>
      <w:r w:rsidRPr="005A283F">
        <w:rPr>
          <w:rStyle w:val="CharSectno"/>
        </w:rPr>
        <w:t>126</w:t>
      </w:r>
      <w:r w:rsidR="00411EED" w:rsidRPr="005A283F">
        <w:rPr>
          <w:rStyle w:val="CharSectno"/>
        </w:rPr>
        <w:noBreakHyphen/>
      </w:r>
      <w:r w:rsidRPr="005A283F">
        <w:rPr>
          <w:rStyle w:val="CharSectno"/>
        </w:rPr>
        <w:t>27</w:t>
      </w:r>
      <w:r w:rsidRPr="00411EED">
        <w:t xml:space="preserve">  When gambling supplies are connected with the indirect tax zone</w:t>
      </w:r>
      <w:bookmarkEnd w:id="818"/>
    </w:p>
    <w:p w:rsidR="005067AC" w:rsidRPr="00411EED" w:rsidRDefault="005067AC" w:rsidP="005067AC">
      <w:pPr>
        <w:pStyle w:val="subsection"/>
      </w:pPr>
      <w:r w:rsidRPr="00411EED">
        <w:tab/>
        <w:t>(1)</w:t>
      </w:r>
      <w:r w:rsidRPr="00411EED">
        <w:tab/>
        <w:t xml:space="preserve">A </w:t>
      </w:r>
      <w:r w:rsidR="00411EED" w:rsidRPr="00411EED">
        <w:rPr>
          <w:position w:val="6"/>
          <w:sz w:val="16"/>
        </w:rPr>
        <w:t>*</w:t>
      </w:r>
      <w:r w:rsidRPr="00411EED">
        <w:t xml:space="preserve">gambling supply is </w:t>
      </w:r>
      <w:r w:rsidRPr="00411EED">
        <w:rPr>
          <w:b/>
          <w:i/>
        </w:rPr>
        <w:t>connected with the indirect tax zone</w:t>
      </w:r>
      <w:r w:rsidRPr="00411EED">
        <w:t xml:space="preserve"> if the </w:t>
      </w:r>
      <w:r w:rsidR="00411EED" w:rsidRPr="00411EED">
        <w:rPr>
          <w:position w:val="6"/>
          <w:sz w:val="16"/>
        </w:rPr>
        <w:t>*</w:t>
      </w:r>
      <w:r w:rsidRPr="00411EED">
        <w:t xml:space="preserve">recipient of the supply is an Australian resident (unless he or she is an Australian resident solely because the definition of </w:t>
      </w:r>
      <w:r w:rsidRPr="00411EED">
        <w:rPr>
          <w:b/>
          <w:i/>
        </w:rPr>
        <w:t>Australia</w:t>
      </w:r>
      <w:r w:rsidRPr="00411EED">
        <w:t xml:space="preserve"> in the </w:t>
      </w:r>
      <w:r w:rsidR="00411EED" w:rsidRPr="00411EED">
        <w:rPr>
          <w:position w:val="6"/>
          <w:sz w:val="16"/>
        </w:rPr>
        <w:t>*</w:t>
      </w:r>
      <w:r w:rsidRPr="00411EED">
        <w:t>ITAA 1997 includes the external Territories).</w:t>
      </w:r>
    </w:p>
    <w:p w:rsidR="005067AC" w:rsidRPr="00411EED" w:rsidRDefault="005067AC" w:rsidP="005067AC">
      <w:pPr>
        <w:pStyle w:val="subsection"/>
      </w:pPr>
      <w:r w:rsidRPr="00411EED">
        <w:tab/>
        <w:t>(2)</w:t>
      </w:r>
      <w:r w:rsidRPr="00411EED">
        <w:tab/>
        <w:t>This section has effect in addition to section</w:t>
      </w:r>
      <w:r w:rsidR="00411EED">
        <w:t> </w:t>
      </w:r>
      <w:r w:rsidRPr="00411EED">
        <w:t>9</w:t>
      </w:r>
      <w:r w:rsidR="00411EED">
        <w:noBreakHyphen/>
      </w:r>
      <w:r w:rsidRPr="00411EED">
        <w:t>25 (which is about when supplies are connected with the indirect tax zone).</w:t>
      </w:r>
    </w:p>
    <w:p w:rsidR="00300522" w:rsidRPr="00411EED" w:rsidRDefault="00300522" w:rsidP="00300522">
      <w:pPr>
        <w:pStyle w:val="ActHead5"/>
      </w:pPr>
      <w:bookmarkStart w:id="819" w:name="_Toc471393850"/>
      <w:r w:rsidRPr="005A283F">
        <w:rPr>
          <w:rStyle w:val="CharSectno"/>
        </w:rPr>
        <w:t>126</w:t>
      </w:r>
      <w:r w:rsidR="00411EED" w:rsidRPr="005A283F">
        <w:rPr>
          <w:rStyle w:val="CharSectno"/>
        </w:rPr>
        <w:noBreakHyphen/>
      </w:r>
      <w:r w:rsidRPr="005A283F">
        <w:rPr>
          <w:rStyle w:val="CharSectno"/>
        </w:rPr>
        <w:t>30</w:t>
      </w:r>
      <w:r w:rsidRPr="00411EED">
        <w:t xml:space="preserve">  Gambling supplies do not give rise to creditable acquisitions</w:t>
      </w:r>
      <w:bookmarkEnd w:id="819"/>
    </w:p>
    <w:p w:rsidR="00300522" w:rsidRPr="00411EED" w:rsidRDefault="00300522" w:rsidP="00300522">
      <w:pPr>
        <w:pStyle w:val="subsection"/>
      </w:pPr>
      <w:r w:rsidRPr="00411EED">
        <w:tab/>
        <w:t>(1)</w:t>
      </w:r>
      <w:r w:rsidRPr="00411EED">
        <w:tab/>
        <w:t xml:space="preserve">An acquisition of a thing is not a </w:t>
      </w:r>
      <w:r w:rsidR="00411EED" w:rsidRPr="00411EED">
        <w:rPr>
          <w:position w:val="6"/>
          <w:sz w:val="16"/>
          <w:szCs w:val="16"/>
        </w:rPr>
        <w:t>*</w:t>
      </w:r>
      <w:r w:rsidRPr="00411EED">
        <w:t xml:space="preserve">creditable acquisition if the supply of the thing acquired was a </w:t>
      </w:r>
      <w:r w:rsidR="00411EED" w:rsidRPr="00411EED">
        <w:rPr>
          <w:position w:val="6"/>
          <w:sz w:val="16"/>
          <w:szCs w:val="16"/>
        </w:rPr>
        <w:t>*</w:t>
      </w:r>
      <w:r w:rsidRPr="00411EED">
        <w:t>gambling supply.</w:t>
      </w:r>
    </w:p>
    <w:p w:rsidR="00300522" w:rsidRPr="00411EED" w:rsidRDefault="00300522" w:rsidP="00300522">
      <w:pPr>
        <w:pStyle w:val="subsection"/>
      </w:pPr>
      <w:r w:rsidRPr="00411EED">
        <w:tab/>
        <w:t>(2)</w:t>
      </w:r>
      <w:r w:rsidRPr="00411EED">
        <w:tab/>
        <w:t>This section has effect despite section</w:t>
      </w:r>
      <w:r w:rsidR="00411EED">
        <w:t> </w:t>
      </w:r>
      <w:r w:rsidRPr="00411EED">
        <w:t>11</w:t>
      </w:r>
      <w:r w:rsidR="00411EED">
        <w:noBreakHyphen/>
      </w:r>
      <w:r w:rsidRPr="00411EED">
        <w:t>5 (which is about what is a creditable acquisition).</w:t>
      </w:r>
    </w:p>
    <w:p w:rsidR="00300522" w:rsidRPr="00411EED" w:rsidRDefault="00300522" w:rsidP="00300522">
      <w:pPr>
        <w:pStyle w:val="ActHead5"/>
      </w:pPr>
      <w:bookmarkStart w:id="820" w:name="_Toc471393851"/>
      <w:r w:rsidRPr="005A283F">
        <w:rPr>
          <w:rStyle w:val="CharSectno"/>
        </w:rPr>
        <w:t>126</w:t>
      </w:r>
      <w:r w:rsidR="00411EED" w:rsidRPr="005A283F">
        <w:rPr>
          <w:rStyle w:val="CharSectno"/>
        </w:rPr>
        <w:noBreakHyphen/>
      </w:r>
      <w:r w:rsidRPr="005A283F">
        <w:rPr>
          <w:rStyle w:val="CharSectno"/>
        </w:rPr>
        <w:t>32</w:t>
      </w:r>
      <w:r w:rsidRPr="00411EED">
        <w:t xml:space="preserve">  Repayments of gambling losses are not consideration</w:t>
      </w:r>
      <w:bookmarkEnd w:id="820"/>
    </w:p>
    <w:p w:rsidR="00300522" w:rsidRPr="00411EED" w:rsidRDefault="00300522" w:rsidP="00300522">
      <w:pPr>
        <w:pStyle w:val="subsection"/>
      </w:pPr>
      <w:r w:rsidRPr="00411EED">
        <w:tab/>
        <w:t>(1)</w:t>
      </w:r>
      <w:r w:rsidRPr="00411EED">
        <w:tab/>
        <w:t xml:space="preserve">A payment of money is not the provision of </w:t>
      </w:r>
      <w:r w:rsidR="00411EED" w:rsidRPr="00411EED">
        <w:rPr>
          <w:position w:val="6"/>
          <w:sz w:val="16"/>
          <w:szCs w:val="16"/>
        </w:rPr>
        <w:t>*</w:t>
      </w:r>
      <w:r w:rsidRPr="00411EED">
        <w:t>consideration to the extent that the payment:</w:t>
      </w:r>
    </w:p>
    <w:p w:rsidR="00300522" w:rsidRPr="00411EED" w:rsidRDefault="00300522" w:rsidP="00300522">
      <w:pPr>
        <w:pStyle w:val="paragraph"/>
      </w:pPr>
      <w:r w:rsidRPr="00411EED">
        <w:tab/>
        <w:t>(a)</w:t>
      </w:r>
      <w:r w:rsidRPr="00411EED">
        <w:tab/>
        <w:t xml:space="preserve">is made by a supplier of </w:t>
      </w:r>
      <w:r w:rsidR="00411EED" w:rsidRPr="00411EED">
        <w:rPr>
          <w:position w:val="6"/>
          <w:sz w:val="16"/>
          <w:szCs w:val="16"/>
        </w:rPr>
        <w:t>*</w:t>
      </w:r>
      <w:r w:rsidRPr="00411EED">
        <w:t xml:space="preserve">gambling supplies to a </w:t>
      </w:r>
      <w:r w:rsidR="00411EED" w:rsidRPr="00411EED">
        <w:rPr>
          <w:position w:val="6"/>
          <w:sz w:val="16"/>
          <w:szCs w:val="16"/>
        </w:rPr>
        <w:t>*</w:t>
      </w:r>
      <w:r w:rsidRPr="00411EED">
        <w:t>recipient of gambling supplies that the supplier makes; and</w:t>
      </w:r>
    </w:p>
    <w:p w:rsidR="00300522" w:rsidRPr="00411EED" w:rsidRDefault="00300522" w:rsidP="00300522">
      <w:pPr>
        <w:pStyle w:val="paragraph"/>
      </w:pPr>
      <w:r w:rsidRPr="00411EED">
        <w:tab/>
        <w:t>(b)</w:t>
      </w:r>
      <w:r w:rsidRPr="00411EED">
        <w:tab/>
        <w:t>is made, under an agreement between them, to repay to the recipient a proportion of his or her losses relating to those supplies.</w:t>
      </w:r>
    </w:p>
    <w:p w:rsidR="00300522" w:rsidRPr="00411EED" w:rsidRDefault="00300522" w:rsidP="00300522">
      <w:pPr>
        <w:pStyle w:val="subsection"/>
      </w:pPr>
      <w:r w:rsidRPr="00411EED">
        <w:lastRenderedPageBreak/>
        <w:tab/>
        <w:t>(2)</w:t>
      </w:r>
      <w:r w:rsidRPr="00411EED">
        <w:tab/>
        <w:t>This section has effect despite section</w:t>
      </w:r>
      <w:r w:rsidR="00411EED">
        <w:t> </w:t>
      </w:r>
      <w:r w:rsidRPr="00411EED">
        <w:t>9</w:t>
      </w:r>
      <w:r w:rsidR="00411EED">
        <w:noBreakHyphen/>
      </w:r>
      <w:r w:rsidRPr="00411EED">
        <w:t>15 (which is about what is consideration).</w:t>
      </w:r>
    </w:p>
    <w:p w:rsidR="00300522" w:rsidRPr="00411EED" w:rsidRDefault="00300522" w:rsidP="00300522">
      <w:pPr>
        <w:pStyle w:val="ActHead5"/>
      </w:pPr>
      <w:bookmarkStart w:id="821" w:name="_Toc471393852"/>
      <w:r w:rsidRPr="005A283F">
        <w:rPr>
          <w:rStyle w:val="CharSectno"/>
        </w:rPr>
        <w:t>126</w:t>
      </w:r>
      <w:r w:rsidR="00411EED" w:rsidRPr="005A283F">
        <w:rPr>
          <w:rStyle w:val="CharSectno"/>
        </w:rPr>
        <w:noBreakHyphen/>
      </w:r>
      <w:r w:rsidRPr="005A283F">
        <w:rPr>
          <w:rStyle w:val="CharSectno"/>
        </w:rPr>
        <w:t>33</w:t>
      </w:r>
      <w:r w:rsidRPr="00411EED">
        <w:t xml:space="preserve">  Tax invoices not required for gambling supplies</w:t>
      </w:r>
      <w:bookmarkEnd w:id="821"/>
    </w:p>
    <w:p w:rsidR="00300522" w:rsidRPr="00411EED" w:rsidRDefault="00300522" w:rsidP="00300522">
      <w:pPr>
        <w:pStyle w:val="subsection"/>
      </w:pPr>
      <w:r w:rsidRPr="00411EED">
        <w:tab/>
        <w:t>(1)</w:t>
      </w:r>
      <w:r w:rsidRPr="00411EED">
        <w:tab/>
        <w:t xml:space="preserve">You are not required to issue a </w:t>
      </w:r>
      <w:r w:rsidR="00411EED" w:rsidRPr="00411EED">
        <w:rPr>
          <w:position w:val="6"/>
          <w:sz w:val="16"/>
          <w:szCs w:val="16"/>
        </w:rPr>
        <w:t>*</w:t>
      </w:r>
      <w:r w:rsidRPr="00411EED">
        <w:t xml:space="preserve">tax invoice for a </w:t>
      </w:r>
      <w:r w:rsidR="00411EED" w:rsidRPr="00411EED">
        <w:rPr>
          <w:position w:val="6"/>
          <w:sz w:val="16"/>
          <w:szCs w:val="16"/>
        </w:rPr>
        <w:t>*</w:t>
      </w:r>
      <w:r w:rsidRPr="00411EED">
        <w:t xml:space="preserve">taxable supply that you make that is solely a </w:t>
      </w:r>
      <w:r w:rsidR="00411EED" w:rsidRPr="00411EED">
        <w:rPr>
          <w:position w:val="6"/>
          <w:sz w:val="16"/>
          <w:szCs w:val="16"/>
        </w:rPr>
        <w:t>*</w:t>
      </w:r>
      <w:r w:rsidRPr="00411EED">
        <w:t>gambling supply.</w:t>
      </w:r>
    </w:p>
    <w:p w:rsidR="00300522" w:rsidRPr="00411EED" w:rsidRDefault="00300522" w:rsidP="00300522">
      <w:pPr>
        <w:pStyle w:val="subsection"/>
      </w:pPr>
      <w:r w:rsidRPr="00411EED">
        <w:tab/>
        <w:t>(2)</w:t>
      </w:r>
      <w:r w:rsidRPr="00411EED">
        <w:tab/>
        <w:t>This section has effect despite section</w:t>
      </w:r>
      <w:r w:rsidR="00411EED">
        <w:t> </w:t>
      </w:r>
      <w:r w:rsidRPr="00411EED">
        <w:t>29</w:t>
      </w:r>
      <w:r w:rsidR="00411EED">
        <w:noBreakHyphen/>
      </w:r>
      <w:r w:rsidRPr="00411EED">
        <w:t>70 (which is about the requirement to issue tax invoices).</w:t>
      </w:r>
    </w:p>
    <w:p w:rsidR="00300522" w:rsidRPr="00411EED" w:rsidRDefault="00300522" w:rsidP="00300522">
      <w:pPr>
        <w:pStyle w:val="ActHead5"/>
      </w:pPr>
      <w:bookmarkStart w:id="822" w:name="_Toc471393853"/>
      <w:r w:rsidRPr="005A283F">
        <w:rPr>
          <w:rStyle w:val="CharSectno"/>
        </w:rPr>
        <w:t>126</w:t>
      </w:r>
      <w:r w:rsidR="00411EED" w:rsidRPr="005A283F">
        <w:rPr>
          <w:rStyle w:val="CharSectno"/>
        </w:rPr>
        <w:noBreakHyphen/>
      </w:r>
      <w:r w:rsidRPr="005A283F">
        <w:rPr>
          <w:rStyle w:val="CharSectno"/>
        </w:rPr>
        <w:t>35</w:t>
      </w:r>
      <w:r w:rsidRPr="00411EED">
        <w:t xml:space="preserve">  Meaning of </w:t>
      </w:r>
      <w:r w:rsidRPr="00411EED">
        <w:rPr>
          <w:i/>
          <w:iCs/>
        </w:rPr>
        <w:t>gambling supply</w:t>
      </w:r>
      <w:r w:rsidRPr="00411EED">
        <w:t xml:space="preserve"> and </w:t>
      </w:r>
      <w:r w:rsidRPr="00411EED">
        <w:rPr>
          <w:i/>
          <w:iCs/>
        </w:rPr>
        <w:t>gambling event</w:t>
      </w:r>
      <w:bookmarkEnd w:id="822"/>
      <w:r w:rsidRPr="00411EED">
        <w:t xml:space="preserve"> </w:t>
      </w:r>
    </w:p>
    <w:p w:rsidR="00300522" w:rsidRPr="00411EED" w:rsidRDefault="00300522" w:rsidP="00300522">
      <w:pPr>
        <w:pStyle w:val="subsection"/>
      </w:pPr>
      <w:r w:rsidRPr="00411EED">
        <w:tab/>
        <w:t>(1)</w:t>
      </w:r>
      <w:r w:rsidRPr="00411EED">
        <w:tab/>
        <w:t xml:space="preserve">A </w:t>
      </w:r>
      <w:r w:rsidRPr="00411EED">
        <w:rPr>
          <w:b/>
          <w:bCs/>
          <w:i/>
          <w:iCs/>
        </w:rPr>
        <w:t>gambling supply</w:t>
      </w:r>
      <w:r w:rsidRPr="00411EED">
        <w:t xml:space="preserve"> is a </w:t>
      </w:r>
      <w:r w:rsidR="00411EED" w:rsidRPr="00411EED">
        <w:rPr>
          <w:position w:val="6"/>
          <w:sz w:val="16"/>
          <w:szCs w:val="16"/>
        </w:rPr>
        <w:t>*</w:t>
      </w:r>
      <w:r w:rsidRPr="00411EED">
        <w:t>taxable supply involving:</w:t>
      </w:r>
    </w:p>
    <w:p w:rsidR="00300522" w:rsidRPr="00411EED" w:rsidRDefault="00300522" w:rsidP="00300522">
      <w:pPr>
        <w:pStyle w:val="paragraph"/>
      </w:pPr>
      <w:r w:rsidRPr="00411EED">
        <w:tab/>
        <w:t>(a)</w:t>
      </w:r>
      <w:r w:rsidRPr="00411EED">
        <w:tab/>
        <w:t>the supply of a ticket (however described) in a lottery, raffle or similar undertaking; or</w:t>
      </w:r>
    </w:p>
    <w:p w:rsidR="00300522" w:rsidRPr="00411EED" w:rsidRDefault="00300522" w:rsidP="00300522">
      <w:pPr>
        <w:pStyle w:val="paragraph"/>
      </w:pPr>
      <w:r w:rsidRPr="00411EED">
        <w:tab/>
        <w:t>(b)</w:t>
      </w:r>
      <w:r w:rsidRPr="00411EED">
        <w:tab/>
        <w:t xml:space="preserve">the acceptance of a bet (however described) relating to the outcome of a </w:t>
      </w:r>
      <w:r w:rsidR="00411EED" w:rsidRPr="00411EED">
        <w:rPr>
          <w:position w:val="6"/>
          <w:sz w:val="16"/>
          <w:szCs w:val="16"/>
        </w:rPr>
        <w:t>*</w:t>
      </w:r>
      <w:r w:rsidRPr="00411EED">
        <w:t>gambling event.</w:t>
      </w:r>
    </w:p>
    <w:p w:rsidR="00300522" w:rsidRPr="00411EED" w:rsidRDefault="00300522" w:rsidP="00300522">
      <w:pPr>
        <w:pStyle w:val="subsection"/>
      </w:pPr>
      <w:r w:rsidRPr="00411EED">
        <w:tab/>
        <w:t>(2)</w:t>
      </w:r>
      <w:r w:rsidRPr="00411EED">
        <w:tab/>
        <w:t xml:space="preserve">A </w:t>
      </w:r>
      <w:r w:rsidRPr="00411EED">
        <w:rPr>
          <w:b/>
          <w:i/>
        </w:rPr>
        <w:t>gambling event</w:t>
      </w:r>
      <w:r w:rsidRPr="00411EED">
        <w:t xml:space="preserve"> is:</w:t>
      </w:r>
    </w:p>
    <w:p w:rsidR="00300522" w:rsidRPr="00411EED" w:rsidRDefault="00300522" w:rsidP="00300522">
      <w:pPr>
        <w:pStyle w:val="paragraph"/>
      </w:pPr>
      <w:r w:rsidRPr="00411EED">
        <w:tab/>
        <w:t>(a)</w:t>
      </w:r>
      <w:r w:rsidRPr="00411EED">
        <w:tab/>
        <w:t>the conducting of a lottery or raffle, or similar undertaking; or</w:t>
      </w:r>
    </w:p>
    <w:p w:rsidR="00300522" w:rsidRPr="00411EED" w:rsidRDefault="00300522" w:rsidP="00300522">
      <w:pPr>
        <w:pStyle w:val="paragraph"/>
      </w:pPr>
      <w:r w:rsidRPr="00411EED">
        <w:tab/>
        <w:t>(b)</w:t>
      </w:r>
      <w:r w:rsidRPr="00411EED">
        <w:tab/>
        <w:t>a race, game, or sporting event, or any other event, for which there is an outcome.</w:t>
      </w:r>
    </w:p>
    <w:p w:rsidR="00300522" w:rsidRPr="00411EED" w:rsidRDefault="00300522" w:rsidP="00A36DB5">
      <w:pPr>
        <w:pStyle w:val="ActHead3"/>
        <w:pageBreakBefore/>
      </w:pPr>
      <w:bookmarkStart w:id="823" w:name="_Toc471393854"/>
      <w:r w:rsidRPr="005A283F">
        <w:rPr>
          <w:rStyle w:val="CharDivNo"/>
        </w:rPr>
        <w:lastRenderedPageBreak/>
        <w:t>Division</w:t>
      </w:r>
      <w:r w:rsidR="00411EED" w:rsidRPr="005A283F">
        <w:rPr>
          <w:rStyle w:val="CharDivNo"/>
        </w:rPr>
        <w:t> </w:t>
      </w:r>
      <w:r w:rsidRPr="005A283F">
        <w:rPr>
          <w:rStyle w:val="CharDivNo"/>
        </w:rPr>
        <w:t>129</w:t>
      </w:r>
      <w:r w:rsidRPr="00411EED">
        <w:t>—</w:t>
      </w:r>
      <w:r w:rsidRPr="005A283F">
        <w:rPr>
          <w:rStyle w:val="CharDivText"/>
        </w:rPr>
        <w:t>Changes in the extent of creditable purpose</w:t>
      </w:r>
      <w:bookmarkEnd w:id="823"/>
    </w:p>
    <w:p w:rsidR="00300522" w:rsidRPr="005A283F" w:rsidRDefault="00A53099" w:rsidP="00300522">
      <w:pPr>
        <w:pStyle w:val="Header"/>
      </w:pPr>
      <w:r w:rsidRPr="005A283F">
        <w:rPr>
          <w:rStyle w:val="CharSubdNo"/>
        </w:rPr>
        <w:t xml:space="preserve"> </w:t>
      </w:r>
      <w:r w:rsidRPr="005A283F">
        <w:rPr>
          <w:rStyle w:val="CharSubdText"/>
        </w:rPr>
        <w:t xml:space="preserve"> </w:t>
      </w:r>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129</w:t>
      </w:r>
      <w:r w:rsidR="00411EED">
        <w:noBreakHyphen/>
      </w:r>
      <w:r w:rsidRPr="00411EED">
        <w:t>A</w:t>
      </w:r>
      <w:r w:rsidRPr="00411EED">
        <w:tab/>
        <w:t>General</w:t>
      </w:r>
    </w:p>
    <w:p w:rsidR="00300522" w:rsidRPr="00411EED" w:rsidRDefault="00300522" w:rsidP="00300522">
      <w:pPr>
        <w:pStyle w:val="TofSectsSubdiv"/>
      </w:pPr>
      <w:r w:rsidRPr="00411EED">
        <w:t>129</w:t>
      </w:r>
      <w:r w:rsidR="00411EED">
        <w:noBreakHyphen/>
      </w:r>
      <w:r w:rsidRPr="00411EED">
        <w:t>B</w:t>
      </w:r>
      <w:r w:rsidRPr="00411EED">
        <w:tab/>
        <w:t>Adjustment periods</w:t>
      </w:r>
    </w:p>
    <w:p w:rsidR="00300522" w:rsidRPr="00411EED" w:rsidRDefault="00300522" w:rsidP="00300522">
      <w:pPr>
        <w:pStyle w:val="TofSectsSubdiv"/>
      </w:pPr>
      <w:r w:rsidRPr="00411EED">
        <w:t>129</w:t>
      </w:r>
      <w:r w:rsidR="00411EED">
        <w:noBreakHyphen/>
      </w:r>
      <w:r w:rsidRPr="00411EED">
        <w:t>C</w:t>
      </w:r>
      <w:r w:rsidRPr="00411EED">
        <w:tab/>
        <w:t>When adjustments for acquisitions and importations arise</w:t>
      </w:r>
    </w:p>
    <w:p w:rsidR="00300522" w:rsidRPr="00411EED" w:rsidRDefault="00300522" w:rsidP="00300522">
      <w:pPr>
        <w:pStyle w:val="TofSectsSubdiv"/>
      </w:pPr>
      <w:r w:rsidRPr="00411EED">
        <w:t>129</w:t>
      </w:r>
      <w:r w:rsidR="00411EED">
        <w:noBreakHyphen/>
      </w:r>
      <w:r w:rsidRPr="00411EED">
        <w:t>D</w:t>
      </w:r>
      <w:r w:rsidRPr="00411EED">
        <w:tab/>
        <w:t>Amounts of adjustments for acquisitions and importations</w:t>
      </w:r>
    </w:p>
    <w:p w:rsidR="00300522" w:rsidRPr="00411EED" w:rsidRDefault="00300522" w:rsidP="00300522">
      <w:pPr>
        <w:pStyle w:val="TofSectsSubdiv"/>
      </w:pPr>
      <w:r w:rsidRPr="00411EED">
        <w:t>129</w:t>
      </w:r>
      <w:r w:rsidR="00411EED">
        <w:noBreakHyphen/>
      </w:r>
      <w:r w:rsidRPr="00411EED">
        <w:t>E</w:t>
      </w:r>
      <w:r w:rsidRPr="00411EED">
        <w:tab/>
        <w:t>Attributing adjustments under this Division</w:t>
      </w:r>
    </w:p>
    <w:p w:rsidR="00300522" w:rsidRPr="00411EED" w:rsidRDefault="00300522" w:rsidP="00300522">
      <w:pPr>
        <w:pStyle w:val="ActHead5"/>
      </w:pPr>
      <w:bookmarkStart w:id="824" w:name="_Toc471393855"/>
      <w:r w:rsidRPr="005A283F">
        <w:rPr>
          <w:rStyle w:val="CharSectno"/>
        </w:rPr>
        <w:t>129</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824"/>
    </w:p>
    <w:p w:rsidR="00300522" w:rsidRPr="00411EED" w:rsidRDefault="00300522" w:rsidP="00300522">
      <w:pPr>
        <w:pStyle w:val="BoxText"/>
      </w:pPr>
      <w:r w:rsidRPr="00411EED">
        <w:t>The extent to which an acquisition or importation is for a creditable purpose affects the amount of the resulting input tax credit. When the extent of creditable purpose is changed by later events, adjustments (for the purpose of working out net amounts under Part</w:t>
      </w:r>
      <w:r w:rsidR="00411EED">
        <w:t> </w:t>
      </w:r>
      <w:r w:rsidRPr="00411EED">
        <w:t>2</w:t>
      </w:r>
      <w:r w:rsidR="00411EED">
        <w:noBreakHyphen/>
      </w:r>
      <w:r w:rsidRPr="00411EED">
        <w:t xml:space="preserve">4) may need to be made. </w:t>
      </w:r>
    </w:p>
    <w:p w:rsidR="00300522" w:rsidRPr="00411EED" w:rsidRDefault="00300522" w:rsidP="00300522">
      <w:pPr>
        <w:pStyle w:val="ActHead4"/>
      </w:pPr>
      <w:bookmarkStart w:id="825" w:name="_Toc471393856"/>
      <w:r w:rsidRPr="005A283F">
        <w:rPr>
          <w:rStyle w:val="CharSubdNo"/>
        </w:rPr>
        <w:t>Subdivision</w:t>
      </w:r>
      <w:r w:rsidR="00411EED" w:rsidRPr="005A283F">
        <w:rPr>
          <w:rStyle w:val="CharSubdNo"/>
        </w:rPr>
        <w:t> </w:t>
      </w:r>
      <w:r w:rsidRPr="005A283F">
        <w:rPr>
          <w:rStyle w:val="CharSubdNo"/>
        </w:rPr>
        <w:t>129</w:t>
      </w:r>
      <w:r w:rsidR="00411EED" w:rsidRPr="005A283F">
        <w:rPr>
          <w:rStyle w:val="CharSubdNo"/>
        </w:rPr>
        <w:noBreakHyphen/>
      </w:r>
      <w:r w:rsidRPr="005A283F">
        <w:rPr>
          <w:rStyle w:val="CharSubdNo"/>
        </w:rPr>
        <w:t>A</w:t>
      </w:r>
      <w:r w:rsidRPr="00411EED">
        <w:t>—</w:t>
      </w:r>
      <w:r w:rsidRPr="005A283F">
        <w:rPr>
          <w:rStyle w:val="CharSubdText"/>
        </w:rPr>
        <w:t>General</w:t>
      </w:r>
      <w:bookmarkEnd w:id="825"/>
    </w:p>
    <w:p w:rsidR="00300522" w:rsidRPr="00411EED" w:rsidRDefault="00300522" w:rsidP="00300522">
      <w:pPr>
        <w:pStyle w:val="ActHead5"/>
      </w:pPr>
      <w:bookmarkStart w:id="826" w:name="_Toc471393857"/>
      <w:r w:rsidRPr="005A283F">
        <w:rPr>
          <w:rStyle w:val="CharSectno"/>
        </w:rPr>
        <w:t>129</w:t>
      </w:r>
      <w:r w:rsidR="00411EED" w:rsidRPr="005A283F">
        <w:rPr>
          <w:rStyle w:val="CharSectno"/>
        </w:rPr>
        <w:noBreakHyphen/>
      </w:r>
      <w:r w:rsidRPr="005A283F">
        <w:rPr>
          <w:rStyle w:val="CharSectno"/>
        </w:rPr>
        <w:t>5</w:t>
      </w:r>
      <w:r w:rsidRPr="00411EED">
        <w:t xml:space="preserve">  Adjustments arising under this Division</w:t>
      </w:r>
      <w:bookmarkEnd w:id="826"/>
    </w:p>
    <w:p w:rsidR="00300522" w:rsidRPr="00411EED" w:rsidRDefault="00300522" w:rsidP="00300522">
      <w:pPr>
        <w:pStyle w:val="subsection"/>
      </w:pPr>
      <w:r w:rsidRPr="00411EED">
        <w:tab/>
        <w:t>(1)</w:t>
      </w:r>
      <w:r w:rsidRPr="00411EED">
        <w:tab/>
        <w:t xml:space="preserve">An </w:t>
      </w:r>
      <w:r w:rsidR="00411EED" w:rsidRPr="00411EED">
        <w:rPr>
          <w:position w:val="6"/>
          <w:sz w:val="16"/>
          <w:szCs w:val="16"/>
        </w:rPr>
        <w:t>*</w:t>
      </w:r>
      <w:r w:rsidRPr="00411EED">
        <w:t xml:space="preserve">adjustment can arise under this </w:t>
      </w:r>
      <w:r w:rsidR="00A53099" w:rsidRPr="00411EED">
        <w:t>Division</w:t>
      </w:r>
      <w:r w:rsidR="00A36DB5" w:rsidRPr="00411EED">
        <w:t xml:space="preserve"> </w:t>
      </w:r>
      <w:r w:rsidRPr="00411EED">
        <w:t>for:</w:t>
      </w:r>
    </w:p>
    <w:p w:rsidR="00300522" w:rsidRPr="00411EED" w:rsidRDefault="00300522" w:rsidP="00300522">
      <w:pPr>
        <w:pStyle w:val="paragraph"/>
      </w:pPr>
      <w:r w:rsidRPr="00411EED">
        <w:tab/>
        <w:t>(a)</w:t>
      </w:r>
      <w:r w:rsidRPr="00411EED">
        <w:tab/>
        <w:t xml:space="preserve">an acquisition, even if it is not a </w:t>
      </w:r>
      <w:r w:rsidR="00411EED" w:rsidRPr="00411EED">
        <w:rPr>
          <w:position w:val="6"/>
          <w:sz w:val="16"/>
          <w:szCs w:val="16"/>
        </w:rPr>
        <w:t>*</w:t>
      </w:r>
      <w:r w:rsidRPr="00411EED">
        <w:t>creditable acquisition; or</w:t>
      </w:r>
    </w:p>
    <w:p w:rsidR="00300522" w:rsidRPr="00411EED" w:rsidRDefault="00300522" w:rsidP="00300522">
      <w:pPr>
        <w:pStyle w:val="paragraph"/>
      </w:pPr>
      <w:r w:rsidRPr="00411EED">
        <w:tab/>
        <w:t>(b)</w:t>
      </w:r>
      <w:r w:rsidRPr="00411EED">
        <w:tab/>
        <w:t xml:space="preserve">an importation, even if it is not a </w:t>
      </w:r>
      <w:r w:rsidR="00411EED" w:rsidRPr="00411EED">
        <w:rPr>
          <w:position w:val="6"/>
          <w:sz w:val="16"/>
          <w:szCs w:val="16"/>
        </w:rPr>
        <w:t>*</w:t>
      </w:r>
      <w:r w:rsidRPr="00411EED">
        <w:t>creditable importation;</w:t>
      </w:r>
    </w:p>
    <w:p w:rsidR="00300522" w:rsidRPr="00411EED" w:rsidRDefault="00300522" w:rsidP="00300522">
      <w:pPr>
        <w:pStyle w:val="subsection2"/>
      </w:pPr>
      <w:r w:rsidRPr="00411EED">
        <w:t xml:space="preserve">in respect of any </w:t>
      </w:r>
      <w:r w:rsidR="00411EED" w:rsidRPr="00411EED">
        <w:rPr>
          <w:position w:val="6"/>
          <w:sz w:val="16"/>
          <w:szCs w:val="16"/>
        </w:rPr>
        <w:t>*</w:t>
      </w:r>
      <w:r w:rsidRPr="00411EED">
        <w:t>adjustment period for the acquisition or importation.</w:t>
      </w:r>
    </w:p>
    <w:p w:rsidR="00300522" w:rsidRPr="00411EED" w:rsidRDefault="00300522" w:rsidP="00300522">
      <w:pPr>
        <w:pStyle w:val="subsection"/>
      </w:pPr>
      <w:r w:rsidRPr="00411EED">
        <w:tab/>
        <w:t>(2)</w:t>
      </w:r>
      <w:r w:rsidRPr="00411EED">
        <w:tab/>
        <w:t>However, in determining:</w:t>
      </w:r>
    </w:p>
    <w:p w:rsidR="00300522" w:rsidRPr="00411EED" w:rsidRDefault="00300522" w:rsidP="00300522">
      <w:pPr>
        <w:pStyle w:val="paragraph"/>
      </w:pPr>
      <w:r w:rsidRPr="00411EED">
        <w:tab/>
        <w:t>(a)</w:t>
      </w:r>
      <w:r w:rsidRPr="00411EED">
        <w:tab/>
        <w:t xml:space="preserve">whether an adjustment under this </w:t>
      </w:r>
      <w:r w:rsidR="00A53099" w:rsidRPr="00411EED">
        <w:t>Division</w:t>
      </w:r>
      <w:r w:rsidR="00A36DB5" w:rsidRPr="00411EED">
        <w:t xml:space="preserve"> </w:t>
      </w:r>
      <w:r w:rsidRPr="00411EED">
        <w:t>arises; or</w:t>
      </w:r>
    </w:p>
    <w:p w:rsidR="00300522" w:rsidRPr="00411EED" w:rsidRDefault="00300522" w:rsidP="00300522">
      <w:pPr>
        <w:pStyle w:val="paragraph"/>
      </w:pPr>
      <w:r w:rsidRPr="00411EED">
        <w:tab/>
        <w:t>(b)</w:t>
      </w:r>
      <w:r w:rsidRPr="00411EED">
        <w:tab/>
        <w:t xml:space="preserve">the amount of such an </w:t>
      </w:r>
      <w:r w:rsidR="00411EED" w:rsidRPr="00411EED">
        <w:rPr>
          <w:position w:val="6"/>
          <w:sz w:val="16"/>
          <w:szCs w:val="16"/>
        </w:rPr>
        <w:t>*</w:t>
      </w:r>
      <w:r w:rsidRPr="00411EED">
        <w:t>adjustment;</w:t>
      </w:r>
    </w:p>
    <w:p w:rsidR="00300522" w:rsidRPr="00411EED" w:rsidRDefault="00300522" w:rsidP="00300522">
      <w:pPr>
        <w:pStyle w:val="subsection2"/>
      </w:pPr>
      <w:r w:rsidRPr="00411EED">
        <w:lastRenderedPageBreak/>
        <w:t xml:space="preserve">disregard any change in the extent to which the thing acquired or imported is </w:t>
      </w:r>
      <w:r w:rsidR="00411EED" w:rsidRPr="00411EED">
        <w:rPr>
          <w:position w:val="6"/>
          <w:sz w:val="16"/>
          <w:szCs w:val="16"/>
        </w:rPr>
        <w:t>*</w:t>
      </w:r>
      <w:r w:rsidRPr="00411EED">
        <w:t xml:space="preserve">applied in making </w:t>
      </w:r>
      <w:r w:rsidR="00411EED" w:rsidRPr="00411EED">
        <w:rPr>
          <w:position w:val="6"/>
          <w:sz w:val="16"/>
          <w:szCs w:val="16"/>
        </w:rPr>
        <w:t>*</w:t>
      </w:r>
      <w:r w:rsidRPr="00411EED">
        <w:t xml:space="preserve">financial supplies, unless you </w:t>
      </w:r>
      <w:r w:rsidR="00411EED" w:rsidRPr="00411EED">
        <w:rPr>
          <w:position w:val="6"/>
          <w:sz w:val="16"/>
          <w:szCs w:val="16"/>
        </w:rPr>
        <w:t>*</w:t>
      </w:r>
      <w:r w:rsidRPr="00411EED">
        <w:t>exceed the financial acquisitions threshold</w:t>
      </w:r>
      <w:r w:rsidR="00153395" w:rsidRPr="00411EED">
        <w:t>.</w:t>
      </w:r>
    </w:p>
    <w:p w:rsidR="00300522" w:rsidRPr="00411EED" w:rsidRDefault="00300522" w:rsidP="00300522">
      <w:pPr>
        <w:pStyle w:val="ActHead5"/>
      </w:pPr>
      <w:bookmarkStart w:id="827" w:name="_Toc471393858"/>
      <w:r w:rsidRPr="005A283F">
        <w:rPr>
          <w:rStyle w:val="CharSectno"/>
        </w:rPr>
        <w:t>129</w:t>
      </w:r>
      <w:r w:rsidR="00411EED" w:rsidRPr="005A283F">
        <w:rPr>
          <w:rStyle w:val="CharSectno"/>
        </w:rPr>
        <w:noBreakHyphen/>
      </w:r>
      <w:r w:rsidRPr="005A283F">
        <w:rPr>
          <w:rStyle w:val="CharSectno"/>
        </w:rPr>
        <w:t>10</w:t>
      </w:r>
      <w:r w:rsidRPr="00411EED">
        <w:t xml:space="preserve">  Adjustments do not arise under this </w:t>
      </w:r>
      <w:r w:rsidR="00A53099" w:rsidRPr="00411EED">
        <w:t>Division</w:t>
      </w:r>
      <w:r w:rsidR="00A36DB5" w:rsidRPr="00411EED">
        <w:t xml:space="preserve"> </w:t>
      </w:r>
      <w:r w:rsidRPr="00411EED">
        <w:t>for acquisitions and importations below a certain value</w:t>
      </w:r>
      <w:bookmarkEnd w:id="827"/>
    </w:p>
    <w:p w:rsidR="00300522" w:rsidRPr="00411EED" w:rsidRDefault="00300522" w:rsidP="00300522">
      <w:pPr>
        <w:pStyle w:val="subsection"/>
      </w:pPr>
      <w:r w:rsidRPr="00411EED">
        <w:tab/>
        <w:t>(1)</w:t>
      </w:r>
      <w:r w:rsidRPr="00411EED">
        <w:tab/>
        <w:t>Despite section</w:t>
      </w:r>
      <w:r w:rsidR="00411EED">
        <w:t> </w:t>
      </w:r>
      <w:r w:rsidRPr="00411EED">
        <w:t>129</w:t>
      </w:r>
      <w:r w:rsidR="00411EED">
        <w:noBreakHyphen/>
      </w:r>
      <w:r w:rsidRPr="00411EED">
        <w:t xml:space="preserve">5, an adjustment cannot arise under this </w:t>
      </w:r>
      <w:r w:rsidR="00A53099" w:rsidRPr="00411EED">
        <w:t>Division</w:t>
      </w:r>
      <w:r w:rsidR="00A36DB5" w:rsidRPr="00411EED">
        <w:t xml:space="preserve"> </w:t>
      </w:r>
      <w:r w:rsidRPr="00411EED">
        <w:t xml:space="preserve">for an acquisition or importation that </w:t>
      </w:r>
      <w:r w:rsidR="00411EED" w:rsidRPr="00411EED">
        <w:rPr>
          <w:position w:val="6"/>
          <w:sz w:val="16"/>
          <w:szCs w:val="16"/>
        </w:rPr>
        <w:t>*</w:t>
      </w:r>
      <w:r w:rsidRPr="00411EED">
        <w:t xml:space="preserve">relates to business finance, unless the acquisition or importation had a </w:t>
      </w:r>
      <w:r w:rsidR="00411EED" w:rsidRPr="00411EED">
        <w:rPr>
          <w:position w:val="6"/>
          <w:sz w:val="16"/>
          <w:szCs w:val="16"/>
        </w:rPr>
        <w:t>*</w:t>
      </w:r>
      <w:r w:rsidRPr="00411EED">
        <w:t>GST exclusive value of more than $10,000.</w:t>
      </w:r>
    </w:p>
    <w:p w:rsidR="00300522" w:rsidRPr="00411EED" w:rsidRDefault="00300522" w:rsidP="00300522">
      <w:pPr>
        <w:pStyle w:val="subsection"/>
      </w:pPr>
      <w:r w:rsidRPr="00411EED">
        <w:tab/>
        <w:t>(2)</w:t>
      </w:r>
      <w:r w:rsidRPr="00411EED">
        <w:tab/>
        <w:t>Despite section</w:t>
      </w:r>
      <w:r w:rsidR="00411EED">
        <w:t> </w:t>
      </w:r>
      <w:r w:rsidRPr="00411EED">
        <w:t>129</w:t>
      </w:r>
      <w:r w:rsidR="00411EED">
        <w:noBreakHyphen/>
      </w:r>
      <w:r w:rsidRPr="00411EED">
        <w:t xml:space="preserve">5, an adjustment cannot arise under this </w:t>
      </w:r>
      <w:r w:rsidR="00A53099" w:rsidRPr="00411EED">
        <w:t>Division</w:t>
      </w:r>
      <w:r w:rsidR="00A36DB5" w:rsidRPr="00411EED">
        <w:t xml:space="preserve"> </w:t>
      </w:r>
      <w:r w:rsidRPr="00411EED">
        <w:t xml:space="preserve">for an acquisition or importation that does not </w:t>
      </w:r>
      <w:r w:rsidR="00411EED" w:rsidRPr="00411EED">
        <w:rPr>
          <w:position w:val="6"/>
          <w:sz w:val="16"/>
          <w:szCs w:val="16"/>
        </w:rPr>
        <w:t>*</w:t>
      </w:r>
      <w:r w:rsidRPr="00411EED">
        <w:t xml:space="preserve">relate to business finance, unless the acquisition or importation had a </w:t>
      </w:r>
      <w:r w:rsidR="00411EED" w:rsidRPr="00411EED">
        <w:rPr>
          <w:position w:val="6"/>
          <w:sz w:val="16"/>
          <w:szCs w:val="16"/>
        </w:rPr>
        <w:t>*</w:t>
      </w:r>
      <w:r w:rsidRPr="00411EED">
        <w:t>GST exclusive value of more than $1,000.</w:t>
      </w:r>
    </w:p>
    <w:p w:rsidR="00300522" w:rsidRPr="00411EED" w:rsidRDefault="00300522" w:rsidP="00300522">
      <w:pPr>
        <w:pStyle w:val="subsection"/>
      </w:pPr>
      <w:r w:rsidRPr="00411EED">
        <w:tab/>
        <w:t>(3)</w:t>
      </w:r>
      <w:r w:rsidRPr="00411EED">
        <w:tab/>
        <w:t xml:space="preserve">An acquisition or importation </w:t>
      </w:r>
      <w:r w:rsidRPr="00411EED">
        <w:rPr>
          <w:b/>
          <w:bCs/>
          <w:i/>
          <w:iCs/>
        </w:rPr>
        <w:t>relates to business finance</w:t>
      </w:r>
      <w:r w:rsidRPr="00411EED">
        <w:t xml:space="preserve"> if, at the time of the acquisition or importation, it:</w:t>
      </w:r>
    </w:p>
    <w:p w:rsidR="00300522" w:rsidRPr="00411EED" w:rsidRDefault="00300522" w:rsidP="00300522">
      <w:pPr>
        <w:pStyle w:val="paragraph"/>
      </w:pPr>
      <w:r w:rsidRPr="00411EED">
        <w:tab/>
        <w:t>(a)</w:t>
      </w:r>
      <w:r w:rsidRPr="00411EED">
        <w:tab/>
        <w:t xml:space="preserve">related solely or partly to making </w:t>
      </w:r>
      <w:r w:rsidR="00411EED" w:rsidRPr="00411EED">
        <w:rPr>
          <w:position w:val="6"/>
          <w:sz w:val="16"/>
          <w:szCs w:val="16"/>
        </w:rPr>
        <w:t>*</w:t>
      </w:r>
      <w:r w:rsidRPr="00411EED">
        <w:t>financial supplies; and</w:t>
      </w:r>
    </w:p>
    <w:p w:rsidR="00300522" w:rsidRPr="00411EED" w:rsidRDefault="00300522" w:rsidP="00300522">
      <w:pPr>
        <w:pStyle w:val="paragraph"/>
      </w:pPr>
      <w:r w:rsidRPr="00411EED">
        <w:tab/>
        <w:t>(b)</w:t>
      </w:r>
      <w:r w:rsidRPr="00411EED">
        <w:tab/>
        <w:t>was not solely or partly of a private or domestic nature.</w:t>
      </w:r>
    </w:p>
    <w:p w:rsidR="00300522" w:rsidRPr="00411EED" w:rsidRDefault="00300522" w:rsidP="00300522">
      <w:pPr>
        <w:pStyle w:val="ActHead5"/>
      </w:pPr>
      <w:bookmarkStart w:id="828" w:name="_Toc471393859"/>
      <w:r w:rsidRPr="005A283F">
        <w:rPr>
          <w:rStyle w:val="CharSectno"/>
        </w:rPr>
        <w:t>129</w:t>
      </w:r>
      <w:r w:rsidR="00411EED" w:rsidRPr="005A283F">
        <w:rPr>
          <w:rStyle w:val="CharSectno"/>
        </w:rPr>
        <w:noBreakHyphen/>
      </w:r>
      <w:r w:rsidRPr="005A283F">
        <w:rPr>
          <w:rStyle w:val="CharSectno"/>
        </w:rPr>
        <w:t>15</w:t>
      </w:r>
      <w:r w:rsidRPr="00411EED">
        <w:t xml:space="preserve">  Adjustments do not arise under this </w:t>
      </w:r>
      <w:r w:rsidR="00A53099" w:rsidRPr="00411EED">
        <w:t>Division</w:t>
      </w:r>
      <w:r w:rsidR="00A36DB5" w:rsidRPr="00411EED">
        <w:t xml:space="preserve"> </w:t>
      </w:r>
      <w:r w:rsidRPr="00411EED">
        <w:t>where there are adjustments under Division</w:t>
      </w:r>
      <w:r w:rsidR="00411EED">
        <w:t> </w:t>
      </w:r>
      <w:r w:rsidRPr="00411EED">
        <w:t>130</w:t>
      </w:r>
      <w:bookmarkEnd w:id="828"/>
    </w:p>
    <w:p w:rsidR="00300522" w:rsidRPr="00411EED" w:rsidRDefault="00300522" w:rsidP="00300522">
      <w:pPr>
        <w:pStyle w:val="subsection"/>
      </w:pPr>
      <w:r w:rsidRPr="00411EED">
        <w:tab/>
      </w:r>
      <w:r w:rsidRPr="00411EED">
        <w:tab/>
        <w:t>Despite section</w:t>
      </w:r>
      <w:r w:rsidR="00411EED">
        <w:t> </w:t>
      </w:r>
      <w:r w:rsidRPr="00411EED">
        <w:t>129</w:t>
      </w:r>
      <w:r w:rsidR="00411EED">
        <w:noBreakHyphen/>
      </w:r>
      <w:r w:rsidRPr="00411EED">
        <w:t xml:space="preserve">5, you cannot have an adjustment under this </w:t>
      </w:r>
      <w:r w:rsidR="00A53099" w:rsidRPr="00411EED">
        <w:t>Division</w:t>
      </w:r>
      <w:r w:rsidR="00A36DB5" w:rsidRPr="00411EED">
        <w:t xml:space="preserve"> </w:t>
      </w:r>
      <w:r w:rsidRPr="00411EED">
        <w:t xml:space="preserve">for an acquisition if you have already had an </w:t>
      </w:r>
      <w:r w:rsidR="00411EED" w:rsidRPr="00411EED">
        <w:rPr>
          <w:position w:val="6"/>
          <w:sz w:val="16"/>
          <w:szCs w:val="16"/>
        </w:rPr>
        <w:t>*</w:t>
      </w:r>
      <w:r w:rsidRPr="00411EED">
        <w:t>adjustment under Division</w:t>
      </w:r>
      <w:r w:rsidR="00411EED">
        <w:t> </w:t>
      </w:r>
      <w:r w:rsidRPr="00411EED">
        <w:t>130 (goods applied solely to private or domestic use) for the acquisition.</w:t>
      </w:r>
    </w:p>
    <w:p w:rsidR="00300522" w:rsidRPr="00411EED" w:rsidRDefault="00300522" w:rsidP="00300522">
      <w:pPr>
        <w:pStyle w:val="ActHead4"/>
      </w:pPr>
      <w:bookmarkStart w:id="829" w:name="_Toc471393860"/>
      <w:r w:rsidRPr="005A283F">
        <w:rPr>
          <w:rStyle w:val="CharSubdNo"/>
        </w:rPr>
        <w:t>Subdivision</w:t>
      </w:r>
      <w:r w:rsidR="00411EED" w:rsidRPr="005A283F">
        <w:rPr>
          <w:rStyle w:val="CharSubdNo"/>
        </w:rPr>
        <w:t> </w:t>
      </w:r>
      <w:r w:rsidRPr="005A283F">
        <w:rPr>
          <w:rStyle w:val="CharSubdNo"/>
        </w:rPr>
        <w:t>129</w:t>
      </w:r>
      <w:r w:rsidR="00411EED" w:rsidRPr="005A283F">
        <w:rPr>
          <w:rStyle w:val="CharSubdNo"/>
        </w:rPr>
        <w:noBreakHyphen/>
      </w:r>
      <w:r w:rsidRPr="005A283F">
        <w:rPr>
          <w:rStyle w:val="CharSubdNo"/>
        </w:rPr>
        <w:t>B</w:t>
      </w:r>
      <w:r w:rsidRPr="00411EED">
        <w:t>—</w:t>
      </w:r>
      <w:r w:rsidRPr="005A283F">
        <w:rPr>
          <w:rStyle w:val="CharSubdText"/>
        </w:rPr>
        <w:t>Adjustment periods</w:t>
      </w:r>
      <w:bookmarkEnd w:id="829"/>
    </w:p>
    <w:p w:rsidR="00300522" w:rsidRPr="00411EED" w:rsidRDefault="00300522" w:rsidP="00300522">
      <w:pPr>
        <w:pStyle w:val="ActHead5"/>
      </w:pPr>
      <w:bookmarkStart w:id="830" w:name="_Toc471393861"/>
      <w:r w:rsidRPr="005A283F">
        <w:rPr>
          <w:rStyle w:val="CharSectno"/>
        </w:rPr>
        <w:t>129</w:t>
      </w:r>
      <w:r w:rsidR="00411EED" w:rsidRPr="005A283F">
        <w:rPr>
          <w:rStyle w:val="CharSectno"/>
        </w:rPr>
        <w:noBreakHyphen/>
      </w:r>
      <w:r w:rsidRPr="005A283F">
        <w:rPr>
          <w:rStyle w:val="CharSectno"/>
        </w:rPr>
        <w:t>20</w:t>
      </w:r>
      <w:r w:rsidRPr="00411EED">
        <w:t xml:space="preserve">  Adjustment periods</w:t>
      </w:r>
      <w:bookmarkEnd w:id="830"/>
    </w:p>
    <w:p w:rsidR="00300522" w:rsidRPr="00411EED" w:rsidRDefault="00300522" w:rsidP="00300522">
      <w:pPr>
        <w:pStyle w:val="subsection"/>
      </w:pPr>
      <w:r w:rsidRPr="00411EED">
        <w:tab/>
        <w:t>(1)</w:t>
      </w:r>
      <w:r w:rsidRPr="00411EED">
        <w:tab/>
        <w:t xml:space="preserve">An </w:t>
      </w:r>
      <w:r w:rsidRPr="00411EED">
        <w:rPr>
          <w:b/>
          <w:bCs/>
          <w:i/>
          <w:iCs/>
        </w:rPr>
        <w:t>adjustment period</w:t>
      </w:r>
      <w:r w:rsidRPr="00411EED">
        <w:t xml:space="preserve"> for an acquisition or importation is a tax period applying to you that:</w:t>
      </w:r>
    </w:p>
    <w:p w:rsidR="00300522" w:rsidRPr="00411EED" w:rsidRDefault="00300522" w:rsidP="00300522">
      <w:pPr>
        <w:pStyle w:val="paragraph"/>
      </w:pPr>
      <w:r w:rsidRPr="00411EED">
        <w:tab/>
        <w:t>(a)</w:t>
      </w:r>
      <w:r w:rsidRPr="00411EED">
        <w:tab/>
        <w:t xml:space="preserve">starts at least 12 months after the end of the tax period to which the acquisition or importation is attributable (or would </w:t>
      </w:r>
      <w:r w:rsidRPr="00411EED">
        <w:lastRenderedPageBreak/>
        <w:t xml:space="preserve">be attributable if it were a </w:t>
      </w:r>
      <w:r w:rsidR="00411EED" w:rsidRPr="00411EED">
        <w:rPr>
          <w:position w:val="6"/>
          <w:sz w:val="16"/>
          <w:szCs w:val="16"/>
        </w:rPr>
        <w:t>*</w:t>
      </w:r>
      <w:r w:rsidRPr="00411EED">
        <w:t xml:space="preserve">creditable acquisition or </w:t>
      </w:r>
      <w:r w:rsidR="00411EED" w:rsidRPr="00411EED">
        <w:rPr>
          <w:position w:val="6"/>
          <w:sz w:val="16"/>
          <w:szCs w:val="16"/>
        </w:rPr>
        <w:t>*</w:t>
      </w:r>
      <w:r w:rsidRPr="00411EED">
        <w:t>creditable importation); and</w:t>
      </w:r>
    </w:p>
    <w:p w:rsidR="00300522" w:rsidRPr="00411EED" w:rsidRDefault="00300522" w:rsidP="00300522">
      <w:pPr>
        <w:pStyle w:val="paragraph"/>
      </w:pPr>
      <w:r w:rsidRPr="00411EED">
        <w:tab/>
        <w:t>(b)</w:t>
      </w:r>
      <w:r w:rsidRPr="00411EED">
        <w:tab/>
        <w:t>ends:</w:t>
      </w:r>
    </w:p>
    <w:p w:rsidR="00300522" w:rsidRPr="00411EED" w:rsidRDefault="00300522" w:rsidP="00300522">
      <w:pPr>
        <w:pStyle w:val="paragraphsub"/>
      </w:pPr>
      <w:r w:rsidRPr="00411EED">
        <w:tab/>
        <w:t>(i)</w:t>
      </w:r>
      <w:r w:rsidRPr="00411EED">
        <w:tab/>
        <w:t>on 30</w:t>
      </w:r>
      <w:r w:rsidR="00411EED">
        <w:t> </w:t>
      </w:r>
      <w:r w:rsidRPr="00411EED">
        <w:t>June in any year; or</w:t>
      </w:r>
    </w:p>
    <w:p w:rsidR="00300522" w:rsidRPr="00411EED" w:rsidRDefault="00300522" w:rsidP="00300522">
      <w:pPr>
        <w:pStyle w:val="paragraphsub"/>
      </w:pPr>
      <w:r w:rsidRPr="00411EED">
        <w:tab/>
        <w:t>(ii)</w:t>
      </w:r>
      <w:r w:rsidRPr="00411EED">
        <w:tab/>
        <w:t>if none of the tax periods applying to you in a particular year ends on 30</w:t>
      </w:r>
      <w:r w:rsidR="00411EED">
        <w:t> </w:t>
      </w:r>
      <w:r w:rsidRPr="00411EED">
        <w:t>June—closer to 30</w:t>
      </w:r>
      <w:r w:rsidR="00411EED">
        <w:t> </w:t>
      </w:r>
      <w:r w:rsidRPr="00411EED">
        <w:t>June than any of the other tax periods applying to you in that year.</w:t>
      </w:r>
    </w:p>
    <w:p w:rsidR="00300522" w:rsidRPr="00411EED" w:rsidRDefault="00300522" w:rsidP="00300522">
      <w:pPr>
        <w:pStyle w:val="subsection2"/>
      </w:pPr>
      <w:r w:rsidRPr="00411EED">
        <w:t>In addition, a tax period provided for under section</w:t>
      </w:r>
      <w:r w:rsidR="00411EED">
        <w:t> </w:t>
      </w:r>
      <w:r w:rsidR="0055095C" w:rsidRPr="00411EED">
        <w:t>27</w:t>
      </w:r>
      <w:r w:rsidR="00411EED">
        <w:noBreakHyphen/>
      </w:r>
      <w:r w:rsidR="0055095C" w:rsidRPr="00411EED">
        <w:t xml:space="preserve">39 or </w:t>
      </w:r>
      <w:r w:rsidRPr="00411EED">
        <w:t>27</w:t>
      </w:r>
      <w:r w:rsidR="00411EED">
        <w:noBreakHyphen/>
      </w:r>
      <w:r w:rsidRPr="00411EED">
        <w:t>40 or subsection</w:t>
      </w:r>
      <w:r w:rsidR="00411EED">
        <w:t> </w:t>
      </w:r>
      <w:r w:rsidRPr="00411EED">
        <w:t>151</w:t>
      </w:r>
      <w:r w:rsidR="00411EED">
        <w:noBreakHyphen/>
      </w:r>
      <w:r w:rsidRPr="00411EED">
        <w:t>55(1) or 162</w:t>
      </w:r>
      <w:r w:rsidR="00411EED">
        <w:noBreakHyphen/>
      </w:r>
      <w:r w:rsidRPr="00411EED">
        <w:t xml:space="preserve">85(1) is an </w:t>
      </w:r>
      <w:r w:rsidRPr="00411EED">
        <w:rPr>
          <w:b/>
          <w:bCs/>
          <w:i/>
          <w:iCs/>
        </w:rPr>
        <w:t>adjustment period</w:t>
      </w:r>
      <w:r w:rsidRPr="00411EED">
        <w:t xml:space="preserve"> for the acquisition or importation.</w:t>
      </w:r>
    </w:p>
    <w:p w:rsidR="00300522" w:rsidRPr="00411EED" w:rsidRDefault="00300522" w:rsidP="00300522">
      <w:pPr>
        <w:pStyle w:val="notetext"/>
      </w:pPr>
      <w:r w:rsidRPr="00411EED">
        <w:t>Note:</w:t>
      </w:r>
      <w:r w:rsidRPr="00411EED">
        <w:tab/>
      </w:r>
      <w:r w:rsidR="0055095C" w:rsidRPr="00411EED">
        <w:t>Section</w:t>
      </w:r>
      <w:r w:rsidR="00411EED">
        <w:t> </w:t>
      </w:r>
      <w:r w:rsidR="0055095C" w:rsidRPr="00411EED">
        <w:t>27</w:t>
      </w:r>
      <w:r w:rsidR="00411EED">
        <w:noBreakHyphen/>
      </w:r>
      <w:r w:rsidR="0055095C" w:rsidRPr="00411EED">
        <w:t xml:space="preserve">39 deals with an incapacitated entity’s tax periods. </w:t>
      </w:r>
      <w:r w:rsidRPr="00411EED">
        <w:t>Section</w:t>
      </w:r>
      <w:r w:rsidR="00411EED">
        <w:t> </w:t>
      </w:r>
      <w:r w:rsidRPr="00411EED">
        <w:t>27</w:t>
      </w:r>
      <w:r w:rsidR="00411EED">
        <w:noBreakHyphen/>
      </w:r>
      <w:r w:rsidRPr="00411EED">
        <w:t>40 and subsections</w:t>
      </w:r>
      <w:r w:rsidR="00411EED">
        <w:t> </w:t>
      </w:r>
      <w:r w:rsidRPr="00411EED">
        <w:t>151</w:t>
      </w:r>
      <w:r w:rsidR="00411EED">
        <w:noBreakHyphen/>
      </w:r>
      <w:r w:rsidRPr="00411EED">
        <w:t>55(1) and 162</w:t>
      </w:r>
      <w:r w:rsidR="00411EED">
        <w:noBreakHyphen/>
      </w:r>
      <w:r w:rsidRPr="00411EED">
        <w:t>85(1) deal with an entity’s concluding tax period.</w:t>
      </w:r>
    </w:p>
    <w:p w:rsidR="00300522" w:rsidRPr="00411EED" w:rsidRDefault="00300522" w:rsidP="00300522">
      <w:pPr>
        <w:pStyle w:val="subsection"/>
      </w:pPr>
      <w:r w:rsidRPr="00411EED">
        <w:tab/>
        <w:t>(2)</w:t>
      </w:r>
      <w:r w:rsidRPr="00411EED">
        <w:tab/>
        <w:t xml:space="preserve">Despite </w:t>
      </w:r>
      <w:r w:rsidR="00411EED">
        <w:t>subsection (</w:t>
      </w:r>
      <w:r w:rsidRPr="00411EED">
        <w:t xml:space="preserve">1), for an acquisition or importation that </w:t>
      </w:r>
      <w:r w:rsidR="00411EED" w:rsidRPr="00411EED">
        <w:rPr>
          <w:position w:val="6"/>
          <w:sz w:val="16"/>
          <w:szCs w:val="16"/>
        </w:rPr>
        <w:t>*</w:t>
      </w:r>
      <w:r w:rsidRPr="00411EED">
        <w:t>relates to business finance:</w:t>
      </w:r>
    </w:p>
    <w:p w:rsidR="00300522" w:rsidRPr="00411EED" w:rsidRDefault="00300522" w:rsidP="00300522">
      <w:pPr>
        <w:pStyle w:val="paragraph"/>
      </w:pPr>
      <w:r w:rsidRPr="00411EED">
        <w:tab/>
        <w:t>(a)</w:t>
      </w:r>
      <w:r w:rsidRPr="00411EED">
        <w:tab/>
        <w:t xml:space="preserve">if the </w:t>
      </w:r>
      <w:r w:rsidR="00411EED" w:rsidRPr="00411EED">
        <w:rPr>
          <w:position w:val="6"/>
          <w:sz w:val="16"/>
          <w:szCs w:val="16"/>
        </w:rPr>
        <w:t>*</w:t>
      </w:r>
      <w:r w:rsidRPr="00411EED">
        <w:t xml:space="preserve">GST exclusive value of the acquisition or importation is $50,000 or less—only the first such tax period is an </w:t>
      </w:r>
      <w:r w:rsidRPr="00411EED">
        <w:rPr>
          <w:b/>
          <w:bCs/>
          <w:i/>
          <w:iCs/>
        </w:rPr>
        <w:t>adjustment period</w:t>
      </w:r>
      <w:r w:rsidRPr="00411EED">
        <w:t>; or</w:t>
      </w:r>
    </w:p>
    <w:p w:rsidR="00300522" w:rsidRPr="00411EED" w:rsidRDefault="00300522" w:rsidP="00300522">
      <w:pPr>
        <w:pStyle w:val="paragraph"/>
      </w:pPr>
      <w:r w:rsidRPr="00411EED">
        <w:tab/>
        <w:t>(b)</w:t>
      </w:r>
      <w:r w:rsidRPr="00411EED">
        <w:tab/>
        <w:t xml:space="preserve">if the GST exclusive value of the acquisition or importation is more than $50,000 but less than $500,000—only the first 5 such tax periods are </w:t>
      </w:r>
      <w:r w:rsidRPr="00411EED">
        <w:rPr>
          <w:b/>
          <w:bCs/>
          <w:i/>
          <w:iCs/>
        </w:rPr>
        <w:t>adjustment periods</w:t>
      </w:r>
      <w:r w:rsidRPr="00411EED">
        <w:t>; or</w:t>
      </w:r>
    </w:p>
    <w:p w:rsidR="00300522" w:rsidRPr="00411EED" w:rsidRDefault="00300522" w:rsidP="00300522">
      <w:pPr>
        <w:pStyle w:val="paragraph"/>
      </w:pPr>
      <w:r w:rsidRPr="00411EED">
        <w:tab/>
        <w:t>(c)</w:t>
      </w:r>
      <w:r w:rsidRPr="00411EED">
        <w:tab/>
        <w:t xml:space="preserve">if the GST exclusive value of the acquisition or importation is $500,000 or more—only the first 10 such tax periods are </w:t>
      </w:r>
      <w:r w:rsidRPr="00411EED">
        <w:rPr>
          <w:b/>
          <w:bCs/>
          <w:i/>
          <w:iCs/>
        </w:rPr>
        <w:t>adjustment periods</w:t>
      </w:r>
      <w:r w:rsidRPr="00411EED">
        <w:t>.</w:t>
      </w:r>
    </w:p>
    <w:p w:rsidR="00300522" w:rsidRPr="00411EED" w:rsidRDefault="00300522" w:rsidP="00300522">
      <w:pPr>
        <w:pStyle w:val="subsection"/>
      </w:pPr>
      <w:r w:rsidRPr="00411EED">
        <w:tab/>
        <w:t>(3)</w:t>
      </w:r>
      <w:r w:rsidRPr="00411EED">
        <w:tab/>
        <w:t xml:space="preserve">Despite </w:t>
      </w:r>
      <w:r w:rsidR="00411EED">
        <w:t>subsection (</w:t>
      </w:r>
      <w:r w:rsidRPr="00411EED">
        <w:t xml:space="preserve">1), for an acquisition or importation that does not </w:t>
      </w:r>
      <w:r w:rsidR="00411EED" w:rsidRPr="00411EED">
        <w:rPr>
          <w:position w:val="6"/>
          <w:sz w:val="16"/>
          <w:szCs w:val="16"/>
        </w:rPr>
        <w:t>*</w:t>
      </w:r>
      <w:r w:rsidRPr="00411EED">
        <w:t>relate to business finance:</w:t>
      </w:r>
    </w:p>
    <w:p w:rsidR="00300522" w:rsidRPr="00411EED" w:rsidRDefault="00300522" w:rsidP="00300522">
      <w:pPr>
        <w:pStyle w:val="paragraph"/>
      </w:pPr>
      <w:r w:rsidRPr="00411EED">
        <w:tab/>
        <w:t>(a)</w:t>
      </w:r>
      <w:r w:rsidRPr="00411EED">
        <w:tab/>
        <w:t xml:space="preserve">if the </w:t>
      </w:r>
      <w:r w:rsidR="00411EED" w:rsidRPr="00411EED">
        <w:rPr>
          <w:position w:val="6"/>
          <w:sz w:val="16"/>
          <w:szCs w:val="16"/>
        </w:rPr>
        <w:t>*</w:t>
      </w:r>
      <w:r w:rsidRPr="00411EED">
        <w:t xml:space="preserve">GST exclusive value of the acquisition or importation is $5,000 or less—only the first 2 such tax periods are </w:t>
      </w:r>
      <w:r w:rsidRPr="00411EED">
        <w:rPr>
          <w:b/>
          <w:bCs/>
          <w:i/>
          <w:iCs/>
        </w:rPr>
        <w:t>adjustment periods</w:t>
      </w:r>
      <w:r w:rsidRPr="00411EED">
        <w:t>; or</w:t>
      </w:r>
    </w:p>
    <w:p w:rsidR="00300522" w:rsidRPr="00411EED" w:rsidRDefault="00300522" w:rsidP="00300522">
      <w:pPr>
        <w:pStyle w:val="paragraph"/>
      </w:pPr>
      <w:r w:rsidRPr="00411EED">
        <w:tab/>
        <w:t>(b)</w:t>
      </w:r>
      <w:r w:rsidRPr="00411EED">
        <w:tab/>
        <w:t xml:space="preserve">if the GST exclusive value of the acquisition or importation is more than $5,000 but less than $500,000—only the first 5 such tax periods are </w:t>
      </w:r>
      <w:r w:rsidRPr="00411EED">
        <w:rPr>
          <w:b/>
          <w:bCs/>
          <w:i/>
          <w:iCs/>
        </w:rPr>
        <w:t>adjustment periods</w:t>
      </w:r>
      <w:r w:rsidRPr="00411EED">
        <w:t>; or</w:t>
      </w:r>
    </w:p>
    <w:p w:rsidR="00300522" w:rsidRPr="00411EED" w:rsidRDefault="00300522" w:rsidP="00300522">
      <w:pPr>
        <w:pStyle w:val="paragraph"/>
      </w:pPr>
      <w:r w:rsidRPr="00411EED">
        <w:tab/>
        <w:t>(c)</w:t>
      </w:r>
      <w:r w:rsidRPr="00411EED">
        <w:tab/>
        <w:t xml:space="preserve">if the GST exclusive value of the acquisition or importation is $500,000 or more—only the first 10 such tax periods are </w:t>
      </w:r>
      <w:r w:rsidRPr="00411EED">
        <w:rPr>
          <w:b/>
          <w:bCs/>
          <w:i/>
          <w:iCs/>
        </w:rPr>
        <w:t>adjustment periods</w:t>
      </w:r>
      <w:r w:rsidRPr="00411EED">
        <w:t>.</w:t>
      </w:r>
    </w:p>
    <w:p w:rsidR="00300522" w:rsidRPr="00411EED" w:rsidRDefault="00300522" w:rsidP="00300522">
      <w:pPr>
        <w:pStyle w:val="subsection2"/>
      </w:pPr>
      <w:r w:rsidRPr="00411EED">
        <w:lastRenderedPageBreak/>
        <w:t xml:space="preserve">However, the Commissioner may, having regard to record keeping requirements for the purposes of income tax, determine in writing that a fewer number of tax periods are </w:t>
      </w:r>
      <w:r w:rsidRPr="00411EED">
        <w:rPr>
          <w:b/>
          <w:bCs/>
          <w:i/>
          <w:iCs/>
        </w:rPr>
        <w:t>adjustment periods</w:t>
      </w:r>
      <w:r w:rsidRPr="00411EED">
        <w:t xml:space="preserve"> for a particular class of acquisitions or importations that do not </w:t>
      </w:r>
      <w:r w:rsidR="00411EED" w:rsidRPr="00411EED">
        <w:rPr>
          <w:position w:val="6"/>
          <w:sz w:val="16"/>
          <w:szCs w:val="16"/>
        </w:rPr>
        <w:t>*</w:t>
      </w:r>
      <w:r w:rsidRPr="00411EED">
        <w:t>relate to business finance.</w:t>
      </w:r>
    </w:p>
    <w:p w:rsidR="00300522" w:rsidRPr="00411EED" w:rsidRDefault="00300522" w:rsidP="00300522">
      <w:pPr>
        <w:pStyle w:val="ActHead5"/>
      </w:pPr>
      <w:bookmarkStart w:id="831" w:name="_Toc471393862"/>
      <w:r w:rsidRPr="005A283F">
        <w:rPr>
          <w:rStyle w:val="CharSectno"/>
        </w:rPr>
        <w:t>129</w:t>
      </w:r>
      <w:r w:rsidR="00411EED" w:rsidRPr="005A283F">
        <w:rPr>
          <w:rStyle w:val="CharSectno"/>
        </w:rPr>
        <w:noBreakHyphen/>
      </w:r>
      <w:r w:rsidRPr="005A283F">
        <w:rPr>
          <w:rStyle w:val="CharSectno"/>
        </w:rPr>
        <w:t>25</w:t>
      </w:r>
      <w:r w:rsidRPr="00411EED">
        <w:t xml:space="preserve">  Effect on adjustment periods of things being disposed of etc.</w:t>
      </w:r>
      <w:bookmarkEnd w:id="831"/>
    </w:p>
    <w:p w:rsidR="00300522" w:rsidRPr="00411EED" w:rsidRDefault="00300522" w:rsidP="00300522">
      <w:pPr>
        <w:pStyle w:val="subsection"/>
      </w:pPr>
      <w:r w:rsidRPr="00411EED">
        <w:tab/>
        <w:t>(1)</w:t>
      </w:r>
      <w:r w:rsidRPr="00411EED">
        <w:tab/>
        <w:t>Despite section</w:t>
      </w:r>
      <w:r w:rsidR="00411EED">
        <w:t> </w:t>
      </w:r>
      <w:r w:rsidRPr="00411EED">
        <w:t>129</w:t>
      </w:r>
      <w:r w:rsidR="00411EED">
        <w:noBreakHyphen/>
      </w:r>
      <w:r w:rsidRPr="00411EED">
        <w:t>20, if:</w:t>
      </w:r>
    </w:p>
    <w:p w:rsidR="00300522" w:rsidRPr="00411EED" w:rsidRDefault="00300522" w:rsidP="00300522">
      <w:pPr>
        <w:pStyle w:val="paragraph"/>
      </w:pPr>
      <w:r w:rsidRPr="00411EED">
        <w:tab/>
        <w:t>(a)</w:t>
      </w:r>
      <w:r w:rsidRPr="00411EED">
        <w:tab/>
        <w:t xml:space="preserve">you dispose of a thing acquired or imported (other than in circumstances giving rise to a </w:t>
      </w:r>
      <w:r w:rsidR="00411EED" w:rsidRPr="00411EED">
        <w:rPr>
          <w:position w:val="6"/>
          <w:sz w:val="16"/>
          <w:szCs w:val="16"/>
        </w:rPr>
        <w:t>*</w:t>
      </w:r>
      <w:r w:rsidRPr="00411EED">
        <w:t>decreasing adjustment under Division</w:t>
      </w:r>
      <w:r w:rsidR="00411EED">
        <w:t> </w:t>
      </w:r>
      <w:r w:rsidRPr="00411EED">
        <w:t>132); or</w:t>
      </w:r>
    </w:p>
    <w:p w:rsidR="00300522" w:rsidRPr="00411EED" w:rsidRDefault="00300522" w:rsidP="00300522">
      <w:pPr>
        <w:pStyle w:val="paragraph"/>
      </w:pPr>
      <w:r w:rsidRPr="00411EED">
        <w:tab/>
        <w:t>(b)</w:t>
      </w:r>
      <w:r w:rsidRPr="00411EED">
        <w:tab/>
        <w:t>a thing acquired or imported is lost, stolen or destroyed; or</w:t>
      </w:r>
    </w:p>
    <w:p w:rsidR="00300522" w:rsidRPr="00411EED" w:rsidRDefault="00300522" w:rsidP="00300522">
      <w:pPr>
        <w:pStyle w:val="paragraph"/>
      </w:pPr>
      <w:r w:rsidRPr="00411EED">
        <w:tab/>
        <w:t>(c)</w:t>
      </w:r>
      <w:r w:rsidRPr="00411EED">
        <w:tab/>
        <w:t>a thing is acquired only for a particular period and that period expires;</w:t>
      </w:r>
    </w:p>
    <w:p w:rsidR="00300522" w:rsidRPr="00411EED" w:rsidRDefault="00300522" w:rsidP="00300522">
      <w:pPr>
        <w:pStyle w:val="subsection2"/>
      </w:pPr>
      <w:r w:rsidRPr="00411EED">
        <w:t>the next tax period applying to you that ends:</w:t>
      </w:r>
    </w:p>
    <w:p w:rsidR="00300522" w:rsidRPr="00411EED" w:rsidRDefault="00300522" w:rsidP="00300522">
      <w:pPr>
        <w:pStyle w:val="paragraph"/>
      </w:pPr>
      <w:r w:rsidRPr="00411EED">
        <w:tab/>
        <w:t>(d)</w:t>
      </w:r>
      <w:r w:rsidRPr="00411EED">
        <w:tab/>
        <w:t>on 30</w:t>
      </w:r>
      <w:r w:rsidR="00411EED">
        <w:t> </w:t>
      </w:r>
      <w:r w:rsidRPr="00411EED">
        <w:t>June in any year; or</w:t>
      </w:r>
    </w:p>
    <w:p w:rsidR="00300522" w:rsidRPr="00411EED" w:rsidRDefault="00300522" w:rsidP="00300522">
      <w:pPr>
        <w:pStyle w:val="paragraph"/>
      </w:pPr>
      <w:r w:rsidRPr="00411EED">
        <w:tab/>
        <w:t>(e)</w:t>
      </w:r>
      <w:r w:rsidRPr="00411EED">
        <w:tab/>
        <w:t>if none of the tax periods applying to you in a particular year ends on 30</w:t>
      </w:r>
      <w:r w:rsidR="00411EED">
        <w:t> </w:t>
      </w:r>
      <w:r w:rsidRPr="00411EED">
        <w:t>June—closer to 30</w:t>
      </w:r>
      <w:r w:rsidR="00411EED">
        <w:t> </w:t>
      </w:r>
      <w:r w:rsidRPr="00411EED">
        <w:t>June than any of the other tax periods applying to you in that year;</w:t>
      </w:r>
    </w:p>
    <w:p w:rsidR="00300522" w:rsidRPr="00411EED" w:rsidRDefault="00300522" w:rsidP="00300522">
      <w:pPr>
        <w:pStyle w:val="subsection2"/>
      </w:pPr>
      <w:r w:rsidRPr="00411EED">
        <w:t xml:space="preserve">is the last </w:t>
      </w:r>
      <w:r w:rsidR="00411EED" w:rsidRPr="00411EED">
        <w:rPr>
          <w:position w:val="6"/>
          <w:sz w:val="16"/>
          <w:szCs w:val="16"/>
        </w:rPr>
        <w:t>*</w:t>
      </w:r>
      <w:r w:rsidRPr="00411EED">
        <w:t>adjustment period for the acquisition or importation in question.</w:t>
      </w:r>
    </w:p>
    <w:p w:rsidR="00300522" w:rsidRPr="00411EED" w:rsidRDefault="00300522" w:rsidP="00300522">
      <w:pPr>
        <w:pStyle w:val="subsection"/>
      </w:pPr>
      <w:r w:rsidRPr="00411EED">
        <w:tab/>
        <w:t>(2)</w:t>
      </w:r>
      <w:r w:rsidRPr="00411EED">
        <w:tab/>
        <w:t>Despite section</w:t>
      </w:r>
      <w:r w:rsidR="00411EED">
        <w:t> </w:t>
      </w:r>
      <w:r w:rsidRPr="00411EED">
        <w:t>129</w:t>
      </w:r>
      <w:r w:rsidR="00411EED">
        <w:noBreakHyphen/>
      </w:r>
      <w:r w:rsidRPr="00411EED">
        <w:t>20, if:</w:t>
      </w:r>
    </w:p>
    <w:p w:rsidR="00300522" w:rsidRPr="00411EED" w:rsidRDefault="00300522" w:rsidP="00300522">
      <w:pPr>
        <w:pStyle w:val="paragraph"/>
      </w:pPr>
      <w:r w:rsidRPr="00411EED">
        <w:tab/>
        <w:t>(a)</w:t>
      </w:r>
      <w:r w:rsidRPr="00411EED">
        <w:tab/>
        <w:t>you dispose of a thing acquired or imported; and</w:t>
      </w:r>
    </w:p>
    <w:p w:rsidR="00300522" w:rsidRPr="00411EED" w:rsidRDefault="00300522" w:rsidP="00300522">
      <w:pPr>
        <w:pStyle w:val="paragraph"/>
      </w:pPr>
      <w:r w:rsidRPr="00411EED">
        <w:tab/>
        <w:t>(b)</w:t>
      </w:r>
      <w:r w:rsidRPr="00411EED">
        <w:tab/>
        <w:t xml:space="preserve">the disposal takes place in circumstances giving rise to a </w:t>
      </w:r>
      <w:r w:rsidR="00411EED" w:rsidRPr="00411EED">
        <w:rPr>
          <w:position w:val="6"/>
          <w:sz w:val="16"/>
          <w:szCs w:val="16"/>
        </w:rPr>
        <w:t>*</w:t>
      </w:r>
      <w:r w:rsidRPr="00411EED">
        <w:t>decreasing adjustment under Division</w:t>
      </w:r>
      <w:r w:rsidR="00411EED">
        <w:t> </w:t>
      </w:r>
      <w:r w:rsidRPr="00411EED">
        <w:t>132;</w:t>
      </w:r>
    </w:p>
    <w:p w:rsidR="00300522" w:rsidRPr="00411EED" w:rsidRDefault="00300522" w:rsidP="00300522">
      <w:pPr>
        <w:pStyle w:val="subsection2"/>
      </w:pPr>
      <w:r w:rsidRPr="00411EED">
        <w:t>then:</w:t>
      </w:r>
    </w:p>
    <w:p w:rsidR="00300522" w:rsidRPr="00411EED" w:rsidRDefault="00300522" w:rsidP="00300522">
      <w:pPr>
        <w:pStyle w:val="paragraph"/>
      </w:pPr>
      <w:r w:rsidRPr="00411EED">
        <w:tab/>
        <w:t>(c)</w:t>
      </w:r>
      <w:r w:rsidRPr="00411EED">
        <w:tab/>
        <w:t xml:space="preserve">the last </w:t>
      </w:r>
      <w:r w:rsidR="00411EED" w:rsidRPr="00411EED">
        <w:rPr>
          <w:position w:val="6"/>
          <w:sz w:val="16"/>
          <w:szCs w:val="16"/>
        </w:rPr>
        <w:t>*</w:t>
      </w:r>
      <w:r w:rsidRPr="00411EED">
        <w:t>adjustment period to end before the disposal is the last adjustment period for the acquisition or importation in question; and</w:t>
      </w:r>
    </w:p>
    <w:p w:rsidR="00300522" w:rsidRPr="00411EED" w:rsidRDefault="00300522" w:rsidP="00300522">
      <w:pPr>
        <w:pStyle w:val="paragraph"/>
      </w:pPr>
      <w:r w:rsidRPr="00411EED">
        <w:tab/>
        <w:t>(d)</w:t>
      </w:r>
      <w:r w:rsidRPr="00411EED">
        <w:tab/>
        <w:t>if no such adjustment period ended before the disposal, there is no adjustment period for the acquisition or importation.</w:t>
      </w:r>
    </w:p>
    <w:p w:rsidR="00300522" w:rsidRPr="00411EED" w:rsidRDefault="00300522" w:rsidP="00300522">
      <w:pPr>
        <w:pStyle w:val="subsection"/>
      </w:pPr>
      <w:r w:rsidRPr="00411EED">
        <w:lastRenderedPageBreak/>
        <w:tab/>
        <w:t>(3)</w:t>
      </w:r>
      <w:r w:rsidRPr="00411EED">
        <w:tab/>
        <w:t xml:space="preserve">This section does not apply to a disposal if this </w:t>
      </w:r>
      <w:r w:rsidR="00A53099" w:rsidRPr="00411EED">
        <w:t>Division</w:t>
      </w:r>
      <w:r w:rsidR="00A36DB5" w:rsidRPr="00411EED">
        <w:t xml:space="preserve"> </w:t>
      </w:r>
      <w:r w:rsidRPr="00411EED">
        <w:t>continues to apply to the acquisition or importation of the thing because of subsection</w:t>
      </w:r>
      <w:r w:rsidR="00411EED">
        <w:t> </w:t>
      </w:r>
      <w:r w:rsidRPr="00411EED">
        <w:t>138</w:t>
      </w:r>
      <w:r w:rsidR="00411EED">
        <w:noBreakHyphen/>
      </w:r>
      <w:r w:rsidRPr="00411EED">
        <w:t>17(2).</w:t>
      </w:r>
    </w:p>
    <w:p w:rsidR="00300522" w:rsidRPr="00411EED" w:rsidRDefault="00300522" w:rsidP="00300522">
      <w:pPr>
        <w:pStyle w:val="ActHead4"/>
      </w:pPr>
      <w:bookmarkStart w:id="832" w:name="_Toc471393863"/>
      <w:r w:rsidRPr="005A283F">
        <w:rPr>
          <w:rStyle w:val="CharSubdNo"/>
        </w:rPr>
        <w:t>Subdivision</w:t>
      </w:r>
      <w:r w:rsidR="00411EED" w:rsidRPr="005A283F">
        <w:rPr>
          <w:rStyle w:val="CharSubdNo"/>
        </w:rPr>
        <w:t> </w:t>
      </w:r>
      <w:r w:rsidRPr="005A283F">
        <w:rPr>
          <w:rStyle w:val="CharSubdNo"/>
        </w:rPr>
        <w:t>129</w:t>
      </w:r>
      <w:r w:rsidR="00411EED" w:rsidRPr="005A283F">
        <w:rPr>
          <w:rStyle w:val="CharSubdNo"/>
        </w:rPr>
        <w:noBreakHyphen/>
      </w:r>
      <w:r w:rsidRPr="005A283F">
        <w:rPr>
          <w:rStyle w:val="CharSubdNo"/>
        </w:rPr>
        <w:t>C</w:t>
      </w:r>
      <w:r w:rsidRPr="00411EED">
        <w:t>—</w:t>
      </w:r>
      <w:r w:rsidRPr="005A283F">
        <w:rPr>
          <w:rStyle w:val="CharSubdText"/>
        </w:rPr>
        <w:t>When adjustments for acquisitions and importations arise</w:t>
      </w:r>
      <w:bookmarkEnd w:id="832"/>
    </w:p>
    <w:p w:rsidR="00300522" w:rsidRPr="00411EED" w:rsidRDefault="00300522" w:rsidP="00300522">
      <w:pPr>
        <w:pStyle w:val="ActHead5"/>
      </w:pPr>
      <w:bookmarkStart w:id="833" w:name="_Toc471393864"/>
      <w:r w:rsidRPr="005A283F">
        <w:rPr>
          <w:rStyle w:val="CharSectno"/>
        </w:rPr>
        <w:t>129</w:t>
      </w:r>
      <w:r w:rsidR="00411EED" w:rsidRPr="005A283F">
        <w:rPr>
          <w:rStyle w:val="CharSectno"/>
        </w:rPr>
        <w:noBreakHyphen/>
      </w:r>
      <w:r w:rsidRPr="005A283F">
        <w:rPr>
          <w:rStyle w:val="CharSectno"/>
        </w:rPr>
        <w:t>40</w:t>
      </w:r>
      <w:r w:rsidRPr="00411EED">
        <w:t xml:space="preserve">  Working out whether you have an adjustment</w:t>
      </w:r>
      <w:bookmarkEnd w:id="833"/>
    </w:p>
    <w:p w:rsidR="00300522" w:rsidRPr="00411EED" w:rsidRDefault="00300522" w:rsidP="00300522">
      <w:pPr>
        <w:pStyle w:val="subsection"/>
      </w:pPr>
      <w:r w:rsidRPr="00411EED">
        <w:tab/>
        <w:t>(1)</w:t>
      </w:r>
      <w:r w:rsidRPr="00411EED">
        <w:tab/>
        <w:t xml:space="preserve">This is how to work out whether you have an </w:t>
      </w:r>
      <w:r w:rsidR="00411EED" w:rsidRPr="00411EED">
        <w:rPr>
          <w:position w:val="6"/>
          <w:sz w:val="16"/>
          <w:szCs w:val="16"/>
        </w:rPr>
        <w:t>*</w:t>
      </w:r>
      <w:r w:rsidRPr="00411EED">
        <w:t xml:space="preserve">increasing adjustment or a </w:t>
      </w:r>
      <w:r w:rsidR="00411EED" w:rsidRPr="00411EED">
        <w:rPr>
          <w:position w:val="6"/>
          <w:sz w:val="16"/>
          <w:szCs w:val="16"/>
        </w:rPr>
        <w:t>*</w:t>
      </w:r>
      <w:r w:rsidRPr="00411EED">
        <w:t xml:space="preserve">decreasing adjustment under this Division, for an </w:t>
      </w:r>
      <w:r w:rsidR="00411EED" w:rsidRPr="00411EED">
        <w:rPr>
          <w:position w:val="6"/>
          <w:sz w:val="16"/>
          <w:szCs w:val="16"/>
        </w:rPr>
        <w:t>*</w:t>
      </w:r>
      <w:r w:rsidRPr="00411EED">
        <w:t>adjustment period, for an acquisition or importation:</w:t>
      </w:r>
    </w:p>
    <w:p w:rsidR="00300522" w:rsidRPr="00411EED" w:rsidRDefault="00300522" w:rsidP="00300522">
      <w:pPr>
        <w:pStyle w:val="BoxHeadItalic"/>
        <w:keepNext/>
      </w:pPr>
      <w:r w:rsidRPr="00411EED">
        <w:t>Method statement</w:t>
      </w:r>
    </w:p>
    <w:p w:rsidR="00300522" w:rsidRPr="00411EED" w:rsidRDefault="00300522" w:rsidP="00300522">
      <w:pPr>
        <w:pStyle w:val="BoxStep"/>
      </w:pPr>
      <w:r w:rsidRPr="00411EED">
        <w:rPr>
          <w:iCs/>
        </w:rPr>
        <w:t>Step 1</w:t>
      </w:r>
      <w:r w:rsidRPr="00411EED">
        <w:t>.</w:t>
      </w:r>
      <w:r w:rsidRPr="00411EED">
        <w:tab/>
        <w:t xml:space="preserve">Work out the extent (if any) to which you have </w:t>
      </w:r>
      <w:r w:rsidR="00411EED" w:rsidRPr="00411EED">
        <w:rPr>
          <w:position w:val="6"/>
          <w:sz w:val="16"/>
          <w:szCs w:val="16"/>
        </w:rPr>
        <w:t>*</w:t>
      </w:r>
      <w:r w:rsidRPr="00411EED">
        <w:t xml:space="preserve">applied the thing acquired or imported for a </w:t>
      </w:r>
      <w:r w:rsidR="00411EED" w:rsidRPr="00411EED">
        <w:rPr>
          <w:position w:val="6"/>
          <w:sz w:val="16"/>
          <w:szCs w:val="16"/>
        </w:rPr>
        <w:t>*</w:t>
      </w:r>
      <w:r w:rsidRPr="00411EED">
        <w:t>creditable purpose during the period of time:</w:t>
      </w:r>
    </w:p>
    <w:p w:rsidR="00300522" w:rsidRPr="00411EED" w:rsidRDefault="00300522" w:rsidP="00300522">
      <w:pPr>
        <w:pStyle w:val="BoxPara"/>
      </w:pPr>
      <w:r w:rsidRPr="00411EED">
        <w:tab/>
        <w:t>(a)</w:t>
      </w:r>
      <w:r w:rsidRPr="00411EED">
        <w:tab/>
        <w:t>starting when you acquired or imported the thing; and</w:t>
      </w:r>
    </w:p>
    <w:p w:rsidR="00300522" w:rsidRPr="00411EED" w:rsidRDefault="00300522" w:rsidP="00300522">
      <w:pPr>
        <w:pStyle w:val="BoxPara"/>
      </w:pPr>
      <w:r w:rsidRPr="00411EED">
        <w:tab/>
        <w:t>(b)</w:t>
      </w:r>
      <w:r w:rsidRPr="00411EED">
        <w:tab/>
        <w:t xml:space="preserve">ending at the end of the </w:t>
      </w:r>
      <w:r w:rsidR="00411EED" w:rsidRPr="00411EED">
        <w:rPr>
          <w:position w:val="6"/>
          <w:sz w:val="16"/>
          <w:szCs w:val="16"/>
        </w:rPr>
        <w:t>*</w:t>
      </w:r>
      <w:r w:rsidRPr="00411EED">
        <w:t>adjustment period.</w:t>
      </w:r>
    </w:p>
    <w:p w:rsidR="00300522" w:rsidRPr="00411EED" w:rsidRDefault="00300522" w:rsidP="00300522">
      <w:pPr>
        <w:pStyle w:val="BoxStep"/>
      </w:pPr>
      <w:r w:rsidRPr="00411EED">
        <w:tab/>
        <w:t xml:space="preserve">This is the </w:t>
      </w:r>
      <w:r w:rsidRPr="00411EED">
        <w:rPr>
          <w:b/>
          <w:bCs/>
          <w:i/>
          <w:iCs/>
        </w:rPr>
        <w:t>actual application of the thing</w:t>
      </w:r>
      <w:r w:rsidRPr="00411EED">
        <w:t>.</w:t>
      </w:r>
    </w:p>
    <w:p w:rsidR="00300522" w:rsidRPr="00411EED" w:rsidRDefault="00300522" w:rsidP="00300522">
      <w:pPr>
        <w:pStyle w:val="BoxStep"/>
        <w:keepNext/>
        <w:keepLines/>
      </w:pPr>
      <w:r w:rsidRPr="00411EED">
        <w:rPr>
          <w:iCs/>
        </w:rPr>
        <w:t>Step 2</w:t>
      </w:r>
      <w:r w:rsidRPr="00411EED">
        <w:t>.</w:t>
      </w:r>
      <w:r w:rsidRPr="00411EED">
        <w:tab/>
        <w:t>Work out:</w:t>
      </w:r>
    </w:p>
    <w:p w:rsidR="00300522" w:rsidRPr="00411EED" w:rsidRDefault="00300522" w:rsidP="00300522">
      <w:pPr>
        <w:pStyle w:val="BoxPara"/>
        <w:keepLines/>
      </w:pPr>
      <w:r w:rsidRPr="00411EED">
        <w:tab/>
        <w:t>(a)</w:t>
      </w:r>
      <w:r w:rsidRPr="00411EED">
        <w:tab/>
        <w:t xml:space="preserve">if you have not previously had an </w:t>
      </w:r>
      <w:r w:rsidR="00411EED" w:rsidRPr="00411EED">
        <w:rPr>
          <w:position w:val="6"/>
          <w:sz w:val="16"/>
          <w:szCs w:val="16"/>
        </w:rPr>
        <w:t>*</w:t>
      </w:r>
      <w:r w:rsidRPr="00411EED">
        <w:t xml:space="preserve">adjustment under this </w:t>
      </w:r>
      <w:r w:rsidR="00A53099" w:rsidRPr="00411EED">
        <w:t>Division</w:t>
      </w:r>
      <w:r w:rsidR="00A36DB5" w:rsidRPr="00411EED">
        <w:t xml:space="preserve"> </w:t>
      </w:r>
      <w:r w:rsidRPr="00411EED">
        <w:t xml:space="preserve">for the acquisition or importation—the extent (if any) to which you acquired or imported the thing for a </w:t>
      </w:r>
      <w:r w:rsidR="00411EED" w:rsidRPr="00411EED">
        <w:rPr>
          <w:position w:val="6"/>
          <w:sz w:val="16"/>
          <w:szCs w:val="16"/>
        </w:rPr>
        <w:t>*</w:t>
      </w:r>
      <w:r w:rsidRPr="00411EED">
        <w:t>creditable purpose; or</w:t>
      </w:r>
    </w:p>
    <w:p w:rsidR="00300522" w:rsidRPr="00411EED" w:rsidRDefault="00300522" w:rsidP="00300522">
      <w:pPr>
        <w:pStyle w:val="BoxPara"/>
        <w:keepLines/>
      </w:pPr>
      <w:r w:rsidRPr="00411EED">
        <w:lastRenderedPageBreak/>
        <w:tab/>
        <w:t>(b)</w:t>
      </w:r>
      <w:r w:rsidRPr="00411EED">
        <w:tab/>
        <w:t xml:space="preserve">if you have previously had an </w:t>
      </w:r>
      <w:r w:rsidR="00411EED" w:rsidRPr="00411EED">
        <w:rPr>
          <w:position w:val="6"/>
          <w:sz w:val="16"/>
          <w:szCs w:val="16"/>
        </w:rPr>
        <w:t>*</w:t>
      </w:r>
      <w:r w:rsidRPr="00411EED">
        <w:t xml:space="preserve">adjustment under this </w:t>
      </w:r>
      <w:r w:rsidR="00A53099" w:rsidRPr="00411EED">
        <w:t>Division</w:t>
      </w:r>
      <w:r w:rsidR="00A36DB5" w:rsidRPr="00411EED">
        <w:t xml:space="preserve"> </w:t>
      </w:r>
      <w:r w:rsidRPr="00411EED">
        <w:t xml:space="preserve">for the acquisition or importation—the </w:t>
      </w:r>
      <w:r w:rsidR="00411EED" w:rsidRPr="00411EED">
        <w:rPr>
          <w:position w:val="6"/>
          <w:sz w:val="16"/>
          <w:szCs w:val="16"/>
        </w:rPr>
        <w:t>*</w:t>
      </w:r>
      <w:r w:rsidRPr="00411EED">
        <w:t>actual application of the thing in respect of the last adjustment.</w:t>
      </w:r>
    </w:p>
    <w:p w:rsidR="00300522" w:rsidRPr="00411EED" w:rsidRDefault="00300522" w:rsidP="00300522">
      <w:pPr>
        <w:pStyle w:val="BoxStep"/>
      </w:pPr>
      <w:r w:rsidRPr="00411EED">
        <w:tab/>
        <w:t xml:space="preserve">This is the </w:t>
      </w:r>
      <w:r w:rsidRPr="00411EED">
        <w:rPr>
          <w:b/>
          <w:bCs/>
          <w:i/>
          <w:iCs/>
        </w:rPr>
        <w:t>intended or former application of the thing</w:t>
      </w:r>
      <w:r w:rsidRPr="00411EED">
        <w:t>.</w:t>
      </w:r>
    </w:p>
    <w:p w:rsidR="00300522" w:rsidRPr="00411EED" w:rsidRDefault="00300522" w:rsidP="00300522">
      <w:pPr>
        <w:pStyle w:val="BoxStep"/>
        <w:keepNext/>
        <w:keepLines/>
      </w:pPr>
      <w:r w:rsidRPr="00411EED">
        <w:rPr>
          <w:iCs/>
        </w:rPr>
        <w:t>Step 3</w:t>
      </w:r>
      <w:r w:rsidRPr="00411EED">
        <w:t>.</w:t>
      </w:r>
      <w:r w:rsidRPr="00411EED">
        <w:tab/>
        <w:t xml:space="preserve">If the </w:t>
      </w:r>
      <w:r w:rsidR="00411EED" w:rsidRPr="00411EED">
        <w:rPr>
          <w:position w:val="6"/>
          <w:sz w:val="16"/>
          <w:szCs w:val="16"/>
        </w:rPr>
        <w:t>*</w:t>
      </w:r>
      <w:r w:rsidRPr="00411EED">
        <w:t xml:space="preserve">actual application of the thing is less than its </w:t>
      </w:r>
      <w:r w:rsidR="00411EED" w:rsidRPr="00411EED">
        <w:rPr>
          <w:position w:val="6"/>
          <w:sz w:val="16"/>
          <w:szCs w:val="16"/>
        </w:rPr>
        <w:t>*</w:t>
      </w:r>
      <w:r w:rsidRPr="00411EED">
        <w:t xml:space="preserve">intended or former application, you have an </w:t>
      </w:r>
      <w:r w:rsidRPr="00411EED">
        <w:rPr>
          <w:b/>
          <w:bCs/>
          <w:i/>
          <w:iCs/>
        </w:rPr>
        <w:t>increasing adjustment</w:t>
      </w:r>
      <w:r w:rsidRPr="00411EED">
        <w:t xml:space="preserve">, for the </w:t>
      </w:r>
      <w:r w:rsidR="00411EED" w:rsidRPr="00411EED">
        <w:rPr>
          <w:position w:val="6"/>
          <w:sz w:val="16"/>
          <w:szCs w:val="16"/>
        </w:rPr>
        <w:t>*</w:t>
      </w:r>
      <w:r w:rsidRPr="00411EED">
        <w:t>adjustment period, for the acquisition or importation.</w:t>
      </w:r>
    </w:p>
    <w:p w:rsidR="00300522" w:rsidRPr="00411EED" w:rsidRDefault="00300522" w:rsidP="00300522">
      <w:pPr>
        <w:pStyle w:val="BoxStep"/>
      </w:pPr>
      <w:r w:rsidRPr="00411EED">
        <w:rPr>
          <w:iCs/>
        </w:rPr>
        <w:t>Step 4</w:t>
      </w:r>
      <w:r w:rsidRPr="00411EED">
        <w:t>.</w:t>
      </w:r>
      <w:r w:rsidRPr="00411EED">
        <w:tab/>
        <w:t xml:space="preserve">If the </w:t>
      </w:r>
      <w:r w:rsidR="00411EED" w:rsidRPr="00411EED">
        <w:rPr>
          <w:position w:val="6"/>
          <w:sz w:val="16"/>
          <w:szCs w:val="16"/>
        </w:rPr>
        <w:t>*</w:t>
      </w:r>
      <w:r w:rsidRPr="00411EED">
        <w:t xml:space="preserve">actual application of the thing is greater than its </w:t>
      </w:r>
      <w:r w:rsidR="00411EED" w:rsidRPr="00411EED">
        <w:rPr>
          <w:position w:val="6"/>
          <w:sz w:val="16"/>
          <w:szCs w:val="16"/>
        </w:rPr>
        <w:t>*</w:t>
      </w:r>
      <w:r w:rsidRPr="00411EED">
        <w:t xml:space="preserve">intended or former application, you have a </w:t>
      </w:r>
      <w:r w:rsidRPr="00411EED">
        <w:rPr>
          <w:b/>
          <w:bCs/>
          <w:i/>
          <w:iCs/>
        </w:rPr>
        <w:t>decreasing adjustment</w:t>
      </w:r>
      <w:r w:rsidRPr="00411EED">
        <w:t xml:space="preserve">, for the </w:t>
      </w:r>
      <w:r w:rsidR="00411EED" w:rsidRPr="00411EED">
        <w:rPr>
          <w:position w:val="6"/>
          <w:sz w:val="16"/>
          <w:szCs w:val="16"/>
        </w:rPr>
        <w:t>*</w:t>
      </w:r>
      <w:r w:rsidRPr="00411EED">
        <w:t>adjustment period, for the acquisition or importation.</w:t>
      </w:r>
    </w:p>
    <w:p w:rsidR="00300522" w:rsidRPr="00411EED" w:rsidRDefault="00300522" w:rsidP="00300522">
      <w:pPr>
        <w:pStyle w:val="BoxStep"/>
      </w:pPr>
      <w:r w:rsidRPr="00411EED">
        <w:rPr>
          <w:iCs/>
        </w:rPr>
        <w:t>Step 5</w:t>
      </w:r>
      <w:r w:rsidRPr="00411EED">
        <w:t>.</w:t>
      </w:r>
      <w:r w:rsidRPr="00411EED">
        <w:tab/>
        <w:t xml:space="preserve">If the </w:t>
      </w:r>
      <w:r w:rsidR="00411EED" w:rsidRPr="00411EED">
        <w:rPr>
          <w:position w:val="6"/>
          <w:sz w:val="16"/>
          <w:szCs w:val="16"/>
        </w:rPr>
        <w:t>*</w:t>
      </w:r>
      <w:r w:rsidRPr="00411EED">
        <w:t xml:space="preserve">actual application of the thing is the same as its </w:t>
      </w:r>
      <w:r w:rsidR="00411EED" w:rsidRPr="00411EED">
        <w:rPr>
          <w:position w:val="6"/>
          <w:sz w:val="16"/>
          <w:szCs w:val="16"/>
        </w:rPr>
        <w:t>*</w:t>
      </w:r>
      <w:r w:rsidRPr="00411EED">
        <w:t xml:space="preserve">intended or former application, you have neither an increasing adjustment nor a decreasing adjustment, for the </w:t>
      </w:r>
      <w:r w:rsidR="00411EED" w:rsidRPr="00411EED">
        <w:rPr>
          <w:position w:val="6"/>
          <w:sz w:val="16"/>
          <w:szCs w:val="16"/>
        </w:rPr>
        <w:t>*</w:t>
      </w:r>
      <w:r w:rsidRPr="00411EED">
        <w:t>adjustment period, for the acquisition or importation.</w:t>
      </w:r>
    </w:p>
    <w:p w:rsidR="00300522" w:rsidRPr="00411EED" w:rsidRDefault="00300522" w:rsidP="00300522">
      <w:pPr>
        <w:pStyle w:val="subsection"/>
      </w:pPr>
      <w:r w:rsidRPr="00411EED">
        <w:tab/>
        <w:t>(2)</w:t>
      </w:r>
      <w:r w:rsidRPr="00411EED">
        <w:tab/>
      </w:r>
      <w:r w:rsidR="00411EED" w:rsidRPr="00411EED">
        <w:rPr>
          <w:position w:val="6"/>
          <w:sz w:val="16"/>
          <w:szCs w:val="16"/>
        </w:rPr>
        <w:t>*</w:t>
      </w:r>
      <w:r w:rsidRPr="00411EED">
        <w:t xml:space="preserve">Actual applications and </w:t>
      </w:r>
      <w:r w:rsidR="00411EED" w:rsidRPr="00411EED">
        <w:rPr>
          <w:position w:val="6"/>
          <w:sz w:val="16"/>
          <w:szCs w:val="16"/>
        </w:rPr>
        <w:t>*</w:t>
      </w:r>
      <w:r w:rsidRPr="00411EED">
        <w:t>intended or former applications are to be expressed as percentages.</w:t>
      </w:r>
    </w:p>
    <w:p w:rsidR="00300522" w:rsidRPr="00411EED" w:rsidRDefault="00300522" w:rsidP="00300522">
      <w:pPr>
        <w:pStyle w:val="subsection"/>
      </w:pPr>
      <w:r w:rsidRPr="00411EED">
        <w:tab/>
        <w:t>(3)</w:t>
      </w:r>
      <w:r w:rsidRPr="00411EED">
        <w:tab/>
        <w:t xml:space="preserve">If the thing is acquired through a </w:t>
      </w:r>
      <w:r w:rsidR="00411EED" w:rsidRPr="00411EED">
        <w:rPr>
          <w:position w:val="6"/>
          <w:sz w:val="16"/>
          <w:szCs w:val="16"/>
        </w:rPr>
        <w:t>*</w:t>
      </w:r>
      <w:r w:rsidRPr="00411EED">
        <w:t xml:space="preserve">reduced credit acquisition and, at the time of the acquisition, it was wholly for a </w:t>
      </w:r>
      <w:r w:rsidR="00411EED" w:rsidRPr="00411EED">
        <w:rPr>
          <w:position w:val="6"/>
          <w:sz w:val="16"/>
          <w:szCs w:val="16"/>
        </w:rPr>
        <w:t>*</w:t>
      </w:r>
      <w:r w:rsidRPr="00411EED">
        <w:t>creditable purpose because of Division</w:t>
      </w:r>
      <w:r w:rsidR="00411EED">
        <w:t> </w:t>
      </w:r>
      <w:r w:rsidRPr="00411EED">
        <w:t>70, the extent to which it was acquired for a creditable purpose is the reduced input tax credit percentage prescribed for the purposes of subsection</w:t>
      </w:r>
      <w:r w:rsidR="00411EED">
        <w:t> </w:t>
      </w:r>
      <w:r w:rsidRPr="00411EED">
        <w:t>70</w:t>
      </w:r>
      <w:r w:rsidR="00411EED">
        <w:noBreakHyphen/>
      </w:r>
      <w:r w:rsidRPr="00411EED">
        <w:t>5(2) for an acquisition of that kind.</w:t>
      </w:r>
    </w:p>
    <w:p w:rsidR="00300522" w:rsidRPr="00411EED" w:rsidRDefault="00300522" w:rsidP="00300522">
      <w:pPr>
        <w:pStyle w:val="ActHead5"/>
      </w:pPr>
      <w:bookmarkStart w:id="834" w:name="_Toc471393865"/>
      <w:r w:rsidRPr="005A283F">
        <w:rPr>
          <w:rStyle w:val="CharSectno"/>
        </w:rPr>
        <w:t>129</w:t>
      </w:r>
      <w:r w:rsidR="00411EED" w:rsidRPr="005A283F">
        <w:rPr>
          <w:rStyle w:val="CharSectno"/>
        </w:rPr>
        <w:noBreakHyphen/>
      </w:r>
      <w:r w:rsidRPr="005A283F">
        <w:rPr>
          <w:rStyle w:val="CharSectno"/>
        </w:rPr>
        <w:t>45</w:t>
      </w:r>
      <w:r w:rsidRPr="00411EED">
        <w:t xml:space="preserve">  Gifts to gift</w:t>
      </w:r>
      <w:r w:rsidR="00411EED">
        <w:noBreakHyphen/>
      </w:r>
      <w:r w:rsidRPr="00411EED">
        <w:t>deductible entities</w:t>
      </w:r>
      <w:bookmarkEnd w:id="834"/>
    </w:p>
    <w:p w:rsidR="00300522" w:rsidRPr="00411EED" w:rsidRDefault="00300522" w:rsidP="00300522">
      <w:pPr>
        <w:pStyle w:val="subsection"/>
      </w:pPr>
      <w:r w:rsidRPr="00411EED">
        <w:tab/>
        <w:t>(1)</w:t>
      </w:r>
      <w:r w:rsidRPr="00411EED">
        <w:tab/>
        <w:t xml:space="preserve">If you are or were entitled to an input tax credit for the </w:t>
      </w:r>
      <w:r w:rsidR="00411EED" w:rsidRPr="00411EED">
        <w:rPr>
          <w:position w:val="6"/>
          <w:sz w:val="16"/>
          <w:szCs w:val="16"/>
        </w:rPr>
        <w:t>*</w:t>
      </w:r>
      <w:r w:rsidRPr="00411EED">
        <w:t xml:space="preserve">creditable acquisition of a thing, an </w:t>
      </w:r>
      <w:r w:rsidR="00411EED" w:rsidRPr="00411EED">
        <w:rPr>
          <w:position w:val="6"/>
          <w:sz w:val="16"/>
          <w:szCs w:val="16"/>
        </w:rPr>
        <w:t>*</w:t>
      </w:r>
      <w:r w:rsidRPr="00411EED">
        <w:t xml:space="preserve">adjustment does not arise under this </w:t>
      </w:r>
      <w:r w:rsidR="00A53099" w:rsidRPr="00411EED">
        <w:lastRenderedPageBreak/>
        <w:t>Subdivision</w:t>
      </w:r>
      <w:r w:rsidR="00A36DB5" w:rsidRPr="00411EED">
        <w:t xml:space="preserve"> </w:t>
      </w:r>
      <w:r w:rsidRPr="00411EED">
        <w:t xml:space="preserve">merely because you supply the thing as a gift to </w:t>
      </w:r>
      <w:r w:rsidR="001D12C8" w:rsidRPr="00411EED">
        <w:t xml:space="preserve">an </w:t>
      </w:r>
      <w:r w:rsidR="00411EED" w:rsidRPr="00411EED">
        <w:rPr>
          <w:position w:val="6"/>
          <w:sz w:val="16"/>
        </w:rPr>
        <w:t>*</w:t>
      </w:r>
      <w:r w:rsidR="001D12C8" w:rsidRPr="00411EED">
        <w:t>endorsed charity</w:t>
      </w:r>
      <w:r w:rsidRPr="00411EED">
        <w:t xml:space="preserve"> or </w:t>
      </w:r>
      <w:r w:rsidR="00411EED" w:rsidRPr="00411EED">
        <w:rPr>
          <w:position w:val="6"/>
          <w:sz w:val="16"/>
          <w:szCs w:val="16"/>
        </w:rPr>
        <w:t>*</w:t>
      </w:r>
      <w:r w:rsidRPr="00411EED">
        <w:t>gift</w:t>
      </w:r>
      <w:r w:rsidR="00411EED">
        <w:noBreakHyphen/>
      </w:r>
      <w:r w:rsidRPr="00411EED">
        <w:t>deductible entity.</w:t>
      </w:r>
    </w:p>
    <w:p w:rsidR="00300522" w:rsidRPr="00411EED" w:rsidRDefault="00300522" w:rsidP="00300522">
      <w:pPr>
        <w:pStyle w:val="subsection"/>
      </w:pPr>
      <w:r w:rsidRPr="00411EED">
        <w:tab/>
        <w:t>(3)</w:t>
      </w:r>
      <w:r w:rsidRPr="00411EED">
        <w:tab/>
      </w:r>
      <w:r w:rsidR="00411EED">
        <w:t>Subsection (</w:t>
      </w:r>
      <w:r w:rsidRPr="00411EED">
        <w:t xml:space="preserve">1) does not apply in relation to a thing that you supply to a </w:t>
      </w:r>
      <w:r w:rsidR="00411EED" w:rsidRPr="00411EED">
        <w:rPr>
          <w:position w:val="6"/>
          <w:sz w:val="16"/>
        </w:rPr>
        <w:t>*</w:t>
      </w:r>
      <w:r w:rsidRPr="00411EED">
        <w:t>gift</w:t>
      </w:r>
      <w:r w:rsidR="00411EED">
        <w:noBreakHyphen/>
      </w:r>
      <w:r w:rsidRPr="00411EED">
        <w:t xml:space="preserve">deductible entity endorsed as a deductible gift recipient (within the meaning of the </w:t>
      </w:r>
      <w:r w:rsidR="00411EED" w:rsidRPr="00411EED">
        <w:rPr>
          <w:position w:val="6"/>
          <w:sz w:val="16"/>
        </w:rPr>
        <w:t>*</w:t>
      </w:r>
      <w:r w:rsidRPr="00411EED">
        <w:t>ITAA 1997) under section</w:t>
      </w:r>
      <w:r w:rsidR="00411EED">
        <w:t> </w:t>
      </w:r>
      <w:r w:rsidRPr="00411EED">
        <w:t>30</w:t>
      </w:r>
      <w:r w:rsidR="00411EED">
        <w:noBreakHyphen/>
      </w:r>
      <w:r w:rsidRPr="00411EED">
        <w:t>120 of the ITAA 1997, unless:</w:t>
      </w:r>
    </w:p>
    <w:p w:rsidR="00300522" w:rsidRPr="00411EED" w:rsidRDefault="00300522" w:rsidP="00300522">
      <w:pPr>
        <w:pStyle w:val="paragraph"/>
      </w:pPr>
      <w:r w:rsidRPr="00411EED">
        <w:tab/>
        <w:t>(a)</w:t>
      </w:r>
      <w:r w:rsidRPr="00411EED">
        <w:tab/>
        <w:t>the entity is:</w:t>
      </w:r>
    </w:p>
    <w:p w:rsidR="00034425" w:rsidRPr="00411EED" w:rsidRDefault="00034425" w:rsidP="00034425">
      <w:pPr>
        <w:pStyle w:val="paragraphsub"/>
      </w:pPr>
      <w:r w:rsidRPr="00411EED">
        <w:tab/>
        <w:t>(i)</w:t>
      </w:r>
      <w:r w:rsidRPr="00411EED">
        <w:tab/>
        <w:t xml:space="preserve">an </w:t>
      </w:r>
      <w:r w:rsidR="00411EED" w:rsidRPr="00411EED">
        <w:rPr>
          <w:position w:val="6"/>
          <w:sz w:val="16"/>
        </w:rPr>
        <w:t>*</w:t>
      </w:r>
      <w:r w:rsidRPr="00411EED">
        <w:t>endorsed charity; or</w:t>
      </w:r>
    </w:p>
    <w:p w:rsidR="00300522" w:rsidRPr="00411EED" w:rsidRDefault="00300522" w:rsidP="00300522">
      <w:pPr>
        <w:pStyle w:val="paragraphsub"/>
      </w:pPr>
      <w:r w:rsidRPr="00411EED">
        <w:tab/>
        <w:t>(ii)</w:t>
      </w:r>
      <w:r w:rsidRPr="00411EED">
        <w:tab/>
        <w:t>a fund, authority or institution of a kind referred to in paragraph</w:t>
      </w:r>
      <w:r w:rsidR="00411EED">
        <w:t> </w:t>
      </w:r>
      <w:r w:rsidRPr="00411EED">
        <w:t>30</w:t>
      </w:r>
      <w:r w:rsidR="00411EED">
        <w:noBreakHyphen/>
      </w:r>
      <w:r w:rsidRPr="00411EED">
        <w:t>125(1)(b) of the ITAA 1997; or</w:t>
      </w:r>
    </w:p>
    <w:p w:rsidR="00300522" w:rsidRPr="00411EED" w:rsidRDefault="00300522" w:rsidP="00300522">
      <w:pPr>
        <w:pStyle w:val="paragraph"/>
      </w:pPr>
      <w:r w:rsidRPr="00411EED">
        <w:tab/>
        <w:t>(b)</w:t>
      </w:r>
      <w:r w:rsidRPr="00411EED">
        <w:tab/>
        <w:t xml:space="preserve">each purpose to which the supply relates is a </w:t>
      </w:r>
      <w:r w:rsidR="00411EED" w:rsidRPr="00411EED">
        <w:rPr>
          <w:position w:val="6"/>
          <w:sz w:val="16"/>
        </w:rPr>
        <w:t>*</w:t>
      </w:r>
      <w:r w:rsidRPr="00411EED">
        <w:t>gift</w:t>
      </w:r>
      <w:r w:rsidR="00411EED">
        <w:noBreakHyphen/>
      </w:r>
      <w:r w:rsidRPr="00411EED">
        <w:t>deductible purpose of the entity.</w:t>
      </w:r>
    </w:p>
    <w:p w:rsidR="00300522" w:rsidRPr="00411EED" w:rsidRDefault="00300522" w:rsidP="00300522">
      <w:pPr>
        <w:pStyle w:val="notetext"/>
      </w:pPr>
      <w:r w:rsidRPr="00411EED">
        <w:t>Note:</w:t>
      </w:r>
      <w:r w:rsidRPr="00411EED">
        <w:tab/>
        <w:t>This subsection excludes from this section supplies to certain (but not all) gift</w:t>
      </w:r>
      <w:r w:rsidR="00411EED">
        <w:noBreakHyphen/>
      </w:r>
      <w:r w:rsidRPr="00411EED">
        <w:t>deductible entities that are only endorsed for the operation of a fund, authority or institution. However, supplies can be covered by this section if they relate to the principal purpose of the fund, authority or institution.</w:t>
      </w:r>
    </w:p>
    <w:p w:rsidR="00300522" w:rsidRPr="00411EED" w:rsidRDefault="00300522" w:rsidP="00300522">
      <w:pPr>
        <w:pStyle w:val="ActHead5"/>
      </w:pPr>
      <w:bookmarkStart w:id="835" w:name="_Toc471393866"/>
      <w:r w:rsidRPr="005A283F">
        <w:rPr>
          <w:rStyle w:val="CharSectno"/>
        </w:rPr>
        <w:t>129</w:t>
      </w:r>
      <w:r w:rsidR="00411EED" w:rsidRPr="005A283F">
        <w:rPr>
          <w:rStyle w:val="CharSectno"/>
        </w:rPr>
        <w:noBreakHyphen/>
      </w:r>
      <w:r w:rsidRPr="005A283F">
        <w:rPr>
          <w:rStyle w:val="CharSectno"/>
        </w:rPr>
        <w:t>50</w:t>
      </w:r>
      <w:r w:rsidRPr="00411EED">
        <w:t xml:space="preserve">  Creditable purpose</w:t>
      </w:r>
      <w:bookmarkEnd w:id="835"/>
    </w:p>
    <w:p w:rsidR="00300522" w:rsidRPr="00411EED" w:rsidRDefault="00300522" w:rsidP="00300522">
      <w:pPr>
        <w:pStyle w:val="subsection"/>
      </w:pPr>
      <w:r w:rsidRPr="00411EED">
        <w:tab/>
        <w:t>(1)</w:t>
      </w:r>
      <w:r w:rsidRPr="00411EED">
        <w:tab/>
        <w:t xml:space="preserve">You </w:t>
      </w:r>
      <w:r w:rsidR="00411EED" w:rsidRPr="00411EED">
        <w:rPr>
          <w:position w:val="6"/>
          <w:sz w:val="16"/>
          <w:szCs w:val="16"/>
        </w:rPr>
        <w:t>*</w:t>
      </w:r>
      <w:r w:rsidRPr="00411EED">
        <w:t xml:space="preserve">apply a thing for a </w:t>
      </w:r>
      <w:r w:rsidRPr="00411EED">
        <w:rPr>
          <w:b/>
          <w:bCs/>
          <w:i/>
          <w:iCs/>
        </w:rPr>
        <w:t>creditable purpose</w:t>
      </w:r>
      <w:r w:rsidRPr="00411EED">
        <w:t xml:space="preserve"> to the extent that you apply it in </w:t>
      </w:r>
      <w:r w:rsidR="00411EED" w:rsidRPr="00411EED">
        <w:rPr>
          <w:position w:val="6"/>
          <w:sz w:val="16"/>
          <w:szCs w:val="16"/>
        </w:rPr>
        <w:t>*</w:t>
      </w:r>
      <w:r w:rsidRPr="00411EED">
        <w:t xml:space="preserve">carrying on your </w:t>
      </w:r>
      <w:r w:rsidR="00411EED" w:rsidRPr="00411EED">
        <w:rPr>
          <w:position w:val="6"/>
          <w:sz w:val="16"/>
          <w:szCs w:val="16"/>
        </w:rPr>
        <w:t>*</w:t>
      </w:r>
      <w:r w:rsidRPr="00411EED">
        <w:t>enterprise.</w:t>
      </w:r>
    </w:p>
    <w:p w:rsidR="00300522" w:rsidRPr="00411EED" w:rsidRDefault="00300522" w:rsidP="00300522">
      <w:pPr>
        <w:pStyle w:val="subsection"/>
      </w:pPr>
      <w:r w:rsidRPr="00411EED">
        <w:tab/>
        <w:t>(2)</w:t>
      </w:r>
      <w:r w:rsidRPr="00411EED">
        <w:tab/>
        <w:t xml:space="preserve">However, you do not </w:t>
      </w:r>
      <w:r w:rsidR="00411EED" w:rsidRPr="00411EED">
        <w:rPr>
          <w:position w:val="6"/>
          <w:sz w:val="16"/>
          <w:szCs w:val="16"/>
        </w:rPr>
        <w:t>*</w:t>
      </w:r>
      <w:r w:rsidRPr="00411EED">
        <w:t>apply a thing for a creditable purpose to the extent that:</w:t>
      </w:r>
    </w:p>
    <w:p w:rsidR="00300522" w:rsidRPr="00411EED" w:rsidRDefault="00300522" w:rsidP="00300522">
      <w:pPr>
        <w:pStyle w:val="paragraph"/>
      </w:pPr>
      <w:r w:rsidRPr="00411EED">
        <w:tab/>
        <w:t>(a)</w:t>
      </w:r>
      <w:r w:rsidRPr="00411EED">
        <w:tab/>
        <w:t xml:space="preserve">the application relates to making supplies that are </w:t>
      </w:r>
      <w:r w:rsidR="00411EED" w:rsidRPr="00411EED">
        <w:rPr>
          <w:position w:val="6"/>
          <w:sz w:val="16"/>
          <w:szCs w:val="16"/>
        </w:rPr>
        <w:t>*</w:t>
      </w:r>
      <w:r w:rsidRPr="00411EED">
        <w:t>input taxed; or</w:t>
      </w:r>
    </w:p>
    <w:p w:rsidR="00300522" w:rsidRPr="00411EED" w:rsidRDefault="00300522" w:rsidP="00300522">
      <w:pPr>
        <w:pStyle w:val="paragraph"/>
      </w:pPr>
      <w:r w:rsidRPr="00411EED">
        <w:tab/>
        <w:t>(b)</w:t>
      </w:r>
      <w:r w:rsidRPr="00411EED">
        <w:tab/>
        <w:t>the application is of a private or domestic nature.</w:t>
      </w:r>
    </w:p>
    <w:p w:rsidR="00300522" w:rsidRPr="00411EED" w:rsidRDefault="00300522" w:rsidP="00300522">
      <w:pPr>
        <w:pStyle w:val="subsection"/>
      </w:pPr>
      <w:r w:rsidRPr="00411EED">
        <w:tab/>
        <w:t>(3)</w:t>
      </w:r>
      <w:r w:rsidRPr="00411EED">
        <w:tab/>
        <w:t xml:space="preserve">To the extent that an </w:t>
      </w:r>
      <w:r w:rsidR="00411EED" w:rsidRPr="00411EED">
        <w:rPr>
          <w:position w:val="6"/>
          <w:sz w:val="16"/>
          <w:szCs w:val="16"/>
        </w:rPr>
        <w:t>*</w:t>
      </w:r>
      <w:r w:rsidRPr="00411EED">
        <w:t xml:space="preserve">application relates to making </w:t>
      </w:r>
      <w:r w:rsidR="00411EED" w:rsidRPr="00411EED">
        <w:rPr>
          <w:position w:val="6"/>
          <w:sz w:val="16"/>
          <w:szCs w:val="16"/>
        </w:rPr>
        <w:t>*</w:t>
      </w:r>
      <w:r w:rsidRPr="00411EED">
        <w:t xml:space="preserve">financial supplies through an </w:t>
      </w:r>
      <w:r w:rsidR="00411EED" w:rsidRPr="00411EED">
        <w:rPr>
          <w:position w:val="6"/>
          <w:sz w:val="16"/>
          <w:szCs w:val="16"/>
        </w:rPr>
        <w:t>*</w:t>
      </w:r>
      <w:r w:rsidRPr="00411EED">
        <w:t xml:space="preserve">enterprise, or a part of an enterprise, that you </w:t>
      </w:r>
      <w:r w:rsidR="00411EED" w:rsidRPr="00411EED">
        <w:rPr>
          <w:position w:val="6"/>
          <w:sz w:val="16"/>
          <w:szCs w:val="16"/>
        </w:rPr>
        <w:t>*</w:t>
      </w:r>
      <w:r w:rsidRPr="00411EED">
        <w:t xml:space="preserve">carry on outside </w:t>
      </w:r>
      <w:r w:rsidR="00FF5368" w:rsidRPr="00411EED">
        <w:t>the indirect tax zone</w:t>
      </w:r>
      <w:r w:rsidRPr="00411EED">
        <w:t xml:space="preserve">, the application is not, for the purposes of </w:t>
      </w:r>
      <w:r w:rsidR="00411EED">
        <w:t>paragraph (</w:t>
      </w:r>
      <w:r w:rsidRPr="00411EED">
        <w:t xml:space="preserve">2)(a), treated as one that relates to making supplies that would be </w:t>
      </w:r>
      <w:r w:rsidR="00411EED" w:rsidRPr="00411EED">
        <w:rPr>
          <w:position w:val="6"/>
          <w:sz w:val="16"/>
          <w:szCs w:val="16"/>
        </w:rPr>
        <w:t>*</w:t>
      </w:r>
      <w:r w:rsidRPr="00411EED">
        <w:t>input taxed.</w:t>
      </w:r>
    </w:p>
    <w:p w:rsidR="00300522" w:rsidRPr="00411EED" w:rsidRDefault="00300522" w:rsidP="00300522">
      <w:pPr>
        <w:pStyle w:val="ActHead5"/>
      </w:pPr>
      <w:bookmarkStart w:id="836" w:name="_Toc471393867"/>
      <w:r w:rsidRPr="005A283F">
        <w:rPr>
          <w:rStyle w:val="CharSectno"/>
        </w:rPr>
        <w:lastRenderedPageBreak/>
        <w:t>129</w:t>
      </w:r>
      <w:r w:rsidR="00411EED" w:rsidRPr="005A283F">
        <w:rPr>
          <w:rStyle w:val="CharSectno"/>
        </w:rPr>
        <w:noBreakHyphen/>
      </w:r>
      <w:r w:rsidRPr="005A283F">
        <w:rPr>
          <w:rStyle w:val="CharSectno"/>
        </w:rPr>
        <w:t>55</w:t>
      </w:r>
      <w:r w:rsidRPr="00411EED">
        <w:t xml:space="preserve">  Meaning of </w:t>
      </w:r>
      <w:r w:rsidRPr="00411EED">
        <w:rPr>
          <w:i/>
          <w:iCs/>
        </w:rPr>
        <w:t>apply</w:t>
      </w:r>
      <w:bookmarkEnd w:id="836"/>
    </w:p>
    <w:p w:rsidR="00300522" w:rsidRPr="00411EED" w:rsidRDefault="00300522" w:rsidP="00300522">
      <w:pPr>
        <w:pStyle w:val="subsection"/>
      </w:pPr>
      <w:r w:rsidRPr="00411EED">
        <w:tab/>
      </w:r>
      <w:r w:rsidRPr="00411EED">
        <w:tab/>
      </w:r>
      <w:r w:rsidRPr="00411EED">
        <w:rPr>
          <w:b/>
          <w:bCs/>
          <w:i/>
          <w:iCs/>
        </w:rPr>
        <w:t>Apply</w:t>
      </w:r>
      <w:r w:rsidRPr="00411EED">
        <w:t>, in relation to a thing acquired or imported, includes:</w:t>
      </w:r>
    </w:p>
    <w:p w:rsidR="00300522" w:rsidRPr="00411EED" w:rsidRDefault="00300522" w:rsidP="00300522">
      <w:pPr>
        <w:pStyle w:val="paragraph"/>
      </w:pPr>
      <w:r w:rsidRPr="00411EED">
        <w:tab/>
        <w:t>(a)</w:t>
      </w:r>
      <w:r w:rsidRPr="00411EED">
        <w:tab/>
        <w:t>supply the thing; and</w:t>
      </w:r>
    </w:p>
    <w:p w:rsidR="00300522" w:rsidRPr="00411EED" w:rsidRDefault="00300522" w:rsidP="00300522">
      <w:pPr>
        <w:pStyle w:val="paragraph"/>
      </w:pPr>
      <w:r w:rsidRPr="00411EED">
        <w:tab/>
        <w:t>(b)</w:t>
      </w:r>
      <w:r w:rsidRPr="00411EED">
        <w:tab/>
        <w:t>consume, dispose of or destroy the thing; and</w:t>
      </w:r>
    </w:p>
    <w:p w:rsidR="00300522" w:rsidRPr="00411EED" w:rsidRDefault="00300522" w:rsidP="00300522">
      <w:pPr>
        <w:pStyle w:val="paragraph"/>
      </w:pPr>
      <w:r w:rsidRPr="00411EED">
        <w:tab/>
        <w:t>(c)</w:t>
      </w:r>
      <w:r w:rsidRPr="00411EED">
        <w:tab/>
        <w:t>allow another entity to consume, dispose of or destroy the thing.</w:t>
      </w:r>
    </w:p>
    <w:p w:rsidR="00300522" w:rsidRPr="00411EED" w:rsidRDefault="00300522" w:rsidP="00300522">
      <w:pPr>
        <w:pStyle w:val="ActHead4"/>
      </w:pPr>
      <w:bookmarkStart w:id="837" w:name="_Toc471393868"/>
      <w:r w:rsidRPr="005A283F">
        <w:rPr>
          <w:rStyle w:val="CharSubdNo"/>
        </w:rPr>
        <w:t>Subdivision</w:t>
      </w:r>
      <w:r w:rsidR="00411EED" w:rsidRPr="005A283F">
        <w:rPr>
          <w:rStyle w:val="CharSubdNo"/>
        </w:rPr>
        <w:t> </w:t>
      </w:r>
      <w:r w:rsidRPr="005A283F">
        <w:rPr>
          <w:rStyle w:val="CharSubdNo"/>
        </w:rPr>
        <w:t>129</w:t>
      </w:r>
      <w:r w:rsidR="00411EED" w:rsidRPr="005A283F">
        <w:rPr>
          <w:rStyle w:val="CharSubdNo"/>
        </w:rPr>
        <w:noBreakHyphen/>
      </w:r>
      <w:r w:rsidRPr="005A283F">
        <w:rPr>
          <w:rStyle w:val="CharSubdNo"/>
        </w:rPr>
        <w:t>D</w:t>
      </w:r>
      <w:r w:rsidRPr="00411EED">
        <w:t>—</w:t>
      </w:r>
      <w:r w:rsidRPr="005A283F">
        <w:rPr>
          <w:rStyle w:val="CharSubdText"/>
        </w:rPr>
        <w:t>Amounts of adjustments for acquisitions and importations</w:t>
      </w:r>
      <w:bookmarkEnd w:id="837"/>
    </w:p>
    <w:p w:rsidR="00300522" w:rsidRPr="00411EED" w:rsidRDefault="00300522" w:rsidP="00300522">
      <w:pPr>
        <w:pStyle w:val="ActHead5"/>
      </w:pPr>
      <w:bookmarkStart w:id="838" w:name="_Toc471393869"/>
      <w:r w:rsidRPr="005A283F">
        <w:rPr>
          <w:rStyle w:val="CharSectno"/>
        </w:rPr>
        <w:t>129</w:t>
      </w:r>
      <w:r w:rsidR="00411EED" w:rsidRPr="005A283F">
        <w:rPr>
          <w:rStyle w:val="CharSectno"/>
        </w:rPr>
        <w:noBreakHyphen/>
      </w:r>
      <w:r w:rsidRPr="005A283F">
        <w:rPr>
          <w:rStyle w:val="CharSectno"/>
        </w:rPr>
        <w:t>70</w:t>
      </w:r>
      <w:r w:rsidRPr="00411EED">
        <w:t xml:space="preserve">  The amount of an increasing adjustment</w:t>
      </w:r>
      <w:bookmarkEnd w:id="838"/>
    </w:p>
    <w:p w:rsidR="00300522" w:rsidRPr="00411EED" w:rsidRDefault="00300522" w:rsidP="00300522">
      <w:pPr>
        <w:pStyle w:val="subsection"/>
      </w:pPr>
      <w:r w:rsidRPr="00411EED">
        <w:tab/>
      </w:r>
      <w:r w:rsidRPr="00411EED">
        <w:tab/>
        <w:t xml:space="preserve">The amount of an </w:t>
      </w:r>
      <w:r w:rsidR="00411EED" w:rsidRPr="00411EED">
        <w:rPr>
          <w:position w:val="6"/>
          <w:sz w:val="16"/>
          <w:szCs w:val="16"/>
        </w:rPr>
        <w:t>*</w:t>
      </w:r>
      <w:r w:rsidRPr="00411EED">
        <w:t>increasing adjustment that you have under Step 3 of the Method statement in section</w:t>
      </w:r>
      <w:r w:rsidR="00411EED">
        <w:t> </w:t>
      </w:r>
      <w:r w:rsidRPr="00411EED">
        <w:t>129</w:t>
      </w:r>
      <w:r w:rsidR="00411EED">
        <w:noBreakHyphen/>
      </w:r>
      <w:r w:rsidRPr="00411EED">
        <w:t>40 for the thing acquired or imported is worked out as follows:</w:t>
      </w:r>
    </w:p>
    <w:p w:rsidR="008C20F3" w:rsidRPr="00411EED" w:rsidRDefault="00143843" w:rsidP="00A53099">
      <w:pPr>
        <w:pStyle w:val="Formula"/>
        <w:spacing w:before="120" w:after="120"/>
        <w:rPr>
          <w:position w:val="-44"/>
        </w:rPr>
      </w:pPr>
      <w:r w:rsidRPr="00411EED">
        <w:rPr>
          <w:noProof/>
        </w:rPr>
        <w:drawing>
          <wp:inline distT="0" distB="0" distL="0" distR="0" wp14:anchorId="6C4D27D4" wp14:editId="66FDE282">
            <wp:extent cx="3905250" cy="62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905250" cy="628650"/>
                    </a:xfrm>
                    <a:prstGeom prst="rect">
                      <a:avLst/>
                    </a:prstGeom>
                    <a:noFill/>
                    <a:ln>
                      <a:noFill/>
                    </a:ln>
                  </pic:spPr>
                </pic:pic>
              </a:graphicData>
            </a:graphic>
          </wp:inline>
        </w:drawing>
      </w:r>
    </w:p>
    <w:p w:rsidR="00300522" w:rsidRPr="00411EED" w:rsidRDefault="00300522" w:rsidP="008C20F3">
      <w:pPr>
        <w:pStyle w:val="subsection2"/>
      </w:pPr>
      <w:r w:rsidRPr="00411EED">
        <w:t>where:</w:t>
      </w:r>
    </w:p>
    <w:p w:rsidR="00300522" w:rsidRPr="00411EED" w:rsidRDefault="00300522" w:rsidP="00300522">
      <w:pPr>
        <w:pStyle w:val="Definition"/>
      </w:pPr>
      <w:r w:rsidRPr="00411EED">
        <w:rPr>
          <w:b/>
          <w:bCs/>
          <w:i/>
          <w:iCs/>
        </w:rPr>
        <w:t>full input tax credit</w:t>
      </w:r>
      <w:r w:rsidRPr="00411EED">
        <w:t xml:space="preserve"> is the amount of the input tax credit to which you would have been entitled for acquiring or importing the thing for the purpose of your </w:t>
      </w:r>
      <w:r w:rsidR="00411EED" w:rsidRPr="00411EED">
        <w:rPr>
          <w:position w:val="6"/>
          <w:sz w:val="16"/>
          <w:szCs w:val="16"/>
        </w:rPr>
        <w:t>*</w:t>
      </w:r>
      <w:r w:rsidRPr="00411EED">
        <w:t>enterprise if:</w:t>
      </w:r>
    </w:p>
    <w:p w:rsidR="00300522" w:rsidRPr="00411EED" w:rsidRDefault="00300522" w:rsidP="00300522">
      <w:pPr>
        <w:pStyle w:val="paragraph"/>
      </w:pPr>
      <w:r w:rsidRPr="00411EED">
        <w:tab/>
        <w:t>(a)</w:t>
      </w:r>
      <w:r w:rsidRPr="00411EED">
        <w:tab/>
        <w:t xml:space="preserve">the acquisition or importation had been solely for a </w:t>
      </w:r>
      <w:r w:rsidR="00411EED" w:rsidRPr="00411EED">
        <w:rPr>
          <w:position w:val="6"/>
          <w:sz w:val="16"/>
          <w:szCs w:val="16"/>
        </w:rPr>
        <w:t>*</w:t>
      </w:r>
      <w:r w:rsidRPr="00411EED">
        <w:t>creditable purpose; and</w:t>
      </w:r>
    </w:p>
    <w:p w:rsidR="00300522" w:rsidRPr="00411EED" w:rsidRDefault="00300522" w:rsidP="00300522">
      <w:pPr>
        <w:pStyle w:val="paragraph"/>
      </w:pPr>
      <w:r w:rsidRPr="00411EED">
        <w:tab/>
        <w:t>(b)</w:t>
      </w:r>
      <w:r w:rsidRPr="00411EED">
        <w:tab/>
        <w:t xml:space="preserve">in the case where the supply to you was a </w:t>
      </w:r>
      <w:r w:rsidR="00411EED" w:rsidRPr="00411EED">
        <w:rPr>
          <w:position w:val="6"/>
          <w:sz w:val="16"/>
          <w:szCs w:val="16"/>
        </w:rPr>
        <w:t>*</w:t>
      </w:r>
      <w:r w:rsidRPr="00411EED">
        <w:t>taxable supply because of section</w:t>
      </w:r>
      <w:r w:rsidR="00411EED">
        <w:t> </w:t>
      </w:r>
      <w:r w:rsidRPr="00411EED">
        <w:t>72</w:t>
      </w:r>
      <w:r w:rsidR="00411EED">
        <w:noBreakHyphen/>
      </w:r>
      <w:r w:rsidRPr="00411EED">
        <w:t>5 or 84</w:t>
      </w:r>
      <w:r w:rsidR="00411EED">
        <w:noBreakHyphen/>
      </w:r>
      <w:r w:rsidRPr="00411EED">
        <w:t xml:space="preserve">5—the supply had been or is a </w:t>
      </w:r>
      <w:r w:rsidR="00411EED" w:rsidRPr="00411EED">
        <w:rPr>
          <w:position w:val="6"/>
          <w:sz w:val="16"/>
          <w:szCs w:val="16"/>
        </w:rPr>
        <w:t>*</w:t>
      </w:r>
      <w:r w:rsidRPr="00411EED">
        <w:t>taxable supply under section</w:t>
      </w:r>
      <w:r w:rsidR="00411EED">
        <w:t> </w:t>
      </w:r>
      <w:r w:rsidRPr="00411EED">
        <w:t>9</w:t>
      </w:r>
      <w:r w:rsidR="00411EED">
        <w:noBreakHyphen/>
      </w:r>
      <w:r w:rsidRPr="00411EED">
        <w:t>5.</w:t>
      </w:r>
    </w:p>
    <w:p w:rsidR="00300522" w:rsidRPr="00411EED" w:rsidRDefault="00300522" w:rsidP="00300522">
      <w:pPr>
        <w:pStyle w:val="ActHead5"/>
      </w:pPr>
      <w:bookmarkStart w:id="839" w:name="_Toc471393870"/>
      <w:r w:rsidRPr="005A283F">
        <w:rPr>
          <w:rStyle w:val="CharSectno"/>
        </w:rPr>
        <w:t>129</w:t>
      </w:r>
      <w:r w:rsidR="00411EED" w:rsidRPr="005A283F">
        <w:rPr>
          <w:rStyle w:val="CharSectno"/>
        </w:rPr>
        <w:noBreakHyphen/>
      </w:r>
      <w:r w:rsidRPr="005A283F">
        <w:rPr>
          <w:rStyle w:val="CharSectno"/>
        </w:rPr>
        <w:t>75</w:t>
      </w:r>
      <w:r w:rsidRPr="00411EED">
        <w:t xml:space="preserve">  The amount of a decreasing adjustment</w:t>
      </w:r>
      <w:bookmarkEnd w:id="839"/>
    </w:p>
    <w:p w:rsidR="00300522" w:rsidRPr="00411EED" w:rsidRDefault="00300522" w:rsidP="00300522">
      <w:pPr>
        <w:pStyle w:val="subsection"/>
      </w:pPr>
      <w:r w:rsidRPr="00411EED">
        <w:tab/>
      </w:r>
      <w:r w:rsidRPr="00411EED">
        <w:tab/>
        <w:t xml:space="preserve">The amount of a </w:t>
      </w:r>
      <w:r w:rsidR="00411EED" w:rsidRPr="00411EED">
        <w:rPr>
          <w:position w:val="6"/>
          <w:sz w:val="16"/>
          <w:szCs w:val="16"/>
        </w:rPr>
        <w:t>*</w:t>
      </w:r>
      <w:r w:rsidRPr="00411EED">
        <w:t>decreasing adjustment that you have under Step 4 of the Method statement in section</w:t>
      </w:r>
      <w:r w:rsidR="00411EED">
        <w:t> </w:t>
      </w:r>
      <w:r w:rsidRPr="00411EED">
        <w:t>129</w:t>
      </w:r>
      <w:r w:rsidR="00411EED">
        <w:noBreakHyphen/>
      </w:r>
      <w:r w:rsidRPr="00411EED">
        <w:t>40 for the thing acquired or imported is worked out as follows:</w:t>
      </w:r>
    </w:p>
    <w:p w:rsidR="00300522" w:rsidRPr="00411EED" w:rsidRDefault="00143843" w:rsidP="00A53099">
      <w:pPr>
        <w:pStyle w:val="Formula"/>
        <w:spacing w:before="120" w:after="120"/>
      </w:pPr>
      <w:r w:rsidRPr="00411EED">
        <w:rPr>
          <w:noProof/>
        </w:rPr>
        <w:lastRenderedPageBreak/>
        <w:drawing>
          <wp:inline distT="0" distB="0" distL="0" distR="0" wp14:anchorId="2F621C67" wp14:editId="61E878C7">
            <wp:extent cx="33337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333750" cy="66675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266102">
      <w:pPr>
        <w:pStyle w:val="Definition"/>
        <w:keepNext/>
        <w:keepLines/>
      </w:pPr>
      <w:r w:rsidRPr="00411EED">
        <w:rPr>
          <w:b/>
          <w:bCs/>
          <w:i/>
          <w:iCs/>
        </w:rPr>
        <w:t>full input tax credit</w:t>
      </w:r>
      <w:r w:rsidRPr="00411EED">
        <w:t xml:space="preserve"> is the amount of the input tax credit to which you would have been entitled for acquiring or importing the thing for the purpose of your </w:t>
      </w:r>
      <w:r w:rsidR="00411EED" w:rsidRPr="00411EED">
        <w:rPr>
          <w:position w:val="6"/>
          <w:sz w:val="16"/>
          <w:szCs w:val="16"/>
        </w:rPr>
        <w:t>*</w:t>
      </w:r>
      <w:r w:rsidRPr="00411EED">
        <w:t>enterprise if:</w:t>
      </w:r>
    </w:p>
    <w:p w:rsidR="00300522" w:rsidRPr="00411EED" w:rsidRDefault="00300522" w:rsidP="00300522">
      <w:pPr>
        <w:pStyle w:val="paragraph"/>
      </w:pPr>
      <w:r w:rsidRPr="00411EED">
        <w:tab/>
        <w:t>(a)</w:t>
      </w:r>
      <w:r w:rsidRPr="00411EED">
        <w:tab/>
        <w:t xml:space="preserve">the acquisition or importation had been solely for a </w:t>
      </w:r>
      <w:r w:rsidR="00411EED" w:rsidRPr="00411EED">
        <w:rPr>
          <w:position w:val="6"/>
          <w:sz w:val="16"/>
          <w:szCs w:val="16"/>
        </w:rPr>
        <w:t>*</w:t>
      </w:r>
      <w:r w:rsidRPr="00411EED">
        <w:t>creditable purpose; and</w:t>
      </w:r>
    </w:p>
    <w:p w:rsidR="00300522" w:rsidRPr="00411EED" w:rsidRDefault="00300522" w:rsidP="00300522">
      <w:pPr>
        <w:pStyle w:val="paragraph"/>
      </w:pPr>
      <w:r w:rsidRPr="00411EED">
        <w:tab/>
        <w:t>(b)</w:t>
      </w:r>
      <w:r w:rsidRPr="00411EED">
        <w:tab/>
        <w:t xml:space="preserve">in the case where the supply to you was a </w:t>
      </w:r>
      <w:r w:rsidR="00411EED" w:rsidRPr="00411EED">
        <w:rPr>
          <w:position w:val="6"/>
          <w:sz w:val="16"/>
          <w:szCs w:val="16"/>
        </w:rPr>
        <w:t>*</w:t>
      </w:r>
      <w:r w:rsidRPr="00411EED">
        <w:t>taxable supply because of section</w:t>
      </w:r>
      <w:r w:rsidR="00411EED">
        <w:t> </w:t>
      </w:r>
      <w:r w:rsidRPr="00411EED">
        <w:t>72</w:t>
      </w:r>
      <w:r w:rsidR="00411EED">
        <w:noBreakHyphen/>
      </w:r>
      <w:r w:rsidRPr="00411EED">
        <w:t>5 or 84</w:t>
      </w:r>
      <w:r w:rsidR="00411EED">
        <w:noBreakHyphen/>
      </w:r>
      <w:r w:rsidRPr="00411EED">
        <w:t xml:space="preserve">5—the supply had been or is a </w:t>
      </w:r>
      <w:r w:rsidR="00411EED" w:rsidRPr="00411EED">
        <w:rPr>
          <w:position w:val="6"/>
          <w:sz w:val="16"/>
          <w:szCs w:val="16"/>
        </w:rPr>
        <w:t>*</w:t>
      </w:r>
      <w:r w:rsidRPr="00411EED">
        <w:t>taxable supply under section</w:t>
      </w:r>
      <w:r w:rsidR="00411EED">
        <w:t> </w:t>
      </w:r>
      <w:r w:rsidRPr="00411EED">
        <w:t>9</w:t>
      </w:r>
      <w:r w:rsidR="00411EED">
        <w:noBreakHyphen/>
      </w:r>
      <w:r w:rsidRPr="00411EED">
        <w:t>5.</w:t>
      </w:r>
    </w:p>
    <w:p w:rsidR="0063554A" w:rsidRPr="00411EED" w:rsidRDefault="0063554A" w:rsidP="0063554A">
      <w:pPr>
        <w:pStyle w:val="ActHead5"/>
      </w:pPr>
      <w:bookmarkStart w:id="840" w:name="_Toc471393871"/>
      <w:r w:rsidRPr="005A283F">
        <w:rPr>
          <w:rStyle w:val="CharSectno"/>
        </w:rPr>
        <w:t>129</w:t>
      </w:r>
      <w:r w:rsidR="00411EED" w:rsidRPr="005A283F">
        <w:rPr>
          <w:rStyle w:val="CharSectno"/>
        </w:rPr>
        <w:noBreakHyphen/>
      </w:r>
      <w:r w:rsidRPr="005A283F">
        <w:rPr>
          <w:rStyle w:val="CharSectno"/>
        </w:rPr>
        <w:t>80</w:t>
      </w:r>
      <w:r w:rsidRPr="00411EED">
        <w:t xml:space="preserve">  Effect of adjustment under certain Divisions</w:t>
      </w:r>
      <w:bookmarkEnd w:id="840"/>
    </w:p>
    <w:p w:rsidR="00300522" w:rsidRPr="00411EED" w:rsidRDefault="00300522" w:rsidP="00300522">
      <w:pPr>
        <w:pStyle w:val="subsection"/>
      </w:pPr>
      <w:r w:rsidRPr="00411EED">
        <w:tab/>
      </w:r>
      <w:r w:rsidRPr="00411EED">
        <w:tab/>
        <w:t xml:space="preserve">For the purpose of working out under this </w:t>
      </w:r>
      <w:r w:rsidR="00A53099" w:rsidRPr="00411EED">
        <w:t>Subdivision</w:t>
      </w:r>
      <w:r w:rsidR="00A36DB5" w:rsidRPr="00411EED">
        <w:t xml:space="preserve"> </w:t>
      </w:r>
      <w:r w:rsidRPr="00411EED">
        <w:t xml:space="preserve">the amount of an </w:t>
      </w:r>
      <w:r w:rsidR="00411EED" w:rsidRPr="00411EED">
        <w:rPr>
          <w:position w:val="6"/>
          <w:sz w:val="16"/>
          <w:szCs w:val="16"/>
        </w:rPr>
        <w:t>*</w:t>
      </w:r>
      <w:r w:rsidRPr="00411EED">
        <w:t xml:space="preserve">adjustment for an acquisition, any adjustments under </w:t>
      </w:r>
      <w:r w:rsidR="007F0F28" w:rsidRPr="00411EED">
        <w:t>Division</w:t>
      </w:r>
      <w:r w:rsidR="00411EED">
        <w:t> </w:t>
      </w:r>
      <w:r w:rsidR="007F0F28" w:rsidRPr="00411EED">
        <w:t>19, 21</w:t>
      </w:r>
      <w:r w:rsidR="0063554A" w:rsidRPr="00411EED">
        <w:t>, 133 or 134</w:t>
      </w:r>
      <w:r w:rsidRPr="00411EED">
        <w:t xml:space="preserve"> that you have had for the acquisition are to be taken into account in working out the full input tax credit for the purpose of section</w:t>
      </w:r>
      <w:r w:rsidR="00411EED">
        <w:t> </w:t>
      </w:r>
      <w:r w:rsidRPr="00411EED">
        <w:t>129</w:t>
      </w:r>
      <w:r w:rsidR="00411EED">
        <w:noBreakHyphen/>
      </w:r>
      <w:r w:rsidRPr="00411EED">
        <w:t>70 or 129</w:t>
      </w:r>
      <w:r w:rsidR="00411EED">
        <w:noBreakHyphen/>
      </w:r>
      <w:r w:rsidRPr="00411EED">
        <w:t>75.</w:t>
      </w:r>
    </w:p>
    <w:p w:rsidR="00300522" w:rsidRPr="00411EED" w:rsidRDefault="00300522" w:rsidP="00300522">
      <w:pPr>
        <w:pStyle w:val="ActHead4"/>
      </w:pPr>
      <w:bookmarkStart w:id="841" w:name="_Toc471393872"/>
      <w:r w:rsidRPr="005A283F">
        <w:rPr>
          <w:rStyle w:val="CharSubdNo"/>
        </w:rPr>
        <w:t>Subdivision</w:t>
      </w:r>
      <w:r w:rsidR="00411EED" w:rsidRPr="005A283F">
        <w:rPr>
          <w:rStyle w:val="CharSubdNo"/>
        </w:rPr>
        <w:t> </w:t>
      </w:r>
      <w:r w:rsidRPr="005A283F">
        <w:rPr>
          <w:rStyle w:val="CharSubdNo"/>
        </w:rPr>
        <w:t>129</w:t>
      </w:r>
      <w:r w:rsidR="00411EED" w:rsidRPr="005A283F">
        <w:rPr>
          <w:rStyle w:val="CharSubdNo"/>
        </w:rPr>
        <w:noBreakHyphen/>
      </w:r>
      <w:r w:rsidRPr="005A283F">
        <w:rPr>
          <w:rStyle w:val="CharSubdNo"/>
        </w:rPr>
        <w:t>E</w:t>
      </w:r>
      <w:r w:rsidRPr="00411EED">
        <w:t>—</w:t>
      </w:r>
      <w:r w:rsidRPr="005A283F">
        <w:rPr>
          <w:rStyle w:val="CharSubdText"/>
        </w:rPr>
        <w:t>Attributing adjustments under this Division</w:t>
      </w:r>
      <w:bookmarkEnd w:id="841"/>
    </w:p>
    <w:p w:rsidR="00300522" w:rsidRPr="00411EED" w:rsidRDefault="00300522" w:rsidP="00300522">
      <w:pPr>
        <w:pStyle w:val="ActHead5"/>
      </w:pPr>
      <w:bookmarkStart w:id="842" w:name="_Toc471393873"/>
      <w:r w:rsidRPr="005A283F">
        <w:rPr>
          <w:rStyle w:val="CharSectno"/>
        </w:rPr>
        <w:t>129</w:t>
      </w:r>
      <w:r w:rsidR="00411EED" w:rsidRPr="005A283F">
        <w:rPr>
          <w:rStyle w:val="CharSectno"/>
        </w:rPr>
        <w:noBreakHyphen/>
      </w:r>
      <w:r w:rsidRPr="005A283F">
        <w:rPr>
          <w:rStyle w:val="CharSectno"/>
        </w:rPr>
        <w:t>90</w:t>
      </w:r>
      <w:r w:rsidRPr="00411EED">
        <w:t xml:space="preserve">  Attributing your adjustments for changes in extent of creditable purpose</w:t>
      </w:r>
      <w:bookmarkEnd w:id="842"/>
    </w:p>
    <w:p w:rsidR="00300522" w:rsidRPr="00411EED" w:rsidRDefault="00300522" w:rsidP="00300522">
      <w:pPr>
        <w:pStyle w:val="subsection"/>
      </w:pPr>
      <w:r w:rsidRPr="00411EED">
        <w:tab/>
        <w:t>(1)</w:t>
      </w:r>
      <w:r w:rsidRPr="00411EED">
        <w:tab/>
        <w:t xml:space="preserve">An </w:t>
      </w:r>
      <w:r w:rsidR="00411EED" w:rsidRPr="00411EED">
        <w:rPr>
          <w:position w:val="6"/>
          <w:sz w:val="16"/>
          <w:szCs w:val="16"/>
        </w:rPr>
        <w:t>*</w:t>
      </w:r>
      <w:r w:rsidRPr="00411EED">
        <w:t xml:space="preserve">adjustment that you have arising in respect of an </w:t>
      </w:r>
      <w:r w:rsidR="00411EED" w:rsidRPr="00411EED">
        <w:rPr>
          <w:position w:val="6"/>
          <w:sz w:val="16"/>
          <w:szCs w:val="16"/>
        </w:rPr>
        <w:t>*</w:t>
      </w:r>
      <w:r w:rsidRPr="00411EED">
        <w:t xml:space="preserve">adjustment period under this </w:t>
      </w:r>
      <w:r w:rsidR="00A53099" w:rsidRPr="00411EED">
        <w:t>Division</w:t>
      </w:r>
      <w:r w:rsidR="00A36DB5" w:rsidRPr="00411EED">
        <w:t xml:space="preserve"> </w:t>
      </w:r>
      <w:r w:rsidRPr="00411EED">
        <w:t>is attributable to the tax period that is that adjustment period.</w:t>
      </w:r>
    </w:p>
    <w:p w:rsidR="00300522" w:rsidRPr="00411EED" w:rsidRDefault="00300522" w:rsidP="00300522">
      <w:pPr>
        <w:pStyle w:val="subsection"/>
      </w:pPr>
      <w:r w:rsidRPr="00411EED">
        <w:tab/>
        <w:t>(2)</w:t>
      </w:r>
      <w:r w:rsidRPr="00411EED">
        <w:tab/>
        <w:t>This section has effect despite section</w:t>
      </w:r>
      <w:r w:rsidR="00411EED">
        <w:t> </w:t>
      </w:r>
      <w:r w:rsidRPr="00411EED">
        <w:t>29</w:t>
      </w:r>
      <w:r w:rsidR="00411EED">
        <w:noBreakHyphen/>
      </w:r>
      <w:r w:rsidRPr="00411EED">
        <w:t>20 (which is about attributing adjustments).</w:t>
      </w:r>
    </w:p>
    <w:p w:rsidR="00300522" w:rsidRPr="00411EED" w:rsidRDefault="00300522" w:rsidP="00A36DB5">
      <w:pPr>
        <w:pStyle w:val="ActHead3"/>
        <w:pageBreakBefore/>
      </w:pPr>
      <w:bookmarkStart w:id="843" w:name="_Toc471393874"/>
      <w:r w:rsidRPr="005A283F">
        <w:rPr>
          <w:rStyle w:val="CharDivNo"/>
        </w:rPr>
        <w:lastRenderedPageBreak/>
        <w:t>Division</w:t>
      </w:r>
      <w:r w:rsidR="00411EED" w:rsidRPr="005A283F">
        <w:rPr>
          <w:rStyle w:val="CharDivNo"/>
        </w:rPr>
        <w:t> </w:t>
      </w:r>
      <w:r w:rsidRPr="005A283F">
        <w:rPr>
          <w:rStyle w:val="CharDivNo"/>
        </w:rPr>
        <w:t>130</w:t>
      </w:r>
      <w:r w:rsidRPr="00411EED">
        <w:t>—</w:t>
      </w:r>
      <w:r w:rsidRPr="005A283F">
        <w:rPr>
          <w:rStyle w:val="CharDivText"/>
        </w:rPr>
        <w:t>Goods applied solely to private or domestic use</w:t>
      </w:r>
      <w:bookmarkEnd w:id="843"/>
    </w:p>
    <w:p w:rsidR="00300522" w:rsidRPr="00411EED" w:rsidRDefault="00300522" w:rsidP="00300522">
      <w:pPr>
        <w:pStyle w:val="ActHead5"/>
      </w:pPr>
      <w:bookmarkStart w:id="844" w:name="_Toc471393875"/>
      <w:r w:rsidRPr="005A283F">
        <w:rPr>
          <w:rStyle w:val="CharSectno"/>
        </w:rPr>
        <w:t>130</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844"/>
    </w:p>
    <w:p w:rsidR="00300522" w:rsidRPr="00411EED" w:rsidRDefault="00300522" w:rsidP="00300522">
      <w:pPr>
        <w:pStyle w:val="BoxText"/>
      </w:pPr>
      <w:r w:rsidRPr="00411EED">
        <w:t>You may have an increasing adjustment if you apply solely to private or domestic use goods for which you had a full input tax credit.</w:t>
      </w:r>
    </w:p>
    <w:p w:rsidR="00300522" w:rsidRPr="00411EED" w:rsidRDefault="00300522" w:rsidP="00300522">
      <w:pPr>
        <w:pStyle w:val="ActHead5"/>
      </w:pPr>
      <w:bookmarkStart w:id="845" w:name="_Toc471393876"/>
      <w:r w:rsidRPr="005A283F">
        <w:rPr>
          <w:rStyle w:val="CharSectno"/>
        </w:rPr>
        <w:t>130</w:t>
      </w:r>
      <w:r w:rsidR="00411EED" w:rsidRPr="005A283F">
        <w:rPr>
          <w:rStyle w:val="CharSectno"/>
        </w:rPr>
        <w:noBreakHyphen/>
      </w:r>
      <w:r w:rsidRPr="005A283F">
        <w:rPr>
          <w:rStyle w:val="CharSectno"/>
        </w:rPr>
        <w:t>5</w:t>
      </w:r>
      <w:r w:rsidRPr="00411EED">
        <w:t xml:space="preserve">  Goods applied solely to private or domestic use</w:t>
      </w:r>
      <w:bookmarkEnd w:id="845"/>
    </w:p>
    <w:p w:rsidR="00300522" w:rsidRPr="00411EED" w:rsidRDefault="00300522" w:rsidP="00300522">
      <w:pPr>
        <w:pStyle w:val="subsection"/>
      </w:pPr>
      <w:r w:rsidRPr="00411EED">
        <w:tab/>
        <w:t>(1)</w:t>
      </w:r>
      <w:r w:rsidRPr="00411EED">
        <w:tab/>
        <w:t xml:space="preserve">You have an </w:t>
      </w:r>
      <w:r w:rsidRPr="00411EED">
        <w:rPr>
          <w:b/>
          <w:bCs/>
          <w:i/>
          <w:iCs/>
        </w:rPr>
        <w:t>increasing adjustment</w:t>
      </w:r>
      <w:r w:rsidRPr="00411EED">
        <w:t xml:space="preserve"> if:</w:t>
      </w:r>
    </w:p>
    <w:p w:rsidR="00300522" w:rsidRPr="00411EED" w:rsidRDefault="00300522" w:rsidP="00300522">
      <w:pPr>
        <w:pStyle w:val="paragraph"/>
      </w:pPr>
      <w:r w:rsidRPr="00411EED">
        <w:tab/>
        <w:t>(a)</w:t>
      </w:r>
      <w:r w:rsidRPr="00411EED">
        <w:tab/>
        <w:t xml:space="preserve">you made a </w:t>
      </w:r>
      <w:r w:rsidR="00411EED" w:rsidRPr="00411EED">
        <w:rPr>
          <w:position w:val="6"/>
          <w:sz w:val="16"/>
          <w:szCs w:val="16"/>
        </w:rPr>
        <w:t>*</w:t>
      </w:r>
      <w:r w:rsidRPr="00411EED">
        <w:t xml:space="preserve">creditable acquisition or </w:t>
      </w:r>
      <w:r w:rsidR="00411EED" w:rsidRPr="00411EED">
        <w:rPr>
          <w:position w:val="6"/>
          <w:sz w:val="16"/>
          <w:szCs w:val="16"/>
        </w:rPr>
        <w:t>*</w:t>
      </w:r>
      <w:r w:rsidRPr="00411EED">
        <w:t>creditable importation of goods; and</w:t>
      </w:r>
    </w:p>
    <w:p w:rsidR="00300522" w:rsidRPr="00411EED" w:rsidRDefault="00300522" w:rsidP="00300522">
      <w:pPr>
        <w:pStyle w:val="paragraph"/>
      </w:pPr>
      <w:r w:rsidRPr="00411EED">
        <w:tab/>
        <w:t>(b)</w:t>
      </w:r>
      <w:r w:rsidRPr="00411EED">
        <w:tab/>
        <w:t xml:space="preserve">the acquisition or importation was solely for a </w:t>
      </w:r>
      <w:r w:rsidR="00411EED" w:rsidRPr="00411EED">
        <w:rPr>
          <w:position w:val="6"/>
          <w:sz w:val="16"/>
          <w:szCs w:val="16"/>
        </w:rPr>
        <w:t>*</w:t>
      </w:r>
      <w:r w:rsidRPr="00411EED">
        <w:t>creditable purpose; and</w:t>
      </w:r>
    </w:p>
    <w:p w:rsidR="00300522" w:rsidRPr="00411EED" w:rsidRDefault="00300522" w:rsidP="00300522">
      <w:pPr>
        <w:pStyle w:val="paragraph"/>
      </w:pPr>
      <w:r w:rsidRPr="00411EED">
        <w:tab/>
        <w:t>(c)</w:t>
      </w:r>
      <w:r w:rsidRPr="00411EED">
        <w:tab/>
        <w:t xml:space="preserve">you </w:t>
      </w:r>
      <w:r w:rsidR="00411EED" w:rsidRPr="00411EED">
        <w:rPr>
          <w:position w:val="6"/>
          <w:sz w:val="16"/>
          <w:szCs w:val="16"/>
        </w:rPr>
        <w:t>*</w:t>
      </w:r>
      <w:r w:rsidRPr="00411EED">
        <w:t>apply the goods solely to private or domestic use.</w:t>
      </w:r>
    </w:p>
    <w:p w:rsidR="00300522" w:rsidRPr="00411EED" w:rsidRDefault="00300522" w:rsidP="00300522">
      <w:pPr>
        <w:pStyle w:val="subsection"/>
      </w:pPr>
      <w:r w:rsidRPr="00411EED">
        <w:tab/>
        <w:t>(2)</w:t>
      </w:r>
      <w:r w:rsidRPr="00411EED">
        <w:tab/>
        <w:t xml:space="preserve">The amount of the increasing adjustment is an amount equal to the amount of the input tax credit to which you were entitled for the acquisition or importation, taking account of any </w:t>
      </w:r>
      <w:r w:rsidR="00411EED" w:rsidRPr="00411EED">
        <w:rPr>
          <w:position w:val="6"/>
          <w:sz w:val="16"/>
          <w:szCs w:val="16"/>
        </w:rPr>
        <w:t>*</w:t>
      </w:r>
      <w:r w:rsidRPr="00411EED">
        <w:t>adjustments for the acquisition or importation.</w:t>
      </w:r>
    </w:p>
    <w:p w:rsidR="00300522" w:rsidRPr="00411EED" w:rsidRDefault="00300522" w:rsidP="00300522">
      <w:pPr>
        <w:pStyle w:val="subsection"/>
      </w:pPr>
      <w:r w:rsidRPr="00411EED">
        <w:tab/>
        <w:t>(3)</w:t>
      </w:r>
      <w:r w:rsidRPr="00411EED">
        <w:tab/>
        <w:t>However, this section does not apply if you have previously had an adjustment under Division</w:t>
      </w:r>
      <w:r w:rsidR="00411EED">
        <w:t> </w:t>
      </w:r>
      <w:r w:rsidRPr="00411EED">
        <w:t>129 for the acquisition or importation.</w:t>
      </w:r>
    </w:p>
    <w:p w:rsidR="00300522" w:rsidRPr="00411EED" w:rsidRDefault="00300522" w:rsidP="00A36DB5">
      <w:pPr>
        <w:pStyle w:val="ActHead3"/>
        <w:pageBreakBefore/>
      </w:pPr>
      <w:bookmarkStart w:id="846" w:name="_Toc471393877"/>
      <w:r w:rsidRPr="005A283F">
        <w:rPr>
          <w:rStyle w:val="CharDivNo"/>
        </w:rPr>
        <w:lastRenderedPageBreak/>
        <w:t>Division</w:t>
      </w:r>
      <w:r w:rsidR="00411EED" w:rsidRPr="005A283F">
        <w:rPr>
          <w:rStyle w:val="CharDivNo"/>
        </w:rPr>
        <w:t> </w:t>
      </w:r>
      <w:r w:rsidRPr="005A283F">
        <w:rPr>
          <w:rStyle w:val="CharDivNo"/>
        </w:rPr>
        <w:t>131</w:t>
      </w:r>
      <w:r w:rsidRPr="00411EED">
        <w:t>—</w:t>
      </w:r>
      <w:r w:rsidRPr="005A283F">
        <w:rPr>
          <w:rStyle w:val="CharDivText"/>
        </w:rPr>
        <w:t>Annual apportionment of creditable purpose</w:t>
      </w:r>
      <w:bookmarkEnd w:id="846"/>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131</w:t>
      </w:r>
      <w:r w:rsidR="00411EED">
        <w:noBreakHyphen/>
      </w:r>
      <w:r w:rsidRPr="00411EED">
        <w:t>A</w:t>
      </w:r>
      <w:r w:rsidRPr="00411EED">
        <w:tab/>
        <w:t>Electing to have annual apportionment</w:t>
      </w:r>
    </w:p>
    <w:p w:rsidR="00300522" w:rsidRPr="00411EED" w:rsidRDefault="00300522" w:rsidP="00300522">
      <w:pPr>
        <w:pStyle w:val="TofSectsSubdiv"/>
      </w:pPr>
      <w:r w:rsidRPr="00411EED">
        <w:t>131</w:t>
      </w:r>
      <w:r w:rsidR="00411EED">
        <w:noBreakHyphen/>
      </w:r>
      <w:r w:rsidRPr="00411EED">
        <w:t>B</w:t>
      </w:r>
      <w:r w:rsidRPr="00411EED">
        <w:tab/>
        <w:t>Consequences of electing to have annual apportionment</w:t>
      </w:r>
    </w:p>
    <w:p w:rsidR="00300522" w:rsidRPr="00411EED" w:rsidRDefault="00300522" w:rsidP="00300522">
      <w:pPr>
        <w:pStyle w:val="ActHead5"/>
      </w:pPr>
      <w:bookmarkStart w:id="847" w:name="_Toc471393878"/>
      <w:r w:rsidRPr="005A283F">
        <w:rPr>
          <w:rStyle w:val="CharSectno"/>
        </w:rPr>
        <w:t>131</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847"/>
    </w:p>
    <w:p w:rsidR="00300522" w:rsidRPr="00411EED" w:rsidRDefault="00300522" w:rsidP="00300522">
      <w:pPr>
        <w:pStyle w:val="BoxText"/>
      </w:pPr>
      <w:r w:rsidRPr="00411EED">
        <w:t>In some cases, you may be able to claim a full input tax credit for acquisitions that are only partly for a creditable purpose. You will then have an increasing adjustment for a later tax period (that better matches your obligation to lodge an income tax return).</w:t>
      </w:r>
    </w:p>
    <w:p w:rsidR="00300522" w:rsidRPr="00411EED" w:rsidRDefault="00300522" w:rsidP="00300522">
      <w:pPr>
        <w:pStyle w:val="ActHead4"/>
      </w:pPr>
      <w:bookmarkStart w:id="848" w:name="_Toc471393879"/>
      <w:r w:rsidRPr="005A283F">
        <w:rPr>
          <w:rStyle w:val="CharSubdNo"/>
        </w:rPr>
        <w:t>Subdivision</w:t>
      </w:r>
      <w:r w:rsidR="00411EED" w:rsidRPr="005A283F">
        <w:rPr>
          <w:rStyle w:val="CharSubdNo"/>
        </w:rPr>
        <w:t> </w:t>
      </w:r>
      <w:r w:rsidRPr="005A283F">
        <w:rPr>
          <w:rStyle w:val="CharSubdNo"/>
        </w:rPr>
        <w:t>131</w:t>
      </w:r>
      <w:r w:rsidR="00411EED" w:rsidRPr="005A283F">
        <w:rPr>
          <w:rStyle w:val="CharSubdNo"/>
        </w:rPr>
        <w:noBreakHyphen/>
      </w:r>
      <w:r w:rsidRPr="005A283F">
        <w:rPr>
          <w:rStyle w:val="CharSubdNo"/>
        </w:rPr>
        <w:t>A</w:t>
      </w:r>
      <w:r w:rsidRPr="00411EED">
        <w:t>—</w:t>
      </w:r>
      <w:r w:rsidRPr="005A283F">
        <w:rPr>
          <w:rStyle w:val="CharSubdText"/>
        </w:rPr>
        <w:t>Electing to have annual apportionment</w:t>
      </w:r>
      <w:bookmarkEnd w:id="848"/>
    </w:p>
    <w:p w:rsidR="00300522" w:rsidRPr="00411EED" w:rsidRDefault="00300522" w:rsidP="00300522">
      <w:pPr>
        <w:pStyle w:val="ActHead5"/>
      </w:pPr>
      <w:bookmarkStart w:id="849" w:name="_Toc471393880"/>
      <w:r w:rsidRPr="005A283F">
        <w:rPr>
          <w:rStyle w:val="CharSectno"/>
        </w:rPr>
        <w:t>131</w:t>
      </w:r>
      <w:r w:rsidR="00411EED" w:rsidRPr="005A283F">
        <w:rPr>
          <w:rStyle w:val="CharSectno"/>
        </w:rPr>
        <w:noBreakHyphen/>
      </w:r>
      <w:r w:rsidRPr="005A283F">
        <w:rPr>
          <w:rStyle w:val="CharSectno"/>
        </w:rPr>
        <w:t>5</w:t>
      </w:r>
      <w:r w:rsidRPr="00411EED">
        <w:t xml:space="preserve">  Eligibility to make an annual apportionment election</w:t>
      </w:r>
      <w:bookmarkEnd w:id="849"/>
    </w:p>
    <w:p w:rsidR="00300522" w:rsidRPr="00411EED" w:rsidRDefault="00300522" w:rsidP="00300522">
      <w:pPr>
        <w:pStyle w:val="subsection"/>
      </w:pPr>
      <w:r w:rsidRPr="00411EED">
        <w:tab/>
        <w:t>(1)</w:t>
      </w:r>
      <w:r w:rsidRPr="00411EED">
        <w:tab/>
        <w:t xml:space="preserve">You are eligible to make an </w:t>
      </w:r>
      <w:r w:rsidR="00411EED" w:rsidRPr="00411EED">
        <w:rPr>
          <w:position w:val="6"/>
          <w:sz w:val="16"/>
        </w:rPr>
        <w:t>*</w:t>
      </w:r>
      <w:r w:rsidRPr="00411EED">
        <w:t>annual apportionment election if:</w:t>
      </w:r>
    </w:p>
    <w:p w:rsidR="003826BE" w:rsidRPr="00411EED" w:rsidRDefault="003826BE" w:rsidP="003826BE">
      <w:pPr>
        <w:pStyle w:val="paragraph"/>
      </w:pPr>
      <w:r w:rsidRPr="00411EED">
        <w:tab/>
        <w:t>(a)</w:t>
      </w:r>
      <w:r w:rsidRPr="00411EED">
        <w:tab/>
        <w:t>either:</w:t>
      </w:r>
    </w:p>
    <w:p w:rsidR="003826BE" w:rsidRPr="00411EED" w:rsidRDefault="003826BE" w:rsidP="003826BE">
      <w:pPr>
        <w:pStyle w:val="paragraphsub"/>
      </w:pPr>
      <w:r w:rsidRPr="00411EED">
        <w:tab/>
        <w:t>(i)</w:t>
      </w:r>
      <w:r w:rsidRPr="00411EED">
        <w:tab/>
        <w:t xml:space="preserve">you are a </w:t>
      </w:r>
      <w:r w:rsidR="00411EED" w:rsidRPr="00411EED">
        <w:rPr>
          <w:position w:val="6"/>
          <w:sz w:val="16"/>
        </w:rPr>
        <w:t>*</w:t>
      </w:r>
      <w:r w:rsidRPr="00411EED">
        <w:t>small business entity (other than because of subsection</w:t>
      </w:r>
      <w:r w:rsidR="00411EED">
        <w:t> </w:t>
      </w:r>
      <w:r w:rsidRPr="00411EED">
        <w:t>328</w:t>
      </w:r>
      <w:r w:rsidR="00411EED">
        <w:noBreakHyphen/>
      </w:r>
      <w:r w:rsidRPr="00411EED">
        <w:t xml:space="preserve">110(4) of the </w:t>
      </w:r>
      <w:r w:rsidR="00411EED" w:rsidRPr="00411EED">
        <w:rPr>
          <w:position w:val="6"/>
          <w:sz w:val="16"/>
        </w:rPr>
        <w:t>*</w:t>
      </w:r>
      <w:r w:rsidRPr="00411EED">
        <w:t xml:space="preserve">ITAA 1997) for the </w:t>
      </w:r>
      <w:r w:rsidR="00411EED" w:rsidRPr="00411EED">
        <w:rPr>
          <w:position w:val="6"/>
          <w:sz w:val="16"/>
        </w:rPr>
        <w:t>*</w:t>
      </w:r>
      <w:r w:rsidRPr="00411EED">
        <w:t>income year in which you make your election; or</w:t>
      </w:r>
    </w:p>
    <w:p w:rsidR="003826BE" w:rsidRPr="00411EED" w:rsidRDefault="003826BE" w:rsidP="003826BE">
      <w:pPr>
        <w:pStyle w:val="paragraphsub"/>
      </w:pPr>
      <w:r w:rsidRPr="00411EED">
        <w:tab/>
        <w:t>(ii)</w:t>
      </w:r>
      <w:r w:rsidRPr="00411EED">
        <w:tab/>
        <w:t xml:space="preserve">you do not carry on a </w:t>
      </w:r>
      <w:r w:rsidR="00411EED" w:rsidRPr="00411EED">
        <w:rPr>
          <w:position w:val="6"/>
          <w:sz w:val="16"/>
        </w:rPr>
        <w:t>*</w:t>
      </w:r>
      <w:r w:rsidRPr="00411EED">
        <w:t xml:space="preserve">business and your </w:t>
      </w:r>
      <w:r w:rsidR="00411EED" w:rsidRPr="00411EED">
        <w:rPr>
          <w:position w:val="6"/>
          <w:sz w:val="16"/>
        </w:rPr>
        <w:t>*</w:t>
      </w:r>
      <w:r w:rsidRPr="00411EED">
        <w:t xml:space="preserve">GST turnover does not exceed the </w:t>
      </w:r>
      <w:r w:rsidR="00411EED" w:rsidRPr="00411EED">
        <w:rPr>
          <w:position w:val="6"/>
          <w:sz w:val="16"/>
        </w:rPr>
        <w:t>*</w:t>
      </w:r>
      <w:r w:rsidRPr="00411EED">
        <w:t>annual apportionment turnover threshold; and</w:t>
      </w:r>
    </w:p>
    <w:p w:rsidR="00300522" w:rsidRPr="00411EED" w:rsidRDefault="00300522" w:rsidP="00300522">
      <w:pPr>
        <w:pStyle w:val="paragraph"/>
      </w:pPr>
      <w:r w:rsidRPr="00411EED">
        <w:tab/>
        <w:t>(b)</w:t>
      </w:r>
      <w:r w:rsidRPr="00411EED">
        <w:tab/>
        <w:t>you have not made any election under section</w:t>
      </w:r>
      <w:r w:rsidR="00411EED">
        <w:t> </w:t>
      </w:r>
      <w:r w:rsidRPr="00411EED">
        <w:t>162</w:t>
      </w:r>
      <w:r w:rsidR="00411EED">
        <w:noBreakHyphen/>
      </w:r>
      <w:r w:rsidRPr="00411EED">
        <w:t>15 to pay GST by instalments (other than such an election that is no longer in effect); and</w:t>
      </w:r>
    </w:p>
    <w:p w:rsidR="00300522" w:rsidRPr="00411EED" w:rsidRDefault="00300522" w:rsidP="00300522">
      <w:pPr>
        <w:pStyle w:val="paragraph"/>
      </w:pPr>
      <w:r w:rsidRPr="00411EED">
        <w:tab/>
        <w:t>(c)</w:t>
      </w:r>
      <w:r w:rsidRPr="00411EED">
        <w:tab/>
        <w:t xml:space="preserve">you have not made any </w:t>
      </w:r>
      <w:r w:rsidR="00411EED" w:rsidRPr="00411EED">
        <w:rPr>
          <w:position w:val="6"/>
          <w:sz w:val="16"/>
        </w:rPr>
        <w:t>*</w:t>
      </w:r>
      <w:r w:rsidRPr="00411EED">
        <w:t>annual tax period election (other than such an election that is no longer in effect).</w:t>
      </w:r>
    </w:p>
    <w:p w:rsidR="00300522" w:rsidRPr="00411EED" w:rsidRDefault="00300522" w:rsidP="00300522">
      <w:pPr>
        <w:pStyle w:val="subsection"/>
      </w:pPr>
      <w:r w:rsidRPr="00411EED">
        <w:tab/>
        <w:t>(2)</w:t>
      </w:r>
      <w:r w:rsidRPr="00411EED">
        <w:tab/>
        <w:t xml:space="preserve">The </w:t>
      </w:r>
      <w:r w:rsidRPr="00411EED">
        <w:rPr>
          <w:b/>
          <w:i/>
        </w:rPr>
        <w:t>annual apportionment</w:t>
      </w:r>
      <w:r w:rsidRPr="00411EED">
        <w:rPr>
          <w:b/>
          <w:bCs/>
          <w:i/>
          <w:iCs/>
        </w:rPr>
        <w:t xml:space="preserve"> turnover threshold</w:t>
      </w:r>
      <w:r w:rsidRPr="00411EED">
        <w:t xml:space="preserve"> is:</w:t>
      </w:r>
    </w:p>
    <w:p w:rsidR="00300522" w:rsidRPr="00411EED" w:rsidRDefault="00300522" w:rsidP="00300522">
      <w:pPr>
        <w:pStyle w:val="paragraph"/>
      </w:pPr>
      <w:r w:rsidRPr="00411EED">
        <w:tab/>
        <w:t>(a)</w:t>
      </w:r>
      <w:r w:rsidRPr="00411EED">
        <w:tab/>
        <w:t>$2 million; or</w:t>
      </w:r>
    </w:p>
    <w:p w:rsidR="00300522" w:rsidRPr="00411EED" w:rsidRDefault="00300522" w:rsidP="00300522">
      <w:pPr>
        <w:pStyle w:val="paragraph"/>
      </w:pPr>
      <w:r w:rsidRPr="00411EED">
        <w:lastRenderedPageBreak/>
        <w:tab/>
        <w:t>(b)</w:t>
      </w:r>
      <w:r w:rsidRPr="00411EED">
        <w:tab/>
        <w:t>such higher amount as the regulations specify.</w:t>
      </w:r>
    </w:p>
    <w:p w:rsidR="00300522" w:rsidRPr="00411EED" w:rsidRDefault="00300522" w:rsidP="00300522">
      <w:pPr>
        <w:pStyle w:val="ActHead5"/>
      </w:pPr>
      <w:bookmarkStart w:id="850" w:name="_Toc471393881"/>
      <w:r w:rsidRPr="005A283F">
        <w:rPr>
          <w:rStyle w:val="CharSectno"/>
        </w:rPr>
        <w:t>131</w:t>
      </w:r>
      <w:r w:rsidR="00411EED" w:rsidRPr="005A283F">
        <w:rPr>
          <w:rStyle w:val="CharSectno"/>
        </w:rPr>
        <w:noBreakHyphen/>
      </w:r>
      <w:r w:rsidRPr="005A283F">
        <w:rPr>
          <w:rStyle w:val="CharSectno"/>
        </w:rPr>
        <w:t>10</w:t>
      </w:r>
      <w:r w:rsidRPr="00411EED">
        <w:t xml:space="preserve">  Making an annual apportionment election</w:t>
      </w:r>
      <w:bookmarkEnd w:id="850"/>
    </w:p>
    <w:p w:rsidR="00300522" w:rsidRPr="00411EED" w:rsidRDefault="00300522" w:rsidP="00300522">
      <w:pPr>
        <w:pStyle w:val="subsection"/>
      </w:pPr>
      <w:r w:rsidRPr="00411EED">
        <w:tab/>
        <w:t>(1)</w:t>
      </w:r>
      <w:r w:rsidRPr="00411EED">
        <w:tab/>
        <w:t xml:space="preserve">You may make an </w:t>
      </w:r>
      <w:r w:rsidR="00411EED" w:rsidRPr="00411EED">
        <w:rPr>
          <w:position w:val="6"/>
          <w:sz w:val="16"/>
        </w:rPr>
        <w:t>*</w:t>
      </w:r>
      <w:r w:rsidRPr="00411EED">
        <w:t>annual apportionment election if you are eligible under section</w:t>
      </w:r>
      <w:r w:rsidR="00411EED">
        <w:t> </w:t>
      </w:r>
      <w:r w:rsidRPr="00411EED">
        <w:t>131</w:t>
      </w:r>
      <w:r w:rsidR="00411EED">
        <w:noBreakHyphen/>
      </w:r>
      <w:r w:rsidRPr="00411EED">
        <w:t>5.</w:t>
      </w:r>
    </w:p>
    <w:p w:rsidR="00300522" w:rsidRPr="00411EED" w:rsidRDefault="00300522" w:rsidP="00300522">
      <w:pPr>
        <w:pStyle w:val="subsection"/>
      </w:pPr>
      <w:r w:rsidRPr="00411EED">
        <w:tab/>
        <w:t>(2)</w:t>
      </w:r>
      <w:r w:rsidRPr="00411EED">
        <w:tab/>
        <w:t>Your election takes effect from:</w:t>
      </w:r>
    </w:p>
    <w:p w:rsidR="00300522" w:rsidRPr="00411EED" w:rsidRDefault="00300522" w:rsidP="00300522">
      <w:pPr>
        <w:pStyle w:val="paragraph"/>
      </w:pPr>
      <w:r w:rsidRPr="00411EED">
        <w:tab/>
        <w:t>(a)</w:t>
      </w:r>
      <w:r w:rsidRPr="00411EED">
        <w:tab/>
        <w:t xml:space="preserve">the start of the earliest tax period for which, on the day on which you make your election, your </w:t>
      </w:r>
      <w:r w:rsidR="00411EED" w:rsidRPr="00411EED">
        <w:rPr>
          <w:position w:val="6"/>
          <w:sz w:val="16"/>
        </w:rPr>
        <w:t>*</w:t>
      </w:r>
      <w:r w:rsidRPr="00411EED">
        <w:t>GST return is not yet due (taking into account any further period the Commissioner allows under paragraph</w:t>
      </w:r>
      <w:r w:rsidR="00411EED">
        <w:t> </w:t>
      </w:r>
      <w:r w:rsidRPr="00411EED">
        <w:t>31</w:t>
      </w:r>
      <w:r w:rsidR="00411EED">
        <w:noBreakHyphen/>
      </w:r>
      <w:r w:rsidRPr="00411EED">
        <w:t>8(1)(b) or 31</w:t>
      </w:r>
      <w:r w:rsidR="00411EED">
        <w:noBreakHyphen/>
      </w:r>
      <w:r w:rsidRPr="00411EED">
        <w:t>10(1)(b)); or</w:t>
      </w:r>
    </w:p>
    <w:p w:rsidR="00300522" w:rsidRPr="00411EED" w:rsidRDefault="00300522" w:rsidP="00300522">
      <w:pPr>
        <w:pStyle w:val="paragraph"/>
      </w:pPr>
      <w:r w:rsidRPr="00411EED">
        <w:tab/>
        <w:t>(b)</w:t>
      </w:r>
      <w:r w:rsidRPr="00411EED">
        <w:tab/>
        <w:t xml:space="preserve">the start of such other tax period as the Commissioner allows, in accordance with a request you make in the </w:t>
      </w:r>
      <w:r w:rsidR="00411EED" w:rsidRPr="00411EED">
        <w:rPr>
          <w:position w:val="6"/>
          <w:sz w:val="16"/>
        </w:rPr>
        <w:t>*</w:t>
      </w:r>
      <w:r w:rsidRPr="00411EED">
        <w:t>approved form.</w:t>
      </w:r>
    </w:p>
    <w:p w:rsidR="00300522" w:rsidRPr="00411EED" w:rsidRDefault="00300522" w:rsidP="00300522">
      <w:pPr>
        <w:pStyle w:val="notetext"/>
      </w:pPr>
      <w:r w:rsidRPr="00411EED">
        <w:t>Note:</w:t>
      </w:r>
      <w:r w:rsidRPr="00411EED">
        <w:tab/>
        <w:t>Refusing a request to allow your election to take effect from the start of another tax period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ActHead5"/>
      </w:pPr>
      <w:bookmarkStart w:id="851" w:name="_Toc471393882"/>
      <w:r w:rsidRPr="005A283F">
        <w:rPr>
          <w:rStyle w:val="CharSectno"/>
        </w:rPr>
        <w:t>131</w:t>
      </w:r>
      <w:r w:rsidR="00411EED" w:rsidRPr="005A283F">
        <w:rPr>
          <w:rStyle w:val="CharSectno"/>
        </w:rPr>
        <w:noBreakHyphen/>
      </w:r>
      <w:r w:rsidRPr="005A283F">
        <w:rPr>
          <w:rStyle w:val="CharSectno"/>
        </w:rPr>
        <w:t>15</w:t>
      </w:r>
      <w:r w:rsidRPr="00411EED">
        <w:t xml:space="preserve">  Annual apportionment elections by representative members of GST groups</w:t>
      </w:r>
      <w:bookmarkEnd w:id="851"/>
    </w:p>
    <w:p w:rsidR="00300522" w:rsidRPr="00411EED" w:rsidRDefault="00300522" w:rsidP="00300522">
      <w:pPr>
        <w:pStyle w:val="subsection"/>
      </w:pPr>
      <w:r w:rsidRPr="00411EED">
        <w:tab/>
        <w:t>(1)</w:t>
      </w:r>
      <w:r w:rsidRPr="00411EED">
        <w:tab/>
        <w:t xml:space="preserve">A </w:t>
      </w:r>
      <w:r w:rsidR="00411EED" w:rsidRPr="00411EED">
        <w:rPr>
          <w:position w:val="6"/>
          <w:sz w:val="16"/>
          <w:szCs w:val="16"/>
        </w:rPr>
        <w:t>*</w:t>
      </w:r>
      <w:r w:rsidRPr="00411EED">
        <w:t xml:space="preserve">representative member of a </w:t>
      </w:r>
      <w:r w:rsidR="00411EED" w:rsidRPr="00411EED">
        <w:rPr>
          <w:position w:val="6"/>
          <w:sz w:val="16"/>
          <w:szCs w:val="16"/>
        </w:rPr>
        <w:t>*</w:t>
      </w:r>
      <w:r w:rsidRPr="00411EED">
        <w:t xml:space="preserve">GST group cannot make an </w:t>
      </w:r>
      <w:r w:rsidR="00411EED" w:rsidRPr="00411EED">
        <w:rPr>
          <w:position w:val="6"/>
          <w:sz w:val="16"/>
        </w:rPr>
        <w:t>*</w:t>
      </w:r>
      <w:r w:rsidRPr="00411EED">
        <w:t xml:space="preserve">annual apportionment election unless each </w:t>
      </w:r>
      <w:r w:rsidR="00411EED" w:rsidRPr="00411EED">
        <w:rPr>
          <w:position w:val="6"/>
          <w:sz w:val="16"/>
          <w:szCs w:val="16"/>
        </w:rPr>
        <w:t>*</w:t>
      </w:r>
      <w:r w:rsidRPr="00411EED">
        <w:t>member of the GST group is eligible under section</w:t>
      </w:r>
      <w:r w:rsidR="00411EED">
        <w:t> </w:t>
      </w:r>
      <w:r w:rsidRPr="00411EED">
        <w:t>131</w:t>
      </w:r>
      <w:r w:rsidR="00411EED">
        <w:noBreakHyphen/>
      </w:r>
      <w:r w:rsidRPr="00411EED">
        <w:t>5.</w:t>
      </w:r>
    </w:p>
    <w:p w:rsidR="00300522" w:rsidRPr="00411EED" w:rsidRDefault="00300522" w:rsidP="00300522">
      <w:pPr>
        <w:pStyle w:val="subsection"/>
      </w:pPr>
      <w:r w:rsidRPr="00411EED">
        <w:tab/>
        <w:t>(2)</w:t>
      </w:r>
      <w:r w:rsidRPr="00411EED">
        <w:tab/>
        <w:t xml:space="preserve">If the </w:t>
      </w:r>
      <w:r w:rsidR="00411EED" w:rsidRPr="00411EED">
        <w:rPr>
          <w:position w:val="6"/>
          <w:sz w:val="16"/>
          <w:szCs w:val="16"/>
        </w:rPr>
        <w:t>*</w:t>
      </w:r>
      <w:r w:rsidRPr="00411EED">
        <w:t xml:space="preserve">representative member makes such an election, or revokes such an election, each </w:t>
      </w:r>
      <w:r w:rsidR="00411EED" w:rsidRPr="00411EED">
        <w:rPr>
          <w:position w:val="6"/>
          <w:sz w:val="16"/>
        </w:rPr>
        <w:t>*</w:t>
      </w:r>
      <w:r w:rsidRPr="00411EED">
        <w:t xml:space="preserve">member of the </w:t>
      </w:r>
      <w:r w:rsidR="00411EED" w:rsidRPr="00411EED">
        <w:rPr>
          <w:position w:val="6"/>
          <w:sz w:val="16"/>
        </w:rPr>
        <w:t>*</w:t>
      </w:r>
      <w:r w:rsidRPr="00411EED">
        <w:t>GST group is taken to have made, or revoked, the election.</w:t>
      </w:r>
    </w:p>
    <w:p w:rsidR="00300522" w:rsidRPr="00411EED" w:rsidRDefault="00300522" w:rsidP="00300522">
      <w:pPr>
        <w:pStyle w:val="ActHead5"/>
      </w:pPr>
      <w:bookmarkStart w:id="852" w:name="_Toc471393883"/>
      <w:r w:rsidRPr="005A283F">
        <w:rPr>
          <w:rStyle w:val="CharSectno"/>
        </w:rPr>
        <w:t>131</w:t>
      </w:r>
      <w:r w:rsidR="00411EED" w:rsidRPr="005A283F">
        <w:rPr>
          <w:rStyle w:val="CharSectno"/>
        </w:rPr>
        <w:noBreakHyphen/>
      </w:r>
      <w:r w:rsidRPr="005A283F">
        <w:rPr>
          <w:rStyle w:val="CharSectno"/>
        </w:rPr>
        <w:t>20</w:t>
      </w:r>
      <w:r w:rsidRPr="00411EED">
        <w:t xml:space="preserve">  Duration of an annual apportionment election</w:t>
      </w:r>
      <w:bookmarkEnd w:id="852"/>
    </w:p>
    <w:p w:rsidR="00300522" w:rsidRPr="00411EED" w:rsidRDefault="00300522" w:rsidP="00300522">
      <w:pPr>
        <w:pStyle w:val="SubsectionHead"/>
      </w:pPr>
      <w:r w:rsidRPr="00411EED">
        <w:t>General rule</w:t>
      </w:r>
    </w:p>
    <w:p w:rsidR="00300522" w:rsidRPr="00411EED" w:rsidRDefault="00300522" w:rsidP="00300522">
      <w:pPr>
        <w:pStyle w:val="subsection"/>
      </w:pPr>
      <w:r w:rsidRPr="00411EED">
        <w:tab/>
        <w:t>(1)</w:t>
      </w:r>
      <w:r w:rsidRPr="00411EED">
        <w:tab/>
        <w:t>Your election ceases to have effect if:</w:t>
      </w:r>
    </w:p>
    <w:p w:rsidR="00300522" w:rsidRPr="00411EED" w:rsidRDefault="00300522" w:rsidP="00300522">
      <w:pPr>
        <w:pStyle w:val="paragraph"/>
      </w:pPr>
      <w:r w:rsidRPr="00411EED">
        <w:tab/>
        <w:t>(a)</w:t>
      </w:r>
      <w:r w:rsidRPr="00411EED">
        <w:tab/>
        <w:t>you revoke it; or</w:t>
      </w:r>
    </w:p>
    <w:p w:rsidR="00300522" w:rsidRPr="00411EED" w:rsidRDefault="00300522" w:rsidP="00300522">
      <w:pPr>
        <w:pStyle w:val="paragraph"/>
      </w:pPr>
      <w:r w:rsidRPr="00411EED">
        <w:tab/>
        <w:t>(b)</w:t>
      </w:r>
      <w:r w:rsidRPr="00411EED">
        <w:tab/>
        <w:t xml:space="preserve">the Commissioner disallows it under </w:t>
      </w:r>
      <w:r w:rsidR="00411EED">
        <w:t>subsection (</w:t>
      </w:r>
      <w:r w:rsidRPr="00411EED">
        <w:t>3); or</w:t>
      </w:r>
    </w:p>
    <w:p w:rsidR="00B24F29" w:rsidRPr="00411EED" w:rsidRDefault="00B24F29" w:rsidP="00B24F29">
      <w:pPr>
        <w:pStyle w:val="paragraph"/>
      </w:pPr>
      <w:r w:rsidRPr="00411EED">
        <w:lastRenderedPageBreak/>
        <w:tab/>
        <w:t>(c)</w:t>
      </w:r>
      <w:r w:rsidRPr="00411EED">
        <w:tab/>
        <w:t>in a case to which subparagraph</w:t>
      </w:r>
      <w:r w:rsidR="00411EED">
        <w:t> </w:t>
      </w:r>
      <w:r w:rsidRPr="00411EED">
        <w:t>131</w:t>
      </w:r>
      <w:r w:rsidR="00411EED">
        <w:noBreakHyphen/>
      </w:r>
      <w:r w:rsidRPr="00411EED">
        <w:t xml:space="preserve">5(1)(a)(i) applied—you are not a </w:t>
      </w:r>
      <w:r w:rsidR="00411EED" w:rsidRPr="00411EED">
        <w:rPr>
          <w:position w:val="6"/>
          <w:sz w:val="16"/>
        </w:rPr>
        <w:t>*</w:t>
      </w:r>
      <w:r w:rsidRPr="00411EED">
        <w:t xml:space="preserve">small business entity of the kind referred to in that subparagraph for an </w:t>
      </w:r>
      <w:r w:rsidR="00411EED" w:rsidRPr="00411EED">
        <w:rPr>
          <w:position w:val="6"/>
          <w:sz w:val="16"/>
        </w:rPr>
        <w:t>*</w:t>
      </w:r>
      <w:r w:rsidRPr="00411EED">
        <w:t>income year; or</w:t>
      </w:r>
    </w:p>
    <w:p w:rsidR="00B24F29" w:rsidRPr="00411EED" w:rsidRDefault="00B24F29" w:rsidP="00B24F29">
      <w:pPr>
        <w:pStyle w:val="paragraph"/>
      </w:pPr>
      <w:r w:rsidRPr="00411EED">
        <w:tab/>
        <w:t>(d)</w:t>
      </w:r>
      <w:r w:rsidRPr="00411EED">
        <w:tab/>
        <w:t>in a case to which subparagraph</w:t>
      </w:r>
      <w:r w:rsidR="00411EED">
        <w:t> </w:t>
      </w:r>
      <w:r w:rsidRPr="00411EED">
        <w:t>131</w:t>
      </w:r>
      <w:r w:rsidR="00411EED">
        <w:noBreakHyphen/>
      </w:r>
      <w:r w:rsidRPr="00411EED">
        <w:t>5(1)(a)(ii) applied—on 31</w:t>
      </w:r>
      <w:r w:rsidR="00411EED">
        <w:t> </w:t>
      </w:r>
      <w:r w:rsidRPr="00411EED">
        <w:t xml:space="preserve">July in a </w:t>
      </w:r>
      <w:r w:rsidR="00411EED" w:rsidRPr="00411EED">
        <w:rPr>
          <w:position w:val="6"/>
          <w:sz w:val="16"/>
        </w:rPr>
        <w:t>*</w:t>
      </w:r>
      <w:r w:rsidRPr="00411EED">
        <w:t>financial year, you do not satisfy the requirements of that subparagraph.</w:t>
      </w:r>
    </w:p>
    <w:p w:rsidR="00300522" w:rsidRPr="00411EED" w:rsidRDefault="00300522" w:rsidP="00300522">
      <w:pPr>
        <w:pStyle w:val="SubsectionHead"/>
      </w:pPr>
      <w:r w:rsidRPr="00411EED">
        <w:t>Revocation</w:t>
      </w:r>
    </w:p>
    <w:p w:rsidR="00300522" w:rsidRPr="00411EED" w:rsidRDefault="00300522" w:rsidP="00300522">
      <w:pPr>
        <w:pStyle w:val="subsection"/>
      </w:pPr>
      <w:r w:rsidRPr="00411EED">
        <w:tab/>
        <w:t>(2)</w:t>
      </w:r>
      <w:r w:rsidRPr="00411EED">
        <w:tab/>
        <w:t xml:space="preserve">A revocation of your election is taken to have had, or has, effect at the start of the earliest tax period for which, on the day of the revocation, your </w:t>
      </w:r>
      <w:r w:rsidR="00411EED" w:rsidRPr="00411EED">
        <w:rPr>
          <w:position w:val="6"/>
          <w:sz w:val="16"/>
        </w:rPr>
        <w:t>*</w:t>
      </w:r>
      <w:r w:rsidRPr="00411EED">
        <w:t>GST return is not yet due.</w:t>
      </w:r>
    </w:p>
    <w:p w:rsidR="00300522" w:rsidRPr="00411EED" w:rsidRDefault="00300522" w:rsidP="00300522">
      <w:pPr>
        <w:pStyle w:val="SubsectionHead"/>
      </w:pPr>
      <w:r w:rsidRPr="00411EED">
        <w:t>Disallowance</w:t>
      </w:r>
    </w:p>
    <w:p w:rsidR="00300522" w:rsidRPr="00411EED" w:rsidRDefault="00300522" w:rsidP="00300522">
      <w:pPr>
        <w:pStyle w:val="subsection"/>
      </w:pPr>
      <w:r w:rsidRPr="00411EED">
        <w:tab/>
        <w:t>(3)</w:t>
      </w:r>
      <w:r w:rsidRPr="00411EED">
        <w:tab/>
        <w:t xml:space="preserve">The Commissioner may disallow your election if, and only if, the Commissioner is satisfied that you have failed to comply with one or more of your obligations under a </w:t>
      </w:r>
      <w:r w:rsidR="00411EED" w:rsidRPr="00411EED">
        <w:rPr>
          <w:position w:val="6"/>
          <w:sz w:val="16"/>
          <w:szCs w:val="16"/>
        </w:rPr>
        <w:t>*</w:t>
      </w:r>
      <w:r w:rsidRPr="00411EED">
        <w:t>taxation law.</w:t>
      </w:r>
    </w:p>
    <w:p w:rsidR="00300522" w:rsidRPr="00411EED" w:rsidRDefault="00300522" w:rsidP="00300522">
      <w:pPr>
        <w:pStyle w:val="notetext"/>
      </w:pPr>
      <w:r w:rsidRPr="00411EED">
        <w:t>Note:</w:t>
      </w:r>
      <w:r w:rsidRPr="00411EED">
        <w:tab/>
        <w:t>Disallowing your election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subsection"/>
      </w:pPr>
      <w:r w:rsidRPr="00411EED">
        <w:tab/>
        <w:t>(4)</w:t>
      </w:r>
      <w:r w:rsidRPr="00411EED">
        <w:tab/>
        <w:t>A disallowance of your election is taken to have had effect from the start of the tax period in which the Commissioner notifies you of the disallowance.</w:t>
      </w:r>
    </w:p>
    <w:p w:rsidR="00DA388E" w:rsidRPr="00411EED" w:rsidRDefault="00DA388E" w:rsidP="00DA388E">
      <w:pPr>
        <w:pStyle w:val="SubsectionHead"/>
      </w:pPr>
      <w:r w:rsidRPr="00411EED">
        <w:t>Not being a small business entity for an income year</w:t>
      </w:r>
    </w:p>
    <w:p w:rsidR="00300522" w:rsidRPr="00411EED" w:rsidRDefault="00300522" w:rsidP="00300522">
      <w:pPr>
        <w:pStyle w:val="subsection"/>
      </w:pPr>
      <w:r w:rsidRPr="00411EED">
        <w:tab/>
        <w:t>(5)</w:t>
      </w:r>
      <w:r w:rsidRPr="00411EED">
        <w:tab/>
        <w:t xml:space="preserve">If </w:t>
      </w:r>
      <w:r w:rsidR="00411EED">
        <w:t>paragraph (</w:t>
      </w:r>
      <w:r w:rsidRPr="00411EED">
        <w:t xml:space="preserve">1)(c) applies, your election is taken to have ceased to have effect from the start of the tax period in which </w:t>
      </w:r>
      <w:r w:rsidR="00DA388E" w:rsidRPr="00411EED">
        <w:t xml:space="preserve">the first day of the </w:t>
      </w:r>
      <w:r w:rsidR="00411EED" w:rsidRPr="00411EED">
        <w:rPr>
          <w:position w:val="6"/>
          <w:sz w:val="16"/>
        </w:rPr>
        <w:t>*</w:t>
      </w:r>
      <w:r w:rsidR="00DA388E" w:rsidRPr="00411EED">
        <w:t>income year</w:t>
      </w:r>
      <w:r w:rsidRPr="00411EED">
        <w:t xml:space="preserve"> referred to in that paragraph falls.</w:t>
      </w:r>
    </w:p>
    <w:p w:rsidR="00993B31" w:rsidRPr="00411EED" w:rsidRDefault="00993B31" w:rsidP="00993B31">
      <w:pPr>
        <w:pStyle w:val="SubsectionHead"/>
      </w:pPr>
      <w:r w:rsidRPr="00411EED">
        <w:t>Failing to satisfy the requirements of subparagraph</w:t>
      </w:r>
      <w:r w:rsidR="00411EED">
        <w:t> </w:t>
      </w:r>
      <w:r w:rsidRPr="00411EED">
        <w:t>131</w:t>
      </w:r>
      <w:r w:rsidR="00411EED">
        <w:noBreakHyphen/>
      </w:r>
      <w:r w:rsidRPr="00411EED">
        <w:t>5(1)(a)(ii)</w:t>
      </w:r>
    </w:p>
    <w:p w:rsidR="00993B31" w:rsidRPr="00411EED" w:rsidRDefault="00993B31" w:rsidP="00993B31">
      <w:pPr>
        <w:pStyle w:val="subsection"/>
      </w:pPr>
      <w:r w:rsidRPr="00411EED">
        <w:tab/>
        <w:t>(6)</w:t>
      </w:r>
      <w:r w:rsidRPr="00411EED">
        <w:tab/>
        <w:t xml:space="preserve">If </w:t>
      </w:r>
      <w:r w:rsidR="00411EED">
        <w:t>paragraph (</w:t>
      </w:r>
      <w:r w:rsidRPr="00411EED">
        <w:t>1)(d) applies, your election is taken to have ceased to have effect from the start of the tax period in which 31</w:t>
      </w:r>
      <w:r w:rsidR="00411EED">
        <w:t> </w:t>
      </w:r>
      <w:r w:rsidRPr="00411EED">
        <w:t xml:space="preserve">July in the </w:t>
      </w:r>
      <w:r w:rsidR="00411EED" w:rsidRPr="00411EED">
        <w:rPr>
          <w:position w:val="6"/>
          <w:sz w:val="16"/>
        </w:rPr>
        <w:t>*</w:t>
      </w:r>
      <w:r w:rsidRPr="00411EED">
        <w:t>financial year referred to in that paragraph falls.</w:t>
      </w:r>
    </w:p>
    <w:p w:rsidR="00300522" w:rsidRPr="00411EED" w:rsidRDefault="00300522" w:rsidP="0004657D">
      <w:pPr>
        <w:pStyle w:val="ActHead4"/>
      </w:pPr>
      <w:bookmarkStart w:id="853" w:name="_Toc471393884"/>
      <w:r w:rsidRPr="005A283F">
        <w:rPr>
          <w:rStyle w:val="CharSubdNo"/>
        </w:rPr>
        <w:lastRenderedPageBreak/>
        <w:t>Subdivision</w:t>
      </w:r>
      <w:r w:rsidR="00411EED" w:rsidRPr="005A283F">
        <w:rPr>
          <w:rStyle w:val="CharSubdNo"/>
        </w:rPr>
        <w:t> </w:t>
      </w:r>
      <w:r w:rsidRPr="005A283F">
        <w:rPr>
          <w:rStyle w:val="CharSubdNo"/>
        </w:rPr>
        <w:t>131</w:t>
      </w:r>
      <w:r w:rsidR="00411EED" w:rsidRPr="005A283F">
        <w:rPr>
          <w:rStyle w:val="CharSubdNo"/>
        </w:rPr>
        <w:noBreakHyphen/>
      </w:r>
      <w:r w:rsidRPr="005A283F">
        <w:rPr>
          <w:rStyle w:val="CharSubdNo"/>
        </w:rPr>
        <w:t>B</w:t>
      </w:r>
      <w:r w:rsidRPr="00411EED">
        <w:t>—</w:t>
      </w:r>
      <w:r w:rsidRPr="005A283F">
        <w:rPr>
          <w:rStyle w:val="CharSubdText"/>
        </w:rPr>
        <w:t>Consequences of electing to have annual apportionment</w:t>
      </w:r>
      <w:bookmarkEnd w:id="853"/>
    </w:p>
    <w:p w:rsidR="00300522" w:rsidRPr="00411EED" w:rsidRDefault="00300522" w:rsidP="0004657D">
      <w:pPr>
        <w:pStyle w:val="ActHead5"/>
      </w:pPr>
      <w:bookmarkStart w:id="854" w:name="_Toc471393885"/>
      <w:r w:rsidRPr="005A283F">
        <w:rPr>
          <w:rStyle w:val="CharSectno"/>
        </w:rPr>
        <w:t>131</w:t>
      </w:r>
      <w:r w:rsidR="00411EED" w:rsidRPr="005A283F">
        <w:rPr>
          <w:rStyle w:val="CharSectno"/>
        </w:rPr>
        <w:noBreakHyphen/>
      </w:r>
      <w:r w:rsidRPr="005A283F">
        <w:rPr>
          <w:rStyle w:val="CharSectno"/>
        </w:rPr>
        <w:t>40</w:t>
      </w:r>
      <w:r w:rsidRPr="00411EED">
        <w:t xml:space="preserve">  Input tax credits for acquisitions that are partly creditable</w:t>
      </w:r>
      <w:bookmarkEnd w:id="854"/>
    </w:p>
    <w:p w:rsidR="00300522" w:rsidRPr="00411EED" w:rsidRDefault="00300522" w:rsidP="0004657D">
      <w:pPr>
        <w:pStyle w:val="subsection"/>
        <w:keepNext/>
        <w:keepLines/>
      </w:pPr>
      <w:r w:rsidRPr="00411EED">
        <w:tab/>
        <w:t>(1)</w:t>
      </w:r>
      <w:r w:rsidRPr="00411EED">
        <w:tab/>
        <w:t xml:space="preserve">The amount of the input tax credit on an acquisition that you make that is </w:t>
      </w:r>
      <w:r w:rsidR="00411EED" w:rsidRPr="00411EED">
        <w:rPr>
          <w:position w:val="6"/>
          <w:sz w:val="16"/>
        </w:rPr>
        <w:t>*</w:t>
      </w:r>
      <w:r w:rsidRPr="00411EED">
        <w:t>partly creditable is an amount equal to the GST payable on the supply of the thing acquired if:</w:t>
      </w:r>
    </w:p>
    <w:p w:rsidR="00300522" w:rsidRPr="00411EED" w:rsidRDefault="00300522" w:rsidP="0004657D">
      <w:pPr>
        <w:pStyle w:val="paragraph"/>
        <w:keepNext/>
        <w:keepLines/>
      </w:pPr>
      <w:r w:rsidRPr="00411EED">
        <w:tab/>
        <w:t>(a)</w:t>
      </w:r>
      <w:r w:rsidRPr="00411EED">
        <w:tab/>
        <w:t xml:space="preserve">an </w:t>
      </w:r>
      <w:r w:rsidR="00411EED" w:rsidRPr="00411EED">
        <w:rPr>
          <w:position w:val="6"/>
          <w:sz w:val="16"/>
        </w:rPr>
        <w:t>*</w:t>
      </w:r>
      <w:r w:rsidRPr="00411EED">
        <w:t>annual apportionment election that you have made has effect at the end of the tax period to which the input tax credit is attributable; and</w:t>
      </w:r>
    </w:p>
    <w:p w:rsidR="00300522" w:rsidRPr="00411EED" w:rsidRDefault="00300522" w:rsidP="0004657D">
      <w:pPr>
        <w:pStyle w:val="paragraph"/>
        <w:keepNext/>
        <w:keepLines/>
      </w:pPr>
      <w:r w:rsidRPr="00411EED">
        <w:tab/>
        <w:t>(b)</w:t>
      </w:r>
      <w:r w:rsidRPr="00411EED">
        <w:tab/>
        <w:t>the acquisition is not an acquisition of a kind specified in the regulations.</w:t>
      </w:r>
    </w:p>
    <w:p w:rsidR="00300522" w:rsidRPr="00411EED" w:rsidRDefault="00300522" w:rsidP="00300522">
      <w:pPr>
        <w:pStyle w:val="subsection"/>
      </w:pPr>
      <w:r w:rsidRPr="00411EED">
        <w:tab/>
        <w:t>(2)</w:t>
      </w:r>
      <w:r w:rsidRPr="00411EED">
        <w:tab/>
        <w:t>However, if one or both of the following apply to the acquisition:</w:t>
      </w:r>
    </w:p>
    <w:p w:rsidR="00300522" w:rsidRPr="00411EED" w:rsidRDefault="00300522" w:rsidP="00300522">
      <w:pPr>
        <w:pStyle w:val="paragraph"/>
      </w:pPr>
      <w:r w:rsidRPr="00411EED">
        <w:tab/>
        <w:t>(a)</w:t>
      </w:r>
      <w:r w:rsidRPr="00411EED">
        <w:tab/>
        <w:t xml:space="preserve">the acquisition relates to making supplies that would be </w:t>
      </w:r>
      <w:r w:rsidR="00411EED" w:rsidRPr="00411EED">
        <w:rPr>
          <w:position w:val="6"/>
          <w:sz w:val="16"/>
        </w:rPr>
        <w:t>*</w:t>
      </w:r>
      <w:r w:rsidRPr="00411EED">
        <w:t>input taxed;</w:t>
      </w:r>
    </w:p>
    <w:p w:rsidR="00300522" w:rsidRPr="00411EED" w:rsidRDefault="00300522" w:rsidP="00300522">
      <w:pPr>
        <w:pStyle w:val="paragraph"/>
      </w:pPr>
      <w:r w:rsidRPr="00411EED">
        <w:tab/>
        <w:t>(b)</w:t>
      </w:r>
      <w:r w:rsidRPr="00411EED">
        <w:tab/>
        <w:t xml:space="preserve">you provide, or are liable to provide, only part of the </w:t>
      </w:r>
      <w:r w:rsidR="00411EED" w:rsidRPr="00411EED">
        <w:rPr>
          <w:position w:val="6"/>
          <w:sz w:val="16"/>
        </w:rPr>
        <w:t>*</w:t>
      </w:r>
      <w:r w:rsidRPr="00411EED">
        <w:t>consideration for the acquisition;</w:t>
      </w:r>
    </w:p>
    <w:p w:rsidR="00300522" w:rsidRPr="00411EED" w:rsidRDefault="00300522" w:rsidP="00300522">
      <w:pPr>
        <w:pStyle w:val="subsection2"/>
      </w:pPr>
      <w:r w:rsidRPr="00411EED">
        <w:t>the amount of the input tax credit on the acquisition is as follows:</w:t>
      </w:r>
    </w:p>
    <w:p w:rsidR="004C6B7F" w:rsidRPr="00411EED" w:rsidRDefault="00143843" w:rsidP="00A53099">
      <w:pPr>
        <w:pStyle w:val="Formula"/>
        <w:spacing w:before="120" w:after="120"/>
        <w:ind w:left="709"/>
      </w:pPr>
      <w:r w:rsidRPr="00411EED">
        <w:rPr>
          <w:noProof/>
        </w:rPr>
        <w:drawing>
          <wp:inline distT="0" distB="0" distL="0" distR="0" wp14:anchorId="099484BC" wp14:editId="21B4D726">
            <wp:extent cx="3530600" cy="400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530600" cy="40005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iCs/>
        </w:rPr>
        <w:t>extent of consideration</w:t>
      </w:r>
      <w:r w:rsidRPr="00411EED">
        <w:t xml:space="preserve"> is the extent to which you provide, or are liable to provide, the </w:t>
      </w:r>
      <w:r w:rsidR="00411EED" w:rsidRPr="00411EED">
        <w:rPr>
          <w:position w:val="6"/>
          <w:sz w:val="16"/>
          <w:szCs w:val="16"/>
        </w:rPr>
        <w:t>*</w:t>
      </w:r>
      <w:r w:rsidRPr="00411EED">
        <w:t>consideration for the acquisition, expressed as a percentage of the total consideration for the acquisition.</w:t>
      </w:r>
    </w:p>
    <w:p w:rsidR="00300522" w:rsidRPr="00411EED" w:rsidRDefault="00300522" w:rsidP="00300522">
      <w:pPr>
        <w:pStyle w:val="Definition"/>
      </w:pPr>
      <w:r w:rsidRPr="00411EED">
        <w:rPr>
          <w:b/>
          <w:bCs/>
          <w:i/>
          <w:iCs/>
        </w:rPr>
        <w:t>extent of non</w:t>
      </w:r>
      <w:r w:rsidR="00411EED">
        <w:rPr>
          <w:b/>
          <w:bCs/>
          <w:i/>
          <w:iCs/>
        </w:rPr>
        <w:noBreakHyphen/>
      </w:r>
      <w:r w:rsidRPr="00411EED">
        <w:rPr>
          <w:b/>
          <w:bCs/>
          <w:i/>
          <w:iCs/>
        </w:rPr>
        <w:t>input</w:t>
      </w:r>
      <w:r w:rsidR="00411EED">
        <w:rPr>
          <w:b/>
          <w:bCs/>
          <w:i/>
          <w:iCs/>
        </w:rPr>
        <w:noBreakHyphen/>
      </w:r>
      <w:r w:rsidRPr="00411EED">
        <w:rPr>
          <w:b/>
          <w:bCs/>
          <w:i/>
          <w:iCs/>
        </w:rPr>
        <w:t>taxed purpose</w:t>
      </w:r>
      <w:r w:rsidRPr="00411EED">
        <w:t xml:space="preserve"> is the extent to which the acquisition does not relate to making supplies that would be </w:t>
      </w:r>
      <w:r w:rsidR="00411EED" w:rsidRPr="00411EED">
        <w:rPr>
          <w:position w:val="6"/>
          <w:sz w:val="16"/>
        </w:rPr>
        <w:t>*</w:t>
      </w:r>
      <w:r w:rsidRPr="00411EED">
        <w:t>input taxed, expressed as a percentage of the total purpose of the acquisition.</w:t>
      </w:r>
    </w:p>
    <w:p w:rsidR="00300522" w:rsidRPr="00411EED" w:rsidRDefault="00300522" w:rsidP="00300522">
      <w:pPr>
        <w:pStyle w:val="Definition"/>
      </w:pPr>
      <w:r w:rsidRPr="00411EED">
        <w:rPr>
          <w:b/>
          <w:bCs/>
          <w:i/>
          <w:iCs/>
        </w:rPr>
        <w:t>full input tax credit</w:t>
      </w:r>
      <w:r w:rsidRPr="00411EED">
        <w:t xml:space="preserve"> is what would have been the amount of the input tax credit for the acquisition if it had been made solely for a </w:t>
      </w:r>
      <w:r w:rsidR="00411EED" w:rsidRPr="00411EED">
        <w:rPr>
          <w:position w:val="6"/>
          <w:sz w:val="16"/>
        </w:rPr>
        <w:lastRenderedPageBreak/>
        <w:t>*</w:t>
      </w:r>
      <w:r w:rsidRPr="00411EED">
        <w:t>creditable purpose and you had provided, or had been liable to provide, all of the consideration for the acquisition.</w:t>
      </w:r>
    </w:p>
    <w:p w:rsidR="00300522" w:rsidRPr="00411EED" w:rsidRDefault="00300522" w:rsidP="00266102">
      <w:pPr>
        <w:pStyle w:val="subsection"/>
        <w:keepNext/>
        <w:keepLines/>
      </w:pPr>
      <w:r w:rsidRPr="00411EED">
        <w:tab/>
        <w:t>(3)</w:t>
      </w:r>
      <w:r w:rsidRPr="00411EED">
        <w:tab/>
        <w:t xml:space="preserve">In determining for the purposes of </w:t>
      </w:r>
      <w:r w:rsidR="00411EED">
        <w:t>subsection (</w:t>
      </w:r>
      <w:r w:rsidRPr="00411EED">
        <w:t xml:space="preserve">2) whether, or the extent to which, an acquisition relates to making supplies that would be </w:t>
      </w:r>
      <w:r w:rsidR="00411EED" w:rsidRPr="00411EED">
        <w:rPr>
          <w:position w:val="6"/>
          <w:sz w:val="16"/>
        </w:rPr>
        <w:t>*</w:t>
      </w:r>
      <w:r w:rsidRPr="00411EED">
        <w:t>input taxed, subsections</w:t>
      </w:r>
      <w:r w:rsidR="00411EED">
        <w:t> </w:t>
      </w:r>
      <w:r w:rsidRPr="00411EED">
        <w:t>11</w:t>
      </w:r>
      <w:r w:rsidR="00411EED">
        <w:noBreakHyphen/>
      </w:r>
      <w:r w:rsidRPr="00411EED">
        <w:t>15(3) to (5) apply in the same way that they apply for the purposes of paragraph</w:t>
      </w:r>
      <w:r w:rsidR="00411EED">
        <w:t> </w:t>
      </w:r>
      <w:r w:rsidRPr="00411EED">
        <w:t>11</w:t>
      </w:r>
      <w:r w:rsidR="00411EED">
        <w:noBreakHyphen/>
      </w:r>
      <w:r w:rsidRPr="00411EED">
        <w:t>15(2)(a).</w:t>
      </w:r>
    </w:p>
    <w:p w:rsidR="00300522" w:rsidRPr="00411EED" w:rsidRDefault="00300522" w:rsidP="00300522">
      <w:pPr>
        <w:pStyle w:val="subsection"/>
      </w:pPr>
      <w:r w:rsidRPr="00411EED">
        <w:tab/>
        <w:t>(4)</w:t>
      </w:r>
      <w:r w:rsidRPr="00411EED">
        <w:tab/>
        <w:t>Determinations made by the Commissioner under subsection</w:t>
      </w:r>
      <w:r w:rsidR="00411EED">
        <w:t> </w:t>
      </w:r>
      <w:r w:rsidRPr="00411EED">
        <w:t>11</w:t>
      </w:r>
      <w:r w:rsidR="00411EED">
        <w:noBreakHyphen/>
      </w:r>
      <w:r w:rsidRPr="00411EED">
        <w:t xml:space="preserve">30(5) apply (so far as they are capable of applying) to working out the extent to which a </w:t>
      </w:r>
      <w:r w:rsidR="00411EED" w:rsidRPr="00411EED">
        <w:rPr>
          <w:position w:val="6"/>
          <w:sz w:val="16"/>
        </w:rPr>
        <w:t>*</w:t>
      </w:r>
      <w:r w:rsidRPr="00411EED">
        <w:t xml:space="preserve">partly creditable acquisition does not relate to making supplies that would be </w:t>
      </w:r>
      <w:r w:rsidR="00411EED" w:rsidRPr="00411EED">
        <w:rPr>
          <w:position w:val="6"/>
          <w:sz w:val="16"/>
        </w:rPr>
        <w:t>*</w:t>
      </w:r>
      <w:r w:rsidRPr="00411EED">
        <w:t>input taxed.</w:t>
      </w:r>
    </w:p>
    <w:p w:rsidR="00300522" w:rsidRPr="00411EED" w:rsidRDefault="00300522" w:rsidP="00300522">
      <w:pPr>
        <w:pStyle w:val="subsection"/>
      </w:pPr>
      <w:r w:rsidRPr="00411EED">
        <w:tab/>
        <w:t>(5)</w:t>
      </w:r>
      <w:r w:rsidRPr="00411EED">
        <w:tab/>
        <w:t xml:space="preserve">This section does not apply to an input tax credit on an acquisition if the acquisition is, to any extent, a </w:t>
      </w:r>
      <w:r w:rsidR="00411EED" w:rsidRPr="00411EED">
        <w:rPr>
          <w:position w:val="6"/>
          <w:sz w:val="16"/>
        </w:rPr>
        <w:t>*</w:t>
      </w:r>
      <w:r w:rsidRPr="00411EED">
        <w:t>reduced credit acquisition.</w:t>
      </w:r>
    </w:p>
    <w:p w:rsidR="00300522" w:rsidRPr="00411EED" w:rsidRDefault="00300522" w:rsidP="00300522">
      <w:pPr>
        <w:pStyle w:val="subsection"/>
      </w:pPr>
      <w:r w:rsidRPr="00411EED">
        <w:tab/>
        <w:t>(6)</w:t>
      </w:r>
      <w:r w:rsidRPr="00411EED">
        <w:tab/>
        <w:t>This section has effect despite sections</w:t>
      </w:r>
      <w:r w:rsidR="00411EED">
        <w:t> </w:t>
      </w:r>
      <w:r w:rsidRPr="00411EED">
        <w:t>11</w:t>
      </w:r>
      <w:r w:rsidR="00411EED">
        <w:noBreakHyphen/>
      </w:r>
      <w:r w:rsidRPr="00411EED">
        <w:t>25 and 11</w:t>
      </w:r>
      <w:r w:rsidR="00411EED">
        <w:noBreakHyphen/>
      </w:r>
      <w:r w:rsidRPr="00411EED">
        <w:t>30 (which are about amounts of input tax credits).</w:t>
      </w:r>
    </w:p>
    <w:p w:rsidR="00300522" w:rsidRPr="00411EED" w:rsidRDefault="00300522" w:rsidP="00300522">
      <w:pPr>
        <w:pStyle w:val="ActHead5"/>
      </w:pPr>
      <w:bookmarkStart w:id="855" w:name="_Toc471393886"/>
      <w:r w:rsidRPr="005A283F">
        <w:rPr>
          <w:rStyle w:val="CharSectno"/>
        </w:rPr>
        <w:t>131</w:t>
      </w:r>
      <w:r w:rsidR="00411EED" w:rsidRPr="005A283F">
        <w:rPr>
          <w:rStyle w:val="CharSectno"/>
        </w:rPr>
        <w:noBreakHyphen/>
      </w:r>
      <w:r w:rsidRPr="005A283F">
        <w:rPr>
          <w:rStyle w:val="CharSectno"/>
        </w:rPr>
        <w:t>45</w:t>
      </w:r>
      <w:r w:rsidRPr="00411EED">
        <w:t xml:space="preserve">  Input tax credits for importations that are partly creditable</w:t>
      </w:r>
      <w:bookmarkEnd w:id="855"/>
    </w:p>
    <w:p w:rsidR="00300522" w:rsidRPr="00411EED" w:rsidRDefault="00300522" w:rsidP="00300522">
      <w:pPr>
        <w:pStyle w:val="subsection"/>
      </w:pPr>
      <w:r w:rsidRPr="00411EED">
        <w:tab/>
        <w:t>(1)</w:t>
      </w:r>
      <w:r w:rsidRPr="00411EED">
        <w:tab/>
        <w:t xml:space="preserve">The amount of the input tax credit on an importation that you make that is </w:t>
      </w:r>
      <w:r w:rsidR="00411EED" w:rsidRPr="00411EED">
        <w:rPr>
          <w:position w:val="6"/>
          <w:sz w:val="16"/>
        </w:rPr>
        <w:t>*</w:t>
      </w:r>
      <w:r w:rsidRPr="00411EED">
        <w:t>partly creditable is an amount equal to the GST payable on the importation if:</w:t>
      </w:r>
    </w:p>
    <w:p w:rsidR="00300522" w:rsidRPr="00411EED" w:rsidRDefault="00300522" w:rsidP="00300522">
      <w:pPr>
        <w:pStyle w:val="paragraph"/>
      </w:pPr>
      <w:r w:rsidRPr="00411EED">
        <w:tab/>
        <w:t>(a)</w:t>
      </w:r>
      <w:r w:rsidRPr="00411EED">
        <w:tab/>
        <w:t xml:space="preserve">an </w:t>
      </w:r>
      <w:r w:rsidR="00411EED" w:rsidRPr="00411EED">
        <w:rPr>
          <w:position w:val="6"/>
          <w:sz w:val="16"/>
        </w:rPr>
        <w:t>*</w:t>
      </w:r>
      <w:r w:rsidRPr="00411EED">
        <w:t>annual apportionment election that you have made has effect at the end of the tax period to which the input tax credit is attributable; and</w:t>
      </w:r>
    </w:p>
    <w:p w:rsidR="00300522" w:rsidRPr="00411EED" w:rsidRDefault="00300522" w:rsidP="00300522">
      <w:pPr>
        <w:pStyle w:val="paragraph"/>
      </w:pPr>
      <w:r w:rsidRPr="00411EED">
        <w:tab/>
        <w:t>(b)</w:t>
      </w:r>
      <w:r w:rsidRPr="00411EED">
        <w:tab/>
        <w:t>the importation is not an importation of a kind specified in the regulations.</w:t>
      </w:r>
    </w:p>
    <w:p w:rsidR="00300522" w:rsidRPr="00411EED" w:rsidRDefault="00300522" w:rsidP="00300522">
      <w:pPr>
        <w:pStyle w:val="subsection"/>
      </w:pPr>
      <w:r w:rsidRPr="00411EED">
        <w:tab/>
        <w:t>(2)</w:t>
      </w:r>
      <w:r w:rsidRPr="00411EED">
        <w:tab/>
        <w:t xml:space="preserve">However, if the importation relates to making supplies that would be </w:t>
      </w:r>
      <w:r w:rsidR="00411EED" w:rsidRPr="00411EED">
        <w:rPr>
          <w:position w:val="6"/>
          <w:sz w:val="16"/>
        </w:rPr>
        <w:t>*</w:t>
      </w:r>
      <w:r w:rsidRPr="00411EED">
        <w:t>input taxed, the amount of the input tax credit on the importation is as follows:</w:t>
      </w:r>
    </w:p>
    <w:p w:rsidR="004C6B7F" w:rsidRPr="00411EED" w:rsidRDefault="00143843" w:rsidP="00A53099">
      <w:pPr>
        <w:pStyle w:val="Formula"/>
        <w:spacing w:before="120" w:after="120"/>
        <w:ind w:left="851"/>
      </w:pPr>
      <w:r w:rsidRPr="00411EED">
        <w:rPr>
          <w:noProof/>
        </w:rPr>
        <w:drawing>
          <wp:inline distT="0" distB="0" distL="0" distR="0" wp14:anchorId="4F6B66D2" wp14:editId="6654775B">
            <wp:extent cx="3676650" cy="27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676650" cy="27940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iCs/>
        </w:rPr>
        <w:lastRenderedPageBreak/>
        <w:t>extent of non</w:t>
      </w:r>
      <w:r w:rsidR="00411EED">
        <w:rPr>
          <w:b/>
          <w:bCs/>
          <w:i/>
          <w:iCs/>
        </w:rPr>
        <w:noBreakHyphen/>
      </w:r>
      <w:r w:rsidRPr="00411EED">
        <w:rPr>
          <w:b/>
          <w:bCs/>
          <w:i/>
          <w:iCs/>
        </w:rPr>
        <w:t>input</w:t>
      </w:r>
      <w:r w:rsidR="00411EED">
        <w:rPr>
          <w:b/>
          <w:bCs/>
          <w:i/>
          <w:iCs/>
        </w:rPr>
        <w:noBreakHyphen/>
      </w:r>
      <w:r w:rsidRPr="00411EED">
        <w:rPr>
          <w:b/>
          <w:bCs/>
          <w:i/>
          <w:iCs/>
        </w:rPr>
        <w:t>taxed purpose</w:t>
      </w:r>
      <w:r w:rsidRPr="00411EED">
        <w:t xml:space="preserve"> is the extent to which the importation does not relate to making supplies that would be </w:t>
      </w:r>
      <w:r w:rsidR="00411EED" w:rsidRPr="00411EED">
        <w:rPr>
          <w:position w:val="6"/>
          <w:sz w:val="16"/>
        </w:rPr>
        <w:t>*</w:t>
      </w:r>
      <w:r w:rsidRPr="00411EED">
        <w:t>input taxed, expressed as a percentage of the total purpose of the importation.</w:t>
      </w:r>
    </w:p>
    <w:p w:rsidR="00300522" w:rsidRPr="00411EED" w:rsidRDefault="00300522" w:rsidP="00300522">
      <w:pPr>
        <w:pStyle w:val="Definition"/>
      </w:pPr>
      <w:r w:rsidRPr="00411EED">
        <w:rPr>
          <w:b/>
          <w:bCs/>
          <w:i/>
          <w:iCs/>
        </w:rPr>
        <w:t>full input tax credit</w:t>
      </w:r>
      <w:r w:rsidRPr="00411EED">
        <w:t xml:space="preserve"> is what would have been the amount of the input tax credit for the importation if it had been made solely for a </w:t>
      </w:r>
      <w:r w:rsidR="00411EED" w:rsidRPr="00411EED">
        <w:rPr>
          <w:position w:val="6"/>
          <w:sz w:val="16"/>
        </w:rPr>
        <w:t>*</w:t>
      </w:r>
      <w:r w:rsidRPr="00411EED">
        <w:t>creditable purpose.</w:t>
      </w:r>
    </w:p>
    <w:p w:rsidR="00300522" w:rsidRPr="00411EED" w:rsidRDefault="00300522" w:rsidP="00300522">
      <w:pPr>
        <w:pStyle w:val="subsection"/>
      </w:pPr>
      <w:r w:rsidRPr="00411EED">
        <w:tab/>
        <w:t>(3)</w:t>
      </w:r>
      <w:r w:rsidRPr="00411EED">
        <w:tab/>
        <w:t xml:space="preserve">In determining for the purposes of </w:t>
      </w:r>
      <w:r w:rsidR="00411EED">
        <w:t>subsection (</w:t>
      </w:r>
      <w:r w:rsidRPr="00411EED">
        <w:t xml:space="preserve">2) whether, or the extent to which, an importation relates to making supplies that would be </w:t>
      </w:r>
      <w:r w:rsidR="00411EED" w:rsidRPr="00411EED">
        <w:rPr>
          <w:position w:val="6"/>
          <w:sz w:val="16"/>
        </w:rPr>
        <w:t>*</w:t>
      </w:r>
      <w:r w:rsidRPr="00411EED">
        <w:t>input taxed, subsections</w:t>
      </w:r>
      <w:r w:rsidR="00411EED">
        <w:t> </w:t>
      </w:r>
      <w:r w:rsidRPr="00411EED">
        <w:t>15</w:t>
      </w:r>
      <w:r w:rsidR="00411EED">
        <w:noBreakHyphen/>
      </w:r>
      <w:r w:rsidRPr="00411EED">
        <w:t>10(3) to (5) apply in the same way that they apply for the purposes of paragraph</w:t>
      </w:r>
      <w:r w:rsidR="00411EED">
        <w:t> </w:t>
      </w:r>
      <w:r w:rsidRPr="00411EED">
        <w:t>15</w:t>
      </w:r>
      <w:r w:rsidR="00411EED">
        <w:noBreakHyphen/>
      </w:r>
      <w:r w:rsidRPr="00411EED">
        <w:t>10(2)(a).</w:t>
      </w:r>
    </w:p>
    <w:p w:rsidR="00300522" w:rsidRPr="00411EED" w:rsidRDefault="00300522" w:rsidP="00300522">
      <w:pPr>
        <w:pStyle w:val="subsection"/>
      </w:pPr>
      <w:r w:rsidRPr="00411EED">
        <w:tab/>
        <w:t>(4)</w:t>
      </w:r>
      <w:r w:rsidRPr="00411EED">
        <w:tab/>
        <w:t>Determinations made by the Commissioner under subsection</w:t>
      </w:r>
      <w:r w:rsidR="00411EED">
        <w:t> </w:t>
      </w:r>
      <w:r w:rsidRPr="00411EED">
        <w:t>15</w:t>
      </w:r>
      <w:r w:rsidR="00411EED">
        <w:noBreakHyphen/>
      </w:r>
      <w:r w:rsidRPr="00411EED">
        <w:t xml:space="preserve">25(4) apply (so far as they are capable of applying) to working out the extent to which a </w:t>
      </w:r>
      <w:r w:rsidR="00411EED" w:rsidRPr="00411EED">
        <w:rPr>
          <w:position w:val="6"/>
          <w:sz w:val="16"/>
        </w:rPr>
        <w:t>*</w:t>
      </w:r>
      <w:r w:rsidRPr="00411EED">
        <w:t xml:space="preserve">partly creditable importation does not relate to making supplies that would be </w:t>
      </w:r>
      <w:r w:rsidR="00411EED" w:rsidRPr="00411EED">
        <w:rPr>
          <w:position w:val="6"/>
          <w:sz w:val="16"/>
        </w:rPr>
        <w:t>*</w:t>
      </w:r>
      <w:r w:rsidRPr="00411EED">
        <w:t>input taxed.</w:t>
      </w:r>
    </w:p>
    <w:p w:rsidR="00300522" w:rsidRPr="00411EED" w:rsidRDefault="00300522" w:rsidP="00300522">
      <w:pPr>
        <w:pStyle w:val="subsection"/>
      </w:pPr>
      <w:r w:rsidRPr="00411EED">
        <w:tab/>
        <w:t>(5)</w:t>
      </w:r>
      <w:r w:rsidRPr="00411EED">
        <w:tab/>
        <w:t>This section has effect despite sections</w:t>
      </w:r>
      <w:r w:rsidR="00411EED">
        <w:t> </w:t>
      </w:r>
      <w:r w:rsidRPr="00411EED">
        <w:t>15</w:t>
      </w:r>
      <w:r w:rsidR="00411EED">
        <w:noBreakHyphen/>
      </w:r>
      <w:r w:rsidRPr="00411EED">
        <w:t>20 and 15</w:t>
      </w:r>
      <w:r w:rsidR="00411EED">
        <w:noBreakHyphen/>
      </w:r>
      <w:r w:rsidRPr="00411EED">
        <w:t>25 (which are about amounts of input tax credits).</w:t>
      </w:r>
    </w:p>
    <w:p w:rsidR="00300522" w:rsidRPr="00411EED" w:rsidRDefault="00300522" w:rsidP="009E2DC8">
      <w:pPr>
        <w:pStyle w:val="ActHead5"/>
      </w:pPr>
      <w:bookmarkStart w:id="856" w:name="_Toc471393887"/>
      <w:r w:rsidRPr="005A283F">
        <w:rPr>
          <w:rStyle w:val="CharSectno"/>
        </w:rPr>
        <w:t>131</w:t>
      </w:r>
      <w:r w:rsidR="00411EED" w:rsidRPr="005A283F">
        <w:rPr>
          <w:rStyle w:val="CharSectno"/>
        </w:rPr>
        <w:noBreakHyphen/>
      </w:r>
      <w:r w:rsidRPr="005A283F">
        <w:rPr>
          <w:rStyle w:val="CharSectno"/>
        </w:rPr>
        <w:t>50</w:t>
      </w:r>
      <w:r w:rsidRPr="00411EED">
        <w:t xml:space="preserve">  Amounts of input tax credits for creditable acquisitions or creditable importations of certain cars</w:t>
      </w:r>
      <w:bookmarkEnd w:id="856"/>
    </w:p>
    <w:p w:rsidR="00300522" w:rsidRPr="00411EED" w:rsidRDefault="00300522" w:rsidP="009E2DC8">
      <w:pPr>
        <w:pStyle w:val="subsection"/>
        <w:keepNext/>
      </w:pPr>
      <w:r w:rsidRPr="00411EED">
        <w:tab/>
        <w:t>(1)</w:t>
      </w:r>
      <w:r w:rsidRPr="00411EED">
        <w:tab/>
        <w:t>If:</w:t>
      </w:r>
    </w:p>
    <w:p w:rsidR="00300522" w:rsidRPr="00411EED" w:rsidRDefault="00300522" w:rsidP="00300522">
      <w:pPr>
        <w:pStyle w:val="paragraph"/>
      </w:pPr>
      <w:r w:rsidRPr="00411EED">
        <w:tab/>
        <w:t>(a)</w:t>
      </w:r>
      <w:r w:rsidRPr="00411EED">
        <w:tab/>
        <w:t xml:space="preserve">this </w:t>
      </w:r>
      <w:r w:rsidR="00A53099" w:rsidRPr="00411EED">
        <w:t>Division</w:t>
      </w:r>
      <w:r w:rsidR="00A36DB5" w:rsidRPr="00411EED">
        <w:t xml:space="preserve"> </w:t>
      </w:r>
      <w:r w:rsidRPr="00411EED">
        <w:t xml:space="preserve">applies to working out the amount of a </w:t>
      </w:r>
      <w:r w:rsidR="00411EED" w:rsidRPr="00411EED">
        <w:rPr>
          <w:position w:val="6"/>
          <w:sz w:val="16"/>
        </w:rPr>
        <w:t>*</w:t>
      </w:r>
      <w:r w:rsidRPr="00411EED">
        <w:t xml:space="preserve">creditable acquisition or </w:t>
      </w:r>
      <w:r w:rsidR="00411EED" w:rsidRPr="00411EED">
        <w:rPr>
          <w:position w:val="6"/>
          <w:sz w:val="16"/>
        </w:rPr>
        <w:t>*</w:t>
      </w:r>
      <w:r w:rsidRPr="00411EED">
        <w:t>creditable importation that you made; and</w:t>
      </w:r>
    </w:p>
    <w:p w:rsidR="00300522" w:rsidRPr="00411EED" w:rsidRDefault="00300522" w:rsidP="00300522">
      <w:pPr>
        <w:pStyle w:val="paragraph"/>
      </w:pPr>
      <w:r w:rsidRPr="00411EED">
        <w:tab/>
        <w:t>(b)</w:t>
      </w:r>
      <w:r w:rsidRPr="00411EED">
        <w:tab/>
        <w:t xml:space="preserve">the acquisition or importation is an acquisition or importation of a </w:t>
      </w:r>
      <w:r w:rsidR="00411EED" w:rsidRPr="00411EED">
        <w:rPr>
          <w:position w:val="6"/>
          <w:sz w:val="16"/>
        </w:rPr>
        <w:t>*</w:t>
      </w:r>
      <w:r w:rsidRPr="00411EED">
        <w:t>car;</w:t>
      </w:r>
    </w:p>
    <w:p w:rsidR="00300522" w:rsidRPr="00411EED" w:rsidRDefault="00300522" w:rsidP="00300522">
      <w:pPr>
        <w:pStyle w:val="subsection2"/>
      </w:pPr>
      <w:r w:rsidRPr="00411EED">
        <w:t xml:space="preserve">the amount of the input tax credit on the acquisition or importation under this </w:t>
      </w:r>
      <w:r w:rsidR="00A53099" w:rsidRPr="00411EED">
        <w:t>Division</w:t>
      </w:r>
      <w:r w:rsidR="00A36DB5" w:rsidRPr="00411EED">
        <w:t xml:space="preserve"> </w:t>
      </w:r>
      <w:r w:rsidRPr="00411EED">
        <w:t>must not exceed the amount (if any) of the input tax credit worked out under section</w:t>
      </w:r>
      <w:r w:rsidR="00411EED">
        <w:t> </w:t>
      </w:r>
      <w:r w:rsidRPr="00411EED">
        <w:t>69</w:t>
      </w:r>
      <w:r w:rsidR="00411EED">
        <w:noBreakHyphen/>
      </w:r>
      <w:r w:rsidRPr="00411EED">
        <w:t>10.</w:t>
      </w:r>
    </w:p>
    <w:p w:rsidR="00300522" w:rsidRPr="00411EED" w:rsidRDefault="00300522" w:rsidP="00300522">
      <w:pPr>
        <w:pStyle w:val="subsection"/>
      </w:pPr>
      <w:r w:rsidRPr="00411EED">
        <w:tab/>
        <w:t>(2)</w:t>
      </w:r>
      <w:r w:rsidRPr="00411EED">
        <w:tab/>
        <w:t>However, if subsection</w:t>
      </w:r>
      <w:r w:rsidR="00411EED">
        <w:t> </w:t>
      </w:r>
      <w:r w:rsidRPr="00411EED">
        <w:t>131</w:t>
      </w:r>
      <w:r w:rsidR="00411EED">
        <w:noBreakHyphen/>
      </w:r>
      <w:r w:rsidRPr="00411EED">
        <w:t>40(2) or 131</w:t>
      </w:r>
      <w:r w:rsidR="00411EED">
        <w:noBreakHyphen/>
      </w:r>
      <w:r w:rsidRPr="00411EED">
        <w:t>45(2) applies to the acquisition or importation:</w:t>
      </w:r>
    </w:p>
    <w:p w:rsidR="00300522" w:rsidRPr="00411EED" w:rsidRDefault="00300522" w:rsidP="00300522">
      <w:pPr>
        <w:pStyle w:val="paragraph"/>
      </w:pPr>
      <w:r w:rsidRPr="00411EED">
        <w:lastRenderedPageBreak/>
        <w:tab/>
        <w:t>(a)</w:t>
      </w:r>
      <w:r w:rsidRPr="00411EED">
        <w:tab/>
        <w:t>take into account the operation of section</w:t>
      </w:r>
      <w:r w:rsidR="00411EED">
        <w:t> </w:t>
      </w:r>
      <w:r w:rsidRPr="00411EED">
        <w:t>69</w:t>
      </w:r>
      <w:r w:rsidR="00411EED">
        <w:noBreakHyphen/>
      </w:r>
      <w:r w:rsidRPr="00411EED">
        <w:t>10 in working out the full input tax credit for the purposes of that subsection; but</w:t>
      </w:r>
    </w:p>
    <w:p w:rsidR="00300522" w:rsidRPr="00411EED" w:rsidRDefault="00300522" w:rsidP="00300522">
      <w:pPr>
        <w:pStyle w:val="paragraph"/>
      </w:pPr>
      <w:r w:rsidRPr="00411EED">
        <w:tab/>
        <w:t>(b)</w:t>
      </w:r>
      <w:r w:rsidRPr="00411EED">
        <w:tab/>
        <w:t>disregard subsection</w:t>
      </w:r>
      <w:r w:rsidR="00411EED">
        <w:t> </w:t>
      </w:r>
      <w:r w:rsidRPr="00411EED">
        <w:t>69</w:t>
      </w:r>
      <w:r w:rsidR="00411EED">
        <w:noBreakHyphen/>
      </w:r>
      <w:r w:rsidRPr="00411EED">
        <w:t>10(3).</w:t>
      </w:r>
    </w:p>
    <w:p w:rsidR="00300522" w:rsidRPr="00411EED" w:rsidRDefault="00300522" w:rsidP="00300522">
      <w:pPr>
        <w:pStyle w:val="ActHead5"/>
      </w:pPr>
      <w:bookmarkStart w:id="857" w:name="_Toc471393888"/>
      <w:r w:rsidRPr="005A283F">
        <w:rPr>
          <w:rStyle w:val="CharSectno"/>
        </w:rPr>
        <w:t>131</w:t>
      </w:r>
      <w:r w:rsidR="00411EED" w:rsidRPr="005A283F">
        <w:rPr>
          <w:rStyle w:val="CharSectno"/>
        </w:rPr>
        <w:noBreakHyphen/>
      </w:r>
      <w:r w:rsidRPr="005A283F">
        <w:rPr>
          <w:rStyle w:val="CharSectno"/>
        </w:rPr>
        <w:t>55</w:t>
      </w:r>
      <w:r w:rsidRPr="00411EED">
        <w:t xml:space="preserve">  Increasing adjustments relating to annually apportioned acquisitions and importations</w:t>
      </w:r>
      <w:bookmarkEnd w:id="857"/>
    </w:p>
    <w:p w:rsidR="00300522" w:rsidRPr="00411EED" w:rsidRDefault="00300522" w:rsidP="00300522">
      <w:pPr>
        <w:pStyle w:val="subsection"/>
      </w:pPr>
      <w:r w:rsidRPr="00411EED">
        <w:tab/>
        <w:t>(1)</w:t>
      </w:r>
      <w:r w:rsidRPr="00411EED">
        <w:tab/>
        <w:t xml:space="preserve">You have an </w:t>
      </w:r>
      <w:r w:rsidRPr="00411EED">
        <w:rPr>
          <w:b/>
          <w:i/>
        </w:rPr>
        <w:t>increasing adjustment</w:t>
      </w:r>
      <w:r w:rsidRPr="00411EED">
        <w:t xml:space="preserve"> if:</w:t>
      </w:r>
    </w:p>
    <w:p w:rsidR="00300522" w:rsidRPr="00411EED" w:rsidRDefault="00300522" w:rsidP="00300522">
      <w:pPr>
        <w:pStyle w:val="paragraph"/>
      </w:pPr>
      <w:r w:rsidRPr="00411EED">
        <w:tab/>
        <w:t>(a)</w:t>
      </w:r>
      <w:r w:rsidRPr="00411EED">
        <w:tab/>
        <w:t xml:space="preserve">an acquisition or importation that you made was </w:t>
      </w:r>
      <w:r w:rsidR="00411EED" w:rsidRPr="00411EED">
        <w:rPr>
          <w:position w:val="6"/>
          <w:sz w:val="16"/>
        </w:rPr>
        <w:t>*</w:t>
      </w:r>
      <w:r w:rsidRPr="00411EED">
        <w:t>partly creditable; and</w:t>
      </w:r>
    </w:p>
    <w:p w:rsidR="00300522" w:rsidRPr="00411EED" w:rsidRDefault="00300522" w:rsidP="00300522">
      <w:pPr>
        <w:pStyle w:val="paragraph"/>
      </w:pPr>
      <w:r w:rsidRPr="00411EED">
        <w:tab/>
        <w:t>(b)</w:t>
      </w:r>
      <w:r w:rsidRPr="00411EED">
        <w:tab/>
        <w:t xml:space="preserve">the input tax credit on the acquisition or importation is attributable to a tax period ending in a particular </w:t>
      </w:r>
      <w:r w:rsidR="00411EED" w:rsidRPr="00411EED">
        <w:rPr>
          <w:position w:val="6"/>
          <w:sz w:val="16"/>
        </w:rPr>
        <w:t>*</w:t>
      </w:r>
      <w:r w:rsidRPr="00411EED">
        <w:t>financial year; and</w:t>
      </w:r>
    </w:p>
    <w:p w:rsidR="00300522" w:rsidRPr="00411EED" w:rsidRDefault="00300522" w:rsidP="00300522">
      <w:pPr>
        <w:pStyle w:val="paragraph"/>
      </w:pPr>
      <w:r w:rsidRPr="00411EED">
        <w:tab/>
        <w:t>(c)</w:t>
      </w:r>
      <w:r w:rsidRPr="00411EED">
        <w:tab/>
        <w:t>the amount of the input tax credit is an amount worked out under this Division.</w:t>
      </w:r>
    </w:p>
    <w:p w:rsidR="00300522" w:rsidRPr="00411EED" w:rsidRDefault="00300522" w:rsidP="00300522">
      <w:pPr>
        <w:pStyle w:val="subsection"/>
      </w:pPr>
      <w:r w:rsidRPr="00411EED">
        <w:tab/>
        <w:t>(2)</w:t>
      </w:r>
      <w:r w:rsidRPr="00411EED">
        <w:tab/>
        <w:t>The amount of the increasing adjustment is an amount equal to the difference between:</w:t>
      </w:r>
    </w:p>
    <w:p w:rsidR="00300522" w:rsidRPr="00411EED" w:rsidRDefault="00300522" w:rsidP="00300522">
      <w:pPr>
        <w:pStyle w:val="paragraph"/>
      </w:pPr>
      <w:r w:rsidRPr="00411EED">
        <w:tab/>
        <w:t>(a)</w:t>
      </w:r>
      <w:r w:rsidRPr="00411EED">
        <w:tab/>
        <w:t>the amount of the input tax credit worked out under this Division; and</w:t>
      </w:r>
    </w:p>
    <w:p w:rsidR="00300522" w:rsidRPr="00411EED" w:rsidRDefault="00300522" w:rsidP="00300522">
      <w:pPr>
        <w:pStyle w:val="paragraph"/>
      </w:pPr>
      <w:r w:rsidRPr="00411EED">
        <w:tab/>
        <w:t>(b)</w:t>
      </w:r>
      <w:r w:rsidRPr="00411EED">
        <w:tab/>
        <w:t xml:space="preserve">what would have been the amount of the input tax credit if this </w:t>
      </w:r>
      <w:r w:rsidR="00A53099" w:rsidRPr="00411EED">
        <w:t>Division</w:t>
      </w:r>
      <w:r w:rsidR="00A36DB5" w:rsidRPr="00411EED">
        <w:t xml:space="preserve"> </w:t>
      </w:r>
      <w:r w:rsidRPr="00411EED">
        <w:t>did not apply.</w:t>
      </w:r>
    </w:p>
    <w:p w:rsidR="00300522" w:rsidRPr="00411EED" w:rsidRDefault="00300522" w:rsidP="00300522">
      <w:pPr>
        <w:pStyle w:val="subsection"/>
      </w:pPr>
      <w:r w:rsidRPr="00411EED">
        <w:tab/>
        <w:t>(3)</w:t>
      </w:r>
      <w:r w:rsidRPr="00411EED">
        <w:tab/>
        <w:t xml:space="preserve">In working out for the purposes of </w:t>
      </w:r>
      <w:r w:rsidR="00411EED">
        <w:t>paragraph (</w:t>
      </w:r>
      <w:r w:rsidRPr="00411EED">
        <w:t>2)(a) the amount of an input tax credit, take into account any change of circumstances that has given rise to:</w:t>
      </w:r>
    </w:p>
    <w:p w:rsidR="00300522" w:rsidRPr="00411EED" w:rsidRDefault="00300522" w:rsidP="00300522">
      <w:pPr>
        <w:pStyle w:val="paragraph"/>
      </w:pPr>
      <w:r w:rsidRPr="00411EED">
        <w:tab/>
        <w:t>(a)</w:t>
      </w:r>
      <w:r w:rsidRPr="00411EED">
        <w:tab/>
        <w:t>an adjustment for the acquisition under Division</w:t>
      </w:r>
      <w:r w:rsidR="00411EED">
        <w:t> </w:t>
      </w:r>
      <w:r w:rsidRPr="00411EED">
        <w:t>19; or</w:t>
      </w:r>
    </w:p>
    <w:p w:rsidR="00300522" w:rsidRPr="00411EED" w:rsidRDefault="00300522" w:rsidP="00300522">
      <w:pPr>
        <w:pStyle w:val="paragraph"/>
      </w:pPr>
      <w:r w:rsidRPr="00411EED">
        <w:tab/>
        <w:t>(b)</w:t>
      </w:r>
      <w:r w:rsidRPr="00411EED">
        <w:tab/>
        <w:t>an adjustment for the acquisition under Division</w:t>
      </w:r>
      <w:r w:rsidR="00411EED">
        <w:t> </w:t>
      </w:r>
      <w:r w:rsidRPr="00411EED">
        <w:t>21</w:t>
      </w:r>
      <w:r w:rsidR="0063554A" w:rsidRPr="00411EED">
        <w:t>; or</w:t>
      </w:r>
    </w:p>
    <w:p w:rsidR="0063554A" w:rsidRPr="00411EED" w:rsidRDefault="0063554A" w:rsidP="0063554A">
      <w:pPr>
        <w:pStyle w:val="paragraph"/>
      </w:pPr>
      <w:r w:rsidRPr="00411EED">
        <w:tab/>
        <w:t>(c)</w:t>
      </w:r>
      <w:r w:rsidRPr="00411EED">
        <w:tab/>
        <w:t>an adjustment for the acquisition under Division</w:t>
      </w:r>
      <w:r w:rsidR="00411EED">
        <w:t> </w:t>
      </w:r>
      <w:r w:rsidRPr="00411EED">
        <w:t>134.</w:t>
      </w:r>
    </w:p>
    <w:p w:rsidR="00300522" w:rsidRPr="00411EED" w:rsidRDefault="00300522" w:rsidP="00367157">
      <w:pPr>
        <w:pStyle w:val="notepara"/>
      </w:pPr>
      <w:r w:rsidRPr="00411EED">
        <w:t>Note:</w:t>
      </w:r>
      <w:r w:rsidRPr="00411EED">
        <w:tab/>
        <w:t>Because of subsection</w:t>
      </w:r>
      <w:r w:rsidR="00411EED">
        <w:t> </w:t>
      </w:r>
      <w:r w:rsidRPr="00411EED">
        <w:t>136</w:t>
      </w:r>
      <w:r w:rsidR="00411EED">
        <w:noBreakHyphen/>
      </w:r>
      <w:r w:rsidRPr="00411EED">
        <w:t>10(3), the amount of the Division</w:t>
      </w:r>
      <w:r w:rsidR="00411EED">
        <w:t> </w:t>
      </w:r>
      <w:r w:rsidRPr="00411EED">
        <w:t>21 adjustment will not be reduced under Division</w:t>
      </w:r>
      <w:r w:rsidR="00411EED">
        <w:t> </w:t>
      </w:r>
      <w:r w:rsidRPr="00411EED">
        <w:t>136.</w:t>
      </w:r>
    </w:p>
    <w:p w:rsidR="00300522" w:rsidRPr="00411EED" w:rsidRDefault="00300522" w:rsidP="00300522">
      <w:pPr>
        <w:pStyle w:val="subsection"/>
      </w:pPr>
      <w:r w:rsidRPr="00411EED">
        <w:tab/>
        <w:t>(4)</w:t>
      </w:r>
      <w:r w:rsidRPr="00411EED">
        <w:tab/>
        <w:t xml:space="preserve">In working out for the purposes of </w:t>
      </w:r>
      <w:r w:rsidR="00411EED">
        <w:t>paragraph (</w:t>
      </w:r>
      <w:r w:rsidRPr="00411EED">
        <w:t>2)(b) what would have been the amount of an input tax credit, take into account any change of circumstances that has given rise to:</w:t>
      </w:r>
    </w:p>
    <w:p w:rsidR="00300522" w:rsidRPr="00411EED" w:rsidRDefault="00300522" w:rsidP="00300522">
      <w:pPr>
        <w:pStyle w:val="paragraph"/>
      </w:pPr>
      <w:r w:rsidRPr="00411EED">
        <w:lastRenderedPageBreak/>
        <w:tab/>
        <w:t>(a)</w:t>
      </w:r>
      <w:r w:rsidRPr="00411EED">
        <w:tab/>
        <w:t>an adjustment for the acquisition under Division</w:t>
      </w:r>
      <w:r w:rsidR="00411EED">
        <w:t> </w:t>
      </w:r>
      <w:r w:rsidRPr="00411EED">
        <w:t xml:space="preserve">19 (worked out as if this </w:t>
      </w:r>
      <w:r w:rsidR="00A53099" w:rsidRPr="00411EED">
        <w:t>Division</w:t>
      </w:r>
      <w:r w:rsidR="00A36DB5" w:rsidRPr="00411EED">
        <w:t xml:space="preserve"> </w:t>
      </w:r>
      <w:r w:rsidRPr="00411EED">
        <w:t>had not applied to working out the amount of the input tax credit); or</w:t>
      </w:r>
    </w:p>
    <w:p w:rsidR="00300522" w:rsidRPr="00411EED" w:rsidRDefault="00300522" w:rsidP="00300522">
      <w:pPr>
        <w:pStyle w:val="paragraph"/>
      </w:pPr>
      <w:r w:rsidRPr="00411EED">
        <w:tab/>
        <w:t>(b)</w:t>
      </w:r>
      <w:r w:rsidRPr="00411EED">
        <w:tab/>
        <w:t>an adjustment for the acquisition under Division</w:t>
      </w:r>
      <w:r w:rsidR="00411EED">
        <w:t> </w:t>
      </w:r>
      <w:r w:rsidRPr="00411EED">
        <w:t>21</w:t>
      </w:r>
      <w:r w:rsidR="0063554A" w:rsidRPr="00411EED">
        <w:t>; or</w:t>
      </w:r>
    </w:p>
    <w:p w:rsidR="0063554A" w:rsidRPr="00411EED" w:rsidRDefault="0063554A" w:rsidP="0063554A">
      <w:pPr>
        <w:pStyle w:val="paragraph"/>
      </w:pPr>
      <w:r w:rsidRPr="00411EED">
        <w:tab/>
        <w:t>(c)</w:t>
      </w:r>
      <w:r w:rsidRPr="00411EED">
        <w:tab/>
        <w:t>an adjustment for the acquisition under Division</w:t>
      </w:r>
      <w:r w:rsidR="00411EED">
        <w:t> </w:t>
      </w:r>
      <w:r w:rsidRPr="00411EED">
        <w:t>134.</w:t>
      </w:r>
    </w:p>
    <w:p w:rsidR="00300522" w:rsidRPr="00411EED" w:rsidRDefault="00300522" w:rsidP="00300522">
      <w:pPr>
        <w:pStyle w:val="notepara"/>
      </w:pPr>
      <w:r w:rsidRPr="00411EED">
        <w:t>Note:</w:t>
      </w:r>
      <w:r w:rsidRPr="00411EED">
        <w:tab/>
        <w:t xml:space="preserve">If this </w:t>
      </w:r>
      <w:r w:rsidR="00A53099" w:rsidRPr="00411EED">
        <w:t>Division</w:t>
      </w:r>
      <w:r w:rsidR="00A36DB5" w:rsidRPr="00411EED">
        <w:t xml:space="preserve"> </w:t>
      </w:r>
      <w:r w:rsidRPr="00411EED">
        <w:t>did not apply, the amount of the Division</w:t>
      </w:r>
      <w:r w:rsidR="00411EED">
        <w:t> </w:t>
      </w:r>
      <w:r w:rsidRPr="00411EED">
        <w:t>21 adjustment would have been worked out under Division</w:t>
      </w:r>
      <w:r w:rsidR="00411EED">
        <w:t> </w:t>
      </w:r>
      <w:r w:rsidRPr="00411EED">
        <w:t>136.</w:t>
      </w:r>
    </w:p>
    <w:p w:rsidR="00300522" w:rsidRPr="00411EED" w:rsidRDefault="00300522" w:rsidP="00300522">
      <w:pPr>
        <w:pStyle w:val="notetext"/>
      </w:pPr>
      <w:r w:rsidRPr="00411EED">
        <w:t>Example:</w:t>
      </w:r>
      <w:r w:rsidRPr="00411EED">
        <w:tab/>
        <w:t>While an annual apportionment election has effect, you make a partly creditable acquisition for $1,100, for which you have an input tax credit of $100. The extent of your creditable purpose i</w:t>
      </w:r>
      <w:smartTag w:uri="urn:schemas-microsoft-com:office:smarttags" w:element="PersonName">
        <w:r w:rsidRPr="00411EED">
          <w:t>s 1</w:t>
        </w:r>
      </w:smartTag>
      <w:r w:rsidRPr="00411EED">
        <w:t>0%.</w:t>
      </w:r>
    </w:p>
    <w:p w:rsidR="00300522" w:rsidRPr="00411EED" w:rsidRDefault="00300522" w:rsidP="00300522">
      <w:pPr>
        <w:pStyle w:val="notetext"/>
        <w:ind w:firstLine="0"/>
      </w:pPr>
      <w:r w:rsidRPr="00411EED">
        <w:t>During later tax periods, the price increases by $110, for which you have a decreasing adjustment under Division</w:t>
      </w:r>
      <w:r w:rsidR="00411EED">
        <w:t> </w:t>
      </w:r>
      <w:r w:rsidRPr="00411EED">
        <w:t>19 of $10, and the supplier writes off $660 as a bad debt, for which you have an increasing adjustment under Division</w:t>
      </w:r>
      <w:r w:rsidR="00411EED">
        <w:t> </w:t>
      </w:r>
      <w:r w:rsidRPr="00411EED">
        <w:t>21 of $60 (subsection</w:t>
      </w:r>
      <w:r w:rsidR="00411EED">
        <w:t> </w:t>
      </w:r>
      <w:r w:rsidRPr="00411EED">
        <w:t>136</w:t>
      </w:r>
      <w:r w:rsidR="00411EED">
        <w:noBreakHyphen/>
      </w:r>
      <w:r w:rsidRPr="00411EED">
        <w:t>10(3) prevents the amount from being reduced under Division</w:t>
      </w:r>
      <w:r w:rsidR="00411EED">
        <w:t> </w:t>
      </w:r>
      <w:r w:rsidRPr="00411EED">
        <w:t>136).</w:t>
      </w:r>
    </w:p>
    <w:p w:rsidR="00300522" w:rsidRPr="00411EED" w:rsidRDefault="00300522" w:rsidP="00300522">
      <w:pPr>
        <w:pStyle w:val="notetext"/>
        <w:ind w:firstLine="0"/>
      </w:pPr>
      <w:r w:rsidRPr="00411EED">
        <w:t xml:space="preserve">The amount of your increasing adjustment under this section is $45. This is the difference between the amounts under </w:t>
      </w:r>
      <w:r w:rsidR="00411EED">
        <w:t>paragraphs (</w:t>
      </w:r>
      <w:r w:rsidRPr="00411EED">
        <w:t>2)(a) and (b).</w:t>
      </w:r>
    </w:p>
    <w:p w:rsidR="00300522" w:rsidRPr="00411EED" w:rsidRDefault="00300522" w:rsidP="00300522">
      <w:pPr>
        <w:pStyle w:val="notetext"/>
        <w:ind w:firstLine="0"/>
      </w:pPr>
      <w:r w:rsidRPr="00411EED">
        <w:t xml:space="preserve">The </w:t>
      </w:r>
      <w:r w:rsidR="00411EED">
        <w:t>paragraph (</w:t>
      </w:r>
      <w:r w:rsidRPr="00411EED">
        <w:t>2)(a) amount (which is effectively worked out on a fully creditable basis) is:</w:t>
      </w:r>
    </w:p>
    <w:p w:rsidR="004C6B7F" w:rsidRPr="00411EED" w:rsidRDefault="00143843" w:rsidP="00A53099">
      <w:pPr>
        <w:pStyle w:val="Formula"/>
        <w:spacing w:before="120" w:after="120"/>
        <w:ind w:left="1701"/>
        <w:rPr>
          <w:sz w:val="18"/>
          <w:szCs w:val="18"/>
        </w:rPr>
      </w:pPr>
      <w:r w:rsidRPr="00411EED">
        <w:rPr>
          <w:noProof/>
          <w:szCs w:val="18"/>
        </w:rPr>
        <w:drawing>
          <wp:inline distT="0" distB="0" distL="0" distR="0" wp14:anchorId="28DD6D2D" wp14:editId="51B23096">
            <wp:extent cx="24003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00300" cy="304800"/>
                    </a:xfrm>
                    <a:prstGeom prst="rect">
                      <a:avLst/>
                    </a:prstGeom>
                    <a:noFill/>
                    <a:ln>
                      <a:noFill/>
                    </a:ln>
                  </pic:spPr>
                </pic:pic>
              </a:graphicData>
            </a:graphic>
          </wp:inline>
        </w:drawing>
      </w:r>
    </w:p>
    <w:p w:rsidR="00300522" w:rsidRPr="00411EED" w:rsidRDefault="00300522" w:rsidP="00300522">
      <w:pPr>
        <w:pStyle w:val="notetext"/>
        <w:ind w:firstLine="0"/>
      </w:pPr>
      <w:r w:rsidRPr="00411EED">
        <w:t xml:space="preserve">The </w:t>
      </w:r>
      <w:r w:rsidR="00411EED">
        <w:t>paragraph (</w:t>
      </w:r>
      <w:r w:rsidRPr="00411EED">
        <w:t>2)(b) amount (which is based on a 10% creditable purpose) is:</w:t>
      </w:r>
    </w:p>
    <w:p w:rsidR="004C6B7F" w:rsidRPr="00411EED" w:rsidRDefault="00143843" w:rsidP="00A53099">
      <w:pPr>
        <w:pStyle w:val="Formula"/>
        <w:spacing w:before="120" w:after="120"/>
        <w:ind w:left="1701"/>
        <w:rPr>
          <w:sz w:val="18"/>
          <w:szCs w:val="18"/>
        </w:rPr>
      </w:pPr>
      <w:r w:rsidRPr="00411EED">
        <w:rPr>
          <w:noProof/>
          <w:szCs w:val="18"/>
        </w:rPr>
        <w:drawing>
          <wp:inline distT="0" distB="0" distL="0" distR="0" wp14:anchorId="3BFED125" wp14:editId="39AA4C70">
            <wp:extent cx="2286000" cy="30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86000" cy="304800"/>
                    </a:xfrm>
                    <a:prstGeom prst="rect">
                      <a:avLst/>
                    </a:prstGeom>
                    <a:noFill/>
                    <a:ln>
                      <a:noFill/>
                    </a:ln>
                  </pic:spPr>
                </pic:pic>
              </a:graphicData>
            </a:graphic>
          </wp:inline>
        </w:drawing>
      </w:r>
    </w:p>
    <w:p w:rsidR="00300522" w:rsidRPr="00411EED" w:rsidRDefault="00300522" w:rsidP="00300522">
      <w:pPr>
        <w:pStyle w:val="ActHead5"/>
      </w:pPr>
      <w:bookmarkStart w:id="858" w:name="_Toc471393889"/>
      <w:r w:rsidRPr="005A283F">
        <w:rPr>
          <w:rStyle w:val="CharSectno"/>
        </w:rPr>
        <w:t>131</w:t>
      </w:r>
      <w:r w:rsidR="00411EED" w:rsidRPr="005A283F">
        <w:rPr>
          <w:rStyle w:val="CharSectno"/>
        </w:rPr>
        <w:noBreakHyphen/>
      </w:r>
      <w:r w:rsidRPr="005A283F">
        <w:rPr>
          <w:rStyle w:val="CharSectno"/>
        </w:rPr>
        <w:t>60</w:t>
      </w:r>
      <w:r w:rsidRPr="00411EED">
        <w:t xml:space="preserve">  Attributing adjustments under section</w:t>
      </w:r>
      <w:r w:rsidR="00411EED">
        <w:t> </w:t>
      </w:r>
      <w:r w:rsidRPr="00411EED">
        <w:t>131</w:t>
      </w:r>
      <w:r w:rsidR="00411EED">
        <w:noBreakHyphen/>
      </w:r>
      <w:r w:rsidRPr="00411EED">
        <w:t>55</w:t>
      </w:r>
      <w:bookmarkEnd w:id="858"/>
    </w:p>
    <w:p w:rsidR="00300522" w:rsidRPr="00411EED" w:rsidRDefault="00300522" w:rsidP="00300522">
      <w:pPr>
        <w:pStyle w:val="subsection"/>
      </w:pPr>
      <w:r w:rsidRPr="00411EED">
        <w:tab/>
        <w:t>(1)</w:t>
      </w:r>
      <w:r w:rsidRPr="00411EED">
        <w:tab/>
        <w:t xml:space="preserve">An </w:t>
      </w:r>
      <w:r w:rsidR="00411EED" w:rsidRPr="00411EED">
        <w:rPr>
          <w:position w:val="6"/>
          <w:sz w:val="16"/>
        </w:rPr>
        <w:t>*</w:t>
      </w:r>
      <w:r w:rsidRPr="00411EED">
        <w:t>increasing adjustment under section</w:t>
      </w:r>
      <w:r w:rsidR="00411EED">
        <w:t> </w:t>
      </w:r>
      <w:r w:rsidRPr="00411EED">
        <w:t>131</w:t>
      </w:r>
      <w:r w:rsidR="00411EED">
        <w:noBreakHyphen/>
      </w:r>
      <w:r w:rsidRPr="00411EED">
        <w:t>55 is attributable to:</w:t>
      </w:r>
    </w:p>
    <w:p w:rsidR="00300522" w:rsidRPr="00411EED" w:rsidRDefault="00300522" w:rsidP="00300522">
      <w:pPr>
        <w:pStyle w:val="paragraph"/>
      </w:pPr>
      <w:r w:rsidRPr="00411EED">
        <w:tab/>
        <w:t>(a)</w:t>
      </w:r>
      <w:r w:rsidRPr="00411EED">
        <w:tab/>
        <w:t>the tax period worked out using the method statement; or</w:t>
      </w:r>
    </w:p>
    <w:p w:rsidR="00300522" w:rsidRPr="00411EED" w:rsidRDefault="00300522" w:rsidP="00300522">
      <w:pPr>
        <w:pStyle w:val="paragraph"/>
      </w:pPr>
      <w:r w:rsidRPr="00411EED">
        <w:tab/>
        <w:t>(b)</w:t>
      </w:r>
      <w:r w:rsidRPr="00411EED">
        <w:tab/>
        <w:t>such earlier tax period as you choose.</w:t>
      </w:r>
    </w:p>
    <w:p w:rsidR="00300522" w:rsidRPr="00411EED" w:rsidRDefault="00300522" w:rsidP="00300522">
      <w:pPr>
        <w:pStyle w:val="BoxHeadItalic"/>
        <w:keepNext/>
      </w:pPr>
      <w:r w:rsidRPr="00411EED">
        <w:lastRenderedPageBreak/>
        <w:t>Method statement</w:t>
      </w:r>
    </w:p>
    <w:p w:rsidR="00300522" w:rsidRPr="00411EED" w:rsidRDefault="00300522" w:rsidP="00300522">
      <w:pPr>
        <w:pStyle w:val="BoxStep"/>
      </w:pPr>
      <w:r w:rsidRPr="00411EED">
        <w:rPr>
          <w:iCs/>
        </w:rPr>
        <w:t>Step 1</w:t>
      </w:r>
      <w:r w:rsidRPr="00411EED">
        <w:t>.</w:t>
      </w:r>
      <w:r w:rsidRPr="00411EED">
        <w:tab/>
        <w:t xml:space="preserve">Work out the tax period (the </w:t>
      </w:r>
      <w:r w:rsidRPr="00411EED">
        <w:rPr>
          <w:b/>
          <w:i/>
        </w:rPr>
        <w:t>ITC tax period</w:t>
      </w:r>
      <w:r w:rsidRPr="00411EED">
        <w:t>) to which the input tax credit for the acquisition or importation to which the adjustment relates is attributable.</w:t>
      </w:r>
    </w:p>
    <w:p w:rsidR="00300522" w:rsidRPr="00411EED" w:rsidRDefault="00300522" w:rsidP="00300522">
      <w:pPr>
        <w:pStyle w:val="BoxStep"/>
      </w:pPr>
      <w:r w:rsidRPr="00411EED">
        <w:rPr>
          <w:iCs/>
        </w:rPr>
        <w:t>Step 2</w:t>
      </w:r>
      <w:r w:rsidRPr="00411EED">
        <w:t>.</w:t>
      </w:r>
      <w:r w:rsidRPr="00411EED">
        <w:tab/>
        <w:t>Work out in which year of income that tax period starts.</w:t>
      </w:r>
    </w:p>
    <w:p w:rsidR="00300522" w:rsidRPr="00411EED" w:rsidRDefault="00300522" w:rsidP="00300522">
      <w:pPr>
        <w:pStyle w:val="BoxStep"/>
      </w:pPr>
      <w:r w:rsidRPr="00411EED">
        <w:rPr>
          <w:iCs/>
        </w:rPr>
        <w:t>Step 3</w:t>
      </w:r>
      <w:r w:rsidRPr="00411EED">
        <w:t>.</w:t>
      </w:r>
      <w:r w:rsidRPr="00411EED">
        <w:tab/>
        <w:t>If you are required under section</w:t>
      </w:r>
      <w:r w:rsidR="00411EED">
        <w:t> </w:t>
      </w:r>
      <w:r w:rsidRPr="00411EED">
        <w:t xml:space="preserve">161 of the </w:t>
      </w:r>
      <w:r w:rsidR="00411EED" w:rsidRPr="00411EED">
        <w:rPr>
          <w:position w:val="6"/>
          <w:sz w:val="16"/>
          <w:szCs w:val="16"/>
        </w:rPr>
        <w:t>*</w:t>
      </w:r>
      <w:r w:rsidRPr="00411EED">
        <w:t xml:space="preserve">ITAA 1936 to lodge a return in relation to that year of income, work out the last day of the period, specified in the notice published in the </w:t>
      </w:r>
      <w:r w:rsidRPr="00411EED">
        <w:rPr>
          <w:i/>
          <w:iCs/>
        </w:rPr>
        <w:t>Gazette</w:t>
      </w:r>
      <w:r w:rsidRPr="00411EED">
        <w:t xml:space="preserve"> under that section, for you to lodge as required under that section.</w:t>
      </w:r>
    </w:p>
    <w:p w:rsidR="00300522" w:rsidRPr="00411EED" w:rsidRDefault="00300522" w:rsidP="00300522">
      <w:pPr>
        <w:pStyle w:val="BoxStep"/>
      </w:pPr>
      <w:r w:rsidRPr="00411EED">
        <w:rPr>
          <w:iCs/>
        </w:rPr>
        <w:t>Step 4</w:t>
      </w:r>
      <w:r w:rsidRPr="00411EED">
        <w:t>.</w:t>
      </w:r>
      <w:r w:rsidRPr="00411EED">
        <w:tab/>
        <w:t xml:space="preserve">The </w:t>
      </w:r>
      <w:r w:rsidR="00411EED" w:rsidRPr="00411EED">
        <w:rPr>
          <w:position w:val="6"/>
          <w:sz w:val="16"/>
        </w:rPr>
        <w:t>*</w:t>
      </w:r>
      <w:r w:rsidRPr="00411EED">
        <w:t>increasing adjustment is attributable to the tax period in which that last day occurs.</w:t>
      </w:r>
    </w:p>
    <w:p w:rsidR="00300522" w:rsidRPr="00411EED" w:rsidRDefault="00300522" w:rsidP="00300522">
      <w:pPr>
        <w:pStyle w:val="BoxStep"/>
      </w:pPr>
      <w:r w:rsidRPr="00411EED">
        <w:rPr>
          <w:iCs/>
        </w:rPr>
        <w:t>Step 5</w:t>
      </w:r>
      <w:r w:rsidRPr="00411EED">
        <w:t>.</w:t>
      </w:r>
      <w:r w:rsidRPr="00411EED">
        <w:tab/>
        <w:t>If step 3 does not apply, the increasing adjustment is attributable to the tax period in which occurs 31</w:t>
      </w:r>
      <w:r w:rsidR="00411EED">
        <w:t> </w:t>
      </w:r>
      <w:r w:rsidRPr="00411EED">
        <w:t xml:space="preserve">December in the next </w:t>
      </w:r>
      <w:r w:rsidR="00411EED" w:rsidRPr="00411EED">
        <w:rPr>
          <w:position w:val="6"/>
          <w:sz w:val="16"/>
        </w:rPr>
        <w:t>*</w:t>
      </w:r>
      <w:r w:rsidRPr="00411EED">
        <w:t>financial year to start after the end of the ITC tax period.</w:t>
      </w:r>
    </w:p>
    <w:p w:rsidR="00300522" w:rsidRPr="00411EED" w:rsidRDefault="00300522" w:rsidP="00300522">
      <w:pPr>
        <w:pStyle w:val="notetext"/>
      </w:pPr>
      <w:r w:rsidRPr="00411EED">
        <w:t>Note:</w:t>
      </w:r>
      <w:r w:rsidRPr="00411EED">
        <w:tab/>
        <w:t>Section</w:t>
      </w:r>
      <w:r w:rsidR="00411EED">
        <w:t> </w:t>
      </w:r>
      <w:r w:rsidRPr="00411EED">
        <w:t>388</w:t>
      </w:r>
      <w:r w:rsidR="00411EED">
        <w:noBreakHyphen/>
      </w:r>
      <w:r w:rsidRPr="00411EED">
        <w:t>55 in Schedule</w:t>
      </w:r>
      <w:r w:rsidR="00411EED">
        <w:t> </w:t>
      </w:r>
      <w:r w:rsidRPr="00411EED">
        <w:t xml:space="preserve">1 to the </w:t>
      </w:r>
      <w:r w:rsidRPr="00411EED">
        <w:rPr>
          <w:i/>
          <w:iCs/>
        </w:rPr>
        <w:t>Taxation Administration Act 1953</w:t>
      </w:r>
      <w:r w:rsidRPr="00411EED">
        <w:t xml:space="preserve"> allows the Commissioner to defer the time for giving the GST return.</w:t>
      </w:r>
    </w:p>
    <w:p w:rsidR="00300522" w:rsidRPr="00411EED" w:rsidRDefault="00300522" w:rsidP="00300522">
      <w:pPr>
        <w:pStyle w:val="subsection"/>
      </w:pPr>
      <w:r w:rsidRPr="00411EED">
        <w:tab/>
        <w:t>(2)</w:t>
      </w:r>
      <w:r w:rsidRPr="00411EED">
        <w:tab/>
        <w:t xml:space="preserve">Despite </w:t>
      </w:r>
      <w:r w:rsidR="00411EED">
        <w:t>subsection (</w:t>
      </w:r>
      <w:r w:rsidRPr="00411EED">
        <w:t xml:space="preserve">1), if, during (but not from the start of) the </w:t>
      </w:r>
      <w:r w:rsidR="00411EED" w:rsidRPr="00411EED">
        <w:rPr>
          <w:position w:val="6"/>
          <w:sz w:val="16"/>
        </w:rPr>
        <w:t>*</w:t>
      </w:r>
      <w:r w:rsidRPr="00411EED">
        <w:t xml:space="preserve">financial year in which the ITC tax period ended, your </w:t>
      </w:r>
      <w:r w:rsidR="00411EED" w:rsidRPr="00411EED">
        <w:rPr>
          <w:position w:val="6"/>
          <w:sz w:val="16"/>
        </w:rPr>
        <w:t>*</w:t>
      </w:r>
      <w:r w:rsidRPr="00411EED">
        <w:t>annual apportionment election ceases to have effect because:</w:t>
      </w:r>
    </w:p>
    <w:p w:rsidR="00300522" w:rsidRPr="00411EED" w:rsidRDefault="00300522" w:rsidP="00300522">
      <w:pPr>
        <w:pStyle w:val="paragraph"/>
      </w:pPr>
      <w:r w:rsidRPr="00411EED">
        <w:tab/>
        <w:t>(a)</w:t>
      </w:r>
      <w:r w:rsidRPr="00411EED">
        <w:tab/>
        <w:t>you revoke your annual apportionment election, or the Commissioner disallows your election, during that financial year; and</w:t>
      </w:r>
    </w:p>
    <w:p w:rsidR="00300522" w:rsidRPr="00411EED" w:rsidRDefault="00300522" w:rsidP="00300522">
      <w:pPr>
        <w:pStyle w:val="paragraph"/>
      </w:pPr>
      <w:r w:rsidRPr="00411EED">
        <w:tab/>
        <w:t>(b)</w:t>
      </w:r>
      <w:r w:rsidRPr="00411EED">
        <w:tab/>
        <w:t>the revocation or disallowance takes effect before the end of that financial year;</w:t>
      </w:r>
    </w:p>
    <w:p w:rsidR="00300522" w:rsidRPr="00411EED" w:rsidRDefault="00300522" w:rsidP="00300522">
      <w:pPr>
        <w:pStyle w:val="subsection2"/>
      </w:pPr>
      <w:r w:rsidRPr="00411EED">
        <w:t xml:space="preserve">the </w:t>
      </w:r>
      <w:r w:rsidR="00411EED" w:rsidRPr="00411EED">
        <w:rPr>
          <w:position w:val="6"/>
          <w:sz w:val="16"/>
        </w:rPr>
        <w:t>*</w:t>
      </w:r>
      <w:r w:rsidRPr="00411EED">
        <w:t>increasing adjustment is attributable to the tax period in which the cessation takes effect, or to such earlier tax period as you choose.</w:t>
      </w:r>
    </w:p>
    <w:p w:rsidR="00300522" w:rsidRPr="00411EED" w:rsidRDefault="00300522" w:rsidP="009E2DC8">
      <w:pPr>
        <w:pStyle w:val="subsection"/>
        <w:keepNext/>
        <w:keepLines/>
      </w:pPr>
      <w:r w:rsidRPr="00411EED">
        <w:lastRenderedPageBreak/>
        <w:tab/>
        <w:t>(3)</w:t>
      </w:r>
      <w:r w:rsidRPr="00411EED">
        <w:tab/>
        <w:t xml:space="preserve">However, the </w:t>
      </w:r>
      <w:r w:rsidR="00411EED" w:rsidRPr="00411EED">
        <w:rPr>
          <w:position w:val="6"/>
          <w:sz w:val="16"/>
        </w:rPr>
        <w:t>*</w:t>
      </w:r>
      <w:r w:rsidRPr="00411EED">
        <w:t>increasing adjustment is attributable to a tax period provided under section</w:t>
      </w:r>
      <w:r w:rsidR="00411EED">
        <w:t> </w:t>
      </w:r>
      <w:r w:rsidR="0055095C" w:rsidRPr="00411EED">
        <w:t>27</w:t>
      </w:r>
      <w:r w:rsidR="00411EED">
        <w:noBreakHyphen/>
      </w:r>
      <w:r w:rsidR="0055095C" w:rsidRPr="00411EED">
        <w:t xml:space="preserve">39 or </w:t>
      </w:r>
      <w:r w:rsidRPr="00411EED">
        <w:t>27</w:t>
      </w:r>
      <w:r w:rsidR="00411EED">
        <w:noBreakHyphen/>
      </w:r>
      <w:r w:rsidRPr="00411EED">
        <w:t xml:space="preserve">40 if that tax period ends earlier than the end of the tax period to which the increasing adjustment would, but for this subsection, be attributable under </w:t>
      </w:r>
      <w:r w:rsidR="00411EED">
        <w:t>subsections (</w:t>
      </w:r>
      <w:r w:rsidRPr="00411EED">
        <w:t>1) and (2).</w:t>
      </w:r>
    </w:p>
    <w:p w:rsidR="00300522" w:rsidRPr="00411EED" w:rsidRDefault="00300522" w:rsidP="00300522">
      <w:pPr>
        <w:pStyle w:val="subsection"/>
      </w:pPr>
      <w:r w:rsidRPr="00411EED">
        <w:tab/>
        <w:t>(4)</w:t>
      </w:r>
      <w:r w:rsidRPr="00411EED">
        <w:tab/>
        <w:t>This section has effect despite section</w:t>
      </w:r>
      <w:r w:rsidR="00411EED">
        <w:t> </w:t>
      </w:r>
      <w:r w:rsidRPr="00411EED">
        <w:t>29</w:t>
      </w:r>
      <w:r w:rsidR="00411EED">
        <w:noBreakHyphen/>
      </w:r>
      <w:r w:rsidRPr="00411EED">
        <w:t>20 (which is about attributing your adjustments).</w:t>
      </w:r>
    </w:p>
    <w:p w:rsidR="00300522" w:rsidRPr="00411EED" w:rsidRDefault="00300522" w:rsidP="00A36DB5">
      <w:pPr>
        <w:pStyle w:val="ActHead3"/>
        <w:pageBreakBefore/>
      </w:pPr>
      <w:bookmarkStart w:id="859" w:name="_Toc471393890"/>
      <w:r w:rsidRPr="005A283F">
        <w:rPr>
          <w:rStyle w:val="CharDivNo"/>
        </w:rPr>
        <w:lastRenderedPageBreak/>
        <w:t>Division</w:t>
      </w:r>
      <w:r w:rsidR="00411EED" w:rsidRPr="005A283F">
        <w:rPr>
          <w:rStyle w:val="CharDivNo"/>
        </w:rPr>
        <w:t> </w:t>
      </w:r>
      <w:r w:rsidRPr="005A283F">
        <w:rPr>
          <w:rStyle w:val="CharDivNo"/>
        </w:rPr>
        <w:t>132</w:t>
      </w:r>
      <w:r w:rsidRPr="00411EED">
        <w:t>—</w:t>
      </w:r>
      <w:r w:rsidRPr="005A283F">
        <w:rPr>
          <w:rStyle w:val="CharDivText"/>
        </w:rPr>
        <w:t>Supplies of things acquired etc. without full input tax credits</w:t>
      </w:r>
      <w:bookmarkEnd w:id="859"/>
    </w:p>
    <w:p w:rsidR="00300522" w:rsidRPr="00411EED" w:rsidRDefault="00300522" w:rsidP="00300522">
      <w:pPr>
        <w:pStyle w:val="ActHead5"/>
      </w:pPr>
      <w:bookmarkStart w:id="860" w:name="_Toc471393891"/>
      <w:r w:rsidRPr="005A283F">
        <w:rPr>
          <w:rStyle w:val="CharSectno"/>
        </w:rPr>
        <w:t>132</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860"/>
    </w:p>
    <w:p w:rsidR="00300522" w:rsidRPr="00411EED" w:rsidRDefault="00300522" w:rsidP="00300522">
      <w:pPr>
        <w:pStyle w:val="BoxText"/>
      </w:pPr>
      <w:r w:rsidRPr="00411EED">
        <w:t>You may have a decreasing adjustment if you make a supply of something that you earlier acquired or imported, or subsequently applied, to make financial supplies or for a private or domestic purpose.</w:t>
      </w:r>
    </w:p>
    <w:p w:rsidR="00300522" w:rsidRPr="00411EED" w:rsidRDefault="00300522" w:rsidP="00300522">
      <w:pPr>
        <w:pStyle w:val="ActHead5"/>
      </w:pPr>
      <w:bookmarkStart w:id="861" w:name="_Toc471393892"/>
      <w:r w:rsidRPr="005A283F">
        <w:rPr>
          <w:rStyle w:val="CharSectno"/>
        </w:rPr>
        <w:t>132</w:t>
      </w:r>
      <w:r w:rsidR="00411EED" w:rsidRPr="005A283F">
        <w:rPr>
          <w:rStyle w:val="CharSectno"/>
        </w:rPr>
        <w:noBreakHyphen/>
      </w:r>
      <w:r w:rsidRPr="005A283F">
        <w:rPr>
          <w:rStyle w:val="CharSectno"/>
        </w:rPr>
        <w:t>5</w:t>
      </w:r>
      <w:r w:rsidRPr="00411EED">
        <w:t xml:space="preserve">  Decreasing adjustments for supplies of things acquired, imported or applied for a purpose that is not fully creditable</w:t>
      </w:r>
      <w:bookmarkEnd w:id="861"/>
    </w:p>
    <w:p w:rsidR="00300522" w:rsidRPr="00411EED" w:rsidRDefault="00300522" w:rsidP="00300522">
      <w:pPr>
        <w:pStyle w:val="subsection"/>
      </w:pPr>
      <w:r w:rsidRPr="00411EED">
        <w:tab/>
        <w:t>(1)</w:t>
      </w:r>
      <w:r w:rsidRPr="00411EED">
        <w:tab/>
        <w:t xml:space="preserve">You have a </w:t>
      </w:r>
      <w:r w:rsidRPr="00411EED">
        <w:rPr>
          <w:b/>
          <w:i/>
        </w:rPr>
        <w:t>decreasing adjustment</w:t>
      </w:r>
      <w:r w:rsidRPr="00411EED">
        <w:t xml:space="preserve"> under this </w:t>
      </w:r>
      <w:r w:rsidR="00A53099" w:rsidRPr="00411EED">
        <w:t>Division</w:t>
      </w:r>
      <w:r w:rsidR="00A36DB5" w:rsidRPr="00411EED">
        <w:t xml:space="preserve"> </w:t>
      </w:r>
      <w:r w:rsidRPr="00411EED">
        <w:t>if:</w:t>
      </w:r>
    </w:p>
    <w:p w:rsidR="00300522" w:rsidRPr="00411EED" w:rsidRDefault="00300522" w:rsidP="00300522">
      <w:pPr>
        <w:pStyle w:val="paragraph"/>
      </w:pPr>
      <w:r w:rsidRPr="00411EED">
        <w:tab/>
        <w:t>(a)</w:t>
      </w:r>
      <w:r w:rsidRPr="00411EED">
        <w:tab/>
        <w:t xml:space="preserve">you make a </w:t>
      </w:r>
      <w:r w:rsidR="00411EED" w:rsidRPr="00411EED">
        <w:rPr>
          <w:position w:val="6"/>
          <w:sz w:val="16"/>
          <w:szCs w:val="16"/>
        </w:rPr>
        <w:t>*</w:t>
      </w:r>
      <w:r w:rsidRPr="00411EED">
        <w:t xml:space="preserve">taxable supply of a thing (or a supply of a thing that would have been a taxable supply had it not been </w:t>
      </w:r>
      <w:r w:rsidR="00411EED" w:rsidRPr="00411EED">
        <w:rPr>
          <w:position w:val="6"/>
          <w:sz w:val="16"/>
          <w:szCs w:val="16"/>
        </w:rPr>
        <w:t>*</w:t>
      </w:r>
      <w:r w:rsidRPr="00411EED">
        <w:t>GST</w:t>
      </w:r>
      <w:r w:rsidR="00411EED">
        <w:noBreakHyphen/>
      </w:r>
      <w:r w:rsidRPr="00411EED">
        <w:t>free under Subdivision</w:t>
      </w:r>
      <w:r w:rsidR="00411EED">
        <w:t> </w:t>
      </w:r>
      <w:r w:rsidRPr="00411EED">
        <w:t>38</w:t>
      </w:r>
      <w:r w:rsidR="00411EED">
        <w:noBreakHyphen/>
      </w:r>
      <w:r w:rsidRPr="00411EED">
        <w:t>J); and</w:t>
      </w:r>
    </w:p>
    <w:p w:rsidR="00300522" w:rsidRPr="00411EED" w:rsidRDefault="00300522" w:rsidP="00300522">
      <w:pPr>
        <w:pStyle w:val="paragraph"/>
      </w:pPr>
      <w:r w:rsidRPr="00411EED">
        <w:tab/>
        <w:t>(b)</w:t>
      </w:r>
      <w:r w:rsidRPr="00411EED">
        <w:tab/>
        <w:t>the supply is a supply by way of sale; and</w:t>
      </w:r>
    </w:p>
    <w:p w:rsidR="00300522" w:rsidRPr="00411EED" w:rsidRDefault="00300522" w:rsidP="00300522">
      <w:pPr>
        <w:pStyle w:val="paragraph"/>
      </w:pPr>
      <w:r w:rsidRPr="00411EED">
        <w:tab/>
        <w:t>(c)</w:t>
      </w:r>
      <w:r w:rsidRPr="00411EED">
        <w:tab/>
        <w:t xml:space="preserve">your acquisition, importation or subsequent </w:t>
      </w:r>
      <w:r w:rsidR="00411EED" w:rsidRPr="00411EED">
        <w:rPr>
          <w:position w:val="6"/>
          <w:sz w:val="16"/>
          <w:szCs w:val="16"/>
        </w:rPr>
        <w:t>*</w:t>
      </w:r>
      <w:r w:rsidRPr="00411EED">
        <w:t xml:space="preserve">application of the thing, related solely or partly to making </w:t>
      </w:r>
      <w:r w:rsidR="00411EED" w:rsidRPr="00411EED">
        <w:rPr>
          <w:position w:val="6"/>
          <w:sz w:val="16"/>
          <w:szCs w:val="16"/>
        </w:rPr>
        <w:t>*</w:t>
      </w:r>
      <w:r w:rsidRPr="00411EED">
        <w:t>financial supplies, or was solely or partly of a private or domestic nature.</w:t>
      </w:r>
    </w:p>
    <w:p w:rsidR="00300522" w:rsidRPr="00411EED" w:rsidRDefault="00300522" w:rsidP="00300522">
      <w:pPr>
        <w:pStyle w:val="subsection"/>
      </w:pPr>
      <w:r w:rsidRPr="00411EED">
        <w:tab/>
        <w:t>(2)</w:t>
      </w:r>
      <w:r w:rsidRPr="00411EED">
        <w:tab/>
        <w:t xml:space="preserve">The amount of the </w:t>
      </w:r>
      <w:r w:rsidR="00411EED" w:rsidRPr="00411EED">
        <w:rPr>
          <w:position w:val="6"/>
          <w:sz w:val="16"/>
          <w:szCs w:val="16"/>
        </w:rPr>
        <w:t>*</w:t>
      </w:r>
      <w:r w:rsidRPr="00411EED">
        <w:t>decreasing adjustment is as follows:</w:t>
      </w:r>
    </w:p>
    <w:p w:rsidR="00300522" w:rsidRPr="00411EED" w:rsidRDefault="00143843" w:rsidP="00A53099">
      <w:pPr>
        <w:pStyle w:val="Formula"/>
        <w:spacing w:before="120" w:after="120"/>
      </w:pPr>
      <w:r w:rsidRPr="00411EED">
        <w:rPr>
          <w:noProof/>
        </w:rPr>
        <w:drawing>
          <wp:inline distT="0" distB="0" distL="0" distR="0" wp14:anchorId="7124E9E1" wp14:editId="302D58D2">
            <wp:extent cx="2266950" cy="419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266950" cy="41910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i/>
        </w:rPr>
        <w:t>adjusted input tax credit</w:t>
      </w:r>
      <w:r w:rsidRPr="00411EED">
        <w:t xml:space="preserve"> is:</w:t>
      </w:r>
    </w:p>
    <w:p w:rsidR="00300522" w:rsidRPr="00411EED" w:rsidRDefault="00300522" w:rsidP="00300522">
      <w:pPr>
        <w:pStyle w:val="paragraph"/>
      </w:pPr>
      <w:r w:rsidRPr="00411EED">
        <w:tab/>
        <w:t>(a)</w:t>
      </w:r>
      <w:r w:rsidRPr="00411EED">
        <w:tab/>
        <w:t>the amount of any input tax credit that was attributable to a tax period in respect of the acquisition or importation; minus</w:t>
      </w:r>
    </w:p>
    <w:p w:rsidR="00300522" w:rsidRPr="00411EED" w:rsidRDefault="00300522" w:rsidP="00266102">
      <w:pPr>
        <w:pStyle w:val="paragraph"/>
        <w:keepNext/>
        <w:keepLines/>
      </w:pPr>
      <w:r w:rsidRPr="00411EED">
        <w:lastRenderedPageBreak/>
        <w:tab/>
        <w:t>(b)</w:t>
      </w:r>
      <w:r w:rsidRPr="00411EED">
        <w:tab/>
        <w:t>the sum of:</w:t>
      </w:r>
    </w:p>
    <w:p w:rsidR="00300522" w:rsidRPr="00411EED" w:rsidRDefault="00300522" w:rsidP="00300522">
      <w:pPr>
        <w:pStyle w:val="paragraphsub"/>
      </w:pPr>
      <w:r w:rsidRPr="00411EED">
        <w:tab/>
        <w:t>(i)</w:t>
      </w:r>
      <w:r w:rsidRPr="00411EED">
        <w:tab/>
        <w:t xml:space="preserve">any </w:t>
      </w:r>
      <w:r w:rsidR="00411EED" w:rsidRPr="00411EED">
        <w:rPr>
          <w:position w:val="6"/>
          <w:sz w:val="16"/>
          <w:szCs w:val="16"/>
        </w:rPr>
        <w:t>*</w:t>
      </w:r>
      <w:r w:rsidRPr="00411EED">
        <w:t>increasing adjustments, under Subdivision</w:t>
      </w:r>
      <w:r w:rsidR="00411EED">
        <w:t> </w:t>
      </w:r>
      <w:r w:rsidRPr="00411EED">
        <w:t>19</w:t>
      </w:r>
      <w:r w:rsidR="00411EED">
        <w:noBreakHyphen/>
      </w:r>
      <w:r w:rsidRPr="00411EED">
        <w:t>C or Division</w:t>
      </w:r>
      <w:r w:rsidR="00411EED">
        <w:t> </w:t>
      </w:r>
      <w:r w:rsidRPr="00411EED">
        <w:t>129, that were previously attributable to a tax period in respect of the acquisition or importation; and</w:t>
      </w:r>
    </w:p>
    <w:p w:rsidR="00300522" w:rsidRPr="00411EED" w:rsidRDefault="00300522" w:rsidP="00300522">
      <w:pPr>
        <w:pStyle w:val="paragraphsub"/>
      </w:pPr>
      <w:r w:rsidRPr="00411EED">
        <w:tab/>
        <w:t>(ii)</w:t>
      </w:r>
      <w:r w:rsidRPr="00411EED">
        <w:tab/>
        <w:t>any increasing adjustment under Division</w:t>
      </w:r>
      <w:r w:rsidR="00411EED">
        <w:t> </w:t>
      </w:r>
      <w:r w:rsidRPr="00411EED">
        <w:t>131 that has been previously, is or will be attributable to a tax period in respect of the acquisition or importation; plus</w:t>
      </w:r>
    </w:p>
    <w:p w:rsidR="00300522" w:rsidRPr="00411EED" w:rsidRDefault="00300522" w:rsidP="00300522">
      <w:pPr>
        <w:pStyle w:val="paragraph"/>
      </w:pPr>
      <w:r w:rsidRPr="00411EED">
        <w:tab/>
        <w:t>(c)</w:t>
      </w:r>
      <w:r w:rsidRPr="00411EED">
        <w:tab/>
        <w:t xml:space="preserve">the sum of any </w:t>
      </w:r>
      <w:r w:rsidR="00411EED" w:rsidRPr="00411EED">
        <w:rPr>
          <w:position w:val="6"/>
          <w:sz w:val="16"/>
          <w:szCs w:val="16"/>
        </w:rPr>
        <w:t>*</w:t>
      </w:r>
      <w:r w:rsidRPr="00411EED">
        <w:t>decreasing adjustments, under Subdivision</w:t>
      </w:r>
      <w:r w:rsidR="00411EED">
        <w:t> </w:t>
      </w:r>
      <w:r w:rsidRPr="00411EED">
        <w:t>19</w:t>
      </w:r>
      <w:r w:rsidR="00411EED">
        <w:noBreakHyphen/>
      </w:r>
      <w:r w:rsidRPr="00411EED">
        <w:t>C or</w:t>
      </w:r>
      <w:r w:rsidR="000A2A63" w:rsidRPr="00411EED">
        <w:t xml:space="preserve"> Division</w:t>
      </w:r>
      <w:r w:rsidR="00411EED">
        <w:t> </w:t>
      </w:r>
      <w:r w:rsidR="000A2A63" w:rsidRPr="00411EED">
        <w:t>129 or 133</w:t>
      </w:r>
      <w:r w:rsidRPr="00411EED">
        <w:t>, that were previously attributable to a tax period in respect of the acquisition or importation.</w:t>
      </w:r>
    </w:p>
    <w:p w:rsidR="00300522" w:rsidRPr="00411EED" w:rsidRDefault="00300522" w:rsidP="00300522">
      <w:pPr>
        <w:pStyle w:val="Definition"/>
      </w:pPr>
      <w:r w:rsidRPr="00411EED">
        <w:rPr>
          <w:b/>
          <w:bCs/>
          <w:i/>
          <w:iCs/>
        </w:rPr>
        <w:t>full input tax credit</w:t>
      </w:r>
      <w:r w:rsidRPr="00411EED">
        <w:t xml:space="preserve"> is the amount of the input tax credit to which you would have been entitled for acquiring or importing the thing for the purpose of your </w:t>
      </w:r>
      <w:r w:rsidR="00411EED" w:rsidRPr="00411EED">
        <w:rPr>
          <w:position w:val="6"/>
          <w:sz w:val="16"/>
          <w:szCs w:val="16"/>
        </w:rPr>
        <w:t>*</w:t>
      </w:r>
      <w:r w:rsidRPr="00411EED">
        <w:t>enterprise if:</w:t>
      </w:r>
    </w:p>
    <w:p w:rsidR="00300522" w:rsidRPr="00411EED" w:rsidRDefault="00300522" w:rsidP="00300522">
      <w:pPr>
        <w:pStyle w:val="paragraph"/>
      </w:pPr>
      <w:r w:rsidRPr="00411EED">
        <w:tab/>
        <w:t>(a)</w:t>
      </w:r>
      <w:r w:rsidRPr="00411EED">
        <w:tab/>
        <w:t xml:space="preserve">the acquisition or importation had been solely for a </w:t>
      </w:r>
      <w:r w:rsidR="00411EED" w:rsidRPr="00411EED">
        <w:rPr>
          <w:position w:val="6"/>
          <w:sz w:val="16"/>
          <w:szCs w:val="16"/>
        </w:rPr>
        <w:t>*</w:t>
      </w:r>
      <w:r w:rsidRPr="00411EED">
        <w:t>creditable purpose; and</w:t>
      </w:r>
    </w:p>
    <w:p w:rsidR="00300522" w:rsidRPr="00411EED" w:rsidRDefault="00300522" w:rsidP="00300522">
      <w:pPr>
        <w:pStyle w:val="paragraph"/>
      </w:pPr>
      <w:r w:rsidRPr="00411EED">
        <w:tab/>
        <w:t>(b)</w:t>
      </w:r>
      <w:r w:rsidRPr="00411EED">
        <w:tab/>
        <w:t xml:space="preserve">in the case where the supply to you was a </w:t>
      </w:r>
      <w:r w:rsidR="00411EED" w:rsidRPr="00411EED">
        <w:rPr>
          <w:position w:val="6"/>
          <w:sz w:val="16"/>
          <w:szCs w:val="16"/>
        </w:rPr>
        <w:t>*</w:t>
      </w:r>
      <w:r w:rsidRPr="00411EED">
        <w:t>taxable supply because of section</w:t>
      </w:r>
      <w:r w:rsidR="00411EED">
        <w:t> </w:t>
      </w:r>
      <w:r w:rsidRPr="00411EED">
        <w:t>72</w:t>
      </w:r>
      <w:r w:rsidR="00411EED">
        <w:noBreakHyphen/>
      </w:r>
      <w:r w:rsidRPr="00411EED">
        <w:t>5 or 84</w:t>
      </w:r>
      <w:r w:rsidR="00411EED">
        <w:noBreakHyphen/>
      </w:r>
      <w:r w:rsidRPr="00411EED">
        <w:t xml:space="preserve">5—the supply had been or is a </w:t>
      </w:r>
      <w:r w:rsidR="00411EED" w:rsidRPr="00411EED">
        <w:rPr>
          <w:position w:val="6"/>
          <w:sz w:val="16"/>
          <w:szCs w:val="16"/>
        </w:rPr>
        <w:t>*</w:t>
      </w:r>
      <w:r w:rsidRPr="00411EED">
        <w:t>taxable supply under section</w:t>
      </w:r>
      <w:r w:rsidR="00411EED">
        <w:t> </w:t>
      </w:r>
      <w:r w:rsidRPr="00411EED">
        <w:t>9</w:t>
      </w:r>
      <w:r w:rsidR="00411EED">
        <w:noBreakHyphen/>
      </w:r>
      <w:r w:rsidRPr="00411EED">
        <w:t>5.</w:t>
      </w:r>
    </w:p>
    <w:p w:rsidR="00300522" w:rsidRPr="00411EED" w:rsidRDefault="00300522" w:rsidP="00300522">
      <w:pPr>
        <w:pStyle w:val="Definition"/>
      </w:pPr>
      <w:r w:rsidRPr="00411EED">
        <w:rPr>
          <w:b/>
          <w:bCs/>
          <w:i/>
          <w:iCs/>
        </w:rPr>
        <w:t>price</w:t>
      </w:r>
      <w:r w:rsidRPr="00411EED">
        <w:t xml:space="preserve"> is the </w:t>
      </w:r>
      <w:r w:rsidR="00411EED" w:rsidRPr="00411EED">
        <w:rPr>
          <w:position w:val="6"/>
          <w:sz w:val="16"/>
          <w:szCs w:val="16"/>
        </w:rPr>
        <w:t>*</w:t>
      </w:r>
      <w:r w:rsidRPr="00411EED">
        <w:t xml:space="preserve">price of the </w:t>
      </w:r>
      <w:r w:rsidR="00411EED" w:rsidRPr="00411EED">
        <w:rPr>
          <w:position w:val="6"/>
          <w:sz w:val="16"/>
          <w:szCs w:val="16"/>
        </w:rPr>
        <w:t>*</w:t>
      </w:r>
      <w:r w:rsidRPr="00411EED">
        <w:t>taxable supply.</w:t>
      </w:r>
    </w:p>
    <w:p w:rsidR="00300522" w:rsidRPr="00411EED" w:rsidRDefault="00300522" w:rsidP="00300522">
      <w:pPr>
        <w:pStyle w:val="subsection"/>
      </w:pPr>
      <w:r w:rsidRPr="00411EED">
        <w:tab/>
        <w:t>(3)</w:t>
      </w:r>
      <w:r w:rsidRPr="00411EED">
        <w:tab/>
        <w:t xml:space="preserve">However, if the amount worked out under </w:t>
      </w:r>
      <w:r w:rsidR="00411EED">
        <w:t>subsection (</w:t>
      </w:r>
      <w:r w:rsidRPr="00411EED">
        <w:t xml:space="preserve">2) is greater than the difference between the full input tax credit and the adjusted input tax credit, the amount of the </w:t>
      </w:r>
      <w:r w:rsidR="00411EED" w:rsidRPr="00411EED">
        <w:rPr>
          <w:position w:val="6"/>
          <w:sz w:val="16"/>
          <w:szCs w:val="16"/>
        </w:rPr>
        <w:t>*</w:t>
      </w:r>
      <w:r w:rsidRPr="00411EED">
        <w:t>decreasing adjustment is an amount equal to that difference.</w:t>
      </w:r>
    </w:p>
    <w:p w:rsidR="00300522" w:rsidRPr="00411EED" w:rsidRDefault="00300522" w:rsidP="00300522">
      <w:pPr>
        <w:pStyle w:val="subsection"/>
      </w:pPr>
      <w:r w:rsidRPr="00411EED">
        <w:tab/>
        <w:t>(4)</w:t>
      </w:r>
      <w:r w:rsidRPr="00411EED">
        <w:tab/>
        <w:t xml:space="preserve">In working out the adjusted input tax credit, the acquisition, importation or </w:t>
      </w:r>
      <w:r w:rsidR="00411EED" w:rsidRPr="00411EED">
        <w:rPr>
          <w:position w:val="6"/>
          <w:sz w:val="16"/>
          <w:szCs w:val="16"/>
        </w:rPr>
        <w:t>*</w:t>
      </w:r>
      <w:r w:rsidRPr="00411EED">
        <w:t xml:space="preserve">application in question is treated as having been for a </w:t>
      </w:r>
      <w:r w:rsidR="00411EED" w:rsidRPr="00411EED">
        <w:rPr>
          <w:position w:val="6"/>
          <w:sz w:val="16"/>
          <w:szCs w:val="16"/>
        </w:rPr>
        <w:t>*</w:t>
      </w:r>
      <w:r w:rsidRPr="00411EED">
        <w:t xml:space="preserve">creditable purpose except to the extent </w:t>
      </w:r>
      <w:r w:rsidR="00411EED" w:rsidRPr="00411EED">
        <w:rPr>
          <w:position w:val="6"/>
          <w:sz w:val="16"/>
          <w:szCs w:val="16"/>
        </w:rPr>
        <w:t>*</w:t>
      </w:r>
      <w:r w:rsidRPr="00411EED">
        <w:t>that the acquisition, importation or application:</w:t>
      </w:r>
    </w:p>
    <w:p w:rsidR="00300522" w:rsidRPr="00411EED" w:rsidRDefault="00300522" w:rsidP="00300522">
      <w:pPr>
        <w:pStyle w:val="paragraph"/>
      </w:pPr>
      <w:r w:rsidRPr="00411EED">
        <w:tab/>
        <w:t>(a)</w:t>
      </w:r>
      <w:r w:rsidRPr="00411EED">
        <w:tab/>
        <w:t xml:space="preserve">relates to the making of </w:t>
      </w:r>
      <w:r w:rsidR="00411EED" w:rsidRPr="00411EED">
        <w:rPr>
          <w:position w:val="6"/>
          <w:sz w:val="16"/>
          <w:szCs w:val="16"/>
        </w:rPr>
        <w:t>*</w:t>
      </w:r>
      <w:r w:rsidRPr="00411EED">
        <w:t>financial supplies; or</w:t>
      </w:r>
    </w:p>
    <w:p w:rsidR="00300522" w:rsidRPr="00411EED" w:rsidRDefault="00300522" w:rsidP="00300522">
      <w:pPr>
        <w:pStyle w:val="paragraph"/>
      </w:pPr>
      <w:r w:rsidRPr="00411EED">
        <w:tab/>
        <w:t>(b)</w:t>
      </w:r>
      <w:r w:rsidRPr="00411EED">
        <w:tab/>
        <w:t>is of a private or domestic nature.</w:t>
      </w:r>
    </w:p>
    <w:p w:rsidR="00300522" w:rsidRPr="00411EED" w:rsidRDefault="00300522" w:rsidP="00300522">
      <w:pPr>
        <w:pStyle w:val="ActHead5"/>
      </w:pPr>
      <w:bookmarkStart w:id="862" w:name="_Toc471393893"/>
      <w:r w:rsidRPr="005A283F">
        <w:rPr>
          <w:rStyle w:val="CharSectno"/>
        </w:rPr>
        <w:t>132</w:t>
      </w:r>
      <w:r w:rsidR="00411EED" w:rsidRPr="005A283F">
        <w:rPr>
          <w:rStyle w:val="CharSectno"/>
        </w:rPr>
        <w:noBreakHyphen/>
      </w:r>
      <w:r w:rsidRPr="005A283F">
        <w:rPr>
          <w:rStyle w:val="CharSectno"/>
        </w:rPr>
        <w:t>10</w:t>
      </w:r>
      <w:r w:rsidRPr="00411EED">
        <w:t xml:space="preserve">  Attribution of adjustments under this Division</w:t>
      </w:r>
      <w:bookmarkEnd w:id="862"/>
    </w:p>
    <w:p w:rsidR="00300522" w:rsidRPr="00411EED" w:rsidRDefault="00300522" w:rsidP="00300522">
      <w:pPr>
        <w:pStyle w:val="subsection"/>
      </w:pPr>
      <w:r w:rsidRPr="00411EED">
        <w:tab/>
        <w:t>(1)</w:t>
      </w:r>
      <w:r w:rsidRPr="00411EED">
        <w:tab/>
        <w:t xml:space="preserve">A </w:t>
      </w:r>
      <w:r w:rsidR="00411EED" w:rsidRPr="00411EED">
        <w:rPr>
          <w:position w:val="6"/>
          <w:sz w:val="16"/>
          <w:szCs w:val="16"/>
        </w:rPr>
        <w:t>*</w:t>
      </w:r>
      <w:r w:rsidRPr="00411EED">
        <w:t xml:space="preserve">decreasing adjustment under this </w:t>
      </w:r>
      <w:r w:rsidR="00A53099" w:rsidRPr="00411EED">
        <w:t>Division</w:t>
      </w:r>
      <w:r w:rsidR="00A36DB5" w:rsidRPr="00411EED">
        <w:t xml:space="preserve"> </w:t>
      </w:r>
      <w:r w:rsidRPr="00411EED">
        <w:t>is attributable to:</w:t>
      </w:r>
    </w:p>
    <w:p w:rsidR="00300522" w:rsidRPr="00411EED" w:rsidRDefault="00300522" w:rsidP="00300522">
      <w:pPr>
        <w:pStyle w:val="paragraph"/>
      </w:pPr>
      <w:r w:rsidRPr="00411EED">
        <w:lastRenderedPageBreak/>
        <w:tab/>
        <w:t>(a)</w:t>
      </w:r>
      <w:r w:rsidRPr="00411EED">
        <w:tab/>
        <w:t xml:space="preserve">the same tax period as the </w:t>
      </w:r>
      <w:r w:rsidR="00411EED" w:rsidRPr="00411EED">
        <w:rPr>
          <w:position w:val="6"/>
          <w:sz w:val="16"/>
          <w:szCs w:val="16"/>
        </w:rPr>
        <w:t>*</w:t>
      </w:r>
      <w:r w:rsidRPr="00411EED">
        <w:t>taxable supply to which it relates; or</w:t>
      </w:r>
    </w:p>
    <w:p w:rsidR="00300522" w:rsidRPr="00411EED" w:rsidRDefault="00300522" w:rsidP="00300522">
      <w:pPr>
        <w:pStyle w:val="paragraph"/>
      </w:pPr>
      <w:r w:rsidRPr="00411EED">
        <w:tab/>
        <w:t>(b)</w:t>
      </w:r>
      <w:r w:rsidRPr="00411EED">
        <w:tab/>
        <w:t>if it relates to a supply that is not a taxable supply—the tax period to which the supply would be attributable if it were a taxable supply.</w:t>
      </w:r>
    </w:p>
    <w:p w:rsidR="00300522" w:rsidRPr="00411EED" w:rsidRDefault="00300522" w:rsidP="00300522">
      <w:pPr>
        <w:pStyle w:val="subsection"/>
      </w:pPr>
      <w:r w:rsidRPr="00411EED">
        <w:tab/>
        <w:t>(2)</w:t>
      </w:r>
      <w:r w:rsidRPr="00411EED">
        <w:tab/>
        <w:t>This section has effect despite section</w:t>
      </w:r>
      <w:r w:rsidR="00411EED">
        <w:t> </w:t>
      </w:r>
      <w:r w:rsidRPr="00411EED">
        <w:t>29</w:t>
      </w:r>
      <w:r w:rsidR="00411EED">
        <w:noBreakHyphen/>
      </w:r>
      <w:r w:rsidRPr="00411EED">
        <w:t>20 (which is about attributing your adjustments).</w:t>
      </w:r>
    </w:p>
    <w:p w:rsidR="000A2A63" w:rsidRPr="00411EED" w:rsidRDefault="000A2A63" w:rsidP="00A36DB5">
      <w:pPr>
        <w:pStyle w:val="ActHead3"/>
        <w:pageBreakBefore/>
      </w:pPr>
      <w:bookmarkStart w:id="863" w:name="_Toc471393894"/>
      <w:r w:rsidRPr="005A283F">
        <w:rPr>
          <w:rStyle w:val="CharDivNo"/>
        </w:rPr>
        <w:lastRenderedPageBreak/>
        <w:t>Division</w:t>
      </w:r>
      <w:r w:rsidR="00411EED" w:rsidRPr="005A283F">
        <w:rPr>
          <w:rStyle w:val="CharDivNo"/>
        </w:rPr>
        <w:t> </w:t>
      </w:r>
      <w:r w:rsidRPr="005A283F">
        <w:rPr>
          <w:rStyle w:val="CharDivNo"/>
        </w:rPr>
        <w:t>133</w:t>
      </w:r>
      <w:r w:rsidRPr="00411EED">
        <w:t>—</w:t>
      </w:r>
      <w:r w:rsidRPr="005A283F">
        <w:rPr>
          <w:rStyle w:val="CharDivText"/>
        </w:rPr>
        <w:t>Providing additional consideration under gross</w:t>
      </w:r>
      <w:r w:rsidR="00411EED" w:rsidRPr="005A283F">
        <w:rPr>
          <w:rStyle w:val="CharDivText"/>
        </w:rPr>
        <w:noBreakHyphen/>
      </w:r>
      <w:r w:rsidRPr="005A283F">
        <w:rPr>
          <w:rStyle w:val="CharDivText"/>
        </w:rPr>
        <w:t>up clauses</w:t>
      </w:r>
      <w:bookmarkEnd w:id="863"/>
    </w:p>
    <w:p w:rsidR="000A2A63" w:rsidRPr="00411EED" w:rsidRDefault="000A2A63" w:rsidP="000A2A63">
      <w:pPr>
        <w:pStyle w:val="ActHead5"/>
      </w:pPr>
      <w:bookmarkStart w:id="864" w:name="_Toc471393895"/>
      <w:r w:rsidRPr="005A283F">
        <w:rPr>
          <w:rStyle w:val="CharSectno"/>
        </w:rPr>
        <w:t>133</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864"/>
    </w:p>
    <w:p w:rsidR="000A2A63" w:rsidRPr="00411EED" w:rsidRDefault="000A2A63" w:rsidP="000A2A63">
      <w:pPr>
        <w:pStyle w:val="BoxText"/>
      </w:pPr>
      <w:r w:rsidRPr="00411EED">
        <w:t>You may have a decreasing adjustment for an acquisition that you made if, to take account of a GST liability that the supplier is subsequently found to have, you provide additional consideration at a time when you can no longer claim an input tax credit.</w:t>
      </w:r>
    </w:p>
    <w:p w:rsidR="000A2A63" w:rsidRPr="00411EED" w:rsidRDefault="000A2A63" w:rsidP="000A2A63">
      <w:pPr>
        <w:pStyle w:val="ActHead5"/>
      </w:pPr>
      <w:bookmarkStart w:id="865" w:name="_Toc471393896"/>
      <w:r w:rsidRPr="005A283F">
        <w:rPr>
          <w:rStyle w:val="CharSectno"/>
        </w:rPr>
        <w:t>133</w:t>
      </w:r>
      <w:r w:rsidR="00411EED" w:rsidRPr="005A283F">
        <w:rPr>
          <w:rStyle w:val="CharSectno"/>
        </w:rPr>
        <w:noBreakHyphen/>
      </w:r>
      <w:r w:rsidRPr="005A283F">
        <w:rPr>
          <w:rStyle w:val="CharSectno"/>
        </w:rPr>
        <w:t>5</w:t>
      </w:r>
      <w:r w:rsidRPr="00411EED">
        <w:t xml:space="preserve">  Decreasing adjustments for additional consideration provided under gross</w:t>
      </w:r>
      <w:r w:rsidR="00411EED">
        <w:noBreakHyphen/>
      </w:r>
      <w:r w:rsidRPr="00411EED">
        <w:t>up clauses</w:t>
      </w:r>
      <w:bookmarkEnd w:id="865"/>
    </w:p>
    <w:p w:rsidR="000A2A63" w:rsidRPr="00411EED" w:rsidRDefault="000A2A63" w:rsidP="000A2A63">
      <w:pPr>
        <w:pStyle w:val="subsection"/>
      </w:pPr>
      <w:r w:rsidRPr="00411EED">
        <w:tab/>
        <w:t>(1)</w:t>
      </w:r>
      <w:r w:rsidRPr="00411EED">
        <w:tab/>
        <w:t xml:space="preserve">You have a </w:t>
      </w:r>
      <w:r w:rsidRPr="00411EED">
        <w:rPr>
          <w:b/>
          <w:i/>
        </w:rPr>
        <w:t>decreasing adjustment</w:t>
      </w:r>
      <w:r w:rsidRPr="00411EED">
        <w:t xml:space="preserve"> if:</w:t>
      </w:r>
    </w:p>
    <w:p w:rsidR="000A2A63" w:rsidRPr="00411EED" w:rsidRDefault="000A2A63" w:rsidP="000A2A63">
      <w:pPr>
        <w:pStyle w:val="paragraph"/>
      </w:pPr>
      <w:r w:rsidRPr="00411EED">
        <w:tab/>
        <w:t>(a)</w:t>
      </w:r>
      <w:r w:rsidRPr="00411EED">
        <w:tab/>
        <w:t>you made an acquisition on the basis that:</w:t>
      </w:r>
    </w:p>
    <w:p w:rsidR="000A2A63" w:rsidRPr="00411EED" w:rsidRDefault="000A2A63" w:rsidP="000A2A63">
      <w:pPr>
        <w:pStyle w:val="paragraphsub"/>
      </w:pPr>
      <w:r w:rsidRPr="00411EED">
        <w:tab/>
        <w:t>(i)</w:t>
      </w:r>
      <w:r w:rsidRPr="00411EED">
        <w:tab/>
        <w:t xml:space="preserve">it was not a </w:t>
      </w:r>
      <w:r w:rsidR="00411EED" w:rsidRPr="00411EED">
        <w:rPr>
          <w:position w:val="6"/>
          <w:sz w:val="16"/>
        </w:rPr>
        <w:t>*</w:t>
      </w:r>
      <w:r w:rsidRPr="00411EED">
        <w:t xml:space="preserve">creditable acquisition because the supply to which the acquisition relates was not a </w:t>
      </w:r>
      <w:r w:rsidR="00411EED" w:rsidRPr="00411EED">
        <w:rPr>
          <w:position w:val="6"/>
          <w:sz w:val="16"/>
        </w:rPr>
        <w:t>*</w:t>
      </w:r>
      <w:r w:rsidRPr="00411EED">
        <w:t>taxable supply; or</w:t>
      </w:r>
    </w:p>
    <w:p w:rsidR="000A2A63" w:rsidRPr="00411EED" w:rsidRDefault="000A2A63" w:rsidP="000A2A63">
      <w:pPr>
        <w:pStyle w:val="paragraphsub"/>
      </w:pPr>
      <w:r w:rsidRPr="00411EED">
        <w:tab/>
        <w:t>(ii)</w:t>
      </w:r>
      <w:r w:rsidRPr="00411EED">
        <w:tab/>
        <w:t xml:space="preserve">it was </w:t>
      </w:r>
      <w:r w:rsidR="00411EED" w:rsidRPr="00411EED">
        <w:rPr>
          <w:position w:val="6"/>
          <w:sz w:val="16"/>
        </w:rPr>
        <w:t>*</w:t>
      </w:r>
      <w:r w:rsidRPr="00411EED">
        <w:t>partly creditable because the supply to which the acquisition relates was only partly a taxable supply; and</w:t>
      </w:r>
    </w:p>
    <w:p w:rsidR="000A2A63" w:rsidRPr="00411EED" w:rsidRDefault="000A2A63" w:rsidP="000A2A63">
      <w:pPr>
        <w:pStyle w:val="paragraph"/>
      </w:pPr>
      <w:r w:rsidRPr="00411EED">
        <w:tab/>
        <w:t>(b)</w:t>
      </w:r>
      <w:r w:rsidRPr="00411EED">
        <w:tab/>
        <w:t xml:space="preserve">you provided </w:t>
      </w:r>
      <w:r w:rsidR="00411EED" w:rsidRPr="00411EED">
        <w:rPr>
          <w:position w:val="6"/>
          <w:sz w:val="16"/>
        </w:rPr>
        <w:t>*</w:t>
      </w:r>
      <w:r w:rsidRPr="00411EED">
        <w:t>additional consideration for the acquisition in compliance with a contractual obligation that required you, or had the effect of requiring you, to provide additional consideration if:</w:t>
      </w:r>
    </w:p>
    <w:p w:rsidR="000A2A63" w:rsidRPr="00411EED" w:rsidRDefault="000A2A63" w:rsidP="000A2A63">
      <w:pPr>
        <w:pStyle w:val="paragraphsub"/>
      </w:pPr>
      <w:r w:rsidRPr="00411EED">
        <w:tab/>
        <w:t>(i)</w:t>
      </w:r>
      <w:r w:rsidRPr="00411EED">
        <w:tab/>
        <w:t xml:space="preserve">in a case where </w:t>
      </w:r>
      <w:r w:rsidR="00411EED">
        <w:t>subparagraph (</w:t>
      </w:r>
      <w:r w:rsidRPr="00411EED">
        <w:t>a)(i) applies—the supply was later found to be a taxable supply, or to be partly a taxable supply; or</w:t>
      </w:r>
    </w:p>
    <w:p w:rsidR="000A2A63" w:rsidRPr="00411EED" w:rsidRDefault="000A2A63" w:rsidP="000A2A63">
      <w:pPr>
        <w:pStyle w:val="paragraphsub"/>
      </w:pPr>
      <w:r w:rsidRPr="00411EED">
        <w:tab/>
        <w:t>(ii)</w:t>
      </w:r>
      <w:r w:rsidRPr="00411EED">
        <w:tab/>
        <w:t xml:space="preserve">in a case where </w:t>
      </w:r>
      <w:r w:rsidR="00411EED">
        <w:t>subparagraph (</w:t>
      </w:r>
      <w:r w:rsidRPr="00411EED">
        <w:t>a)(ii) applies—the supply was later found to be a taxable supply to a greater extent; and</w:t>
      </w:r>
    </w:p>
    <w:p w:rsidR="000A2A63" w:rsidRPr="00411EED" w:rsidRDefault="000A2A63" w:rsidP="000A2A63">
      <w:pPr>
        <w:pStyle w:val="paragraph"/>
      </w:pPr>
      <w:r w:rsidRPr="00411EED">
        <w:tab/>
        <w:t>(c)</w:t>
      </w:r>
      <w:r w:rsidRPr="00411EED">
        <w:tab/>
        <w:t>GST on the supply has not ceased to be payable (other than as a result of its payment); and</w:t>
      </w:r>
    </w:p>
    <w:p w:rsidR="000A2A63" w:rsidRPr="00411EED" w:rsidRDefault="000A2A63" w:rsidP="000A2A63">
      <w:pPr>
        <w:pStyle w:val="paragraph"/>
      </w:pPr>
      <w:r w:rsidRPr="00411EED">
        <w:lastRenderedPageBreak/>
        <w:tab/>
        <w:t>(d)</w:t>
      </w:r>
      <w:r w:rsidRPr="00411EED">
        <w:tab/>
        <w:t>at the time you provided the additional consideration, you were no longer entitled to an input tax credit for the acquisition.</w:t>
      </w:r>
    </w:p>
    <w:p w:rsidR="000A2A63" w:rsidRPr="00411EED" w:rsidRDefault="000A2A63" w:rsidP="000A2A63">
      <w:pPr>
        <w:pStyle w:val="notetext"/>
      </w:pPr>
      <w:r w:rsidRPr="00411EED">
        <w:t>Note:</w:t>
      </w:r>
      <w:r w:rsidRPr="00411EED">
        <w:tab/>
        <w:t>Section</w:t>
      </w:r>
      <w:r w:rsidR="00411EED">
        <w:t> </w:t>
      </w:r>
      <w:r w:rsidRPr="00411EED">
        <w:t>93</w:t>
      </w:r>
      <w:r w:rsidR="00411EED">
        <w:noBreakHyphen/>
      </w:r>
      <w:r w:rsidRPr="00411EED">
        <w:t xml:space="preserve">5 </w:t>
      </w:r>
      <w:r w:rsidR="002008FF" w:rsidRPr="00411EED">
        <w:t>or 93</w:t>
      </w:r>
      <w:r w:rsidR="00411EED">
        <w:noBreakHyphen/>
      </w:r>
      <w:r w:rsidR="002008FF" w:rsidRPr="00411EED">
        <w:t xml:space="preserve">15 </w:t>
      </w:r>
      <w:r w:rsidRPr="00411EED">
        <w:t>may provide a time limit on your entitlement to an input tax credit.</w:t>
      </w:r>
    </w:p>
    <w:p w:rsidR="000A2A63" w:rsidRPr="00411EED" w:rsidRDefault="000A2A63" w:rsidP="000A2A63">
      <w:pPr>
        <w:pStyle w:val="subsection"/>
      </w:pPr>
      <w:r w:rsidRPr="00411EED">
        <w:tab/>
        <w:t>(2)</w:t>
      </w:r>
      <w:r w:rsidRPr="00411EED">
        <w:tab/>
        <w:t xml:space="preserve">The amount of the </w:t>
      </w:r>
      <w:r w:rsidR="00411EED" w:rsidRPr="00411EED">
        <w:rPr>
          <w:position w:val="6"/>
          <w:sz w:val="16"/>
        </w:rPr>
        <w:t>*</w:t>
      </w:r>
      <w:r w:rsidRPr="00411EED">
        <w:t>decreasing adjustment is the difference between:</w:t>
      </w:r>
    </w:p>
    <w:p w:rsidR="000A2A63" w:rsidRPr="00411EED" w:rsidRDefault="000A2A63" w:rsidP="000A2A63">
      <w:pPr>
        <w:pStyle w:val="paragraph"/>
      </w:pPr>
      <w:r w:rsidRPr="00411EED">
        <w:tab/>
        <w:t>(a)</w:t>
      </w:r>
      <w:r w:rsidRPr="00411EED">
        <w:tab/>
        <w:t xml:space="preserve">what would have been the </w:t>
      </w:r>
      <w:r w:rsidR="00411EED" w:rsidRPr="00411EED">
        <w:rPr>
          <w:position w:val="6"/>
          <w:sz w:val="16"/>
        </w:rPr>
        <w:t>*</w:t>
      </w:r>
      <w:r w:rsidRPr="00411EED">
        <w:t>previously attributed input tax credit amount for the acquisition if:</w:t>
      </w:r>
    </w:p>
    <w:p w:rsidR="000A2A63" w:rsidRPr="00411EED" w:rsidRDefault="000A2A63" w:rsidP="000A2A63">
      <w:pPr>
        <w:pStyle w:val="paragraphsub"/>
      </w:pPr>
      <w:r w:rsidRPr="00411EED">
        <w:tab/>
        <w:t>(i)</w:t>
      </w:r>
      <w:r w:rsidRPr="00411EED">
        <w:tab/>
        <w:t xml:space="preserve">the </w:t>
      </w:r>
      <w:r w:rsidR="00411EED" w:rsidRPr="00411EED">
        <w:rPr>
          <w:position w:val="6"/>
          <w:sz w:val="16"/>
        </w:rPr>
        <w:t>*</w:t>
      </w:r>
      <w:r w:rsidRPr="00411EED">
        <w:t xml:space="preserve">additional consideration for the acquisition had been provided as part of the original </w:t>
      </w:r>
      <w:r w:rsidR="00411EED" w:rsidRPr="00411EED">
        <w:rPr>
          <w:position w:val="6"/>
          <w:sz w:val="16"/>
        </w:rPr>
        <w:t>*</w:t>
      </w:r>
      <w:r w:rsidRPr="00411EED">
        <w:t>consideration for the acquisition; and</w:t>
      </w:r>
    </w:p>
    <w:p w:rsidR="000A2A63" w:rsidRPr="00411EED" w:rsidRDefault="000A2A63" w:rsidP="000A2A63">
      <w:pPr>
        <w:pStyle w:val="paragraphsub"/>
      </w:pPr>
      <w:r w:rsidRPr="00411EED">
        <w:tab/>
        <w:t>(ii)</w:t>
      </w:r>
      <w:r w:rsidRPr="00411EED">
        <w:tab/>
        <w:t xml:space="preserve">in a case where you have not held a </w:t>
      </w:r>
      <w:r w:rsidR="00411EED" w:rsidRPr="00411EED">
        <w:rPr>
          <w:position w:val="6"/>
          <w:sz w:val="16"/>
        </w:rPr>
        <w:t>*</w:t>
      </w:r>
      <w:r w:rsidRPr="00411EED">
        <w:t>tax invoice for the acquisition—you held such an invoice; and</w:t>
      </w:r>
    </w:p>
    <w:p w:rsidR="000A2A63" w:rsidRPr="00411EED" w:rsidRDefault="000A2A63" w:rsidP="000A2A63">
      <w:pPr>
        <w:pStyle w:val="paragraphsub"/>
      </w:pPr>
      <w:r w:rsidRPr="00411EED">
        <w:tab/>
        <w:t>(iii)</w:t>
      </w:r>
      <w:r w:rsidRPr="00411EED">
        <w:tab/>
        <w:t>subsection</w:t>
      </w:r>
      <w:r w:rsidR="00411EED">
        <w:t> </w:t>
      </w:r>
      <w:r w:rsidRPr="00411EED">
        <w:t>29</w:t>
      </w:r>
      <w:r w:rsidR="00411EED">
        <w:noBreakHyphen/>
      </w:r>
      <w:r w:rsidRPr="00411EED">
        <w:t>10(4) did not apply in relation to the acquisition; and</w:t>
      </w:r>
    </w:p>
    <w:p w:rsidR="000A2A63" w:rsidRPr="00411EED" w:rsidRDefault="000A2A63" w:rsidP="000A2A63">
      <w:pPr>
        <w:pStyle w:val="paragraph"/>
      </w:pPr>
      <w:r w:rsidRPr="00411EED">
        <w:tab/>
        <w:t>(b)</w:t>
      </w:r>
      <w:r w:rsidRPr="00411EED">
        <w:tab/>
        <w:t>the previously attributed input tax credit amount.</w:t>
      </w:r>
    </w:p>
    <w:p w:rsidR="000A2A63" w:rsidRPr="00411EED" w:rsidRDefault="000A2A63" w:rsidP="000A2A63">
      <w:pPr>
        <w:pStyle w:val="subsection"/>
      </w:pPr>
      <w:r w:rsidRPr="00411EED">
        <w:tab/>
        <w:t>(3)</w:t>
      </w:r>
      <w:r w:rsidRPr="00411EED">
        <w:tab/>
        <w:t xml:space="preserve">To avoid doubt, </w:t>
      </w:r>
      <w:r w:rsidRPr="00411EED">
        <w:rPr>
          <w:b/>
          <w:i/>
        </w:rPr>
        <w:t>additional consideration</w:t>
      </w:r>
      <w:r w:rsidRPr="00411EED">
        <w:t xml:space="preserve"> for an acquisition includes a part of the </w:t>
      </w:r>
      <w:r w:rsidR="00411EED" w:rsidRPr="00411EED">
        <w:rPr>
          <w:position w:val="6"/>
          <w:sz w:val="16"/>
        </w:rPr>
        <w:t>*</w:t>
      </w:r>
      <w:r w:rsidRPr="00411EED">
        <w:t>consideration for the acquisition that:</w:t>
      </w:r>
    </w:p>
    <w:p w:rsidR="000A2A63" w:rsidRPr="00411EED" w:rsidRDefault="000A2A63" w:rsidP="000A2A63">
      <w:pPr>
        <w:pStyle w:val="paragraph"/>
      </w:pPr>
      <w:r w:rsidRPr="00411EED">
        <w:tab/>
        <w:t>(a)</w:t>
      </w:r>
      <w:r w:rsidRPr="00411EED">
        <w:tab/>
        <w:t xml:space="preserve">relates to the amount of GST payable on the </w:t>
      </w:r>
      <w:r w:rsidR="00411EED" w:rsidRPr="00411EED">
        <w:rPr>
          <w:position w:val="6"/>
          <w:sz w:val="16"/>
        </w:rPr>
        <w:t>*</w:t>
      </w:r>
      <w:r w:rsidRPr="00411EED">
        <w:t>taxable supply to which the acquisition relates; and</w:t>
      </w:r>
    </w:p>
    <w:p w:rsidR="000A2A63" w:rsidRPr="00411EED" w:rsidRDefault="000A2A63" w:rsidP="000A2A63">
      <w:pPr>
        <w:pStyle w:val="paragraph"/>
      </w:pPr>
      <w:r w:rsidRPr="00411EED">
        <w:tab/>
        <w:t>(b)</w:t>
      </w:r>
      <w:r w:rsidRPr="00411EED">
        <w:tab/>
        <w:t>at the time of the acquisition, the parties to the transaction under which the acquisition was made assumed was not payable.</w:t>
      </w:r>
    </w:p>
    <w:p w:rsidR="000A2A63" w:rsidRPr="00411EED" w:rsidRDefault="000A2A63" w:rsidP="000A2A63">
      <w:pPr>
        <w:pStyle w:val="ActHead5"/>
      </w:pPr>
      <w:bookmarkStart w:id="866" w:name="_Toc471393897"/>
      <w:r w:rsidRPr="005A283F">
        <w:rPr>
          <w:rStyle w:val="CharSectno"/>
        </w:rPr>
        <w:t>133</w:t>
      </w:r>
      <w:r w:rsidR="00411EED" w:rsidRPr="005A283F">
        <w:rPr>
          <w:rStyle w:val="CharSectno"/>
        </w:rPr>
        <w:noBreakHyphen/>
      </w:r>
      <w:r w:rsidRPr="005A283F">
        <w:rPr>
          <w:rStyle w:val="CharSectno"/>
        </w:rPr>
        <w:t>10</w:t>
      </w:r>
      <w:r w:rsidRPr="00411EED">
        <w:t xml:space="preserve">  Availability of adjustments under Division</w:t>
      </w:r>
      <w:r w:rsidR="00411EED">
        <w:t> </w:t>
      </w:r>
      <w:r w:rsidRPr="00411EED">
        <w:t>19 for acquisitions</w:t>
      </w:r>
      <w:bookmarkEnd w:id="866"/>
    </w:p>
    <w:p w:rsidR="000A2A63" w:rsidRPr="00411EED" w:rsidRDefault="000A2A63" w:rsidP="000A2A63">
      <w:pPr>
        <w:pStyle w:val="subsection"/>
      </w:pPr>
      <w:r w:rsidRPr="00411EED">
        <w:tab/>
        <w:t>(1)</w:t>
      </w:r>
      <w:r w:rsidRPr="00411EED">
        <w:tab/>
        <w:t>If:</w:t>
      </w:r>
    </w:p>
    <w:p w:rsidR="000A2A63" w:rsidRPr="00411EED" w:rsidRDefault="000A2A63" w:rsidP="000A2A63">
      <w:pPr>
        <w:pStyle w:val="paragraph"/>
      </w:pPr>
      <w:r w:rsidRPr="00411EED">
        <w:tab/>
        <w:t>(a)</w:t>
      </w:r>
      <w:r w:rsidRPr="00411EED">
        <w:tab/>
        <w:t xml:space="preserve">you have a </w:t>
      </w:r>
      <w:r w:rsidR="00411EED" w:rsidRPr="00411EED">
        <w:rPr>
          <w:position w:val="6"/>
          <w:sz w:val="16"/>
        </w:rPr>
        <w:t>*</w:t>
      </w:r>
      <w:r w:rsidRPr="00411EED">
        <w:t xml:space="preserve">decreasing adjustment under this </w:t>
      </w:r>
      <w:r w:rsidR="00A53099" w:rsidRPr="00411EED">
        <w:t>Division</w:t>
      </w:r>
      <w:r w:rsidR="00A36DB5" w:rsidRPr="00411EED">
        <w:t xml:space="preserve"> </w:t>
      </w:r>
      <w:r w:rsidRPr="00411EED">
        <w:t>for an acquisition; and</w:t>
      </w:r>
    </w:p>
    <w:p w:rsidR="000A2A63" w:rsidRPr="00411EED" w:rsidRDefault="000A2A63" w:rsidP="000A2A63">
      <w:pPr>
        <w:pStyle w:val="paragraph"/>
      </w:pPr>
      <w:r w:rsidRPr="00411EED">
        <w:tab/>
        <w:t>(b)</w:t>
      </w:r>
      <w:r w:rsidRPr="00411EED">
        <w:tab/>
        <w:t xml:space="preserve">the circumstances that gave rise to the adjustment also constitute an </w:t>
      </w:r>
      <w:r w:rsidR="00411EED" w:rsidRPr="00411EED">
        <w:rPr>
          <w:position w:val="6"/>
          <w:sz w:val="16"/>
        </w:rPr>
        <w:t>*</w:t>
      </w:r>
      <w:r w:rsidRPr="00411EED">
        <w:t>adjustment event;</w:t>
      </w:r>
    </w:p>
    <w:p w:rsidR="000A2A63" w:rsidRPr="00411EED" w:rsidRDefault="000A2A63" w:rsidP="000A2A63">
      <w:pPr>
        <w:pStyle w:val="subsection2"/>
      </w:pPr>
      <w:r w:rsidRPr="00411EED">
        <w:lastRenderedPageBreak/>
        <w:t>you do not have a decreasing adjustment under section</w:t>
      </w:r>
      <w:r w:rsidR="00411EED">
        <w:t> </w:t>
      </w:r>
      <w:r w:rsidRPr="00411EED">
        <w:t>19</w:t>
      </w:r>
      <w:r w:rsidR="00411EED">
        <w:noBreakHyphen/>
      </w:r>
      <w:r w:rsidRPr="00411EED">
        <w:t>70 for the acquisition in relation to those circumstances.</w:t>
      </w:r>
    </w:p>
    <w:p w:rsidR="000A2A63" w:rsidRPr="00411EED" w:rsidRDefault="000A2A63" w:rsidP="000A2A63">
      <w:pPr>
        <w:pStyle w:val="subsection"/>
      </w:pPr>
      <w:r w:rsidRPr="00411EED">
        <w:tab/>
        <w:t>(2)</w:t>
      </w:r>
      <w:r w:rsidRPr="00411EED">
        <w:tab/>
        <w:t>This section has effect despite section</w:t>
      </w:r>
      <w:r w:rsidR="00411EED">
        <w:t> </w:t>
      </w:r>
      <w:r w:rsidRPr="00411EED">
        <w:t>19</w:t>
      </w:r>
      <w:r w:rsidR="00411EED">
        <w:noBreakHyphen/>
      </w:r>
      <w:r w:rsidRPr="00411EED">
        <w:t>70 (which is about adjustments for acquisitions arising because of adjustment events).</w:t>
      </w:r>
    </w:p>
    <w:p w:rsidR="0063554A" w:rsidRPr="00411EED" w:rsidRDefault="0063554A" w:rsidP="00A36DB5">
      <w:pPr>
        <w:pStyle w:val="ActHead3"/>
        <w:pageBreakBefore/>
      </w:pPr>
      <w:bookmarkStart w:id="867" w:name="_Toc471393898"/>
      <w:r w:rsidRPr="005A283F">
        <w:rPr>
          <w:rStyle w:val="CharDivNo"/>
        </w:rPr>
        <w:lastRenderedPageBreak/>
        <w:t>Division</w:t>
      </w:r>
      <w:r w:rsidR="00411EED" w:rsidRPr="005A283F">
        <w:rPr>
          <w:rStyle w:val="CharDivNo"/>
        </w:rPr>
        <w:t> </w:t>
      </w:r>
      <w:r w:rsidRPr="005A283F">
        <w:rPr>
          <w:rStyle w:val="CharDivNo"/>
        </w:rPr>
        <w:t>134</w:t>
      </w:r>
      <w:r w:rsidRPr="00411EED">
        <w:t>—</w:t>
      </w:r>
      <w:r w:rsidRPr="005A283F">
        <w:rPr>
          <w:rStyle w:val="CharDivText"/>
        </w:rPr>
        <w:t>Third party payments</w:t>
      </w:r>
      <w:bookmarkEnd w:id="867"/>
    </w:p>
    <w:p w:rsidR="0063554A" w:rsidRPr="00411EED" w:rsidRDefault="0063554A" w:rsidP="0063554A">
      <w:pPr>
        <w:pStyle w:val="ActHead5"/>
      </w:pPr>
      <w:bookmarkStart w:id="868" w:name="_Toc471393899"/>
      <w:r w:rsidRPr="005A283F">
        <w:rPr>
          <w:rStyle w:val="CharSectno"/>
        </w:rPr>
        <w:t>134</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868"/>
    </w:p>
    <w:p w:rsidR="0063554A" w:rsidRPr="00411EED" w:rsidRDefault="0063554A" w:rsidP="0063554A">
      <w:pPr>
        <w:pStyle w:val="BoxText"/>
      </w:pPr>
      <w:r w:rsidRPr="00411EED">
        <w:t>You may have a decreasing adjustment if you make a payment to an entity that acquires something that you had supplied to another entity. The entity receiving the payment may have an increasing adjustment.</w:t>
      </w:r>
    </w:p>
    <w:p w:rsidR="0063554A" w:rsidRPr="00411EED" w:rsidRDefault="0063554A" w:rsidP="0063554A">
      <w:pPr>
        <w:pStyle w:val="ActHead5"/>
      </w:pPr>
      <w:bookmarkStart w:id="869" w:name="_Toc471393900"/>
      <w:r w:rsidRPr="005A283F">
        <w:rPr>
          <w:rStyle w:val="CharSectno"/>
        </w:rPr>
        <w:t>134</w:t>
      </w:r>
      <w:r w:rsidR="00411EED" w:rsidRPr="005A283F">
        <w:rPr>
          <w:rStyle w:val="CharSectno"/>
        </w:rPr>
        <w:noBreakHyphen/>
      </w:r>
      <w:r w:rsidRPr="005A283F">
        <w:rPr>
          <w:rStyle w:val="CharSectno"/>
        </w:rPr>
        <w:t>5</w:t>
      </w:r>
      <w:r w:rsidRPr="00411EED">
        <w:t xml:space="preserve">  Decreasing adjustments for payments made to third parties</w:t>
      </w:r>
      <w:bookmarkEnd w:id="869"/>
    </w:p>
    <w:p w:rsidR="0063554A" w:rsidRPr="00411EED" w:rsidRDefault="0063554A" w:rsidP="0063554A">
      <w:pPr>
        <w:pStyle w:val="subsection"/>
      </w:pPr>
      <w:r w:rsidRPr="00411EED">
        <w:tab/>
        <w:t>(1)</w:t>
      </w:r>
      <w:r w:rsidRPr="00411EED">
        <w:tab/>
        <w:t xml:space="preserve">You have a </w:t>
      </w:r>
      <w:r w:rsidRPr="00411EED">
        <w:rPr>
          <w:b/>
          <w:i/>
        </w:rPr>
        <w:t>decreasing adjustment</w:t>
      </w:r>
      <w:r w:rsidRPr="00411EED">
        <w:t xml:space="preserve"> if:</w:t>
      </w:r>
    </w:p>
    <w:p w:rsidR="0063554A" w:rsidRPr="00411EED" w:rsidRDefault="0063554A" w:rsidP="0063554A">
      <w:pPr>
        <w:pStyle w:val="paragraph"/>
      </w:pPr>
      <w:r w:rsidRPr="00411EED">
        <w:tab/>
        <w:t>(a)</w:t>
      </w:r>
      <w:r w:rsidRPr="00411EED">
        <w:tab/>
        <w:t xml:space="preserve">you make a payment to an entity (the </w:t>
      </w:r>
      <w:r w:rsidRPr="00411EED">
        <w:rPr>
          <w:b/>
          <w:i/>
        </w:rPr>
        <w:t>payee</w:t>
      </w:r>
      <w:r w:rsidRPr="00411EED">
        <w:t>) that acquires a thing that you supplied to another entity (whether or not that other entity supplies the thing to the payee); and</w:t>
      </w:r>
    </w:p>
    <w:p w:rsidR="00B2550A" w:rsidRPr="00411EED" w:rsidRDefault="00B2550A" w:rsidP="00B2550A">
      <w:pPr>
        <w:pStyle w:val="paragraph"/>
      </w:pPr>
      <w:r w:rsidRPr="00411EED">
        <w:tab/>
        <w:t>(b)</w:t>
      </w:r>
      <w:r w:rsidRPr="00411EED">
        <w:tab/>
        <w:t>your supply of the thing to the other entity:</w:t>
      </w:r>
    </w:p>
    <w:p w:rsidR="00B2550A" w:rsidRPr="00411EED" w:rsidRDefault="00B2550A" w:rsidP="00B2550A">
      <w:pPr>
        <w:pStyle w:val="paragraphsub"/>
      </w:pPr>
      <w:r w:rsidRPr="00411EED">
        <w:tab/>
        <w:t>(i)</w:t>
      </w:r>
      <w:r w:rsidRPr="00411EED">
        <w:tab/>
        <w:t xml:space="preserve">was a </w:t>
      </w:r>
      <w:r w:rsidR="00411EED" w:rsidRPr="00411EED">
        <w:rPr>
          <w:position w:val="6"/>
          <w:sz w:val="16"/>
        </w:rPr>
        <w:t>*</w:t>
      </w:r>
      <w:r w:rsidRPr="00411EED">
        <w:t>taxable supply; or</w:t>
      </w:r>
    </w:p>
    <w:p w:rsidR="00B2550A" w:rsidRPr="00411EED" w:rsidRDefault="00B2550A" w:rsidP="00B2550A">
      <w:pPr>
        <w:pStyle w:val="paragraphsub"/>
      </w:pPr>
      <w:r w:rsidRPr="00411EED">
        <w:tab/>
        <w:t>(ii)</w:t>
      </w:r>
      <w:r w:rsidRPr="00411EED">
        <w:tab/>
        <w:t xml:space="preserve">would have been a taxable supply but for a reason to which </w:t>
      </w:r>
      <w:r w:rsidR="00411EED">
        <w:t>subsection (</w:t>
      </w:r>
      <w:r w:rsidRPr="00411EED">
        <w:t>3) applies; and</w:t>
      </w:r>
    </w:p>
    <w:p w:rsidR="0063554A" w:rsidRPr="00411EED" w:rsidRDefault="0063554A" w:rsidP="0063554A">
      <w:pPr>
        <w:pStyle w:val="paragraph"/>
      </w:pPr>
      <w:r w:rsidRPr="00411EED">
        <w:tab/>
        <w:t>(c)</w:t>
      </w:r>
      <w:r w:rsidRPr="00411EED">
        <w:tab/>
        <w:t>the payment is in one or more of the following forms:</w:t>
      </w:r>
    </w:p>
    <w:p w:rsidR="0063554A" w:rsidRPr="00411EED" w:rsidRDefault="0063554A" w:rsidP="0063554A">
      <w:pPr>
        <w:pStyle w:val="paragraphsub"/>
      </w:pPr>
      <w:r w:rsidRPr="00411EED">
        <w:tab/>
        <w:t>(i)</w:t>
      </w:r>
      <w:r w:rsidRPr="00411EED">
        <w:tab/>
        <w:t>a payment of money;</w:t>
      </w:r>
    </w:p>
    <w:p w:rsidR="0063554A" w:rsidRPr="00411EED" w:rsidRDefault="0063554A" w:rsidP="0063554A">
      <w:pPr>
        <w:pStyle w:val="paragraphsub"/>
      </w:pPr>
      <w:r w:rsidRPr="00411EED">
        <w:tab/>
        <w:t>(ii)</w:t>
      </w:r>
      <w:r w:rsidRPr="00411EED">
        <w:tab/>
        <w:t>an offset of an amount of money that the payee owes to you;</w:t>
      </w:r>
    </w:p>
    <w:p w:rsidR="0063554A" w:rsidRPr="00411EED" w:rsidRDefault="0063554A" w:rsidP="0063554A">
      <w:pPr>
        <w:pStyle w:val="paragraphsub"/>
      </w:pPr>
      <w:r w:rsidRPr="00411EED">
        <w:tab/>
        <w:t>(iii)</w:t>
      </w:r>
      <w:r w:rsidRPr="00411EED">
        <w:tab/>
        <w:t>a crediting of an amount of money to an account that the payee holds; and</w:t>
      </w:r>
    </w:p>
    <w:p w:rsidR="0063554A" w:rsidRPr="00411EED" w:rsidRDefault="0063554A" w:rsidP="0063554A">
      <w:pPr>
        <w:pStyle w:val="paragraph"/>
      </w:pPr>
      <w:r w:rsidRPr="00411EED">
        <w:tab/>
        <w:t>(d)</w:t>
      </w:r>
      <w:r w:rsidRPr="00411EED">
        <w:tab/>
        <w:t>the payment is made in connection with, in response to or for the inducement of the payee’s acquisition of the thing; and</w:t>
      </w:r>
    </w:p>
    <w:p w:rsidR="0063554A" w:rsidRPr="00411EED" w:rsidRDefault="0063554A" w:rsidP="0063554A">
      <w:pPr>
        <w:pStyle w:val="paragraph"/>
      </w:pPr>
      <w:r w:rsidRPr="00411EED">
        <w:tab/>
        <w:t>(e)</w:t>
      </w:r>
      <w:r w:rsidRPr="00411EED">
        <w:tab/>
        <w:t xml:space="preserve">the payment is not </w:t>
      </w:r>
      <w:r w:rsidR="00411EED" w:rsidRPr="00411EED">
        <w:rPr>
          <w:position w:val="6"/>
          <w:sz w:val="16"/>
        </w:rPr>
        <w:t>*</w:t>
      </w:r>
      <w:r w:rsidRPr="00411EED">
        <w:t>consideration for a supply to you.</w:t>
      </w:r>
    </w:p>
    <w:p w:rsidR="009033BA" w:rsidRPr="00411EED" w:rsidRDefault="009033BA" w:rsidP="009033BA">
      <w:pPr>
        <w:pStyle w:val="subsection"/>
      </w:pPr>
      <w:r w:rsidRPr="00411EED">
        <w:tab/>
        <w:t>(1A)</w:t>
      </w:r>
      <w:r w:rsidRPr="00411EED">
        <w:tab/>
        <w:t xml:space="preserve">However, </w:t>
      </w:r>
      <w:r w:rsidR="00411EED">
        <w:t>subsection (</w:t>
      </w:r>
      <w:r w:rsidRPr="00411EED">
        <w:t>1) does not apply if:</w:t>
      </w:r>
    </w:p>
    <w:p w:rsidR="009033BA" w:rsidRPr="00411EED" w:rsidRDefault="009033BA" w:rsidP="009033BA">
      <w:pPr>
        <w:pStyle w:val="paragraph"/>
      </w:pPr>
      <w:r w:rsidRPr="00411EED">
        <w:tab/>
        <w:t>(a)</w:t>
      </w:r>
      <w:r w:rsidRPr="00411EED">
        <w:tab/>
        <w:t xml:space="preserve">the supply of the thing to the payee is a </w:t>
      </w:r>
      <w:r w:rsidR="00411EED" w:rsidRPr="00411EED">
        <w:rPr>
          <w:position w:val="6"/>
          <w:sz w:val="16"/>
        </w:rPr>
        <w:t>*</w:t>
      </w:r>
      <w:r w:rsidRPr="00411EED">
        <w:t>GST</w:t>
      </w:r>
      <w:r w:rsidR="00411EED">
        <w:noBreakHyphen/>
      </w:r>
      <w:r w:rsidRPr="00411EED">
        <w:t xml:space="preserve">free supply, or is not </w:t>
      </w:r>
      <w:r w:rsidR="00411EED" w:rsidRPr="00411EED">
        <w:rPr>
          <w:position w:val="6"/>
          <w:sz w:val="16"/>
        </w:rPr>
        <w:t>*</w:t>
      </w:r>
      <w:r w:rsidRPr="00411EED">
        <w:t xml:space="preserve">connected with </w:t>
      </w:r>
      <w:r w:rsidR="00FF5368" w:rsidRPr="00411EED">
        <w:t>the indirect tax zone</w:t>
      </w:r>
      <w:r w:rsidRPr="00411EED">
        <w:t>; or</w:t>
      </w:r>
    </w:p>
    <w:p w:rsidR="009033BA" w:rsidRPr="00411EED" w:rsidRDefault="009033BA" w:rsidP="009033BA">
      <w:pPr>
        <w:pStyle w:val="paragraph"/>
      </w:pPr>
      <w:r w:rsidRPr="00411EED">
        <w:lastRenderedPageBreak/>
        <w:tab/>
        <w:t>(b)</w:t>
      </w:r>
      <w:r w:rsidRPr="00411EED">
        <w:tab/>
        <w:t>the Commissioner is required to make a payment to the payee, under Division</w:t>
      </w:r>
      <w:r w:rsidR="00411EED">
        <w:t> </w:t>
      </w:r>
      <w:r w:rsidRPr="00411EED">
        <w:t>168 (about the tourist refund scheme), related to the payee’s acquisition of the thing;</w:t>
      </w:r>
    </w:p>
    <w:p w:rsidR="009033BA" w:rsidRPr="00411EED" w:rsidRDefault="009033BA" w:rsidP="009033BA">
      <w:pPr>
        <w:pStyle w:val="subsection2"/>
      </w:pPr>
      <w:r w:rsidRPr="00411EED">
        <w:t>and you know, or have reasonable grounds to suspect, that the supply of the thing to the payee is a GST</w:t>
      </w:r>
      <w:r w:rsidR="00411EED">
        <w:noBreakHyphen/>
      </w:r>
      <w:r w:rsidRPr="00411EED">
        <w:t xml:space="preserve">free supply or is not connected with </w:t>
      </w:r>
      <w:r w:rsidR="00FF5368" w:rsidRPr="00411EED">
        <w:t>the indirect tax zone</w:t>
      </w:r>
      <w:r w:rsidRPr="00411EED">
        <w:t>, or that the Commissioner is so required.</w:t>
      </w:r>
    </w:p>
    <w:p w:rsidR="0063554A" w:rsidRPr="00411EED" w:rsidRDefault="0063554A" w:rsidP="0063554A">
      <w:pPr>
        <w:pStyle w:val="subsection"/>
      </w:pPr>
      <w:r w:rsidRPr="00411EED">
        <w:tab/>
        <w:t>(2)</w:t>
      </w:r>
      <w:r w:rsidRPr="00411EED">
        <w:tab/>
        <w:t xml:space="preserve">The amount of the </w:t>
      </w:r>
      <w:r w:rsidR="00411EED" w:rsidRPr="00411EED">
        <w:rPr>
          <w:position w:val="6"/>
          <w:sz w:val="16"/>
        </w:rPr>
        <w:t>*</w:t>
      </w:r>
      <w:r w:rsidRPr="00411EED">
        <w:t>decreasing adjustment is an amount equal to the difference between:</w:t>
      </w:r>
    </w:p>
    <w:p w:rsidR="000210A9" w:rsidRPr="00411EED" w:rsidRDefault="000210A9" w:rsidP="000210A9">
      <w:pPr>
        <w:pStyle w:val="paragraph"/>
      </w:pPr>
      <w:r w:rsidRPr="00411EED">
        <w:tab/>
        <w:t>(a)</w:t>
      </w:r>
      <w:r w:rsidRPr="00411EED">
        <w:tab/>
        <w:t>either:</w:t>
      </w:r>
    </w:p>
    <w:p w:rsidR="000210A9" w:rsidRPr="00411EED" w:rsidRDefault="000210A9" w:rsidP="000210A9">
      <w:pPr>
        <w:pStyle w:val="paragraphsub"/>
      </w:pPr>
      <w:r w:rsidRPr="00411EED">
        <w:tab/>
        <w:t>(i)</w:t>
      </w:r>
      <w:r w:rsidRPr="00411EED">
        <w:tab/>
        <w:t xml:space="preserve">if your supply to the other entity was a </w:t>
      </w:r>
      <w:r w:rsidR="00411EED" w:rsidRPr="00411EED">
        <w:rPr>
          <w:position w:val="6"/>
          <w:sz w:val="16"/>
        </w:rPr>
        <w:t>*</w:t>
      </w:r>
      <w:r w:rsidRPr="00411EED">
        <w:t>taxable supply—the amount of GST payable on the supply; or</w:t>
      </w:r>
    </w:p>
    <w:p w:rsidR="000210A9" w:rsidRPr="00411EED" w:rsidRDefault="000210A9" w:rsidP="000210A9">
      <w:pPr>
        <w:pStyle w:val="paragraphsub"/>
      </w:pPr>
      <w:r w:rsidRPr="00411EED">
        <w:tab/>
        <w:t>(ii)</w:t>
      </w:r>
      <w:r w:rsidRPr="00411EED">
        <w:tab/>
        <w:t xml:space="preserve">if your supply to the other entity would have been a taxable supply but for a reason to which </w:t>
      </w:r>
      <w:r w:rsidR="00411EED">
        <w:t>subsection (</w:t>
      </w:r>
      <w:r w:rsidRPr="00411EED">
        <w:t>3) applies—the amount of GST that would have been payable on the supply had it been a taxable supply;</w:t>
      </w:r>
    </w:p>
    <w:p w:rsidR="000210A9" w:rsidRPr="00411EED" w:rsidRDefault="000210A9" w:rsidP="000210A9">
      <w:pPr>
        <w:pStyle w:val="paragraph"/>
      </w:pPr>
      <w:r w:rsidRPr="00411EED">
        <w:tab/>
      </w:r>
      <w:r w:rsidRPr="00411EED">
        <w:tab/>
        <w:t xml:space="preserve">taking into account any other </w:t>
      </w:r>
      <w:r w:rsidR="00411EED" w:rsidRPr="00411EED">
        <w:rPr>
          <w:position w:val="6"/>
          <w:sz w:val="16"/>
        </w:rPr>
        <w:t>*</w:t>
      </w:r>
      <w:r w:rsidRPr="00411EED">
        <w:t>adjustments that arose, or would have arisen, relating to the supply; and</w:t>
      </w:r>
    </w:p>
    <w:p w:rsidR="0063554A" w:rsidRPr="00411EED" w:rsidRDefault="0063554A" w:rsidP="0063554A">
      <w:pPr>
        <w:pStyle w:val="paragraph"/>
      </w:pPr>
      <w:r w:rsidRPr="00411EED">
        <w:tab/>
        <w:t>(b)</w:t>
      </w:r>
      <w:r w:rsidRPr="00411EED">
        <w:tab/>
        <w:t>the amount of GST that would have been payable</w:t>
      </w:r>
      <w:r w:rsidR="00B22B2F" w:rsidRPr="00411EED">
        <w:t xml:space="preserve">, or would (but for a reason to which </w:t>
      </w:r>
      <w:r w:rsidR="00411EED">
        <w:t>subsection (</w:t>
      </w:r>
      <w:r w:rsidR="00B22B2F" w:rsidRPr="00411EED">
        <w:t>3) applies) have been payable,</w:t>
      </w:r>
      <w:r w:rsidRPr="00411EED">
        <w:t xml:space="preserve"> for that supply:</w:t>
      </w:r>
    </w:p>
    <w:p w:rsidR="0063554A" w:rsidRPr="00411EED" w:rsidRDefault="0063554A" w:rsidP="0063554A">
      <w:pPr>
        <w:pStyle w:val="paragraphsub"/>
      </w:pPr>
      <w:r w:rsidRPr="00411EED">
        <w:tab/>
        <w:t>(i)</w:t>
      </w:r>
      <w:r w:rsidRPr="00411EED">
        <w:tab/>
        <w:t xml:space="preserve">if the </w:t>
      </w:r>
      <w:r w:rsidR="00411EED" w:rsidRPr="00411EED">
        <w:rPr>
          <w:position w:val="6"/>
          <w:sz w:val="16"/>
        </w:rPr>
        <w:t>*</w:t>
      </w:r>
      <w:r w:rsidRPr="00411EED">
        <w:t>consideration for the supply had been reduced by the amount of your payment to the payee; and</w:t>
      </w:r>
    </w:p>
    <w:p w:rsidR="0063554A" w:rsidRPr="00411EED" w:rsidRDefault="0063554A" w:rsidP="0063554A">
      <w:pPr>
        <w:pStyle w:val="paragraphsub"/>
      </w:pPr>
      <w:r w:rsidRPr="00411EED">
        <w:tab/>
        <w:t>(ii)</w:t>
      </w:r>
      <w:r w:rsidRPr="00411EED">
        <w:tab/>
        <w:t>taking into account any other adjustments</w:t>
      </w:r>
      <w:r w:rsidR="006640C6" w:rsidRPr="00411EED">
        <w:t xml:space="preserve"> that arose, or would have arisen,</w:t>
      </w:r>
      <w:r w:rsidRPr="00411EED">
        <w:t xml:space="preserve"> relating to the supply, as they would have been affected (if applicable) by such a reduction in the consideration.</w:t>
      </w:r>
    </w:p>
    <w:p w:rsidR="00720179" w:rsidRPr="00411EED" w:rsidRDefault="00720179" w:rsidP="00720179">
      <w:pPr>
        <w:pStyle w:val="subsection"/>
      </w:pPr>
      <w:r w:rsidRPr="00411EED">
        <w:tab/>
        <w:t>(3)</w:t>
      </w:r>
      <w:r w:rsidRPr="00411EED">
        <w:tab/>
        <w:t xml:space="preserve">This subsection applies to the following reasons why your supply of the thing to the other entity was not a </w:t>
      </w:r>
      <w:r w:rsidR="00411EED" w:rsidRPr="00411EED">
        <w:rPr>
          <w:position w:val="6"/>
          <w:sz w:val="16"/>
        </w:rPr>
        <w:t>*</w:t>
      </w:r>
      <w:r w:rsidRPr="00411EED">
        <w:t>taxable supply:</w:t>
      </w:r>
    </w:p>
    <w:p w:rsidR="00720179" w:rsidRPr="00411EED" w:rsidRDefault="00720179" w:rsidP="00720179">
      <w:pPr>
        <w:pStyle w:val="paragraph"/>
      </w:pPr>
      <w:r w:rsidRPr="00411EED">
        <w:tab/>
        <w:t>(a)</w:t>
      </w:r>
      <w:r w:rsidRPr="00411EED">
        <w:tab/>
        <w:t xml:space="preserve">you and the other entity are </w:t>
      </w:r>
      <w:r w:rsidR="00411EED" w:rsidRPr="00411EED">
        <w:rPr>
          <w:position w:val="6"/>
          <w:sz w:val="16"/>
        </w:rPr>
        <w:t>*</w:t>
      </w:r>
      <w:r w:rsidRPr="00411EED">
        <w:t xml:space="preserve">members of the same </w:t>
      </w:r>
      <w:r w:rsidR="00411EED" w:rsidRPr="00411EED">
        <w:rPr>
          <w:position w:val="6"/>
          <w:sz w:val="16"/>
        </w:rPr>
        <w:t>*</w:t>
      </w:r>
      <w:r w:rsidRPr="00411EED">
        <w:t>GST group;</w:t>
      </w:r>
    </w:p>
    <w:p w:rsidR="00720179" w:rsidRPr="00411EED" w:rsidRDefault="00720179" w:rsidP="00720179">
      <w:pPr>
        <w:pStyle w:val="paragraph"/>
      </w:pPr>
      <w:r w:rsidRPr="00411EED">
        <w:tab/>
        <w:t>(b)</w:t>
      </w:r>
      <w:r w:rsidRPr="00411EED">
        <w:tab/>
        <w:t xml:space="preserve">you and the other entity are members of the same </w:t>
      </w:r>
      <w:r w:rsidR="00411EED" w:rsidRPr="00411EED">
        <w:rPr>
          <w:position w:val="6"/>
          <w:sz w:val="16"/>
        </w:rPr>
        <w:t>*</w:t>
      </w:r>
      <w:r w:rsidRPr="00411EED">
        <w:t>GST religious group;</w:t>
      </w:r>
    </w:p>
    <w:p w:rsidR="00720179" w:rsidRPr="00411EED" w:rsidRDefault="00720179" w:rsidP="00720179">
      <w:pPr>
        <w:pStyle w:val="paragraph"/>
      </w:pPr>
      <w:r w:rsidRPr="00411EED">
        <w:lastRenderedPageBreak/>
        <w:tab/>
        <w:t>(c)</w:t>
      </w:r>
      <w:r w:rsidRPr="00411EED">
        <w:tab/>
        <w:t xml:space="preserve">you are the </w:t>
      </w:r>
      <w:r w:rsidR="00411EED" w:rsidRPr="00411EED">
        <w:rPr>
          <w:position w:val="6"/>
          <w:sz w:val="16"/>
        </w:rPr>
        <w:t>*</w:t>
      </w:r>
      <w:r w:rsidRPr="00411EED">
        <w:t xml:space="preserve">joint venture operator for a </w:t>
      </w:r>
      <w:r w:rsidR="00411EED" w:rsidRPr="00411EED">
        <w:rPr>
          <w:position w:val="6"/>
          <w:sz w:val="16"/>
        </w:rPr>
        <w:t>*</w:t>
      </w:r>
      <w:r w:rsidRPr="00411EED">
        <w:t xml:space="preserve">GST joint venture, and the other entity is a </w:t>
      </w:r>
      <w:r w:rsidR="00411EED" w:rsidRPr="00411EED">
        <w:rPr>
          <w:position w:val="6"/>
          <w:sz w:val="16"/>
        </w:rPr>
        <w:t>*</w:t>
      </w:r>
      <w:r w:rsidRPr="00411EED">
        <w:t>participant in the GST joint venture.</w:t>
      </w:r>
    </w:p>
    <w:p w:rsidR="00720179" w:rsidRPr="00411EED" w:rsidRDefault="00720179" w:rsidP="00720179">
      <w:pPr>
        <w:pStyle w:val="subsection"/>
      </w:pPr>
      <w:r w:rsidRPr="00411EED">
        <w:tab/>
        <w:t>(4)</w:t>
      </w:r>
      <w:r w:rsidRPr="00411EED">
        <w:tab/>
        <w:t>However:</w:t>
      </w:r>
    </w:p>
    <w:p w:rsidR="00720179" w:rsidRPr="00411EED" w:rsidRDefault="00720179" w:rsidP="00720179">
      <w:pPr>
        <w:pStyle w:val="paragraph"/>
      </w:pPr>
      <w:r w:rsidRPr="00411EED">
        <w:tab/>
        <w:t>(a)</w:t>
      </w:r>
      <w:r w:rsidRPr="00411EED">
        <w:tab/>
      </w:r>
      <w:r w:rsidR="00411EED">
        <w:t>paragraph (</w:t>
      </w:r>
      <w:r w:rsidRPr="00411EED">
        <w:t xml:space="preserve">3)(a) does not apply if you and the payee are </w:t>
      </w:r>
      <w:r w:rsidR="00411EED" w:rsidRPr="00411EED">
        <w:rPr>
          <w:position w:val="6"/>
          <w:sz w:val="16"/>
        </w:rPr>
        <w:t>*</w:t>
      </w:r>
      <w:r w:rsidRPr="00411EED">
        <w:t xml:space="preserve">members of the same </w:t>
      </w:r>
      <w:r w:rsidR="00411EED" w:rsidRPr="00411EED">
        <w:rPr>
          <w:position w:val="6"/>
          <w:sz w:val="16"/>
        </w:rPr>
        <w:t>*</w:t>
      </w:r>
      <w:r w:rsidRPr="00411EED">
        <w:t xml:space="preserve">GST group when the payment referred to in </w:t>
      </w:r>
      <w:r w:rsidR="00411EED">
        <w:t>paragraph (</w:t>
      </w:r>
      <w:r w:rsidRPr="00411EED">
        <w:t>1)(a) is made; and</w:t>
      </w:r>
    </w:p>
    <w:p w:rsidR="00720179" w:rsidRPr="00411EED" w:rsidRDefault="00720179" w:rsidP="00720179">
      <w:pPr>
        <w:pStyle w:val="paragraph"/>
      </w:pPr>
      <w:r w:rsidRPr="00411EED">
        <w:tab/>
        <w:t>(b)</w:t>
      </w:r>
      <w:r w:rsidRPr="00411EED">
        <w:tab/>
      </w:r>
      <w:r w:rsidR="00411EED">
        <w:t>paragraph (</w:t>
      </w:r>
      <w:r w:rsidRPr="00411EED">
        <w:t xml:space="preserve">3)(b) does not apply if you and the payee are members of the same </w:t>
      </w:r>
      <w:r w:rsidR="00411EED" w:rsidRPr="00411EED">
        <w:rPr>
          <w:position w:val="6"/>
          <w:sz w:val="16"/>
        </w:rPr>
        <w:t>*</w:t>
      </w:r>
      <w:r w:rsidRPr="00411EED">
        <w:t>GST religious group when that payment is made.</w:t>
      </w:r>
    </w:p>
    <w:p w:rsidR="0063554A" w:rsidRPr="00411EED" w:rsidRDefault="0063554A" w:rsidP="0063554A">
      <w:pPr>
        <w:pStyle w:val="ActHead5"/>
      </w:pPr>
      <w:bookmarkStart w:id="870" w:name="_Toc471393901"/>
      <w:r w:rsidRPr="005A283F">
        <w:rPr>
          <w:rStyle w:val="CharSectno"/>
        </w:rPr>
        <w:t>134</w:t>
      </w:r>
      <w:r w:rsidR="00411EED" w:rsidRPr="005A283F">
        <w:rPr>
          <w:rStyle w:val="CharSectno"/>
        </w:rPr>
        <w:noBreakHyphen/>
      </w:r>
      <w:r w:rsidRPr="005A283F">
        <w:rPr>
          <w:rStyle w:val="CharSectno"/>
        </w:rPr>
        <w:t>10</w:t>
      </w:r>
      <w:r w:rsidRPr="00411EED">
        <w:t xml:space="preserve">  Increasing adjustments for payments received by third parties</w:t>
      </w:r>
      <w:bookmarkEnd w:id="870"/>
    </w:p>
    <w:p w:rsidR="0063554A" w:rsidRPr="00411EED" w:rsidRDefault="0063554A" w:rsidP="0063554A">
      <w:pPr>
        <w:pStyle w:val="subsection"/>
      </w:pPr>
      <w:r w:rsidRPr="00411EED">
        <w:tab/>
        <w:t>(1)</w:t>
      </w:r>
      <w:r w:rsidRPr="00411EED">
        <w:tab/>
        <w:t xml:space="preserve">You have an </w:t>
      </w:r>
      <w:r w:rsidRPr="00411EED">
        <w:rPr>
          <w:b/>
          <w:i/>
        </w:rPr>
        <w:t>increasing adjustment</w:t>
      </w:r>
      <w:r w:rsidRPr="00411EED">
        <w:t xml:space="preserve"> if:</w:t>
      </w:r>
    </w:p>
    <w:p w:rsidR="0063554A" w:rsidRPr="00411EED" w:rsidRDefault="0063554A" w:rsidP="0063554A">
      <w:pPr>
        <w:pStyle w:val="paragraph"/>
      </w:pPr>
      <w:r w:rsidRPr="00411EED">
        <w:tab/>
        <w:t>(a)</w:t>
      </w:r>
      <w:r w:rsidRPr="00411EED">
        <w:tab/>
        <w:t xml:space="preserve">you receive a payment from an entity (the </w:t>
      </w:r>
      <w:r w:rsidRPr="00411EED">
        <w:rPr>
          <w:b/>
          <w:i/>
        </w:rPr>
        <w:t>payer</w:t>
      </w:r>
      <w:r w:rsidRPr="00411EED">
        <w:t>) that supplied a thing that you acquire from another entity (whether or not that other entity acquired the thing from the payer); and</w:t>
      </w:r>
    </w:p>
    <w:p w:rsidR="00CE79C4" w:rsidRPr="00411EED" w:rsidRDefault="00CE79C4" w:rsidP="00CE79C4">
      <w:pPr>
        <w:pStyle w:val="paragraph"/>
      </w:pPr>
      <w:r w:rsidRPr="00411EED">
        <w:tab/>
        <w:t>(b)</w:t>
      </w:r>
      <w:r w:rsidRPr="00411EED">
        <w:tab/>
        <w:t>your acquisition of the thing from the other entity:</w:t>
      </w:r>
    </w:p>
    <w:p w:rsidR="00CE79C4" w:rsidRPr="00411EED" w:rsidRDefault="00CE79C4" w:rsidP="00CE79C4">
      <w:pPr>
        <w:pStyle w:val="paragraphsub"/>
      </w:pPr>
      <w:r w:rsidRPr="00411EED">
        <w:tab/>
        <w:t>(i)</w:t>
      </w:r>
      <w:r w:rsidRPr="00411EED">
        <w:tab/>
        <w:t xml:space="preserve">was a </w:t>
      </w:r>
      <w:r w:rsidR="00411EED" w:rsidRPr="00411EED">
        <w:rPr>
          <w:position w:val="6"/>
          <w:sz w:val="16"/>
        </w:rPr>
        <w:t>*</w:t>
      </w:r>
      <w:r w:rsidRPr="00411EED">
        <w:t>creditable acquisition; or</w:t>
      </w:r>
    </w:p>
    <w:p w:rsidR="00CE79C4" w:rsidRPr="00411EED" w:rsidRDefault="00CE79C4" w:rsidP="00CE79C4">
      <w:pPr>
        <w:pStyle w:val="paragraphsub"/>
      </w:pPr>
      <w:r w:rsidRPr="00411EED">
        <w:tab/>
        <w:t>(ii)</w:t>
      </w:r>
      <w:r w:rsidRPr="00411EED">
        <w:tab/>
        <w:t xml:space="preserve">would have been a creditable acquisition but for a reason to which </w:t>
      </w:r>
      <w:r w:rsidR="00411EED">
        <w:t>subsection (</w:t>
      </w:r>
      <w:r w:rsidRPr="00411EED">
        <w:t>3) applies; and</w:t>
      </w:r>
    </w:p>
    <w:p w:rsidR="0063554A" w:rsidRPr="00411EED" w:rsidRDefault="0063554A" w:rsidP="0063554A">
      <w:pPr>
        <w:pStyle w:val="paragraph"/>
      </w:pPr>
      <w:r w:rsidRPr="00411EED">
        <w:tab/>
        <w:t>(c)</w:t>
      </w:r>
      <w:r w:rsidRPr="00411EED">
        <w:tab/>
        <w:t>the payment is in one or more of the following forms:</w:t>
      </w:r>
    </w:p>
    <w:p w:rsidR="0063554A" w:rsidRPr="00411EED" w:rsidRDefault="0063554A" w:rsidP="0063554A">
      <w:pPr>
        <w:pStyle w:val="paragraphsub"/>
      </w:pPr>
      <w:r w:rsidRPr="00411EED">
        <w:tab/>
        <w:t>(i)</w:t>
      </w:r>
      <w:r w:rsidRPr="00411EED">
        <w:tab/>
        <w:t>a payment of money;</w:t>
      </w:r>
    </w:p>
    <w:p w:rsidR="0063554A" w:rsidRPr="00411EED" w:rsidRDefault="0063554A" w:rsidP="0063554A">
      <w:pPr>
        <w:pStyle w:val="paragraphsub"/>
      </w:pPr>
      <w:r w:rsidRPr="00411EED">
        <w:tab/>
        <w:t>(ii)</w:t>
      </w:r>
      <w:r w:rsidRPr="00411EED">
        <w:tab/>
        <w:t>an offset of an amount of money that you owe to the payer;</w:t>
      </w:r>
    </w:p>
    <w:p w:rsidR="0063554A" w:rsidRPr="00411EED" w:rsidRDefault="0063554A" w:rsidP="0063554A">
      <w:pPr>
        <w:pStyle w:val="paragraphsub"/>
      </w:pPr>
      <w:r w:rsidRPr="00411EED">
        <w:tab/>
        <w:t>(iii)</w:t>
      </w:r>
      <w:r w:rsidRPr="00411EED">
        <w:tab/>
        <w:t>a crediting of an amount of money to an account that you hold; and</w:t>
      </w:r>
    </w:p>
    <w:p w:rsidR="0063554A" w:rsidRPr="00411EED" w:rsidRDefault="0063554A" w:rsidP="0063554A">
      <w:pPr>
        <w:pStyle w:val="paragraph"/>
      </w:pPr>
      <w:r w:rsidRPr="00411EED">
        <w:tab/>
        <w:t>(d)</w:t>
      </w:r>
      <w:r w:rsidRPr="00411EED">
        <w:tab/>
        <w:t>the payment is made in connection with, in response to or for the inducement of your acquisition of the thing; and</w:t>
      </w:r>
    </w:p>
    <w:p w:rsidR="0063554A" w:rsidRPr="00411EED" w:rsidRDefault="0063554A" w:rsidP="0063554A">
      <w:pPr>
        <w:pStyle w:val="paragraph"/>
      </w:pPr>
      <w:r w:rsidRPr="00411EED">
        <w:tab/>
        <w:t>(e)</w:t>
      </w:r>
      <w:r w:rsidRPr="00411EED">
        <w:tab/>
        <w:t xml:space="preserve">the payment is not </w:t>
      </w:r>
      <w:r w:rsidR="00411EED" w:rsidRPr="00411EED">
        <w:rPr>
          <w:position w:val="6"/>
          <w:sz w:val="16"/>
        </w:rPr>
        <w:t>*</w:t>
      </w:r>
      <w:r w:rsidRPr="00411EED">
        <w:t xml:space="preserve">consideration for a supply </w:t>
      </w:r>
      <w:r w:rsidR="00B569A1" w:rsidRPr="00411EED">
        <w:t>you make</w:t>
      </w:r>
      <w:r w:rsidRPr="00411EED">
        <w:t>.</w:t>
      </w:r>
    </w:p>
    <w:p w:rsidR="005D3BE5" w:rsidRPr="00411EED" w:rsidRDefault="005D3BE5" w:rsidP="005D3BE5">
      <w:pPr>
        <w:pStyle w:val="subsection"/>
      </w:pPr>
      <w:r w:rsidRPr="00411EED">
        <w:tab/>
        <w:t>(1A)</w:t>
      </w:r>
      <w:r w:rsidRPr="00411EED">
        <w:tab/>
        <w:t xml:space="preserve">However, </w:t>
      </w:r>
      <w:r w:rsidR="00411EED">
        <w:t>subsection (</w:t>
      </w:r>
      <w:r w:rsidRPr="00411EED">
        <w:t>1) does not apply unless the supply of the thing by the payer:</w:t>
      </w:r>
    </w:p>
    <w:p w:rsidR="005D3BE5" w:rsidRPr="00411EED" w:rsidRDefault="005D3BE5" w:rsidP="005D3BE5">
      <w:pPr>
        <w:pStyle w:val="paragraph"/>
      </w:pPr>
      <w:r w:rsidRPr="00411EED">
        <w:tab/>
        <w:t>(a)</w:t>
      </w:r>
      <w:r w:rsidRPr="00411EED">
        <w:tab/>
        <w:t xml:space="preserve">was a </w:t>
      </w:r>
      <w:r w:rsidR="00411EED" w:rsidRPr="00411EED">
        <w:rPr>
          <w:position w:val="6"/>
          <w:sz w:val="16"/>
        </w:rPr>
        <w:t>*</w:t>
      </w:r>
      <w:r w:rsidRPr="00411EED">
        <w:t>taxable supply; or</w:t>
      </w:r>
    </w:p>
    <w:p w:rsidR="005D3BE5" w:rsidRPr="00411EED" w:rsidRDefault="005D3BE5" w:rsidP="005D3BE5">
      <w:pPr>
        <w:pStyle w:val="paragraph"/>
      </w:pPr>
      <w:r w:rsidRPr="00411EED">
        <w:lastRenderedPageBreak/>
        <w:tab/>
        <w:t>(b)</w:t>
      </w:r>
      <w:r w:rsidRPr="00411EED">
        <w:tab/>
        <w:t>would have been a taxable supply but for any of the following:</w:t>
      </w:r>
    </w:p>
    <w:p w:rsidR="005D3BE5" w:rsidRPr="00411EED" w:rsidRDefault="005D3BE5" w:rsidP="005D3BE5">
      <w:pPr>
        <w:pStyle w:val="paragraphsub"/>
      </w:pPr>
      <w:r w:rsidRPr="00411EED">
        <w:tab/>
        <w:t>(i)</w:t>
      </w:r>
      <w:r w:rsidRPr="00411EED">
        <w:tab/>
        <w:t xml:space="preserve">the payer and the entity that acquired the thing from the payer being </w:t>
      </w:r>
      <w:r w:rsidR="00411EED" w:rsidRPr="00411EED">
        <w:rPr>
          <w:position w:val="6"/>
          <w:sz w:val="16"/>
        </w:rPr>
        <w:t>*</w:t>
      </w:r>
      <w:r w:rsidRPr="00411EED">
        <w:t xml:space="preserve">members of the same </w:t>
      </w:r>
      <w:r w:rsidR="00411EED" w:rsidRPr="00411EED">
        <w:rPr>
          <w:position w:val="6"/>
          <w:sz w:val="16"/>
        </w:rPr>
        <w:t>*</w:t>
      </w:r>
      <w:r w:rsidRPr="00411EED">
        <w:t>GST group;</w:t>
      </w:r>
    </w:p>
    <w:p w:rsidR="005D3BE5" w:rsidRPr="00411EED" w:rsidRDefault="005D3BE5" w:rsidP="005D3BE5">
      <w:pPr>
        <w:pStyle w:val="paragraphsub"/>
      </w:pPr>
      <w:r w:rsidRPr="00411EED">
        <w:tab/>
        <w:t>(ii)</w:t>
      </w:r>
      <w:r w:rsidRPr="00411EED">
        <w:tab/>
        <w:t xml:space="preserve">the payer and the entity that acquired the thing from the payer being members of the same </w:t>
      </w:r>
      <w:r w:rsidR="00411EED" w:rsidRPr="00411EED">
        <w:rPr>
          <w:position w:val="6"/>
          <w:sz w:val="16"/>
        </w:rPr>
        <w:t>*</w:t>
      </w:r>
      <w:r w:rsidRPr="00411EED">
        <w:t>GST religious group;</w:t>
      </w:r>
    </w:p>
    <w:p w:rsidR="005D3BE5" w:rsidRPr="00411EED" w:rsidRDefault="005D3BE5" w:rsidP="005D3BE5">
      <w:pPr>
        <w:pStyle w:val="paragraphsub"/>
      </w:pPr>
      <w:r w:rsidRPr="00411EED">
        <w:tab/>
        <w:t>(iii)</w:t>
      </w:r>
      <w:r w:rsidRPr="00411EED">
        <w:tab/>
        <w:t xml:space="preserve">the payer being the </w:t>
      </w:r>
      <w:r w:rsidR="00411EED" w:rsidRPr="00411EED">
        <w:rPr>
          <w:position w:val="6"/>
          <w:sz w:val="16"/>
        </w:rPr>
        <w:t>*</w:t>
      </w:r>
      <w:r w:rsidRPr="00411EED">
        <w:t xml:space="preserve">joint venture operator for a </w:t>
      </w:r>
      <w:r w:rsidR="00411EED" w:rsidRPr="00411EED">
        <w:rPr>
          <w:position w:val="6"/>
          <w:sz w:val="16"/>
        </w:rPr>
        <w:t>*</w:t>
      </w:r>
      <w:r w:rsidRPr="00411EED">
        <w:t xml:space="preserve">GST joint venture, and the entity that acquired the thing from the payer being a </w:t>
      </w:r>
      <w:r w:rsidR="00411EED" w:rsidRPr="00411EED">
        <w:rPr>
          <w:position w:val="6"/>
          <w:sz w:val="16"/>
        </w:rPr>
        <w:t>*</w:t>
      </w:r>
      <w:r w:rsidRPr="00411EED">
        <w:t>participant in the GST joint venture.</w:t>
      </w:r>
    </w:p>
    <w:p w:rsidR="0063554A" w:rsidRPr="00411EED" w:rsidRDefault="0063554A" w:rsidP="0063554A">
      <w:pPr>
        <w:pStyle w:val="subsection"/>
      </w:pPr>
      <w:r w:rsidRPr="00411EED">
        <w:tab/>
        <w:t>(2)</w:t>
      </w:r>
      <w:r w:rsidRPr="00411EED">
        <w:tab/>
        <w:t xml:space="preserve">The amount of the </w:t>
      </w:r>
      <w:r w:rsidR="00411EED" w:rsidRPr="00411EED">
        <w:rPr>
          <w:position w:val="6"/>
          <w:sz w:val="16"/>
        </w:rPr>
        <w:t>*</w:t>
      </w:r>
      <w:r w:rsidRPr="00411EED">
        <w:t>increasing adjustment is an amount equal to the difference between:</w:t>
      </w:r>
    </w:p>
    <w:p w:rsidR="00A33384" w:rsidRPr="00411EED" w:rsidRDefault="00A33384" w:rsidP="00A33384">
      <w:pPr>
        <w:pStyle w:val="paragraph"/>
      </w:pPr>
      <w:r w:rsidRPr="00411EED">
        <w:tab/>
        <w:t>(a)</w:t>
      </w:r>
      <w:r w:rsidRPr="00411EED">
        <w:tab/>
        <w:t>either:</w:t>
      </w:r>
    </w:p>
    <w:p w:rsidR="00A33384" w:rsidRPr="00411EED" w:rsidRDefault="00A33384" w:rsidP="00A33384">
      <w:pPr>
        <w:pStyle w:val="paragraphsub"/>
      </w:pPr>
      <w:r w:rsidRPr="00411EED">
        <w:tab/>
        <w:t>(i)</w:t>
      </w:r>
      <w:r w:rsidRPr="00411EED">
        <w:tab/>
        <w:t xml:space="preserve">if your acquisition from the other entity was a </w:t>
      </w:r>
      <w:r w:rsidR="00411EED" w:rsidRPr="00411EED">
        <w:rPr>
          <w:position w:val="6"/>
          <w:sz w:val="16"/>
        </w:rPr>
        <w:t>*</w:t>
      </w:r>
      <w:r w:rsidRPr="00411EED">
        <w:t>creditable acquisition—the amount of the input tax credit entitlement for the acquisition; or</w:t>
      </w:r>
    </w:p>
    <w:p w:rsidR="00A33384" w:rsidRPr="00411EED" w:rsidRDefault="00A33384" w:rsidP="00A33384">
      <w:pPr>
        <w:pStyle w:val="paragraphsub"/>
      </w:pPr>
      <w:r w:rsidRPr="00411EED">
        <w:tab/>
        <w:t>(ii)</w:t>
      </w:r>
      <w:r w:rsidRPr="00411EED">
        <w:tab/>
        <w:t xml:space="preserve">if your acquisition from the other entity would have been a creditable acquisition but for a reason to which </w:t>
      </w:r>
      <w:r w:rsidR="00411EED">
        <w:t>subsection (</w:t>
      </w:r>
      <w:r w:rsidRPr="00411EED">
        <w:t>3) applies—the amount that would have been the amount of the input tax credit entitlement for the acquisition had it been a creditable acquisition;</w:t>
      </w:r>
    </w:p>
    <w:p w:rsidR="00A33384" w:rsidRPr="00411EED" w:rsidRDefault="00A33384" w:rsidP="00A33384">
      <w:pPr>
        <w:pStyle w:val="paragraph"/>
      </w:pPr>
      <w:r w:rsidRPr="00411EED">
        <w:tab/>
      </w:r>
      <w:r w:rsidRPr="00411EED">
        <w:tab/>
        <w:t xml:space="preserve">taking into account any other </w:t>
      </w:r>
      <w:r w:rsidR="00411EED" w:rsidRPr="00411EED">
        <w:rPr>
          <w:position w:val="6"/>
          <w:sz w:val="16"/>
        </w:rPr>
        <w:t>*</w:t>
      </w:r>
      <w:r w:rsidRPr="00411EED">
        <w:t>adjustments that arose, or would have arisen, relating to the acquisition; and</w:t>
      </w:r>
    </w:p>
    <w:p w:rsidR="0063554A" w:rsidRPr="00411EED" w:rsidRDefault="0063554A" w:rsidP="0063554A">
      <w:pPr>
        <w:pStyle w:val="paragraph"/>
      </w:pPr>
      <w:r w:rsidRPr="00411EED">
        <w:tab/>
        <w:t>(b)</w:t>
      </w:r>
      <w:r w:rsidRPr="00411EED">
        <w:tab/>
        <w:t>the amount of the input tax credit to which you would have been entitled</w:t>
      </w:r>
      <w:r w:rsidR="004F174C" w:rsidRPr="00411EED">
        <w:t xml:space="preserve">, or would (but for a reason to which </w:t>
      </w:r>
      <w:r w:rsidR="00411EED">
        <w:t>subsection (</w:t>
      </w:r>
      <w:r w:rsidR="004F174C" w:rsidRPr="00411EED">
        <w:t>3) applies) have been entitled,</w:t>
      </w:r>
      <w:r w:rsidRPr="00411EED">
        <w:t xml:space="preserve"> for that acquisition:</w:t>
      </w:r>
    </w:p>
    <w:p w:rsidR="0063554A" w:rsidRPr="00411EED" w:rsidRDefault="0063554A" w:rsidP="0063554A">
      <w:pPr>
        <w:pStyle w:val="paragraphsub"/>
      </w:pPr>
      <w:r w:rsidRPr="00411EED">
        <w:tab/>
        <w:t>(i)</w:t>
      </w:r>
      <w:r w:rsidRPr="00411EED">
        <w:tab/>
        <w:t xml:space="preserve">if the </w:t>
      </w:r>
      <w:r w:rsidR="00411EED" w:rsidRPr="00411EED">
        <w:rPr>
          <w:position w:val="6"/>
          <w:sz w:val="16"/>
        </w:rPr>
        <w:t>*</w:t>
      </w:r>
      <w:r w:rsidRPr="00411EED">
        <w:t>consideration for the acquisition had been reduced by the amount of the payer’s payment to you; and</w:t>
      </w:r>
    </w:p>
    <w:p w:rsidR="0063554A" w:rsidRPr="00411EED" w:rsidRDefault="0063554A" w:rsidP="0063554A">
      <w:pPr>
        <w:pStyle w:val="paragraphsub"/>
      </w:pPr>
      <w:r w:rsidRPr="00411EED">
        <w:tab/>
        <w:t>(ii)</w:t>
      </w:r>
      <w:r w:rsidRPr="00411EED">
        <w:tab/>
        <w:t>taking into account any other adjustments</w:t>
      </w:r>
      <w:r w:rsidR="00716B55" w:rsidRPr="00411EED">
        <w:t xml:space="preserve"> that arose, or would have arisen,</w:t>
      </w:r>
      <w:r w:rsidRPr="00411EED">
        <w:t xml:space="preserve"> relating to the acquisition, as they would have been affected (if applicable) by such a reduction in the consideration.</w:t>
      </w:r>
    </w:p>
    <w:p w:rsidR="00977EA2" w:rsidRPr="00411EED" w:rsidRDefault="00977EA2" w:rsidP="00977EA2">
      <w:pPr>
        <w:pStyle w:val="subsection"/>
      </w:pPr>
      <w:r w:rsidRPr="00411EED">
        <w:lastRenderedPageBreak/>
        <w:tab/>
        <w:t>(3)</w:t>
      </w:r>
      <w:r w:rsidRPr="00411EED">
        <w:tab/>
        <w:t xml:space="preserve">This subsection applies to the following reasons why your acquisition of the thing from the other entity was not a </w:t>
      </w:r>
      <w:r w:rsidR="00411EED" w:rsidRPr="00411EED">
        <w:rPr>
          <w:position w:val="6"/>
          <w:sz w:val="16"/>
        </w:rPr>
        <w:t>*</w:t>
      </w:r>
      <w:r w:rsidRPr="00411EED">
        <w:t>creditable acquisition:</w:t>
      </w:r>
    </w:p>
    <w:p w:rsidR="00977EA2" w:rsidRPr="00411EED" w:rsidRDefault="00977EA2" w:rsidP="00977EA2">
      <w:pPr>
        <w:pStyle w:val="paragraph"/>
      </w:pPr>
      <w:r w:rsidRPr="00411EED">
        <w:tab/>
        <w:t>(a)</w:t>
      </w:r>
      <w:r w:rsidRPr="00411EED">
        <w:tab/>
        <w:t xml:space="preserve">you and the other entity are </w:t>
      </w:r>
      <w:r w:rsidR="00411EED" w:rsidRPr="00411EED">
        <w:rPr>
          <w:position w:val="6"/>
          <w:sz w:val="16"/>
        </w:rPr>
        <w:t>*</w:t>
      </w:r>
      <w:r w:rsidRPr="00411EED">
        <w:t xml:space="preserve">members of the same </w:t>
      </w:r>
      <w:r w:rsidR="00411EED" w:rsidRPr="00411EED">
        <w:rPr>
          <w:position w:val="6"/>
          <w:sz w:val="16"/>
        </w:rPr>
        <w:t>*</w:t>
      </w:r>
      <w:r w:rsidRPr="00411EED">
        <w:t>GST group;</w:t>
      </w:r>
    </w:p>
    <w:p w:rsidR="00977EA2" w:rsidRPr="00411EED" w:rsidRDefault="00977EA2" w:rsidP="00977EA2">
      <w:pPr>
        <w:pStyle w:val="paragraph"/>
      </w:pPr>
      <w:r w:rsidRPr="00411EED">
        <w:tab/>
        <w:t>(b)</w:t>
      </w:r>
      <w:r w:rsidRPr="00411EED">
        <w:tab/>
        <w:t xml:space="preserve">you and the other entity are members of the same </w:t>
      </w:r>
      <w:r w:rsidR="00411EED" w:rsidRPr="00411EED">
        <w:rPr>
          <w:position w:val="6"/>
          <w:sz w:val="16"/>
        </w:rPr>
        <w:t>*</w:t>
      </w:r>
      <w:r w:rsidRPr="00411EED">
        <w:t>GST religious group;</w:t>
      </w:r>
    </w:p>
    <w:p w:rsidR="00977EA2" w:rsidRPr="00411EED" w:rsidRDefault="00977EA2" w:rsidP="00977EA2">
      <w:pPr>
        <w:pStyle w:val="paragraph"/>
      </w:pPr>
      <w:r w:rsidRPr="00411EED">
        <w:tab/>
        <w:t>(c)</w:t>
      </w:r>
      <w:r w:rsidRPr="00411EED">
        <w:tab/>
        <w:t xml:space="preserve">you are the </w:t>
      </w:r>
      <w:r w:rsidR="00411EED" w:rsidRPr="00411EED">
        <w:rPr>
          <w:position w:val="6"/>
          <w:sz w:val="16"/>
        </w:rPr>
        <w:t>*</w:t>
      </w:r>
      <w:r w:rsidRPr="00411EED">
        <w:t xml:space="preserve">joint venture operator for a </w:t>
      </w:r>
      <w:r w:rsidR="00411EED" w:rsidRPr="00411EED">
        <w:rPr>
          <w:position w:val="6"/>
          <w:sz w:val="16"/>
        </w:rPr>
        <w:t>*</w:t>
      </w:r>
      <w:r w:rsidRPr="00411EED">
        <w:t xml:space="preserve">GST joint venture, and the other entity is a </w:t>
      </w:r>
      <w:r w:rsidR="00411EED" w:rsidRPr="00411EED">
        <w:rPr>
          <w:position w:val="6"/>
          <w:sz w:val="16"/>
        </w:rPr>
        <w:t>*</w:t>
      </w:r>
      <w:r w:rsidRPr="00411EED">
        <w:t>participant in the GST joint venture.</w:t>
      </w:r>
    </w:p>
    <w:p w:rsidR="00977EA2" w:rsidRPr="00411EED" w:rsidRDefault="00977EA2" w:rsidP="00977EA2">
      <w:pPr>
        <w:pStyle w:val="subsection"/>
      </w:pPr>
      <w:r w:rsidRPr="00411EED">
        <w:tab/>
        <w:t>(4)</w:t>
      </w:r>
      <w:r w:rsidRPr="00411EED">
        <w:tab/>
        <w:t>However:</w:t>
      </w:r>
    </w:p>
    <w:p w:rsidR="00977EA2" w:rsidRPr="00411EED" w:rsidRDefault="00977EA2" w:rsidP="00977EA2">
      <w:pPr>
        <w:pStyle w:val="paragraph"/>
      </w:pPr>
      <w:r w:rsidRPr="00411EED">
        <w:tab/>
        <w:t>(a)</w:t>
      </w:r>
      <w:r w:rsidRPr="00411EED">
        <w:tab/>
      </w:r>
      <w:r w:rsidR="00411EED">
        <w:t>paragraph (</w:t>
      </w:r>
      <w:r w:rsidRPr="00411EED">
        <w:t xml:space="preserve">3)(a) does not apply if you and the payer are </w:t>
      </w:r>
      <w:r w:rsidR="00411EED" w:rsidRPr="00411EED">
        <w:rPr>
          <w:position w:val="6"/>
          <w:sz w:val="16"/>
        </w:rPr>
        <w:t>*</w:t>
      </w:r>
      <w:r w:rsidRPr="00411EED">
        <w:t xml:space="preserve">members of the same </w:t>
      </w:r>
      <w:r w:rsidR="00411EED" w:rsidRPr="00411EED">
        <w:rPr>
          <w:position w:val="6"/>
          <w:sz w:val="16"/>
        </w:rPr>
        <w:t>*</w:t>
      </w:r>
      <w:r w:rsidRPr="00411EED">
        <w:t xml:space="preserve">GST group when the payment referred to in </w:t>
      </w:r>
      <w:r w:rsidR="00411EED">
        <w:t>paragraph (</w:t>
      </w:r>
      <w:r w:rsidRPr="00411EED">
        <w:t>1)(a) is made; and</w:t>
      </w:r>
    </w:p>
    <w:p w:rsidR="00977EA2" w:rsidRPr="00411EED" w:rsidRDefault="00977EA2" w:rsidP="00977EA2">
      <w:pPr>
        <w:pStyle w:val="paragraph"/>
      </w:pPr>
      <w:r w:rsidRPr="00411EED">
        <w:tab/>
        <w:t>(b)</w:t>
      </w:r>
      <w:r w:rsidRPr="00411EED">
        <w:tab/>
      </w:r>
      <w:r w:rsidR="00411EED">
        <w:t>paragraph (</w:t>
      </w:r>
      <w:r w:rsidRPr="00411EED">
        <w:t xml:space="preserve">3)(b) does not apply if you and the payer are members of the same </w:t>
      </w:r>
      <w:r w:rsidR="00411EED" w:rsidRPr="00411EED">
        <w:rPr>
          <w:position w:val="6"/>
          <w:sz w:val="16"/>
        </w:rPr>
        <w:t>*</w:t>
      </w:r>
      <w:r w:rsidRPr="00411EED">
        <w:t>GST religious group when that payment is made.</w:t>
      </w:r>
    </w:p>
    <w:p w:rsidR="0063554A" w:rsidRPr="00411EED" w:rsidRDefault="0063554A" w:rsidP="0063554A">
      <w:pPr>
        <w:pStyle w:val="ActHead5"/>
      </w:pPr>
      <w:bookmarkStart w:id="871" w:name="_Toc471393902"/>
      <w:r w:rsidRPr="005A283F">
        <w:rPr>
          <w:rStyle w:val="CharSectno"/>
        </w:rPr>
        <w:t>134</w:t>
      </w:r>
      <w:r w:rsidR="00411EED" w:rsidRPr="005A283F">
        <w:rPr>
          <w:rStyle w:val="CharSectno"/>
        </w:rPr>
        <w:noBreakHyphen/>
      </w:r>
      <w:r w:rsidRPr="005A283F">
        <w:rPr>
          <w:rStyle w:val="CharSectno"/>
        </w:rPr>
        <w:t>15</w:t>
      </w:r>
      <w:r w:rsidRPr="00411EED">
        <w:t xml:space="preserve">  Attribution of decreasing adjustments</w:t>
      </w:r>
      <w:bookmarkEnd w:id="871"/>
    </w:p>
    <w:p w:rsidR="0063554A" w:rsidRPr="00411EED" w:rsidRDefault="0063554A" w:rsidP="0063554A">
      <w:pPr>
        <w:pStyle w:val="subsection"/>
      </w:pPr>
      <w:r w:rsidRPr="00411EED">
        <w:tab/>
        <w:t>(1)</w:t>
      </w:r>
      <w:r w:rsidRPr="00411EED">
        <w:tab/>
        <w:t>If:</w:t>
      </w:r>
    </w:p>
    <w:p w:rsidR="0063554A" w:rsidRPr="00411EED" w:rsidRDefault="0063554A" w:rsidP="0063554A">
      <w:pPr>
        <w:pStyle w:val="paragraph"/>
      </w:pPr>
      <w:r w:rsidRPr="00411EED">
        <w:tab/>
        <w:t>(a)</w:t>
      </w:r>
      <w:r w:rsidRPr="00411EED">
        <w:tab/>
        <w:t xml:space="preserve">you have a </w:t>
      </w:r>
      <w:r w:rsidR="00411EED" w:rsidRPr="00411EED">
        <w:rPr>
          <w:position w:val="6"/>
          <w:sz w:val="16"/>
        </w:rPr>
        <w:t>*</w:t>
      </w:r>
      <w:r w:rsidRPr="00411EED">
        <w:t>decreasing adjustment under section</w:t>
      </w:r>
      <w:r w:rsidR="00411EED">
        <w:t> </w:t>
      </w:r>
      <w:r w:rsidRPr="00411EED">
        <w:t>134</w:t>
      </w:r>
      <w:r w:rsidR="00411EED">
        <w:noBreakHyphen/>
      </w:r>
      <w:r w:rsidRPr="00411EED">
        <w:t>5; and</w:t>
      </w:r>
    </w:p>
    <w:p w:rsidR="0063554A" w:rsidRPr="00411EED" w:rsidRDefault="0063554A" w:rsidP="0063554A">
      <w:pPr>
        <w:pStyle w:val="paragraph"/>
      </w:pPr>
      <w:r w:rsidRPr="00411EED">
        <w:tab/>
        <w:t>(b)</w:t>
      </w:r>
      <w:r w:rsidRPr="00411EED">
        <w:tab/>
        <w:t xml:space="preserve">you do not hold a </w:t>
      </w:r>
      <w:r w:rsidR="00411EED" w:rsidRPr="00411EED">
        <w:rPr>
          <w:position w:val="6"/>
          <w:sz w:val="16"/>
        </w:rPr>
        <w:t>*</w:t>
      </w:r>
      <w:r w:rsidRPr="00411EED">
        <w:t xml:space="preserve">third party adjustment note for the adjustment when you give to the Commissioner a </w:t>
      </w:r>
      <w:r w:rsidR="00411EED" w:rsidRPr="00411EED">
        <w:rPr>
          <w:position w:val="6"/>
          <w:sz w:val="16"/>
        </w:rPr>
        <w:t>*</w:t>
      </w:r>
      <w:r w:rsidRPr="00411EED">
        <w:t>GST return for the tax period to which the adjustment (or any part of the adjustment) would otherwise be attributable;</w:t>
      </w:r>
    </w:p>
    <w:p w:rsidR="0063554A" w:rsidRPr="00411EED" w:rsidRDefault="0063554A" w:rsidP="0063554A">
      <w:pPr>
        <w:pStyle w:val="subsection2"/>
      </w:pPr>
      <w:r w:rsidRPr="00411EED">
        <w:t>then:</w:t>
      </w:r>
    </w:p>
    <w:p w:rsidR="0063554A" w:rsidRPr="00411EED" w:rsidRDefault="0063554A" w:rsidP="0063554A">
      <w:pPr>
        <w:pStyle w:val="paragraph"/>
      </w:pPr>
      <w:r w:rsidRPr="00411EED">
        <w:tab/>
        <w:t>(c)</w:t>
      </w:r>
      <w:r w:rsidRPr="00411EED">
        <w:tab/>
        <w:t>the adjustment (including any part of the adjustment) is not attributable to that tax period; and</w:t>
      </w:r>
    </w:p>
    <w:p w:rsidR="0063554A" w:rsidRPr="00411EED" w:rsidRDefault="0063554A" w:rsidP="0063554A">
      <w:pPr>
        <w:pStyle w:val="paragraph"/>
      </w:pPr>
      <w:r w:rsidRPr="00411EED">
        <w:tab/>
        <w:t>(d)</w:t>
      </w:r>
      <w:r w:rsidRPr="00411EED">
        <w:tab/>
        <w:t>the adjustment (or part) is attributable to the first tax period for which you give to the Commissioner a GST return at a time when you hold that third party adjustment note.</w:t>
      </w:r>
    </w:p>
    <w:p w:rsidR="0063554A" w:rsidRPr="00411EED" w:rsidRDefault="0063554A" w:rsidP="0063554A">
      <w:pPr>
        <w:pStyle w:val="subsection2"/>
      </w:pPr>
      <w:r w:rsidRPr="00411EED">
        <w:t>However, this subsection does not apply in circumstances of a kind determined by the Commissioner, by legislative instrument, to be circumstances in which the requirement for an adjustment note does not apply.</w:t>
      </w:r>
    </w:p>
    <w:p w:rsidR="0063554A" w:rsidRPr="00411EED" w:rsidRDefault="0063554A" w:rsidP="0063554A">
      <w:pPr>
        <w:pStyle w:val="notetext"/>
      </w:pPr>
      <w:r w:rsidRPr="00411EED">
        <w:lastRenderedPageBreak/>
        <w:t>Note:</w:t>
      </w:r>
      <w:r w:rsidRPr="00411EED">
        <w:tab/>
        <w:t>For the giving of GST returns to the Commissioner, see Division</w:t>
      </w:r>
      <w:r w:rsidR="00411EED">
        <w:t> </w:t>
      </w:r>
      <w:r w:rsidRPr="00411EED">
        <w:t>31.</w:t>
      </w:r>
    </w:p>
    <w:p w:rsidR="0063554A" w:rsidRPr="00411EED" w:rsidRDefault="0063554A" w:rsidP="0063554A">
      <w:pPr>
        <w:pStyle w:val="subsection"/>
      </w:pPr>
      <w:r w:rsidRPr="00411EED">
        <w:tab/>
        <w:t>(2)</w:t>
      </w:r>
      <w:r w:rsidRPr="00411EED">
        <w:tab/>
        <w:t xml:space="preserve">This section does not apply to a </w:t>
      </w:r>
      <w:r w:rsidR="00411EED" w:rsidRPr="00411EED">
        <w:rPr>
          <w:position w:val="6"/>
          <w:sz w:val="16"/>
        </w:rPr>
        <w:t>*</w:t>
      </w:r>
      <w:r w:rsidRPr="00411EED">
        <w:t>decreasing adjustment of an amount that does not exceed the amount provided for under subsection</w:t>
      </w:r>
      <w:r w:rsidR="00411EED">
        <w:t> </w:t>
      </w:r>
      <w:r w:rsidRPr="00411EED">
        <w:t>29</w:t>
      </w:r>
      <w:r w:rsidR="00411EED">
        <w:noBreakHyphen/>
      </w:r>
      <w:r w:rsidRPr="00411EED">
        <w:t>80(2).</w:t>
      </w:r>
    </w:p>
    <w:p w:rsidR="0063554A" w:rsidRPr="00411EED" w:rsidRDefault="0063554A" w:rsidP="0063554A">
      <w:pPr>
        <w:pStyle w:val="subsection"/>
      </w:pPr>
      <w:r w:rsidRPr="00411EED">
        <w:tab/>
        <w:t>(3)</w:t>
      </w:r>
      <w:r w:rsidRPr="00411EED">
        <w:tab/>
        <w:t>This section has effect despite section</w:t>
      </w:r>
      <w:r w:rsidR="00411EED">
        <w:t> </w:t>
      </w:r>
      <w:r w:rsidRPr="00411EED">
        <w:t>29</w:t>
      </w:r>
      <w:r w:rsidR="00411EED">
        <w:noBreakHyphen/>
      </w:r>
      <w:r w:rsidRPr="00411EED">
        <w:t>20 (which is about attributing adjustments).</w:t>
      </w:r>
    </w:p>
    <w:p w:rsidR="0063554A" w:rsidRPr="00411EED" w:rsidRDefault="0063554A" w:rsidP="0063554A">
      <w:pPr>
        <w:pStyle w:val="ActHead5"/>
      </w:pPr>
      <w:bookmarkStart w:id="872" w:name="_Toc471393903"/>
      <w:r w:rsidRPr="005A283F">
        <w:rPr>
          <w:rStyle w:val="CharSectno"/>
        </w:rPr>
        <w:t>134</w:t>
      </w:r>
      <w:r w:rsidR="00411EED" w:rsidRPr="005A283F">
        <w:rPr>
          <w:rStyle w:val="CharSectno"/>
        </w:rPr>
        <w:noBreakHyphen/>
      </w:r>
      <w:r w:rsidRPr="005A283F">
        <w:rPr>
          <w:rStyle w:val="CharSectno"/>
        </w:rPr>
        <w:t>20</w:t>
      </w:r>
      <w:r w:rsidRPr="00411EED">
        <w:t xml:space="preserve">  Third party adjustment notes</w:t>
      </w:r>
      <w:bookmarkEnd w:id="872"/>
    </w:p>
    <w:p w:rsidR="0063554A" w:rsidRPr="00411EED" w:rsidRDefault="0063554A" w:rsidP="0063554A">
      <w:pPr>
        <w:pStyle w:val="subsection"/>
      </w:pPr>
      <w:r w:rsidRPr="00411EED">
        <w:tab/>
        <w:t>(1)</w:t>
      </w:r>
      <w:r w:rsidRPr="00411EED">
        <w:tab/>
        <w:t xml:space="preserve">A </w:t>
      </w:r>
      <w:r w:rsidRPr="00411EED">
        <w:rPr>
          <w:b/>
          <w:i/>
        </w:rPr>
        <w:t>third party adjustment note</w:t>
      </w:r>
      <w:r w:rsidRPr="00411EED">
        <w:t xml:space="preserve"> for a </w:t>
      </w:r>
      <w:r w:rsidR="00411EED" w:rsidRPr="00411EED">
        <w:rPr>
          <w:position w:val="6"/>
          <w:sz w:val="16"/>
        </w:rPr>
        <w:t>*</w:t>
      </w:r>
      <w:r w:rsidRPr="00411EED">
        <w:t>decreasing adjustment that you have under section</w:t>
      </w:r>
      <w:r w:rsidR="00411EED">
        <w:t> </w:t>
      </w:r>
      <w:r w:rsidRPr="00411EED">
        <w:t>134</w:t>
      </w:r>
      <w:r w:rsidR="00411EED">
        <w:noBreakHyphen/>
      </w:r>
      <w:r w:rsidRPr="00411EED">
        <w:t>5 is a document:</w:t>
      </w:r>
    </w:p>
    <w:p w:rsidR="0063554A" w:rsidRPr="00411EED" w:rsidRDefault="0063554A" w:rsidP="0063554A">
      <w:pPr>
        <w:pStyle w:val="paragraph"/>
      </w:pPr>
      <w:r w:rsidRPr="00411EED">
        <w:tab/>
        <w:t>(a)</w:t>
      </w:r>
      <w:r w:rsidRPr="00411EED">
        <w:tab/>
        <w:t>that is created by you; and</w:t>
      </w:r>
    </w:p>
    <w:p w:rsidR="0063554A" w:rsidRPr="00411EED" w:rsidRDefault="0063554A" w:rsidP="0063554A">
      <w:pPr>
        <w:pStyle w:val="paragraph"/>
      </w:pPr>
      <w:r w:rsidRPr="00411EED">
        <w:tab/>
        <w:t>(b)</w:t>
      </w:r>
      <w:r w:rsidRPr="00411EED">
        <w:tab/>
        <w:t xml:space="preserve">a copy of which is given, in the circumstances set out in </w:t>
      </w:r>
      <w:r w:rsidR="00411EED">
        <w:t>subsection (</w:t>
      </w:r>
      <w:r w:rsidRPr="00411EED">
        <w:t>2), to the entity that received the payment that gave rise to the adjustment; and</w:t>
      </w:r>
    </w:p>
    <w:p w:rsidR="0063554A" w:rsidRPr="00411EED" w:rsidRDefault="0063554A" w:rsidP="0063554A">
      <w:pPr>
        <w:pStyle w:val="paragraph"/>
      </w:pPr>
      <w:r w:rsidRPr="00411EED">
        <w:tab/>
        <w:t>(c)</w:t>
      </w:r>
      <w:r w:rsidRPr="00411EED">
        <w:tab/>
        <w:t xml:space="preserve">that sets out your </w:t>
      </w:r>
      <w:r w:rsidR="00411EED" w:rsidRPr="00411EED">
        <w:rPr>
          <w:position w:val="6"/>
          <w:sz w:val="16"/>
        </w:rPr>
        <w:t>*</w:t>
      </w:r>
      <w:r w:rsidRPr="00411EED">
        <w:t>ABN; and</w:t>
      </w:r>
    </w:p>
    <w:p w:rsidR="0063554A" w:rsidRPr="00411EED" w:rsidRDefault="0063554A" w:rsidP="0063554A">
      <w:pPr>
        <w:pStyle w:val="paragraph"/>
      </w:pPr>
      <w:r w:rsidRPr="00411EED">
        <w:tab/>
        <w:t>(d)</w:t>
      </w:r>
      <w:r w:rsidRPr="00411EED">
        <w:tab/>
        <w:t>that contains such other information as the Commissioner determines in writing; and</w:t>
      </w:r>
    </w:p>
    <w:p w:rsidR="0063554A" w:rsidRPr="00411EED" w:rsidRDefault="0063554A" w:rsidP="0063554A">
      <w:pPr>
        <w:pStyle w:val="paragraph"/>
      </w:pPr>
      <w:r w:rsidRPr="00411EED">
        <w:tab/>
        <w:t>(e)</w:t>
      </w:r>
      <w:r w:rsidRPr="00411EED">
        <w:tab/>
        <w:t xml:space="preserve">that is in the </w:t>
      </w:r>
      <w:r w:rsidR="00411EED" w:rsidRPr="00411EED">
        <w:rPr>
          <w:position w:val="6"/>
          <w:sz w:val="16"/>
        </w:rPr>
        <w:t>*</w:t>
      </w:r>
      <w:r w:rsidRPr="00411EED">
        <w:t>approved form.</w:t>
      </w:r>
    </w:p>
    <w:p w:rsidR="0063554A" w:rsidRPr="00411EED" w:rsidRDefault="0063554A" w:rsidP="0063554A">
      <w:pPr>
        <w:pStyle w:val="subsection2"/>
      </w:pPr>
      <w:r w:rsidRPr="00411EED">
        <w:t>However, the Commissioner may treat as a third party adjustment note a particular document that is not a third party adjustment note.</w:t>
      </w:r>
    </w:p>
    <w:p w:rsidR="0063554A" w:rsidRPr="00411EED" w:rsidRDefault="0063554A" w:rsidP="0063554A">
      <w:pPr>
        <w:pStyle w:val="subsection"/>
      </w:pPr>
      <w:r w:rsidRPr="00411EED">
        <w:tab/>
        <w:t>(2)</w:t>
      </w:r>
      <w:r w:rsidRPr="00411EED">
        <w:tab/>
        <w:t>You must give the copy of the document to the entity that received the payment:</w:t>
      </w:r>
    </w:p>
    <w:p w:rsidR="0063554A" w:rsidRPr="00411EED" w:rsidRDefault="0063554A" w:rsidP="0063554A">
      <w:pPr>
        <w:pStyle w:val="paragraph"/>
      </w:pPr>
      <w:r w:rsidRPr="00411EED">
        <w:tab/>
        <w:t>(a)</w:t>
      </w:r>
      <w:r w:rsidRPr="00411EED">
        <w:tab/>
        <w:t>within 28 days after the entity requests you to give the copy; or</w:t>
      </w:r>
    </w:p>
    <w:p w:rsidR="0063554A" w:rsidRPr="00411EED" w:rsidRDefault="0063554A" w:rsidP="0063554A">
      <w:pPr>
        <w:pStyle w:val="paragraph"/>
      </w:pPr>
      <w:r w:rsidRPr="00411EED">
        <w:tab/>
        <w:t>(b)</w:t>
      </w:r>
      <w:r w:rsidRPr="00411EED">
        <w:tab/>
        <w:t xml:space="preserve">if you become aware of the </w:t>
      </w:r>
      <w:r w:rsidR="00411EED" w:rsidRPr="00411EED">
        <w:rPr>
          <w:position w:val="6"/>
          <w:sz w:val="16"/>
        </w:rPr>
        <w:t>*</w:t>
      </w:r>
      <w:r w:rsidRPr="00411EED">
        <w:t xml:space="preserve">adjustment before the copy is requested—within 28 days, or such other number of days as the Commissioner determines under </w:t>
      </w:r>
      <w:r w:rsidR="00411EED">
        <w:t>subsection (</w:t>
      </w:r>
      <w:r w:rsidRPr="00411EED">
        <w:t>4) or (6), after becoming aware of the adjustment.</w:t>
      </w:r>
    </w:p>
    <w:p w:rsidR="0063554A" w:rsidRPr="00411EED" w:rsidRDefault="0063554A" w:rsidP="0063554A">
      <w:pPr>
        <w:pStyle w:val="subsection"/>
      </w:pPr>
      <w:r w:rsidRPr="00411EED">
        <w:tab/>
        <w:t>(3)</w:t>
      </w:r>
      <w:r w:rsidRPr="00411EED">
        <w:tab/>
      </w:r>
      <w:r w:rsidR="00411EED">
        <w:t>Subsection (</w:t>
      </w:r>
      <w:r w:rsidRPr="00411EED">
        <w:t xml:space="preserve">2) does not apply to an </w:t>
      </w:r>
      <w:r w:rsidR="00411EED" w:rsidRPr="00411EED">
        <w:rPr>
          <w:position w:val="6"/>
          <w:sz w:val="16"/>
        </w:rPr>
        <w:t>*</w:t>
      </w:r>
      <w:r w:rsidRPr="00411EED">
        <w:t>adjustment of an amount that does not exceed the amount provided for under subsection</w:t>
      </w:r>
      <w:r w:rsidR="00411EED">
        <w:t> </w:t>
      </w:r>
      <w:r w:rsidRPr="00411EED">
        <w:t>29</w:t>
      </w:r>
      <w:r w:rsidR="00411EED">
        <w:noBreakHyphen/>
      </w:r>
      <w:r w:rsidRPr="00411EED">
        <w:t>80(2).</w:t>
      </w:r>
    </w:p>
    <w:p w:rsidR="0063554A" w:rsidRPr="00411EED" w:rsidRDefault="0063554A" w:rsidP="0063554A">
      <w:pPr>
        <w:pStyle w:val="subsection"/>
      </w:pPr>
      <w:r w:rsidRPr="00411EED">
        <w:lastRenderedPageBreak/>
        <w:tab/>
        <w:t>(4)</w:t>
      </w:r>
      <w:r w:rsidRPr="00411EED">
        <w:tab/>
        <w:t xml:space="preserve">The Commissioner may determine in writing that </w:t>
      </w:r>
      <w:r w:rsidR="00411EED">
        <w:t>paragraph (</w:t>
      </w:r>
      <w:r w:rsidRPr="00411EED">
        <w:t>2)(b) has effect, in relation to a particular document, as if the number of days referred to in that paragraph is the number of days specified in the determination.</w:t>
      </w:r>
    </w:p>
    <w:p w:rsidR="0063554A" w:rsidRPr="00411EED" w:rsidRDefault="0063554A" w:rsidP="0063554A">
      <w:pPr>
        <w:pStyle w:val="subsection"/>
      </w:pPr>
      <w:r w:rsidRPr="00411EED">
        <w:tab/>
        <w:t>(5)</w:t>
      </w:r>
      <w:r w:rsidRPr="00411EED">
        <w:tab/>
        <w:t xml:space="preserve">A determination made under </w:t>
      </w:r>
      <w:r w:rsidR="00411EED">
        <w:t>subsection (</w:t>
      </w:r>
      <w:r w:rsidRPr="00411EED">
        <w:t>4) is not a legislative instrument.</w:t>
      </w:r>
    </w:p>
    <w:p w:rsidR="0063554A" w:rsidRPr="00411EED" w:rsidRDefault="0063554A" w:rsidP="0063554A">
      <w:pPr>
        <w:pStyle w:val="subsection"/>
      </w:pPr>
      <w:r w:rsidRPr="00411EED">
        <w:tab/>
        <w:t>(6)</w:t>
      </w:r>
      <w:r w:rsidRPr="00411EED">
        <w:tab/>
        <w:t xml:space="preserve">The Commissioner may determine, by legislative instrument, circumstances in which </w:t>
      </w:r>
      <w:r w:rsidR="00411EED">
        <w:t>paragraph (</w:t>
      </w:r>
      <w:r w:rsidRPr="00411EED">
        <w:t>2)(b) has effect, in relation to those circumstances, as if the number of days referred to in that paragraph is the number of days specified in the determination.</w:t>
      </w:r>
    </w:p>
    <w:p w:rsidR="0063554A" w:rsidRPr="00411EED" w:rsidRDefault="0063554A" w:rsidP="0063554A">
      <w:pPr>
        <w:pStyle w:val="subsection"/>
      </w:pPr>
      <w:r w:rsidRPr="00411EED">
        <w:tab/>
        <w:t>(7)</w:t>
      </w:r>
      <w:r w:rsidRPr="00411EED">
        <w:tab/>
        <w:t xml:space="preserve">A determination made under </w:t>
      </w:r>
      <w:r w:rsidR="00411EED">
        <w:t>subsection (</w:t>
      </w:r>
      <w:r w:rsidRPr="00411EED">
        <w:t xml:space="preserve">4) has effect despite any determination made under </w:t>
      </w:r>
      <w:r w:rsidR="00411EED">
        <w:t>subsection (</w:t>
      </w:r>
      <w:r w:rsidRPr="00411EED">
        <w:t>6).</w:t>
      </w:r>
    </w:p>
    <w:p w:rsidR="0063554A" w:rsidRPr="00411EED" w:rsidRDefault="0063554A" w:rsidP="0063554A">
      <w:pPr>
        <w:pStyle w:val="ActHead5"/>
      </w:pPr>
      <w:bookmarkStart w:id="873" w:name="_Toc471393904"/>
      <w:r w:rsidRPr="005A283F">
        <w:rPr>
          <w:rStyle w:val="CharSectno"/>
        </w:rPr>
        <w:t>134</w:t>
      </w:r>
      <w:r w:rsidR="00411EED" w:rsidRPr="005A283F">
        <w:rPr>
          <w:rStyle w:val="CharSectno"/>
        </w:rPr>
        <w:noBreakHyphen/>
      </w:r>
      <w:r w:rsidRPr="005A283F">
        <w:rPr>
          <w:rStyle w:val="CharSectno"/>
        </w:rPr>
        <w:t>25</w:t>
      </w:r>
      <w:r w:rsidRPr="00411EED">
        <w:t xml:space="preserve">  Adjustment events do not arise</w:t>
      </w:r>
      <w:bookmarkEnd w:id="873"/>
    </w:p>
    <w:p w:rsidR="0063554A" w:rsidRPr="00411EED" w:rsidRDefault="0063554A" w:rsidP="0063554A">
      <w:pPr>
        <w:pStyle w:val="subsection"/>
      </w:pPr>
      <w:r w:rsidRPr="00411EED">
        <w:tab/>
      </w:r>
      <w:r w:rsidRPr="00411EED">
        <w:tab/>
        <w:t xml:space="preserve">To avoid doubt, a payment that gives rise to an </w:t>
      </w:r>
      <w:r w:rsidR="00411EED" w:rsidRPr="00411EED">
        <w:rPr>
          <w:position w:val="6"/>
          <w:sz w:val="16"/>
        </w:rPr>
        <w:t>*</w:t>
      </w:r>
      <w:r w:rsidRPr="00411EED">
        <w:t xml:space="preserve">adjustment under this </w:t>
      </w:r>
      <w:r w:rsidR="00A53099" w:rsidRPr="00411EED">
        <w:t>Division</w:t>
      </w:r>
      <w:r w:rsidR="00A36DB5" w:rsidRPr="00411EED">
        <w:t xml:space="preserve"> </w:t>
      </w:r>
      <w:r w:rsidRPr="00411EED">
        <w:t xml:space="preserve">cannot give rise to an </w:t>
      </w:r>
      <w:r w:rsidR="00411EED" w:rsidRPr="00411EED">
        <w:rPr>
          <w:position w:val="6"/>
          <w:sz w:val="16"/>
        </w:rPr>
        <w:t>*</w:t>
      </w:r>
      <w:r w:rsidRPr="00411EED">
        <w:t>adjustment event.</w:t>
      </w:r>
    </w:p>
    <w:p w:rsidR="00B076BE" w:rsidRPr="00411EED" w:rsidRDefault="00B076BE" w:rsidP="00B076BE">
      <w:pPr>
        <w:pStyle w:val="ActHead5"/>
      </w:pPr>
      <w:bookmarkStart w:id="874" w:name="_Toc471393905"/>
      <w:r w:rsidRPr="005A283F">
        <w:rPr>
          <w:rStyle w:val="CharSectno"/>
        </w:rPr>
        <w:t>134</w:t>
      </w:r>
      <w:r w:rsidR="00411EED" w:rsidRPr="005A283F">
        <w:rPr>
          <w:rStyle w:val="CharSectno"/>
        </w:rPr>
        <w:noBreakHyphen/>
      </w:r>
      <w:r w:rsidRPr="005A283F">
        <w:rPr>
          <w:rStyle w:val="CharSectno"/>
        </w:rPr>
        <w:t>30</w:t>
      </w:r>
      <w:r w:rsidRPr="00411EED">
        <w:t xml:space="preserve">  Application of sections</w:t>
      </w:r>
      <w:r w:rsidR="00411EED">
        <w:t> </w:t>
      </w:r>
      <w:r w:rsidRPr="00411EED">
        <w:t>48</w:t>
      </w:r>
      <w:r w:rsidR="00411EED">
        <w:noBreakHyphen/>
      </w:r>
      <w:r w:rsidRPr="00411EED">
        <w:t>55 and 49</w:t>
      </w:r>
      <w:r w:rsidR="00411EED">
        <w:noBreakHyphen/>
      </w:r>
      <w:r w:rsidRPr="00411EED">
        <w:t>50</w:t>
      </w:r>
      <w:bookmarkEnd w:id="874"/>
    </w:p>
    <w:p w:rsidR="00B076BE" w:rsidRPr="00411EED" w:rsidRDefault="00B076BE" w:rsidP="00B076BE">
      <w:pPr>
        <w:pStyle w:val="subsection"/>
      </w:pPr>
      <w:r w:rsidRPr="00411EED">
        <w:tab/>
        <w:t>(1)</w:t>
      </w:r>
      <w:r w:rsidRPr="00411EED">
        <w:tab/>
        <w:t>For the purposes of working out whether you have an adjustment under this Division, disregard sections</w:t>
      </w:r>
      <w:r w:rsidR="00411EED">
        <w:t> </w:t>
      </w:r>
      <w:r w:rsidRPr="00411EED">
        <w:t>48</w:t>
      </w:r>
      <w:r w:rsidR="00411EED">
        <w:noBreakHyphen/>
      </w:r>
      <w:r w:rsidRPr="00411EED">
        <w:t>55 and 49</w:t>
      </w:r>
      <w:r w:rsidR="00411EED">
        <w:noBreakHyphen/>
      </w:r>
      <w:r w:rsidRPr="00411EED">
        <w:t>50.</w:t>
      </w:r>
    </w:p>
    <w:p w:rsidR="00B076BE" w:rsidRPr="00411EED" w:rsidRDefault="00B076BE" w:rsidP="00B076BE">
      <w:pPr>
        <w:pStyle w:val="subsection"/>
      </w:pPr>
      <w:r w:rsidRPr="00411EED">
        <w:tab/>
        <w:t>(2)</w:t>
      </w:r>
      <w:r w:rsidRPr="00411EED">
        <w:tab/>
        <w:t>However, this section does not affect the application of sections</w:t>
      </w:r>
      <w:r w:rsidR="00411EED">
        <w:t> </w:t>
      </w:r>
      <w:r w:rsidRPr="00411EED">
        <w:t>48</w:t>
      </w:r>
      <w:r w:rsidR="00411EED">
        <w:noBreakHyphen/>
      </w:r>
      <w:r w:rsidRPr="00411EED">
        <w:t>55 and 49</w:t>
      </w:r>
      <w:r w:rsidR="00411EED">
        <w:noBreakHyphen/>
      </w:r>
      <w:r w:rsidRPr="00411EED">
        <w:t>50 for the purposes of working out the amount of an adjustment under this Division.</w:t>
      </w:r>
    </w:p>
    <w:p w:rsidR="00B076BE" w:rsidRPr="00411EED" w:rsidRDefault="00B076BE" w:rsidP="00B076BE">
      <w:pPr>
        <w:pStyle w:val="notetext"/>
      </w:pPr>
      <w:r w:rsidRPr="00411EED">
        <w:t>Note:</w:t>
      </w:r>
      <w:r w:rsidRPr="00411EED">
        <w:tab/>
        <w:t>Sections</w:t>
      </w:r>
      <w:r w:rsidR="00411EED">
        <w:t> </w:t>
      </w:r>
      <w:r w:rsidRPr="00411EED">
        <w:t>48</w:t>
      </w:r>
      <w:r w:rsidR="00411EED">
        <w:noBreakHyphen/>
      </w:r>
      <w:r w:rsidRPr="00411EED">
        <w:t>55 and 49</w:t>
      </w:r>
      <w:r w:rsidR="00411EED">
        <w:noBreakHyphen/>
      </w:r>
      <w:r w:rsidRPr="00411EED">
        <w:t>50 require GST groups and GST religious groups to be treated as single entities for the purposes of adjustments.</w:t>
      </w:r>
    </w:p>
    <w:p w:rsidR="00300522" w:rsidRPr="00411EED" w:rsidRDefault="00300522" w:rsidP="00A36DB5">
      <w:pPr>
        <w:pStyle w:val="ActHead3"/>
        <w:pageBreakBefore/>
      </w:pPr>
      <w:bookmarkStart w:id="875" w:name="_Toc471393906"/>
      <w:r w:rsidRPr="005A283F">
        <w:rPr>
          <w:rStyle w:val="CharDivNo"/>
        </w:rPr>
        <w:lastRenderedPageBreak/>
        <w:t>Division</w:t>
      </w:r>
      <w:r w:rsidR="00411EED" w:rsidRPr="005A283F">
        <w:rPr>
          <w:rStyle w:val="CharDivNo"/>
        </w:rPr>
        <w:t> </w:t>
      </w:r>
      <w:r w:rsidRPr="005A283F">
        <w:rPr>
          <w:rStyle w:val="CharDivNo"/>
        </w:rPr>
        <w:t>135</w:t>
      </w:r>
      <w:r w:rsidRPr="00411EED">
        <w:t>—</w:t>
      </w:r>
      <w:r w:rsidRPr="005A283F">
        <w:rPr>
          <w:rStyle w:val="CharDivText"/>
        </w:rPr>
        <w:t>Supplies of going concerns</w:t>
      </w:r>
      <w:bookmarkEnd w:id="875"/>
    </w:p>
    <w:p w:rsidR="00300522" w:rsidRPr="00411EED" w:rsidRDefault="00300522" w:rsidP="00300522">
      <w:pPr>
        <w:pStyle w:val="ActHead5"/>
      </w:pPr>
      <w:bookmarkStart w:id="876" w:name="_Toc471393907"/>
      <w:r w:rsidRPr="005A283F">
        <w:rPr>
          <w:rStyle w:val="CharSectno"/>
        </w:rPr>
        <w:t>135</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876"/>
    </w:p>
    <w:p w:rsidR="00300522" w:rsidRPr="00411EED" w:rsidRDefault="00300522" w:rsidP="00300522">
      <w:pPr>
        <w:pStyle w:val="BoxText"/>
      </w:pPr>
      <w:r w:rsidRPr="00411EED">
        <w:t>The recipient of a supply of a going concern has an increasing adjustment to take into account the proportion (if any) of supplies that will be made in running the concern and that will not be taxable supplies or GST</w:t>
      </w:r>
      <w:r w:rsidR="00411EED">
        <w:noBreakHyphen/>
      </w:r>
      <w:r w:rsidRPr="00411EED">
        <w:t>free supplies. Later adjustments are needed if this proportion changes over time.</w:t>
      </w:r>
    </w:p>
    <w:p w:rsidR="00300522" w:rsidRPr="00411EED" w:rsidRDefault="00300522" w:rsidP="00300522">
      <w:pPr>
        <w:pStyle w:val="ActHead5"/>
      </w:pPr>
      <w:bookmarkStart w:id="877" w:name="_Toc471393908"/>
      <w:r w:rsidRPr="005A283F">
        <w:rPr>
          <w:rStyle w:val="CharSectno"/>
        </w:rPr>
        <w:t>135</w:t>
      </w:r>
      <w:r w:rsidR="00411EED" w:rsidRPr="005A283F">
        <w:rPr>
          <w:rStyle w:val="CharSectno"/>
        </w:rPr>
        <w:noBreakHyphen/>
      </w:r>
      <w:r w:rsidRPr="005A283F">
        <w:rPr>
          <w:rStyle w:val="CharSectno"/>
        </w:rPr>
        <w:t>5</w:t>
      </w:r>
      <w:r w:rsidRPr="00411EED">
        <w:t xml:space="preserve">  Initial adjustments for supplies of going concerns</w:t>
      </w:r>
      <w:bookmarkEnd w:id="877"/>
    </w:p>
    <w:p w:rsidR="00300522" w:rsidRPr="00411EED" w:rsidRDefault="00300522" w:rsidP="00300522">
      <w:pPr>
        <w:pStyle w:val="subsection"/>
      </w:pPr>
      <w:r w:rsidRPr="00411EED">
        <w:tab/>
        <w:t>(1)</w:t>
      </w:r>
      <w:r w:rsidRPr="00411EED">
        <w:tab/>
        <w:t xml:space="preserve">You have an </w:t>
      </w:r>
      <w:r w:rsidRPr="00411EED">
        <w:rPr>
          <w:b/>
          <w:bCs/>
          <w:i/>
          <w:iCs/>
        </w:rPr>
        <w:t>increasing adjustment</w:t>
      </w:r>
      <w:r w:rsidRPr="00411EED">
        <w:t xml:space="preserve"> if:</w:t>
      </w:r>
    </w:p>
    <w:p w:rsidR="00300522" w:rsidRPr="00411EED" w:rsidRDefault="00300522" w:rsidP="00300522">
      <w:pPr>
        <w:pStyle w:val="paragraph"/>
      </w:pPr>
      <w:r w:rsidRPr="00411EED">
        <w:tab/>
        <w:t>(a)</w:t>
      </w:r>
      <w:r w:rsidRPr="00411EED">
        <w:tab/>
        <w:t xml:space="preserve">you are the </w:t>
      </w:r>
      <w:r w:rsidR="00411EED" w:rsidRPr="00411EED">
        <w:rPr>
          <w:position w:val="6"/>
          <w:sz w:val="16"/>
          <w:szCs w:val="16"/>
        </w:rPr>
        <w:t>*</w:t>
      </w:r>
      <w:r w:rsidRPr="00411EED">
        <w:t xml:space="preserve">recipient of a </w:t>
      </w:r>
      <w:r w:rsidR="00411EED" w:rsidRPr="00411EED">
        <w:rPr>
          <w:position w:val="6"/>
          <w:sz w:val="16"/>
          <w:szCs w:val="16"/>
        </w:rPr>
        <w:t>*</w:t>
      </w:r>
      <w:r w:rsidRPr="00411EED">
        <w:t xml:space="preserve">supply of a going concern, or a supply that is </w:t>
      </w:r>
      <w:r w:rsidR="00411EED" w:rsidRPr="00411EED">
        <w:rPr>
          <w:position w:val="6"/>
          <w:sz w:val="16"/>
          <w:szCs w:val="16"/>
        </w:rPr>
        <w:t>*</w:t>
      </w:r>
      <w:r w:rsidRPr="00411EED">
        <w:t>GST</w:t>
      </w:r>
      <w:r w:rsidR="00411EED">
        <w:noBreakHyphen/>
      </w:r>
      <w:r w:rsidRPr="00411EED">
        <w:t>free under section</w:t>
      </w:r>
      <w:r w:rsidR="00411EED">
        <w:t> </w:t>
      </w:r>
      <w:r w:rsidRPr="00411EED">
        <w:t>38</w:t>
      </w:r>
      <w:r w:rsidR="00411EED">
        <w:noBreakHyphen/>
      </w:r>
      <w:r w:rsidRPr="00411EED">
        <w:t>480; and</w:t>
      </w:r>
    </w:p>
    <w:p w:rsidR="00300522" w:rsidRPr="00411EED" w:rsidRDefault="00300522" w:rsidP="00300522">
      <w:pPr>
        <w:pStyle w:val="paragraph"/>
      </w:pPr>
      <w:r w:rsidRPr="00411EED">
        <w:tab/>
        <w:t>(b)</w:t>
      </w:r>
      <w:r w:rsidRPr="00411EED">
        <w:tab/>
        <w:t xml:space="preserve">you intend that some or all of the supplies made through the </w:t>
      </w:r>
      <w:r w:rsidR="00411EED" w:rsidRPr="00411EED">
        <w:rPr>
          <w:position w:val="6"/>
          <w:sz w:val="16"/>
          <w:szCs w:val="16"/>
        </w:rPr>
        <w:t>*</w:t>
      </w:r>
      <w:r w:rsidRPr="00411EED">
        <w:t xml:space="preserve">enterprise to which the supply relates will be supplies that are neither </w:t>
      </w:r>
      <w:r w:rsidR="00411EED" w:rsidRPr="00411EED">
        <w:rPr>
          <w:position w:val="6"/>
          <w:sz w:val="16"/>
          <w:szCs w:val="16"/>
        </w:rPr>
        <w:t>*</w:t>
      </w:r>
      <w:r w:rsidRPr="00411EED">
        <w:t xml:space="preserve">taxable supplies nor </w:t>
      </w:r>
      <w:r w:rsidR="00411EED" w:rsidRPr="00411EED">
        <w:rPr>
          <w:position w:val="6"/>
          <w:sz w:val="16"/>
          <w:szCs w:val="16"/>
        </w:rPr>
        <w:t>*</w:t>
      </w:r>
      <w:r w:rsidRPr="00411EED">
        <w:t>GST</w:t>
      </w:r>
      <w:r w:rsidR="00411EED">
        <w:noBreakHyphen/>
      </w:r>
      <w:r w:rsidRPr="00411EED">
        <w:t>free supplies.</w:t>
      </w:r>
    </w:p>
    <w:p w:rsidR="00300522" w:rsidRPr="00411EED" w:rsidRDefault="00300522" w:rsidP="00300522">
      <w:pPr>
        <w:pStyle w:val="subsection"/>
      </w:pPr>
      <w:r w:rsidRPr="00411EED">
        <w:tab/>
        <w:t>(2)</w:t>
      </w:r>
      <w:r w:rsidRPr="00411EED">
        <w:tab/>
        <w:t>The amount of the increasing adjustment is as follows:</w:t>
      </w:r>
    </w:p>
    <w:p w:rsidR="00300522" w:rsidRPr="00411EED" w:rsidRDefault="00143843" w:rsidP="00A53099">
      <w:pPr>
        <w:pStyle w:val="Formula"/>
        <w:spacing w:before="120" w:after="120"/>
      </w:pPr>
      <w:r w:rsidRPr="00411EED">
        <w:rPr>
          <w:noProof/>
        </w:rPr>
        <w:drawing>
          <wp:inline distT="0" distB="0" distL="0" distR="0" wp14:anchorId="0D19F137" wp14:editId="37477EFB">
            <wp:extent cx="2114550" cy="476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114550" cy="47625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iCs/>
        </w:rPr>
        <w:t>proportion of non</w:t>
      </w:r>
      <w:r w:rsidR="00411EED">
        <w:rPr>
          <w:b/>
          <w:bCs/>
          <w:i/>
          <w:iCs/>
        </w:rPr>
        <w:noBreakHyphen/>
      </w:r>
      <w:r w:rsidRPr="00411EED">
        <w:rPr>
          <w:b/>
          <w:bCs/>
          <w:i/>
          <w:iCs/>
        </w:rPr>
        <w:t>creditable use</w:t>
      </w:r>
      <w:r w:rsidRPr="00411EED">
        <w:t xml:space="preserve"> is the proportion of all the supplies made through the </w:t>
      </w:r>
      <w:r w:rsidR="00411EED" w:rsidRPr="00411EED">
        <w:rPr>
          <w:position w:val="6"/>
          <w:sz w:val="16"/>
          <w:szCs w:val="16"/>
        </w:rPr>
        <w:t>*</w:t>
      </w:r>
      <w:r w:rsidRPr="00411EED">
        <w:t xml:space="preserve">enterprise that you intend will be supplies that are neither </w:t>
      </w:r>
      <w:r w:rsidR="00411EED" w:rsidRPr="00411EED">
        <w:rPr>
          <w:position w:val="6"/>
          <w:sz w:val="16"/>
          <w:szCs w:val="16"/>
        </w:rPr>
        <w:t>*</w:t>
      </w:r>
      <w:r w:rsidRPr="00411EED">
        <w:t xml:space="preserve">taxable supplies nor </w:t>
      </w:r>
      <w:r w:rsidR="00411EED" w:rsidRPr="00411EED">
        <w:rPr>
          <w:position w:val="6"/>
          <w:sz w:val="16"/>
          <w:szCs w:val="16"/>
        </w:rPr>
        <w:t>*</w:t>
      </w:r>
      <w:r w:rsidRPr="00411EED">
        <w:t>GST</w:t>
      </w:r>
      <w:r w:rsidR="00411EED">
        <w:noBreakHyphen/>
      </w:r>
      <w:r w:rsidRPr="00411EED">
        <w:t xml:space="preserve">free supplies, expressed as a percentage worked out on the basis of the </w:t>
      </w:r>
      <w:r w:rsidR="00411EED" w:rsidRPr="00411EED">
        <w:rPr>
          <w:position w:val="6"/>
          <w:sz w:val="16"/>
          <w:szCs w:val="16"/>
        </w:rPr>
        <w:t>*</w:t>
      </w:r>
      <w:r w:rsidRPr="00411EED">
        <w:t>prices of those supplies.</w:t>
      </w:r>
    </w:p>
    <w:p w:rsidR="00300522" w:rsidRPr="00411EED" w:rsidRDefault="00300522" w:rsidP="00300522">
      <w:pPr>
        <w:pStyle w:val="Definition"/>
      </w:pPr>
      <w:r w:rsidRPr="00411EED">
        <w:rPr>
          <w:b/>
          <w:bCs/>
          <w:i/>
          <w:iCs/>
        </w:rPr>
        <w:t>supply price</w:t>
      </w:r>
      <w:r w:rsidRPr="00411EED">
        <w:t xml:space="preserve"> means the </w:t>
      </w:r>
      <w:r w:rsidR="00411EED" w:rsidRPr="00411EED">
        <w:rPr>
          <w:position w:val="6"/>
          <w:sz w:val="16"/>
          <w:szCs w:val="16"/>
        </w:rPr>
        <w:t>*</w:t>
      </w:r>
      <w:r w:rsidRPr="00411EED">
        <w:t>price of the supply in relation to which the increasing adjustment arises.</w:t>
      </w:r>
    </w:p>
    <w:p w:rsidR="00300522" w:rsidRPr="00411EED" w:rsidRDefault="00300522" w:rsidP="00300522">
      <w:pPr>
        <w:pStyle w:val="ActHead5"/>
      </w:pPr>
      <w:bookmarkStart w:id="878" w:name="_Toc471393909"/>
      <w:r w:rsidRPr="005A283F">
        <w:rPr>
          <w:rStyle w:val="CharSectno"/>
        </w:rPr>
        <w:lastRenderedPageBreak/>
        <w:t>135</w:t>
      </w:r>
      <w:r w:rsidR="00411EED" w:rsidRPr="005A283F">
        <w:rPr>
          <w:rStyle w:val="CharSectno"/>
        </w:rPr>
        <w:noBreakHyphen/>
      </w:r>
      <w:r w:rsidRPr="005A283F">
        <w:rPr>
          <w:rStyle w:val="CharSectno"/>
        </w:rPr>
        <w:t>10</w:t>
      </w:r>
      <w:r w:rsidRPr="00411EED">
        <w:t xml:space="preserve">  Later adjustments for supplies of going concerns</w:t>
      </w:r>
      <w:bookmarkEnd w:id="878"/>
    </w:p>
    <w:p w:rsidR="00300522" w:rsidRPr="00411EED" w:rsidRDefault="00300522" w:rsidP="00300522">
      <w:pPr>
        <w:pStyle w:val="subsection"/>
      </w:pPr>
      <w:r w:rsidRPr="00411EED">
        <w:tab/>
        <w:t>(1)</w:t>
      </w:r>
      <w:r w:rsidRPr="00411EED">
        <w:tab/>
        <w:t xml:space="preserve">If you are the </w:t>
      </w:r>
      <w:r w:rsidR="00411EED" w:rsidRPr="00411EED">
        <w:rPr>
          <w:position w:val="6"/>
          <w:sz w:val="16"/>
          <w:szCs w:val="16"/>
        </w:rPr>
        <w:t>*</w:t>
      </w:r>
      <w:r w:rsidRPr="00411EED">
        <w:t xml:space="preserve">recipient of a </w:t>
      </w:r>
      <w:r w:rsidR="00411EED" w:rsidRPr="00411EED">
        <w:rPr>
          <w:position w:val="6"/>
          <w:sz w:val="16"/>
          <w:szCs w:val="16"/>
        </w:rPr>
        <w:t>*</w:t>
      </w:r>
      <w:r w:rsidRPr="00411EED">
        <w:t xml:space="preserve">supply of a going concern, or a supply that is </w:t>
      </w:r>
      <w:r w:rsidR="00411EED" w:rsidRPr="00411EED">
        <w:rPr>
          <w:position w:val="6"/>
          <w:sz w:val="16"/>
          <w:szCs w:val="16"/>
        </w:rPr>
        <w:t>*</w:t>
      </w:r>
      <w:r w:rsidRPr="00411EED">
        <w:t>GST</w:t>
      </w:r>
      <w:r w:rsidR="00411EED">
        <w:noBreakHyphen/>
      </w:r>
      <w:r w:rsidRPr="00411EED">
        <w:t>free under section</w:t>
      </w:r>
      <w:r w:rsidR="00411EED">
        <w:t> </w:t>
      </w:r>
      <w:r w:rsidRPr="00411EED">
        <w:t>38</w:t>
      </w:r>
      <w:r w:rsidR="00411EED">
        <w:noBreakHyphen/>
      </w:r>
      <w:r w:rsidRPr="00411EED">
        <w:t>480, Division</w:t>
      </w:r>
      <w:r w:rsidR="00411EED">
        <w:t> </w:t>
      </w:r>
      <w:r w:rsidRPr="00411EED">
        <w:t>129 (which is about changes in the extent of creditable purpose) applies to that acquisition, in relation to:</w:t>
      </w:r>
    </w:p>
    <w:p w:rsidR="00300522" w:rsidRPr="00411EED" w:rsidRDefault="00300522" w:rsidP="00300522">
      <w:pPr>
        <w:pStyle w:val="paragraph"/>
      </w:pPr>
      <w:r w:rsidRPr="00411EED">
        <w:tab/>
        <w:t>(a)</w:t>
      </w:r>
      <w:r w:rsidRPr="00411EED">
        <w:tab/>
        <w:t xml:space="preserve">the proportion of all the supplies made through the </w:t>
      </w:r>
      <w:r w:rsidR="00411EED" w:rsidRPr="00411EED">
        <w:rPr>
          <w:position w:val="6"/>
          <w:sz w:val="16"/>
          <w:szCs w:val="16"/>
        </w:rPr>
        <w:t>*</w:t>
      </w:r>
      <w:r w:rsidRPr="00411EED">
        <w:t xml:space="preserve">enterprise that you intend will be supplies that are neither </w:t>
      </w:r>
      <w:r w:rsidR="00411EED" w:rsidRPr="00411EED">
        <w:rPr>
          <w:position w:val="6"/>
          <w:sz w:val="16"/>
          <w:szCs w:val="16"/>
        </w:rPr>
        <w:t>*</w:t>
      </w:r>
      <w:r w:rsidRPr="00411EED">
        <w:t xml:space="preserve">taxable supplies nor </w:t>
      </w:r>
      <w:r w:rsidR="00411EED" w:rsidRPr="00411EED">
        <w:rPr>
          <w:position w:val="6"/>
          <w:sz w:val="16"/>
          <w:szCs w:val="16"/>
        </w:rPr>
        <w:t>*</w:t>
      </w:r>
      <w:r w:rsidRPr="00411EED">
        <w:t>GST</w:t>
      </w:r>
      <w:r w:rsidR="00411EED">
        <w:noBreakHyphen/>
      </w:r>
      <w:r w:rsidRPr="00411EED">
        <w:t>free supplies; and</w:t>
      </w:r>
    </w:p>
    <w:p w:rsidR="00300522" w:rsidRPr="00411EED" w:rsidRDefault="00300522" w:rsidP="00300522">
      <w:pPr>
        <w:pStyle w:val="paragraph"/>
      </w:pPr>
      <w:r w:rsidRPr="00411EED">
        <w:tab/>
        <w:t>(b)</w:t>
      </w:r>
      <w:r w:rsidRPr="00411EED">
        <w:tab/>
        <w:t xml:space="preserve">the proportion of all the supplies made through the </w:t>
      </w:r>
      <w:r w:rsidR="00411EED" w:rsidRPr="00411EED">
        <w:rPr>
          <w:position w:val="6"/>
          <w:sz w:val="16"/>
          <w:szCs w:val="16"/>
        </w:rPr>
        <w:t>*</w:t>
      </w:r>
      <w:r w:rsidRPr="00411EED">
        <w:t>enterprise that are supplies that are neither taxable supplies nor GST</w:t>
      </w:r>
      <w:r w:rsidR="00411EED">
        <w:noBreakHyphen/>
      </w:r>
      <w:r w:rsidRPr="00411EED">
        <w:t>free supplies;</w:t>
      </w:r>
    </w:p>
    <w:p w:rsidR="00300522" w:rsidRPr="00411EED" w:rsidRDefault="00300522" w:rsidP="00300522">
      <w:pPr>
        <w:pStyle w:val="subsection2"/>
      </w:pPr>
      <w:r w:rsidRPr="00411EED">
        <w:t xml:space="preserve">in the same way as that </w:t>
      </w:r>
      <w:r w:rsidR="00A53099" w:rsidRPr="00411EED">
        <w:t>Division</w:t>
      </w:r>
      <w:r w:rsidR="00A36DB5" w:rsidRPr="00411EED">
        <w:t xml:space="preserve"> </w:t>
      </w:r>
      <w:r w:rsidRPr="00411EED">
        <w:t>applies:</w:t>
      </w:r>
    </w:p>
    <w:p w:rsidR="00300522" w:rsidRPr="00411EED" w:rsidRDefault="00300522" w:rsidP="00300522">
      <w:pPr>
        <w:pStyle w:val="paragraph"/>
      </w:pPr>
      <w:r w:rsidRPr="00411EED">
        <w:tab/>
        <w:t>(c)</w:t>
      </w:r>
      <w:r w:rsidRPr="00411EED">
        <w:tab/>
        <w:t xml:space="preserve">in relation to the extent to which you made an acquisition for a </w:t>
      </w:r>
      <w:r w:rsidR="00411EED" w:rsidRPr="00411EED">
        <w:rPr>
          <w:position w:val="6"/>
          <w:sz w:val="16"/>
          <w:szCs w:val="16"/>
        </w:rPr>
        <w:t>*</w:t>
      </w:r>
      <w:r w:rsidRPr="00411EED">
        <w:t>creditable purpose; and</w:t>
      </w:r>
    </w:p>
    <w:p w:rsidR="00300522" w:rsidRPr="00411EED" w:rsidRDefault="00300522" w:rsidP="00300522">
      <w:pPr>
        <w:pStyle w:val="paragraph"/>
      </w:pPr>
      <w:r w:rsidRPr="00411EED">
        <w:tab/>
        <w:t>(d)</w:t>
      </w:r>
      <w:r w:rsidRPr="00411EED">
        <w:tab/>
        <w:t xml:space="preserve">in relation to the extent to which a thing acquired is </w:t>
      </w:r>
      <w:r w:rsidR="00411EED" w:rsidRPr="00411EED">
        <w:rPr>
          <w:position w:val="6"/>
          <w:sz w:val="16"/>
          <w:szCs w:val="16"/>
        </w:rPr>
        <w:t>*</w:t>
      </w:r>
      <w:r w:rsidRPr="00411EED">
        <w:t>applied for a creditable purpose.</w:t>
      </w:r>
    </w:p>
    <w:p w:rsidR="00300522" w:rsidRPr="00411EED" w:rsidRDefault="00300522" w:rsidP="00300522">
      <w:pPr>
        <w:pStyle w:val="subsection"/>
      </w:pPr>
      <w:r w:rsidRPr="00411EED">
        <w:tab/>
        <w:t>(2)</w:t>
      </w:r>
      <w:r w:rsidRPr="00411EED">
        <w:tab/>
        <w:t>For the purpose of applying Division</w:t>
      </w:r>
      <w:r w:rsidR="00411EED">
        <w:t> </w:t>
      </w:r>
      <w:r w:rsidRPr="00411EED">
        <w:t xml:space="preserve">129, the proportions referred to in </w:t>
      </w:r>
      <w:r w:rsidR="00411EED">
        <w:t>paragraphs (</w:t>
      </w:r>
      <w:r w:rsidRPr="00411EED">
        <w:t xml:space="preserve">1)(a) and (b) are to be expressed as percentages worked out on the basis of the </w:t>
      </w:r>
      <w:r w:rsidR="00411EED" w:rsidRPr="00411EED">
        <w:rPr>
          <w:position w:val="6"/>
          <w:sz w:val="16"/>
          <w:szCs w:val="16"/>
        </w:rPr>
        <w:t>*</w:t>
      </w:r>
      <w:r w:rsidRPr="00411EED">
        <w:t>prices of the supplies in question.</w:t>
      </w:r>
    </w:p>
    <w:p w:rsidR="00300522" w:rsidRPr="00411EED" w:rsidRDefault="00300522" w:rsidP="00300522">
      <w:pPr>
        <w:pStyle w:val="subsection"/>
      </w:pPr>
      <w:r w:rsidRPr="00411EED">
        <w:tab/>
        <w:t>(3)</w:t>
      </w:r>
      <w:r w:rsidRPr="00411EED">
        <w:tab/>
        <w:t xml:space="preserve">This section applies in relation to any </w:t>
      </w:r>
      <w:r w:rsidR="00411EED" w:rsidRPr="00411EED">
        <w:rPr>
          <w:position w:val="6"/>
          <w:sz w:val="16"/>
          <w:szCs w:val="16"/>
        </w:rPr>
        <w:t>*</w:t>
      </w:r>
      <w:r w:rsidRPr="00411EED">
        <w:t xml:space="preserve">supply of a going concern, or a supply that is </w:t>
      </w:r>
      <w:r w:rsidR="00411EED" w:rsidRPr="00411EED">
        <w:rPr>
          <w:position w:val="6"/>
          <w:sz w:val="16"/>
          <w:szCs w:val="16"/>
        </w:rPr>
        <w:t>*</w:t>
      </w:r>
      <w:r w:rsidRPr="00411EED">
        <w:t>GST</w:t>
      </w:r>
      <w:r w:rsidR="00411EED">
        <w:noBreakHyphen/>
      </w:r>
      <w:r w:rsidRPr="00411EED">
        <w:t>free under section</w:t>
      </w:r>
      <w:r w:rsidR="00411EED">
        <w:t> </w:t>
      </w:r>
      <w:r w:rsidRPr="00411EED">
        <w:t>38</w:t>
      </w:r>
      <w:r w:rsidR="00411EED">
        <w:noBreakHyphen/>
      </w:r>
      <w:r w:rsidRPr="00411EED">
        <w:t xml:space="preserve">480, whether or not it is a supply in respect of which you have had an </w:t>
      </w:r>
      <w:r w:rsidR="00411EED" w:rsidRPr="00411EED">
        <w:rPr>
          <w:position w:val="6"/>
          <w:sz w:val="16"/>
          <w:szCs w:val="16"/>
        </w:rPr>
        <w:t>*</w:t>
      </w:r>
      <w:r w:rsidRPr="00411EED">
        <w:t>increasing adjustment under section</w:t>
      </w:r>
      <w:r w:rsidR="00411EED">
        <w:t> </w:t>
      </w:r>
      <w:r w:rsidRPr="00411EED">
        <w:t>135</w:t>
      </w:r>
      <w:r w:rsidR="00411EED">
        <w:noBreakHyphen/>
      </w:r>
      <w:r w:rsidRPr="00411EED">
        <w:t>5.</w:t>
      </w:r>
    </w:p>
    <w:p w:rsidR="00300522" w:rsidRPr="00411EED" w:rsidRDefault="00300522" w:rsidP="00A36DB5">
      <w:pPr>
        <w:pStyle w:val="ActHead3"/>
        <w:pageBreakBefore/>
      </w:pPr>
      <w:bookmarkStart w:id="879" w:name="_Toc471393910"/>
      <w:r w:rsidRPr="005A283F">
        <w:rPr>
          <w:rStyle w:val="CharDivNo"/>
        </w:rPr>
        <w:lastRenderedPageBreak/>
        <w:t>Division</w:t>
      </w:r>
      <w:r w:rsidR="00411EED" w:rsidRPr="005A283F">
        <w:rPr>
          <w:rStyle w:val="CharDivNo"/>
        </w:rPr>
        <w:t> </w:t>
      </w:r>
      <w:r w:rsidRPr="005A283F">
        <w:rPr>
          <w:rStyle w:val="CharDivNo"/>
        </w:rPr>
        <w:t>136</w:t>
      </w:r>
      <w:r w:rsidRPr="00411EED">
        <w:t>—</w:t>
      </w:r>
      <w:r w:rsidRPr="005A283F">
        <w:rPr>
          <w:rStyle w:val="CharDivText"/>
        </w:rPr>
        <w:t>Bad debts relating to transactions that are not taxable or creditable to the fullest extent</w:t>
      </w:r>
      <w:bookmarkEnd w:id="879"/>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136</w:t>
      </w:r>
      <w:r w:rsidR="00411EED">
        <w:noBreakHyphen/>
      </w:r>
      <w:r w:rsidRPr="00411EED">
        <w:t>A</w:t>
      </w:r>
      <w:r w:rsidRPr="00411EED">
        <w:tab/>
        <w:t>Bad debts relating to partly taxable or creditable transactions</w:t>
      </w:r>
    </w:p>
    <w:p w:rsidR="00300522" w:rsidRPr="00411EED" w:rsidRDefault="00300522" w:rsidP="00300522">
      <w:pPr>
        <w:pStyle w:val="TofSectsSubdiv"/>
      </w:pPr>
      <w:r w:rsidRPr="00411EED">
        <w:t>136</w:t>
      </w:r>
      <w:r w:rsidR="00411EED">
        <w:noBreakHyphen/>
      </w:r>
      <w:r w:rsidRPr="00411EED">
        <w:t>B</w:t>
      </w:r>
      <w:r w:rsidRPr="00411EED">
        <w:tab/>
        <w:t xml:space="preserve">Bad debts relating to transactions that are taxable or creditable at less than </w:t>
      </w:r>
      <w:r w:rsidRPr="00411EED">
        <w:rPr>
          <w:position w:val="6"/>
          <w:sz w:val="16"/>
          <w:szCs w:val="16"/>
        </w:rPr>
        <w:t>1</w:t>
      </w:r>
      <w:r w:rsidRPr="00411EED">
        <w:t>/</w:t>
      </w:r>
      <w:r w:rsidRPr="00411EED">
        <w:rPr>
          <w:sz w:val="16"/>
          <w:szCs w:val="16"/>
        </w:rPr>
        <w:t>11</w:t>
      </w:r>
      <w:r w:rsidRPr="00411EED">
        <w:t xml:space="preserve"> of the price</w:t>
      </w:r>
    </w:p>
    <w:p w:rsidR="00300522" w:rsidRPr="00411EED" w:rsidRDefault="00300522" w:rsidP="00300522">
      <w:pPr>
        <w:pStyle w:val="ActHead5"/>
      </w:pPr>
      <w:bookmarkStart w:id="880" w:name="_Toc471393911"/>
      <w:r w:rsidRPr="005A283F">
        <w:rPr>
          <w:rStyle w:val="CharSectno"/>
        </w:rPr>
        <w:t>136</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880"/>
    </w:p>
    <w:p w:rsidR="00300522" w:rsidRPr="00411EED" w:rsidRDefault="00300522" w:rsidP="00300522">
      <w:pPr>
        <w:pStyle w:val="BoxText"/>
      </w:pPr>
      <w:r w:rsidRPr="00411EED">
        <w:t>The amount of an adjustment that you have under Division</w:t>
      </w:r>
      <w:r w:rsidR="00411EED">
        <w:t> </w:t>
      </w:r>
      <w:r w:rsidRPr="00411EED">
        <w:t xml:space="preserve">21 for a bad debt is reduced under this </w:t>
      </w:r>
      <w:r w:rsidR="00A53099" w:rsidRPr="00411EED">
        <w:t>Division</w:t>
      </w:r>
      <w:r w:rsidR="00A36DB5" w:rsidRPr="00411EED">
        <w:t xml:space="preserve"> </w:t>
      </w:r>
      <w:r w:rsidRPr="00411EED">
        <w:t>if the transaction to which the adjustment relates:</w:t>
      </w:r>
    </w:p>
    <w:p w:rsidR="00300522" w:rsidRPr="00411EED" w:rsidRDefault="00300522" w:rsidP="00300522">
      <w:pPr>
        <w:pStyle w:val="BoxList"/>
      </w:pPr>
      <w:r w:rsidRPr="00411EED">
        <w:t>•</w:t>
      </w:r>
      <w:r w:rsidRPr="00411EED">
        <w:tab/>
        <w:t>was a supply that was partly taxable or an acquisition that was partly creditable; or</w:t>
      </w:r>
    </w:p>
    <w:p w:rsidR="00300522" w:rsidRPr="00411EED" w:rsidRDefault="00300522" w:rsidP="00300522">
      <w:pPr>
        <w:pStyle w:val="BoxList"/>
      </w:pPr>
      <w:r w:rsidRPr="00411EED">
        <w:t>•</w:t>
      </w:r>
      <w:r w:rsidRPr="00411EED">
        <w:tab/>
        <w:t xml:space="preserve">was fully taxable or creditable, but not to the extent of </w:t>
      </w:r>
      <w:r w:rsidRPr="00411EED">
        <w:rPr>
          <w:position w:val="6"/>
          <w:sz w:val="16"/>
          <w:szCs w:val="16"/>
        </w:rPr>
        <w:t>1</w:t>
      </w:r>
      <w:r w:rsidRPr="00411EED">
        <w:t>/</w:t>
      </w:r>
      <w:r w:rsidRPr="00411EED">
        <w:rPr>
          <w:sz w:val="16"/>
          <w:szCs w:val="16"/>
        </w:rPr>
        <w:t>11</w:t>
      </w:r>
      <w:r w:rsidRPr="00411EED">
        <w:t xml:space="preserve"> of the price or consideration for the transaction.</w:t>
      </w:r>
    </w:p>
    <w:p w:rsidR="00300522" w:rsidRPr="00411EED" w:rsidRDefault="00300522" w:rsidP="00300522">
      <w:pPr>
        <w:pStyle w:val="ActHead4"/>
      </w:pPr>
      <w:bookmarkStart w:id="881" w:name="_Toc471393912"/>
      <w:r w:rsidRPr="005A283F">
        <w:rPr>
          <w:rStyle w:val="CharSubdNo"/>
        </w:rPr>
        <w:t>Subdivision</w:t>
      </w:r>
      <w:r w:rsidR="00411EED" w:rsidRPr="005A283F">
        <w:rPr>
          <w:rStyle w:val="CharSubdNo"/>
        </w:rPr>
        <w:t> </w:t>
      </w:r>
      <w:r w:rsidRPr="005A283F">
        <w:rPr>
          <w:rStyle w:val="CharSubdNo"/>
        </w:rPr>
        <w:t>136</w:t>
      </w:r>
      <w:r w:rsidR="00411EED" w:rsidRPr="005A283F">
        <w:rPr>
          <w:rStyle w:val="CharSubdNo"/>
        </w:rPr>
        <w:noBreakHyphen/>
      </w:r>
      <w:r w:rsidRPr="005A283F">
        <w:rPr>
          <w:rStyle w:val="CharSubdNo"/>
        </w:rPr>
        <w:t>A</w:t>
      </w:r>
      <w:r w:rsidRPr="00411EED">
        <w:t>—</w:t>
      </w:r>
      <w:r w:rsidRPr="005A283F">
        <w:rPr>
          <w:rStyle w:val="CharSubdText"/>
        </w:rPr>
        <w:t>Bad debts relating to partly taxable or creditable transactions</w:t>
      </w:r>
      <w:bookmarkEnd w:id="881"/>
    </w:p>
    <w:p w:rsidR="00300522" w:rsidRPr="00411EED" w:rsidRDefault="00300522" w:rsidP="00300522">
      <w:pPr>
        <w:pStyle w:val="ActHead5"/>
      </w:pPr>
      <w:bookmarkStart w:id="882" w:name="_Toc471393913"/>
      <w:r w:rsidRPr="005A283F">
        <w:rPr>
          <w:rStyle w:val="CharSectno"/>
        </w:rPr>
        <w:t>136</w:t>
      </w:r>
      <w:r w:rsidR="00411EED" w:rsidRPr="005A283F">
        <w:rPr>
          <w:rStyle w:val="CharSectno"/>
        </w:rPr>
        <w:noBreakHyphen/>
      </w:r>
      <w:r w:rsidRPr="005A283F">
        <w:rPr>
          <w:rStyle w:val="CharSectno"/>
        </w:rPr>
        <w:t>5</w:t>
      </w:r>
      <w:r w:rsidRPr="00411EED">
        <w:t xml:space="preserve">  Adjustments relating to partly taxable supplies</w:t>
      </w:r>
      <w:bookmarkEnd w:id="882"/>
    </w:p>
    <w:p w:rsidR="00300522" w:rsidRPr="00411EED" w:rsidRDefault="00300522" w:rsidP="00300522">
      <w:pPr>
        <w:pStyle w:val="subsection"/>
      </w:pPr>
      <w:r w:rsidRPr="00411EED">
        <w:tab/>
      </w:r>
      <w:r w:rsidRPr="00411EED">
        <w:tab/>
        <w:t xml:space="preserve">If you have an </w:t>
      </w:r>
      <w:r w:rsidR="00411EED" w:rsidRPr="00411EED">
        <w:rPr>
          <w:position w:val="6"/>
          <w:sz w:val="16"/>
          <w:szCs w:val="16"/>
        </w:rPr>
        <w:t>*</w:t>
      </w:r>
      <w:r w:rsidRPr="00411EED">
        <w:t>adjustment under section</w:t>
      </w:r>
      <w:r w:rsidR="00411EED">
        <w:t> </w:t>
      </w:r>
      <w:r w:rsidRPr="00411EED">
        <w:t>21</w:t>
      </w:r>
      <w:r w:rsidR="00411EED">
        <w:noBreakHyphen/>
      </w:r>
      <w:r w:rsidRPr="00411EED">
        <w:t>5, 21</w:t>
      </w:r>
      <w:r w:rsidR="00411EED">
        <w:noBreakHyphen/>
      </w:r>
      <w:r w:rsidRPr="00411EED">
        <w:t>10, 136</w:t>
      </w:r>
      <w:r w:rsidR="00411EED">
        <w:noBreakHyphen/>
      </w:r>
      <w:r w:rsidRPr="00411EED">
        <w:t>30 or 136</w:t>
      </w:r>
      <w:r w:rsidR="00411EED">
        <w:noBreakHyphen/>
      </w:r>
      <w:r w:rsidRPr="00411EED">
        <w:t xml:space="preserve">35 in relation to a supply that was partly a </w:t>
      </w:r>
      <w:r w:rsidR="00411EED" w:rsidRPr="00411EED">
        <w:rPr>
          <w:position w:val="6"/>
          <w:sz w:val="16"/>
          <w:szCs w:val="16"/>
        </w:rPr>
        <w:t>*</w:t>
      </w:r>
      <w:r w:rsidRPr="00411EED">
        <w:t>taxable supply, the amount of that adjustment is reduced to the following amount:</w:t>
      </w:r>
    </w:p>
    <w:p w:rsidR="00300522" w:rsidRPr="00411EED" w:rsidRDefault="00143843" w:rsidP="00A53099">
      <w:pPr>
        <w:pStyle w:val="Formula"/>
        <w:spacing w:before="120" w:after="120"/>
      </w:pPr>
      <w:r w:rsidRPr="00411EED">
        <w:rPr>
          <w:noProof/>
        </w:rPr>
        <w:drawing>
          <wp:inline distT="0" distB="0" distL="0" distR="0" wp14:anchorId="39639649" wp14:editId="3C893C72">
            <wp:extent cx="200025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00250" cy="26670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iCs/>
        </w:rPr>
        <w:lastRenderedPageBreak/>
        <w:t>full adjustment</w:t>
      </w:r>
      <w:r w:rsidRPr="00411EED">
        <w:t xml:space="preserve"> is what would be the amount of the adjustment worked out under section</w:t>
      </w:r>
      <w:r w:rsidR="00411EED">
        <w:t> </w:t>
      </w:r>
      <w:r w:rsidRPr="00411EED">
        <w:t>21</w:t>
      </w:r>
      <w:r w:rsidR="00411EED">
        <w:noBreakHyphen/>
      </w:r>
      <w:r w:rsidRPr="00411EED">
        <w:t>5, 21</w:t>
      </w:r>
      <w:r w:rsidR="00411EED">
        <w:noBreakHyphen/>
      </w:r>
      <w:r w:rsidRPr="00411EED">
        <w:t>10, 136</w:t>
      </w:r>
      <w:r w:rsidR="00411EED">
        <w:noBreakHyphen/>
      </w:r>
      <w:r w:rsidRPr="00411EED">
        <w:t>30 or 136</w:t>
      </w:r>
      <w:r w:rsidR="00411EED">
        <w:noBreakHyphen/>
      </w:r>
      <w:r w:rsidRPr="00411EED">
        <w:t>35 if this section did not apply.</w:t>
      </w:r>
    </w:p>
    <w:p w:rsidR="00300522" w:rsidRPr="00411EED" w:rsidRDefault="00300522" w:rsidP="00300522">
      <w:pPr>
        <w:pStyle w:val="Definition"/>
      </w:pPr>
      <w:r w:rsidRPr="00411EED">
        <w:rPr>
          <w:b/>
          <w:bCs/>
          <w:i/>
          <w:iCs/>
        </w:rPr>
        <w:t>taxable proportion</w:t>
      </w:r>
      <w:r w:rsidRPr="00411EED">
        <w:t xml:space="preserve"> is the proportion of the </w:t>
      </w:r>
      <w:r w:rsidR="00411EED" w:rsidRPr="00411EED">
        <w:rPr>
          <w:position w:val="6"/>
          <w:sz w:val="16"/>
          <w:szCs w:val="16"/>
        </w:rPr>
        <w:t>*</w:t>
      </w:r>
      <w:r w:rsidRPr="00411EED">
        <w:t>value of the supply (worked out as if it were solely a taxable supply) that the taxable supply represents.</w:t>
      </w:r>
    </w:p>
    <w:p w:rsidR="00300522" w:rsidRPr="00411EED" w:rsidRDefault="00300522" w:rsidP="00300522">
      <w:pPr>
        <w:pStyle w:val="notetext"/>
      </w:pPr>
      <w:r w:rsidRPr="00411EED">
        <w:t>Example:</w:t>
      </w:r>
      <w:r w:rsidRPr="00411EED">
        <w:tab/>
        <w:t>If the amount of an adjustment under section</w:t>
      </w:r>
      <w:r w:rsidR="00411EED">
        <w:t> </w:t>
      </w:r>
      <w:r w:rsidRPr="00411EED">
        <w:t>21</w:t>
      </w:r>
      <w:r w:rsidR="00411EED">
        <w:noBreakHyphen/>
      </w:r>
      <w:r w:rsidRPr="00411EED">
        <w:t>5 would be $100 but the supply was only 80% taxable, the amount of the adjustment is $80.</w:t>
      </w:r>
    </w:p>
    <w:p w:rsidR="00300522" w:rsidRPr="00411EED" w:rsidRDefault="00300522" w:rsidP="00300522">
      <w:pPr>
        <w:pStyle w:val="ActHead5"/>
      </w:pPr>
      <w:bookmarkStart w:id="883" w:name="_Toc471393914"/>
      <w:r w:rsidRPr="005A283F">
        <w:rPr>
          <w:rStyle w:val="CharSectno"/>
        </w:rPr>
        <w:t>136</w:t>
      </w:r>
      <w:r w:rsidR="00411EED" w:rsidRPr="005A283F">
        <w:rPr>
          <w:rStyle w:val="CharSectno"/>
        </w:rPr>
        <w:noBreakHyphen/>
      </w:r>
      <w:r w:rsidRPr="005A283F">
        <w:rPr>
          <w:rStyle w:val="CharSectno"/>
        </w:rPr>
        <w:t>10</w:t>
      </w:r>
      <w:r w:rsidRPr="00411EED">
        <w:t xml:space="preserve">  Adjustments in relation to partly creditable acquisitions</w:t>
      </w:r>
      <w:bookmarkEnd w:id="883"/>
    </w:p>
    <w:p w:rsidR="00300522" w:rsidRPr="00411EED" w:rsidRDefault="00300522" w:rsidP="00300522">
      <w:pPr>
        <w:pStyle w:val="subsection"/>
      </w:pPr>
      <w:r w:rsidRPr="00411EED">
        <w:tab/>
        <w:t>(1)</w:t>
      </w:r>
      <w:r w:rsidRPr="00411EED">
        <w:tab/>
        <w:t xml:space="preserve">If you have an </w:t>
      </w:r>
      <w:r w:rsidR="00411EED" w:rsidRPr="00411EED">
        <w:rPr>
          <w:position w:val="6"/>
          <w:sz w:val="16"/>
          <w:szCs w:val="16"/>
        </w:rPr>
        <w:t>*</w:t>
      </w:r>
      <w:r w:rsidRPr="00411EED">
        <w:t>adjustment under section</w:t>
      </w:r>
      <w:r w:rsidR="00411EED">
        <w:t> </w:t>
      </w:r>
      <w:r w:rsidRPr="00411EED">
        <w:t>21</w:t>
      </w:r>
      <w:r w:rsidR="00411EED">
        <w:noBreakHyphen/>
      </w:r>
      <w:r w:rsidRPr="00411EED">
        <w:t>15, 21</w:t>
      </w:r>
      <w:r w:rsidR="00411EED">
        <w:noBreakHyphen/>
      </w:r>
      <w:r w:rsidRPr="00411EED">
        <w:t>20, 136</w:t>
      </w:r>
      <w:r w:rsidR="00411EED">
        <w:noBreakHyphen/>
      </w:r>
      <w:r w:rsidRPr="00411EED">
        <w:t>40 or 136</w:t>
      </w:r>
      <w:r w:rsidR="00411EED">
        <w:noBreakHyphen/>
      </w:r>
      <w:r w:rsidRPr="00411EED">
        <w:t xml:space="preserve">45 in relation to a </w:t>
      </w:r>
      <w:r w:rsidR="00411EED" w:rsidRPr="00411EED">
        <w:rPr>
          <w:position w:val="6"/>
          <w:sz w:val="16"/>
          <w:szCs w:val="16"/>
        </w:rPr>
        <w:t>*</w:t>
      </w:r>
      <w:r w:rsidRPr="00411EED">
        <w:t xml:space="preserve">creditable acquisition that was </w:t>
      </w:r>
      <w:r w:rsidR="00411EED" w:rsidRPr="00411EED">
        <w:rPr>
          <w:position w:val="6"/>
          <w:sz w:val="16"/>
          <w:szCs w:val="16"/>
        </w:rPr>
        <w:t>*</w:t>
      </w:r>
      <w:r w:rsidRPr="00411EED">
        <w:t>partly creditable, the amount of that adjustment is reduced to the following amount:</w:t>
      </w:r>
    </w:p>
    <w:p w:rsidR="00300522" w:rsidRPr="00411EED" w:rsidRDefault="00143843" w:rsidP="00A53099">
      <w:pPr>
        <w:pStyle w:val="Formula"/>
        <w:spacing w:before="120" w:after="120"/>
      </w:pPr>
      <w:r w:rsidRPr="00411EED">
        <w:rPr>
          <w:noProof/>
        </w:rPr>
        <w:drawing>
          <wp:inline distT="0" distB="0" distL="0" distR="0" wp14:anchorId="3F688A9F" wp14:editId="289AC6E9">
            <wp:extent cx="2667000" cy="400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7000" cy="40005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iCs/>
        </w:rPr>
        <w:t>extent of consideration</w:t>
      </w:r>
      <w:r w:rsidRPr="00411EED">
        <w:t xml:space="preserve"> is the extent to which you provide, or are liable to provide, the </w:t>
      </w:r>
      <w:r w:rsidR="00411EED" w:rsidRPr="00411EED">
        <w:rPr>
          <w:position w:val="6"/>
          <w:sz w:val="16"/>
          <w:szCs w:val="16"/>
        </w:rPr>
        <w:t>*</w:t>
      </w:r>
      <w:r w:rsidRPr="00411EED">
        <w:t>consideration for the acquisition, expressed as a percentage of the total consideration for the acquisition.</w:t>
      </w:r>
    </w:p>
    <w:p w:rsidR="00300522" w:rsidRPr="00411EED" w:rsidRDefault="00300522" w:rsidP="00300522">
      <w:pPr>
        <w:pStyle w:val="Definition"/>
      </w:pPr>
      <w:r w:rsidRPr="00411EED">
        <w:rPr>
          <w:b/>
          <w:bCs/>
          <w:i/>
          <w:iCs/>
        </w:rPr>
        <w:t>extent of creditable purpose</w:t>
      </w:r>
      <w:r w:rsidRPr="00411EED">
        <w:t xml:space="preserve"> is the extent of </w:t>
      </w:r>
      <w:r w:rsidR="00411EED" w:rsidRPr="00411EED">
        <w:rPr>
          <w:position w:val="6"/>
          <w:sz w:val="16"/>
          <w:szCs w:val="16"/>
        </w:rPr>
        <w:t>*</w:t>
      </w:r>
      <w:r w:rsidRPr="00411EED">
        <w:t>creditable purpose last used to work out:</w:t>
      </w:r>
    </w:p>
    <w:p w:rsidR="00300522" w:rsidRPr="00411EED" w:rsidRDefault="00300522" w:rsidP="00300522">
      <w:pPr>
        <w:pStyle w:val="paragraph"/>
      </w:pPr>
      <w:r w:rsidRPr="00411EED">
        <w:tab/>
        <w:t>(a)</w:t>
      </w:r>
      <w:r w:rsidRPr="00411EED">
        <w:tab/>
        <w:t>the amount of the input tax credit for the acquisition; or</w:t>
      </w:r>
    </w:p>
    <w:p w:rsidR="00300522" w:rsidRPr="00411EED" w:rsidRDefault="00300522" w:rsidP="00300522">
      <w:pPr>
        <w:pStyle w:val="paragraph"/>
      </w:pPr>
      <w:r w:rsidRPr="00411EED">
        <w:tab/>
        <w:t>(b)</w:t>
      </w:r>
      <w:r w:rsidRPr="00411EED">
        <w:tab/>
        <w:t xml:space="preserve">the amount of any </w:t>
      </w:r>
      <w:r w:rsidR="00411EED" w:rsidRPr="00411EED">
        <w:rPr>
          <w:position w:val="6"/>
          <w:sz w:val="16"/>
          <w:szCs w:val="16"/>
        </w:rPr>
        <w:t>*</w:t>
      </w:r>
      <w:r w:rsidRPr="00411EED">
        <w:t>adjustment under Division</w:t>
      </w:r>
      <w:r w:rsidR="00411EED">
        <w:t> </w:t>
      </w:r>
      <w:r w:rsidRPr="00411EED">
        <w:t>129 in relation to the acquisition;</w:t>
      </w:r>
    </w:p>
    <w:p w:rsidR="00300522" w:rsidRPr="00411EED" w:rsidRDefault="00300522" w:rsidP="00300522">
      <w:pPr>
        <w:pStyle w:val="subsection2"/>
      </w:pPr>
      <w:r w:rsidRPr="00411EED">
        <w:t>expressed as a percentage of the total purpose of the acquisition.</w:t>
      </w:r>
    </w:p>
    <w:p w:rsidR="00300522" w:rsidRPr="00411EED" w:rsidRDefault="00300522" w:rsidP="00300522">
      <w:pPr>
        <w:pStyle w:val="Definition"/>
      </w:pPr>
      <w:r w:rsidRPr="00411EED">
        <w:rPr>
          <w:b/>
          <w:bCs/>
          <w:i/>
          <w:iCs/>
        </w:rPr>
        <w:t>full adjustment</w:t>
      </w:r>
      <w:r w:rsidRPr="00411EED">
        <w:t xml:space="preserve"> is what would be the amount of the adjustment worked out under section</w:t>
      </w:r>
      <w:r w:rsidR="00411EED">
        <w:t> </w:t>
      </w:r>
      <w:r w:rsidRPr="00411EED">
        <w:t>21</w:t>
      </w:r>
      <w:r w:rsidR="00411EED">
        <w:noBreakHyphen/>
      </w:r>
      <w:r w:rsidRPr="00411EED">
        <w:t>15, 21</w:t>
      </w:r>
      <w:r w:rsidR="00411EED">
        <w:noBreakHyphen/>
      </w:r>
      <w:r w:rsidRPr="00411EED">
        <w:t>20, 136</w:t>
      </w:r>
      <w:r w:rsidR="00411EED">
        <w:noBreakHyphen/>
      </w:r>
      <w:r w:rsidRPr="00411EED">
        <w:t>40 or 136</w:t>
      </w:r>
      <w:r w:rsidR="00411EED">
        <w:noBreakHyphen/>
      </w:r>
      <w:r w:rsidRPr="00411EED">
        <w:t>45 if this section did not apply.</w:t>
      </w:r>
    </w:p>
    <w:p w:rsidR="00300522" w:rsidRPr="00411EED" w:rsidRDefault="00300522" w:rsidP="00300522">
      <w:pPr>
        <w:pStyle w:val="subsection"/>
      </w:pPr>
      <w:r w:rsidRPr="00411EED">
        <w:tab/>
        <w:t>(2)</w:t>
      </w:r>
      <w:r w:rsidRPr="00411EED">
        <w:tab/>
        <w:t xml:space="preserve">If you have an </w:t>
      </w:r>
      <w:r w:rsidR="00411EED" w:rsidRPr="00411EED">
        <w:rPr>
          <w:position w:val="6"/>
          <w:sz w:val="16"/>
          <w:szCs w:val="16"/>
        </w:rPr>
        <w:t>*</w:t>
      </w:r>
      <w:r w:rsidRPr="00411EED">
        <w:t>adjustment under section</w:t>
      </w:r>
      <w:r w:rsidR="00411EED">
        <w:t> </w:t>
      </w:r>
      <w:r w:rsidRPr="00411EED">
        <w:t>21</w:t>
      </w:r>
      <w:r w:rsidR="00411EED">
        <w:noBreakHyphen/>
      </w:r>
      <w:r w:rsidRPr="00411EED">
        <w:t>15, 21</w:t>
      </w:r>
      <w:r w:rsidR="00411EED">
        <w:noBreakHyphen/>
      </w:r>
      <w:r w:rsidRPr="00411EED">
        <w:t>20, 136</w:t>
      </w:r>
      <w:r w:rsidR="00411EED">
        <w:noBreakHyphen/>
      </w:r>
      <w:r w:rsidRPr="00411EED">
        <w:t>40 or 136</w:t>
      </w:r>
      <w:r w:rsidR="00411EED">
        <w:noBreakHyphen/>
      </w:r>
      <w:r w:rsidRPr="00411EED">
        <w:t xml:space="preserve">45 in relation to a </w:t>
      </w:r>
      <w:r w:rsidR="00411EED" w:rsidRPr="00411EED">
        <w:rPr>
          <w:position w:val="6"/>
          <w:sz w:val="16"/>
          <w:szCs w:val="16"/>
        </w:rPr>
        <w:t>*</w:t>
      </w:r>
      <w:r w:rsidRPr="00411EED">
        <w:t xml:space="preserve">creditable acquisition that was a </w:t>
      </w:r>
      <w:r w:rsidR="00411EED" w:rsidRPr="00411EED">
        <w:rPr>
          <w:position w:val="6"/>
          <w:sz w:val="16"/>
          <w:szCs w:val="16"/>
        </w:rPr>
        <w:t>*</w:t>
      </w:r>
      <w:r w:rsidRPr="00411EED">
        <w:t xml:space="preserve">reduced </w:t>
      </w:r>
      <w:r w:rsidRPr="00411EED">
        <w:lastRenderedPageBreak/>
        <w:t xml:space="preserve">credit acquisition and that was not </w:t>
      </w:r>
      <w:r w:rsidR="00411EED" w:rsidRPr="00411EED">
        <w:rPr>
          <w:position w:val="6"/>
          <w:sz w:val="16"/>
          <w:szCs w:val="16"/>
        </w:rPr>
        <w:t>*</w:t>
      </w:r>
      <w:r w:rsidRPr="00411EED">
        <w:t xml:space="preserve">partly creditable (that is, it is wholly for a </w:t>
      </w:r>
      <w:r w:rsidR="00411EED" w:rsidRPr="00411EED">
        <w:rPr>
          <w:position w:val="6"/>
          <w:sz w:val="16"/>
          <w:szCs w:val="16"/>
        </w:rPr>
        <w:t>*</w:t>
      </w:r>
      <w:r w:rsidRPr="00411EED">
        <w:t>creditable purpose because of Division</w:t>
      </w:r>
      <w:r w:rsidR="00411EED">
        <w:t> </w:t>
      </w:r>
      <w:r w:rsidRPr="00411EED">
        <w:t>70), the amount of that adjustment is reduced to the following amount:</w:t>
      </w:r>
    </w:p>
    <w:p w:rsidR="00300522" w:rsidRPr="00411EED" w:rsidRDefault="00143843" w:rsidP="00A53099">
      <w:pPr>
        <w:pStyle w:val="Formula"/>
        <w:spacing w:before="120" w:after="120"/>
      </w:pPr>
      <w:r w:rsidRPr="00411EED">
        <w:rPr>
          <w:noProof/>
        </w:rPr>
        <w:drawing>
          <wp:inline distT="0" distB="0" distL="0" distR="0" wp14:anchorId="67822BBC" wp14:editId="07D4A7D6">
            <wp:extent cx="2552700" cy="40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52700" cy="40005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bCs/>
          <w:i/>
          <w:iCs/>
        </w:rPr>
        <w:t>extent of consideration</w:t>
      </w:r>
      <w:r w:rsidRPr="00411EED">
        <w:t xml:space="preserve"> is the extent to which you provide, or are liable to provide, the </w:t>
      </w:r>
      <w:r w:rsidR="00411EED" w:rsidRPr="00411EED">
        <w:rPr>
          <w:position w:val="6"/>
          <w:sz w:val="16"/>
          <w:szCs w:val="16"/>
        </w:rPr>
        <w:t>*</w:t>
      </w:r>
      <w:r w:rsidRPr="00411EED">
        <w:t>consideration for the acquisition, expressed as a percentage of the total consideration for the acquisition.</w:t>
      </w:r>
    </w:p>
    <w:p w:rsidR="00300522" w:rsidRPr="00411EED" w:rsidRDefault="00300522" w:rsidP="00300522">
      <w:pPr>
        <w:pStyle w:val="Definition"/>
      </w:pPr>
      <w:r w:rsidRPr="00411EED">
        <w:rPr>
          <w:b/>
          <w:bCs/>
          <w:i/>
          <w:iCs/>
        </w:rPr>
        <w:t>percentage credit reduction</w:t>
      </w:r>
      <w:r w:rsidRPr="00411EED">
        <w:t xml:space="preserve"> is the reduced input tax credit percentage prescribed for the purposes of subsection</w:t>
      </w:r>
      <w:r w:rsidR="00411EED">
        <w:t> </w:t>
      </w:r>
      <w:r w:rsidRPr="00411EED">
        <w:t>70</w:t>
      </w:r>
      <w:r w:rsidR="00411EED">
        <w:noBreakHyphen/>
      </w:r>
      <w:r w:rsidRPr="00411EED">
        <w:t>5(2) for an acquisition of that kind.</w:t>
      </w:r>
    </w:p>
    <w:p w:rsidR="00300522" w:rsidRPr="00411EED" w:rsidRDefault="00300522" w:rsidP="00300522">
      <w:pPr>
        <w:pStyle w:val="Definition"/>
      </w:pPr>
      <w:r w:rsidRPr="00411EED">
        <w:rPr>
          <w:b/>
          <w:bCs/>
          <w:i/>
          <w:iCs/>
        </w:rPr>
        <w:t>full adjustment</w:t>
      </w:r>
      <w:r w:rsidRPr="00411EED">
        <w:t xml:space="preserve"> is what would be the amount of the adjustment worked out under section</w:t>
      </w:r>
      <w:r w:rsidR="00411EED">
        <w:t> </w:t>
      </w:r>
      <w:r w:rsidRPr="00411EED">
        <w:t>21</w:t>
      </w:r>
      <w:r w:rsidR="00411EED">
        <w:noBreakHyphen/>
      </w:r>
      <w:r w:rsidRPr="00411EED">
        <w:t>15, 21</w:t>
      </w:r>
      <w:r w:rsidR="00411EED">
        <w:noBreakHyphen/>
      </w:r>
      <w:r w:rsidRPr="00411EED">
        <w:t>20, 136</w:t>
      </w:r>
      <w:r w:rsidR="00411EED">
        <w:noBreakHyphen/>
      </w:r>
      <w:r w:rsidRPr="00411EED">
        <w:t>40 or 136</w:t>
      </w:r>
      <w:r w:rsidR="00411EED">
        <w:noBreakHyphen/>
      </w:r>
      <w:r w:rsidRPr="00411EED">
        <w:t>45 if this section did not apply.</w:t>
      </w:r>
    </w:p>
    <w:p w:rsidR="00300522" w:rsidRPr="00411EED" w:rsidRDefault="00300522" w:rsidP="00300522">
      <w:pPr>
        <w:pStyle w:val="subsection"/>
      </w:pPr>
      <w:r w:rsidRPr="00411EED">
        <w:tab/>
        <w:t>(3)</w:t>
      </w:r>
      <w:r w:rsidRPr="00411EED">
        <w:tab/>
        <w:t xml:space="preserve">However, this section does not apply to an </w:t>
      </w:r>
      <w:r w:rsidR="00411EED" w:rsidRPr="00411EED">
        <w:rPr>
          <w:position w:val="6"/>
          <w:sz w:val="16"/>
        </w:rPr>
        <w:t>*</w:t>
      </w:r>
      <w:r w:rsidRPr="00411EED">
        <w:t xml:space="preserve">adjustment that you have in relation to a </w:t>
      </w:r>
      <w:r w:rsidR="00411EED" w:rsidRPr="00411EED">
        <w:rPr>
          <w:position w:val="6"/>
          <w:sz w:val="16"/>
        </w:rPr>
        <w:t>*</w:t>
      </w:r>
      <w:r w:rsidRPr="00411EED">
        <w:t>creditable acquisition if:</w:t>
      </w:r>
    </w:p>
    <w:p w:rsidR="00300522" w:rsidRPr="00411EED" w:rsidRDefault="00300522" w:rsidP="00300522">
      <w:pPr>
        <w:pStyle w:val="paragraph"/>
      </w:pPr>
      <w:r w:rsidRPr="00411EED">
        <w:tab/>
        <w:t>(a)</w:t>
      </w:r>
      <w:r w:rsidRPr="00411EED">
        <w:tab/>
        <w:t>the amount of the input tax credit for the acquisition is worked out under Division</w:t>
      </w:r>
      <w:r w:rsidR="00411EED">
        <w:t> </w:t>
      </w:r>
      <w:r w:rsidRPr="00411EED">
        <w:t>131; and</w:t>
      </w:r>
    </w:p>
    <w:p w:rsidR="00300522" w:rsidRPr="00411EED" w:rsidRDefault="00300522" w:rsidP="00300522">
      <w:pPr>
        <w:pStyle w:val="paragraph"/>
      </w:pPr>
      <w:r w:rsidRPr="00411EED">
        <w:tab/>
        <w:t>(b)</w:t>
      </w:r>
      <w:r w:rsidRPr="00411EED">
        <w:tab/>
        <w:t>the adjustment is attributable to a tax period that is not later than the tax period to which an adjustment under section</w:t>
      </w:r>
      <w:r w:rsidR="00411EED">
        <w:t> </w:t>
      </w:r>
      <w:r w:rsidRPr="00411EED">
        <w:t>131</w:t>
      </w:r>
      <w:r w:rsidR="00411EED">
        <w:noBreakHyphen/>
      </w:r>
      <w:r w:rsidRPr="00411EED">
        <w:t>55 relating to the acquisition is attributable.</w:t>
      </w:r>
    </w:p>
    <w:p w:rsidR="00300522" w:rsidRPr="00411EED" w:rsidRDefault="00300522" w:rsidP="00300522">
      <w:pPr>
        <w:pStyle w:val="ActHead4"/>
      </w:pPr>
      <w:bookmarkStart w:id="884" w:name="_Toc471393915"/>
      <w:r w:rsidRPr="005A283F">
        <w:rPr>
          <w:rStyle w:val="CharSubdNo"/>
        </w:rPr>
        <w:t>Subdivision</w:t>
      </w:r>
      <w:r w:rsidR="00411EED" w:rsidRPr="005A283F">
        <w:rPr>
          <w:rStyle w:val="CharSubdNo"/>
        </w:rPr>
        <w:t> </w:t>
      </w:r>
      <w:r w:rsidRPr="005A283F">
        <w:rPr>
          <w:rStyle w:val="CharSubdNo"/>
        </w:rPr>
        <w:t>136</w:t>
      </w:r>
      <w:r w:rsidR="00411EED" w:rsidRPr="005A283F">
        <w:rPr>
          <w:rStyle w:val="CharSubdNo"/>
        </w:rPr>
        <w:noBreakHyphen/>
      </w:r>
      <w:r w:rsidRPr="005A283F">
        <w:rPr>
          <w:rStyle w:val="CharSubdNo"/>
        </w:rPr>
        <w:t>B</w:t>
      </w:r>
      <w:r w:rsidRPr="00411EED">
        <w:t>—</w:t>
      </w:r>
      <w:r w:rsidRPr="005A283F">
        <w:rPr>
          <w:rStyle w:val="CharSubdText"/>
        </w:rPr>
        <w:t>Bad debts relating to transactions that are taxable or creditable at less than 1/11 of the price</w:t>
      </w:r>
      <w:bookmarkEnd w:id="884"/>
    </w:p>
    <w:p w:rsidR="00300522" w:rsidRPr="00411EED" w:rsidRDefault="00300522" w:rsidP="00300522">
      <w:pPr>
        <w:pStyle w:val="ActHead5"/>
      </w:pPr>
      <w:bookmarkStart w:id="885" w:name="_Toc471393916"/>
      <w:r w:rsidRPr="005A283F">
        <w:rPr>
          <w:rStyle w:val="CharSectno"/>
        </w:rPr>
        <w:t>136</w:t>
      </w:r>
      <w:r w:rsidR="00411EED" w:rsidRPr="005A283F">
        <w:rPr>
          <w:rStyle w:val="CharSectno"/>
        </w:rPr>
        <w:noBreakHyphen/>
      </w:r>
      <w:r w:rsidRPr="005A283F">
        <w:rPr>
          <w:rStyle w:val="CharSectno"/>
        </w:rPr>
        <w:t>30</w:t>
      </w:r>
      <w:r w:rsidRPr="00411EED">
        <w:t xml:space="preserve">  Writing off bad debts (taxable supplies)</w:t>
      </w:r>
      <w:bookmarkEnd w:id="885"/>
    </w:p>
    <w:p w:rsidR="00300522" w:rsidRPr="00411EED" w:rsidRDefault="00300522" w:rsidP="00300522">
      <w:pPr>
        <w:pStyle w:val="subsection"/>
      </w:pPr>
      <w:r w:rsidRPr="00411EED">
        <w:tab/>
        <w:t>(1)</w:t>
      </w:r>
      <w:r w:rsidRPr="00411EED">
        <w:tab/>
        <w:t xml:space="preserve">The amount of a </w:t>
      </w:r>
      <w:r w:rsidR="00411EED" w:rsidRPr="00411EED">
        <w:rPr>
          <w:position w:val="6"/>
          <w:sz w:val="16"/>
          <w:szCs w:val="16"/>
        </w:rPr>
        <w:t>*</w:t>
      </w:r>
      <w:r w:rsidRPr="00411EED">
        <w:t>decreasing adjustment that you have under section</w:t>
      </w:r>
      <w:r w:rsidR="00411EED">
        <w:t> </w:t>
      </w:r>
      <w:r w:rsidRPr="00411EED">
        <w:t>21</w:t>
      </w:r>
      <w:r w:rsidR="00411EED">
        <w:noBreakHyphen/>
      </w:r>
      <w:r w:rsidRPr="00411EED">
        <w:t xml:space="preserve">5, relating to a </w:t>
      </w:r>
      <w:r w:rsidR="00411EED" w:rsidRPr="00411EED">
        <w:rPr>
          <w:position w:val="6"/>
          <w:sz w:val="16"/>
          <w:szCs w:val="16"/>
        </w:rPr>
        <w:t>*</w:t>
      </w:r>
      <w:r w:rsidRPr="00411EED">
        <w:t xml:space="preserve">taxable supply that is </w:t>
      </w:r>
      <w:r w:rsidR="00411EED" w:rsidRPr="00411EED">
        <w:rPr>
          <w:position w:val="6"/>
          <w:sz w:val="16"/>
          <w:szCs w:val="16"/>
        </w:rPr>
        <w:t>*</w:t>
      </w:r>
      <w:r w:rsidRPr="00411EED">
        <w:t xml:space="preserve">taxable at less than </w:t>
      </w:r>
      <w:r w:rsidRPr="00411EED">
        <w:rPr>
          <w:position w:val="6"/>
          <w:sz w:val="16"/>
          <w:szCs w:val="16"/>
        </w:rPr>
        <w:t>1</w:t>
      </w:r>
      <w:r w:rsidRPr="00411EED">
        <w:t>/</w:t>
      </w:r>
      <w:r w:rsidRPr="00411EED">
        <w:rPr>
          <w:sz w:val="16"/>
          <w:szCs w:val="16"/>
        </w:rPr>
        <w:t>11</w:t>
      </w:r>
      <w:r w:rsidRPr="00411EED">
        <w:t xml:space="preserve"> of the price, is worked out under this section and not under section</w:t>
      </w:r>
      <w:r w:rsidR="00411EED">
        <w:t> </w:t>
      </w:r>
      <w:r w:rsidRPr="00411EED">
        <w:t>21</w:t>
      </w:r>
      <w:r w:rsidR="00411EED">
        <w:noBreakHyphen/>
      </w:r>
      <w:r w:rsidRPr="00411EED">
        <w:t>5.</w:t>
      </w:r>
    </w:p>
    <w:p w:rsidR="00300522" w:rsidRPr="00411EED" w:rsidRDefault="00300522" w:rsidP="00300522">
      <w:pPr>
        <w:pStyle w:val="subsection"/>
      </w:pPr>
      <w:r w:rsidRPr="00411EED">
        <w:lastRenderedPageBreak/>
        <w:tab/>
        <w:t>(2)</w:t>
      </w:r>
      <w:r w:rsidRPr="00411EED">
        <w:tab/>
        <w:t>This is how to work out the amount:</w:t>
      </w:r>
    </w:p>
    <w:p w:rsidR="00300522" w:rsidRPr="00411EED" w:rsidRDefault="00300522" w:rsidP="00300522">
      <w:pPr>
        <w:pStyle w:val="BoxHeadItalic"/>
        <w:keepNext/>
        <w:keepLines/>
      </w:pPr>
      <w:r w:rsidRPr="00411EED">
        <w:t>Method statement</w:t>
      </w:r>
    </w:p>
    <w:p w:rsidR="00300522" w:rsidRPr="00411EED" w:rsidRDefault="00300522" w:rsidP="00300522">
      <w:pPr>
        <w:pStyle w:val="BoxStep"/>
      </w:pPr>
      <w:r w:rsidRPr="00411EED">
        <w:rPr>
          <w:iCs/>
        </w:rPr>
        <w:t>Step 1</w:t>
      </w:r>
      <w:r w:rsidRPr="00411EED">
        <w:t>.</w:t>
      </w:r>
      <w:r w:rsidRPr="00411EED">
        <w:tab/>
        <w:t xml:space="preserve">Work out the amount of GST (if any) that was payable on the supply, taking into account any previous </w:t>
      </w:r>
      <w:r w:rsidR="00411EED" w:rsidRPr="00411EED">
        <w:rPr>
          <w:position w:val="6"/>
          <w:sz w:val="16"/>
          <w:szCs w:val="16"/>
        </w:rPr>
        <w:t>*</w:t>
      </w:r>
      <w:r w:rsidRPr="00411EED">
        <w:t xml:space="preserve">adjustments for the supply. This amount is the </w:t>
      </w:r>
      <w:r w:rsidRPr="00411EED">
        <w:rPr>
          <w:b/>
          <w:bCs/>
          <w:i/>
          <w:iCs/>
        </w:rPr>
        <w:t>previous GST amount</w:t>
      </w:r>
      <w:r w:rsidRPr="00411EED">
        <w:t>.</w:t>
      </w:r>
    </w:p>
    <w:p w:rsidR="00300522" w:rsidRPr="00411EED" w:rsidRDefault="00300522" w:rsidP="00300522">
      <w:pPr>
        <w:pStyle w:val="BoxStep"/>
        <w:keepNext/>
        <w:keepLines/>
      </w:pPr>
      <w:r w:rsidRPr="00411EED">
        <w:rPr>
          <w:iCs/>
        </w:rPr>
        <w:t>Step 2</w:t>
      </w:r>
      <w:r w:rsidRPr="00411EED">
        <w:t>.</w:t>
      </w:r>
      <w:r w:rsidRPr="00411EED">
        <w:tab/>
        <w:t>Add together:</w:t>
      </w:r>
    </w:p>
    <w:p w:rsidR="00300522" w:rsidRPr="00411EED" w:rsidRDefault="00300522" w:rsidP="00300522">
      <w:pPr>
        <w:pStyle w:val="BoxPara"/>
        <w:keepNext/>
        <w:keepLines/>
      </w:pPr>
      <w:r w:rsidRPr="00411EED">
        <w:tab/>
        <w:t>(a)</w:t>
      </w:r>
      <w:r w:rsidRPr="00411EED">
        <w:tab/>
        <w:t>the amount or amounts written off as bad from the debt to which the decreasing adjustment relates; and</w:t>
      </w:r>
    </w:p>
    <w:p w:rsidR="00300522" w:rsidRPr="00411EED" w:rsidRDefault="00300522" w:rsidP="00300522">
      <w:pPr>
        <w:pStyle w:val="BoxPara"/>
      </w:pPr>
      <w:r w:rsidRPr="00411EED">
        <w:tab/>
        <w:t>(b)</w:t>
      </w:r>
      <w:r w:rsidRPr="00411EED">
        <w:tab/>
        <w:t xml:space="preserve">the amount of the debt that has been </w:t>
      </w:r>
      <w:r w:rsidR="00411EED" w:rsidRPr="00411EED">
        <w:rPr>
          <w:position w:val="6"/>
          <w:sz w:val="16"/>
          <w:szCs w:val="16"/>
        </w:rPr>
        <w:t>*</w:t>
      </w:r>
      <w:r w:rsidRPr="00411EED">
        <w:t>overdue for 12 months or more (other than amounts already written off).</w:t>
      </w:r>
    </w:p>
    <w:p w:rsidR="00300522" w:rsidRPr="00411EED" w:rsidRDefault="00300522" w:rsidP="00300522">
      <w:pPr>
        <w:pStyle w:val="BoxStep"/>
      </w:pPr>
      <w:r w:rsidRPr="00411EED">
        <w:rPr>
          <w:iCs/>
        </w:rPr>
        <w:t>Step 3</w:t>
      </w:r>
      <w:r w:rsidRPr="00411EED">
        <w:t>.</w:t>
      </w:r>
      <w:r w:rsidRPr="00411EED">
        <w:tab/>
        <w:t xml:space="preserve">Subtract the step 2 amount from the </w:t>
      </w:r>
      <w:r w:rsidR="00411EED" w:rsidRPr="00411EED">
        <w:rPr>
          <w:position w:val="6"/>
          <w:sz w:val="16"/>
          <w:szCs w:val="16"/>
        </w:rPr>
        <w:t>*</w:t>
      </w:r>
      <w:r w:rsidRPr="00411EED">
        <w:t>price of the supply.</w:t>
      </w:r>
    </w:p>
    <w:p w:rsidR="00300522" w:rsidRPr="00411EED" w:rsidRDefault="00300522" w:rsidP="00300522">
      <w:pPr>
        <w:pStyle w:val="BoxStep"/>
      </w:pPr>
      <w:r w:rsidRPr="00411EED">
        <w:rPr>
          <w:iCs/>
        </w:rPr>
        <w:t>Step 4</w:t>
      </w:r>
      <w:r w:rsidRPr="00411EED">
        <w:t>.</w:t>
      </w:r>
      <w:r w:rsidRPr="00411EED">
        <w:tab/>
        <w:t xml:space="preserve">Work out the amount of GST (if any), taking into account any previous </w:t>
      </w:r>
      <w:r w:rsidR="00411EED" w:rsidRPr="00411EED">
        <w:rPr>
          <w:position w:val="6"/>
          <w:sz w:val="16"/>
          <w:szCs w:val="16"/>
        </w:rPr>
        <w:t>*</w:t>
      </w:r>
      <w:r w:rsidRPr="00411EED">
        <w:t xml:space="preserve">adjustments for the supply (but not adjustments relating to bad debts or debts overdue), that would be payable on the supply if the </w:t>
      </w:r>
      <w:r w:rsidR="00411EED" w:rsidRPr="00411EED">
        <w:rPr>
          <w:position w:val="6"/>
          <w:sz w:val="16"/>
          <w:szCs w:val="16"/>
        </w:rPr>
        <w:t>*</w:t>
      </w:r>
      <w:r w:rsidRPr="00411EED">
        <w:t xml:space="preserve">price of the supply were the step 3 amount. This amount of GST is the </w:t>
      </w:r>
      <w:r w:rsidRPr="00411EED">
        <w:rPr>
          <w:b/>
          <w:bCs/>
          <w:i/>
          <w:iCs/>
        </w:rPr>
        <w:t>adjusted GST amount</w:t>
      </w:r>
      <w:r w:rsidRPr="00411EED">
        <w:t>.</w:t>
      </w:r>
    </w:p>
    <w:p w:rsidR="00300522" w:rsidRPr="00411EED" w:rsidRDefault="00300522" w:rsidP="00300522">
      <w:pPr>
        <w:pStyle w:val="BoxStep"/>
      </w:pPr>
      <w:r w:rsidRPr="00411EED">
        <w:rPr>
          <w:iCs/>
        </w:rPr>
        <w:t>Step 5</w:t>
      </w:r>
      <w:r w:rsidRPr="00411EED">
        <w:t>.</w:t>
      </w:r>
      <w:r w:rsidRPr="00411EED">
        <w:tab/>
        <w:t>Subtract the adjusted GST amount from the previous GST amount.</w:t>
      </w:r>
    </w:p>
    <w:p w:rsidR="00300522" w:rsidRPr="00411EED" w:rsidRDefault="00300522" w:rsidP="00300522">
      <w:pPr>
        <w:pStyle w:val="ActHead5"/>
      </w:pPr>
      <w:bookmarkStart w:id="886" w:name="_Toc471393917"/>
      <w:r w:rsidRPr="005A283F">
        <w:rPr>
          <w:rStyle w:val="CharSectno"/>
        </w:rPr>
        <w:t>136</w:t>
      </w:r>
      <w:r w:rsidR="00411EED" w:rsidRPr="005A283F">
        <w:rPr>
          <w:rStyle w:val="CharSectno"/>
        </w:rPr>
        <w:noBreakHyphen/>
      </w:r>
      <w:r w:rsidRPr="005A283F">
        <w:rPr>
          <w:rStyle w:val="CharSectno"/>
        </w:rPr>
        <w:t>35</w:t>
      </w:r>
      <w:r w:rsidRPr="00411EED">
        <w:t xml:space="preserve">  Recovering amounts previously written off (taxable supplies)</w:t>
      </w:r>
      <w:bookmarkEnd w:id="886"/>
    </w:p>
    <w:p w:rsidR="00300522" w:rsidRPr="00411EED" w:rsidRDefault="00300522" w:rsidP="00300522">
      <w:pPr>
        <w:pStyle w:val="subsection"/>
      </w:pPr>
      <w:r w:rsidRPr="00411EED">
        <w:tab/>
        <w:t>(1)</w:t>
      </w:r>
      <w:r w:rsidRPr="00411EED">
        <w:tab/>
        <w:t xml:space="preserve">The amount of an </w:t>
      </w:r>
      <w:r w:rsidR="00411EED" w:rsidRPr="00411EED">
        <w:rPr>
          <w:position w:val="6"/>
          <w:sz w:val="16"/>
          <w:szCs w:val="16"/>
        </w:rPr>
        <w:t>*</w:t>
      </w:r>
      <w:r w:rsidRPr="00411EED">
        <w:t>increasing adjustment that you have under section</w:t>
      </w:r>
      <w:r w:rsidR="00411EED">
        <w:t> </w:t>
      </w:r>
      <w:r w:rsidRPr="00411EED">
        <w:t>21</w:t>
      </w:r>
      <w:r w:rsidR="00411EED">
        <w:noBreakHyphen/>
      </w:r>
      <w:r w:rsidRPr="00411EED">
        <w:t xml:space="preserve">10, relating to a </w:t>
      </w:r>
      <w:r w:rsidR="00411EED" w:rsidRPr="00411EED">
        <w:rPr>
          <w:position w:val="6"/>
          <w:sz w:val="16"/>
          <w:szCs w:val="16"/>
        </w:rPr>
        <w:t>*</w:t>
      </w:r>
      <w:r w:rsidRPr="00411EED">
        <w:t xml:space="preserve">taxable supply that is </w:t>
      </w:r>
      <w:r w:rsidR="00411EED" w:rsidRPr="00411EED">
        <w:rPr>
          <w:position w:val="6"/>
          <w:sz w:val="16"/>
          <w:szCs w:val="16"/>
        </w:rPr>
        <w:t>*</w:t>
      </w:r>
      <w:r w:rsidRPr="00411EED">
        <w:t xml:space="preserve">taxable at less than </w:t>
      </w:r>
      <w:r w:rsidRPr="00411EED">
        <w:rPr>
          <w:position w:val="6"/>
          <w:sz w:val="16"/>
          <w:szCs w:val="16"/>
        </w:rPr>
        <w:t>1</w:t>
      </w:r>
      <w:r w:rsidRPr="00411EED">
        <w:t>/</w:t>
      </w:r>
      <w:r w:rsidRPr="00411EED">
        <w:rPr>
          <w:sz w:val="16"/>
          <w:szCs w:val="16"/>
        </w:rPr>
        <w:t>11</w:t>
      </w:r>
      <w:r w:rsidRPr="00411EED">
        <w:t xml:space="preserve"> of the price, is worked out under this section and not under section</w:t>
      </w:r>
      <w:r w:rsidR="00411EED">
        <w:t> </w:t>
      </w:r>
      <w:r w:rsidRPr="00411EED">
        <w:t>21</w:t>
      </w:r>
      <w:r w:rsidR="00411EED">
        <w:noBreakHyphen/>
      </w:r>
      <w:r w:rsidRPr="00411EED">
        <w:t>10.</w:t>
      </w:r>
    </w:p>
    <w:p w:rsidR="00300522" w:rsidRPr="00411EED" w:rsidRDefault="00300522" w:rsidP="00300522">
      <w:pPr>
        <w:pStyle w:val="subsection"/>
      </w:pPr>
      <w:r w:rsidRPr="00411EED">
        <w:lastRenderedPageBreak/>
        <w:tab/>
        <w:t>(2)</w:t>
      </w:r>
      <w:r w:rsidRPr="00411EED">
        <w:tab/>
        <w:t>This is how to work out the amount:</w:t>
      </w:r>
    </w:p>
    <w:p w:rsidR="00300522" w:rsidRPr="00411EED" w:rsidRDefault="00300522" w:rsidP="00300522">
      <w:pPr>
        <w:pStyle w:val="BoxHeadItalic"/>
        <w:keepLines/>
      </w:pPr>
      <w:r w:rsidRPr="00411EED">
        <w:t>Method statement</w:t>
      </w:r>
    </w:p>
    <w:p w:rsidR="00300522" w:rsidRPr="00411EED" w:rsidRDefault="00300522" w:rsidP="00300522">
      <w:pPr>
        <w:pStyle w:val="BoxStep"/>
        <w:keepLines/>
      </w:pPr>
      <w:r w:rsidRPr="00411EED">
        <w:rPr>
          <w:iCs/>
        </w:rPr>
        <w:t>Step 1</w:t>
      </w:r>
      <w:r w:rsidRPr="00411EED">
        <w:t>.</w:t>
      </w:r>
      <w:r w:rsidRPr="00411EED">
        <w:tab/>
        <w:t xml:space="preserve">Work out the amount of GST (if any) that was payable on the supply, taking into account any previous </w:t>
      </w:r>
      <w:r w:rsidR="00411EED" w:rsidRPr="00411EED">
        <w:rPr>
          <w:position w:val="6"/>
          <w:sz w:val="16"/>
          <w:szCs w:val="16"/>
        </w:rPr>
        <w:t>*</w:t>
      </w:r>
      <w:r w:rsidRPr="00411EED">
        <w:t xml:space="preserve">adjustments for the supply. This amount is the </w:t>
      </w:r>
      <w:r w:rsidRPr="00411EED">
        <w:rPr>
          <w:b/>
          <w:bCs/>
          <w:i/>
          <w:iCs/>
        </w:rPr>
        <w:t>previous GST amount</w:t>
      </w:r>
      <w:r w:rsidRPr="00411EED">
        <w:t>.</w:t>
      </w:r>
    </w:p>
    <w:p w:rsidR="00300522" w:rsidRPr="00411EED" w:rsidRDefault="00300522" w:rsidP="00300522">
      <w:pPr>
        <w:pStyle w:val="BoxStep"/>
        <w:keepNext/>
        <w:keepLines/>
      </w:pPr>
      <w:r w:rsidRPr="00411EED">
        <w:rPr>
          <w:iCs/>
        </w:rPr>
        <w:t>Step 2</w:t>
      </w:r>
      <w:r w:rsidRPr="00411EED">
        <w:t>.</w:t>
      </w:r>
      <w:r w:rsidRPr="00411EED">
        <w:tab/>
        <w:t>Add together:</w:t>
      </w:r>
    </w:p>
    <w:p w:rsidR="00300522" w:rsidRPr="00411EED" w:rsidRDefault="00300522" w:rsidP="00300522">
      <w:pPr>
        <w:pStyle w:val="BoxPara"/>
        <w:keepNext/>
        <w:keepLines/>
      </w:pPr>
      <w:r w:rsidRPr="00411EED">
        <w:tab/>
        <w:t>(a)</w:t>
      </w:r>
      <w:r w:rsidRPr="00411EED">
        <w:tab/>
        <w:t>the amount or amounts previously written off as bad from the debt to which the increasing adjustment relates; and</w:t>
      </w:r>
    </w:p>
    <w:p w:rsidR="00300522" w:rsidRPr="00411EED" w:rsidRDefault="00300522" w:rsidP="00300522">
      <w:pPr>
        <w:pStyle w:val="BoxPara"/>
      </w:pPr>
      <w:r w:rsidRPr="00411EED">
        <w:tab/>
        <w:t>(b)</w:t>
      </w:r>
      <w:r w:rsidRPr="00411EED">
        <w:tab/>
        <w:t xml:space="preserve">the amount of the debt that has been </w:t>
      </w:r>
      <w:r w:rsidR="00411EED" w:rsidRPr="00411EED">
        <w:rPr>
          <w:position w:val="6"/>
          <w:sz w:val="16"/>
          <w:szCs w:val="16"/>
        </w:rPr>
        <w:t>*</w:t>
      </w:r>
      <w:r w:rsidRPr="00411EED">
        <w:t>overdue for 12 months or more (other than amounts already written off).</w:t>
      </w:r>
    </w:p>
    <w:p w:rsidR="00300522" w:rsidRPr="00411EED" w:rsidRDefault="00300522" w:rsidP="00300522">
      <w:pPr>
        <w:pStyle w:val="BoxStep"/>
      </w:pPr>
      <w:r w:rsidRPr="00411EED">
        <w:rPr>
          <w:iCs/>
        </w:rPr>
        <w:t>Step 3</w:t>
      </w:r>
      <w:r w:rsidRPr="00411EED">
        <w:t>.</w:t>
      </w:r>
      <w:r w:rsidRPr="00411EED">
        <w:tab/>
        <w:t xml:space="preserve">Subtract the step 2 amount from the </w:t>
      </w:r>
      <w:r w:rsidR="00411EED" w:rsidRPr="00411EED">
        <w:rPr>
          <w:position w:val="6"/>
          <w:sz w:val="16"/>
          <w:szCs w:val="16"/>
        </w:rPr>
        <w:t>*</w:t>
      </w:r>
      <w:r w:rsidRPr="00411EED">
        <w:t>price of the supply.</w:t>
      </w:r>
    </w:p>
    <w:p w:rsidR="00300522" w:rsidRPr="00411EED" w:rsidRDefault="00300522" w:rsidP="00300522">
      <w:pPr>
        <w:pStyle w:val="BoxStep"/>
      </w:pPr>
      <w:r w:rsidRPr="00411EED">
        <w:rPr>
          <w:iCs/>
        </w:rPr>
        <w:t>Step 4</w:t>
      </w:r>
      <w:r w:rsidRPr="00411EED">
        <w:t>.</w:t>
      </w:r>
      <w:r w:rsidRPr="00411EED">
        <w:tab/>
        <w:t>Add to the step 3 amount an amount equal to the amount or amounts, written off or overdue for 12 months or more, that have been recovered.</w:t>
      </w:r>
    </w:p>
    <w:p w:rsidR="00300522" w:rsidRPr="00411EED" w:rsidRDefault="00300522" w:rsidP="00300522">
      <w:pPr>
        <w:pStyle w:val="BoxStep"/>
      </w:pPr>
      <w:r w:rsidRPr="00411EED">
        <w:rPr>
          <w:iCs/>
        </w:rPr>
        <w:t>Step 5</w:t>
      </w:r>
      <w:r w:rsidRPr="00411EED">
        <w:t>.</w:t>
      </w:r>
      <w:r w:rsidRPr="00411EED">
        <w:tab/>
        <w:t xml:space="preserve">Work out the amount of GST (if any), taking into account any previous </w:t>
      </w:r>
      <w:r w:rsidR="00411EED" w:rsidRPr="00411EED">
        <w:rPr>
          <w:position w:val="6"/>
          <w:sz w:val="16"/>
          <w:szCs w:val="16"/>
        </w:rPr>
        <w:t>*</w:t>
      </w:r>
      <w:r w:rsidRPr="00411EED">
        <w:t xml:space="preserve">adjustments for the supply (but not adjustments relating to bad debts or debts overdue), that would be payable on the supply if the </w:t>
      </w:r>
      <w:r w:rsidR="00411EED" w:rsidRPr="00411EED">
        <w:rPr>
          <w:position w:val="6"/>
          <w:sz w:val="16"/>
          <w:szCs w:val="16"/>
        </w:rPr>
        <w:t>*</w:t>
      </w:r>
      <w:r w:rsidRPr="00411EED">
        <w:t xml:space="preserve">price of the supply were the step 4 amount. This amount of GST is the </w:t>
      </w:r>
      <w:r w:rsidRPr="00411EED">
        <w:rPr>
          <w:b/>
          <w:bCs/>
          <w:i/>
          <w:iCs/>
        </w:rPr>
        <w:t>adjusted GST amount</w:t>
      </w:r>
      <w:r w:rsidRPr="00411EED">
        <w:t>.</w:t>
      </w:r>
    </w:p>
    <w:p w:rsidR="00300522" w:rsidRPr="00411EED" w:rsidRDefault="00300522" w:rsidP="00300522">
      <w:pPr>
        <w:pStyle w:val="BoxStep"/>
      </w:pPr>
      <w:r w:rsidRPr="00411EED">
        <w:rPr>
          <w:iCs/>
        </w:rPr>
        <w:t>Step 6</w:t>
      </w:r>
      <w:r w:rsidRPr="00411EED">
        <w:t>.</w:t>
      </w:r>
      <w:r w:rsidRPr="00411EED">
        <w:tab/>
        <w:t>Subtract the previous GST amount from the adjusted GST amount.</w:t>
      </w:r>
    </w:p>
    <w:p w:rsidR="00300522" w:rsidRPr="00411EED" w:rsidRDefault="00300522" w:rsidP="00300522">
      <w:pPr>
        <w:pStyle w:val="ActHead5"/>
      </w:pPr>
      <w:bookmarkStart w:id="887" w:name="_Toc471393918"/>
      <w:r w:rsidRPr="005A283F">
        <w:rPr>
          <w:rStyle w:val="CharSectno"/>
        </w:rPr>
        <w:lastRenderedPageBreak/>
        <w:t>136</w:t>
      </w:r>
      <w:r w:rsidR="00411EED" w:rsidRPr="005A283F">
        <w:rPr>
          <w:rStyle w:val="CharSectno"/>
        </w:rPr>
        <w:noBreakHyphen/>
      </w:r>
      <w:r w:rsidRPr="005A283F">
        <w:rPr>
          <w:rStyle w:val="CharSectno"/>
        </w:rPr>
        <w:t>40</w:t>
      </w:r>
      <w:r w:rsidRPr="00411EED">
        <w:t xml:space="preserve">  Bad debts written off (creditable acquisitions)</w:t>
      </w:r>
      <w:bookmarkEnd w:id="887"/>
    </w:p>
    <w:p w:rsidR="00300522" w:rsidRPr="00411EED" w:rsidRDefault="00300522" w:rsidP="00300522">
      <w:pPr>
        <w:pStyle w:val="subsection"/>
      </w:pPr>
      <w:r w:rsidRPr="00411EED">
        <w:tab/>
        <w:t>(1)</w:t>
      </w:r>
      <w:r w:rsidRPr="00411EED">
        <w:tab/>
        <w:t xml:space="preserve">The amount of an </w:t>
      </w:r>
      <w:r w:rsidR="00411EED" w:rsidRPr="00411EED">
        <w:rPr>
          <w:position w:val="6"/>
          <w:sz w:val="16"/>
          <w:szCs w:val="16"/>
        </w:rPr>
        <w:t>*</w:t>
      </w:r>
      <w:r w:rsidRPr="00411EED">
        <w:t>increasing adjustment that you have under section</w:t>
      </w:r>
      <w:r w:rsidR="00411EED">
        <w:t> </w:t>
      </w:r>
      <w:r w:rsidRPr="00411EED">
        <w:t>21</w:t>
      </w:r>
      <w:r w:rsidR="00411EED">
        <w:noBreakHyphen/>
      </w:r>
      <w:r w:rsidRPr="00411EED">
        <w:t xml:space="preserve">15, relating to a </w:t>
      </w:r>
      <w:r w:rsidR="00411EED" w:rsidRPr="00411EED">
        <w:rPr>
          <w:position w:val="6"/>
          <w:sz w:val="16"/>
          <w:szCs w:val="16"/>
        </w:rPr>
        <w:t>*</w:t>
      </w:r>
      <w:r w:rsidRPr="00411EED">
        <w:t xml:space="preserve">creditable acquisition that is </w:t>
      </w:r>
      <w:r w:rsidR="00411EED" w:rsidRPr="00411EED">
        <w:rPr>
          <w:position w:val="6"/>
          <w:sz w:val="16"/>
          <w:szCs w:val="16"/>
        </w:rPr>
        <w:t>*</w:t>
      </w:r>
      <w:r w:rsidRPr="00411EED">
        <w:t xml:space="preserve">creditable at less than </w:t>
      </w:r>
      <w:r w:rsidRPr="00411EED">
        <w:rPr>
          <w:position w:val="6"/>
          <w:sz w:val="16"/>
          <w:szCs w:val="16"/>
        </w:rPr>
        <w:t>1</w:t>
      </w:r>
      <w:r w:rsidRPr="00411EED">
        <w:t>/</w:t>
      </w:r>
      <w:r w:rsidRPr="00411EED">
        <w:rPr>
          <w:sz w:val="16"/>
          <w:szCs w:val="16"/>
        </w:rPr>
        <w:t>11</w:t>
      </w:r>
      <w:r w:rsidRPr="00411EED">
        <w:t xml:space="preserve"> of the consideration, is worked out under this section and not under section</w:t>
      </w:r>
      <w:r w:rsidR="00411EED">
        <w:t> </w:t>
      </w:r>
      <w:r w:rsidRPr="00411EED">
        <w:t>21</w:t>
      </w:r>
      <w:r w:rsidR="00411EED">
        <w:noBreakHyphen/>
      </w:r>
      <w:r w:rsidRPr="00411EED">
        <w:t>15.</w:t>
      </w:r>
    </w:p>
    <w:p w:rsidR="00300522" w:rsidRPr="00411EED" w:rsidRDefault="00300522" w:rsidP="00CF5A0B">
      <w:pPr>
        <w:pStyle w:val="subsection"/>
        <w:keepNext/>
        <w:keepLines/>
      </w:pPr>
      <w:r w:rsidRPr="00411EED">
        <w:tab/>
        <w:t>(2)</w:t>
      </w:r>
      <w:r w:rsidRPr="00411EED">
        <w:tab/>
        <w:t>This is how to work out the amount:</w:t>
      </w:r>
    </w:p>
    <w:p w:rsidR="00300522" w:rsidRPr="00411EED" w:rsidRDefault="00300522" w:rsidP="00CF5A0B">
      <w:pPr>
        <w:pStyle w:val="BoxHeadItalic"/>
        <w:keepNext/>
        <w:keepLines/>
      </w:pPr>
      <w:r w:rsidRPr="00411EED">
        <w:t>Method statement</w:t>
      </w:r>
    </w:p>
    <w:p w:rsidR="00300522" w:rsidRPr="00411EED" w:rsidRDefault="00300522" w:rsidP="00CF5A0B">
      <w:pPr>
        <w:pStyle w:val="BoxStep"/>
        <w:keepNext/>
        <w:keepLines/>
      </w:pPr>
      <w:r w:rsidRPr="00411EED">
        <w:rPr>
          <w:iCs/>
        </w:rPr>
        <w:t>Step 1</w:t>
      </w:r>
      <w:r w:rsidRPr="00411EED">
        <w:t>.</w:t>
      </w:r>
      <w:r w:rsidRPr="00411EED">
        <w:tab/>
        <w:t xml:space="preserve">Work out the amount of the input tax credit (if any) to which you were entitled for the acquisition, taking into account any previous </w:t>
      </w:r>
      <w:r w:rsidR="00411EED" w:rsidRPr="00411EED">
        <w:rPr>
          <w:position w:val="6"/>
          <w:sz w:val="16"/>
          <w:szCs w:val="16"/>
        </w:rPr>
        <w:t>*</w:t>
      </w:r>
      <w:r w:rsidRPr="00411EED">
        <w:t xml:space="preserve">adjustments for the acquisition. This amount is the </w:t>
      </w:r>
      <w:r w:rsidRPr="00411EED">
        <w:rPr>
          <w:b/>
          <w:bCs/>
          <w:i/>
          <w:iCs/>
        </w:rPr>
        <w:t>previous credit amount</w:t>
      </w:r>
      <w:r w:rsidRPr="00411EED">
        <w:t>.</w:t>
      </w:r>
    </w:p>
    <w:p w:rsidR="00300522" w:rsidRPr="00411EED" w:rsidRDefault="00300522" w:rsidP="00300522">
      <w:pPr>
        <w:pStyle w:val="BoxStep"/>
      </w:pPr>
      <w:r w:rsidRPr="00411EED">
        <w:rPr>
          <w:iCs/>
        </w:rPr>
        <w:t>Step 2</w:t>
      </w:r>
      <w:r w:rsidRPr="00411EED">
        <w:t>.</w:t>
      </w:r>
      <w:r w:rsidRPr="00411EED">
        <w:tab/>
        <w:t>Add together:</w:t>
      </w:r>
    </w:p>
    <w:p w:rsidR="00300522" w:rsidRPr="00411EED" w:rsidRDefault="00300522" w:rsidP="00300522">
      <w:pPr>
        <w:pStyle w:val="BoxPara"/>
      </w:pPr>
      <w:r w:rsidRPr="00411EED">
        <w:tab/>
        <w:t>(a)</w:t>
      </w:r>
      <w:r w:rsidRPr="00411EED">
        <w:tab/>
        <w:t>the amount or amounts previously written off as bad from the debt to which the increasing adjustment relates; and</w:t>
      </w:r>
    </w:p>
    <w:p w:rsidR="00300522" w:rsidRPr="00411EED" w:rsidRDefault="00300522" w:rsidP="00300522">
      <w:pPr>
        <w:pStyle w:val="BoxPara"/>
      </w:pPr>
      <w:r w:rsidRPr="00411EED">
        <w:tab/>
        <w:t>(b)</w:t>
      </w:r>
      <w:r w:rsidRPr="00411EED">
        <w:tab/>
        <w:t xml:space="preserve">the amount of the debt that has been </w:t>
      </w:r>
      <w:r w:rsidR="00411EED" w:rsidRPr="00411EED">
        <w:rPr>
          <w:position w:val="6"/>
          <w:sz w:val="16"/>
          <w:szCs w:val="16"/>
        </w:rPr>
        <w:t>*</w:t>
      </w:r>
      <w:r w:rsidRPr="00411EED">
        <w:t>overdue for 12 months or more (other than amounts already written off).</w:t>
      </w:r>
    </w:p>
    <w:p w:rsidR="00300522" w:rsidRPr="00411EED" w:rsidRDefault="00300522" w:rsidP="00300522">
      <w:pPr>
        <w:pStyle w:val="BoxStep"/>
      </w:pPr>
      <w:r w:rsidRPr="00411EED">
        <w:rPr>
          <w:iCs/>
        </w:rPr>
        <w:t>Step 3</w:t>
      </w:r>
      <w:r w:rsidRPr="00411EED">
        <w:t>.</w:t>
      </w:r>
      <w:r w:rsidRPr="00411EED">
        <w:tab/>
        <w:t xml:space="preserve">Subtract the step 2 amount from the total amount of the </w:t>
      </w:r>
      <w:r w:rsidR="00411EED" w:rsidRPr="00411EED">
        <w:rPr>
          <w:position w:val="6"/>
          <w:sz w:val="16"/>
          <w:szCs w:val="16"/>
        </w:rPr>
        <w:t>*</w:t>
      </w:r>
      <w:r w:rsidRPr="00411EED">
        <w:t>consideration that you have either provided, or are liable to provide, for the acquisition.</w:t>
      </w:r>
    </w:p>
    <w:p w:rsidR="00300522" w:rsidRPr="00411EED" w:rsidRDefault="00300522" w:rsidP="00300522">
      <w:pPr>
        <w:pStyle w:val="BoxStep"/>
      </w:pPr>
      <w:r w:rsidRPr="00411EED">
        <w:rPr>
          <w:iCs/>
        </w:rPr>
        <w:t>Step 4</w:t>
      </w:r>
      <w:r w:rsidRPr="00411EED">
        <w:t>.</w:t>
      </w:r>
      <w:r w:rsidRPr="00411EED">
        <w:tab/>
        <w:t xml:space="preserve">Work out the amount of the input tax credit (if any), taking into account any previous </w:t>
      </w:r>
      <w:r w:rsidR="00411EED" w:rsidRPr="00411EED">
        <w:rPr>
          <w:position w:val="6"/>
          <w:sz w:val="16"/>
          <w:szCs w:val="16"/>
        </w:rPr>
        <w:t>*</w:t>
      </w:r>
      <w:r w:rsidRPr="00411EED">
        <w:t xml:space="preserve">adjustments for the acquisition (but not adjustments relating to bad debts or debts overdue), to which you would be entitled for the acquisition if the </w:t>
      </w:r>
      <w:r w:rsidR="00411EED" w:rsidRPr="00411EED">
        <w:rPr>
          <w:position w:val="6"/>
          <w:sz w:val="16"/>
          <w:szCs w:val="16"/>
        </w:rPr>
        <w:t>*</w:t>
      </w:r>
      <w:r w:rsidRPr="00411EED">
        <w:t xml:space="preserve">consideration for the acquisition were the step 3 amount. This amount of GST is the </w:t>
      </w:r>
      <w:r w:rsidRPr="00411EED">
        <w:rPr>
          <w:b/>
          <w:bCs/>
          <w:i/>
          <w:iCs/>
        </w:rPr>
        <w:t>adjusted credit amount</w:t>
      </w:r>
      <w:r w:rsidRPr="00411EED">
        <w:t>.</w:t>
      </w:r>
    </w:p>
    <w:p w:rsidR="00300522" w:rsidRPr="00411EED" w:rsidRDefault="00300522" w:rsidP="00300522">
      <w:pPr>
        <w:pStyle w:val="BoxStep"/>
      </w:pPr>
      <w:r w:rsidRPr="00411EED">
        <w:rPr>
          <w:iCs/>
        </w:rPr>
        <w:lastRenderedPageBreak/>
        <w:t>Step 5</w:t>
      </w:r>
      <w:r w:rsidRPr="00411EED">
        <w:t>.</w:t>
      </w:r>
      <w:r w:rsidRPr="00411EED">
        <w:tab/>
        <w:t>Subtract the adjusted credit amount from the previous credit amount.</w:t>
      </w:r>
    </w:p>
    <w:p w:rsidR="00300522" w:rsidRPr="00411EED" w:rsidRDefault="00300522" w:rsidP="00CF5A0B">
      <w:pPr>
        <w:pStyle w:val="ActHead5"/>
      </w:pPr>
      <w:bookmarkStart w:id="888" w:name="_Toc471393919"/>
      <w:r w:rsidRPr="005A283F">
        <w:rPr>
          <w:rStyle w:val="CharSectno"/>
        </w:rPr>
        <w:t>136</w:t>
      </w:r>
      <w:r w:rsidR="00411EED" w:rsidRPr="005A283F">
        <w:rPr>
          <w:rStyle w:val="CharSectno"/>
        </w:rPr>
        <w:noBreakHyphen/>
      </w:r>
      <w:r w:rsidRPr="005A283F">
        <w:rPr>
          <w:rStyle w:val="CharSectno"/>
        </w:rPr>
        <w:t>45</w:t>
      </w:r>
      <w:r w:rsidRPr="00411EED">
        <w:t xml:space="preserve">  Recovering amounts previously written off (creditable acquisitions)</w:t>
      </w:r>
      <w:bookmarkEnd w:id="888"/>
    </w:p>
    <w:p w:rsidR="00300522" w:rsidRPr="00411EED" w:rsidRDefault="00300522" w:rsidP="00CF5A0B">
      <w:pPr>
        <w:pStyle w:val="subsection"/>
        <w:keepNext/>
        <w:keepLines/>
      </w:pPr>
      <w:r w:rsidRPr="00411EED">
        <w:tab/>
        <w:t>(1)</w:t>
      </w:r>
      <w:r w:rsidRPr="00411EED">
        <w:tab/>
        <w:t xml:space="preserve">The amount of a </w:t>
      </w:r>
      <w:r w:rsidR="00411EED" w:rsidRPr="00411EED">
        <w:rPr>
          <w:position w:val="6"/>
          <w:sz w:val="16"/>
          <w:szCs w:val="16"/>
        </w:rPr>
        <w:t>*</w:t>
      </w:r>
      <w:r w:rsidRPr="00411EED">
        <w:t>decreasing adjustment that you have under section</w:t>
      </w:r>
      <w:r w:rsidR="00411EED">
        <w:t> </w:t>
      </w:r>
      <w:r w:rsidRPr="00411EED">
        <w:t>21</w:t>
      </w:r>
      <w:r w:rsidR="00411EED">
        <w:noBreakHyphen/>
      </w:r>
      <w:r w:rsidRPr="00411EED">
        <w:t xml:space="preserve">20, relating to a </w:t>
      </w:r>
      <w:r w:rsidR="00411EED" w:rsidRPr="00411EED">
        <w:rPr>
          <w:position w:val="6"/>
          <w:sz w:val="16"/>
          <w:szCs w:val="16"/>
        </w:rPr>
        <w:t>*</w:t>
      </w:r>
      <w:r w:rsidRPr="00411EED">
        <w:t xml:space="preserve">creditable acquisition that is </w:t>
      </w:r>
      <w:r w:rsidR="00411EED" w:rsidRPr="00411EED">
        <w:rPr>
          <w:position w:val="6"/>
          <w:sz w:val="16"/>
          <w:szCs w:val="16"/>
        </w:rPr>
        <w:t>*</w:t>
      </w:r>
      <w:r w:rsidRPr="00411EED">
        <w:t xml:space="preserve">creditable at less than </w:t>
      </w:r>
      <w:r w:rsidRPr="00411EED">
        <w:rPr>
          <w:position w:val="6"/>
          <w:sz w:val="16"/>
          <w:szCs w:val="16"/>
        </w:rPr>
        <w:t>1</w:t>
      </w:r>
      <w:r w:rsidRPr="00411EED">
        <w:t>/</w:t>
      </w:r>
      <w:r w:rsidRPr="00411EED">
        <w:rPr>
          <w:sz w:val="16"/>
          <w:szCs w:val="16"/>
        </w:rPr>
        <w:t>11</w:t>
      </w:r>
      <w:r w:rsidRPr="00411EED">
        <w:t xml:space="preserve"> of the consideration, is worked out under this section and not under section</w:t>
      </w:r>
      <w:r w:rsidR="00411EED">
        <w:t> </w:t>
      </w:r>
      <w:r w:rsidRPr="00411EED">
        <w:t>21</w:t>
      </w:r>
      <w:r w:rsidR="00411EED">
        <w:noBreakHyphen/>
      </w:r>
      <w:r w:rsidRPr="00411EED">
        <w:t>20.</w:t>
      </w:r>
    </w:p>
    <w:p w:rsidR="00300522" w:rsidRPr="00411EED" w:rsidRDefault="00300522" w:rsidP="00CF5A0B">
      <w:pPr>
        <w:pStyle w:val="subsection"/>
        <w:keepNext/>
        <w:keepLines/>
      </w:pPr>
      <w:r w:rsidRPr="00411EED">
        <w:tab/>
        <w:t>(2)</w:t>
      </w:r>
      <w:r w:rsidRPr="00411EED">
        <w:tab/>
        <w:t>This is how to work out the amount:</w:t>
      </w:r>
    </w:p>
    <w:p w:rsidR="00300522" w:rsidRPr="00411EED" w:rsidRDefault="00300522" w:rsidP="00CF5A0B">
      <w:pPr>
        <w:pStyle w:val="BoxHeadItalic"/>
        <w:keepNext/>
        <w:keepLines/>
      </w:pPr>
      <w:r w:rsidRPr="00411EED">
        <w:t>Method statement</w:t>
      </w:r>
    </w:p>
    <w:p w:rsidR="00300522" w:rsidRPr="00411EED" w:rsidRDefault="00300522" w:rsidP="00300522">
      <w:pPr>
        <w:pStyle w:val="BoxStep"/>
      </w:pPr>
      <w:r w:rsidRPr="00411EED">
        <w:rPr>
          <w:iCs/>
        </w:rPr>
        <w:t>Step 1</w:t>
      </w:r>
      <w:r w:rsidRPr="00411EED">
        <w:t>.</w:t>
      </w:r>
      <w:r w:rsidRPr="00411EED">
        <w:tab/>
        <w:t xml:space="preserve">Work out the amount of the input tax credit (if any) to which you were entitled for the acquisition, taking into account any previous </w:t>
      </w:r>
      <w:r w:rsidR="00411EED" w:rsidRPr="00411EED">
        <w:rPr>
          <w:position w:val="6"/>
          <w:sz w:val="16"/>
          <w:szCs w:val="16"/>
        </w:rPr>
        <w:t>*</w:t>
      </w:r>
      <w:r w:rsidRPr="00411EED">
        <w:t xml:space="preserve">adjustments for the acquisition. This amount is the </w:t>
      </w:r>
      <w:r w:rsidRPr="00411EED">
        <w:rPr>
          <w:b/>
          <w:bCs/>
          <w:i/>
          <w:iCs/>
        </w:rPr>
        <w:t>previous credit amount</w:t>
      </w:r>
      <w:r w:rsidRPr="00411EED">
        <w:t>.</w:t>
      </w:r>
    </w:p>
    <w:p w:rsidR="00300522" w:rsidRPr="00411EED" w:rsidRDefault="00300522" w:rsidP="00300522">
      <w:pPr>
        <w:pStyle w:val="BoxStep"/>
      </w:pPr>
      <w:r w:rsidRPr="00411EED">
        <w:rPr>
          <w:iCs/>
        </w:rPr>
        <w:t>Step 2</w:t>
      </w:r>
      <w:r w:rsidRPr="00411EED">
        <w:t>.</w:t>
      </w:r>
      <w:r w:rsidRPr="00411EED">
        <w:tab/>
        <w:t>Add together:</w:t>
      </w:r>
    </w:p>
    <w:p w:rsidR="00300522" w:rsidRPr="00411EED" w:rsidRDefault="00300522" w:rsidP="00300522">
      <w:pPr>
        <w:pStyle w:val="BoxPara"/>
      </w:pPr>
      <w:r w:rsidRPr="00411EED">
        <w:tab/>
        <w:t>(a)</w:t>
      </w:r>
      <w:r w:rsidRPr="00411EED">
        <w:tab/>
        <w:t>the amount or amounts previously written off as bad from the debt to which the decreasing adjustment relates; and</w:t>
      </w:r>
    </w:p>
    <w:p w:rsidR="00300522" w:rsidRPr="00411EED" w:rsidRDefault="00300522" w:rsidP="00300522">
      <w:pPr>
        <w:pStyle w:val="BoxPara"/>
      </w:pPr>
      <w:r w:rsidRPr="00411EED">
        <w:tab/>
        <w:t>(b)</w:t>
      </w:r>
      <w:r w:rsidRPr="00411EED">
        <w:tab/>
        <w:t xml:space="preserve">the amount of the debt that has been </w:t>
      </w:r>
      <w:r w:rsidR="00411EED" w:rsidRPr="00411EED">
        <w:rPr>
          <w:position w:val="6"/>
          <w:sz w:val="16"/>
          <w:szCs w:val="16"/>
        </w:rPr>
        <w:t>*</w:t>
      </w:r>
      <w:r w:rsidRPr="00411EED">
        <w:t>overdue for 12 months or more (other than amounts already written off).</w:t>
      </w:r>
    </w:p>
    <w:p w:rsidR="00300522" w:rsidRPr="00411EED" w:rsidRDefault="00300522" w:rsidP="00300522">
      <w:pPr>
        <w:pStyle w:val="BoxStep"/>
      </w:pPr>
      <w:r w:rsidRPr="00411EED">
        <w:rPr>
          <w:iCs/>
        </w:rPr>
        <w:t>Step 3</w:t>
      </w:r>
      <w:r w:rsidRPr="00411EED">
        <w:t>.</w:t>
      </w:r>
      <w:r w:rsidRPr="00411EED">
        <w:tab/>
        <w:t xml:space="preserve">Subtract the step 2 amount from the total amount of the </w:t>
      </w:r>
      <w:r w:rsidR="00411EED" w:rsidRPr="00411EED">
        <w:rPr>
          <w:position w:val="6"/>
          <w:sz w:val="16"/>
          <w:szCs w:val="16"/>
        </w:rPr>
        <w:t>*</w:t>
      </w:r>
      <w:r w:rsidRPr="00411EED">
        <w:t>consideration that you have either provided, or are liable to provide, for the acquisition.</w:t>
      </w:r>
    </w:p>
    <w:p w:rsidR="00300522" w:rsidRPr="00411EED" w:rsidRDefault="00300522" w:rsidP="00300522">
      <w:pPr>
        <w:pStyle w:val="BoxStep"/>
      </w:pPr>
      <w:r w:rsidRPr="00411EED">
        <w:rPr>
          <w:iCs/>
        </w:rPr>
        <w:t>Step 4</w:t>
      </w:r>
      <w:r w:rsidRPr="00411EED">
        <w:t>.</w:t>
      </w:r>
      <w:r w:rsidRPr="00411EED">
        <w:tab/>
        <w:t>Add to the step 3 amount an amount equal to the amount or amounts, written off or overdue for 12 months or more, that you have paid.</w:t>
      </w:r>
    </w:p>
    <w:p w:rsidR="00300522" w:rsidRPr="00411EED" w:rsidRDefault="00300522" w:rsidP="00300522">
      <w:pPr>
        <w:pStyle w:val="BoxStep"/>
        <w:keepNext/>
        <w:keepLines/>
      </w:pPr>
      <w:r w:rsidRPr="00411EED">
        <w:rPr>
          <w:iCs/>
        </w:rPr>
        <w:lastRenderedPageBreak/>
        <w:t>Step 5</w:t>
      </w:r>
      <w:r w:rsidRPr="00411EED">
        <w:t>.</w:t>
      </w:r>
      <w:r w:rsidRPr="00411EED">
        <w:tab/>
        <w:t xml:space="preserve">Work out the amount of the input tax credit (if any), taking into account any previous </w:t>
      </w:r>
      <w:r w:rsidR="00411EED" w:rsidRPr="00411EED">
        <w:rPr>
          <w:position w:val="6"/>
          <w:sz w:val="16"/>
          <w:szCs w:val="16"/>
        </w:rPr>
        <w:t>*</w:t>
      </w:r>
      <w:r w:rsidRPr="00411EED">
        <w:t xml:space="preserve">adjustments for the acquisition (but not adjustments relating to bad debts or debts overdue), to which you would be entitled for the acquisition if the </w:t>
      </w:r>
      <w:r w:rsidR="00411EED" w:rsidRPr="00411EED">
        <w:rPr>
          <w:position w:val="6"/>
          <w:sz w:val="16"/>
          <w:szCs w:val="16"/>
        </w:rPr>
        <w:t>*</w:t>
      </w:r>
      <w:r w:rsidRPr="00411EED">
        <w:t xml:space="preserve">consideration for the acquisition were the step 4 amount. This amount of GST is the </w:t>
      </w:r>
      <w:r w:rsidRPr="00411EED">
        <w:rPr>
          <w:b/>
          <w:bCs/>
          <w:i/>
          <w:iCs/>
        </w:rPr>
        <w:t>adjusted credit amount</w:t>
      </w:r>
      <w:r w:rsidRPr="00411EED">
        <w:t>.</w:t>
      </w:r>
    </w:p>
    <w:p w:rsidR="00300522" w:rsidRPr="00411EED" w:rsidRDefault="00300522" w:rsidP="00300522">
      <w:pPr>
        <w:pStyle w:val="BoxStep"/>
        <w:keepNext/>
        <w:keepLines/>
      </w:pPr>
      <w:r w:rsidRPr="00411EED">
        <w:rPr>
          <w:iCs/>
        </w:rPr>
        <w:t>Step 6</w:t>
      </w:r>
      <w:r w:rsidRPr="00411EED">
        <w:t>.</w:t>
      </w:r>
      <w:r w:rsidRPr="00411EED">
        <w:tab/>
        <w:t>Subtract the previous credit amount from the adjusted credit amount.</w:t>
      </w:r>
    </w:p>
    <w:p w:rsidR="00300522" w:rsidRPr="00411EED" w:rsidRDefault="00300522" w:rsidP="00300522">
      <w:pPr>
        <w:pStyle w:val="ActHead5"/>
      </w:pPr>
      <w:bookmarkStart w:id="889" w:name="_Toc471393920"/>
      <w:r w:rsidRPr="005A283F">
        <w:rPr>
          <w:rStyle w:val="CharSectno"/>
        </w:rPr>
        <w:t>136</w:t>
      </w:r>
      <w:r w:rsidR="00411EED" w:rsidRPr="005A283F">
        <w:rPr>
          <w:rStyle w:val="CharSectno"/>
        </w:rPr>
        <w:noBreakHyphen/>
      </w:r>
      <w:r w:rsidRPr="005A283F">
        <w:rPr>
          <w:rStyle w:val="CharSectno"/>
        </w:rPr>
        <w:t>50</w:t>
      </w:r>
      <w:r w:rsidRPr="00411EED">
        <w:t xml:space="preserve">  Meanings of taxable at less than </w:t>
      </w:r>
      <w:r w:rsidRPr="00411EED">
        <w:rPr>
          <w:position w:val="6"/>
          <w:sz w:val="18"/>
          <w:szCs w:val="18"/>
        </w:rPr>
        <w:t>1</w:t>
      </w:r>
      <w:r w:rsidRPr="00411EED">
        <w:t>/</w:t>
      </w:r>
      <w:r w:rsidRPr="00411EED">
        <w:rPr>
          <w:sz w:val="18"/>
          <w:szCs w:val="18"/>
        </w:rPr>
        <w:t>11</w:t>
      </w:r>
      <w:r w:rsidRPr="00411EED">
        <w:t xml:space="preserve"> of the price and creditable at less than </w:t>
      </w:r>
      <w:r w:rsidRPr="00411EED">
        <w:rPr>
          <w:position w:val="6"/>
          <w:sz w:val="18"/>
          <w:szCs w:val="18"/>
        </w:rPr>
        <w:t>1</w:t>
      </w:r>
      <w:r w:rsidRPr="00411EED">
        <w:t>/</w:t>
      </w:r>
      <w:r w:rsidRPr="00411EED">
        <w:rPr>
          <w:sz w:val="18"/>
          <w:szCs w:val="18"/>
        </w:rPr>
        <w:t>11</w:t>
      </w:r>
      <w:r w:rsidRPr="00411EED">
        <w:t xml:space="preserve"> of the consideration</w:t>
      </w:r>
      <w:bookmarkEnd w:id="889"/>
    </w:p>
    <w:p w:rsidR="00300522" w:rsidRPr="00411EED" w:rsidRDefault="00300522" w:rsidP="00300522">
      <w:pPr>
        <w:pStyle w:val="subsection"/>
      </w:pPr>
      <w:r w:rsidRPr="00411EED">
        <w:tab/>
        <w:t>(1)</w:t>
      </w:r>
      <w:r w:rsidRPr="00411EED">
        <w:tab/>
        <w:t xml:space="preserve">A </w:t>
      </w:r>
      <w:r w:rsidR="00411EED" w:rsidRPr="00411EED">
        <w:rPr>
          <w:position w:val="6"/>
          <w:sz w:val="16"/>
          <w:szCs w:val="16"/>
        </w:rPr>
        <w:t>*</w:t>
      </w:r>
      <w:r w:rsidRPr="00411EED">
        <w:t xml:space="preserve">taxable supply is </w:t>
      </w:r>
      <w:r w:rsidRPr="00411EED">
        <w:rPr>
          <w:b/>
          <w:bCs/>
          <w:i/>
          <w:iCs/>
        </w:rPr>
        <w:t xml:space="preserve">taxable at less than </w:t>
      </w:r>
      <w:r w:rsidRPr="00411EED">
        <w:rPr>
          <w:b/>
          <w:bCs/>
          <w:i/>
          <w:iCs/>
          <w:position w:val="6"/>
          <w:sz w:val="16"/>
          <w:szCs w:val="16"/>
        </w:rPr>
        <w:t>1</w:t>
      </w:r>
      <w:r w:rsidRPr="00411EED">
        <w:rPr>
          <w:b/>
          <w:bCs/>
          <w:i/>
          <w:iCs/>
        </w:rPr>
        <w:t>/</w:t>
      </w:r>
      <w:r w:rsidRPr="00411EED">
        <w:rPr>
          <w:b/>
          <w:bCs/>
          <w:i/>
          <w:iCs/>
          <w:sz w:val="16"/>
          <w:szCs w:val="16"/>
        </w:rPr>
        <w:t>11</w:t>
      </w:r>
      <w:r w:rsidRPr="00411EED">
        <w:rPr>
          <w:b/>
          <w:bCs/>
          <w:i/>
          <w:iCs/>
        </w:rPr>
        <w:t xml:space="preserve"> of the price</w:t>
      </w:r>
      <w:r w:rsidRPr="00411EED">
        <w:t xml:space="preserve"> if the amount of GST payable on the supply is an amount that is less than </w:t>
      </w:r>
      <w:r w:rsidRPr="00411EED">
        <w:rPr>
          <w:position w:val="6"/>
          <w:sz w:val="16"/>
          <w:szCs w:val="16"/>
        </w:rPr>
        <w:t>1</w:t>
      </w:r>
      <w:r w:rsidRPr="00411EED">
        <w:t>/</w:t>
      </w:r>
      <w:r w:rsidRPr="00411EED">
        <w:rPr>
          <w:sz w:val="16"/>
          <w:szCs w:val="16"/>
        </w:rPr>
        <w:t>11</w:t>
      </w:r>
      <w:r w:rsidRPr="00411EED">
        <w:t xml:space="preserve"> of the </w:t>
      </w:r>
      <w:r w:rsidR="00411EED" w:rsidRPr="00411EED">
        <w:rPr>
          <w:position w:val="6"/>
          <w:sz w:val="16"/>
          <w:szCs w:val="16"/>
        </w:rPr>
        <w:t>*</w:t>
      </w:r>
      <w:r w:rsidRPr="00411EED">
        <w:t>price of the supply.</w:t>
      </w:r>
    </w:p>
    <w:p w:rsidR="00300522" w:rsidRPr="00411EED" w:rsidRDefault="00300522" w:rsidP="00300522">
      <w:pPr>
        <w:pStyle w:val="subsection"/>
      </w:pPr>
      <w:r w:rsidRPr="00411EED">
        <w:tab/>
        <w:t>(2)</w:t>
      </w:r>
      <w:r w:rsidRPr="00411EED">
        <w:tab/>
        <w:t xml:space="preserve">A </w:t>
      </w:r>
      <w:r w:rsidR="00411EED" w:rsidRPr="00411EED">
        <w:rPr>
          <w:position w:val="6"/>
          <w:sz w:val="16"/>
          <w:szCs w:val="16"/>
        </w:rPr>
        <w:t>*</w:t>
      </w:r>
      <w:r w:rsidRPr="00411EED">
        <w:t xml:space="preserve">creditable acquisition is </w:t>
      </w:r>
      <w:r w:rsidRPr="00411EED">
        <w:rPr>
          <w:b/>
          <w:bCs/>
          <w:i/>
          <w:iCs/>
        </w:rPr>
        <w:t xml:space="preserve">creditable at less than </w:t>
      </w:r>
      <w:r w:rsidRPr="00411EED">
        <w:rPr>
          <w:b/>
          <w:bCs/>
          <w:i/>
          <w:iCs/>
          <w:position w:val="6"/>
          <w:sz w:val="16"/>
          <w:szCs w:val="16"/>
        </w:rPr>
        <w:t>1</w:t>
      </w:r>
      <w:r w:rsidRPr="00411EED">
        <w:rPr>
          <w:b/>
          <w:bCs/>
          <w:i/>
          <w:iCs/>
        </w:rPr>
        <w:t>/</w:t>
      </w:r>
      <w:r w:rsidRPr="00411EED">
        <w:rPr>
          <w:b/>
          <w:bCs/>
          <w:i/>
          <w:iCs/>
          <w:sz w:val="16"/>
          <w:szCs w:val="16"/>
        </w:rPr>
        <w:t>11</w:t>
      </w:r>
      <w:r w:rsidRPr="00411EED">
        <w:rPr>
          <w:b/>
          <w:bCs/>
          <w:i/>
          <w:iCs/>
        </w:rPr>
        <w:t xml:space="preserve"> of the consideration</w:t>
      </w:r>
      <w:r w:rsidRPr="00411EED">
        <w:t xml:space="preserve"> if the </w:t>
      </w:r>
      <w:r w:rsidR="00411EED" w:rsidRPr="00411EED">
        <w:rPr>
          <w:position w:val="6"/>
          <w:sz w:val="16"/>
          <w:szCs w:val="16"/>
        </w:rPr>
        <w:t>*</w:t>
      </w:r>
      <w:r w:rsidRPr="00411EED">
        <w:t xml:space="preserve">taxable supply to which it relates is </w:t>
      </w:r>
      <w:r w:rsidR="00411EED" w:rsidRPr="00411EED">
        <w:rPr>
          <w:position w:val="6"/>
          <w:sz w:val="16"/>
          <w:szCs w:val="16"/>
        </w:rPr>
        <w:t>*</w:t>
      </w:r>
      <w:r w:rsidRPr="00411EED">
        <w:t xml:space="preserve">taxable at less than </w:t>
      </w:r>
      <w:r w:rsidRPr="00411EED">
        <w:rPr>
          <w:position w:val="6"/>
          <w:sz w:val="16"/>
          <w:szCs w:val="16"/>
        </w:rPr>
        <w:t>1</w:t>
      </w:r>
      <w:r w:rsidRPr="00411EED">
        <w:t>/</w:t>
      </w:r>
      <w:r w:rsidRPr="00411EED">
        <w:rPr>
          <w:sz w:val="16"/>
          <w:szCs w:val="16"/>
        </w:rPr>
        <w:t>11</w:t>
      </w:r>
      <w:r w:rsidRPr="00411EED">
        <w:t xml:space="preserve"> of the price.</w:t>
      </w:r>
    </w:p>
    <w:p w:rsidR="00300522" w:rsidRPr="00411EED" w:rsidRDefault="00300522" w:rsidP="00A36DB5">
      <w:pPr>
        <w:pStyle w:val="ActHead3"/>
        <w:pageBreakBefore/>
      </w:pPr>
      <w:bookmarkStart w:id="890" w:name="_Toc471393921"/>
      <w:r w:rsidRPr="005A283F">
        <w:rPr>
          <w:rStyle w:val="CharDivNo"/>
        </w:rPr>
        <w:lastRenderedPageBreak/>
        <w:t>Division</w:t>
      </w:r>
      <w:r w:rsidR="00411EED" w:rsidRPr="005A283F">
        <w:rPr>
          <w:rStyle w:val="CharDivNo"/>
        </w:rPr>
        <w:t> </w:t>
      </w:r>
      <w:r w:rsidRPr="005A283F">
        <w:rPr>
          <w:rStyle w:val="CharDivNo"/>
        </w:rPr>
        <w:t>137</w:t>
      </w:r>
      <w:r w:rsidRPr="00411EED">
        <w:t>—</w:t>
      </w:r>
      <w:r w:rsidRPr="005A283F">
        <w:rPr>
          <w:rStyle w:val="CharDivText"/>
        </w:rPr>
        <w:t>Stock on hand on becoming registered etc.</w:t>
      </w:r>
      <w:bookmarkEnd w:id="890"/>
    </w:p>
    <w:p w:rsidR="00300522" w:rsidRPr="00411EED" w:rsidRDefault="00300522" w:rsidP="00300522">
      <w:pPr>
        <w:pStyle w:val="ActHead5"/>
      </w:pPr>
      <w:bookmarkStart w:id="891" w:name="_Toc471393922"/>
      <w:r w:rsidRPr="005A283F">
        <w:rPr>
          <w:rStyle w:val="CharSectno"/>
        </w:rPr>
        <w:t>137</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891"/>
    </w:p>
    <w:p w:rsidR="00300522" w:rsidRPr="00411EED" w:rsidRDefault="00300522" w:rsidP="00300522">
      <w:pPr>
        <w:pStyle w:val="BoxText"/>
      </w:pPr>
      <w:r w:rsidRPr="00411EED">
        <w:t>If you become registered or required to be registered, you may have a decreasing adjustment for stock you have already acquired.</w:t>
      </w:r>
    </w:p>
    <w:p w:rsidR="00300522" w:rsidRPr="00411EED" w:rsidRDefault="00300522" w:rsidP="00300522">
      <w:pPr>
        <w:pStyle w:val="ActHead5"/>
      </w:pPr>
      <w:bookmarkStart w:id="892" w:name="_Toc471393923"/>
      <w:r w:rsidRPr="005A283F">
        <w:rPr>
          <w:rStyle w:val="CharSectno"/>
        </w:rPr>
        <w:t>137</w:t>
      </w:r>
      <w:r w:rsidR="00411EED" w:rsidRPr="005A283F">
        <w:rPr>
          <w:rStyle w:val="CharSectno"/>
        </w:rPr>
        <w:noBreakHyphen/>
      </w:r>
      <w:r w:rsidRPr="005A283F">
        <w:rPr>
          <w:rStyle w:val="CharSectno"/>
        </w:rPr>
        <w:t>5</w:t>
      </w:r>
      <w:r w:rsidRPr="00411EED">
        <w:t xml:space="preserve">  Adjustments for stock on hand on becoming registered etc.</w:t>
      </w:r>
      <w:bookmarkEnd w:id="892"/>
    </w:p>
    <w:p w:rsidR="00300522" w:rsidRPr="00411EED" w:rsidRDefault="00300522" w:rsidP="00300522">
      <w:pPr>
        <w:pStyle w:val="subsection"/>
      </w:pPr>
      <w:r w:rsidRPr="00411EED">
        <w:tab/>
        <w:t>(1)</w:t>
      </w:r>
      <w:r w:rsidRPr="00411EED">
        <w:tab/>
        <w:t xml:space="preserve">You have a </w:t>
      </w:r>
      <w:r w:rsidRPr="00411EED">
        <w:rPr>
          <w:b/>
          <w:i/>
        </w:rPr>
        <w:t>decreasing adjustment</w:t>
      </w:r>
      <w:r w:rsidRPr="00411EED">
        <w:t xml:space="preserve"> if:</w:t>
      </w:r>
    </w:p>
    <w:p w:rsidR="00300522" w:rsidRPr="00411EED" w:rsidRDefault="00300522" w:rsidP="00300522">
      <w:pPr>
        <w:pStyle w:val="paragraph"/>
      </w:pPr>
      <w:r w:rsidRPr="00411EED">
        <w:tab/>
        <w:t>(a)</w:t>
      </w:r>
      <w:r w:rsidRPr="00411EED">
        <w:tab/>
        <w:t xml:space="preserve">you become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 and</w:t>
      </w:r>
    </w:p>
    <w:p w:rsidR="00300522" w:rsidRPr="00411EED" w:rsidRDefault="00300522" w:rsidP="00300522">
      <w:pPr>
        <w:pStyle w:val="paragraph"/>
      </w:pPr>
      <w:r w:rsidRPr="00411EED">
        <w:tab/>
        <w:t>(b)</w:t>
      </w:r>
      <w:r w:rsidRPr="00411EED">
        <w:tab/>
        <w:t xml:space="preserve">at that time, you hold stock for the purpose of sale or exchange, or for use as raw materials, in </w:t>
      </w:r>
      <w:r w:rsidR="00411EED" w:rsidRPr="00411EED">
        <w:rPr>
          <w:position w:val="6"/>
          <w:sz w:val="16"/>
          <w:szCs w:val="16"/>
        </w:rPr>
        <w:t>*</w:t>
      </w:r>
      <w:r w:rsidRPr="00411EED">
        <w:t xml:space="preserve">carrying on your </w:t>
      </w:r>
      <w:r w:rsidR="00411EED" w:rsidRPr="00411EED">
        <w:rPr>
          <w:position w:val="6"/>
          <w:sz w:val="16"/>
          <w:szCs w:val="16"/>
        </w:rPr>
        <w:t>*</w:t>
      </w:r>
      <w:r w:rsidRPr="00411EED">
        <w:t>enterprise; and</w:t>
      </w:r>
    </w:p>
    <w:p w:rsidR="00300522" w:rsidRPr="00411EED" w:rsidRDefault="00300522" w:rsidP="00300522">
      <w:pPr>
        <w:pStyle w:val="paragraph"/>
      </w:pPr>
      <w:r w:rsidRPr="00411EED">
        <w:tab/>
        <w:t>(c)</w:t>
      </w:r>
      <w:r w:rsidRPr="00411EED">
        <w:tab/>
        <w:t xml:space="preserve">you had acquired the stock solely or partly for a </w:t>
      </w:r>
      <w:r w:rsidR="00411EED" w:rsidRPr="00411EED">
        <w:rPr>
          <w:position w:val="6"/>
          <w:sz w:val="16"/>
          <w:szCs w:val="16"/>
        </w:rPr>
        <w:t>*</w:t>
      </w:r>
      <w:r w:rsidRPr="00411EED">
        <w:t>creditable purpose.</w:t>
      </w:r>
    </w:p>
    <w:p w:rsidR="00300522" w:rsidRPr="00411EED" w:rsidRDefault="00300522" w:rsidP="00300522">
      <w:pPr>
        <w:pStyle w:val="subsection"/>
      </w:pPr>
      <w:r w:rsidRPr="00411EED">
        <w:tab/>
        <w:t>(2)</w:t>
      </w:r>
      <w:r w:rsidRPr="00411EED">
        <w:tab/>
        <w:t>However, this section does not apply if:</w:t>
      </w:r>
    </w:p>
    <w:p w:rsidR="00300522" w:rsidRPr="00411EED" w:rsidRDefault="00300522" w:rsidP="00300522">
      <w:pPr>
        <w:pStyle w:val="paragraph"/>
      </w:pPr>
      <w:r w:rsidRPr="00411EED">
        <w:tab/>
        <w:t>(a)</w:t>
      </w:r>
      <w:r w:rsidRPr="00411EED">
        <w:tab/>
        <w:t>you were entitled to an input tax credit for the acquisition; and</w:t>
      </w:r>
    </w:p>
    <w:p w:rsidR="00300522" w:rsidRPr="00411EED" w:rsidRDefault="00300522" w:rsidP="00300522">
      <w:pPr>
        <w:pStyle w:val="paragraph"/>
      </w:pPr>
      <w:r w:rsidRPr="00411EED">
        <w:tab/>
        <w:t>(b)</w:t>
      </w:r>
      <w:r w:rsidRPr="00411EED">
        <w:tab/>
        <w:t xml:space="preserve">you have not had a </w:t>
      </w:r>
      <w:r w:rsidR="00411EED" w:rsidRPr="00411EED">
        <w:rPr>
          <w:position w:val="6"/>
          <w:sz w:val="16"/>
          <w:szCs w:val="16"/>
        </w:rPr>
        <w:t>*</w:t>
      </w:r>
      <w:r w:rsidRPr="00411EED">
        <w:t>increasing adjustment under Division</w:t>
      </w:r>
      <w:r w:rsidR="00411EED">
        <w:t> </w:t>
      </w:r>
      <w:r w:rsidRPr="00411EED">
        <w:t>138 (cessation of registration) relating solely or partly to the stock.</w:t>
      </w:r>
    </w:p>
    <w:p w:rsidR="00300522" w:rsidRPr="00411EED" w:rsidRDefault="00300522" w:rsidP="00300522">
      <w:pPr>
        <w:pStyle w:val="subsection"/>
      </w:pPr>
      <w:r w:rsidRPr="00411EED">
        <w:tab/>
        <w:t>(3)</w:t>
      </w:r>
      <w:r w:rsidRPr="00411EED">
        <w:tab/>
        <w:t xml:space="preserve">The amount of the decreasing adjustment is an amount equal to what would have been the </w:t>
      </w:r>
      <w:r w:rsidR="00411EED" w:rsidRPr="00411EED">
        <w:rPr>
          <w:position w:val="6"/>
          <w:sz w:val="16"/>
          <w:szCs w:val="16"/>
        </w:rPr>
        <w:t>*</w:t>
      </w:r>
      <w:r w:rsidRPr="00411EED">
        <w:t xml:space="preserve">previously attributed input tax credit amount for the acquisition if you had been </w:t>
      </w:r>
      <w:r w:rsidR="00411EED" w:rsidRPr="00411EED">
        <w:rPr>
          <w:position w:val="6"/>
          <w:sz w:val="16"/>
          <w:szCs w:val="16"/>
        </w:rPr>
        <w:t>*</w:t>
      </w:r>
      <w:r w:rsidRPr="00411EED">
        <w:t>registered at the time of the acquisition.</w:t>
      </w:r>
    </w:p>
    <w:p w:rsidR="00300522" w:rsidRPr="00411EED" w:rsidRDefault="00300522" w:rsidP="00A36DB5">
      <w:pPr>
        <w:pStyle w:val="ActHead3"/>
        <w:pageBreakBefore/>
      </w:pPr>
      <w:bookmarkStart w:id="893" w:name="_Toc471393924"/>
      <w:r w:rsidRPr="005A283F">
        <w:rPr>
          <w:rStyle w:val="CharDivNo"/>
        </w:rPr>
        <w:lastRenderedPageBreak/>
        <w:t>Division</w:t>
      </w:r>
      <w:r w:rsidR="00411EED" w:rsidRPr="005A283F">
        <w:rPr>
          <w:rStyle w:val="CharDivNo"/>
        </w:rPr>
        <w:t> </w:t>
      </w:r>
      <w:r w:rsidRPr="005A283F">
        <w:rPr>
          <w:rStyle w:val="CharDivNo"/>
        </w:rPr>
        <w:t>138</w:t>
      </w:r>
      <w:r w:rsidRPr="00411EED">
        <w:t>—</w:t>
      </w:r>
      <w:r w:rsidRPr="005A283F">
        <w:rPr>
          <w:rStyle w:val="CharDivText"/>
        </w:rPr>
        <w:t>Cessation of registration</w:t>
      </w:r>
      <w:bookmarkEnd w:id="893"/>
    </w:p>
    <w:p w:rsidR="00300522" w:rsidRPr="00411EED" w:rsidRDefault="00300522" w:rsidP="00300522">
      <w:pPr>
        <w:pStyle w:val="ActHead5"/>
      </w:pPr>
      <w:bookmarkStart w:id="894" w:name="_Toc471393925"/>
      <w:r w:rsidRPr="005A283F">
        <w:rPr>
          <w:rStyle w:val="CharSectno"/>
        </w:rPr>
        <w:t>138</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894"/>
    </w:p>
    <w:p w:rsidR="00300522" w:rsidRPr="00411EED" w:rsidRDefault="00300522" w:rsidP="00300522">
      <w:pPr>
        <w:pStyle w:val="BoxText"/>
      </w:pPr>
      <w:r w:rsidRPr="00411EED">
        <w:t xml:space="preserve">An entity whose registration has been cancelled may still have acquisitions and importations for which entitlements to input tax credits have arisen. This </w:t>
      </w:r>
      <w:r w:rsidR="00A53099" w:rsidRPr="00411EED">
        <w:t>Division</w:t>
      </w:r>
      <w:r w:rsidR="00A36DB5" w:rsidRPr="00411EED">
        <w:t xml:space="preserve"> </w:t>
      </w:r>
      <w:r w:rsidRPr="00411EED">
        <w:t>provides for an increasing adjustment to cancel those input tax credits.</w:t>
      </w:r>
    </w:p>
    <w:p w:rsidR="00300522" w:rsidRPr="00411EED" w:rsidRDefault="00300522" w:rsidP="00300522">
      <w:pPr>
        <w:pStyle w:val="ActHead5"/>
      </w:pPr>
      <w:bookmarkStart w:id="895" w:name="_Toc471393926"/>
      <w:r w:rsidRPr="005A283F">
        <w:rPr>
          <w:rStyle w:val="CharSectno"/>
        </w:rPr>
        <w:t>138</w:t>
      </w:r>
      <w:r w:rsidR="00411EED" w:rsidRPr="005A283F">
        <w:rPr>
          <w:rStyle w:val="CharSectno"/>
        </w:rPr>
        <w:noBreakHyphen/>
      </w:r>
      <w:r w:rsidRPr="005A283F">
        <w:rPr>
          <w:rStyle w:val="CharSectno"/>
        </w:rPr>
        <w:t>5</w:t>
      </w:r>
      <w:r w:rsidRPr="00411EED">
        <w:t xml:space="preserve">  Adjustments for cessation of registration</w:t>
      </w:r>
      <w:bookmarkEnd w:id="895"/>
    </w:p>
    <w:p w:rsidR="00300522" w:rsidRPr="00411EED" w:rsidRDefault="00300522" w:rsidP="00300522">
      <w:pPr>
        <w:pStyle w:val="subsection"/>
      </w:pPr>
      <w:r w:rsidRPr="00411EED">
        <w:tab/>
        <w:t>(1)</w:t>
      </w:r>
      <w:r w:rsidRPr="00411EED">
        <w:tab/>
        <w:t xml:space="preserve">You have an </w:t>
      </w:r>
      <w:r w:rsidRPr="00411EED">
        <w:rPr>
          <w:b/>
          <w:bCs/>
          <w:i/>
          <w:iCs/>
        </w:rPr>
        <w:t>increasing adjustment</w:t>
      </w:r>
      <w:r w:rsidRPr="00411EED">
        <w:t xml:space="preserve"> if:</w:t>
      </w:r>
    </w:p>
    <w:p w:rsidR="00300522" w:rsidRPr="00411EED" w:rsidRDefault="00300522" w:rsidP="00300522">
      <w:pPr>
        <w:pStyle w:val="paragraph"/>
      </w:pPr>
      <w:r w:rsidRPr="00411EED">
        <w:tab/>
        <w:t>(a)</w:t>
      </w:r>
      <w:r w:rsidRPr="00411EED">
        <w:tab/>
        <w:t xml:space="preserve">your </w:t>
      </w:r>
      <w:r w:rsidR="00411EED" w:rsidRPr="00411EED">
        <w:rPr>
          <w:position w:val="6"/>
          <w:sz w:val="16"/>
          <w:szCs w:val="16"/>
        </w:rPr>
        <w:t>*</w:t>
      </w:r>
      <w:r w:rsidRPr="00411EED">
        <w:t>registration is cancelled; and</w:t>
      </w:r>
    </w:p>
    <w:p w:rsidR="00300522" w:rsidRPr="00411EED" w:rsidRDefault="00300522" w:rsidP="00300522">
      <w:pPr>
        <w:pStyle w:val="paragraph"/>
      </w:pPr>
      <w:r w:rsidRPr="00411EED">
        <w:tab/>
        <w:t>(b)</w:t>
      </w:r>
      <w:r w:rsidRPr="00411EED">
        <w:tab/>
        <w:t>immediately before the cancellation takes effect, your assets include anything in respect of which you were, or are, entitled to an input tax credit.</w:t>
      </w:r>
    </w:p>
    <w:p w:rsidR="00300522" w:rsidRPr="00411EED" w:rsidRDefault="00300522" w:rsidP="00300522">
      <w:pPr>
        <w:pStyle w:val="notetext"/>
      </w:pPr>
      <w:r w:rsidRPr="00411EED">
        <w:t>Note:</w:t>
      </w:r>
      <w:r w:rsidRPr="00411EED">
        <w:tab/>
        <w:t>Increasing adjustments increase your net amounts.</w:t>
      </w:r>
    </w:p>
    <w:p w:rsidR="00300522" w:rsidRPr="00411EED" w:rsidRDefault="00300522" w:rsidP="00300522">
      <w:pPr>
        <w:pStyle w:val="subsection"/>
      </w:pPr>
      <w:r w:rsidRPr="00411EED">
        <w:tab/>
        <w:t>(2)</w:t>
      </w:r>
      <w:r w:rsidRPr="00411EED">
        <w:tab/>
        <w:t xml:space="preserve">The amount of the adjustment, for each thing referred to in </w:t>
      </w:r>
      <w:r w:rsidR="00411EED">
        <w:t>paragraph (</w:t>
      </w:r>
      <w:r w:rsidRPr="00411EED">
        <w:t>1)(b), is as follows:</w:t>
      </w:r>
    </w:p>
    <w:p w:rsidR="00300522" w:rsidRPr="00411EED" w:rsidRDefault="00143843" w:rsidP="00A53099">
      <w:pPr>
        <w:pStyle w:val="Formula"/>
        <w:spacing w:before="120" w:after="120"/>
      </w:pPr>
      <w:r w:rsidRPr="00411EED">
        <w:rPr>
          <w:noProof/>
        </w:rPr>
        <w:drawing>
          <wp:inline distT="0" distB="0" distL="0" distR="0" wp14:anchorId="780B6F23" wp14:editId="69B37CDC">
            <wp:extent cx="3009900" cy="47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i/>
        </w:rPr>
        <w:t>applicable value</w:t>
      </w:r>
      <w:r w:rsidRPr="00411EED">
        <w:t xml:space="preserve"> is:</w:t>
      </w:r>
    </w:p>
    <w:p w:rsidR="00300522" w:rsidRPr="00411EED" w:rsidRDefault="00300522" w:rsidP="00300522">
      <w:pPr>
        <w:pStyle w:val="paragraph"/>
      </w:pPr>
      <w:r w:rsidRPr="00411EED">
        <w:tab/>
        <w:t>(a)</w:t>
      </w:r>
      <w:r w:rsidRPr="00411EED">
        <w:tab/>
        <w:t xml:space="preserve">the </w:t>
      </w:r>
      <w:r w:rsidR="00411EED" w:rsidRPr="00411EED">
        <w:rPr>
          <w:position w:val="6"/>
          <w:sz w:val="16"/>
          <w:szCs w:val="16"/>
        </w:rPr>
        <w:t>*</w:t>
      </w:r>
      <w:r w:rsidRPr="00411EED">
        <w:t>GST inclusive market value of the thing immediately before the cancellation takes effect; or</w:t>
      </w:r>
    </w:p>
    <w:p w:rsidR="00300522" w:rsidRPr="00411EED" w:rsidRDefault="00300522" w:rsidP="00300522">
      <w:pPr>
        <w:pStyle w:val="paragraph"/>
      </w:pPr>
      <w:r w:rsidRPr="00411EED">
        <w:tab/>
        <w:t>(b)</w:t>
      </w:r>
      <w:r w:rsidRPr="00411EED">
        <w:tab/>
        <w:t xml:space="preserve">if you were, or are, entitled to an input tax credit for acquiring the thing—the amount of the </w:t>
      </w:r>
      <w:r w:rsidR="00411EED" w:rsidRPr="00411EED">
        <w:rPr>
          <w:position w:val="6"/>
          <w:sz w:val="16"/>
          <w:szCs w:val="16"/>
        </w:rPr>
        <w:t>*</w:t>
      </w:r>
      <w:r w:rsidRPr="00411EED">
        <w:t>consideration that you provided, or were liable to provide, for your acquisition of the thing, but only if the amount is less than that value; or</w:t>
      </w:r>
    </w:p>
    <w:p w:rsidR="00300522" w:rsidRPr="00411EED" w:rsidRDefault="00300522" w:rsidP="00300522">
      <w:pPr>
        <w:pStyle w:val="paragraph"/>
      </w:pPr>
      <w:r w:rsidRPr="00411EED">
        <w:tab/>
        <w:t>(c)</w:t>
      </w:r>
      <w:r w:rsidRPr="00411EED">
        <w:tab/>
        <w:t xml:space="preserve">if you were, or are, entitled to an input tax credit for importing the thing—the cost to you of acquiring or </w:t>
      </w:r>
      <w:r w:rsidRPr="00411EED">
        <w:lastRenderedPageBreak/>
        <w:t xml:space="preserve">producing the thing (plus the </w:t>
      </w:r>
      <w:r w:rsidR="00411EED" w:rsidRPr="00411EED">
        <w:rPr>
          <w:position w:val="6"/>
          <w:sz w:val="16"/>
        </w:rPr>
        <w:t>*</w:t>
      </w:r>
      <w:r w:rsidR="008C315E" w:rsidRPr="00411EED">
        <w:t>assessed GST</w:t>
      </w:r>
      <w:r w:rsidRPr="00411EED">
        <w:t xml:space="preserve"> paid on its importation), but only if the amount is less than that value.</w:t>
      </w:r>
    </w:p>
    <w:p w:rsidR="00300522" w:rsidRPr="00411EED" w:rsidRDefault="00300522" w:rsidP="00300522">
      <w:pPr>
        <w:pStyle w:val="subsection"/>
      </w:pPr>
      <w:r w:rsidRPr="00411EED">
        <w:tab/>
        <w:t>(3)</w:t>
      </w:r>
      <w:r w:rsidRPr="00411EED">
        <w:tab/>
        <w:t xml:space="preserve">However, an </w:t>
      </w:r>
      <w:r w:rsidR="00411EED" w:rsidRPr="00411EED">
        <w:rPr>
          <w:position w:val="6"/>
          <w:sz w:val="16"/>
          <w:szCs w:val="16"/>
        </w:rPr>
        <w:t>*</w:t>
      </w:r>
      <w:r w:rsidRPr="00411EED">
        <w:t>adjustment does not arise under this section in respect of an asset if:</w:t>
      </w:r>
    </w:p>
    <w:p w:rsidR="00300522" w:rsidRPr="00411EED" w:rsidRDefault="00300522" w:rsidP="00300522">
      <w:pPr>
        <w:pStyle w:val="paragraph"/>
      </w:pPr>
      <w:r w:rsidRPr="00411EED">
        <w:tab/>
        <w:t>(a)</w:t>
      </w:r>
      <w:r w:rsidRPr="00411EED">
        <w:tab/>
        <w:t xml:space="preserve">there were one or more </w:t>
      </w:r>
      <w:r w:rsidR="00411EED" w:rsidRPr="00411EED">
        <w:rPr>
          <w:position w:val="6"/>
          <w:sz w:val="16"/>
          <w:szCs w:val="16"/>
        </w:rPr>
        <w:t>*</w:t>
      </w:r>
      <w:r w:rsidRPr="00411EED">
        <w:t>adjustment periods for your acquisition or importation of the asset; and</w:t>
      </w:r>
    </w:p>
    <w:p w:rsidR="00300522" w:rsidRPr="00411EED" w:rsidRDefault="00300522" w:rsidP="00300522">
      <w:pPr>
        <w:pStyle w:val="paragraph"/>
      </w:pPr>
      <w:r w:rsidRPr="00411EED">
        <w:tab/>
        <w:t>(b)</w:t>
      </w:r>
      <w:r w:rsidRPr="00411EED">
        <w:tab/>
        <w:t xml:space="preserve">the last of those adjustment periods has ended before the cancellation of your </w:t>
      </w:r>
      <w:r w:rsidR="00411EED" w:rsidRPr="00411EED">
        <w:rPr>
          <w:position w:val="6"/>
          <w:sz w:val="16"/>
          <w:szCs w:val="16"/>
        </w:rPr>
        <w:t>*</w:t>
      </w:r>
      <w:r w:rsidRPr="00411EED">
        <w:t>registration takes effect.</w:t>
      </w:r>
    </w:p>
    <w:p w:rsidR="00300522" w:rsidRPr="00411EED" w:rsidRDefault="00300522" w:rsidP="00300522">
      <w:pPr>
        <w:pStyle w:val="ActHead5"/>
      </w:pPr>
      <w:bookmarkStart w:id="896" w:name="_Toc471393927"/>
      <w:r w:rsidRPr="005A283F">
        <w:rPr>
          <w:rStyle w:val="CharSectno"/>
        </w:rPr>
        <w:t>138</w:t>
      </w:r>
      <w:r w:rsidR="00411EED" w:rsidRPr="005A283F">
        <w:rPr>
          <w:rStyle w:val="CharSectno"/>
        </w:rPr>
        <w:noBreakHyphen/>
      </w:r>
      <w:r w:rsidRPr="005A283F">
        <w:rPr>
          <w:rStyle w:val="CharSectno"/>
        </w:rPr>
        <w:t>10</w:t>
      </w:r>
      <w:r w:rsidRPr="00411EED">
        <w:t xml:space="preserve">  Attributing adjustments for cessation of registration</w:t>
      </w:r>
      <w:bookmarkEnd w:id="896"/>
    </w:p>
    <w:p w:rsidR="00300522" w:rsidRPr="00411EED" w:rsidRDefault="00300522" w:rsidP="00300522">
      <w:pPr>
        <w:pStyle w:val="subsection"/>
      </w:pPr>
      <w:r w:rsidRPr="00411EED">
        <w:tab/>
        <w:t>(1)</w:t>
      </w:r>
      <w:r w:rsidRPr="00411EED">
        <w:tab/>
        <w:t xml:space="preserve">An </w:t>
      </w:r>
      <w:r w:rsidR="00411EED" w:rsidRPr="00411EED">
        <w:rPr>
          <w:position w:val="6"/>
          <w:sz w:val="16"/>
          <w:szCs w:val="16"/>
        </w:rPr>
        <w:t>*</w:t>
      </w:r>
      <w:r w:rsidRPr="00411EED">
        <w:t xml:space="preserve">adjustment that you have under this </w:t>
      </w:r>
      <w:r w:rsidR="00A53099" w:rsidRPr="00411EED">
        <w:t>Division</w:t>
      </w:r>
      <w:r w:rsidR="00A36DB5" w:rsidRPr="00411EED">
        <w:t xml:space="preserve"> </w:t>
      </w:r>
      <w:r w:rsidRPr="00411EED">
        <w:t>is attributable to:</w:t>
      </w:r>
    </w:p>
    <w:p w:rsidR="0055095C" w:rsidRPr="00411EED" w:rsidRDefault="0055095C" w:rsidP="0055095C">
      <w:pPr>
        <w:pStyle w:val="paragraph"/>
      </w:pPr>
      <w:r w:rsidRPr="00411EED">
        <w:tab/>
        <w:t>(aa)</w:t>
      </w:r>
      <w:r w:rsidRPr="00411EED">
        <w:tab/>
        <w:t xml:space="preserve">if you are an </w:t>
      </w:r>
      <w:r w:rsidR="00411EED" w:rsidRPr="00411EED">
        <w:rPr>
          <w:position w:val="6"/>
          <w:sz w:val="16"/>
        </w:rPr>
        <w:t>*</w:t>
      </w:r>
      <w:r w:rsidRPr="00411EED">
        <w:t>incapacitated entity—your tax period under section</w:t>
      </w:r>
      <w:r w:rsidR="00411EED">
        <w:t> </w:t>
      </w:r>
      <w:r w:rsidRPr="00411EED">
        <w:t>27</w:t>
      </w:r>
      <w:r w:rsidR="00411EED">
        <w:noBreakHyphen/>
      </w:r>
      <w:r w:rsidRPr="00411EED">
        <w:t>39; or</w:t>
      </w:r>
    </w:p>
    <w:p w:rsidR="00300522" w:rsidRPr="00411EED" w:rsidRDefault="00300522" w:rsidP="00300522">
      <w:pPr>
        <w:pStyle w:val="paragraph"/>
      </w:pPr>
      <w:r w:rsidRPr="00411EED">
        <w:tab/>
        <w:t>(a)</w:t>
      </w:r>
      <w:r w:rsidRPr="00411EED">
        <w:tab/>
        <w:t>your concluding tax period under section</w:t>
      </w:r>
      <w:r w:rsidR="00411EED">
        <w:t> </w:t>
      </w:r>
      <w:r w:rsidRPr="00411EED">
        <w:t>27</w:t>
      </w:r>
      <w:r w:rsidR="00411EED">
        <w:noBreakHyphen/>
      </w:r>
      <w:r w:rsidRPr="00411EED">
        <w:t>40; or</w:t>
      </w:r>
    </w:p>
    <w:p w:rsidR="00300522" w:rsidRPr="00411EED" w:rsidRDefault="00300522" w:rsidP="00300522">
      <w:pPr>
        <w:pStyle w:val="paragraph"/>
      </w:pPr>
      <w:r w:rsidRPr="00411EED">
        <w:tab/>
        <w:t>(b)</w:t>
      </w:r>
      <w:r w:rsidRPr="00411EED">
        <w:tab/>
        <w:t>if, because of subsection</w:t>
      </w:r>
      <w:r w:rsidR="00411EED">
        <w:t> </w:t>
      </w:r>
      <w:r w:rsidRPr="00411EED">
        <w:t>151</w:t>
      </w:r>
      <w:r w:rsidR="00411EED">
        <w:noBreakHyphen/>
      </w:r>
      <w:r w:rsidRPr="00411EED">
        <w:t>55(1) or 162</w:t>
      </w:r>
      <w:r w:rsidR="00411EED">
        <w:noBreakHyphen/>
      </w:r>
      <w:r w:rsidRPr="00411EED">
        <w:t>85(1), you do not have a concluding tax period under section</w:t>
      </w:r>
      <w:r w:rsidR="00411EED">
        <w:t> </w:t>
      </w:r>
      <w:r w:rsidRPr="00411EED">
        <w:t>27</w:t>
      </w:r>
      <w:r w:rsidR="00411EED">
        <w:noBreakHyphen/>
      </w:r>
      <w:r w:rsidRPr="00411EED">
        <w:t>40—the tax period to which that subsection applies.</w:t>
      </w:r>
    </w:p>
    <w:p w:rsidR="00300522" w:rsidRPr="00411EED" w:rsidRDefault="00300522" w:rsidP="00300522">
      <w:pPr>
        <w:pStyle w:val="subsection"/>
      </w:pPr>
      <w:r w:rsidRPr="00411EED">
        <w:tab/>
        <w:t>(2)</w:t>
      </w:r>
      <w:r w:rsidRPr="00411EED">
        <w:tab/>
        <w:t>This section has effect despite section</w:t>
      </w:r>
      <w:r w:rsidR="00411EED">
        <w:t> </w:t>
      </w:r>
      <w:r w:rsidRPr="00411EED">
        <w:t>29</w:t>
      </w:r>
      <w:r w:rsidR="00411EED">
        <w:noBreakHyphen/>
      </w:r>
      <w:r w:rsidRPr="00411EED">
        <w:t>20 (which is about attributing your adjustments).</w:t>
      </w:r>
    </w:p>
    <w:p w:rsidR="00300522" w:rsidRPr="00411EED" w:rsidRDefault="00300522" w:rsidP="00300522">
      <w:pPr>
        <w:pStyle w:val="ActHead5"/>
      </w:pPr>
      <w:bookmarkStart w:id="897" w:name="_Toc471393928"/>
      <w:r w:rsidRPr="005A283F">
        <w:rPr>
          <w:rStyle w:val="CharSectno"/>
        </w:rPr>
        <w:t>138</w:t>
      </w:r>
      <w:r w:rsidR="00411EED" w:rsidRPr="005A283F">
        <w:rPr>
          <w:rStyle w:val="CharSectno"/>
        </w:rPr>
        <w:noBreakHyphen/>
      </w:r>
      <w:r w:rsidRPr="005A283F">
        <w:rPr>
          <w:rStyle w:val="CharSectno"/>
        </w:rPr>
        <w:t>15</w:t>
      </w:r>
      <w:r w:rsidRPr="00411EED">
        <w:t xml:space="preserve">  Ceasing to be registered—amounts not previously attributed</w:t>
      </w:r>
      <w:bookmarkEnd w:id="897"/>
    </w:p>
    <w:p w:rsidR="00300522" w:rsidRPr="00411EED" w:rsidRDefault="00300522" w:rsidP="00300522">
      <w:pPr>
        <w:pStyle w:val="subsection"/>
      </w:pPr>
      <w:r w:rsidRPr="00411EED">
        <w:tab/>
        <w:t>(1)</w:t>
      </w:r>
      <w:r w:rsidRPr="00411EED">
        <w:tab/>
        <w:t xml:space="preserve">The GST payable by you on a </w:t>
      </w:r>
      <w:r w:rsidR="00411EED" w:rsidRPr="00411EED">
        <w:rPr>
          <w:position w:val="6"/>
          <w:sz w:val="16"/>
          <w:szCs w:val="16"/>
        </w:rPr>
        <w:t>*</w:t>
      </w:r>
      <w:r w:rsidRPr="00411EED">
        <w:t xml:space="preserve">taxable supply, the input tax credit to which you are entitled for a </w:t>
      </w:r>
      <w:r w:rsidR="00411EED" w:rsidRPr="00411EED">
        <w:rPr>
          <w:position w:val="6"/>
          <w:sz w:val="16"/>
          <w:szCs w:val="16"/>
        </w:rPr>
        <w:t>*</w:t>
      </w:r>
      <w:r w:rsidRPr="00411EED">
        <w:t xml:space="preserve">creditable acquisition, or an </w:t>
      </w:r>
      <w:r w:rsidR="00411EED" w:rsidRPr="00411EED">
        <w:rPr>
          <w:position w:val="6"/>
          <w:sz w:val="16"/>
          <w:szCs w:val="16"/>
        </w:rPr>
        <w:t>*</w:t>
      </w:r>
      <w:r w:rsidRPr="00411EED">
        <w:t>adjustment that you have, is attributable to a particular tax period, and no other, if:</w:t>
      </w:r>
    </w:p>
    <w:p w:rsidR="00300522" w:rsidRPr="00411EED" w:rsidRDefault="00300522" w:rsidP="00300522">
      <w:pPr>
        <w:pStyle w:val="paragraph"/>
      </w:pPr>
      <w:r w:rsidRPr="00411EED">
        <w:tab/>
        <w:t>(a)</w:t>
      </w:r>
      <w:r w:rsidRPr="00411EED">
        <w:tab/>
        <w:t xml:space="preserve">during the tax period, your </w:t>
      </w:r>
      <w:r w:rsidR="00411EED" w:rsidRPr="00411EED">
        <w:rPr>
          <w:position w:val="6"/>
          <w:sz w:val="16"/>
          <w:szCs w:val="16"/>
        </w:rPr>
        <w:t>*</w:t>
      </w:r>
      <w:r w:rsidRPr="00411EED">
        <w:t>registration is cancelled; and</w:t>
      </w:r>
    </w:p>
    <w:p w:rsidR="00300522" w:rsidRPr="00411EED" w:rsidRDefault="00300522" w:rsidP="00300522">
      <w:pPr>
        <w:pStyle w:val="paragraph"/>
      </w:pPr>
      <w:r w:rsidRPr="00411EED">
        <w:tab/>
        <w:t>(b)</w:t>
      </w:r>
      <w:r w:rsidRPr="00411EED">
        <w:tab/>
        <w:t xml:space="preserve">immediately before the cancellation, you were </w:t>
      </w:r>
      <w:r w:rsidR="00411EED" w:rsidRPr="00411EED">
        <w:rPr>
          <w:position w:val="6"/>
          <w:sz w:val="16"/>
          <w:szCs w:val="16"/>
        </w:rPr>
        <w:t>*</w:t>
      </w:r>
      <w:r w:rsidRPr="00411EED">
        <w:t>accounting on a cash basis; and</w:t>
      </w:r>
    </w:p>
    <w:p w:rsidR="00300522" w:rsidRPr="00411EED" w:rsidRDefault="00300522" w:rsidP="00300522">
      <w:pPr>
        <w:pStyle w:val="paragraph"/>
      </w:pPr>
      <w:r w:rsidRPr="00411EED">
        <w:tab/>
        <w:t>(c)</w:t>
      </w:r>
      <w:r w:rsidRPr="00411EED">
        <w:tab/>
        <w:t>the GST on the supply, the input tax credit on the acquisition, or the adjustment, was not attributable, to any extent, to a previous tax period during which you accounted on a cash basis; and</w:t>
      </w:r>
    </w:p>
    <w:p w:rsidR="00300522" w:rsidRPr="00411EED" w:rsidRDefault="00300522" w:rsidP="00300522">
      <w:pPr>
        <w:pStyle w:val="paragraph"/>
      </w:pPr>
      <w:r w:rsidRPr="00411EED">
        <w:lastRenderedPageBreak/>
        <w:tab/>
        <w:t>(d)</w:t>
      </w:r>
      <w:r w:rsidRPr="00411EED">
        <w:tab/>
        <w:t>it would have been attributable to that previous tax period had you not accounted on a cash basis during that period.</w:t>
      </w:r>
    </w:p>
    <w:p w:rsidR="00300522" w:rsidRPr="00411EED" w:rsidRDefault="00300522" w:rsidP="00300522">
      <w:pPr>
        <w:pStyle w:val="TLPnoteright"/>
      </w:pPr>
      <w:r w:rsidRPr="00411EED">
        <w:t>For accounting on a cash basis, see Subdivision</w:t>
      </w:r>
      <w:r w:rsidR="00411EED">
        <w:t> </w:t>
      </w:r>
      <w:r w:rsidRPr="00411EED">
        <w:t>29</w:t>
      </w:r>
      <w:r w:rsidR="00411EED">
        <w:noBreakHyphen/>
      </w:r>
      <w:r w:rsidRPr="00411EED">
        <w:t>B.</w:t>
      </w:r>
    </w:p>
    <w:p w:rsidR="00300522" w:rsidRPr="00411EED" w:rsidRDefault="00300522" w:rsidP="00266102">
      <w:pPr>
        <w:pStyle w:val="subsection"/>
        <w:keepNext/>
        <w:keepLines/>
      </w:pPr>
      <w:r w:rsidRPr="00411EED">
        <w:tab/>
        <w:t>(2)</w:t>
      </w:r>
      <w:r w:rsidRPr="00411EED">
        <w:tab/>
        <w:t>This section has effect despite sections</w:t>
      </w:r>
      <w:r w:rsidR="00411EED">
        <w:t> </w:t>
      </w:r>
      <w:r w:rsidRPr="00411EED">
        <w:t>29</w:t>
      </w:r>
      <w:r w:rsidR="00411EED">
        <w:noBreakHyphen/>
      </w:r>
      <w:r w:rsidRPr="00411EED">
        <w:t>5, 29</w:t>
      </w:r>
      <w:r w:rsidR="00411EED">
        <w:noBreakHyphen/>
      </w:r>
      <w:r w:rsidRPr="00411EED">
        <w:t>10 and 29</w:t>
      </w:r>
      <w:r w:rsidR="00411EED">
        <w:noBreakHyphen/>
      </w:r>
      <w:r w:rsidRPr="00411EED">
        <w:t>20 (which are about attributing GST on supplies, input tax credits on acquisitions, and adjustments) and any other provisions of this Chapter.</w:t>
      </w:r>
    </w:p>
    <w:p w:rsidR="00300522" w:rsidRPr="00411EED" w:rsidRDefault="00300522" w:rsidP="00300522">
      <w:pPr>
        <w:pStyle w:val="ActHead5"/>
      </w:pPr>
      <w:bookmarkStart w:id="898" w:name="_Toc471393929"/>
      <w:r w:rsidRPr="005A283F">
        <w:rPr>
          <w:rStyle w:val="CharSectno"/>
        </w:rPr>
        <w:t>138</w:t>
      </w:r>
      <w:r w:rsidR="00411EED" w:rsidRPr="005A283F">
        <w:rPr>
          <w:rStyle w:val="CharSectno"/>
        </w:rPr>
        <w:noBreakHyphen/>
      </w:r>
      <w:r w:rsidRPr="005A283F">
        <w:rPr>
          <w:rStyle w:val="CharSectno"/>
        </w:rPr>
        <w:t>17</w:t>
      </w:r>
      <w:r w:rsidRPr="00411EED">
        <w:t xml:space="preserve">  Situations to which this </w:t>
      </w:r>
      <w:r w:rsidR="00A53099" w:rsidRPr="00411EED">
        <w:t>Division</w:t>
      </w:r>
      <w:r w:rsidR="00A36DB5" w:rsidRPr="00411EED">
        <w:t xml:space="preserve"> </w:t>
      </w:r>
      <w:r w:rsidRPr="00411EED">
        <w:t>does not apply</w:t>
      </w:r>
      <w:bookmarkEnd w:id="898"/>
    </w:p>
    <w:p w:rsidR="00300522" w:rsidRPr="00411EED" w:rsidRDefault="00300522" w:rsidP="00300522">
      <w:pPr>
        <w:pStyle w:val="subsection"/>
      </w:pPr>
      <w:r w:rsidRPr="00411EED">
        <w:tab/>
        <w:t>(1)</w:t>
      </w:r>
      <w:r w:rsidRPr="00411EED">
        <w:tab/>
        <w:t xml:space="preserve">This </w:t>
      </w:r>
      <w:r w:rsidR="00A53099" w:rsidRPr="00411EED">
        <w:t>Division</w:t>
      </w:r>
      <w:r w:rsidR="00A36DB5" w:rsidRPr="00411EED">
        <w:t xml:space="preserve"> </w:t>
      </w:r>
      <w:r w:rsidRPr="00411EED">
        <w:t xml:space="preserve">does not apply to anything included in the assets of an entity whose </w:t>
      </w:r>
      <w:r w:rsidR="00411EED" w:rsidRPr="00411EED">
        <w:rPr>
          <w:position w:val="6"/>
          <w:sz w:val="16"/>
          <w:szCs w:val="16"/>
        </w:rPr>
        <w:t>*</w:t>
      </w:r>
      <w:r w:rsidRPr="00411EED">
        <w:t xml:space="preserve">registration is cancelled, to the extent that the thing relates to an </w:t>
      </w:r>
      <w:r w:rsidR="00411EED" w:rsidRPr="00411EED">
        <w:rPr>
          <w:position w:val="6"/>
          <w:sz w:val="16"/>
          <w:szCs w:val="16"/>
        </w:rPr>
        <w:t>*</w:t>
      </w:r>
      <w:r w:rsidRPr="00411EED">
        <w:t xml:space="preserve">enterprise that the entity </w:t>
      </w:r>
      <w:r w:rsidR="00411EED" w:rsidRPr="00411EED">
        <w:rPr>
          <w:position w:val="6"/>
          <w:sz w:val="16"/>
          <w:szCs w:val="16"/>
        </w:rPr>
        <w:t>*</w:t>
      </w:r>
      <w:r w:rsidRPr="00411EED">
        <w:t>carried on before the cancellation, if:</w:t>
      </w:r>
    </w:p>
    <w:p w:rsidR="00300522" w:rsidRPr="00411EED" w:rsidRDefault="00300522" w:rsidP="00300522">
      <w:pPr>
        <w:pStyle w:val="paragraph"/>
      </w:pPr>
      <w:r w:rsidRPr="00411EED">
        <w:tab/>
        <w:t>(a)</w:t>
      </w:r>
      <w:r w:rsidRPr="00411EED">
        <w:tab/>
        <w:t>the cancellation arises as a result of the death of the entity, and the executor or trustee of the deceased estate:</w:t>
      </w:r>
    </w:p>
    <w:p w:rsidR="00300522" w:rsidRPr="00411EED" w:rsidRDefault="00300522" w:rsidP="00300522">
      <w:pPr>
        <w:pStyle w:val="paragraphsub"/>
      </w:pPr>
      <w:r w:rsidRPr="00411EED">
        <w:tab/>
        <w:t>(i)</w:t>
      </w:r>
      <w:r w:rsidRPr="00411EED">
        <w:tab/>
        <w:t xml:space="preserve">is registered or is </w:t>
      </w:r>
      <w:r w:rsidR="00411EED" w:rsidRPr="00411EED">
        <w:rPr>
          <w:position w:val="6"/>
          <w:sz w:val="16"/>
          <w:szCs w:val="16"/>
        </w:rPr>
        <w:t>*</w:t>
      </w:r>
      <w:r w:rsidRPr="00411EED">
        <w:t>required to be registered; and</w:t>
      </w:r>
    </w:p>
    <w:p w:rsidR="00300522" w:rsidRPr="00411EED" w:rsidRDefault="00300522" w:rsidP="00300522">
      <w:pPr>
        <w:pStyle w:val="paragraphsub"/>
      </w:pPr>
      <w:r w:rsidRPr="00411EED">
        <w:tab/>
        <w:t>(ii)</w:t>
      </w:r>
      <w:r w:rsidRPr="00411EED">
        <w:tab/>
        <w:t>continues, immediately after the cancellation, to carry on that enterprise; or</w:t>
      </w:r>
    </w:p>
    <w:p w:rsidR="00300522" w:rsidRPr="00411EED" w:rsidRDefault="00300522" w:rsidP="00300522">
      <w:pPr>
        <w:pStyle w:val="paragraph"/>
      </w:pPr>
      <w:r w:rsidRPr="00411EED">
        <w:tab/>
        <w:t>(b)</w:t>
      </w:r>
      <w:r w:rsidRPr="00411EED">
        <w:tab/>
        <w:t>the cancellation arises as a result of the executor or trustee of a deceased estate ceasing to carry on any enterprise, and one or more beneficiaries of the deceased estate:</w:t>
      </w:r>
    </w:p>
    <w:p w:rsidR="00300522" w:rsidRPr="00411EED" w:rsidRDefault="00300522" w:rsidP="00300522">
      <w:pPr>
        <w:pStyle w:val="paragraphsub"/>
      </w:pPr>
      <w:r w:rsidRPr="00411EED">
        <w:tab/>
        <w:t>(i)</w:t>
      </w:r>
      <w:r w:rsidRPr="00411EED">
        <w:tab/>
        <w:t xml:space="preserve">are registered or is </w:t>
      </w:r>
      <w:r w:rsidR="00411EED" w:rsidRPr="00411EED">
        <w:rPr>
          <w:position w:val="6"/>
          <w:sz w:val="16"/>
          <w:szCs w:val="16"/>
        </w:rPr>
        <w:t>*</w:t>
      </w:r>
      <w:r w:rsidRPr="00411EED">
        <w:t>required to be registered; and</w:t>
      </w:r>
    </w:p>
    <w:p w:rsidR="00300522" w:rsidRPr="00411EED" w:rsidRDefault="00300522" w:rsidP="00300522">
      <w:pPr>
        <w:pStyle w:val="paragraphsub"/>
      </w:pPr>
      <w:r w:rsidRPr="00411EED">
        <w:tab/>
        <w:t>(ii)</w:t>
      </w:r>
      <w:r w:rsidRPr="00411EED">
        <w:tab/>
        <w:t>continue, immediately after the cancellation, to carry on the enterprise that the deceased had carried on.</w:t>
      </w:r>
    </w:p>
    <w:p w:rsidR="00300522" w:rsidRPr="00411EED" w:rsidRDefault="00300522" w:rsidP="00300522">
      <w:pPr>
        <w:pStyle w:val="subsection"/>
      </w:pPr>
      <w:r w:rsidRPr="00411EED">
        <w:tab/>
        <w:t>(2)</w:t>
      </w:r>
      <w:r w:rsidRPr="00411EED">
        <w:tab/>
        <w:t>Division</w:t>
      </w:r>
      <w:r w:rsidR="00411EED">
        <w:t> </w:t>
      </w:r>
      <w:r w:rsidRPr="00411EED">
        <w:t>129 (which is about changes in the extent of creditable purpose) continues to apply to the acquisition or importation of the thing immediately after the cancellation if:</w:t>
      </w:r>
    </w:p>
    <w:p w:rsidR="00300522" w:rsidRPr="00411EED" w:rsidRDefault="00300522" w:rsidP="00300522">
      <w:pPr>
        <w:pStyle w:val="paragraph"/>
      </w:pPr>
      <w:r w:rsidRPr="00411EED">
        <w:tab/>
        <w:t>(a)</w:t>
      </w:r>
      <w:r w:rsidRPr="00411EED">
        <w:tab/>
        <w:t>Subdivision</w:t>
      </w:r>
      <w:r w:rsidR="00411EED">
        <w:t> </w:t>
      </w:r>
      <w:r w:rsidRPr="00411EED">
        <w:t>129</w:t>
      </w:r>
      <w:r w:rsidR="00411EED">
        <w:noBreakHyphen/>
      </w:r>
      <w:r w:rsidRPr="00411EED">
        <w:t xml:space="preserve">A does not prevent an adjustment arising under that </w:t>
      </w:r>
      <w:r w:rsidR="00A53099" w:rsidRPr="00411EED">
        <w:t>Division</w:t>
      </w:r>
      <w:r w:rsidR="00A36DB5" w:rsidRPr="00411EED">
        <w:t xml:space="preserve"> </w:t>
      </w:r>
      <w:r w:rsidRPr="00411EED">
        <w:t>for the acquisition or importation; and</w:t>
      </w:r>
    </w:p>
    <w:p w:rsidR="00300522" w:rsidRPr="00411EED" w:rsidRDefault="00300522" w:rsidP="00300522">
      <w:pPr>
        <w:pStyle w:val="paragraph"/>
      </w:pPr>
      <w:r w:rsidRPr="00411EED">
        <w:tab/>
        <w:t>(b)</w:t>
      </w:r>
      <w:r w:rsidRPr="00411EED">
        <w:tab/>
        <w:t xml:space="preserve">the cancellation occurs during an </w:t>
      </w:r>
      <w:r w:rsidR="00411EED" w:rsidRPr="00411EED">
        <w:rPr>
          <w:position w:val="6"/>
          <w:sz w:val="16"/>
          <w:szCs w:val="16"/>
        </w:rPr>
        <w:t>*</w:t>
      </w:r>
      <w:r w:rsidRPr="00411EED">
        <w:t>adjustment period for the acquisition or importation.</w:t>
      </w:r>
    </w:p>
    <w:p w:rsidR="00300522" w:rsidRPr="00411EED" w:rsidRDefault="00300522" w:rsidP="00300522">
      <w:pPr>
        <w:pStyle w:val="subsection"/>
      </w:pPr>
      <w:r w:rsidRPr="00411EED">
        <w:tab/>
        <w:t>(3)</w:t>
      </w:r>
      <w:r w:rsidRPr="00411EED">
        <w:tab/>
        <w:t>For the purposes of applying Division</w:t>
      </w:r>
      <w:r w:rsidR="00411EED">
        <w:t> </w:t>
      </w:r>
      <w:r w:rsidRPr="00411EED">
        <w:t>129 to the acquisition or importation after the cancellation:</w:t>
      </w:r>
    </w:p>
    <w:p w:rsidR="00300522" w:rsidRPr="00411EED" w:rsidRDefault="00300522" w:rsidP="00300522">
      <w:pPr>
        <w:pStyle w:val="paragraph"/>
      </w:pPr>
      <w:r w:rsidRPr="00411EED">
        <w:lastRenderedPageBreak/>
        <w:tab/>
        <w:t>(a)</w:t>
      </w:r>
      <w:r w:rsidRPr="00411EED">
        <w:tab/>
        <w:t xml:space="preserve">the entity </w:t>
      </w:r>
      <w:r w:rsidR="00411EED" w:rsidRPr="00411EED">
        <w:rPr>
          <w:position w:val="6"/>
          <w:sz w:val="16"/>
          <w:szCs w:val="16"/>
        </w:rPr>
        <w:t>*</w:t>
      </w:r>
      <w:r w:rsidRPr="00411EED">
        <w:t xml:space="preserve">carrying on the </w:t>
      </w:r>
      <w:r w:rsidR="00411EED" w:rsidRPr="00411EED">
        <w:rPr>
          <w:position w:val="6"/>
          <w:sz w:val="16"/>
          <w:szCs w:val="16"/>
        </w:rPr>
        <w:t>*</w:t>
      </w:r>
      <w:r w:rsidRPr="00411EED">
        <w:t>enterprise in question immediately after the cancellation is taken to have made the acquisition or importation at the time it was originally made; and</w:t>
      </w:r>
    </w:p>
    <w:p w:rsidR="00300522" w:rsidRPr="00411EED" w:rsidRDefault="00300522" w:rsidP="00266102">
      <w:pPr>
        <w:pStyle w:val="paragraph"/>
        <w:keepNext/>
        <w:keepLines/>
      </w:pPr>
      <w:r w:rsidRPr="00411EED">
        <w:tab/>
        <w:t>(b)</w:t>
      </w:r>
      <w:r w:rsidRPr="00411EED">
        <w:tab/>
        <w:t xml:space="preserve">the extent (if any) to which the thing was originally acquired or imported for a </w:t>
      </w:r>
      <w:r w:rsidR="00411EED" w:rsidRPr="00411EED">
        <w:rPr>
          <w:position w:val="6"/>
          <w:sz w:val="16"/>
          <w:szCs w:val="16"/>
        </w:rPr>
        <w:t>*</w:t>
      </w:r>
      <w:r w:rsidRPr="00411EED">
        <w:t>creditable purpose is taken to be the extent (if any) to which the entity acquired or imported the thing for a creditable purpose; and</w:t>
      </w:r>
    </w:p>
    <w:p w:rsidR="00300522" w:rsidRPr="00411EED" w:rsidRDefault="00300522" w:rsidP="00300522">
      <w:pPr>
        <w:pStyle w:val="paragraph"/>
      </w:pPr>
      <w:r w:rsidRPr="00411EED">
        <w:tab/>
        <w:t>(c)</w:t>
      </w:r>
      <w:r w:rsidRPr="00411EED">
        <w:tab/>
        <w:t xml:space="preserve">any </w:t>
      </w:r>
      <w:r w:rsidR="00411EED" w:rsidRPr="00411EED">
        <w:rPr>
          <w:position w:val="6"/>
          <w:sz w:val="16"/>
          <w:szCs w:val="16"/>
        </w:rPr>
        <w:t>*</w:t>
      </w:r>
      <w:r w:rsidRPr="00411EED">
        <w:t>application of the thing since the original acquisition or importation is taken to be an application of the thing by the entity.</w:t>
      </w:r>
    </w:p>
    <w:p w:rsidR="00300522" w:rsidRPr="00411EED" w:rsidRDefault="00300522" w:rsidP="00300522">
      <w:pPr>
        <w:pStyle w:val="ActHead5"/>
      </w:pPr>
      <w:bookmarkStart w:id="899" w:name="_Toc471393930"/>
      <w:r w:rsidRPr="005A283F">
        <w:rPr>
          <w:rStyle w:val="CharSectno"/>
        </w:rPr>
        <w:t>138</w:t>
      </w:r>
      <w:r w:rsidR="00411EED" w:rsidRPr="005A283F">
        <w:rPr>
          <w:rStyle w:val="CharSectno"/>
        </w:rPr>
        <w:noBreakHyphen/>
      </w:r>
      <w:r w:rsidRPr="005A283F">
        <w:rPr>
          <w:rStyle w:val="CharSectno"/>
        </w:rPr>
        <w:t>20</w:t>
      </w:r>
      <w:r w:rsidRPr="00411EED">
        <w:t xml:space="preserve">  Application of Division</w:t>
      </w:r>
      <w:r w:rsidR="00411EED">
        <w:t> </w:t>
      </w:r>
      <w:r w:rsidRPr="00411EED">
        <w:t>129</w:t>
      </w:r>
      <w:bookmarkEnd w:id="899"/>
    </w:p>
    <w:p w:rsidR="00300522" w:rsidRPr="00411EED" w:rsidRDefault="00300522" w:rsidP="00300522">
      <w:pPr>
        <w:pStyle w:val="subsection"/>
      </w:pPr>
      <w:r w:rsidRPr="00411EED">
        <w:tab/>
      </w:r>
      <w:r w:rsidRPr="00411EED">
        <w:tab/>
        <w:t xml:space="preserve">This </w:t>
      </w:r>
      <w:r w:rsidR="00A53099" w:rsidRPr="00411EED">
        <w:t>Division</w:t>
      </w:r>
      <w:r w:rsidR="00A36DB5" w:rsidRPr="00411EED">
        <w:t xml:space="preserve"> </w:t>
      </w:r>
      <w:r w:rsidRPr="00411EED">
        <w:t>(except subsections</w:t>
      </w:r>
      <w:r w:rsidR="00411EED">
        <w:t> </w:t>
      </w:r>
      <w:r w:rsidRPr="00411EED">
        <w:t>138</w:t>
      </w:r>
      <w:r w:rsidR="00411EED">
        <w:noBreakHyphen/>
      </w:r>
      <w:r w:rsidRPr="00411EED">
        <w:t>17(2) and (3)) does not affect the operation of Division</w:t>
      </w:r>
      <w:r w:rsidR="00411EED">
        <w:t> </w:t>
      </w:r>
      <w:r w:rsidRPr="00411EED">
        <w:t>129 (which is about changes in the extent of creditable purpose).</w:t>
      </w:r>
    </w:p>
    <w:p w:rsidR="00300522" w:rsidRPr="00411EED" w:rsidRDefault="00300522" w:rsidP="00A36DB5">
      <w:pPr>
        <w:pStyle w:val="ActHead3"/>
        <w:pageBreakBefore/>
      </w:pPr>
      <w:bookmarkStart w:id="900" w:name="_Toc471393931"/>
      <w:r w:rsidRPr="005A283F">
        <w:rPr>
          <w:rStyle w:val="CharDivNo"/>
        </w:rPr>
        <w:lastRenderedPageBreak/>
        <w:t>Division</w:t>
      </w:r>
      <w:r w:rsidR="00411EED" w:rsidRPr="005A283F">
        <w:rPr>
          <w:rStyle w:val="CharDivNo"/>
        </w:rPr>
        <w:t> </w:t>
      </w:r>
      <w:r w:rsidRPr="005A283F">
        <w:rPr>
          <w:rStyle w:val="CharDivNo"/>
        </w:rPr>
        <w:t>139</w:t>
      </w:r>
      <w:r w:rsidRPr="00411EED">
        <w:t>—</w:t>
      </w:r>
      <w:r w:rsidRPr="005A283F">
        <w:rPr>
          <w:rStyle w:val="CharDivText"/>
        </w:rPr>
        <w:t>Distributions from deceased estates</w:t>
      </w:r>
      <w:bookmarkEnd w:id="900"/>
    </w:p>
    <w:p w:rsidR="00300522" w:rsidRPr="005A283F" w:rsidRDefault="00A53099" w:rsidP="00300522">
      <w:pPr>
        <w:pStyle w:val="Header"/>
        <w:keepLines w:val="0"/>
      </w:pPr>
      <w:r w:rsidRPr="005A283F">
        <w:rPr>
          <w:rStyle w:val="CharSubdNo"/>
        </w:rPr>
        <w:t xml:space="preserve"> </w:t>
      </w:r>
      <w:r w:rsidRPr="005A283F">
        <w:rPr>
          <w:rStyle w:val="CharSubdText"/>
        </w:rPr>
        <w:t xml:space="preserve"> </w:t>
      </w:r>
    </w:p>
    <w:p w:rsidR="00300522" w:rsidRPr="00411EED" w:rsidRDefault="00300522" w:rsidP="00300522">
      <w:pPr>
        <w:pStyle w:val="ActHead5"/>
      </w:pPr>
      <w:bookmarkStart w:id="901" w:name="_Toc471393932"/>
      <w:r w:rsidRPr="005A283F">
        <w:rPr>
          <w:rStyle w:val="CharSectno"/>
        </w:rPr>
        <w:t>139</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901"/>
    </w:p>
    <w:p w:rsidR="00300522" w:rsidRPr="00411EED" w:rsidRDefault="00300522" w:rsidP="00300522">
      <w:pPr>
        <w:pStyle w:val="BoxText"/>
      </w:pPr>
      <w:r w:rsidRPr="00411EED">
        <w:t xml:space="preserve">Distributions from deceased estates, for private consumption, that are not taxable supplies may involve disposing of assets that were acquired or imported in circumstances giving rise to entitlements to input tax credits. This </w:t>
      </w:r>
      <w:r w:rsidR="00A53099" w:rsidRPr="00411EED">
        <w:t>Division</w:t>
      </w:r>
      <w:r w:rsidR="00A36DB5" w:rsidRPr="00411EED">
        <w:t xml:space="preserve"> </w:t>
      </w:r>
      <w:r w:rsidRPr="00411EED">
        <w:t>provides for an increasing adjustment to cancel those input tax credits.</w:t>
      </w:r>
    </w:p>
    <w:p w:rsidR="00300522" w:rsidRPr="00411EED" w:rsidRDefault="00300522" w:rsidP="00300522">
      <w:pPr>
        <w:pStyle w:val="ActHead5"/>
      </w:pPr>
      <w:bookmarkStart w:id="902" w:name="_Toc471393933"/>
      <w:r w:rsidRPr="005A283F">
        <w:rPr>
          <w:rStyle w:val="CharSectno"/>
        </w:rPr>
        <w:t>139</w:t>
      </w:r>
      <w:r w:rsidR="00411EED" w:rsidRPr="005A283F">
        <w:rPr>
          <w:rStyle w:val="CharSectno"/>
        </w:rPr>
        <w:noBreakHyphen/>
      </w:r>
      <w:r w:rsidRPr="005A283F">
        <w:rPr>
          <w:rStyle w:val="CharSectno"/>
        </w:rPr>
        <w:t>5</w:t>
      </w:r>
      <w:r w:rsidRPr="00411EED">
        <w:t xml:space="preserve">  Adjustments for distributions from deceased estates</w:t>
      </w:r>
      <w:bookmarkEnd w:id="902"/>
    </w:p>
    <w:p w:rsidR="00300522" w:rsidRPr="00411EED" w:rsidRDefault="00300522" w:rsidP="00300522">
      <w:pPr>
        <w:pStyle w:val="subsection"/>
      </w:pPr>
      <w:r w:rsidRPr="00411EED">
        <w:tab/>
        <w:t>(1)</w:t>
      </w:r>
      <w:r w:rsidRPr="00411EED">
        <w:tab/>
        <w:t xml:space="preserve">You have an </w:t>
      </w:r>
      <w:r w:rsidRPr="00411EED">
        <w:rPr>
          <w:b/>
          <w:bCs/>
          <w:i/>
          <w:iCs/>
        </w:rPr>
        <w:t>increasing adjustment</w:t>
      </w:r>
      <w:r w:rsidRPr="00411EED">
        <w:t xml:space="preserve"> if:</w:t>
      </w:r>
    </w:p>
    <w:p w:rsidR="00300522" w:rsidRPr="00411EED" w:rsidRDefault="00300522" w:rsidP="00300522">
      <w:pPr>
        <w:pStyle w:val="paragraph"/>
      </w:pPr>
      <w:r w:rsidRPr="00411EED">
        <w:tab/>
        <w:t>(a)</w:t>
      </w:r>
      <w:r w:rsidRPr="00411EED">
        <w:tab/>
        <w:t>you are the executor or trustee of a deceased estate; and</w:t>
      </w:r>
    </w:p>
    <w:p w:rsidR="00300522" w:rsidRPr="00411EED" w:rsidRDefault="00300522" w:rsidP="00300522">
      <w:pPr>
        <w:pStyle w:val="paragraph"/>
      </w:pPr>
      <w:r w:rsidRPr="00411EED">
        <w:tab/>
        <w:t>(b)</w:t>
      </w:r>
      <w:r w:rsidRPr="00411EED">
        <w:tab/>
        <w:t xml:space="preserve">you are </w:t>
      </w:r>
      <w:r w:rsidR="00411EED" w:rsidRPr="00411EED">
        <w:rPr>
          <w:position w:val="6"/>
          <w:sz w:val="16"/>
          <w:szCs w:val="16"/>
        </w:rPr>
        <w:t>*</w:t>
      </w:r>
      <w:r w:rsidRPr="00411EED">
        <w:t xml:space="preserve">registered or </w:t>
      </w:r>
      <w:r w:rsidR="00411EED" w:rsidRPr="00411EED">
        <w:rPr>
          <w:position w:val="6"/>
          <w:sz w:val="16"/>
          <w:szCs w:val="16"/>
        </w:rPr>
        <w:t>*</w:t>
      </w:r>
      <w:r w:rsidRPr="00411EED">
        <w:t>required to be registered; and</w:t>
      </w:r>
    </w:p>
    <w:p w:rsidR="00300522" w:rsidRPr="00411EED" w:rsidRDefault="00300522" w:rsidP="00300522">
      <w:pPr>
        <w:pStyle w:val="paragraph"/>
      </w:pPr>
      <w:r w:rsidRPr="00411EED">
        <w:tab/>
        <w:t>(c)</w:t>
      </w:r>
      <w:r w:rsidRPr="00411EED">
        <w:tab/>
        <w:t>you supply an asset of the deceased estate to a beneficiary of the deceased estate; and</w:t>
      </w:r>
    </w:p>
    <w:p w:rsidR="00300522" w:rsidRPr="00411EED" w:rsidRDefault="00300522" w:rsidP="00300522">
      <w:pPr>
        <w:pStyle w:val="paragraph"/>
      </w:pPr>
      <w:r w:rsidRPr="00411EED">
        <w:tab/>
        <w:t>(d)</w:t>
      </w:r>
      <w:r w:rsidRPr="00411EED">
        <w:tab/>
        <w:t xml:space="preserve">the supply is not a </w:t>
      </w:r>
      <w:r w:rsidR="00411EED" w:rsidRPr="00411EED">
        <w:rPr>
          <w:position w:val="6"/>
          <w:sz w:val="16"/>
          <w:szCs w:val="16"/>
        </w:rPr>
        <w:t>*</w:t>
      </w:r>
      <w:r w:rsidRPr="00411EED">
        <w:t xml:space="preserve">taxable supply and is not a supply that is </w:t>
      </w:r>
      <w:r w:rsidR="00411EED" w:rsidRPr="00411EED">
        <w:rPr>
          <w:position w:val="6"/>
          <w:sz w:val="16"/>
          <w:szCs w:val="16"/>
        </w:rPr>
        <w:t>*</w:t>
      </w:r>
      <w:r w:rsidRPr="00411EED">
        <w:t>GST</w:t>
      </w:r>
      <w:r w:rsidR="00411EED">
        <w:noBreakHyphen/>
      </w:r>
      <w:r w:rsidRPr="00411EED">
        <w:t xml:space="preserve">free or </w:t>
      </w:r>
      <w:r w:rsidR="00411EED" w:rsidRPr="00411EED">
        <w:rPr>
          <w:position w:val="6"/>
          <w:sz w:val="16"/>
          <w:szCs w:val="16"/>
        </w:rPr>
        <w:t>*</w:t>
      </w:r>
      <w:r w:rsidRPr="00411EED">
        <w:t>input taxed; and</w:t>
      </w:r>
    </w:p>
    <w:p w:rsidR="00300522" w:rsidRPr="00411EED" w:rsidRDefault="00300522" w:rsidP="00300522">
      <w:pPr>
        <w:pStyle w:val="paragraph"/>
      </w:pPr>
      <w:r w:rsidRPr="00411EED">
        <w:tab/>
        <w:t>(e)</w:t>
      </w:r>
      <w:r w:rsidRPr="00411EED">
        <w:tab/>
        <w:t>you were, or are, or the deceased person was, entitled to an input tax credit for the deceased person’s acquisition or importation of the asset.</w:t>
      </w:r>
    </w:p>
    <w:p w:rsidR="00300522" w:rsidRPr="00411EED" w:rsidRDefault="00300522" w:rsidP="00300522">
      <w:pPr>
        <w:pStyle w:val="notetext"/>
      </w:pPr>
      <w:r w:rsidRPr="00411EED">
        <w:t>Note:</w:t>
      </w:r>
      <w:r w:rsidRPr="00411EED">
        <w:tab/>
        <w:t>Increasing adjustments increase your net amounts.</w:t>
      </w:r>
    </w:p>
    <w:p w:rsidR="00300522" w:rsidRPr="00411EED" w:rsidRDefault="00300522" w:rsidP="00300522">
      <w:pPr>
        <w:pStyle w:val="subsection"/>
      </w:pPr>
      <w:r w:rsidRPr="00411EED">
        <w:tab/>
        <w:t>(2)</w:t>
      </w:r>
      <w:r w:rsidRPr="00411EED">
        <w:tab/>
        <w:t>The amount of the adjustment, for the asset, is as follows:</w:t>
      </w:r>
    </w:p>
    <w:p w:rsidR="00300522" w:rsidRPr="00411EED" w:rsidRDefault="00143843" w:rsidP="00A53099">
      <w:pPr>
        <w:pStyle w:val="Formula"/>
        <w:spacing w:before="120" w:after="120"/>
      </w:pPr>
      <w:r w:rsidRPr="00411EED">
        <w:rPr>
          <w:noProof/>
        </w:rPr>
        <w:drawing>
          <wp:inline distT="0" distB="0" distL="0" distR="0" wp14:anchorId="029E1322" wp14:editId="0550AAE4">
            <wp:extent cx="3009900" cy="476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i/>
        </w:rPr>
        <w:t>applicable value</w:t>
      </w:r>
      <w:r w:rsidRPr="00411EED">
        <w:t xml:space="preserve"> is:</w:t>
      </w:r>
    </w:p>
    <w:p w:rsidR="00300522" w:rsidRPr="00411EED" w:rsidRDefault="00300522" w:rsidP="00300522">
      <w:pPr>
        <w:pStyle w:val="paragraph"/>
      </w:pPr>
      <w:r w:rsidRPr="00411EED">
        <w:tab/>
        <w:t>(a)</w:t>
      </w:r>
      <w:r w:rsidRPr="00411EED">
        <w:tab/>
        <w:t xml:space="preserve">the </w:t>
      </w:r>
      <w:r w:rsidR="00411EED" w:rsidRPr="00411EED">
        <w:rPr>
          <w:position w:val="6"/>
          <w:sz w:val="16"/>
          <w:szCs w:val="16"/>
        </w:rPr>
        <w:t>*</w:t>
      </w:r>
      <w:r w:rsidRPr="00411EED">
        <w:t>GST inclusive market value of the asset immediately before it is supplied; or</w:t>
      </w:r>
    </w:p>
    <w:p w:rsidR="00300522" w:rsidRPr="00411EED" w:rsidRDefault="00300522" w:rsidP="00266102">
      <w:pPr>
        <w:pStyle w:val="paragraph"/>
        <w:keepNext/>
        <w:keepLines/>
      </w:pPr>
      <w:r w:rsidRPr="00411EED">
        <w:lastRenderedPageBreak/>
        <w:tab/>
        <w:t>(b)</w:t>
      </w:r>
      <w:r w:rsidRPr="00411EED">
        <w:tab/>
        <w:t xml:space="preserve">if you were, or are, or the deceased person was, entitled to an input tax credit for the deceased person acquiring the thing—the amount of the </w:t>
      </w:r>
      <w:r w:rsidR="00411EED" w:rsidRPr="00411EED">
        <w:rPr>
          <w:position w:val="6"/>
          <w:sz w:val="16"/>
          <w:szCs w:val="16"/>
        </w:rPr>
        <w:t>*</w:t>
      </w:r>
      <w:r w:rsidRPr="00411EED">
        <w:t>consideration that you or the deceased person provided, or was liable to provide, for the acquisition of the thing, but only if the amount is less than that value; or</w:t>
      </w:r>
    </w:p>
    <w:p w:rsidR="00300522" w:rsidRPr="00411EED" w:rsidRDefault="00300522" w:rsidP="00300522">
      <w:pPr>
        <w:pStyle w:val="paragraph"/>
      </w:pPr>
      <w:r w:rsidRPr="00411EED">
        <w:tab/>
        <w:t>(c)</w:t>
      </w:r>
      <w:r w:rsidRPr="00411EED">
        <w:tab/>
        <w:t xml:space="preserve">if you were, or are, or the deceased person was, entitled to an input tax credit for the deceased person importing the thing—the cost to you or the deceased person of acquiring or producing the thing (plus the </w:t>
      </w:r>
      <w:r w:rsidR="00411EED" w:rsidRPr="00411EED">
        <w:rPr>
          <w:position w:val="6"/>
          <w:sz w:val="16"/>
        </w:rPr>
        <w:t>*</w:t>
      </w:r>
      <w:r w:rsidR="00236DBD" w:rsidRPr="00411EED">
        <w:t>assessed GST</w:t>
      </w:r>
      <w:r w:rsidRPr="00411EED">
        <w:t xml:space="preserve"> paid on its importation), but only if the amount is less than that value.</w:t>
      </w:r>
    </w:p>
    <w:p w:rsidR="00300522" w:rsidRPr="00411EED" w:rsidRDefault="00300522" w:rsidP="00300522">
      <w:pPr>
        <w:pStyle w:val="subsection"/>
      </w:pPr>
      <w:r w:rsidRPr="00411EED">
        <w:tab/>
        <w:t>(3)</w:t>
      </w:r>
      <w:r w:rsidRPr="00411EED">
        <w:tab/>
        <w:t xml:space="preserve">However, an </w:t>
      </w:r>
      <w:r w:rsidR="00411EED" w:rsidRPr="00411EED">
        <w:rPr>
          <w:position w:val="6"/>
          <w:sz w:val="16"/>
          <w:szCs w:val="16"/>
        </w:rPr>
        <w:t>*</w:t>
      </w:r>
      <w:r w:rsidRPr="00411EED">
        <w:t>adjustment does not arise under this section in respect of the asset if:</w:t>
      </w:r>
    </w:p>
    <w:p w:rsidR="00300522" w:rsidRPr="00411EED" w:rsidRDefault="00300522" w:rsidP="00300522">
      <w:pPr>
        <w:pStyle w:val="paragraph"/>
      </w:pPr>
      <w:r w:rsidRPr="00411EED">
        <w:tab/>
        <w:t>(a)</w:t>
      </w:r>
      <w:r w:rsidRPr="00411EED">
        <w:tab/>
        <w:t xml:space="preserve">the asset related to an </w:t>
      </w:r>
      <w:r w:rsidR="00411EED" w:rsidRPr="00411EED">
        <w:rPr>
          <w:position w:val="6"/>
          <w:sz w:val="16"/>
          <w:szCs w:val="16"/>
        </w:rPr>
        <w:t>*</w:t>
      </w:r>
      <w:r w:rsidRPr="00411EED">
        <w:t xml:space="preserve">enterprise that the deceased person </w:t>
      </w:r>
      <w:r w:rsidR="00411EED" w:rsidRPr="00411EED">
        <w:rPr>
          <w:position w:val="6"/>
          <w:sz w:val="16"/>
          <w:szCs w:val="16"/>
        </w:rPr>
        <w:t>*</w:t>
      </w:r>
      <w:r w:rsidRPr="00411EED">
        <w:t>carried on, and the beneficiary intends to continue to carry on that enterprise; or</w:t>
      </w:r>
    </w:p>
    <w:p w:rsidR="00300522" w:rsidRPr="00411EED" w:rsidRDefault="00300522" w:rsidP="00300522">
      <w:pPr>
        <w:pStyle w:val="paragraph"/>
      </w:pPr>
      <w:r w:rsidRPr="00411EED">
        <w:tab/>
        <w:t>(b)</w:t>
      </w:r>
      <w:r w:rsidRPr="00411EED">
        <w:tab/>
        <w:t xml:space="preserve">there were one or more </w:t>
      </w:r>
      <w:r w:rsidR="00411EED" w:rsidRPr="00411EED">
        <w:rPr>
          <w:position w:val="6"/>
          <w:sz w:val="16"/>
          <w:szCs w:val="16"/>
        </w:rPr>
        <w:t>*</w:t>
      </w:r>
      <w:r w:rsidRPr="00411EED">
        <w:t xml:space="preserve">adjustment periods for the deceased person’s acquisition or importation of the asset, and the last of those adjustment periods has ended before the cancellation of your </w:t>
      </w:r>
      <w:r w:rsidR="00411EED" w:rsidRPr="00411EED">
        <w:rPr>
          <w:position w:val="6"/>
          <w:sz w:val="16"/>
          <w:szCs w:val="16"/>
        </w:rPr>
        <w:t>*</w:t>
      </w:r>
      <w:r w:rsidRPr="00411EED">
        <w:t>registration takes effect.</w:t>
      </w:r>
    </w:p>
    <w:p w:rsidR="00300522" w:rsidRPr="00411EED" w:rsidRDefault="00300522" w:rsidP="00300522">
      <w:pPr>
        <w:pStyle w:val="ActHead5"/>
      </w:pPr>
      <w:bookmarkStart w:id="903" w:name="_Toc471393934"/>
      <w:r w:rsidRPr="005A283F">
        <w:rPr>
          <w:rStyle w:val="CharSectno"/>
        </w:rPr>
        <w:t>139</w:t>
      </w:r>
      <w:r w:rsidR="00411EED" w:rsidRPr="005A283F">
        <w:rPr>
          <w:rStyle w:val="CharSectno"/>
        </w:rPr>
        <w:noBreakHyphen/>
      </w:r>
      <w:r w:rsidRPr="005A283F">
        <w:rPr>
          <w:rStyle w:val="CharSectno"/>
        </w:rPr>
        <w:t>10</w:t>
      </w:r>
      <w:r w:rsidRPr="00411EED">
        <w:t xml:space="preserve">  Attributing adjustments for distributions from deceased estates</w:t>
      </w:r>
      <w:bookmarkEnd w:id="903"/>
    </w:p>
    <w:p w:rsidR="00300522" w:rsidRPr="00411EED" w:rsidRDefault="00300522" w:rsidP="00300522">
      <w:pPr>
        <w:pStyle w:val="subsection"/>
      </w:pPr>
      <w:r w:rsidRPr="00411EED">
        <w:tab/>
        <w:t>(1)</w:t>
      </w:r>
      <w:r w:rsidRPr="00411EED">
        <w:tab/>
        <w:t xml:space="preserve">An </w:t>
      </w:r>
      <w:r w:rsidR="00411EED" w:rsidRPr="00411EED">
        <w:rPr>
          <w:position w:val="6"/>
          <w:sz w:val="16"/>
          <w:szCs w:val="16"/>
        </w:rPr>
        <w:t>*</w:t>
      </w:r>
      <w:r w:rsidRPr="00411EED">
        <w:t xml:space="preserve">adjustment that you have under this </w:t>
      </w:r>
      <w:r w:rsidR="00A53099" w:rsidRPr="00411EED">
        <w:t>Division</w:t>
      </w:r>
      <w:r w:rsidR="00A36DB5" w:rsidRPr="00411EED">
        <w:t xml:space="preserve"> </w:t>
      </w:r>
      <w:r w:rsidRPr="00411EED">
        <w:t>is attributable to the tax period in which it arises.</w:t>
      </w:r>
    </w:p>
    <w:p w:rsidR="00300522" w:rsidRPr="00411EED" w:rsidRDefault="00300522" w:rsidP="00300522">
      <w:pPr>
        <w:pStyle w:val="subsection"/>
      </w:pPr>
      <w:r w:rsidRPr="00411EED">
        <w:tab/>
        <w:t>(2)</w:t>
      </w:r>
      <w:r w:rsidRPr="00411EED">
        <w:tab/>
        <w:t>This section has effect despite section</w:t>
      </w:r>
      <w:r w:rsidR="00411EED">
        <w:t> </w:t>
      </w:r>
      <w:r w:rsidRPr="00411EED">
        <w:t>29</w:t>
      </w:r>
      <w:r w:rsidR="00411EED">
        <w:noBreakHyphen/>
      </w:r>
      <w:r w:rsidRPr="00411EED">
        <w:t>20 (which is about attributing your adjustments).</w:t>
      </w:r>
    </w:p>
    <w:p w:rsidR="00300522" w:rsidRPr="00411EED" w:rsidRDefault="00300522" w:rsidP="00300522">
      <w:pPr>
        <w:pStyle w:val="ActHead5"/>
      </w:pPr>
      <w:bookmarkStart w:id="904" w:name="_Toc471393935"/>
      <w:r w:rsidRPr="005A283F">
        <w:rPr>
          <w:rStyle w:val="CharSectno"/>
        </w:rPr>
        <w:t>139</w:t>
      </w:r>
      <w:r w:rsidR="00411EED" w:rsidRPr="005A283F">
        <w:rPr>
          <w:rStyle w:val="CharSectno"/>
        </w:rPr>
        <w:noBreakHyphen/>
      </w:r>
      <w:r w:rsidRPr="005A283F">
        <w:rPr>
          <w:rStyle w:val="CharSectno"/>
        </w:rPr>
        <w:t>15</w:t>
      </w:r>
      <w:r w:rsidRPr="00411EED">
        <w:t xml:space="preserve">  Application of Division</w:t>
      </w:r>
      <w:r w:rsidR="00411EED">
        <w:t> </w:t>
      </w:r>
      <w:r w:rsidRPr="00411EED">
        <w:t>129</w:t>
      </w:r>
      <w:bookmarkEnd w:id="904"/>
    </w:p>
    <w:p w:rsidR="00300522" w:rsidRPr="00411EED" w:rsidRDefault="00300522" w:rsidP="00300522">
      <w:pPr>
        <w:pStyle w:val="subsection"/>
      </w:pPr>
      <w:r w:rsidRPr="00411EED">
        <w:tab/>
      </w:r>
      <w:r w:rsidRPr="00411EED">
        <w:tab/>
        <w:t xml:space="preserve">This </w:t>
      </w:r>
      <w:r w:rsidR="00A53099" w:rsidRPr="00411EED">
        <w:t>Division</w:t>
      </w:r>
      <w:r w:rsidR="00A36DB5" w:rsidRPr="00411EED">
        <w:t xml:space="preserve"> </w:t>
      </w:r>
      <w:r w:rsidRPr="00411EED">
        <w:t>does not affect the operation of Division</w:t>
      </w:r>
      <w:r w:rsidR="00411EED">
        <w:t> </w:t>
      </w:r>
      <w:r w:rsidRPr="00411EED">
        <w:t>129 (which is about changes in the extent of creditable purpose).</w:t>
      </w:r>
    </w:p>
    <w:p w:rsidR="00300522" w:rsidRPr="00411EED" w:rsidRDefault="00300522" w:rsidP="00A36DB5">
      <w:pPr>
        <w:pStyle w:val="ActHead3"/>
        <w:pageBreakBefore/>
      </w:pPr>
      <w:bookmarkStart w:id="905" w:name="_Toc471393936"/>
      <w:r w:rsidRPr="005A283F">
        <w:rPr>
          <w:rStyle w:val="CharDivNo"/>
        </w:rPr>
        <w:lastRenderedPageBreak/>
        <w:t>Division</w:t>
      </w:r>
      <w:r w:rsidR="00411EED" w:rsidRPr="005A283F">
        <w:rPr>
          <w:rStyle w:val="CharDivNo"/>
        </w:rPr>
        <w:t> </w:t>
      </w:r>
      <w:r w:rsidRPr="005A283F">
        <w:rPr>
          <w:rStyle w:val="CharDivNo"/>
        </w:rPr>
        <w:t>141</w:t>
      </w:r>
      <w:r w:rsidRPr="00411EED">
        <w:t>—</w:t>
      </w:r>
      <w:r w:rsidRPr="005A283F">
        <w:rPr>
          <w:rStyle w:val="CharDivText"/>
        </w:rPr>
        <w:t>Tradex scheme goods</w:t>
      </w:r>
      <w:bookmarkEnd w:id="905"/>
    </w:p>
    <w:p w:rsidR="00300522" w:rsidRPr="00411EED" w:rsidRDefault="00300522" w:rsidP="00300522">
      <w:pPr>
        <w:pStyle w:val="ActHead5"/>
      </w:pPr>
      <w:bookmarkStart w:id="906" w:name="_Toc471393937"/>
      <w:r w:rsidRPr="005A283F">
        <w:rPr>
          <w:rStyle w:val="CharSectno"/>
        </w:rPr>
        <w:t>141</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906"/>
    </w:p>
    <w:p w:rsidR="00300522" w:rsidRPr="00411EED" w:rsidRDefault="00300522" w:rsidP="00300522">
      <w:pPr>
        <w:pStyle w:val="BoxText"/>
      </w:pPr>
      <w:r w:rsidRPr="00411EED">
        <w:t>The holder of a tradex order has an increasing adjustment if goods relating to that order are dealt with contrary to the Tradex Scheme.</w:t>
      </w:r>
    </w:p>
    <w:p w:rsidR="00300522" w:rsidRPr="00411EED" w:rsidRDefault="00300522" w:rsidP="00300522">
      <w:pPr>
        <w:pStyle w:val="notetext"/>
      </w:pPr>
      <w:r w:rsidRPr="00411EED">
        <w:t>Note:</w:t>
      </w:r>
      <w:r w:rsidRPr="00411EED">
        <w:tab/>
        <w:t>GST would not have been payable on importation of the goods under the Tradex Scheme: see section</w:t>
      </w:r>
      <w:r w:rsidR="00411EED">
        <w:t> </w:t>
      </w:r>
      <w:r w:rsidRPr="00411EED">
        <w:t>42</w:t>
      </w:r>
      <w:r w:rsidR="00411EED">
        <w:noBreakHyphen/>
      </w:r>
      <w:r w:rsidRPr="00411EED">
        <w:t>5.</w:t>
      </w:r>
    </w:p>
    <w:p w:rsidR="00300522" w:rsidRPr="00411EED" w:rsidRDefault="00300522" w:rsidP="00300522">
      <w:pPr>
        <w:pStyle w:val="ActHead5"/>
      </w:pPr>
      <w:bookmarkStart w:id="907" w:name="_Toc471393938"/>
      <w:r w:rsidRPr="005A283F">
        <w:rPr>
          <w:rStyle w:val="CharSectno"/>
        </w:rPr>
        <w:t>141</w:t>
      </w:r>
      <w:r w:rsidR="00411EED" w:rsidRPr="005A283F">
        <w:rPr>
          <w:rStyle w:val="CharSectno"/>
        </w:rPr>
        <w:noBreakHyphen/>
      </w:r>
      <w:r w:rsidRPr="005A283F">
        <w:rPr>
          <w:rStyle w:val="CharSectno"/>
        </w:rPr>
        <w:t>5</w:t>
      </w:r>
      <w:r w:rsidRPr="00411EED">
        <w:t xml:space="preserve">  Adjustments for applying goods contrary to the Tradex Scheme</w:t>
      </w:r>
      <w:bookmarkEnd w:id="907"/>
    </w:p>
    <w:p w:rsidR="00300522" w:rsidRPr="00411EED" w:rsidRDefault="00300522" w:rsidP="00300522">
      <w:pPr>
        <w:pStyle w:val="subsection"/>
      </w:pPr>
      <w:r w:rsidRPr="00411EED">
        <w:tab/>
        <w:t>(1)</w:t>
      </w:r>
      <w:r w:rsidRPr="00411EED">
        <w:tab/>
        <w:t xml:space="preserve">You have an </w:t>
      </w:r>
      <w:r w:rsidRPr="00411EED">
        <w:rPr>
          <w:b/>
          <w:bCs/>
          <w:i/>
          <w:iCs/>
        </w:rPr>
        <w:t>increasing adjustment</w:t>
      </w:r>
      <w:r w:rsidRPr="00411EED">
        <w:t xml:space="preserve"> if:</w:t>
      </w:r>
    </w:p>
    <w:p w:rsidR="00300522" w:rsidRPr="00411EED" w:rsidRDefault="00300522" w:rsidP="00300522">
      <w:pPr>
        <w:pStyle w:val="paragraph"/>
      </w:pPr>
      <w:r w:rsidRPr="00411EED">
        <w:tab/>
        <w:t>(a)</w:t>
      </w:r>
      <w:r w:rsidRPr="00411EED">
        <w:tab/>
        <w:t xml:space="preserve">you import </w:t>
      </w:r>
      <w:r w:rsidR="00411EED" w:rsidRPr="00411EED">
        <w:rPr>
          <w:position w:val="6"/>
          <w:sz w:val="16"/>
          <w:szCs w:val="16"/>
        </w:rPr>
        <w:t>*</w:t>
      </w:r>
      <w:r w:rsidRPr="00411EED">
        <w:t>tradex scheme goods; and</w:t>
      </w:r>
    </w:p>
    <w:p w:rsidR="00300522" w:rsidRPr="00411EED" w:rsidRDefault="00300522" w:rsidP="00300522">
      <w:pPr>
        <w:pStyle w:val="paragraph"/>
      </w:pPr>
      <w:r w:rsidRPr="00411EED">
        <w:tab/>
        <w:t>(b)</w:t>
      </w:r>
      <w:r w:rsidRPr="00411EED">
        <w:tab/>
        <w:t xml:space="preserve">you are the holder (within the meaning of the </w:t>
      </w:r>
      <w:r w:rsidRPr="00411EED">
        <w:rPr>
          <w:i/>
          <w:iCs/>
        </w:rPr>
        <w:t>Tradex Scheme Act 1999</w:t>
      </w:r>
      <w:r w:rsidRPr="00411EED">
        <w:t xml:space="preserve">) of the </w:t>
      </w:r>
      <w:r w:rsidR="00411EED" w:rsidRPr="00411EED">
        <w:rPr>
          <w:position w:val="6"/>
          <w:sz w:val="16"/>
          <w:szCs w:val="16"/>
        </w:rPr>
        <w:t>*</w:t>
      </w:r>
      <w:r w:rsidRPr="00411EED">
        <w:t>tradex order relating to the goods; and</w:t>
      </w:r>
    </w:p>
    <w:p w:rsidR="00300522" w:rsidRPr="00411EED" w:rsidRDefault="00300522" w:rsidP="00300522">
      <w:pPr>
        <w:pStyle w:val="paragraph"/>
      </w:pPr>
      <w:r w:rsidRPr="00411EED">
        <w:tab/>
        <w:t>(c)</w:t>
      </w:r>
      <w:r w:rsidRPr="00411EED">
        <w:tab/>
        <w:t xml:space="preserve">the importation would have been a </w:t>
      </w:r>
      <w:r w:rsidR="00411EED" w:rsidRPr="00411EED">
        <w:rPr>
          <w:position w:val="6"/>
          <w:sz w:val="16"/>
          <w:szCs w:val="16"/>
        </w:rPr>
        <w:t>*</w:t>
      </w:r>
      <w:r w:rsidRPr="00411EED">
        <w:t>taxable importation if the goods had not been covered by item</w:t>
      </w:r>
      <w:r w:rsidR="00411EED">
        <w:t> </w:t>
      </w:r>
      <w:r w:rsidRPr="00411EED">
        <w:t>21A of Schedule</w:t>
      </w:r>
      <w:r w:rsidR="00411EED">
        <w:t> </w:t>
      </w:r>
      <w:r w:rsidRPr="00411EED">
        <w:t xml:space="preserve">4 to the </w:t>
      </w:r>
      <w:r w:rsidRPr="00411EED">
        <w:rPr>
          <w:i/>
          <w:iCs/>
        </w:rPr>
        <w:t>Customs Tariff Act 1995</w:t>
      </w:r>
      <w:r w:rsidRPr="00411EED">
        <w:t xml:space="preserve"> at the time of their entry for home consumption under the </w:t>
      </w:r>
      <w:r w:rsidRPr="00411EED">
        <w:rPr>
          <w:i/>
          <w:iCs/>
        </w:rPr>
        <w:t>Customs Act 1901</w:t>
      </w:r>
      <w:r w:rsidRPr="00411EED">
        <w:t>; and</w:t>
      </w:r>
    </w:p>
    <w:p w:rsidR="00300522" w:rsidRPr="00411EED" w:rsidRDefault="00300522" w:rsidP="00300522">
      <w:pPr>
        <w:pStyle w:val="paragraph"/>
      </w:pPr>
      <w:r w:rsidRPr="00411EED">
        <w:tab/>
        <w:t>(d)</w:t>
      </w:r>
      <w:r w:rsidRPr="00411EED">
        <w:tab/>
        <w:t>any of the circumstances referred to in subsection</w:t>
      </w:r>
      <w:r w:rsidR="00411EED">
        <w:t> </w:t>
      </w:r>
      <w:r w:rsidRPr="00411EED">
        <w:t>21(1) of that Act occur in respect of any of the goods.</w:t>
      </w:r>
    </w:p>
    <w:p w:rsidR="00300522" w:rsidRPr="00411EED" w:rsidRDefault="00300522" w:rsidP="00300522">
      <w:pPr>
        <w:pStyle w:val="subsection2"/>
      </w:pPr>
      <w:r w:rsidRPr="00411EED">
        <w:t>However, the increasing adjustment only arises in relation to the first occurrence of such a circumstance following an importation of the goods.</w:t>
      </w:r>
    </w:p>
    <w:p w:rsidR="00300522" w:rsidRPr="00411EED" w:rsidRDefault="00300522" w:rsidP="00300522">
      <w:pPr>
        <w:pStyle w:val="subsection"/>
      </w:pPr>
      <w:r w:rsidRPr="00411EED">
        <w:tab/>
        <w:t>(2)</w:t>
      </w:r>
      <w:r w:rsidRPr="00411EED">
        <w:tab/>
        <w:t xml:space="preserve">The amount of the </w:t>
      </w:r>
      <w:r w:rsidR="00411EED" w:rsidRPr="00411EED">
        <w:rPr>
          <w:position w:val="6"/>
          <w:sz w:val="16"/>
          <w:szCs w:val="16"/>
        </w:rPr>
        <w:t>*</w:t>
      </w:r>
      <w:r w:rsidRPr="00411EED">
        <w:t>increasing adjustment is the difference between:</w:t>
      </w:r>
    </w:p>
    <w:p w:rsidR="00300522" w:rsidRPr="00411EED" w:rsidRDefault="00300522" w:rsidP="00300522">
      <w:pPr>
        <w:pStyle w:val="paragraph"/>
      </w:pPr>
      <w:r w:rsidRPr="00411EED">
        <w:tab/>
        <w:t>(a)</w:t>
      </w:r>
      <w:r w:rsidRPr="00411EED">
        <w:tab/>
        <w:t xml:space="preserve">the amount of GST that would have been payable on the importation if the importation had been a </w:t>
      </w:r>
      <w:r w:rsidR="00411EED" w:rsidRPr="00411EED">
        <w:rPr>
          <w:position w:val="6"/>
          <w:sz w:val="16"/>
          <w:szCs w:val="16"/>
        </w:rPr>
        <w:t>*</w:t>
      </w:r>
      <w:r w:rsidRPr="00411EED">
        <w:t>taxable importation; and</w:t>
      </w:r>
    </w:p>
    <w:p w:rsidR="00300522" w:rsidRPr="00411EED" w:rsidRDefault="00300522" w:rsidP="00300522">
      <w:pPr>
        <w:pStyle w:val="paragraph"/>
      </w:pPr>
      <w:r w:rsidRPr="00411EED">
        <w:tab/>
        <w:t>(b)</w:t>
      </w:r>
      <w:r w:rsidRPr="00411EED">
        <w:tab/>
        <w:t>the amount (if any) of the input tax credit to which you would have been entitled for the importation if the importation had been a taxable importation.</w:t>
      </w:r>
    </w:p>
    <w:p w:rsidR="00300522" w:rsidRPr="00411EED" w:rsidRDefault="00300522" w:rsidP="00300522">
      <w:pPr>
        <w:pStyle w:val="ActHead5"/>
      </w:pPr>
      <w:bookmarkStart w:id="908" w:name="_Toc471393939"/>
      <w:r w:rsidRPr="005A283F">
        <w:rPr>
          <w:rStyle w:val="CharSectno"/>
        </w:rPr>
        <w:lastRenderedPageBreak/>
        <w:t>141</w:t>
      </w:r>
      <w:r w:rsidR="00411EED" w:rsidRPr="005A283F">
        <w:rPr>
          <w:rStyle w:val="CharSectno"/>
        </w:rPr>
        <w:noBreakHyphen/>
      </w:r>
      <w:r w:rsidRPr="005A283F">
        <w:rPr>
          <w:rStyle w:val="CharSectno"/>
        </w:rPr>
        <w:t>10</w:t>
      </w:r>
      <w:r w:rsidRPr="00411EED">
        <w:t xml:space="preserve">  Meaning of </w:t>
      </w:r>
      <w:r w:rsidRPr="00411EED">
        <w:rPr>
          <w:i/>
          <w:iCs/>
        </w:rPr>
        <w:t>tradex scheme goods</w:t>
      </w:r>
      <w:r w:rsidRPr="00411EED">
        <w:t xml:space="preserve"> etc.</w:t>
      </w:r>
      <w:bookmarkEnd w:id="908"/>
    </w:p>
    <w:p w:rsidR="00300522" w:rsidRPr="00411EED" w:rsidRDefault="00300522" w:rsidP="00300522">
      <w:pPr>
        <w:pStyle w:val="subsection"/>
      </w:pPr>
      <w:r w:rsidRPr="00411EED">
        <w:tab/>
        <w:t>(1)</w:t>
      </w:r>
      <w:r w:rsidRPr="00411EED">
        <w:tab/>
      </w:r>
      <w:r w:rsidRPr="00411EED">
        <w:rPr>
          <w:b/>
          <w:bCs/>
          <w:i/>
          <w:iCs/>
        </w:rPr>
        <w:t>Tradex scheme goods</w:t>
      </w:r>
      <w:r w:rsidRPr="00411EED">
        <w:t xml:space="preserve"> are imported goods that:</w:t>
      </w:r>
    </w:p>
    <w:p w:rsidR="00300522" w:rsidRPr="00411EED" w:rsidRDefault="00300522" w:rsidP="00300522">
      <w:pPr>
        <w:pStyle w:val="paragraph"/>
      </w:pPr>
      <w:r w:rsidRPr="00411EED">
        <w:tab/>
        <w:t>(a)</w:t>
      </w:r>
      <w:r w:rsidRPr="00411EED">
        <w:tab/>
        <w:t xml:space="preserve">are nominated goods (within the meaning of the </w:t>
      </w:r>
      <w:r w:rsidRPr="00411EED">
        <w:rPr>
          <w:i/>
          <w:iCs/>
        </w:rPr>
        <w:t>Tradex Scheme Act 1999</w:t>
      </w:r>
      <w:r w:rsidRPr="00411EED">
        <w:t xml:space="preserve">) in relation to a </w:t>
      </w:r>
      <w:r w:rsidR="00411EED" w:rsidRPr="00411EED">
        <w:rPr>
          <w:position w:val="6"/>
          <w:sz w:val="16"/>
          <w:szCs w:val="16"/>
        </w:rPr>
        <w:t>*</w:t>
      </w:r>
      <w:r w:rsidRPr="00411EED">
        <w:t>tradex order; and</w:t>
      </w:r>
    </w:p>
    <w:p w:rsidR="00300522" w:rsidRPr="00411EED" w:rsidRDefault="00300522" w:rsidP="00300522">
      <w:pPr>
        <w:pStyle w:val="paragraph"/>
      </w:pPr>
      <w:r w:rsidRPr="00411EED">
        <w:tab/>
        <w:t>(b)</w:t>
      </w:r>
      <w:r w:rsidRPr="00411EED">
        <w:tab/>
        <w:t>were covered by item</w:t>
      </w:r>
      <w:r w:rsidR="00411EED">
        <w:t> </w:t>
      </w:r>
      <w:r w:rsidRPr="00411EED">
        <w:t>21A in Schedule</w:t>
      </w:r>
      <w:r w:rsidR="00411EED">
        <w:t> </w:t>
      </w:r>
      <w:r w:rsidRPr="00411EED">
        <w:t xml:space="preserve">4 to the </w:t>
      </w:r>
      <w:r w:rsidRPr="00411EED">
        <w:rPr>
          <w:i/>
          <w:iCs/>
        </w:rPr>
        <w:t>Customs Tariff Act 1995</w:t>
      </w:r>
      <w:r w:rsidRPr="00411EED">
        <w:t xml:space="preserve"> at the time of their entry for home consumption under the </w:t>
      </w:r>
      <w:r w:rsidRPr="00411EED">
        <w:rPr>
          <w:i/>
          <w:iCs/>
        </w:rPr>
        <w:t>Customs Act 1901</w:t>
      </w:r>
      <w:r w:rsidRPr="00411EED">
        <w:t>.</w:t>
      </w:r>
    </w:p>
    <w:p w:rsidR="00300522" w:rsidRPr="00411EED" w:rsidRDefault="00300522" w:rsidP="00300522">
      <w:pPr>
        <w:pStyle w:val="subsection"/>
      </w:pPr>
      <w:r w:rsidRPr="00411EED">
        <w:tab/>
        <w:t>(2)</w:t>
      </w:r>
      <w:r w:rsidRPr="00411EED">
        <w:tab/>
      </w:r>
      <w:r w:rsidRPr="00411EED">
        <w:rPr>
          <w:b/>
          <w:bCs/>
          <w:i/>
          <w:iCs/>
        </w:rPr>
        <w:t>Tradex order</w:t>
      </w:r>
      <w:r w:rsidRPr="00411EED">
        <w:t xml:space="preserve"> has the meaning given by section</w:t>
      </w:r>
      <w:r w:rsidR="00411EED">
        <w:t> </w:t>
      </w:r>
      <w:r w:rsidRPr="00411EED">
        <w:t xml:space="preserve">4 of the </w:t>
      </w:r>
      <w:r w:rsidRPr="00411EED">
        <w:rPr>
          <w:i/>
          <w:iCs/>
        </w:rPr>
        <w:t>Tradex Scheme Act 1999</w:t>
      </w:r>
      <w:r w:rsidRPr="00411EED">
        <w:t>.</w:t>
      </w:r>
    </w:p>
    <w:p w:rsidR="00300522" w:rsidRPr="00411EED" w:rsidRDefault="00300522" w:rsidP="00300522">
      <w:pPr>
        <w:pStyle w:val="ActHead5"/>
      </w:pPr>
      <w:bookmarkStart w:id="909" w:name="_Toc471393940"/>
      <w:r w:rsidRPr="005A283F">
        <w:rPr>
          <w:rStyle w:val="CharSectno"/>
        </w:rPr>
        <w:t>141</w:t>
      </w:r>
      <w:r w:rsidR="00411EED" w:rsidRPr="005A283F">
        <w:rPr>
          <w:rStyle w:val="CharSectno"/>
        </w:rPr>
        <w:noBreakHyphen/>
      </w:r>
      <w:r w:rsidRPr="005A283F">
        <w:rPr>
          <w:rStyle w:val="CharSectno"/>
        </w:rPr>
        <w:t>15</w:t>
      </w:r>
      <w:r w:rsidRPr="00411EED">
        <w:t xml:space="preserve">  Attribution of adjustments under this Division</w:t>
      </w:r>
      <w:bookmarkEnd w:id="909"/>
    </w:p>
    <w:p w:rsidR="00300522" w:rsidRPr="00411EED" w:rsidRDefault="00300522" w:rsidP="00300522">
      <w:pPr>
        <w:pStyle w:val="subsection"/>
      </w:pPr>
      <w:r w:rsidRPr="00411EED">
        <w:tab/>
        <w:t>(1)</w:t>
      </w:r>
      <w:r w:rsidRPr="00411EED">
        <w:tab/>
        <w:t xml:space="preserve">An adjustment under this </w:t>
      </w:r>
      <w:r w:rsidR="00A53099" w:rsidRPr="00411EED">
        <w:t>Division</w:t>
      </w:r>
      <w:r w:rsidR="00A36DB5" w:rsidRPr="00411EED">
        <w:t xml:space="preserve"> </w:t>
      </w:r>
      <w:r w:rsidRPr="00411EED">
        <w:t>is attributable to the tax period in which the adjustment arises.</w:t>
      </w:r>
    </w:p>
    <w:p w:rsidR="00300522" w:rsidRPr="00411EED" w:rsidRDefault="00300522" w:rsidP="00300522">
      <w:pPr>
        <w:pStyle w:val="subsection"/>
      </w:pPr>
      <w:r w:rsidRPr="00411EED">
        <w:tab/>
        <w:t>(2)</w:t>
      </w:r>
      <w:r w:rsidRPr="00411EED">
        <w:tab/>
        <w:t>This section has effect despite section</w:t>
      </w:r>
      <w:r w:rsidR="00411EED">
        <w:t> </w:t>
      </w:r>
      <w:r w:rsidRPr="00411EED">
        <w:t>29</w:t>
      </w:r>
      <w:r w:rsidR="00411EED">
        <w:noBreakHyphen/>
      </w:r>
      <w:r w:rsidRPr="00411EED">
        <w:t>20 (which is about attributing your adjustments).</w:t>
      </w:r>
    </w:p>
    <w:p w:rsidR="00300522" w:rsidRPr="00411EED" w:rsidRDefault="00300522" w:rsidP="00300522">
      <w:pPr>
        <w:pStyle w:val="ActHead5"/>
      </w:pPr>
      <w:bookmarkStart w:id="910" w:name="_Toc471393941"/>
      <w:r w:rsidRPr="005A283F">
        <w:rPr>
          <w:rStyle w:val="CharSectno"/>
        </w:rPr>
        <w:t>141</w:t>
      </w:r>
      <w:r w:rsidR="00411EED" w:rsidRPr="005A283F">
        <w:rPr>
          <w:rStyle w:val="CharSectno"/>
        </w:rPr>
        <w:noBreakHyphen/>
      </w:r>
      <w:r w:rsidRPr="005A283F">
        <w:rPr>
          <w:rStyle w:val="CharSectno"/>
        </w:rPr>
        <w:t>20</w:t>
      </w:r>
      <w:r w:rsidRPr="00411EED">
        <w:t xml:space="preserve">  Application of Division</w:t>
      </w:r>
      <w:r w:rsidR="00411EED">
        <w:t> </w:t>
      </w:r>
      <w:r w:rsidRPr="00411EED">
        <w:t>129</w:t>
      </w:r>
      <w:bookmarkEnd w:id="910"/>
    </w:p>
    <w:p w:rsidR="00300522" w:rsidRPr="00411EED" w:rsidRDefault="00300522" w:rsidP="00300522">
      <w:pPr>
        <w:pStyle w:val="subsection"/>
      </w:pPr>
      <w:r w:rsidRPr="00411EED">
        <w:tab/>
      </w:r>
      <w:r w:rsidRPr="00411EED">
        <w:tab/>
        <w:t xml:space="preserve">This </w:t>
      </w:r>
      <w:r w:rsidR="00A53099" w:rsidRPr="00411EED">
        <w:t>Division</w:t>
      </w:r>
      <w:r w:rsidR="00A36DB5" w:rsidRPr="00411EED">
        <w:t xml:space="preserve"> </w:t>
      </w:r>
      <w:r w:rsidRPr="00411EED">
        <w:t>does not affect the operation of Division</w:t>
      </w:r>
      <w:r w:rsidR="00411EED">
        <w:t> </w:t>
      </w:r>
      <w:r w:rsidRPr="00411EED">
        <w:t>129 (which is about changes in the extent of creditable purpose).</w:t>
      </w:r>
    </w:p>
    <w:p w:rsidR="00ED6B6A" w:rsidRPr="00411EED" w:rsidRDefault="00ED6B6A" w:rsidP="00554985">
      <w:pPr>
        <w:pStyle w:val="ActHead3"/>
        <w:pageBreakBefore/>
      </w:pPr>
      <w:bookmarkStart w:id="911" w:name="_Toc471393942"/>
      <w:r w:rsidRPr="005A283F">
        <w:rPr>
          <w:rStyle w:val="CharDivNo"/>
        </w:rPr>
        <w:lastRenderedPageBreak/>
        <w:t>Division</w:t>
      </w:r>
      <w:r w:rsidR="00411EED" w:rsidRPr="005A283F">
        <w:rPr>
          <w:rStyle w:val="CharDivNo"/>
        </w:rPr>
        <w:t> </w:t>
      </w:r>
      <w:r w:rsidRPr="005A283F">
        <w:rPr>
          <w:rStyle w:val="CharDivNo"/>
        </w:rPr>
        <w:t>142</w:t>
      </w:r>
      <w:r w:rsidRPr="00411EED">
        <w:t>—</w:t>
      </w:r>
      <w:r w:rsidRPr="005A283F">
        <w:rPr>
          <w:rStyle w:val="CharDivText"/>
        </w:rPr>
        <w:t>Excess GST</w:t>
      </w:r>
      <w:bookmarkEnd w:id="911"/>
    </w:p>
    <w:p w:rsidR="00ED6B6A" w:rsidRPr="00411EED" w:rsidRDefault="00ED6B6A" w:rsidP="00ED6B6A">
      <w:pPr>
        <w:pStyle w:val="TofSectsHeading"/>
      </w:pPr>
      <w:r w:rsidRPr="00411EED">
        <w:t>Table of Subdivisions</w:t>
      </w:r>
    </w:p>
    <w:p w:rsidR="00ED6B6A" w:rsidRPr="00411EED" w:rsidRDefault="00ED6B6A" w:rsidP="00ED6B6A">
      <w:pPr>
        <w:pStyle w:val="TofSectsSubdiv"/>
      </w:pPr>
      <w:r w:rsidRPr="00411EED">
        <w:t>142</w:t>
      </w:r>
      <w:r w:rsidR="00411EED">
        <w:noBreakHyphen/>
      </w:r>
      <w:r w:rsidRPr="00411EED">
        <w:t>A</w:t>
      </w:r>
      <w:r w:rsidRPr="00411EED">
        <w:tab/>
        <w:t>Excess GST unrelated to adjustments</w:t>
      </w:r>
    </w:p>
    <w:p w:rsidR="00ED6B6A" w:rsidRPr="00411EED" w:rsidRDefault="00ED6B6A" w:rsidP="00ED6B6A">
      <w:pPr>
        <w:pStyle w:val="TofSectsSubdiv"/>
      </w:pPr>
      <w:r w:rsidRPr="00411EED">
        <w:t>142</w:t>
      </w:r>
      <w:r w:rsidR="00411EED">
        <w:noBreakHyphen/>
      </w:r>
      <w:r w:rsidRPr="00411EED">
        <w:t>B</w:t>
      </w:r>
      <w:r w:rsidRPr="00411EED">
        <w:tab/>
        <w:t>GST related to cancelled supplies</w:t>
      </w:r>
    </w:p>
    <w:p w:rsidR="00ED6B6A" w:rsidRPr="00411EED" w:rsidRDefault="00ED6B6A" w:rsidP="00ED6B6A">
      <w:pPr>
        <w:pStyle w:val="TofSectsSubdiv"/>
      </w:pPr>
      <w:r w:rsidRPr="00411EED">
        <w:t>142</w:t>
      </w:r>
      <w:r w:rsidR="00411EED">
        <w:noBreakHyphen/>
      </w:r>
      <w:r w:rsidRPr="00411EED">
        <w:t>C</w:t>
      </w:r>
      <w:r w:rsidRPr="00411EED">
        <w:tab/>
        <w:t>Passed</w:t>
      </w:r>
      <w:r w:rsidR="00411EED">
        <w:noBreakHyphen/>
      </w:r>
      <w:r w:rsidRPr="00411EED">
        <w:t>on GST</w:t>
      </w:r>
    </w:p>
    <w:p w:rsidR="00ED6B6A" w:rsidRPr="00411EED" w:rsidRDefault="00ED6B6A" w:rsidP="00ED6B6A">
      <w:pPr>
        <w:pStyle w:val="ActHead5"/>
      </w:pPr>
      <w:bookmarkStart w:id="912" w:name="_Toc471393943"/>
      <w:r w:rsidRPr="005A283F">
        <w:rPr>
          <w:rStyle w:val="CharSectno"/>
        </w:rPr>
        <w:t>142</w:t>
      </w:r>
      <w:r w:rsidR="00411EED" w:rsidRPr="005A283F">
        <w:rPr>
          <w:rStyle w:val="CharSectno"/>
        </w:rPr>
        <w:noBreakHyphen/>
      </w:r>
      <w:r w:rsidRPr="005A283F">
        <w:rPr>
          <w:rStyle w:val="CharSectno"/>
        </w:rPr>
        <w:t>1</w:t>
      </w:r>
      <w:r w:rsidRPr="00411EED">
        <w:t xml:space="preserve">  What this Division is about</w:t>
      </w:r>
      <w:bookmarkEnd w:id="912"/>
    </w:p>
    <w:p w:rsidR="00ED6B6A" w:rsidRPr="00411EED" w:rsidRDefault="00ED6B6A" w:rsidP="00ED6B6A">
      <w:pPr>
        <w:pStyle w:val="SOText"/>
      </w:pPr>
      <w:r w:rsidRPr="00411EED">
        <w:t xml:space="preserve">Excess GST is not to be refunded if this would give an </w:t>
      </w:r>
      <w:r w:rsidRPr="00411EED">
        <w:rPr>
          <w:color w:val="000000" w:themeColor="text1"/>
        </w:rPr>
        <w:t xml:space="preserve">entity </w:t>
      </w:r>
      <w:r w:rsidRPr="00411EED">
        <w:t>a windfall gain</w:t>
      </w:r>
      <w:r w:rsidRPr="00411EED">
        <w:rPr>
          <w:i/>
          <w:color w:val="000000" w:themeColor="text1"/>
        </w:rPr>
        <w:t>.</w:t>
      </w:r>
    </w:p>
    <w:p w:rsidR="00ED6B6A" w:rsidRPr="00411EED" w:rsidRDefault="00ED6B6A" w:rsidP="00ED6B6A">
      <w:pPr>
        <w:pStyle w:val="notetext"/>
      </w:pPr>
      <w:r w:rsidRPr="00411EED">
        <w:t>Note:</w:t>
      </w:r>
      <w:r w:rsidRPr="00411EED">
        <w:tab/>
        <w:t>Refunding excess GST to a supplier will give it a windfall gain if it has already passed on the excess GST in the price of the supply (and not reimbursed the recipient).</w:t>
      </w:r>
    </w:p>
    <w:p w:rsidR="00ED6B6A" w:rsidRPr="00411EED" w:rsidRDefault="00ED6B6A" w:rsidP="00ED6B6A">
      <w:pPr>
        <w:pStyle w:val="ActHead4"/>
      </w:pPr>
      <w:bookmarkStart w:id="913" w:name="_Toc471393944"/>
      <w:r w:rsidRPr="005A283F">
        <w:rPr>
          <w:rStyle w:val="CharSubdNo"/>
        </w:rPr>
        <w:t>Subdivision</w:t>
      </w:r>
      <w:r w:rsidR="00411EED" w:rsidRPr="005A283F">
        <w:rPr>
          <w:rStyle w:val="CharSubdNo"/>
        </w:rPr>
        <w:t> </w:t>
      </w:r>
      <w:r w:rsidRPr="005A283F">
        <w:rPr>
          <w:rStyle w:val="CharSubdNo"/>
        </w:rPr>
        <w:t>142</w:t>
      </w:r>
      <w:r w:rsidR="00411EED" w:rsidRPr="005A283F">
        <w:rPr>
          <w:rStyle w:val="CharSubdNo"/>
        </w:rPr>
        <w:noBreakHyphen/>
      </w:r>
      <w:r w:rsidRPr="005A283F">
        <w:rPr>
          <w:rStyle w:val="CharSubdNo"/>
        </w:rPr>
        <w:t>A</w:t>
      </w:r>
      <w:r w:rsidRPr="00411EED">
        <w:t>—</w:t>
      </w:r>
      <w:r w:rsidRPr="005A283F">
        <w:rPr>
          <w:rStyle w:val="CharSubdText"/>
        </w:rPr>
        <w:t>Excess GST unrelated to adjustments</w:t>
      </w:r>
      <w:bookmarkEnd w:id="913"/>
    </w:p>
    <w:p w:rsidR="00ED6B6A" w:rsidRPr="00411EED" w:rsidRDefault="00ED6B6A" w:rsidP="00ED6B6A">
      <w:pPr>
        <w:pStyle w:val="ActHead5"/>
      </w:pPr>
      <w:bookmarkStart w:id="914" w:name="_Toc471393945"/>
      <w:r w:rsidRPr="005A283F">
        <w:rPr>
          <w:rStyle w:val="CharSectno"/>
        </w:rPr>
        <w:t>142</w:t>
      </w:r>
      <w:r w:rsidR="00411EED" w:rsidRPr="005A283F">
        <w:rPr>
          <w:rStyle w:val="CharSectno"/>
        </w:rPr>
        <w:noBreakHyphen/>
      </w:r>
      <w:r w:rsidRPr="005A283F">
        <w:rPr>
          <w:rStyle w:val="CharSectno"/>
        </w:rPr>
        <w:t>5</w:t>
      </w:r>
      <w:r w:rsidRPr="00411EED">
        <w:t xml:space="preserve">  When this Subdivision applies</w:t>
      </w:r>
      <w:bookmarkEnd w:id="914"/>
    </w:p>
    <w:p w:rsidR="00ED6B6A" w:rsidRPr="00411EED" w:rsidRDefault="00ED6B6A" w:rsidP="00ED6B6A">
      <w:pPr>
        <w:pStyle w:val="subsection"/>
      </w:pPr>
      <w:r w:rsidRPr="00411EED">
        <w:tab/>
        <w:t>(1)</w:t>
      </w:r>
      <w:r w:rsidRPr="00411EED">
        <w:tab/>
        <w:t xml:space="preserve">This Subdivision applies if, after disregarding any amounts covered by </w:t>
      </w:r>
      <w:r w:rsidR="00411EED">
        <w:t>subsection (</w:t>
      </w:r>
      <w:r w:rsidRPr="00411EED">
        <w:t xml:space="preserve">2), your </w:t>
      </w:r>
      <w:r w:rsidR="00411EED" w:rsidRPr="00411EED">
        <w:rPr>
          <w:position w:val="6"/>
          <w:sz w:val="16"/>
        </w:rPr>
        <w:t>*</w:t>
      </w:r>
      <w:r w:rsidRPr="00411EED">
        <w:t>assessed net amount for a tax period takes into account an amount of GST exceeding that which is payable.</w:t>
      </w:r>
    </w:p>
    <w:p w:rsidR="00ED6B6A" w:rsidRPr="00411EED" w:rsidRDefault="00ED6B6A" w:rsidP="00ED6B6A">
      <w:pPr>
        <w:pStyle w:val="notetext"/>
      </w:pPr>
      <w:r w:rsidRPr="00411EED">
        <w:t>Note:</w:t>
      </w:r>
      <w:r w:rsidRPr="00411EED">
        <w:tab/>
        <w:t>This Subdivision applies whether or not you have paid, or been refunded, the assessed net amount.</w:t>
      </w:r>
    </w:p>
    <w:p w:rsidR="00ED6B6A" w:rsidRPr="00411EED" w:rsidRDefault="00ED6B6A" w:rsidP="00ED6B6A">
      <w:pPr>
        <w:pStyle w:val="notetext"/>
      </w:pPr>
      <w:r w:rsidRPr="00411EED">
        <w:t>Example:</w:t>
      </w:r>
      <w:r w:rsidRPr="00411EED">
        <w:tab/>
        <w:t>Sunny Co mistakenly reports a negative net amount of $4,000 made up of GST of $10,000 less input tax credits of $14,000. In fact, Sunny Co’s GST should have been $8,000 making its negative net amount $6,000. Sunny Co has excess GST of $2,000.</w:t>
      </w:r>
    </w:p>
    <w:p w:rsidR="00ED6B6A" w:rsidRPr="00411EED" w:rsidRDefault="00ED6B6A" w:rsidP="00ED6B6A">
      <w:pPr>
        <w:pStyle w:val="subsection"/>
      </w:pPr>
      <w:r w:rsidRPr="00411EED">
        <w:tab/>
        <w:t>(2)</w:t>
      </w:r>
      <w:r w:rsidRPr="00411EED">
        <w:tab/>
        <w:t>Disregard the following amounts:</w:t>
      </w:r>
    </w:p>
    <w:p w:rsidR="00ED6B6A" w:rsidRPr="00411EED" w:rsidRDefault="00ED6B6A" w:rsidP="00ED6B6A">
      <w:pPr>
        <w:pStyle w:val="paragraph"/>
      </w:pPr>
      <w:r w:rsidRPr="00411EED">
        <w:tab/>
        <w:t>(a)</w:t>
      </w:r>
      <w:r w:rsidRPr="00411EED">
        <w:tab/>
        <w:t xml:space="preserve">an amount of GST that was correctly payable and attributable to the tax period, but which later becomes the subject of a </w:t>
      </w:r>
      <w:r w:rsidR="00411EED" w:rsidRPr="00411EED">
        <w:rPr>
          <w:position w:val="6"/>
          <w:sz w:val="16"/>
        </w:rPr>
        <w:t>*</w:t>
      </w:r>
      <w:r w:rsidRPr="00411EED">
        <w:t>decreasing adjustment;</w:t>
      </w:r>
    </w:p>
    <w:p w:rsidR="00ED6B6A" w:rsidRPr="00411EED" w:rsidRDefault="00ED6B6A" w:rsidP="00ED6B6A">
      <w:pPr>
        <w:pStyle w:val="paragraph"/>
      </w:pPr>
      <w:r w:rsidRPr="00411EED">
        <w:lastRenderedPageBreak/>
        <w:tab/>
        <w:t>(b)</w:t>
      </w:r>
      <w:r w:rsidRPr="00411EED">
        <w:tab/>
        <w:t>an amount of GST that is payable, but is correctly attributable to a different tax period.</w:t>
      </w:r>
    </w:p>
    <w:p w:rsidR="00ED6B6A" w:rsidRPr="00411EED" w:rsidRDefault="00ED6B6A" w:rsidP="00ED6B6A">
      <w:pPr>
        <w:pStyle w:val="ActHead5"/>
      </w:pPr>
      <w:bookmarkStart w:id="915" w:name="_Toc471393946"/>
      <w:r w:rsidRPr="005A283F">
        <w:rPr>
          <w:rStyle w:val="CharSectno"/>
        </w:rPr>
        <w:t>142</w:t>
      </w:r>
      <w:r w:rsidR="00411EED" w:rsidRPr="005A283F">
        <w:rPr>
          <w:rStyle w:val="CharSectno"/>
        </w:rPr>
        <w:noBreakHyphen/>
      </w:r>
      <w:r w:rsidRPr="005A283F">
        <w:rPr>
          <w:rStyle w:val="CharSectno"/>
        </w:rPr>
        <w:t>10</w:t>
      </w:r>
      <w:r w:rsidRPr="00411EED">
        <w:t xml:space="preserve">  Refunding the excess GST</w:t>
      </w:r>
      <w:bookmarkEnd w:id="915"/>
    </w:p>
    <w:p w:rsidR="00ED6B6A" w:rsidRPr="00411EED" w:rsidRDefault="00ED6B6A" w:rsidP="00ED6B6A">
      <w:pPr>
        <w:pStyle w:val="subsection"/>
      </w:pPr>
      <w:r w:rsidRPr="00411EED">
        <w:tab/>
      </w:r>
      <w:r w:rsidRPr="00411EED">
        <w:tab/>
        <w:t xml:space="preserve">For the purposes of each </w:t>
      </w:r>
      <w:r w:rsidR="00411EED" w:rsidRPr="00411EED">
        <w:rPr>
          <w:position w:val="6"/>
          <w:sz w:val="16"/>
        </w:rPr>
        <w:t>*</w:t>
      </w:r>
      <w:r w:rsidRPr="00411EED">
        <w:t>taxation law, so much of the excess from subsection</w:t>
      </w:r>
      <w:r w:rsidR="00411EED">
        <w:t> </w:t>
      </w:r>
      <w:r w:rsidRPr="00411EED">
        <w:t>142</w:t>
      </w:r>
      <w:r w:rsidR="00411EED">
        <w:noBreakHyphen/>
      </w:r>
      <w:r w:rsidRPr="00411EED">
        <w:t xml:space="preserve">5(1) (the </w:t>
      </w:r>
      <w:r w:rsidRPr="00411EED">
        <w:rPr>
          <w:b/>
          <w:i/>
        </w:rPr>
        <w:t>excess GST</w:t>
      </w:r>
      <w:r w:rsidRPr="00411EED">
        <w:t xml:space="preserve">) as you have </w:t>
      </w:r>
      <w:r w:rsidR="00411EED" w:rsidRPr="00411EED">
        <w:rPr>
          <w:position w:val="6"/>
          <w:sz w:val="16"/>
        </w:rPr>
        <w:t>*</w:t>
      </w:r>
      <w:r w:rsidRPr="00411EED">
        <w:t>passed on to another entity is taken to have always been:</w:t>
      </w:r>
    </w:p>
    <w:p w:rsidR="00ED6B6A" w:rsidRPr="00411EED" w:rsidRDefault="00ED6B6A" w:rsidP="00ED6B6A">
      <w:pPr>
        <w:pStyle w:val="paragraph"/>
      </w:pPr>
      <w:r w:rsidRPr="00411EED">
        <w:tab/>
        <w:t>(a)</w:t>
      </w:r>
      <w:r w:rsidRPr="00411EED">
        <w:tab/>
        <w:t>payable; and</w:t>
      </w:r>
    </w:p>
    <w:p w:rsidR="00ED6B6A" w:rsidRPr="00411EED" w:rsidRDefault="00ED6B6A" w:rsidP="00ED6B6A">
      <w:pPr>
        <w:pStyle w:val="paragraph"/>
      </w:pPr>
      <w:r w:rsidRPr="00411EED">
        <w:tab/>
        <w:t>(b)</w:t>
      </w:r>
      <w:r w:rsidRPr="00411EED">
        <w:tab/>
        <w:t xml:space="preserve">on a </w:t>
      </w:r>
      <w:r w:rsidR="00411EED" w:rsidRPr="00411EED">
        <w:rPr>
          <w:position w:val="6"/>
          <w:sz w:val="16"/>
        </w:rPr>
        <w:t>*</w:t>
      </w:r>
      <w:r w:rsidRPr="00411EED">
        <w:t>taxable supply;</w:t>
      </w:r>
    </w:p>
    <w:p w:rsidR="00ED6B6A" w:rsidRPr="00411EED" w:rsidRDefault="00ED6B6A" w:rsidP="00ED6B6A">
      <w:pPr>
        <w:pStyle w:val="subsection2"/>
      </w:pPr>
      <w:r w:rsidRPr="00411EED">
        <w:t>until you reimburse the other entity for the passed</w:t>
      </w:r>
      <w:r w:rsidR="00411EED">
        <w:noBreakHyphen/>
      </w:r>
      <w:r w:rsidRPr="00411EED">
        <w:t>on GST.</w:t>
      </w:r>
    </w:p>
    <w:p w:rsidR="00ED6B6A" w:rsidRPr="00411EED" w:rsidRDefault="00ED6B6A" w:rsidP="00ED6B6A">
      <w:pPr>
        <w:pStyle w:val="notetext"/>
      </w:pPr>
      <w:r w:rsidRPr="00411EED">
        <w:t>Note 1:</w:t>
      </w:r>
      <w:r w:rsidRPr="00411EED">
        <w:tab/>
        <w:t>If you reimburse the passed</w:t>
      </w:r>
      <w:r w:rsidR="00411EED">
        <w:noBreakHyphen/>
      </w:r>
      <w:r w:rsidRPr="00411EED">
        <w:t>on GST so that this section ceases to apply there will be an adjustment event under paragraph</w:t>
      </w:r>
      <w:r w:rsidR="00411EED">
        <w:t> </w:t>
      </w:r>
      <w:r w:rsidRPr="00411EED">
        <w:t>19</w:t>
      </w:r>
      <w:r w:rsidR="00411EED">
        <w:noBreakHyphen/>
      </w:r>
      <w:r w:rsidRPr="00411EED">
        <w:t>10(1)(b) or (c). You will have a decreasing adjustment (see section</w:t>
      </w:r>
      <w:r w:rsidR="00411EED">
        <w:t> </w:t>
      </w:r>
      <w:r w:rsidRPr="00411EED">
        <w:t>19</w:t>
      </w:r>
      <w:r w:rsidR="00411EED">
        <w:noBreakHyphen/>
      </w:r>
      <w:r w:rsidRPr="00411EED">
        <w:t>55) and the other entity may have an increasing adjustment (see section</w:t>
      </w:r>
      <w:r w:rsidR="00411EED">
        <w:t> </w:t>
      </w:r>
      <w:r w:rsidRPr="00411EED">
        <w:t>19</w:t>
      </w:r>
      <w:r w:rsidR="00411EED">
        <w:noBreakHyphen/>
      </w:r>
      <w:r w:rsidRPr="00411EED">
        <w:t>80).</w:t>
      </w:r>
    </w:p>
    <w:p w:rsidR="00ED6B6A" w:rsidRPr="00411EED" w:rsidRDefault="00ED6B6A" w:rsidP="00ED6B6A">
      <w:pPr>
        <w:pStyle w:val="notetext"/>
      </w:pPr>
      <w:r w:rsidRPr="00411EED">
        <w:t>Note 2:</w:t>
      </w:r>
      <w:r w:rsidRPr="00411EED">
        <w:tab/>
        <w:t>Any excess GST you have not passed on will be refunded as described in section</w:t>
      </w:r>
      <w:r w:rsidR="00411EED">
        <w:t> </w:t>
      </w:r>
      <w:r w:rsidRPr="00411EED">
        <w:t>155</w:t>
      </w:r>
      <w:r w:rsidR="00411EED">
        <w:noBreakHyphen/>
      </w:r>
      <w:r w:rsidRPr="00411EED">
        <w:t>75 in Schedule</w:t>
      </w:r>
      <w:r w:rsidR="00411EED">
        <w:t> </w:t>
      </w:r>
      <w:r w:rsidRPr="00411EED">
        <w:t xml:space="preserve">1 to the </w:t>
      </w:r>
      <w:r w:rsidRPr="00411EED">
        <w:rPr>
          <w:i/>
        </w:rPr>
        <w:t>Taxation Administration Act 1953</w:t>
      </w:r>
      <w:r w:rsidRPr="00411EED">
        <w:t>.</w:t>
      </w:r>
    </w:p>
    <w:p w:rsidR="00ED6B6A" w:rsidRPr="00411EED" w:rsidRDefault="00ED6B6A" w:rsidP="00ED6B6A">
      <w:pPr>
        <w:pStyle w:val="notetext"/>
      </w:pPr>
      <w:r w:rsidRPr="00411EED">
        <w:t>Note 3:</w:t>
      </w:r>
      <w:r w:rsidRPr="00411EED">
        <w:tab/>
        <w:t>While this section applies, paragraph</w:t>
      </w:r>
      <w:r w:rsidR="00411EED">
        <w:t> </w:t>
      </w:r>
      <w:r w:rsidRPr="00411EED">
        <w:t>11</w:t>
      </w:r>
      <w:r w:rsidR="00411EED">
        <w:noBreakHyphen/>
      </w:r>
      <w:r w:rsidRPr="00411EED">
        <w:t>5(b) (about taxable supplies) is satisfied for the corresponding acquisition by the other entity.</w:t>
      </w:r>
    </w:p>
    <w:p w:rsidR="00ED6B6A" w:rsidRPr="00411EED" w:rsidRDefault="00ED6B6A" w:rsidP="00ED6B6A">
      <w:pPr>
        <w:pStyle w:val="ActHead5"/>
      </w:pPr>
      <w:bookmarkStart w:id="916" w:name="_Toc471393947"/>
      <w:r w:rsidRPr="005A283F">
        <w:rPr>
          <w:rStyle w:val="CharSectno"/>
        </w:rPr>
        <w:t>142</w:t>
      </w:r>
      <w:r w:rsidR="00411EED" w:rsidRPr="005A283F">
        <w:rPr>
          <w:rStyle w:val="CharSectno"/>
        </w:rPr>
        <w:noBreakHyphen/>
      </w:r>
      <w:r w:rsidRPr="005A283F">
        <w:rPr>
          <w:rStyle w:val="CharSectno"/>
        </w:rPr>
        <w:t>15</w:t>
      </w:r>
      <w:r w:rsidRPr="00411EED">
        <w:t xml:space="preserve">  When section</w:t>
      </w:r>
      <w:r w:rsidR="00411EED">
        <w:t> </w:t>
      </w:r>
      <w:r w:rsidRPr="00411EED">
        <w:t>142</w:t>
      </w:r>
      <w:r w:rsidR="00411EED">
        <w:noBreakHyphen/>
      </w:r>
      <w:r w:rsidRPr="00411EED">
        <w:t>10 does not apply</w:t>
      </w:r>
      <w:bookmarkEnd w:id="916"/>
    </w:p>
    <w:p w:rsidR="00ED6B6A" w:rsidRPr="00411EED" w:rsidRDefault="00ED6B6A" w:rsidP="00ED6B6A">
      <w:pPr>
        <w:pStyle w:val="SubsectionHead"/>
      </w:pPr>
      <w:r w:rsidRPr="00411EED">
        <w:t>Commissioner satisfied it is inappropriate for that section to apply</w:t>
      </w:r>
    </w:p>
    <w:p w:rsidR="00ED6B6A" w:rsidRPr="00411EED" w:rsidRDefault="00ED6B6A" w:rsidP="00ED6B6A">
      <w:pPr>
        <w:pStyle w:val="subsection"/>
      </w:pPr>
      <w:r w:rsidRPr="00411EED">
        <w:tab/>
        <w:t>(1)</w:t>
      </w:r>
      <w:r w:rsidRPr="00411EED">
        <w:tab/>
        <w:t>Treat section</w:t>
      </w:r>
      <w:r w:rsidR="00411EED">
        <w:t> </w:t>
      </w:r>
      <w:r w:rsidRPr="00411EED">
        <w:t>142</w:t>
      </w:r>
      <w:r w:rsidR="00411EED">
        <w:noBreakHyphen/>
      </w:r>
      <w:r w:rsidRPr="00411EED">
        <w:t>10 as never having applied to the extent that the Commissioner is satisfied that:</w:t>
      </w:r>
    </w:p>
    <w:p w:rsidR="00ED6B6A" w:rsidRPr="00411EED" w:rsidRDefault="00ED6B6A" w:rsidP="00ED6B6A">
      <w:pPr>
        <w:pStyle w:val="paragraph"/>
      </w:pPr>
      <w:r w:rsidRPr="00411EED">
        <w:tab/>
        <w:t>(a)</w:t>
      </w:r>
      <w:r w:rsidRPr="00411EED">
        <w:tab/>
        <w:t xml:space="preserve">applying that section would be inconsistent with the principle that excess GST is not to be refunded if this would give an </w:t>
      </w:r>
      <w:r w:rsidRPr="00411EED">
        <w:rPr>
          <w:color w:val="000000" w:themeColor="text1"/>
        </w:rPr>
        <w:t xml:space="preserve">entity </w:t>
      </w:r>
      <w:r w:rsidRPr="00411EED">
        <w:t>a windfall gain; and</w:t>
      </w:r>
    </w:p>
    <w:p w:rsidR="00ED6B6A" w:rsidRPr="00411EED" w:rsidRDefault="00ED6B6A" w:rsidP="00ED6B6A">
      <w:pPr>
        <w:pStyle w:val="paragraph"/>
      </w:pPr>
      <w:r w:rsidRPr="00411EED">
        <w:tab/>
        <w:t>(b)</w:t>
      </w:r>
      <w:r w:rsidRPr="00411EED">
        <w:tab/>
        <w:t xml:space="preserve">you have requested a decision under this subsection in the </w:t>
      </w:r>
      <w:r w:rsidR="00411EED" w:rsidRPr="00411EED">
        <w:rPr>
          <w:position w:val="6"/>
          <w:sz w:val="16"/>
        </w:rPr>
        <w:t>*</w:t>
      </w:r>
      <w:r w:rsidRPr="00411EED">
        <w:t>approved form.</w:t>
      </w:r>
    </w:p>
    <w:p w:rsidR="00ED6B6A" w:rsidRPr="00411EED" w:rsidRDefault="00ED6B6A" w:rsidP="00ED6B6A">
      <w:pPr>
        <w:pStyle w:val="notetext"/>
      </w:pPr>
      <w:r w:rsidRPr="00411EED">
        <w:t>Note:</w:t>
      </w:r>
      <w:r w:rsidRPr="00411EED">
        <w:tab/>
        <w:t>Refusing to make the requested decision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rPr>
        <w:t>Taxation Administration Act 1953</w:t>
      </w:r>
      <w:r w:rsidRPr="00411EED">
        <w:t>).</w:t>
      </w:r>
    </w:p>
    <w:p w:rsidR="00ED6B6A" w:rsidRPr="00411EED" w:rsidRDefault="00ED6B6A" w:rsidP="00ED6B6A">
      <w:pPr>
        <w:pStyle w:val="subsection"/>
      </w:pPr>
      <w:r w:rsidRPr="00411EED">
        <w:lastRenderedPageBreak/>
        <w:tab/>
        <w:t>(2)</w:t>
      </w:r>
      <w:r w:rsidRPr="00411EED">
        <w:tab/>
        <w:t xml:space="preserve">The Commissioner must notify you in writing of any decision relating to you made under </w:t>
      </w:r>
      <w:r w:rsidR="00411EED">
        <w:t>subsection (</w:t>
      </w:r>
      <w:r w:rsidRPr="00411EED">
        <w:t>1).</w:t>
      </w:r>
    </w:p>
    <w:p w:rsidR="00ED6B6A" w:rsidRPr="00411EED" w:rsidRDefault="00ED6B6A" w:rsidP="00ED6B6A">
      <w:pPr>
        <w:pStyle w:val="SubsectionHead"/>
      </w:pPr>
      <w:r w:rsidRPr="00411EED">
        <w:t>If there never was a supply</w:t>
      </w:r>
    </w:p>
    <w:p w:rsidR="00ED6B6A" w:rsidRPr="00411EED" w:rsidRDefault="00ED6B6A" w:rsidP="00ED6B6A">
      <w:pPr>
        <w:pStyle w:val="subsection"/>
      </w:pPr>
      <w:r w:rsidRPr="00411EED">
        <w:tab/>
        <w:t>(3)</w:t>
      </w:r>
      <w:r w:rsidRPr="00411EED">
        <w:tab/>
        <w:t>Treat section</w:t>
      </w:r>
      <w:r w:rsidR="00411EED">
        <w:t> </w:t>
      </w:r>
      <w:r w:rsidRPr="00411EED">
        <w:t>142</w:t>
      </w:r>
      <w:r w:rsidR="00411EED">
        <w:noBreakHyphen/>
      </w:r>
      <w:r w:rsidRPr="00411EED">
        <w:t>10 as never having applied to the extent that:</w:t>
      </w:r>
    </w:p>
    <w:p w:rsidR="00ED6B6A" w:rsidRPr="00411EED" w:rsidRDefault="00ED6B6A" w:rsidP="00ED6B6A">
      <w:pPr>
        <w:pStyle w:val="paragraph"/>
      </w:pPr>
      <w:r w:rsidRPr="00411EED">
        <w:tab/>
        <w:t>(a)</w:t>
      </w:r>
      <w:r w:rsidRPr="00411EED">
        <w:tab/>
        <w:t>you treated the excess GST as payable on a supply, but in fact there never was a supply; and</w:t>
      </w:r>
    </w:p>
    <w:p w:rsidR="00ED6B6A" w:rsidRPr="00411EED" w:rsidRDefault="00ED6B6A" w:rsidP="00ED6B6A">
      <w:pPr>
        <w:pStyle w:val="paragraph"/>
      </w:pPr>
      <w:r w:rsidRPr="00411EED">
        <w:tab/>
        <w:t>(b)</w:t>
      </w:r>
      <w:r w:rsidRPr="00411EED">
        <w:tab/>
        <w:t xml:space="preserve">you reimburse the other entity for the </w:t>
      </w:r>
      <w:r w:rsidR="00411EED" w:rsidRPr="00411EED">
        <w:rPr>
          <w:position w:val="6"/>
          <w:sz w:val="16"/>
        </w:rPr>
        <w:t>*</w:t>
      </w:r>
      <w:r w:rsidRPr="00411EED">
        <w:t>passed</w:t>
      </w:r>
      <w:r w:rsidR="00411EED">
        <w:noBreakHyphen/>
      </w:r>
      <w:r w:rsidRPr="00411EED">
        <w:t>on GST.</w:t>
      </w:r>
    </w:p>
    <w:p w:rsidR="00ED6B6A" w:rsidRPr="00411EED" w:rsidRDefault="00ED6B6A" w:rsidP="00ED6B6A">
      <w:pPr>
        <w:pStyle w:val="notetext"/>
      </w:pPr>
      <w:r w:rsidRPr="00411EED">
        <w:t>Note:</w:t>
      </w:r>
      <w:r w:rsidRPr="00411EED">
        <w:tab/>
        <w:t>If you reimburse the passed</w:t>
      </w:r>
      <w:r w:rsidR="00411EED">
        <w:noBreakHyphen/>
      </w:r>
      <w:r w:rsidRPr="00411EED">
        <w:t>on GST, you will be refunded an equivalent amount as described in section</w:t>
      </w:r>
      <w:r w:rsidR="00411EED">
        <w:t> </w:t>
      </w:r>
      <w:r w:rsidRPr="00411EED">
        <w:t>155</w:t>
      </w:r>
      <w:r w:rsidR="00411EED">
        <w:noBreakHyphen/>
      </w:r>
      <w:r w:rsidRPr="00411EED">
        <w:t>75 in Schedule</w:t>
      </w:r>
      <w:r w:rsidR="00411EED">
        <w:t> </w:t>
      </w:r>
      <w:r w:rsidRPr="00411EED">
        <w:t xml:space="preserve">1 to the </w:t>
      </w:r>
      <w:r w:rsidRPr="00411EED">
        <w:rPr>
          <w:i/>
        </w:rPr>
        <w:t>Taxation Administration Act 1953</w:t>
      </w:r>
      <w:r w:rsidRPr="00411EED">
        <w:t>.</w:t>
      </w:r>
    </w:p>
    <w:p w:rsidR="00ED6B6A" w:rsidRPr="00411EED" w:rsidRDefault="00ED6B6A" w:rsidP="00ED6B6A">
      <w:pPr>
        <w:pStyle w:val="SubsectionHead"/>
      </w:pPr>
      <w:r w:rsidRPr="00411EED">
        <w:t>So far as it relates to your creditable acquisitions</w:t>
      </w:r>
    </w:p>
    <w:p w:rsidR="00ED6B6A" w:rsidRPr="00411EED" w:rsidRDefault="00ED6B6A" w:rsidP="00ED6B6A">
      <w:pPr>
        <w:pStyle w:val="subsection"/>
      </w:pPr>
      <w:r w:rsidRPr="00411EED">
        <w:tab/>
        <w:t>(4)</w:t>
      </w:r>
      <w:r w:rsidRPr="00411EED">
        <w:tab/>
        <w:t>Section</w:t>
      </w:r>
      <w:r w:rsidR="00411EED">
        <w:t> </w:t>
      </w:r>
      <w:r w:rsidRPr="00411EED">
        <w:t>142</w:t>
      </w:r>
      <w:r w:rsidR="00411EED">
        <w:noBreakHyphen/>
      </w:r>
      <w:r w:rsidRPr="00411EED">
        <w:t>10 does not apply for the purposes of applying subsection</w:t>
      </w:r>
      <w:r w:rsidR="00411EED">
        <w:t> </w:t>
      </w:r>
      <w:r w:rsidRPr="00411EED">
        <w:t>11</w:t>
      </w:r>
      <w:r w:rsidR="00411EED">
        <w:noBreakHyphen/>
      </w:r>
      <w:r w:rsidRPr="00411EED">
        <w:t>15(2) (about creditable purpose) to you.</w:t>
      </w:r>
    </w:p>
    <w:p w:rsidR="00ED6B6A" w:rsidRPr="00411EED" w:rsidRDefault="00ED6B6A" w:rsidP="00ED6B6A">
      <w:pPr>
        <w:pStyle w:val="SubsectionHead"/>
      </w:pPr>
      <w:r w:rsidRPr="00411EED">
        <w:t>If the recipient knows you have not paid the excess GST</w:t>
      </w:r>
    </w:p>
    <w:p w:rsidR="00ED6B6A" w:rsidRPr="00411EED" w:rsidRDefault="00ED6B6A" w:rsidP="00ED6B6A">
      <w:pPr>
        <w:pStyle w:val="subsection"/>
      </w:pPr>
      <w:r w:rsidRPr="00411EED">
        <w:tab/>
        <w:t>(5)</w:t>
      </w:r>
      <w:r w:rsidRPr="00411EED">
        <w:tab/>
        <w:t>Section</w:t>
      </w:r>
      <w:r w:rsidR="00411EED">
        <w:t> </w:t>
      </w:r>
      <w:r w:rsidRPr="00411EED">
        <w:t>142</w:t>
      </w:r>
      <w:r w:rsidR="00411EED">
        <w:noBreakHyphen/>
      </w:r>
      <w:r w:rsidRPr="00411EED">
        <w:t xml:space="preserve">10 does not apply for the purposes of applying a </w:t>
      </w:r>
      <w:r w:rsidR="00411EED" w:rsidRPr="00411EED">
        <w:rPr>
          <w:position w:val="6"/>
          <w:sz w:val="16"/>
        </w:rPr>
        <w:t>*</w:t>
      </w:r>
      <w:r w:rsidRPr="00411EED">
        <w:t>taxation law to the other entity if, and while, that other entity knows, or could reasonably be expected to have known, that you have not paid the excess GST to the Commissioner.</w:t>
      </w:r>
    </w:p>
    <w:p w:rsidR="00ED6B6A" w:rsidRPr="00411EED" w:rsidRDefault="00ED6B6A" w:rsidP="00ED6B6A">
      <w:pPr>
        <w:pStyle w:val="notetext"/>
      </w:pPr>
      <w:r w:rsidRPr="00411EED">
        <w:t>Note:</w:t>
      </w:r>
      <w:r w:rsidRPr="00411EED">
        <w:tab/>
        <w:t>Section</w:t>
      </w:r>
      <w:r w:rsidR="00411EED">
        <w:t> </w:t>
      </w:r>
      <w:r w:rsidRPr="00411EED">
        <w:t>142</w:t>
      </w:r>
      <w:r w:rsidR="00411EED">
        <w:noBreakHyphen/>
      </w:r>
      <w:r w:rsidRPr="00411EED">
        <w:t>10 still applies for the purposes of applying taxation laws to you.</w:t>
      </w:r>
    </w:p>
    <w:p w:rsidR="00ED6B6A" w:rsidRPr="00411EED" w:rsidRDefault="00ED6B6A" w:rsidP="00ED6B6A">
      <w:pPr>
        <w:pStyle w:val="ActHead4"/>
      </w:pPr>
      <w:bookmarkStart w:id="917" w:name="_Toc471393948"/>
      <w:r w:rsidRPr="005A283F">
        <w:rPr>
          <w:rStyle w:val="CharSubdNo"/>
        </w:rPr>
        <w:t>Subdivision</w:t>
      </w:r>
      <w:r w:rsidR="00411EED" w:rsidRPr="005A283F">
        <w:rPr>
          <w:rStyle w:val="CharSubdNo"/>
        </w:rPr>
        <w:t> </w:t>
      </w:r>
      <w:r w:rsidRPr="005A283F">
        <w:rPr>
          <w:rStyle w:val="CharSubdNo"/>
        </w:rPr>
        <w:t>142</w:t>
      </w:r>
      <w:r w:rsidR="00411EED" w:rsidRPr="005A283F">
        <w:rPr>
          <w:rStyle w:val="CharSubdNo"/>
        </w:rPr>
        <w:noBreakHyphen/>
      </w:r>
      <w:r w:rsidRPr="005A283F">
        <w:rPr>
          <w:rStyle w:val="CharSubdNo"/>
        </w:rPr>
        <w:t>B</w:t>
      </w:r>
      <w:r w:rsidRPr="00411EED">
        <w:t>—</w:t>
      </w:r>
      <w:r w:rsidRPr="005A283F">
        <w:rPr>
          <w:rStyle w:val="CharSubdText"/>
        </w:rPr>
        <w:t>GST related to cancelled supplies</w:t>
      </w:r>
      <w:bookmarkEnd w:id="917"/>
    </w:p>
    <w:p w:rsidR="00ED6B6A" w:rsidRPr="00411EED" w:rsidRDefault="00ED6B6A" w:rsidP="00ED6B6A">
      <w:pPr>
        <w:pStyle w:val="ActHead5"/>
      </w:pPr>
      <w:bookmarkStart w:id="918" w:name="_Toc471393949"/>
      <w:r w:rsidRPr="005A283F">
        <w:rPr>
          <w:rStyle w:val="CharSectno"/>
        </w:rPr>
        <w:t>142</w:t>
      </w:r>
      <w:r w:rsidR="00411EED" w:rsidRPr="005A283F">
        <w:rPr>
          <w:rStyle w:val="CharSectno"/>
        </w:rPr>
        <w:noBreakHyphen/>
      </w:r>
      <w:r w:rsidRPr="005A283F">
        <w:rPr>
          <w:rStyle w:val="CharSectno"/>
        </w:rPr>
        <w:t>20</w:t>
      </w:r>
      <w:r w:rsidRPr="00411EED">
        <w:t xml:space="preserve">  Refunding GST relating to cancelled supplies</w:t>
      </w:r>
      <w:bookmarkEnd w:id="918"/>
    </w:p>
    <w:p w:rsidR="00ED6B6A" w:rsidRPr="00411EED" w:rsidRDefault="00ED6B6A" w:rsidP="00ED6B6A">
      <w:pPr>
        <w:pStyle w:val="subsection"/>
      </w:pPr>
      <w:r w:rsidRPr="00411EED">
        <w:tab/>
        <w:t>(1)</w:t>
      </w:r>
      <w:r w:rsidRPr="00411EED">
        <w:tab/>
        <w:t>This section applies if:</w:t>
      </w:r>
    </w:p>
    <w:p w:rsidR="00ED6B6A" w:rsidRPr="00411EED" w:rsidRDefault="00ED6B6A" w:rsidP="00ED6B6A">
      <w:pPr>
        <w:pStyle w:val="paragraph"/>
      </w:pPr>
      <w:r w:rsidRPr="00411EED">
        <w:tab/>
        <w:t>(a)</w:t>
      </w:r>
      <w:r w:rsidRPr="00411EED">
        <w:tab/>
        <w:t xml:space="preserve">your </w:t>
      </w:r>
      <w:r w:rsidR="00411EED" w:rsidRPr="00411EED">
        <w:rPr>
          <w:position w:val="6"/>
          <w:sz w:val="16"/>
        </w:rPr>
        <w:t>*</w:t>
      </w:r>
      <w:r w:rsidRPr="00411EED">
        <w:t>assessed net amount for a tax period takes into account an amount of GST on a supply; and</w:t>
      </w:r>
    </w:p>
    <w:p w:rsidR="00ED6B6A" w:rsidRPr="00411EED" w:rsidRDefault="00ED6B6A" w:rsidP="00ED6B6A">
      <w:pPr>
        <w:pStyle w:val="paragraph"/>
      </w:pPr>
      <w:r w:rsidRPr="00411EED">
        <w:tab/>
        <w:t>(b)</w:t>
      </w:r>
      <w:r w:rsidRPr="00411EED">
        <w:tab/>
        <w:t xml:space="preserve">you have a </w:t>
      </w:r>
      <w:r w:rsidR="00411EED" w:rsidRPr="00411EED">
        <w:rPr>
          <w:position w:val="6"/>
          <w:sz w:val="16"/>
        </w:rPr>
        <w:t>*</w:t>
      </w:r>
      <w:r w:rsidRPr="00411EED">
        <w:t>decreasing adjustment attributable to a later tax period as a result of the cancellation of the supply.</w:t>
      </w:r>
    </w:p>
    <w:p w:rsidR="00ED6B6A" w:rsidRPr="00411EED" w:rsidRDefault="00ED6B6A" w:rsidP="00ED6B6A">
      <w:pPr>
        <w:pStyle w:val="subsection"/>
      </w:pPr>
      <w:r w:rsidRPr="00411EED">
        <w:tab/>
        <w:t>(2)</w:t>
      </w:r>
      <w:r w:rsidRPr="00411EED">
        <w:tab/>
        <w:t>Reduce:</w:t>
      </w:r>
    </w:p>
    <w:p w:rsidR="00ED6B6A" w:rsidRPr="00411EED" w:rsidRDefault="00ED6B6A" w:rsidP="00ED6B6A">
      <w:pPr>
        <w:pStyle w:val="paragraph"/>
      </w:pPr>
      <w:r w:rsidRPr="00411EED">
        <w:lastRenderedPageBreak/>
        <w:tab/>
        <w:t>(a)</w:t>
      </w:r>
      <w:r w:rsidRPr="00411EED">
        <w:tab/>
        <w:t xml:space="preserve">your </w:t>
      </w:r>
      <w:r w:rsidR="00411EED" w:rsidRPr="00411EED">
        <w:rPr>
          <w:position w:val="6"/>
          <w:sz w:val="16"/>
        </w:rPr>
        <w:t>*</w:t>
      </w:r>
      <w:r w:rsidRPr="00411EED">
        <w:t>decreasing adjustment; and</w:t>
      </w:r>
    </w:p>
    <w:p w:rsidR="00ED6B6A" w:rsidRPr="00411EED" w:rsidRDefault="00ED6B6A" w:rsidP="00ED6B6A">
      <w:pPr>
        <w:pStyle w:val="paragraph"/>
      </w:pPr>
      <w:r w:rsidRPr="00411EED">
        <w:tab/>
        <w:t>(b)</w:t>
      </w:r>
      <w:r w:rsidRPr="00411EED">
        <w:tab/>
        <w:t xml:space="preserve">if the </w:t>
      </w:r>
      <w:r w:rsidR="00411EED" w:rsidRPr="00411EED">
        <w:rPr>
          <w:position w:val="6"/>
          <w:sz w:val="16"/>
        </w:rPr>
        <w:t>*</w:t>
      </w:r>
      <w:r w:rsidRPr="00411EED">
        <w:t xml:space="preserve">recipient of the supply has a corresponding </w:t>
      </w:r>
      <w:r w:rsidR="00411EED" w:rsidRPr="00411EED">
        <w:rPr>
          <w:position w:val="6"/>
          <w:sz w:val="16"/>
        </w:rPr>
        <w:t>*</w:t>
      </w:r>
      <w:r w:rsidRPr="00411EED">
        <w:t>increasing adjustment—the recipient’s increasing adjustment;</w:t>
      </w:r>
    </w:p>
    <w:p w:rsidR="00ED6B6A" w:rsidRPr="00411EED" w:rsidRDefault="00ED6B6A" w:rsidP="00ED6B6A">
      <w:pPr>
        <w:pStyle w:val="subsection2"/>
      </w:pPr>
      <w:r w:rsidRPr="00411EED">
        <w:t xml:space="preserve">to the extent that you have </w:t>
      </w:r>
      <w:r w:rsidR="00411EED" w:rsidRPr="00411EED">
        <w:rPr>
          <w:position w:val="6"/>
          <w:sz w:val="16"/>
        </w:rPr>
        <w:t>*</w:t>
      </w:r>
      <w:r w:rsidRPr="00411EED">
        <w:t>passed on that GST to the recipient, but not reimbursed the recipient for the passed</w:t>
      </w:r>
      <w:r w:rsidR="00411EED">
        <w:noBreakHyphen/>
      </w:r>
      <w:r w:rsidRPr="00411EED">
        <w:t>on GST.</w:t>
      </w:r>
    </w:p>
    <w:p w:rsidR="00ED6B6A" w:rsidRPr="00411EED" w:rsidRDefault="00ED6B6A" w:rsidP="00ED6B6A">
      <w:pPr>
        <w:pStyle w:val="subsection"/>
      </w:pPr>
      <w:r w:rsidRPr="00411EED">
        <w:tab/>
        <w:t>(3)</w:t>
      </w:r>
      <w:r w:rsidRPr="00411EED">
        <w:tab/>
        <w:t>This section has effect despite sections</w:t>
      </w:r>
      <w:r w:rsidR="00411EED">
        <w:t> </w:t>
      </w:r>
      <w:r w:rsidRPr="00411EED">
        <w:t>19</w:t>
      </w:r>
      <w:r w:rsidR="00411EED">
        <w:noBreakHyphen/>
      </w:r>
      <w:r w:rsidRPr="00411EED">
        <w:t>55 (about decreasing adjustments for supplies) and 19</w:t>
      </w:r>
      <w:r w:rsidR="00411EED">
        <w:noBreakHyphen/>
      </w:r>
      <w:r w:rsidRPr="00411EED">
        <w:t>80 (about increasing adjustments for acquisitions).</w:t>
      </w:r>
    </w:p>
    <w:p w:rsidR="00ED6B6A" w:rsidRPr="00411EED" w:rsidRDefault="00ED6B6A" w:rsidP="00ED6B6A">
      <w:pPr>
        <w:pStyle w:val="ActHead4"/>
      </w:pPr>
      <w:bookmarkStart w:id="919" w:name="_Toc471393950"/>
      <w:r w:rsidRPr="005A283F">
        <w:rPr>
          <w:rStyle w:val="CharSubdNo"/>
        </w:rPr>
        <w:t>Subdivision</w:t>
      </w:r>
      <w:r w:rsidR="00411EED" w:rsidRPr="005A283F">
        <w:rPr>
          <w:rStyle w:val="CharSubdNo"/>
        </w:rPr>
        <w:t> </w:t>
      </w:r>
      <w:r w:rsidRPr="005A283F">
        <w:rPr>
          <w:rStyle w:val="CharSubdNo"/>
        </w:rPr>
        <w:t>142</w:t>
      </w:r>
      <w:r w:rsidR="00411EED" w:rsidRPr="005A283F">
        <w:rPr>
          <w:rStyle w:val="CharSubdNo"/>
        </w:rPr>
        <w:noBreakHyphen/>
      </w:r>
      <w:r w:rsidRPr="005A283F">
        <w:rPr>
          <w:rStyle w:val="CharSubdNo"/>
        </w:rPr>
        <w:t>C</w:t>
      </w:r>
      <w:r w:rsidRPr="00411EED">
        <w:t>—</w:t>
      </w:r>
      <w:r w:rsidRPr="005A283F">
        <w:rPr>
          <w:rStyle w:val="CharSubdText"/>
        </w:rPr>
        <w:t>Passed</w:t>
      </w:r>
      <w:r w:rsidR="00411EED" w:rsidRPr="005A283F">
        <w:rPr>
          <w:rStyle w:val="CharSubdText"/>
        </w:rPr>
        <w:noBreakHyphen/>
      </w:r>
      <w:r w:rsidRPr="005A283F">
        <w:rPr>
          <w:rStyle w:val="CharSubdText"/>
        </w:rPr>
        <w:t>on GST</w:t>
      </w:r>
      <w:bookmarkEnd w:id="919"/>
    </w:p>
    <w:p w:rsidR="00ED6B6A" w:rsidRPr="00411EED" w:rsidRDefault="00ED6B6A" w:rsidP="00ED6B6A">
      <w:pPr>
        <w:pStyle w:val="ActHead5"/>
      </w:pPr>
      <w:bookmarkStart w:id="920" w:name="_Toc471393951"/>
      <w:r w:rsidRPr="005A283F">
        <w:rPr>
          <w:rStyle w:val="CharSectno"/>
        </w:rPr>
        <w:t>142</w:t>
      </w:r>
      <w:r w:rsidR="00411EED" w:rsidRPr="005A283F">
        <w:rPr>
          <w:rStyle w:val="CharSectno"/>
        </w:rPr>
        <w:noBreakHyphen/>
      </w:r>
      <w:r w:rsidRPr="005A283F">
        <w:rPr>
          <w:rStyle w:val="CharSectno"/>
        </w:rPr>
        <w:t>25</w:t>
      </w:r>
      <w:r w:rsidRPr="00411EED">
        <w:t xml:space="preserve">  Working out if GST has been passed on</w:t>
      </w:r>
      <w:bookmarkEnd w:id="920"/>
    </w:p>
    <w:p w:rsidR="00ED6B6A" w:rsidRPr="00411EED" w:rsidRDefault="00ED6B6A" w:rsidP="00ED6B6A">
      <w:pPr>
        <w:pStyle w:val="subsection"/>
      </w:pPr>
      <w:r w:rsidRPr="00411EED">
        <w:tab/>
        <w:t>(1)</w:t>
      </w:r>
      <w:r w:rsidRPr="00411EED">
        <w:tab/>
        <w:t xml:space="preserve">Some or all of an amount of GST may have been </w:t>
      </w:r>
      <w:r w:rsidRPr="00411EED">
        <w:rPr>
          <w:b/>
          <w:i/>
        </w:rPr>
        <w:t>passed on</w:t>
      </w:r>
      <w:r w:rsidRPr="00411EED">
        <w:t xml:space="preserve"> to another entity even if:</w:t>
      </w:r>
    </w:p>
    <w:p w:rsidR="00ED6B6A" w:rsidRPr="00411EED" w:rsidRDefault="00ED6B6A" w:rsidP="00ED6B6A">
      <w:pPr>
        <w:pStyle w:val="paragraph"/>
      </w:pPr>
      <w:r w:rsidRPr="00411EED">
        <w:tab/>
        <w:t>(a)</w:t>
      </w:r>
      <w:r w:rsidRPr="00411EED">
        <w:tab/>
        <w:t xml:space="preserve">a </w:t>
      </w:r>
      <w:r w:rsidR="00411EED" w:rsidRPr="00411EED">
        <w:rPr>
          <w:position w:val="6"/>
          <w:sz w:val="16"/>
        </w:rPr>
        <w:t>*</w:t>
      </w:r>
      <w:r w:rsidRPr="00411EED">
        <w:t>tax invoice is not issued to or by that other entity; or</w:t>
      </w:r>
    </w:p>
    <w:p w:rsidR="00ED6B6A" w:rsidRPr="00411EED" w:rsidRDefault="00ED6B6A" w:rsidP="00ED6B6A">
      <w:pPr>
        <w:pStyle w:val="paragraph"/>
      </w:pPr>
      <w:r w:rsidRPr="00411EED">
        <w:tab/>
        <w:t>(b)</w:t>
      </w:r>
      <w:r w:rsidRPr="00411EED">
        <w:tab/>
        <w:t>a tax invoice issued to or by that other entity relates to that GST, but does not contain enough information to enable that GST to be clearly ascertained.</w:t>
      </w:r>
    </w:p>
    <w:p w:rsidR="00ED6B6A" w:rsidRPr="00411EED" w:rsidRDefault="00ED6B6A" w:rsidP="00ED6B6A">
      <w:pPr>
        <w:pStyle w:val="subsection"/>
      </w:pPr>
      <w:r w:rsidRPr="00411EED">
        <w:tab/>
        <w:t>(2)</w:t>
      </w:r>
      <w:r w:rsidRPr="00411EED">
        <w:tab/>
        <w:t>If:</w:t>
      </w:r>
    </w:p>
    <w:p w:rsidR="00ED6B6A" w:rsidRPr="00411EED" w:rsidRDefault="00ED6B6A" w:rsidP="00ED6B6A">
      <w:pPr>
        <w:pStyle w:val="paragraph"/>
      </w:pPr>
      <w:r w:rsidRPr="00411EED">
        <w:tab/>
        <w:t>(a)</w:t>
      </w:r>
      <w:r w:rsidRPr="00411EED">
        <w:tab/>
        <w:t xml:space="preserve">you issue a </w:t>
      </w:r>
      <w:r w:rsidR="00411EED" w:rsidRPr="00411EED">
        <w:rPr>
          <w:position w:val="6"/>
          <w:sz w:val="16"/>
        </w:rPr>
        <w:t>*</w:t>
      </w:r>
      <w:r w:rsidRPr="00411EED">
        <w:t xml:space="preserve">tax invoice to another entity, or another entity issues a </w:t>
      </w:r>
      <w:r w:rsidR="00411EED" w:rsidRPr="00411EED">
        <w:rPr>
          <w:position w:val="6"/>
          <w:sz w:val="16"/>
        </w:rPr>
        <w:t>*</w:t>
      </w:r>
      <w:r w:rsidRPr="00411EED">
        <w:t>recipient created tax invoice to you; and</w:t>
      </w:r>
    </w:p>
    <w:p w:rsidR="00ED6B6A" w:rsidRPr="00411EED" w:rsidRDefault="00ED6B6A" w:rsidP="00ED6B6A">
      <w:pPr>
        <w:pStyle w:val="paragraph"/>
      </w:pPr>
      <w:r w:rsidRPr="00411EED">
        <w:tab/>
        <w:t>(b)</w:t>
      </w:r>
      <w:r w:rsidRPr="00411EED">
        <w:tab/>
        <w:t>the invoice contains enough information to enable some or all of an amount of GST to be clearly ascertained; and</w:t>
      </w:r>
    </w:p>
    <w:p w:rsidR="00ED6B6A" w:rsidRPr="00411EED" w:rsidRDefault="00ED6B6A" w:rsidP="00ED6B6A">
      <w:pPr>
        <w:pStyle w:val="paragraph"/>
      </w:pPr>
      <w:r w:rsidRPr="00411EED">
        <w:tab/>
        <w:t>(c)</w:t>
      </w:r>
      <w:r w:rsidRPr="00411EED">
        <w:tab/>
        <w:t xml:space="preserve">in a case where you must pay the </w:t>
      </w:r>
      <w:r w:rsidR="00411EED" w:rsidRPr="00411EED">
        <w:rPr>
          <w:position w:val="6"/>
          <w:sz w:val="16"/>
        </w:rPr>
        <w:t>*</w:t>
      </w:r>
      <w:r w:rsidRPr="00411EED">
        <w:t>assessed net amount for a tax period to which the invoice relates—you have paid that assessed net amount to the Commissioner;</w:t>
      </w:r>
    </w:p>
    <w:p w:rsidR="00ED6B6A" w:rsidRPr="00411EED" w:rsidRDefault="00ED6B6A" w:rsidP="00ED6B6A">
      <w:pPr>
        <w:pStyle w:val="subsection2"/>
      </w:pPr>
      <w:r w:rsidRPr="00411EED">
        <w:t xml:space="preserve">the invoice is prima facie evidence of that part of that GST having </w:t>
      </w:r>
      <w:r w:rsidR="00411EED" w:rsidRPr="00411EED">
        <w:rPr>
          <w:position w:val="6"/>
          <w:sz w:val="16"/>
        </w:rPr>
        <w:t>*</w:t>
      </w:r>
      <w:r w:rsidRPr="00411EED">
        <w:t>passed on to that other entity.</w:t>
      </w:r>
    </w:p>
    <w:p w:rsidR="00300522" w:rsidRPr="00411EED" w:rsidRDefault="00300522" w:rsidP="00A36DB5">
      <w:pPr>
        <w:pStyle w:val="ActHead2"/>
        <w:pageBreakBefore/>
      </w:pPr>
      <w:bookmarkStart w:id="921" w:name="_Toc471393952"/>
      <w:r w:rsidRPr="005A283F">
        <w:rPr>
          <w:rStyle w:val="CharPartNo"/>
        </w:rPr>
        <w:lastRenderedPageBreak/>
        <w:t>Part</w:t>
      </w:r>
      <w:r w:rsidR="00411EED" w:rsidRPr="005A283F">
        <w:rPr>
          <w:rStyle w:val="CharPartNo"/>
        </w:rPr>
        <w:t> </w:t>
      </w:r>
      <w:r w:rsidRPr="005A283F">
        <w:rPr>
          <w:rStyle w:val="CharPartNo"/>
        </w:rPr>
        <w:t>4</w:t>
      </w:r>
      <w:r w:rsidR="00411EED" w:rsidRPr="005A283F">
        <w:rPr>
          <w:rStyle w:val="CharPartNo"/>
        </w:rPr>
        <w:noBreakHyphen/>
      </w:r>
      <w:r w:rsidRPr="005A283F">
        <w:rPr>
          <w:rStyle w:val="CharPartNo"/>
        </w:rPr>
        <w:t>5</w:t>
      </w:r>
      <w:r w:rsidRPr="00411EED">
        <w:t>—</w:t>
      </w:r>
      <w:r w:rsidRPr="005A283F">
        <w:rPr>
          <w:rStyle w:val="CharPartText"/>
        </w:rPr>
        <w:t>Special rules mainly about registration</w:t>
      </w:r>
      <w:bookmarkEnd w:id="921"/>
    </w:p>
    <w:p w:rsidR="00300522" w:rsidRPr="00411EED" w:rsidRDefault="00300522" w:rsidP="00300522">
      <w:pPr>
        <w:pStyle w:val="notemargin"/>
      </w:pPr>
      <w:r w:rsidRPr="00411EED">
        <w:t>Note:</w:t>
      </w:r>
      <w:r w:rsidRPr="00411EED">
        <w:tab/>
        <w:t xml:space="preserve">The special rules in this </w:t>
      </w:r>
      <w:r w:rsidR="00A53099" w:rsidRPr="00411EED">
        <w:t>Part</w:t>
      </w:r>
      <w:r w:rsidR="00A36DB5" w:rsidRPr="00411EED">
        <w:t xml:space="preserve"> </w:t>
      </w:r>
      <w:r w:rsidRPr="00411EED">
        <w:t>mainly modify the operation of Part</w:t>
      </w:r>
      <w:r w:rsidR="00411EED">
        <w:t> </w:t>
      </w:r>
      <w:r w:rsidRPr="00411EED">
        <w:t>2</w:t>
      </w:r>
      <w:r w:rsidR="00411EED">
        <w:noBreakHyphen/>
      </w:r>
      <w:r w:rsidRPr="00411EED">
        <w:t>5, but they may affect other Parts of Chapter</w:t>
      </w:r>
      <w:r w:rsidR="00411EED">
        <w:t> </w:t>
      </w:r>
      <w:r w:rsidRPr="00411EED">
        <w:t>2 in minor ways.</w:t>
      </w:r>
    </w:p>
    <w:p w:rsidR="00300522" w:rsidRPr="00411EED" w:rsidRDefault="00300522" w:rsidP="00300522">
      <w:pPr>
        <w:pStyle w:val="ActHead3"/>
      </w:pPr>
      <w:bookmarkStart w:id="922" w:name="_Toc471393953"/>
      <w:r w:rsidRPr="005A283F">
        <w:rPr>
          <w:rStyle w:val="CharDivNo"/>
        </w:rPr>
        <w:t>Division</w:t>
      </w:r>
      <w:r w:rsidR="00411EED" w:rsidRPr="005A283F">
        <w:rPr>
          <w:rStyle w:val="CharDivNo"/>
        </w:rPr>
        <w:t> </w:t>
      </w:r>
      <w:r w:rsidRPr="005A283F">
        <w:rPr>
          <w:rStyle w:val="CharDivNo"/>
        </w:rPr>
        <w:t>144</w:t>
      </w:r>
      <w:r w:rsidRPr="00411EED">
        <w:t>—</w:t>
      </w:r>
      <w:r w:rsidRPr="005A283F">
        <w:rPr>
          <w:rStyle w:val="CharDivText"/>
        </w:rPr>
        <w:t>Taxis</w:t>
      </w:r>
      <w:bookmarkEnd w:id="922"/>
    </w:p>
    <w:p w:rsidR="00300522" w:rsidRPr="00411EED" w:rsidRDefault="00300522" w:rsidP="00300522">
      <w:pPr>
        <w:pStyle w:val="ActHead5"/>
      </w:pPr>
      <w:bookmarkStart w:id="923" w:name="_Toc471393954"/>
      <w:r w:rsidRPr="005A283F">
        <w:rPr>
          <w:rStyle w:val="CharSectno"/>
        </w:rPr>
        <w:t>144</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923"/>
    </w:p>
    <w:p w:rsidR="00300522" w:rsidRPr="00411EED" w:rsidRDefault="00300522" w:rsidP="00300522">
      <w:pPr>
        <w:pStyle w:val="BoxText"/>
      </w:pPr>
      <w:r w:rsidRPr="00411EED">
        <w:t>Taxi operators are required to be registered, regardless of turnover.</w:t>
      </w:r>
    </w:p>
    <w:p w:rsidR="00300522" w:rsidRPr="00411EED" w:rsidRDefault="00300522" w:rsidP="00300522">
      <w:pPr>
        <w:pStyle w:val="ActHead5"/>
      </w:pPr>
      <w:bookmarkStart w:id="924" w:name="_Toc471393955"/>
      <w:r w:rsidRPr="005A283F">
        <w:rPr>
          <w:rStyle w:val="CharSectno"/>
        </w:rPr>
        <w:t>144</w:t>
      </w:r>
      <w:r w:rsidR="00411EED" w:rsidRPr="005A283F">
        <w:rPr>
          <w:rStyle w:val="CharSectno"/>
        </w:rPr>
        <w:noBreakHyphen/>
      </w:r>
      <w:r w:rsidRPr="005A283F">
        <w:rPr>
          <w:rStyle w:val="CharSectno"/>
        </w:rPr>
        <w:t>5</w:t>
      </w:r>
      <w:r w:rsidRPr="00411EED">
        <w:t xml:space="preserve">  Requirement to register</w:t>
      </w:r>
      <w:bookmarkEnd w:id="924"/>
    </w:p>
    <w:p w:rsidR="00300522" w:rsidRPr="00411EED" w:rsidRDefault="00300522" w:rsidP="00300522">
      <w:pPr>
        <w:pStyle w:val="subsection"/>
      </w:pPr>
      <w:r w:rsidRPr="00411EED">
        <w:tab/>
        <w:t>(1)</w:t>
      </w:r>
      <w:r w:rsidRPr="00411EED">
        <w:tab/>
        <w:t>You are</w:t>
      </w:r>
      <w:r w:rsidRPr="00411EED">
        <w:rPr>
          <w:b/>
          <w:bCs/>
          <w:i/>
          <w:iCs/>
        </w:rPr>
        <w:t xml:space="preserve"> required to be registered</w:t>
      </w:r>
      <w:r w:rsidRPr="00411EED">
        <w:t xml:space="preserve"> if, in </w:t>
      </w:r>
      <w:r w:rsidR="00411EED" w:rsidRPr="00411EED">
        <w:rPr>
          <w:position w:val="6"/>
          <w:sz w:val="16"/>
          <w:szCs w:val="16"/>
        </w:rPr>
        <w:t>*</w:t>
      </w:r>
      <w:r w:rsidRPr="00411EED">
        <w:t xml:space="preserve">carrying on your enterprise, you supply </w:t>
      </w:r>
      <w:r w:rsidR="00411EED" w:rsidRPr="00411EED">
        <w:rPr>
          <w:position w:val="6"/>
          <w:sz w:val="16"/>
          <w:szCs w:val="16"/>
        </w:rPr>
        <w:t>*</w:t>
      </w:r>
      <w:r w:rsidRPr="00411EED">
        <w:t>taxi travel.</w:t>
      </w:r>
    </w:p>
    <w:p w:rsidR="00300522" w:rsidRPr="00411EED" w:rsidRDefault="00300522" w:rsidP="00300522">
      <w:pPr>
        <w:pStyle w:val="subsection"/>
      </w:pPr>
      <w:r w:rsidRPr="00411EED">
        <w:tab/>
        <w:t>(2)</w:t>
      </w:r>
      <w:r w:rsidRPr="00411EED">
        <w:tab/>
        <w:t>It does not matter whether:</w:t>
      </w:r>
    </w:p>
    <w:p w:rsidR="00300522" w:rsidRPr="00411EED" w:rsidRDefault="00300522" w:rsidP="00300522">
      <w:pPr>
        <w:pStyle w:val="paragraph"/>
      </w:pPr>
      <w:r w:rsidRPr="00411EED">
        <w:tab/>
        <w:t>(a)</w:t>
      </w:r>
      <w:r w:rsidRPr="00411EED">
        <w:tab/>
        <w:t xml:space="preserve">your </w:t>
      </w:r>
      <w:r w:rsidR="00411EED" w:rsidRPr="00411EED">
        <w:rPr>
          <w:position w:val="6"/>
          <w:sz w:val="16"/>
        </w:rPr>
        <w:t>*</w:t>
      </w:r>
      <w:r w:rsidR="00683358" w:rsidRPr="00411EED">
        <w:t>GST turnover</w:t>
      </w:r>
      <w:r w:rsidRPr="00411EED">
        <w:t xml:space="preserve"> meets the </w:t>
      </w:r>
      <w:r w:rsidR="00411EED" w:rsidRPr="00411EED">
        <w:rPr>
          <w:position w:val="6"/>
          <w:sz w:val="16"/>
          <w:szCs w:val="16"/>
        </w:rPr>
        <w:t>*</w:t>
      </w:r>
      <w:r w:rsidRPr="00411EED">
        <w:t>registration turnover threshold; or</w:t>
      </w:r>
    </w:p>
    <w:p w:rsidR="00300522" w:rsidRPr="00411EED" w:rsidRDefault="00300522" w:rsidP="00300522">
      <w:pPr>
        <w:pStyle w:val="paragraph"/>
      </w:pPr>
      <w:r w:rsidRPr="00411EED">
        <w:tab/>
        <w:t>(b)</w:t>
      </w:r>
      <w:r w:rsidRPr="00411EED">
        <w:tab/>
        <w:t xml:space="preserve">in </w:t>
      </w:r>
      <w:r w:rsidR="00411EED" w:rsidRPr="00411EED">
        <w:rPr>
          <w:position w:val="6"/>
          <w:sz w:val="16"/>
          <w:szCs w:val="16"/>
        </w:rPr>
        <w:t>*</w:t>
      </w:r>
      <w:r w:rsidRPr="00411EED">
        <w:t xml:space="preserve">carrying on your enterprise, you make other supplies besides supplies of </w:t>
      </w:r>
      <w:r w:rsidR="00411EED" w:rsidRPr="00411EED">
        <w:rPr>
          <w:position w:val="6"/>
          <w:sz w:val="16"/>
          <w:szCs w:val="16"/>
        </w:rPr>
        <w:t>*</w:t>
      </w:r>
      <w:r w:rsidRPr="00411EED">
        <w:t>taxi travel.</w:t>
      </w:r>
    </w:p>
    <w:p w:rsidR="00300522" w:rsidRPr="00411EED" w:rsidRDefault="00300522" w:rsidP="00300522">
      <w:pPr>
        <w:pStyle w:val="subsection"/>
      </w:pPr>
      <w:r w:rsidRPr="00411EED">
        <w:tab/>
        <w:t>(3)</w:t>
      </w:r>
      <w:r w:rsidRPr="00411EED">
        <w:tab/>
        <w:t>This section has effect despite section</w:t>
      </w:r>
      <w:r w:rsidR="00411EED">
        <w:t> </w:t>
      </w:r>
      <w:r w:rsidRPr="00411EED">
        <w:t>23</w:t>
      </w:r>
      <w:r w:rsidR="00411EED">
        <w:noBreakHyphen/>
      </w:r>
      <w:r w:rsidRPr="00411EED">
        <w:t>5 (which is about who is required to be registered).</w:t>
      </w:r>
    </w:p>
    <w:p w:rsidR="00300522" w:rsidRPr="00411EED" w:rsidRDefault="00300522" w:rsidP="00A36DB5">
      <w:pPr>
        <w:pStyle w:val="ActHead3"/>
        <w:pageBreakBefore/>
      </w:pPr>
      <w:bookmarkStart w:id="925" w:name="_Toc471393956"/>
      <w:r w:rsidRPr="005A283F">
        <w:rPr>
          <w:rStyle w:val="CharDivNo"/>
        </w:rPr>
        <w:lastRenderedPageBreak/>
        <w:t>Division</w:t>
      </w:r>
      <w:r w:rsidR="00411EED" w:rsidRPr="005A283F">
        <w:rPr>
          <w:rStyle w:val="CharDivNo"/>
        </w:rPr>
        <w:t> </w:t>
      </w:r>
      <w:r w:rsidRPr="005A283F">
        <w:rPr>
          <w:rStyle w:val="CharDivNo"/>
        </w:rPr>
        <w:t>149</w:t>
      </w:r>
      <w:r w:rsidRPr="00411EED">
        <w:t>—</w:t>
      </w:r>
      <w:r w:rsidRPr="005A283F">
        <w:rPr>
          <w:rStyle w:val="CharDivText"/>
        </w:rPr>
        <w:t>Government entities</w:t>
      </w:r>
      <w:bookmarkEnd w:id="925"/>
    </w:p>
    <w:p w:rsidR="00300522" w:rsidRPr="00411EED" w:rsidRDefault="00300522" w:rsidP="00300522">
      <w:pPr>
        <w:pStyle w:val="ActHead5"/>
      </w:pPr>
      <w:bookmarkStart w:id="926" w:name="_Toc471393957"/>
      <w:r w:rsidRPr="005A283F">
        <w:rPr>
          <w:rStyle w:val="CharSectno"/>
        </w:rPr>
        <w:t>149</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926"/>
    </w:p>
    <w:p w:rsidR="00300522" w:rsidRPr="00411EED" w:rsidRDefault="00300522" w:rsidP="00300522">
      <w:pPr>
        <w:pStyle w:val="BoxText"/>
      </w:pPr>
      <w:r w:rsidRPr="00411EED">
        <w:t>Parts of the Commonwealth, a State or a Territory may register even if they are not separate legal entities. Once registered, they may become liable for GST and entitled to input tax credits. Government entities may also form GST groups.</w:t>
      </w:r>
    </w:p>
    <w:p w:rsidR="00300522" w:rsidRPr="00411EED" w:rsidRDefault="00300522" w:rsidP="00300522">
      <w:pPr>
        <w:pStyle w:val="ActHead5"/>
      </w:pPr>
      <w:bookmarkStart w:id="927" w:name="_Toc471393958"/>
      <w:r w:rsidRPr="005A283F">
        <w:rPr>
          <w:rStyle w:val="CharSectno"/>
        </w:rPr>
        <w:t>149</w:t>
      </w:r>
      <w:r w:rsidR="00411EED" w:rsidRPr="005A283F">
        <w:rPr>
          <w:rStyle w:val="CharSectno"/>
        </w:rPr>
        <w:noBreakHyphen/>
      </w:r>
      <w:r w:rsidRPr="005A283F">
        <w:rPr>
          <w:rStyle w:val="CharSectno"/>
        </w:rPr>
        <w:t>5</w:t>
      </w:r>
      <w:r w:rsidRPr="00411EED">
        <w:t xml:space="preserve">  Government entities may register</w:t>
      </w:r>
      <w:bookmarkEnd w:id="927"/>
    </w:p>
    <w:p w:rsidR="00300522" w:rsidRPr="00411EED" w:rsidRDefault="00300522" w:rsidP="00300522">
      <w:pPr>
        <w:pStyle w:val="subsection"/>
      </w:pPr>
      <w:r w:rsidRPr="00411EED">
        <w:tab/>
        <w:t>(1)</w:t>
      </w:r>
      <w:r w:rsidRPr="00411EED">
        <w:tab/>
        <w:t xml:space="preserve">A </w:t>
      </w:r>
      <w:r w:rsidR="00411EED" w:rsidRPr="00411EED">
        <w:rPr>
          <w:position w:val="6"/>
          <w:sz w:val="16"/>
          <w:szCs w:val="16"/>
        </w:rPr>
        <w:t>*</w:t>
      </w:r>
      <w:r w:rsidRPr="00411EED">
        <w:t xml:space="preserve">government entity may apply to be </w:t>
      </w:r>
      <w:r w:rsidR="00411EED" w:rsidRPr="00411EED">
        <w:rPr>
          <w:position w:val="6"/>
          <w:sz w:val="16"/>
          <w:szCs w:val="16"/>
        </w:rPr>
        <w:t>*</w:t>
      </w:r>
      <w:r w:rsidRPr="00411EED">
        <w:t>registered under section</w:t>
      </w:r>
      <w:r w:rsidR="00411EED">
        <w:t> </w:t>
      </w:r>
      <w:r w:rsidRPr="00411EED">
        <w:t>23</w:t>
      </w:r>
      <w:r w:rsidR="00411EED">
        <w:noBreakHyphen/>
      </w:r>
      <w:r w:rsidRPr="00411EED">
        <w:t>10 even if:</w:t>
      </w:r>
    </w:p>
    <w:p w:rsidR="00300522" w:rsidRPr="00411EED" w:rsidRDefault="00300522" w:rsidP="00300522">
      <w:pPr>
        <w:pStyle w:val="paragraph"/>
      </w:pPr>
      <w:r w:rsidRPr="00411EED">
        <w:tab/>
        <w:t>(a)</w:t>
      </w:r>
      <w:r w:rsidRPr="00411EED">
        <w:tab/>
        <w:t>it is not an entity; and</w:t>
      </w:r>
    </w:p>
    <w:p w:rsidR="00300522" w:rsidRPr="00411EED" w:rsidRDefault="00300522" w:rsidP="00300522">
      <w:pPr>
        <w:pStyle w:val="paragraph"/>
      </w:pPr>
      <w:r w:rsidRPr="00411EED">
        <w:tab/>
        <w:t>(b)</w:t>
      </w:r>
      <w:r w:rsidRPr="00411EED">
        <w:tab/>
        <w:t xml:space="preserve">it is not </w:t>
      </w:r>
      <w:r w:rsidR="00411EED" w:rsidRPr="00411EED">
        <w:rPr>
          <w:position w:val="6"/>
          <w:sz w:val="16"/>
          <w:szCs w:val="16"/>
        </w:rPr>
        <w:t>*</w:t>
      </w:r>
      <w:r w:rsidRPr="00411EED">
        <w:t xml:space="preserve">carrying on an </w:t>
      </w:r>
      <w:r w:rsidR="00411EED" w:rsidRPr="00411EED">
        <w:rPr>
          <w:position w:val="6"/>
          <w:sz w:val="16"/>
          <w:szCs w:val="16"/>
        </w:rPr>
        <w:t>*</w:t>
      </w:r>
      <w:r w:rsidRPr="00411EED">
        <w:t>enterprise or is not intending to carry on an enterprise.</w:t>
      </w:r>
    </w:p>
    <w:p w:rsidR="00300522" w:rsidRPr="00411EED" w:rsidRDefault="00300522" w:rsidP="00300522">
      <w:pPr>
        <w:pStyle w:val="subsection"/>
      </w:pPr>
      <w:r w:rsidRPr="00411EED">
        <w:tab/>
        <w:t>(2)</w:t>
      </w:r>
      <w:r w:rsidRPr="00411EED">
        <w:tab/>
        <w:t>For the purposes of subsections</w:t>
      </w:r>
      <w:r w:rsidR="00411EED">
        <w:t> </w:t>
      </w:r>
      <w:r w:rsidRPr="00411EED">
        <w:t>25</w:t>
      </w:r>
      <w:r w:rsidR="00411EED">
        <w:noBreakHyphen/>
      </w:r>
      <w:r w:rsidRPr="00411EED">
        <w:t>5(1) and (3), the Commissioner is to treat the government entity as an entity.</w:t>
      </w:r>
    </w:p>
    <w:p w:rsidR="00300522" w:rsidRPr="00411EED" w:rsidRDefault="00300522" w:rsidP="00300522">
      <w:pPr>
        <w:pStyle w:val="subsection"/>
      </w:pPr>
      <w:r w:rsidRPr="00411EED">
        <w:tab/>
        <w:t>(3)</w:t>
      </w:r>
      <w:r w:rsidRPr="00411EED">
        <w:tab/>
        <w:t xml:space="preserve">The Commissioner must </w:t>
      </w:r>
      <w:r w:rsidR="00411EED" w:rsidRPr="00411EED">
        <w:rPr>
          <w:position w:val="6"/>
          <w:sz w:val="16"/>
          <w:szCs w:val="16"/>
        </w:rPr>
        <w:t>*</w:t>
      </w:r>
      <w:r w:rsidRPr="00411EED">
        <w:t xml:space="preserve">register the government entity whether or not the Commissioner is satisfied that it is </w:t>
      </w:r>
      <w:r w:rsidR="00411EED" w:rsidRPr="00411EED">
        <w:rPr>
          <w:position w:val="6"/>
          <w:sz w:val="16"/>
          <w:szCs w:val="16"/>
        </w:rPr>
        <w:t>*</w:t>
      </w:r>
      <w:r w:rsidRPr="00411EED">
        <w:t xml:space="preserve">carrying on an </w:t>
      </w:r>
      <w:r w:rsidR="00411EED" w:rsidRPr="00411EED">
        <w:rPr>
          <w:position w:val="6"/>
          <w:sz w:val="16"/>
          <w:szCs w:val="16"/>
        </w:rPr>
        <w:t>*</w:t>
      </w:r>
      <w:r w:rsidRPr="00411EED">
        <w:t>enterprise or intending to carry on an enterprise.</w:t>
      </w:r>
    </w:p>
    <w:p w:rsidR="00300522" w:rsidRPr="00411EED" w:rsidRDefault="00300522" w:rsidP="00300522">
      <w:pPr>
        <w:pStyle w:val="subsection"/>
      </w:pPr>
      <w:r w:rsidRPr="00411EED">
        <w:tab/>
        <w:t>(4)</w:t>
      </w:r>
      <w:r w:rsidRPr="00411EED">
        <w:tab/>
        <w:t>This section has effect despite section</w:t>
      </w:r>
      <w:r w:rsidR="00411EED">
        <w:t> </w:t>
      </w:r>
      <w:r w:rsidRPr="00411EED">
        <w:t>23</w:t>
      </w:r>
      <w:r w:rsidR="00411EED">
        <w:noBreakHyphen/>
      </w:r>
      <w:r w:rsidRPr="00411EED">
        <w:t>10 (which is about who may be registered) and modifies the effect of section</w:t>
      </w:r>
      <w:r w:rsidR="00411EED">
        <w:t> </w:t>
      </w:r>
      <w:r w:rsidRPr="00411EED">
        <w:t>25</w:t>
      </w:r>
      <w:r w:rsidR="00411EED">
        <w:noBreakHyphen/>
      </w:r>
      <w:r w:rsidRPr="00411EED">
        <w:t>5 (which is about when the Commissioner must register an entity).</w:t>
      </w:r>
    </w:p>
    <w:p w:rsidR="00300522" w:rsidRPr="00411EED" w:rsidRDefault="00300522" w:rsidP="00300522">
      <w:pPr>
        <w:pStyle w:val="ActHead5"/>
      </w:pPr>
      <w:bookmarkStart w:id="928" w:name="_Toc471393959"/>
      <w:r w:rsidRPr="005A283F">
        <w:rPr>
          <w:rStyle w:val="CharSectno"/>
        </w:rPr>
        <w:t>149</w:t>
      </w:r>
      <w:r w:rsidR="00411EED" w:rsidRPr="005A283F">
        <w:rPr>
          <w:rStyle w:val="CharSectno"/>
        </w:rPr>
        <w:noBreakHyphen/>
      </w:r>
      <w:r w:rsidRPr="005A283F">
        <w:rPr>
          <w:rStyle w:val="CharSectno"/>
        </w:rPr>
        <w:t>10</w:t>
      </w:r>
      <w:r w:rsidRPr="00411EED">
        <w:t xml:space="preserve">  Government entities are not required to be registered</w:t>
      </w:r>
      <w:bookmarkEnd w:id="928"/>
    </w:p>
    <w:p w:rsidR="00300522" w:rsidRPr="00411EED" w:rsidRDefault="00300522" w:rsidP="00300522">
      <w:pPr>
        <w:pStyle w:val="subsection"/>
      </w:pPr>
      <w:r w:rsidRPr="00411EED">
        <w:tab/>
        <w:t>(1)</w:t>
      </w:r>
      <w:r w:rsidRPr="00411EED">
        <w:tab/>
        <w:t xml:space="preserve">A </w:t>
      </w:r>
      <w:r w:rsidR="00411EED" w:rsidRPr="00411EED">
        <w:rPr>
          <w:position w:val="6"/>
          <w:sz w:val="16"/>
          <w:szCs w:val="16"/>
        </w:rPr>
        <w:t>*</w:t>
      </w:r>
      <w:r w:rsidRPr="00411EED">
        <w:t xml:space="preserve">government entity is not </w:t>
      </w:r>
      <w:r w:rsidR="00411EED" w:rsidRPr="00411EED">
        <w:rPr>
          <w:position w:val="6"/>
          <w:sz w:val="16"/>
          <w:szCs w:val="16"/>
        </w:rPr>
        <w:t>*</w:t>
      </w:r>
      <w:r w:rsidRPr="00411EED">
        <w:t>required to be registered even if:</w:t>
      </w:r>
    </w:p>
    <w:p w:rsidR="00300522" w:rsidRPr="00411EED" w:rsidRDefault="00300522" w:rsidP="00300522">
      <w:pPr>
        <w:pStyle w:val="paragraph"/>
      </w:pPr>
      <w:r w:rsidRPr="00411EED">
        <w:tab/>
        <w:t>(a)</w:t>
      </w:r>
      <w:r w:rsidRPr="00411EED">
        <w:tab/>
        <w:t xml:space="preserve">it is </w:t>
      </w:r>
      <w:r w:rsidR="00411EED" w:rsidRPr="00411EED">
        <w:rPr>
          <w:position w:val="6"/>
          <w:sz w:val="16"/>
          <w:szCs w:val="16"/>
        </w:rPr>
        <w:t>*</w:t>
      </w:r>
      <w:r w:rsidRPr="00411EED">
        <w:t xml:space="preserve">carrying on an </w:t>
      </w:r>
      <w:r w:rsidR="00411EED" w:rsidRPr="00411EED">
        <w:rPr>
          <w:position w:val="6"/>
          <w:sz w:val="16"/>
          <w:szCs w:val="16"/>
        </w:rPr>
        <w:t>*</w:t>
      </w:r>
      <w:r w:rsidRPr="00411EED">
        <w:t>enterprise; and</w:t>
      </w:r>
    </w:p>
    <w:p w:rsidR="00300522" w:rsidRPr="00411EED" w:rsidRDefault="00300522" w:rsidP="00300522">
      <w:pPr>
        <w:pStyle w:val="paragraph"/>
      </w:pPr>
      <w:r w:rsidRPr="00411EED">
        <w:tab/>
        <w:t>(b)</w:t>
      </w:r>
      <w:r w:rsidRPr="00411EED">
        <w:tab/>
        <w:t xml:space="preserve">its </w:t>
      </w:r>
      <w:r w:rsidR="00411EED" w:rsidRPr="00411EED">
        <w:rPr>
          <w:position w:val="6"/>
          <w:sz w:val="16"/>
        </w:rPr>
        <w:t>*</w:t>
      </w:r>
      <w:r w:rsidR="00A911F9" w:rsidRPr="00411EED">
        <w:t>GST turnover</w:t>
      </w:r>
      <w:r w:rsidRPr="00411EED">
        <w:t xml:space="preserve"> meets the </w:t>
      </w:r>
      <w:r w:rsidR="00411EED" w:rsidRPr="00411EED">
        <w:rPr>
          <w:position w:val="6"/>
          <w:sz w:val="16"/>
          <w:szCs w:val="16"/>
        </w:rPr>
        <w:t>*</w:t>
      </w:r>
      <w:r w:rsidRPr="00411EED">
        <w:t>registration turnover threshold.</w:t>
      </w:r>
    </w:p>
    <w:p w:rsidR="00300522" w:rsidRPr="00411EED" w:rsidRDefault="00300522" w:rsidP="00300522">
      <w:pPr>
        <w:pStyle w:val="subsection"/>
      </w:pPr>
      <w:r w:rsidRPr="00411EED">
        <w:tab/>
        <w:t>(2)</w:t>
      </w:r>
      <w:r w:rsidRPr="00411EED">
        <w:tab/>
        <w:t>This subsection has effect despite section</w:t>
      </w:r>
      <w:r w:rsidR="00411EED">
        <w:t> </w:t>
      </w:r>
      <w:r w:rsidRPr="00411EED">
        <w:t>23</w:t>
      </w:r>
      <w:r w:rsidR="00411EED">
        <w:noBreakHyphen/>
      </w:r>
      <w:r w:rsidRPr="00411EED">
        <w:t>5.</w:t>
      </w:r>
    </w:p>
    <w:p w:rsidR="00FE5605" w:rsidRPr="00411EED" w:rsidRDefault="00FE5605" w:rsidP="00FE5605">
      <w:pPr>
        <w:pStyle w:val="ActHead5"/>
      </w:pPr>
      <w:bookmarkStart w:id="929" w:name="_Toc471393960"/>
      <w:r w:rsidRPr="005A283F">
        <w:rPr>
          <w:rStyle w:val="CharSectno"/>
        </w:rPr>
        <w:lastRenderedPageBreak/>
        <w:t>149</w:t>
      </w:r>
      <w:r w:rsidR="00411EED" w:rsidRPr="005A283F">
        <w:rPr>
          <w:rStyle w:val="CharSectno"/>
        </w:rPr>
        <w:noBreakHyphen/>
      </w:r>
      <w:r w:rsidRPr="005A283F">
        <w:rPr>
          <w:rStyle w:val="CharSectno"/>
        </w:rPr>
        <w:t>15</w:t>
      </w:r>
      <w:r w:rsidRPr="00411EED">
        <w:t xml:space="preserve">  GST law applies to registered government entities</w:t>
      </w:r>
      <w:bookmarkEnd w:id="929"/>
    </w:p>
    <w:p w:rsidR="00300522" w:rsidRPr="00411EED" w:rsidRDefault="00300522" w:rsidP="00300522">
      <w:pPr>
        <w:pStyle w:val="subsection"/>
      </w:pPr>
      <w:r w:rsidRPr="00411EED">
        <w:tab/>
      </w:r>
      <w:r w:rsidRPr="00411EED">
        <w:tab/>
        <w:t xml:space="preserve">For the purposes of </w:t>
      </w:r>
      <w:r w:rsidR="00543C7B" w:rsidRPr="00411EED">
        <w:t xml:space="preserve">the </w:t>
      </w:r>
      <w:r w:rsidR="00411EED" w:rsidRPr="00411EED">
        <w:rPr>
          <w:position w:val="6"/>
          <w:sz w:val="16"/>
        </w:rPr>
        <w:t>*</w:t>
      </w:r>
      <w:r w:rsidR="00543C7B" w:rsidRPr="00411EED">
        <w:t>GST law</w:t>
      </w:r>
      <w:r w:rsidRPr="00411EED">
        <w:t xml:space="preserve">, a </w:t>
      </w:r>
      <w:r w:rsidR="00411EED" w:rsidRPr="00411EED">
        <w:rPr>
          <w:position w:val="6"/>
          <w:sz w:val="16"/>
          <w:szCs w:val="16"/>
        </w:rPr>
        <w:t>*</w:t>
      </w:r>
      <w:r w:rsidRPr="00411EED">
        <w:t xml:space="preserve">government entity that is </w:t>
      </w:r>
      <w:r w:rsidR="00411EED" w:rsidRPr="00411EED">
        <w:rPr>
          <w:position w:val="6"/>
          <w:sz w:val="16"/>
          <w:szCs w:val="16"/>
        </w:rPr>
        <w:t>*</w:t>
      </w:r>
      <w:r w:rsidRPr="00411EED">
        <w:t xml:space="preserve">registered is treated, while its registration has effect, as if it were an entity carrying on an </w:t>
      </w:r>
      <w:r w:rsidR="00411EED" w:rsidRPr="00411EED">
        <w:rPr>
          <w:position w:val="6"/>
          <w:sz w:val="16"/>
          <w:szCs w:val="16"/>
        </w:rPr>
        <w:t>*</w:t>
      </w:r>
      <w:r w:rsidRPr="00411EED">
        <w:t>enterprise.</w:t>
      </w:r>
    </w:p>
    <w:p w:rsidR="00300522" w:rsidRPr="00411EED" w:rsidRDefault="00300522" w:rsidP="00300522">
      <w:pPr>
        <w:pStyle w:val="ActHead5"/>
      </w:pPr>
      <w:bookmarkStart w:id="930" w:name="_Toc471393961"/>
      <w:r w:rsidRPr="005A283F">
        <w:rPr>
          <w:rStyle w:val="CharSectno"/>
        </w:rPr>
        <w:t>149</w:t>
      </w:r>
      <w:r w:rsidR="00411EED" w:rsidRPr="005A283F">
        <w:rPr>
          <w:rStyle w:val="CharSectno"/>
        </w:rPr>
        <w:noBreakHyphen/>
      </w:r>
      <w:r w:rsidRPr="005A283F">
        <w:rPr>
          <w:rStyle w:val="CharSectno"/>
        </w:rPr>
        <w:t>20</w:t>
      </w:r>
      <w:r w:rsidRPr="00411EED">
        <w:t xml:space="preserve">  Government entities not required to cancel their registration</w:t>
      </w:r>
      <w:bookmarkEnd w:id="930"/>
    </w:p>
    <w:p w:rsidR="00300522" w:rsidRPr="00411EED" w:rsidRDefault="00300522" w:rsidP="00300522">
      <w:pPr>
        <w:pStyle w:val="subsection"/>
      </w:pPr>
      <w:r w:rsidRPr="00411EED">
        <w:tab/>
      </w:r>
      <w:r w:rsidRPr="00411EED">
        <w:tab/>
        <w:t>Section</w:t>
      </w:r>
      <w:r w:rsidR="00411EED">
        <w:t> </w:t>
      </w:r>
      <w:r w:rsidRPr="00411EED">
        <w:t>25</w:t>
      </w:r>
      <w:r w:rsidR="00411EED">
        <w:noBreakHyphen/>
      </w:r>
      <w:r w:rsidRPr="00411EED">
        <w:t>50 and subsection</w:t>
      </w:r>
      <w:r w:rsidR="00411EED">
        <w:t> </w:t>
      </w:r>
      <w:r w:rsidRPr="00411EED">
        <w:t>25</w:t>
      </w:r>
      <w:r w:rsidR="00411EED">
        <w:noBreakHyphen/>
      </w:r>
      <w:r w:rsidRPr="00411EED">
        <w:t>55(2</w:t>
      </w:r>
      <w:r w:rsidR="00A53099" w:rsidRPr="00411EED">
        <w:t>) (w</w:t>
      </w:r>
      <w:r w:rsidRPr="00411EED">
        <w:t xml:space="preserve">hich are about cancelling registration) do not apply to </w:t>
      </w:r>
      <w:r w:rsidR="00411EED" w:rsidRPr="00411EED">
        <w:rPr>
          <w:position w:val="6"/>
          <w:sz w:val="16"/>
          <w:szCs w:val="16"/>
        </w:rPr>
        <w:t>*</w:t>
      </w:r>
      <w:r w:rsidRPr="00411EED">
        <w:t>government entities.</w:t>
      </w:r>
    </w:p>
    <w:p w:rsidR="00300522" w:rsidRPr="00411EED" w:rsidRDefault="00300522" w:rsidP="00300522">
      <w:pPr>
        <w:pStyle w:val="ActHead5"/>
      </w:pPr>
      <w:bookmarkStart w:id="931" w:name="_Toc471393962"/>
      <w:r w:rsidRPr="005A283F">
        <w:rPr>
          <w:rStyle w:val="CharSectno"/>
        </w:rPr>
        <w:t>149</w:t>
      </w:r>
      <w:r w:rsidR="00411EED" w:rsidRPr="005A283F">
        <w:rPr>
          <w:rStyle w:val="CharSectno"/>
        </w:rPr>
        <w:noBreakHyphen/>
      </w:r>
      <w:r w:rsidRPr="005A283F">
        <w:rPr>
          <w:rStyle w:val="CharSectno"/>
        </w:rPr>
        <w:t>25</w:t>
      </w:r>
      <w:r w:rsidRPr="00411EED">
        <w:t xml:space="preserve">  Membership requirements of a government GST group</w:t>
      </w:r>
      <w:bookmarkEnd w:id="931"/>
    </w:p>
    <w:p w:rsidR="00300522" w:rsidRPr="00411EED" w:rsidRDefault="00300522" w:rsidP="00300522">
      <w:pPr>
        <w:pStyle w:val="subsection"/>
      </w:pPr>
      <w:r w:rsidRPr="00411EED">
        <w:tab/>
      </w:r>
      <w:r w:rsidRPr="00411EED">
        <w:tab/>
        <w:t xml:space="preserve">A </w:t>
      </w:r>
      <w:r w:rsidR="00411EED" w:rsidRPr="00411EED">
        <w:rPr>
          <w:position w:val="6"/>
          <w:sz w:val="16"/>
          <w:szCs w:val="16"/>
        </w:rPr>
        <w:t>*</w:t>
      </w:r>
      <w:r w:rsidRPr="00411EED">
        <w:t xml:space="preserve">government related entity </w:t>
      </w:r>
      <w:r w:rsidRPr="00411EED">
        <w:rPr>
          <w:b/>
          <w:bCs/>
          <w:i/>
          <w:iCs/>
        </w:rPr>
        <w:t>satisfies the membership requirements</w:t>
      </w:r>
      <w:r w:rsidRPr="00411EED">
        <w:t xml:space="preserve"> for a </w:t>
      </w:r>
      <w:r w:rsidR="00411EED" w:rsidRPr="00411EED">
        <w:rPr>
          <w:position w:val="6"/>
          <w:sz w:val="16"/>
          <w:szCs w:val="16"/>
        </w:rPr>
        <w:t>*</w:t>
      </w:r>
      <w:r w:rsidRPr="00411EED">
        <w:t>GST group, or a proposed GST group, of government related entities if:</w:t>
      </w:r>
    </w:p>
    <w:p w:rsidR="00300522" w:rsidRPr="00411EED" w:rsidRDefault="00300522" w:rsidP="00300522">
      <w:pPr>
        <w:pStyle w:val="paragraph"/>
      </w:pPr>
      <w:r w:rsidRPr="00411EED">
        <w:tab/>
        <w:t>(a)</w:t>
      </w:r>
      <w:r w:rsidRPr="00411EED">
        <w:tab/>
        <w:t xml:space="preserve">it is </w:t>
      </w:r>
      <w:r w:rsidR="00411EED" w:rsidRPr="00411EED">
        <w:rPr>
          <w:position w:val="6"/>
          <w:sz w:val="16"/>
          <w:szCs w:val="16"/>
        </w:rPr>
        <w:t>*</w:t>
      </w:r>
      <w:r w:rsidRPr="00411EED">
        <w:t>registered; and</w:t>
      </w:r>
    </w:p>
    <w:p w:rsidR="00300522" w:rsidRPr="00411EED" w:rsidRDefault="00300522" w:rsidP="00300522">
      <w:pPr>
        <w:pStyle w:val="paragraph"/>
      </w:pPr>
      <w:r w:rsidRPr="00411EED">
        <w:tab/>
        <w:t>(b)</w:t>
      </w:r>
      <w:r w:rsidRPr="00411EED">
        <w:tab/>
        <w:t xml:space="preserve">it is not a </w:t>
      </w:r>
      <w:r w:rsidR="00411EED" w:rsidRPr="00411EED">
        <w:rPr>
          <w:position w:val="6"/>
          <w:sz w:val="16"/>
          <w:szCs w:val="16"/>
        </w:rPr>
        <w:t>*</w:t>
      </w:r>
      <w:r w:rsidRPr="00411EED">
        <w:t>member of any other GST group; and</w:t>
      </w:r>
    </w:p>
    <w:p w:rsidR="00300522" w:rsidRPr="00411EED" w:rsidRDefault="00300522" w:rsidP="00300522">
      <w:pPr>
        <w:pStyle w:val="paragraph"/>
      </w:pPr>
      <w:r w:rsidRPr="00411EED">
        <w:tab/>
        <w:t>(c)</w:t>
      </w:r>
      <w:r w:rsidRPr="00411EED">
        <w:tab/>
        <w:t>it has the same tax periods applying to it as the tax periods applying to all the other members of the GST group or proposed GST group; and</w:t>
      </w:r>
    </w:p>
    <w:p w:rsidR="00300522" w:rsidRPr="00411EED" w:rsidRDefault="00300522" w:rsidP="00300522">
      <w:pPr>
        <w:pStyle w:val="paragraph"/>
      </w:pPr>
      <w:r w:rsidRPr="00411EED">
        <w:tab/>
        <w:t>(d)</w:t>
      </w:r>
      <w:r w:rsidRPr="00411EED">
        <w:tab/>
        <w:t>it accounts on the same basis as all those other members; and</w:t>
      </w:r>
    </w:p>
    <w:p w:rsidR="00300522" w:rsidRPr="00411EED" w:rsidRDefault="00300522" w:rsidP="00300522">
      <w:pPr>
        <w:pStyle w:val="paragraph"/>
      </w:pPr>
      <w:r w:rsidRPr="00411EED">
        <w:tab/>
        <w:t>(e)</w:t>
      </w:r>
      <w:r w:rsidRPr="00411EED">
        <w:tab/>
        <w:t>all those other members are government related entities.</w:t>
      </w:r>
    </w:p>
    <w:p w:rsidR="00300522" w:rsidRPr="00411EED" w:rsidRDefault="00300522" w:rsidP="00300522">
      <w:pPr>
        <w:pStyle w:val="notetext"/>
      </w:pPr>
      <w:r w:rsidRPr="00411EED">
        <w:t>Note:</w:t>
      </w:r>
      <w:r w:rsidRPr="00411EED">
        <w:tab/>
        <w:t>Some government related entities can still use section</w:t>
      </w:r>
      <w:r w:rsidR="00411EED">
        <w:t> </w:t>
      </w:r>
      <w:r w:rsidRPr="00411EED">
        <w:t>48</w:t>
      </w:r>
      <w:r w:rsidR="00411EED">
        <w:noBreakHyphen/>
      </w:r>
      <w:r w:rsidRPr="00411EED">
        <w:t>10 to satisfy the membership requirements of GST groups.</w:t>
      </w:r>
    </w:p>
    <w:p w:rsidR="00300522" w:rsidRPr="00411EED" w:rsidRDefault="00300522" w:rsidP="00A36DB5">
      <w:pPr>
        <w:pStyle w:val="ActHead2"/>
        <w:pageBreakBefore/>
      </w:pPr>
      <w:bookmarkStart w:id="932" w:name="_Toc471393963"/>
      <w:r w:rsidRPr="005A283F">
        <w:rPr>
          <w:rStyle w:val="CharPartNo"/>
        </w:rPr>
        <w:lastRenderedPageBreak/>
        <w:t>Part</w:t>
      </w:r>
      <w:r w:rsidR="00411EED" w:rsidRPr="005A283F">
        <w:rPr>
          <w:rStyle w:val="CharPartNo"/>
        </w:rPr>
        <w:t> </w:t>
      </w:r>
      <w:r w:rsidRPr="005A283F">
        <w:rPr>
          <w:rStyle w:val="CharPartNo"/>
        </w:rPr>
        <w:t>4</w:t>
      </w:r>
      <w:r w:rsidR="00411EED" w:rsidRPr="005A283F">
        <w:rPr>
          <w:rStyle w:val="CharPartNo"/>
        </w:rPr>
        <w:noBreakHyphen/>
      </w:r>
      <w:r w:rsidRPr="005A283F">
        <w:rPr>
          <w:rStyle w:val="CharPartNo"/>
        </w:rPr>
        <w:t>6</w:t>
      </w:r>
      <w:r w:rsidRPr="00411EED">
        <w:t>—</w:t>
      </w:r>
      <w:r w:rsidRPr="005A283F">
        <w:rPr>
          <w:rStyle w:val="CharPartText"/>
        </w:rPr>
        <w:t>Special rules mainly about tax periods</w:t>
      </w:r>
      <w:bookmarkEnd w:id="932"/>
    </w:p>
    <w:p w:rsidR="00300522" w:rsidRPr="00411EED" w:rsidRDefault="00300522" w:rsidP="00300522">
      <w:pPr>
        <w:pStyle w:val="notemargin"/>
      </w:pPr>
      <w:r w:rsidRPr="00411EED">
        <w:t>Note:</w:t>
      </w:r>
      <w:r w:rsidRPr="00411EED">
        <w:tab/>
        <w:t xml:space="preserve">The special rules in this </w:t>
      </w:r>
      <w:r w:rsidR="00A53099" w:rsidRPr="00411EED">
        <w:t>Part</w:t>
      </w:r>
      <w:r w:rsidR="00A36DB5" w:rsidRPr="00411EED">
        <w:t xml:space="preserve"> </w:t>
      </w:r>
      <w:r w:rsidRPr="00411EED">
        <w:t>mainly modify the operation of Part</w:t>
      </w:r>
      <w:r w:rsidR="00411EED">
        <w:t> </w:t>
      </w:r>
      <w:r w:rsidRPr="00411EED">
        <w:t>2</w:t>
      </w:r>
      <w:r w:rsidR="00411EED">
        <w:noBreakHyphen/>
      </w:r>
      <w:r w:rsidRPr="00411EED">
        <w:t>6, but they may affect other Parts of Chapter</w:t>
      </w:r>
      <w:r w:rsidR="00411EED">
        <w:t> </w:t>
      </w:r>
      <w:r w:rsidRPr="00411EED">
        <w:t>2 in minor ways.</w:t>
      </w:r>
    </w:p>
    <w:p w:rsidR="00300522" w:rsidRPr="00411EED" w:rsidRDefault="00300522" w:rsidP="00300522">
      <w:pPr>
        <w:pStyle w:val="ActHead3"/>
      </w:pPr>
      <w:bookmarkStart w:id="933" w:name="_Toc471393964"/>
      <w:r w:rsidRPr="005A283F">
        <w:rPr>
          <w:rStyle w:val="CharDivNo"/>
        </w:rPr>
        <w:t>Division</w:t>
      </w:r>
      <w:r w:rsidR="00411EED" w:rsidRPr="005A283F">
        <w:rPr>
          <w:rStyle w:val="CharDivNo"/>
        </w:rPr>
        <w:t> </w:t>
      </w:r>
      <w:r w:rsidRPr="005A283F">
        <w:rPr>
          <w:rStyle w:val="CharDivNo"/>
        </w:rPr>
        <w:t>151</w:t>
      </w:r>
      <w:r w:rsidRPr="00411EED">
        <w:t>—</w:t>
      </w:r>
      <w:r w:rsidRPr="005A283F">
        <w:rPr>
          <w:rStyle w:val="CharDivText"/>
        </w:rPr>
        <w:t>Annual tax periods</w:t>
      </w:r>
      <w:bookmarkEnd w:id="933"/>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151</w:t>
      </w:r>
      <w:r w:rsidR="00411EED">
        <w:noBreakHyphen/>
      </w:r>
      <w:r w:rsidRPr="00411EED">
        <w:t>A</w:t>
      </w:r>
      <w:r w:rsidRPr="00411EED">
        <w:tab/>
        <w:t>Electing to have annual tax periods</w:t>
      </w:r>
    </w:p>
    <w:p w:rsidR="00300522" w:rsidRPr="00411EED" w:rsidRDefault="00300522" w:rsidP="00300522">
      <w:pPr>
        <w:pStyle w:val="TofSectsSubdiv"/>
      </w:pPr>
      <w:r w:rsidRPr="00411EED">
        <w:t>151</w:t>
      </w:r>
      <w:r w:rsidR="00411EED">
        <w:noBreakHyphen/>
      </w:r>
      <w:r w:rsidRPr="00411EED">
        <w:t>B</w:t>
      </w:r>
      <w:r w:rsidRPr="00411EED">
        <w:tab/>
        <w:t>Consequences of electing to have annual tax periods</w:t>
      </w:r>
    </w:p>
    <w:p w:rsidR="00300522" w:rsidRPr="00411EED" w:rsidRDefault="00300522" w:rsidP="00300522">
      <w:pPr>
        <w:pStyle w:val="ActHead5"/>
      </w:pPr>
      <w:bookmarkStart w:id="934" w:name="_Toc471393965"/>
      <w:r w:rsidRPr="005A283F">
        <w:rPr>
          <w:rStyle w:val="CharSectno"/>
        </w:rPr>
        <w:t>151</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934"/>
    </w:p>
    <w:p w:rsidR="00300522" w:rsidRPr="00411EED" w:rsidRDefault="00300522" w:rsidP="00300522">
      <w:pPr>
        <w:pStyle w:val="BoxText"/>
      </w:pPr>
      <w:r w:rsidRPr="00411EED">
        <w:t>In some cases, you may elect to have annual tax periods. You will then lodge GST returns, and pay amounts of GST or receive refunds of GST, on an annual basis (which better matches your obligation to lodge an income tax return).</w:t>
      </w:r>
    </w:p>
    <w:p w:rsidR="00300522" w:rsidRPr="00411EED" w:rsidRDefault="00300522" w:rsidP="00300522">
      <w:pPr>
        <w:pStyle w:val="ActHead4"/>
      </w:pPr>
      <w:bookmarkStart w:id="935" w:name="_Toc471393966"/>
      <w:r w:rsidRPr="005A283F">
        <w:rPr>
          <w:rStyle w:val="CharSubdNo"/>
        </w:rPr>
        <w:t>Subdivision</w:t>
      </w:r>
      <w:r w:rsidR="00411EED" w:rsidRPr="005A283F">
        <w:rPr>
          <w:rStyle w:val="CharSubdNo"/>
        </w:rPr>
        <w:t> </w:t>
      </w:r>
      <w:r w:rsidRPr="005A283F">
        <w:rPr>
          <w:rStyle w:val="CharSubdNo"/>
        </w:rPr>
        <w:t>151</w:t>
      </w:r>
      <w:r w:rsidR="00411EED" w:rsidRPr="005A283F">
        <w:rPr>
          <w:rStyle w:val="CharSubdNo"/>
        </w:rPr>
        <w:noBreakHyphen/>
      </w:r>
      <w:r w:rsidRPr="005A283F">
        <w:rPr>
          <w:rStyle w:val="CharSubdNo"/>
        </w:rPr>
        <w:t>A</w:t>
      </w:r>
      <w:r w:rsidRPr="00411EED">
        <w:t>—</w:t>
      </w:r>
      <w:r w:rsidRPr="005A283F">
        <w:rPr>
          <w:rStyle w:val="CharSubdText"/>
        </w:rPr>
        <w:t>Electing to have annual tax periods</w:t>
      </w:r>
      <w:bookmarkEnd w:id="935"/>
    </w:p>
    <w:p w:rsidR="00300522" w:rsidRPr="00411EED" w:rsidRDefault="00300522" w:rsidP="00300522">
      <w:pPr>
        <w:pStyle w:val="ActHead5"/>
      </w:pPr>
      <w:bookmarkStart w:id="936" w:name="_Toc471393967"/>
      <w:r w:rsidRPr="005A283F">
        <w:rPr>
          <w:rStyle w:val="CharSectno"/>
        </w:rPr>
        <w:t>151</w:t>
      </w:r>
      <w:r w:rsidR="00411EED" w:rsidRPr="005A283F">
        <w:rPr>
          <w:rStyle w:val="CharSectno"/>
        </w:rPr>
        <w:noBreakHyphen/>
      </w:r>
      <w:r w:rsidRPr="005A283F">
        <w:rPr>
          <w:rStyle w:val="CharSectno"/>
        </w:rPr>
        <w:t>5</w:t>
      </w:r>
      <w:r w:rsidRPr="00411EED">
        <w:t xml:space="preserve">  Eligibility to make an annual tax period election</w:t>
      </w:r>
      <w:bookmarkEnd w:id="936"/>
    </w:p>
    <w:p w:rsidR="00300522" w:rsidRPr="00411EED" w:rsidRDefault="00300522" w:rsidP="00300522">
      <w:pPr>
        <w:pStyle w:val="subsection"/>
      </w:pPr>
      <w:r w:rsidRPr="00411EED">
        <w:tab/>
        <w:t>(1)</w:t>
      </w:r>
      <w:r w:rsidRPr="00411EED">
        <w:tab/>
        <w:t xml:space="preserve">You are eligible to make an </w:t>
      </w:r>
      <w:r w:rsidR="00411EED" w:rsidRPr="00411EED">
        <w:rPr>
          <w:position w:val="6"/>
          <w:sz w:val="16"/>
        </w:rPr>
        <w:t>*</w:t>
      </w:r>
      <w:r w:rsidRPr="00411EED">
        <w:t>annual tax period election if:</w:t>
      </w:r>
    </w:p>
    <w:p w:rsidR="00300522" w:rsidRPr="00411EED" w:rsidRDefault="00300522" w:rsidP="00300522">
      <w:pPr>
        <w:pStyle w:val="paragraph"/>
      </w:pPr>
      <w:r w:rsidRPr="00411EED">
        <w:tab/>
        <w:t>(a)</w:t>
      </w:r>
      <w:r w:rsidRPr="00411EED">
        <w:tab/>
        <w:t xml:space="preserve">you are not </w:t>
      </w:r>
      <w:r w:rsidR="00411EED" w:rsidRPr="00411EED">
        <w:rPr>
          <w:position w:val="6"/>
          <w:sz w:val="16"/>
        </w:rPr>
        <w:t>*</w:t>
      </w:r>
      <w:r w:rsidRPr="00411EED">
        <w:t>required to be registered; and</w:t>
      </w:r>
    </w:p>
    <w:p w:rsidR="00300522" w:rsidRPr="00411EED" w:rsidRDefault="00300522" w:rsidP="00300522">
      <w:pPr>
        <w:pStyle w:val="paragraph"/>
      </w:pPr>
      <w:r w:rsidRPr="00411EED">
        <w:tab/>
        <w:t>(b)</w:t>
      </w:r>
      <w:r w:rsidRPr="00411EED">
        <w:tab/>
        <w:t>you have not made any election under section</w:t>
      </w:r>
      <w:r w:rsidR="00411EED">
        <w:t> </w:t>
      </w:r>
      <w:r w:rsidRPr="00411EED">
        <w:t>162</w:t>
      </w:r>
      <w:r w:rsidR="00411EED">
        <w:noBreakHyphen/>
      </w:r>
      <w:r w:rsidRPr="00411EED">
        <w:t>15 to pay GST by instalments (other than such an election that is no longer in effect).</w:t>
      </w:r>
    </w:p>
    <w:p w:rsidR="00300522" w:rsidRPr="00411EED" w:rsidRDefault="00300522" w:rsidP="00300522">
      <w:pPr>
        <w:pStyle w:val="subsection"/>
      </w:pPr>
      <w:r w:rsidRPr="00411EED">
        <w:tab/>
        <w:t>(2)</w:t>
      </w:r>
      <w:r w:rsidRPr="00411EED">
        <w:tab/>
        <w:t xml:space="preserve">However, you are not eligible to make an </w:t>
      </w:r>
      <w:r w:rsidR="00411EED" w:rsidRPr="00411EED">
        <w:rPr>
          <w:position w:val="6"/>
          <w:sz w:val="16"/>
        </w:rPr>
        <w:t>*</w:t>
      </w:r>
      <w:r w:rsidRPr="00411EED">
        <w:t xml:space="preserve">annual tax period election if the only reason you are not </w:t>
      </w:r>
      <w:r w:rsidR="00411EED" w:rsidRPr="00411EED">
        <w:rPr>
          <w:position w:val="6"/>
          <w:sz w:val="16"/>
        </w:rPr>
        <w:t>*</w:t>
      </w:r>
      <w:r w:rsidRPr="00411EED">
        <w:t>required to be registered is because you disregarded supplies under paragraph</w:t>
      </w:r>
      <w:r w:rsidR="00411EED">
        <w:t> </w:t>
      </w:r>
      <w:r w:rsidRPr="00411EED">
        <w:t>188</w:t>
      </w:r>
      <w:r w:rsidR="00411EED">
        <w:noBreakHyphen/>
      </w:r>
      <w:r w:rsidRPr="00411EED">
        <w:t>15(3)(b) or (c) or 188</w:t>
      </w:r>
      <w:r w:rsidR="00411EED">
        <w:noBreakHyphen/>
      </w:r>
      <w:r w:rsidRPr="00411EED">
        <w:t>20(3)(b) or (c</w:t>
      </w:r>
      <w:r w:rsidR="00A53099" w:rsidRPr="00411EED">
        <w:t>) (w</w:t>
      </w:r>
      <w:r w:rsidRPr="00411EED">
        <w:t>hich are about supplies of rights or options offshore).</w:t>
      </w:r>
    </w:p>
    <w:p w:rsidR="00300522" w:rsidRPr="00411EED" w:rsidRDefault="00300522" w:rsidP="00300522">
      <w:pPr>
        <w:pStyle w:val="ActHead5"/>
      </w:pPr>
      <w:bookmarkStart w:id="937" w:name="_Toc471393968"/>
      <w:r w:rsidRPr="005A283F">
        <w:rPr>
          <w:rStyle w:val="CharSectno"/>
        </w:rPr>
        <w:lastRenderedPageBreak/>
        <w:t>151</w:t>
      </w:r>
      <w:r w:rsidR="00411EED" w:rsidRPr="005A283F">
        <w:rPr>
          <w:rStyle w:val="CharSectno"/>
        </w:rPr>
        <w:noBreakHyphen/>
      </w:r>
      <w:r w:rsidRPr="005A283F">
        <w:rPr>
          <w:rStyle w:val="CharSectno"/>
        </w:rPr>
        <w:t>10</w:t>
      </w:r>
      <w:r w:rsidRPr="00411EED">
        <w:t xml:space="preserve">  Making an annual tax period election</w:t>
      </w:r>
      <w:bookmarkEnd w:id="937"/>
    </w:p>
    <w:p w:rsidR="00300522" w:rsidRPr="00411EED" w:rsidRDefault="00300522" w:rsidP="00300522">
      <w:pPr>
        <w:pStyle w:val="subsection"/>
      </w:pPr>
      <w:r w:rsidRPr="00411EED">
        <w:tab/>
        <w:t>(1)</w:t>
      </w:r>
      <w:r w:rsidRPr="00411EED">
        <w:tab/>
        <w:t xml:space="preserve">You may, by notifying the Commissioner in the </w:t>
      </w:r>
      <w:r w:rsidR="00411EED" w:rsidRPr="00411EED">
        <w:rPr>
          <w:position w:val="6"/>
          <w:sz w:val="16"/>
          <w:szCs w:val="16"/>
        </w:rPr>
        <w:t>*</w:t>
      </w:r>
      <w:r w:rsidRPr="00411EED">
        <w:t xml:space="preserve">approved form, make an </w:t>
      </w:r>
      <w:r w:rsidR="00411EED" w:rsidRPr="00411EED">
        <w:rPr>
          <w:position w:val="6"/>
          <w:sz w:val="16"/>
        </w:rPr>
        <w:t>*</w:t>
      </w:r>
      <w:r w:rsidRPr="00411EED">
        <w:t>annual tax period election if you are eligible under section</w:t>
      </w:r>
      <w:r w:rsidR="00411EED">
        <w:t> </w:t>
      </w:r>
      <w:r w:rsidRPr="00411EED">
        <w:t>151</w:t>
      </w:r>
      <w:r w:rsidR="00411EED">
        <w:noBreakHyphen/>
      </w:r>
      <w:r w:rsidRPr="00411EED">
        <w:t>5.</w:t>
      </w:r>
    </w:p>
    <w:p w:rsidR="00300522" w:rsidRPr="00411EED" w:rsidRDefault="00300522" w:rsidP="00300522">
      <w:pPr>
        <w:pStyle w:val="subsection"/>
      </w:pPr>
      <w:r w:rsidRPr="00411EED">
        <w:tab/>
        <w:t>(2)</w:t>
      </w:r>
      <w:r w:rsidRPr="00411EED">
        <w:tab/>
        <w:t>Your election takes effect from:</w:t>
      </w:r>
    </w:p>
    <w:p w:rsidR="00300522" w:rsidRPr="00411EED" w:rsidRDefault="00300522" w:rsidP="00300522">
      <w:pPr>
        <w:pStyle w:val="paragraph"/>
      </w:pPr>
      <w:r w:rsidRPr="00411EED">
        <w:tab/>
        <w:t>(a)</w:t>
      </w:r>
      <w:r w:rsidRPr="00411EED">
        <w:tab/>
        <w:t xml:space="preserve">the start of the earliest tax period for which, on the day on which you make your election, your </w:t>
      </w:r>
      <w:r w:rsidR="00411EED" w:rsidRPr="00411EED">
        <w:rPr>
          <w:position w:val="6"/>
          <w:sz w:val="16"/>
        </w:rPr>
        <w:t>*</w:t>
      </w:r>
      <w:r w:rsidRPr="00411EED">
        <w:t>GST return is not yet due (taking into account any further period the Commissioner allows under paragraph</w:t>
      </w:r>
      <w:r w:rsidR="00411EED">
        <w:t> </w:t>
      </w:r>
      <w:r w:rsidRPr="00411EED">
        <w:t>31</w:t>
      </w:r>
      <w:r w:rsidR="00411EED">
        <w:noBreakHyphen/>
      </w:r>
      <w:r w:rsidRPr="00411EED">
        <w:t>8(1)(b) or 31</w:t>
      </w:r>
      <w:r w:rsidR="00411EED">
        <w:noBreakHyphen/>
      </w:r>
      <w:r w:rsidRPr="00411EED">
        <w:t>10(1)(b)); or</w:t>
      </w:r>
    </w:p>
    <w:p w:rsidR="00300522" w:rsidRPr="00411EED" w:rsidRDefault="00300522" w:rsidP="00300522">
      <w:pPr>
        <w:pStyle w:val="paragraph"/>
      </w:pPr>
      <w:r w:rsidRPr="00411EED">
        <w:tab/>
        <w:t>(b)</w:t>
      </w:r>
      <w:r w:rsidRPr="00411EED">
        <w:tab/>
        <w:t xml:space="preserve">the start of such other tax period as the Commissioner allows, in accordance with a request you make in the </w:t>
      </w:r>
      <w:r w:rsidR="00411EED" w:rsidRPr="00411EED">
        <w:rPr>
          <w:position w:val="6"/>
          <w:sz w:val="16"/>
        </w:rPr>
        <w:t>*</w:t>
      </w:r>
      <w:r w:rsidRPr="00411EED">
        <w:t>approved form.</w:t>
      </w:r>
    </w:p>
    <w:p w:rsidR="00300522" w:rsidRPr="00411EED" w:rsidRDefault="00300522" w:rsidP="00300522">
      <w:pPr>
        <w:pStyle w:val="notetext"/>
      </w:pPr>
      <w:r w:rsidRPr="00411EED">
        <w:t>Note:</w:t>
      </w:r>
      <w:r w:rsidRPr="00411EED">
        <w:tab/>
        <w:t>Refusing a request to allow your election to take effect from the start of another tax period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ActHead5"/>
      </w:pPr>
      <w:bookmarkStart w:id="938" w:name="_Toc471393969"/>
      <w:r w:rsidRPr="005A283F">
        <w:rPr>
          <w:rStyle w:val="CharSectno"/>
        </w:rPr>
        <w:t>151</w:t>
      </w:r>
      <w:r w:rsidR="00411EED" w:rsidRPr="005A283F">
        <w:rPr>
          <w:rStyle w:val="CharSectno"/>
        </w:rPr>
        <w:noBreakHyphen/>
      </w:r>
      <w:r w:rsidRPr="005A283F">
        <w:rPr>
          <w:rStyle w:val="CharSectno"/>
        </w:rPr>
        <w:t>15</w:t>
      </w:r>
      <w:r w:rsidRPr="00411EED">
        <w:t xml:space="preserve">  Annual tax period elections by representative members of GST groups</w:t>
      </w:r>
      <w:bookmarkEnd w:id="938"/>
    </w:p>
    <w:p w:rsidR="00300522" w:rsidRPr="00411EED" w:rsidRDefault="00300522" w:rsidP="00300522">
      <w:pPr>
        <w:pStyle w:val="subsection"/>
      </w:pPr>
      <w:r w:rsidRPr="00411EED">
        <w:tab/>
        <w:t>(1)</w:t>
      </w:r>
      <w:r w:rsidRPr="00411EED">
        <w:tab/>
        <w:t xml:space="preserve">A </w:t>
      </w:r>
      <w:r w:rsidR="00411EED" w:rsidRPr="00411EED">
        <w:rPr>
          <w:position w:val="6"/>
          <w:sz w:val="16"/>
          <w:szCs w:val="16"/>
        </w:rPr>
        <w:t>*</w:t>
      </w:r>
      <w:r w:rsidRPr="00411EED">
        <w:t xml:space="preserve">representative member of a </w:t>
      </w:r>
      <w:r w:rsidR="00411EED" w:rsidRPr="00411EED">
        <w:rPr>
          <w:position w:val="6"/>
          <w:sz w:val="16"/>
          <w:szCs w:val="16"/>
        </w:rPr>
        <w:t>*</w:t>
      </w:r>
      <w:r w:rsidRPr="00411EED">
        <w:t xml:space="preserve">GST group cannot make an </w:t>
      </w:r>
      <w:r w:rsidR="00411EED" w:rsidRPr="00411EED">
        <w:rPr>
          <w:position w:val="6"/>
          <w:sz w:val="16"/>
        </w:rPr>
        <w:t>*</w:t>
      </w:r>
      <w:r w:rsidRPr="00411EED">
        <w:t xml:space="preserve">annual tax period election unless each </w:t>
      </w:r>
      <w:r w:rsidR="00411EED" w:rsidRPr="00411EED">
        <w:rPr>
          <w:position w:val="6"/>
          <w:sz w:val="16"/>
          <w:szCs w:val="16"/>
        </w:rPr>
        <w:t>*</w:t>
      </w:r>
      <w:r w:rsidRPr="00411EED">
        <w:t>member of the GST group is eligible under section</w:t>
      </w:r>
      <w:r w:rsidR="00411EED">
        <w:t> </w:t>
      </w:r>
      <w:r w:rsidRPr="00411EED">
        <w:t>151</w:t>
      </w:r>
      <w:r w:rsidR="00411EED">
        <w:noBreakHyphen/>
      </w:r>
      <w:r w:rsidRPr="00411EED">
        <w:t>5.</w:t>
      </w:r>
    </w:p>
    <w:p w:rsidR="00300522" w:rsidRPr="00411EED" w:rsidRDefault="00300522" w:rsidP="00300522">
      <w:pPr>
        <w:pStyle w:val="subsection"/>
      </w:pPr>
      <w:r w:rsidRPr="00411EED">
        <w:tab/>
        <w:t>(2)</w:t>
      </w:r>
      <w:r w:rsidRPr="00411EED">
        <w:tab/>
        <w:t xml:space="preserve">If the </w:t>
      </w:r>
      <w:r w:rsidR="00411EED" w:rsidRPr="00411EED">
        <w:rPr>
          <w:position w:val="6"/>
          <w:sz w:val="16"/>
          <w:szCs w:val="16"/>
        </w:rPr>
        <w:t>*</w:t>
      </w:r>
      <w:r w:rsidRPr="00411EED">
        <w:t xml:space="preserve">representative member makes such an election, the </w:t>
      </w:r>
      <w:r w:rsidR="00411EED" w:rsidRPr="00411EED">
        <w:rPr>
          <w:position w:val="6"/>
          <w:sz w:val="16"/>
          <w:szCs w:val="16"/>
        </w:rPr>
        <w:t>*</w:t>
      </w:r>
      <w:r w:rsidRPr="00411EED">
        <w:t>annual tax period applying to the representative member also applies to each member.</w:t>
      </w:r>
    </w:p>
    <w:p w:rsidR="00300522" w:rsidRPr="00411EED" w:rsidRDefault="00300522" w:rsidP="00300522">
      <w:pPr>
        <w:pStyle w:val="ActHead5"/>
      </w:pPr>
      <w:bookmarkStart w:id="939" w:name="_Toc471393970"/>
      <w:r w:rsidRPr="005A283F">
        <w:rPr>
          <w:rStyle w:val="CharSectno"/>
        </w:rPr>
        <w:t>151</w:t>
      </w:r>
      <w:r w:rsidR="00411EED" w:rsidRPr="005A283F">
        <w:rPr>
          <w:rStyle w:val="CharSectno"/>
        </w:rPr>
        <w:noBreakHyphen/>
      </w:r>
      <w:r w:rsidRPr="005A283F">
        <w:rPr>
          <w:rStyle w:val="CharSectno"/>
        </w:rPr>
        <w:t>20</w:t>
      </w:r>
      <w:r w:rsidRPr="00411EED">
        <w:t xml:space="preserve">  When you must make your annual tax period election</w:t>
      </w:r>
      <w:bookmarkEnd w:id="939"/>
    </w:p>
    <w:p w:rsidR="00300522" w:rsidRPr="00411EED" w:rsidRDefault="00300522" w:rsidP="00300522">
      <w:pPr>
        <w:pStyle w:val="subsection"/>
      </w:pPr>
      <w:r w:rsidRPr="00411EED">
        <w:tab/>
        <w:t>(1)</w:t>
      </w:r>
      <w:r w:rsidRPr="00411EED">
        <w:tab/>
        <w:t xml:space="preserve">You must make your </w:t>
      </w:r>
      <w:r w:rsidR="00411EED" w:rsidRPr="00411EED">
        <w:rPr>
          <w:position w:val="6"/>
          <w:sz w:val="16"/>
        </w:rPr>
        <w:t>*</w:t>
      </w:r>
      <w:r w:rsidRPr="00411EED">
        <w:t>annual tax period election:</w:t>
      </w:r>
    </w:p>
    <w:p w:rsidR="00300522" w:rsidRPr="00411EED" w:rsidRDefault="00300522" w:rsidP="00300522">
      <w:pPr>
        <w:pStyle w:val="paragraph"/>
      </w:pPr>
      <w:r w:rsidRPr="00411EED">
        <w:tab/>
        <w:t>(a)</w:t>
      </w:r>
      <w:r w:rsidRPr="00411EED">
        <w:tab/>
        <w:t xml:space="preserve">if the tax periods applying to you are </w:t>
      </w:r>
      <w:r w:rsidR="00411EED" w:rsidRPr="00411EED">
        <w:rPr>
          <w:position w:val="6"/>
          <w:sz w:val="16"/>
        </w:rPr>
        <w:t>*</w:t>
      </w:r>
      <w:r w:rsidRPr="00411EED">
        <w:t>quarterly tax periods—on or before 28</w:t>
      </w:r>
      <w:r w:rsidR="00411EED">
        <w:t> </w:t>
      </w:r>
      <w:r w:rsidRPr="00411EED">
        <w:t xml:space="preserve">October in the </w:t>
      </w:r>
      <w:r w:rsidR="00411EED" w:rsidRPr="00411EED">
        <w:rPr>
          <w:position w:val="6"/>
          <w:sz w:val="16"/>
        </w:rPr>
        <w:t>*</w:t>
      </w:r>
      <w:r w:rsidRPr="00411EED">
        <w:t>financial year to which it relates; or</w:t>
      </w:r>
    </w:p>
    <w:p w:rsidR="00300522" w:rsidRPr="00411EED" w:rsidRDefault="00300522" w:rsidP="00300522">
      <w:pPr>
        <w:pStyle w:val="paragraph"/>
      </w:pPr>
      <w:r w:rsidRPr="00411EED">
        <w:tab/>
        <w:t>(b)</w:t>
      </w:r>
      <w:r w:rsidRPr="00411EED">
        <w:tab/>
        <w:t>in any other case—on or before 21</w:t>
      </w:r>
      <w:r w:rsidR="00411EED">
        <w:t> </w:t>
      </w:r>
      <w:r w:rsidRPr="00411EED">
        <w:t>August in that financial year.</w:t>
      </w:r>
    </w:p>
    <w:p w:rsidR="00300522" w:rsidRPr="00411EED" w:rsidRDefault="00300522" w:rsidP="009E2DC8">
      <w:pPr>
        <w:pStyle w:val="subsection"/>
        <w:keepNext/>
      </w:pPr>
      <w:r w:rsidRPr="00411EED">
        <w:lastRenderedPageBreak/>
        <w:tab/>
        <w:t>(2)</w:t>
      </w:r>
      <w:r w:rsidRPr="00411EED">
        <w:tab/>
        <w:t>However:</w:t>
      </w:r>
    </w:p>
    <w:p w:rsidR="00300522" w:rsidRPr="00411EED" w:rsidRDefault="00300522" w:rsidP="009E2DC8">
      <w:pPr>
        <w:pStyle w:val="paragraph"/>
        <w:keepNext/>
      </w:pPr>
      <w:r w:rsidRPr="00411EED">
        <w:tab/>
        <w:t>(a)</w:t>
      </w:r>
      <w:r w:rsidRPr="00411EED">
        <w:tab/>
        <w:t>if:</w:t>
      </w:r>
    </w:p>
    <w:p w:rsidR="00300522" w:rsidRPr="00411EED" w:rsidRDefault="00300522" w:rsidP="00300522">
      <w:pPr>
        <w:pStyle w:val="paragraphsub"/>
      </w:pPr>
      <w:r w:rsidRPr="00411EED">
        <w:tab/>
        <w:t>(i)</w:t>
      </w:r>
      <w:r w:rsidRPr="00411EED">
        <w:tab/>
        <w:t xml:space="preserve">during the </w:t>
      </w:r>
      <w:r w:rsidR="00411EED" w:rsidRPr="00411EED">
        <w:rPr>
          <w:position w:val="6"/>
          <w:sz w:val="16"/>
        </w:rPr>
        <w:t>*</w:t>
      </w:r>
      <w:r w:rsidRPr="00411EED">
        <w:t>financial year but after 28</w:t>
      </w:r>
      <w:r w:rsidR="00411EED">
        <w:t> </w:t>
      </w:r>
      <w:r w:rsidRPr="00411EED">
        <w:t>October in that financial year, you became eligible under section</w:t>
      </w:r>
      <w:r w:rsidR="00411EED">
        <w:t> </w:t>
      </w:r>
      <w:r w:rsidRPr="00411EED">
        <w:t>151</w:t>
      </w:r>
      <w:r w:rsidR="00411EED">
        <w:noBreakHyphen/>
      </w:r>
      <w:r w:rsidRPr="00411EED">
        <w:t xml:space="preserve">5 to make an </w:t>
      </w:r>
      <w:r w:rsidR="00411EED" w:rsidRPr="00411EED">
        <w:rPr>
          <w:position w:val="6"/>
          <w:sz w:val="16"/>
        </w:rPr>
        <w:t>*</w:t>
      </w:r>
      <w:r w:rsidRPr="00411EED">
        <w:t>annual tax period election; and</w:t>
      </w:r>
    </w:p>
    <w:p w:rsidR="00300522" w:rsidRPr="00411EED" w:rsidRDefault="00300522" w:rsidP="00300522">
      <w:pPr>
        <w:pStyle w:val="paragraphsub"/>
      </w:pPr>
      <w:r w:rsidRPr="00411EED">
        <w:tab/>
        <w:t>(ii)</w:t>
      </w:r>
      <w:r w:rsidRPr="00411EED">
        <w:tab/>
        <w:t>this subsection had not applied to you before; and</w:t>
      </w:r>
    </w:p>
    <w:p w:rsidR="00300522" w:rsidRPr="00411EED" w:rsidRDefault="00300522" w:rsidP="00300522">
      <w:pPr>
        <w:pStyle w:val="paragraphsub"/>
      </w:pPr>
      <w:r w:rsidRPr="00411EED">
        <w:tab/>
        <w:t>(iii)</w:t>
      </w:r>
      <w:r w:rsidRPr="00411EED">
        <w:tab/>
        <w:t xml:space="preserve">your </w:t>
      </w:r>
      <w:r w:rsidR="00411EED" w:rsidRPr="00411EED">
        <w:rPr>
          <w:position w:val="6"/>
          <w:sz w:val="16"/>
        </w:rPr>
        <w:t>*</w:t>
      </w:r>
      <w:r w:rsidRPr="00411EED">
        <w:t>current GST lodgment record is not more than 6 months; or</w:t>
      </w:r>
    </w:p>
    <w:p w:rsidR="00300522" w:rsidRPr="00411EED" w:rsidRDefault="00300522" w:rsidP="00300522">
      <w:pPr>
        <w:pStyle w:val="paragraph"/>
      </w:pPr>
      <w:r w:rsidRPr="00411EED">
        <w:tab/>
        <w:t>(b)</w:t>
      </w:r>
      <w:r w:rsidRPr="00411EED">
        <w:tab/>
        <w:t>if the financial year started on 1</w:t>
      </w:r>
      <w:r w:rsidR="00411EED">
        <w:t> </w:t>
      </w:r>
      <w:r w:rsidRPr="00411EED">
        <w:t>July 2004 and the Commissioner determines in writing that this paragraph applies;</w:t>
      </w:r>
    </w:p>
    <w:p w:rsidR="00300522" w:rsidRPr="00411EED" w:rsidRDefault="00300522" w:rsidP="00300522">
      <w:pPr>
        <w:pStyle w:val="subsection2"/>
      </w:pPr>
      <w:r w:rsidRPr="00411EED">
        <w:t>you must make your election on or before the first day, after becoming eligible under section</w:t>
      </w:r>
      <w:r w:rsidR="00411EED">
        <w:t> </w:t>
      </w:r>
      <w:r w:rsidRPr="00411EED">
        <w:t>151</w:t>
      </w:r>
      <w:r w:rsidR="00411EED">
        <w:noBreakHyphen/>
      </w:r>
      <w:r w:rsidRPr="00411EED">
        <w:t xml:space="preserve">5 or after the Commissioner’s determination, on which you would, but for this Division, be required to give a </w:t>
      </w:r>
      <w:r w:rsidR="00411EED" w:rsidRPr="00411EED">
        <w:rPr>
          <w:position w:val="6"/>
          <w:sz w:val="16"/>
        </w:rPr>
        <w:t>*</w:t>
      </w:r>
      <w:r w:rsidRPr="00411EED">
        <w:t>GST return to the Commissioner.</w:t>
      </w:r>
    </w:p>
    <w:p w:rsidR="00300522" w:rsidRPr="00411EED" w:rsidRDefault="00300522" w:rsidP="00300522">
      <w:pPr>
        <w:pStyle w:val="subsection"/>
      </w:pPr>
      <w:r w:rsidRPr="00411EED">
        <w:tab/>
        <w:t>(3)</w:t>
      </w:r>
      <w:r w:rsidRPr="00411EED">
        <w:tab/>
        <w:t xml:space="preserve">The Commissioner may, in accordance with a request you make in the </w:t>
      </w:r>
      <w:r w:rsidR="00411EED" w:rsidRPr="00411EED">
        <w:rPr>
          <w:position w:val="6"/>
          <w:sz w:val="16"/>
        </w:rPr>
        <w:t>*</w:t>
      </w:r>
      <w:r w:rsidRPr="00411EED">
        <w:t xml:space="preserve">approved form, allow you to make your election on a specified day occurring after the day provided for under </w:t>
      </w:r>
      <w:r w:rsidR="00411EED">
        <w:t>subsection (</w:t>
      </w:r>
      <w:r w:rsidRPr="00411EED">
        <w:t>1) or (2).</w:t>
      </w:r>
    </w:p>
    <w:p w:rsidR="00300522" w:rsidRPr="00411EED" w:rsidRDefault="00300522" w:rsidP="00300522">
      <w:pPr>
        <w:pStyle w:val="notetext"/>
      </w:pPr>
      <w:r w:rsidRPr="00411EED">
        <w:t>Note:</w:t>
      </w:r>
      <w:r w:rsidRPr="00411EED">
        <w:tab/>
        <w:t>Refusing a request to be allowed to make an election on a specified day under this subsection is a reviewable GST decision (see Subdivision</w:t>
      </w:r>
      <w:r w:rsidR="00411EED">
        <w:t> </w:t>
      </w:r>
      <w:r w:rsidRPr="00411EED">
        <w:t>110</w:t>
      </w:r>
      <w:r w:rsidR="00411EED">
        <w:noBreakHyphen/>
      </w:r>
      <w:r w:rsidRPr="00411EED">
        <w:t>F in Schedule</w:t>
      </w:r>
      <w:r w:rsidR="00411EED">
        <w:t> </w:t>
      </w:r>
      <w:r w:rsidRPr="00411EED">
        <w:t xml:space="preserve">1 to the </w:t>
      </w:r>
      <w:r w:rsidRPr="00411EED">
        <w:rPr>
          <w:i/>
        </w:rPr>
        <w:t>Taxation Administration Act 1953</w:t>
      </w:r>
      <w:r w:rsidRPr="00411EED">
        <w:t>).</w:t>
      </w:r>
    </w:p>
    <w:p w:rsidR="00300522" w:rsidRPr="00411EED" w:rsidRDefault="00300522" w:rsidP="00300522">
      <w:pPr>
        <w:pStyle w:val="ActHead5"/>
      </w:pPr>
      <w:bookmarkStart w:id="940" w:name="_Toc471393971"/>
      <w:r w:rsidRPr="005A283F">
        <w:rPr>
          <w:rStyle w:val="CharSectno"/>
        </w:rPr>
        <w:t>151</w:t>
      </w:r>
      <w:r w:rsidR="00411EED" w:rsidRPr="005A283F">
        <w:rPr>
          <w:rStyle w:val="CharSectno"/>
        </w:rPr>
        <w:noBreakHyphen/>
      </w:r>
      <w:r w:rsidRPr="005A283F">
        <w:rPr>
          <w:rStyle w:val="CharSectno"/>
        </w:rPr>
        <w:t>25</w:t>
      </w:r>
      <w:r w:rsidRPr="00411EED">
        <w:t xml:space="preserve">  Duration of an annual tax period election</w:t>
      </w:r>
      <w:bookmarkEnd w:id="940"/>
    </w:p>
    <w:p w:rsidR="00300522" w:rsidRPr="00411EED" w:rsidRDefault="00300522" w:rsidP="00300522">
      <w:pPr>
        <w:pStyle w:val="SubsectionHead"/>
      </w:pPr>
      <w:r w:rsidRPr="00411EED">
        <w:t>General rule</w:t>
      </w:r>
    </w:p>
    <w:p w:rsidR="00300522" w:rsidRPr="00411EED" w:rsidRDefault="00300522" w:rsidP="00300522">
      <w:pPr>
        <w:pStyle w:val="subsection"/>
      </w:pPr>
      <w:r w:rsidRPr="00411EED">
        <w:tab/>
        <w:t>(1)</w:t>
      </w:r>
      <w:r w:rsidRPr="00411EED">
        <w:tab/>
        <w:t>Your election ceases to have effect if:</w:t>
      </w:r>
    </w:p>
    <w:p w:rsidR="00300522" w:rsidRPr="00411EED" w:rsidRDefault="00300522" w:rsidP="00300522">
      <w:pPr>
        <w:pStyle w:val="paragraph"/>
      </w:pPr>
      <w:r w:rsidRPr="00411EED">
        <w:tab/>
        <w:t>(a)</w:t>
      </w:r>
      <w:r w:rsidRPr="00411EED">
        <w:tab/>
        <w:t xml:space="preserve">you revoke it by notifying the Commissioner in the </w:t>
      </w:r>
      <w:r w:rsidR="00411EED" w:rsidRPr="00411EED">
        <w:rPr>
          <w:position w:val="6"/>
          <w:sz w:val="16"/>
        </w:rPr>
        <w:t>*</w:t>
      </w:r>
      <w:r w:rsidRPr="00411EED">
        <w:t>approved form; or</w:t>
      </w:r>
    </w:p>
    <w:p w:rsidR="00300522" w:rsidRPr="00411EED" w:rsidRDefault="00300522" w:rsidP="00300522">
      <w:pPr>
        <w:pStyle w:val="paragraph"/>
      </w:pPr>
      <w:r w:rsidRPr="00411EED">
        <w:tab/>
        <w:t>(b)</w:t>
      </w:r>
      <w:r w:rsidRPr="00411EED">
        <w:tab/>
        <w:t xml:space="preserve">the Commissioner disallows it under </w:t>
      </w:r>
      <w:r w:rsidR="00411EED">
        <w:t>subsection (</w:t>
      </w:r>
      <w:r w:rsidRPr="00411EED">
        <w:t>3); or</w:t>
      </w:r>
    </w:p>
    <w:p w:rsidR="00300522" w:rsidRPr="00411EED" w:rsidRDefault="00300522" w:rsidP="00300522">
      <w:pPr>
        <w:pStyle w:val="paragraph"/>
      </w:pPr>
      <w:r w:rsidRPr="00411EED">
        <w:tab/>
        <w:t>(c)</w:t>
      </w:r>
      <w:r w:rsidRPr="00411EED">
        <w:tab/>
        <w:t>on 31</w:t>
      </w:r>
      <w:r w:rsidR="00411EED">
        <w:t> </w:t>
      </w:r>
      <w:r w:rsidRPr="00411EED">
        <w:t xml:space="preserve">July in a </w:t>
      </w:r>
      <w:r w:rsidR="00411EED" w:rsidRPr="00411EED">
        <w:rPr>
          <w:position w:val="6"/>
          <w:sz w:val="16"/>
        </w:rPr>
        <w:t>*</w:t>
      </w:r>
      <w:r w:rsidRPr="00411EED">
        <w:t xml:space="preserve">financial year, you are </w:t>
      </w:r>
      <w:r w:rsidR="00411EED" w:rsidRPr="00411EED">
        <w:rPr>
          <w:position w:val="6"/>
          <w:sz w:val="16"/>
        </w:rPr>
        <w:t>*</w:t>
      </w:r>
      <w:r w:rsidRPr="00411EED">
        <w:t xml:space="preserve">required to be </w:t>
      </w:r>
      <w:r w:rsidR="003C6921" w:rsidRPr="00411EED">
        <w:t>registered.</w:t>
      </w:r>
    </w:p>
    <w:p w:rsidR="00300522" w:rsidRPr="00411EED" w:rsidRDefault="00300522" w:rsidP="00300522">
      <w:pPr>
        <w:pStyle w:val="subsection2"/>
      </w:pPr>
      <w:r w:rsidRPr="00411EED">
        <w:t xml:space="preserve">Your election also ceases to have effect at the end of your </w:t>
      </w:r>
      <w:r w:rsidR="00DE6BE3" w:rsidRPr="00411EED">
        <w:t>tax period under subsection</w:t>
      </w:r>
      <w:r w:rsidR="00411EED">
        <w:t> </w:t>
      </w:r>
      <w:r w:rsidR="00DE6BE3" w:rsidRPr="00411EED">
        <w:t>27</w:t>
      </w:r>
      <w:r w:rsidR="00411EED">
        <w:noBreakHyphen/>
      </w:r>
      <w:r w:rsidR="00DE6BE3" w:rsidRPr="00411EED">
        <w:t xml:space="preserve">39(1), at the end of your </w:t>
      </w:r>
      <w:r w:rsidRPr="00411EED">
        <w:t xml:space="preserve">concluding tax </w:t>
      </w:r>
      <w:r w:rsidRPr="00411EED">
        <w:lastRenderedPageBreak/>
        <w:t>period under section</w:t>
      </w:r>
      <w:r w:rsidR="00411EED">
        <w:t> </w:t>
      </w:r>
      <w:r w:rsidRPr="00411EED">
        <w:t>27</w:t>
      </w:r>
      <w:r w:rsidR="00411EED">
        <w:noBreakHyphen/>
      </w:r>
      <w:r w:rsidRPr="00411EED">
        <w:t>40, or at the end of a tax period applying to you to which subsection</w:t>
      </w:r>
      <w:r w:rsidR="00411EED">
        <w:t> </w:t>
      </w:r>
      <w:r w:rsidRPr="00411EED">
        <w:t>151</w:t>
      </w:r>
      <w:r w:rsidR="00411EED">
        <w:noBreakHyphen/>
      </w:r>
      <w:r w:rsidRPr="00411EED">
        <w:t>55(1) applies.</w:t>
      </w:r>
    </w:p>
    <w:p w:rsidR="00300522" w:rsidRPr="00411EED" w:rsidRDefault="00300522" w:rsidP="00300522">
      <w:pPr>
        <w:pStyle w:val="SubsectionHead"/>
      </w:pPr>
      <w:r w:rsidRPr="00411EED">
        <w:t>Revocation</w:t>
      </w:r>
    </w:p>
    <w:p w:rsidR="00300522" w:rsidRPr="00411EED" w:rsidRDefault="00300522" w:rsidP="00300522">
      <w:pPr>
        <w:pStyle w:val="subsection"/>
      </w:pPr>
      <w:r w:rsidRPr="00411EED">
        <w:tab/>
        <w:t>(2)</w:t>
      </w:r>
      <w:r w:rsidRPr="00411EED">
        <w:tab/>
        <w:t>A revocation of your election is taken to have had, or has, effect:</w:t>
      </w:r>
    </w:p>
    <w:p w:rsidR="00300522" w:rsidRPr="00411EED" w:rsidRDefault="00300522" w:rsidP="00300522">
      <w:pPr>
        <w:pStyle w:val="paragraph"/>
      </w:pPr>
      <w:r w:rsidRPr="00411EED">
        <w:tab/>
        <w:t>(a)</w:t>
      </w:r>
      <w:r w:rsidRPr="00411EED">
        <w:tab/>
        <w:t>if you notify the Commissioner on or before 28</w:t>
      </w:r>
      <w:r w:rsidR="00411EED">
        <w:t> </w:t>
      </w:r>
      <w:r w:rsidRPr="00411EED">
        <w:t xml:space="preserve">October in a financial year—from the start of that </w:t>
      </w:r>
      <w:r w:rsidR="00411EED" w:rsidRPr="00411EED">
        <w:rPr>
          <w:position w:val="6"/>
          <w:sz w:val="16"/>
        </w:rPr>
        <w:t>*</w:t>
      </w:r>
      <w:r w:rsidRPr="00411EED">
        <w:t>financial year; or</w:t>
      </w:r>
    </w:p>
    <w:p w:rsidR="00300522" w:rsidRPr="00411EED" w:rsidRDefault="00300522" w:rsidP="00300522">
      <w:pPr>
        <w:pStyle w:val="paragraph"/>
      </w:pPr>
      <w:r w:rsidRPr="00411EED">
        <w:tab/>
        <w:t>(b)</w:t>
      </w:r>
      <w:r w:rsidRPr="00411EED">
        <w:tab/>
        <w:t>if you notify the Commissioner after 28</w:t>
      </w:r>
      <w:r w:rsidR="00411EED">
        <w:t> </w:t>
      </w:r>
      <w:r w:rsidRPr="00411EED">
        <w:t>October in a financial year—from the start of the next financial year.</w:t>
      </w:r>
    </w:p>
    <w:p w:rsidR="00300522" w:rsidRPr="00411EED" w:rsidRDefault="00300522" w:rsidP="00300522">
      <w:pPr>
        <w:pStyle w:val="SubsectionHead"/>
      </w:pPr>
      <w:r w:rsidRPr="00411EED">
        <w:t>Disallowance</w:t>
      </w:r>
    </w:p>
    <w:p w:rsidR="00300522" w:rsidRPr="00411EED" w:rsidRDefault="00300522" w:rsidP="00300522">
      <w:pPr>
        <w:pStyle w:val="subsection"/>
      </w:pPr>
      <w:r w:rsidRPr="00411EED">
        <w:tab/>
        <w:t>(3)</w:t>
      </w:r>
      <w:r w:rsidRPr="00411EED">
        <w:tab/>
        <w:t xml:space="preserve">The Commissioner may disallow your election if, and only if, the Commissioner is satisfied that you have failed to comply with one or more of your obligations under a </w:t>
      </w:r>
      <w:r w:rsidR="00411EED" w:rsidRPr="00411EED">
        <w:rPr>
          <w:position w:val="6"/>
          <w:sz w:val="16"/>
          <w:szCs w:val="16"/>
        </w:rPr>
        <w:t>*</w:t>
      </w:r>
      <w:r w:rsidRPr="00411EED">
        <w:t>taxation law.</w:t>
      </w:r>
    </w:p>
    <w:p w:rsidR="00300522" w:rsidRPr="00411EED" w:rsidRDefault="00300522" w:rsidP="00300522">
      <w:pPr>
        <w:pStyle w:val="notetext"/>
      </w:pPr>
      <w:r w:rsidRPr="00411EED">
        <w:t>Note:</w:t>
      </w:r>
      <w:r w:rsidRPr="00411EED">
        <w:tab/>
        <w:t>Disallowing your election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subsection"/>
      </w:pPr>
      <w:r w:rsidRPr="00411EED">
        <w:tab/>
        <w:t>(4)</w:t>
      </w:r>
      <w:r w:rsidRPr="00411EED">
        <w:tab/>
        <w:t>A disallowance of your election is taken to have had effect:</w:t>
      </w:r>
    </w:p>
    <w:p w:rsidR="00300522" w:rsidRPr="00411EED" w:rsidRDefault="00300522" w:rsidP="00300522">
      <w:pPr>
        <w:pStyle w:val="paragraph"/>
      </w:pPr>
      <w:r w:rsidRPr="00411EED">
        <w:tab/>
        <w:t>(a)</w:t>
      </w:r>
      <w:r w:rsidRPr="00411EED">
        <w:tab/>
        <w:t xml:space="preserve">if the Commissioner notifies you of the disallowance during the </w:t>
      </w:r>
      <w:r w:rsidR="00411EED" w:rsidRPr="00411EED">
        <w:rPr>
          <w:position w:val="6"/>
          <w:sz w:val="16"/>
        </w:rPr>
        <w:t>*</w:t>
      </w:r>
      <w:r w:rsidRPr="00411EED">
        <w:t>financial year in which your election first took effect—from the start of the tax period in which it first took effect; or</w:t>
      </w:r>
    </w:p>
    <w:p w:rsidR="00300522" w:rsidRPr="00411EED" w:rsidRDefault="00300522" w:rsidP="00300522">
      <w:pPr>
        <w:pStyle w:val="paragraph"/>
      </w:pPr>
      <w:r w:rsidRPr="00411EED">
        <w:tab/>
        <w:t>(b)</w:t>
      </w:r>
      <w:r w:rsidRPr="00411EED">
        <w:tab/>
        <w:t>if the Commissioner notifies you of the disallowance on or before 28</w:t>
      </w:r>
      <w:r w:rsidR="00411EED">
        <w:t> </w:t>
      </w:r>
      <w:r w:rsidRPr="00411EED">
        <w:t>October during a later financial year—from the start of that later financial year; or</w:t>
      </w:r>
    </w:p>
    <w:p w:rsidR="00300522" w:rsidRPr="00411EED" w:rsidRDefault="00300522" w:rsidP="00300522">
      <w:pPr>
        <w:pStyle w:val="paragraph"/>
      </w:pPr>
      <w:r w:rsidRPr="00411EED">
        <w:tab/>
        <w:t>(c)</w:t>
      </w:r>
      <w:r w:rsidRPr="00411EED">
        <w:tab/>
        <w:t>if the Commissioner notifies you of the disallowance after 28</w:t>
      </w:r>
      <w:r w:rsidR="00411EED">
        <w:t> </w:t>
      </w:r>
      <w:r w:rsidRPr="00411EED">
        <w:t>October during a later financial year—from the start of the financial year immediately following that later financial year.</w:t>
      </w:r>
    </w:p>
    <w:p w:rsidR="00300522" w:rsidRPr="00411EED" w:rsidRDefault="00300522" w:rsidP="00300522">
      <w:pPr>
        <w:pStyle w:val="SubsectionHead"/>
      </w:pPr>
      <w:r w:rsidRPr="00411EED">
        <w:t>Becoming subject to a requirement to register</w:t>
      </w:r>
    </w:p>
    <w:p w:rsidR="00300522" w:rsidRPr="00411EED" w:rsidRDefault="00300522" w:rsidP="00300522">
      <w:pPr>
        <w:pStyle w:val="subsection"/>
      </w:pPr>
      <w:r w:rsidRPr="00411EED">
        <w:tab/>
        <w:t>(5)</w:t>
      </w:r>
      <w:r w:rsidRPr="00411EED">
        <w:tab/>
        <w:t xml:space="preserve">If </w:t>
      </w:r>
      <w:r w:rsidR="00411EED">
        <w:t>paragraph (</w:t>
      </w:r>
      <w:r w:rsidRPr="00411EED">
        <w:t xml:space="preserve">1)(c) applies, your election is taken to have ceased to have effect from the start of the </w:t>
      </w:r>
      <w:r w:rsidR="00411EED" w:rsidRPr="00411EED">
        <w:rPr>
          <w:position w:val="6"/>
          <w:sz w:val="16"/>
        </w:rPr>
        <w:t>*</w:t>
      </w:r>
      <w:r w:rsidRPr="00411EED">
        <w:t>financial year referred to in that paragraph.</w:t>
      </w:r>
    </w:p>
    <w:p w:rsidR="00300522" w:rsidRPr="00411EED" w:rsidRDefault="00300522" w:rsidP="00300522">
      <w:pPr>
        <w:pStyle w:val="ActHead4"/>
      </w:pPr>
      <w:bookmarkStart w:id="941" w:name="_Toc471393972"/>
      <w:r w:rsidRPr="005A283F">
        <w:rPr>
          <w:rStyle w:val="CharSubdNo"/>
        </w:rPr>
        <w:lastRenderedPageBreak/>
        <w:t>Subdivision</w:t>
      </w:r>
      <w:r w:rsidR="00411EED" w:rsidRPr="005A283F">
        <w:rPr>
          <w:rStyle w:val="CharSubdNo"/>
        </w:rPr>
        <w:t> </w:t>
      </w:r>
      <w:r w:rsidRPr="005A283F">
        <w:rPr>
          <w:rStyle w:val="CharSubdNo"/>
        </w:rPr>
        <w:t>151</w:t>
      </w:r>
      <w:r w:rsidR="00411EED" w:rsidRPr="005A283F">
        <w:rPr>
          <w:rStyle w:val="CharSubdNo"/>
        </w:rPr>
        <w:noBreakHyphen/>
      </w:r>
      <w:r w:rsidRPr="005A283F">
        <w:rPr>
          <w:rStyle w:val="CharSubdNo"/>
        </w:rPr>
        <w:t>B</w:t>
      </w:r>
      <w:r w:rsidRPr="00411EED">
        <w:t>—</w:t>
      </w:r>
      <w:r w:rsidRPr="005A283F">
        <w:rPr>
          <w:rStyle w:val="CharSubdText"/>
        </w:rPr>
        <w:t>Consequences of electing to have annual tax periods</w:t>
      </w:r>
      <w:bookmarkEnd w:id="941"/>
    </w:p>
    <w:p w:rsidR="00300522" w:rsidRPr="00411EED" w:rsidRDefault="00300522" w:rsidP="00300522">
      <w:pPr>
        <w:pStyle w:val="ActHead5"/>
      </w:pPr>
      <w:bookmarkStart w:id="942" w:name="_Toc471393973"/>
      <w:r w:rsidRPr="005A283F">
        <w:rPr>
          <w:rStyle w:val="CharSectno"/>
        </w:rPr>
        <w:t>151</w:t>
      </w:r>
      <w:r w:rsidR="00411EED" w:rsidRPr="005A283F">
        <w:rPr>
          <w:rStyle w:val="CharSectno"/>
        </w:rPr>
        <w:noBreakHyphen/>
      </w:r>
      <w:r w:rsidRPr="005A283F">
        <w:rPr>
          <w:rStyle w:val="CharSectno"/>
        </w:rPr>
        <w:t>40</w:t>
      </w:r>
      <w:r w:rsidRPr="00411EED">
        <w:t xml:space="preserve">  Annual tax periods</w:t>
      </w:r>
      <w:bookmarkEnd w:id="942"/>
    </w:p>
    <w:p w:rsidR="00300522" w:rsidRPr="00411EED" w:rsidRDefault="00300522" w:rsidP="00300522">
      <w:pPr>
        <w:pStyle w:val="subsection"/>
      </w:pPr>
      <w:r w:rsidRPr="00411EED">
        <w:tab/>
        <w:t>(1)</w:t>
      </w:r>
      <w:r w:rsidRPr="00411EED">
        <w:tab/>
        <w:t xml:space="preserve">While an </w:t>
      </w:r>
      <w:r w:rsidR="00411EED" w:rsidRPr="00411EED">
        <w:rPr>
          <w:position w:val="6"/>
          <w:sz w:val="16"/>
        </w:rPr>
        <w:t>*</w:t>
      </w:r>
      <w:r w:rsidRPr="00411EED">
        <w:t xml:space="preserve">annual tax period election that you have made has effect, each </w:t>
      </w:r>
      <w:r w:rsidR="00411EED" w:rsidRPr="00411EED">
        <w:rPr>
          <w:position w:val="6"/>
          <w:sz w:val="16"/>
          <w:szCs w:val="16"/>
        </w:rPr>
        <w:t>*</w:t>
      </w:r>
      <w:r w:rsidRPr="00411EED">
        <w:t>financial year is a tax period that applies to you.</w:t>
      </w:r>
    </w:p>
    <w:p w:rsidR="00300522" w:rsidRPr="00411EED" w:rsidRDefault="00300522" w:rsidP="00300522">
      <w:pPr>
        <w:pStyle w:val="subsection"/>
      </w:pPr>
      <w:r w:rsidRPr="00411EED">
        <w:tab/>
        <w:t>(2)</w:t>
      </w:r>
      <w:r w:rsidRPr="00411EED">
        <w:tab/>
        <w:t xml:space="preserve">However, if your </w:t>
      </w:r>
      <w:r w:rsidR="00411EED" w:rsidRPr="00411EED">
        <w:rPr>
          <w:position w:val="6"/>
          <w:sz w:val="16"/>
        </w:rPr>
        <w:t>*</w:t>
      </w:r>
      <w:r w:rsidRPr="00411EED">
        <w:t xml:space="preserve">annual tax period election takes effect on a day that is not the start of a </w:t>
      </w:r>
      <w:r w:rsidR="00411EED" w:rsidRPr="00411EED">
        <w:rPr>
          <w:position w:val="6"/>
          <w:sz w:val="16"/>
        </w:rPr>
        <w:t>*</w:t>
      </w:r>
      <w:r w:rsidRPr="00411EED">
        <w:t>financial year, the period from when your annual tax period election takes effect until the end of the financial year in which it takes effect is a tax period that applies to you.</w:t>
      </w:r>
    </w:p>
    <w:p w:rsidR="00300522" w:rsidRPr="00411EED" w:rsidRDefault="00300522" w:rsidP="00300522">
      <w:pPr>
        <w:pStyle w:val="subsection"/>
      </w:pPr>
      <w:r w:rsidRPr="00411EED">
        <w:tab/>
        <w:t>(3)</w:t>
      </w:r>
      <w:r w:rsidRPr="00411EED">
        <w:tab/>
        <w:t xml:space="preserve">A tax period under this section is an </w:t>
      </w:r>
      <w:r w:rsidRPr="00411EED">
        <w:rPr>
          <w:b/>
          <w:bCs/>
          <w:i/>
          <w:iCs/>
        </w:rPr>
        <w:t>annual tax period</w:t>
      </w:r>
      <w:r w:rsidRPr="00411EED">
        <w:t>.</w:t>
      </w:r>
    </w:p>
    <w:p w:rsidR="00300522" w:rsidRPr="00411EED" w:rsidRDefault="00300522" w:rsidP="00300522">
      <w:pPr>
        <w:pStyle w:val="subsection"/>
      </w:pPr>
      <w:r w:rsidRPr="00411EED">
        <w:tab/>
        <w:t>(4)</w:t>
      </w:r>
      <w:r w:rsidRPr="00411EED">
        <w:tab/>
        <w:t>This section has effect despite sections</w:t>
      </w:r>
      <w:r w:rsidR="00411EED">
        <w:t> </w:t>
      </w:r>
      <w:r w:rsidRPr="00411EED">
        <w:t>27</w:t>
      </w:r>
      <w:r w:rsidR="00411EED">
        <w:noBreakHyphen/>
      </w:r>
      <w:r w:rsidRPr="00411EED">
        <w:t>5, 27</w:t>
      </w:r>
      <w:r w:rsidR="00411EED">
        <w:noBreakHyphen/>
      </w:r>
      <w:r w:rsidRPr="00411EED">
        <w:t>10 and 27</w:t>
      </w:r>
      <w:r w:rsidR="00411EED">
        <w:noBreakHyphen/>
      </w:r>
      <w:r w:rsidRPr="00411EED">
        <w:t>30 (which are about tax periods).</w:t>
      </w:r>
    </w:p>
    <w:p w:rsidR="00300522" w:rsidRPr="00411EED" w:rsidRDefault="00300522" w:rsidP="00300522">
      <w:pPr>
        <w:pStyle w:val="ActHead5"/>
      </w:pPr>
      <w:bookmarkStart w:id="943" w:name="_Toc471393974"/>
      <w:r w:rsidRPr="005A283F">
        <w:rPr>
          <w:rStyle w:val="CharSectno"/>
        </w:rPr>
        <w:t>151</w:t>
      </w:r>
      <w:r w:rsidR="00411EED" w:rsidRPr="005A283F">
        <w:rPr>
          <w:rStyle w:val="CharSectno"/>
        </w:rPr>
        <w:noBreakHyphen/>
      </w:r>
      <w:r w:rsidRPr="005A283F">
        <w:rPr>
          <w:rStyle w:val="CharSectno"/>
        </w:rPr>
        <w:t>45</w:t>
      </w:r>
      <w:r w:rsidRPr="00411EED">
        <w:t xml:space="preserve">  When GST returns for annual tax periods must be given</w:t>
      </w:r>
      <w:bookmarkEnd w:id="943"/>
    </w:p>
    <w:p w:rsidR="00300522" w:rsidRPr="00411EED" w:rsidRDefault="00300522" w:rsidP="00300522">
      <w:pPr>
        <w:pStyle w:val="subsection"/>
      </w:pPr>
      <w:r w:rsidRPr="00411EED">
        <w:tab/>
        <w:t>(1)</w:t>
      </w:r>
      <w:r w:rsidRPr="00411EED">
        <w:tab/>
        <w:t xml:space="preserve">You must give your </w:t>
      </w:r>
      <w:r w:rsidR="00411EED" w:rsidRPr="00411EED">
        <w:rPr>
          <w:position w:val="6"/>
          <w:sz w:val="16"/>
          <w:szCs w:val="16"/>
        </w:rPr>
        <w:t>*</w:t>
      </w:r>
      <w:r w:rsidRPr="00411EED">
        <w:t xml:space="preserve">GST return for an </w:t>
      </w:r>
      <w:r w:rsidR="00411EED" w:rsidRPr="00411EED">
        <w:rPr>
          <w:position w:val="6"/>
          <w:sz w:val="16"/>
        </w:rPr>
        <w:t>*</w:t>
      </w:r>
      <w:r w:rsidRPr="00411EED">
        <w:t>annual tax period to the Commissioner:</w:t>
      </w:r>
    </w:p>
    <w:p w:rsidR="00300522" w:rsidRPr="00411EED" w:rsidRDefault="00300522" w:rsidP="00300522">
      <w:pPr>
        <w:pStyle w:val="paragraph"/>
      </w:pPr>
      <w:r w:rsidRPr="00411EED">
        <w:tab/>
        <w:t>(a)</w:t>
      </w:r>
      <w:r w:rsidRPr="00411EED">
        <w:tab/>
        <w:t>if you are required under section</w:t>
      </w:r>
      <w:r w:rsidR="00411EED">
        <w:t> </w:t>
      </w:r>
      <w:r w:rsidRPr="00411EED">
        <w:t xml:space="preserve">161 of the </w:t>
      </w:r>
      <w:r w:rsidR="00411EED" w:rsidRPr="00411EED">
        <w:rPr>
          <w:position w:val="6"/>
          <w:sz w:val="16"/>
          <w:szCs w:val="16"/>
        </w:rPr>
        <w:t>*</w:t>
      </w:r>
      <w:r w:rsidRPr="00411EED">
        <w:t>ITAA 1936 to lodge a return in relation to a year of income corresponding to, or ending during, an annual tax period applying to you—within:</w:t>
      </w:r>
    </w:p>
    <w:p w:rsidR="00300522" w:rsidRPr="00411EED" w:rsidRDefault="00300522" w:rsidP="00300522">
      <w:pPr>
        <w:pStyle w:val="paragraphsub"/>
      </w:pPr>
      <w:r w:rsidRPr="00411EED">
        <w:tab/>
        <w:t>(i)</w:t>
      </w:r>
      <w:r w:rsidRPr="00411EED">
        <w:tab/>
        <w:t xml:space="preserve">the period, specified in the notice published in the </w:t>
      </w:r>
      <w:r w:rsidRPr="00411EED">
        <w:rPr>
          <w:i/>
          <w:iCs/>
        </w:rPr>
        <w:t>Gazette</w:t>
      </w:r>
      <w:r w:rsidRPr="00411EED">
        <w:t xml:space="preserve"> under that section, for you to lodge as required under that section; or</w:t>
      </w:r>
    </w:p>
    <w:p w:rsidR="00300522" w:rsidRPr="00411EED" w:rsidRDefault="00300522" w:rsidP="00300522">
      <w:pPr>
        <w:pStyle w:val="paragraphsub"/>
      </w:pPr>
      <w:r w:rsidRPr="00411EED">
        <w:tab/>
        <w:t>(ii)</w:t>
      </w:r>
      <w:r w:rsidRPr="00411EED">
        <w:tab/>
        <w:t>such further time as the Commissioner has permitted for you to lodge as required under that section; or</w:t>
      </w:r>
    </w:p>
    <w:p w:rsidR="00300522" w:rsidRPr="00411EED" w:rsidRDefault="00300522" w:rsidP="00300522">
      <w:pPr>
        <w:pStyle w:val="paragraph"/>
      </w:pPr>
      <w:r w:rsidRPr="00411EED">
        <w:tab/>
        <w:t>(b)</w:t>
      </w:r>
      <w:r w:rsidRPr="00411EED">
        <w:tab/>
        <w:t xml:space="preserve">if </w:t>
      </w:r>
      <w:r w:rsidR="00411EED">
        <w:t>paragraph (</w:t>
      </w:r>
      <w:r w:rsidRPr="00411EED">
        <w:t>a) does not apply—on or before the 28</w:t>
      </w:r>
      <w:r w:rsidR="00411EED">
        <w:t> </w:t>
      </w:r>
      <w:r w:rsidRPr="00411EED">
        <w:t>February following the end of the annual tax period.</w:t>
      </w:r>
    </w:p>
    <w:p w:rsidR="00300522" w:rsidRPr="00411EED" w:rsidRDefault="00300522" w:rsidP="00300522">
      <w:pPr>
        <w:pStyle w:val="notetext"/>
      </w:pPr>
      <w:r w:rsidRPr="00411EED">
        <w:t>Note:</w:t>
      </w:r>
      <w:r w:rsidRPr="00411EED">
        <w:tab/>
        <w:t>Section</w:t>
      </w:r>
      <w:r w:rsidR="00411EED">
        <w:t> </w:t>
      </w:r>
      <w:r w:rsidRPr="00411EED">
        <w:t>388</w:t>
      </w:r>
      <w:r w:rsidR="00411EED">
        <w:noBreakHyphen/>
      </w:r>
      <w:r w:rsidRPr="00411EED">
        <w:t>55 in Schedule</w:t>
      </w:r>
      <w:r w:rsidR="00411EED">
        <w:t> </w:t>
      </w:r>
      <w:r w:rsidRPr="00411EED">
        <w:t xml:space="preserve">1 to the </w:t>
      </w:r>
      <w:r w:rsidRPr="00411EED">
        <w:rPr>
          <w:i/>
          <w:iCs/>
        </w:rPr>
        <w:t>Taxation Administration Act 1953</w:t>
      </w:r>
      <w:r w:rsidRPr="00411EED">
        <w:t xml:space="preserve"> allows the Commissioner to defer the time for giving the GST return.</w:t>
      </w:r>
    </w:p>
    <w:p w:rsidR="00300522" w:rsidRPr="00411EED" w:rsidRDefault="00300522" w:rsidP="00300522">
      <w:pPr>
        <w:pStyle w:val="subsection"/>
      </w:pPr>
      <w:r w:rsidRPr="00411EED">
        <w:tab/>
        <w:t>(2)</w:t>
      </w:r>
      <w:r w:rsidRPr="00411EED">
        <w:tab/>
        <w:t>This section has effect despite sections</w:t>
      </w:r>
      <w:r w:rsidR="00411EED">
        <w:t> </w:t>
      </w:r>
      <w:r w:rsidRPr="00411EED">
        <w:t>31</w:t>
      </w:r>
      <w:r w:rsidR="00411EED">
        <w:noBreakHyphen/>
      </w:r>
      <w:r w:rsidRPr="00411EED">
        <w:t>8 and 31</w:t>
      </w:r>
      <w:r w:rsidR="00411EED">
        <w:noBreakHyphen/>
      </w:r>
      <w:r w:rsidRPr="00411EED">
        <w:t>10 (which are about when GST returns must be given).</w:t>
      </w:r>
    </w:p>
    <w:p w:rsidR="00236DBD" w:rsidRPr="00411EED" w:rsidRDefault="00236DBD" w:rsidP="00236DBD">
      <w:pPr>
        <w:pStyle w:val="ActHead5"/>
      </w:pPr>
      <w:bookmarkStart w:id="944" w:name="_Toc471393975"/>
      <w:r w:rsidRPr="005A283F">
        <w:rPr>
          <w:rStyle w:val="CharSectno"/>
        </w:rPr>
        <w:lastRenderedPageBreak/>
        <w:t>151</w:t>
      </w:r>
      <w:r w:rsidR="00411EED" w:rsidRPr="005A283F">
        <w:rPr>
          <w:rStyle w:val="CharSectno"/>
        </w:rPr>
        <w:noBreakHyphen/>
      </w:r>
      <w:r w:rsidRPr="005A283F">
        <w:rPr>
          <w:rStyle w:val="CharSectno"/>
        </w:rPr>
        <w:t>50</w:t>
      </w:r>
      <w:r w:rsidRPr="00411EED">
        <w:t xml:space="preserve">  When payments of assessed net amounts for annual tax periods must be made</w:t>
      </w:r>
      <w:bookmarkEnd w:id="944"/>
    </w:p>
    <w:p w:rsidR="00300522" w:rsidRPr="00411EED" w:rsidRDefault="00300522" w:rsidP="00300522">
      <w:pPr>
        <w:pStyle w:val="subsection"/>
      </w:pPr>
      <w:r w:rsidRPr="00411EED">
        <w:tab/>
        <w:t>(1)</w:t>
      </w:r>
      <w:r w:rsidRPr="00411EED">
        <w:tab/>
        <w:t xml:space="preserve">If the </w:t>
      </w:r>
      <w:r w:rsidR="00411EED" w:rsidRPr="00411EED">
        <w:rPr>
          <w:position w:val="6"/>
          <w:sz w:val="16"/>
        </w:rPr>
        <w:t>*</w:t>
      </w:r>
      <w:r w:rsidR="002C29E8" w:rsidRPr="00411EED">
        <w:t>assessed net amount for</w:t>
      </w:r>
      <w:r w:rsidRPr="00411EED">
        <w:t xml:space="preserve"> an </w:t>
      </w:r>
      <w:r w:rsidR="00411EED" w:rsidRPr="00411EED">
        <w:rPr>
          <w:position w:val="6"/>
          <w:sz w:val="16"/>
          <w:szCs w:val="16"/>
        </w:rPr>
        <w:t>*</w:t>
      </w:r>
      <w:r w:rsidRPr="00411EED">
        <w:t xml:space="preserve">annual tax period applying to you is greater than zero, you must pay the </w:t>
      </w:r>
      <w:r w:rsidR="005B1841" w:rsidRPr="00411EED">
        <w:t>assessed net amount to</w:t>
      </w:r>
      <w:r w:rsidRPr="00411EED">
        <w:t xml:space="preserve"> the Commissioner on or before the day on which, under section</w:t>
      </w:r>
      <w:r w:rsidR="00411EED">
        <w:t> </w:t>
      </w:r>
      <w:r w:rsidRPr="00411EED">
        <w:t>151</w:t>
      </w:r>
      <w:r w:rsidR="00411EED">
        <w:noBreakHyphen/>
      </w:r>
      <w:r w:rsidRPr="00411EED">
        <w:t xml:space="preserve">45, you are required to give to the Commissioner your </w:t>
      </w:r>
      <w:r w:rsidR="00411EED" w:rsidRPr="00411EED">
        <w:rPr>
          <w:position w:val="6"/>
          <w:sz w:val="16"/>
          <w:szCs w:val="16"/>
        </w:rPr>
        <w:t>*</w:t>
      </w:r>
      <w:r w:rsidRPr="00411EED">
        <w:t>GST return for the annual tax period.</w:t>
      </w:r>
    </w:p>
    <w:p w:rsidR="00300522" w:rsidRPr="00411EED" w:rsidRDefault="00300522" w:rsidP="00300522">
      <w:pPr>
        <w:pStyle w:val="subsection"/>
      </w:pPr>
      <w:r w:rsidRPr="00411EED">
        <w:tab/>
        <w:t>(2)</w:t>
      </w:r>
      <w:r w:rsidRPr="00411EED">
        <w:tab/>
        <w:t>This section has effect despite section</w:t>
      </w:r>
      <w:r w:rsidR="00411EED">
        <w:t> </w:t>
      </w:r>
      <w:r w:rsidRPr="00411EED">
        <w:t>33</w:t>
      </w:r>
      <w:r w:rsidR="00411EED">
        <w:noBreakHyphen/>
      </w:r>
      <w:r w:rsidRPr="00411EED">
        <w:t xml:space="preserve">5 (which is about when payments of </w:t>
      </w:r>
      <w:r w:rsidR="007116C5" w:rsidRPr="00411EED">
        <w:t>assessed net amounts</w:t>
      </w:r>
      <w:r w:rsidRPr="00411EED">
        <w:t xml:space="preserve"> must be made).</w:t>
      </w:r>
    </w:p>
    <w:p w:rsidR="00300522" w:rsidRPr="00411EED" w:rsidRDefault="00300522" w:rsidP="00300522">
      <w:pPr>
        <w:pStyle w:val="ActHead5"/>
      </w:pPr>
      <w:bookmarkStart w:id="945" w:name="_Toc471393976"/>
      <w:r w:rsidRPr="005A283F">
        <w:rPr>
          <w:rStyle w:val="CharSectno"/>
        </w:rPr>
        <w:t>151</w:t>
      </w:r>
      <w:r w:rsidR="00411EED" w:rsidRPr="005A283F">
        <w:rPr>
          <w:rStyle w:val="CharSectno"/>
        </w:rPr>
        <w:noBreakHyphen/>
      </w:r>
      <w:r w:rsidRPr="005A283F">
        <w:rPr>
          <w:rStyle w:val="CharSectno"/>
        </w:rPr>
        <w:t>55</w:t>
      </w:r>
      <w:r w:rsidRPr="00411EED">
        <w:t xml:space="preserve">  An entity’s concluding annual tax period</w:t>
      </w:r>
      <w:bookmarkEnd w:id="945"/>
    </w:p>
    <w:p w:rsidR="00300522" w:rsidRPr="00411EED" w:rsidRDefault="00300522" w:rsidP="00300522">
      <w:pPr>
        <w:pStyle w:val="subsection"/>
      </w:pPr>
      <w:r w:rsidRPr="00411EED">
        <w:tab/>
        <w:t>(1)</w:t>
      </w:r>
      <w:r w:rsidRPr="00411EED">
        <w:tab/>
        <w:t>If any of the following occurs:</w:t>
      </w:r>
    </w:p>
    <w:p w:rsidR="00300522" w:rsidRPr="00411EED" w:rsidRDefault="00300522" w:rsidP="00300522">
      <w:pPr>
        <w:pStyle w:val="paragraph"/>
      </w:pPr>
      <w:r w:rsidRPr="00411EED">
        <w:tab/>
        <w:t>(a)</w:t>
      </w:r>
      <w:r w:rsidRPr="00411EED">
        <w:tab/>
        <w:t>an entity who is an individual dies;</w:t>
      </w:r>
    </w:p>
    <w:p w:rsidR="00300522" w:rsidRPr="00411EED" w:rsidRDefault="00300522" w:rsidP="00300522">
      <w:pPr>
        <w:pStyle w:val="paragraph"/>
      </w:pPr>
      <w:r w:rsidRPr="00411EED">
        <w:tab/>
        <w:t>(b)</w:t>
      </w:r>
      <w:r w:rsidRPr="00411EED">
        <w:tab/>
        <w:t xml:space="preserve">an entity ceases to </w:t>
      </w:r>
      <w:r w:rsidR="00411EED" w:rsidRPr="00411EED">
        <w:rPr>
          <w:position w:val="6"/>
          <w:sz w:val="16"/>
          <w:szCs w:val="16"/>
        </w:rPr>
        <w:t>*</w:t>
      </w:r>
      <w:r w:rsidRPr="00411EED">
        <w:t xml:space="preserve">carry on any </w:t>
      </w:r>
      <w:r w:rsidR="00411EED" w:rsidRPr="00411EED">
        <w:rPr>
          <w:position w:val="6"/>
          <w:sz w:val="16"/>
          <w:szCs w:val="16"/>
        </w:rPr>
        <w:t>*</w:t>
      </w:r>
      <w:r w:rsidRPr="00411EED">
        <w:t>enterprise;</w:t>
      </w:r>
    </w:p>
    <w:p w:rsidR="00300522" w:rsidRPr="00411EED" w:rsidRDefault="00300522" w:rsidP="00300522">
      <w:pPr>
        <w:pStyle w:val="paragraph"/>
      </w:pPr>
      <w:r w:rsidRPr="00411EED">
        <w:tab/>
        <w:t>(c)</w:t>
      </w:r>
      <w:r w:rsidRPr="00411EED">
        <w:tab/>
        <w:t xml:space="preserve">an entity’s </w:t>
      </w:r>
      <w:r w:rsidR="00411EED" w:rsidRPr="00411EED">
        <w:rPr>
          <w:position w:val="6"/>
          <w:sz w:val="16"/>
          <w:szCs w:val="16"/>
        </w:rPr>
        <w:t>*</w:t>
      </w:r>
      <w:r w:rsidRPr="00411EED">
        <w:t>registration is cancelled;</w:t>
      </w:r>
    </w:p>
    <w:p w:rsidR="00300522" w:rsidRPr="00411EED" w:rsidRDefault="00300522" w:rsidP="00300522">
      <w:pPr>
        <w:pStyle w:val="subsection2"/>
      </w:pPr>
      <w:r w:rsidRPr="00411EED">
        <w:t xml:space="preserve">during an </w:t>
      </w:r>
      <w:r w:rsidR="00411EED" w:rsidRPr="00411EED">
        <w:rPr>
          <w:position w:val="6"/>
          <w:sz w:val="16"/>
          <w:szCs w:val="16"/>
        </w:rPr>
        <w:t>*</w:t>
      </w:r>
      <w:r w:rsidRPr="00411EED">
        <w:t>annual tax period applying to the entity, the annual tax period is not affected by the death, cessation or cancellation.</w:t>
      </w:r>
    </w:p>
    <w:p w:rsidR="00300522" w:rsidRPr="00411EED" w:rsidRDefault="00300522" w:rsidP="00300522">
      <w:pPr>
        <w:pStyle w:val="subsection"/>
      </w:pPr>
      <w:r w:rsidRPr="00411EED">
        <w:tab/>
        <w:t>(2)</w:t>
      </w:r>
      <w:r w:rsidRPr="00411EED">
        <w:tab/>
        <w:t>This section has effect despite section</w:t>
      </w:r>
      <w:r w:rsidR="00411EED">
        <w:t> </w:t>
      </w:r>
      <w:r w:rsidRPr="00411EED">
        <w:t>27</w:t>
      </w:r>
      <w:r w:rsidR="00411EED">
        <w:noBreakHyphen/>
      </w:r>
      <w:r w:rsidRPr="00411EED">
        <w:t>40 (which is about an entity’s concluding tax period).</w:t>
      </w:r>
    </w:p>
    <w:p w:rsidR="00DE6BE3" w:rsidRPr="00411EED" w:rsidRDefault="00DE6BE3" w:rsidP="00DE6BE3">
      <w:pPr>
        <w:pStyle w:val="subsection"/>
      </w:pPr>
      <w:r w:rsidRPr="00411EED">
        <w:tab/>
        <w:t>(3)</w:t>
      </w:r>
      <w:r w:rsidRPr="00411EED">
        <w:tab/>
        <w:t>However, this section does not affect the application of:</w:t>
      </w:r>
    </w:p>
    <w:p w:rsidR="00DE6BE3" w:rsidRPr="00411EED" w:rsidRDefault="00DE6BE3" w:rsidP="00DE6BE3">
      <w:pPr>
        <w:pStyle w:val="paragraph"/>
      </w:pPr>
      <w:r w:rsidRPr="00411EED">
        <w:tab/>
        <w:t>(a)</w:t>
      </w:r>
      <w:r w:rsidRPr="00411EED">
        <w:tab/>
        <w:t>section</w:t>
      </w:r>
      <w:r w:rsidR="00411EED">
        <w:t> </w:t>
      </w:r>
      <w:r w:rsidRPr="00411EED">
        <w:t>27</w:t>
      </w:r>
      <w:r w:rsidR="00411EED">
        <w:noBreakHyphen/>
      </w:r>
      <w:r w:rsidRPr="00411EED">
        <w:t>39; or</w:t>
      </w:r>
    </w:p>
    <w:p w:rsidR="00DE6BE3" w:rsidRPr="00411EED" w:rsidRDefault="00DE6BE3" w:rsidP="00DE6BE3">
      <w:pPr>
        <w:pStyle w:val="paragraph"/>
      </w:pPr>
      <w:r w:rsidRPr="00411EED">
        <w:tab/>
        <w:t>(b)</w:t>
      </w:r>
      <w:r w:rsidRPr="00411EED">
        <w:tab/>
        <w:t>if an entity for any reason ceases to exist—section</w:t>
      </w:r>
      <w:r w:rsidR="00411EED">
        <w:t> </w:t>
      </w:r>
      <w:r w:rsidRPr="00411EED">
        <w:t>27</w:t>
      </w:r>
      <w:r w:rsidR="00411EED">
        <w:noBreakHyphen/>
      </w:r>
      <w:r w:rsidRPr="00411EED">
        <w:t>40.</w:t>
      </w:r>
    </w:p>
    <w:p w:rsidR="00DE6BE3" w:rsidRPr="00411EED" w:rsidRDefault="00DE6BE3" w:rsidP="00DE6BE3">
      <w:pPr>
        <w:pStyle w:val="ActHead5"/>
      </w:pPr>
      <w:bookmarkStart w:id="946" w:name="_Toc471393977"/>
      <w:r w:rsidRPr="005A283F">
        <w:rPr>
          <w:rStyle w:val="CharSectno"/>
        </w:rPr>
        <w:t>151</w:t>
      </w:r>
      <w:r w:rsidR="00411EED" w:rsidRPr="005A283F">
        <w:rPr>
          <w:rStyle w:val="CharSectno"/>
        </w:rPr>
        <w:noBreakHyphen/>
      </w:r>
      <w:r w:rsidRPr="005A283F">
        <w:rPr>
          <w:rStyle w:val="CharSectno"/>
        </w:rPr>
        <w:t>60</w:t>
      </w:r>
      <w:r w:rsidRPr="00411EED">
        <w:t xml:space="preserve">  The effect of incapacitation or cessation</w:t>
      </w:r>
      <w:bookmarkEnd w:id="946"/>
    </w:p>
    <w:p w:rsidR="00DE6BE3" w:rsidRPr="00411EED" w:rsidRDefault="00DE6BE3" w:rsidP="00DE6BE3">
      <w:pPr>
        <w:pStyle w:val="subsection"/>
      </w:pPr>
      <w:r w:rsidRPr="00411EED">
        <w:tab/>
        <w:t>(1)</w:t>
      </w:r>
      <w:r w:rsidRPr="00411EED">
        <w:tab/>
        <w:t xml:space="preserve">If an entity becomes an </w:t>
      </w:r>
      <w:r w:rsidR="00411EED" w:rsidRPr="00411EED">
        <w:rPr>
          <w:position w:val="6"/>
          <w:sz w:val="16"/>
        </w:rPr>
        <w:t>*</w:t>
      </w:r>
      <w:r w:rsidRPr="00411EED">
        <w:t xml:space="preserve">incapacitated entity, or the entity for any reason ceases to exist, the entity must give the </w:t>
      </w:r>
      <w:r w:rsidR="00411EED" w:rsidRPr="00411EED">
        <w:rPr>
          <w:position w:val="6"/>
          <w:sz w:val="16"/>
        </w:rPr>
        <w:t>*</w:t>
      </w:r>
      <w:r w:rsidRPr="00411EED">
        <w:t xml:space="preserve">GST return, for the </w:t>
      </w:r>
      <w:r w:rsidR="00411EED" w:rsidRPr="00411EED">
        <w:rPr>
          <w:position w:val="6"/>
          <w:sz w:val="16"/>
        </w:rPr>
        <w:t>*</w:t>
      </w:r>
      <w:r w:rsidRPr="00411EED">
        <w:t>annual tax period that ends as a result, to the Commissioner:</w:t>
      </w:r>
    </w:p>
    <w:p w:rsidR="00DE6BE3" w:rsidRPr="00411EED" w:rsidRDefault="00DE6BE3" w:rsidP="00DE6BE3">
      <w:pPr>
        <w:pStyle w:val="paragraph"/>
      </w:pPr>
      <w:r w:rsidRPr="00411EED">
        <w:tab/>
        <w:t>(a)</w:t>
      </w:r>
      <w:r w:rsidRPr="00411EED">
        <w:tab/>
        <w:t>on or before the 21st day of the month following the end of the annual tax period; or</w:t>
      </w:r>
    </w:p>
    <w:p w:rsidR="00DE6BE3" w:rsidRPr="00411EED" w:rsidRDefault="00DE6BE3" w:rsidP="00DE6BE3">
      <w:pPr>
        <w:pStyle w:val="paragraph"/>
      </w:pPr>
      <w:r w:rsidRPr="00411EED">
        <w:tab/>
        <w:t>(b)</w:t>
      </w:r>
      <w:r w:rsidRPr="00411EED">
        <w:tab/>
        <w:t>within such further period as the Commissioner allows.</w:t>
      </w:r>
    </w:p>
    <w:p w:rsidR="00300522" w:rsidRPr="00411EED" w:rsidRDefault="00300522" w:rsidP="00554C0F">
      <w:pPr>
        <w:pStyle w:val="subsection"/>
        <w:keepNext/>
        <w:keepLines/>
      </w:pPr>
      <w:r w:rsidRPr="00411EED">
        <w:lastRenderedPageBreak/>
        <w:tab/>
        <w:t>(2)</w:t>
      </w:r>
      <w:r w:rsidRPr="00411EED">
        <w:tab/>
        <w:t xml:space="preserve">If the </w:t>
      </w:r>
      <w:r w:rsidR="00411EED" w:rsidRPr="00411EED">
        <w:rPr>
          <w:position w:val="6"/>
          <w:sz w:val="16"/>
        </w:rPr>
        <w:t>*</w:t>
      </w:r>
      <w:r w:rsidR="00BE2B53" w:rsidRPr="00411EED">
        <w:t>assessed net amount for</w:t>
      </w:r>
      <w:r w:rsidRPr="00411EED">
        <w:t xml:space="preserve"> the </w:t>
      </w:r>
      <w:r w:rsidR="00411EED" w:rsidRPr="00411EED">
        <w:rPr>
          <w:position w:val="6"/>
          <w:sz w:val="16"/>
          <w:szCs w:val="16"/>
        </w:rPr>
        <w:t>*</w:t>
      </w:r>
      <w:r w:rsidRPr="00411EED">
        <w:t xml:space="preserve">annual tax period is greater than zero, the entity must pay the </w:t>
      </w:r>
      <w:r w:rsidR="007F7DB6" w:rsidRPr="00411EED">
        <w:t>assessed net amount to</w:t>
      </w:r>
      <w:r w:rsidRPr="00411EED">
        <w:t xml:space="preserve"> the Commissioner on or before the 21st day of the month following the end of the annual tax period.</w:t>
      </w:r>
    </w:p>
    <w:p w:rsidR="00300522" w:rsidRPr="00411EED" w:rsidRDefault="00300522" w:rsidP="00300522">
      <w:pPr>
        <w:pStyle w:val="subsection"/>
      </w:pPr>
      <w:r w:rsidRPr="00411EED">
        <w:tab/>
        <w:t>(3)</w:t>
      </w:r>
      <w:r w:rsidRPr="00411EED">
        <w:tab/>
        <w:t>This section has effect despite sections</w:t>
      </w:r>
      <w:r w:rsidR="00411EED">
        <w:t> </w:t>
      </w:r>
      <w:r w:rsidRPr="00411EED">
        <w:t>151</w:t>
      </w:r>
      <w:r w:rsidR="00411EED">
        <w:noBreakHyphen/>
      </w:r>
      <w:r w:rsidRPr="00411EED">
        <w:t>45 (which is about when GST returns for annual tax periods must be given) and 151</w:t>
      </w:r>
      <w:r w:rsidR="00411EED">
        <w:noBreakHyphen/>
      </w:r>
      <w:r w:rsidRPr="00411EED">
        <w:t xml:space="preserve">50 (which is about when payments of </w:t>
      </w:r>
      <w:r w:rsidR="002A1F54" w:rsidRPr="00411EED">
        <w:t>assessed net amounts</w:t>
      </w:r>
      <w:r w:rsidRPr="00411EED">
        <w:t xml:space="preserve"> for annual tax periods must be made).</w:t>
      </w:r>
    </w:p>
    <w:p w:rsidR="000A2A63" w:rsidRPr="00411EED" w:rsidRDefault="000A2A63" w:rsidP="00A36DB5">
      <w:pPr>
        <w:pStyle w:val="ActHead3"/>
        <w:pageBreakBefore/>
      </w:pPr>
      <w:bookmarkStart w:id="947" w:name="_Toc471393978"/>
      <w:r w:rsidRPr="005A283F">
        <w:rPr>
          <w:rStyle w:val="CharDivNo"/>
        </w:rPr>
        <w:lastRenderedPageBreak/>
        <w:t>Division</w:t>
      </w:r>
      <w:r w:rsidR="00411EED" w:rsidRPr="005A283F">
        <w:rPr>
          <w:rStyle w:val="CharDivNo"/>
        </w:rPr>
        <w:t> </w:t>
      </w:r>
      <w:r w:rsidRPr="005A283F">
        <w:rPr>
          <w:rStyle w:val="CharDivNo"/>
        </w:rPr>
        <w:t>153</w:t>
      </w:r>
      <w:r w:rsidRPr="00411EED">
        <w:t>—</w:t>
      </w:r>
      <w:r w:rsidRPr="005A283F">
        <w:rPr>
          <w:rStyle w:val="CharDivText"/>
        </w:rPr>
        <w:t>Agents etc. and insurance brokers</w:t>
      </w:r>
      <w:bookmarkEnd w:id="947"/>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153</w:t>
      </w:r>
      <w:r w:rsidR="00411EED">
        <w:noBreakHyphen/>
      </w:r>
      <w:r w:rsidRPr="00411EED">
        <w:t>A</w:t>
      </w:r>
      <w:r w:rsidRPr="00411EED">
        <w:tab/>
        <w:t>General</w:t>
      </w:r>
    </w:p>
    <w:p w:rsidR="00300522" w:rsidRPr="00411EED" w:rsidRDefault="00300522" w:rsidP="00300522">
      <w:pPr>
        <w:pStyle w:val="TofSectsSubdiv"/>
      </w:pPr>
      <w:r w:rsidRPr="00411EED">
        <w:t>153</w:t>
      </w:r>
      <w:r w:rsidR="00411EED">
        <w:noBreakHyphen/>
      </w:r>
      <w:r w:rsidRPr="00411EED">
        <w:t>B</w:t>
      </w:r>
      <w:r w:rsidRPr="00411EED">
        <w:tab/>
        <w:t xml:space="preserve">Principals and </w:t>
      </w:r>
      <w:r w:rsidR="00833170" w:rsidRPr="00411EED">
        <w:t>intermediaries</w:t>
      </w:r>
      <w:r w:rsidRPr="00411EED">
        <w:t xml:space="preserve"> as separate suppliers or acquirers</w:t>
      </w:r>
    </w:p>
    <w:p w:rsidR="00300522" w:rsidRPr="00411EED" w:rsidRDefault="00300522" w:rsidP="00300522">
      <w:pPr>
        <w:pStyle w:val="ActHead5"/>
      </w:pPr>
      <w:bookmarkStart w:id="948" w:name="_Toc471393979"/>
      <w:r w:rsidRPr="005A283F">
        <w:rPr>
          <w:rStyle w:val="CharSectno"/>
        </w:rPr>
        <w:t>153</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948"/>
    </w:p>
    <w:p w:rsidR="00300522" w:rsidRPr="00411EED" w:rsidRDefault="00300522" w:rsidP="00300522">
      <w:pPr>
        <w:pStyle w:val="BoxText"/>
      </w:pPr>
      <w:r w:rsidRPr="00411EED">
        <w:t xml:space="preserve">This </w:t>
      </w:r>
      <w:r w:rsidR="00A53099" w:rsidRPr="00411EED">
        <w:t>Division</w:t>
      </w:r>
      <w:r w:rsidR="00A36DB5" w:rsidRPr="00411EED">
        <w:t xml:space="preserve"> </w:t>
      </w:r>
      <w:r w:rsidRPr="00411EED">
        <w:t xml:space="preserve">sets out the rules for holding and issuing tax invoices and adjustment notes when your supplies or acquisitions are made through an agent, or when insurance is supplied through an insurance broker. It also allows in some cases a supply or </w:t>
      </w:r>
      <w:r w:rsidR="000A2A63" w:rsidRPr="00411EED">
        <w:t xml:space="preserve">acquisition made through, or facilitated by, an entity on your behalf </w:t>
      </w:r>
      <w:r w:rsidRPr="00411EED">
        <w:t>to be treated as 2 separate supplies or acquisitions.</w:t>
      </w:r>
    </w:p>
    <w:p w:rsidR="00300522" w:rsidRPr="00411EED" w:rsidRDefault="00300522" w:rsidP="00300522">
      <w:pPr>
        <w:pStyle w:val="ActHead4"/>
      </w:pPr>
      <w:bookmarkStart w:id="949" w:name="_Toc471393980"/>
      <w:r w:rsidRPr="005A283F">
        <w:rPr>
          <w:rStyle w:val="CharSubdNo"/>
        </w:rPr>
        <w:t>Subdivision</w:t>
      </w:r>
      <w:r w:rsidR="00411EED" w:rsidRPr="005A283F">
        <w:rPr>
          <w:rStyle w:val="CharSubdNo"/>
        </w:rPr>
        <w:t> </w:t>
      </w:r>
      <w:r w:rsidRPr="005A283F">
        <w:rPr>
          <w:rStyle w:val="CharSubdNo"/>
        </w:rPr>
        <w:t>153</w:t>
      </w:r>
      <w:r w:rsidR="00411EED" w:rsidRPr="005A283F">
        <w:rPr>
          <w:rStyle w:val="CharSubdNo"/>
        </w:rPr>
        <w:noBreakHyphen/>
      </w:r>
      <w:r w:rsidRPr="005A283F">
        <w:rPr>
          <w:rStyle w:val="CharSubdNo"/>
        </w:rPr>
        <w:t>A</w:t>
      </w:r>
      <w:r w:rsidRPr="00411EED">
        <w:t>—</w:t>
      </w:r>
      <w:r w:rsidRPr="005A283F">
        <w:rPr>
          <w:rStyle w:val="CharSubdText"/>
        </w:rPr>
        <w:t>General</w:t>
      </w:r>
      <w:bookmarkEnd w:id="949"/>
    </w:p>
    <w:p w:rsidR="00300522" w:rsidRPr="00411EED" w:rsidRDefault="00300522" w:rsidP="00300522">
      <w:pPr>
        <w:pStyle w:val="ActHead5"/>
      </w:pPr>
      <w:bookmarkStart w:id="950" w:name="_Toc471393981"/>
      <w:r w:rsidRPr="005A283F">
        <w:rPr>
          <w:rStyle w:val="CharSectno"/>
        </w:rPr>
        <w:t>153</w:t>
      </w:r>
      <w:r w:rsidR="00411EED" w:rsidRPr="005A283F">
        <w:rPr>
          <w:rStyle w:val="CharSectno"/>
        </w:rPr>
        <w:noBreakHyphen/>
      </w:r>
      <w:r w:rsidRPr="005A283F">
        <w:rPr>
          <w:rStyle w:val="CharSectno"/>
        </w:rPr>
        <w:t>5</w:t>
      </w:r>
      <w:r w:rsidRPr="00411EED">
        <w:t xml:space="preserve">  Attributing the input tax credits for your creditable acquisitions</w:t>
      </w:r>
      <w:bookmarkEnd w:id="950"/>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you are entitled to the input tax credit for a </w:t>
      </w:r>
      <w:r w:rsidR="00411EED" w:rsidRPr="00411EED">
        <w:rPr>
          <w:position w:val="6"/>
          <w:sz w:val="16"/>
          <w:szCs w:val="16"/>
        </w:rPr>
        <w:t>*</w:t>
      </w:r>
      <w:r w:rsidRPr="00411EED">
        <w:t>creditable acquisition made through an agent; and</w:t>
      </w:r>
    </w:p>
    <w:p w:rsidR="00300522" w:rsidRPr="00411EED" w:rsidRDefault="00300522" w:rsidP="00300522">
      <w:pPr>
        <w:pStyle w:val="paragraph"/>
      </w:pPr>
      <w:r w:rsidRPr="00411EED">
        <w:tab/>
        <w:t>(b)</w:t>
      </w:r>
      <w:r w:rsidRPr="00411EED">
        <w:tab/>
        <w:t xml:space="preserve">neither you nor your agent holds a </w:t>
      </w:r>
      <w:r w:rsidR="00411EED" w:rsidRPr="00411EED">
        <w:rPr>
          <w:position w:val="6"/>
          <w:sz w:val="16"/>
          <w:szCs w:val="16"/>
        </w:rPr>
        <w:t>*</w:t>
      </w:r>
      <w:r w:rsidRPr="00411EED">
        <w:t xml:space="preserve">tax invoice for the acquisition when you give to the Commissioner a </w:t>
      </w:r>
      <w:r w:rsidR="00411EED" w:rsidRPr="00411EED">
        <w:rPr>
          <w:position w:val="6"/>
          <w:sz w:val="16"/>
          <w:szCs w:val="16"/>
        </w:rPr>
        <w:t>*</w:t>
      </w:r>
      <w:r w:rsidRPr="00411EED">
        <w:t>GST return for the tax period to which the input tax credit on the acquisition would otherwise be attributable;</w:t>
      </w:r>
    </w:p>
    <w:p w:rsidR="00300522" w:rsidRPr="00411EED" w:rsidRDefault="00300522" w:rsidP="00300522">
      <w:pPr>
        <w:pStyle w:val="subsection2"/>
      </w:pPr>
      <w:r w:rsidRPr="00411EED">
        <w:t>then:</w:t>
      </w:r>
    </w:p>
    <w:p w:rsidR="00300522" w:rsidRPr="00411EED" w:rsidRDefault="00300522" w:rsidP="00300522">
      <w:pPr>
        <w:pStyle w:val="paragraph"/>
      </w:pPr>
      <w:r w:rsidRPr="00411EED">
        <w:tab/>
        <w:t>(c)</w:t>
      </w:r>
      <w:r w:rsidRPr="00411EED">
        <w:tab/>
        <w:t>the input tax credit (including any part of the input tax credit) is not attributable to that tax period; and</w:t>
      </w:r>
    </w:p>
    <w:p w:rsidR="00300522" w:rsidRPr="00411EED" w:rsidRDefault="00300522" w:rsidP="00300522">
      <w:pPr>
        <w:pStyle w:val="paragraph"/>
      </w:pPr>
      <w:r w:rsidRPr="00411EED">
        <w:tab/>
        <w:t>(d)</w:t>
      </w:r>
      <w:r w:rsidRPr="00411EED">
        <w:tab/>
        <w:t xml:space="preserve">the input tax credit (or the part of the input tax credit) is attributable to the first tax period for which you give to the </w:t>
      </w:r>
      <w:r w:rsidRPr="00411EED">
        <w:lastRenderedPageBreak/>
        <w:t>Commissioner a GST return at a time when you or your agent holds that tax invoice.</w:t>
      </w:r>
    </w:p>
    <w:p w:rsidR="00300522" w:rsidRPr="00411EED" w:rsidRDefault="00300522" w:rsidP="00300522">
      <w:pPr>
        <w:pStyle w:val="subsection"/>
      </w:pPr>
      <w:r w:rsidRPr="00411EED">
        <w:tab/>
        <w:t>(2)</w:t>
      </w:r>
      <w:r w:rsidRPr="00411EED">
        <w:tab/>
        <w:t>This section has effect despite subsection</w:t>
      </w:r>
      <w:r w:rsidR="00411EED">
        <w:t> </w:t>
      </w:r>
      <w:r w:rsidRPr="00411EED">
        <w:t>29</w:t>
      </w:r>
      <w:r w:rsidR="00411EED">
        <w:noBreakHyphen/>
      </w:r>
      <w:r w:rsidRPr="00411EED">
        <w:t>10(3</w:t>
      </w:r>
      <w:r w:rsidR="00A53099" w:rsidRPr="00411EED">
        <w:t>) (w</w:t>
      </w:r>
      <w:r w:rsidRPr="00411EED">
        <w:t>hich is about the requirement to hold a tax invoice).</w:t>
      </w:r>
    </w:p>
    <w:p w:rsidR="00300522" w:rsidRPr="00411EED" w:rsidRDefault="00300522" w:rsidP="00300522">
      <w:pPr>
        <w:pStyle w:val="ActHead5"/>
      </w:pPr>
      <w:bookmarkStart w:id="951" w:name="_Toc471393982"/>
      <w:r w:rsidRPr="005A283F">
        <w:rPr>
          <w:rStyle w:val="CharSectno"/>
        </w:rPr>
        <w:t>153</w:t>
      </w:r>
      <w:r w:rsidR="00411EED" w:rsidRPr="005A283F">
        <w:rPr>
          <w:rStyle w:val="CharSectno"/>
        </w:rPr>
        <w:noBreakHyphen/>
      </w:r>
      <w:r w:rsidRPr="005A283F">
        <w:rPr>
          <w:rStyle w:val="CharSectno"/>
        </w:rPr>
        <w:t>10</w:t>
      </w:r>
      <w:r w:rsidRPr="00411EED">
        <w:t xml:space="preserve">  Attributing your adjustments</w:t>
      </w:r>
      <w:bookmarkEnd w:id="951"/>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you have a </w:t>
      </w:r>
      <w:r w:rsidR="00411EED" w:rsidRPr="00411EED">
        <w:rPr>
          <w:position w:val="6"/>
          <w:sz w:val="16"/>
          <w:szCs w:val="16"/>
        </w:rPr>
        <w:t>*</w:t>
      </w:r>
      <w:r w:rsidRPr="00411EED">
        <w:t>decreasing adjustment relating to a supply made by you through an agent or made to you through an agent; and</w:t>
      </w:r>
    </w:p>
    <w:p w:rsidR="00300522" w:rsidRPr="00411EED" w:rsidRDefault="00300522" w:rsidP="00300522">
      <w:pPr>
        <w:pStyle w:val="paragraph"/>
      </w:pPr>
      <w:r w:rsidRPr="00411EED">
        <w:tab/>
        <w:t>(b)</w:t>
      </w:r>
      <w:r w:rsidRPr="00411EED">
        <w:tab/>
        <w:t xml:space="preserve">neither you nor your agent holds an </w:t>
      </w:r>
      <w:r w:rsidR="00411EED" w:rsidRPr="00411EED">
        <w:rPr>
          <w:position w:val="6"/>
          <w:sz w:val="16"/>
          <w:szCs w:val="16"/>
        </w:rPr>
        <w:t>*</w:t>
      </w:r>
      <w:r w:rsidRPr="00411EED">
        <w:t>adjustment note</w:t>
      </w:r>
      <w:r w:rsidR="00646DBE" w:rsidRPr="00411EED">
        <w:t xml:space="preserve"> or </w:t>
      </w:r>
      <w:r w:rsidR="00411EED" w:rsidRPr="00411EED">
        <w:rPr>
          <w:position w:val="6"/>
          <w:sz w:val="16"/>
        </w:rPr>
        <w:t>*</w:t>
      </w:r>
      <w:r w:rsidR="00646DBE" w:rsidRPr="00411EED">
        <w:t>third party adjustment note</w:t>
      </w:r>
      <w:r w:rsidRPr="00411EED">
        <w:t xml:space="preserve"> for the adjustment when you give to the Commissioner a </w:t>
      </w:r>
      <w:r w:rsidR="00411EED" w:rsidRPr="00411EED">
        <w:rPr>
          <w:position w:val="6"/>
          <w:sz w:val="16"/>
          <w:szCs w:val="16"/>
        </w:rPr>
        <w:t>*</w:t>
      </w:r>
      <w:r w:rsidRPr="00411EED">
        <w:t>GST return for the tax period to which the adjustment would otherwise be attributable;</w:t>
      </w:r>
    </w:p>
    <w:p w:rsidR="00300522" w:rsidRPr="00411EED" w:rsidRDefault="00300522" w:rsidP="00300522">
      <w:pPr>
        <w:pStyle w:val="subsection2"/>
      </w:pPr>
      <w:r w:rsidRPr="00411EED">
        <w:t>then:</w:t>
      </w:r>
    </w:p>
    <w:p w:rsidR="00300522" w:rsidRPr="00411EED" w:rsidRDefault="00300522" w:rsidP="00300522">
      <w:pPr>
        <w:pStyle w:val="paragraph"/>
      </w:pPr>
      <w:r w:rsidRPr="00411EED">
        <w:tab/>
        <w:t>(c)</w:t>
      </w:r>
      <w:r w:rsidRPr="00411EED">
        <w:tab/>
        <w:t>the adjustment (including any part of the adjustment) is not attributable to that tax period; and</w:t>
      </w:r>
    </w:p>
    <w:p w:rsidR="00300522" w:rsidRPr="00411EED" w:rsidRDefault="00300522" w:rsidP="00300522">
      <w:pPr>
        <w:pStyle w:val="paragraph"/>
      </w:pPr>
      <w:r w:rsidRPr="00411EED">
        <w:tab/>
        <w:t>(d)</w:t>
      </w:r>
      <w:r w:rsidRPr="00411EED">
        <w:tab/>
        <w:t>the adjustment (or the part of the adjustment) is attributable to the first tax period for which you give to the Commissioner a GST return at a time when you or your agent holds that adjustment note</w:t>
      </w:r>
      <w:r w:rsidR="00646DBE" w:rsidRPr="00411EED">
        <w:t xml:space="preserve"> or third party adjustment note</w:t>
      </w:r>
      <w:r w:rsidRPr="00411EED">
        <w:t>.</w:t>
      </w:r>
    </w:p>
    <w:p w:rsidR="00646DBE" w:rsidRPr="00411EED" w:rsidRDefault="00646DBE" w:rsidP="00646DBE">
      <w:pPr>
        <w:pStyle w:val="subsection"/>
      </w:pPr>
      <w:r w:rsidRPr="00411EED">
        <w:tab/>
        <w:t>(2)</w:t>
      </w:r>
      <w:r w:rsidRPr="00411EED">
        <w:tab/>
        <w:t>This section has effect despite subsections</w:t>
      </w:r>
      <w:r w:rsidR="00411EED">
        <w:t> </w:t>
      </w:r>
      <w:r w:rsidRPr="00411EED">
        <w:t>29</w:t>
      </w:r>
      <w:r w:rsidR="00411EED">
        <w:noBreakHyphen/>
      </w:r>
      <w:r w:rsidRPr="00411EED">
        <w:t>20(3</w:t>
      </w:r>
      <w:r w:rsidR="00A53099" w:rsidRPr="00411EED">
        <w:t>) (w</w:t>
      </w:r>
      <w:r w:rsidRPr="00411EED">
        <w:t>hich is about the requirement to hold an adjustment note) and 134</w:t>
      </w:r>
      <w:r w:rsidR="00411EED">
        <w:noBreakHyphen/>
      </w:r>
      <w:r w:rsidRPr="00411EED">
        <w:t>15(1</w:t>
      </w:r>
      <w:r w:rsidR="00A53099" w:rsidRPr="00411EED">
        <w:t>) (w</w:t>
      </w:r>
      <w:r w:rsidRPr="00411EED">
        <w:t>hich is about the requirement to hold a third party adjustment note).</w:t>
      </w:r>
    </w:p>
    <w:p w:rsidR="00300522" w:rsidRPr="00411EED" w:rsidRDefault="00300522" w:rsidP="00300522">
      <w:pPr>
        <w:pStyle w:val="ActHead5"/>
      </w:pPr>
      <w:bookmarkStart w:id="952" w:name="_Toc471393983"/>
      <w:r w:rsidRPr="005A283F">
        <w:rPr>
          <w:rStyle w:val="CharSectno"/>
        </w:rPr>
        <w:t>153</w:t>
      </w:r>
      <w:r w:rsidR="00411EED" w:rsidRPr="005A283F">
        <w:rPr>
          <w:rStyle w:val="CharSectno"/>
        </w:rPr>
        <w:noBreakHyphen/>
      </w:r>
      <w:r w:rsidRPr="005A283F">
        <w:rPr>
          <w:rStyle w:val="CharSectno"/>
        </w:rPr>
        <w:t>15</w:t>
      </w:r>
      <w:r w:rsidRPr="00411EED">
        <w:t xml:space="preserve">  Tax invoices</w:t>
      </w:r>
      <w:bookmarkEnd w:id="952"/>
    </w:p>
    <w:p w:rsidR="00300522" w:rsidRPr="00411EED" w:rsidRDefault="00300522" w:rsidP="00300522">
      <w:pPr>
        <w:pStyle w:val="subsection"/>
      </w:pPr>
      <w:r w:rsidRPr="00411EED">
        <w:tab/>
        <w:t>(1)</w:t>
      </w:r>
      <w:r w:rsidRPr="00411EED">
        <w:tab/>
        <w:t xml:space="preserve">If you make a </w:t>
      </w:r>
      <w:r w:rsidR="00411EED" w:rsidRPr="00411EED">
        <w:rPr>
          <w:position w:val="6"/>
          <w:sz w:val="16"/>
          <w:szCs w:val="16"/>
        </w:rPr>
        <w:t>*</w:t>
      </w:r>
      <w:r w:rsidRPr="00411EED">
        <w:t xml:space="preserve">taxable supply through an agent, an obligation to issue a </w:t>
      </w:r>
      <w:r w:rsidR="00411EED" w:rsidRPr="00411EED">
        <w:rPr>
          <w:position w:val="6"/>
          <w:sz w:val="16"/>
          <w:szCs w:val="16"/>
        </w:rPr>
        <w:t>*</w:t>
      </w:r>
      <w:r w:rsidRPr="00411EED">
        <w:t>tax invoice relating to the supply:</w:t>
      </w:r>
    </w:p>
    <w:p w:rsidR="00300522" w:rsidRPr="00411EED" w:rsidRDefault="00300522" w:rsidP="00300522">
      <w:pPr>
        <w:pStyle w:val="paragraph"/>
      </w:pPr>
      <w:r w:rsidRPr="00411EED">
        <w:tab/>
        <w:t>(a)</w:t>
      </w:r>
      <w:r w:rsidRPr="00411EED">
        <w:tab/>
        <w:t xml:space="preserve">arises whether the </w:t>
      </w:r>
      <w:r w:rsidR="00411EED" w:rsidRPr="00411EED">
        <w:rPr>
          <w:position w:val="6"/>
          <w:sz w:val="16"/>
          <w:szCs w:val="16"/>
        </w:rPr>
        <w:t>*</w:t>
      </w:r>
      <w:r w:rsidRPr="00411EED">
        <w:t xml:space="preserve">recipient makes a request for a tax invoice to you </w:t>
      </w:r>
      <w:r w:rsidRPr="00411EED">
        <w:rPr>
          <w:i/>
          <w:iCs/>
        </w:rPr>
        <w:t>or</w:t>
      </w:r>
      <w:r w:rsidRPr="00411EED">
        <w:t xml:space="preserve"> the agent; and</w:t>
      </w:r>
    </w:p>
    <w:p w:rsidR="00300522" w:rsidRPr="00411EED" w:rsidRDefault="00300522" w:rsidP="00300522">
      <w:pPr>
        <w:pStyle w:val="paragraph"/>
      </w:pPr>
      <w:r w:rsidRPr="00411EED">
        <w:lastRenderedPageBreak/>
        <w:tab/>
        <w:t>(b)</w:t>
      </w:r>
      <w:r w:rsidRPr="00411EED">
        <w:tab/>
        <w:t xml:space="preserve">is complied with if either you </w:t>
      </w:r>
      <w:r w:rsidRPr="00411EED">
        <w:rPr>
          <w:i/>
          <w:iCs/>
        </w:rPr>
        <w:t>or</w:t>
      </w:r>
      <w:r w:rsidRPr="00411EED">
        <w:t xml:space="preserve"> the agent gives the recipient a tax invoice within 28 days after the request.</w:t>
      </w:r>
    </w:p>
    <w:p w:rsidR="00300522" w:rsidRPr="00411EED" w:rsidRDefault="00300522" w:rsidP="00300522">
      <w:pPr>
        <w:pStyle w:val="subsection"/>
      </w:pPr>
      <w:r w:rsidRPr="00411EED">
        <w:tab/>
        <w:t>(2)</w:t>
      </w:r>
      <w:r w:rsidRPr="00411EED">
        <w:tab/>
        <w:t xml:space="preserve">However, you and the agent must not </w:t>
      </w:r>
      <w:r w:rsidRPr="00411EED">
        <w:rPr>
          <w:i/>
          <w:iCs/>
        </w:rPr>
        <w:t>both</w:t>
      </w:r>
      <w:r w:rsidRPr="00411EED">
        <w:t xml:space="preserve"> issue separate </w:t>
      </w:r>
      <w:r w:rsidR="00411EED" w:rsidRPr="00411EED">
        <w:rPr>
          <w:position w:val="6"/>
          <w:sz w:val="16"/>
          <w:szCs w:val="16"/>
        </w:rPr>
        <w:t>*</w:t>
      </w:r>
      <w:r w:rsidRPr="00411EED">
        <w:t>tax invoices relating to the supply.</w:t>
      </w:r>
    </w:p>
    <w:p w:rsidR="000A2A63" w:rsidRPr="00411EED" w:rsidRDefault="000A2A63" w:rsidP="000A2A63">
      <w:pPr>
        <w:pStyle w:val="notetext"/>
      </w:pPr>
      <w:r w:rsidRPr="00411EED">
        <w:t>Note:</w:t>
      </w:r>
      <w:r w:rsidRPr="00411EED">
        <w:tab/>
        <w:t>If Subdivision</w:t>
      </w:r>
      <w:r w:rsidR="00411EED">
        <w:t> </w:t>
      </w:r>
      <w:r w:rsidRPr="00411EED">
        <w:t>153</w:t>
      </w:r>
      <w:r w:rsidR="00411EED">
        <w:noBreakHyphen/>
      </w:r>
      <w:r w:rsidRPr="00411EED">
        <w:t>B is to apply to the supply, there will be an arrangement under which only your agent can issue the tax invoice: see paragraph</w:t>
      </w:r>
      <w:r w:rsidR="00411EED">
        <w:t> </w:t>
      </w:r>
      <w:r w:rsidRPr="00411EED">
        <w:t>153</w:t>
      </w:r>
      <w:r w:rsidR="00411EED">
        <w:noBreakHyphen/>
      </w:r>
      <w:r w:rsidRPr="00411EED">
        <w:t>50(1)(d).</w:t>
      </w:r>
    </w:p>
    <w:p w:rsidR="00300522" w:rsidRPr="00411EED" w:rsidRDefault="00300522" w:rsidP="00300522">
      <w:pPr>
        <w:pStyle w:val="subsection"/>
      </w:pPr>
      <w:r w:rsidRPr="00411EED">
        <w:tab/>
        <w:t>(3)</w:t>
      </w:r>
      <w:r w:rsidRPr="00411EED">
        <w:tab/>
        <w:t>This section has effect despite section</w:t>
      </w:r>
      <w:r w:rsidR="00411EED">
        <w:t> </w:t>
      </w:r>
      <w:r w:rsidRPr="00411EED">
        <w:t>29</w:t>
      </w:r>
      <w:r w:rsidR="00411EED">
        <w:noBreakHyphen/>
      </w:r>
      <w:r w:rsidRPr="00411EED">
        <w:t>70 (which is about tax invoices).</w:t>
      </w:r>
    </w:p>
    <w:p w:rsidR="00300522" w:rsidRPr="00411EED" w:rsidRDefault="00300522" w:rsidP="00300522">
      <w:pPr>
        <w:pStyle w:val="ActHead5"/>
      </w:pPr>
      <w:bookmarkStart w:id="953" w:name="_Toc471393984"/>
      <w:r w:rsidRPr="005A283F">
        <w:rPr>
          <w:rStyle w:val="CharSectno"/>
        </w:rPr>
        <w:t>153</w:t>
      </w:r>
      <w:r w:rsidR="00411EED" w:rsidRPr="005A283F">
        <w:rPr>
          <w:rStyle w:val="CharSectno"/>
        </w:rPr>
        <w:noBreakHyphen/>
      </w:r>
      <w:r w:rsidRPr="005A283F">
        <w:rPr>
          <w:rStyle w:val="CharSectno"/>
        </w:rPr>
        <w:t>20</w:t>
      </w:r>
      <w:r w:rsidRPr="00411EED">
        <w:t xml:space="preserve">  Adjustment notes</w:t>
      </w:r>
      <w:bookmarkEnd w:id="953"/>
    </w:p>
    <w:p w:rsidR="00300522" w:rsidRPr="00411EED" w:rsidRDefault="00300522" w:rsidP="00300522">
      <w:pPr>
        <w:pStyle w:val="subsection"/>
      </w:pPr>
      <w:r w:rsidRPr="00411EED">
        <w:tab/>
        <w:t>(1)</w:t>
      </w:r>
      <w:r w:rsidRPr="00411EED">
        <w:tab/>
        <w:t xml:space="preserve">If you have a </w:t>
      </w:r>
      <w:r w:rsidR="00411EED" w:rsidRPr="00411EED">
        <w:rPr>
          <w:position w:val="6"/>
          <w:sz w:val="16"/>
          <w:szCs w:val="16"/>
        </w:rPr>
        <w:t>*</w:t>
      </w:r>
      <w:r w:rsidRPr="00411EED">
        <w:t>decreasing adjustment relating to a supply made by you through an agent or made to you through an agent, an obligation under subsection</w:t>
      </w:r>
      <w:r w:rsidR="00411EED">
        <w:t> </w:t>
      </w:r>
      <w:r w:rsidRPr="00411EED">
        <w:t>29</w:t>
      </w:r>
      <w:r w:rsidR="00411EED">
        <w:noBreakHyphen/>
      </w:r>
      <w:r w:rsidRPr="00411EED">
        <w:t xml:space="preserve">75(2) to issue an </w:t>
      </w:r>
      <w:r w:rsidR="00411EED" w:rsidRPr="00411EED">
        <w:rPr>
          <w:position w:val="6"/>
          <w:sz w:val="16"/>
          <w:szCs w:val="16"/>
        </w:rPr>
        <w:t>*</w:t>
      </w:r>
      <w:r w:rsidRPr="00411EED">
        <w:t>adjustment note for the adjustment</w:t>
      </w:r>
      <w:r w:rsidR="00646DBE" w:rsidRPr="00411EED">
        <w:t>, or an obligation under subsection</w:t>
      </w:r>
      <w:r w:rsidR="00411EED">
        <w:t> </w:t>
      </w:r>
      <w:r w:rsidR="00646DBE" w:rsidRPr="00411EED">
        <w:t>134</w:t>
      </w:r>
      <w:r w:rsidR="00411EED">
        <w:noBreakHyphen/>
      </w:r>
      <w:r w:rsidR="00646DBE" w:rsidRPr="00411EED">
        <w:t xml:space="preserve">20(2) to issue a </w:t>
      </w:r>
      <w:r w:rsidR="00411EED" w:rsidRPr="00411EED">
        <w:rPr>
          <w:position w:val="6"/>
          <w:sz w:val="16"/>
        </w:rPr>
        <w:t>*</w:t>
      </w:r>
      <w:r w:rsidR="00646DBE" w:rsidRPr="00411EED">
        <w:t>third party adjustment note for the adjustment</w:t>
      </w:r>
      <w:r w:rsidRPr="00411EED">
        <w:t>:</w:t>
      </w:r>
    </w:p>
    <w:p w:rsidR="00300522" w:rsidRPr="00411EED" w:rsidRDefault="00300522" w:rsidP="00300522">
      <w:pPr>
        <w:pStyle w:val="paragraph"/>
      </w:pPr>
      <w:r w:rsidRPr="00411EED">
        <w:tab/>
        <w:t>(a)</w:t>
      </w:r>
      <w:r w:rsidRPr="00411EED">
        <w:tab/>
        <w:t xml:space="preserve">arises whether the </w:t>
      </w:r>
      <w:r w:rsidR="00411EED" w:rsidRPr="00411EED">
        <w:rPr>
          <w:position w:val="6"/>
          <w:sz w:val="16"/>
          <w:szCs w:val="16"/>
        </w:rPr>
        <w:t>*</w:t>
      </w:r>
      <w:r w:rsidRPr="00411EED">
        <w:t>recipient makes a request for an adjustment note</w:t>
      </w:r>
      <w:r w:rsidR="00646DBE" w:rsidRPr="00411EED">
        <w:t xml:space="preserve"> or a third party adjustment note</w:t>
      </w:r>
      <w:r w:rsidRPr="00411EED">
        <w:t xml:space="preserve"> to you </w:t>
      </w:r>
      <w:r w:rsidRPr="00411EED">
        <w:rPr>
          <w:i/>
          <w:iCs/>
        </w:rPr>
        <w:t>or</w:t>
      </w:r>
      <w:r w:rsidRPr="00411EED">
        <w:t xml:space="preserve"> the agent; and</w:t>
      </w:r>
    </w:p>
    <w:p w:rsidR="00300522" w:rsidRPr="00411EED" w:rsidRDefault="00300522" w:rsidP="00300522">
      <w:pPr>
        <w:pStyle w:val="paragraph"/>
      </w:pPr>
      <w:r w:rsidRPr="00411EED">
        <w:tab/>
        <w:t>(b)</w:t>
      </w:r>
      <w:r w:rsidRPr="00411EED">
        <w:tab/>
        <w:t xml:space="preserve">is complied with if either you </w:t>
      </w:r>
      <w:r w:rsidRPr="00411EED">
        <w:rPr>
          <w:i/>
          <w:iCs/>
        </w:rPr>
        <w:t>or</w:t>
      </w:r>
      <w:r w:rsidRPr="00411EED">
        <w:t xml:space="preserve"> your agent gives the recipient an adjustment note</w:t>
      </w:r>
      <w:r w:rsidR="00646DBE" w:rsidRPr="00411EED">
        <w:t xml:space="preserve"> or a third party adjustment note</w:t>
      </w:r>
      <w:r w:rsidRPr="00411EED">
        <w:t xml:space="preserve"> within 28 days after the request.</w:t>
      </w:r>
    </w:p>
    <w:p w:rsidR="00300522" w:rsidRPr="00411EED" w:rsidRDefault="00300522" w:rsidP="00300522">
      <w:pPr>
        <w:pStyle w:val="subsection"/>
      </w:pPr>
      <w:r w:rsidRPr="00411EED">
        <w:tab/>
        <w:t>(2)</w:t>
      </w:r>
      <w:r w:rsidRPr="00411EED">
        <w:tab/>
        <w:t xml:space="preserve">However, you and the agent must not </w:t>
      </w:r>
      <w:r w:rsidRPr="00411EED">
        <w:rPr>
          <w:i/>
          <w:iCs/>
        </w:rPr>
        <w:t>both</w:t>
      </w:r>
      <w:r w:rsidRPr="00411EED">
        <w:t xml:space="preserve"> issue separate </w:t>
      </w:r>
      <w:r w:rsidR="00411EED" w:rsidRPr="00411EED">
        <w:rPr>
          <w:position w:val="6"/>
          <w:sz w:val="16"/>
          <w:szCs w:val="16"/>
        </w:rPr>
        <w:t>*</w:t>
      </w:r>
      <w:r w:rsidRPr="00411EED">
        <w:t>adjustment notes</w:t>
      </w:r>
      <w:r w:rsidR="00646DBE" w:rsidRPr="00411EED">
        <w:t xml:space="preserve"> or </w:t>
      </w:r>
      <w:r w:rsidR="00411EED" w:rsidRPr="00411EED">
        <w:rPr>
          <w:position w:val="6"/>
          <w:sz w:val="16"/>
        </w:rPr>
        <w:t>*</w:t>
      </w:r>
      <w:r w:rsidR="00646DBE" w:rsidRPr="00411EED">
        <w:t>third party adjustment notes</w:t>
      </w:r>
      <w:r w:rsidRPr="00411EED">
        <w:t xml:space="preserve"> for the adjustment.</w:t>
      </w:r>
    </w:p>
    <w:p w:rsidR="00646DBE" w:rsidRPr="00411EED" w:rsidRDefault="00646DBE" w:rsidP="00646DBE">
      <w:pPr>
        <w:pStyle w:val="subsection"/>
      </w:pPr>
      <w:r w:rsidRPr="00411EED">
        <w:tab/>
        <w:t>(3)</w:t>
      </w:r>
      <w:r w:rsidRPr="00411EED">
        <w:tab/>
        <w:t>This section has effect despite sections</w:t>
      </w:r>
      <w:r w:rsidR="00411EED">
        <w:t> </w:t>
      </w:r>
      <w:r w:rsidRPr="00411EED">
        <w:t>29</w:t>
      </w:r>
      <w:r w:rsidR="00411EED">
        <w:noBreakHyphen/>
      </w:r>
      <w:r w:rsidRPr="00411EED">
        <w:t>75 (which is about adjustment notes) and 134</w:t>
      </w:r>
      <w:r w:rsidR="00411EED">
        <w:noBreakHyphen/>
      </w:r>
      <w:r w:rsidRPr="00411EED">
        <w:t>20 (which is about third party adjustment notes).</w:t>
      </w:r>
    </w:p>
    <w:p w:rsidR="00300522" w:rsidRPr="00411EED" w:rsidRDefault="00300522" w:rsidP="00300522">
      <w:pPr>
        <w:pStyle w:val="ActHead5"/>
      </w:pPr>
      <w:bookmarkStart w:id="954" w:name="_Toc471393985"/>
      <w:r w:rsidRPr="005A283F">
        <w:rPr>
          <w:rStyle w:val="CharSectno"/>
        </w:rPr>
        <w:t>153</w:t>
      </w:r>
      <w:r w:rsidR="00411EED" w:rsidRPr="005A283F">
        <w:rPr>
          <w:rStyle w:val="CharSectno"/>
        </w:rPr>
        <w:noBreakHyphen/>
      </w:r>
      <w:r w:rsidRPr="005A283F">
        <w:rPr>
          <w:rStyle w:val="CharSectno"/>
        </w:rPr>
        <w:t>25</w:t>
      </w:r>
      <w:r w:rsidRPr="00411EED">
        <w:t xml:space="preserve">  Insurance supplied through insurance brokers</w:t>
      </w:r>
      <w:bookmarkEnd w:id="954"/>
    </w:p>
    <w:p w:rsidR="00300522" w:rsidRPr="00411EED" w:rsidRDefault="00300522" w:rsidP="00300522">
      <w:pPr>
        <w:pStyle w:val="subsection"/>
      </w:pPr>
      <w:r w:rsidRPr="00411EED">
        <w:tab/>
        <w:t>(1)</w:t>
      </w:r>
      <w:r w:rsidRPr="00411EED">
        <w:tab/>
        <w:t xml:space="preserve">If an insurer supplies an </w:t>
      </w:r>
      <w:r w:rsidR="00411EED" w:rsidRPr="00411EED">
        <w:rPr>
          <w:position w:val="6"/>
          <w:sz w:val="16"/>
          <w:szCs w:val="16"/>
        </w:rPr>
        <w:t>*</w:t>
      </w:r>
      <w:r w:rsidRPr="00411EED">
        <w:t xml:space="preserve">insurance policy through an </w:t>
      </w:r>
      <w:r w:rsidR="00411EED" w:rsidRPr="00411EED">
        <w:rPr>
          <w:position w:val="6"/>
          <w:sz w:val="16"/>
          <w:szCs w:val="16"/>
        </w:rPr>
        <w:t>*</w:t>
      </w:r>
      <w:r w:rsidRPr="00411EED">
        <w:t xml:space="preserve">insurance broker acting on behalf of the </w:t>
      </w:r>
      <w:r w:rsidR="00411EED" w:rsidRPr="00411EED">
        <w:rPr>
          <w:position w:val="6"/>
          <w:sz w:val="16"/>
          <w:szCs w:val="16"/>
        </w:rPr>
        <w:t>*</w:t>
      </w:r>
      <w:r w:rsidRPr="00411EED">
        <w:t xml:space="preserve">recipient of the supply, this </w:t>
      </w:r>
      <w:r w:rsidR="00A53099" w:rsidRPr="00411EED">
        <w:lastRenderedPageBreak/>
        <w:t>Subdivision</w:t>
      </w:r>
      <w:r w:rsidR="00A36DB5" w:rsidRPr="00411EED">
        <w:t xml:space="preserve"> </w:t>
      </w:r>
      <w:r w:rsidRPr="00411EED">
        <w:t>has effect as if the supply were made through the insurance broker as an agent of the insurer.</w:t>
      </w:r>
    </w:p>
    <w:p w:rsidR="00300522" w:rsidRPr="00411EED" w:rsidRDefault="00300522" w:rsidP="00300522">
      <w:pPr>
        <w:pStyle w:val="subsection"/>
      </w:pPr>
      <w:r w:rsidRPr="00411EED">
        <w:tab/>
        <w:t>(2)</w:t>
      </w:r>
      <w:r w:rsidRPr="00411EED">
        <w:tab/>
        <w:t xml:space="preserve">This section does not affect the application of this </w:t>
      </w:r>
      <w:r w:rsidR="00A53099" w:rsidRPr="00411EED">
        <w:t>Subdivision</w:t>
      </w:r>
      <w:r w:rsidR="00A36DB5" w:rsidRPr="00411EED">
        <w:t xml:space="preserve"> </w:t>
      </w:r>
      <w:r w:rsidRPr="00411EED">
        <w:t xml:space="preserve">in relation to the acquisition of the </w:t>
      </w:r>
      <w:r w:rsidR="00411EED" w:rsidRPr="00411EED">
        <w:rPr>
          <w:position w:val="6"/>
          <w:sz w:val="16"/>
          <w:szCs w:val="16"/>
        </w:rPr>
        <w:t>*</w:t>
      </w:r>
      <w:r w:rsidRPr="00411EED">
        <w:t xml:space="preserve">insurance policy through the insurance broker as an agent of the </w:t>
      </w:r>
      <w:r w:rsidR="00411EED" w:rsidRPr="00411EED">
        <w:rPr>
          <w:position w:val="6"/>
          <w:sz w:val="16"/>
          <w:szCs w:val="16"/>
        </w:rPr>
        <w:t>*</w:t>
      </w:r>
      <w:r w:rsidRPr="00411EED">
        <w:t>recipient.</w:t>
      </w:r>
    </w:p>
    <w:p w:rsidR="000A2A63" w:rsidRPr="00411EED" w:rsidRDefault="000A2A63" w:rsidP="000A2A63">
      <w:pPr>
        <w:pStyle w:val="ActHead4"/>
      </w:pPr>
      <w:bookmarkStart w:id="955" w:name="_Toc471393986"/>
      <w:r w:rsidRPr="005A283F">
        <w:rPr>
          <w:rStyle w:val="CharSubdNo"/>
        </w:rPr>
        <w:t>Subdivision</w:t>
      </w:r>
      <w:r w:rsidR="00411EED" w:rsidRPr="005A283F">
        <w:rPr>
          <w:rStyle w:val="CharSubdNo"/>
        </w:rPr>
        <w:t> </w:t>
      </w:r>
      <w:r w:rsidRPr="005A283F">
        <w:rPr>
          <w:rStyle w:val="CharSubdNo"/>
        </w:rPr>
        <w:t>153</w:t>
      </w:r>
      <w:r w:rsidR="00411EED" w:rsidRPr="005A283F">
        <w:rPr>
          <w:rStyle w:val="CharSubdNo"/>
        </w:rPr>
        <w:noBreakHyphen/>
      </w:r>
      <w:r w:rsidRPr="005A283F">
        <w:rPr>
          <w:rStyle w:val="CharSubdNo"/>
        </w:rPr>
        <w:t>B</w:t>
      </w:r>
      <w:r w:rsidRPr="00411EED">
        <w:t>—</w:t>
      </w:r>
      <w:r w:rsidRPr="005A283F">
        <w:rPr>
          <w:rStyle w:val="CharSubdText"/>
        </w:rPr>
        <w:t>Principals and intermediaries as separate suppliers or acquirers</w:t>
      </w:r>
      <w:bookmarkEnd w:id="955"/>
    </w:p>
    <w:p w:rsidR="000A2A63" w:rsidRPr="00411EED" w:rsidRDefault="000A2A63" w:rsidP="000A2A63">
      <w:pPr>
        <w:pStyle w:val="ActHead5"/>
      </w:pPr>
      <w:bookmarkStart w:id="956" w:name="_Toc471393987"/>
      <w:r w:rsidRPr="005A283F">
        <w:rPr>
          <w:rStyle w:val="CharSectno"/>
        </w:rPr>
        <w:t>153</w:t>
      </w:r>
      <w:r w:rsidR="00411EED" w:rsidRPr="005A283F">
        <w:rPr>
          <w:rStyle w:val="CharSectno"/>
        </w:rPr>
        <w:noBreakHyphen/>
      </w:r>
      <w:r w:rsidRPr="005A283F">
        <w:rPr>
          <w:rStyle w:val="CharSectno"/>
        </w:rPr>
        <w:t>50</w:t>
      </w:r>
      <w:r w:rsidRPr="00411EED">
        <w:t xml:space="preserve">  Arrangements under which intermediaries are treated as suppliers or acquirers</w:t>
      </w:r>
      <w:bookmarkEnd w:id="956"/>
    </w:p>
    <w:p w:rsidR="00300522" w:rsidRPr="00411EED" w:rsidRDefault="000A2A63" w:rsidP="00300522">
      <w:pPr>
        <w:pStyle w:val="subsection"/>
      </w:pPr>
      <w:r w:rsidRPr="00411EED">
        <w:tab/>
        <w:t>(1)</w:t>
      </w:r>
      <w:r w:rsidRPr="00411EED">
        <w:tab/>
      </w:r>
      <w:r w:rsidR="00300522" w:rsidRPr="00411EED">
        <w:t xml:space="preserve">An entity (the </w:t>
      </w:r>
      <w:r w:rsidR="00300522" w:rsidRPr="00411EED">
        <w:rPr>
          <w:b/>
          <w:bCs/>
          <w:i/>
          <w:iCs/>
        </w:rPr>
        <w:t>principal</w:t>
      </w:r>
      <w:r w:rsidR="00300522" w:rsidRPr="00411EED">
        <w:t xml:space="preserve">) may, in writing, enter into an arrangement with another entity </w:t>
      </w:r>
      <w:r w:rsidRPr="00411EED">
        <w:t xml:space="preserve">(the </w:t>
      </w:r>
      <w:r w:rsidRPr="00411EED">
        <w:rPr>
          <w:b/>
          <w:i/>
        </w:rPr>
        <w:t>intermediary</w:t>
      </w:r>
      <w:r w:rsidRPr="00411EED">
        <w:t>)</w:t>
      </w:r>
      <w:r w:rsidR="00300522" w:rsidRPr="00411EED">
        <w:t xml:space="preserve"> under which: </w:t>
      </w:r>
    </w:p>
    <w:p w:rsidR="000A2A63" w:rsidRPr="00411EED" w:rsidRDefault="000A2A63" w:rsidP="000A2A63">
      <w:pPr>
        <w:pStyle w:val="paragraph"/>
      </w:pPr>
      <w:r w:rsidRPr="00411EED">
        <w:tab/>
        <w:t>(a)</w:t>
      </w:r>
      <w:r w:rsidRPr="00411EED">
        <w:tab/>
        <w:t>the intermediary will, on the principal’s behalf, do any or all of the following:</w:t>
      </w:r>
    </w:p>
    <w:p w:rsidR="000A2A63" w:rsidRPr="00411EED" w:rsidRDefault="000A2A63" w:rsidP="000A2A63">
      <w:pPr>
        <w:pStyle w:val="paragraphsub"/>
      </w:pPr>
      <w:r w:rsidRPr="00411EED">
        <w:tab/>
        <w:t>(i)</w:t>
      </w:r>
      <w:r w:rsidRPr="00411EED">
        <w:tab/>
        <w:t>make supplies to third parties;</w:t>
      </w:r>
    </w:p>
    <w:p w:rsidR="000A2A63" w:rsidRPr="00411EED" w:rsidRDefault="000A2A63" w:rsidP="000A2A63">
      <w:pPr>
        <w:pStyle w:val="paragraphsub"/>
      </w:pPr>
      <w:r w:rsidRPr="00411EED">
        <w:tab/>
        <w:t>(ii)</w:t>
      </w:r>
      <w:r w:rsidRPr="00411EED">
        <w:tab/>
        <w:t xml:space="preserve">facilitate supplies to third parties (including by issuing </w:t>
      </w:r>
      <w:r w:rsidR="00411EED" w:rsidRPr="00411EED">
        <w:rPr>
          <w:position w:val="6"/>
          <w:sz w:val="16"/>
        </w:rPr>
        <w:t>*</w:t>
      </w:r>
      <w:r w:rsidRPr="00411EED">
        <w:t xml:space="preserve">invoices relating to, or receiving </w:t>
      </w:r>
      <w:r w:rsidR="00411EED" w:rsidRPr="00411EED">
        <w:rPr>
          <w:position w:val="6"/>
          <w:sz w:val="16"/>
        </w:rPr>
        <w:t>*</w:t>
      </w:r>
      <w:r w:rsidRPr="00411EED">
        <w:t>consideration for, such supplies);</w:t>
      </w:r>
    </w:p>
    <w:p w:rsidR="000A2A63" w:rsidRPr="00411EED" w:rsidRDefault="000A2A63" w:rsidP="000A2A63">
      <w:pPr>
        <w:pStyle w:val="paragraphsub"/>
      </w:pPr>
      <w:r w:rsidRPr="00411EED">
        <w:tab/>
        <w:t>(iii)</w:t>
      </w:r>
      <w:r w:rsidRPr="00411EED">
        <w:tab/>
        <w:t>make acquisitions from third parties;</w:t>
      </w:r>
    </w:p>
    <w:p w:rsidR="000A2A63" w:rsidRPr="00411EED" w:rsidRDefault="000A2A63" w:rsidP="000A2A63">
      <w:pPr>
        <w:pStyle w:val="paragraphsub"/>
      </w:pPr>
      <w:r w:rsidRPr="00411EED">
        <w:tab/>
        <w:t>(iv)</w:t>
      </w:r>
      <w:r w:rsidRPr="00411EED">
        <w:tab/>
        <w:t>facilitate acquisitions from third parties (including by providing consideration for such acquisitions); and</w:t>
      </w:r>
    </w:p>
    <w:p w:rsidR="00300522" w:rsidRPr="00411EED" w:rsidRDefault="00300522" w:rsidP="00300522">
      <w:pPr>
        <w:pStyle w:val="paragraph"/>
      </w:pPr>
      <w:r w:rsidRPr="00411EED">
        <w:tab/>
        <w:t>(b)</w:t>
      </w:r>
      <w:r w:rsidRPr="00411EED">
        <w:tab/>
        <w:t xml:space="preserve">the kinds of supplies or acquisitions, or the kinds of supplies and acquisitions, to which the arrangement applies are specified; and </w:t>
      </w:r>
    </w:p>
    <w:p w:rsidR="00300522" w:rsidRPr="00411EED" w:rsidRDefault="00300522" w:rsidP="00300522">
      <w:pPr>
        <w:pStyle w:val="paragraph"/>
      </w:pPr>
      <w:r w:rsidRPr="00411EED">
        <w:tab/>
        <w:t>(c)</w:t>
      </w:r>
      <w:r w:rsidRPr="00411EED">
        <w:tab/>
        <w:t xml:space="preserve">for the purposes of the GST law: </w:t>
      </w:r>
    </w:p>
    <w:p w:rsidR="00300522" w:rsidRPr="00411EED" w:rsidRDefault="00300522" w:rsidP="00300522">
      <w:pPr>
        <w:pStyle w:val="paragraphsub"/>
      </w:pPr>
      <w:r w:rsidRPr="00411EED">
        <w:tab/>
        <w:t>(i)</w:t>
      </w:r>
      <w:r w:rsidRPr="00411EED">
        <w:tab/>
        <w:t xml:space="preserve">the </w:t>
      </w:r>
      <w:r w:rsidR="000A2A63" w:rsidRPr="00411EED">
        <w:t>intermediary</w:t>
      </w:r>
      <w:r w:rsidRPr="00411EED">
        <w:t xml:space="preserve"> will be treated as making the supplies to the third parties, or acquisitions from the third parties, or both; and </w:t>
      </w:r>
    </w:p>
    <w:p w:rsidR="00300522" w:rsidRPr="00411EED" w:rsidRDefault="00300522" w:rsidP="00300522">
      <w:pPr>
        <w:pStyle w:val="paragraphsub"/>
      </w:pPr>
      <w:r w:rsidRPr="00411EED">
        <w:tab/>
        <w:t>(ii)</w:t>
      </w:r>
      <w:r w:rsidRPr="00411EED">
        <w:tab/>
        <w:t xml:space="preserve">the principal will be treated as making corresponding supplies to the </w:t>
      </w:r>
      <w:r w:rsidR="000A2A63" w:rsidRPr="00411EED">
        <w:t>intermediary</w:t>
      </w:r>
      <w:r w:rsidRPr="00411EED">
        <w:t xml:space="preserve">, or corresponding acquisitions from the </w:t>
      </w:r>
      <w:r w:rsidR="000A2A63" w:rsidRPr="00411EED">
        <w:t>intermediary</w:t>
      </w:r>
      <w:r w:rsidRPr="00411EED">
        <w:t xml:space="preserve">, or both; and </w:t>
      </w:r>
    </w:p>
    <w:p w:rsidR="00300522" w:rsidRPr="00411EED" w:rsidRDefault="00300522" w:rsidP="00300522">
      <w:pPr>
        <w:pStyle w:val="paragraph"/>
      </w:pPr>
      <w:r w:rsidRPr="00411EED">
        <w:tab/>
        <w:t>(d)</w:t>
      </w:r>
      <w:r w:rsidRPr="00411EED">
        <w:tab/>
        <w:t xml:space="preserve">in the case of supplies to third parties: </w:t>
      </w:r>
    </w:p>
    <w:p w:rsidR="00300522" w:rsidRPr="00411EED" w:rsidRDefault="00300522" w:rsidP="00300522">
      <w:pPr>
        <w:pStyle w:val="paragraphsub"/>
      </w:pPr>
      <w:r w:rsidRPr="00411EED">
        <w:lastRenderedPageBreak/>
        <w:tab/>
        <w:t>(i)</w:t>
      </w:r>
      <w:r w:rsidRPr="00411EED">
        <w:tab/>
        <w:t xml:space="preserve">the </w:t>
      </w:r>
      <w:r w:rsidR="000A2A63" w:rsidRPr="00411EED">
        <w:t>intermediary</w:t>
      </w:r>
      <w:r w:rsidRPr="00411EED">
        <w:t xml:space="preserve"> will issue to the third parties, in the </w:t>
      </w:r>
      <w:r w:rsidR="00F323F4" w:rsidRPr="00411EED">
        <w:t>intermediary’s</w:t>
      </w:r>
      <w:r w:rsidRPr="00411EED">
        <w:t xml:space="preserve"> own name, all the </w:t>
      </w:r>
      <w:r w:rsidR="00411EED" w:rsidRPr="00411EED">
        <w:rPr>
          <w:position w:val="6"/>
          <w:sz w:val="16"/>
          <w:szCs w:val="16"/>
        </w:rPr>
        <w:t>*</w:t>
      </w:r>
      <w:r w:rsidRPr="00411EED">
        <w:t xml:space="preserve">tax invoices and </w:t>
      </w:r>
      <w:r w:rsidR="00411EED" w:rsidRPr="00411EED">
        <w:rPr>
          <w:position w:val="6"/>
          <w:sz w:val="16"/>
          <w:szCs w:val="16"/>
        </w:rPr>
        <w:t>*</w:t>
      </w:r>
      <w:r w:rsidRPr="00411EED">
        <w:t xml:space="preserve">adjustment notes relating to those supplies; and </w:t>
      </w:r>
    </w:p>
    <w:p w:rsidR="00300522" w:rsidRPr="00411EED" w:rsidRDefault="00300522" w:rsidP="00300522">
      <w:pPr>
        <w:pStyle w:val="paragraphsub"/>
      </w:pPr>
      <w:r w:rsidRPr="00411EED">
        <w:tab/>
        <w:t>(ii)</w:t>
      </w:r>
      <w:r w:rsidRPr="00411EED">
        <w:tab/>
        <w:t xml:space="preserve">the principal will not issue to the third parties any tax invoices and adjustment notes relating to those supplies; and </w:t>
      </w:r>
    </w:p>
    <w:p w:rsidR="00300522" w:rsidRPr="00411EED" w:rsidRDefault="00300522" w:rsidP="00300522">
      <w:pPr>
        <w:pStyle w:val="paragraph"/>
      </w:pPr>
      <w:r w:rsidRPr="00411EED">
        <w:tab/>
        <w:t>(e)</w:t>
      </w:r>
      <w:r w:rsidRPr="00411EED">
        <w:tab/>
        <w:t xml:space="preserve">the arrangement ceases to have effect if the principal or the </w:t>
      </w:r>
      <w:r w:rsidR="000A2A63" w:rsidRPr="00411EED">
        <w:t>intermediary</w:t>
      </w:r>
      <w:r w:rsidRPr="00411EED">
        <w:t xml:space="preserve">, or both of them, cease to be </w:t>
      </w:r>
      <w:r w:rsidR="00411EED" w:rsidRPr="00411EED">
        <w:rPr>
          <w:position w:val="6"/>
          <w:sz w:val="16"/>
          <w:szCs w:val="16"/>
        </w:rPr>
        <w:t>*</w:t>
      </w:r>
      <w:r w:rsidRPr="00411EED">
        <w:t xml:space="preserve">registered. </w:t>
      </w:r>
    </w:p>
    <w:p w:rsidR="00D20D96" w:rsidRPr="00411EED" w:rsidRDefault="00D20D96" w:rsidP="00D20D96">
      <w:pPr>
        <w:pStyle w:val="subsection"/>
      </w:pPr>
      <w:r w:rsidRPr="00411EED">
        <w:tab/>
        <w:t>(2)</w:t>
      </w:r>
      <w:r w:rsidRPr="00411EED">
        <w:tab/>
        <w:t xml:space="preserve">For the purposes of </w:t>
      </w:r>
      <w:r w:rsidR="00411EED">
        <w:t>subsection (</w:t>
      </w:r>
      <w:r w:rsidRPr="00411EED">
        <w:t>1), an entity can be an intermediary whether or not the entity is the agent of the principal.</w:t>
      </w:r>
    </w:p>
    <w:p w:rsidR="00300522" w:rsidRPr="00411EED" w:rsidRDefault="00300522" w:rsidP="00300522">
      <w:pPr>
        <w:pStyle w:val="ActHead5"/>
      </w:pPr>
      <w:bookmarkStart w:id="957" w:name="_Toc471393988"/>
      <w:r w:rsidRPr="005A283F">
        <w:rPr>
          <w:rStyle w:val="CharSectno"/>
        </w:rPr>
        <w:t>153</w:t>
      </w:r>
      <w:r w:rsidR="00411EED" w:rsidRPr="005A283F">
        <w:rPr>
          <w:rStyle w:val="CharSectno"/>
        </w:rPr>
        <w:noBreakHyphen/>
      </w:r>
      <w:r w:rsidRPr="005A283F">
        <w:rPr>
          <w:rStyle w:val="CharSectno"/>
        </w:rPr>
        <w:t>55</w:t>
      </w:r>
      <w:r w:rsidRPr="00411EED">
        <w:t xml:space="preserve">  The effect of these arrangements on supplies</w:t>
      </w:r>
      <w:bookmarkEnd w:id="957"/>
      <w:r w:rsidRPr="00411EED">
        <w:t xml:space="preserve"> </w:t>
      </w:r>
    </w:p>
    <w:p w:rsidR="00300522" w:rsidRPr="00411EED" w:rsidRDefault="00300522" w:rsidP="00300522">
      <w:pPr>
        <w:pStyle w:val="subsection"/>
      </w:pPr>
      <w:r w:rsidRPr="00411EED">
        <w:tab/>
        <w:t>(1)</w:t>
      </w:r>
      <w:r w:rsidRPr="00411EED">
        <w:tab/>
        <w:t xml:space="preserve">A </w:t>
      </w:r>
      <w:r w:rsidR="00411EED" w:rsidRPr="00411EED">
        <w:rPr>
          <w:position w:val="6"/>
          <w:sz w:val="16"/>
          <w:szCs w:val="16"/>
        </w:rPr>
        <w:t>*</w:t>
      </w:r>
      <w:r w:rsidRPr="00411EED">
        <w:t xml:space="preserve">taxable supply that the principal makes to a third party through the </w:t>
      </w:r>
      <w:r w:rsidR="00D20D96" w:rsidRPr="00411EED">
        <w:t>intermediary</w:t>
      </w:r>
      <w:r w:rsidRPr="00411EED">
        <w:t xml:space="preserve"> is taken to be a supply that is a taxable supply made by the </w:t>
      </w:r>
      <w:r w:rsidR="00D20D96" w:rsidRPr="00411EED">
        <w:t>intermediary</w:t>
      </w:r>
      <w:r w:rsidRPr="00411EED">
        <w:t xml:space="preserve"> to the third party, and not by the principal, if: </w:t>
      </w:r>
    </w:p>
    <w:p w:rsidR="00300522" w:rsidRPr="00411EED" w:rsidRDefault="00300522" w:rsidP="00300522">
      <w:pPr>
        <w:pStyle w:val="paragraph"/>
      </w:pPr>
      <w:r w:rsidRPr="00411EED">
        <w:tab/>
        <w:t>(a)</w:t>
      </w:r>
      <w:r w:rsidRPr="00411EED">
        <w:tab/>
        <w:t xml:space="preserve">the supply is of a kind to which the arrangement applies; and </w:t>
      </w:r>
    </w:p>
    <w:p w:rsidR="00300522" w:rsidRPr="00411EED" w:rsidRDefault="00300522" w:rsidP="00300522">
      <w:pPr>
        <w:pStyle w:val="paragraph"/>
      </w:pPr>
      <w:r w:rsidRPr="00411EED">
        <w:tab/>
        <w:t>(b)</w:t>
      </w:r>
      <w:r w:rsidRPr="00411EED">
        <w:tab/>
        <w:t xml:space="preserve">the supply is made in accordance with the arrangement; and </w:t>
      </w:r>
    </w:p>
    <w:p w:rsidR="00300522" w:rsidRPr="00411EED" w:rsidRDefault="00300522" w:rsidP="00300522">
      <w:pPr>
        <w:pStyle w:val="paragraph"/>
      </w:pPr>
      <w:r w:rsidRPr="00411EED">
        <w:tab/>
        <w:t>(c)</w:t>
      </w:r>
      <w:r w:rsidRPr="00411EED">
        <w:tab/>
        <w:t xml:space="preserve">both the principal and the </w:t>
      </w:r>
      <w:r w:rsidR="00D20D96" w:rsidRPr="00411EED">
        <w:t>intermediary</w:t>
      </w:r>
      <w:r w:rsidRPr="00411EED">
        <w:t xml:space="preserve"> are </w:t>
      </w:r>
      <w:r w:rsidR="00411EED" w:rsidRPr="00411EED">
        <w:rPr>
          <w:position w:val="6"/>
          <w:sz w:val="16"/>
          <w:szCs w:val="16"/>
        </w:rPr>
        <w:t>*</w:t>
      </w:r>
      <w:r w:rsidRPr="00411EED">
        <w:t xml:space="preserve">registered. </w:t>
      </w:r>
    </w:p>
    <w:p w:rsidR="00300522" w:rsidRPr="00411EED" w:rsidRDefault="00300522" w:rsidP="00300522">
      <w:pPr>
        <w:pStyle w:val="subsection"/>
      </w:pPr>
      <w:r w:rsidRPr="00411EED">
        <w:tab/>
        <w:t>(2)</w:t>
      </w:r>
      <w:r w:rsidRPr="00411EED">
        <w:tab/>
        <w:t xml:space="preserve">In addition, the principal is taken to make a supply that is a </w:t>
      </w:r>
      <w:r w:rsidR="00411EED" w:rsidRPr="00411EED">
        <w:rPr>
          <w:position w:val="6"/>
          <w:sz w:val="16"/>
          <w:szCs w:val="16"/>
        </w:rPr>
        <w:t>*</w:t>
      </w:r>
      <w:r w:rsidRPr="00411EED">
        <w:t xml:space="preserve">taxable supply </w:t>
      </w:r>
      <w:r w:rsidR="00D20D96" w:rsidRPr="00411EED">
        <w:t>to the intermediary</w:t>
      </w:r>
      <w:r w:rsidRPr="00411EED">
        <w:t xml:space="preserve">. This supply is taken: </w:t>
      </w:r>
    </w:p>
    <w:p w:rsidR="00300522" w:rsidRPr="00411EED" w:rsidRDefault="00300522" w:rsidP="00300522">
      <w:pPr>
        <w:pStyle w:val="paragraph"/>
      </w:pPr>
      <w:r w:rsidRPr="00411EED">
        <w:tab/>
        <w:t>(a)</w:t>
      </w:r>
      <w:r w:rsidRPr="00411EED">
        <w:tab/>
        <w:t xml:space="preserve">to be a supply of the same thing as is supplied in the taxable supply (the </w:t>
      </w:r>
      <w:r w:rsidR="00D20D96" w:rsidRPr="00411EED">
        <w:rPr>
          <w:b/>
          <w:i/>
        </w:rPr>
        <w:t>intermediary’s supply</w:t>
      </w:r>
      <w:r w:rsidR="00D20D96" w:rsidRPr="00411EED">
        <w:t xml:space="preserve">) that the intermediary </w:t>
      </w:r>
      <w:r w:rsidRPr="00411EED">
        <w:t xml:space="preserve">is taken to make; and </w:t>
      </w:r>
    </w:p>
    <w:p w:rsidR="00300522" w:rsidRPr="00411EED" w:rsidRDefault="00300522" w:rsidP="00300522">
      <w:pPr>
        <w:pStyle w:val="paragraph"/>
      </w:pPr>
      <w:r w:rsidRPr="00411EED">
        <w:tab/>
        <w:t>(b)</w:t>
      </w:r>
      <w:r w:rsidRPr="00411EED">
        <w:tab/>
        <w:t xml:space="preserve">to have a </w:t>
      </w:r>
      <w:r w:rsidR="00411EED" w:rsidRPr="00411EED">
        <w:rPr>
          <w:position w:val="6"/>
          <w:sz w:val="16"/>
          <w:szCs w:val="16"/>
        </w:rPr>
        <w:t>*</w:t>
      </w:r>
      <w:r w:rsidRPr="00411EED">
        <w:t xml:space="preserve">value equal to </w:t>
      </w:r>
      <w:r w:rsidRPr="00411EED">
        <w:rPr>
          <w:position w:val="6"/>
          <w:sz w:val="16"/>
          <w:szCs w:val="16"/>
        </w:rPr>
        <w:t>10</w:t>
      </w:r>
      <w:r w:rsidRPr="00411EED">
        <w:t>/</w:t>
      </w:r>
      <w:r w:rsidRPr="00411EED">
        <w:rPr>
          <w:sz w:val="16"/>
          <w:szCs w:val="16"/>
        </w:rPr>
        <w:t>11</w:t>
      </w:r>
      <w:r w:rsidRPr="00411EED">
        <w:t xml:space="preserve"> of the amount that is payable to the principal by the </w:t>
      </w:r>
      <w:r w:rsidR="00D20D96" w:rsidRPr="00411EED">
        <w:t xml:space="preserve">intermediary in respect of the intermediary’s </w:t>
      </w:r>
      <w:r w:rsidRPr="00411EED">
        <w:t xml:space="preserve">supply. </w:t>
      </w:r>
    </w:p>
    <w:p w:rsidR="00300522" w:rsidRPr="00411EED" w:rsidRDefault="00D20D96" w:rsidP="00300522">
      <w:pPr>
        <w:pStyle w:val="subsection2"/>
      </w:pPr>
      <w:r w:rsidRPr="00411EED">
        <w:t>The intermediary</w:t>
      </w:r>
      <w:r w:rsidR="00300522" w:rsidRPr="00411EED">
        <w:t xml:space="preserve"> is taken to make a corresponding </w:t>
      </w:r>
      <w:r w:rsidR="00411EED" w:rsidRPr="00411EED">
        <w:rPr>
          <w:position w:val="6"/>
          <w:sz w:val="16"/>
          <w:szCs w:val="16"/>
        </w:rPr>
        <w:t>*</w:t>
      </w:r>
      <w:r w:rsidR="00300522" w:rsidRPr="00411EED">
        <w:t xml:space="preserve">creditable acquisition from the principal. </w:t>
      </w:r>
    </w:p>
    <w:p w:rsidR="00300522" w:rsidRPr="00411EED" w:rsidRDefault="00300522" w:rsidP="00300522">
      <w:pPr>
        <w:pStyle w:val="subsection"/>
      </w:pPr>
      <w:r w:rsidRPr="00411EED">
        <w:tab/>
        <w:t>(3)</w:t>
      </w:r>
      <w:r w:rsidRPr="00411EED">
        <w:tab/>
        <w:t xml:space="preserve">If the principal pays, or is liable to pay, an amount, as a commission or similar payment, to the </w:t>
      </w:r>
      <w:r w:rsidR="00D20D96" w:rsidRPr="00411EED">
        <w:t xml:space="preserve">intermediary for the intermediary’s </w:t>
      </w:r>
      <w:r w:rsidRPr="00411EED">
        <w:t xml:space="preserve">supply to the third party: </w:t>
      </w:r>
    </w:p>
    <w:p w:rsidR="00300522" w:rsidRPr="00411EED" w:rsidRDefault="00300522" w:rsidP="00300522">
      <w:pPr>
        <w:pStyle w:val="paragraph"/>
      </w:pPr>
      <w:r w:rsidRPr="00411EED">
        <w:lastRenderedPageBreak/>
        <w:tab/>
        <w:t>(a)</w:t>
      </w:r>
      <w:r w:rsidRPr="00411EED">
        <w:tab/>
        <w:t xml:space="preserve">for the purpose of </w:t>
      </w:r>
      <w:r w:rsidR="00411EED">
        <w:t>paragraph (</w:t>
      </w:r>
      <w:r w:rsidRPr="00411EED">
        <w:t xml:space="preserve">2)(b), the amount payable by the </w:t>
      </w:r>
      <w:r w:rsidR="00D20D96" w:rsidRPr="00411EED">
        <w:t>intermediary</w:t>
      </w:r>
      <w:r w:rsidRPr="00411EED">
        <w:t xml:space="preserve"> to the principal is taken to be reduced by the amount the principal pays, or is liable to pay, to the </w:t>
      </w:r>
      <w:r w:rsidR="00D20D96" w:rsidRPr="00411EED">
        <w:t>intermediary</w:t>
      </w:r>
      <w:r w:rsidRPr="00411EED">
        <w:t xml:space="preserve">; and </w:t>
      </w:r>
    </w:p>
    <w:p w:rsidR="00300522" w:rsidRPr="00411EED" w:rsidRDefault="00300522" w:rsidP="00300522">
      <w:pPr>
        <w:pStyle w:val="paragraph"/>
      </w:pPr>
      <w:r w:rsidRPr="00411EED">
        <w:tab/>
        <w:t>(b)</w:t>
      </w:r>
      <w:r w:rsidRPr="00411EED">
        <w:tab/>
        <w:t xml:space="preserve">the supply by the </w:t>
      </w:r>
      <w:r w:rsidR="00D20D96" w:rsidRPr="00411EED">
        <w:t>intermediary</w:t>
      </w:r>
      <w:r w:rsidRPr="00411EED">
        <w:t xml:space="preserve"> to the principal, to which the principal’s payment or liability relates, is not a </w:t>
      </w:r>
      <w:r w:rsidR="00411EED" w:rsidRPr="00411EED">
        <w:rPr>
          <w:position w:val="6"/>
          <w:sz w:val="16"/>
          <w:szCs w:val="16"/>
        </w:rPr>
        <w:t>*</w:t>
      </w:r>
      <w:r w:rsidRPr="00411EED">
        <w:t xml:space="preserve">taxable supply. </w:t>
      </w:r>
    </w:p>
    <w:p w:rsidR="00300522" w:rsidRPr="00411EED" w:rsidRDefault="00300522" w:rsidP="00300522">
      <w:pPr>
        <w:pStyle w:val="subsection"/>
      </w:pPr>
      <w:r w:rsidRPr="00411EED">
        <w:tab/>
        <w:t>(4)</w:t>
      </w:r>
      <w:r w:rsidRPr="00411EED">
        <w:tab/>
        <w:t xml:space="preserve">However, this section no longer applies, and is taken never to have applied, if the principal issues to the third party, in the principal’s own name, any </w:t>
      </w:r>
      <w:r w:rsidR="00411EED" w:rsidRPr="00411EED">
        <w:rPr>
          <w:position w:val="6"/>
          <w:sz w:val="16"/>
          <w:szCs w:val="16"/>
        </w:rPr>
        <w:t>*</w:t>
      </w:r>
      <w:r w:rsidRPr="00411EED">
        <w:t xml:space="preserve">tax invoice or </w:t>
      </w:r>
      <w:r w:rsidR="00411EED" w:rsidRPr="00411EED">
        <w:rPr>
          <w:position w:val="6"/>
          <w:sz w:val="16"/>
          <w:szCs w:val="16"/>
        </w:rPr>
        <w:t>*</w:t>
      </w:r>
      <w:r w:rsidRPr="00411EED">
        <w:t xml:space="preserve">adjustment note relating to the supply. </w:t>
      </w:r>
    </w:p>
    <w:p w:rsidR="007C4C0D" w:rsidRPr="00411EED" w:rsidRDefault="007C4C0D" w:rsidP="007C4C0D">
      <w:pPr>
        <w:pStyle w:val="subsection"/>
      </w:pPr>
      <w:r w:rsidRPr="00411EED">
        <w:tab/>
        <w:t>(4A)</w:t>
      </w:r>
      <w:r w:rsidRPr="00411EED">
        <w:tab/>
        <w:t xml:space="preserve">Without limiting </w:t>
      </w:r>
      <w:r w:rsidR="00411EED">
        <w:t>subsection (</w:t>
      </w:r>
      <w:r w:rsidRPr="00411EED">
        <w:t>4), this section does not apply in relation to a supply to which section</w:t>
      </w:r>
      <w:r w:rsidR="00411EED">
        <w:t> </w:t>
      </w:r>
      <w:r w:rsidRPr="00411EED">
        <w:t>84</w:t>
      </w:r>
      <w:r w:rsidR="00411EED">
        <w:noBreakHyphen/>
      </w:r>
      <w:r w:rsidRPr="00411EED">
        <w:t>55 applies.</w:t>
      </w:r>
    </w:p>
    <w:p w:rsidR="007C4C0D" w:rsidRPr="00411EED" w:rsidRDefault="007C4C0D" w:rsidP="007C4C0D">
      <w:pPr>
        <w:pStyle w:val="notetext"/>
      </w:pPr>
      <w:r w:rsidRPr="00411EED">
        <w:t>Note:</w:t>
      </w:r>
      <w:r w:rsidRPr="00411EED">
        <w:tab/>
        <w:t>Under section</w:t>
      </w:r>
      <w:r w:rsidR="00411EED">
        <w:t> </w:t>
      </w:r>
      <w:r w:rsidRPr="00411EED">
        <w:t>84</w:t>
      </w:r>
      <w:r w:rsidR="00411EED">
        <w:noBreakHyphen/>
      </w:r>
      <w:r w:rsidRPr="00411EED">
        <w:t>55, an inbound intangible consumer supply made through an electronic distribution platform (or a supply that is taken to be such a supply because of section</w:t>
      </w:r>
      <w:r w:rsidR="00411EED">
        <w:t> </w:t>
      </w:r>
      <w:r w:rsidRPr="00411EED">
        <w:t>84</w:t>
      </w:r>
      <w:r w:rsidR="00411EED">
        <w:noBreakHyphen/>
      </w:r>
      <w:r w:rsidRPr="00411EED">
        <w:t>60) is treated as having been made by the operator of the platform.</w:t>
      </w:r>
    </w:p>
    <w:p w:rsidR="00300522" w:rsidRPr="00411EED" w:rsidRDefault="00300522" w:rsidP="00300522">
      <w:pPr>
        <w:pStyle w:val="subsection"/>
      </w:pPr>
      <w:r w:rsidRPr="00411EED">
        <w:tab/>
        <w:t>(5)</w:t>
      </w:r>
      <w:r w:rsidRPr="00411EED">
        <w:tab/>
        <w:t>This section has effect despite section</w:t>
      </w:r>
      <w:r w:rsidR="00411EED">
        <w:t> </w:t>
      </w:r>
      <w:r w:rsidRPr="00411EED">
        <w:t>9</w:t>
      </w:r>
      <w:r w:rsidR="00411EED">
        <w:noBreakHyphen/>
      </w:r>
      <w:r w:rsidRPr="00411EED">
        <w:t>5 (which is about what are taxable supplies), section</w:t>
      </w:r>
      <w:r w:rsidR="00411EED">
        <w:t> </w:t>
      </w:r>
      <w:r w:rsidRPr="00411EED">
        <w:t>9</w:t>
      </w:r>
      <w:r w:rsidR="00411EED">
        <w:noBreakHyphen/>
      </w:r>
      <w:r w:rsidRPr="00411EED">
        <w:t>75 (which is about the value of taxable supplies) and section</w:t>
      </w:r>
      <w:r w:rsidR="00411EED">
        <w:t> </w:t>
      </w:r>
      <w:r w:rsidRPr="00411EED">
        <w:t>11</w:t>
      </w:r>
      <w:r w:rsidR="00411EED">
        <w:noBreakHyphen/>
      </w:r>
      <w:r w:rsidRPr="00411EED">
        <w:t xml:space="preserve">5 (which is about what are creditable acquisitions). </w:t>
      </w:r>
    </w:p>
    <w:p w:rsidR="00300522" w:rsidRPr="00411EED" w:rsidRDefault="00300522" w:rsidP="00300522">
      <w:pPr>
        <w:pStyle w:val="ActHead5"/>
      </w:pPr>
      <w:bookmarkStart w:id="958" w:name="_Toc471393989"/>
      <w:r w:rsidRPr="005A283F">
        <w:rPr>
          <w:rStyle w:val="CharSectno"/>
        </w:rPr>
        <w:t>153</w:t>
      </w:r>
      <w:r w:rsidR="00411EED" w:rsidRPr="005A283F">
        <w:rPr>
          <w:rStyle w:val="CharSectno"/>
        </w:rPr>
        <w:noBreakHyphen/>
      </w:r>
      <w:r w:rsidRPr="005A283F">
        <w:rPr>
          <w:rStyle w:val="CharSectno"/>
        </w:rPr>
        <w:t>60</w:t>
      </w:r>
      <w:r w:rsidRPr="00411EED">
        <w:t xml:space="preserve">  The effect of these arrangements on acquisitions</w:t>
      </w:r>
      <w:bookmarkEnd w:id="958"/>
      <w:r w:rsidRPr="00411EED">
        <w:t xml:space="preserve"> </w:t>
      </w:r>
    </w:p>
    <w:p w:rsidR="00300522" w:rsidRPr="00411EED" w:rsidRDefault="00300522" w:rsidP="00300522">
      <w:pPr>
        <w:pStyle w:val="subsection"/>
      </w:pPr>
      <w:r w:rsidRPr="00411EED">
        <w:tab/>
        <w:t>(1)</w:t>
      </w:r>
      <w:r w:rsidRPr="00411EED">
        <w:tab/>
        <w:t xml:space="preserve">An acquisition that the principal makes from a third party through the </w:t>
      </w:r>
      <w:r w:rsidR="00F82C68" w:rsidRPr="00411EED">
        <w:t>intermediary</w:t>
      </w:r>
      <w:r w:rsidRPr="00411EED">
        <w:t xml:space="preserve"> is taken to be a </w:t>
      </w:r>
      <w:r w:rsidR="00411EED" w:rsidRPr="00411EED">
        <w:rPr>
          <w:position w:val="6"/>
          <w:sz w:val="16"/>
          <w:szCs w:val="16"/>
        </w:rPr>
        <w:t>*</w:t>
      </w:r>
      <w:r w:rsidRPr="00411EED">
        <w:t xml:space="preserve">creditable acquisition made by the </w:t>
      </w:r>
      <w:r w:rsidR="00F82C68" w:rsidRPr="00411EED">
        <w:t>intermediary</w:t>
      </w:r>
      <w:r w:rsidRPr="00411EED">
        <w:t xml:space="preserve"> from the third party, and not by the principal, if: </w:t>
      </w:r>
    </w:p>
    <w:p w:rsidR="00300522" w:rsidRPr="00411EED" w:rsidRDefault="00300522" w:rsidP="00300522">
      <w:pPr>
        <w:pStyle w:val="paragraph"/>
      </w:pPr>
      <w:r w:rsidRPr="00411EED">
        <w:tab/>
        <w:t>(a)</w:t>
      </w:r>
      <w:r w:rsidRPr="00411EED">
        <w:tab/>
        <w:t xml:space="preserve">the acquisition is of a kind to which the arrangement applies; and </w:t>
      </w:r>
    </w:p>
    <w:p w:rsidR="00300522" w:rsidRPr="00411EED" w:rsidRDefault="00300522" w:rsidP="00300522">
      <w:pPr>
        <w:pStyle w:val="paragraph"/>
      </w:pPr>
      <w:r w:rsidRPr="00411EED">
        <w:tab/>
        <w:t>(b)</w:t>
      </w:r>
      <w:r w:rsidRPr="00411EED">
        <w:tab/>
        <w:t xml:space="preserve">the acquisition is made in accordance with the arrangement; and </w:t>
      </w:r>
    </w:p>
    <w:p w:rsidR="00300522" w:rsidRPr="00411EED" w:rsidRDefault="00300522" w:rsidP="00300522">
      <w:pPr>
        <w:pStyle w:val="paragraph"/>
      </w:pPr>
      <w:r w:rsidRPr="00411EED">
        <w:tab/>
        <w:t>(c)</w:t>
      </w:r>
      <w:r w:rsidRPr="00411EED">
        <w:tab/>
        <w:t xml:space="preserve">both the principal and the </w:t>
      </w:r>
      <w:r w:rsidR="00F82C68" w:rsidRPr="00411EED">
        <w:t>intermediary</w:t>
      </w:r>
      <w:r w:rsidRPr="00411EED">
        <w:t xml:space="preserve"> are </w:t>
      </w:r>
      <w:r w:rsidR="00411EED" w:rsidRPr="00411EED">
        <w:rPr>
          <w:position w:val="6"/>
          <w:sz w:val="16"/>
          <w:szCs w:val="16"/>
        </w:rPr>
        <w:t>*</w:t>
      </w:r>
      <w:r w:rsidRPr="00411EED">
        <w:t xml:space="preserve">registered. </w:t>
      </w:r>
    </w:p>
    <w:p w:rsidR="00300522" w:rsidRPr="00411EED" w:rsidRDefault="00300522" w:rsidP="00300522">
      <w:pPr>
        <w:pStyle w:val="subsection"/>
      </w:pPr>
      <w:r w:rsidRPr="00411EED">
        <w:tab/>
        <w:t>(2)</w:t>
      </w:r>
      <w:r w:rsidRPr="00411EED">
        <w:tab/>
        <w:t>In addition</w:t>
      </w:r>
      <w:r w:rsidR="00F82C68" w:rsidRPr="00411EED">
        <w:t>, the intermediary</w:t>
      </w:r>
      <w:r w:rsidRPr="00411EED">
        <w:t xml:space="preserve"> is taken to make a supply that is a </w:t>
      </w:r>
      <w:r w:rsidR="00411EED" w:rsidRPr="00411EED">
        <w:rPr>
          <w:position w:val="6"/>
          <w:sz w:val="16"/>
          <w:szCs w:val="16"/>
        </w:rPr>
        <w:t>*</w:t>
      </w:r>
      <w:r w:rsidRPr="00411EED">
        <w:t xml:space="preserve">taxable supply to the principal. This supply is taken: </w:t>
      </w:r>
    </w:p>
    <w:p w:rsidR="00300522" w:rsidRPr="00411EED" w:rsidRDefault="00300522" w:rsidP="00300522">
      <w:pPr>
        <w:pStyle w:val="paragraph"/>
      </w:pPr>
      <w:r w:rsidRPr="00411EED">
        <w:lastRenderedPageBreak/>
        <w:tab/>
        <w:t>(a)</w:t>
      </w:r>
      <w:r w:rsidRPr="00411EED">
        <w:tab/>
        <w:t xml:space="preserve">to be a supply of the same thing as is acquired in the </w:t>
      </w:r>
      <w:r w:rsidR="00411EED" w:rsidRPr="00411EED">
        <w:rPr>
          <w:position w:val="6"/>
          <w:sz w:val="16"/>
          <w:szCs w:val="16"/>
        </w:rPr>
        <w:t>*</w:t>
      </w:r>
      <w:r w:rsidRPr="00411EED">
        <w:t xml:space="preserve">creditable acquisition (the </w:t>
      </w:r>
      <w:r w:rsidR="00F82C68" w:rsidRPr="00411EED">
        <w:rPr>
          <w:b/>
          <w:i/>
        </w:rPr>
        <w:t>intermediary’s acquisition</w:t>
      </w:r>
      <w:r w:rsidR="00F82C68" w:rsidRPr="00411EED">
        <w:t>) that the intermediary</w:t>
      </w:r>
      <w:r w:rsidRPr="00411EED">
        <w:t xml:space="preserve"> is taken to make; and </w:t>
      </w:r>
    </w:p>
    <w:p w:rsidR="00300522" w:rsidRPr="00411EED" w:rsidRDefault="00300522" w:rsidP="00300522">
      <w:pPr>
        <w:pStyle w:val="paragraph"/>
      </w:pPr>
      <w:r w:rsidRPr="00411EED">
        <w:tab/>
        <w:t>(b)</w:t>
      </w:r>
      <w:r w:rsidRPr="00411EED">
        <w:tab/>
        <w:t xml:space="preserve">to have a </w:t>
      </w:r>
      <w:r w:rsidR="00411EED" w:rsidRPr="00411EED">
        <w:rPr>
          <w:position w:val="6"/>
          <w:sz w:val="16"/>
          <w:szCs w:val="16"/>
        </w:rPr>
        <w:t>*</w:t>
      </w:r>
      <w:r w:rsidRPr="00411EED">
        <w:t xml:space="preserve">value equal to </w:t>
      </w:r>
      <w:r w:rsidRPr="00411EED">
        <w:rPr>
          <w:position w:val="6"/>
          <w:sz w:val="16"/>
          <w:szCs w:val="16"/>
        </w:rPr>
        <w:t>10</w:t>
      </w:r>
      <w:r w:rsidRPr="00411EED">
        <w:t>/</w:t>
      </w:r>
      <w:r w:rsidRPr="00411EED">
        <w:rPr>
          <w:sz w:val="16"/>
          <w:szCs w:val="16"/>
        </w:rPr>
        <w:t>11</w:t>
      </w:r>
      <w:r w:rsidRPr="00411EED">
        <w:t xml:space="preserve"> of the amount that is payable to the </w:t>
      </w:r>
      <w:r w:rsidR="00F82C68" w:rsidRPr="00411EED">
        <w:t>intermediary by the principal in respect of the intermediary’s</w:t>
      </w:r>
      <w:r w:rsidRPr="00411EED">
        <w:t xml:space="preserve"> acquisition. </w:t>
      </w:r>
    </w:p>
    <w:p w:rsidR="00300522" w:rsidRPr="00411EED" w:rsidRDefault="00300522" w:rsidP="00300522">
      <w:pPr>
        <w:pStyle w:val="subsection2"/>
      </w:pPr>
      <w:r w:rsidRPr="00411EED">
        <w:t xml:space="preserve">The principal is taken to make a corresponding acquisition </w:t>
      </w:r>
      <w:r w:rsidR="00F82C68" w:rsidRPr="00411EED">
        <w:t>from the intermediary</w:t>
      </w:r>
      <w:r w:rsidRPr="00411EED">
        <w:t xml:space="preserve">, and the acquisition is taken to be a creditable acquisition if, apart from this section, the principal’s acquisition from the third party would have been a creditable acquisition. </w:t>
      </w:r>
    </w:p>
    <w:p w:rsidR="00300522" w:rsidRPr="00411EED" w:rsidRDefault="00300522" w:rsidP="00D864FA">
      <w:pPr>
        <w:pStyle w:val="subsection"/>
      </w:pPr>
      <w:r w:rsidRPr="00411EED">
        <w:tab/>
        <w:t>(3)</w:t>
      </w:r>
      <w:r w:rsidRPr="00411EED">
        <w:tab/>
        <w:t xml:space="preserve">If the principal pays, or is liable to pay, an amount, as a commission or similar payment, to the </w:t>
      </w:r>
      <w:r w:rsidR="00F82C68" w:rsidRPr="00411EED">
        <w:t>intermediary for the intermediary’s</w:t>
      </w:r>
      <w:r w:rsidRPr="00411EED">
        <w:t xml:space="preserve"> acquisition from the third party: </w:t>
      </w:r>
    </w:p>
    <w:p w:rsidR="00300522" w:rsidRPr="00411EED" w:rsidRDefault="00300522" w:rsidP="00D864FA">
      <w:pPr>
        <w:pStyle w:val="paragraph"/>
      </w:pPr>
      <w:r w:rsidRPr="00411EED">
        <w:tab/>
        <w:t>(a)</w:t>
      </w:r>
      <w:r w:rsidRPr="00411EED">
        <w:tab/>
        <w:t xml:space="preserve">for the purpose of </w:t>
      </w:r>
      <w:r w:rsidR="00411EED">
        <w:t>paragraph (</w:t>
      </w:r>
      <w:r w:rsidRPr="00411EED">
        <w:t xml:space="preserve">2)(b), the amount payable by the principal to the </w:t>
      </w:r>
      <w:r w:rsidR="00F82C68" w:rsidRPr="00411EED">
        <w:t>intermediary</w:t>
      </w:r>
      <w:r w:rsidRPr="00411EED">
        <w:t xml:space="preserve"> is taken to be increased by the amount the principal pays, or is liable to pay, to the </w:t>
      </w:r>
      <w:r w:rsidR="00F82C68" w:rsidRPr="00411EED">
        <w:t>intermediary</w:t>
      </w:r>
      <w:r w:rsidRPr="00411EED">
        <w:t xml:space="preserve">; and </w:t>
      </w:r>
    </w:p>
    <w:p w:rsidR="00300522" w:rsidRPr="00411EED" w:rsidRDefault="00300522" w:rsidP="00D864FA">
      <w:pPr>
        <w:pStyle w:val="paragraph"/>
      </w:pPr>
      <w:r w:rsidRPr="00411EED">
        <w:tab/>
        <w:t>(b)</w:t>
      </w:r>
      <w:r w:rsidRPr="00411EED">
        <w:tab/>
        <w:t xml:space="preserve">the supply by the </w:t>
      </w:r>
      <w:r w:rsidR="00F82C68" w:rsidRPr="00411EED">
        <w:t>intermediary</w:t>
      </w:r>
      <w:r w:rsidRPr="00411EED">
        <w:t xml:space="preserve"> to the principal, to which the principal’s payment or liability relates, is not a </w:t>
      </w:r>
      <w:r w:rsidR="00411EED" w:rsidRPr="00411EED">
        <w:rPr>
          <w:position w:val="6"/>
          <w:sz w:val="16"/>
          <w:szCs w:val="16"/>
        </w:rPr>
        <w:t>*</w:t>
      </w:r>
      <w:r w:rsidRPr="00411EED">
        <w:t xml:space="preserve">taxable supply. </w:t>
      </w:r>
    </w:p>
    <w:p w:rsidR="007C4C0D" w:rsidRPr="00411EED" w:rsidRDefault="007C4C0D" w:rsidP="00D864FA">
      <w:pPr>
        <w:pStyle w:val="subsection"/>
      </w:pPr>
      <w:r w:rsidRPr="00411EED">
        <w:tab/>
        <w:t>(3A)</w:t>
      </w:r>
      <w:r w:rsidRPr="00411EED">
        <w:tab/>
        <w:t>This section does not apply in relation to an acquisition if section</w:t>
      </w:r>
      <w:r w:rsidR="00411EED">
        <w:t> </w:t>
      </w:r>
      <w:r w:rsidRPr="00411EED">
        <w:t>84</w:t>
      </w:r>
      <w:r w:rsidR="00411EED">
        <w:noBreakHyphen/>
      </w:r>
      <w:r w:rsidRPr="00411EED">
        <w:t>55 applies to the supply to which the acquisition relates.</w:t>
      </w:r>
    </w:p>
    <w:p w:rsidR="007C4C0D" w:rsidRPr="00411EED" w:rsidRDefault="007C4C0D" w:rsidP="00D864FA">
      <w:pPr>
        <w:pStyle w:val="notetext"/>
      </w:pPr>
      <w:r w:rsidRPr="00411EED">
        <w:t>Note:</w:t>
      </w:r>
      <w:r w:rsidRPr="00411EED">
        <w:tab/>
        <w:t>Under section</w:t>
      </w:r>
      <w:r w:rsidR="00411EED">
        <w:t> </w:t>
      </w:r>
      <w:r w:rsidRPr="00411EED">
        <w:t>84</w:t>
      </w:r>
      <w:r w:rsidR="00411EED">
        <w:noBreakHyphen/>
      </w:r>
      <w:r w:rsidRPr="00411EED">
        <w:t>55, an inbound intangible consumer supply made through an electronic distribution platform (or a supply that is taken to be such a supply because of section</w:t>
      </w:r>
      <w:r w:rsidR="00411EED">
        <w:t> </w:t>
      </w:r>
      <w:r w:rsidRPr="00411EED">
        <w:t>84</w:t>
      </w:r>
      <w:r w:rsidR="00411EED">
        <w:noBreakHyphen/>
      </w:r>
      <w:r w:rsidRPr="00411EED">
        <w:t>60) is treated as having been made by the operator of the platform.</w:t>
      </w:r>
    </w:p>
    <w:p w:rsidR="00300522" w:rsidRPr="00411EED" w:rsidRDefault="00300522" w:rsidP="00D864FA">
      <w:pPr>
        <w:pStyle w:val="subsection"/>
      </w:pPr>
      <w:r w:rsidRPr="00411EED">
        <w:tab/>
        <w:t>(4)</w:t>
      </w:r>
      <w:r w:rsidRPr="00411EED">
        <w:tab/>
        <w:t>This section has effect despite section</w:t>
      </w:r>
      <w:r w:rsidR="00411EED">
        <w:t> </w:t>
      </w:r>
      <w:r w:rsidRPr="00411EED">
        <w:t>11</w:t>
      </w:r>
      <w:r w:rsidR="00411EED">
        <w:noBreakHyphen/>
      </w:r>
      <w:r w:rsidRPr="00411EED">
        <w:t>5 (which is about what are creditable acquisitions), section</w:t>
      </w:r>
      <w:r w:rsidR="00411EED">
        <w:t> </w:t>
      </w:r>
      <w:r w:rsidRPr="00411EED">
        <w:t>11</w:t>
      </w:r>
      <w:r w:rsidR="00411EED">
        <w:noBreakHyphen/>
      </w:r>
      <w:r w:rsidRPr="00411EED">
        <w:t>10 (which is about what are acquisitions), section</w:t>
      </w:r>
      <w:r w:rsidR="00411EED">
        <w:t> </w:t>
      </w:r>
      <w:r w:rsidRPr="00411EED">
        <w:t>9</w:t>
      </w:r>
      <w:r w:rsidR="00411EED">
        <w:noBreakHyphen/>
      </w:r>
      <w:r w:rsidRPr="00411EED">
        <w:t>5 (which is about what are taxable supplies) and section</w:t>
      </w:r>
      <w:r w:rsidR="00411EED">
        <w:t> </w:t>
      </w:r>
      <w:r w:rsidRPr="00411EED">
        <w:t>9</w:t>
      </w:r>
      <w:r w:rsidR="00411EED">
        <w:noBreakHyphen/>
      </w:r>
      <w:r w:rsidRPr="00411EED">
        <w:t xml:space="preserve">75 (which is about the value of taxable supplies). </w:t>
      </w:r>
    </w:p>
    <w:p w:rsidR="00300522" w:rsidRPr="00411EED" w:rsidRDefault="00300522" w:rsidP="00206EA3">
      <w:pPr>
        <w:pStyle w:val="ActHead5"/>
        <w:spacing w:before="320"/>
      </w:pPr>
      <w:bookmarkStart w:id="959" w:name="_Toc471393990"/>
      <w:r w:rsidRPr="005A283F">
        <w:rPr>
          <w:rStyle w:val="CharSectno"/>
        </w:rPr>
        <w:lastRenderedPageBreak/>
        <w:t>153</w:t>
      </w:r>
      <w:r w:rsidR="00411EED" w:rsidRPr="005A283F">
        <w:rPr>
          <w:rStyle w:val="CharSectno"/>
        </w:rPr>
        <w:noBreakHyphen/>
      </w:r>
      <w:r w:rsidRPr="005A283F">
        <w:rPr>
          <w:rStyle w:val="CharSectno"/>
        </w:rPr>
        <w:t>65</w:t>
      </w:r>
      <w:r w:rsidRPr="00411EED">
        <w:t xml:space="preserve">  Determinations that supplies or acquisitions are taken to be under these arrangements</w:t>
      </w:r>
      <w:bookmarkEnd w:id="959"/>
      <w:r w:rsidRPr="00411EED">
        <w:t xml:space="preserve"> </w:t>
      </w:r>
    </w:p>
    <w:p w:rsidR="00F82C68" w:rsidRPr="00411EED" w:rsidRDefault="00F82C68" w:rsidP="00195D38">
      <w:pPr>
        <w:pStyle w:val="subsection"/>
        <w:keepNext/>
        <w:keepLines/>
      </w:pPr>
      <w:r w:rsidRPr="00411EED">
        <w:tab/>
        <w:t>(1)</w:t>
      </w:r>
      <w:r w:rsidRPr="00411EED">
        <w:tab/>
        <w:t>The Commissioner may determine in writing that:</w:t>
      </w:r>
    </w:p>
    <w:p w:rsidR="00F82C68" w:rsidRPr="00411EED" w:rsidRDefault="00F82C68" w:rsidP="006365C3">
      <w:pPr>
        <w:pStyle w:val="paragraph"/>
      </w:pPr>
      <w:r w:rsidRPr="00411EED">
        <w:tab/>
        <w:t>(a)</w:t>
      </w:r>
      <w:r w:rsidRPr="00411EED">
        <w:tab/>
        <w:t xml:space="preserve">supplies of a specified kind to third parties that any entity (the </w:t>
      </w:r>
      <w:r w:rsidRPr="00411EED">
        <w:rPr>
          <w:b/>
          <w:i/>
        </w:rPr>
        <w:t>intermediary</w:t>
      </w:r>
      <w:r w:rsidRPr="00411EED">
        <w:t xml:space="preserve">) makes or facilitates (including by issuing </w:t>
      </w:r>
      <w:r w:rsidR="00411EED" w:rsidRPr="00411EED">
        <w:rPr>
          <w:position w:val="6"/>
          <w:sz w:val="16"/>
        </w:rPr>
        <w:t>*</w:t>
      </w:r>
      <w:r w:rsidRPr="00411EED">
        <w:t xml:space="preserve">invoices relating to, or receiving </w:t>
      </w:r>
      <w:r w:rsidR="00411EED" w:rsidRPr="00411EED">
        <w:rPr>
          <w:position w:val="6"/>
          <w:sz w:val="16"/>
        </w:rPr>
        <w:t>*</w:t>
      </w:r>
      <w:r w:rsidRPr="00411EED">
        <w:t xml:space="preserve">consideration for, such supplies) on behalf of any other entity (the </w:t>
      </w:r>
      <w:r w:rsidRPr="00411EED">
        <w:rPr>
          <w:b/>
          <w:i/>
        </w:rPr>
        <w:t>principal</w:t>
      </w:r>
      <w:r w:rsidRPr="00411EED">
        <w:t>); or</w:t>
      </w:r>
    </w:p>
    <w:p w:rsidR="00F82C68" w:rsidRPr="00411EED" w:rsidRDefault="00F82C68" w:rsidP="006365C3">
      <w:pPr>
        <w:pStyle w:val="paragraph"/>
      </w:pPr>
      <w:r w:rsidRPr="00411EED">
        <w:tab/>
        <w:t>(b)</w:t>
      </w:r>
      <w:r w:rsidRPr="00411EED">
        <w:tab/>
        <w:t xml:space="preserve">acquisitions of a specified kind from third parties that any entity (the </w:t>
      </w:r>
      <w:r w:rsidRPr="00411EED">
        <w:rPr>
          <w:b/>
          <w:i/>
        </w:rPr>
        <w:t>intermediary</w:t>
      </w:r>
      <w:r w:rsidRPr="00411EED">
        <w:t xml:space="preserve">) makes or facilitates (including by providing consideration for such acquisitions) on behalf of any other entity (the </w:t>
      </w:r>
      <w:r w:rsidRPr="00411EED">
        <w:rPr>
          <w:b/>
          <w:i/>
        </w:rPr>
        <w:t>principal</w:t>
      </w:r>
      <w:r w:rsidRPr="00411EED">
        <w:t>);</w:t>
      </w:r>
    </w:p>
    <w:p w:rsidR="00F82C68" w:rsidRPr="00411EED" w:rsidRDefault="00F82C68" w:rsidP="00F82C68">
      <w:pPr>
        <w:pStyle w:val="subsection2"/>
      </w:pPr>
      <w:r w:rsidRPr="00411EED">
        <w:t>are taken to be supplies or acquisitions that are of a kind to which an arrangement of a kind referred to in section</w:t>
      </w:r>
      <w:r w:rsidR="00411EED">
        <w:t> </w:t>
      </w:r>
      <w:r w:rsidRPr="00411EED">
        <w:t>153</w:t>
      </w:r>
      <w:r w:rsidR="00411EED">
        <w:noBreakHyphen/>
      </w:r>
      <w:r w:rsidRPr="00411EED">
        <w:t>50 applies, and that are made in accordance with that arrangement.</w:t>
      </w:r>
    </w:p>
    <w:p w:rsidR="00300522" w:rsidRPr="00411EED" w:rsidRDefault="00300522" w:rsidP="00300522">
      <w:pPr>
        <w:pStyle w:val="subsection"/>
      </w:pPr>
      <w:r w:rsidRPr="00411EED">
        <w:tab/>
        <w:t>(2)</w:t>
      </w:r>
      <w:r w:rsidRPr="00411EED">
        <w:tab/>
        <w:t xml:space="preserve">The determination has effect accordingly, unless </w:t>
      </w:r>
      <w:r w:rsidR="00F82C68" w:rsidRPr="00411EED">
        <w:t xml:space="preserve">either the intermediary </w:t>
      </w:r>
      <w:r w:rsidRPr="00411EED">
        <w:t xml:space="preserve">or the principal notifies the other in writing, or both notify each other in writing, that: </w:t>
      </w:r>
    </w:p>
    <w:p w:rsidR="00300522" w:rsidRPr="00411EED" w:rsidRDefault="00300522" w:rsidP="00300522">
      <w:pPr>
        <w:pStyle w:val="paragraph"/>
      </w:pPr>
      <w:r w:rsidRPr="00411EED">
        <w:tab/>
        <w:t>(a)</w:t>
      </w:r>
      <w:r w:rsidRPr="00411EED">
        <w:tab/>
        <w:t xml:space="preserve">any supplies </w:t>
      </w:r>
      <w:r w:rsidR="00F82C68" w:rsidRPr="00411EED">
        <w:t xml:space="preserve">to third parties that the intermediary makes or facilitates (including by issuing </w:t>
      </w:r>
      <w:r w:rsidR="00411EED" w:rsidRPr="00411EED">
        <w:rPr>
          <w:position w:val="6"/>
          <w:sz w:val="16"/>
        </w:rPr>
        <w:t>*</w:t>
      </w:r>
      <w:r w:rsidR="00F82C68" w:rsidRPr="00411EED">
        <w:t xml:space="preserve">invoices relating to, or receiving </w:t>
      </w:r>
      <w:r w:rsidR="00411EED" w:rsidRPr="00411EED">
        <w:rPr>
          <w:position w:val="6"/>
          <w:sz w:val="16"/>
        </w:rPr>
        <w:t>*</w:t>
      </w:r>
      <w:r w:rsidR="00F82C68" w:rsidRPr="00411EED">
        <w:t xml:space="preserve">consideration for, such supplies) </w:t>
      </w:r>
      <w:r w:rsidRPr="00411EED">
        <w:t xml:space="preserve">on the principal’s behalf are not supplies to which such an arrangement applies; and </w:t>
      </w:r>
    </w:p>
    <w:p w:rsidR="00300522" w:rsidRPr="00411EED" w:rsidRDefault="00300522" w:rsidP="00300522">
      <w:pPr>
        <w:pStyle w:val="paragraph"/>
      </w:pPr>
      <w:r w:rsidRPr="00411EED">
        <w:tab/>
        <w:t>(b)</w:t>
      </w:r>
      <w:r w:rsidRPr="00411EED">
        <w:tab/>
        <w:t xml:space="preserve">any acquisitions </w:t>
      </w:r>
      <w:r w:rsidR="00F82C68" w:rsidRPr="00411EED">
        <w:t xml:space="preserve">from third parties that the intermediary makes or facilitates (including by providing consideration for such acquisitions) </w:t>
      </w:r>
      <w:r w:rsidRPr="00411EED">
        <w:t xml:space="preserve">on the principal’s behalf are not acquisitions to which such an arrangement applies. </w:t>
      </w:r>
    </w:p>
    <w:p w:rsidR="00300522" w:rsidRPr="00411EED" w:rsidRDefault="00300522" w:rsidP="00A36DB5">
      <w:pPr>
        <w:pStyle w:val="ActHead3"/>
        <w:pageBreakBefore/>
      </w:pPr>
      <w:bookmarkStart w:id="960" w:name="_Toc471393991"/>
      <w:r w:rsidRPr="005A283F">
        <w:rPr>
          <w:rStyle w:val="CharDivNo"/>
        </w:rPr>
        <w:lastRenderedPageBreak/>
        <w:t>Division</w:t>
      </w:r>
      <w:r w:rsidR="00411EED" w:rsidRPr="005A283F">
        <w:rPr>
          <w:rStyle w:val="CharDivNo"/>
        </w:rPr>
        <w:t> </w:t>
      </w:r>
      <w:r w:rsidRPr="005A283F">
        <w:rPr>
          <w:rStyle w:val="CharDivNo"/>
        </w:rPr>
        <w:t>156</w:t>
      </w:r>
      <w:r w:rsidRPr="00411EED">
        <w:t>—</w:t>
      </w:r>
      <w:r w:rsidRPr="005A283F">
        <w:rPr>
          <w:rStyle w:val="CharDivText"/>
        </w:rPr>
        <w:t>Supplies and acquisitions made on a progressive or periodic basis</w:t>
      </w:r>
      <w:bookmarkEnd w:id="960"/>
    </w:p>
    <w:p w:rsidR="00300522" w:rsidRPr="00411EED" w:rsidRDefault="00300522" w:rsidP="00300522">
      <w:pPr>
        <w:pStyle w:val="ActHead5"/>
      </w:pPr>
      <w:bookmarkStart w:id="961" w:name="_Toc471393992"/>
      <w:r w:rsidRPr="005A283F">
        <w:rPr>
          <w:rStyle w:val="CharSectno"/>
        </w:rPr>
        <w:t>156</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961"/>
    </w:p>
    <w:p w:rsidR="00300522" w:rsidRPr="00411EED" w:rsidRDefault="00300522" w:rsidP="00300522">
      <w:pPr>
        <w:pStyle w:val="BoxText"/>
      </w:pPr>
      <w:r w:rsidRPr="00411EED">
        <w:t>Supplies and acquisitions made for a period or on a progressive basis are treated as separate supplies or acquisitions for some purposes, in particular the attribution rules.</w:t>
      </w:r>
    </w:p>
    <w:p w:rsidR="00300522" w:rsidRPr="00411EED" w:rsidRDefault="00300522" w:rsidP="00300522">
      <w:pPr>
        <w:pStyle w:val="ActHead5"/>
      </w:pPr>
      <w:bookmarkStart w:id="962" w:name="_Toc471393993"/>
      <w:r w:rsidRPr="005A283F">
        <w:rPr>
          <w:rStyle w:val="CharSectno"/>
        </w:rPr>
        <w:t>156</w:t>
      </w:r>
      <w:r w:rsidR="00411EED" w:rsidRPr="005A283F">
        <w:rPr>
          <w:rStyle w:val="CharSectno"/>
        </w:rPr>
        <w:noBreakHyphen/>
      </w:r>
      <w:r w:rsidRPr="005A283F">
        <w:rPr>
          <w:rStyle w:val="CharSectno"/>
        </w:rPr>
        <w:t>5</w:t>
      </w:r>
      <w:r w:rsidRPr="00411EED">
        <w:t xml:space="preserve">  Attributing the GST on progressive or periodic supplies</w:t>
      </w:r>
      <w:bookmarkEnd w:id="962"/>
    </w:p>
    <w:p w:rsidR="00300522" w:rsidRPr="00411EED" w:rsidRDefault="00300522" w:rsidP="00300522">
      <w:pPr>
        <w:pStyle w:val="subsection"/>
      </w:pPr>
      <w:r w:rsidRPr="00411EED">
        <w:tab/>
        <w:t>(1)</w:t>
      </w:r>
      <w:r w:rsidRPr="00411EED">
        <w:tab/>
        <w:t xml:space="preserve">The GST payable by you on a </w:t>
      </w:r>
      <w:r w:rsidR="00411EED" w:rsidRPr="00411EED">
        <w:rPr>
          <w:position w:val="6"/>
          <w:sz w:val="16"/>
          <w:szCs w:val="16"/>
        </w:rPr>
        <w:t>*</w:t>
      </w:r>
      <w:r w:rsidRPr="00411EED">
        <w:t>taxable supply that is made:</w:t>
      </w:r>
    </w:p>
    <w:p w:rsidR="00300522" w:rsidRPr="00411EED" w:rsidRDefault="00300522" w:rsidP="00300522">
      <w:pPr>
        <w:pStyle w:val="paragraph"/>
      </w:pPr>
      <w:r w:rsidRPr="00411EED">
        <w:tab/>
        <w:t>(a)</w:t>
      </w:r>
      <w:r w:rsidRPr="00411EED">
        <w:tab/>
        <w:t>for a period or on a progressive basis; and</w:t>
      </w:r>
    </w:p>
    <w:p w:rsidR="00300522" w:rsidRPr="00411EED" w:rsidRDefault="00300522" w:rsidP="00300522">
      <w:pPr>
        <w:pStyle w:val="paragraph"/>
      </w:pPr>
      <w:r w:rsidRPr="00411EED">
        <w:tab/>
        <w:t>(b)</w:t>
      </w:r>
      <w:r w:rsidRPr="00411EED">
        <w:tab/>
        <w:t xml:space="preserve">for </w:t>
      </w:r>
      <w:r w:rsidR="00411EED" w:rsidRPr="00411EED">
        <w:rPr>
          <w:position w:val="6"/>
          <w:sz w:val="16"/>
          <w:szCs w:val="16"/>
        </w:rPr>
        <w:t>*</w:t>
      </w:r>
      <w:r w:rsidRPr="00411EED">
        <w:t>consideration that is to be provided on a progressive or periodic basis;</w:t>
      </w:r>
    </w:p>
    <w:p w:rsidR="00300522" w:rsidRPr="00411EED" w:rsidRDefault="00300522" w:rsidP="00300522">
      <w:pPr>
        <w:pStyle w:val="subsection2"/>
      </w:pPr>
      <w:r w:rsidRPr="00411EED">
        <w:t>is attributable, in accordance with section</w:t>
      </w:r>
      <w:r w:rsidR="00411EED">
        <w:t> </w:t>
      </w:r>
      <w:r w:rsidRPr="00411EED">
        <w:t>29</w:t>
      </w:r>
      <w:r w:rsidR="00411EED">
        <w:noBreakHyphen/>
      </w:r>
      <w:r w:rsidRPr="00411EED">
        <w:t>5, as if each progressive or periodic component of the supply were a separate supply.</w:t>
      </w:r>
    </w:p>
    <w:p w:rsidR="00300522" w:rsidRPr="00411EED" w:rsidRDefault="00300522" w:rsidP="00300522">
      <w:pPr>
        <w:pStyle w:val="subsection"/>
      </w:pPr>
      <w:r w:rsidRPr="00411EED">
        <w:tab/>
        <w:t>(2)</w:t>
      </w:r>
      <w:r w:rsidRPr="00411EED">
        <w:tab/>
        <w:t xml:space="preserve">If the progressive or periodic components of such a supply are not readily identifiable, the components correspond to the proportion of the total </w:t>
      </w:r>
      <w:r w:rsidR="00411EED" w:rsidRPr="00411EED">
        <w:rPr>
          <w:position w:val="6"/>
          <w:sz w:val="16"/>
          <w:szCs w:val="16"/>
        </w:rPr>
        <w:t>*</w:t>
      </w:r>
      <w:r w:rsidRPr="00411EED">
        <w:t>consideration for the supply that the separate amounts of consideration represent.</w:t>
      </w:r>
    </w:p>
    <w:p w:rsidR="00300522" w:rsidRPr="00411EED" w:rsidRDefault="00300522" w:rsidP="00300522">
      <w:pPr>
        <w:pStyle w:val="ActHead5"/>
      </w:pPr>
      <w:bookmarkStart w:id="963" w:name="_Toc471393994"/>
      <w:r w:rsidRPr="005A283F">
        <w:rPr>
          <w:rStyle w:val="CharSectno"/>
        </w:rPr>
        <w:t>156</w:t>
      </w:r>
      <w:r w:rsidR="00411EED" w:rsidRPr="005A283F">
        <w:rPr>
          <w:rStyle w:val="CharSectno"/>
        </w:rPr>
        <w:noBreakHyphen/>
      </w:r>
      <w:r w:rsidRPr="005A283F">
        <w:rPr>
          <w:rStyle w:val="CharSectno"/>
        </w:rPr>
        <w:t>10</w:t>
      </w:r>
      <w:r w:rsidRPr="00411EED">
        <w:t xml:space="preserve">  Attributing the input tax credits on progressive or periodic acquisitions</w:t>
      </w:r>
      <w:bookmarkEnd w:id="963"/>
    </w:p>
    <w:p w:rsidR="00300522" w:rsidRPr="00411EED" w:rsidRDefault="00300522" w:rsidP="00300522">
      <w:pPr>
        <w:pStyle w:val="subsection"/>
      </w:pPr>
      <w:r w:rsidRPr="00411EED">
        <w:tab/>
        <w:t>(1)</w:t>
      </w:r>
      <w:r w:rsidRPr="00411EED">
        <w:tab/>
        <w:t xml:space="preserve">The input tax credit to which you are entitled for a </w:t>
      </w:r>
      <w:r w:rsidR="00411EED" w:rsidRPr="00411EED">
        <w:rPr>
          <w:position w:val="6"/>
          <w:sz w:val="16"/>
          <w:szCs w:val="16"/>
        </w:rPr>
        <w:t>*</w:t>
      </w:r>
      <w:r w:rsidRPr="00411EED">
        <w:t>creditable acquisition that is made:</w:t>
      </w:r>
    </w:p>
    <w:p w:rsidR="00300522" w:rsidRPr="00411EED" w:rsidRDefault="00300522" w:rsidP="00300522">
      <w:pPr>
        <w:pStyle w:val="paragraph"/>
      </w:pPr>
      <w:r w:rsidRPr="00411EED">
        <w:tab/>
        <w:t>(a)</w:t>
      </w:r>
      <w:r w:rsidRPr="00411EED">
        <w:tab/>
        <w:t>for a period or on a progressive basis; and</w:t>
      </w:r>
    </w:p>
    <w:p w:rsidR="00300522" w:rsidRPr="00411EED" w:rsidRDefault="00300522" w:rsidP="00300522">
      <w:pPr>
        <w:pStyle w:val="paragraph"/>
      </w:pPr>
      <w:r w:rsidRPr="00411EED">
        <w:tab/>
        <w:t>(b)</w:t>
      </w:r>
      <w:r w:rsidRPr="00411EED">
        <w:tab/>
        <w:t xml:space="preserve">for </w:t>
      </w:r>
      <w:r w:rsidR="00411EED" w:rsidRPr="00411EED">
        <w:rPr>
          <w:position w:val="6"/>
          <w:sz w:val="16"/>
          <w:szCs w:val="16"/>
        </w:rPr>
        <w:t>*</w:t>
      </w:r>
      <w:r w:rsidRPr="00411EED">
        <w:t>consideration that is to be provided on a progressive or periodic basis;</w:t>
      </w:r>
    </w:p>
    <w:p w:rsidR="00300522" w:rsidRPr="00411EED" w:rsidRDefault="00300522" w:rsidP="00300522">
      <w:pPr>
        <w:pStyle w:val="subsection2"/>
      </w:pPr>
      <w:r w:rsidRPr="00411EED">
        <w:lastRenderedPageBreak/>
        <w:t>is attributable, in accordance with section</w:t>
      </w:r>
      <w:r w:rsidR="00411EED">
        <w:t> </w:t>
      </w:r>
      <w:r w:rsidRPr="00411EED">
        <w:t>29</w:t>
      </w:r>
      <w:r w:rsidR="00411EED">
        <w:noBreakHyphen/>
      </w:r>
      <w:r w:rsidRPr="00411EED">
        <w:t>10, as if each progressive or periodic component of the acquisition were a separate acquisition.</w:t>
      </w:r>
    </w:p>
    <w:p w:rsidR="00300522" w:rsidRPr="00411EED" w:rsidRDefault="00300522" w:rsidP="00300522">
      <w:pPr>
        <w:pStyle w:val="subsection"/>
      </w:pPr>
      <w:r w:rsidRPr="00411EED">
        <w:tab/>
        <w:t>(2)</w:t>
      </w:r>
      <w:r w:rsidRPr="00411EED">
        <w:tab/>
        <w:t xml:space="preserve">If the progressive or periodic components of such an acquisition are not readily identifiable, the components correspond to the proportion of the total </w:t>
      </w:r>
      <w:r w:rsidR="00411EED" w:rsidRPr="00411EED">
        <w:rPr>
          <w:position w:val="6"/>
          <w:sz w:val="16"/>
          <w:szCs w:val="16"/>
        </w:rPr>
        <w:t>*</w:t>
      </w:r>
      <w:r w:rsidRPr="00411EED">
        <w:t>consideration for the acquisition that the separate amounts of consideration represent.</w:t>
      </w:r>
    </w:p>
    <w:p w:rsidR="00300522" w:rsidRPr="00411EED" w:rsidRDefault="00300522">
      <w:pPr>
        <w:pStyle w:val="ActHead5"/>
      </w:pPr>
      <w:bookmarkStart w:id="964" w:name="_Toc471393995"/>
      <w:r w:rsidRPr="005A283F">
        <w:rPr>
          <w:rStyle w:val="CharSectno"/>
        </w:rPr>
        <w:t>156</w:t>
      </w:r>
      <w:r w:rsidR="00411EED" w:rsidRPr="005A283F">
        <w:rPr>
          <w:rStyle w:val="CharSectno"/>
        </w:rPr>
        <w:noBreakHyphen/>
      </w:r>
      <w:r w:rsidRPr="005A283F">
        <w:rPr>
          <w:rStyle w:val="CharSectno"/>
        </w:rPr>
        <w:t>15</w:t>
      </w:r>
      <w:r w:rsidRPr="00411EED">
        <w:t xml:space="preserve">  Progressive or periodic supplies partly connected with </w:t>
      </w:r>
      <w:r w:rsidR="00362AEE" w:rsidRPr="00411EED">
        <w:t>the indirect tax zone</w:t>
      </w:r>
      <w:bookmarkEnd w:id="964"/>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a </w:t>
      </w:r>
      <w:r w:rsidR="00411EED" w:rsidRPr="00411EED">
        <w:rPr>
          <w:position w:val="6"/>
          <w:sz w:val="16"/>
          <w:szCs w:val="16"/>
        </w:rPr>
        <w:t>*</w:t>
      </w:r>
      <w:r w:rsidRPr="00411EED">
        <w:t>taxable supply is made for a period or on a progressive basis; and</w:t>
      </w:r>
    </w:p>
    <w:p w:rsidR="00300522" w:rsidRPr="00411EED" w:rsidRDefault="00300522" w:rsidP="00300522">
      <w:pPr>
        <w:pStyle w:val="paragraph"/>
      </w:pPr>
      <w:r w:rsidRPr="00411EED">
        <w:tab/>
        <w:t>(b)</w:t>
      </w:r>
      <w:r w:rsidRPr="00411EED">
        <w:tab/>
        <w:t xml:space="preserve">the supply is made for </w:t>
      </w:r>
      <w:r w:rsidR="00411EED" w:rsidRPr="00411EED">
        <w:rPr>
          <w:position w:val="6"/>
          <w:sz w:val="16"/>
          <w:szCs w:val="16"/>
        </w:rPr>
        <w:t>*</w:t>
      </w:r>
      <w:r w:rsidRPr="00411EED">
        <w:t>consideration that is to be provided on a progressive or periodic basis; and</w:t>
      </w:r>
    </w:p>
    <w:p w:rsidR="00300522" w:rsidRPr="00411EED" w:rsidRDefault="00300522" w:rsidP="00300522">
      <w:pPr>
        <w:pStyle w:val="paragraph"/>
      </w:pPr>
      <w:r w:rsidRPr="00411EED">
        <w:tab/>
        <w:t>(c)</w:t>
      </w:r>
      <w:r w:rsidRPr="00411EED">
        <w:tab/>
        <w:t xml:space="preserve">the whole of a progressive or periodic component of the supply would not be </w:t>
      </w:r>
      <w:r w:rsidR="00411EED" w:rsidRPr="00411EED">
        <w:rPr>
          <w:position w:val="6"/>
          <w:sz w:val="16"/>
          <w:szCs w:val="16"/>
        </w:rPr>
        <w:t>*</w:t>
      </w:r>
      <w:r w:rsidRPr="00411EED">
        <w:t xml:space="preserve">connected with </w:t>
      </w:r>
      <w:r w:rsidR="00362AEE" w:rsidRPr="00411EED">
        <w:t>the indirect tax zone</w:t>
      </w:r>
      <w:r w:rsidRPr="00411EED">
        <w:t xml:space="preserve"> if it were a separate supply;</w:t>
      </w:r>
    </w:p>
    <w:p w:rsidR="00300522" w:rsidRPr="00411EED" w:rsidRDefault="00300522" w:rsidP="00300522">
      <w:pPr>
        <w:pStyle w:val="subsection2"/>
      </w:pPr>
      <w:r w:rsidRPr="00411EED">
        <w:t xml:space="preserve">that component is treated as if it were a separate supply that is not connected with </w:t>
      </w:r>
      <w:r w:rsidR="00362AEE" w:rsidRPr="00411EED">
        <w:t>the indirect tax zone</w:t>
      </w:r>
      <w:r w:rsidRPr="00411EED">
        <w:t>.</w:t>
      </w:r>
    </w:p>
    <w:p w:rsidR="00300522" w:rsidRPr="00411EED" w:rsidRDefault="00300522" w:rsidP="00300522">
      <w:pPr>
        <w:pStyle w:val="subsection"/>
      </w:pPr>
      <w:r w:rsidRPr="00411EED">
        <w:tab/>
        <w:t>(2)</w:t>
      </w:r>
      <w:r w:rsidRPr="00411EED">
        <w:tab/>
        <w:t>This section has effect despite section</w:t>
      </w:r>
      <w:r w:rsidR="00411EED">
        <w:t> </w:t>
      </w:r>
      <w:r w:rsidRPr="00411EED">
        <w:t>9</w:t>
      </w:r>
      <w:r w:rsidR="00411EED">
        <w:noBreakHyphen/>
      </w:r>
      <w:r w:rsidRPr="00411EED">
        <w:t xml:space="preserve">25 (which is about when supplies are connected with </w:t>
      </w:r>
      <w:r w:rsidR="00362AEE" w:rsidRPr="00411EED">
        <w:t>the indirect tax zone</w:t>
      </w:r>
      <w:r w:rsidRPr="00411EED">
        <w:t>) and Division</w:t>
      </w:r>
      <w:r w:rsidR="00411EED">
        <w:t> </w:t>
      </w:r>
      <w:r w:rsidRPr="00411EED">
        <w:t>96.</w:t>
      </w:r>
    </w:p>
    <w:p w:rsidR="00DE6BE3" w:rsidRPr="00411EED" w:rsidRDefault="00DE6BE3" w:rsidP="00DE6BE3">
      <w:pPr>
        <w:pStyle w:val="ActHead5"/>
      </w:pPr>
      <w:bookmarkStart w:id="965" w:name="_Toc471393996"/>
      <w:r w:rsidRPr="005A283F">
        <w:rPr>
          <w:rStyle w:val="CharSectno"/>
        </w:rPr>
        <w:t>156</w:t>
      </w:r>
      <w:r w:rsidR="00411EED" w:rsidRPr="005A283F">
        <w:rPr>
          <w:rStyle w:val="CharSectno"/>
        </w:rPr>
        <w:noBreakHyphen/>
      </w:r>
      <w:r w:rsidRPr="005A283F">
        <w:rPr>
          <w:rStyle w:val="CharSectno"/>
        </w:rPr>
        <w:t>17</w:t>
      </w:r>
      <w:r w:rsidRPr="00411EED">
        <w:t xml:space="preserve">  Application of Division</w:t>
      </w:r>
      <w:r w:rsidR="00411EED">
        <w:t> </w:t>
      </w:r>
      <w:r w:rsidRPr="00411EED">
        <w:t>58 to progressive or periodic supplies and acquisitions</w:t>
      </w:r>
      <w:bookmarkEnd w:id="965"/>
    </w:p>
    <w:p w:rsidR="00DE6BE3" w:rsidRPr="00411EED" w:rsidRDefault="00DE6BE3" w:rsidP="00DE6BE3">
      <w:pPr>
        <w:pStyle w:val="subsection"/>
      </w:pPr>
      <w:r w:rsidRPr="00411EED">
        <w:tab/>
        <w:t>(1)</w:t>
      </w:r>
      <w:r w:rsidRPr="00411EED">
        <w:tab/>
        <w:t>A supply that is made:</w:t>
      </w:r>
    </w:p>
    <w:p w:rsidR="00DE6BE3" w:rsidRPr="00411EED" w:rsidRDefault="00DE6BE3" w:rsidP="00DE6BE3">
      <w:pPr>
        <w:pStyle w:val="paragraph"/>
      </w:pPr>
      <w:r w:rsidRPr="00411EED">
        <w:tab/>
        <w:t>(a)</w:t>
      </w:r>
      <w:r w:rsidRPr="00411EED">
        <w:tab/>
        <w:t>for a period or on a progressive basis; and</w:t>
      </w:r>
    </w:p>
    <w:p w:rsidR="00DE6BE3" w:rsidRPr="00411EED" w:rsidRDefault="00DE6BE3" w:rsidP="00DE6BE3">
      <w:pPr>
        <w:pStyle w:val="paragraph"/>
      </w:pPr>
      <w:r w:rsidRPr="00411EED">
        <w:tab/>
        <w:t>(b)</w:t>
      </w:r>
      <w:r w:rsidRPr="00411EED">
        <w:tab/>
        <w:t xml:space="preserve">for </w:t>
      </w:r>
      <w:r w:rsidR="00411EED" w:rsidRPr="00411EED">
        <w:rPr>
          <w:position w:val="6"/>
          <w:sz w:val="16"/>
        </w:rPr>
        <w:t>*</w:t>
      </w:r>
      <w:r w:rsidRPr="00411EED">
        <w:t>consideration that is to be provided on a progressive or periodic basis;</w:t>
      </w:r>
    </w:p>
    <w:p w:rsidR="00DE6BE3" w:rsidRPr="00411EED" w:rsidRDefault="00DE6BE3" w:rsidP="00DE6BE3">
      <w:pPr>
        <w:pStyle w:val="subsection2"/>
      </w:pPr>
      <w:r w:rsidRPr="00411EED">
        <w:t>is treated, for the purposes of Division</w:t>
      </w:r>
      <w:r w:rsidR="00411EED">
        <w:t> </w:t>
      </w:r>
      <w:r w:rsidRPr="00411EED">
        <w:t>58 (which is about representatives of incapacitated entities), as if each progressive or periodic component of the supply were a separate supply.</w:t>
      </w:r>
    </w:p>
    <w:p w:rsidR="00DE6BE3" w:rsidRPr="00411EED" w:rsidRDefault="00DE6BE3" w:rsidP="00DE6BE3">
      <w:pPr>
        <w:pStyle w:val="subsection"/>
      </w:pPr>
      <w:r w:rsidRPr="00411EED">
        <w:lastRenderedPageBreak/>
        <w:tab/>
        <w:t>(2)</w:t>
      </w:r>
      <w:r w:rsidRPr="00411EED">
        <w:tab/>
        <w:t>An acquisition that is made:</w:t>
      </w:r>
    </w:p>
    <w:p w:rsidR="00DE6BE3" w:rsidRPr="00411EED" w:rsidRDefault="00DE6BE3" w:rsidP="00DE6BE3">
      <w:pPr>
        <w:pStyle w:val="paragraph"/>
      </w:pPr>
      <w:r w:rsidRPr="00411EED">
        <w:tab/>
        <w:t>(a)</w:t>
      </w:r>
      <w:r w:rsidRPr="00411EED">
        <w:tab/>
        <w:t>for a period or on a progressive basis; and</w:t>
      </w:r>
    </w:p>
    <w:p w:rsidR="00DE6BE3" w:rsidRPr="00411EED" w:rsidRDefault="00DE6BE3" w:rsidP="00DE6BE3">
      <w:pPr>
        <w:pStyle w:val="paragraph"/>
      </w:pPr>
      <w:r w:rsidRPr="00411EED">
        <w:tab/>
        <w:t>(b)</w:t>
      </w:r>
      <w:r w:rsidRPr="00411EED">
        <w:tab/>
        <w:t xml:space="preserve">for </w:t>
      </w:r>
      <w:r w:rsidR="00411EED" w:rsidRPr="00411EED">
        <w:rPr>
          <w:position w:val="6"/>
          <w:sz w:val="16"/>
        </w:rPr>
        <w:t>*</w:t>
      </w:r>
      <w:r w:rsidRPr="00411EED">
        <w:t>consideration that is to be provided on a progressive or periodic basis;</w:t>
      </w:r>
    </w:p>
    <w:p w:rsidR="00DE6BE3" w:rsidRPr="00411EED" w:rsidRDefault="00DE6BE3" w:rsidP="00DE6BE3">
      <w:pPr>
        <w:pStyle w:val="subsection2"/>
      </w:pPr>
      <w:r w:rsidRPr="00411EED">
        <w:t>is treated, for the purposes of Division</w:t>
      </w:r>
      <w:r w:rsidR="00411EED">
        <w:t> </w:t>
      </w:r>
      <w:r w:rsidRPr="00411EED">
        <w:t>58 (which is about representatives of incapacitated entities), as if each progressive or periodic component of the acquisition were a separate acquisition.</w:t>
      </w:r>
    </w:p>
    <w:p w:rsidR="00300522" w:rsidRPr="00411EED" w:rsidRDefault="00300522" w:rsidP="00300522">
      <w:pPr>
        <w:pStyle w:val="ActHead5"/>
      </w:pPr>
      <w:bookmarkStart w:id="966" w:name="_Toc471393997"/>
      <w:r w:rsidRPr="005A283F">
        <w:rPr>
          <w:rStyle w:val="CharSectno"/>
        </w:rPr>
        <w:t>156</w:t>
      </w:r>
      <w:r w:rsidR="00411EED" w:rsidRPr="005A283F">
        <w:rPr>
          <w:rStyle w:val="CharSectno"/>
        </w:rPr>
        <w:noBreakHyphen/>
      </w:r>
      <w:r w:rsidRPr="005A283F">
        <w:rPr>
          <w:rStyle w:val="CharSectno"/>
        </w:rPr>
        <w:t>20</w:t>
      </w:r>
      <w:r w:rsidRPr="00411EED">
        <w:t xml:space="preserve">  Application of Division</w:t>
      </w:r>
      <w:r w:rsidR="00411EED">
        <w:t> </w:t>
      </w:r>
      <w:r w:rsidRPr="00411EED">
        <w:t>129 to progressive or periodic acquisitions</w:t>
      </w:r>
      <w:bookmarkEnd w:id="966"/>
    </w:p>
    <w:p w:rsidR="00300522" w:rsidRPr="00411EED" w:rsidRDefault="00300522" w:rsidP="00300522">
      <w:pPr>
        <w:pStyle w:val="subsection"/>
      </w:pPr>
      <w:r w:rsidRPr="00411EED">
        <w:tab/>
      </w:r>
      <w:r w:rsidRPr="00411EED">
        <w:tab/>
        <w:t>An acquisition that is made:</w:t>
      </w:r>
    </w:p>
    <w:p w:rsidR="00300522" w:rsidRPr="00411EED" w:rsidRDefault="00300522" w:rsidP="00300522">
      <w:pPr>
        <w:pStyle w:val="paragraph"/>
      </w:pPr>
      <w:r w:rsidRPr="00411EED">
        <w:tab/>
        <w:t>(a)</w:t>
      </w:r>
      <w:r w:rsidRPr="00411EED">
        <w:tab/>
        <w:t>for a period or on a progressive basis; and</w:t>
      </w:r>
    </w:p>
    <w:p w:rsidR="00300522" w:rsidRPr="00411EED" w:rsidRDefault="00300522" w:rsidP="00300522">
      <w:pPr>
        <w:pStyle w:val="paragraph"/>
      </w:pPr>
      <w:r w:rsidRPr="00411EED">
        <w:tab/>
        <w:t>(b)</w:t>
      </w:r>
      <w:r w:rsidRPr="00411EED">
        <w:tab/>
        <w:t xml:space="preserve">for </w:t>
      </w:r>
      <w:r w:rsidR="00411EED" w:rsidRPr="00411EED">
        <w:rPr>
          <w:position w:val="6"/>
          <w:sz w:val="16"/>
          <w:szCs w:val="16"/>
        </w:rPr>
        <w:t>*</w:t>
      </w:r>
      <w:r w:rsidRPr="00411EED">
        <w:t>consideration that is to be provided on a progressive or periodic basis;</w:t>
      </w:r>
    </w:p>
    <w:p w:rsidR="00300522" w:rsidRPr="00411EED" w:rsidRDefault="00300522" w:rsidP="00300522">
      <w:pPr>
        <w:pStyle w:val="subsection2"/>
      </w:pPr>
      <w:r w:rsidRPr="00411EED">
        <w:t>is treated, for the purposes of Division</w:t>
      </w:r>
      <w:r w:rsidR="00411EED">
        <w:t> </w:t>
      </w:r>
      <w:r w:rsidRPr="00411EED">
        <w:t>129 (which is about changes in the extent of creditable purpose), as if each progressive or periodic component of the acquisition were a separate acquisition.</w:t>
      </w:r>
    </w:p>
    <w:p w:rsidR="00300522" w:rsidRPr="00411EED" w:rsidRDefault="00300522" w:rsidP="00300522">
      <w:pPr>
        <w:pStyle w:val="ActHead5"/>
      </w:pPr>
      <w:bookmarkStart w:id="967" w:name="_Toc471393998"/>
      <w:r w:rsidRPr="005A283F">
        <w:rPr>
          <w:rStyle w:val="CharSectno"/>
        </w:rPr>
        <w:t>156</w:t>
      </w:r>
      <w:r w:rsidR="00411EED" w:rsidRPr="005A283F">
        <w:rPr>
          <w:rStyle w:val="CharSectno"/>
        </w:rPr>
        <w:noBreakHyphen/>
      </w:r>
      <w:r w:rsidRPr="005A283F">
        <w:rPr>
          <w:rStyle w:val="CharSectno"/>
        </w:rPr>
        <w:t>22</w:t>
      </w:r>
      <w:r w:rsidRPr="00411EED">
        <w:t xml:space="preserve">  Leases etc. treated as being on a progressive or periodic basis</w:t>
      </w:r>
      <w:bookmarkEnd w:id="967"/>
    </w:p>
    <w:p w:rsidR="00300522" w:rsidRPr="00411EED" w:rsidRDefault="00300522" w:rsidP="00300522">
      <w:pPr>
        <w:pStyle w:val="subsection"/>
      </w:pPr>
      <w:r w:rsidRPr="00411EED">
        <w:tab/>
      </w:r>
      <w:r w:rsidRPr="00411EED">
        <w:tab/>
        <w:t>For the purposes of this Division, a supply or acquisition by way of lease, hire or similar arrangement is to be treated as a supply or acquisition that is made on a progressive or periodic basis, for the period of the lease, hire or arrangement.</w:t>
      </w:r>
    </w:p>
    <w:p w:rsidR="00C83D95" w:rsidRPr="00411EED" w:rsidRDefault="00C83D95" w:rsidP="00C83D95">
      <w:pPr>
        <w:pStyle w:val="ActHead5"/>
      </w:pPr>
      <w:bookmarkStart w:id="968" w:name="_Toc471393999"/>
      <w:r w:rsidRPr="005A283F">
        <w:rPr>
          <w:rStyle w:val="CharSectno"/>
        </w:rPr>
        <w:t>156</w:t>
      </w:r>
      <w:r w:rsidR="00411EED" w:rsidRPr="005A283F">
        <w:rPr>
          <w:rStyle w:val="CharSectno"/>
        </w:rPr>
        <w:noBreakHyphen/>
      </w:r>
      <w:r w:rsidRPr="005A283F">
        <w:rPr>
          <w:rStyle w:val="CharSectno"/>
        </w:rPr>
        <w:t>23</w:t>
      </w:r>
      <w:r w:rsidRPr="00411EED">
        <w:t xml:space="preserve">  Certain supplies or acquisitions under hire purchase agreements treated as not on progressive or periodic basis</w:t>
      </w:r>
      <w:bookmarkEnd w:id="968"/>
    </w:p>
    <w:p w:rsidR="00C83D95" w:rsidRPr="00411EED" w:rsidRDefault="00C83D95" w:rsidP="00C83D95">
      <w:pPr>
        <w:pStyle w:val="subsection"/>
      </w:pPr>
      <w:r w:rsidRPr="00411EED">
        <w:tab/>
      </w:r>
      <w:r w:rsidRPr="00411EED">
        <w:tab/>
        <w:t xml:space="preserve">For the purposes of this Division, a supply or acquisition of goods or credit under a </w:t>
      </w:r>
      <w:r w:rsidR="00411EED" w:rsidRPr="00411EED">
        <w:rPr>
          <w:position w:val="6"/>
          <w:sz w:val="16"/>
        </w:rPr>
        <w:t>*</w:t>
      </w:r>
      <w:r w:rsidRPr="00411EED">
        <w:t>hire purchase agreement is treated as not being a supply or acquisition made on a progressive or periodic basis.</w:t>
      </w:r>
    </w:p>
    <w:p w:rsidR="00300522" w:rsidRPr="00411EED" w:rsidRDefault="00300522" w:rsidP="00300522">
      <w:pPr>
        <w:pStyle w:val="ActHead5"/>
      </w:pPr>
      <w:bookmarkStart w:id="969" w:name="_Toc471394000"/>
      <w:r w:rsidRPr="005A283F">
        <w:rPr>
          <w:rStyle w:val="CharSectno"/>
        </w:rPr>
        <w:t>156</w:t>
      </w:r>
      <w:r w:rsidR="00411EED" w:rsidRPr="005A283F">
        <w:rPr>
          <w:rStyle w:val="CharSectno"/>
        </w:rPr>
        <w:noBreakHyphen/>
      </w:r>
      <w:r w:rsidRPr="005A283F">
        <w:rPr>
          <w:rStyle w:val="CharSectno"/>
        </w:rPr>
        <w:t>25</w:t>
      </w:r>
      <w:r w:rsidRPr="00411EED">
        <w:t xml:space="preserve">  Accounting on a cash basis</w:t>
      </w:r>
      <w:bookmarkEnd w:id="969"/>
    </w:p>
    <w:p w:rsidR="00300522" w:rsidRPr="00411EED" w:rsidRDefault="00300522" w:rsidP="00300522">
      <w:pPr>
        <w:pStyle w:val="subsection"/>
      </w:pPr>
      <w:r w:rsidRPr="00411EED">
        <w:tab/>
      </w:r>
      <w:r w:rsidRPr="00411EED">
        <w:tab/>
        <w:t xml:space="preserve">This </w:t>
      </w:r>
      <w:r w:rsidR="00A53099" w:rsidRPr="00411EED">
        <w:t>Division</w:t>
      </w:r>
      <w:r w:rsidR="00A36DB5" w:rsidRPr="00411EED">
        <w:t xml:space="preserve"> </w:t>
      </w:r>
      <w:r w:rsidRPr="00411EED">
        <w:t xml:space="preserve">(other than </w:t>
      </w:r>
      <w:r w:rsidR="00DE6BE3" w:rsidRPr="00411EED">
        <w:t>sections</w:t>
      </w:r>
      <w:r w:rsidR="00411EED">
        <w:t> </w:t>
      </w:r>
      <w:r w:rsidR="00DE6BE3" w:rsidRPr="00411EED">
        <w:t>156</w:t>
      </w:r>
      <w:r w:rsidR="00411EED">
        <w:noBreakHyphen/>
      </w:r>
      <w:r w:rsidR="00DE6BE3" w:rsidRPr="00411EED">
        <w:t>15 and 156</w:t>
      </w:r>
      <w:r w:rsidR="00411EED">
        <w:noBreakHyphen/>
      </w:r>
      <w:r w:rsidR="00DE6BE3" w:rsidRPr="00411EED">
        <w:t>17</w:t>
      </w:r>
      <w:r w:rsidRPr="00411EED">
        <w:t xml:space="preserve">) does not apply if you </w:t>
      </w:r>
      <w:r w:rsidR="00411EED" w:rsidRPr="00411EED">
        <w:rPr>
          <w:position w:val="6"/>
          <w:sz w:val="16"/>
          <w:szCs w:val="16"/>
        </w:rPr>
        <w:t>*</w:t>
      </w:r>
      <w:r w:rsidRPr="00411EED">
        <w:t>account on a cash basis.</w:t>
      </w:r>
    </w:p>
    <w:p w:rsidR="008F68C4" w:rsidRPr="00411EED" w:rsidRDefault="008F68C4" w:rsidP="008F68C4">
      <w:pPr>
        <w:pStyle w:val="ActHead3"/>
      </w:pPr>
      <w:bookmarkStart w:id="970" w:name="_Toc471394001"/>
      <w:r w:rsidRPr="005A283F">
        <w:rPr>
          <w:rStyle w:val="CharDivNo"/>
        </w:rPr>
        <w:lastRenderedPageBreak/>
        <w:t>Division</w:t>
      </w:r>
      <w:r w:rsidR="00411EED" w:rsidRPr="005A283F">
        <w:rPr>
          <w:rStyle w:val="CharDivNo"/>
        </w:rPr>
        <w:t> </w:t>
      </w:r>
      <w:r w:rsidRPr="005A283F">
        <w:rPr>
          <w:rStyle w:val="CharDivNo"/>
        </w:rPr>
        <w:t>157</w:t>
      </w:r>
      <w:r w:rsidRPr="00411EED">
        <w:t>—</w:t>
      </w:r>
      <w:r w:rsidRPr="005A283F">
        <w:rPr>
          <w:rStyle w:val="CharDivText"/>
        </w:rPr>
        <w:t>Accounting basis of charities etc.</w:t>
      </w:r>
      <w:bookmarkEnd w:id="970"/>
    </w:p>
    <w:p w:rsidR="00300522" w:rsidRPr="00411EED" w:rsidRDefault="00300522" w:rsidP="00300522">
      <w:pPr>
        <w:pStyle w:val="ActHead5"/>
      </w:pPr>
      <w:bookmarkStart w:id="971" w:name="_Toc471394002"/>
      <w:r w:rsidRPr="005A283F">
        <w:rPr>
          <w:rStyle w:val="CharSectno"/>
        </w:rPr>
        <w:t>157</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971"/>
    </w:p>
    <w:p w:rsidR="00300522" w:rsidRPr="00411EED" w:rsidRDefault="00300522" w:rsidP="00300522">
      <w:pPr>
        <w:pStyle w:val="BoxText"/>
      </w:pPr>
      <w:r w:rsidRPr="00411EED">
        <w:t xml:space="preserve">The choice available to </w:t>
      </w:r>
      <w:r w:rsidR="00F67AC1" w:rsidRPr="00411EED">
        <w:t>an endorsed charity</w:t>
      </w:r>
      <w:r w:rsidRPr="00411EED">
        <w:t>, gift</w:t>
      </w:r>
      <w:r w:rsidR="00411EED">
        <w:noBreakHyphen/>
      </w:r>
      <w:r w:rsidRPr="00411EED">
        <w:t>deductible entity or government school to account on a cash basis is not restricted as it is for other entities, but other restrictions may apply.</w:t>
      </w:r>
    </w:p>
    <w:p w:rsidR="00053E74" w:rsidRPr="00411EED" w:rsidRDefault="00053E74" w:rsidP="00053E74">
      <w:pPr>
        <w:pStyle w:val="ActHead5"/>
      </w:pPr>
      <w:bookmarkStart w:id="972" w:name="_Toc471394003"/>
      <w:r w:rsidRPr="005A283F">
        <w:rPr>
          <w:rStyle w:val="CharSectno"/>
        </w:rPr>
        <w:t>157</w:t>
      </w:r>
      <w:r w:rsidR="00411EED" w:rsidRPr="005A283F">
        <w:rPr>
          <w:rStyle w:val="CharSectno"/>
        </w:rPr>
        <w:noBreakHyphen/>
      </w:r>
      <w:r w:rsidRPr="005A283F">
        <w:rPr>
          <w:rStyle w:val="CharSectno"/>
        </w:rPr>
        <w:t>5</w:t>
      </w:r>
      <w:r w:rsidRPr="00411EED">
        <w:t xml:space="preserve">  Charities etc. choosing to account on a cash basis</w:t>
      </w:r>
      <w:bookmarkEnd w:id="972"/>
    </w:p>
    <w:p w:rsidR="00300522" w:rsidRPr="00411EED" w:rsidRDefault="00300522" w:rsidP="00300522">
      <w:pPr>
        <w:pStyle w:val="subsection"/>
      </w:pPr>
      <w:r w:rsidRPr="00411EED">
        <w:tab/>
        <w:t>(1)</w:t>
      </w:r>
      <w:r w:rsidRPr="00411EED">
        <w:tab/>
      </w:r>
      <w:r w:rsidR="00152CB3" w:rsidRPr="00411EED">
        <w:t xml:space="preserve">An </w:t>
      </w:r>
      <w:r w:rsidR="00411EED" w:rsidRPr="00411EED">
        <w:rPr>
          <w:position w:val="6"/>
          <w:sz w:val="16"/>
        </w:rPr>
        <w:t>*</w:t>
      </w:r>
      <w:r w:rsidR="00152CB3" w:rsidRPr="00411EED">
        <w:t>endorsed charity</w:t>
      </w:r>
      <w:r w:rsidRPr="00411EED">
        <w:t xml:space="preserve">, a </w:t>
      </w:r>
      <w:r w:rsidR="00411EED" w:rsidRPr="00411EED">
        <w:rPr>
          <w:position w:val="6"/>
          <w:sz w:val="16"/>
          <w:szCs w:val="16"/>
        </w:rPr>
        <w:t>*</w:t>
      </w:r>
      <w:r w:rsidRPr="00411EED">
        <w:t>gift</w:t>
      </w:r>
      <w:r w:rsidR="00411EED">
        <w:noBreakHyphen/>
      </w:r>
      <w:r w:rsidRPr="00411EED">
        <w:t xml:space="preserve">deductible entity or a </w:t>
      </w:r>
      <w:r w:rsidR="00411EED" w:rsidRPr="00411EED">
        <w:rPr>
          <w:position w:val="6"/>
          <w:sz w:val="16"/>
          <w:szCs w:val="16"/>
        </w:rPr>
        <w:t>*</w:t>
      </w:r>
      <w:r w:rsidRPr="00411EED">
        <w:t xml:space="preserve">government school may choose to </w:t>
      </w:r>
      <w:r w:rsidR="00411EED" w:rsidRPr="00411EED">
        <w:rPr>
          <w:position w:val="6"/>
          <w:sz w:val="16"/>
          <w:szCs w:val="16"/>
        </w:rPr>
        <w:t>*</w:t>
      </w:r>
      <w:r w:rsidRPr="00411EED">
        <w:t xml:space="preserve">account on a cash basis, with effect from the first day of the tax period that the </w:t>
      </w:r>
      <w:r w:rsidR="009B2D7F" w:rsidRPr="00411EED">
        <w:t>endorsed charity</w:t>
      </w:r>
      <w:r w:rsidRPr="00411EED">
        <w:t xml:space="preserve"> or entity chooses.</w:t>
      </w:r>
    </w:p>
    <w:p w:rsidR="00300522" w:rsidRPr="00411EED" w:rsidRDefault="00300522" w:rsidP="00300522">
      <w:pPr>
        <w:pStyle w:val="subsection"/>
      </w:pPr>
      <w:r w:rsidRPr="00411EED">
        <w:tab/>
        <w:t>(3)</w:t>
      </w:r>
      <w:r w:rsidRPr="00411EED">
        <w:tab/>
        <w:t xml:space="preserve">This section does not apply in relation to a </w:t>
      </w:r>
      <w:r w:rsidR="00411EED" w:rsidRPr="00411EED">
        <w:rPr>
          <w:position w:val="6"/>
          <w:sz w:val="16"/>
        </w:rPr>
        <w:t>*</w:t>
      </w:r>
      <w:r w:rsidRPr="00411EED">
        <w:t>gift</w:t>
      </w:r>
      <w:r w:rsidR="00411EED">
        <w:noBreakHyphen/>
      </w:r>
      <w:r w:rsidRPr="00411EED">
        <w:t xml:space="preserve">deductible entity endorsed as a deductible gift recipient (within the meaning of the </w:t>
      </w:r>
      <w:r w:rsidR="00411EED" w:rsidRPr="00411EED">
        <w:rPr>
          <w:position w:val="6"/>
          <w:sz w:val="16"/>
        </w:rPr>
        <w:t>*</w:t>
      </w:r>
      <w:r w:rsidRPr="00411EED">
        <w:t>ITAA 1997) under section</w:t>
      </w:r>
      <w:r w:rsidR="00411EED">
        <w:t> </w:t>
      </w:r>
      <w:r w:rsidRPr="00411EED">
        <w:t>30</w:t>
      </w:r>
      <w:r w:rsidR="00411EED">
        <w:noBreakHyphen/>
      </w:r>
      <w:r w:rsidRPr="00411EED">
        <w:t>120 of the ITAA 1997, unless the entity is:</w:t>
      </w:r>
    </w:p>
    <w:p w:rsidR="00A64D8B" w:rsidRPr="00411EED" w:rsidRDefault="00A64D8B" w:rsidP="00A64D8B">
      <w:pPr>
        <w:pStyle w:val="paragraph"/>
      </w:pPr>
      <w:r w:rsidRPr="00411EED">
        <w:tab/>
        <w:t>(a)</w:t>
      </w:r>
      <w:r w:rsidRPr="00411EED">
        <w:tab/>
        <w:t xml:space="preserve">an </w:t>
      </w:r>
      <w:r w:rsidR="00411EED" w:rsidRPr="00411EED">
        <w:rPr>
          <w:position w:val="6"/>
          <w:sz w:val="16"/>
        </w:rPr>
        <w:t>*</w:t>
      </w:r>
      <w:r w:rsidRPr="00411EED">
        <w:t>endorsed charity; or</w:t>
      </w:r>
    </w:p>
    <w:p w:rsidR="00300522" w:rsidRPr="00411EED" w:rsidRDefault="00300522" w:rsidP="00300522">
      <w:pPr>
        <w:pStyle w:val="paragraph"/>
      </w:pPr>
      <w:r w:rsidRPr="00411EED">
        <w:tab/>
        <w:t>(b)</w:t>
      </w:r>
      <w:r w:rsidRPr="00411EED">
        <w:tab/>
        <w:t xml:space="preserve">a </w:t>
      </w:r>
      <w:r w:rsidR="00411EED" w:rsidRPr="00411EED">
        <w:rPr>
          <w:position w:val="6"/>
          <w:sz w:val="16"/>
        </w:rPr>
        <w:t>*</w:t>
      </w:r>
      <w:r w:rsidRPr="00411EED">
        <w:t>government school; or</w:t>
      </w:r>
    </w:p>
    <w:p w:rsidR="00300522" w:rsidRPr="00411EED" w:rsidRDefault="00300522" w:rsidP="00300522">
      <w:pPr>
        <w:pStyle w:val="paragraph"/>
      </w:pPr>
      <w:r w:rsidRPr="00411EED">
        <w:tab/>
        <w:t>(c)</w:t>
      </w:r>
      <w:r w:rsidRPr="00411EED">
        <w:tab/>
        <w:t>a fund, authority or institution of a kind referred to in paragraph</w:t>
      </w:r>
      <w:r w:rsidR="00411EED">
        <w:t> </w:t>
      </w:r>
      <w:r w:rsidRPr="00411EED">
        <w:t>30</w:t>
      </w:r>
      <w:r w:rsidR="00411EED">
        <w:noBreakHyphen/>
      </w:r>
      <w:r w:rsidRPr="00411EED">
        <w:t>125(1)(b) of the ITAA 1997.</w:t>
      </w:r>
    </w:p>
    <w:p w:rsidR="00300522" w:rsidRPr="00411EED" w:rsidRDefault="00300522" w:rsidP="00300522">
      <w:pPr>
        <w:pStyle w:val="notetext"/>
      </w:pPr>
      <w:r w:rsidRPr="00411EED">
        <w:t>Note:</w:t>
      </w:r>
      <w:r w:rsidRPr="00411EED">
        <w:tab/>
        <w:t>This subsection excludes from this section certain (but not all) gift</w:t>
      </w:r>
      <w:r w:rsidR="00411EED">
        <w:noBreakHyphen/>
      </w:r>
      <w:r w:rsidRPr="00411EED">
        <w:t>deductible entities that are only endorsed for the operation of a fund, authority or institution.</w:t>
      </w:r>
    </w:p>
    <w:p w:rsidR="00300522" w:rsidRPr="00411EED" w:rsidRDefault="00300522" w:rsidP="00300522">
      <w:pPr>
        <w:pStyle w:val="subsection"/>
      </w:pPr>
      <w:r w:rsidRPr="00411EED">
        <w:tab/>
        <w:t>(4)</w:t>
      </w:r>
      <w:r w:rsidRPr="00411EED">
        <w:tab/>
        <w:t>This section has effect despite section</w:t>
      </w:r>
      <w:r w:rsidR="00411EED">
        <w:t> </w:t>
      </w:r>
      <w:r w:rsidRPr="00411EED">
        <w:t>29</w:t>
      </w:r>
      <w:r w:rsidR="00411EED">
        <w:noBreakHyphen/>
      </w:r>
      <w:r w:rsidRPr="00411EED">
        <w:t>40 (which is about choosing to account on a cash basis).</w:t>
      </w:r>
    </w:p>
    <w:p w:rsidR="0034775E" w:rsidRPr="00411EED" w:rsidRDefault="0034775E" w:rsidP="0034775E">
      <w:pPr>
        <w:pStyle w:val="ActHead5"/>
      </w:pPr>
      <w:bookmarkStart w:id="973" w:name="_Toc471394004"/>
      <w:r w:rsidRPr="005A283F">
        <w:rPr>
          <w:rStyle w:val="CharSectno"/>
        </w:rPr>
        <w:t>157</w:t>
      </w:r>
      <w:r w:rsidR="00411EED" w:rsidRPr="005A283F">
        <w:rPr>
          <w:rStyle w:val="CharSectno"/>
        </w:rPr>
        <w:noBreakHyphen/>
      </w:r>
      <w:r w:rsidRPr="005A283F">
        <w:rPr>
          <w:rStyle w:val="CharSectno"/>
        </w:rPr>
        <w:t>10</w:t>
      </w:r>
      <w:r w:rsidRPr="00411EED">
        <w:t xml:space="preserve">  Charities etc. ceasing to account on a cash basis</w:t>
      </w:r>
      <w:bookmarkEnd w:id="973"/>
    </w:p>
    <w:p w:rsidR="00300522" w:rsidRPr="00411EED" w:rsidRDefault="00300522" w:rsidP="00300522">
      <w:pPr>
        <w:pStyle w:val="subsection"/>
      </w:pPr>
      <w:r w:rsidRPr="00411EED">
        <w:tab/>
        <w:t>(1)</w:t>
      </w:r>
      <w:r w:rsidRPr="00411EED">
        <w:tab/>
      </w:r>
      <w:r w:rsidR="00B57044" w:rsidRPr="00411EED">
        <w:t>Paragraphs 29</w:t>
      </w:r>
      <w:r w:rsidR="00411EED">
        <w:noBreakHyphen/>
      </w:r>
      <w:r w:rsidR="00B57044" w:rsidRPr="00411EED">
        <w:t>50(1)(a) and (ab)</w:t>
      </w:r>
      <w:r w:rsidRPr="00411EED">
        <w:t xml:space="preserve"> and subsection</w:t>
      </w:r>
      <w:r w:rsidR="00411EED">
        <w:t> </w:t>
      </w:r>
      <w:r w:rsidRPr="00411EED">
        <w:t>29</w:t>
      </w:r>
      <w:r w:rsidR="00411EED">
        <w:noBreakHyphen/>
      </w:r>
      <w:r w:rsidRPr="00411EED">
        <w:t xml:space="preserve">50(3) do not apply in relation to any </w:t>
      </w:r>
      <w:r w:rsidR="00411EED" w:rsidRPr="00411EED">
        <w:rPr>
          <w:position w:val="6"/>
          <w:sz w:val="16"/>
        </w:rPr>
        <w:t>*</w:t>
      </w:r>
      <w:r w:rsidR="008B1786" w:rsidRPr="00411EED">
        <w:t>endorsed charity</w:t>
      </w:r>
      <w:r w:rsidRPr="00411EED">
        <w:t xml:space="preserve">, any </w:t>
      </w:r>
      <w:r w:rsidR="00411EED" w:rsidRPr="00411EED">
        <w:rPr>
          <w:position w:val="6"/>
          <w:sz w:val="16"/>
          <w:szCs w:val="16"/>
        </w:rPr>
        <w:t>*</w:t>
      </w:r>
      <w:r w:rsidRPr="00411EED">
        <w:t>gift</w:t>
      </w:r>
      <w:r w:rsidR="00411EED">
        <w:noBreakHyphen/>
      </w:r>
      <w:r w:rsidRPr="00411EED">
        <w:t xml:space="preserve">deductible entity or any </w:t>
      </w:r>
      <w:r w:rsidR="00411EED" w:rsidRPr="00411EED">
        <w:rPr>
          <w:position w:val="6"/>
          <w:sz w:val="16"/>
        </w:rPr>
        <w:t>*</w:t>
      </w:r>
      <w:r w:rsidRPr="00411EED">
        <w:t>government school.</w:t>
      </w:r>
    </w:p>
    <w:p w:rsidR="00300522" w:rsidRPr="00411EED" w:rsidRDefault="00300522" w:rsidP="00300522">
      <w:pPr>
        <w:pStyle w:val="subsection"/>
      </w:pPr>
      <w:r w:rsidRPr="00411EED">
        <w:lastRenderedPageBreak/>
        <w:tab/>
        <w:t>(3)</w:t>
      </w:r>
      <w:r w:rsidRPr="00411EED">
        <w:tab/>
        <w:t xml:space="preserve">This section does not apply in relation to a </w:t>
      </w:r>
      <w:r w:rsidR="00411EED" w:rsidRPr="00411EED">
        <w:rPr>
          <w:position w:val="6"/>
          <w:sz w:val="16"/>
        </w:rPr>
        <w:t>*</w:t>
      </w:r>
      <w:r w:rsidRPr="00411EED">
        <w:t>gift</w:t>
      </w:r>
      <w:r w:rsidR="00411EED">
        <w:noBreakHyphen/>
      </w:r>
      <w:r w:rsidRPr="00411EED">
        <w:t xml:space="preserve">deductible entity endorsed as a deductible gift recipient (within the meaning of the </w:t>
      </w:r>
      <w:r w:rsidR="00411EED" w:rsidRPr="00411EED">
        <w:rPr>
          <w:position w:val="6"/>
          <w:sz w:val="16"/>
        </w:rPr>
        <w:t>*</w:t>
      </w:r>
      <w:r w:rsidRPr="00411EED">
        <w:t>ITAA 1997) under section</w:t>
      </w:r>
      <w:r w:rsidR="00411EED">
        <w:t> </w:t>
      </w:r>
      <w:r w:rsidRPr="00411EED">
        <w:t>30</w:t>
      </w:r>
      <w:r w:rsidR="00411EED">
        <w:noBreakHyphen/>
      </w:r>
      <w:r w:rsidRPr="00411EED">
        <w:t>120 of the ITAA 1997, unless the entity is:</w:t>
      </w:r>
    </w:p>
    <w:p w:rsidR="006B01B6" w:rsidRPr="00411EED" w:rsidRDefault="006B01B6" w:rsidP="006B01B6">
      <w:pPr>
        <w:pStyle w:val="paragraph"/>
      </w:pPr>
      <w:r w:rsidRPr="00411EED">
        <w:tab/>
        <w:t>(a)</w:t>
      </w:r>
      <w:r w:rsidRPr="00411EED">
        <w:tab/>
        <w:t xml:space="preserve">an </w:t>
      </w:r>
      <w:r w:rsidR="00411EED" w:rsidRPr="00411EED">
        <w:rPr>
          <w:position w:val="6"/>
          <w:sz w:val="16"/>
        </w:rPr>
        <w:t>*</w:t>
      </w:r>
      <w:r w:rsidRPr="00411EED">
        <w:t>endorsed charity; or</w:t>
      </w:r>
    </w:p>
    <w:p w:rsidR="00300522" w:rsidRPr="00411EED" w:rsidRDefault="00300522" w:rsidP="00300522">
      <w:pPr>
        <w:pStyle w:val="paragraph"/>
      </w:pPr>
      <w:r w:rsidRPr="00411EED">
        <w:tab/>
        <w:t>(b)</w:t>
      </w:r>
      <w:r w:rsidRPr="00411EED">
        <w:tab/>
        <w:t xml:space="preserve">a </w:t>
      </w:r>
      <w:r w:rsidR="00411EED" w:rsidRPr="00411EED">
        <w:rPr>
          <w:position w:val="6"/>
          <w:sz w:val="16"/>
        </w:rPr>
        <w:t>*</w:t>
      </w:r>
      <w:r w:rsidRPr="00411EED">
        <w:t>government school; or</w:t>
      </w:r>
    </w:p>
    <w:p w:rsidR="00300522" w:rsidRPr="00411EED" w:rsidRDefault="00300522" w:rsidP="00300522">
      <w:pPr>
        <w:pStyle w:val="paragraph"/>
      </w:pPr>
      <w:r w:rsidRPr="00411EED">
        <w:tab/>
        <w:t>(c)</w:t>
      </w:r>
      <w:r w:rsidRPr="00411EED">
        <w:tab/>
        <w:t>a fund, authority or institution of a kind referred to in paragraph</w:t>
      </w:r>
      <w:r w:rsidR="00411EED">
        <w:t> </w:t>
      </w:r>
      <w:r w:rsidRPr="00411EED">
        <w:t>30</w:t>
      </w:r>
      <w:r w:rsidR="00411EED">
        <w:noBreakHyphen/>
      </w:r>
      <w:r w:rsidRPr="00411EED">
        <w:t>125(1)(b) of the ITAA 1997.</w:t>
      </w:r>
    </w:p>
    <w:p w:rsidR="00300522" w:rsidRPr="00411EED" w:rsidRDefault="00300522" w:rsidP="00300522">
      <w:pPr>
        <w:pStyle w:val="notetext"/>
      </w:pPr>
      <w:r w:rsidRPr="00411EED">
        <w:t>Note:</w:t>
      </w:r>
      <w:r w:rsidRPr="00411EED">
        <w:tab/>
        <w:t>This subsection excludes from this section certain (but not all) gift</w:t>
      </w:r>
      <w:r w:rsidR="00411EED">
        <w:noBreakHyphen/>
      </w:r>
      <w:r w:rsidRPr="00411EED">
        <w:t>deductible entities that are only endorsed for the operation of a fund, authority or institution.</w:t>
      </w:r>
    </w:p>
    <w:p w:rsidR="00424E6D" w:rsidRPr="00411EED" w:rsidRDefault="00424E6D" w:rsidP="00A36DB5">
      <w:pPr>
        <w:pStyle w:val="ActHead3"/>
        <w:pageBreakBefore/>
      </w:pPr>
      <w:bookmarkStart w:id="974" w:name="_Toc471394005"/>
      <w:r w:rsidRPr="005A283F">
        <w:rPr>
          <w:rStyle w:val="CharDivNo"/>
        </w:rPr>
        <w:lastRenderedPageBreak/>
        <w:t>Division</w:t>
      </w:r>
      <w:r w:rsidR="00411EED" w:rsidRPr="005A283F">
        <w:rPr>
          <w:rStyle w:val="CharDivNo"/>
        </w:rPr>
        <w:t> </w:t>
      </w:r>
      <w:r w:rsidRPr="005A283F">
        <w:rPr>
          <w:rStyle w:val="CharDivNo"/>
        </w:rPr>
        <w:t>158</w:t>
      </w:r>
      <w:r w:rsidRPr="00411EED">
        <w:t>—</w:t>
      </w:r>
      <w:r w:rsidRPr="005A283F">
        <w:rPr>
          <w:rStyle w:val="CharDivText"/>
        </w:rPr>
        <w:t>Hire purchase agreements</w:t>
      </w:r>
      <w:bookmarkEnd w:id="974"/>
    </w:p>
    <w:p w:rsidR="00424E6D" w:rsidRPr="00411EED" w:rsidRDefault="00424E6D" w:rsidP="00424E6D">
      <w:pPr>
        <w:pStyle w:val="ActHead5"/>
      </w:pPr>
      <w:bookmarkStart w:id="975" w:name="_Toc471394006"/>
      <w:r w:rsidRPr="005A283F">
        <w:rPr>
          <w:rStyle w:val="CharSectno"/>
        </w:rPr>
        <w:t>158</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975"/>
    </w:p>
    <w:p w:rsidR="00424E6D" w:rsidRPr="00411EED" w:rsidRDefault="00424E6D" w:rsidP="00424E6D">
      <w:pPr>
        <w:pStyle w:val="BoxText"/>
      </w:pPr>
      <w:r w:rsidRPr="00411EED">
        <w:t>If you account on a cash basis, you are treated as if you do not account on a cash basis for any acquisition made under a hire purchase agreement.</w:t>
      </w:r>
    </w:p>
    <w:p w:rsidR="00424E6D" w:rsidRPr="00411EED" w:rsidRDefault="00424E6D" w:rsidP="00424E6D">
      <w:pPr>
        <w:pStyle w:val="ActHead5"/>
      </w:pPr>
      <w:bookmarkStart w:id="976" w:name="_Toc471394007"/>
      <w:r w:rsidRPr="005A283F">
        <w:rPr>
          <w:rStyle w:val="CharSectno"/>
        </w:rPr>
        <w:t>158</w:t>
      </w:r>
      <w:r w:rsidR="00411EED" w:rsidRPr="005A283F">
        <w:rPr>
          <w:rStyle w:val="CharSectno"/>
        </w:rPr>
        <w:noBreakHyphen/>
      </w:r>
      <w:r w:rsidRPr="005A283F">
        <w:rPr>
          <w:rStyle w:val="CharSectno"/>
        </w:rPr>
        <w:t>5</w:t>
      </w:r>
      <w:r w:rsidRPr="00411EED">
        <w:t xml:space="preserve">  Treat as not accounting on a cash basis</w:t>
      </w:r>
      <w:bookmarkEnd w:id="976"/>
    </w:p>
    <w:p w:rsidR="00424E6D" w:rsidRPr="00411EED" w:rsidRDefault="00424E6D" w:rsidP="00424E6D">
      <w:pPr>
        <w:pStyle w:val="subsection"/>
      </w:pPr>
      <w:r w:rsidRPr="00411EED">
        <w:tab/>
        <w:t>(1)</w:t>
      </w:r>
      <w:r w:rsidRPr="00411EED">
        <w:tab/>
        <w:t xml:space="preserve">This section applies if you </w:t>
      </w:r>
      <w:r w:rsidR="00411EED" w:rsidRPr="00411EED">
        <w:rPr>
          <w:position w:val="6"/>
          <w:sz w:val="16"/>
        </w:rPr>
        <w:t>*</w:t>
      </w:r>
      <w:r w:rsidRPr="00411EED">
        <w:t>account on a cash basis.</w:t>
      </w:r>
    </w:p>
    <w:p w:rsidR="00424E6D" w:rsidRPr="00411EED" w:rsidRDefault="00424E6D" w:rsidP="00424E6D">
      <w:pPr>
        <w:pStyle w:val="subsection"/>
      </w:pPr>
      <w:r w:rsidRPr="00411EED">
        <w:tab/>
        <w:t>(2)</w:t>
      </w:r>
      <w:r w:rsidRPr="00411EED">
        <w:tab/>
        <w:t>This Act and the regulations apply in relation to:</w:t>
      </w:r>
    </w:p>
    <w:p w:rsidR="00424E6D" w:rsidRPr="00411EED" w:rsidRDefault="00424E6D" w:rsidP="00424E6D">
      <w:pPr>
        <w:pStyle w:val="paragraph"/>
      </w:pPr>
      <w:r w:rsidRPr="00411EED">
        <w:tab/>
        <w:t>(a)</w:t>
      </w:r>
      <w:r w:rsidRPr="00411EED">
        <w:tab/>
        <w:t xml:space="preserve">an acquisition you make under a </w:t>
      </w:r>
      <w:r w:rsidR="00411EED" w:rsidRPr="00411EED">
        <w:rPr>
          <w:position w:val="6"/>
          <w:sz w:val="16"/>
        </w:rPr>
        <w:t>*</w:t>
      </w:r>
      <w:r w:rsidRPr="00411EED">
        <w:t>hire purchase agreement; or</w:t>
      </w:r>
    </w:p>
    <w:p w:rsidR="00424E6D" w:rsidRPr="00411EED" w:rsidRDefault="00424E6D" w:rsidP="00424E6D">
      <w:pPr>
        <w:pStyle w:val="paragraph"/>
      </w:pPr>
      <w:r w:rsidRPr="00411EED">
        <w:tab/>
        <w:t>(b)</w:t>
      </w:r>
      <w:r w:rsidRPr="00411EED">
        <w:tab/>
        <w:t xml:space="preserve">an input tax credit to which you are entitled, or an </w:t>
      </w:r>
      <w:r w:rsidR="00411EED" w:rsidRPr="00411EED">
        <w:rPr>
          <w:position w:val="6"/>
          <w:sz w:val="16"/>
        </w:rPr>
        <w:t>*</w:t>
      </w:r>
      <w:r w:rsidRPr="00411EED">
        <w:t>adjustment you have, under subsection</w:t>
      </w:r>
      <w:r w:rsidR="00411EED">
        <w:t> </w:t>
      </w:r>
      <w:r w:rsidRPr="00411EED">
        <w:t>58</w:t>
      </w:r>
      <w:r w:rsidR="00411EED">
        <w:noBreakHyphen/>
      </w:r>
      <w:r w:rsidRPr="00411EED">
        <w:t>10(1) for an acquisition made under a hire purchase agreement;</w:t>
      </w:r>
    </w:p>
    <w:p w:rsidR="00424E6D" w:rsidRPr="00411EED" w:rsidRDefault="00424E6D" w:rsidP="00424E6D">
      <w:pPr>
        <w:pStyle w:val="subsection2"/>
      </w:pPr>
      <w:r w:rsidRPr="00411EED">
        <w:t xml:space="preserve">as if you do not </w:t>
      </w:r>
      <w:r w:rsidR="00411EED" w:rsidRPr="00411EED">
        <w:rPr>
          <w:position w:val="6"/>
          <w:sz w:val="16"/>
        </w:rPr>
        <w:t>*</w:t>
      </w:r>
      <w:r w:rsidRPr="00411EED">
        <w:t>account on a cash basis.</w:t>
      </w:r>
    </w:p>
    <w:p w:rsidR="00300522" w:rsidRPr="00411EED" w:rsidRDefault="00300522" w:rsidP="00A36DB5">
      <w:pPr>
        <w:pStyle w:val="ActHead3"/>
        <w:pageBreakBefore/>
      </w:pPr>
      <w:bookmarkStart w:id="977" w:name="_Toc471394008"/>
      <w:r w:rsidRPr="005A283F">
        <w:rPr>
          <w:rStyle w:val="CharDivNo"/>
        </w:rPr>
        <w:lastRenderedPageBreak/>
        <w:t>Division</w:t>
      </w:r>
      <w:r w:rsidR="00411EED" w:rsidRPr="005A283F">
        <w:rPr>
          <w:rStyle w:val="CharDivNo"/>
        </w:rPr>
        <w:t> </w:t>
      </w:r>
      <w:r w:rsidRPr="005A283F">
        <w:rPr>
          <w:rStyle w:val="CharDivNo"/>
        </w:rPr>
        <w:t>159</w:t>
      </w:r>
      <w:r w:rsidRPr="00411EED">
        <w:t>—</w:t>
      </w:r>
      <w:r w:rsidRPr="005A283F">
        <w:rPr>
          <w:rStyle w:val="CharDivText"/>
        </w:rPr>
        <w:t>Changing your accounting basis</w:t>
      </w:r>
      <w:bookmarkEnd w:id="977"/>
    </w:p>
    <w:p w:rsidR="00300522" w:rsidRPr="00411EED" w:rsidRDefault="00300522" w:rsidP="00300522">
      <w:pPr>
        <w:pStyle w:val="ActHead5"/>
      </w:pPr>
      <w:bookmarkStart w:id="978" w:name="_Toc471394009"/>
      <w:r w:rsidRPr="005A283F">
        <w:rPr>
          <w:rStyle w:val="CharSectno"/>
        </w:rPr>
        <w:t>159</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978"/>
    </w:p>
    <w:p w:rsidR="00300522" w:rsidRPr="00411EED" w:rsidRDefault="00300522" w:rsidP="00300522">
      <w:pPr>
        <w:pStyle w:val="BoxText"/>
      </w:pPr>
      <w:r w:rsidRPr="00411EED">
        <w:t xml:space="preserve">This </w:t>
      </w:r>
      <w:r w:rsidR="00A53099" w:rsidRPr="00411EED">
        <w:t>Division</w:t>
      </w:r>
      <w:r w:rsidR="00A36DB5" w:rsidRPr="00411EED">
        <w:t xml:space="preserve"> </w:t>
      </w:r>
      <w:r w:rsidRPr="00411EED">
        <w:t>tells you to which tax periods to attribute any supplies and acquisitions that are affected by a change in your accounting basis, and how to treat bad debts if your accounting basis changes.</w:t>
      </w:r>
    </w:p>
    <w:p w:rsidR="00300522" w:rsidRPr="00411EED" w:rsidRDefault="00300522" w:rsidP="00300522">
      <w:pPr>
        <w:pStyle w:val="ActHead5"/>
      </w:pPr>
      <w:bookmarkStart w:id="979" w:name="_Toc471394010"/>
      <w:r w:rsidRPr="005A283F">
        <w:rPr>
          <w:rStyle w:val="CharSectno"/>
        </w:rPr>
        <w:t>159</w:t>
      </w:r>
      <w:r w:rsidR="00411EED" w:rsidRPr="005A283F">
        <w:rPr>
          <w:rStyle w:val="CharSectno"/>
        </w:rPr>
        <w:noBreakHyphen/>
      </w:r>
      <w:r w:rsidRPr="005A283F">
        <w:rPr>
          <w:rStyle w:val="CharSectno"/>
        </w:rPr>
        <w:t>5</w:t>
      </w:r>
      <w:r w:rsidRPr="00411EED">
        <w:t xml:space="preserve">  Ceasing to account on a cash basis—amounts not previously attributed</w:t>
      </w:r>
      <w:bookmarkEnd w:id="979"/>
    </w:p>
    <w:p w:rsidR="00300522" w:rsidRPr="00411EED" w:rsidRDefault="00300522" w:rsidP="00300522">
      <w:pPr>
        <w:pStyle w:val="subsection"/>
      </w:pPr>
      <w:r w:rsidRPr="00411EED">
        <w:tab/>
        <w:t>(1)</w:t>
      </w:r>
      <w:r w:rsidRPr="00411EED">
        <w:tab/>
        <w:t xml:space="preserve">The GST payable by you on a </w:t>
      </w:r>
      <w:r w:rsidR="00411EED" w:rsidRPr="00411EED">
        <w:rPr>
          <w:position w:val="6"/>
          <w:sz w:val="16"/>
          <w:szCs w:val="16"/>
        </w:rPr>
        <w:t>*</w:t>
      </w:r>
      <w:r w:rsidRPr="00411EED">
        <w:t xml:space="preserve">taxable supply, the input tax credit to which you are entitled for a </w:t>
      </w:r>
      <w:r w:rsidR="00411EED" w:rsidRPr="00411EED">
        <w:rPr>
          <w:position w:val="6"/>
          <w:sz w:val="16"/>
          <w:szCs w:val="16"/>
        </w:rPr>
        <w:t>*</w:t>
      </w:r>
      <w:r w:rsidRPr="00411EED">
        <w:t xml:space="preserve">creditable acquisition, or an </w:t>
      </w:r>
      <w:r w:rsidR="00411EED" w:rsidRPr="00411EED">
        <w:rPr>
          <w:position w:val="6"/>
          <w:sz w:val="16"/>
          <w:szCs w:val="16"/>
        </w:rPr>
        <w:t>*</w:t>
      </w:r>
      <w:r w:rsidRPr="00411EED">
        <w:t xml:space="preserve">adjustment that you have, is attributable to a particular tax period (the </w:t>
      </w:r>
      <w:r w:rsidRPr="00411EED">
        <w:rPr>
          <w:b/>
          <w:bCs/>
          <w:i/>
          <w:iCs/>
        </w:rPr>
        <w:t>transition tax period</w:t>
      </w:r>
      <w:r w:rsidRPr="00411EED">
        <w:t>), and not to any other tax period, if:</w:t>
      </w:r>
    </w:p>
    <w:p w:rsidR="00300522" w:rsidRPr="00411EED" w:rsidRDefault="00300522" w:rsidP="00300522">
      <w:pPr>
        <w:pStyle w:val="paragraph"/>
      </w:pPr>
      <w:r w:rsidRPr="00411EED">
        <w:tab/>
        <w:t>(a)</w:t>
      </w:r>
      <w:r w:rsidRPr="00411EED">
        <w:tab/>
        <w:t xml:space="preserve">at the start of the transition tax period, you cease to </w:t>
      </w:r>
      <w:r w:rsidR="00411EED" w:rsidRPr="00411EED">
        <w:rPr>
          <w:position w:val="6"/>
          <w:sz w:val="16"/>
          <w:szCs w:val="16"/>
        </w:rPr>
        <w:t>*</w:t>
      </w:r>
      <w:r w:rsidRPr="00411EED">
        <w:t>account on a cash basis; and</w:t>
      </w:r>
    </w:p>
    <w:p w:rsidR="00300522" w:rsidRPr="00411EED" w:rsidRDefault="00300522" w:rsidP="00300522">
      <w:pPr>
        <w:pStyle w:val="paragraph"/>
      </w:pPr>
      <w:r w:rsidRPr="00411EED">
        <w:tab/>
        <w:t>(b)</w:t>
      </w:r>
      <w:r w:rsidRPr="00411EED">
        <w:tab/>
        <w:t>the GST on the supply, the input tax credit on the acquisition, or the adjustment, was not attributable, to any extent, to a previous tax period during which you accounted on a cash basis; and</w:t>
      </w:r>
    </w:p>
    <w:p w:rsidR="00300522" w:rsidRPr="00411EED" w:rsidRDefault="00300522" w:rsidP="00300522">
      <w:pPr>
        <w:pStyle w:val="paragraph"/>
      </w:pPr>
      <w:r w:rsidRPr="00411EED">
        <w:tab/>
        <w:t>(c)</w:t>
      </w:r>
      <w:r w:rsidRPr="00411EED">
        <w:tab/>
        <w:t>it would have been attributable to that previous tax period had you not accounted on a cash basis during that period.</w:t>
      </w:r>
    </w:p>
    <w:p w:rsidR="00300522" w:rsidRPr="00411EED" w:rsidRDefault="00300522" w:rsidP="00300522">
      <w:pPr>
        <w:pStyle w:val="TLPnoteright"/>
      </w:pPr>
      <w:r w:rsidRPr="00411EED">
        <w:t>For accounting on a cash basis, see Subdivision</w:t>
      </w:r>
      <w:r w:rsidR="00411EED">
        <w:t> </w:t>
      </w:r>
      <w:r w:rsidRPr="00411EED">
        <w:t>29</w:t>
      </w:r>
      <w:r w:rsidR="00411EED">
        <w:noBreakHyphen/>
      </w:r>
      <w:r w:rsidRPr="00411EED">
        <w:t>B.</w:t>
      </w:r>
    </w:p>
    <w:p w:rsidR="00300522" w:rsidRPr="00411EED" w:rsidRDefault="00300522" w:rsidP="00300522">
      <w:pPr>
        <w:pStyle w:val="notetext"/>
      </w:pPr>
      <w:r w:rsidRPr="00411EED">
        <w:t>Example:</w:t>
      </w:r>
      <w:r w:rsidRPr="00411EED">
        <w:tab/>
        <w:t>In tax period A in the following diagram, you issue an invoice for a supply that you made, but you receive no payment for the supply until tax period D. However, you cease to account on a cash basis at the start of tax period C (which is therefore the transition tax period).</w:t>
      </w:r>
    </w:p>
    <w:p w:rsidR="00300522" w:rsidRPr="00411EED" w:rsidRDefault="00300522" w:rsidP="00300522"/>
    <w:p w:rsidR="00300522" w:rsidRPr="00411EED" w:rsidRDefault="00300522" w:rsidP="00300522">
      <w:r w:rsidRPr="00411EED">
        <w:lastRenderedPageBreak/>
        <w:tab/>
      </w:r>
      <w:r w:rsidR="00143843" w:rsidRPr="00411EED">
        <w:rPr>
          <w:noProof/>
          <w:sz w:val="20"/>
          <w:lang w:eastAsia="en-AU"/>
        </w:rPr>
        <w:drawing>
          <wp:inline distT="0" distB="0" distL="0" distR="0" wp14:anchorId="4FBF888B" wp14:editId="01E61DC2">
            <wp:extent cx="3727450" cy="933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27450" cy="933450"/>
                    </a:xfrm>
                    <a:prstGeom prst="rect">
                      <a:avLst/>
                    </a:prstGeom>
                    <a:noFill/>
                    <a:ln>
                      <a:noFill/>
                    </a:ln>
                  </pic:spPr>
                </pic:pic>
              </a:graphicData>
            </a:graphic>
          </wp:inline>
        </w:drawing>
      </w:r>
    </w:p>
    <w:p w:rsidR="00300522" w:rsidRPr="00411EED" w:rsidRDefault="00300522" w:rsidP="00300522">
      <w:pPr>
        <w:pStyle w:val="notetext"/>
      </w:pPr>
      <w:r w:rsidRPr="00411EED">
        <w:tab/>
        <w:t>Under section</w:t>
      </w:r>
      <w:r w:rsidR="00411EED">
        <w:t> </w:t>
      </w:r>
      <w:r w:rsidRPr="00411EED">
        <w:t>29</w:t>
      </w:r>
      <w:r w:rsidR="00411EED">
        <w:noBreakHyphen/>
      </w:r>
      <w:r w:rsidRPr="00411EED">
        <w:t>5, the supply was not attributable to tax period A (because at the time you were accounting on a cash basis), but it would have been attributable to that period if you had not been accounting on a cash basis (because you issued the invoice in that period). Therefore the supply is attributable to tax period C (the transition tax period).</w:t>
      </w:r>
    </w:p>
    <w:p w:rsidR="00300522" w:rsidRPr="00411EED" w:rsidRDefault="00300522" w:rsidP="00300522">
      <w:pPr>
        <w:pStyle w:val="subsection"/>
      </w:pPr>
      <w:r w:rsidRPr="00411EED">
        <w:tab/>
        <w:t>(2)</w:t>
      </w:r>
      <w:r w:rsidRPr="00411EED">
        <w:tab/>
        <w:t>This section has effect despite sections</w:t>
      </w:r>
      <w:r w:rsidR="00411EED">
        <w:t> </w:t>
      </w:r>
      <w:r w:rsidRPr="00411EED">
        <w:t>29</w:t>
      </w:r>
      <w:r w:rsidR="00411EED">
        <w:noBreakHyphen/>
      </w:r>
      <w:r w:rsidRPr="00411EED">
        <w:t>5, 29</w:t>
      </w:r>
      <w:r w:rsidR="00411EED">
        <w:noBreakHyphen/>
      </w:r>
      <w:r w:rsidRPr="00411EED">
        <w:t>10 and 29</w:t>
      </w:r>
      <w:r w:rsidR="00411EED">
        <w:noBreakHyphen/>
      </w:r>
      <w:r w:rsidRPr="00411EED">
        <w:t>20 (which are about attributing GST on supplies, input tax credits on acquisitions, and adjustments) and any other provisions of this Chapter.</w:t>
      </w:r>
    </w:p>
    <w:p w:rsidR="00300522" w:rsidRPr="00411EED" w:rsidRDefault="00300522" w:rsidP="00300522">
      <w:pPr>
        <w:pStyle w:val="ActHead5"/>
      </w:pPr>
      <w:bookmarkStart w:id="980" w:name="_Toc471394011"/>
      <w:r w:rsidRPr="005A283F">
        <w:rPr>
          <w:rStyle w:val="CharSectno"/>
        </w:rPr>
        <w:t>159</w:t>
      </w:r>
      <w:r w:rsidR="00411EED" w:rsidRPr="005A283F">
        <w:rPr>
          <w:rStyle w:val="CharSectno"/>
        </w:rPr>
        <w:noBreakHyphen/>
      </w:r>
      <w:r w:rsidRPr="005A283F">
        <w:rPr>
          <w:rStyle w:val="CharSectno"/>
        </w:rPr>
        <w:t>10</w:t>
      </w:r>
      <w:r w:rsidRPr="00411EED">
        <w:t xml:space="preserve">  Ceasing to account on a cash basis—amounts partly attributed</w:t>
      </w:r>
      <w:bookmarkEnd w:id="980"/>
    </w:p>
    <w:p w:rsidR="00300522" w:rsidRPr="00411EED" w:rsidRDefault="00300522" w:rsidP="00300522">
      <w:pPr>
        <w:pStyle w:val="subsection"/>
      </w:pPr>
      <w:r w:rsidRPr="00411EED">
        <w:tab/>
        <w:t>(1)</w:t>
      </w:r>
      <w:r w:rsidRPr="00411EED">
        <w:tab/>
        <w:t xml:space="preserve">The GST payable by you on a </w:t>
      </w:r>
      <w:r w:rsidR="00411EED" w:rsidRPr="00411EED">
        <w:rPr>
          <w:position w:val="6"/>
          <w:sz w:val="16"/>
          <w:szCs w:val="16"/>
        </w:rPr>
        <w:t>*</w:t>
      </w:r>
      <w:r w:rsidRPr="00411EED">
        <w:t xml:space="preserve">taxable supply, the input tax credit to which you are entitled for a </w:t>
      </w:r>
      <w:r w:rsidR="00411EED" w:rsidRPr="00411EED">
        <w:rPr>
          <w:position w:val="6"/>
          <w:sz w:val="16"/>
          <w:szCs w:val="16"/>
        </w:rPr>
        <w:t>*</w:t>
      </w:r>
      <w:r w:rsidRPr="00411EED">
        <w:t xml:space="preserve">creditable acquisition, or an </w:t>
      </w:r>
      <w:r w:rsidR="00411EED" w:rsidRPr="00411EED">
        <w:rPr>
          <w:position w:val="6"/>
          <w:sz w:val="16"/>
          <w:szCs w:val="16"/>
        </w:rPr>
        <w:t>*</w:t>
      </w:r>
      <w:r w:rsidRPr="00411EED">
        <w:t xml:space="preserve">adjustment that you have, is attributable to a particular tax period (the </w:t>
      </w:r>
      <w:r w:rsidRPr="00411EED">
        <w:rPr>
          <w:b/>
          <w:bCs/>
          <w:i/>
          <w:iCs/>
        </w:rPr>
        <w:t>transition tax period</w:t>
      </w:r>
      <w:r w:rsidRPr="00411EED">
        <w:t>), and not to any other tax period, if:</w:t>
      </w:r>
    </w:p>
    <w:p w:rsidR="00300522" w:rsidRPr="00411EED" w:rsidRDefault="00300522" w:rsidP="00300522">
      <w:pPr>
        <w:pStyle w:val="paragraph"/>
      </w:pPr>
      <w:r w:rsidRPr="00411EED">
        <w:tab/>
        <w:t>(a)</w:t>
      </w:r>
      <w:r w:rsidRPr="00411EED">
        <w:tab/>
        <w:t xml:space="preserve">at the start of the transition tax period, you cease to </w:t>
      </w:r>
      <w:r w:rsidR="00411EED" w:rsidRPr="00411EED">
        <w:rPr>
          <w:position w:val="6"/>
          <w:sz w:val="16"/>
          <w:szCs w:val="16"/>
        </w:rPr>
        <w:t>*</w:t>
      </w:r>
      <w:r w:rsidRPr="00411EED">
        <w:t>account on a cash basis; and</w:t>
      </w:r>
    </w:p>
    <w:p w:rsidR="00300522" w:rsidRPr="00411EED" w:rsidRDefault="00300522" w:rsidP="00300522">
      <w:pPr>
        <w:pStyle w:val="paragraph"/>
      </w:pPr>
      <w:r w:rsidRPr="00411EED">
        <w:tab/>
        <w:t>(b)</w:t>
      </w:r>
      <w:r w:rsidRPr="00411EED">
        <w:tab/>
        <w:t>the GST on the supply, the input tax credit on the acquisition, or the adjustment, was only to some extent attributable to a previous tax period during which you accounted on a cash basis; and</w:t>
      </w:r>
    </w:p>
    <w:p w:rsidR="00300522" w:rsidRPr="00411EED" w:rsidRDefault="00300522" w:rsidP="00300522">
      <w:pPr>
        <w:pStyle w:val="paragraph"/>
      </w:pPr>
      <w:r w:rsidRPr="00411EED">
        <w:tab/>
        <w:t>(c)</w:t>
      </w:r>
      <w:r w:rsidRPr="00411EED">
        <w:tab/>
        <w:t>it would have been attributable solely to that previous tax period had you not accounted on a cash basis during that period.</w:t>
      </w:r>
    </w:p>
    <w:p w:rsidR="00300522" w:rsidRPr="00411EED" w:rsidRDefault="00300522" w:rsidP="00300522">
      <w:pPr>
        <w:pStyle w:val="subsection"/>
      </w:pPr>
      <w:r w:rsidRPr="00411EED">
        <w:tab/>
        <w:t>(2)</w:t>
      </w:r>
      <w:r w:rsidRPr="00411EED">
        <w:tab/>
        <w:t>However, the GST on the supply, the input tax credit on the acquisition, or the adjustment, is attributable to the transition tax period only to the extent that it has not been previously attributed to one or more of those previous tax periods.</w:t>
      </w:r>
    </w:p>
    <w:p w:rsidR="00300522" w:rsidRPr="00411EED" w:rsidRDefault="00300522" w:rsidP="00300522">
      <w:pPr>
        <w:pStyle w:val="TLPnoteright"/>
      </w:pPr>
      <w:r w:rsidRPr="00411EED">
        <w:lastRenderedPageBreak/>
        <w:t>For accounting on a cash basis, see Subdivision</w:t>
      </w:r>
      <w:r w:rsidR="00411EED">
        <w:t> </w:t>
      </w:r>
      <w:r w:rsidRPr="00411EED">
        <w:t>29</w:t>
      </w:r>
      <w:r w:rsidR="00411EED">
        <w:noBreakHyphen/>
      </w:r>
      <w:r w:rsidRPr="00411EED">
        <w:t>B.</w:t>
      </w:r>
    </w:p>
    <w:p w:rsidR="00300522" w:rsidRPr="00411EED" w:rsidRDefault="00300522" w:rsidP="00300522">
      <w:pPr>
        <w:pStyle w:val="notetext"/>
      </w:pPr>
      <w:r w:rsidRPr="00411EED">
        <w:t>Example:</w:t>
      </w:r>
      <w:r w:rsidRPr="00411EED">
        <w:tab/>
        <w:t>Take the example in section</w:t>
      </w:r>
      <w:r w:rsidR="00411EED">
        <w:t> </w:t>
      </w:r>
      <w:r w:rsidRPr="00411EED">
        <w:t>159</w:t>
      </w:r>
      <w:r w:rsidR="00411EED">
        <w:noBreakHyphen/>
      </w:r>
      <w:r w:rsidRPr="00411EED">
        <w:t>5 as changed in the following diagram so that you receive part of the payment for the supply in tax period A. The transition tax period is still tax period C.</w:t>
      </w:r>
    </w:p>
    <w:p w:rsidR="00300522" w:rsidRPr="00411EED" w:rsidRDefault="00300522" w:rsidP="00300522"/>
    <w:p w:rsidR="00300522" w:rsidRPr="00411EED" w:rsidRDefault="00143843" w:rsidP="00300522">
      <w:pPr>
        <w:jc w:val="right"/>
      </w:pPr>
      <w:r w:rsidRPr="00411EED">
        <w:rPr>
          <w:noProof/>
          <w:sz w:val="20"/>
          <w:lang w:eastAsia="en-AU"/>
        </w:rPr>
        <w:drawing>
          <wp:inline distT="0" distB="0" distL="0" distR="0" wp14:anchorId="6B406507" wp14:editId="2070B475">
            <wp:extent cx="3765550" cy="939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765550" cy="939800"/>
                    </a:xfrm>
                    <a:prstGeom prst="rect">
                      <a:avLst/>
                    </a:prstGeom>
                    <a:noFill/>
                    <a:ln>
                      <a:noFill/>
                    </a:ln>
                  </pic:spPr>
                </pic:pic>
              </a:graphicData>
            </a:graphic>
          </wp:inline>
        </w:drawing>
      </w:r>
    </w:p>
    <w:p w:rsidR="00300522" w:rsidRPr="00411EED" w:rsidRDefault="00300522" w:rsidP="00300522">
      <w:pPr>
        <w:pStyle w:val="notetext"/>
      </w:pPr>
      <w:r w:rsidRPr="00411EED">
        <w:tab/>
        <w:t>Under section</w:t>
      </w:r>
      <w:r w:rsidR="00411EED">
        <w:t> </w:t>
      </w:r>
      <w:r w:rsidRPr="00411EED">
        <w:t>29</w:t>
      </w:r>
      <w:r w:rsidR="00411EED">
        <w:noBreakHyphen/>
      </w:r>
      <w:r w:rsidRPr="00411EED">
        <w:t>5, the supply was to some extent attributable to tax period A, but it would have been attributable only to that tax period if you had not been accounting on a cash basis. Therefore the supply is attributable to tax period C (the transition tax period), but only to the extent that it is not attributable to tax period A.</w:t>
      </w:r>
    </w:p>
    <w:p w:rsidR="00300522" w:rsidRPr="00411EED" w:rsidRDefault="00300522" w:rsidP="00300522">
      <w:pPr>
        <w:pStyle w:val="subsection"/>
      </w:pPr>
      <w:r w:rsidRPr="00411EED">
        <w:tab/>
        <w:t>(3)</w:t>
      </w:r>
      <w:r w:rsidRPr="00411EED">
        <w:tab/>
        <w:t>This section has effect despite sections</w:t>
      </w:r>
      <w:r w:rsidR="00411EED">
        <w:t> </w:t>
      </w:r>
      <w:r w:rsidRPr="00411EED">
        <w:t>29</w:t>
      </w:r>
      <w:r w:rsidR="00411EED">
        <w:noBreakHyphen/>
      </w:r>
      <w:r w:rsidRPr="00411EED">
        <w:t>5, 29</w:t>
      </w:r>
      <w:r w:rsidR="00411EED">
        <w:noBreakHyphen/>
      </w:r>
      <w:r w:rsidRPr="00411EED">
        <w:t>10 and 29</w:t>
      </w:r>
      <w:r w:rsidR="00411EED">
        <w:noBreakHyphen/>
      </w:r>
      <w:r w:rsidRPr="00411EED">
        <w:t>20 (which are about attributing GST on supplies, input tax credits on acquisitions, and adjustments) and any other provisions of this Chapter.</w:t>
      </w:r>
    </w:p>
    <w:p w:rsidR="00300522" w:rsidRPr="00411EED" w:rsidRDefault="00300522" w:rsidP="00300522">
      <w:pPr>
        <w:pStyle w:val="ActHead5"/>
      </w:pPr>
      <w:bookmarkStart w:id="981" w:name="_Toc471394012"/>
      <w:r w:rsidRPr="005A283F">
        <w:rPr>
          <w:rStyle w:val="CharSectno"/>
        </w:rPr>
        <w:t>159</w:t>
      </w:r>
      <w:r w:rsidR="00411EED" w:rsidRPr="005A283F">
        <w:rPr>
          <w:rStyle w:val="CharSectno"/>
        </w:rPr>
        <w:noBreakHyphen/>
      </w:r>
      <w:r w:rsidRPr="005A283F">
        <w:rPr>
          <w:rStyle w:val="CharSectno"/>
        </w:rPr>
        <w:t>15</w:t>
      </w:r>
      <w:r w:rsidRPr="00411EED">
        <w:t xml:space="preserve">  Ceasing to account on a cash basis—bad debts</w:t>
      </w:r>
      <w:bookmarkEnd w:id="981"/>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the GST payable by you on a </w:t>
      </w:r>
      <w:r w:rsidR="00411EED" w:rsidRPr="00411EED">
        <w:rPr>
          <w:position w:val="6"/>
          <w:sz w:val="16"/>
          <w:szCs w:val="16"/>
        </w:rPr>
        <w:t>*</w:t>
      </w:r>
      <w:r w:rsidRPr="00411EED">
        <w:t xml:space="preserve">taxable supply or the input tax credit to which you are entitled for a </w:t>
      </w:r>
      <w:r w:rsidR="00411EED" w:rsidRPr="00411EED">
        <w:rPr>
          <w:position w:val="6"/>
          <w:sz w:val="16"/>
          <w:szCs w:val="16"/>
        </w:rPr>
        <w:t>*</w:t>
      </w:r>
      <w:r w:rsidRPr="00411EED">
        <w:t>creditable acquisition is attributable to a particular tax period (the transition tax period) under section</w:t>
      </w:r>
      <w:r w:rsidR="00411EED">
        <w:t> </w:t>
      </w:r>
      <w:r w:rsidRPr="00411EED">
        <w:t>159</w:t>
      </w:r>
      <w:r w:rsidR="00411EED">
        <w:noBreakHyphen/>
      </w:r>
      <w:r w:rsidRPr="00411EED">
        <w:t>5 or 159</w:t>
      </w:r>
      <w:r w:rsidR="00411EED">
        <w:noBreakHyphen/>
      </w:r>
      <w:r w:rsidRPr="00411EED">
        <w:t>10; and</w:t>
      </w:r>
    </w:p>
    <w:p w:rsidR="00300522" w:rsidRPr="00411EED" w:rsidRDefault="00300522" w:rsidP="00300522">
      <w:pPr>
        <w:pStyle w:val="paragraph"/>
      </w:pPr>
      <w:r w:rsidRPr="00411EED">
        <w:tab/>
        <w:t>(b)</w:t>
      </w:r>
      <w:r w:rsidRPr="00411EED">
        <w:tab/>
        <w:t xml:space="preserve">before the start of the transition tax period, the whole or part of a debt relating to the </w:t>
      </w:r>
      <w:r w:rsidR="00411EED" w:rsidRPr="00411EED">
        <w:rPr>
          <w:position w:val="6"/>
          <w:sz w:val="16"/>
          <w:szCs w:val="16"/>
        </w:rPr>
        <w:t>*</w:t>
      </w:r>
      <w:r w:rsidRPr="00411EED">
        <w:t>consideration for the supply or acquisition is written off as bad;</w:t>
      </w:r>
    </w:p>
    <w:p w:rsidR="00300522" w:rsidRPr="00411EED" w:rsidRDefault="00300522" w:rsidP="00300522">
      <w:pPr>
        <w:pStyle w:val="subsection2"/>
      </w:pPr>
      <w:r w:rsidRPr="00411EED">
        <w:t>then:</w:t>
      </w:r>
    </w:p>
    <w:p w:rsidR="00300522" w:rsidRPr="00411EED" w:rsidRDefault="00300522" w:rsidP="00300522">
      <w:pPr>
        <w:pStyle w:val="paragraph"/>
      </w:pPr>
      <w:r w:rsidRPr="00411EED">
        <w:tab/>
        <w:t>(c)</w:t>
      </w:r>
      <w:r w:rsidRPr="00411EED">
        <w:tab/>
        <w:t>the amount written off, and any part of that amount recovered before the start of the transition tax period, is to be treated, for the purposes of Division</w:t>
      </w:r>
      <w:r w:rsidR="00411EED">
        <w:t> </w:t>
      </w:r>
      <w:r w:rsidRPr="00411EED">
        <w:t xml:space="preserve">21, as if at all relevant times you were not </w:t>
      </w:r>
      <w:r w:rsidR="00411EED" w:rsidRPr="00411EED">
        <w:rPr>
          <w:position w:val="6"/>
          <w:sz w:val="16"/>
          <w:szCs w:val="16"/>
        </w:rPr>
        <w:t>*</w:t>
      </w:r>
      <w:r w:rsidRPr="00411EED">
        <w:t>accounting on a cash basis; and</w:t>
      </w:r>
    </w:p>
    <w:p w:rsidR="00300522" w:rsidRPr="00411EED" w:rsidRDefault="00300522" w:rsidP="00300522">
      <w:pPr>
        <w:pStyle w:val="paragraph"/>
      </w:pPr>
      <w:r w:rsidRPr="00411EED">
        <w:lastRenderedPageBreak/>
        <w:tab/>
        <w:t>(d)</w:t>
      </w:r>
      <w:r w:rsidRPr="00411EED">
        <w:tab/>
        <w:t>any adjustment arising under Division</w:t>
      </w:r>
      <w:r w:rsidR="00411EED">
        <w:t> </w:t>
      </w:r>
      <w:r w:rsidRPr="00411EED">
        <w:t>21 as a result is attributable to the transition tax period.</w:t>
      </w:r>
    </w:p>
    <w:p w:rsidR="00300522" w:rsidRPr="00411EED" w:rsidRDefault="00300522" w:rsidP="00300522">
      <w:pPr>
        <w:pStyle w:val="subsection"/>
      </w:pPr>
      <w:r w:rsidRPr="00411EED">
        <w:tab/>
        <w:t>(2)</w:t>
      </w:r>
      <w:r w:rsidRPr="00411EED">
        <w:tab/>
        <w:t>This section has effect despite subsections</w:t>
      </w:r>
      <w:r w:rsidR="00411EED">
        <w:t> </w:t>
      </w:r>
      <w:r w:rsidRPr="00411EED">
        <w:t>21</w:t>
      </w:r>
      <w:r w:rsidR="00411EED">
        <w:noBreakHyphen/>
      </w:r>
      <w:r w:rsidRPr="00411EED">
        <w:t>5(2) and 21</w:t>
      </w:r>
      <w:r w:rsidR="00411EED">
        <w:noBreakHyphen/>
      </w:r>
      <w:r w:rsidRPr="00411EED">
        <w:t>15(2</w:t>
      </w:r>
      <w:r w:rsidR="00A53099" w:rsidRPr="00411EED">
        <w:t>) (w</w:t>
      </w:r>
      <w:r w:rsidRPr="00411EED">
        <w:t>hich preclude adjustments for bad debts when accounting on a cash basis) and section</w:t>
      </w:r>
      <w:r w:rsidR="00411EED">
        <w:t> </w:t>
      </w:r>
      <w:r w:rsidRPr="00411EED">
        <w:t>29</w:t>
      </w:r>
      <w:r w:rsidR="00411EED">
        <w:noBreakHyphen/>
      </w:r>
      <w:r w:rsidRPr="00411EED">
        <w:t>20 (which is about attributing adjustments).</w:t>
      </w:r>
    </w:p>
    <w:p w:rsidR="00300522" w:rsidRPr="00411EED" w:rsidRDefault="00300522" w:rsidP="00300522">
      <w:pPr>
        <w:pStyle w:val="ActHead5"/>
      </w:pPr>
      <w:bookmarkStart w:id="982" w:name="_Toc471394013"/>
      <w:r w:rsidRPr="005A283F">
        <w:rPr>
          <w:rStyle w:val="CharSectno"/>
        </w:rPr>
        <w:t>159</w:t>
      </w:r>
      <w:r w:rsidR="00411EED" w:rsidRPr="005A283F">
        <w:rPr>
          <w:rStyle w:val="CharSectno"/>
        </w:rPr>
        <w:noBreakHyphen/>
      </w:r>
      <w:r w:rsidRPr="005A283F">
        <w:rPr>
          <w:rStyle w:val="CharSectno"/>
        </w:rPr>
        <w:t>20</w:t>
      </w:r>
      <w:r w:rsidRPr="00411EED">
        <w:t xml:space="preserve">  Starting to account on a cash basis</w:t>
      </w:r>
      <w:bookmarkEnd w:id="982"/>
    </w:p>
    <w:p w:rsidR="00300522" w:rsidRPr="00411EED" w:rsidRDefault="00300522" w:rsidP="00300522">
      <w:pPr>
        <w:pStyle w:val="subsection"/>
      </w:pPr>
      <w:r w:rsidRPr="00411EED">
        <w:tab/>
        <w:t>(1)</w:t>
      </w:r>
      <w:r w:rsidRPr="00411EED">
        <w:tab/>
        <w:t xml:space="preserve">If, at the start of a tax period, you start to </w:t>
      </w:r>
      <w:r w:rsidR="00411EED" w:rsidRPr="00411EED">
        <w:rPr>
          <w:position w:val="6"/>
          <w:sz w:val="16"/>
          <w:szCs w:val="16"/>
        </w:rPr>
        <w:t>*</w:t>
      </w:r>
      <w:r w:rsidRPr="00411EED">
        <w:t>account on a cash basis, then:</w:t>
      </w:r>
    </w:p>
    <w:p w:rsidR="00300522" w:rsidRPr="00411EED" w:rsidRDefault="00300522" w:rsidP="00300522">
      <w:pPr>
        <w:pStyle w:val="paragraph"/>
      </w:pPr>
      <w:r w:rsidRPr="00411EED">
        <w:tab/>
        <w:t>(a)</w:t>
      </w:r>
      <w:r w:rsidRPr="00411EED">
        <w:tab/>
        <w:t xml:space="preserve">the GST payable by you on a </w:t>
      </w:r>
      <w:r w:rsidR="00411EED" w:rsidRPr="00411EED">
        <w:rPr>
          <w:position w:val="6"/>
          <w:sz w:val="16"/>
          <w:szCs w:val="16"/>
        </w:rPr>
        <w:t>*</w:t>
      </w:r>
      <w:r w:rsidRPr="00411EED">
        <w:t>taxable supply that you made; or</w:t>
      </w:r>
    </w:p>
    <w:p w:rsidR="00300522" w:rsidRPr="00411EED" w:rsidRDefault="00300522" w:rsidP="00300522">
      <w:pPr>
        <w:pStyle w:val="paragraph"/>
      </w:pPr>
      <w:r w:rsidRPr="00411EED">
        <w:tab/>
        <w:t>(b)</w:t>
      </w:r>
      <w:r w:rsidRPr="00411EED">
        <w:tab/>
        <w:t xml:space="preserve">the input tax credit to which you are entitled for a </w:t>
      </w:r>
      <w:r w:rsidR="00411EED" w:rsidRPr="00411EED">
        <w:rPr>
          <w:position w:val="6"/>
          <w:sz w:val="16"/>
          <w:szCs w:val="16"/>
        </w:rPr>
        <w:t>*</w:t>
      </w:r>
      <w:r w:rsidRPr="00411EED">
        <w:t>creditable acquisition; or</w:t>
      </w:r>
    </w:p>
    <w:p w:rsidR="00300522" w:rsidRPr="00411EED" w:rsidRDefault="00300522" w:rsidP="00300522">
      <w:pPr>
        <w:pStyle w:val="paragraph"/>
      </w:pPr>
      <w:r w:rsidRPr="00411EED">
        <w:tab/>
        <w:t>(c)</w:t>
      </w:r>
      <w:r w:rsidRPr="00411EED">
        <w:tab/>
        <w:t xml:space="preserve">an </w:t>
      </w:r>
      <w:r w:rsidR="00411EED" w:rsidRPr="00411EED">
        <w:rPr>
          <w:position w:val="6"/>
          <w:sz w:val="16"/>
          <w:szCs w:val="16"/>
        </w:rPr>
        <w:t>*</w:t>
      </w:r>
      <w:r w:rsidRPr="00411EED">
        <w:t>adjustment that you have;</w:t>
      </w:r>
    </w:p>
    <w:p w:rsidR="00300522" w:rsidRPr="00411EED" w:rsidRDefault="00300522" w:rsidP="00300522">
      <w:pPr>
        <w:pStyle w:val="subsection2"/>
      </w:pPr>
      <w:r w:rsidRPr="00411EED">
        <w:t>that was attributable to one or more previous tax periods remains attributable to those periods, and not to any other tax period.</w:t>
      </w:r>
    </w:p>
    <w:p w:rsidR="00300522" w:rsidRPr="00411EED" w:rsidRDefault="00300522" w:rsidP="00300522">
      <w:pPr>
        <w:pStyle w:val="subsection"/>
      </w:pPr>
      <w:r w:rsidRPr="00411EED">
        <w:tab/>
        <w:t>(2)</w:t>
      </w:r>
      <w:r w:rsidRPr="00411EED">
        <w:tab/>
        <w:t>This section has effect despite sections</w:t>
      </w:r>
      <w:r w:rsidR="00411EED">
        <w:t> </w:t>
      </w:r>
      <w:r w:rsidRPr="00411EED">
        <w:t>29</w:t>
      </w:r>
      <w:r w:rsidR="00411EED">
        <w:noBreakHyphen/>
      </w:r>
      <w:r w:rsidRPr="00411EED">
        <w:t>5, 29</w:t>
      </w:r>
      <w:r w:rsidR="00411EED">
        <w:noBreakHyphen/>
      </w:r>
      <w:r w:rsidRPr="00411EED">
        <w:t>10 and 29</w:t>
      </w:r>
      <w:r w:rsidR="00411EED">
        <w:noBreakHyphen/>
      </w:r>
      <w:r w:rsidRPr="00411EED">
        <w:t>20 (which are about attributing GST on supplies, input tax credits on acquisitions, and adjustments) and any other provisions of this Chapter.</w:t>
      </w:r>
    </w:p>
    <w:p w:rsidR="00300522" w:rsidRPr="00411EED" w:rsidRDefault="00300522" w:rsidP="00300522">
      <w:pPr>
        <w:pStyle w:val="ActHead5"/>
      </w:pPr>
      <w:bookmarkStart w:id="983" w:name="_Toc471394014"/>
      <w:r w:rsidRPr="005A283F">
        <w:rPr>
          <w:rStyle w:val="CharSectno"/>
        </w:rPr>
        <w:t>159</w:t>
      </w:r>
      <w:r w:rsidR="00411EED" w:rsidRPr="005A283F">
        <w:rPr>
          <w:rStyle w:val="CharSectno"/>
        </w:rPr>
        <w:noBreakHyphen/>
      </w:r>
      <w:r w:rsidRPr="005A283F">
        <w:rPr>
          <w:rStyle w:val="CharSectno"/>
        </w:rPr>
        <w:t>25</w:t>
      </w:r>
      <w:r w:rsidRPr="00411EED">
        <w:t xml:space="preserve">  Starting to account on a cash basis—bad debts</w:t>
      </w:r>
      <w:bookmarkEnd w:id="983"/>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the GST payable by you on a </w:t>
      </w:r>
      <w:r w:rsidR="00411EED" w:rsidRPr="00411EED">
        <w:rPr>
          <w:position w:val="6"/>
          <w:sz w:val="16"/>
          <w:szCs w:val="16"/>
        </w:rPr>
        <w:t>*</w:t>
      </w:r>
      <w:r w:rsidRPr="00411EED">
        <w:t xml:space="preserve">taxable supply, or the input tax credit to which you are entitled for a </w:t>
      </w:r>
      <w:r w:rsidR="00411EED" w:rsidRPr="00411EED">
        <w:rPr>
          <w:position w:val="6"/>
          <w:sz w:val="16"/>
          <w:szCs w:val="16"/>
        </w:rPr>
        <w:t>*</w:t>
      </w:r>
      <w:r w:rsidRPr="00411EED">
        <w:t xml:space="preserve">creditable acquisition, was attributable to a tax period during which you were not </w:t>
      </w:r>
      <w:r w:rsidR="00411EED" w:rsidRPr="00411EED">
        <w:rPr>
          <w:position w:val="6"/>
          <w:sz w:val="16"/>
          <w:szCs w:val="16"/>
        </w:rPr>
        <w:t>*</w:t>
      </w:r>
      <w:r w:rsidRPr="00411EED">
        <w:t>accounting on a cash basis; and</w:t>
      </w:r>
    </w:p>
    <w:p w:rsidR="00300522" w:rsidRPr="00411EED" w:rsidRDefault="00300522" w:rsidP="00300522">
      <w:pPr>
        <w:pStyle w:val="paragraph"/>
      </w:pPr>
      <w:r w:rsidRPr="00411EED">
        <w:tab/>
        <w:t>(b)</w:t>
      </w:r>
      <w:r w:rsidRPr="00411EED">
        <w:tab/>
        <w:t xml:space="preserve">at a time when you are accounting on a cash basis, the whole or part of a debt relating to the </w:t>
      </w:r>
      <w:r w:rsidR="00411EED" w:rsidRPr="00411EED">
        <w:rPr>
          <w:position w:val="6"/>
          <w:sz w:val="16"/>
          <w:szCs w:val="16"/>
        </w:rPr>
        <w:t>*</w:t>
      </w:r>
      <w:r w:rsidRPr="00411EED">
        <w:t>consideration for the supply or acquisition is written off as bad;</w:t>
      </w:r>
    </w:p>
    <w:p w:rsidR="00300522" w:rsidRPr="00411EED" w:rsidRDefault="00300522" w:rsidP="00300522">
      <w:pPr>
        <w:pStyle w:val="subsection2"/>
      </w:pPr>
      <w:r w:rsidRPr="00411EED">
        <w:lastRenderedPageBreak/>
        <w:t>the amount written off, and any part of that amount that is recovered, is to be treated, for the purposes of Division</w:t>
      </w:r>
      <w:r w:rsidR="00411EED">
        <w:t> </w:t>
      </w:r>
      <w:r w:rsidRPr="00411EED">
        <w:t>21, as if at all relevant times you were not accounting on a cash basis.</w:t>
      </w:r>
    </w:p>
    <w:p w:rsidR="00300522" w:rsidRPr="00411EED" w:rsidRDefault="00300522" w:rsidP="00300522">
      <w:pPr>
        <w:pStyle w:val="subsection"/>
      </w:pPr>
      <w:r w:rsidRPr="00411EED">
        <w:tab/>
        <w:t>(2)</w:t>
      </w:r>
      <w:r w:rsidRPr="00411EED">
        <w:tab/>
        <w:t>This section has effect despite subsections</w:t>
      </w:r>
      <w:r w:rsidR="00411EED">
        <w:t> </w:t>
      </w:r>
      <w:r w:rsidRPr="00411EED">
        <w:t>21</w:t>
      </w:r>
      <w:r w:rsidR="00411EED">
        <w:noBreakHyphen/>
      </w:r>
      <w:r w:rsidRPr="00411EED">
        <w:t>5(2) and 21</w:t>
      </w:r>
      <w:r w:rsidR="00411EED">
        <w:noBreakHyphen/>
      </w:r>
      <w:r w:rsidRPr="00411EED">
        <w:t>15(2</w:t>
      </w:r>
      <w:r w:rsidR="00A53099" w:rsidRPr="00411EED">
        <w:t>) (w</w:t>
      </w:r>
      <w:r w:rsidRPr="00411EED">
        <w:t>hich preclude adjustments for bad debts when accounting on a cash basis).</w:t>
      </w:r>
    </w:p>
    <w:p w:rsidR="00300522" w:rsidRPr="00411EED" w:rsidRDefault="00300522" w:rsidP="00300522">
      <w:pPr>
        <w:pStyle w:val="ActHead5"/>
      </w:pPr>
      <w:bookmarkStart w:id="984" w:name="_Toc471394015"/>
      <w:r w:rsidRPr="005A283F">
        <w:rPr>
          <w:rStyle w:val="CharSectno"/>
        </w:rPr>
        <w:t>159</w:t>
      </w:r>
      <w:r w:rsidR="00411EED" w:rsidRPr="005A283F">
        <w:rPr>
          <w:rStyle w:val="CharSectno"/>
        </w:rPr>
        <w:noBreakHyphen/>
      </w:r>
      <w:r w:rsidRPr="005A283F">
        <w:rPr>
          <w:rStyle w:val="CharSectno"/>
        </w:rPr>
        <w:t>30</w:t>
      </w:r>
      <w:r w:rsidRPr="00411EED">
        <w:t xml:space="preserve">  Entities ceasing to exist or coming into existence</w:t>
      </w:r>
      <w:bookmarkEnd w:id="984"/>
    </w:p>
    <w:p w:rsidR="00300522" w:rsidRPr="00411EED" w:rsidRDefault="00300522" w:rsidP="00300522">
      <w:pPr>
        <w:pStyle w:val="subsection"/>
      </w:pPr>
      <w:r w:rsidRPr="00411EED">
        <w:tab/>
      </w:r>
      <w:r w:rsidRPr="00411EED">
        <w:tab/>
        <w:t xml:space="preserve">This </w:t>
      </w:r>
      <w:r w:rsidR="00A53099" w:rsidRPr="00411EED">
        <w:t>Division</w:t>
      </w:r>
      <w:r w:rsidR="00A36DB5" w:rsidRPr="00411EED">
        <w:t xml:space="preserve"> </w:t>
      </w:r>
      <w:r w:rsidRPr="00411EED">
        <w:t xml:space="preserve">does not apply in relation to an entity ceasing to </w:t>
      </w:r>
      <w:r w:rsidR="00411EED" w:rsidRPr="00411EED">
        <w:rPr>
          <w:position w:val="6"/>
          <w:sz w:val="16"/>
          <w:szCs w:val="16"/>
        </w:rPr>
        <w:t>*</w:t>
      </w:r>
      <w:r w:rsidRPr="00411EED">
        <w:t>account on a cash basis as it ceases to exist, or in relation to an entity starting to account on a cash basis as it comes into existence.</w:t>
      </w:r>
    </w:p>
    <w:p w:rsidR="00300522" w:rsidRPr="00411EED" w:rsidRDefault="00300522" w:rsidP="00A36DB5">
      <w:pPr>
        <w:pStyle w:val="ActHead2"/>
        <w:pageBreakBefore/>
      </w:pPr>
      <w:bookmarkStart w:id="985" w:name="_Toc471394016"/>
      <w:r w:rsidRPr="005A283F">
        <w:rPr>
          <w:rStyle w:val="CharPartNo"/>
        </w:rPr>
        <w:lastRenderedPageBreak/>
        <w:t>Part</w:t>
      </w:r>
      <w:r w:rsidR="00411EED" w:rsidRPr="005A283F">
        <w:rPr>
          <w:rStyle w:val="CharPartNo"/>
        </w:rPr>
        <w:t> </w:t>
      </w:r>
      <w:r w:rsidRPr="005A283F">
        <w:rPr>
          <w:rStyle w:val="CharPartNo"/>
        </w:rPr>
        <w:t>4</w:t>
      </w:r>
      <w:r w:rsidR="00411EED" w:rsidRPr="005A283F">
        <w:rPr>
          <w:rStyle w:val="CharPartNo"/>
        </w:rPr>
        <w:noBreakHyphen/>
      </w:r>
      <w:r w:rsidRPr="005A283F">
        <w:rPr>
          <w:rStyle w:val="CharPartNo"/>
        </w:rPr>
        <w:t>7</w:t>
      </w:r>
      <w:r w:rsidRPr="00411EED">
        <w:t>—</w:t>
      </w:r>
      <w:r w:rsidRPr="005A283F">
        <w:rPr>
          <w:rStyle w:val="CharPartText"/>
        </w:rPr>
        <w:t>Special rules mainly about returns, payments and refunds</w:t>
      </w:r>
      <w:bookmarkEnd w:id="985"/>
    </w:p>
    <w:p w:rsidR="00300522" w:rsidRPr="00411EED" w:rsidRDefault="00300522" w:rsidP="00300522">
      <w:pPr>
        <w:pStyle w:val="notemargin"/>
      </w:pPr>
      <w:r w:rsidRPr="00411EED">
        <w:t>Note:</w:t>
      </w:r>
      <w:r w:rsidRPr="00411EED">
        <w:tab/>
        <w:t xml:space="preserve">The special rules in this </w:t>
      </w:r>
      <w:r w:rsidR="00A53099" w:rsidRPr="00411EED">
        <w:t>Part</w:t>
      </w:r>
      <w:r w:rsidR="00A36DB5" w:rsidRPr="00411EED">
        <w:t xml:space="preserve"> </w:t>
      </w:r>
      <w:r w:rsidRPr="00411EED">
        <w:t>mainly modify the operation of Part</w:t>
      </w:r>
      <w:r w:rsidR="00411EED">
        <w:t> </w:t>
      </w:r>
      <w:r w:rsidRPr="00411EED">
        <w:t>2</w:t>
      </w:r>
      <w:r w:rsidR="00411EED">
        <w:noBreakHyphen/>
      </w:r>
      <w:r w:rsidRPr="00411EED">
        <w:t>7, but they may affect other Parts of Chapter</w:t>
      </w:r>
      <w:r w:rsidR="00411EED">
        <w:t> </w:t>
      </w:r>
      <w:r w:rsidRPr="00411EED">
        <w:t>2 in minor ways.</w:t>
      </w:r>
    </w:p>
    <w:p w:rsidR="00300522" w:rsidRPr="00411EED" w:rsidRDefault="00300522" w:rsidP="00300522">
      <w:pPr>
        <w:pStyle w:val="ActHead3"/>
      </w:pPr>
      <w:bookmarkStart w:id="986" w:name="_Toc471394017"/>
      <w:r w:rsidRPr="005A283F">
        <w:rPr>
          <w:rStyle w:val="CharDivNo"/>
        </w:rPr>
        <w:t>Division</w:t>
      </w:r>
      <w:r w:rsidR="00411EED" w:rsidRPr="005A283F">
        <w:rPr>
          <w:rStyle w:val="CharDivNo"/>
        </w:rPr>
        <w:t> </w:t>
      </w:r>
      <w:r w:rsidRPr="005A283F">
        <w:rPr>
          <w:rStyle w:val="CharDivNo"/>
        </w:rPr>
        <w:t>162</w:t>
      </w:r>
      <w:r w:rsidRPr="00411EED">
        <w:t>—</w:t>
      </w:r>
      <w:r w:rsidRPr="005A283F">
        <w:rPr>
          <w:rStyle w:val="CharDivText"/>
        </w:rPr>
        <w:t>Payment of GST by instalments</w:t>
      </w:r>
      <w:bookmarkEnd w:id="986"/>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162</w:t>
      </w:r>
      <w:r w:rsidR="00411EED">
        <w:noBreakHyphen/>
      </w:r>
      <w:r w:rsidRPr="00411EED">
        <w:t>A</w:t>
      </w:r>
      <w:r w:rsidRPr="00411EED">
        <w:tab/>
        <w:t>Electing to pay GST by instalments</w:t>
      </w:r>
    </w:p>
    <w:p w:rsidR="00300522" w:rsidRPr="00411EED" w:rsidRDefault="00300522" w:rsidP="00300522">
      <w:pPr>
        <w:pStyle w:val="TofSectsSubdiv"/>
      </w:pPr>
      <w:r w:rsidRPr="00411EED">
        <w:t>162</w:t>
      </w:r>
      <w:r w:rsidR="00411EED">
        <w:noBreakHyphen/>
      </w:r>
      <w:r w:rsidRPr="00411EED">
        <w:t>B</w:t>
      </w:r>
      <w:r w:rsidRPr="00411EED">
        <w:tab/>
        <w:t>Consequences of electing to pay GST by instalments</w:t>
      </w:r>
    </w:p>
    <w:p w:rsidR="00300522" w:rsidRPr="00411EED" w:rsidRDefault="00300522" w:rsidP="00300522">
      <w:pPr>
        <w:pStyle w:val="TofSectsSubdiv"/>
      </w:pPr>
      <w:r w:rsidRPr="00411EED">
        <w:t>162</w:t>
      </w:r>
      <w:r w:rsidR="00411EED">
        <w:noBreakHyphen/>
      </w:r>
      <w:r w:rsidRPr="00411EED">
        <w:t>C</w:t>
      </w:r>
      <w:r w:rsidRPr="00411EED">
        <w:tab/>
        <w:t>GST instalments</w:t>
      </w:r>
    </w:p>
    <w:p w:rsidR="00300522" w:rsidRPr="00411EED" w:rsidRDefault="00300522" w:rsidP="00300522">
      <w:pPr>
        <w:pStyle w:val="TofSectsSubdiv"/>
      </w:pPr>
      <w:r w:rsidRPr="00411EED">
        <w:t>162</w:t>
      </w:r>
      <w:r w:rsidR="00411EED">
        <w:noBreakHyphen/>
      </w:r>
      <w:r w:rsidRPr="00411EED">
        <w:t>D</w:t>
      </w:r>
      <w:r w:rsidRPr="00411EED">
        <w:tab/>
        <w:t>Penalty payable in certain cases if varied instalment amounts are too low</w:t>
      </w:r>
    </w:p>
    <w:p w:rsidR="00300522" w:rsidRPr="00411EED" w:rsidRDefault="00300522" w:rsidP="00300522">
      <w:pPr>
        <w:pStyle w:val="ActHead5"/>
      </w:pPr>
      <w:bookmarkStart w:id="987" w:name="_Toc471394018"/>
      <w:r w:rsidRPr="005A283F">
        <w:rPr>
          <w:rStyle w:val="CharSectno"/>
        </w:rPr>
        <w:t>162</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987"/>
    </w:p>
    <w:p w:rsidR="00300522" w:rsidRPr="00411EED" w:rsidRDefault="00300522" w:rsidP="00300522">
      <w:pPr>
        <w:pStyle w:val="BoxText"/>
      </w:pPr>
      <w:r w:rsidRPr="00411EED">
        <w:t>You may be able to elect to pay GST by instalments. If you do, GST returns are given to the Commissioner annually, and quarterly instalments of GST are paid on the basis of the Commissioner’s or your estimates of what your annual GST liability will be (followed by a reconciliation based on the annual GST return).</w:t>
      </w:r>
    </w:p>
    <w:p w:rsidR="00300522" w:rsidRPr="00411EED" w:rsidRDefault="00300522" w:rsidP="00300522">
      <w:pPr>
        <w:pStyle w:val="BoxText"/>
      </w:pPr>
      <w:r w:rsidRPr="00411EED">
        <w:t>If you can average your income for income tax purposes, you only pay the last 2 quarterly instalments.</w:t>
      </w:r>
    </w:p>
    <w:p w:rsidR="00300522" w:rsidRPr="00411EED" w:rsidRDefault="00300522" w:rsidP="00300522">
      <w:pPr>
        <w:pStyle w:val="notetext"/>
      </w:pPr>
      <w:r w:rsidRPr="00411EED">
        <w:t>Note:</w:t>
      </w:r>
      <w:r w:rsidRPr="00411EED">
        <w:tab/>
        <w:t>In some cases, you will only pay the last 2 quarterly instalments: see section</w:t>
      </w:r>
      <w:r w:rsidR="00411EED">
        <w:t> </w:t>
      </w:r>
      <w:r w:rsidRPr="00411EED">
        <w:t>162</w:t>
      </w:r>
      <w:r w:rsidR="00411EED">
        <w:noBreakHyphen/>
      </w:r>
      <w:r w:rsidRPr="00411EED">
        <w:t>105.</w:t>
      </w:r>
    </w:p>
    <w:p w:rsidR="00300522" w:rsidRPr="00411EED" w:rsidRDefault="00300522" w:rsidP="00300522">
      <w:pPr>
        <w:pStyle w:val="ActHead4"/>
      </w:pPr>
      <w:bookmarkStart w:id="988" w:name="_Toc471394019"/>
      <w:r w:rsidRPr="005A283F">
        <w:rPr>
          <w:rStyle w:val="CharSubdNo"/>
        </w:rPr>
        <w:t>Subdivision</w:t>
      </w:r>
      <w:r w:rsidR="00411EED" w:rsidRPr="005A283F">
        <w:rPr>
          <w:rStyle w:val="CharSubdNo"/>
        </w:rPr>
        <w:t> </w:t>
      </w:r>
      <w:r w:rsidRPr="005A283F">
        <w:rPr>
          <w:rStyle w:val="CharSubdNo"/>
        </w:rPr>
        <w:t>162</w:t>
      </w:r>
      <w:r w:rsidR="00411EED" w:rsidRPr="005A283F">
        <w:rPr>
          <w:rStyle w:val="CharSubdNo"/>
        </w:rPr>
        <w:noBreakHyphen/>
      </w:r>
      <w:r w:rsidRPr="005A283F">
        <w:rPr>
          <w:rStyle w:val="CharSubdNo"/>
        </w:rPr>
        <w:t>A</w:t>
      </w:r>
      <w:r w:rsidRPr="00411EED">
        <w:t>—</w:t>
      </w:r>
      <w:r w:rsidRPr="005A283F">
        <w:rPr>
          <w:rStyle w:val="CharSubdText"/>
        </w:rPr>
        <w:t>Electing to pay GST by instalments</w:t>
      </w:r>
      <w:bookmarkEnd w:id="988"/>
    </w:p>
    <w:p w:rsidR="00300522" w:rsidRPr="00411EED" w:rsidRDefault="00300522" w:rsidP="00300522">
      <w:pPr>
        <w:pStyle w:val="ActHead5"/>
      </w:pPr>
      <w:bookmarkStart w:id="989" w:name="_Toc471394020"/>
      <w:r w:rsidRPr="005A283F">
        <w:rPr>
          <w:rStyle w:val="CharSectno"/>
        </w:rPr>
        <w:t>162</w:t>
      </w:r>
      <w:r w:rsidR="00411EED" w:rsidRPr="005A283F">
        <w:rPr>
          <w:rStyle w:val="CharSectno"/>
        </w:rPr>
        <w:noBreakHyphen/>
      </w:r>
      <w:r w:rsidRPr="005A283F">
        <w:rPr>
          <w:rStyle w:val="CharSectno"/>
        </w:rPr>
        <w:t>5</w:t>
      </w:r>
      <w:r w:rsidRPr="00411EED">
        <w:t xml:space="preserve">  Eligibility to elect to pay GST by instalments</w:t>
      </w:r>
      <w:bookmarkEnd w:id="989"/>
    </w:p>
    <w:p w:rsidR="00300522" w:rsidRPr="00411EED" w:rsidRDefault="00300522" w:rsidP="00300522">
      <w:pPr>
        <w:pStyle w:val="subsection"/>
      </w:pPr>
      <w:r w:rsidRPr="00411EED">
        <w:tab/>
        <w:t>(1)</w:t>
      </w:r>
      <w:r w:rsidRPr="00411EED">
        <w:tab/>
        <w:t>You are eligible to elect to pay GST by instalments if:</w:t>
      </w:r>
    </w:p>
    <w:p w:rsidR="008B33E9" w:rsidRPr="00411EED" w:rsidRDefault="008B33E9" w:rsidP="008B33E9">
      <w:pPr>
        <w:pStyle w:val="paragraph"/>
      </w:pPr>
      <w:r w:rsidRPr="00411EED">
        <w:tab/>
        <w:t>(a)</w:t>
      </w:r>
      <w:r w:rsidRPr="00411EED">
        <w:tab/>
        <w:t>either:</w:t>
      </w:r>
    </w:p>
    <w:p w:rsidR="008B33E9" w:rsidRPr="00411EED" w:rsidRDefault="008B33E9" w:rsidP="008B33E9">
      <w:pPr>
        <w:pStyle w:val="paragraphsub"/>
      </w:pPr>
      <w:r w:rsidRPr="00411EED">
        <w:lastRenderedPageBreak/>
        <w:tab/>
        <w:t>(i)</w:t>
      </w:r>
      <w:r w:rsidRPr="00411EED">
        <w:tab/>
        <w:t xml:space="preserve">you are a </w:t>
      </w:r>
      <w:r w:rsidR="00411EED" w:rsidRPr="00411EED">
        <w:rPr>
          <w:position w:val="6"/>
          <w:sz w:val="16"/>
        </w:rPr>
        <w:t>*</w:t>
      </w:r>
      <w:r w:rsidRPr="00411EED">
        <w:t>small business entity (other than because of subsection</w:t>
      </w:r>
      <w:r w:rsidR="00411EED">
        <w:t> </w:t>
      </w:r>
      <w:r w:rsidRPr="00411EED">
        <w:t>328</w:t>
      </w:r>
      <w:r w:rsidR="00411EED">
        <w:noBreakHyphen/>
      </w:r>
      <w:r w:rsidRPr="00411EED">
        <w:t xml:space="preserve">110(4) of the </w:t>
      </w:r>
      <w:r w:rsidR="00411EED" w:rsidRPr="00411EED">
        <w:rPr>
          <w:position w:val="6"/>
          <w:sz w:val="16"/>
        </w:rPr>
        <w:t>*</w:t>
      </w:r>
      <w:r w:rsidRPr="00411EED">
        <w:t xml:space="preserve">ITAA 1997) for the </w:t>
      </w:r>
      <w:r w:rsidR="00411EED" w:rsidRPr="00411EED">
        <w:rPr>
          <w:position w:val="6"/>
          <w:sz w:val="16"/>
        </w:rPr>
        <w:t>*</w:t>
      </w:r>
      <w:r w:rsidRPr="00411EED">
        <w:t>income year in which you make your election; or</w:t>
      </w:r>
    </w:p>
    <w:p w:rsidR="008B33E9" w:rsidRPr="00411EED" w:rsidRDefault="008B33E9" w:rsidP="008B33E9">
      <w:pPr>
        <w:pStyle w:val="paragraphsub"/>
      </w:pPr>
      <w:r w:rsidRPr="00411EED">
        <w:tab/>
        <w:t>(ii)</w:t>
      </w:r>
      <w:r w:rsidRPr="00411EED">
        <w:tab/>
        <w:t xml:space="preserve">you do not carry on a </w:t>
      </w:r>
      <w:r w:rsidR="00411EED" w:rsidRPr="00411EED">
        <w:rPr>
          <w:position w:val="6"/>
          <w:sz w:val="16"/>
        </w:rPr>
        <w:t>*</w:t>
      </w:r>
      <w:r w:rsidRPr="00411EED">
        <w:t xml:space="preserve">business and your </w:t>
      </w:r>
      <w:r w:rsidR="00411EED" w:rsidRPr="00411EED">
        <w:rPr>
          <w:position w:val="6"/>
          <w:sz w:val="16"/>
        </w:rPr>
        <w:t>*</w:t>
      </w:r>
      <w:r w:rsidRPr="00411EED">
        <w:t xml:space="preserve">GST turnover does not exceed the </w:t>
      </w:r>
      <w:r w:rsidR="00411EED" w:rsidRPr="00411EED">
        <w:rPr>
          <w:position w:val="6"/>
          <w:sz w:val="16"/>
        </w:rPr>
        <w:t>*</w:t>
      </w:r>
      <w:r w:rsidRPr="00411EED">
        <w:t>instalment turnover threshold; and</w:t>
      </w:r>
    </w:p>
    <w:p w:rsidR="00300522" w:rsidRPr="00411EED" w:rsidRDefault="00300522" w:rsidP="00300522">
      <w:pPr>
        <w:pStyle w:val="paragraph"/>
      </w:pPr>
      <w:r w:rsidRPr="00411EED">
        <w:tab/>
        <w:t>(b)</w:t>
      </w:r>
      <w:r w:rsidRPr="00411EED">
        <w:tab/>
        <w:t>the current tax period applying to you is not affected by:</w:t>
      </w:r>
    </w:p>
    <w:p w:rsidR="00300522" w:rsidRPr="00411EED" w:rsidRDefault="00300522" w:rsidP="00300522">
      <w:pPr>
        <w:pStyle w:val="paragraphsub"/>
      </w:pPr>
      <w:r w:rsidRPr="00411EED">
        <w:tab/>
        <w:t>(i)</w:t>
      </w:r>
      <w:r w:rsidRPr="00411EED">
        <w:tab/>
        <w:t>an election under section</w:t>
      </w:r>
      <w:r w:rsidR="00411EED">
        <w:t> </w:t>
      </w:r>
      <w:r w:rsidRPr="00411EED">
        <w:t>27</w:t>
      </w:r>
      <w:r w:rsidR="00411EED">
        <w:noBreakHyphen/>
      </w:r>
      <w:r w:rsidRPr="00411EED">
        <w:t>10 (election of one month tax periods); or</w:t>
      </w:r>
    </w:p>
    <w:p w:rsidR="00300522" w:rsidRPr="00411EED" w:rsidRDefault="00300522" w:rsidP="00300522">
      <w:pPr>
        <w:pStyle w:val="paragraphsub"/>
      </w:pPr>
      <w:r w:rsidRPr="00411EED">
        <w:tab/>
        <w:t>(ii)</w:t>
      </w:r>
      <w:r w:rsidRPr="00411EED">
        <w:tab/>
        <w:t>a determination under section</w:t>
      </w:r>
      <w:r w:rsidR="00411EED">
        <w:t> </w:t>
      </w:r>
      <w:r w:rsidRPr="00411EED">
        <w:t>27</w:t>
      </w:r>
      <w:r w:rsidR="00411EED">
        <w:noBreakHyphen/>
      </w:r>
      <w:r w:rsidRPr="00411EED">
        <w:t>15 (determination of one month tax periods); or</w:t>
      </w:r>
    </w:p>
    <w:p w:rsidR="00300522" w:rsidRPr="00411EED" w:rsidRDefault="00300522" w:rsidP="00300522">
      <w:pPr>
        <w:pStyle w:val="paragraphsub"/>
      </w:pPr>
      <w:r w:rsidRPr="00411EED">
        <w:tab/>
        <w:t>(iii)</w:t>
      </w:r>
      <w:r w:rsidRPr="00411EED">
        <w:tab/>
        <w:t>a determination under section</w:t>
      </w:r>
      <w:r w:rsidR="00411EED">
        <w:t> </w:t>
      </w:r>
      <w:r w:rsidRPr="00411EED">
        <w:t>27</w:t>
      </w:r>
      <w:r w:rsidR="00411EED">
        <w:noBreakHyphen/>
      </w:r>
      <w:r w:rsidRPr="00411EED">
        <w:t>37 (special determination of tax periods on request); and</w:t>
      </w:r>
    </w:p>
    <w:p w:rsidR="00300522" w:rsidRPr="00411EED" w:rsidRDefault="00300522" w:rsidP="00300522">
      <w:pPr>
        <w:pStyle w:val="paragraph"/>
      </w:pPr>
      <w:r w:rsidRPr="00411EED">
        <w:tab/>
        <w:t>(c)</w:t>
      </w:r>
      <w:r w:rsidRPr="00411EED">
        <w:tab/>
        <w:t xml:space="preserve">your </w:t>
      </w:r>
      <w:r w:rsidR="00411EED" w:rsidRPr="00411EED">
        <w:rPr>
          <w:position w:val="6"/>
          <w:sz w:val="16"/>
          <w:szCs w:val="16"/>
        </w:rPr>
        <w:t>*</w:t>
      </w:r>
      <w:r w:rsidRPr="00411EED">
        <w:t>current GST lodgment record is at least 4 months; and</w:t>
      </w:r>
    </w:p>
    <w:p w:rsidR="00300522" w:rsidRPr="00411EED" w:rsidRDefault="00300522" w:rsidP="00300522">
      <w:pPr>
        <w:pStyle w:val="paragraph"/>
      </w:pPr>
      <w:r w:rsidRPr="00411EED">
        <w:tab/>
        <w:t>(d)</w:t>
      </w:r>
      <w:r w:rsidRPr="00411EED">
        <w:tab/>
        <w:t xml:space="preserve">you have complied with all your obligations to give </w:t>
      </w:r>
      <w:r w:rsidR="00411EED" w:rsidRPr="00411EED">
        <w:rPr>
          <w:position w:val="6"/>
          <w:sz w:val="16"/>
          <w:szCs w:val="16"/>
        </w:rPr>
        <w:t>*</w:t>
      </w:r>
      <w:r w:rsidRPr="00411EED">
        <w:t>GST returns to the Commissioner; and</w:t>
      </w:r>
    </w:p>
    <w:p w:rsidR="00300522" w:rsidRPr="00411EED" w:rsidRDefault="00300522" w:rsidP="00300522">
      <w:pPr>
        <w:pStyle w:val="paragraph"/>
      </w:pPr>
      <w:r w:rsidRPr="00411EED">
        <w:tab/>
        <w:t>(e)</w:t>
      </w:r>
      <w:r w:rsidRPr="00411EED">
        <w:tab/>
        <w:t xml:space="preserve">you are not in a </w:t>
      </w:r>
      <w:r w:rsidR="00411EED" w:rsidRPr="00411EED">
        <w:rPr>
          <w:position w:val="6"/>
          <w:sz w:val="16"/>
          <w:szCs w:val="16"/>
        </w:rPr>
        <w:t>*</w:t>
      </w:r>
      <w:r w:rsidRPr="00411EED">
        <w:t xml:space="preserve">net refund </w:t>
      </w:r>
      <w:r w:rsidR="007C4C0D" w:rsidRPr="00411EED">
        <w:t>position; and</w:t>
      </w:r>
    </w:p>
    <w:p w:rsidR="007C4C0D" w:rsidRPr="00411EED" w:rsidRDefault="007C4C0D" w:rsidP="007C4C0D">
      <w:pPr>
        <w:pStyle w:val="paragraph"/>
      </w:pPr>
      <w:r w:rsidRPr="00411EED">
        <w:tab/>
        <w:t>(f)</w:t>
      </w:r>
      <w:r w:rsidRPr="00411EED">
        <w:tab/>
        <w:t xml:space="preserve">you are not a </w:t>
      </w:r>
      <w:r w:rsidR="00411EED" w:rsidRPr="00411EED">
        <w:rPr>
          <w:position w:val="6"/>
          <w:sz w:val="16"/>
        </w:rPr>
        <w:t>*</w:t>
      </w:r>
      <w:r w:rsidRPr="00411EED">
        <w:t>limited registration entity.</w:t>
      </w:r>
    </w:p>
    <w:p w:rsidR="00300522" w:rsidRPr="00411EED" w:rsidRDefault="00300522" w:rsidP="00300522">
      <w:pPr>
        <w:pStyle w:val="subsection"/>
      </w:pPr>
      <w:r w:rsidRPr="00411EED">
        <w:tab/>
        <w:t>(2)</w:t>
      </w:r>
      <w:r w:rsidRPr="00411EED">
        <w:tab/>
        <w:t xml:space="preserve">The </w:t>
      </w:r>
      <w:r w:rsidRPr="00411EED">
        <w:rPr>
          <w:b/>
          <w:i/>
        </w:rPr>
        <w:t>instalment turnover threshold</w:t>
      </w:r>
      <w:r w:rsidRPr="00411EED">
        <w:t xml:space="preserve"> is:</w:t>
      </w:r>
    </w:p>
    <w:p w:rsidR="00300522" w:rsidRPr="00411EED" w:rsidRDefault="00300522" w:rsidP="00300522">
      <w:pPr>
        <w:pStyle w:val="paragraph"/>
      </w:pPr>
      <w:r w:rsidRPr="00411EED">
        <w:tab/>
        <w:t>(a)</w:t>
      </w:r>
      <w:r w:rsidRPr="00411EED">
        <w:tab/>
        <w:t>$2 million; or</w:t>
      </w:r>
    </w:p>
    <w:p w:rsidR="00300522" w:rsidRPr="00411EED" w:rsidRDefault="00300522" w:rsidP="00300522">
      <w:pPr>
        <w:pStyle w:val="paragraph"/>
      </w:pPr>
      <w:r w:rsidRPr="00411EED">
        <w:tab/>
        <w:t>(b)</w:t>
      </w:r>
      <w:r w:rsidRPr="00411EED">
        <w:tab/>
        <w:t>such higher amount as the regulations specify.</w:t>
      </w:r>
    </w:p>
    <w:p w:rsidR="00300522" w:rsidRPr="00411EED" w:rsidRDefault="00300522" w:rsidP="00300522">
      <w:pPr>
        <w:pStyle w:val="subsection"/>
      </w:pPr>
      <w:r w:rsidRPr="00411EED">
        <w:tab/>
        <w:t>(3)</w:t>
      </w:r>
      <w:r w:rsidRPr="00411EED">
        <w:tab/>
        <w:t xml:space="preserve">You are in a </w:t>
      </w:r>
      <w:r w:rsidRPr="00411EED">
        <w:rPr>
          <w:b/>
          <w:bCs/>
          <w:i/>
          <w:iCs/>
        </w:rPr>
        <w:t>net refund position</w:t>
      </w:r>
      <w:r w:rsidRPr="00411EED">
        <w:t xml:space="preserve"> if the sum of all your </w:t>
      </w:r>
      <w:r w:rsidR="00411EED" w:rsidRPr="00411EED">
        <w:rPr>
          <w:position w:val="6"/>
          <w:sz w:val="16"/>
        </w:rPr>
        <w:t>*</w:t>
      </w:r>
      <w:r w:rsidR="007F5277" w:rsidRPr="00411EED">
        <w:t>assessed net amounts</w:t>
      </w:r>
      <w:r w:rsidRPr="00411EED">
        <w:t xml:space="preserve"> is less than zero, for the tax periods for which </w:t>
      </w:r>
      <w:r w:rsidR="00411EED" w:rsidRPr="00411EED">
        <w:rPr>
          <w:position w:val="6"/>
          <w:sz w:val="16"/>
          <w:szCs w:val="16"/>
        </w:rPr>
        <w:t>*</w:t>
      </w:r>
      <w:r w:rsidRPr="00411EED">
        <w:t>GST returns fell due during the period referred to in the relevant item in the third column of this table.</w:t>
      </w:r>
    </w:p>
    <w:p w:rsidR="00300522" w:rsidRPr="00411EED" w:rsidRDefault="00300522" w:rsidP="00300522">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177"/>
        <w:gridCol w:w="3120"/>
      </w:tblGrid>
      <w:tr w:rsidR="00300522" w:rsidRPr="00411EED" w:rsidTr="00A53099">
        <w:trPr>
          <w:tblHeader/>
        </w:trPr>
        <w:tc>
          <w:tcPr>
            <w:tcW w:w="5921"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When you are in a net refund position</w:t>
            </w:r>
          </w:p>
        </w:tc>
      </w:tr>
      <w:tr w:rsidR="00300522" w:rsidRPr="00411EED"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2177"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 xml:space="preserve">If your </w:t>
            </w:r>
            <w:r w:rsidR="00411EED" w:rsidRPr="00411EED">
              <w:rPr>
                <w:b/>
                <w:bCs/>
                <w:position w:val="6"/>
                <w:sz w:val="16"/>
                <w:szCs w:val="16"/>
              </w:rPr>
              <w:t>*</w:t>
            </w:r>
            <w:r w:rsidRPr="00411EED">
              <w:rPr>
                <w:b/>
                <w:bCs/>
              </w:rPr>
              <w:t>current GST lodgment record is…</w:t>
            </w:r>
          </w:p>
        </w:tc>
        <w:tc>
          <w:tcPr>
            <w:tcW w:w="3120"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Take into account this period to work out whether you are in a net refund position:</w:t>
            </w:r>
          </w:p>
        </w:tc>
      </w:tr>
      <w:tr w:rsidR="00300522" w:rsidRPr="00411EED" w:rsidTr="00A53099">
        <w:tblPrEx>
          <w:tblCellMar>
            <w:left w:w="107" w:type="dxa"/>
            <w:right w:w="107" w:type="dxa"/>
          </w:tblCellMar>
        </w:tblPrEx>
        <w:tc>
          <w:tcPr>
            <w:tcW w:w="624" w:type="dxa"/>
            <w:tcBorders>
              <w:top w:val="single" w:sz="12" w:space="0" w:color="auto"/>
            </w:tcBorders>
            <w:shd w:val="clear" w:color="auto" w:fill="auto"/>
          </w:tcPr>
          <w:p w:rsidR="00300522" w:rsidRPr="00411EED" w:rsidRDefault="00300522" w:rsidP="00300522">
            <w:pPr>
              <w:pStyle w:val="Tabletext"/>
            </w:pPr>
            <w:r w:rsidRPr="00411EED">
              <w:t>1</w:t>
            </w:r>
          </w:p>
        </w:tc>
        <w:tc>
          <w:tcPr>
            <w:tcW w:w="2177" w:type="dxa"/>
            <w:tcBorders>
              <w:top w:val="single" w:sz="12" w:space="0" w:color="auto"/>
            </w:tcBorders>
            <w:shd w:val="clear" w:color="auto" w:fill="auto"/>
          </w:tcPr>
          <w:p w:rsidR="00300522" w:rsidRPr="00411EED" w:rsidRDefault="00300522" w:rsidP="00300522">
            <w:pPr>
              <w:pStyle w:val="Tabletext"/>
            </w:pPr>
            <w:r w:rsidRPr="00411EED">
              <w:t>at least 13 months</w:t>
            </w:r>
          </w:p>
        </w:tc>
        <w:tc>
          <w:tcPr>
            <w:tcW w:w="3120" w:type="dxa"/>
            <w:tcBorders>
              <w:top w:val="single" w:sz="12" w:space="0" w:color="auto"/>
            </w:tcBorders>
            <w:shd w:val="clear" w:color="auto" w:fill="auto"/>
          </w:tcPr>
          <w:p w:rsidR="00300522" w:rsidRPr="00411EED" w:rsidRDefault="00300522" w:rsidP="00300522">
            <w:pPr>
              <w:pStyle w:val="Tabletext"/>
            </w:pPr>
            <w:r w:rsidRPr="00411EED">
              <w:t>the 12 months preceding the current tax period applying to you</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2</w:t>
            </w:r>
          </w:p>
        </w:tc>
        <w:tc>
          <w:tcPr>
            <w:tcW w:w="2177" w:type="dxa"/>
            <w:shd w:val="clear" w:color="auto" w:fill="auto"/>
          </w:tcPr>
          <w:p w:rsidR="00300522" w:rsidRPr="00411EED" w:rsidRDefault="00300522" w:rsidP="00300522">
            <w:pPr>
              <w:pStyle w:val="Tabletext"/>
            </w:pPr>
            <w:r w:rsidRPr="00411EED">
              <w:t>at least 10 months, but less than 13 months</w:t>
            </w:r>
          </w:p>
        </w:tc>
        <w:tc>
          <w:tcPr>
            <w:tcW w:w="3120" w:type="dxa"/>
            <w:shd w:val="clear" w:color="auto" w:fill="auto"/>
          </w:tcPr>
          <w:p w:rsidR="00300522" w:rsidRPr="00411EED" w:rsidRDefault="00300522" w:rsidP="00300522">
            <w:pPr>
              <w:pStyle w:val="Tabletext"/>
            </w:pPr>
            <w:r w:rsidRPr="00411EED">
              <w:t>the 9 months preceding that current tax period</w:t>
            </w:r>
          </w:p>
        </w:tc>
      </w:tr>
      <w:tr w:rsidR="00300522" w:rsidRPr="00411EED" w:rsidTr="00A53099">
        <w:tblPrEx>
          <w:tblCellMar>
            <w:left w:w="107" w:type="dxa"/>
            <w:right w:w="107" w:type="dxa"/>
          </w:tblCellMar>
        </w:tblPrEx>
        <w:tc>
          <w:tcPr>
            <w:tcW w:w="624" w:type="dxa"/>
            <w:tcBorders>
              <w:bottom w:val="single" w:sz="4" w:space="0" w:color="auto"/>
            </w:tcBorders>
            <w:shd w:val="clear" w:color="auto" w:fill="auto"/>
          </w:tcPr>
          <w:p w:rsidR="00300522" w:rsidRPr="00411EED" w:rsidRDefault="00300522" w:rsidP="00300522">
            <w:pPr>
              <w:pStyle w:val="Tabletext"/>
            </w:pPr>
            <w:r w:rsidRPr="00411EED">
              <w:lastRenderedPageBreak/>
              <w:t>3</w:t>
            </w:r>
          </w:p>
        </w:tc>
        <w:tc>
          <w:tcPr>
            <w:tcW w:w="2177" w:type="dxa"/>
            <w:tcBorders>
              <w:bottom w:val="single" w:sz="4" w:space="0" w:color="auto"/>
            </w:tcBorders>
            <w:shd w:val="clear" w:color="auto" w:fill="auto"/>
          </w:tcPr>
          <w:p w:rsidR="00300522" w:rsidRPr="00411EED" w:rsidRDefault="00300522" w:rsidP="00300522">
            <w:pPr>
              <w:pStyle w:val="Tabletext"/>
            </w:pPr>
            <w:r w:rsidRPr="00411EED">
              <w:t>at least 7 months, but less than 10 months</w:t>
            </w:r>
          </w:p>
        </w:tc>
        <w:tc>
          <w:tcPr>
            <w:tcW w:w="3120" w:type="dxa"/>
            <w:tcBorders>
              <w:bottom w:val="single" w:sz="4" w:space="0" w:color="auto"/>
            </w:tcBorders>
            <w:shd w:val="clear" w:color="auto" w:fill="auto"/>
          </w:tcPr>
          <w:p w:rsidR="00300522" w:rsidRPr="00411EED" w:rsidRDefault="00300522" w:rsidP="00300522">
            <w:pPr>
              <w:pStyle w:val="Tabletext"/>
            </w:pPr>
            <w:r w:rsidRPr="00411EED">
              <w:t>the 6 months preceding that current tax period</w:t>
            </w:r>
          </w:p>
        </w:tc>
      </w:tr>
      <w:tr w:rsidR="00300522" w:rsidRPr="00411EED" w:rsidTr="009442AA">
        <w:tblPrEx>
          <w:tblCellMar>
            <w:left w:w="107" w:type="dxa"/>
            <w:right w:w="107" w:type="dxa"/>
          </w:tblCellMar>
        </w:tblPrEx>
        <w:trPr>
          <w:cantSplit/>
        </w:trPr>
        <w:tc>
          <w:tcPr>
            <w:tcW w:w="624" w:type="dxa"/>
            <w:tcBorders>
              <w:bottom w:val="single" w:sz="12" w:space="0" w:color="auto"/>
            </w:tcBorders>
            <w:shd w:val="clear" w:color="auto" w:fill="auto"/>
          </w:tcPr>
          <w:p w:rsidR="00300522" w:rsidRPr="00411EED" w:rsidRDefault="00300522" w:rsidP="00300522">
            <w:pPr>
              <w:pStyle w:val="Tabletext"/>
            </w:pPr>
            <w:r w:rsidRPr="00411EED">
              <w:t>4</w:t>
            </w:r>
          </w:p>
        </w:tc>
        <w:tc>
          <w:tcPr>
            <w:tcW w:w="2177" w:type="dxa"/>
            <w:tcBorders>
              <w:bottom w:val="single" w:sz="12" w:space="0" w:color="auto"/>
            </w:tcBorders>
            <w:shd w:val="clear" w:color="auto" w:fill="auto"/>
          </w:tcPr>
          <w:p w:rsidR="00300522" w:rsidRPr="00411EED" w:rsidRDefault="00300522" w:rsidP="00300522">
            <w:pPr>
              <w:pStyle w:val="Tabletext"/>
            </w:pPr>
            <w:r w:rsidRPr="00411EED">
              <w:t>less than 7 months</w:t>
            </w:r>
          </w:p>
        </w:tc>
        <w:tc>
          <w:tcPr>
            <w:tcW w:w="3120" w:type="dxa"/>
            <w:tcBorders>
              <w:bottom w:val="single" w:sz="12" w:space="0" w:color="auto"/>
            </w:tcBorders>
            <w:shd w:val="clear" w:color="auto" w:fill="auto"/>
          </w:tcPr>
          <w:p w:rsidR="00300522" w:rsidRPr="00411EED" w:rsidRDefault="00300522" w:rsidP="00300522">
            <w:pPr>
              <w:pStyle w:val="Tabletext"/>
            </w:pPr>
            <w:r w:rsidRPr="00411EED">
              <w:t>the 3 months preceding that current tax period</w:t>
            </w:r>
          </w:p>
        </w:tc>
      </w:tr>
    </w:tbl>
    <w:p w:rsidR="00300522" w:rsidRPr="00411EED" w:rsidRDefault="00300522" w:rsidP="00300522">
      <w:pPr>
        <w:pStyle w:val="ActHead5"/>
      </w:pPr>
      <w:bookmarkStart w:id="990" w:name="_Toc471394021"/>
      <w:r w:rsidRPr="005A283F">
        <w:rPr>
          <w:rStyle w:val="CharSectno"/>
        </w:rPr>
        <w:t>162</w:t>
      </w:r>
      <w:r w:rsidR="00411EED" w:rsidRPr="005A283F">
        <w:rPr>
          <w:rStyle w:val="CharSectno"/>
        </w:rPr>
        <w:noBreakHyphen/>
      </w:r>
      <w:r w:rsidRPr="005A283F">
        <w:rPr>
          <w:rStyle w:val="CharSectno"/>
        </w:rPr>
        <w:t>10</w:t>
      </w:r>
      <w:r w:rsidRPr="00411EED">
        <w:t xml:space="preserve">  Your current GST lodgment record</w:t>
      </w:r>
      <w:bookmarkEnd w:id="990"/>
    </w:p>
    <w:p w:rsidR="00300522" w:rsidRPr="00411EED" w:rsidRDefault="00300522" w:rsidP="00300522">
      <w:pPr>
        <w:pStyle w:val="subsection"/>
      </w:pPr>
      <w:r w:rsidRPr="00411EED">
        <w:tab/>
        <w:t>(1)</w:t>
      </w:r>
      <w:r w:rsidRPr="00411EED">
        <w:tab/>
        <w:t xml:space="preserve">If you are not a </w:t>
      </w:r>
      <w:r w:rsidR="00411EED" w:rsidRPr="00411EED">
        <w:rPr>
          <w:position w:val="6"/>
          <w:sz w:val="16"/>
          <w:szCs w:val="16"/>
        </w:rPr>
        <w:t>*</w:t>
      </w:r>
      <w:r w:rsidRPr="00411EED">
        <w:t xml:space="preserve">member of a </w:t>
      </w:r>
      <w:r w:rsidR="00411EED" w:rsidRPr="00411EED">
        <w:rPr>
          <w:position w:val="6"/>
          <w:sz w:val="16"/>
          <w:szCs w:val="16"/>
        </w:rPr>
        <w:t>*</w:t>
      </w:r>
      <w:r w:rsidRPr="00411EED">
        <w:t xml:space="preserve">GST group, your </w:t>
      </w:r>
      <w:r w:rsidRPr="00411EED">
        <w:rPr>
          <w:b/>
          <w:bCs/>
          <w:i/>
          <w:iCs/>
        </w:rPr>
        <w:t>current GST lodgment record</w:t>
      </w:r>
      <w:r w:rsidRPr="00411EED">
        <w:t xml:space="preserve"> is the period, immediately preceding the current tax period applying to you, that is covered by tax periods applying to you for which you have given </w:t>
      </w:r>
      <w:r w:rsidR="00411EED" w:rsidRPr="00411EED">
        <w:rPr>
          <w:position w:val="6"/>
          <w:sz w:val="16"/>
          <w:szCs w:val="16"/>
        </w:rPr>
        <w:t>*</w:t>
      </w:r>
      <w:r w:rsidRPr="00411EED">
        <w:t>GST returns to the Commissioner.</w:t>
      </w:r>
    </w:p>
    <w:p w:rsidR="00300522" w:rsidRPr="00411EED" w:rsidRDefault="00300522" w:rsidP="00300522">
      <w:pPr>
        <w:pStyle w:val="subsection"/>
      </w:pPr>
      <w:r w:rsidRPr="00411EED">
        <w:tab/>
        <w:t>(2)</w:t>
      </w:r>
      <w:r w:rsidRPr="00411EED">
        <w:tab/>
        <w:t xml:space="preserve">If you are a </w:t>
      </w:r>
      <w:r w:rsidR="00411EED" w:rsidRPr="00411EED">
        <w:rPr>
          <w:position w:val="6"/>
          <w:sz w:val="16"/>
          <w:szCs w:val="16"/>
        </w:rPr>
        <w:t>*</w:t>
      </w:r>
      <w:r w:rsidRPr="00411EED">
        <w:t xml:space="preserve">member of a </w:t>
      </w:r>
      <w:r w:rsidR="00411EED" w:rsidRPr="00411EED">
        <w:rPr>
          <w:position w:val="6"/>
          <w:sz w:val="16"/>
          <w:szCs w:val="16"/>
        </w:rPr>
        <w:t>*</w:t>
      </w:r>
      <w:r w:rsidRPr="00411EED">
        <w:t xml:space="preserve">GST group, your </w:t>
      </w:r>
      <w:r w:rsidRPr="00411EED">
        <w:rPr>
          <w:b/>
          <w:bCs/>
          <w:i/>
          <w:iCs/>
        </w:rPr>
        <w:t>current GST lodgment record</w:t>
      </w:r>
      <w:r w:rsidRPr="00411EED">
        <w:t xml:space="preserve"> is the period, immediately preceding the current tax period applying to you, that is covered by tax periods applying to you:</w:t>
      </w:r>
    </w:p>
    <w:p w:rsidR="00300522" w:rsidRPr="00411EED" w:rsidRDefault="00300522" w:rsidP="00300522">
      <w:pPr>
        <w:pStyle w:val="paragraph"/>
      </w:pPr>
      <w:r w:rsidRPr="00411EED">
        <w:tab/>
        <w:t>(a)</w:t>
      </w:r>
      <w:r w:rsidRPr="00411EED">
        <w:tab/>
        <w:t xml:space="preserve">for which you have given </w:t>
      </w:r>
      <w:r w:rsidR="00411EED" w:rsidRPr="00411EED">
        <w:rPr>
          <w:position w:val="6"/>
          <w:sz w:val="16"/>
          <w:szCs w:val="16"/>
        </w:rPr>
        <w:t>*</w:t>
      </w:r>
      <w:r w:rsidRPr="00411EED">
        <w:t>GST returns to the Commissioner; and</w:t>
      </w:r>
    </w:p>
    <w:p w:rsidR="00300522" w:rsidRPr="00411EED" w:rsidRDefault="00300522" w:rsidP="00300522">
      <w:pPr>
        <w:pStyle w:val="paragraph"/>
      </w:pPr>
      <w:r w:rsidRPr="00411EED">
        <w:tab/>
        <w:t>(b)</w:t>
      </w:r>
      <w:r w:rsidRPr="00411EED">
        <w:tab/>
        <w:t>during which the membership of the GST group has not changed.</w:t>
      </w:r>
    </w:p>
    <w:p w:rsidR="00300522" w:rsidRPr="00411EED" w:rsidRDefault="00300522" w:rsidP="00300522">
      <w:pPr>
        <w:pStyle w:val="subsection"/>
      </w:pPr>
      <w:r w:rsidRPr="00411EED">
        <w:tab/>
        <w:t>(3)</w:t>
      </w:r>
      <w:r w:rsidRPr="00411EED">
        <w:tab/>
        <w:t xml:space="preserve">However, if you have been (but are not currently) the </w:t>
      </w:r>
      <w:r w:rsidR="00411EED" w:rsidRPr="00411EED">
        <w:rPr>
          <w:position w:val="6"/>
          <w:sz w:val="16"/>
          <w:szCs w:val="16"/>
        </w:rPr>
        <w:t>*</w:t>
      </w:r>
      <w:r w:rsidRPr="00411EED">
        <w:t xml:space="preserve">representative member of a </w:t>
      </w:r>
      <w:r w:rsidR="00411EED" w:rsidRPr="00411EED">
        <w:rPr>
          <w:position w:val="6"/>
          <w:sz w:val="16"/>
          <w:szCs w:val="16"/>
        </w:rPr>
        <w:t>*</w:t>
      </w:r>
      <w:r w:rsidRPr="00411EED">
        <w:t>GST group, any tax periods applying to you during which you were such a representative member are not to be counted towards your current GST lodgment record.</w:t>
      </w:r>
    </w:p>
    <w:p w:rsidR="00300522" w:rsidRPr="00411EED" w:rsidRDefault="00300522" w:rsidP="00300522">
      <w:pPr>
        <w:pStyle w:val="ActHead5"/>
      </w:pPr>
      <w:bookmarkStart w:id="991" w:name="_Toc471394022"/>
      <w:r w:rsidRPr="005A283F">
        <w:rPr>
          <w:rStyle w:val="CharSectno"/>
        </w:rPr>
        <w:t>162</w:t>
      </w:r>
      <w:r w:rsidR="00411EED" w:rsidRPr="005A283F">
        <w:rPr>
          <w:rStyle w:val="CharSectno"/>
        </w:rPr>
        <w:noBreakHyphen/>
      </w:r>
      <w:r w:rsidRPr="005A283F">
        <w:rPr>
          <w:rStyle w:val="CharSectno"/>
        </w:rPr>
        <w:t>15</w:t>
      </w:r>
      <w:r w:rsidRPr="00411EED">
        <w:t xml:space="preserve">  Electing to pay GST by instalments</w:t>
      </w:r>
      <w:bookmarkEnd w:id="991"/>
    </w:p>
    <w:p w:rsidR="00300522" w:rsidRPr="00411EED" w:rsidRDefault="00300522" w:rsidP="00300522">
      <w:pPr>
        <w:pStyle w:val="subsection"/>
      </w:pPr>
      <w:r w:rsidRPr="00411EED">
        <w:tab/>
        <w:t>(1)</w:t>
      </w:r>
      <w:r w:rsidRPr="00411EED">
        <w:tab/>
        <w:t xml:space="preserve">You may, by notifying the Commissioner in the </w:t>
      </w:r>
      <w:r w:rsidR="00411EED" w:rsidRPr="00411EED">
        <w:rPr>
          <w:position w:val="6"/>
          <w:sz w:val="16"/>
          <w:szCs w:val="16"/>
        </w:rPr>
        <w:t>*</w:t>
      </w:r>
      <w:r w:rsidRPr="00411EED">
        <w:t>approved form, elect to pay GST by instalments if you are eligible under section</w:t>
      </w:r>
      <w:r w:rsidR="00411EED">
        <w:t> </w:t>
      </w:r>
      <w:r w:rsidRPr="00411EED">
        <w:t>162</w:t>
      </w:r>
      <w:r w:rsidR="00411EED">
        <w:noBreakHyphen/>
      </w:r>
      <w:r w:rsidRPr="00411EED">
        <w:t>5.</w:t>
      </w:r>
    </w:p>
    <w:p w:rsidR="00300522" w:rsidRPr="00411EED" w:rsidRDefault="00300522" w:rsidP="00300522">
      <w:pPr>
        <w:pStyle w:val="subsection"/>
      </w:pPr>
      <w:r w:rsidRPr="00411EED">
        <w:lastRenderedPageBreak/>
        <w:tab/>
        <w:t>(2)</w:t>
      </w:r>
      <w:r w:rsidRPr="00411EED">
        <w:tab/>
        <w:t>Your election takes effect from:</w:t>
      </w:r>
    </w:p>
    <w:p w:rsidR="00300522" w:rsidRPr="00411EED" w:rsidRDefault="00300522" w:rsidP="00300522">
      <w:pPr>
        <w:pStyle w:val="paragraph"/>
      </w:pPr>
      <w:r w:rsidRPr="00411EED">
        <w:tab/>
        <w:t>(a)</w:t>
      </w:r>
      <w:r w:rsidRPr="00411EED">
        <w:tab/>
        <w:t xml:space="preserve">the start of the earliest tax period for which, on the day on which you make your election, your </w:t>
      </w:r>
      <w:r w:rsidR="00411EED" w:rsidRPr="00411EED">
        <w:rPr>
          <w:position w:val="6"/>
          <w:sz w:val="16"/>
        </w:rPr>
        <w:t>*</w:t>
      </w:r>
      <w:r w:rsidRPr="00411EED">
        <w:t>GST return is not yet due; or</w:t>
      </w:r>
    </w:p>
    <w:p w:rsidR="00300522" w:rsidRPr="00411EED" w:rsidRDefault="00300522" w:rsidP="00300522">
      <w:pPr>
        <w:pStyle w:val="paragraph"/>
      </w:pPr>
      <w:r w:rsidRPr="00411EED">
        <w:tab/>
        <w:t>(b)</w:t>
      </w:r>
      <w:r w:rsidRPr="00411EED">
        <w:tab/>
        <w:t xml:space="preserve">the start of such other tax period as the Commissioner allows, in accordance with a request you make in the </w:t>
      </w:r>
      <w:r w:rsidR="00411EED" w:rsidRPr="00411EED">
        <w:rPr>
          <w:position w:val="6"/>
          <w:sz w:val="16"/>
        </w:rPr>
        <w:t>*</w:t>
      </w:r>
      <w:r w:rsidRPr="00411EED">
        <w:t>approved form.</w:t>
      </w:r>
    </w:p>
    <w:p w:rsidR="00300522" w:rsidRPr="00411EED" w:rsidRDefault="00300522" w:rsidP="00300522">
      <w:pPr>
        <w:pStyle w:val="notetext"/>
      </w:pPr>
      <w:r w:rsidRPr="00411EED">
        <w:t>Note:</w:t>
      </w:r>
      <w:r w:rsidRPr="00411EED">
        <w:tab/>
        <w:t>Refusing a request to allow your election to take effect from the start of another tax period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ActHead5"/>
      </w:pPr>
      <w:bookmarkStart w:id="992" w:name="_Toc471394023"/>
      <w:r w:rsidRPr="005A283F">
        <w:rPr>
          <w:rStyle w:val="CharSectno"/>
        </w:rPr>
        <w:t>162</w:t>
      </w:r>
      <w:r w:rsidR="00411EED" w:rsidRPr="005A283F">
        <w:rPr>
          <w:rStyle w:val="CharSectno"/>
        </w:rPr>
        <w:noBreakHyphen/>
      </w:r>
      <w:r w:rsidRPr="005A283F">
        <w:rPr>
          <w:rStyle w:val="CharSectno"/>
        </w:rPr>
        <w:t>20</w:t>
      </w:r>
      <w:r w:rsidRPr="00411EED">
        <w:t xml:space="preserve">  Elections by representative members of GST groups</w:t>
      </w:r>
      <w:bookmarkEnd w:id="992"/>
    </w:p>
    <w:p w:rsidR="00300522" w:rsidRPr="00411EED" w:rsidRDefault="00300522" w:rsidP="00300522">
      <w:pPr>
        <w:pStyle w:val="subsection"/>
      </w:pPr>
      <w:r w:rsidRPr="00411EED">
        <w:tab/>
        <w:t>(1)</w:t>
      </w:r>
      <w:r w:rsidRPr="00411EED">
        <w:tab/>
        <w:t xml:space="preserve">A </w:t>
      </w:r>
      <w:r w:rsidR="00411EED" w:rsidRPr="00411EED">
        <w:rPr>
          <w:position w:val="6"/>
          <w:sz w:val="16"/>
          <w:szCs w:val="16"/>
        </w:rPr>
        <w:t>*</w:t>
      </w:r>
      <w:r w:rsidRPr="00411EED">
        <w:t xml:space="preserve">representative member of a </w:t>
      </w:r>
      <w:r w:rsidR="00411EED" w:rsidRPr="00411EED">
        <w:rPr>
          <w:position w:val="6"/>
          <w:sz w:val="16"/>
          <w:szCs w:val="16"/>
        </w:rPr>
        <w:t>*</w:t>
      </w:r>
      <w:r w:rsidRPr="00411EED">
        <w:t xml:space="preserve">GST group cannot elect to pay GST by instalments unless each </w:t>
      </w:r>
      <w:r w:rsidR="00411EED" w:rsidRPr="00411EED">
        <w:rPr>
          <w:position w:val="6"/>
          <w:sz w:val="16"/>
          <w:szCs w:val="16"/>
        </w:rPr>
        <w:t>*</w:t>
      </w:r>
      <w:r w:rsidRPr="00411EED">
        <w:t>member of the GST group is eligible under section</w:t>
      </w:r>
      <w:r w:rsidR="00411EED">
        <w:t> </w:t>
      </w:r>
      <w:r w:rsidRPr="00411EED">
        <w:t>162</w:t>
      </w:r>
      <w:r w:rsidR="00411EED">
        <w:noBreakHyphen/>
      </w:r>
      <w:r w:rsidRPr="00411EED">
        <w:t>5.</w:t>
      </w:r>
    </w:p>
    <w:p w:rsidR="00300522" w:rsidRPr="00411EED" w:rsidRDefault="00300522" w:rsidP="00300522">
      <w:pPr>
        <w:pStyle w:val="subsection"/>
      </w:pPr>
      <w:r w:rsidRPr="00411EED">
        <w:tab/>
        <w:t>(2)</w:t>
      </w:r>
      <w:r w:rsidRPr="00411EED">
        <w:tab/>
        <w:t xml:space="preserve">If the </w:t>
      </w:r>
      <w:r w:rsidR="00411EED" w:rsidRPr="00411EED">
        <w:rPr>
          <w:position w:val="6"/>
          <w:sz w:val="16"/>
          <w:szCs w:val="16"/>
        </w:rPr>
        <w:t>*</w:t>
      </w:r>
      <w:r w:rsidRPr="00411EED">
        <w:t xml:space="preserve">representative member makes such an election, the </w:t>
      </w:r>
      <w:r w:rsidR="00411EED" w:rsidRPr="00411EED">
        <w:rPr>
          <w:position w:val="6"/>
          <w:sz w:val="16"/>
          <w:szCs w:val="16"/>
        </w:rPr>
        <w:t>*</w:t>
      </w:r>
      <w:r w:rsidRPr="00411EED">
        <w:t xml:space="preserve">instalment tax period applying to the representative member also applies to each member. However, the members other than the representative member are not </w:t>
      </w:r>
      <w:r w:rsidR="00411EED" w:rsidRPr="00411EED">
        <w:rPr>
          <w:position w:val="6"/>
          <w:sz w:val="16"/>
          <w:szCs w:val="16"/>
        </w:rPr>
        <w:t>*</w:t>
      </w:r>
      <w:r w:rsidRPr="00411EED">
        <w:t>GST instalment payers.</w:t>
      </w:r>
    </w:p>
    <w:p w:rsidR="00300522" w:rsidRPr="00411EED" w:rsidRDefault="00300522" w:rsidP="00300522">
      <w:pPr>
        <w:pStyle w:val="ActHead5"/>
      </w:pPr>
      <w:bookmarkStart w:id="993" w:name="_Toc471394024"/>
      <w:r w:rsidRPr="005A283F">
        <w:rPr>
          <w:rStyle w:val="CharSectno"/>
        </w:rPr>
        <w:t>162</w:t>
      </w:r>
      <w:r w:rsidR="00411EED" w:rsidRPr="005A283F">
        <w:rPr>
          <w:rStyle w:val="CharSectno"/>
        </w:rPr>
        <w:noBreakHyphen/>
      </w:r>
      <w:r w:rsidRPr="005A283F">
        <w:rPr>
          <w:rStyle w:val="CharSectno"/>
        </w:rPr>
        <w:t>25</w:t>
      </w:r>
      <w:r w:rsidRPr="00411EED">
        <w:t xml:space="preserve">  When you must make your election</w:t>
      </w:r>
      <w:bookmarkEnd w:id="993"/>
    </w:p>
    <w:p w:rsidR="00300522" w:rsidRPr="00411EED" w:rsidRDefault="00300522" w:rsidP="00300522">
      <w:pPr>
        <w:pStyle w:val="subsection"/>
      </w:pPr>
      <w:r w:rsidRPr="00411EED">
        <w:tab/>
        <w:t>(1)</w:t>
      </w:r>
      <w:r w:rsidRPr="00411EED">
        <w:tab/>
        <w:t>You must make your election on or before 28</w:t>
      </w:r>
      <w:r w:rsidR="00411EED">
        <w:t> </w:t>
      </w:r>
      <w:r w:rsidRPr="00411EED">
        <w:t xml:space="preserve">October in the </w:t>
      </w:r>
      <w:r w:rsidR="00411EED" w:rsidRPr="00411EED">
        <w:rPr>
          <w:position w:val="6"/>
          <w:sz w:val="16"/>
          <w:szCs w:val="16"/>
        </w:rPr>
        <w:t>*</w:t>
      </w:r>
      <w:r w:rsidRPr="00411EED">
        <w:t>financial year to which it relates.</w:t>
      </w:r>
    </w:p>
    <w:p w:rsidR="00300522" w:rsidRPr="00411EED" w:rsidRDefault="00300522" w:rsidP="00300522">
      <w:pPr>
        <w:pStyle w:val="subsection"/>
      </w:pPr>
      <w:r w:rsidRPr="00411EED">
        <w:tab/>
        <w:t>(2)</w:t>
      </w:r>
      <w:r w:rsidRPr="00411EED">
        <w:tab/>
        <w:t>However, if:</w:t>
      </w:r>
    </w:p>
    <w:p w:rsidR="00300522" w:rsidRPr="00411EED" w:rsidRDefault="00300522" w:rsidP="00300522">
      <w:pPr>
        <w:pStyle w:val="paragraph"/>
      </w:pPr>
      <w:r w:rsidRPr="00411EED">
        <w:tab/>
        <w:t>(a)</w:t>
      </w:r>
      <w:r w:rsidRPr="00411EED">
        <w:tab/>
        <w:t xml:space="preserve">during the </w:t>
      </w:r>
      <w:r w:rsidR="00411EED" w:rsidRPr="00411EED">
        <w:rPr>
          <w:position w:val="6"/>
          <w:sz w:val="16"/>
          <w:szCs w:val="16"/>
        </w:rPr>
        <w:t>*</w:t>
      </w:r>
      <w:r w:rsidRPr="00411EED">
        <w:t>financial year but after 28</w:t>
      </w:r>
      <w:r w:rsidR="00411EED">
        <w:t> </w:t>
      </w:r>
      <w:r w:rsidRPr="00411EED">
        <w:t>October in that financial year, you became eligible under section</w:t>
      </w:r>
      <w:r w:rsidR="00411EED">
        <w:t> </w:t>
      </w:r>
      <w:r w:rsidRPr="00411EED">
        <w:t>162</w:t>
      </w:r>
      <w:r w:rsidR="00411EED">
        <w:noBreakHyphen/>
      </w:r>
      <w:r w:rsidRPr="00411EED">
        <w:t>5 to elect to pay GST by instalments; and</w:t>
      </w:r>
    </w:p>
    <w:p w:rsidR="00300522" w:rsidRPr="00411EED" w:rsidRDefault="00300522" w:rsidP="00300522">
      <w:pPr>
        <w:pStyle w:val="paragraph"/>
      </w:pPr>
      <w:r w:rsidRPr="00411EED">
        <w:tab/>
        <w:t>(b)</w:t>
      </w:r>
      <w:r w:rsidRPr="00411EED">
        <w:tab/>
        <w:t>this subsection had not applied to you before; and</w:t>
      </w:r>
    </w:p>
    <w:p w:rsidR="00300522" w:rsidRPr="00411EED" w:rsidRDefault="00300522" w:rsidP="00300522">
      <w:pPr>
        <w:pStyle w:val="paragraph"/>
      </w:pPr>
      <w:r w:rsidRPr="00411EED">
        <w:tab/>
        <w:t>(c)</w:t>
      </w:r>
      <w:r w:rsidRPr="00411EED">
        <w:tab/>
        <w:t xml:space="preserve">your </w:t>
      </w:r>
      <w:r w:rsidR="00411EED" w:rsidRPr="00411EED">
        <w:rPr>
          <w:position w:val="6"/>
          <w:sz w:val="16"/>
          <w:szCs w:val="16"/>
        </w:rPr>
        <w:t>*</w:t>
      </w:r>
      <w:r w:rsidRPr="00411EED">
        <w:t>current GST lodgment record is not more than 6 months;</w:t>
      </w:r>
    </w:p>
    <w:p w:rsidR="00300522" w:rsidRPr="00411EED" w:rsidRDefault="00300522" w:rsidP="00300522">
      <w:pPr>
        <w:pStyle w:val="subsection2"/>
      </w:pPr>
      <w:r w:rsidRPr="00411EED">
        <w:t>you must make your election on or before the first day, after becoming eligible under section</w:t>
      </w:r>
      <w:r w:rsidR="00411EED">
        <w:t> </w:t>
      </w:r>
      <w:r w:rsidRPr="00411EED">
        <w:t>162</w:t>
      </w:r>
      <w:r w:rsidR="00411EED">
        <w:noBreakHyphen/>
      </w:r>
      <w:r w:rsidRPr="00411EED">
        <w:t xml:space="preserve">5, on which you would, but </w:t>
      </w:r>
      <w:r w:rsidRPr="00411EED">
        <w:lastRenderedPageBreak/>
        <w:t>for this Division, be required under section</w:t>
      </w:r>
      <w:r w:rsidR="00411EED">
        <w:t> </w:t>
      </w:r>
      <w:r w:rsidRPr="00411EED">
        <w:t>31</w:t>
      </w:r>
      <w:r w:rsidR="00411EED">
        <w:noBreakHyphen/>
      </w:r>
      <w:r w:rsidRPr="00411EED">
        <w:t xml:space="preserve">8 to give a </w:t>
      </w:r>
      <w:r w:rsidR="00411EED" w:rsidRPr="00411EED">
        <w:rPr>
          <w:position w:val="6"/>
          <w:sz w:val="16"/>
          <w:szCs w:val="16"/>
        </w:rPr>
        <w:t>*</w:t>
      </w:r>
      <w:r w:rsidRPr="00411EED">
        <w:t>GST return to the Commissioner.</w:t>
      </w:r>
    </w:p>
    <w:p w:rsidR="00300522" w:rsidRPr="00411EED" w:rsidRDefault="00300522" w:rsidP="00300522">
      <w:pPr>
        <w:pStyle w:val="subsection"/>
      </w:pPr>
      <w:r w:rsidRPr="00411EED">
        <w:tab/>
        <w:t>(3)</w:t>
      </w:r>
      <w:r w:rsidRPr="00411EED">
        <w:tab/>
        <w:t xml:space="preserve">The Commissioner may, in accordance with a request you make in the </w:t>
      </w:r>
      <w:r w:rsidR="00411EED" w:rsidRPr="00411EED">
        <w:rPr>
          <w:position w:val="6"/>
          <w:sz w:val="16"/>
          <w:szCs w:val="16"/>
        </w:rPr>
        <w:t>*</w:t>
      </w:r>
      <w:r w:rsidRPr="00411EED">
        <w:t xml:space="preserve">approved form, allow you to make your election on a specified day occurring after the day provided for under </w:t>
      </w:r>
      <w:r w:rsidR="00411EED">
        <w:t>subsection (</w:t>
      </w:r>
      <w:r w:rsidRPr="00411EED">
        <w:t>1) or (2).</w:t>
      </w:r>
    </w:p>
    <w:p w:rsidR="00300522" w:rsidRPr="00411EED" w:rsidRDefault="00300522" w:rsidP="00300522">
      <w:pPr>
        <w:pStyle w:val="notetext"/>
      </w:pPr>
      <w:r w:rsidRPr="00411EED">
        <w:t>Note:</w:t>
      </w:r>
      <w:r w:rsidRPr="00411EED">
        <w:tab/>
        <w:t>Refusing a request to be allowed to make an election on a specified day under this subsection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ActHead5"/>
      </w:pPr>
      <w:bookmarkStart w:id="994" w:name="_Toc471394025"/>
      <w:r w:rsidRPr="005A283F">
        <w:rPr>
          <w:rStyle w:val="CharSectno"/>
        </w:rPr>
        <w:t>162</w:t>
      </w:r>
      <w:r w:rsidR="00411EED" w:rsidRPr="005A283F">
        <w:rPr>
          <w:rStyle w:val="CharSectno"/>
        </w:rPr>
        <w:noBreakHyphen/>
      </w:r>
      <w:r w:rsidRPr="005A283F">
        <w:rPr>
          <w:rStyle w:val="CharSectno"/>
        </w:rPr>
        <w:t>30</w:t>
      </w:r>
      <w:r w:rsidRPr="00411EED">
        <w:t xml:space="preserve">  Duration of your election</w:t>
      </w:r>
      <w:bookmarkEnd w:id="994"/>
    </w:p>
    <w:p w:rsidR="00300522" w:rsidRPr="00411EED" w:rsidRDefault="00300522" w:rsidP="00300522">
      <w:pPr>
        <w:pStyle w:val="SubsectionHead"/>
      </w:pPr>
      <w:r w:rsidRPr="00411EED">
        <w:t>General rule</w:t>
      </w:r>
    </w:p>
    <w:p w:rsidR="00300522" w:rsidRPr="00411EED" w:rsidRDefault="00300522" w:rsidP="00300522">
      <w:pPr>
        <w:pStyle w:val="subsection"/>
      </w:pPr>
      <w:r w:rsidRPr="00411EED">
        <w:tab/>
        <w:t>(1)</w:t>
      </w:r>
      <w:r w:rsidRPr="00411EED">
        <w:tab/>
        <w:t>Your election ceases to have effect if:</w:t>
      </w:r>
    </w:p>
    <w:p w:rsidR="00300522" w:rsidRPr="00411EED" w:rsidRDefault="00300522" w:rsidP="00300522">
      <w:pPr>
        <w:pStyle w:val="paragraph"/>
      </w:pPr>
      <w:r w:rsidRPr="00411EED">
        <w:tab/>
        <w:t>(a)</w:t>
      </w:r>
      <w:r w:rsidRPr="00411EED">
        <w:tab/>
        <w:t xml:space="preserve">you revoke it, by notifying the Commissioner in the </w:t>
      </w:r>
      <w:r w:rsidR="00411EED" w:rsidRPr="00411EED">
        <w:rPr>
          <w:position w:val="6"/>
          <w:sz w:val="16"/>
        </w:rPr>
        <w:t>*</w:t>
      </w:r>
      <w:r w:rsidRPr="00411EED">
        <w:t>approved form; or</w:t>
      </w:r>
    </w:p>
    <w:p w:rsidR="00300522" w:rsidRPr="00411EED" w:rsidRDefault="00300522" w:rsidP="00300522">
      <w:pPr>
        <w:pStyle w:val="paragraph"/>
      </w:pPr>
      <w:r w:rsidRPr="00411EED">
        <w:tab/>
        <w:t>(b)</w:t>
      </w:r>
      <w:r w:rsidRPr="00411EED">
        <w:tab/>
        <w:t xml:space="preserve">the Commissioner disallows it under </w:t>
      </w:r>
      <w:r w:rsidR="00411EED">
        <w:t>subsection (</w:t>
      </w:r>
      <w:r w:rsidRPr="00411EED">
        <w:t>3); or</w:t>
      </w:r>
    </w:p>
    <w:p w:rsidR="00F01662" w:rsidRPr="00411EED" w:rsidRDefault="00F01662" w:rsidP="00F01662">
      <w:pPr>
        <w:pStyle w:val="paragraph"/>
      </w:pPr>
      <w:r w:rsidRPr="00411EED">
        <w:tab/>
        <w:t>(c)</w:t>
      </w:r>
      <w:r w:rsidRPr="00411EED">
        <w:tab/>
        <w:t>in a case to which subparagraph</w:t>
      </w:r>
      <w:r w:rsidR="00411EED">
        <w:t> </w:t>
      </w:r>
      <w:r w:rsidRPr="00411EED">
        <w:t>162</w:t>
      </w:r>
      <w:r w:rsidR="00411EED">
        <w:noBreakHyphen/>
      </w:r>
      <w:r w:rsidRPr="00411EED">
        <w:t xml:space="preserve">5(1)(a)(i) applied—you are not a </w:t>
      </w:r>
      <w:r w:rsidR="00411EED" w:rsidRPr="00411EED">
        <w:rPr>
          <w:position w:val="6"/>
          <w:sz w:val="16"/>
        </w:rPr>
        <w:t>*</w:t>
      </w:r>
      <w:r w:rsidRPr="00411EED">
        <w:t xml:space="preserve">small business entity of the kind referred to in that subparagraph for an </w:t>
      </w:r>
      <w:r w:rsidR="00411EED" w:rsidRPr="00411EED">
        <w:rPr>
          <w:position w:val="6"/>
          <w:sz w:val="16"/>
        </w:rPr>
        <w:t>*</w:t>
      </w:r>
      <w:r w:rsidRPr="00411EED">
        <w:t>income year; or</w:t>
      </w:r>
    </w:p>
    <w:p w:rsidR="00F01662" w:rsidRPr="00411EED" w:rsidRDefault="00F01662" w:rsidP="00F01662">
      <w:pPr>
        <w:pStyle w:val="paragraph"/>
      </w:pPr>
      <w:r w:rsidRPr="00411EED">
        <w:tab/>
        <w:t>(ca)</w:t>
      </w:r>
      <w:r w:rsidRPr="00411EED">
        <w:tab/>
        <w:t>in a case to which subparagraph</w:t>
      </w:r>
      <w:r w:rsidR="00411EED">
        <w:t> </w:t>
      </w:r>
      <w:r w:rsidRPr="00411EED">
        <w:t>162</w:t>
      </w:r>
      <w:r w:rsidR="00411EED">
        <w:noBreakHyphen/>
      </w:r>
      <w:r w:rsidRPr="00411EED">
        <w:t>5(1)(a)(ii) applied—on 31</w:t>
      </w:r>
      <w:r w:rsidR="00411EED">
        <w:t> </w:t>
      </w:r>
      <w:r w:rsidRPr="00411EED">
        <w:t xml:space="preserve">July in a </w:t>
      </w:r>
      <w:r w:rsidR="00411EED" w:rsidRPr="00411EED">
        <w:rPr>
          <w:position w:val="6"/>
          <w:sz w:val="16"/>
        </w:rPr>
        <w:t>*</w:t>
      </w:r>
      <w:r w:rsidRPr="00411EED">
        <w:t>financial year, you do not satisfy the requirements of that subparagraph; or</w:t>
      </w:r>
    </w:p>
    <w:p w:rsidR="007C4C0D" w:rsidRPr="00411EED" w:rsidRDefault="007C4C0D" w:rsidP="007C4C0D">
      <w:pPr>
        <w:pStyle w:val="paragraph"/>
      </w:pPr>
      <w:r w:rsidRPr="00411EED">
        <w:tab/>
        <w:t>(d)</w:t>
      </w:r>
      <w:r w:rsidRPr="00411EED">
        <w:tab/>
        <w:t xml:space="preserve">during a financial year, you become a </w:t>
      </w:r>
      <w:r w:rsidR="00411EED" w:rsidRPr="00411EED">
        <w:rPr>
          <w:position w:val="6"/>
          <w:sz w:val="16"/>
        </w:rPr>
        <w:t>*</w:t>
      </w:r>
      <w:r w:rsidRPr="00411EED">
        <w:t>limited registration entity; or</w:t>
      </w:r>
    </w:p>
    <w:p w:rsidR="00300522" w:rsidRPr="00411EED" w:rsidRDefault="00300522" w:rsidP="00300522">
      <w:pPr>
        <w:pStyle w:val="paragraph"/>
      </w:pPr>
      <w:r w:rsidRPr="00411EED">
        <w:tab/>
        <w:t>(e)</w:t>
      </w:r>
      <w:r w:rsidRPr="00411EED">
        <w:tab/>
        <w:t xml:space="preserve">in a case where you are the </w:t>
      </w:r>
      <w:r w:rsidR="00411EED" w:rsidRPr="00411EED">
        <w:rPr>
          <w:position w:val="6"/>
          <w:sz w:val="16"/>
        </w:rPr>
        <w:t>*</w:t>
      </w:r>
      <w:r w:rsidRPr="00411EED">
        <w:t xml:space="preserve">representative member of a </w:t>
      </w:r>
      <w:r w:rsidR="00411EED" w:rsidRPr="00411EED">
        <w:rPr>
          <w:position w:val="6"/>
          <w:sz w:val="16"/>
        </w:rPr>
        <w:t>*</w:t>
      </w:r>
      <w:r w:rsidRPr="00411EED">
        <w:t>GST group—the membership of the GST group changes.</w:t>
      </w:r>
    </w:p>
    <w:p w:rsidR="00300522" w:rsidRPr="00411EED" w:rsidRDefault="00300522" w:rsidP="00300522">
      <w:pPr>
        <w:pStyle w:val="subsection2"/>
      </w:pPr>
      <w:r w:rsidRPr="00411EED">
        <w:t xml:space="preserve">Your election also ceases to have effect at the end of your </w:t>
      </w:r>
      <w:r w:rsidR="00DE6BE3" w:rsidRPr="00411EED">
        <w:t>tax period under subsection</w:t>
      </w:r>
      <w:r w:rsidR="00411EED">
        <w:t> </w:t>
      </w:r>
      <w:r w:rsidR="00DE6BE3" w:rsidRPr="00411EED">
        <w:t>27</w:t>
      </w:r>
      <w:r w:rsidR="00411EED">
        <w:noBreakHyphen/>
      </w:r>
      <w:r w:rsidR="00DE6BE3" w:rsidRPr="00411EED">
        <w:t xml:space="preserve">39(1), at the end of your </w:t>
      </w:r>
      <w:r w:rsidRPr="00411EED">
        <w:t>concluding tax period under section</w:t>
      </w:r>
      <w:r w:rsidR="00411EED">
        <w:t> </w:t>
      </w:r>
      <w:r w:rsidRPr="00411EED">
        <w:t>27</w:t>
      </w:r>
      <w:r w:rsidR="00411EED">
        <w:noBreakHyphen/>
      </w:r>
      <w:r w:rsidRPr="00411EED">
        <w:t>40, or at the end of a tax period applying to you to which subsection</w:t>
      </w:r>
      <w:r w:rsidR="00411EED">
        <w:t> </w:t>
      </w:r>
      <w:r w:rsidRPr="00411EED">
        <w:t>162</w:t>
      </w:r>
      <w:r w:rsidR="00411EED">
        <w:noBreakHyphen/>
      </w:r>
      <w:r w:rsidRPr="00411EED">
        <w:t>85(1) applies.</w:t>
      </w:r>
    </w:p>
    <w:p w:rsidR="00300522" w:rsidRPr="00411EED" w:rsidRDefault="00300522" w:rsidP="00300522">
      <w:pPr>
        <w:pStyle w:val="SubsectionHead"/>
      </w:pPr>
      <w:r w:rsidRPr="00411EED">
        <w:lastRenderedPageBreak/>
        <w:t>Revocation</w:t>
      </w:r>
    </w:p>
    <w:p w:rsidR="00300522" w:rsidRPr="00411EED" w:rsidRDefault="00300522" w:rsidP="00300522">
      <w:pPr>
        <w:pStyle w:val="subsection"/>
      </w:pPr>
      <w:r w:rsidRPr="00411EED">
        <w:tab/>
        <w:t>(2)</w:t>
      </w:r>
      <w:r w:rsidRPr="00411EED">
        <w:tab/>
        <w:t>A revocation of your election is taken to have had, or has, effect:</w:t>
      </w:r>
    </w:p>
    <w:p w:rsidR="00300522" w:rsidRPr="00411EED" w:rsidRDefault="00300522" w:rsidP="00300522">
      <w:pPr>
        <w:pStyle w:val="paragraph"/>
      </w:pPr>
      <w:r w:rsidRPr="00411EED">
        <w:tab/>
        <w:t>(a)</w:t>
      </w:r>
      <w:r w:rsidRPr="00411EED">
        <w:tab/>
        <w:t>if you notify the Commissioner on or before 28</w:t>
      </w:r>
      <w:r w:rsidR="00411EED">
        <w:t> </w:t>
      </w:r>
      <w:r w:rsidRPr="00411EED">
        <w:t xml:space="preserve">October in a </w:t>
      </w:r>
      <w:r w:rsidR="00411EED" w:rsidRPr="00411EED">
        <w:rPr>
          <w:position w:val="6"/>
          <w:sz w:val="16"/>
        </w:rPr>
        <w:t>*</w:t>
      </w:r>
      <w:r w:rsidRPr="00411EED">
        <w:t>financial year—from the start of that financial year; or</w:t>
      </w:r>
    </w:p>
    <w:p w:rsidR="00300522" w:rsidRPr="00411EED" w:rsidRDefault="00300522" w:rsidP="00300522">
      <w:pPr>
        <w:pStyle w:val="paragraph"/>
      </w:pPr>
      <w:r w:rsidRPr="00411EED">
        <w:tab/>
        <w:t>(b)</w:t>
      </w:r>
      <w:r w:rsidRPr="00411EED">
        <w:tab/>
        <w:t>if you notify the Commissioner after 28</w:t>
      </w:r>
      <w:r w:rsidR="00411EED">
        <w:t> </w:t>
      </w:r>
      <w:r w:rsidRPr="00411EED">
        <w:t>October in a financial year—from the start of the next financial year.</w:t>
      </w:r>
    </w:p>
    <w:p w:rsidR="00300522" w:rsidRPr="00411EED" w:rsidRDefault="00300522" w:rsidP="00300522">
      <w:pPr>
        <w:pStyle w:val="SubsectionHead"/>
      </w:pPr>
      <w:r w:rsidRPr="00411EED">
        <w:t>Disallowance</w:t>
      </w:r>
    </w:p>
    <w:p w:rsidR="00300522" w:rsidRPr="00411EED" w:rsidRDefault="00300522" w:rsidP="00300522">
      <w:pPr>
        <w:pStyle w:val="subsection"/>
      </w:pPr>
      <w:r w:rsidRPr="00411EED">
        <w:tab/>
        <w:t>(3)</w:t>
      </w:r>
      <w:r w:rsidRPr="00411EED">
        <w:tab/>
        <w:t xml:space="preserve">The Commissioner may disallow your election if, and only if, the Commissioner is satisfied that you have failed to comply with one or more of your obligations under a </w:t>
      </w:r>
      <w:r w:rsidR="00411EED" w:rsidRPr="00411EED">
        <w:rPr>
          <w:position w:val="6"/>
          <w:sz w:val="16"/>
          <w:szCs w:val="16"/>
        </w:rPr>
        <w:t>*</w:t>
      </w:r>
      <w:r w:rsidRPr="00411EED">
        <w:t>taxation law.</w:t>
      </w:r>
    </w:p>
    <w:p w:rsidR="00300522" w:rsidRPr="00411EED" w:rsidRDefault="00300522" w:rsidP="00300522">
      <w:pPr>
        <w:pStyle w:val="notetext"/>
      </w:pPr>
      <w:r w:rsidRPr="00411EED">
        <w:t>Note:</w:t>
      </w:r>
      <w:r w:rsidRPr="00411EED">
        <w:tab/>
        <w:t>Disallowing your election is a reviewable GST decision (see Subdivision</w:t>
      </w:r>
      <w:r w:rsidR="00411EED">
        <w:t> </w:t>
      </w:r>
      <w:r w:rsidRPr="00411EED">
        <w:t>110</w:t>
      </w:r>
      <w:r w:rsidR="00411EED">
        <w:noBreakHyphen/>
      </w:r>
      <w:r w:rsidRPr="00411EED">
        <w:t>F in Schedule</w:t>
      </w:r>
      <w:r w:rsidR="00411EED">
        <w:t> </w:t>
      </w:r>
      <w:r w:rsidRPr="00411EED">
        <w:t>1 to the</w:t>
      </w:r>
      <w:r w:rsidRPr="00411EED">
        <w:rPr>
          <w:i/>
          <w:iCs/>
        </w:rPr>
        <w:t xml:space="preserve"> Taxation Administration Act 1953</w:t>
      </w:r>
      <w:r w:rsidRPr="00411EED">
        <w:t>).</w:t>
      </w:r>
    </w:p>
    <w:p w:rsidR="00300522" w:rsidRPr="00411EED" w:rsidRDefault="00300522" w:rsidP="00300522">
      <w:pPr>
        <w:pStyle w:val="subsection"/>
      </w:pPr>
      <w:r w:rsidRPr="00411EED">
        <w:tab/>
        <w:t>(4)</w:t>
      </w:r>
      <w:r w:rsidRPr="00411EED">
        <w:tab/>
        <w:t>A disallowance of your election is taken to have had effect:</w:t>
      </w:r>
    </w:p>
    <w:p w:rsidR="00300522" w:rsidRPr="00411EED" w:rsidRDefault="00300522" w:rsidP="00300522">
      <w:pPr>
        <w:pStyle w:val="paragraph"/>
      </w:pPr>
      <w:r w:rsidRPr="00411EED">
        <w:tab/>
        <w:t>(a)</w:t>
      </w:r>
      <w:r w:rsidRPr="00411EED">
        <w:tab/>
        <w:t xml:space="preserve">if the Commissioner notifies you of the disallowance during the </w:t>
      </w:r>
      <w:r w:rsidR="00411EED" w:rsidRPr="00411EED">
        <w:rPr>
          <w:position w:val="6"/>
          <w:sz w:val="16"/>
        </w:rPr>
        <w:t>*</w:t>
      </w:r>
      <w:r w:rsidRPr="00411EED">
        <w:t>financial year in which your election first took effect—from the start of the tax period in which it first took effect; or</w:t>
      </w:r>
    </w:p>
    <w:p w:rsidR="00300522" w:rsidRPr="00411EED" w:rsidRDefault="00300522" w:rsidP="00300522">
      <w:pPr>
        <w:pStyle w:val="paragraph"/>
      </w:pPr>
      <w:r w:rsidRPr="00411EED">
        <w:tab/>
        <w:t>(b)</w:t>
      </w:r>
      <w:r w:rsidRPr="00411EED">
        <w:tab/>
        <w:t>if the Commissioner notifies you of the disallowance on or before 28</w:t>
      </w:r>
      <w:r w:rsidR="00411EED">
        <w:t> </w:t>
      </w:r>
      <w:r w:rsidRPr="00411EED">
        <w:t>October during a later financial year—from the start of that later financial year; or</w:t>
      </w:r>
    </w:p>
    <w:p w:rsidR="00300522" w:rsidRPr="00411EED" w:rsidRDefault="00300522" w:rsidP="00300522">
      <w:pPr>
        <w:pStyle w:val="paragraph"/>
      </w:pPr>
      <w:r w:rsidRPr="00411EED">
        <w:tab/>
        <w:t>(c)</w:t>
      </w:r>
      <w:r w:rsidRPr="00411EED">
        <w:tab/>
        <w:t>if the Commissioner notifies you of the disallowance after 28</w:t>
      </w:r>
      <w:r w:rsidR="00411EED">
        <w:t> </w:t>
      </w:r>
      <w:r w:rsidRPr="00411EED">
        <w:t>October during a later financial year—from the start of the financial year immediately following that later financial year.</w:t>
      </w:r>
    </w:p>
    <w:p w:rsidR="005B2F15" w:rsidRPr="00411EED" w:rsidRDefault="005B2F15" w:rsidP="005B2F15">
      <w:pPr>
        <w:pStyle w:val="SubsectionHead"/>
      </w:pPr>
      <w:r w:rsidRPr="00411EED">
        <w:t>Not being a small business entity for an income year</w:t>
      </w:r>
    </w:p>
    <w:p w:rsidR="00300522" w:rsidRPr="00411EED" w:rsidRDefault="00300522" w:rsidP="00300522">
      <w:pPr>
        <w:pStyle w:val="subsection"/>
      </w:pPr>
      <w:r w:rsidRPr="00411EED">
        <w:tab/>
        <w:t>(5)</w:t>
      </w:r>
      <w:r w:rsidRPr="00411EED">
        <w:tab/>
        <w:t xml:space="preserve">If </w:t>
      </w:r>
      <w:r w:rsidR="00411EED">
        <w:t>paragraph (</w:t>
      </w:r>
      <w:r w:rsidRPr="00411EED">
        <w:t xml:space="preserve">1)(c) applies, your election is taken to have ceased to have effect from </w:t>
      </w:r>
      <w:r w:rsidR="005B2F15" w:rsidRPr="00411EED">
        <w:t>1</w:t>
      </w:r>
      <w:r w:rsidR="00411EED">
        <w:t> </w:t>
      </w:r>
      <w:r w:rsidR="005B2F15" w:rsidRPr="00411EED">
        <w:t xml:space="preserve">July in the </w:t>
      </w:r>
      <w:r w:rsidR="00411EED" w:rsidRPr="00411EED">
        <w:rPr>
          <w:position w:val="6"/>
          <w:sz w:val="16"/>
        </w:rPr>
        <w:t>*</w:t>
      </w:r>
      <w:r w:rsidR="005B2F15" w:rsidRPr="00411EED">
        <w:t>income year</w:t>
      </w:r>
      <w:r w:rsidRPr="00411EED">
        <w:t xml:space="preserve"> referred to in that paragraph.</w:t>
      </w:r>
    </w:p>
    <w:p w:rsidR="00282C52" w:rsidRPr="00411EED" w:rsidRDefault="00282C52" w:rsidP="00282C52">
      <w:pPr>
        <w:pStyle w:val="SubsectionHead"/>
      </w:pPr>
      <w:r w:rsidRPr="00411EED">
        <w:lastRenderedPageBreak/>
        <w:t>Failing to satisfy the requirements of subparagraph</w:t>
      </w:r>
      <w:r w:rsidR="00411EED">
        <w:t> </w:t>
      </w:r>
      <w:r w:rsidRPr="00411EED">
        <w:t>162</w:t>
      </w:r>
      <w:r w:rsidR="00411EED">
        <w:noBreakHyphen/>
      </w:r>
      <w:r w:rsidRPr="00411EED">
        <w:t>5(1)(a)(ii)</w:t>
      </w:r>
    </w:p>
    <w:p w:rsidR="00282C52" w:rsidRPr="00411EED" w:rsidRDefault="00282C52" w:rsidP="00282C52">
      <w:pPr>
        <w:pStyle w:val="subsection"/>
      </w:pPr>
      <w:r w:rsidRPr="00411EED">
        <w:tab/>
        <w:t>(5A)</w:t>
      </w:r>
      <w:r w:rsidRPr="00411EED">
        <w:tab/>
        <w:t xml:space="preserve">If </w:t>
      </w:r>
      <w:r w:rsidR="00411EED">
        <w:t>paragraph (</w:t>
      </w:r>
      <w:r w:rsidRPr="00411EED">
        <w:t xml:space="preserve">1)(ca) applies, your election is taken to have ceased to have effect from the start of the </w:t>
      </w:r>
      <w:r w:rsidR="00411EED" w:rsidRPr="00411EED">
        <w:rPr>
          <w:position w:val="6"/>
          <w:sz w:val="16"/>
        </w:rPr>
        <w:t>*</w:t>
      </w:r>
      <w:r w:rsidRPr="00411EED">
        <w:t>financial year referred to in that paragraph.</w:t>
      </w:r>
    </w:p>
    <w:p w:rsidR="007C4C0D" w:rsidRPr="00411EED" w:rsidRDefault="007C4C0D" w:rsidP="007C4C0D">
      <w:pPr>
        <w:pStyle w:val="SubsectionHead"/>
      </w:pPr>
      <w:r w:rsidRPr="00411EED">
        <w:t>Becoming a limited registration entity</w:t>
      </w:r>
    </w:p>
    <w:p w:rsidR="007C4C0D" w:rsidRPr="00411EED" w:rsidRDefault="007C4C0D" w:rsidP="007C4C0D">
      <w:pPr>
        <w:pStyle w:val="subsection"/>
      </w:pPr>
      <w:r w:rsidRPr="00411EED">
        <w:tab/>
        <w:t>(6)</w:t>
      </w:r>
      <w:r w:rsidRPr="00411EED">
        <w:tab/>
        <w:t xml:space="preserve">If </w:t>
      </w:r>
      <w:r w:rsidR="00411EED">
        <w:t>paragraph (</w:t>
      </w:r>
      <w:r w:rsidRPr="00411EED">
        <w:t xml:space="preserve">1)(d) applies, your election is taken to have ceased to have effect from the start of the </w:t>
      </w:r>
      <w:r w:rsidR="00411EED" w:rsidRPr="00411EED">
        <w:rPr>
          <w:position w:val="6"/>
          <w:sz w:val="16"/>
        </w:rPr>
        <w:t>*</w:t>
      </w:r>
      <w:r w:rsidRPr="00411EED">
        <w:t>financial year referred to in that paragraph.</w:t>
      </w:r>
    </w:p>
    <w:p w:rsidR="00300522" w:rsidRPr="00411EED" w:rsidRDefault="00300522" w:rsidP="00300522">
      <w:pPr>
        <w:pStyle w:val="ActHead4"/>
      </w:pPr>
      <w:bookmarkStart w:id="995" w:name="_Toc471394026"/>
      <w:r w:rsidRPr="005A283F">
        <w:rPr>
          <w:rStyle w:val="CharSubdNo"/>
        </w:rPr>
        <w:t>Subdivision</w:t>
      </w:r>
      <w:r w:rsidR="00411EED" w:rsidRPr="005A283F">
        <w:rPr>
          <w:rStyle w:val="CharSubdNo"/>
        </w:rPr>
        <w:t> </w:t>
      </w:r>
      <w:r w:rsidRPr="005A283F">
        <w:rPr>
          <w:rStyle w:val="CharSubdNo"/>
        </w:rPr>
        <w:t>162</w:t>
      </w:r>
      <w:r w:rsidR="00411EED" w:rsidRPr="005A283F">
        <w:rPr>
          <w:rStyle w:val="CharSubdNo"/>
        </w:rPr>
        <w:noBreakHyphen/>
      </w:r>
      <w:r w:rsidRPr="005A283F">
        <w:rPr>
          <w:rStyle w:val="CharSubdNo"/>
        </w:rPr>
        <w:t>B</w:t>
      </w:r>
      <w:r w:rsidRPr="00411EED">
        <w:t>—</w:t>
      </w:r>
      <w:r w:rsidRPr="005A283F">
        <w:rPr>
          <w:rStyle w:val="CharSubdText"/>
        </w:rPr>
        <w:t>Consequences of electing to pay GST by instalments</w:t>
      </w:r>
      <w:bookmarkEnd w:id="995"/>
    </w:p>
    <w:p w:rsidR="00300522" w:rsidRPr="00411EED" w:rsidRDefault="00300522" w:rsidP="00300522">
      <w:pPr>
        <w:pStyle w:val="ActHead5"/>
      </w:pPr>
      <w:bookmarkStart w:id="996" w:name="_Toc471394027"/>
      <w:r w:rsidRPr="005A283F">
        <w:rPr>
          <w:rStyle w:val="CharSectno"/>
        </w:rPr>
        <w:t>162</w:t>
      </w:r>
      <w:r w:rsidR="00411EED" w:rsidRPr="005A283F">
        <w:rPr>
          <w:rStyle w:val="CharSectno"/>
        </w:rPr>
        <w:noBreakHyphen/>
      </w:r>
      <w:r w:rsidRPr="005A283F">
        <w:rPr>
          <w:rStyle w:val="CharSectno"/>
        </w:rPr>
        <w:t>50</w:t>
      </w:r>
      <w:r w:rsidRPr="00411EED">
        <w:t xml:space="preserve">  GST instalment payers</w:t>
      </w:r>
      <w:bookmarkEnd w:id="996"/>
    </w:p>
    <w:p w:rsidR="00300522" w:rsidRPr="00411EED" w:rsidRDefault="00300522" w:rsidP="00300522">
      <w:pPr>
        <w:pStyle w:val="subsection"/>
      </w:pPr>
      <w:r w:rsidRPr="00411EED">
        <w:tab/>
        <w:t>(1)</w:t>
      </w:r>
      <w:r w:rsidRPr="00411EED">
        <w:tab/>
        <w:t xml:space="preserve">You are a </w:t>
      </w:r>
      <w:r w:rsidRPr="00411EED">
        <w:rPr>
          <w:b/>
          <w:bCs/>
          <w:i/>
          <w:iCs/>
        </w:rPr>
        <w:t>GST instalment payer</w:t>
      </w:r>
      <w:r w:rsidRPr="00411EED">
        <w:t xml:space="preserve"> while an election that you have made under section</w:t>
      </w:r>
      <w:r w:rsidR="00411EED">
        <w:t> </w:t>
      </w:r>
      <w:r w:rsidRPr="00411EED">
        <w:t>162</w:t>
      </w:r>
      <w:r w:rsidR="00411EED">
        <w:noBreakHyphen/>
      </w:r>
      <w:r w:rsidRPr="00411EED">
        <w:t>15 has effect.</w:t>
      </w:r>
    </w:p>
    <w:p w:rsidR="00300522" w:rsidRPr="00411EED" w:rsidRDefault="00300522" w:rsidP="00300522">
      <w:pPr>
        <w:pStyle w:val="subsection"/>
      </w:pPr>
      <w:r w:rsidRPr="00411EED">
        <w:tab/>
        <w:t>(2)</w:t>
      </w:r>
      <w:r w:rsidRPr="00411EED">
        <w:tab/>
        <w:t xml:space="preserve">You are a </w:t>
      </w:r>
      <w:r w:rsidRPr="00411EED">
        <w:rPr>
          <w:b/>
          <w:bCs/>
          <w:i/>
          <w:iCs/>
        </w:rPr>
        <w:t>GST instalment payer</w:t>
      </w:r>
      <w:r w:rsidRPr="00411EED">
        <w:t xml:space="preserve"> for any </w:t>
      </w:r>
      <w:r w:rsidR="00411EED" w:rsidRPr="00411EED">
        <w:rPr>
          <w:position w:val="6"/>
          <w:sz w:val="16"/>
          <w:szCs w:val="16"/>
        </w:rPr>
        <w:t>*</w:t>
      </w:r>
      <w:r w:rsidRPr="00411EED">
        <w:t>financial year for which your election has effect.</w:t>
      </w:r>
    </w:p>
    <w:p w:rsidR="00300522" w:rsidRPr="00411EED" w:rsidRDefault="00300522" w:rsidP="00300522">
      <w:pPr>
        <w:pStyle w:val="subsection"/>
      </w:pPr>
      <w:r w:rsidRPr="00411EED">
        <w:tab/>
        <w:t>(3)</w:t>
      </w:r>
      <w:r w:rsidRPr="00411EED">
        <w:tab/>
        <w:t xml:space="preserve">However, if your election has effect only for part of a </w:t>
      </w:r>
      <w:r w:rsidR="00411EED" w:rsidRPr="00411EED">
        <w:rPr>
          <w:position w:val="6"/>
          <w:sz w:val="16"/>
          <w:szCs w:val="16"/>
        </w:rPr>
        <w:t>*</w:t>
      </w:r>
      <w:r w:rsidRPr="00411EED">
        <w:t xml:space="preserve">financial year, you are a </w:t>
      </w:r>
      <w:r w:rsidRPr="00411EED">
        <w:rPr>
          <w:b/>
          <w:bCs/>
          <w:i/>
          <w:iCs/>
        </w:rPr>
        <w:t>GST instalment payer</w:t>
      </w:r>
      <w:r w:rsidRPr="00411EED">
        <w:t xml:space="preserve"> only for that part of that financial year.</w:t>
      </w:r>
    </w:p>
    <w:p w:rsidR="00300522" w:rsidRPr="00411EED" w:rsidRDefault="00300522" w:rsidP="00300522">
      <w:pPr>
        <w:pStyle w:val="ActHead5"/>
      </w:pPr>
      <w:bookmarkStart w:id="997" w:name="_Toc471394028"/>
      <w:r w:rsidRPr="005A283F">
        <w:rPr>
          <w:rStyle w:val="CharSectno"/>
        </w:rPr>
        <w:t>162</w:t>
      </w:r>
      <w:r w:rsidR="00411EED" w:rsidRPr="005A283F">
        <w:rPr>
          <w:rStyle w:val="CharSectno"/>
        </w:rPr>
        <w:noBreakHyphen/>
      </w:r>
      <w:r w:rsidRPr="005A283F">
        <w:rPr>
          <w:rStyle w:val="CharSectno"/>
        </w:rPr>
        <w:t>55</w:t>
      </w:r>
      <w:r w:rsidRPr="00411EED">
        <w:t xml:space="preserve">  Tax periods for GST instalment payers</w:t>
      </w:r>
      <w:bookmarkEnd w:id="997"/>
    </w:p>
    <w:p w:rsidR="00300522" w:rsidRPr="00411EED" w:rsidRDefault="00300522" w:rsidP="00300522">
      <w:pPr>
        <w:pStyle w:val="subsection"/>
      </w:pPr>
      <w:r w:rsidRPr="00411EED">
        <w:tab/>
        <w:t>(1)</w:t>
      </w:r>
      <w:r w:rsidRPr="00411EED">
        <w:tab/>
        <w:t xml:space="preserve">The tax period that applies to you, if you are a </w:t>
      </w:r>
      <w:r w:rsidR="00411EED" w:rsidRPr="00411EED">
        <w:rPr>
          <w:position w:val="6"/>
          <w:sz w:val="16"/>
          <w:szCs w:val="16"/>
        </w:rPr>
        <w:t>*</w:t>
      </w:r>
      <w:r w:rsidRPr="00411EED">
        <w:t xml:space="preserve">GST instalment payer for a </w:t>
      </w:r>
      <w:r w:rsidR="00411EED" w:rsidRPr="00411EED">
        <w:rPr>
          <w:position w:val="6"/>
          <w:sz w:val="16"/>
          <w:szCs w:val="16"/>
        </w:rPr>
        <w:t>*</w:t>
      </w:r>
      <w:r w:rsidRPr="00411EED">
        <w:t>financial year, is that financial year.</w:t>
      </w:r>
    </w:p>
    <w:p w:rsidR="00300522" w:rsidRPr="00411EED" w:rsidRDefault="00300522" w:rsidP="00300522">
      <w:pPr>
        <w:pStyle w:val="subsection"/>
      </w:pPr>
      <w:r w:rsidRPr="00411EED">
        <w:tab/>
        <w:t>(2)</w:t>
      </w:r>
      <w:r w:rsidRPr="00411EED">
        <w:tab/>
        <w:t xml:space="preserve">The tax period that applies to you, if you are a </w:t>
      </w:r>
      <w:r w:rsidR="00411EED" w:rsidRPr="00411EED">
        <w:rPr>
          <w:position w:val="6"/>
          <w:sz w:val="16"/>
          <w:szCs w:val="16"/>
        </w:rPr>
        <w:t>*</w:t>
      </w:r>
      <w:r w:rsidRPr="00411EED">
        <w:t xml:space="preserve">GST instalment payer only for part of a </w:t>
      </w:r>
      <w:r w:rsidR="00411EED" w:rsidRPr="00411EED">
        <w:rPr>
          <w:position w:val="6"/>
          <w:sz w:val="16"/>
          <w:szCs w:val="16"/>
        </w:rPr>
        <w:t>*</w:t>
      </w:r>
      <w:r w:rsidRPr="00411EED">
        <w:t>financial year, is that part of that financial year.</w:t>
      </w:r>
    </w:p>
    <w:p w:rsidR="00300522" w:rsidRPr="00411EED" w:rsidRDefault="00300522" w:rsidP="00300522">
      <w:pPr>
        <w:pStyle w:val="subsection"/>
      </w:pPr>
      <w:r w:rsidRPr="00411EED">
        <w:tab/>
        <w:t>(3)</w:t>
      </w:r>
      <w:r w:rsidRPr="00411EED">
        <w:tab/>
        <w:t xml:space="preserve">A tax period under this section is an </w:t>
      </w:r>
      <w:r w:rsidRPr="00411EED">
        <w:rPr>
          <w:b/>
          <w:bCs/>
          <w:i/>
          <w:iCs/>
        </w:rPr>
        <w:t>instalment tax period</w:t>
      </w:r>
      <w:r w:rsidRPr="00411EED">
        <w:t>.</w:t>
      </w:r>
    </w:p>
    <w:p w:rsidR="00300522" w:rsidRPr="00411EED" w:rsidRDefault="00300522" w:rsidP="00300522">
      <w:pPr>
        <w:pStyle w:val="subsection"/>
      </w:pPr>
      <w:r w:rsidRPr="00411EED">
        <w:tab/>
        <w:t>(4)</w:t>
      </w:r>
      <w:r w:rsidRPr="00411EED">
        <w:tab/>
        <w:t>This section has effect despite sections</w:t>
      </w:r>
      <w:r w:rsidR="00411EED">
        <w:t> </w:t>
      </w:r>
      <w:r w:rsidRPr="00411EED">
        <w:t>27</w:t>
      </w:r>
      <w:r w:rsidR="00411EED">
        <w:noBreakHyphen/>
      </w:r>
      <w:r w:rsidRPr="00411EED">
        <w:t>5, 27</w:t>
      </w:r>
      <w:r w:rsidR="00411EED">
        <w:noBreakHyphen/>
      </w:r>
      <w:r w:rsidRPr="00411EED">
        <w:t>10, 27</w:t>
      </w:r>
      <w:r w:rsidR="00411EED">
        <w:noBreakHyphen/>
      </w:r>
      <w:r w:rsidRPr="00411EED">
        <w:t>15 and 27</w:t>
      </w:r>
      <w:r w:rsidR="00411EED">
        <w:noBreakHyphen/>
      </w:r>
      <w:r w:rsidRPr="00411EED">
        <w:t>30 (which are about tax periods).</w:t>
      </w:r>
    </w:p>
    <w:p w:rsidR="00300522" w:rsidRPr="00411EED" w:rsidRDefault="00300522" w:rsidP="00300522">
      <w:pPr>
        <w:pStyle w:val="ActHead5"/>
      </w:pPr>
      <w:bookmarkStart w:id="998" w:name="_Toc471394029"/>
      <w:r w:rsidRPr="005A283F">
        <w:rPr>
          <w:rStyle w:val="CharSectno"/>
        </w:rPr>
        <w:lastRenderedPageBreak/>
        <w:t>162</w:t>
      </w:r>
      <w:r w:rsidR="00411EED" w:rsidRPr="005A283F">
        <w:rPr>
          <w:rStyle w:val="CharSectno"/>
        </w:rPr>
        <w:noBreakHyphen/>
      </w:r>
      <w:r w:rsidRPr="005A283F">
        <w:rPr>
          <w:rStyle w:val="CharSectno"/>
        </w:rPr>
        <w:t>60</w:t>
      </w:r>
      <w:r w:rsidRPr="00411EED">
        <w:t xml:space="preserve">  When GST returns for GST instalment payers must be given</w:t>
      </w:r>
      <w:bookmarkEnd w:id="998"/>
    </w:p>
    <w:p w:rsidR="00300522" w:rsidRPr="00411EED" w:rsidRDefault="00300522" w:rsidP="00300522">
      <w:pPr>
        <w:pStyle w:val="subsection"/>
      </w:pPr>
      <w:r w:rsidRPr="00411EED">
        <w:tab/>
        <w:t>(1)</w:t>
      </w:r>
      <w:r w:rsidRPr="00411EED">
        <w:tab/>
        <w:t xml:space="preserve">You must give your </w:t>
      </w:r>
      <w:r w:rsidR="00411EED" w:rsidRPr="00411EED">
        <w:rPr>
          <w:position w:val="6"/>
          <w:sz w:val="16"/>
          <w:szCs w:val="16"/>
        </w:rPr>
        <w:t>*</w:t>
      </w:r>
      <w:r w:rsidRPr="00411EED">
        <w:t xml:space="preserve">GST return for the </w:t>
      </w:r>
      <w:r w:rsidR="00411EED" w:rsidRPr="00411EED">
        <w:rPr>
          <w:position w:val="6"/>
          <w:sz w:val="16"/>
          <w:szCs w:val="16"/>
        </w:rPr>
        <w:t>*</w:t>
      </w:r>
      <w:r w:rsidRPr="00411EED">
        <w:t>instalment tax period to the Commissioner:</w:t>
      </w:r>
    </w:p>
    <w:p w:rsidR="00300522" w:rsidRPr="00411EED" w:rsidRDefault="00300522" w:rsidP="00300522">
      <w:pPr>
        <w:pStyle w:val="paragraph"/>
      </w:pPr>
      <w:r w:rsidRPr="00411EED">
        <w:tab/>
        <w:t>(a)</w:t>
      </w:r>
      <w:r w:rsidRPr="00411EED">
        <w:tab/>
        <w:t>if you are required under section</w:t>
      </w:r>
      <w:r w:rsidR="00411EED">
        <w:t> </w:t>
      </w:r>
      <w:r w:rsidRPr="00411EED">
        <w:t xml:space="preserve">161 of the </w:t>
      </w:r>
      <w:r w:rsidR="00411EED" w:rsidRPr="00411EED">
        <w:rPr>
          <w:position w:val="6"/>
          <w:sz w:val="16"/>
          <w:szCs w:val="16"/>
        </w:rPr>
        <w:t>*</w:t>
      </w:r>
      <w:r w:rsidRPr="00411EED">
        <w:t xml:space="preserve">ITAA 1936 to lodge a return in relation to a year of income corresponding to, or ending during, an instalment tax period applying to you—within the period, specified in the notice published in the </w:t>
      </w:r>
      <w:r w:rsidRPr="00411EED">
        <w:rPr>
          <w:i/>
          <w:iCs/>
        </w:rPr>
        <w:t>Gazette</w:t>
      </w:r>
      <w:r w:rsidRPr="00411EED">
        <w:t xml:space="preserve"> under that section, for you to lodge as required under that section; or</w:t>
      </w:r>
    </w:p>
    <w:p w:rsidR="00300522" w:rsidRPr="00411EED" w:rsidRDefault="00300522" w:rsidP="00266102">
      <w:pPr>
        <w:pStyle w:val="paragraph"/>
        <w:keepNext/>
        <w:keepLines/>
      </w:pPr>
      <w:r w:rsidRPr="00411EED">
        <w:tab/>
        <w:t>(b)</w:t>
      </w:r>
      <w:r w:rsidRPr="00411EED">
        <w:tab/>
        <w:t xml:space="preserve">if </w:t>
      </w:r>
      <w:r w:rsidR="00411EED">
        <w:t>paragraph (</w:t>
      </w:r>
      <w:r w:rsidRPr="00411EED">
        <w:t>a) does not apply—on or before the 28</w:t>
      </w:r>
      <w:r w:rsidR="00411EED">
        <w:t> </w:t>
      </w:r>
      <w:r w:rsidRPr="00411EED">
        <w:t>February following the end of the instalment tax period.</w:t>
      </w:r>
    </w:p>
    <w:p w:rsidR="00300522" w:rsidRPr="00411EED" w:rsidRDefault="00300522" w:rsidP="00300522">
      <w:pPr>
        <w:pStyle w:val="notetext"/>
      </w:pPr>
      <w:r w:rsidRPr="00411EED">
        <w:t>Note:</w:t>
      </w:r>
      <w:r w:rsidRPr="00411EED">
        <w:tab/>
        <w:t>Section</w:t>
      </w:r>
      <w:r w:rsidR="00411EED">
        <w:t> </w:t>
      </w:r>
      <w:r w:rsidRPr="00411EED">
        <w:t>388</w:t>
      </w:r>
      <w:r w:rsidR="00411EED">
        <w:noBreakHyphen/>
      </w:r>
      <w:r w:rsidRPr="00411EED">
        <w:t>55 in Schedule</w:t>
      </w:r>
      <w:r w:rsidR="00411EED">
        <w:t> </w:t>
      </w:r>
      <w:r w:rsidRPr="00411EED">
        <w:t xml:space="preserve">1 to the </w:t>
      </w:r>
      <w:r w:rsidRPr="00411EED">
        <w:rPr>
          <w:i/>
          <w:iCs/>
        </w:rPr>
        <w:t>Taxation Administration Act 1953</w:t>
      </w:r>
      <w:r w:rsidRPr="00411EED">
        <w:t xml:space="preserve"> allows the Commissioner to defer the time for giving the GST return.</w:t>
      </w:r>
    </w:p>
    <w:p w:rsidR="00300522" w:rsidRPr="00411EED" w:rsidRDefault="00300522" w:rsidP="00300522">
      <w:pPr>
        <w:pStyle w:val="subsection"/>
      </w:pPr>
      <w:r w:rsidRPr="00411EED">
        <w:tab/>
        <w:t>(2)</w:t>
      </w:r>
      <w:r w:rsidRPr="00411EED">
        <w:tab/>
        <w:t xml:space="preserve">However, in relation to an </w:t>
      </w:r>
      <w:r w:rsidR="00411EED" w:rsidRPr="00411EED">
        <w:rPr>
          <w:position w:val="6"/>
          <w:sz w:val="16"/>
          <w:szCs w:val="16"/>
        </w:rPr>
        <w:t>*</w:t>
      </w:r>
      <w:r w:rsidRPr="00411EED">
        <w:t>instalment tax period that:</w:t>
      </w:r>
    </w:p>
    <w:p w:rsidR="00300522" w:rsidRPr="00411EED" w:rsidRDefault="00300522" w:rsidP="00300522">
      <w:pPr>
        <w:pStyle w:val="paragraph"/>
      </w:pPr>
      <w:r w:rsidRPr="00411EED">
        <w:tab/>
        <w:t>(a)</w:t>
      </w:r>
      <w:r w:rsidRPr="00411EED">
        <w:tab/>
        <w:t>ends on 30</w:t>
      </w:r>
      <w:r w:rsidR="00411EED">
        <w:t> </w:t>
      </w:r>
      <w:r w:rsidRPr="00411EED">
        <w:t>June 2001; or</w:t>
      </w:r>
    </w:p>
    <w:p w:rsidR="00300522" w:rsidRPr="00411EED" w:rsidRDefault="00300522" w:rsidP="00300522">
      <w:pPr>
        <w:pStyle w:val="paragraph"/>
      </w:pPr>
      <w:r w:rsidRPr="00411EED">
        <w:tab/>
        <w:t>(b)</w:t>
      </w:r>
      <w:r w:rsidRPr="00411EED">
        <w:tab/>
        <w:t>would have ended on 30</w:t>
      </w:r>
      <w:r w:rsidR="00411EED">
        <w:t> </w:t>
      </w:r>
      <w:r w:rsidRPr="00411EED">
        <w:t>June 2001 but for the application of section</w:t>
      </w:r>
      <w:r w:rsidR="00411EED">
        <w:t> </w:t>
      </w:r>
      <w:r w:rsidRPr="00411EED">
        <w:t>27</w:t>
      </w:r>
      <w:r w:rsidR="00411EED">
        <w:noBreakHyphen/>
      </w:r>
      <w:r w:rsidRPr="00411EED">
        <w:t>35;</w:t>
      </w:r>
    </w:p>
    <w:p w:rsidR="00300522" w:rsidRPr="00411EED" w:rsidRDefault="00300522" w:rsidP="00300522">
      <w:pPr>
        <w:pStyle w:val="subsection2"/>
      </w:pPr>
      <w:r w:rsidRPr="00411EED">
        <w:t xml:space="preserve">the period referred to in </w:t>
      </w:r>
      <w:r w:rsidR="00411EED">
        <w:t>paragraph (</w:t>
      </w:r>
      <w:r w:rsidRPr="00411EED">
        <w:t>1)(a) that would otherwise end after 28</w:t>
      </w:r>
      <w:r w:rsidR="00411EED">
        <w:t> </w:t>
      </w:r>
      <w:r w:rsidRPr="00411EED">
        <w:t>February 2002 is taken to end on that day.</w:t>
      </w:r>
    </w:p>
    <w:p w:rsidR="00300522" w:rsidRPr="00411EED" w:rsidRDefault="00300522" w:rsidP="00300522">
      <w:pPr>
        <w:pStyle w:val="notetext"/>
      </w:pPr>
      <w:r w:rsidRPr="00411EED">
        <w:t>Note:</w:t>
      </w:r>
      <w:r w:rsidRPr="00411EED">
        <w:tab/>
        <w:t>Under section</w:t>
      </w:r>
      <w:r w:rsidR="00411EED">
        <w:t> </w:t>
      </w:r>
      <w:r w:rsidRPr="00411EED">
        <w:t>27</w:t>
      </w:r>
      <w:r w:rsidR="00411EED">
        <w:noBreakHyphen/>
      </w:r>
      <w:r w:rsidRPr="00411EED">
        <w:t>35, the start or finish of a 3 month tax period could vary by up to 7 days from the start or finish of a normal quarter.</w:t>
      </w:r>
    </w:p>
    <w:p w:rsidR="00300522" w:rsidRPr="00411EED" w:rsidRDefault="00300522" w:rsidP="00300522">
      <w:pPr>
        <w:pStyle w:val="subsection"/>
      </w:pPr>
      <w:r w:rsidRPr="00411EED">
        <w:tab/>
        <w:t>(3)</w:t>
      </w:r>
      <w:r w:rsidRPr="00411EED">
        <w:tab/>
        <w:t>This section has effect despite sections</w:t>
      </w:r>
      <w:r w:rsidR="00411EED">
        <w:t> </w:t>
      </w:r>
      <w:r w:rsidRPr="00411EED">
        <w:t>31</w:t>
      </w:r>
      <w:r w:rsidR="00411EED">
        <w:noBreakHyphen/>
      </w:r>
      <w:r w:rsidRPr="00411EED">
        <w:t>8 and 31</w:t>
      </w:r>
      <w:r w:rsidR="00411EED">
        <w:noBreakHyphen/>
      </w:r>
      <w:r w:rsidRPr="00411EED">
        <w:t>10 (which are about when GST returns must be given).</w:t>
      </w:r>
    </w:p>
    <w:p w:rsidR="00300522" w:rsidRPr="00411EED" w:rsidRDefault="00300522" w:rsidP="00300522">
      <w:pPr>
        <w:pStyle w:val="ActHead5"/>
      </w:pPr>
      <w:bookmarkStart w:id="999" w:name="_Toc471394030"/>
      <w:r w:rsidRPr="005A283F">
        <w:rPr>
          <w:rStyle w:val="CharSectno"/>
        </w:rPr>
        <w:t>162</w:t>
      </w:r>
      <w:r w:rsidR="00411EED" w:rsidRPr="005A283F">
        <w:rPr>
          <w:rStyle w:val="CharSectno"/>
        </w:rPr>
        <w:noBreakHyphen/>
      </w:r>
      <w:r w:rsidRPr="005A283F">
        <w:rPr>
          <w:rStyle w:val="CharSectno"/>
        </w:rPr>
        <w:t>65</w:t>
      </w:r>
      <w:r w:rsidRPr="00411EED">
        <w:t xml:space="preserve">  The form and contents of GST returns for GST instalment payers</w:t>
      </w:r>
      <w:bookmarkEnd w:id="999"/>
    </w:p>
    <w:p w:rsidR="00300522" w:rsidRPr="00411EED" w:rsidRDefault="00300522" w:rsidP="00300522">
      <w:pPr>
        <w:pStyle w:val="subsection"/>
      </w:pPr>
      <w:r w:rsidRPr="00411EED">
        <w:tab/>
        <w:t>(1)</w:t>
      </w:r>
      <w:r w:rsidRPr="00411EED">
        <w:tab/>
        <w:t xml:space="preserve">If you are a </w:t>
      </w:r>
      <w:r w:rsidR="00411EED" w:rsidRPr="00411EED">
        <w:rPr>
          <w:position w:val="6"/>
          <w:sz w:val="16"/>
          <w:szCs w:val="16"/>
        </w:rPr>
        <w:t>*</w:t>
      </w:r>
      <w:r w:rsidRPr="00411EED">
        <w:t xml:space="preserve">GST instalment payer only for part of a </w:t>
      </w:r>
      <w:r w:rsidR="00411EED" w:rsidRPr="00411EED">
        <w:rPr>
          <w:position w:val="6"/>
          <w:sz w:val="16"/>
          <w:szCs w:val="16"/>
        </w:rPr>
        <w:t>*</w:t>
      </w:r>
      <w:r w:rsidRPr="00411EED">
        <w:t xml:space="preserve">financial year, the </w:t>
      </w:r>
      <w:r w:rsidR="00411EED" w:rsidRPr="00411EED">
        <w:rPr>
          <w:position w:val="6"/>
          <w:sz w:val="16"/>
          <w:szCs w:val="16"/>
        </w:rPr>
        <w:t>*</w:t>
      </w:r>
      <w:r w:rsidRPr="00411EED">
        <w:t xml:space="preserve">approved form for your </w:t>
      </w:r>
      <w:r w:rsidR="00411EED" w:rsidRPr="00411EED">
        <w:rPr>
          <w:position w:val="6"/>
          <w:sz w:val="16"/>
          <w:szCs w:val="16"/>
        </w:rPr>
        <w:t>*</w:t>
      </w:r>
      <w:r w:rsidRPr="00411EED">
        <w:t xml:space="preserve">GST return for the </w:t>
      </w:r>
      <w:r w:rsidR="00411EED" w:rsidRPr="00411EED">
        <w:rPr>
          <w:position w:val="6"/>
          <w:sz w:val="16"/>
          <w:szCs w:val="16"/>
        </w:rPr>
        <w:t>*</w:t>
      </w:r>
      <w:r w:rsidRPr="00411EED">
        <w:t>instalment tax period consisting of that part of the financial year may require that the return relate to:</w:t>
      </w:r>
    </w:p>
    <w:p w:rsidR="00300522" w:rsidRPr="00411EED" w:rsidRDefault="00300522" w:rsidP="00300522">
      <w:pPr>
        <w:pStyle w:val="paragraph"/>
      </w:pPr>
      <w:r w:rsidRPr="00411EED">
        <w:tab/>
        <w:t>(a)</w:t>
      </w:r>
      <w:r w:rsidRPr="00411EED">
        <w:tab/>
        <w:t>the instalment tax period; and</w:t>
      </w:r>
    </w:p>
    <w:p w:rsidR="00300522" w:rsidRPr="00411EED" w:rsidRDefault="00300522" w:rsidP="00300522">
      <w:pPr>
        <w:pStyle w:val="paragraph"/>
      </w:pPr>
      <w:r w:rsidRPr="00411EED">
        <w:tab/>
        <w:t>(b)</w:t>
      </w:r>
      <w:r w:rsidRPr="00411EED">
        <w:tab/>
        <w:t>the one or more preceding tax periods applying to you that fall within the financial year;</w:t>
      </w:r>
    </w:p>
    <w:p w:rsidR="00300522" w:rsidRPr="00411EED" w:rsidRDefault="00300522" w:rsidP="00300522">
      <w:pPr>
        <w:pStyle w:val="subsection2"/>
      </w:pPr>
      <w:r w:rsidRPr="00411EED">
        <w:lastRenderedPageBreak/>
        <w:t>as if they are a single tax period consisting of the whole of the financial year.</w:t>
      </w:r>
    </w:p>
    <w:p w:rsidR="00300522" w:rsidRPr="00411EED" w:rsidRDefault="00300522" w:rsidP="00300522">
      <w:pPr>
        <w:pStyle w:val="subsection"/>
      </w:pPr>
      <w:r w:rsidRPr="00411EED">
        <w:tab/>
        <w:t>(2)</w:t>
      </w:r>
      <w:r w:rsidRPr="00411EED">
        <w:tab/>
        <w:t>This section has effect in addition to, and does not limit the scope of, section</w:t>
      </w:r>
      <w:r w:rsidR="00411EED">
        <w:t> </w:t>
      </w:r>
      <w:r w:rsidRPr="00411EED">
        <w:t>31</w:t>
      </w:r>
      <w:r w:rsidR="00411EED">
        <w:noBreakHyphen/>
      </w:r>
      <w:r w:rsidRPr="00411EED">
        <w:t>15 (which is about the form and contents of GST returns).</w:t>
      </w:r>
    </w:p>
    <w:p w:rsidR="00300522" w:rsidRPr="00411EED" w:rsidRDefault="00300522" w:rsidP="00300522">
      <w:pPr>
        <w:pStyle w:val="ActHead5"/>
      </w:pPr>
      <w:bookmarkStart w:id="1000" w:name="_Toc471394031"/>
      <w:r w:rsidRPr="005A283F">
        <w:rPr>
          <w:rStyle w:val="CharSectno"/>
        </w:rPr>
        <w:t>162</w:t>
      </w:r>
      <w:r w:rsidR="00411EED" w:rsidRPr="005A283F">
        <w:rPr>
          <w:rStyle w:val="CharSectno"/>
        </w:rPr>
        <w:noBreakHyphen/>
      </w:r>
      <w:r w:rsidRPr="005A283F">
        <w:rPr>
          <w:rStyle w:val="CharSectno"/>
        </w:rPr>
        <w:t>70</w:t>
      </w:r>
      <w:r w:rsidRPr="00411EED">
        <w:t xml:space="preserve">  Payment of GST instalments</w:t>
      </w:r>
      <w:bookmarkEnd w:id="1000"/>
    </w:p>
    <w:p w:rsidR="00300522" w:rsidRPr="00411EED" w:rsidRDefault="00300522" w:rsidP="00300522">
      <w:pPr>
        <w:pStyle w:val="subsection"/>
      </w:pPr>
      <w:r w:rsidRPr="00411EED">
        <w:tab/>
        <w:t>(1)</w:t>
      </w:r>
      <w:r w:rsidRPr="00411EED">
        <w:tab/>
        <w:t xml:space="preserve">If you are a </w:t>
      </w:r>
      <w:r w:rsidR="00411EED" w:rsidRPr="00411EED">
        <w:rPr>
          <w:position w:val="6"/>
          <w:sz w:val="16"/>
          <w:szCs w:val="16"/>
        </w:rPr>
        <w:t>*</w:t>
      </w:r>
      <w:r w:rsidRPr="00411EED">
        <w:t xml:space="preserve">GST instalment payer, you must, for each </w:t>
      </w:r>
      <w:r w:rsidR="00411EED" w:rsidRPr="00411EED">
        <w:rPr>
          <w:position w:val="6"/>
          <w:sz w:val="16"/>
          <w:szCs w:val="16"/>
        </w:rPr>
        <w:t>*</w:t>
      </w:r>
      <w:r w:rsidRPr="00411EED">
        <w:t xml:space="preserve">instalment tax period applying to you, pay to the Commissioner an amount (your </w:t>
      </w:r>
      <w:r w:rsidRPr="00411EED">
        <w:rPr>
          <w:b/>
          <w:bCs/>
          <w:i/>
          <w:iCs/>
        </w:rPr>
        <w:t>GST instalment</w:t>
      </w:r>
      <w:r w:rsidRPr="00411EED">
        <w:t xml:space="preserve">) for each </w:t>
      </w:r>
      <w:r w:rsidR="00411EED" w:rsidRPr="00411EED">
        <w:rPr>
          <w:position w:val="6"/>
          <w:sz w:val="16"/>
          <w:szCs w:val="16"/>
        </w:rPr>
        <w:t>*</w:t>
      </w:r>
      <w:r w:rsidRPr="00411EED">
        <w:t>GST instalment quarter of the instalment tax period.</w:t>
      </w:r>
    </w:p>
    <w:p w:rsidR="00300522" w:rsidRPr="00411EED" w:rsidRDefault="00300522" w:rsidP="00300522">
      <w:pPr>
        <w:pStyle w:val="notetext"/>
      </w:pPr>
      <w:r w:rsidRPr="00411EED">
        <w:t>Note 1:</w:t>
      </w:r>
      <w:r w:rsidRPr="00411EED">
        <w:tab/>
        <w:t>GST instalments are worked out under Subdivision</w:t>
      </w:r>
      <w:r w:rsidR="00411EED">
        <w:t> </w:t>
      </w:r>
      <w:r w:rsidRPr="00411EED">
        <w:t>162</w:t>
      </w:r>
      <w:r w:rsidR="00411EED">
        <w:noBreakHyphen/>
      </w:r>
      <w:r w:rsidRPr="00411EED">
        <w:t>C.</w:t>
      </w:r>
    </w:p>
    <w:p w:rsidR="00300522" w:rsidRPr="00411EED" w:rsidRDefault="00300522" w:rsidP="00300522">
      <w:pPr>
        <w:pStyle w:val="notetext"/>
      </w:pPr>
      <w:r w:rsidRPr="00411EED">
        <w:t>Note 2:</w:t>
      </w:r>
      <w:r w:rsidRPr="00411EED">
        <w:tab/>
        <w:t>Entities covered by section</w:t>
      </w:r>
      <w:r w:rsidR="00411EED">
        <w:t> </w:t>
      </w:r>
      <w:r w:rsidRPr="00411EED">
        <w:t>162</w:t>
      </w:r>
      <w:r w:rsidR="00411EED">
        <w:noBreakHyphen/>
      </w:r>
      <w:r w:rsidRPr="00411EED">
        <w:t>80 only pay GST instalments on the last 2 GST instalment quarters.</w:t>
      </w:r>
    </w:p>
    <w:p w:rsidR="00300522" w:rsidRPr="00411EED" w:rsidRDefault="00300522" w:rsidP="00300522">
      <w:pPr>
        <w:pStyle w:val="subsection"/>
      </w:pPr>
      <w:r w:rsidRPr="00411EED">
        <w:tab/>
        <w:t>(2)</w:t>
      </w:r>
      <w:r w:rsidRPr="00411EED">
        <w:tab/>
        <w:t xml:space="preserve">These are the </w:t>
      </w:r>
      <w:r w:rsidRPr="00411EED">
        <w:rPr>
          <w:b/>
          <w:bCs/>
          <w:i/>
          <w:iCs/>
        </w:rPr>
        <w:t>GST instalment quarters</w:t>
      </w:r>
      <w:r w:rsidRPr="00411EED">
        <w:t xml:space="preserve"> for an </w:t>
      </w:r>
      <w:r w:rsidR="00411EED" w:rsidRPr="00411EED">
        <w:rPr>
          <w:position w:val="6"/>
          <w:sz w:val="16"/>
          <w:szCs w:val="16"/>
        </w:rPr>
        <w:t>*</w:t>
      </w:r>
      <w:r w:rsidRPr="00411EED">
        <w:t>instalment tax period:</w:t>
      </w:r>
    </w:p>
    <w:p w:rsidR="00300522" w:rsidRPr="00411EED" w:rsidRDefault="00300522" w:rsidP="00300522">
      <w:pPr>
        <w:pStyle w:val="paragraph"/>
      </w:pPr>
      <w:r w:rsidRPr="00411EED">
        <w:tab/>
        <w:t>(a)</w:t>
      </w:r>
      <w:r w:rsidRPr="00411EED">
        <w:tab/>
        <w:t>the 3 months ending on 30</w:t>
      </w:r>
      <w:r w:rsidR="00411EED">
        <w:t> </w:t>
      </w:r>
      <w:r w:rsidRPr="00411EED">
        <w:t>September during the period;</w:t>
      </w:r>
    </w:p>
    <w:p w:rsidR="00300522" w:rsidRPr="00411EED" w:rsidRDefault="00300522" w:rsidP="00300522">
      <w:pPr>
        <w:pStyle w:val="paragraph"/>
      </w:pPr>
      <w:r w:rsidRPr="00411EED">
        <w:tab/>
        <w:t>(b)</w:t>
      </w:r>
      <w:r w:rsidRPr="00411EED">
        <w:tab/>
        <w:t>the 3 months ending on 31</w:t>
      </w:r>
      <w:r w:rsidR="00411EED">
        <w:t> </w:t>
      </w:r>
      <w:r w:rsidRPr="00411EED">
        <w:t>December during the period;</w:t>
      </w:r>
    </w:p>
    <w:p w:rsidR="00300522" w:rsidRPr="00411EED" w:rsidRDefault="00300522" w:rsidP="00300522">
      <w:pPr>
        <w:pStyle w:val="paragraph"/>
      </w:pPr>
      <w:r w:rsidRPr="00411EED">
        <w:tab/>
        <w:t>(c)</w:t>
      </w:r>
      <w:r w:rsidRPr="00411EED">
        <w:tab/>
        <w:t>the 3 months ending on 31</w:t>
      </w:r>
      <w:r w:rsidR="00411EED">
        <w:t> </w:t>
      </w:r>
      <w:r w:rsidRPr="00411EED">
        <w:t>March during the period;</w:t>
      </w:r>
    </w:p>
    <w:p w:rsidR="00300522" w:rsidRPr="00411EED" w:rsidRDefault="00300522" w:rsidP="00300522">
      <w:pPr>
        <w:pStyle w:val="paragraph"/>
      </w:pPr>
      <w:r w:rsidRPr="00411EED">
        <w:tab/>
        <w:t>(d)</w:t>
      </w:r>
      <w:r w:rsidRPr="00411EED">
        <w:tab/>
        <w:t>the 3 months ending on 30</w:t>
      </w:r>
      <w:r w:rsidR="00411EED">
        <w:t> </w:t>
      </w:r>
      <w:r w:rsidRPr="00411EED">
        <w:t>June during the period.</w:t>
      </w:r>
    </w:p>
    <w:p w:rsidR="00300522" w:rsidRPr="00411EED" w:rsidRDefault="00300522" w:rsidP="00300522">
      <w:pPr>
        <w:pStyle w:val="subsection"/>
      </w:pPr>
      <w:r w:rsidRPr="00411EED">
        <w:tab/>
        <w:t>(3)</w:t>
      </w:r>
      <w:r w:rsidRPr="00411EED">
        <w:tab/>
        <w:t xml:space="preserve">However, if the </w:t>
      </w:r>
      <w:r w:rsidR="00411EED" w:rsidRPr="00411EED">
        <w:rPr>
          <w:position w:val="6"/>
          <w:sz w:val="16"/>
          <w:szCs w:val="16"/>
        </w:rPr>
        <w:t>*</w:t>
      </w:r>
      <w:r w:rsidRPr="00411EED">
        <w:t xml:space="preserve">instalment tax period is only part of a </w:t>
      </w:r>
      <w:r w:rsidR="00411EED" w:rsidRPr="00411EED">
        <w:rPr>
          <w:position w:val="6"/>
          <w:sz w:val="16"/>
          <w:szCs w:val="16"/>
        </w:rPr>
        <w:t>*</w:t>
      </w:r>
      <w:r w:rsidRPr="00411EED">
        <w:t xml:space="preserve">financial year, any 3 month periods referred to in </w:t>
      </w:r>
      <w:r w:rsidR="00411EED">
        <w:t>subsection (</w:t>
      </w:r>
      <w:r w:rsidRPr="00411EED">
        <w:t>2) that do not form part of the instalment tax period are not GST instalment quarters of the instalment tax period.</w:t>
      </w:r>
    </w:p>
    <w:p w:rsidR="00300522" w:rsidRPr="00411EED" w:rsidRDefault="00300522" w:rsidP="009E2DC8">
      <w:pPr>
        <w:pStyle w:val="subsection"/>
        <w:keepNext/>
        <w:keepLines/>
      </w:pPr>
      <w:r w:rsidRPr="00411EED">
        <w:tab/>
        <w:t>(4)</w:t>
      </w:r>
      <w:r w:rsidRPr="00411EED">
        <w:tab/>
        <w:t xml:space="preserve">You must pay your </w:t>
      </w:r>
      <w:r w:rsidR="00411EED" w:rsidRPr="00411EED">
        <w:rPr>
          <w:position w:val="6"/>
          <w:sz w:val="16"/>
          <w:szCs w:val="16"/>
        </w:rPr>
        <w:t>*</w:t>
      </w:r>
      <w:r w:rsidRPr="00411EED">
        <w:t>GST instalment to the Commissioner as follows:</w:t>
      </w:r>
    </w:p>
    <w:p w:rsidR="00300522" w:rsidRPr="00411EED" w:rsidRDefault="00300522" w:rsidP="009E2DC8">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411EED" w:rsidTr="00A53099">
        <w:trPr>
          <w:tblHeader/>
        </w:trPr>
        <w:tc>
          <w:tcPr>
            <w:tcW w:w="5921" w:type="dxa"/>
            <w:gridSpan w:val="3"/>
            <w:tcBorders>
              <w:top w:val="single" w:sz="12" w:space="0" w:color="auto"/>
              <w:bottom w:val="single" w:sz="6" w:space="0" w:color="auto"/>
            </w:tcBorders>
            <w:shd w:val="clear" w:color="auto" w:fill="auto"/>
          </w:tcPr>
          <w:p w:rsidR="00300522" w:rsidRPr="00411EED" w:rsidRDefault="00300522" w:rsidP="009E2DC8">
            <w:pPr>
              <w:pStyle w:val="Tabletext"/>
              <w:keepNext/>
              <w:keepLines/>
              <w:rPr>
                <w:b/>
              </w:rPr>
            </w:pPr>
            <w:r w:rsidRPr="00411EED">
              <w:rPr>
                <w:b/>
                <w:bCs/>
              </w:rPr>
              <w:t>When GST instalments must be paid</w:t>
            </w:r>
          </w:p>
        </w:tc>
      </w:tr>
      <w:tr w:rsidR="00300522" w:rsidRPr="00411EED"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2603"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If the GST instalment quarter ends on this day …</w:t>
            </w:r>
          </w:p>
        </w:tc>
        <w:tc>
          <w:tcPr>
            <w:tcW w:w="269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Pay the GST instalment to the Commissioner on or before this day:</w:t>
            </w:r>
          </w:p>
        </w:tc>
      </w:tr>
      <w:tr w:rsidR="00300522" w:rsidRPr="00411EED" w:rsidTr="00A53099">
        <w:tblPrEx>
          <w:tblCellMar>
            <w:left w:w="107" w:type="dxa"/>
            <w:right w:w="107" w:type="dxa"/>
          </w:tblCellMar>
        </w:tblPrEx>
        <w:tc>
          <w:tcPr>
            <w:tcW w:w="624" w:type="dxa"/>
            <w:tcBorders>
              <w:top w:val="single" w:sz="12" w:space="0" w:color="auto"/>
            </w:tcBorders>
            <w:shd w:val="clear" w:color="auto" w:fill="auto"/>
          </w:tcPr>
          <w:p w:rsidR="00300522" w:rsidRPr="00411EED" w:rsidRDefault="00300522" w:rsidP="00300522">
            <w:pPr>
              <w:pStyle w:val="Tabletext"/>
            </w:pPr>
            <w:r w:rsidRPr="00411EED">
              <w:t>1</w:t>
            </w:r>
          </w:p>
        </w:tc>
        <w:tc>
          <w:tcPr>
            <w:tcW w:w="2603" w:type="dxa"/>
            <w:tcBorders>
              <w:top w:val="single" w:sz="12" w:space="0" w:color="auto"/>
            </w:tcBorders>
            <w:shd w:val="clear" w:color="auto" w:fill="auto"/>
          </w:tcPr>
          <w:p w:rsidR="00300522" w:rsidRPr="00411EED" w:rsidRDefault="00300522" w:rsidP="00300522">
            <w:pPr>
              <w:pStyle w:val="Tabletext"/>
            </w:pPr>
            <w:r w:rsidRPr="00411EED">
              <w:t>30</w:t>
            </w:r>
            <w:r w:rsidR="00411EED">
              <w:t> </w:t>
            </w:r>
            <w:r w:rsidRPr="00411EED">
              <w:t>September</w:t>
            </w:r>
          </w:p>
        </w:tc>
        <w:tc>
          <w:tcPr>
            <w:tcW w:w="2694" w:type="dxa"/>
            <w:tcBorders>
              <w:top w:val="single" w:sz="12" w:space="0" w:color="auto"/>
            </w:tcBorders>
            <w:shd w:val="clear" w:color="auto" w:fill="auto"/>
          </w:tcPr>
          <w:p w:rsidR="00300522" w:rsidRPr="00411EED" w:rsidRDefault="00300522" w:rsidP="00300522">
            <w:pPr>
              <w:pStyle w:val="Tabletext"/>
            </w:pPr>
            <w:r w:rsidRPr="00411EED">
              <w:t>the following 28</w:t>
            </w:r>
            <w:r w:rsidR="00411EED">
              <w:t> </w:t>
            </w:r>
            <w:r w:rsidRPr="00411EED">
              <w:t>October</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lastRenderedPageBreak/>
              <w:t>2</w:t>
            </w:r>
          </w:p>
        </w:tc>
        <w:tc>
          <w:tcPr>
            <w:tcW w:w="2603" w:type="dxa"/>
            <w:shd w:val="clear" w:color="auto" w:fill="auto"/>
          </w:tcPr>
          <w:p w:rsidR="00300522" w:rsidRPr="00411EED" w:rsidRDefault="00300522" w:rsidP="00300522">
            <w:pPr>
              <w:pStyle w:val="Tabletext"/>
            </w:pPr>
            <w:r w:rsidRPr="00411EED">
              <w:t>31</w:t>
            </w:r>
            <w:r w:rsidR="00411EED">
              <w:t> </w:t>
            </w:r>
            <w:r w:rsidRPr="00411EED">
              <w:t>December</w:t>
            </w:r>
          </w:p>
        </w:tc>
        <w:tc>
          <w:tcPr>
            <w:tcW w:w="2694" w:type="dxa"/>
            <w:shd w:val="clear" w:color="auto" w:fill="auto"/>
          </w:tcPr>
          <w:p w:rsidR="00300522" w:rsidRPr="00411EED" w:rsidRDefault="00300522" w:rsidP="00300522">
            <w:pPr>
              <w:pStyle w:val="Tabletext"/>
            </w:pPr>
            <w:r w:rsidRPr="00411EED">
              <w:t>the following 28</w:t>
            </w:r>
            <w:r w:rsidR="00411EED">
              <w:t> </w:t>
            </w:r>
            <w:r w:rsidRPr="00411EED">
              <w:t>February</w:t>
            </w:r>
          </w:p>
        </w:tc>
      </w:tr>
      <w:tr w:rsidR="00300522" w:rsidRPr="00411EED" w:rsidTr="00A53099">
        <w:tblPrEx>
          <w:tblCellMar>
            <w:left w:w="107" w:type="dxa"/>
            <w:right w:w="107" w:type="dxa"/>
          </w:tblCellMar>
        </w:tblPrEx>
        <w:tc>
          <w:tcPr>
            <w:tcW w:w="624" w:type="dxa"/>
            <w:tcBorders>
              <w:bottom w:val="single" w:sz="4" w:space="0" w:color="auto"/>
            </w:tcBorders>
            <w:shd w:val="clear" w:color="auto" w:fill="auto"/>
          </w:tcPr>
          <w:p w:rsidR="00300522" w:rsidRPr="00411EED" w:rsidRDefault="00300522" w:rsidP="00300522">
            <w:pPr>
              <w:pStyle w:val="Tabletext"/>
            </w:pPr>
            <w:r w:rsidRPr="00411EED">
              <w:t>3</w:t>
            </w:r>
          </w:p>
        </w:tc>
        <w:tc>
          <w:tcPr>
            <w:tcW w:w="2603" w:type="dxa"/>
            <w:tcBorders>
              <w:bottom w:val="single" w:sz="4" w:space="0" w:color="auto"/>
            </w:tcBorders>
            <w:shd w:val="clear" w:color="auto" w:fill="auto"/>
          </w:tcPr>
          <w:p w:rsidR="00300522" w:rsidRPr="00411EED" w:rsidRDefault="00300522" w:rsidP="00300522">
            <w:pPr>
              <w:pStyle w:val="Tabletext"/>
            </w:pPr>
            <w:r w:rsidRPr="00411EED">
              <w:t>31</w:t>
            </w:r>
            <w:r w:rsidR="00411EED">
              <w:t> </w:t>
            </w:r>
            <w:r w:rsidRPr="00411EED">
              <w:t>March</w:t>
            </w:r>
          </w:p>
        </w:tc>
        <w:tc>
          <w:tcPr>
            <w:tcW w:w="2694" w:type="dxa"/>
            <w:tcBorders>
              <w:bottom w:val="single" w:sz="4" w:space="0" w:color="auto"/>
            </w:tcBorders>
            <w:shd w:val="clear" w:color="auto" w:fill="auto"/>
          </w:tcPr>
          <w:p w:rsidR="00300522" w:rsidRPr="00411EED" w:rsidRDefault="00300522" w:rsidP="00300522">
            <w:pPr>
              <w:pStyle w:val="Tabletext"/>
            </w:pPr>
            <w:r w:rsidRPr="00411EED">
              <w:t>the following 28</w:t>
            </w:r>
            <w:r w:rsidR="00411EED">
              <w:t> </w:t>
            </w:r>
            <w:r w:rsidRPr="00411EED">
              <w:t>April</w:t>
            </w:r>
          </w:p>
        </w:tc>
      </w:tr>
      <w:tr w:rsidR="00300522" w:rsidRPr="00411EED" w:rsidTr="00A53099">
        <w:tblPrEx>
          <w:tblCellMar>
            <w:left w:w="107" w:type="dxa"/>
            <w:right w:w="107" w:type="dxa"/>
          </w:tblCellMar>
        </w:tblPrEx>
        <w:tc>
          <w:tcPr>
            <w:tcW w:w="624" w:type="dxa"/>
            <w:tcBorders>
              <w:bottom w:val="single" w:sz="12" w:space="0" w:color="auto"/>
            </w:tcBorders>
            <w:shd w:val="clear" w:color="auto" w:fill="auto"/>
          </w:tcPr>
          <w:p w:rsidR="00300522" w:rsidRPr="00411EED" w:rsidRDefault="00300522" w:rsidP="00300522">
            <w:pPr>
              <w:pStyle w:val="Tabletext"/>
            </w:pPr>
            <w:r w:rsidRPr="00411EED">
              <w:t>4</w:t>
            </w:r>
          </w:p>
        </w:tc>
        <w:tc>
          <w:tcPr>
            <w:tcW w:w="2603" w:type="dxa"/>
            <w:tcBorders>
              <w:bottom w:val="single" w:sz="12" w:space="0" w:color="auto"/>
            </w:tcBorders>
            <w:shd w:val="clear" w:color="auto" w:fill="auto"/>
          </w:tcPr>
          <w:p w:rsidR="00300522" w:rsidRPr="00411EED" w:rsidRDefault="00300522" w:rsidP="00300522">
            <w:pPr>
              <w:pStyle w:val="Tabletext"/>
            </w:pPr>
            <w:r w:rsidRPr="00411EED">
              <w:t>30</w:t>
            </w:r>
            <w:r w:rsidR="00411EED">
              <w:t> </w:t>
            </w:r>
            <w:r w:rsidRPr="00411EED">
              <w:t>June</w:t>
            </w:r>
          </w:p>
        </w:tc>
        <w:tc>
          <w:tcPr>
            <w:tcW w:w="2694" w:type="dxa"/>
            <w:tcBorders>
              <w:bottom w:val="single" w:sz="12" w:space="0" w:color="auto"/>
            </w:tcBorders>
            <w:shd w:val="clear" w:color="auto" w:fill="auto"/>
          </w:tcPr>
          <w:p w:rsidR="00300522" w:rsidRPr="00411EED" w:rsidRDefault="00300522" w:rsidP="00300522">
            <w:pPr>
              <w:pStyle w:val="Tabletext"/>
            </w:pPr>
            <w:r w:rsidRPr="00411EED">
              <w:t>the following 28</w:t>
            </w:r>
            <w:r w:rsidR="00411EED">
              <w:t> </w:t>
            </w:r>
            <w:r w:rsidRPr="00411EED">
              <w:t>July</w:t>
            </w:r>
          </w:p>
        </w:tc>
      </w:tr>
    </w:tbl>
    <w:p w:rsidR="00300522" w:rsidRPr="00411EED" w:rsidRDefault="00300522" w:rsidP="00300522">
      <w:pPr>
        <w:pStyle w:val="notetext"/>
      </w:pPr>
      <w:r w:rsidRPr="00411EED">
        <w:t>Note:</w:t>
      </w:r>
      <w:r w:rsidRPr="00411EED">
        <w:tab/>
        <w:t>Section</w:t>
      </w:r>
      <w:r w:rsidR="00411EED">
        <w:t> </w:t>
      </w:r>
      <w:r w:rsidRPr="00411EED">
        <w:t>255</w:t>
      </w:r>
      <w:r w:rsidR="00411EED">
        <w:noBreakHyphen/>
      </w:r>
      <w:r w:rsidRPr="00411EED">
        <w:t>10 in Schedule</w:t>
      </w:r>
      <w:r w:rsidR="00411EED">
        <w:t> </w:t>
      </w:r>
      <w:r w:rsidRPr="00411EED">
        <w:t xml:space="preserve">1 to the </w:t>
      </w:r>
      <w:r w:rsidRPr="00411EED">
        <w:rPr>
          <w:i/>
          <w:iCs/>
        </w:rPr>
        <w:t>Taxation Administration Act 1953</w:t>
      </w:r>
      <w:r w:rsidRPr="00411EED">
        <w:t xml:space="preserve"> allows the Commissioner to defer the time for payment of the GST instalment.</w:t>
      </w:r>
    </w:p>
    <w:p w:rsidR="00300522" w:rsidRPr="00411EED" w:rsidRDefault="00300522" w:rsidP="00300522">
      <w:pPr>
        <w:pStyle w:val="subsection"/>
      </w:pPr>
      <w:r w:rsidRPr="00411EED">
        <w:tab/>
        <w:t>(5)</w:t>
      </w:r>
      <w:r w:rsidRPr="00411EED">
        <w:tab/>
        <w:t xml:space="preserve">You may pay by </w:t>
      </w:r>
      <w:r w:rsidR="00411EED" w:rsidRPr="00411EED">
        <w:rPr>
          <w:position w:val="6"/>
          <w:sz w:val="16"/>
          <w:szCs w:val="16"/>
        </w:rPr>
        <w:t>*</w:t>
      </w:r>
      <w:r w:rsidRPr="00411EED">
        <w:t xml:space="preserve">electronic payment any </w:t>
      </w:r>
      <w:r w:rsidR="00411EED" w:rsidRPr="00411EED">
        <w:rPr>
          <w:position w:val="6"/>
          <w:sz w:val="16"/>
          <w:szCs w:val="16"/>
        </w:rPr>
        <w:t>*</w:t>
      </w:r>
      <w:r w:rsidRPr="00411EED">
        <w:t>GST instalments payable by you. Any amounts of a GST instalment that you do not pay by electronic payment must be paid in the manner determined in writing by the Commissioner.</w:t>
      </w:r>
    </w:p>
    <w:p w:rsidR="00300522" w:rsidRPr="00411EED" w:rsidRDefault="00300522" w:rsidP="0081149C">
      <w:pPr>
        <w:pStyle w:val="ActHead5"/>
      </w:pPr>
      <w:bookmarkStart w:id="1001" w:name="_Toc471394032"/>
      <w:r w:rsidRPr="005A283F">
        <w:rPr>
          <w:rStyle w:val="CharSectno"/>
        </w:rPr>
        <w:t>162</w:t>
      </w:r>
      <w:r w:rsidR="00411EED" w:rsidRPr="005A283F">
        <w:rPr>
          <w:rStyle w:val="CharSectno"/>
        </w:rPr>
        <w:noBreakHyphen/>
      </w:r>
      <w:r w:rsidRPr="005A283F">
        <w:rPr>
          <w:rStyle w:val="CharSectno"/>
        </w:rPr>
        <w:t>75</w:t>
      </w:r>
      <w:r w:rsidRPr="00411EED">
        <w:t xml:space="preserve">  Giving notices relating to GST instalments</w:t>
      </w:r>
      <w:bookmarkEnd w:id="1001"/>
    </w:p>
    <w:p w:rsidR="00300522" w:rsidRPr="00411EED" w:rsidRDefault="00300522" w:rsidP="0081149C">
      <w:pPr>
        <w:pStyle w:val="subsection"/>
        <w:keepNext/>
        <w:keepLines/>
      </w:pPr>
      <w:r w:rsidRPr="00411EED">
        <w:tab/>
      </w:r>
      <w:r w:rsidRPr="00411EED">
        <w:tab/>
        <w:t>If:</w:t>
      </w:r>
    </w:p>
    <w:p w:rsidR="00300522" w:rsidRPr="00411EED" w:rsidRDefault="00300522" w:rsidP="0081149C">
      <w:pPr>
        <w:pStyle w:val="paragraph"/>
        <w:keepNext/>
        <w:keepLines/>
      </w:pPr>
      <w:r w:rsidRPr="00411EED">
        <w:tab/>
        <w:t>(a)</w:t>
      </w:r>
      <w:r w:rsidRPr="00411EED">
        <w:tab/>
        <w:t xml:space="preserve">you are required to pay a </w:t>
      </w:r>
      <w:r w:rsidR="00411EED" w:rsidRPr="00411EED">
        <w:rPr>
          <w:position w:val="6"/>
          <w:sz w:val="16"/>
          <w:szCs w:val="16"/>
        </w:rPr>
        <w:t>*</w:t>
      </w:r>
      <w:r w:rsidRPr="00411EED">
        <w:t>GST instalment; and</w:t>
      </w:r>
    </w:p>
    <w:p w:rsidR="00300522" w:rsidRPr="00411EED" w:rsidRDefault="00300522" w:rsidP="0081149C">
      <w:pPr>
        <w:pStyle w:val="paragraph"/>
        <w:keepNext/>
        <w:keepLines/>
      </w:pPr>
      <w:r w:rsidRPr="00411EED">
        <w:tab/>
        <w:t>(b)</w:t>
      </w:r>
      <w:r w:rsidRPr="00411EED">
        <w:tab/>
        <w:t>the Commissioner requires you to give a notice relating to the GST instalment;</w:t>
      </w:r>
    </w:p>
    <w:p w:rsidR="00300522" w:rsidRPr="00411EED" w:rsidRDefault="00300522" w:rsidP="00300522">
      <w:pPr>
        <w:pStyle w:val="subsection2"/>
      </w:pPr>
      <w:r w:rsidRPr="00411EED">
        <w:t xml:space="preserve">you must give the notice to the Commissioner, in the </w:t>
      </w:r>
      <w:r w:rsidR="00411EED" w:rsidRPr="00411EED">
        <w:rPr>
          <w:position w:val="6"/>
          <w:sz w:val="16"/>
          <w:szCs w:val="16"/>
        </w:rPr>
        <w:t>*</w:t>
      </w:r>
      <w:r w:rsidRPr="00411EED">
        <w:t>approved form, on or before the day on which you are required to pay the GST instalment.</w:t>
      </w:r>
    </w:p>
    <w:p w:rsidR="00300522" w:rsidRPr="00411EED" w:rsidRDefault="00300522" w:rsidP="00300522">
      <w:pPr>
        <w:pStyle w:val="ActHead5"/>
      </w:pPr>
      <w:bookmarkStart w:id="1002" w:name="_Toc471394033"/>
      <w:r w:rsidRPr="005A283F">
        <w:rPr>
          <w:rStyle w:val="CharSectno"/>
        </w:rPr>
        <w:t>162</w:t>
      </w:r>
      <w:r w:rsidR="00411EED" w:rsidRPr="005A283F">
        <w:rPr>
          <w:rStyle w:val="CharSectno"/>
        </w:rPr>
        <w:noBreakHyphen/>
      </w:r>
      <w:r w:rsidRPr="005A283F">
        <w:rPr>
          <w:rStyle w:val="CharSectno"/>
        </w:rPr>
        <w:t>80</w:t>
      </w:r>
      <w:r w:rsidRPr="00411EED">
        <w:t xml:space="preserve">  Certain entities pay only 2 GST instalments for each year</w:t>
      </w:r>
      <w:bookmarkEnd w:id="1002"/>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you are a </w:t>
      </w:r>
      <w:r w:rsidR="00411EED" w:rsidRPr="00411EED">
        <w:rPr>
          <w:position w:val="6"/>
          <w:sz w:val="16"/>
          <w:szCs w:val="16"/>
        </w:rPr>
        <w:t>*</w:t>
      </w:r>
      <w:r w:rsidRPr="00411EED">
        <w:t xml:space="preserve">GST instalment payer for an </w:t>
      </w:r>
      <w:r w:rsidR="00411EED" w:rsidRPr="00411EED">
        <w:rPr>
          <w:position w:val="6"/>
          <w:sz w:val="16"/>
          <w:szCs w:val="16"/>
        </w:rPr>
        <w:t>*</w:t>
      </w:r>
      <w:r w:rsidRPr="00411EED">
        <w:t>instalment tax period; and</w:t>
      </w:r>
    </w:p>
    <w:p w:rsidR="00300522" w:rsidRPr="00411EED" w:rsidRDefault="00300522" w:rsidP="00300522">
      <w:pPr>
        <w:pStyle w:val="paragraph"/>
      </w:pPr>
      <w:r w:rsidRPr="00411EED">
        <w:tab/>
        <w:t>(b)</w:t>
      </w:r>
      <w:r w:rsidRPr="00411EED">
        <w:tab/>
      </w:r>
      <w:r w:rsidR="00411EED">
        <w:t>subsection (</w:t>
      </w:r>
      <w:r w:rsidRPr="00411EED">
        <w:t>2) applies to you;</w:t>
      </w:r>
    </w:p>
    <w:p w:rsidR="00300522" w:rsidRPr="00411EED" w:rsidRDefault="00300522" w:rsidP="00300522">
      <w:pPr>
        <w:pStyle w:val="subsection2"/>
      </w:pPr>
      <w:r w:rsidRPr="00411EED">
        <w:t>section</w:t>
      </w:r>
      <w:r w:rsidR="00411EED">
        <w:t> </w:t>
      </w:r>
      <w:r w:rsidRPr="00411EED">
        <w:t>162</w:t>
      </w:r>
      <w:r w:rsidR="00411EED">
        <w:noBreakHyphen/>
      </w:r>
      <w:r w:rsidRPr="00411EED">
        <w:t xml:space="preserve">70 has effect as if you are only required to pay </w:t>
      </w:r>
      <w:r w:rsidR="00411EED" w:rsidRPr="00411EED">
        <w:rPr>
          <w:position w:val="6"/>
          <w:sz w:val="16"/>
          <w:szCs w:val="16"/>
        </w:rPr>
        <w:t>*</w:t>
      </w:r>
      <w:r w:rsidRPr="00411EED">
        <w:t xml:space="preserve">GST instalments for the last 2 </w:t>
      </w:r>
      <w:r w:rsidR="00411EED" w:rsidRPr="00411EED">
        <w:rPr>
          <w:position w:val="6"/>
          <w:sz w:val="16"/>
          <w:szCs w:val="16"/>
        </w:rPr>
        <w:t>*</w:t>
      </w:r>
      <w:r w:rsidRPr="00411EED">
        <w:t>GST instalment quarters for the instalment tax period.</w:t>
      </w:r>
    </w:p>
    <w:p w:rsidR="00300522" w:rsidRPr="00411EED" w:rsidRDefault="00300522" w:rsidP="00300522">
      <w:pPr>
        <w:pStyle w:val="subsection"/>
      </w:pPr>
      <w:r w:rsidRPr="00411EED">
        <w:lastRenderedPageBreak/>
        <w:tab/>
        <w:t>(2)</w:t>
      </w:r>
      <w:r w:rsidRPr="00411EED">
        <w:tab/>
        <w:t>This subsection applies to you if:</w:t>
      </w:r>
    </w:p>
    <w:p w:rsidR="00300522" w:rsidRPr="00411EED" w:rsidRDefault="00300522" w:rsidP="00300522">
      <w:pPr>
        <w:pStyle w:val="paragraph"/>
      </w:pPr>
      <w:r w:rsidRPr="00411EED">
        <w:tab/>
        <w:t>(a)</w:t>
      </w:r>
      <w:r w:rsidRPr="00411EED">
        <w:tab/>
        <w:t>both of the following conditions are satisfied:</w:t>
      </w:r>
    </w:p>
    <w:p w:rsidR="00300522" w:rsidRPr="00411EED" w:rsidRDefault="00300522" w:rsidP="00300522">
      <w:pPr>
        <w:pStyle w:val="paragraphsub"/>
      </w:pPr>
      <w:r w:rsidRPr="00411EED">
        <w:tab/>
        <w:t>(i)</w:t>
      </w:r>
      <w:r w:rsidRPr="00411EED">
        <w:tab/>
        <w:t xml:space="preserve">you are carrying on a </w:t>
      </w:r>
      <w:r w:rsidR="00411EED" w:rsidRPr="00411EED">
        <w:rPr>
          <w:position w:val="6"/>
          <w:sz w:val="16"/>
          <w:szCs w:val="16"/>
        </w:rPr>
        <w:t>*</w:t>
      </w:r>
      <w:r w:rsidRPr="00411EED">
        <w:t xml:space="preserve">primary production business in an </w:t>
      </w:r>
      <w:r w:rsidR="00411EED" w:rsidRPr="00411EED">
        <w:rPr>
          <w:position w:val="6"/>
          <w:sz w:val="16"/>
          <w:szCs w:val="16"/>
        </w:rPr>
        <w:t>*</w:t>
      </w:r>
      <w:r w:rsidRPr="00411EED">
        <w:t xml:space="preserve">income year corresponding to, or ending during, the </w:t>
      </w:r>
      <w:r w:rsidR="00411EED" w:rsidRPr="00411EED">
        <w:rPr>
          <w:position w:val="6"/>
          <w:sz w:val="16"/>
          <w:szCs w:val="16"/>
        </w:rPr>
        <w:t>*</w:t>
      </w:r>
      <w:r w:rsidRPr="00411EED">
        <w:t>instalment tax period;</w:t>
      </w:r>
    </w:p>
    <w:p w:rsidR="00300522" w:rsidRPr="00411EED" w:rsidRDefault="00300522" w:rsidP="00300522">
      <w:pPr>
        <w:pStyle w:val="paragraphsub"/>
      </w:pPr>
      <w:r w:rsidRPr="00411EED">
        <w:tab/>
        <w:t>(ii)</w:t>
      </w:r>
      <w:r w:rsidRPr="00411EED">
        <w:tab/>
        <w:t xml:space="preserve">the </w:t>
      </w:r>
      <w:r w:rsidR="00411EED" w:rsidRPr="00411EED">
        <w:rPr>
          <w:position w:val="6"/>
          <w:sz w:val="16"/>
          <w:szCs w:val="16"/>
        </w:rPr>
        <w:t>*</w:t>
      </w:r>
      <w:r w:rsidRPr="00411EED">
        <w:t xml:space="preserve">assessable income that was </w:t>
      </w:r>
      <w:r w:rsidR="00411EED" w:rsidRPr="00411EED">
        <w:rPr>
          <w:position w:val="6"/>
          <w:sz w:val="16"/>
          <w:szCs w:val="16"/>
        </w:rPr>
        <w:t>*</w:t>
      </w:r>
      <w:r w:rsidRPr="00411EED">
        <w:t xml:space="preserve">derived from, or resulted from, a primary production business that you carried on in the </w:t>
      </w:r>
      <w:r w:rsidR="00411EED" w:rsidRPr="00411EED">
        <w:rPr>
          <w:position w:val="6"/>
          <w:sz w:val="16"/>
          <w:szCs w:val="16"/>
        </w:rPr>
        <w:t>*</w:t>
      </w:r>
      <w:r w:rsidRPr="00411EED">
        <w:t>base year exceeded the amount of so much of your deductions in that year that are reasonably related to that income; or</w:t>
      </w:r>
    </w:p>
    <w:p w:rsidR="00300522" w:rsidRPr="00411EED" w:rsidRDefault="00300522" w:rsidP="00300522">
      <w:pPr>
        <w:pStyle w:val="paragraph"/>
      </w:pPr>
      <w:r w:rsidRPr="00411EED">
        <w:tab/>
        <w:t>(b)</w:t>
      </w:r>
      <w:r w:rsidRPr="00411EED">
        <w:tab/>
        <w:t>both of the following conditions are satisfied:</w:t>
      </w:r>
    </w:p>
    <w:p w:rsidR="00300522" w:rsidRPr="00411EED" w:rsidRDefault="00300522" w:rsidP="00300522">
      <w:pPr>
        <w:pStyle w:val="paragraphsub"/>
      </w:pPr>
      <w:r w:rsidRPr="00411EED">
        <w:tab/>
        <w:t>(i)</w:t>
      </w:r>
      <w:r w:rsidRPr="00411EED">
        <w:tab/>
        <w:t xml:space="preserve">you are a </w:t>
      </w:r>
      <w:r w:rsidR="00411EED" w:rsidRPr="00411EED">
        <w:rPr>
          <w:position w:val="6"/>
          <w:sz w:val="16"/>
          <w:szCs w:val="16"/>
        </w:rPr>
        <w:t>*</w:t>
      </w:r>
      <w:r w:rsidRPr="00411EED">
        <w:t>special professional in an income year corresponding to, or ending during, the instalment tax period;</w:t>
      </w:r>
    </w:p>
    <w:p w:rsidR="00300522" w:rsidRPr="00411EED" w:rsidRDefault="00300522" w:rsidP="00300522">
      <w:pPr>
        <w:pStyle w:val="paragraphsub"/>
      </w:pPr>
      <w:r w:rsidRPr="00411EED">
        <w:tab/>
        <w:t>(ii)</w:t>
      </w:r>
      <w:r w:rsidRPr="00411EED">
        <w:tab/>
        <w:t xml:space="preserve">your </w:t>
      </w:r>
      <w:r w:rsidR="00411EED" w:rsidRPr="00411EED">
        <w:rPr>
          <w:position w:val="6"/>
          <w:sz w:val="16"/>
          <w:szCs w:val="16"/>
        </w:rPr>
        <w:t>*</w:t>
      </w:r>
      <w:r w:rsidRPr="00411EED">
        <w:t>assessable professional income in the base year exceeded the amount of so much of your deductions in that year that are reasonably related to that income.</w:t>
      </w:r>
    </w:p>
    <w:p w:rsidR="00300522" w:rsidRPr="00411EED" w:rsidRDefault="00300522" w:rsidP="00300522">
      <w:pPr>
        <w:pStyle w:val="ActHead5"/>
      </w:pPr>
      <w:bookmarkStart w:id="1003" w:name="_Toc471394034"/>
      <w:r w:rsidRPr="005A283F">
        <w:rPr>
          <w:rStyle w:val="CharSectno"/>
        </w:rPr>
        <w:t>162</w:t>
      </w:r>
      <w:r w:rsidR="00411EED" w:rsidRPr="005A283F">
        <w:rPr>
          <w:rStyle w:val="CharSectno"/>
        </w:rPr>
        <w:noBreakHyphen/>
      </w:r>
      <w:r w:rsidRPr="005A283F">
        <w:rPr>
          <w:rStyle w:val="CharSectno"/>
        </w:rPr>
        <w:t>85</w:t>
      </w:r>
      <w:r w:rsidRPr="00411EED">
        <w:t xml:space="preserve">  A GST instalment payer’s concluding tax period</w:t>
      </w:r>
      <w:bookmarkEnd w:id="1003"/>
    </w:p>
    <w:p w:rsidR="00300522" w:rsidRPr="00411EED" w:rsidRDefault="00300522" w:rsidP="00300522">
      <w:pPr>
        <w:pStyle w:val="subsection"/>
      </w:pPr>
      <w:r w:rsidRPr="00411EED">
        <w:tab/>
        <w:t>(1)</w:t>
      </w:r>
      <w:r w:rsidRPr="00411EED">
        <w:tab/>
        <w:t>If any of the following occurs:</w:t>
      </w:r>
    </w:p>
    <w:p w:rsidR="00300522" w:rsidRPr="00411EED" w:rsidRDefault="00300522" w:rsidP="00300522">
      <w:pPr>
        <w:pStyle w:val="paragraph"/>
      </w:pPr>
      <w:r w:rsidRPr="00411EED">
        <w:tab/>
        <w:t>(a)</w:t>
      </w:r>
      <w:r w:rsidRPr="00411EED">
        <w:tab/>
        <w:t xml:space="preserve">a </w:t>
      </w:r>
      <w:r w:rsidR="00411EED" w:rsidRPr="00411EED">
        <w:rPr>
          <w:position w:val="6"/>
          <w:sz w:val="16"/>
          <w:szCs w:val="16"/>
        </w:rPr>
        <w:t>*</w:t>
      </w:r>
      <w:r w:rsidRPr="00411EED">
        <w:t>GST instalment payer who is an individual dies;</w:t>
      </w:r>
    </w:p>
    <w:p w:rsidR="00300522" w:rsidRPr="00411EED" w:rsidRDefault="00300522" w:rsidP="00300522">
      <w:pPr>
        <w:pStyle w:val="paragraph"/>
      </w:pPr>
      <w:r w:rsidRPr="00411EED">
        <w:tab/>
        <w:t>(b)</w:t>
      </w:r>
      <w:r w:rsidRPr="00411EED">
        <w:tab/>
        <w:t xml:space="preserve">a GST instalment payer ceases to </w:t>
      </w:r>
      <w:r w:rsidR="00411EED" w:rsidRPr="00411EED">
        <w:rPr>
          <w:position w:val="6"/>
          <w:sz w:val="16"/>
          <w:szCs w:val="16"/>
        </w:rPr>
        <w:t>*</w:t>
      </w:r>
      <w:r w:rsidRPr="00411EED">
        <w:t xml:space="preserve">carry on any </w:t>
      </w:r>
      <w:r w:rsidR="00411EED" w:rsidRPr="00411EED">
        <w:rPr>
          <w:position w:val="6"/>
          <w:sz w:val="16"/>
          <w:szCs w:val="16"/>
        </w:rPr>
        <w:t>*</w:t>
      </w:r>
      <w:r w:rsidRPr="00411EED">
        <w:t>enterprise;</w:t>
      </w:r>
    </w:p>
    <w:p w:rsidR="00300522" w:rsidRPr="00411EED" w:rsidRDefault="00300522" w:rsidP="00300522">
      <w:pPr>
        <w:pStyle w:val="paragraph"/>
      </w:pPr>
      <w:r w:rsidRPr="00411EED">
        <w:tab/>
        <w:t>(c)</w:t>
      </w:r>
      <w:r w:rsidRPr="00411EED">
        <w:tab/>
        <w:t xml:space="preserve">a GST instalment payer’s </w:t>
      </w:r>
      <w:r w:rsidR="00411EED" w:rsidRPr="00411EED">
        <w:rPr>
          <w:position w:val="6"/>
          <w:sz w:val="16"/>
          <w:szCs w:val="16"/>
        </w:rPr>
        <w:t>*</w:t>
      </w:r>
      <w:r w:rsidRPr="00411EED">
        <w:t>registration is cancelled;</w:t>
      </w:r>
    </w:p>
    <w:p w:rsidR="00300522" w:rsidRPr="00411EED" w:rsidRDefault="00300522" w:rsidP="00300522">
      <w:pPr>
        <w:pStyle w:val="subsection2"/>
      </w:pPr>
      <w:r w:rsidRPr="00411EED">
        <w:t xml:space="preserve">during an </w:t>
      </w:r>
      <w:r w:rsidR="00411EED" w:rsidRPr="00411EED">
        <w:rPr>
          <w:position w:val="6"/>
          <w:sz w:val="16"/>
          <w:szCs w:val="16"/>
        </w:rPr>
        <w:t>*</w:t>
      </w:r>
      <w:r w:rsidRPr="00411EED">
        <w:t>instalment tax period applying to the GST instalment payer, the instalment tax period is not affected by the death, cessation or cancellation.</w:t>
      </w:r>
    </w:p>
    <w:p w:rsidR="00300522" w:rsidRPr="00411EED" w:rsidRDefault="00300522" w:rsidP="00300522">
      <w:pPr>
        <w:pStyle w:val="subsection"/>
      </w:pPr>
      <w:r w:rsidRPr="00411EED">
        <w:tab/>
        <w:t>(2)</w:t>
      </w:r>
      <w:r w:rsidRPr="00411EED">
        <w:tab/>
        <w:t xml:space="preserve">However, any requirement to pay </w:t>
      </w:r>
      <w:r w:rsidR="00411EED" w:rsidRPr="00411EED">
        <w:rPr>
          <w:position w:val="6"/>
          <w:sz w:val="16"/>
          <w:szCs w:val="16"/>
        </w:rPr>
        <w:t>*</w:t>
      </w:r>
      <w:r w:rsidRPr="00411EED">
        <w:t xml:space="preserve">GST instalments for a </w:t>
      </w:r>
      <w:r w:rsidR="00411EED" w:rsidRPr="00411EED">
        <w:rPr>
          <w:position w:val="6"/>
          <w:sz w:val="16"/>
          <w:szCs w:val="16"/>
        </w:rPr>
        <w:t>*</w:t>
      </w:r>
      <w:r w:rsidRPr="00411EED">
        <w:t xml:space="preserve">GST instalment quarter of the </w:t>
      </w:r>
      <w:r w:rsidR="00411EED" w:rsidRPr="00411EED">
        <w:rPr>
          <w:position w:val="6"/>
          <w:sz w:val="16"/>
          <w:szCs w:val="16"/>
        </w:rPr>
        <w:t>*</w:t>
      </w:r>
      <w:r w:rsidRPr="00411EED">
        <w:t>instalment tax period does not apply if the GST instalment quarter commences after:</w:t>
      </w:r>
    </w:p>
    <w:p w:rsidR="00300522" w:rsidRPr="00411EED" w:rsidRDefault="00300522" w:rsidP="00300522">
      <w:pPr>
        <w:pStyle w:val="paragraph"/>
      </w:pPr>
      <w:r w:rsidRPr="00411EED">
        <w:tab/>
        <w:t>(a)</w:t>
      </w:r>
      <w:r w:rsidRPr="00411EED">
        <w:tab/>
        <w:t>the death or cessation occurred; or</w:t>
      </w:r>
    </w:p>
    <w:p w:rsidR="00300522" w:rsidRPr="00411EED" w:rsidRDefault="00300522" w:rsidP="00300522">
      <w:pPr>
        <w:pStyle w:val="paragraph"/>
      </w:pPr>
      <w:r w:rsidRPr="00411EED">
        <w:tab/>
        <w:t>(b)</w:t>
      </w:r>
      <w:r w:rsidRPr="00411EED">
        <w:tab/>
        <w:t>the cancellation took effect.</w:t>
      </w:r>
    </w:p>
    <w:p w:rsidR="00300522" w:rsidRPr="00411EED" w:rsidRDefault="00300522" w:rsidP="00300522">
      <w:pPr>
        <w:pStyle w:val="subsection"/>
      </w:pPr>
      <w:r w:rsidRPr="00411EED">
        <w:tab/>
        <w:t>(3)</w:t>
      </w:r>
      <w:r w:rsidRPr="00411EED">
        <w:tab/>
        <w:t>This section has effect despite sections</w:t>
      </w:r>
      <w:r w:rsidR="00411EED">
        <w:t> </w:t>
      </w:r>
      <w:r w:rsidRPr="00411EED">
        <w:t>27</w:t>
      </w:r>
      <w:r w:rsidR="00411EED">
        <w:noBreakHyphen/>
      </w:r>
      <w:r w:rsidRPr="00411EED">
        <w:t>40 (which is about an entity’s concluding tax period) and 162</w:t>
      </w:r>
      <w:r w:rsidR="00411EED">
        <w:noBreakHyphen/>
      </w:r>
      <w:r w:rsidRPr="00411EED">
        <w:t>70.</w:t>
      </w:r>
    </w:p>
    <w:p w:rsidR="00A33158" w:rsidRPr="00411EED" w:rsidRDefault="00A33158" w:rsidP="00A33158">
      <w:pPr>
        <w:pStyle w:val="subsection"/>
      </w:pPr>
      <w:r w:rsidRPr="00411EED">
        <w:lastRenderedPageBreak/>
        <w:tab/>
        <w:t>(4)</w:t>
      </w:r>
      <w:r w:rsidRPr="00411EED">
        <w:tab/>
        <w:t>However, this section does not affect the application of:</w:t>
      </w:r>
    </w:p>
    <w:p w:rsidR="00A33158" w:rsidRPr="00411EED" w:rsidRDefault="00A33158" w:rsidP="00A33158">
      <w:pPr>
        <w:pStyle w:val="paragraph"/>
      </w:pPr>
      <w:r w:rsidRPr="00411EED">
        <w:tab/>
        <w:t>(a)</w:t>
      </w:r>
      <w:r w:rsidRPr="00411EED">
        <w:tab/>
        <w:t>section</w:t>
      </w:r>
      <w:r w:rsidR="00411EED">
        <w:t> </w:t>
      </w:r>
      <w:r w:rsidRPr="00411EED">
        <w:t>27</w:t>
      </w:r>
      <w:r w:rsidR="00411EED">
        <w:noBreakHyphen/>
      </w:r>
      <w:r w:rsidRPr="00411EED">
        <w:t>39; or</w:t>
      </w:r>
    </w:p>
    <w:p w:rsidR="00A33158" w:rsidRPr="00411EED" w:rsidRDefault="00A33158" w:rsidP="00A33158">
      <w:pPr>
        <w:pStyle w:val="paragraph"/>
      </w:pPr>
      <w:r w:rsidRPr="00411EED">
        <w:tab/>
        <w:t>(b)</w:t>
      </w:r>
      <w:r w:rsidRPr="00411EED">
        <w:tab/>
        <w:t xml:space="preserve">if a </w:t>
      </w:r>
      <w:r w:rsidR="00411EED" w:rsidRPr="00411EED">
        <w:rPr>
          <w:position w:val="6"/>
          <w:sz w:val="16"/>
        </w:rPr>
        <w:t>*</w:t>
      </w:r>
      <w:r w:rsidRPr="00411EED">
        <w:t>GST instalment payer for any reason ceases to exist—section</w:t>
      </w:r>
      <w:r w:rsidR="00411EED">
        <w:t> </w:t>
      </w:r>
      <w:r w:rsidRPr="00411EED">
        <w:t>27</w:t>
      </w:r>
      <w:r w:rsidR="00411EED">
        <w:noBreakHyphen/>
      </w:r>
      <w:r w:rsidRPr="00411EED">
        <w:t>40.</w:t>
      </w:r>
    </w:p>
    <w:p w:rsidR="00A33158" w:rsidRPr="00411EED" w:rsidRDefault="00A33158" w:rsidP="00A33158">
      <w:pPr>
        <w:pStyle w:val="ActHead5"/>
      </w:pPr>
      <w:bookmarkStart w:id="1004" w:name="_Toc471394035"/>
      <w:r w:rsidRPr="005A283F">
        <w:rPr>
          <w:rStyle w:val="CharSectno"/>
        </w:rPr>
        <w:t>162</w:t>
      </w:r>
      <w:r w:rsidR="00411EED" w:rsidRPr="005A283F">
        <w:rPr>
          <w:rStyle w:val="CharSectno"/>
        </w:rPr>
        <w:noBreakHyphen/>
      </w:r>
      <w:r w:rsidRPr="005A283F">
        <w:rPr>
          <w:rStyle w:val="CharSectno"/>
        </w:rPr>
        <w:t>90</w:t>
      </w:r>
      <w:r w:rsidRPr="00411EED">
        <w:t xml:space="preserve">  The effect of incapacitation or cessation</w:t>
      </w:r>
      <w:bookmarkEnd w:id="1004"/>
    </w:p>
    <w:p w:rsidR="00A33158" w:rsidRPr="00411EED" w:rsidRDefault="00A33158" w:rsidP="00A33158">
      <w:pPr>
        <w:pStyle w:val="subsection"/>
      </w:pPr>
      <w:r w:rsidRPr="00411EED">
        <w:tab/>
        <w:t>(1)</w:t>
      </w:r>
      <w:r w:rsidRPr="00411EED">
        <w:tab/>
        <w:t xml:space="preserve">If a </w:t>
      </w:r>
      <w:r w:rsidR="00411EED" w:rsidRPr="00411EED">
        <w:rPr>
          <w:position w:val="6"/>
          <w:sz w:val="16"/>
        </w:rPr>
        <w:t>*</w:t>
      </w:r>
      <w:r w:rsidRPr="00411EED">
        <w:t xml:space="preserve">GST instalment payer becomes an </w:t>
      </w:r>
      <w:r w:rsidR="00411EED" w:rsidRPr="00411EED">
        <w:rPr>
          <w:position w:val="6"/>
          <w:sz w:val="16"/>
        </w:rPr>
        <w:t>*</w:t>
      </w:r>
      <w:r w:rsidRPr="00411EED">
        <w:t xml:space="preserve">incapacitated entity, or for any reason ceases to exist, the GST instalment payer must give the </w:t>
      </w:r>
      <w:r w:rsidR="00411EED" w:rsidRPr="00411EED">
        <w:rPr>
          <w:position w:val="6"/>
          <w:sz w:val="16"/>
        </w:rPr>
        <w:t>*</w:t>
      </w:r>
      <w:r w:rsidRPr="00411EED">
        <w:t xml:space="preserve">GST return, for the </w:t>
      </w:r>
      <w:r w:rsidR="00411EED" w:rsidRPr="00411EED">
        <w:rPr>
          <w:position w:val="6"/>
          <w:sz w:val="16"/>
        </w:rPr>
        <w:t>*</w:t>
      </w:r>
      <w:r w:rsidRPr="00411EED">
        <w:t>instalment tax period that ends as a result, to the Commissioner:</w:t>
      </w:r>
    </w:p>
    <w:p w:rsidR="00A33158" w:rsidRPr="00411EED" w:rsidRDefault="00A33158" w:rsidP="00A33158">
      <w:pPr>
        <w:pStyle w:val="paragraph"/>
      </w:pPr>
      <w:r w:rsidRPr="00411EED">
        <w:tab/>
        <w:t>(a)</w:t>
      </w:r>
      <w:r w:rsidRPr="00411EED">
        <w:tab/>
        <w:t>on or before the 21st day of the month following the end of the instalment tax period; or</w:t>
      </w:r>
    </w:p>
    <w:p w:rsidR="00A33158" w:rsidRPr="00411EED" w:rsidRDefault="00A33158" w:rsidP="00A33158">
      <w:pPr>
        <w:pStyle w:val="paragraph"/>
      </w:pPr>
      <w:r w:rsidRPr="00411EED">
        <w:tab/>
        <w:t>(b)</w:t>
      </w:r>
      <w:r w:rsidRPr="00411EED">
        <w:tab/>
        <w:t>within such further period as the Commissioner allows.</w:t>
      </w:r>
    </w:p>
    <w:p w:rsidR="00300522" w:rsidRPr="00411EED" w:rsidRDefault="00300522" w:rsidP="00300522">
      <w:pPr>
        <w:pStyle w:val="subsection"/>
      </w:pPr>
      <w:r w:rsidRPr="00411EED">
        <w:tab/>
        <w:t>(2)</w:t>
      </w:r>
      <w:r w:rsidRPr="00411EED">
        <w:tab/>
        <w:t xml:space="preserve">If the </w:t>
      </w:r>
      <w:r w:rsidR="00411EED" w:rsidRPr="00411EED">
        <w:rPr>
          <w:position w:val="6"/>
          <w:sz w:val="16"/>
        </w:rPr>
        <w:t>*</w:t>
      </w:r>
      <w:r w:rsidR="00787FB8" w:rsidRPr="00411EED">
        <w:t>assessed net amount for</w:t>
      </w:r>
      <w:r w:rsidRPr="00411EED">
        <w:t xml:space="preserve"> the </w:t>
      </w:r>
      <w:r w:rsidR="00411EED" w:rsidRPr="00411EED">
        <w:rPr>
          <w:position w:val="6"/>
          <w:sz w:val="16"/>
          <w:szCs w:val="16"/>
        </w:rPr>
        <w:t>*</w:t>
      </w:r>
      <w:r w:rsidRPr="00411EED">
        <w:t xml:space="preserve">instalment tax period is greater than zero, the </w:t>
      </w:r>
      <w:r w:rsidR="00411EED" w:rsidRPr="00411EED">
        <w:rPr>
          <w:position w:val="6"/>
          <w:sz w:val="16"/>
          <w:szCs w:val="16"/>
        </w:rPr>
        <w:t>*</w:t>
      </w:r>
      <w:r w:rsidRPr="00411EED">
        <w:t xml:space="preserve">GST instalment payer must pay the </w:t>
      </w:r>
      <w:r w:rsidR="00CB429E" w:rsidRPr="00411EED">
        <w:t>assessed net amount to</w:t>
      </w:r>
      <w:r w:rsidRPr="00411EED">
        <w:t xml:space="preserve"> the Commissioner on or before the 21st day of the month following the end of the instalment tax period.</w:t>
      </w:r>
    </w:p>
    <w:p w:rsidR="00300522" w:rsidRPr="00411EED" w:rsidRDefault="00300522" w:rsidP="00300522">
      <w:pPr>
        <w:pStyle w:val="subsection"/>
      </w:pPr>
      <w:r w:rsidRPr="00411EED">
        <w:tab/>
        <w:t>(3)</w:t>
      </w:r>
      <w:r w:rsidRPr="00411EED">
        <w:tab/>
        <w:t>This section has effect despite sections</w:t>
      </w:r>
      <w:r w:rsidR="00411EED">
        <w:t> </w:t>
      </w:r>
      <w:r w:rsidRPr="00411EED">
        <w:t>162</w:t>
      </w:r>
      <w:r w:rsidR="00411EED">
        <w:noBreakHyphen/>
      </w:r>
      <w:r w:rsidRPr="00411EED">
        <w:t>60 (which is about when GST instalment payers must give GST returns) and 162</w:t>
      </w:r>
      <w:r w:rsidR="00411EED">
        <w:noBreakHyphen/>
      </w:r>
      <w:r w:rsidRPr="00411EED">
        <w:t xml:space="preserve">110 (which is about when GST instalment payers must pay </w:t>
      </w:r>
      <w:r w:rsidR="008B72C6" w:rsidRPr="00411EED">
        <w:t>assessed net amounts</w:t>
      </w:r>
      <w:r w:rsidRPr="00411EED">
        <w:t>).</w:t>
      </w:r>
    </w:p>
    <w:p w:rsidR="00300522" w:rsidRPr="00411EED" w:rsidRDefault="00300522" w:rsidP="00300522">
      <w:pPr>
        <w:pStyle w:val="ActHead5"/>
      </w:pPr>
      <w:bookmarkStart w:id="1005" w:name="_Toc471394036"/>
      <w:r w:rsidRPr="005A283F">
        <w:rPr>
          <w:rStyle w:val="CharSectno"/>
        </w:rPr>
        <w:t>162</w:t>
      </w:r>
      <w:r w:rsidR="00411EED" w:rsidRPr="005A283F">
        <w:rPr>
          <w:rStyle w:val="CharSectno"/>
        </w:rPr>
        <w:noBreakHyphen/>
      </w:r>
      <w:r w:rsidRPr="005A283F">
        <w:rPr>
          <w:rStyle w:val="CharSectno"/>
        </w:rPr>
        <w:t>95</w:t>
      </w:r>
      <w:r w:rsidRPr="00411EED">
        <w:t xml:space="preserve">  The effect of changing the membership of GST groups</w:t>
      </w:r>
      <w:bookmarkEnd w:id="1005"/>
    </w:p>
    <w:p w:rsidR="00300522" w:rsidRPr="00411EED" w:rsidRDefault="00300522" w:rsidP="00300522">
      <w:pPr>
        <w:pStyle w:val="subsection"/>
      </w:pPr>
      <w:r w:rsidRPr="00411EED">
        <w:tab/>
        <w:t>(1)</w:t>
      </w:r>
      <w:r w:rsidRPr="00411EED">
        <w:tab/>
        <w:t>If you are:</w:t>
      </w:r>
    </w:p>
    <w:p w:rsidR="00300522" w:rsidRPr="00411EED" w:rsidRDefault="00300522" w:rsidP="00300522">
      <w:pPr>
        <w:pStyle w:val="paragraph"/>
      </w:pPr>
      <w:r w:rsidRPr="00411EED">
        <w:tab/>
        <w:t>(a)</w:t>
      </w:r>
      <w:r w:rsidRPr="00411EED">
        <w:tab/>
        <w:t xml:space="preserve">a </w:t>
      </w:r>
      <w:r w:rsidR="00411EED" w:rsidRPr="00411EED">
        <w:rPr>
          <w:position w:val="6"/>
          <w:sz w:val="16"/>
          <w:szCs w:val="16"/>
        </w:rPr>
        <w:t>*</w:t>
      </w:r>
      <w:r w:rsidRPr="00411EED">
        <w:t>GST instalment payer; and</w:t>
      </w:r>
    </w:p>
    <w:p w:rsidR="00300522" w:rsidRPr="00411EED" w:rsidRDefault="00300522" w:rsidP="00300522">
      <w:pPr>
        <w:pStyle w:val="paragraph"/>
      </w:pPr>
      <w:r w:rsidRPr="00411EED">
        <w:tab/>
        <w:t>(b)</w:t>
      </w:r>
      <w:r w:rsidRPr="00411EED">
        <w:tab/>
        <w:t xml:space="preserve">a </w:t>
      </w:r>
      <w:r w:rsidR="00411EED" w:rsidRPr="00411EED">
        <w:rPr>
          <w:position w:val="6"/>
          <w:sz w:val="16"/>
          <w:szCs w:val="16"/>
        </w:rPr>
        <w:t>*</w:t>
      </w:r>
      <w:r w:rsidRPr="00411EED">
        <w:t xml:space="preserve">member of a </w:t>
      </w:r>
      <w:r w:rsidR="00411EED" w:rsidRPr="00411EED">
        <w:rPr>
          <w:position w:val="6"/>
          <w:sz w:val="16"/>
          <w:szCs w:val="16"/>
        </w:rPr>
        <w:t>*</w:t>
      </w:r>
      <w:r w:rsidRPr="00411EED">
        <w:t xml:space="preserve">GST group whose membership changes during an </w:t>
      </w:r>
      <w:r w:rsidR="00411EED" w:rsidRPr="00411EED">
        <w:rPr>
          <w:position w:val="6"/>
          <w:sz w:val="16"/>
          <w:szCs w:val="16"/>
        </w:rPr>
        <w:t>*</w:t>
      </w:r>
      <w:r w:rsidRPr="00411EED">
        <w:t>instalment tax period applying to you;</w:t>
      </w:r>
    </w:p>
    <w:p w:rsidR="00300522" w:rsidRPr="00411EED" w:rsidRDefault="00300522" w:rsidP="00300522">
      <w:pPr>
        <w:pStyle w:val="subsection2"/>
      </w:pPr>
      <w:r w:rsidRPr="00411EED">
        <w:t>the instalment tax period ends when the membership of the GST group changes.</w:t>
      </w:r>
    </w:p>
    <w:p w:rsidR="00300522" w:rsidRPr="00411EED" w:rsidRDefault="00300522" w:rsidP="00300522">
      <w:pPr>
        <w:pStyle w:val="subsection"/>
      </w:pPr>
      <w:r w:rsidRPr="00411EED">
        <w:tab/>
        <w:t>(2)</w:t>
      </w:r>
      <w:r w:rsidRPr="00411EED">
        <w:tab/>
        <w:t xml:space="preserve">The </w:t>
      </w:r>
      <w:r w:rsidR="00411EED" w:rsidRPr="00411EED">
        <w:rPr>
          <w:position w:val="6"/>
          <w:sz w:val="16"/>
          <w:szCs w:val="16"/>
        </w:rPr>
        <w:t>*</w:t>
      </w:r>
      <w:r w:rsidRPr="00411EED">
        <w:t xml:space="preserve">representative member of the </w:t>
      </w:r>
      <w:r w:rsidR="00411EED" w:rsidRPr="00411EED">
        <w:rPr>
          <w:position w:val="6"/>
          <w:sz w:val="16"/>
          <w:szCs w:val="16"/>
        </w:rPr>
        <w:t>*</w:t>
      </w:r>
      <w:r w:rsidRPr="00411EED">
        <w:t xml:space="preserve">GST group must give the </w:t>
      </w:r>
      <w:r w:rsidR="00411EED" w:rsidRPr="00411EED">
        <w:rPr>
          <w:position w:val="6"/>
          <w:sz w:val="16"/>
          <w:szCs w:val="16"/>
        </w:rPr>
        <w:t>*</w:t>
      </w:r>
      <w:r w:rsidRPr="00411EED">
        <w:t xml:space="preserve">GST return for the </w:t>
      </w:r>
      <w:r w:rsidR="00411EED" w:rsidRPr="00411EED">
        <w:rPr>
          <w:position w:val="6"/>
          <w:sz w:val="16"/>
          <w:szCs w:val="16"/>
        </w:rPr>
        <w:t>*</w:t>
      </w:r>
      <w:r w:rsidRPr="00411EED">
        <w:t>instalment tax period to the Commissioner:</w:t>
      </w:r>
    </w:p>
    <w:p w:rsidR="00300522" w:rsidRPr="00411EED" w:rsidRDefault="00300522" w:rsidP="00300522">
      <w:pPr>
        <w:pStyle w:val="paragraph"/>
      </w:pPr>
      <w:r w:rsidRPr="00411EED">
        <w:lastRenderedPageBreak/>
        <w:tab/>
        <w:t>(a)</w:t>
      </w:r>
      <w:r w:rsidRPr="00411EED">
        <w:tab/>
        <w:t>on or before the 21st day of the month following the end of the instalment tax period; or</w:t>
      </w:r>
    </w:p>
    <w:p w:rsidR="00300522" w:rsidRPr="00411EED" w:rsidRDefault="00300522" w:rsidP="00300522">
      <w:pPr>
        <w:pStyle w:val="paragraph"/>
      </w:pPr>
      <w:r w:rsidRPr="00411EED">
        <w:tab/>
        <w:t>(b)</w:t>
      </w:r>
      <w:r w:rsidRPr="00411EED">
        <w:tab/>
        <w:t>within such further period as the Commissioner allows.</w:t>
      </w:r>
    </w:p>
    <w:p w:rsidR="00300522" w:rsidRPr="00411EED" w:rsidRDefault="00300522" w:rsidP="00300522">
      <w:pPr>
        <w:pStyle w:val="subsection"/>
      </w:pPr>
      <w:r w:rsidRPr="00411EED">
        <w:tab/>
        <w:t>(3)</w:t>
      </w:r>
      <w:r w:rsidRPr="00411EED">
        <w:tab/>
        <w:t xml:space="preserve">If the </w:t>
      </w:r>
      <w:r w:rsidR="00411EED" w:rsidRPr="00411EED">
        <w:rPr>
          <w:position w:val="6"/>
          <w:sz w:val="16"/>
        </w:rPr>
        <w:t>*</w:t>
      </w:r>
      <w:r w:rsidR="000571FD" w:rsidRPr="00411EED">
        <w:t>assessed net amount for</w:t>
      </w:r>
      <w:r w:rsidRPr="00411EED">
        <w:t xml:space="preserve"> the </w:t>
      </w:r>
      <w:r w:rsidR="00411EED" w:rsidRPr="00411EED">
        <w:rPr>
          <w:position w:val="6"/>
          <w:sz w:val="16"/>
          <w:szCs w:val="16"/>
        </w:rPr>
        <w:t>*</w:t>
      </w:r>
      <w:r w:rsidRPr="00411EED">
        <w:t xml:space="preserve">instalment tax period is greater than zero, the </w:t>
      </w:r>
      <w:r w:rsidR="00411EED" w:rsidRPr="00411EED">
        <w:rPr>
          <w:position w:val="6"/>
          <w:sz w:val="16"/>
          <w:szCs w:val="16"/>
        </w:rPr>
        <w:t>*</w:t>
      </w:r>
      <w:r w:rsidRPr="00411EED">
        <w:t xml:space="preserve">representative member of the </w:t>
      </w:r>
      <w:r w:rsidR="00411EED" w:rsidRPr="00411EED">
        <w:rPr>
          <w:position w:val="6"/>
          <w:sz w:val="16"/>
          <w:szCs w:val="16"/>
        </w:rPr>
        <w:t>*</w:t>
      </w:r>
      <w:r w:rsidRPr="00411EED">
        <w:t xml:space="preserve">GST group must pay the </w:t>
      </w:r>
      <w:r w:rsidR="00DD3E4B" w:rsidRPr="00411EED">
        <w:t>assessed net amount to</w:t>
      </w:r>
      <w:r w:rsidRPr="00411EED">
        <w:t xml:space="preserve"> the Commissioner on or before the 21st day of the month following the end of the instalment tax period.</w:t>
      </w:r>
    </w:p>
    <w:p w:rsidR="00300522" w:rsidRPr="00411EED" w:rsidRDefault="00300522" w:rsidP="00300522">
      <w:pPr>
        <w:pStyle w:val="subsection"/>
      </w:pPr>
      <w:r w:rsidRPr="00411EED">
        <w:tab/>
        <w:t>(4)</w:t>
      </w:r>
      <w:r w:rsidRPr="00411EED">
        <w:tab/>
        <w:t>This section has effect despite sections</w:t>
      </w:r>
      <w:r w:rsidR="00411EED">
        <w:t> </w:t>
      </w:r>
      <w:r w:rsidRPr="00411EED">
        <w:t>162</w:t>
      </w:r>
      <w:r w:rsidR="00411EED">
        <w:noBreakHyphen/>
      </w:r>
      <w:r w:rsidRPr="00411EED">
        <w:t>55 (which is about tax periods for GST instalment payers), 162</w:t>
      </w:r>
      <w:r w:rsidR="00411EED">
        <w:noBreakHyphen/>
      </w:r>
      <w:r w:rsidRPr="00411EED">
        <w:t>60 (which is about when GST instalment payers must give GST returns) and 162</w:t>
      </w:r>
      <w:r w:rsidR="00411EED">
        <w:noBreakHyphen/>
      </w:r>
      <w:r w:rsidRPr="00411EED">
        <w:t xml:space="preserve">110 (which is about when GST instalment payers must pay </w:t>
      </w:r>
      <w:r w:rsidR="00B96D79" w:rsidRPr="00411EED">
        <w:t>assessed net amounts</w:t>
      </w:r>
      <w:r w:rsidRPr="00411EED">
        <w:t>).</w:t>
      </w:r>
    </w:p>
    <w:p w:rsidR="00300522" w:rsidRPr="00411EED" w:rsidRDefault="00300522" w:rsidP="00300522">
      <w:pPr>
        <w:pStyle w:val="ActHead5"/>
      </w:pPr>
      <w:bookmarkStart w:id="1006" w:name="_Toc471394037"/>
      <w:r w:rsidRPr="005A283F">
        <w:rPr>
          <w:rStyle w:val="CharSectno"/>
        </w:rPr>
        <w:t>162</w:t>
      </w:r>
      <w:r w:rsidR="00411EED" w:rsidRPr="005A283F">
        <w:rPr>
          <w:rStyle w:val="CharSectno"/>
        </w:rPr>
        <w:noBreakHyphen/>
      </w:r>
      <w:r w:rsidRPr="005A283F">
        <w:rPr>
          <w:rStyle w:val="CharSectno"/>
        </w:rPr>
        <w:t>100</w:t>
      </w:r>
      <w:r w:rsidRPr="00411EED">
        <w:t xml:space="preserve">  General interest charge on late payment</w:t>
      </w:r>
      <w:bookmarkEnd w:id="1006"/>
    </w:p>
    <w:p w:rsidR="00300522" w:rsidRPr="00411EED" w:rsidRDefault="00300522" w:rsidP="00300522">
      <w:pPr>
        <w:pStyle w:val="subsection"/>
      </w:pPr>
      <w:r w:rsidRPr="00411EED">
        <w:tab/>
      </w:r>
      <w:r w:rsidRPr="00411EED">
        <w:tab/>
        <w:t xml:space="preserve">If you fail to pay some or all of a </w:t>
      </w:r>
      <w:r w:rsidR="00411EED" w:rsidRPr="00411EED">
        <w:rPr>
          <w:position w:val="6"/>
          <w:sz w:val="16"/>
          <w:szCs w:val="16"/>
        </w:rPr>
        <w:t>*</w:t>
      </w:r>
      <w:r w:rsidRPr="00411EED">
        <w:t xml:space="preserve">GST instalment by the time by which the GST instalment is due to be paid, you are liable to pay the </w:t>
      </w:r>
      <w:r w:rsidR="00411EED" w:rsidRPr="00411EED">
        <w:rPr>
          <w:position w:val="6"/>
          <w:sz w:val="16"/>
          <w:szCs w:val="16"/>
        </w:rPr>
        <w:t>*</w:t>
      </w:r>
      <w:r w:rsidRPr="00411EED">
        <w:t>general interest charge on the unpaid amount for each day in the period that:</w:t>
      </w:r>
    </w:p>
    <w:p w:rsidR="00300522" w:rsidRPr="00411EED" w:rsidRDefault="00300522" w:rsidP="00300522">
      <w:pPr>
        <w:pStyle w:val="paragraph"/>
      </w:pPr>
      <w:r w:rsidRPr="00411EED">
        <w:tab/>
        <w:t>(a)</w:t>
      </w:r>
      <w:r w:rsidRPr="00411EED">
        <w:tab/>
        <w:t>started at the beginning of the day by which the GST instalment was due to be paid; and</w:t>
      </w:r>
    </w:p>
    <w:p w:rsidR="00300522" w:rsidRPr="00411EED" w:rsidRDefault="00300522" w:rsidP="00300522">
      <w:pPr>
        <w:pStyle w:val="paragraph"/>
      </w:pPr>
      <w:r w:rsidRPr="00411EED">
        <w:tab/>
        <w:t>(b)</w:t>
      </w:r>
      <w:r w:rsidRPr="00411EED">
        <w:tab/>
        <w:t>finishes at the end of the last day on which, at the end of the day, any of the following remains unpaid:</w:t>
      </w:r>
    </w:p>
    <w:p w:rsidR="00300522" w:rsidRPr="00411EED" w:rsidRDefault="00300522" w:rsidP="00300522">
      <w:pPr>
        <w:pStyle w:val="paragraphsub"/>
      </w:pPr>
      <w:r w:rsidRPr="00411EED">
        <w:tab/>
        <w:t>(i)</w:t>
      </w:r>
      <w:r w:rsidRPr="00411EED">
        <w:tab/>
        <w:t>the GST instalment;</w:t>
      </w:r>
    </w:p>
    <w:p w:rsidR="00300522" w:rsidRPr="00411EED" w:rsidRDefault="00300522" w:rsidP="00300522">
      <w:pPr>
        <w:pStyle w:val="paragraphsub"/>
      </w:pPr>
      <w:r w:rsidRPr="00411EED">
        <w:tab/>
        <w:t>(ii)</w:t>
      </w:r>
      <w:r w:rsidRPr="00411EED">
        <w:tab/>
        <w:t>general interest charge on any of the instalment.</w:t>
      </w:r>
    </w:p>
    <w:p w:rsidR="00300522" w:rsidRPr="00411EED" w:rsidRDefault="00300522" w:rsidP="00300522">
      <w:pPr>
        <w:pStyle w:val="ActHead5"/>
      </w:pPr>
      <w:bookmarkStart w:id="1007" w:name="_Toc471394038"/>
      <w:r w:rsidRPr="005A283F">
        <w:rPr>
          <w:rStyle w:val="CharSectno"/>
        </w:rPr>
        <w:t>162</w:t>
      </w:r>
      <w:r w:rsidR="00411EED" w:rsidRPr="005A283F">
        <w:rPr>
          <w:rStyle w:val="CharSectno"/>
        </w:rPr>
        <w:noBreakHyphen/>
      </w:r>
      <w:r w:rsidRPr="005A283F">
        <w:rPr>
          <w:rStyle w:val="CharSectno"/>
        </w:rPr>
        <w:t>105</w:t>
      </w:r>
      <w:r w:rsidRPr="00411EED">
        <w:t xml:space="preserve">  Net amounts for GST instalment payers</w:t>
      </w:r>
      <w:bookmarkEnd w:id="1007"/>
    </w:p>
    <w:p w:rsidR="00300522" w:rsidRPr="00411EED" w:rsidRDefault="00300522" w:rsidP="00300522">
      <w:pPr>
        <w:pStyle w:val="subsection"/>
      </w:pPr>
      <w:r w:rsidRPr="00411EED">
        <w:tab/>
      </w:r>
      <w:r w:rsidRPr="00411EED">
        <w:tab/>
        <w:t xml:space="preserve">If you are a </w:t>
      </w:r>
      <w:r w:rsidR="00411EED" w:rsidRPr="00411EED">
        <w:rPr>
          <w:position w:val="6"/>
          <w:sz w:val="16"/>
          <w:szCs w:val="16"/>
        </w:rPr>
        <w:t>*</w:t>
      </w:r>
      <w:r w:rsidRPr="00411EED">
        <w:t xml:space="preserve">GST instalment payer, your </w:t>
      </w:r>
      <w:r w:rsidR="00411EED" w:rsidRPr="00411EED">
        <w:rPr>
          <w:position w:val="6"/>
          <w:sz w:val="16"/>
          <w:szCs w:val="16"/>
        </w:rPr>
        <w:t>*</w:t>
      </w:r>
      <w:r w:rsidRPr="00411EED">
        <w:t xml:space="preserve">net amount for an </w:t>
      </w:r>
      <w:r w:rsidR="00411EED" w:rsidRPr="00411EED">
        <w:rPr>
          <w:position w:val="6"/>
          <w:sz w:val="16"/>
          <w:szCs w:val="16"/>
        </w:rPr>
        <w:t>*</w:t>
      </w:r>
      <w:r w:rsidRPr="00411EED">
        <w:t>instalment tax period is the difference between:</w:t>
      </w:r>
    </w:p>
    <w:p w:rsidR="00300522" w:rsidRPr="00411EED" w:rsidRDefault="00300522" w:rsidP="00300522">
      <w:pPr>
        <w:pStyle w:val="paragraph"/>
      </w:pPr>
      <w:r w:rsidRPr="00411EED">
        <w:tab/>
        <w:t>(a)</w:t>
      </w:r>
      <w:r w:rsidRPr="00411EED">
        <w:tab/>
        <w:t xml:space="preserve">the amount that, but for this section, would be your </w:t>
      </w:r>
      <w:r w:rsidR="00411EED" w:rsidRPr="00411EED">
        <w:rPr>
          <w:position w:val="6"/>
          <w:sz w:val="16"/>
          <w:szCs w:val="16"/>
        </w:rPr>
        <w:t>*</w:t>
      </w:r>
      <w:r w:rsidRPr="00411EED">
        <w:t>net amount under section</w:t>
      </w:r>
      <w:r w:rsidR="00411EED">
        <w:t> </w:t>
      </w:r>
      <w:r w:rsidRPr="00411EED">
        <w:t>17</w:t>
      </w:r>
      <w:r w:rsidR="00411EED">
        <w:noBreakHyphen/>
      </w:r>
      <w:r w:rsidRPr="00411EED">
        <w:t>5</w:t>
      </w:r>
      <w:r w:rsidR="00ED3DA7" w:rsidRPr="00411EED">
        <w:t>, 123</w:t>
      </w:r>
      <w:r w:rsidR="00411EED">
        <w:noBreakHyphen/>
      </w:r>
      <w:r w:rsidR="00ED3DA7" w:rsidRPr="00411EED">
        <w:t>15</w:t>
      </w:r>
      <w:r w:rsidRPr="00411EED">
        <w:t xml:space="preserve"> or 126</w:t>
      </w:r>
      <w:r w:rsidR="00411EED">
        <w:noBreakHyphen/>
      </w:r>
      <w:r w:rsidRPr="00411EED">
        <w:t>5 for the instalment tax period; and</w:t>
      </w:r>
    </w:p>
    <w:p w:rsidR="00300522" w:rsidRPr="00411EED" w:rsidRDefault="00300522" w:rsidP="00300522">
      <w:pPr>
        <w:pStyle w:val="paragraph"/>
      </w:pPr>
      <w:r w:rsidRPr="00411EED">
        <w:tab/>
        <w:t>(b)</w:t>
      </w:r>
      <w:r w:rsidRPr="00411EED">
        <w:tab/>
        <w:t xml:space="preserve">the sum of all of the </w:t>
      </w:r>
      <w:r w:rsidR="00411EED" w:rsidRPr="00411EED">
        <w:rPr>
          <w:position w:val="6"/>
          <w:sz w:val="16"/>
          <w:szCs w:val="16"/>
        </w:rPr>
        <w:t>*</w:t>
      </w:r>
      <w:r w:rsidRPr="00411EED">
        <w:t xml:space="preserve">GST instalments payable by you for the </w:t>
      </w:r>
      <w:r w:rsidR="00411EED" w:rsidRPr="00411EED">
        <w:rPr>
          <w:position w:val="6"/>
          <w:sz w:val="16"/>
          <w:szCs w:val="16"/>
        </w:rPr>
        <w:t>*</w:t>
      </w:r>
      <w:r w:rsidRPr="00411EED">
        <w:t>GST instalment quarters of the instalment tax period.</w:t>
      </w:r>
    </w:p>
    <w:p w:rsidR="00311AF7" w:rsidRPr="00411EED" w:rsidRDefault="00311AF7" w:rsidP="00311AF7">
      <w:pPr>
        <w:pStyle w:val="ActHead5"/>
      </w:pPr>
      <w:bookmarkStart w:id="1008" w:name="_Toc471394039"/>
      <w:r w:rsidRPr="005A283F">
        <w:rPr>
          <w:rStyle w:val="CharSectno"/>
        </w:rPr>
        <w:lastRenderedPageBreak/>
        <w:t>162</w:t>
      </w:r>
      <w:r w:rsidR="00411EED" w:rsidRPr="005A283F">
        <w:rPr>
          <w:rStyle w:val="CharSectno"/>
        </w:rPr>
        <w:noBreakHyphen/>
      </w:r>
      <w:r w:rsidRPr="005A283F">
        <w:rPr>
          <w:rStyle w:val="CharSectno"/>
        </w:rPr>
        <w:t>110</w:t>
      </w:r>
      <w:r w:rsidRPr="00411EED">
        <w:t xml:space="preserve">  When payments of assessed net amounts must be made—GST instalment payers</w:t>
      </w:r>
      <w:bookmarkEnd w:id="1008"/>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you are a </w:t>
      </w:r>
      <w:r w:rsidR="00411EED" w:rsidRPr="00411EED">
        <w:rPr>
          <w:position w:val="6"/>
          <w:sz w:val="16"/>
          <w:szCs w:val="16"/>
        </w:rPr>
        <w:t>*</w:t>
      </w:r>
      <w:r w:rsidRPr="00411EED">
        <w:t>GST instalment payer; and</w:t>
      </w:r>
    </w:p>
    <w:p w:rsidR="00300522" w:rsidRPr="00411EED" w:rsidRDefault="00300522" w:rsidP="00300522">
      <w:pPr>
        <w:pStyle w:val="paragraph"/>
      </w:pPr>
      <w:r w:rsidRPr="00411EED">
        <w:tab/>
        <w:t>(b)</w:t>
      </w:r>
      <w:r w:rsidRPr="00411EED">
        <w:tab/>
        <w:t xml:space="preserve">the </w:t>
      </w:r>
      <w:r w:rsidR="00411EED" w:rsidRPr="00411EED">
        <w:rPr>
          <w:position w:val="6"/>
          <w:sz w:val="16"/>
        </w:rPr>
        <w:t>*</w:t>
      </w:r>
      <w:r w:rsidR="00463582" w:rsidRPr="00411EED">
        <w:t>assessed net amount</w:t>
      </w:r>
      <w:r w:rsidRPr="00411EED">
        <w:t xml:space="preserve"> for an </w:t>
      </w:r>
      <w:r w:rsidR="00411EED" w:rsidRPr="00411EED">
        <w:rPr>
          <w:position w:val="6"/>
          <w:sz w:val="16"/>
          <w:szCs w:val="16"/>
        </w:rPr>
        <w:t>*</w:t>
      </w:r>
      <w:r w:rsidRPr="00411EED">
        <w:t>instalment tax period applying to you is greater than zero;</w:t>
      </w:r>
    </w:p>
    <w:p w:rsidR="00300522" w:rsidRPr="00411EED" w:rsidRDefault="00300522" w:rsidP="00300522">
      <w:pPr>
        <w:pStyle w:val="subsection2"/>
      </w:pPr>
      <w:r w:rsidRPr="00411EED">
        <w:t xml:space="preserve">you must pay the </w:t>
      </w:r>
      <w:r w:rsidR="005750FB" w:rsidRPr="00411EED">
        <w:t>assessed net amount to</w:t>
      </w:r>
      <w:r w:rsidRPr="00411EED">
        <w:t xml:space="preserve"> the Commissioner on or before the day on which, under section</w:t>
      </w:r>
      <w:r w:rsidR="00411EED">
        <w:t> </w:t>
      </w:r>
      <w:r w:rsidRPr="00411EED">
        <w:t>162</w:t>
      </w:r>
      <w:r w:rsidR="00411EED">
        <w:noBreakHyphen/>
      </w:r>
      <w:r w:rsidRPr="00411EED">
        <w:t xml:space="preserve">60, you are required to give to the Commissioner your </w:t>
      </w:r>
      <w:r w:rsidR="00411EED" w:rsidRPr="00411EED">
        <w:rPr>
          <w:position w:val="6"/>
          <w:sz w:val="16"/>
          <w:szCs w:val="16"/>
        </w:rPr>
        <w:t>*</w:t>
      </w:r>
      <w:r w:rsidRPr="00411EED">
        <w:t>GST return for the instalment tax period.</w:t>
      </w:r>
    </w:p>
    <w:p w:rsidR="00300522" w:rsidRPr="00411EED" w:rsidRDefault="00300522" w:rsidP="00300522">
      <w:pPr>
        <w:pStyle w:val="subsection"/>
      </w:pPr>
      <w:r w:rsidRPr="00411EED">
        <w:tab/>
        <w:t>(2)</w:t>
      </w:r>
      <w:r w:rsidRPr="00411EED">
        <w:tab/>
        <w:t>This section has effect despite sections</w:t>
      </w:r>
      <w:r w:rsidR="00411EED">
        <w:t> </w:t>
      </w:r>
      <w:r w:rsidRPr="00411EED">
        <w:t>33</w:t>
      </w:r>
      <w:r w:rsidR="00411EED">
        <w:noBreakHyphen/>
      </w:r>
      <w:r w:rsidRPr="00411EED">
        <w:t>3 and 33</w:t>
      </w:r>
      <w:r w:rsidR="00411EED">
        <w:noBreakHyphen/>
      </w:r>
      <w:r w:rsidRPr="00411EED">
        <w:t xml:space="preserve">5 (which are about when payments of </w:t>
      </w:r>
      <w:r w:rsidR="00D6088C" w:rsidRPr="00411EED">
        <w:t>assessed net amounts</w:t>
      </w:r>
      <w:r w:rsidRPr="00411EED">
        <w:t xml:space="preserve"> are made).</w:t>
      </w:r>
    </w:p>
    <w:p w:rsidR="00300522" w:rsidRPr="00411EED" w:rsidRDefault="00300522" w:rsidP="00300522">
      <w:pPr>
        <w:pStyle w:val="ActHead4"/>
      </w:pPr>
      <w:bookmarkStart w:id="1009" w:name="_Toc471394040"/>
      <w:r w:rsidRPr="005A283F">
        <w:rPr>
          <w:rStyle w:val="CharSubdNo"/>
        </w:rPr>
        <w:t>Subdivision</w:t>
      </w:r>
      <w:r w:rsidR="00411EED" w:rsidRPr="005A283F">
        <w:rPr>
          <w:rStyle w:val="CharSubdNo"/>
        </w:rPr>
        <w:t> </w:t>
      </w:r>
      <w:r w:rsidRPr="005A283F">
        <w:rPr>
          <w:rStyle w:val="CharSubdNo"/>
        </w:rPr>
        <w:t>162</w:t>
      </w:r>
      <w:r w:rsidR="00411EED" w:rsidRPr="005A283F">
        <w:rPr>
          <w:rStyle w:val="CharSubdNo"/>
        </w:rPr>
        <w:noBreakHyphen/>
      </w:r>
      <w:r w:rsidRPr="005A283F">
        <w:rPr>
          <w:rStyle w:val="CharSubdNo"/>
        </w:rPr>
        <w:t>C</w:t>
      </w:r>
      <w:r w:rsidRPr="00411EED">
        <w:t>—</w:t>
      </w:r>
      <w:r w:rsidRPr="005A283F">
        <w:rPr>
          <w:rStyle w:val="CharSubdText"/>
        </w:rPr>
        <w:t>GST instalments</w:t>
      </w:r>
      <w:bookmarkEnd w:id="1009"/>
    </w:p>
    <w:p w:rsidR="00300522" w:rsidRPr="00411EED" w:rsidRDefault="00300522" w:rsidP="00300522">
      <w:pPr>
        <w:pStyle w:val="ActHead5"/>
      </w:pPr>
      <w:bookmarkStart w:id="1010" w:name="_Toc471394041"/>
      <w:r w:rsidRPr="005A283F">
        <w:rPr>
          <w:rStyle w:val="CharSectno"/>
        </w:rPr>
        <w:t>162</w:t>
      </w:r>
      <w:r w:rsidR="00411EED" w:rsidRPr="005A283F">
        <w:rPr>
          <w:rStyle w:val="CharSectno"/>
        </w:rPr>
        <w:noBreakHyphen/>
      </w:r>
      <w:r w:rsidRPr="005A283F">
        <w:rPr>
          <w:rStyle w:val="CharSectno"/>
        </w:rPr>
        <w:t>130</w:t>
      </w:r>
      <w:r w:rsidRPr="00411EED">
        <w:t xml:space="preserve">  What are your GST instalments</w:t>
      </w:r>
      <w:bookmarkEnd w:id="1010"/>
    </w:p>
    <w:p w:rsidR="00300522" w:rsidRPr="00411EED" w:rsidRDefault="00300522" w:rsidP="00300522">
      <w:pPr>
        <w:pStyle w:val="subsection"/>
      </w:pPr>
      <w:r w:rsidRPr="00411EED">
        <w:tab/>
        <w:t>(1)</w:t>
      </w:r>
      <w:r w:rsidRPr="00411EED">
        <w:tab/>
        <w:t xml:space="preserve">If you are a </w:t>
      </w:r>
      <w:r w:rsidR="00411EED" w:rsidRPr="00411EED">
        <w:rPr>
          <w:position w:val="6"/>
          <w:sz w:val="16"/>
          <w:szCs w:val="16"/>
        </w:rPr>
        <w:t>*</w:t>
      </w:r>
      <w:r w:rsidRPr="00411EED">
        <w:t xml:space="preserve">GST instalment payer, your </w:t>
      </w:r>
      <w:r w:rsidR="00411EED" w:rsidRPr="00411EED">
        <w:rPr>
          <w:position w:val="6"/>
          <w:sz w:val="16"/>
          <w:szCs w:val="16"/>
        </w:rPr>
        <w:t>*</w:t>
      </w:r>
      <w:r w:rsidRPr="00411EED">
        <w:t xml:space="preserve">GST instalments for the </w:t>
      </w:r>
      <w:r w:rsidR="00411EED" w:rsidRPr="00411EED">
        <w:rPr>
          <w:position w:val="6"/>
          <w:sz w:val="16"/>
          <w:szCs w:val="16"/>
        </w:rPr>
        <w:t>*</w:t>
      </w:r>
      <w:r w:rsidRPr="00411EED">
        <w:t xml:space="preserve">GST instalment quarters of an </w:t>
      </w:r>
      <w:r w:rsidR="00411EED" w:rsidRPr="00411EED">
        <w:rPr>
          <w:position w:val="6"/>
          <w:sz w:val="16"/>
          <w:szCs w:val="16"/>
        </w:rPr>
        <w:t>*</w:t>
      </w:r>
      <w:r w:rsidRPr="00411EED">
        <w:t xml:space="preserve">instalment tax period applying to you are worked out under </w:t>
      </w:r>
      <w:r w:rsidR="00411EED">
        <w:t>subsections (</w:t>
      </w:r>
      <w:r w:rsidRPr="00411EED">
        <w:t>2) and (3).</w:t>
      </w:r>
    </w:p>
    <w:p w:rsidR="00300522" w:rsidRPr="00411EED" w:rsidRDefault="00300522" w:rsidP="00266102">
      <w:pPr>
        <w:pStyle w:val="subsection"/>
        <w:keepNext/>
        <w:keepLines/>
      </w:pPr>
      <w:r w:rsidRPr="00411EED">
        <w:tab/>
        <w:t>(2)</w:t>
      </w:r>
      <w:r w:rsidRPr="00411EED">
        <w:tab/>
        <w:t xml:space="preserve">Your </w:t>
      </w:r>
      <w:r w:rsidR="00411EED" w:rsidRPr="00411EED">
        <w:rPr>
          <w:position w:val="6"/>
          <w:sz w:val="16"/>
          <w:szCs w:val="16"/>
        </w:rPr>
        <w:t>*</w:t>
      </w:r>
      <w:r w:rsidRPr="00411EED">
        <w:t xml:space="preserve">GST instalment for the first </w:t>
      </w:r>
      <w:r w:rsidR="00411EED" w:rsidRPr="00411EED">
        <w:rPr>
          <w:position w:val="6"/>
          <w:sz w:val="16"/>
          <w:szCs w:val="16"/>
        </w:rPr>
        <w:t>*</w:t>
      </w:r>
      <w:r w:rsidRPr="00411EED">
        <w:t>GST instalment quarter is whichever of the following you choose:</w:t>
      </w:r>
    </w:p>
    <w:p w:rsidR="00300522" w:rsidRPr="00411EED" w:rsidRDefault="00300522" w:rsidP="00300522">
      <w:pPr>
        <w:pStyle w:val="paragraph"/>
      </w:pPr>
      <w:r w:rsidRPr="00411EED">
        <w:tab/>
        <w:t>(a)</w:t>
      </w:r>
      <w:r w:rsidRPr="00411EED">
        <w:tab/>
        <w:t xml:space="preserve">your </w:t>
      </w:r>
      <w:r w:rsidR="00411EED" w:rsidRPr="00411EED">
        <w:rPr>
          <w:position w:val="6"/>
          <w:sz w:val="16"/>
          <w:szCs w:val="16"/>
        </w:rPr>
        <w:t>*</w:t>
      </w:r>
      <w:r w:rsidRPr="00411EED">
        <w:t>notified instalment amount for the GST instalment quarter; or</w:t>
      </w:r>
    </w:p>
    <w:p w:rsidR="00300522" w:rsidRPr="00411EED" w:rsidRDefault="00300522" w:rsidP="00300522">
      <w:pPr>
        <w:pStyle w:val="paragraph"/>
      </w:pPr>
      <w:r w:rsidRPr="00411EED">
        <w:tab/>
        <w:t>(b)</w:t>
      </w:r>
      <w:r w:rsidRPr="00411EED">
        <w:tab/>
        <w:t xml:space="preserve">your </w:t>
      </w:r>
      <w:r w:rsidR="00411EED" w:rsidRPr="00411EED">
        <w:rPr>
          <w:position w:val="6"/>
          <w:sz w:val="16"/>
          <w:szCs w:val="16"/>
        </w:rPr>
        <w:t>*</w:t>
      </w:r>
      <w:r w:rsidRPr="00411EED">
        <w:t>varied instalment amount for the GST instalment quarter.</w:t>
      </w:r>
    </w:p>
    <w:p w:rsidR="00300522" w:rsidRPr="00411EED" w:rsidRDefault="00300522" w:rsidP="00300522">
      <w:pPr>
        <w:pStyle w:val="subsection"/>
      </w:pPr>
      <w:r w:rsidRPr="00411EED">
        <w:tab/>
        <w:t>(3)</w:t>
      </w:r>
      <w:r w:rsidRPr="00411EED">
        <w:tab/>
        <w:t xml:space="preserve">Your </w:t>
      </w:r>
      <w:r w:rsidR="00411EED" w:rsidRPr="00411EED">
        <w:rPr>
          <w:position w:val="6"/>
          <w:sz w:val="16"/>
          <w:szCs w:val="16"/>
        </w:rPr>
        <w:t>*</w:t>
      </w:r>
      <w:r w:rsidRPr="00411EED">
        <w:t xml:space="preserve">GST instalment for any other </w:t>
      </w:r>
      <w:r w:rsidR="00411EED" w:rsidRPr="00411EED">
        <w:rPr>
          <w:position w:val="6"/>
          <w:sz w:val="16"/>
          <w:szCs w:val="16"/>
        </w:rPr>
        <w:t>*</w:t>
      </w:r>
      <w:r w:rsidRPr="00411EED">
        <w:t>GST instalment quarter is:</w:t>
      </w:r>
    </w:p>
    <w:p w:rsidR="00300522" w:rsidRPr="00411EED" w:rsidRDefault="00300522" w:rsidP="00300522">
      <w:pPr>
        <w:pStyle w:val="paragraph"/>
      </w:pPr>
      <w:r w:rsidRPr="00411EED">
        <w:tab/>
        <w:t>(a)</w:t>
      </w:r>
      <w:r w:rsidRPr="00411EED">
        <w:tab/>
        <w:t xml:space="preserve">if you have a </w:t>
      </w:r>
      <w:r w:rsidR="00411EED" w:rsidRPr="00411EED">
        <w:rPr>
          <w:position w:val="6"/>
          <w:sz w:val="16"/>
          <w:szCs w:val="16"/>
        </w:rPr>
        <w:t>*</w:t>
      </w:r>
      <w:r w:rsidRPr="00411EED">
        <w:t>notified instalment amount for the GST instalment quarter—whichever of the following you choose:</w:t>
      </w:r>
    </w:p>
    <w:p w:rsidR="00300522" w:rsidRPr="00411EED" w:rsidRDefault="00300522" w:rsidP="00300522">
      <w:pPr>
        <w:pStyle w:val="paragraphsub"/>
      </w:pPr>
      <w:r w:rsidRPr="00411EED">
        <w:tab/>
        <w:t>(i)</w:t>
      </w:r>
      <w:r w:rsidRPr="00411EED">
        <w:tab/>
        <w:t>your notified instalment amount for the GST instalment quarter; or</w:t>
      </w:r>
    </w:p>
    <w:p w:rsidR="00300522" w:rsidRPr="00411EED" w:rsidRDefault="00300522" w:rsidP="00300522">
      <w:pPr>
        <w:pStyle w:val="paragraphsub"/>
      </w:pPr>
      <w:r w:rsidRPr="00411EED">
        <w:tab/>
        <w:t>(ii)</w:t>
      </w:r>
      <w:r w:rsidRPr="00411EED">
        <w:tab/>
        <w:t xml:space="preserve">your </w:t>
      </w:r>
      <w:r w:rsidR="00411EED" w:rsidRPr="00411EED">
        <w:rPr>
          <w:position w:val="6"/>
          <w:sz w:val="16"/>
          <w:szCs w:val="16"/>
        </w:rPr>
        <w:t>*</w:t>
      </w:r>
      <w:r w:rsidRPr="00411EED">
        <w:t>varied instalment amount for the GST instalment quarter; or</w:t>
      </w:r>
    </w:p>
    <w:p w:rsidR="00300522" w:rsidRPr="00411EED" w:rsidRDefault="00300522" w:rsidP="00300522">
      <w:pPr>
        <w:pStyle w:val="paragraph"/>
      </w:pPr>
      <w:r w:rsidRPr="00411EED">
        <w:lastRenderedPageBreak/>
        <w:tab/>
        <w:t>(b)</w:t>
      </w:r>
      <w:r w:rsidRPr="00411EED">
        <w:tab/>
        <w:t xml:space="preserve">if you do </w:t>
      </w:r>
      <w:r w:rsidRPr="00411EED">
        <w:rPr>
          <w:i/>
          <w:iCs/>
        </w:rPr>
        <w:t>not</w:t>
      </w:r>
      <w:r w:rsidRPr="00411EED">
        <w:t xml:space="preserve"> have a notified instalment amount for the GST instalment quarter—whichever of the following you choose:</w:t>
      </w:r>
    </w:p>
    <w:p w:rsidR="00300522" w:rsidRPr="00411EED" w:rsidRDefault="00300522" w:rsidP="00300522">
      <w:pPr>
        <w:pStyle w:val="paragraphsub"/>
      </w:pPr>
      <w:r w:rsidRPr="00411EED">
        <w:tab/>
        <w:t>(i)</w:t>
      </w:r>
      <w:r w:rsidRPr="00411EED">
        <w:tab/>
        <w:t xml:space="preserve">25% of your </w:t>
      </w:r>
      <w:r w:rsidR="00411EED" w:rsidRPr="00411EED">
        <w:rPr>
          <w:position w:val="6"/>
          <w:sz w:val="16"/>
          <w:szCs w:val="16"/>
        </w:rPr>
        <w:t>*</w:t>
      </w:r>
      <w:r w:rsidRPr="00411EED">
        <w:t>estimated annual GST amount relating to the preceding GST instalment quarter; or</w:t>
      </w:r>
    </w:p>
    <w:p w:rsidR="00300522" w:rsidRPr="00411EED" w:rsidRDefault="00300522" w:rsidP="00300522">
      <w:pPr>
        <w:pStyle w:val="paragraphsub"/>
      </w:pPr>
      <w:r w:rsidRPr="00411EED">
        <w:tab/>
        <w:t>(ii)</w:t>
      </w:r>
      <w:r w:rsidRPr="00411EED">
        <w:tab/>
        <w:t>your varied instalment amount for the GST instalment quarter.</w:t>
      </w:r>
    </w:p>
    <w:p w:rsidR="00300522" w:rsidRPr="00411EED" w:rsidRDefault="00300522" w:rsidP="00300522">
      <w:pPr>
        <w:pStyle w:val="notetext"/>
      </w:pPr>
      <w:r w:rsidRPr="00411EED">
        <w:t>Note:</w:t>
      </w:r>
      <w:r w:rsidRPr="00411EED">
        <w:tab/>
        <w:t>Subsection</w:t>
      </w:r>
      <w:r w:rsidR="00411EED">
        <w:t> </w:t>
      </w:r>
      <w:r w:rsidRPr="00411EED">
        <w:t>162</w:t>
      </w:r>
      <w:r w:rsidR="00411EED">
        <w:noBreakHyphen/>
      </w:r>
      <w:r w:rsidRPr="00411EED">
        <w:t>135(2) sets out when you will not have a notified instalment amount for a GST instalment quarter.</w:t>
      </w:r>
    </w:p>
    <w:p w:rsidR="00300522" w:rsidRPr="00411EED" w:rsidRDefault="00300522" w:rsidP="00300522">
      <w:pPr>
        <w:pStyle w:val="ActHead5"/>
      </w:pPr>
      <w:bookmarkStart w:id="1011" w:name="_Toc471394042"/>
      <w:r w:rsidRPr="005A283F">
        <w:rPr>
          <w:rStyle w:val="CharSectno"/>
        </w:rPr>
        <w:t>162</w:t>
      </w:r>
      <w:r w:rsidR="00411EED" w:rsidRPr="005A283F">
        <w:rPr>
          <w:rStyle w:val="CharSectno"/>
        </w:rPr>
        <w:noBreakHyphen/>
      </w:r>
      <w:r w:rsidRPr="005A283F">
        <w:rPr>
          <w:rStyle w:val="CharSectno"/>
        </w:rPr>
        <w:t>135</w:t>
      </w:r>
      <w:r w:rsidRPr="00411EED">
        <w:t xml:space="preserve">  Notified instalment amounts</w:t>
      </w:r>
      <w:bookmarkEnd w:id="1011"/>
    </w:p>
    <w:p w:rsidR="00300522" w:rsidRPr="00411EED" w:rsidRDefault="00300522" w:rsidP="00300522">
      <w:pPr>
        <w:pStyle w:val="subsection"/>
      </w:pPr>
      <w:r w:rsidRPr="00411EED">
        <w:tab/>
        <w:t>(1)</w:t>
      </w:r>
      <w:r w:rsidRPr="00411EED">
        <w:tab/>
        <w:t xml:space="preserve">Your </w:t>
      </w:r>
      <w:r w:rsidRPr="00411EED">
        <w:rPr>
          <w:b/>
          <w:bCs/>
          <w:i/>
          <w:iCs/>
        </w:rPr>
        <w:t>notified instalment amount</w:t>
      </w:r>
      <w:r w:rsidRPr="00411EED">
        <w:t xml:space="preserve"> for a </w:t>
      </w:r>
      <w:r w:rsidR="00411EED" w:rsidRPr="00411EED">
        <w:rPr>
          <w:position w:val="6"/>
          <w:sz w:val="16"/>
          <w:szCs w:val="16"/>
        </w:rPr>
        <w:t>*</w:t>
      </w:r>
      <w:r w:rsidRPr="00411EED">
        <w:t>GST instalment quarter is the amount that is:</w:t>
      </w:r>
    </w:p>
    <w:p w:rsidR="00300522" w:rsidRPr="00411EED" w:rsidRDefault="00300522" w:rsidP="00300522">
      <w:pPr>
        <w:pStyle w:val="paragraph"/>
      </w:pPr>
      <w:r w:rsidRPr="00411EED">
        <w:tab/>
        <w:t>(a)</w:t>
      </w:r>
      <w:r w:rsidRPr="00411EED">
        <w:tab/>
        <w:t>worked out by the Commissioner; and</w:t>
      </w:r>
    </w:p>
    <w:p w:rsidR="00300522" w:rsidRPr="00411EED" w:rsidRDefault="00300522" w:rsidP="00300522">
      <w:pPr>
        <w:pStyle w:val="paragraph"/>
      </w:pPr>
      <w:r w:rsidRPr="00411EED">
        <w:tab/>
        <w:t>(b)</w:t>
      </w:r>
      <w:r w:rsidRPr="00411EED">
        <w:tab/>
        <w:t xml:space="preserve">notified by the Commissioner to you before the day on which the </w:t>
      </w:r>
      <w:r w:rsidR="00411EED" w:rsidRPr="00411EED">
        <w:rPr>
          <w:position w:val="6"/>
          <w:sz w:val="16"/>
          <w:szCs w:val="16"/>
        </w:rPr>
        <w:t>*</w:t>
      </w:r>
      <w:r w:rsidRPr="00411EED">
        <w:t>GST instalment is due.</w:t>
      </w:r>
    </w:p>
    <w:p w:rsidR="00FC121B" w:rsidRPr="00411EED" w:rsidRDefault="00FC121B" w:rsidP="00FC121B">
      <w:pPr>
        <w:pStyle w:val="subsection2"/>
      </w:pPr>
      <w:r w:rsidRPr="00411EED">
        <w:t>The amount must not be less than zero.</w:t>
      </w:r>
    </w:p>
    <w:p w:rsidR="00300522" w:rsidRPr="00411EED" w:rsidRDefault="00300522" w:rsidP="00300522">
      <w:pPr>
        <w:pStyle w:val="subsection"/>
      </w:pPr>
      <w:r w:rsidRPr="00411EED">
        <w:tab/>
        <w:t>(2)</w:t>
      </w:r>
      <w:r w:rsidRPr="00411EED">
        <w:tab/>
        <w:t xml:space="preserve">However, the Commissioner is not to work out or notify a </w:t>
      </w:r>
      <w:r w:rsidR="00411EED" w:rsidRPr="00411EED">
        <w:rPr>
          <w:position w:val="6"/>
          <w:sz w:val="16"/>
          <w:szCs w:val="16"/>
        </w:rPr>
        <w:t>*</w:t>
      </w:r>
      <w:r w:rsidRPr="00411EED">
        <w:t xml:space="preserve">notified instalment amount for a </w:t>
      </w:r>
      <w:r w:rsidR="00411EED" w:rsidRPr="00411EED">
        <w:rPr>
          <w:position w:val="6"/>
          <w:sz w:val="16"/>
          <w:szCs w:val="16"/>
        </w:rPr>
        <w:t>*</w:t>
      </w:r>
      <w:r w:rsidRPr="00411EED">
        <w:t xml:space="preserve">GST instalment quarter if you had a </w:t>
      </w:r>
      <w:r w:rsidR="00411EED" w:rsidRPr="00411EED">
        <w:rPr>
          <w:position w:val="6"/>
          <w:sz w:val="16"/>
          <w:szCs w:val="16"/>
        </w:rPr>
        <w:t>*</w:t>
      </w:r>
      <w:r w:rsidRPr="00411EED">
        <w:t xml:space="preserve">varied instalment amount for an earlier GST instalment quarter of the same </w:t>
      </w:r>
      <w:r w:rsidR="00411EED" w:rsidRPr="00411EED">
        <w:rPr>
          <w:position w:val="6"/>
          <w:sz w:val="16"/>
          <w:szCs w:val="16"/>
        </w:rPr>
        <w:t>*</w:t>
      </w:r>
      <w:r w:rsidRPr="00411EED">
        <w:t>instalment tax period.</w:t>
      </w:r>
    </w:p>
    <w:p w:rsidR="00300522" w:rsidRPr="00411EED" w:rsidRDefault="00300522" w:rsidP="00300522">
      <w:pPr>
        <w:pStyle w:val="ActHead5"/>
      </w:pPr>
      <w:bookmarkStart w:id="1012" w:name="_Toc471394043"/>
      <w:r w:rsidRPr="005A283F">
        <w:rPr>
          <w:rStyle w:val="CharSectno"/>
        </w:rPr>
        <w:t>162</w:t>
      </w:r>
      <w:r w:rsidR="00411EED" w:rsidRPr="005A283F">
        <w:rPr>
          <w:rStyle w:val="CharSectno"/>
        </w:rPr>
        <w:noBreakHyphen/>
      </w:r>
      <w:r w:rsidRPr="005A283F">
        <w:rPr>
          <w:rStyle w:val="CharSectno"/>
        </w:rPr>
        <w:t>140</w:t>
      </w:r>
      <w:r w:rsidRPr="00411EED">
        <w:t xml:space="preserve">  Varied instalment amounts</w:t>
      </w:r>
      <w:bookmarkEnd w:id="1012"/>
    </w:p>
    <w:p w:rsidR="00300522" w:rsidRPr="00411EED" w:rsidRDefault="00300522" w:rsidP="00300522">
      <w:pPr>
        <w:pStyle w:val="subsection"/>
      </w:pPr>
      <w:r w:rsidRPr="00411EED">
        <w:tab/>
        <w:t>(1)</w:t>
      </w:r>
      <w:r w:rsidRPr="00411EED">
        <w:tab/>
        <w:t xml:space="preserve">You may, by notifying the Commissioner in the </w:t>
      </w:r>
      <w:r w:rsidR="00411EED" w:rsidRPr="00411EED">
        <w:rPr>
          <w:position w:val="6"/>
          <w:sz w:val="16"/>
          <w:szCs w:val="16"/>
        </w:rPr>
        <w:t>*</w:t>
      </w:r>
      <w:r w:rsidRPr="00411EED">
        <w:t>approved form, substitute another amount for:</w:t>
      </w:r>
    </w:p>
    <w:p w:rsidR="00300522" w:rsidRPr="00411EED" w:rsidRDefault="00300522" w:rsidP="00300522">
      <w:pPr>
        <w:pStyle w:val="paragraph"/>
      </w:pPr>
      <w:r w:rsidRPr="00411EED">
        <w:tab/>
        <w:t>(a)</w:t>
      </w:r>
      <w:r w:rsidRPr="00411EED">
        <w:tab/>
        <w:t xml:space="preserve">your </w:t>
      </w:r>
      <w:r w:rsidR="00411EED" w:rsidRPr="00411EED">
        <w:rPr>
          <w:position w:val="6"/>
          <w:sz w:val="16"/>
          <w:szCs w:val="16"/>
        </w:rPr>
        <w:t>*</w:t>
      </w:r>
      <w:r w:rsidRPr="00411EED">
        <w:t xml:space="preserve">notified instalment amount for a </w:t>
      </w:r>
      <w:r w:rsidR="00411EED" w:rsidRPr="00411EED">
        <w:rPr>
          <w:position w:val="6"/>
          <w:sz w:val="16"/>
          <w:szCs w:val="16"/>
        </w:rPr>
        <w:t>*</w:t>
      </w:r>
      <w:r w:rsidRPr="00411EED">
        <w:t>GST instalment quarter; or</w:t>
      </w:r>
    </w:p>
    <w:p w:rsidR="00300522" w:rsidRPr="00411EED" w:rsidRDefault="00300522" w:rsidP="00300522">
      <w:pPr>
        <w:pStyle w:val="paragraph"/>
      </w:pPr>
      <w:r w:rsidRPr="00411EED">
        <w:tab/>
        <w:t>(b)</w:t>
      </w:r>
      <w:r w:rsidRPr="00411EED">
        <w:tab/>
        <w:t>if paragraph</w:t>
      </w:r>
      <w:r w:rsidR="00411EED">
        <w:t> </w:t>
      </w:r>
      <w:r w:rsidRPr="00411EED">
        <w:t>162</w:t>
      </w:r>
      <w:r w:rsidR="00411EED">
        <w:noBreakHyphen/>
      </w:r>
      <w:r w:rsidRPr="00411EED">
        <w:t xml:space="preserve">130(3)(b) applies to a GST instalment quarter—your </w:t>
      </w:r>
      <w:r w:rsidR="00411EED" w:rsidRPr="00411EED">
        <w:rPr>
          <w:position w:val="6"/>
          <w:sz w:val="16"/>
          <w:szCs w:val="16"/>
        </w:rPr>
        <w:t>*</w:t>
      </w:r>
      <w:r w:rsidRPr="00411EED">
        <w:t>GST instalment for the preceding GST instalment quarter.</w:t>
      </w:r>
    </w:p>
    <w:p w:rsidR="00300522" w:rsidRPr="00411EED" w:rsidRDefault="00300522" w:rsidP="00300522">
      <w:pPr>
        <w:pStyle w:val="subsection2"/>
      </w:pPr>
      <w:r w:rsidRPr="00411EED">
        <w:t xml:space="preserve">The amount substituted is your </w:t>
      </w:r>
      <w:r w:rsidRPr="00411EED">
        <w:rPr>
          <w:b/>
          <w:bCs/>
          <w:i/>
          <w:iCs/>
        </w:rPr>
        <w:t>varied instalment amount</w:t>
      </w:r>
      <w:r w:rsidRPr="00411EED">
        <w:t xml:space="preserve"> for the GST instalment quarter.</w:t>
      </w:r>
    </w:p>
    <w:p w:rsidR="00300522" w:rsidRPr="00411EED" w:rsidRDefault="00300522" w:rsidP="00300522">
      <w:pPr>
        <w:pStyle w:val="subsection"/>
      </w:pPr>
      <w:r w:rsidRPr="00411EED">
        <w:tab/>
        <w:t>(2)</w:t>
      </w:r>
      <w:r w:rsidRPr="00411EED">
        <w:tab/>
        <w:t>The amount substituted must not be less than zero.</w:t>
      </w:r>
    </w:p>
    <w:p w:rsidR="00300522" w:rsidRPr="00411EED" w:rsidRDefault="00300522" w:rsidP="00300522">
      <w:pPr>
        <w:pStyle w:val="subsection"/>
      </w:pPr>
      <w:r w:rsidRPr="00411EED">
        <w:lastRenderedPageBreak/>
        <w:tab/>
        <w:t>(3)</w:t>
      </w:r>
      <w:r w:rsidRPr="00411EED">
        <w:tab/>
        <w:t xml:space="preserve">You must give the notice to the Commissioner on or before the day on which the </w:t>
      </w:r>
      <w:r w:rsidR="00411EED" w:rsidRPr="00411EED">
        <w:rPr>
          <w:position w:val="6"/>
          <w:sz w:val="16"/>
          <w:szCs w:val="16"/>
        </w:rPr>
        <w:t>*</w:t>
      </w:r>
      <w:r w:rsidRPr="00411EED">
        <w:t xml:space="preserve">GST instalment for the </w:t>
      </w:r>
      <w:r w:rsidR="00411EED" w:rsidRPr="00411EED">
        <w:rPr>
          <w:position w:val="6"/>
          <w:sz w:val="16"/>
          <w:szCs w:val="16"/>
        </w:rPr>
        <w:t>*</w:t>
      </w:r>
      <w:r w:rsidRPr="00411EED">
        <w:t>GST instalment quarter is due.</w:t>
      </w:r>
    </w:p>
    <w:p w:rsidR="00300522" w:rsidRPr="00411EED" w:rsidRDefault="00300522" w:rsidP="00300522">
      <w:pPr>
        <w:pStyle w:val="subsection"/>
      </w:pPr>
      <w:r w:rsidRPr="00411EED">
        <w:tab/>
        <w:t>(4)</w:t>
      </w:r>
      <w:r w:rsidRPr="00411EED">
        <w:tab/>
        <w:t xml:space="preserve">You must include in the notice an estimate of your </w:t>
      </w:r>
      <w:r w:rsidR="00411EED" w:rsidRPr="00411EED">
        <w:rPr>
          <w:position w:val="6"/>
          <w:sz w:val="16"/>
          <w:szCs w:val="16"/>
        </w:rPr>
        <w:t>*</w:t>
      </w:r>
      <w:r w:rsidRPr="00411EED">
        <w:t xml:space="preserve">annual GST liability relating to the </w:t>
      </w:r>
      <w:r w:rsidR="00411EED" w:rsidRPr="00411EED">
        <w:rPr>
          <w:position w:val="6"/>
          <w:sz w:val="16"/>
          <w:szCs w:val="16"/>
        </w:rPr>
        <w:t>*</w:t>
      </w:r>
      <w:r w:rsidRPr="00411EED">
        <w:t xml:space="preserve">instalment tax period in question. This estimate is your </w:t>
      </w:r>
      <w:r w:rsidRPr="00411EED">
        <w:rPr>
          <w:b/>
          <w:bCs/>
          <w:i/>
          <w:iCs/>
        </w:rPr>
        <w:t>estimated annual GST amount</w:t>
      </w:r>
      <w:r w:rsidRPr="00411EED">
        <w:t xml:space="preserve"> relating to the </w:t>
      </w:r>
      <w:r w:rsidR="00411EED" w:rsidRPr="00411EED">
        <w:rPr>
          <w:position w:val="6"/>
          <w:sz w:val="16"/>
          <w:szCs w:val="16"/>
        </w:rPr>
        <w:t>*</w:t>
      </w:r>
      <w:r w:rsidRPr="00411EED">
        <w:t>GST instalment quarter.</w:t>
      </w:r>
    </w:p>
    <w:p w:rsidR="00300522" w:rsidRPr="00411EED" w:rsidRDefault="00FC121B" w:rsidP="00300522">
      <w:pPr>
        <w:pStyle w:val="notetext"/>
      </w:pPr>
      <w:r w:rsidRPr="00411EED">
        <w:t>Note 1</w:t>
      </w:r>
      <w:r w:rsidR="00300522" w:rsidRPr="00411EED">
        <w:t>:</w:t>
      </w:r>
      <w:r w:rsidR="00300522" w:rsidRPr="00411EED">
        <w:tab/>
        <w:t>You may be liable to penalty under Subdivision</w:t>
      </w:r>
      <w:r w:rsidR="00411EED">
        <w:t> </w:t>
      </w:r>
      <w:r w:rsidR="00300522" w:rsidRPr="00411EED">
        <w:t>162</w:t>
      </w:r>
      <w:r w:rsidR="00411EED">
        <w:noBreakHyphen/>
      </w:r>
      <w:r w:rsidR="00300522" w:rsidRPr="00411EED">
        <w:t>D if your variation of the notified instalment amount is too much of an underestimate of your total GST liability.</w:t>
      </w:r>
    </w:p>
    <w:p w:rsidR="00FC121B" w:rsidRPr="00411EED" w:rsidRDefault="00FC121B" w:rsidP="00FC121B">
      <w:pPr>
        <w:pStyle w:val="notetext"/>
      </w:pPr>
      <w:r w:rsidRPr="00411EED">
        <w:t>Note 2:</w:t>
      </w:r>
      <w:r w:rsidRPr="00411EED">
        <w:tab/>
        <w:t xml:space="preserve">Your estimated annual GST amount is taken to be zero if it would otherwise be less than zero (see </w:t>
      </w:r>
      <w:r w:rsidR="00411EED">
        <w:t>subsection (</w:t>
      </w:r>
      <w:r w:rsidRPr="00411EED">
        <w:t>6)).</w:t>
      </w:r>
    </w:p>
    <w:p w:rsidR="00300522" w:rsidRPr="00411EED" w:rsidRDefault="00300522" w:rsidP="00300522">
      <w:pPr>
        <w:pStyle w:val="subsection"/>
      </w:pPr>
      <w:r w:rsidRPr="00411EED">
        <w:tab/>
        <w:t>(5)</w:t>
      </w:r>
      <w:r w:rsidRPr="00411EED">
        <w:tab/>
        <w:t>However, if paragraph</w:t>
      </w:r>
      <w:r w:rsidR="00411EED">
        <w:t> </w:t>
      </w:r>
      <w:r w:rsidRPr="00411EED">
        <w:t>162</w:t>
      </w:r>
      <w:r w:rsidR="00411EED">
        <w:noBreakHyphen/>
      </w:r>
      <w:r w:rsidRPr="00411EED">
        <w:t xml:space="preserve">130(3)(b) applies to a </w:t>
      </w:r>
      <w:r w:rsidR="00411EED" w:rsidRPr="00411EED">
        <w:rPr>
          <w:position w:val="6"/>
          <w:sz w:val="16"/>
          <w:szCs w:val="16"/>
        </w:rPr>
        <w:t>*</w:t>
      </w:r>
      <w:r w:rsidRPr="00411EED">
        <w:t xml:space="preserve">GST instalment quarter but you do not, under </w:t>
      </w:r>
      <w:r w:rsidR="00411EED">
        <w:t>subsection (</w:t>
      </w:r>
      <w:r w:rsidRPr="00411EED">
        <w:t xml:space="preserve">1) of this section, substitute another amount by notifying the Commissioner in the </w:t>
      </w:r>
      <w:r w:rsidR="00411EED" w:rsidRPr="00411EED">
        <w:rPr>
          <w:position w:val="6"/>
          <w:sz w:val="16"/>
          <w:szCs w:val="16"/>
        </w:rPr>
        <w:t>*</w:t>
      </w:r>
      <w:r w:rsidRPr="00411EED">
        <w:t>approved form:</w:t>
      </w:r>
    </w:p>
    <w:p w:rsidR="00300522" w:rsidRPr="00411EED" w:rsidRDefault="00300522" w:rsidP="00300522">
      <w:pPr>
        <w:pStyle w:val="paragraph"/>
      </w:pPr>
      <w:r w:rsidRPr="00411EED">
        <w:tab/>
        <w:t>(a)</w:t>
      </w:r>
      <w:r w:rsidRPr="00411EED">
        <w:tab/>
        <w:t xml:space="preserve">your </w:t>
      </w:r>
      <w:r w:rsidRPr="00411EED">
        <w:rPr>
          <w:b/>
          <w:bCs/>
          <w:i/>
          <w:iCs/>
        </w:rPr>
        <w:t>varied instalment amount</w:t>
      </w:r>
      <w:r w:rsidRPr="00411EED">
        <w:t xml:space="preserve"> for the GST instalment quarter is 25% of your </w:t>
      </w:r>
      <w:r w:rsidR="00411EED" w:rsidRPr="00411EED">
        <w:rPr>
          <w:position w:val="6"/>
          <w:sz w:val="16"/>
          <w:szCs w:val="16"/>
        </w:rPr>
        <w:t>*</w:t>
      </w:r>
      <w:r w:rsidRPr="00411EED">
        <w:t>estimated annual GST amount relating to the preceding GST instalment quarter; and</w:t>
      </w:r>
    </w:p>
    <w:p w:rsidR="00300522" w:rsidRPr="00411EED" w:rsidRDefault="00300522" w:rsidP="00300522">
      <w:pPr>
        <w:pStyle w:val="paragraph"/>
      </w:pPr>
      <w:r w:rsidRPr="00411EED">
        <w:tab/>
        <w:t>(b)</w:t>
      </w:r>
      <w:r w:rsidRPr="00411EED">
        <w:tab/>
        <w:t xml:space="preserve">your </w:t>
      </w:r>
      <w:r w:rsidRPr="00411EED">
        <w:rPr>
          <w:b/>
          <w:bCs/>
          <w:i/>
          <w:iCs/>
        </w:rPr>
        <w:t>estimated annual GST amount</w:t>
      </w:r>
      <w:r w:rsidRPr="00411EED">
        <w:t xml:space="preserve"> relating to the GST instalment quarter is your </w:t>
      </w:r>
      <w:r w:rsidR="00411EED" w:rsidRPr="00411EED">
        <w:rPr>
          <w:position w:val="6"/>
          <w:sz w:val="16"/>
          <w:szCs w:val="16"/>
        </w:rPr>
        <w:t>*</w:t>
      </w:r>
      <w:r w:rsidRPr="00411EED">
        <w:t>estimated annual GST amount relating to the preceding GST instalment quarter.</w:t>
      </w:r>
    </w:p>
    <w:p w:rsidR="00FC121B" w:rsidRPr="00411EED" w:rsidRDefault="00FC121B" w:rsidP="00FC121B">
      <w:pPr>
        <w:pStyle w:val="subsection"/>
      </w:pPr>
      <w:r w:rsidRPr="00411EED">
        <w:tab/>
        <w:t>(6)</w:t>
      </w:r>
      <w:r w:rsidRPr="00411EED">
        <w:tab/>
        <w:t xml:space="preserve">Your </w:t>
      </w:r>
      <w:r w:rsidRPr="00411EED">
        <w:rPr>
          <w:b/>
          <w:i/>
        </w:rPr>
        <w:t>estimated annual GST amount</w:t>
      </w:r>
      <w:r w:rsidRPr="00411EED">
        <w:t xml:space="preserve"> relating to the </w:t>
      </w:r>
      <w:r w:rsidR="00411EED" w:rsidRPr="00411EED">
        <w:rPr>
          <w:position w:val="6"/>
          <w:sz w:val="16"/>
        </w:rPr>
        <w:t>*</w:t>
      </w:r>
      <w:r w:rsidRPr="00411EED">
        <w:t>GST instalment quarter is zero if, apart from this subsection, this estimate would be less than zero.</w:t>
      </w:r>
    </w:p>
    <w:p w:rsidR="00300522" w:rsidRPr="00411EED" w:rsidRDefault="00300522" w:rsidP="00300522">
      <w:pPr>
        <w:pStyle w:val="ActHead5"/>
      </w:pPr>
      <w:bookmarkStart w:id="1013" w:name="_Toc471394044"/>
      <w:r w:rsidRPr="005A283F">
        <w:rPr>
          <w:rStyle w:val="CharSectno"/>
        </w:rPr>
        <w:t>162</w:t>
      </w:r>
      <w:r w:rsidR="00411EED" w:rsidRPr="005A283F">
        <w:rPr>
          <w:rStyle w:val="CharSectno"/>
        </w:rPr>
        <w:noBreakHyphen/>
      </w:r>
      <w:r w:rsidRPr="005A283F">
        <w:rPr>
          <w:rStyle w:val="CharSectno"/>
        </w:rPr>
        <w:t>145</w:t>
      </w:r>
      <w:r w:rsidRPr="00411EED">
        <w:t xml:space="preserve">  Your annual GST liability</w:t>
      </w:r>
      <w:bookmarkEnd w:id="1013"/>
    </w:p>
    <w:p w:rsidR="00300522" w:rsidRPr="00411EED" w:rsidRDefault="00300522" w:rsidP="00300522">
      <w:pPr>
        <w:pStyle w:val="subsection"/>
      </w:pPr>
      <w:r w:rsidRPr="00411EED">
        <w:tab/>
        <w:t>(1)</w:t>
      </w:r>
      <w:r w:rsidRPr="00411EED">
        <w:tab/>
        <w:t xml:space="preserve">Your </w:t>
      </w:r>
      <w:r w:rsidRPr="00411EED">
        <w:rPr>
          <w:b/>
          <w:bCs/>
          <w:i/>
          <w:iCs/>
        </w:rPr>
        <w:t>annual GST liability</w:t>
      </w:r>
      <w:r w:rsidRPr="00411EED">
        <w:t xml:space="preserve">, for an </w:t>
      </w:r>
      <w:r w:rsidR="00411EED" w:rsidRPr="00411EED">
        <w:rPr>
          <w:position w:val="6"/>
          <w:sz w:val="16"/>
          <w:szCs w:val="16"/>
        </w:rPr>
        <w:t>*</w:t>
      </w:r>
      <w:r w:rsidRPr="00411EED">
        <w:t xml:space="preserve">instalment tax period that is a </w:t>
      </w:r>
      <w:r w:rsidR="00411EED" w:rsidRPr="00411EED">
        <w:rPr>
          <w:position w:val="6"/>
          <w:sz w:val="16"/>
          <w:szCs w:val="16"/>
        </w:rPr>
        <w:t>*</w:t>
      </w:r>
      <w:r w:rsidRPr="00411EED">
        <w:t xml:space="preserve">financial year, is the amount that would be your </w:t>
      </w:r>
      <w:r w:rsidR="00411EED" w:rsidRPr="00411EED">
        <w:rPr>
          <w:position w:val="6"/>
          <w:sz w:val="16"/>
          <w:szCs w:val="16"/>
        </w:rPr>
        <w:t>*</w:t>
      </w:r>
      <w:r w:rsidRPr="00411EED">
        <w:t>net amount for the period if it were not reduced under section</w:t>
      </w:r>
      <w:r w:rsidR="00411EED">
        <w:t> </w:t>
      </w:r>
      <w:r w:rsidRPr="00411EED">
        <w:t>162</w:t>
      </w:r>
      <w:r w:rsidR="00411EED">
        <w:noBreakHyphen/>
      </w:r>
      <w:r w:rsidRPr="00411EED">
        <w:t>105.</w:t>
      </w:r>
    </w:p>
    <w:p w:rsidR="00300522" w:rsidRPr="00411EED" w:rsidRDefault="00300522" w:rsidP="00300522">
      <w:pPr>
        <w:pStyle w:val="subsection"/>
      </w:pPr>
      <w:r w:rsidRPr="00411EED">
        <w:tab/>
        <w:t>(2)</w:t>
      </w:r>
      <w:r w:rsidRPr="00411EED">
        <w:tab/>
        <w:t xml:space="preserve">Your </w:t>
      </w:r>
      <w:r w:rsidRPr="00411EED">
        <w:rPr>
          <w:b/>
          <w:bCs/>
          <w:i/>
          <w:iCs/>
        </w:rPr>
        <w:t>annual GST liability</w:t>
      </w:r>
      <w:r w:rsidRPr="00411EED">
        <w:t xml:space="preserve">, for an </w:t>
      </w:r>
      <w:r w:rsidR="00411EED" w:rsidRPr="00411EED">
        <w:rPr>
          <w:position w:val="6"/>
          <w:sz w:val="16"/>
          <w:szCs w:val="16"/>
        </w:rPr>
        <w:t>*</w:t>
      </w:r>
      <w:r w:rsidRPr="00411EED">
        <w:t xml:space="preserve">instalment tax period that is only part of a </w:t>
      </w:r>
      <w:r w:rsidR="00411EED" w:rsidRPr="00411EED">
        <w:rPr>
          <w:position w:val="6"/>
          <w:sz w:val="16"/>
          <w:szCs w:val="16"/>
        </w:rPr>
        <w:t>*</w:t>
      </w:r>
      <w:r w:rsidRPr="00411EED">
        <w:t>financial year, is the sum of:</w:t>
      </w:r>
    </w:p>
    <w:p w:rsidR="00300522" w:rsidRPr="00411EED" w:rsidRDefault="00300522" w:rsidP="00300522">
      <w:pPr>
        <w:pStyle w:val="paragraph"/>
      </w:pPr>
      <w:r w:rsidRPr="00411EED">
        <w:lastRenderedPageBreak/>
        <w:tab/>
        <w:t>(a)</w:t>
      </w:r>
      <w:r w:rsidRPr="00411EED">
        <w:tab/>
        <w:t xml:space="preserve">the amount that would be your </w:t>
      </w:r>
      <w:r w:rsidR="00411EED" w:rsidRPr="00411EED">
        <w:rPr>
          <w:position w:val="6"/>
          <w:sz w:val="16"/>
          <w:szCs w:val="16"/>
        </w:rPr>
        <w:t>*</w:t>
      </w:r>
      <w:r w:rsidRPr="00411EED">
        <w:t>net amount for the period if it were not reduced under section</w:t>
      </w:r>
      <w:r w:rsidR="00411EED">
        <w:t> </w:t>
      </w:r>
      <w:r w:rsidRPr="00411EED">
        <w:t>162</w:t>
      </w:r>
      <w:r w:rsidR="00411EED">
        <w:noBreakHyphen/>
      </w:r>
      <w:r w:rsidRPr="00411EED">
        <w:t>105; and</w:t>
      </w:r>
    </w:p>
    <w:p w:rsidR="00300522" w:rsidRPr="00411EED" w:rsidRDefault="00300522" w:rsidP="00300522">
      <w:pPr>
        <w:pStyle w:val="paragraph"/>
      </w:pPr>
      <w:r w:rsidRPr="00411EED">
        <w:tab/>
        <w:t>(b)</w:t>
      </w:r>
      <w:r w:rsidRPr="00411EED">
        <w:tab/>
        <w:t xml:space="preserve">your </w:t>
      </w:r>
      <w:r w:rsidR="00411EED" w:rsidRPr="00411EED">
        <w:rPr>
          <w:position w:val="6"/>
          <w:sz w:val="16"/>
          <w:szCs w:val="16"/>
        </w:rPr>
        <w:t>*</w:t>
      </w:r>
      <w:r w:rsidRPr="00411EED">
        <w:t>early net amounts for the financial year (subtracting any of those amounts that are less than zero).</w:t>
      </w:r>
    </w:p>
    <w:p w:rsidR="00300522" w:rsidRPr="00411EED" w:rsidRDefault="00300522" w:rsidP="00300522">
      <w:pPr>
        <w:pStyle w:val="subsection"/>
      </w:pPr>
      <w:r w:rsidRPr="00411EED">
        <w:tab/>
        <w:t>(3)</w:t>
      </w:r>
      <w:r w:rsidRPr="00411EED">
        <w:tab/>
        <w:t xml:space="preserve">Your </w:t>
      </w:r>
      <w:r w:rsidRPr="00411EED">
        <w:rPr>
          <w:b/>
          <w:bCs/>
          <w:i/>
          <w:iCs/>
        </w:rPr>
        <w:t>early net amounts</w:t>
      </w:r>
      <w:r w:rsidRPr="00411EED">
        <w:t xml:space="preserve"> for the </w:t>
      </w:r>
      <w:r w:rsidR="00411EED" w:rsidRPr="00411EED">
        <w:rPr>
          <w:position w:val="6"/>
          <w:sz w:val="16"/>
          <w:szCs w:val="16"/>
        </w:rPr>
        <w:t>*</w:t>
      </w:r>
      <w:r w:rsidRPr="00411EED">
        <w:t xml:space="preserve">financial year are </w:t>
      </w:r>
      <w:r w:rsidR="009C6EFA" w:rsidRPr="00411EED">
        <w:t xml:space="preserve">your </w:t>
      </w:r>
      <w:r w:rsidR="00411EED" w:rsidRPr="00411EED">
        <w:rPr>
          <w:position w:val="6"/>
          <w:sz w:val="16"/>
        </w:rPr>
        <w:t>*</w:t>
      </w:r>
      <w:r w:rsidR="009C6EFA" w:rsidRPr="00411EED">
        <w:t>assessed net amounts</w:t>
      </w:r>
      <w:r w:rsidRPr="00411EED">
        <w:t xml:space="preserve"> for any tax periods that:</w:t>
      </w:r>
    </w:p>
    <w:p w:rsidR="00300522" w:rsidRPr="00411EED" w:rsidRDefault="00300522" w:rsidP="00300522">
      <w:pPr>
        <w:pStyle w:val="paragraph"/>
      </w:pPr>
      <w:r w:rsidRPr="00411EED">
        <w:tab/>
        <w:t>(a)</w:t>
      </w:r>
      <w:r w:rsidRPr="00411EED">
        <w:tab/>
        <w:t>started, or would but for section</w:t>
      </w:r>
      <w:r w:rsidR="00411EED">
        <w:t> </w:t>
      </w:r>
      <w:r w:rsidRPr="00411EED">
        <w:t>27</w:t>
      </w:r>
      <w:r w:rsidR="00411EED">
        <w:noBreakHyphen/>
      </w:r>
      <w:r w:rsidRPr="00411EED">
        <w:t>35 have started, at the start of or during that financial year; and</w:t>
      </w:r>
    </w:p>
    <w:p w:rsidR="00300522" w:rsidRPr="00411EED" w:rsidRDefault="00300522" w:rsidP="00300522">
      <w:pPr>
        <w:pStyle w:val="paragraph"/>
      </w:pPr>
      <w:r w:rsidRPr="00411EED">
        <w:tab/>
        <w:t>(b)</w:t>
      </w:r>
      <w:r w:rsidRPr="00411EED">
        <w:tab/>
        <w:t xml:space="preserve">ended before the start of the </w:t>
      </w:r>
      <w:r w:rsidR="00411EED" w:rsidRPr="00411EED">
        <w:rPr>
          <w:position w:val="6"/>
          <w:sz w:val="16"/>
          <w:szCs w:val="16"/>
        </w:rPr>
        <w:t>*</w:t>
      </w:r>
      <w:r w:rsidRPr="00411EED">
        <w:t>instalment tax period applying to you that forms part of that financial year.</w:t>
      </w:r>
    </w:p>
    <w:p w:rsidR="00300522" w:rsidRPr="00411EED" w:rsidRDefault="00300522" w:rsidP="00300522">
      <w:pPr>
        <w:pStyle w:val="notetext"/>
      </w:pPr>
      <w:r w:rsidRPr="00411EED">
        <w:t>Note:</w:t>
      </w:r>
      <w:r w:rsidRPr="00411EED">
        <w:tab/>
        <w:t>Under section</w:t>
      </w:r>
      <w:r w:rsidR="00411EED">
        <w:t> </w:t>
      </w:r>
      <w:r w:rsidRPr="00411EED">
        <w:t>27</w:t>
      </w:r>
      <w:r w:rsidR="00411EED">
        <w:noBreakHyphen/>
      </w:r>
      <w:r w:rsidRPr="00411EED">
        <w:t>35, the start or finish of a 3 month tax period could vary by up to 7 days from the start or finish of a normal quarter.</w:t>
      </w:r>
    </w:p>
    <w:p w:rsidR="00300522" w:rsidRPr="00411EED" w:rsidRDefault="00300522" w:rsidP="00300522">
      <w:pPr>
        <w:pStyle w:val="ActHead4"/>
      </w:pPr>
      <w:bookmarkStart w:id="1014" w:name="_Toc471394045"/>
      <w:r w:rsidRPr="005A283F">
        <w:rPr>
          <w:rStyle w:val="CharSubdNo"/>
        </w:rPr>
        <w:t>Subdivision</w:t>
      </w:r>
      <w:r w:rsidR="00411EED" w:rsidRPr="005A283F">
        <w:rPr>
          <w:rStyle w:val="CharSubdNo"/>
        </w:rPr>
        <w:t> </w:t>
      </w:r>
      <w:r w:rsidRPr="005A283F">
        <w:rPr>
          <w:rStyle w:val="CharSubdNo"/>
        </w:rPr>
        <w:t>162</w:t>
      </w:r>
      <w:r w:rsidR="00411EED" w:rsidRPr="005A283F">
        <w:rPr>
          <w:rStyle w:val="CharSubdNo"/>
        </w:rPr>
        <w:noBreakHyphen/>
      </w:r>
      <w:r w:rsidRPr="005A283F">
        <w:rPr>
          <w:rStyle w:val="CharSubdNo"/>
        </w:rPr>
        <w:t>D</w:t>
      </w:r>
      <w:r w:rsidRPr="00411EED">
        <w:t>—</w:t>
      </w:r>
      <w:r w:rsidRPr="005A283F">
        <w:rPr>
          <w:rStyle w:val="CharSubdText"/>
        </w:rPr>
        <w:t>Penalty payable in certain cases if varied instalment amounts are too low</w:t>
      </w:r>
      <w:bookmarkEnd w:id="1014"/>
    </w:p>
    <w:p w:rsidR="00300522" w:rsidRPr="00411EED" w:rsidRDefault="00300522" w:rsidP="00300522">
      <w:pPr>
        <w:pStyle w:val="ActHead5"/>
      </w:pPr>
      <w:bookmarkStart w:id="1015" w:name="_Toc471394046"/>
      <w:r w:rsidRPr="005A283F">
        <w:rPr>
          <w:rStyle w:val="CharSectno"/>
        </w:rPr>
        <w:t>162</w:t>
      </w:r>
      <w:r w:rsidR="00411EED" w:rsidRPr="005A283F">
        <w:rPr>
          <w:rStyle w:val="CharSectno"/>
        </w:rPr>
        <w:noBreakHyphen/>
      </w:r>
      <w:r w:rsidRPr="005A283F">
        <w:rPr>
          <w:rStyle w:val="CharSectno"/>
        </w:rPr>
        <w:t>170</w:t>
      </w:r>
      <w:r w:rsidRPr="00411EED">
        <w:t xml:space="preserve">  What this </w:t>
      </w:r>
      <w:r w:rsidR="00A53099" w:rsidRPr="00411EED">
        <w:t>Subdivision</w:t>
      </w:r>
      <w:r w:rsidR="00A36DB5" w:rsidRPr="00411EED">
        <w:t xml:space="preserve"> </w:t>
      </w:r>
      <w:r w:rsidRPr="00411EED">
        <w:t>is about</w:t>
      </w:r>
      <w:bookmarkEnd w:id="1015"/>
    </w:p>
    <w:p w:rsidR="00300522" w:rsidRPr="00411EED" w:rsidRDefault="00300522" w:rsidP="00300522">
      <w:pPr>
        <w:pStyle w:val="BoxText"/>
      </w:pPr>
      <w:r w:rsidRPr="00411EED">
        <w:t>There are 3 circumstances where a penalty can arise if a varied instalment amount is too low:</w:t>
      </w:r>
    </w:p>
    <w:p w:rsidR="00300522" w:rsidRPr="00411EED" w:rsidRDefault="00300522" w:rsidP="00300522">
      <w:pPr>
        <w:pStyle w:val="BoxPara"/>
      </w:pPr>
      <w:r w:rsidRPr="00411EED">
        <w:tab/>
        <w:t>(a)</w:t>
      </w:r>
      <w:r w:rsidRPr="00411EED">
        <w:tab/>
        <w:t>your payments are too low a proportion of your annual GST liability (see section</w:t>
      </w:r>
      <w:r w:rsidR="00411EED">
        <w:t> </w:t>
      </w:r>
      <w:r w:rsidRPr="00411EED">
        <w:t>162</w:t>
      </w:r>
      <w:r w:rsidR="00411EED">
        <w:noBreakHyphen/>
      </w:r>
      <w:r w:rsidRPr="00411EED">
        <w:t>175);</w:t>
      </w:r>
    </w:p>
    <w:p w:rsidR="00300522" w:rsidRPr="00411EED" w:rsidRDefault="00300522" w:rsidP="00300522">
      <w:pPr>
        <w:pStyle w:val="BoxPara"/>
      </w:pPr>
      <w:r w:rsidRPr="00411EED">
        <w:tab/>
        <w:t>(b)</w:t>
      </w:r>
      <w:r w:rsidRPr="00411EED">
        <w:tab/>
        <w:t>your estimated annual GST amount is too low a proportion of your annual GST liability (see section</w:t>
      </w:r>
      <w:r w:rsidR="00411EED">
        <w:t> </w:t>
      </w:r>
      <w:r w:rsidRPr="00411EED">
        <w:t>162</w:t>
      </w:r>
      <w:r w:rsidR="00411EED">
        <w:noBreakHyphen/>
      </w:r>
      <w:r w:rsidRPr="00411EED">
        <w:t>180);</w:t>
      </w:r>
    </w:p>
    <w:p w:rsidR="00300522" w:rsidRPr="00411EED" w:rsidRDefault="00300522" w:rsidP="00300522">
      <w:pPr>
        <w:pStyle w:val="BoxPara"/>
      </w:pPr>
      <w:r w:rsidRPr="00411EED">
        <w:tab/>
        <w:t>(c)</w:t>
      </w:r>
      <w:r w:rsidRPr="00411EED">
        <w:tab/>
        <w:t>the varied instalment amount is too low a proportion of your estimated annual GST amount (see section</w:t>
      </w:r>
      <w:r w:rsidR="00411EED">
        <w:t> </w:t>
      </w:r>
      <w:r w:rsidRPr="00411EED">
        <w:t>162</w:t>
      </w:r>
      <w:r w:rsidR="00411EED">
        <w:noBreakHyphen/>
      </w:r>
      <w:r w:rsidRPr="00411EED">
        <w:t>185).</w:t>
      </w:r>
    </w:p>
    <w:p w:rsidR="00300522" w:rsidRPr="00411EED" w:rsidRDefault="00300522" w:rsidP="00300522">
      <w:pPr>
        <w:pStyle w:val="BoxText"/>
      </w:pPr>
      <w:r w:rsidRPr="00411EED">
        <w:t>The penalty is based on the general interest charge rate, and the machinery provisions of Division</w:t>
      </w:r>
      <w:r w:rsidR="00411EED">
        <w:t> </w:t>
      </w:r>
      <w:r w:rsidRPr="00411EED">
        <w:t>298 in Schedule</w:t>
      </w:r>
      <w:r w:rsidR="00411EED">
        <w:t> </w:t>
      </w:r>
      <w:r w:rsidRPr="00411EED">
        <w:t xml:space="preserve">1 to the </w:t>
      </w:r>
      <w:r w:rsidRPr="00411EED">
        <w:rPr>
          <w:i/>
          <w:iCs/>
        </w:rPr>
        <w:t>Taxation Administration Act 1953</w:t>
      </w:r>
      <w:r w:rsidRPr="00411EED">
        <w:t xml:space="preserve"> apply.</w:t>
      </w:r>
    </w:p>
    <w:p w:rsidR="00300522" w:rsidRPr="00411EED" w:rsidRDefault="00300522" w:rsidP="00300522">
      <w:pPr>
        <w:pStyle w:val="notetext"/>
      </w:pPr>
      <w:r w:rsidRPr="00411EED">
        <w:lastRenderedPageBreak/>
        <w:t>Note:</w:t>
      </w:r>
      <w:r w:rsidRPr="00411EED">
        <w:tab/>
        <w:t>This section is an explanatory section.</w:t>
      </w:r>
    </w:p>
    <w:p w:rsidR="00300522" w:rsidRPr="00411EED" w:rsidRDefault="00300522" w:rsidP="00300522">
      <w:pPr>
        <w:pStyle w:val="ActHead5"/>
      </w:pPr>
      <w:bookmarkStart w:id="1016" w:name="_Toc471394047"/>
      <w:r w:rsidRPr="005A283F">
        <w:rPr>
          <w:rStyle w:val="CharSectno"/>
        </w:rPr>
        <w:t>162</w:t>
      </w:r>
      <w:r w:rsidR="00411EED" w:rsidRPr="005A283F">
        <w:rPr>
          <w:rStyle w:val="CharSectno"/>
        </w:rPr>
        <w:noBreakHyphen/>
      </w:r>
      <w:r w:rsidRPr="005A283F">
        <w:rPr>
          <w:rStyle w:val="CharSectno"/>
        </w:rPr>
        <w:t>175</w:t>
      </w:r>
      <w:r w:rsidRPr="00411EED">
        <w:t xml:space="preserve">  GST payments are less than 85% of annual GST liability</w:t>
      </w:r>
      <w:bookmarkEnd w:id="1016"/>
    </w:p>
    <w:p w:rsidR="00300522" w:rsidRPr="00411EED" w:rsidRDefault="00300522" w:rsidP="00300522">
      <w:pPr>
        <w:pStyle w:val="subsection"/>
      </w:pPr>
      <w:r w:rsidRPr="00411EED">
        <w:tab/>
        <w:t>(1)</w:t>
      </w:r>
      <w:r w:rsidRPr="00411EED">
        <w:tab/>
        <w:t xml:space="preserve">You are liable to pay a penalty, for a </w:t>
      </w:r>
      <w:r w:rsidR="00411EED" w:rsidRPr="00411EED">
        <w:rPr>
          <w:position w:val="6"/>
          <w:sz w:val="16"/>
          <w:szCs w:val="16"/>
        </w:rPr>
        <w:t>*</w:t>
      </w:r>
      <w:r w:rsidRPr="00411EED">
        <w:t xml:space="preserve">GST instalment quarter of an </w:t>
      </w:r>
      <w:r w:rsidR="00411EED" w:rsidRPr="00411EED">
        <w:rPr>
          <w:position w:val="6"/>
          <w:sz w:val="16"/>
          <w:szCs w:val="16"/>
        </w:rPr>
        <w:t>*</w:t>
      </w:r>
      <w:r w:rsidRPr="00411EED">
        <w:t xml:space="preserve">instalment tax period applying to you, if you have a </w:t>
      </w:r>
      <w:r w:rsidR="00411EED" w:rsidRPr="00411EED">
        <w:rPr>
          <w:position w:val="6"/>
          <w:sz w:val="16"/>
          <w:szCs w:val="16"/>
        </w:rPr>
        <w:t>*</w:t>
      </w:r>
      <w:r w:rsidRPr="00411EED">
        <w:t>varied instalment amount for the GST instalment quarter, and:</w:t>
      </w:r>
    </w:p>
    <w:p w:rsidR="00300522" w:rsidRPr="00411EED" w:rsidRDefault="00300522" w:rsidP="00300522">
      <w:pPr>
        <w:pStyle w:val="paragraph"/>
      </w:pPr>
      <w:r w:rsidRPr="00411EED">
        <w:tab/>
        <w:t>(a)</w:t>
      </w:r>
      <w:r w:rsidRPr="00411EED">
        <w:tab/>
        <w:t xml:space="preserve">if the instalment tax period is a </w:t>
      </w:r>
      <w:r w:rsidR="00411EED" w:rsidRPr="00411EED">
        <w:rPr>
          <w:position w:val="6"/>
          <w:sz w:val="16"/>
          <w:szCs w:val="16"/>
        </w:rPr>
        <w:t>*</w:t>
      </w:r>
      <w:r w:rsidRPr="00411EED">
        <w:t xml:space="preserve">financial year—the sum of your </w:t>
      </w:r>
      <w:r w:rsidR="00411EED" w:rsidRPr="00411EED">
        <w:rPr>
          <w:position w:val="6"/>
          <w:sz w:val="16"/>
          <w:szCs w:val="16"/>
        </w:rPr>
        <w:t>*</w:t>
      </w:r>
      <w:r w:rsidRPr="00411EED">
        <w:t xml:space="preserve">GST instalments for all the GST instalment quarters of the instalment tax period is less than 85% of your </w:t>
      </w:r>
      <w:r w:rsidR="00411EED" w:rsidRPr="00411EED">
        <w:rPr>
          <w:position w:val="6"/>
          <w:sz w:val="16"/>
          <w:szCs w:val="16"/>
        </w:rPr>
        <w:t>*</w:t>
      </w:r>
      <w:r w:rsidRPr="00411EED">
        <w:t>annual GST liability for the instalment tax period; or</w:t>
      </w:r>
    </w:p>
    <w:p w:rsidR="00300522" w:rsidRPr="00411EED" w:rsidRDefault="00300522" w:rsidP="00300522">
      <w:pPr>
        <w:pStyle w:val="paragraph"/>
      </w:pPr>
      <w:r w:rsidRPr="00411EED">
        <w:tab/>
        <w:t>(b)</w:t>
      </w:r>
      <w:r w:rsidRPr="00411EED">
        <w:tab/>
        <w:t>if the instalment tax period is only part of a financial year—the sum of:</w:t>
      </w:r>
    </w:p>
    <w:p w:rsidR="00300522" w:rsidRPr="00411EED" w:rsidRDefault="00300522" w:rsidP="00300522">
      <w:pPr>
        <w:pStyle w:val="paragraphsub"/>
      </w:pPr>
      <w:r w:rsidRPr="00411EED">
        <w:tab/>
        <w:t>(i)</w:t>
      </w:r>
      <w:r w:rsidRPr="00411EED">
        <w:tab/>
        <w:t xml:space="preserve">your </w:t>
      </w:r>
      <w:r w:rsidR="00411EED" w:rsidRPr="00411EED">
        <w:rPr>
          <w:position w:val="6"/>
          <w:sz w:val="16"/>
          <w:szCs w:val="16"/>
        </w:rPr>
        <w:t>*</w:t>
      </w:r>
      <w:r w:rsidRPr="00411EED">
        <w:t>GST instalments for all the GST instalment quarters of the instalment tax period; and</w:t>
      </w:r>
    </w:p>
    <w:p w:rsidR="00300522" w:rsidRPr="00411EED" w:rsidRDefault="00300522" w:rsidP="00300522">
      <w:pPr>
        <w:pStyle w:val="paragraphsub"/>
      </w:pPr>
      <w:r w:rsidRPr="00411EED">
        <w:tab/>
        <w:t>(ii)</w:t>
      </w:r>
      <w:r w:rsidRPr="00411EED">
        <w:tab/>
        <w:t xml:space="preserve">your </w:t>
      </w:r>
      <w:r w:rsidR="00411EED" w:rsidRPr="00411EED">
        <w:rPr>
          <w:position w:val="6"/>
          <w:sz w:val="16"/>
          <w:szCs w:val="16"/>
        </w:rPr>
        <w:t>*</w:t>
      </w:r>
      <w:r w:rsidRPr="00411EED">
        <w:t>early net amounts for the financial year (subtracting any of those amounts that are less than zero);</w:t>
      </w:r>
    </w:p>
    <w:p w:rsidR="00300522" w:rsidRPr="00411EED" w:rsidRDefault="00300522" w:rsidP="00300522">
      <w:pPr>
        <w:pStyle w:val="paragraph"/>
      </w:pPr>
      <w:r w:rsidRPr="00411EED">
        <w:tab/>
      </w:r>
      <w:r w:rsidRPr="00411EED">
        <w:tab/>
        <w:t>is less than 85% of your annual GST liability for the instalment tax period.</w:t>
      </w:r>
    </w:p>
    <w:p w:rsidR="00300522" w:rsidRPr="00411EED" w:rsidRDefault="00300522" w:rsidP="00300522">
      <w:pPr>
        <w:pStyle w:val="subsection"/>
      </w:pPr>
      <w:r w:rsidRPr="00411EED">
        <w:tab/>
        <w:t>(2)</w:t>
      </w:r>
      <w:r w:rsidRPr="00411EED">
        <w:tab/>
        <w:t xml:space="preserve">The amount of the penalty, for a particular day, is worked out by applying the </w:t>
      </w:r>
      <w:r w:rsidR="00411EED" w:rsidRPr="00411EED">
        <w:rPr>
          <w:position w:val="6"/>
          <w:sz w:val="16"/>
          <w:szCs w:val="16"/>
        </w:rPr>
        <w:t>*</w:t>
      </w:r>
      <w:r w:rsidRPr="00411EED">
        <w:t>general interest charge:</w:t>
      </w:r>
    </w:p>
    <w:p w:rsidR="00300522" w:rsidRPr="00411EED" w:rsidRDefault="00300522" w:rsidP="00300522">
      <w:pPr>
        <w:pStyle w:val="paragraph"/>
      </w:pPr>
      <w:r w:rsidRPr="00411EED">
        <w:tab/>
        <w:t>(a)</w:t>
      </w:r>
      <w:r w:rsidRPr="00411EED">
        <w:tab/>
        <w:t>for each day in the period in section</w:t>
      </w:r>
      <w:r w:rsidR="00411EED">
        <w:t> </w:t>
      </w:r>
      <w:r w:rsidRPr="00411EED">
        <w:t>162</w:t>
      </w:r>
      <w:r w:rsidR="00411EED">
        <w:noBreakHyphen/>
      </w:r>
      <w:r w:rsidRPr="00411EED">
        <w:t>190; and</w:t>
      </w:r>
    </w:p>
    <w:p w:rsidR="00300522" w:rsidRPr="00411EED" w:rsidRDefault="00300522" w:rsidP="00300522">
      <w:pPr>
        <w:pStyle w:val="paragraph"/>
      </w:pPr>
      <w:r w:rsidRPr="00411EED">
        <w:tab/>
        <w:t>(b)</w:t>
      </w:r>
      <w:r w:rsidRPr="00411EED">
        <w:tab/>
        <w:t>in the way set out in subsection</w:t>
      </w:r>
      <w:r w:rsidR="00411EED">
        <w:t> </w:t>
      </w:r>
      <w:r w:rsidRPr="00411EED">
        <w:t xml:space="preserve">8AAC(4) of the </w:t>
      </w:r>
      <w:r w:rsidRPr="00411EED">
        <w:rPr>
          <w:i/>
          <w:iCs/>
        </w:rPr>
        <w:t>Taxation Administration Act 1953</w:t>
      </w:r>
      <w:r w:rsidRPr="00411EED">
        <w:t>;</w:t>
      </w:r>
    </w:p>
    <w:p w:rsidR="00300522" w:rsidRPr="00411EED" w:rsidRDefault="00300522" w:rsidP="00300522">
      <w:pPr>
        <w:pStyle w:val="subsection2"/>
      </w:pPr>
      <w:r w:rsidRPr="00411EED">
        <w:t xml:space="preserve">to your </w:t>
      </w:r>
      <w:r w:rsidR="00411EED" w:rsidRPr="00411EED">
        <w:rPr>
          <w:position w:val="6"/>
          <w:sz w:val="16"/>
          <w:szCs w:val="16"/>
        </w:rPr>
        <w:t>*</w:t>
      </w:r>
      <w:r w:rsidRPr="00411EED">
        <w:t xml:space="preserve">GST instalment shortfall, under this section, for the </w:t>
      </w:r>
      <w:r w:rsidR="00411EED" w:rsidRPr="00411EED">
        <w:rPr>
          <w:position w:val="6"/>
          <w:sz w:val="16"/>
          <w:szCs w:val="16"/>
        </w:rPr>
        <w:t>*</w:t>
      </w:r>
      <w:r w:rsidRPr="00411EED">
        <w:t>GST instalment quarter.</w:t>
      </w:r>
    </w:p>
    <w:p w:rsidR="00300522" w:rsidRPr="00411EED" w:rsidRDefault="00300522" w:rsidP="00266102">
      <w:pPr>
        <w:pStyle w:val="subsection"/>
        <w:keepNext/>
        <w:keepLines/>
      </w:pPr>
      <w:r w:rsidRPr="00411EED">
        <w:tab/>
        <w:t>(3)</w:t>
      </w:r>
      <w:r w:rsidRPr="00411EED">
        <w:tab/>
        <w:t xml:space="preserve">Your </w:t>
      </w:r>
      <w:r w:rsidRPr="00411EED">
        <w:rPr>
          <w:b/>
          <w:bCs/>
          <w:i/>
          <w:iCs/>
        </w:rPr>
        <w:t>GST instalment shortfall</w:t>
      </w:r>
      <w:r w:rsidRPr="00411EED">
        <w:t xml:space="preserve">, under this section, for the </w:t>
      </w:r>
      <w:r w:rsidR="00411EED" w:rsidRPr="00411EED">
        <w:rPr>
          <w:position w:val="6"/>
          <w:sz w:val="16"/>
          <w:szCs w:val="16"/>
        </w:rPr>
        <w:t>*</w:t>
      </w:r>
      <w:r w:rsidRPr="00411EED">
        <w:t>GST instalment quarter is the amount worked out as follows:</w:t>
      </w:r>
    </w:p>
    <w:p w:rsidR="00300522" w:rsidRPr="00411EED" w:rsidRDefault="00143843" w:rsidP="00A53099">
      <w:pPr>
        <w:pStyle w:val="Formula"/>
        <w:spacing w:before="120" w:after="120"/>
      </w:pPr>
      <w:r w:rsidRPr="00411EED">
        <w:rPr>
          <w:noProof/>
        </w:rPr>
        <w:drawing>
          <wp:inline distT="0" distB="0" distL="0" distR="0" wp14:anchorId="31E1456F" wp14:editId="2A318406">
            <wp:extent cx="360045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600450" cy="62865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i/>
        </w:rPr>
        <w:lastRenderedPageBreak/>
        <w:t>GST already payable</w:t>
      </w:r>
      <w:r w:rsidRPr="00411EED">
        <w:t xml:space="preserve"> is the sum of:</w:t>
      </w:r>
    </w:p>
    <w:p w:rsidR="00300522" w:rsidRPr="00411EED" w:rsidRDefault="00300522" w:rsidP="00300522">
      <w:pPr>
        <w:pStyle w:val="paragraph"/>
      </w:pPr>
      <w:r w:rsidRPr="00411EED">
        <w:tab/>
        <w:t>(a)</w:t>
      </w:r>
      <w:r w:rsidRPr="00411EED">
        <w:tab/>
        <w:t xml:space="preserve">the </w:t>
      </w:r>
      <w:r w:rsidR="00411EED" w:rsidRPr="00411EED">
        <w:rPr>
          <w:position w:val="6"/>
          <w:sz w:val="16"/>
          <w:szCs w:val="16"/>
        </w:rPr>
        <w:t>*</w:t>
      </w:r>
      <w:r w:rsidRPr="00411EED">
        <w:t>varied instalment amount; and</w:t>
      </w:r>
    </w:p>
    <w:p w:rsidR="00300522" w:rsidRPr="00411EED" w:rsidRDefault="00300522" w:rsidP="00300522">
      <w:pPr>
        <w:pStyle w:val="paragraph"/>
      </w:pPr>
      <w:r w:rsidRPr="00411EED">
        <w:tab/>
        <w:t>(b)</w:t>
      </w:r>
      <w:r w:rsidRPr="00411EED">
        <w:tab/>
        <w:t xml:space="preserve">all your other </w:t>
      </w:r>
      <w:r w:rsidR="00411EED" w:rsidRPr="00411EED">
        <w:rPr>
          <w:position w:val="6"/>
          <w:sz w:val="16"/>
          <w:szCs w:val="16"/>
        </w:rPr>
        <w:t>*</w:t>
      </w:r>
      <w:r w:rsidRPr="00411EED">
        <w:t xml:space="preserve">GST instalments (if any) for earlier </w:t>
      </w:r>
      <w:r w:rsidR="00411EED" w:rsidRPr="00411EED">
        <w:rPr>
          <w:position w:val="6"/>
          <w:sz w:val="16"/>
          <w:szCs w:val="16"/>
        </w:rPr>
        <w:t>*</w:t>
      </w:r>
      <w:r w:rsidRPr="00411EED">
        <w:t xml:space="preserve">GST instalment quarters of the </w:t>
      </w:r>
      <w:r w:rsidR="00411EED" w:rsidRPr="00411EED">
        <w:rPr>
          <w:position w:val="6"/>
          <w:sz w:val="16"/>
          <w:szCs w:val="16"/>
        </w:rPr>
        <w:t>*</w:t>
      </w:r>
      <w:r w:rsidRPr="00411EED">
        <w:t>instalment tax period in question; and</w:t>
      </w:r>
    </w:p>
    <w:p w:rsidR="00300522" w:rsidRPr="00411EED" w:rsidRDefault="00300522" w:rsidP="00300522">
      <w:pPr>
        <w:pStyle w:val="paragraph"/>
      </w:pPr>
      <w:r w:rsidRPr="00411EED">
        <w:tab/>
        <w:t>(c)</w:t>
      </w:r>
      <w:r w:rsidRPr="00411EED">
        <w:tab/>
        <w:t xml:space="preserve">if the instalment tax period is only part of a </w:t>
      </w:r>
      <w:r w:rsidR="00411EED" w:rsidRPr="00411EED">
        <w:rPr>
          <w:position w:val="6"/>
          <w:sz w:val="16"/>
          <w:szCs w:val="16"/>
        </w:rPr>
        <w:t>*</w:t>
      </w:r>
      <w:r w:rsidRPr="00411EED">
        <w:t xml:space="preserve">financial year—your </w:t>
      </w:r>
      <w:r w:rsidR="00411EED" w:rsidRPr="00411EED">
        <w:rPr>
          <w:position w:val="6"/>
          <w:sz w:val="16"/>
          <w:szCs w:val="16"/>
        </w:rPr>
        <w:t>*</w:t>
      </w:r>
      <w:r w:rsidRPr="00411EED">
        <w:t>early net amounts for the financial year (subtracting any of those amounts that are less than zero).</w:t>
      </w:r>
    </w:p>
    <w:p w:rsidR="00300522" w:rsidRPr="00411EED" w:rsidRDefault="00300522" w:rsidP="00AA35A7">
      <w:pPr>
        <w:pStyle w:val="subsection"/>
        <w:keepNext/>
        <w:keepLines/>
      </w:pPr>
      <w:r w:rsidRPr="00411EED">
        <w:tab/>
        <w:t>(4)</w:t>
      </w:r>
      <w:r w:rsidRPr="00411EED">
        <w:tab/>
        <w:t>However, if:</w:t>
      </w:r>
    </w:p>
    <w:p w:rsidR="00300522" w:rsidRPr="00411EED" w:rsidRDefault="00300522" w:rsidP="00300522">
      <w:pPr>
        <w:pStyle w:val="paragraph"/>
      </w:pPr>
      <w:r w:rsidRPr="00411EED">
        <w:tab/>
        <w:t>(a)</w:t>
      </w:r>
      <w:r w:rsidRPr="00411EED">
        <w:tab/>
        <w:t xml:space="preserve">the </w:t>
      </w:r>
      <w:r w:rsidR="00411EED" w:rsidRPr="00411EED">
        <w:rPr>
          <w:position w:val="6"/>
          <w:sz w:val="16"/>
          <w:szCs w:val="16"/>
        </w:rPr>
        <w:t>*</w:t>
      </w:r>
      <w:r w:rsidRPr="00411EED">
        <w:t xml:space="preserve">GST instalment quarter is not the first GST instalment quarter of the </w:t>
      </w:r>
      <w:r w:rsidR="00411EED" w:rsidRPr="00411EED">
        <w:rPr>
          <w:position w:val="6"/>
          <w:sz w:val="16"/>
          <w:szCs w:val="16"/>
        </w:rPr>
        <w:t>*</w:t>
      </w:r>
      <w:r w:rsidRPr="00411EED">
        <w:t>instalment tax period in question; and</w:t>
      </w:r>
    </w:p>
    <w:p w:rsidR="00300522" w:rsidRPr="00411EED" w:rsidRDefault="00300522" w:rsidP="00300522">
      <w:pPr>
        <w:pStyle w:val="paragraph"/>
      </w:pPr>
      <w:r w:rsidRPr="00411EED">
        <w:tab/>
        <w:t>(b)</w:t>
      </w:r>
      <w:r w:rsidRPr="00411EED">
        <w:tab/>
        <w:t>you are liable for one or more penalties under this section in relation to any of the earlier GST instalment quarters of the instalment tax period;</w:t>
      </w:r>
    </w:p>
    <w:p w:rsidR="00300522" w:rsidRPr="00411EED" w:rsidRDefault="00300522" w:rsidP="00300522">
      <w:pPr>
        <w:pStyle w:val="subsection2"/>
      </w:pPr>
      <w:r w:rsidRPr="00411EED">
        <w:t>then:</w:t>
      </w:r>
    </w:p>
    <w:p w:rsidR="00300522" w:rsidRPr="00411EED" w:rsidRDefault="00300522" w:rsidP="00300522">
      <w:pPr>
        <w:pStyle w:val="paragraph"/>
      </w:pPr>
      <w:r w:rsidRPr="00411EED">
        <w:tab/>
        <w:t>(c)</w:t>
      </w:r>
      <w:r w:rsidRPr="00411EED">
        <w:tab/>
        <w:t xml:space="preserve">your </w:t>
      </w:r>
      <w:r w:rsidRPr="00411EED">
        <w:rPr>
          <w:b/>
          <w:bCs/>
          <w:i/>
          <w:iCs/>
        </w:rPr>
        <w:t>GST instalment shortfall</w:t>
      </w:r>
      <w:r w:rsidRPr="00411EED">
        <w:t xml:space="preserve">, under this section, for the </w:t>
      </w:r>
      <w:r w:rsidR="00411EED" w:rsidRPr="00411EED">
        <w:rPr>
          <w:position w:val="6"/>
          <w:sz w:val="16"/>
          <w:szCs w:val="16"/>
        </w:rPr>
        <w:t>*</w:t>
      </w:r>
      <w:r w:rsidRPr="00411EED">
        <w:t>GST instalment quarter is the difference between:</w:t>
      </w:r>
    </w:p>
    <w:p w:rsidR="00300522" w:rsidRPr="00411EED" w:rsidRDefault="00300522" w:rsidP="00300522">
      <w:pPr>
        <w:pStyle w:val="paragraphsub"/>
      </w:pPr>
      <w:r w:rsidRPr="00411EED">
        <w:tab/>
        <w:t>(i)</w:t>
      </w:r>
      <w:r w:rsidRPr="00411EED">
        <w:tab/>
        <w:t xml:space="preserve">the amount worked out using the formula in </w:t>
      </w:r>
      <w:r w:rsidR="00411EED">
        <w:t>subsection (</w:t>
      </w:r>
      <w:r w:rsidRPr="00411EED">
        <w:t>3); and</w:t>
      </w:r>
    </w:p>
    <w:p w:rsidR="00300522" w:rsidRPr="00411EED" w:rsidRDefault="00300522" w:rsidP="00300522">
      <w:pPr>
        <w:pStyle w:val="paragraphsub"/>
      </w:pPr>
      <w:r w:rsidRPr="00411EED">
        <w:tab/>
        <w:t>(ii)</w:t>
      </w:r>
      <w:r w:rsidRPr="00411EED">
        <w:tab/>
        <w:t>the sum of all your GST instalment shortfalls for those earlier GST instalment quarters; and</w:t>
      </w:r>
    </w:p>
    <w:p w:rsidR="00300522" w:rsidRPr="00411EED" w:rsidRDefault="00300522" w:rsidP="00300522">
      <w:pPr>
        <w:pStyle w:val="paragraph"/>
      </w:pPr>
      <w:r w:rsidRPr="00411EED">
        <w:tab/>
        <w:t>(d)</w:t>
      </w:r>
      <w:r w:rsidRPr="00411EED">
        <w:tab/>
        <w:t xml:space="preserve">if that sum is greater than the amount worked out using the formula in </w:t>
      </w:r>
      <w:r w:rsidR="00411EED">
        <w:t>subsection (</w:t>
      </w:r>
      <w:r w:rsidRPr="00411EED">
        <w:t>3)—you are not liable to pay a penalty under this section in relation to the GST instalment quarter.</w:t>
      </w:r>
    </w:p>
    <w:p w:rsidR="00300522" w:rsidRPr="00411EED" w:rsidRDefault="00300522" w:rsidP="00300522">
      <w:pPr>
        <w:pStyle w:val="subsection"/>
      </w:pPr>
      <w:r w:rsidRPr="00411EED">
        <w:tab/>
        <w:t>(5)</w:t>
      </w:r>
      <w:r w:rsidRPr="00411EED">
        <w:tab/>
        <w:t xml:space="preserve">The </w:t>
      </w:r>
      <w:r w:rsidRPr="00411EED">
        <w:rPr>
          <w:b/>
          <w:bCs/>
          <w:i/>
          <w:iCs/>
        </w:rPr>
        <w:t>appropriate percentage</w:t>
      </w:r>
      <w:r w:rsidRPr="00411EED">
        <w:t xml:space="preserve"> for a </w:t>
      </w:r>
      <w:r w:rsidR="00411EED" w:rsidRPr="00411EED">
        <w:rPr>
          <w:position w:val="6"/>
          <w:sz w:val="16"/>
          <w:szCs w:val="16"/>
        </w:rPr>
        <w:t>*</w:t>
      </w:r>
      <w:r w:rsidRPr="00411EED">
        <w:t>GST instalment quarter is:</w:t>
      </w:r>
    </w:p>
    <w:p w:rsidR="00300522" w:rsidRPr="00411EED" w:rsidRDefault="00300522" w:rsidP="00300522">
      <w:pPr>
        <w:pStyle w:val="paragraph"/>
      </w:pPr>
      <w:r w:rsidRPr="00411EED">
        <w:tab/>
        <w:t>(a)</w:t>
      </w:r>
      <w:r w:rsidRPr="00411EED">
        <w:tab/>
        <w:t>if the GST instalment quarter ends on 30</w:t>
      </w:r>
      <w:r w:rsidR="00411EED">
        <w:t> </w:t>
      </w:r>
      <w:r w:rsidRPr="00411EED">
        <w:t>September—25%; or</w:t>
      </w:r>
    </w:p>
    <w:p w:rsidR="00300522" w:rsidRPr="00411EED" w:rsidRDefault="00300522" w:rsidP="00300522">
      <w:pPr>
        <w:pStyle w:val="paragraph"/>
      </w:pPr>
      <w:r w:rsidRPr="00411EED">
        <w:tab/>
        <w:t>(b)</w:t>
      </w:r>
      <w:r w:rsidRPr="00411EED">
        <w:tab/>
        <w:t>if the GST instalment quarter ends on 31</w:t>
      </w:r>
      <w:r w:rsidR="00411EED">
        <w:t> </w:t>
      </w:r>
      <w:r w:rsidRPr="00411EED">
        <w:t>December—50%; or</w:t>
      </w:r>
    </w:p>
    <w:p w:rsidR="00300522" w:rsidRPr="00411EED" w:rsidRDefault="00300522" w:rsidP="00300522">
      <w:pPr>
        <w:pStyle w:val="paragraph"/>
      </w:pPr>
      <w:r w:rsidRPr="00411EED">
        <w:tab/>
        <w:t>(c)</w:t>
      </w:r>
      <w:r w:rsidRPr="00411EED">
        <w:tab/>
        <w:t>if the GST instalment quarter ends on 31</w:t>
      </w:r>
      <w:r w:rsidR="00411EED">
        <w:t> </w:t>
      </w:r>
      <w:r w:rsidRPr="00411EED">
        <w:t>March—75%; or</w:t>
      </w:r>
    </w:p>
    <w:p w:rsidR="00300522" w:rsidRPr="00411EED" w:rsidRDefault="00300522" w:rsidP="00300522">
      <w:pPr>
        <w:pStyle w:val="paragraph"/>
      </w:pPr>
      <w:r w:rsidRPr="00411EED">
        <w:tab/>
        <w:t>(d)</w:t>
      </w:r>
      <w:r w:rsidRPr="00411EED">
        <w:tab/>
        <w:t>if the GST instalment quarter ends on 30</w:t>
      </w:r>
      <w:r w:rsidR="00411EED">
        <w:t> </w:t>
      </w:r>
      <w:r w:rsidRPr="00411EED">
        <w:t>June—100%.</w:t>
      </w:r>
    </w:p>
    <w:p w:rsidR="00300522" w:rsidRPr="00411EED" w:rsidRDefault="00300522" w:rsidP="00300522">
      <w:pPr>
        <w:pStyle w:val="ActHead5"/>
      </w:pPr>
      <w:bookmarkStart w:id="1017" w:name="_Toc471394048"/>
      <w:r w:rsidRPr="005A283F">
        <w:rPr>
          <w:rStyle w:val="CharSectno"/>
        </w:rPr>
        <w:lastRenderedPageBreak/>
        <w:t>162</w:t>
      </w:r>
      <w:r w:rsidR="00411EED" w:rsidRPr="005A283F">
        <w:rPr>
          <w:rStyle w:val="CharSectno"/>
        </w:rPr>
        <w:noBreakHyphen/>
      </w:r>
      <w:r w:rsidRPr="005A283F">
        <w:rPr>
          <w:rStyle w:val="CharSectno"/>
        </w:rPr>
        <w:t>180</w:t>
      </w:r>
      <w:r w:rsidRPr="00411EED">
        <w:t xml:space="preserve">  Estimated annual GST amount is less than 85% of annual GST liability</w:t>
      </w:r>
      <w:bookmarkEnd w:id="1017"/>
    </w:p>
    <w:p w:rsidR="00300522" w:rsidRPr="00411EED" w:rsidRDefault="00300522" w:rsidP="00300522">
      <w:pPr>
        <w:pStyle w:val="subsection"/>
      </w:pPr>
      <w:r w:rsidRPr="00411EED">
        <w:tab/>
        <w:t>(1)</w:t>
      </w:r>
      <w:r w:rsidRPr="00411EED">
        <w:tab/>
        <w:t xml:space="preserve">You are liable to pay a penalty, for a </w:t>
      </w:r>
      <w:r w:rsidR="00411EED" w:rsidRPr="00411EED">
        <w:rPr>
          <w:position w:val="6"/>
          <w:sz w:val="16"/>
          <w:szCs w:val="16"/>
        </w:rPr>
        <w:t>*</w:t>
      </w:r>
      <w:r w:rsidRPr="00411EED">
        <w:t xml:space="preserve">GST instalment quarter of an </w:t>
      </w:r>
      <w:r w:rsidR="00411EED" w:rsidRPr="00411EED">
        <w:rPr>
          <w:position w:val="6"/>
          <w:sz w:val="16"/>
          <w:szCs w:val="16"/>
        </w:rPr>
        <w:t>*</w:t>
      </w:r>
      <w:r w:rsidRPr="00411EED">
        <w:t>instalment tax period applying to you, if:</w:t>
      </w:r>
    </w:p>
    <w:p w:rsidR="00300522" w:rsidRPr="00411EED" w:rsidRDefault="00300522" w:rsidP="00300522">
      <w:pPr>
        <w:pStyle w:val="paragraph"/>
      </w:pPr>
      <w:r w:rsidRPr="00411EED">
        <w:tab/>
        <w:t>(a)</w:t>
      </w:r>
      <w:r w:rsidRPr="00411EED">
        <w:tab/>
        <w:t xml:space="preserve">you have a </w:t>
      </w:r>
      <w:r w:rsidR="00411EED" w:rsidRPr="00411EED">
        <w:rPr>
          <w:position w:val="6"/>
          <w:sz w:val="16"/>
          <w:szCs w:val="16"/>
        </w:rPr>
        <w:t>*</w:t>
      </w:r>
      <w:r w:rsidRPr="00411EED">
        <w:t>varied instalment amount for the GST instalment quarter; and</w:t>
      </w:r>
    </w:p>
    <w:p w:rsidR="00300522" w:rsidRPr="00411EED" w:rsidRDefault="00300522" w:rsidP="00300522">
      <w:pPr>
        <w:pStyle w:val="paragraph"/>
      </w:pPr>
      <w:r w:rsidRPr="00411EED">
        <w:tab/>
        <w:t>(b)</w:t>
      </w:r>
      <w:r w:rsidRPr="00411EED">
        <w:tab/>
        <w:t>you are not liable to pay a penalty, for the GST instalment quarter, under section</w:t>
      </w:r>
      <w:r w:rsidR="00411EED">
        <w:t> </w:t>
      </w:r>
      <w:r w:rsidRPr="00411EED">
        <w:t>162</w:t>
      </w:r>
      <w:r w:rsidR="00411EED">
        <w:noBreakHyphen/>
      </w:r>
      <w:r w:rsidRPr="00411EED">
        <w:t>175; and</w:t>
      </w:r>
    </w:p>
    <w:p w:rsidR="00300522" w:rsidRPr="00411EED" w:rsidRDefault="00300522" w:rsidP="00300522">
      <w:pPr>
        <w:pStyle w:val="paragraph"/>
      </w:pPr>
      <w:r w:rsidRPr="00411EED">
        <w:tab/>
        <w:t>(c)</w:t>
      </w:r>
      <w:r w:rsidRPr="00411EED">
        <w:tab/>
        <w:t xml:space="preserve">your </w:t>
      </w:r>
      <w:r w:rsidR="00411EED" w:rsidRPr="00411EED">
        <w:rPr>
          <w:position w:val="6"/>
          <w:sz w:val="16"/>
          <w:szCs w:val="16"/>
        </w:rPr>
        <w:t>*</w:t>
      </w:r>
      <w:r w:rsidRPr="00411EED">
        <w:t>estimated annual GST amount relating to the GST instalment quarter is less than:</w:t>
      </w:r>
    </w:p>
    <w:p w:rsidR="00300522" w:rsidRPr="00411EED" w:rsidRDefault="00300522" w:rsidP="00300522">
      <w:pPr>
        <w:pStyle w:val="paragraphsub"/>
      </w:pPr>
      <w:r w:rsidRPr="00411EED">
        <w:tab/>
        <w:t>(i)</w:t>
      </w:r>
      <w:r w:rsidRPr="00411EED">
        <w:tab/>
        <w:t xml:space="preserve">85% of your </w:t>
      </w:r>
      <w:r w:rsidR="00411EED" w:rsidRPr="00411EED">
        <w:rPr>
          <w:position w:val="6"/>
          <w:sz w:val="16"/>
          <w:szCs w:val="16"/>
        </w:rPr>
        <w:t>*</w:t>
      </w:r>
      <w:r w:rsidRPr="00411EED">
        <w:t>annual GST liability for the instalment tax period; or</w:t>
      </w:r>
    </w:p>
    <w:p w:rsidR="00300522" w:rsidRPr="00411EED" w:rsidRDefault="00300522" w:rsidP="00300522">
      <w:pPr>
        <w:pStyle w:val="paragraphsub"/>
      </w:pPr>
      <w:r w:rsidRPr="00411EED">
        <w:tab/>
        <w:t>(ii)</w:t>
      </w:r>
      <w:r w:rsidRPr="00411EED">
        <w:tab/>
        <w:t>if the GST instalment quarter ends on 30</w:t>
      </w:r>
      <w:r w:rsidR="00411EED">
        <w:t> </w:t>
      </w:r>
      <w:r w:rsidRPr="00411EED">
        <w:t xml:space="preserve">September 2001—75% of your </w:t>
      </w:r>
      <w:r w:rsidR="00411EED" w:rsidRPr="00411EED">
        <w:rPr>
          <w:position w:val="6"/>
          <w:sz w:val="16"/>
          <w:szCs w:val="16"/>
        </w:rPr>
        <w:t>*</w:t>
      </w:r>
      <w:r w:rsidRPr="00411EED">
        <w:t>annual GST liability for the instalment tax period; and</w:t>
      </w:r>
    </w:p>
    <w:p w:rsidR="00300522" w:rsidRPr="00411EED" w:rsidRDefault="00300522" w:rsidP="00300522">
      <w:pPr>
        <w:pStyle w:val="paragraph"/>
      </w:pPr>
      <w:r w:rsidRPr="00411EED">
        <w:tab/>
        <w:t>(d)</w:t>
      </w:r>
      <w:r w:rsidRPr="00411EED">
        <w:tab/>
        <w:t>the varied instalment amount is less than or equal to 25% of your annual GST liability for the instalment tax period.</w:t>
      </w:r>
    </w:p>
    <w:p w:rsidR="00300522" w:rsidRPr="00411EED" w:rsidRDefault="00300522" w:rsidP="00300522">
      <w:pPr>
        <w:pStyle w:val="subsection"/>
      </w:pPr>
      <w:r w:rsidRPr="00411EED">
        <w:tab/>
        <w:t>(2)</w:t>
      </w:r>
      <w:r w:rsidRPr="00411EED">
        <w:tab/>
        <w:t xml:space="preserve">The amount of the penalty, for a particular day, is worked out by applying the </w:t>
      </w:r>
      <w:r w:rsidR="00411EED" w:rsidRPr="00411EED">
        <w:rPr>
          <w:position w:val="6"/>
          <w:sz w:val="16"/>
          <w:szCs w:val="16"/>
        </w:rPr>
        <w:t>*</w:t>
      </w:r>
      <w:r w:rsidRPr="00411EED">
        <w:t>general interest charge:</w:t>
      </w:r>
    </w:p>
    <w:p w:rsidR="00300522" w:rsidRPr="00411EED" w:rsidRDefault="00300522" w:rsidP="00300522">
      <w:pPr>
        <w:pStyle w:val="paragraph"/>
      </w:pPr>
      <w:r w:rsidRPr="00411EED">
        <w:tab/>
        <w:t>(a)</w:t>
      </w:r>
      <w:r w:rsidRPr="00411EED">
        <w:tab/>
        <w:t>for each day in the period in section</w:t>
      </w:r>
      <w:r w:rsidR="00411EED">
        <w:t> </w:t>
      </w:r>
      <w:r w:rsidRPr="00411EED">
        <w:t>162</w:t>
      </w:r>
      <w:r w:rsidR="00411EED">
        <w:noBreakHyphen/>
      </w:r>
      <w:r w:rsidRPr="00411EED">
        <w:t>190; and</w:t>
      </w:r>
    </w:p>
    <w:p w:rsidR="00300522" w:rsidRPr="00411EED" w:rsidRDefault="00300522" w:rsidP="00300522">
      <w:pPr>
        <w:pStyle w:val="paragraph"/>
      </w:pPr>
      <w:r w:rsidRPr="00411EED">
        <w:tab/>
        <w:t>(b)</w:t>
      </w:r>
      <w:r w:rsidRPr="00411EED">
        <w:tab/>
        <w:t>in the way set out in subsection</w:t>
      </w:r>
      <w:r w:rsidR="00411EED">
        <w:t> </w:t>
      </w:r>
      <w:r w:rsidRPr="00411EED">
        <w:t xml:space="preserve">8AAC(4) of the </w:t>
      </w:r>
      <w:r w:rsidRPr="00411EED">
        <w:rPr>
          <w:i/>
          <w:iCs/>
        </w:rPr>
        <w:t>Taxation Administration Act 1953</w:t>
      </w:r>
      <w:r w:rsidRPr="00411EED">
        <w:t>;</w:t>
      </w:r>
    </w:p>
    <w:p w:rsidR="00300522" w:rsidRPr="00411EED" w:rsidRDefault="00300522" w:rsidP="00300522">
      <w:pPr>
        <w:pStyle w:val="subsection2"/>
      </w:pPr>
      <w:r w:rsidRPr="00411EED">
        <w:t xml:space="preserve">to your </w:t>
      </w:r>
      <w:r w:rsidR="00411EED" w:rsidRPr="00411EED">
        <w:rPr>
          <w:position w:val="6"/>
          <w:sz w:val="16"/>
          <w:szCs w:val="16"/>
        </w:rPr>
        <w:t>*</w:t>
      </w:r>
      <w:r w:rsidRPr="00411EED">
        <w:t xml:space="preserve">GST instalment shortfall, under this section, for the </w:t>
      </w:r>
      <w:r w:rsidR="00411EED" w:rsidRPr="00411EED">
        <w:rPr>
          <w:position w:val="6"/>
          <w:sz w:val="16"/>
          <w:szCs w:val="16"/>
        </w:rPr>
        <w:t>*</w:t>
      </w:r>
      <w:r w:rsidRPr="00411EED">
        <w:t>GST instalment quarter.</w:t>
      </w:r>
    </w:p>
    <w:p w:rsidR="00300522" w:rsidRPr="00411EED" w:rsidRDefault="00300522" w:rsidP="00300522">
      <w:pPr>
        <w:pStyle w:val="subsection"/>
      </w:pPr>
      <w:r w:rsidRPr="00411EED">
        <w:tab/>
        <w:t>(3)</w:t>
      </w:r>
      <w:r w:rsidRPr="00411EED">
        <w:tab/>
        <w:t xml:space="preserve">Your </w:t>
      </w:r>
      <w:r w:rsidRPr="00411EED">
        <w:rPr>
          <w:b/>
          <w:bCs/>
          <w:i/>
          <w:iCs/>
        </w:rPr>
        <w:t>GST instalment shortfall</w:t>
      </w:r>
      <w:r w:rsidRPr="00411EED">
        <w:t xml:space="preserve">, under this section, for the </w:t>
      </w:r>
      <w:r w:rsidR="00411EED" w:rsidRPr="00411EED">
        <w:rPr>
          <w:position w:val="6"/>
          <w:sz w:val="16"/>
          <w:szCs w:val="16"/>
        </w:rPr>
        <w:t>*</w:t>
      </w:r>
      <w:r w:rsidRPr="00411EED">
        <w:t>GST instalment quarter is the amount worked out as follows:</w:t>
      </w:r>
    </w:p>
    <w:p w:rsidR="00300522" w:rsidRPr="00411EED" w:rsidRDefault="00143843" w:rsidP="00A53099">
      <w:pPr>
        <w:pStyle w:val="Formula"/>
        <w:spacing w:before="120" w:after="120"/>
        <w:ind w:left="992"/>
      </w:pPr>
      <w:r w:rsidRPr="00411EED">
        <w:rPr>
          <w:noProof/>
        </w:rPr>
        <w:drawing>
          <wp:inline distT="0" distB="0" distL="0" distR="0" wp14:anchorId="60267786" wp14:editId="3EC44731">
            <wp:extent cx="4248150" cy="628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248150" cy="628650"/>
                    </a:xfrm>
                    <a:prstGeom prst="rect">
                      <a:avLst/>
                    </a:prstGeom>
                    <a:noFill/>
                    <a:ln>
                      <a:noFill/>
                    </a:ln>
                  </pic:spPr>
                </pic:pic>
              </a:graphicData>
            </a:graphic>
          </wp:inline>
        </w:drawing>
      </w:r>
    </w:p>
    <w:p w:rsidR="00300522" w:rsidRPr="00411EED" w:rsidRDefault="00300522" w:rsidP="00266102">
      <w:pPr>
        <w:pStyle w:val="subsection"/>
        <w:keepNext/>
        <w:keepLines/>
      </w:pPr>
      <w:r w:rsidRPr="00411EED">
        <w:tab/>
        <w:t>(4)</w:t>
      </w:r>
      <w:r w:rsidRPr="00411EED">
        <w:tab/>
        <w:t>However, if:</w:t>
      </w:r>
    </w:p>
    <w:p w:rsidR="00300522" w:rsidRPr="00411EED" w:rsidRDefault="00300522" w:rsidP="00300522">
      <w:pPr>
        <w:pStyle w:val="paragraph"/>
      </w:pPr>
      <w:r w:rsidRPr="00411EED">
        <w:tab/>
        <w:t>(a)</w:t>
      </w:r>
      <w:r w:rsidRPr="00411EED">
        <w:tab/>
        <w:t xml:space="preserve">the </w:t>
      </w:r>
      <w:r w:rsidR="00411EED" w:rsidRPr="00411EED">
        <w:rPr>
          <w:position w:val="6"/>
          <w:sz w:val="16"/>
          <w:szCs w:val="16"/>
        </w:rPr>
        <w:t>*</w:t>
      </w:r>
      <w:r w:rsidRPr="00411EED">
        <w:t xml:space="preserve">GST instalment quarter is not the first GST instalment quarter of the </w:t>
      </w:r>
      <w:r w:rsidR="00411EED" w:rsidRPr="00411EED">
        <w:rPr>
          <w:position w:val="6"/>
          <w:sz w:val="16"/>
          <w:szCs w:val="16"/>
        </w:rPr>
        <w:t>*</w:t>
      </w:r>
      <w:r w:rsidRPr="00411EED">
        <w:t>instalment tax period in question; and</w:t>
      </w:r>
    </w:p>
    <w:p w:rsidR="00300522" w:rsidRPr="00411EED" w:rsidRDefault="00300522" w:rsidP="00300522">
      <w:pPr>
        <w:pStyle w:val="paragraph"/>
      </w:pPr>
      <w:r w:rsidRPr="00411EED">
        <w:lastRenderedPageBreak/>
        <w:tab/>
        <w:t>(b)</w:t>
      </w:r>
      <w:r w:rsidRPr="00411EED">
        <w:tab/>
        <w:t>you are liable for one or more penalties under this section in relation to any of the earlier GST instalment quarters of the instalment tax period;</w:t>
      </w:r>
    </w:p>
    <w:p w:rsidR="00300522" w:rsidRPr="00411EED" w:rsidRDefault="00300522" w:rsidP="00300522">
      <w:pPr>
        <w:pStyle w:val="subsection2"/>
      </w:pPr>
      <w:r w:rsidRPr="00411EED">
        <w:t>then:</w:t>
      </w:r>
    </w:p>
    <w:p w:rsidR="00300522" w:rsidRPr="00411EED" w:rsidRDefault="00300522" w:rsidP="00300522">
      <w:pPr>
        <w:pStyle w:val="paragraph"/>
      </w:pPr>
      <w:r w:rsidRPr="00411EED">
        <w:tab/>
        <w:t>(c)</w:t>
      </w:r>
      <w:r w:rsidRPr="00411EED">
        <w:tab/>
        <w:t xml:space="preserve">your </w:t>
      </w:r>
      <w:r w:rsidRPr="00411EED">
        <w:rPr>
          <w:b/>
          <w:bCs/>
          <w:i/>
          <w:iCs/>
        </w:rPr>
        <w:t>GST instalment shortfall</w:t>
      </w:r>
      <w:r w:rsidRPr="00411EED">
        <w:t xml:space="preserve">, under this section, for the </w:t>
      </w:r>
      <w:r w:rsidR="00411EED" w:rsidRPr="00411EED">
        <w:rPr>
          <w:position w:val="6"/>
          <w:sz w:val="16"/>
          <w:szCs w:val="16"/>
        </w:rPr>
        <w:t>*</w:t>
      </w:r>
      <w:r w:rsidRPr="00411EED">
        <w:t>GST instalment quarter is the difference between:</w:t>
      </w:r>
    </w:p>
    <w:p w:rsidR="00300522" w:rsidRPr="00411EED" w:rsidRDefault="00300522" w:rsidP="00300522">
      <w:pPr>
        <w:pStyle w:val="paragraphsub"/>
      </w:pPr>
      <w:r w:rsidRPr="00411EED">
        <w:tab/>
        <w:t>(i)</w:t>
      </w:r>
      <w:r w:rsidRPr="00411EED">
        <w:tab/>
        <w:t xml:space="preserve">the amount worked out using the formula in </w:t>
      </w:r>
      <w:r w:rsidR="00411EED">
        <w:t>subsection (</w:t>
      </w:r>
      <w:r w:rsidRPr="00411EED">
        <w:t>3); and</w:t>
      </w:r>
    </w:p>
    <w:p w:rsidR="00300522" w:rsidRPr="00411EED" w:rsidRDefault="00300522" w:rsidP="00300522">
      <w:pPr>
        <w:pStyle w:val="paragraphsub"/>
      </w:pPr>
      <w:r w:rsidRPr="00411EED">
        <w:tab/>
        <w:t>(ii)</w:t>
      </w:r>
      <w:r w:rsidRPr="00411EED">
        <w:tab/>
        <w:t>the sum of all your GST instalment shortfalls for those earlier GST instalment quarters; and</w:t>
      </w:r>
    </w:p>
    <w:p w:rsidR="00300522" w:rsidRPr="00411EED" w:rsidRDefault="00300522" w:rsidP="00300522">
      <w:pPr>
        <w:pStyle w:val="paragraph"/>
      </w:pPr>
      <w:r w:rsidRPr="00411EED">
        <w:tab/>
        <w:t>(d)</w:t>
      </w:r>
      <w:r w:rsidRPr="00411EED">
        <w:tab/>
        <w:t xml:space="preserve">if that sum is greater than the amount worked out using the formula in </w:t>
      </w:r>
      <w:r w:rsidR="00411EED">
        <w:t>subsection (</w:t>
      </w:r>
      <w:r w:rsidRPr="00411EED">
        <w:t>3)—you are not liable to pay a penalty under this section in relation to the GST instalment quarter.</w:t>
      </w:r>
    </w:p>
    <w:p w:rsidR="00300522" w:rsidRPr="00411EED" w:rsidRDefault="00300522" w:rsidP="00300522">
      <w:pPr>
        <w:pStyle w:val="subsection"/>
      </w:pPr>
      <w:r w:rsidRPr="00411EED">
        <w:tab/>
        <w:t>(5)</w:t>
      </w:r>
      <w:r w:rsidRPr="00411EED">
        <w:tab/>
        <w:t xml:space="preserve">For the purpose of working out your </w:t>
      </w:r>
      <w:r w:rsidR="00411EED" w:rsidRPr="00411EED">
        <w:rPr>
          <w:position w:val="6"/>
          <w:sz w:val="16"/>
          <w:szCs w:val="16"/>
        </w:rPr>
        <w:t>*</w:t>
      </w:r>
      <w:r w:rsidRPr="00411EED">
        <w:t xml:space="preserve">GST instalment shortfall under this section, your </w:t>
      </w:r>
      <w:r w:rsidR="00411EED" w:rsidRPr="00411EED">
        <w:rPr>
          <w:position w:val="6"/>
          <w:sz w:val="16"/>
          <w:szCs w:val="16"/>
        </w:rPr>
        <w:t>*</w:t>
      </w:r>
      <w:r w:rsidRPr="00411EED">
        <w:t xml:space="preserve">estimated annual GST amount relating to the </w:t>
      </w:r>
      <w:r w:rsidR="00411EED" w:rsidRPr="00411EED">
        <w:rPr>
          <w:position w:val="6"/>
          <w:sz w:val="16"/>
          <w:szCs w:val="16"/>
        </w:rPr>
        <w:t>*</w:t>
      </w:r>
      <w:r w:rsidRPr="00411EED">
        <w:t>GST instalment quarter is taken to be the amount worked out as follows, if the amount is less than that estimated annual GST amount:</w:t>
      </w:r>
    </w:p>
    <w:p w:rsidR="00300522" w:rsidRPr="00411EED" w:rsidRDefault="00143843" w:rsidP="00A53099">
      <w:pPr>
        <w:pStyle w:val="Formula"/>
        <w:spacing w:before="120" w:after="120"/>
      </w:pPr>
      <w:r w:rsidRPr="00411EED">
        <w:rPr>
          <w:noProof/>
        </w:rPr>
        <w:drawing>
          <wp:inline distT="0" distB="0" distL="0" distR="0" wp14:anchorId="5A4C1326" wp14:editId="338778A4">
            <wp:extent cx="1733550" cy="628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a:ln>
                      <a:noFill/>
                    </a:ln>
                  </pic:spPr>
                </pic:pic>
              </a:graphicData>
            </a:graphic>
          </wp:inline>
        </w:drawing>
      </w:r>
    </w:p>
    <w:p w:rsidR="00300522" w:rsidRPr="00411EED" w:rsidRDefault="00300522" w:rsidP="00300522">
      <w:pPr>
        <w:pStyle w:val="subsection2"/>
      </w:pPr>
      <w:r w:rsidRPr="00411EED">
        <w:t>where:</w:t>
      </w:r>
    </w:p>
    <w:p w:rsidR="00300522" w:rsidRPr="00411EED" w:rsidRDefault="00300522" w:rsidP="00300522">
      <w:pPr>
        <w:pStyle w:val="Definition"/>
      </w:pPr>
      <w:r w:rsidRPr="00411EED">
        <w:rPr>
          <w:b/>
          <w:i/>
        </w:rPr>
        <w:t>GST already payable</w:t>
      </w:r>
      <w:r w:rsidRPr="00411EED">
        <w:t xml:space="preserve"> is the sum of:</w:t>
      </w:r>
    </w:p>
    <w:p w:rsidR="00300522" w:rsidRPr="00411EED" w:rsidRDefault="00300522" w:rsidP="00300522">
      <w:pPr>
        <w:pStyle w:val="paragraph"/>
      </w:pPr>
      <w:r w:rsidRPr="00411EED">
        <w:tab/>
        <w:t>(a)</w:t>
      </w:r>
      <w:r w:rsidRPr="00411EED">
        <w:tab/>
        <w:t xml:space="preserve">the </w:t>
      </w:r>
      <w:r w:rsidR="00411EED" w:rsidRPr="00411EED">
        <w:rPr>
          <w:position w:val="6"/>
          <w:sz w:val="16"/>
          <w:szCs w:val="16"/>
        </w:rPr>
        <w:t>*</w:t>
      </w:r>
      <w:r w:rsidRPr="00411EED">
        <w:t>varied instalment amount in question; and</w:t>
      </w:r>
    </w:p>
    <w:p w:rsidR="00300522" w:rsidRPr="00411EED" w:rsidRDefault="00300522" w:rsidP="00300522">
      <w:pPr>
        <w:pStyle w:val="paragraph"/>
      </w:pPr>
      <w:r w:rsidRPr="00411EED">
        <w:tab/>
        <w:t>(b)</w:t>
      </w:r>
      <w:r w:rsidRPr="00411EED">
        <w:tab/>
        <w:t xml:space="preserve">all your other </w:t>
      </w:r>
      <w:r w:rsidR="00411EED" w:rsidRPr="00411EED">
        <w:rPr>
          <w:position w:val="6"/>
          <w:sz w:val="16"/>
          <w:szCs w:val="16"/>
        </w:rPr>
        <w:t>*</w:t>
      </w:r>
      <w:r w:rsidRPr="00411EED">
        <w:t xml:space="preserve">GST instalments (if any) for earlier </w:t>
      </w:r>
      <w:r w:rsidR="00411EED" w:rsidRPr="00411EED">
        <w:rPr>
          <w:position w:val="6"/>
          <w:sz w:val="16"/>
          <w:szCs w:val="16"/>
        </w:rPr>
        <w:t>*</w:t>
      </w:r>
      <w:r w:rsidRPr="00411EED">
        <w:t xml:space="preserve">GST instalment quarters of the </w:t>
      </w:r>
      <w:r w:rsidR="00411EED" w:rsidRPr="00411EED">
        <w:rPr>
          <w:position w:val="6"/>
          <w:sz w:val="16"/>
          <w:szCs w:val="16"/>
        </w:rPr>
        <w:t>*</w:t>
      </w:r>
      <w:r w:rsidRPr="00411EED">
        <w:t>instalment tax period in question; and</w:t>
      </w:r>
    </w:p>
    <w:p w:rsidR="00300522" w:rsidRPr="00411EED" w:rsidRDefault="00300522" w:rsidP="00300522">
      <w:pPr>
        <w:pStyle w:val="paragraph"/>
      </w:pPr>
      <w:r w:rsidRPr="00411EED">
        <w:tab/>
        <w:t>(c)</w:t>
      </w:r>
      <w:r w:rsidRPr="00411EED">
        <w:tab/>
        <w:t xml:space="preserve">if the instalment tax period is only part of a </w:t>
      </w:r>
      <w:r w:rsidR="00411EED" w:rsidRPr="00411EED">
        <w:rPr>
          <w:position w:val="6"/>
          <w:sz w:val="16"/>
          <w:szCs w:val="16"/>
        </w:rPr>
        <w:t>*</w:t>
      </w:r>
      <w:r w:rsidRPr="00411EED">
        <w:t xml:space="preserve">financial year—your </w:t>
      </w:r>
      <w:r w:rsidR="00411EED" w:rsidRPr="00411EED">
        <w:rPr>
          <w:position w:val="6"/>
          <w:sz w:val="16"/>
          <w:szCs w:val="16"/>
        </w:rPr>
        <w:t>*</w:t>
      </w:r>
      <w:r w:rsidRPr="00411EED">
        <w:t>early net amounts for the financial year (subtracting any of those amounts that are less than zero).</w:t>
      </w:r>
    </w:p>
    <w:p w:rsidR="00300522" w:rsidRPr="00411EED" w:rsidRDefault="00300522" w:rsidP="00300522">
      <w:pPr>
        <w:pStyle w:val="ActHead5"/>
      </w:pPr>
      <w:bookmarkStart w:id="1018" w:name="_Toc471394049"/>
      <w:r w:rsidRPr="005A283F">
        <w:rPr>
          <w:rStyle w:val="CharSectno"/>
        </w:rPr>
        <w:lastRenderedPageBreak/>
        <w:t>162</w:t>
      </w:r>
      <w:r w:rsidR="00411EED" w:rsidRPr="005A283F">
        <w:rPr>
          <w:rStyle w:val="CharSectno"/>
        </w:rPr>
        <w:noBreakHyphen/>
      </w:r>
      <w:r w:rsidRPr="005A283F">
        <w:rPr>
          <w:rStyle w:val="CharSectno"/>
        </w:rPr>
        <w:t>185</w:t>
      </w:r>
      <w:r w:rsidRPr="00411EED">
        <w:t xml:space="preserve">  Shortfall in GST instalments worked out on the basis of estimated annual GST amount</w:t>
      </w:r>
      <w:bookmarkEnd w:id="1018"/>
    </w:p>
    <w:p w:rsidR="00300522" w:rsidRPr="00411EED" w:rsidRDefault="00300522" w:rsidP="00300522">
      <w:pPr>
        <w:pStyle w:val="subsection"/>
      </w:pPr>
      <w:r w:rsidRPr="00411EED">
        <w:tab/>
        <w:t>(1)</w:t>
      </w:r>
      <w:r w:rsidRPr="00411EED">
        <w:tab/>
        <w:t xml:space="preserve">You are liable to pay a penalty, for a </w:t>
      </w:r>
      <w:r w:rsidR="00411EED" w:rsidRPr="00411EED">
        <w:rPr>
          <w:position w:val="6"/>
          <w:sz w:val="16"/>
          <w:szCs w:val="16"/>
        </w:rPr>
        <w:t>*</w:t>
      </w:r>
      <w:r w:rsidRPr="00411EED">
        <w:t xml:space="preserve">GST instalment quarter of an </w:t>
      </w:r>
      <w:r w:rsidR="00411EED" w:rsidRPr="00411EED">
        <w:rPr>
          <w:position w:val="6"/>
          <w:sz w:val="16"/>
          <w:szCs w:val="16"/>
        </w:rPr>
        <w:t>*</w:t>
      </w:r>
      <w:r w:rsidRPr="00411EED">
        <w:t>instalment tax period applying to you, if:</w:t>
      </w:r>
    </w:p>
    <w:p w:rsidR="00300522" w:rsidRPr="00411EED" w:rsidRDefault="00300522" w:rsidP="00300522">
      <w:pPr>
        <w:pStyle w:val="paragraph"/>
      </w:pPr>
      <w:r w:rsidRPr="00411EED">
        <w:tab/>
        <w:t>(a)</w:t>
      </w:r>
      <w:r w:rsidRPr="00411EED">
        <w:tab/>
        <w:t xml:space="preserve">you have a </w:t>
      </w:r>
      <w:r w:rsidR="00411EED" w:rsidRPr="00411EED">
        <w:rPr>
          <w:position w:val="6"/>
          <w:sz w:val="16"/>
          <w:szCs w:val="16"/>
        </w:rPr>
        <w:t>*</w:t>
      </w:r>
      <w:r w:rsidRPr="00411EED">
        <w:t>varied instalment amount for the GST instalment quarter; and</w:t>
      </w:r>
    </w:p>
    <w:p w:rsidR="00300522" w:rsidRPr="00411EED" w:rsidRDefault="00300522" w:rsidP="00300522">
      <w:pPr>
        <w:pStyle w:val="paragraph"/>
      </w:pPr>
      <w:r w:rsidRPr="00411EED">
        <w:tab/>
        <w:t>(b)</w:t>
      </w:r>
      <w:r w:rsidRPr="00411EED">
        <w:tab/>
        <w:t>you are not liable to pay a penalty, for the GST instalment quarter, under section</w:t>
      </w:r>
      <w:r w:rsidR="00411EED">
        <w:t> </w:t>
      </w:r>
      <w:r w:rsidRPr="00411EED">
        <w:t>162</w:t>
      </w:r>
      <w:r w:rsidR="00411EED">
        <w:noBreakHyphen/>
      </w:r>
      <w:r w:rsidRPr="00411EED">
        <w:t>175 or 162</w:t>
      </w:r>
      <w:r w:rsidR="00411EED">
        <w:noBreakHyphen/>
      </w:r>
      <w:r w:rsidRPr="00411EED">
        <w:t>180; and</w:t>
      </w:r>
    </w:p>
    <w:p w:rsidR="00300522" w:rsidRPr="00411EED" w:rsidRDefault="00300522" w:rsidP="00300522">
      <w:pPr>
        <w:pStyle w:val="paragraph"/>
      </w:pPr>
      <w:r w:rsidRPr="00411EED">
        <w:tab/>
        <w:t>(c)</w:t>
      </w:r>
      <w:r w:rsidRPr="00411EED">
        <w:tab/>
        <w:t xml:space="preserve">the amount worked out by multiplying your </w:t>
      </w:r>
      <w:r w:rsidR="00411EED" w:rsidRPr="00411EED">
        <w:rPr>
          <w:position w:val="6"/>
          <w:sz w:val="16"/>
          <w:szCs w:val="16"/>
        </w:rPr>
        <w:t>*</w:t>
      </w:r>
      <w:r w:rsidRPr="00411EED">
        <w:t xml:space="preserve">estimated annual GST amount relating to the GST instalment quarter by the </w:t>
      </w:r>
      <w:r w:rsidR="00411EED" w:rsidRPr="00411EED">
        <w:rPr>
          <w:position w:val="6"/>
          <w:sz w:val="16"/>
          <w:szCs w:val="16"/>
        </w:rPr>
        <w:t>*</w:t>
      </w:r>
      <w:r w:rsidRPr="00411EED">
        <w:t>appropriate percentage for the GST instalment quarter exceeds the sum of:</w:t>
      </w:r>
    </w:p>
    <w:p w:rsidR="00300522" w:rsidRPr="00411EED" w:rsidRDefault="00300522" w:rsidP="00300522">
      <w:pPr>
        <w:pStyle w:val="paragraphsub"/>
      </w:pPr>
      <w:r w:rsidRPr="00411EED">
        <w:tab/>
        <w:t>(i)</w:t>
      </w:r>
      <w:r w:rsidRPr="00411EED">
        <w:tab/>
        <w:t>the varied instalment amount; and</w:t>
      </w:r>
    </w:p>
    <w:p w:rsidR="00300522" w:rsidRPr="00411EED" w:rsidRDefault="00300522" w:rsidP="00300522">
      <w:pPr>
        <w:pStyle w:val="paragraphsub"/>
      </w:pPr>
      <w:r w:rsidRPr="00411EED">
        <w:tab/>
        <w:t>(ii)</w:t>
      </w:r>
      <w:r w:rsidRPr="00411EED">
        <w:tab/>
        <w:t xml:space="preserve">all your other </w:t>
      </w:r>
      <w:r w:rsidR="00411EED" w:rsidRPr="00411EED">
        <w:rPr>
          <w:position w:val="6"/>
          <w:sz w:val="16"/>
          <w:szCs w:val="16"/>
        </w:rPr>
        <w:t>*</w:t>
      </w:r>
      <w:r w:rsidRPr="00411EED">
        <w:t xml:space="preserve">GST instalments (if any) for earlier GST instalment quarters of the </w:t>
      </w:r>
      <w:r w:rsidR="00411EED" w:rsidRPr="00411EED">
        <w:rPr>
          <w:position w:val="6"/>
          <w:sz w:val="16"/>
          <w:szCs w:val="16"/>
        </w:rPr>
        <w:t>*</w:t>
      </w:r>
      <w:r w:rsidRPr="00411EED">
        <w:t>instalment tax period in question; and</w:t>
      </w:r>
    </w:p>
    <w:p w:rsidR="00300522" w:rsidRPr="00411EED" w:rsidRDefault="00300522" w:rsidP="00300522">
      <w:pPr>
        <w:pStyle w:val="paragraphsub"/>
      </w:pPr>
      <w:r w:rsidRPr="00411EED">
        <w:tab/>
        <w:t>(iii)</w:t>
      </w:r>
      <w:r w:rsidRPr="00411EED">
        <w:tab/>
        <w:t xml:space="preserve">if the instalment tax period is only part of a </w:t>
      </w:r>
      <w:r w:rsidR="00411EED" w:rsidRPr="00411EED">
        <w:rPr>
          <w:position w:val="6"/>
          <w:sz w:val="16"/>
          <w:szCs w:val="16"/>
        </w:rPr>
        <w:t>*</w:t>
      </w:r>
      <w:r w:rsidRPr="00411EED">
        <w:t xml:space="preserve">financial year—your </w:t>
      </w:r>
      <w:r w:rsidR="00411EED" w:rsidRPr="00411EED">
        <w:rPr>
          <w:position w:val="6"/>
          <w:sz w:val="16"/>
          <w:szCs w:val="16"/>
        </w:rPr>
        <w:t>*</w:t>
      </w:r>
      <w:r w:rsidRPr="00411EED">
        <w:t>early net amounts for the financial year (subtracting any of those amounts that are less than zero).</w:t>
      </w:r>
    </w:p>
    <w:p w:rsidR="00300522" w:rsidRPr="00411EED" w:rsidRDefault="00300522" w:rsidP="00300522">
      <w:pPr>
        <w:pStyle w:val="subsection"/>
      </w:pPr>
      <w:r w:rsidRPr="00411EED">
        <w:tab/>
        <w:t>(2)</w:t>
      </w:r>
      <w:r w:rsidRPr="00411EED">
        <w:tab/>
        <w:t xml:space="preserve">The amount of the penalty, for a particular day, is worked out by applying the </w:t>
      </w:r>
      <w:r w:rsidR="00411EED" w:rsidRPr="00411EED">
        <w:rPr>
          <w:position w:val="6"/>
          <w:sz w:val="16"/>
          <w:szCs w:val="16"/>
        </w:rPr>
        <w:t>*</w:t>
      </w:r>
      <w:r w:rsidRPr="00411EED">
        <w:t>general interest charge:</w:t>
      </w:r>
    </w:p>
    <w:p w:rsidR="00300522" w:rsidRPr="00411EED" w:rsidRDefault="00300522" w:rsidP="00300522">
      <w:pPr>
        <w:pStyle w:val="paragraph"/>
      </w:pPr>
      <w:r w:rsidRPr="00411EED">
        <w:tab/>
        <w:t>(a)</w:t>
      </w:r>
      <w:r w:rsidRPr="00411EED">
        <w:tab/>
        <w:t>for each day in the period in section</w:t>
      </w:r>
      <w:r w:rsidR="00411EED">
        <w:t> </w:t>
      </w:r>
      <w:r w:rsidRPr="00411EED">
        <w:t>162</w:t>
      </w:r>
      <w:r w:rsidR="00411EED">
        <w:noBreakHyphen/>
      </w:r>
      <w:r w:rsidRPr="00411EED">
        <w:t>190; and</w:t>
      </w:r>
    </w:p>
    <w:p w:rsidR="00300522" w:rsidRPr="00411EED" w:rsidRDefault="00300522" w:rsidP="00300522">
      <w:pPr>
        <w:pStyle w:val="paragraph"/>
      </w:pPr>
      <w:r w:rsidRPr="00411EED">
        <w:tab/>
        <w:t>(b)</w:t>
      </w:r>
      <w:r w:rsidRPr="00411EED">
        <w:tab/>
        <w:t>in the way set out in subsection</w:t>
      </w:r>
      <w:r w:rsidR="00411EED">
        <w:t> </w:t>
      </w:r>
      <w:r w:rsidRPr="00411EED">
        <w:t xml:space="preserve">8AAC(4) of the </w:t>
      </w:r>
      <w:r w:rsidRPr="00411EED">
        <w:rPr>
          <w:i/>
          <w:iCs/>
        </w:rPr>
        <w:t>Taxation Administration Act 1953</w:t>
      </w:r>
      <w:r w:rsidRPr="00411EED">
        <w:t>;</w:t>
      </w:r>
    </w:p>
    <w:p w:rsidR="00300522" w:rsidRPr="00411EED" w:rsidRDefault="00300522" w:rsidP="00300522">
      <w:pPr>
        <w:pStyle w:val="subsection2"/>
      </w:pPr>
      <w:r w:rsidRPr="00411EED">
        <w:t xml:space="preserve">to your </w:t>
      </w:r>
      <w:r w:rsidR="00411EED" w:rsidRPr="00411EED">
        <w:rPr>
          <w:position w:val="6"/>
          <w:sz w:val="16"/>
          <w:szCs w:val="16"/>
        </w:rPr>
        <w:t>*</w:t>
      </w:r>
      <w:r w:rsidRPr="00411EED">
        <w:t xml:space="preserve">GST instalment shortfall, under this section, for the </w:t>
      </w:r>
      <w:r w:rsidR="00411EED" w:rsidRPr="00411EED">
        <w:rPr>
          <w:position w:val="6"/>
          <w:sz w:val="16"/>
          <w:szCs w:val="16"/>
        </w:rPr>
        <w:t>*</w:t>
      </w:r>
      <w:r w:rsidRPr="00411EED">
        <w:t>GST instalment quarter.</w:t>
      </w:r>
    </w:p>
    <w:p w:rsidR="00300522" w:rsidRPr="00411EED" w:rsidRDefault="00300522" w:rsidP="00300522">
      <w:pPr>
        <w:pStyle w:val="subsection"/>
      </w:pPr>
      <w:r w:rsidRPr="00411EED">
        <w:tab/>
        <w:t>(3)</w:t>
      </w:r>
      <w:r w:rsidRPr="00411EED">
        <w:tab/>
        <w:t xml:space="preserve">Your </w:t>
      </w:r>
      <w:r w:rsidRPr="00411EED">
        <w:rPr>
          <w:b/>
          <w:bCs/>
          <w:i/>
          <w:iCs/>
        </w:rPr>
        <w:t>GST instalment shortfall</w:t>
      </w:r>
      <w:r w:rsidRPr="00411EED">
        <w:t xml:space="preserve">, under this section, for the </w:t>
      </w:r>
      <w:r w:rsidR="00411EED" w:rsidRPr="00411EED">
        <w:rPr>
          <w:position w:val="6"/>
          <w:sz w:val="16"/>
          <w:szCs w:val="16"/>
        </w:rPr>
        <w:t>*</w:t>
      </w:r>
      <w:r w:rsidRPr="00411EED">
        <w:t xml:space="preserve">GST instalment quarter is the amount of the excess referred to in </w:t>
      </w:r>
      <w:r w:rsidR="00411EED">
        <w:t>paragraph (</w:t>
      </w:r>
      <w:r w:rsidRPr="00411EED">
        <w:t>1)(c).</w:t>
      </w:r>
    </w:p>
    <w:p w:rsidR="00300522" w:rsidRPr="00411EED" w:rsidRDefault="00300522" w:rsidP="00266102">
      <w:pPr>
        <w:pStyle w:val="ActHead5"/>
      </w:pPr>
      <w:bookmarkStart w:id="1019" w:name="_Toc471394050"/>
      <w:r w:rsidRPr="005A283F">
        <w:rPr>
          <w:rStyle w:val="CharSectno"/>
        </w:rPr>
        <w:lastRenderedPageBreak/>
        <w:t>162</w:t>
      </w:r>
      <w:r w:rsidR="00411EED" w:rsidRPr="005A283F">
        <w:rPr>
          <w:rStyle w:val="CharSectno"/>
        </w:rPr>
        <w:noBreakHyphen/>
      </w:r>
      <w:r w:rsidRPr="005A283F">
        <w:rPr>
          <w:rStyle w:val="CharSectno"/>
        </w:rPr>
        <w:t>190</w:t>
      </w:r>
      <w:r w:rsidRPr="00411EED">
        <w:t xml:space="preserve">  Periods for which penalty is payable</w:t>
      </w:r>
      <w:bookmarkEnd w:id="1019"/>
    </w:p>
    <w:p w:rsidR="00300522" w:rsidRPr="00411EED" w:rsidRDefault="00300522" w:rsidP="00266102">
      <w:pPr>
        <w:pStyle w:val="subsection"/>
        <w:keepNext/>
        <w:keepLines/>
      </w:pPr>
      <w:r w:rsidRPr="00411EED">
        <w:tab/>
      </w:r>
      <w:r w:rsidRPr="00411EED">
        <w:tab/>
        <w:t xml:space="preserve">You are liable to pay the penalty under this </w:t>
      </w:r>
      <w:r w:rsidR="00A53099" w:rsidRPr="00411EED">
        <w:t>Subdivision</w:t>
      </w:r>
      <w:r w:rsidR="00A36DB5" w:rsidRPr="00411EED">
        <w:t xml:space="preserve"> </w:t>
      </w:r>
      <w:r w:rsidRPr="00411EED">
        <w:t>for each day in the period that:</w:t>
      </w:r>
    </w:p>
    <w:p w:rsidR="00300522" w:rsidRPr="00411EED" w:rsidRDefault="00300522" w:rsidP="00300522">
      <w:pPr>
        <w:pStyle w:val="paragraph"/>
      </w:pPr>
      <w:r w:rsidRPr="00411EED">
        <w:tab/>
        <w:t>(a)</w:t>
      </w:r>
      <w:r w:rsidRPr="00411EED">
        <w:tab/>
        <w:t xml:space="preserve">started at the beginning of the day by which the </w:t>
      </w:r>
      <w:r w:rsidR="00411EED" w:rsidRPr="00411EED">
        <w:rPr>
          <w:position w:val="6"/>
          <w:sz w:val="16"/>
          <w:szCs w:val="16"/>
        </w:rPr>
        <w:t>*</w:t>
      </w:r>
      <w:r w:rsidRPr="00411EED">
        <w:t xml:space="preserve">GST instalment, for the </w:t>
      </w:r>
      <w:r w:rsidR="00411EED" w:rsidRPr="00411EED">
        <w:rPr>
          <w:position w:val="6"/>
          <w:sz w:val="16"/>
          <w:szCs w:val="16"/>
        </w:rPr>
        <w:t>*</w:t>
      </w:r>
      <w:r w:rsidRPr="00411EED">
        <w:t>GST instalment quarter to which the charge relates, was due to be paid; and</w:t>
      </w:r>
    </w:p>
    <w:p w:rsidR="00300522" w:rsidRPr="00411EED" w:rsidRDefault="00300522" w:rsidP="00300522">
      <w:pPr>
        <w:pStyle w:val="paragraph"/>
      </w:pPr>
      <w:r w:rsidRPr="00411EED">
        <w:tab/>
        <w:t>(b)</w:t>
      </w:r>
      <w:r w:rsidRPr="00411EED">
        <w:tab/>
        <w:t>finishes at the end of the day before which you must, under section</w:t>
      </w:r>
      <w:r w:rsidR="00411EED">
        <w:t> </w:t>
      </w:r>
      <w:r w:rsidRPr="00411EED">
        <w:t>162</w:t>
      </w:r>
      <w:r w:rsidR="00411EED">
        <w:noBreakHyphen/>
      </w:r>
      <w:r w:rsidRPr="00411EED">
        <w:t xml:space="preserve">110, pay to the Commissioner your </w:t>
      </w:r>
      <w:r w:rsidR="00411EED" w:rsidRPr="00411EED">
        <w:rPr>
          <w:position w:val="6"/>
          <w:sz w:val="16"/>
        </w:rPr>
        <w:t>*</w:t>
      </w:r>
      <w:r w:rsidR="009C6EFA" w:rsidRPr="00411EED">
        <w:t>assessed net amount</w:t>
      </w:r>
      <w:r w:rsidRPr="00411EED">
        <w:t xml:space="preserve"> for the </w:t>
      </w:r>
      <w:r w:rsidR="00411EED" w:rsidRPr="00411EED">
        <w:rPr>
          <w:position w:val="6"/>
          <w:sz w:val="16"/>
          <w:szCs w:val="16"/>
        </w:rPr>
        <w:t>*</w:t>
      </w:r>
      <w:r w:rsidRPr="00411EED">
        <w:t>instalment tax period that includes that GST instalment quarter.</w:t>
      </w:r>
    </w:p>
    <w:p w:rsidR="00300522" w:rsidRPr="00411EED" w:rsidRDefault="00300522" w:rsidP="00300522">
      <w:pPr>
        <w:pStyle w:val="ActHead5"/>
      </w:pPr>
      <w:bookmarkStart w:id="1020" w:name="_Toc471394051"/>
      <w:r w:rsidRPr="005A283F">
        <w:rPr>
          <w:rStyle w:val="CharSectno"/>
        </w:rPr>
        <w:t>162</w:t>
      </w:r>
      <w:r w:rsidR="00411EED" w:rsidRPr="005A283F">
        <w:rPr>
          <w:rStyle w:val="CharSectno"/>
        </w:rPr>
        <w:noBreakHyphen/>
      </w:r>
      <w:r w:rsidRPr="005A283F">
        <w:rPr>
          <w:rStyle w:val="CharSectno"/>
        </w:rPr>
        <w:t>195</w:t>
      </w:r>
      <w:r w:rsidRPr="00411EED">
        <w:t xml:space="preserve">  Reduction in penalties if notified instalment amount is less than 25% of annual GST liability</w:t>
      </w:r>
      <w:bookmarkEnd w:id="1020"/>
    </w:p>
    <w:p w:rsidR="00300522" w:rsidRPr="00411EED" w:rsidRDefault="00300522" w:rsidP="00300522">
      <w:pPr>
        <w:pStyle w:val="subsection"/>
      </w:pPr>
      <w:r w:rsidRPr="00411EED">
        <w:tab/>
        <w:t>(1)</w:t>
      </w:r>
      <w:r w:rsidRPr="00411EED">
        <w:tab/>
        <w:t xml:space="preserve">This section reduces your </w:t>
      </w:r>
      <w:r w:rsidR="00411EED" w:rsidRPr="00411EED">
        <w:rPr>
          <w:position w:val="6"/>
          <w:sz w:val="16"/>
          <w:szCs w:val="16"/>
        </w:rPr>
        <w:t>*</w:t>
      </w:r>
      <w:r w:rsidRPr="00411EED">
        <w:t xml:space="preserve">GST instalment shortfall, for a </w:t>
      </w:r>
      <w:r w:rsidR="00411EED" w:rsidRPr="00411EED">
        <w:rPr>
          <w:position w:val="6"/>
          <w:sz w:val="16"/>
          <w:szCs w:val="16"/>
        </w:rPr>
        <w:t>*</w:t>
      </w:r>
      <w:r w:rsidRPr="00411EED">
        <w:t xml:space="preserve">GST instalment quarter of an </w:t>
      </w:r>
      <w:r w:rsidR="00411EED" w:rsidRPr="00411EED">
        <w:rPr>
          <w:position w:val="6"/>
          <w:sz w:val="16"/>
          <w:szCs w:val="16"/>
        </w:rPr>
        <w:t>*</w:t>
      </w:r>
      <w:r w:rsidRPr="00411EED">
        <w:t>instalment tax period applying to you, if:</w:t>
      </w:r>
    </w:p>
    <w:p w:rsidR="00300522" w:rsidRPr="00411EED" w:rsidRDefault="00300522" w:rsidP="00300522">
      <w:pPr>
        <w:pStyle w:val="paragraph"/>
      </w:pPr>
      <w:r w:rsidRPr="00411EED">
        <w:tab/>
        <w:t>(a)</w:t>
      </w:r>
      <w:r w:rsidRPr="00411EED">
        <w:tab/>
        <w:t>you are liable to pay a penalty under section</w:t>
      </w:r>
      <w:r w:rsidR="00411EED">
        <w:t> </w:t>
      </w:r>
      <w:r w:rsidRPr="00411EED">
        <w:t>162</w:t>
      </w:r>
      <w:r w:rsidR="00411EED">
        <w:noBreakHyphen/>
      </w:r>
      <w:r w:rsidRPr="00411EED">
        <w:t>175 or 162</w:t>
      </w:r>
      <w:r w:rsidR="00411EED">
        <w:noBreakHyphen/>
      </w:r>
      <w:r w:rsidRPr="00411EED">
        <w:t xml:space="preserve">180 for a </w:t>
      </w:r>
      <w:r w:rsidR="00411EED" w:rsidRPr="00411EED">
        <w:rPr>
          <w:position w:val="6"/>
          <w:sz w:val="16"/>
          <w:szCs w:val="16"/>
        </w:rPr>
        <w:t>*</w:t>
      </w:r>
      <w:r w:rsidRPr="00411EED">
        <w:t xml:space="preserve">GST instalment quarter of an </w:t>
      </w:r>
      <w:r w:rsidR="00411EED" w:rsidRPr="00411EED">
        <w:rPr>
          <w:position w:val="6"/>
          <w:sz w:val="16"/>
          <w:szCs w:val="16"/>
        </w:rPr>
        <w:t>*</w:t>
      </w:r>
      <w:r w:rsidRPr="00411EED">
        <w:t>instalment tax period applying to you; and</w:t>
      </w:r>
    </w:p>
    <w:p w:rsidR="00300522" w:rsidRPr="00411EED" w:rsidRDefault="00300522" w:rsidP="00300522">
      <w:pPr>
        <w:pStyle w:val="paragraph"/>
      </w:pPr>
      <w:r w:rsidRPr="00411EED">
        <w:tab/>
        <w:t>(b)</w:t>
      </w:r>
      <w:r w:rsidRPr="00411EED">
        <w:tab/>
        <w:t xml:space="preserve">for that or any other GST instalment quarter of an </w:t>
      </w:r>
      <w:r w:rsidR="00411EED" w:rsidRPr="00411EED">
        <w:rPr>
          <w:position w:val="6"/>
          <w:sz w:val="16"/>
          <w:szCs w:val="16"/>
        </w:rPr>
        <w:t>*</w:t>
      </w:r>
      <w:r w:rsidRPr="00411EED">
        <w:t>instalment tax period:</w:t>
      </w:r>
    </w:p>
    <w:p w:rsidR="00300522" w:rsidRPr="00411EED" w:rsidRDefault="00300522" w:rsidP="00300522">
      <w:pPr>
        <w:pStyle w:val="paragraphsub"/>
      </w:pPr>
      <w:r w:rsidRPr="00411EED">
        <w:tab/>
        <w:t>(i)</w:t>
      </w:r>
      <w:r w:rsidRPr="00411EED">
        <w:tab/>
        <w:t xml:space="preserve">you have a </w:t>
      </w:r>
      <w:r w:rsidR="00411EED" w:rsidRPr="00411EED">
        <w:rPr>
          <w:position w:val="6"/>
          <w:sz w:val="16"/>
          <w:szCs w:val="16"/>
        </w:rPr>
        <w:t>*</w:t>
      </w:r>
      <w:r w:rsidRPr="00411EED">
        <w:t xml:space="preserve">notified instalment amount that is less than 25% of your </w:t>
      </w:r>
      <w:r w:rsidR="00411EED" w:rsidRPr="00411EED">
        <w:rPr>
          <w:position w:val="6"/>
          <w:sz w:val="16"/>
          <w:szCs w:val="16"/>
        </w:rPr>
        <w:t>*</w:t>
      </w:r>
      <w:r w:rsidRPr="00411EED">
        <w:t>annual GST liability for the instalment tax period; or</w:t>
      </w:r>
    </w:p>
    <w:p w:rsidR="00300522" w:rsidRPr="00411EED" w:rsidRDefault="00300522" w:rsidP="00300522">
      <w:pPr>
        <w:pStyle w:val="paragraphsub"/>
      </w:pPr>
      <w:r w:rsidRPr="00411EED">
        <w:tab/>
        <w:t>(ii)</w:t>
      </w:r>
      <w:r w:rsidRPr="00411EED">
        <w:tab/>
        <w:t>you do not have a notified instalment amount, but the Commissioner is satisfied that, if you had such a notified instalment amount, it would be less than 25% of your annual GST liability for the instalment tax period.</w:t>
      </w:r>
    </w:p>
    <w:p w:rsidR="00300522" w:rsidRPr="00411EED" w:rsidRDefault="00300522" w:rsidP="009E2DC8">
      <w:pPr>
        <w:pStyle w:val="subsection"/>
        <w:keepNext/>
      </w:pPr>
      <w:r w:rsidRPr="00411EED">
        <w:tab/>
        <w:t>(2)</w:t>
      </w:r>
      <w:r w:rsidRPr="00411EED">
        <w:tab/>
        <w:t xml:space="preserve">The </w:t>
      </w:r>
      <w:r w:rsidR="00411EED" w:rsidRPr="00411EED">
        <w:rPr>
          <w:position w:val="6"/>
          <w:sz w:val="16"/>
          <w:szCs w:val="16"/>
        </w:rPr>
        <w:t>*</w:t>
      </w:r>
      <w:r w:rsidRPr="00411EED">
        <w:t>GST instalment shortfall is reduced by the amount worked out as follows:</w:t>
      </w:r>
    </w:p>
    <w:p w:rsidR="00300522" w:rsidRPr="00411EED" w:rsidRDefault="00143843" w:rsidP="00A53099">
      <w:pPr>
        <w:pStyle w:val="Formula"/>
        <w:spacing w:before="120" w:after="120"/>
      </w:pPr>
      <w:r w:rsidRPr="00411EED">
        <w:rPr>
          <w:noProof/>
        </w:rPr>
        <w:drawing>
          <wp:inline distT="0" distB="0" distL="0" distR="0" wp14:anchorId="48FF5F39" wp14:editId="07F4E12E">
            <wp:extent cx="363855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638550" cy="628650"/>
                    </a:xfrm>
                    <a:prstGeom prst="rect">
                      <a:avLst/>
                    </a:prstGeom>
                    <a:noFill/>
                    <a:ln>
                      <a:noFill/>
                    </a:ln>
                  </pic:spPr>
                </pic:pic>
              </a:graphicData>
            </a:graphic>
          </wp:inline>
        </w:drawing>
      </w:r>
    </w:p>
    <w:p w:rsidR="00300522" w:rsidRPr="00411EED" w:rsidRDefault="00300522" w:rsidP="00266102">
      <w:pPr>
        <w:pStyle w:val="subsection2"/>
        <w:keepNext/>
        <w:keepLines/>
      </w:pPr>
      <w:r w:rsidRPr="00411EED">
        <w:lastRenderedPageBreak/>
        <w:t>where:</w:t>
      </w:r>
    </w:p>
    <w:p w:rsidR="00300522" w:rsidRPr="00411EED" w:rsidRDefault="00300522" w:rsidP="00266102">
      <w:pPr>
        <w:pStyle w:val="Definition"/>
        <w:keepNext/>
        <w:keepLines/>
      </w:pPr>
      <w:r w:rsidRPr="00411EED">
        <w:rPr>
          <w:b/>
          <w:i/>
        </w:rPr>
        <w:t>notified and other amounts</w:t>
      </w:r>
      <w:r w:rsidRPr="00411EED">
        <w:t xml:space="preserve"> is the sum of:</w:t>
      </w:r>
    </w:p>
    <w:p w:rsidR="00300522" w:rsidRPr="00411EED" w:rsidRDefault="00300522" w:rsidP="00300522">
      <w:pPr>
        <w:pStyle w:val="paragraph"/>
      </w:pPr>
      <w:r w:rsidRPr="00411EED">
        <w:tab/>
        <w:t>(a)</w:t>
      </w:r>
      <w:r w:rsidRPr="00411EED">
        <w:tab/>
        <w:t xml:space="preserve">the </w:t>
      </w:r>
      <w:r w:rsidR="00411EED" w:rsidRPr="00411EED">
        <w:rPr>
          <w:position w:val="6"/>
          <w:sz w:val="16"/>
          <w:szCs w:val="16"/>
        </w:rPr>
        <w:t>*</w:t>
      </w:r>
      <w:r w:rsidRPr="00411EED">
        <w:t xml:space="preserve">notified instalment amount, or, if you do not have a notified instalment amount for the </w:t>
      </w:r>
      <w:r w:rsidR="00411EED" w:rsidRPr="00411EED">
        <w:rPr>
          <w:position w:val="6"/>
          <w:sz w:val="16"/>
          <w:szCs w:val="16"/>
        </w:rPr>
        <w:t>*</w:t>
      </w:r>
      <w:r w:rsidRPr="00411EED">
        <w:t>GST instalment quarter, the amount that the Commissioner is satisfied would have otherwise been that notified instalment amount; and</w:t>
      </w:r>
    </w:p>
    <w:p w:rsidR="00300522" w:rsidRPr="00411EED" w:rsidRDefault="00300522" w:rsidP="00300522">
      <w:pPr>
        <w:pStyle w:val="paragraph"/>
      </w:pPr>
      <w:r w:rsidRPr="00411EED">
        <w:tab/>
        <w:t>(b)</w:t>
      </w:r>
      <w:r w:rsidRPr="00411EED">
        <w:tab/>
        <w:t xml:space="preserve">for each of the earlier GST instalment quarters (if any) of the </w:t>
      </w:r>
      <w:r w:rsidR="00411EED" w:rsidRPr="00411EED">
        <w:rPr>
          <w:position w:val="6"/>
          <w:sz w:val="16"/>
          <w:szCs w:val="16"/>
        </w:rPr>
        <w:t>*</w:t>
      </w:r>
      <w:r w:rsidRPr="00411EED">
        <w:t>instalment tax period in question:</w:t>
      </w:r>
    </w:p>
    <w:p w:rsidR="00300522" w:rsidRPr="00411EED" w:rsidRDefault="00300522" w:rsidP="00300522">
      <w:pPr>
        <w:pStyle w:val="paragraphsub"/>
      </w:pPr>
      <w:r w:rsidRPr="00411EED">
        <w:tab/>
        <w:t>(i)</w:t>
      </w:r>
      <w:r w:rsidRPr="00411EED">
        <w:tab/>
        <w:t>the notified instalment amount; or</w:t>
      </w:r>
    </w:p>
    <w:p w:rsidR="00300522" w:rsidRPr="00411EED" w:rsidRDefault="00300522" w:rsidP="00300522">
      <w:pPr>
        <w:pStyle w:val="paragraphsub"/>
      </w:pPr>
      <w:r w:rsidRPr="00411EED">
        <w:tab/>
        <w:t>(ii)</w:t>
      </w:r>
      <w:r w:rsidRPr="00411EED">
        <w:tab/>
        <w:t xml:space="preserve">if you do not have a notified instalment amount for the </w:t>
      </w:r>
      <w:r w:rsidR="00411EED" w:rsidRPr="00411EED">
        <w:rPr>
          <w:position w:val="6"/>
          <w:sz w:val="16"/>
          <w:szCs w:val="16"/>
        </w:rPr>
        <w:t>*</w:t>
      </w:r>
      <w:r w:rsidRPr="00411EED">
        <w:t>GST instalment quarter—the amount that the Commissioner is satisfied would have otherwise been that notified instalment amount; and</w:t>
      </w:r>
    </w:p>
    <w:p w:rsidR="00300522" w:rsidRPr="00411EED" w:rsidRDefault="00300522" w:rsidP="00300522">
      <w:pPr>
        <w:pStyle w:val="paragraph"/>
      </w:pPr>
      <w:r w:rsidRPr="00411EED">
        <w:tab/>
        <w:t>(c)</w:t>
      </w:r>
      <w:r w:rsidRPr="00411EED">
        <w:tab/>
        <w:t xml:space="preserve">if the instalment tax period is only part of a </w:t>
      </w:r>
      <w:r w:rsidR="00411EED" w:rsidRPr="00411EED">
        <w:rPr>
          <w:position w:val="6"/>
          <w:sz w:val="16"/>
          <w:szCs w:val="16"/>
        </w:rPr>
        <w:t>*</w:t>
      </w:r>
      <w:r w:rsidRPr="00411EED">
        <w:t xml:space="preserve">financial year—your </w:t>
      </w:r>
      <w:r w:rsidR="00411EED" w:rsidRPr="00411EED">
        <w:rPr>
          <w:position w:val="6"/>
          <w:sz w:val="16"/>
          <w:szCs w:val="16"/>
        </w:rPr>
        <w:t>*</w:t>
      </w:r>
      <w:r w:rsidRPr="00411EED">
        <w:t>early net amounts for the financial year (subtracting any of those amounts that are less than zero).</w:t>
      </w:r>
    </w:p>
    <w:p w:rsidR="00300522" w:rsidRPr="00411EED" w:rsidRDefault="00300522" w:rsidP="00300522">
      <w:pPr>
        <w:pStyle w:val="subsection"/>
      </w:pPr>
      <w:r w:rsidRPr="00411EED">
        <w:tab/>
        <w:t>(3)</w:t>
      </w:r>
      <w:r w:rsidRPr="00411EED">
        <w:tab/>
        <w:t xml:space="preserve">If, because of the reduction, your </w:t>
      </w:r>
      <w:r w:rsidR="00411EED" w:rsidRPr="00411EED">
        <w:rPr>
          <w:position w:val="6"/>
          <w:sz w:val="16"/>
          <w:szCs w:val="16"/>
        </w:rPr>
        <w:t>*</w:t>
      </w:r>
      <w:r w:rsidRPr="00411EED">
        <w:t xml:space="preserve">GST instalment shortfall for the </w:t>
      </w:r>
      <w:r w:rsidR="00411EED" w:rsidRPr="00411EED">
        <w:rPr>
          <w:position w:val="6"/>
          <w:sz w:val="16"/>
          <w:szCs w:val="16"/>
        </w:rPr>
        <w:t>*</w:t>
      </w:r>
      <w:r w:rsidRPr="00411EED">
        <w:t>GST instalment quarter is zero or less than zero, you are not liable to pay a penalty under section</w:t>
      </w:r>
      <w:r w:rsidR="00411EED">
        <w:t> </w:t>
      </w:r>
      <w:r w:rsidRPr="00411EED">
        <w:t>162</w:t>
      </w:r>
      <w:r w:rsidR="00411EED">
        <w:noBreakHyphen/>
      </w:r>
      <w:r w:rsidRPr="00411EED">
        <w:t>175 or 162</w:t>
      </w:r>
      <w:r w:rsidR="00411EED">
        <w:noBreakHyphen/>
      </w:r>
      <w:r w:rsidRPr="00411EED">
        <w:t>180 (as the case requires) in relation to the GST instalment quarter.</w:t>
      </w:r>
    </w:p>
    <w:p w:rsidR="00300522" w:rsidRPr="00411EED" w:rsidRDefault="00300522" w:rsidP="00300522">
      <w:pPr>
        <w:pStyle w:val="subsection"/>
      </w:pPr>
      <w:r w:rsidRPr="00411EED">
        <w:tab/>
        <w:t>(4)</w:t>
      </w:r>
      <w:r w:rsidRPr="00411EED">
        <w:tab/>
        <w:t>If both this section and section</w:t>
      </w:r>
      <w:r w:rsidR="00411EED">
        <w:t> </w:t>
      </w:r>
      <w:r w:rsidRPr="00411EED">
        <w:t>162</w:t>
      </w:r>
      <w:r w:rsidR="00411EED">
        <w:noBreakHyphen/>
      </w:r>
      <w:r w:rsidRPr="00411EED">
        <w:t xml:space="preserve">200 apply to a particular </w:t>
      </w:r>
      <w:r w:rsidR="00411EED" w:rsidRPr="00411EED">
        <w:rPr>
          <w:position w:val="6"/>
          <w:sz w:val="16"/>
          <w:szCs w:val="16"/>
        </w:rPr>
        <w:t>*</w:t>
      </w:r>
      <w:r w:rsidRPr="00411EED">
        <w:t>GST instalment shortfall, apply this section to the shortfall before applying section</w:t>
      </w:r>
      <w:r w:rsidR="00411EED">
        <w:t> </w:t>
      </w:r>
      <w:r w:rsidRPr="00411EED">
        <w:t>162</w:t>
      </w:r>
      <w:r w:rsidR="00411EED">
        <w:noBreakHyphen/>
      </w:r>
      <w:r w:rsidRPr="00411EED">
        <w:t>200.</w:t>
      </w:r>
    </w:p>
    <w:p w:rsidR="00300522" w:rsidRPr="00411EED" w:rsidRDefault="00300522" w:rsidP="00300522">
      <w:pPr>
        <w:pStyle w:val="ActHead5"/>
      </w:pPr>
      <w:bookmarkStart w:id="1021" w:name="_Toc471394052"/>
      <w:r w:rsidRPr="005A283F">
        <w:rPr>
          <w:rStyle w:val="CharSectno"/>
        </w:rPr>
        <w:t>162</w:t>
      </w:r>
      <w:r w:rsidR="00411EED" w:rsidRPr="005A283F">
        <w:rPr>
          <w:rStyle w:val="CharSectno"/>
        </w:rPr>
        <w:noBreakHyphen/>
      </w:r>
      <w:r w:rsidRPr="005A283F">
        <w:rPr>
          <w:rStyle w:val="CharSectno"/>
        </w:rPr>
        <w:t>200</w:t>
      </w:r>
      <w:r w:rsidRPr="00411EED">
        <w:t xml:space="preserve">  Reduction in penalties if GST instalment shortfall is made up in a later instalment</w:t>
      </w:r>
      <w:bookmarkEnd w:id="1021"/>
    </w:p>
    <w:p w:rsidR="00300522" w:rsidRPr="00411EED" w:rsidRDefault="00300522" w:rsidP="00300522">
      <w:pPr>
        <w:pStyle w:val="subsection"/>
      </w:pPr>
      <w:r w:rsidRPr="00411EED">
        <w:tab/>
        <w:t>(1)</w:t>
      </w:r>
      <w:r w:rsidRPr="00411EED">
        <w:tab/>
        <w:t xml:space="preserve">This section reduces your </w:t>
      </w:r>
      <w:r w:rsidR="00411EED" w:rsidRPr="00411EED">
        <w:rPr>
          <w:position w:val="6"/>
          <w:sz w:val="16"/>
          <w:szCs w:val="16"/>
        </w:rPr>
        <w:t>*</w:t>
      </w:r>
      <w:r w:rsidRPr="00411EED">
        <w:t xml:space="preserve">GST instalment shortfall, for a </w:t>
      </w:r>
      <w:r w:rsidR="00411EED" w:rsidRPr="00411EED">
        <w:rPr>
          <w:position w:val="6"/>
          <w:sz w:val="16"/>
          <w:szCs w:val="16"/>
        </w:rPr>
        <w:t>*</w:t>
      </w:r>
      <w:r w:rsidRPr="00411EED">
        <w:t xml:space="preserve">GST instalment quarter of an </w:t>
      </w:r>
      <w:r w:rsidR="00411EED" w:rsidRPr="00411EED">
        <w:rPr>
          <w:position w:val="6"/>
          <w:sz w:val="16"/>
          <w:szCs w:val="16"/>
        </w:rPr>
        <w:t>*</w:t>
      </w:r>
      <w:r w:rsidRPr="00411EED">
        <w:t>instalment tax period applying to you, if:</w:t>
      </w:r>
    </w:p>
    <w:p w:rsidR="00300522" w:rsidRPr="00411EED" w:rsidRDefault="00300522" w:rsidP="00300522">
      <w:pPr>
        <w:pStyle w:val="paragraph"/>
      </w:pPr>
      <w:r w:rsidRPr="00411EED">
        <w:tab/>
        <w:t>(a)</w:t>
      </w:r>
      <w:r w:rsidRPr="00411EED">
        <w:tab/>
        <w:t xml:space="preserve">you pay to the Commissioner a </w:t>
      </w:r>
      <w:r w:rsidR="00411EED" w:rsidRPr="00411EED">
        <w:rPr>
          <w:position w:val="6"/>
          <w:sz w:val="16"/>
          <w:szCs w:val="16"/>
        </w:rPr>
        <w:t>*</w:t>
      </w:r>
      <w:r w:rsidRPr="00411EED">
        <w:t>GST instalment for a later GST instalment quarter of the instalment tax period; and</w:t>
      </w:r>
    </w:p>
    <w:p w:rsidR="00300522" w:rsidRPr="00411EED" w:rsidRDefault="00300522" w:rsidP="00300522">
      <w:pPr>
        <w:pStyle w:val="paragraph"/>
      </w:pPr>
      <w:r w:rsidRPr="00411EED">
        <w:tab/>
        <w:t>(b)</w:t>
      </w:r>
      <w:r w:rsidRPr="00411EED">
        <w:tab/>
        <w:t xml:space="preserve">that GST instalment exceeds 25% of your </w:t>
      </w:r>
      <w:r w:rsidR="00411EED" w:rsidRPr="00411EED">
        <w:rPr>
          <w:position w:val="6"/>
          <w:sz w:val="16"/>
          <w:szCs w:val="16"/>
        </w:rPr>
        <w:t>*</w:t>
      </w:r>
      <w:r w:rsidRPr="00411EED">
        <w:t>annual GST liability for the instalment tax period.</w:t>
      </w:r>
    </w:p>
    <w:p w:rsidR="00300522" w:rsidRPr="00411EED" w:rsidRDefault="00300522" w:rsidP="00300522">
      <w:pPr>
        <w:pStyle w:val="subsection2"/>
      </w:pPr>
      <w:r w:rsidRPr="00411EED">
        <w:t xml:space="preserve">The amount of that excess is called the </w:t>
      </w:r>
      <w:r w:rsidRPr="00411EED">
        <w:rPr>
          <w:b/>
          <w:bCs/>
          <w:i/>
          <w:iCs/>
        </w:rPr>
        <w:t>top up</w:t>
      </w:r>
      <w:r w:rsidRPr="00411EED">
        <w:t>.</w:t>
      </w:r>
    </w:p>
    <w:p w:rsidR="00300522" w:rsidRPr="00411EED" w:rsidRDefault="00300522" w:rsidP="00300522">
      <w:pPr>
        <w:pStyle w:val="subsection"/>
      </w:pPr>
      <w:r w:rsidRPr="00411EED">
        <w:lastRenderedPageBreak/>
        <w:tab/>
        <w:t>(2)</w:t>
      </w:r>
      <w:r w:rsidRPr="00411EED">
        <w:tab/>
        <w:t xml:space="preserve">The </w:t>
      </w:r>
      <w:r w:rsidR="00411EED" w:rsidRPr="00411EED">
        <w:rPr>
          <w:position w:val="6"/>
          <w:sz w:val="16"/>
          <w:szCs w:val="16"/>
        </w:rPr>
        <w:t>*</w:t>
      </w:r>
      <w:r w:rsidRPr="00411EED">
        <w:t>GST instalment shortfall is reduced by applying so much of the top up as does not exceed the GST instalment shortfall.</w:t>
      </w:r>
    </w:p>
    <w:p w:rsidR="00300522" w:rsidRPr="00411EED" w:rsidRDefault="00300522" w:rsidP="00300522">
      <w:pPr>
        <w:pStyle w:val="subsection"/>
      </w:pPr>
      <w:r w:rsidRPr="00411EED">
        <w:tab/>
        <w:t>(3)</w:t>
      </w:r>
      <w:r w:rsidRPr="00411EED">
        <w:tab/>
        <w:t xml:space="preserve">However, if some of the top up has already been applied (under any other application or applications of this section) to reduce a </w:t>
      </w:r>
      <w:r w:rsidR="00411EED" w:rsidRPr="00411EED">
        <w:rPr>
          <w:position w:val="6"/>
          <w:sz w:val="16"/>
          <w:szCs w:val="16"/>
        </w:rPr>
        <w:t>*</w:t>
      </w:r>
      <w:r w:rsidRPr="00411EED">
        <w:t xml:space="preserve">GST instalment shortfall for a different </w:t>
      </w:r>
      <w:r w:rsidR="00411EED" w:rsidRPr="00411EED">
        <w:rPr>
          <w:position w:val="6"/>
          <w:sz w:val="16"/>
          <w:szCs w:val="16"/>
        </w:rPr>
        <w:t>*</w:t>
      </w:r>
      <w:r w:rsidRPr="00411EED">
        <w:t xml:space="preserve">GST instalment quarter of the </w:t>
      </w:r>
      <w:r w:rsidR="00411EED" w:rsidRPr="00411EED">
        <w:rPr>
          <w:position w:val="6"/>
          <w:sz w:val="16"/>
          <w:szCs w:val="16"/>
        </w:rPr>
        <w:t>*</w:t>
      </w:r>
      <w:r w:rsidRPr="00411EED">
        <w:t>instalment tax period, the GST instalment shortfall is reduced by applying so much of the top up as has not already been applied, and does not exceed the GST instalment shortfall.</w:t>
      </w:r>
    </w:p>
    <w:p w:rsidR="00300522" w:rsidRPr="00411EED" w:rsidRDefault="00300522" w:rsidP="00300522">
      <w:pPr>
        <w:pStyle w:val="subsection"/>
      </w:pPr>
      <w:r w:rsidRPr="00411EED">
        <w:tab/>
        <w:t>(4)</w:t>
      </w:r>
      <w:r w:rsidRPr="00411EED">
        <w:tab/>
        <w:t xml:space="preserve">The reduction under </w:t>
      </w:r>
      <w:r w:rsidR="00411EED">
        <w:t>subsection (</w:t>
      </w:r>
      <w:r w:rsidRPr="00411EED">
        <w:t>2) has effect for each day in the period that:</w:t>
      </w:r>
    </w:p>
    <w:p w:rsidR="00300522" w:rsidRPr="00411EED" w:rsidRDefault="00300522" w:rsidP="00300522">
      <w:pPr>
        <w:pStyle w:val="paragraph"/>
      </w:pPr>
      <w:r w:rsidRPr="00411EED">
        <w:tab/>
        <w:t>(a)</w:t>
      </w:r>
      <w:r w:rsidRPr="00411EED">
        <w:tab/>
        <w:t xml:space="preserve">started at the beginning of the day on which you paid the </w:t>
      </w:r>
      <w:r w:rsidR="00411EED" w:rsidRPr="00411EED">
        <w:rPr>
          <w:position w:val="6"/>
          <w:sz w:val="16"/>
          <w:szCs w:val="16"/>
        </w:rPr>
        <w:t>*</w:t>
      </w:r>
      <w:r w:rsidRPr="00411EED">
        <w:t xml:space="preserve">GST instalment for the later </w:t>
      </w:r>
      <w:r w:rsidR="00411EED" w:rsidRPr="00411EED">
        <w:rPr>
          <w:position w:val="6"/>
          <w:sz w:val="16"/>
          <w:szCs w:val="16"/>
        </w:rPr>
        <w:t>*</w:t>
      </w:r>
      <w:r w:rsidRPr="00411EED">
        <w:t>GST instalment quarter; and</w:t>
      </w:r>
    </w:p>
    <w:p w:rsidR="00300522" w:rsidRPr="00411EED" w:rsidRDefault="00300522" w:rsidP="00300522">
      <w:pPr>
        <w:pStyle w:val="paragraph"/>
      </w:pPr>
      <w:r w:rsidRPr="00411EED">
        <w:tab/>
        <w:t>(b)</w:t>
      </w:r>
      <w:r w:rsidRPr="00411EED">
        <w:tab/>
        <w:t>finishes at the end of the day before which you must, under section</w:t>
      </w:r>
      <w:r w:rsidR="00411EED">
        <w:t> </w:t>
      </w:r>
      <w:r w:rsidRPr="00411EED">
        <w:t>162</w:t>
      </w:r>
      <w:r w:rsidR="00411EED">
        <w:noBreakHyphen/>
      </w:r>
      <w:r w:rsidRPr="00411EED">
        <w:t xml:space="preserve">110, pay to the Commissioner your </w:t>
      </w:r>
      <w:r w:rsidR="00411EED" w:rsidRPr="00411EED">
        <w:rPr>
          <w:position w:val="6"/>
          <w:sz w:val="16"/>
        </w:rPr>
        <w:t>*</w:t>
      </w:r>
      <w:r w:rsidR="00BA2B05" w:rsidRPr="00411EED">
        <w:t>assessed net amount</w:t>
      </w:r>
      <w:r w:rsidRPr="00411EED">
        <w:t xml:space="preserve"> for the </w:t>
      </w:r>
      <w:r w:rsidR="00411EED" w:rsidRPr="00411EED">
        <w:rPr>
          <w:position w:val="6"/>
          <w:sz w:val="16"/>
          <w:szCs w:val="16"/>
        </w:rPr>
        <w:t>*</w:t>
      </w:r>
      <w:r w:rsidRPr="00411EED">
        <w:t>instalment tax period.</w:t>
      </w:r>
    </w:p>
    <w:p w:rsidR="00300522" w:rsidRPr="00411EED" w:rsidRDefault="00300522" w:rsidP="00300522">
      <w:pPr>
        <w:pStyle w:val="ActHead5"/>
      </w:pPr>
      <w:bookmarkStart w:id="1022" w:name="_Toc471394053"/>
      <w:r w:rsidRPr="005A283F">
        <w:rPr>
          <w:rStyle w:val="CharSectno"/>
        </w:rPr>
        <w:t>162</w:t>
      </w:r>
      <w:r w:rsidR="00411EED" w:rsidRPr="005A283F">
        <w:rPr>
          <w:rStyle w:val="CharSectno"/>
        </w:rPr>
        <w:noBreakHyphen/>
      </w:r>
      <w:r w:rsidRPr="005A283F">
        <w:rPr>
          <w:rStyle w:val="CharSectno"/>
        </w:rPr>
        <w:t>205</w:t>
      </w:r>
      <w:r w:rsidRPr="00411EED">
        <w:t xml:space="preserve">  This </w:t>
      </w:r>
      <w:r w:rsidR="00A53099" w:rsidRPr="00411EED">
        <w:t>Subdivision</w:t>
      </w:r>
      <w:r w:rsidR="00A36DB5" w:rsidRPr="00411EED">
        <w:t xml:space="preserve"> </w:t>
      </w:r>
      <w:r w:rsidRPr="00411EED">
        <w:t>does not create a liability for general interest charge</w:t>
      </w:r>
      <w:bookmarkEnd w:id="1022"/>
    </w:p>
    <w:p w:rsidR="00300522" w:rsidRPr="00411EED" w:rsidRDefault="00300522" w:rsidP="00300522">
      <w:pPr>
        <w:pStyle w:val="subsection"/>
      </w:pPr>
      <w:r w:rsidRPr="00411EED">
        <w:tab/>
      </w:r>
      <w:r w:rsidRPr="00411EED">
        <w:tab/>
        <w:t xml:space="preserve">For the avoidance of doubt, this </w:t>
      </w:r>
      <w:r w:rsidR="00A53099" w:rsidRPr="00411EED">
        <w:t>Subdivision</w:t>
      </w:r>
      <w:r w:rsidR="00A36DB5" w:rsidRPr="00411EED">
        <w:t xml:space="preserve"> </w:t>
      </w:r>
      <w:r w:rsidRPr="00411EED">
        <w:t xml:space="preserve">does not have the effect of making you liable to pay the </w:t>
      </w:r>
      <w:r w:rsidR="00411EED" w:rsidRPr="00411EED">
        <w:rPr>
          <w:position w:val="6"/>
          <w:sz w:val="16"/>
          <w:szCs w:val="16"/>
        </w:rPr>
        <w:t>*</w:t>
      </w:r>
      <w:r w:rsidRPr="00411EED">
        <w:t>general interest charge.</w:t>
      </w:r>
    </w:p>
    <w:p w:rsidR="00300522" w:rsidRPr="00411EED" w:rsidRDefault="00300522" w:rsidP="00A36DB5">
      <w:pPr>
        <w:pStyle w:val="ActHead3"/>
        <w:pageBreakBefore/>
      </w:pPr>
      <w:bookmarkStart w:id="1023" w:name="_Toc471394054"/>
      <w:r w:rsidRPr="005A283F">
        <w:rPr>
          <w:rStyle w:val="CharDivNo"/>
        </w:rPr>
        <w:lastRenderedPageBreak/>
        <w:t>Division</w:t>
      </w:r>
      <w:r w:rsidR="00411EED" w:rsidRPr="005A283F">
        <w:rPr>
          <w:rStyle w:val="CharDivNo"/>
        </w:rPr>
        <w:t> </w:t>
      </w:r>
      <w:r w:rsidRPr="005A283F">
        <w:rPr>
          <w:rStyle w:val="CharDivNo"/>
        </w:rPr>
        <w:t>165</w:t>
      </w:r>
      <w:r w:rsidRPr="00411EED">
        <w:t>—</w:t>
      </w:r>
      <w:r w:rsidRPr="005A283F">
        <w:rPr>
          <w:rStyle w:val="CharDivText"/>
        </w:rPr>
        <w:t>Anti</w:t>
      </w:r>
      <w:r w:rsidR="00411EED" w:rsidRPr="005A283F">
        <w:rPr>
          <w:rStyle w:val="CharDivText"/>
        </w:rPr>
        <w:noBreakHyphen/>
      </w:r>
      <w:r w:rsidRPr="005A283F">
        <w:rPr>
          <w:rStyle w:val="CharDivText"/>
        </w:rPr>
        <w:t>avoidance</w:t>
      </w:r>
      <w:bookmarkEnd w:id="1023"/>
    </w:p>
    <w:p w:rsidR="00300522" w:rsidRPr="00411EED" w:rsidRDefault="00300522" w:rsidP="00300522">
      <w:pPr>
        <w:pStyle w:val="TofSectsHeading"/>
      </w:pPr>
      <w:r w:rsidRPr="00411EED">
        <w:t>Table of Subdivisions</w:t>
      </w:r>
    </w:p>
    <w:p w:rsidR="00300522" w:rsidRPr="00411EED" w:rsidRDefault="00300522" w:rsidP="00300522">
      <w:pPr>
        <w:pStyle w:val="TofSectsSubdiv"/>
      </w:pPr>
      <w:r w:rsidRPr="00411EED">
        <w:t>165</w:t>
      </w:r>
      <w:r w:rsidR="00411EED">
        <w:noBreakHyphen/>
      </w:r>
      <w:r w:rsidRPr="00411EED">
        <w:t>A</w:t>
      </w:r>
      <w:r w:rsidRPr="00411EED">
        <w:tab/>
        <w:t>Application of this Division</w:t>
      </w:r>
    </w:p>
    <w:p w:rsidR="00300522" w:rsidRPr="00411EED" w:rsidRDefault="00300522" w:rsidP="00300522">
      <w:pPr>
        <w:pStyle w:val="TofSectsSubdiv"/>
      </w:pPr>
      <w:r w:rsidRPr="00411EED">
        <w:t>165</w:t>
      </w:r>
      <w:r w:rsidR="00411EED">
        <w:noBreakHyphen/>
      </w:r>
      <w:r w:rsidRPr="00411EED">
        <w:t>B</w:t>
      </w:r>
      <w:r w:rsidRPr="00411EED">
        <w:tab/>
        <w:t>Commissioner may negate effects of schemes for GST benefits</w:t>
      </w:r>
    </w:p>
    <w:p w:rsidR="00300522" w:rsidRPr="00411EED" w:rsidRDefault="00300522" w:rsidP="00300522">
      <w:pPr>
        <w:pStyle w:val="ActHead5"/>
      </w:pPr>
      <w:bookmarkStart w:id="1024" w:name="_Toc471394055"/>
      <w:r w:rsidRPr="005A283F">
        <w:rPr>
          <w:rStyle w:val="CharSectno"/>
        </w:rPr>
        <w:t>165</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1024"/>
    </w:p>
    <w:p w:rsidR="00300522" w:rsidRPr="00411EED" w:rsidRDefault="00300522" w:rsidP="00300522">
      <w:pPr>
        <w:pStyle w:val="BoxText"/>
      </w:pPr>
      <w:r w:rsidRPr="00411EED">
        <w:t xml:space="preserve">The object of this </w:t>
      </w:r>
      <w:r w:rsidR="00A53099" w:rsidRPr="00411EED">
        <w:t>Division</w:t>
      </w:r>
      <w:r w:rsidR="00A36DB5" w:rsidRPr="00411EED">
        <w:t xml:space="preserve"> </w:t>
      </w:r>
      <w:r w:rsidRPr="00411EED">
        <w:t>is to deter schemes to give entities benefits by reducing GST, increasing refunds or altering the timing of payment of GST or refunds.</w:t>
      </w:r>
    </w:p>
    <w:p w:rsidR="00300522" w:rsidRPr="00411EED" w:rsidRDefault="00300522" w:rsidP="00300522">
      <w:pPr>
        <w:pStyle w:val="BoxText"/>
      </w:pPr>
      <w:r w:rsidRPr="00411EED">
        <w:t>If the dominant purpose or principal effect of a scheme is to give an entity such a benefit, the Commissioner may negate the benefit an entity gets from the scheme by declaring how much GST or refund would have been payable, and when it would have been payable, apart from the scheme.</w:t>
      </w:r>
    </w:p>
    <w:p w:rsidR="00300522" w:rsidRPr="00411EED" w:rsidRDefault="00300522" w:rsidP="00300522">
      <w:pPr>
        <w:pStyle w:val="BoxText"/>
      </w:pPr>
      <w:r w:rsidRPr="00411EED">
        <w:t xml:space="preserve">This </w:t>
      </w:r>
      <w:r w:rsidR="00A53099" w:rsidRPr="00411EED">
        <w:t>Division</w:t>
      </w:r>
      <w:r w:rsidR="00A36DB5" w:rsidRPr="00411EED">
        <w:t xml:space="preserve"> </w:t>
      </w:r>
      <w:r w:rsidRPr="00411EED">
        <w:t>is aimed at artificial or contrived schemes. It is not, for example, intended to apply to:</w:t>
      </w:r>
    </w:p>
    <w:p w:rsidR="00300522" w:rsidRPr="00411EED" w:rsidRDefault="00300522" w:rsidP="00300522">
      <w:pPr>
        <w:pStyle w:val="BoxList"/>
      </w:pPr>
      <w:r w:rsidRPr="00411EED">
        <w:t>•</w:t>
      </w:r>
      <w:r w:rsidRPr="00411EED">
        <w:tab/>
        <w:t>an exporter electing to have monthly tax periods in order to bring forward the entitlement to input tax credits; or</w:t>
      </w:r>
    </w:p>
    <w:p w:rsidR="00300522" w:rsidRPr="00411EED" w:rsidRDefault="00300522" w:rsidP="00300522">
      <w:pPr>
        <w:pStyle w:val="BoxList"/>
      </w:pPr>
      <w:r w:rsidRPr="00411EED">
        <w:t>•</w:t>
      </w:r>
      <w:r w:rsidRPr="00411EED">
        <w:tab/>
        <w:t xml:space="preserve">a supplier of child care applying to be approved under the </w:t>
      </w:r>
      <w:r w:rsidRPr="00411EED">
        <w:rPr>
          <w:i/>
          <w:iCs/>
        </w:rPr>
        <w:t>A New Tax System (Family Assistance</w:t>
      </w:r>
      <w:r w:rsidR="00A53099" w:rsidRPr="00411EED">
        <w:rPr>
          <w:i/>
          <w:iCs/>
        </w:rPr>
        <w:t>) (A</w:t>
      </w:r>
      <w:r w:rsidRPr="00411EED">
        <w:rPr>
          <w:i/>
          <w:iCs/>
        </w:rPr>
        <w:t>dministration) Act 1999</w:t>
      </w:r>
      <w:r w:rsidRPr="00411EED">
        <w:t xml:space="preserve"> (this would make the supplies of child care GST</w:t>
      </w:r>
      <w:r w:rsidR="00411EED">
        <w:noBreakHyphen/>
      </w:r>
      <w:r w:rsidRPr="00411EED">
        <w:t>free); or</w:t>
      </w:r>
    </w:p>
    <w:p w:rsidR="00300522" w:rsidRPr="00411EED" w:rsidRDefault="00300522" w:rsidP="00300522">
      <w:pPr>
        <w:pStyle w:val="BoxList"/>
        <w:keepNext/>
        <w:keepLines/>
      </w:pPr>
      <w:r w:rsidRPr="00411EED">
        <w:lastRenderedPageBreak/>
        <w:t>•</w:t>
      </w:r>
      <w:r w:rsidRPr="00411EED">
        <w:tab/>
        <w:t>a supplier choosing under section</w:t>
      </w:r>
      <w:r w:rsidR="00411EED">
        <w:t> </w:t>
      </w:r>
      <w:r w:rsidRPr="00411EED">
        <w:t>9</w:t>
      </w:r>
      <w:r w:rsidR="00411EED">
        <w:noBreakHyphen/>
      </w:r>
      <w:r w:rsidRPr="00411EED">
        <w:t xml:space="preserve">25 of the </w:t>
      </w:r>
      <w:r w:rsidR="00333E41" w:rsidRPr="00411EED">
        <w:t>Wine Tax Act</w:t>
      </w:r>
      <w:r w:rsidRPr="00411EED">
        <w:rPr>
          <w:i/>
          <w:iCs/>
        </w:rPr>
        <w:t xml:space="preserve"> </w:t>
      </w:r>
      <w:r w:rsidRPr="00411EED">
        <w:t>to use the average wholesale price method for working out the taxable value of retail sales of grape wine; or</w:t>
      </w:r>
    </w:p>
    <w:p w:rsidR="00300522" w:rsidRPr="00411EED" w:rsidRDefault="00300522" w:rsidP="00300522">
      <w:pPr>
        <w:pStyle w:val="BoxList"/>
      </w:pPr>
      <w:r w:rsidRPr="00411EED">
        <w:t>•</w:t>
      </w:r>
      <w:r w:rsidRPr="00411EED">
        <w:tab/>
        <w:t>a bank having its car fleet serviced earlier than usual, and before 1</w:t>
      </w:r>
      <w:r w:rsidR="00411EED">
        <w:t> </w:t>
      </w:r>
      <w:r w:rsidRPr="00411EED">
        <w:t>July 2000, so that the servicing does not, at least initially, bear the GST.</w:t>
      </w:r>
    </w:p>
    <w:p w:rsidR="00300522" w:rsidRPr="00411EED" w:rsidRDefault="00300522" w:rsidP="00300522">
      <w:pPr>
        <w:pStyle w:val="ActHead4"/>
      </w:pPr>
      <w:bookmarkStart w:id="1025" w:name="_Toc471394056"/>
      <w:r w:rsidRPr="005A283F">
        <w:rPr>
          <w:rStyle w:val="CharSubdNo"/>
        </w:rPr>
        <w:t>Subdivision</w:t>
      </w:r>
      <w:r w:rsidR="00411EED" w:rsidRPr="005A283F">
        <w:rPr>
          <w:rStyle w:val="CharSubdNo"/>
        </w:rPr>
        <w:t> </w:t>
      </w:r>
      <w:r w:rsidRPr="005A283F">
        <w:rPr>
          <w:rStyle w:val="CharSubdNo"/>
        </w:rPr>
        <w:t>165</w:t>
      </w:r>
      <w:r w:rsidR="00411EED" w:rsidRPr="005A283F">
        <w:rPr>
          <w:rStyle w:val="CharSubdNo"/>
        </w:rPr>
        <w:noBreakHyphen/>
      </w:r>
      <w:r w:rsidRPr="005A283F">
        <w:rPr>
          <w:rStyle w:val="CharSubdNo"/>
        </w:rPr>
        <w:t>A</w:t>
      </w:r>
      <w:r w:rsidRPr="00411EED">
        <w:t>—</w:t>
      </w:r>
      <w:r w:rsidRPr="005A283F">
        <w:rPr>
          <w:rStyle w:val="CharSubdText"/>
        </w:rPr>
        <w:t>Application of this Division</w:t>
      </w:r>
      <w:bookmarkEnd w:id="1025"/>
    </w:p>
    <w:p w:rsidR="00300522" w:rsidRPr="00411EED" w:rsidRDefault="00300522" w:rsidP="00300522">
      <w:pPr>
        <w:pStyle w:val="ActHead5"/>
      </w:pPr>
      <w:bookmarkStart w:id="1026" w:name="_Toc471394057"/>
      <w:r w:rsidRPr="005A283F">
        <w:rPr>
          <w:rStyle w:val="CharSectno"/>
        </w:rPr>
        <w:t>165</w:t>
      </w:r>
      <w:r w:rsidR="00411EED" w:rsidRPr="005A283F">
        <w:rPr>
          <w:rStyle w:val="CharSectno"/>
        </w:rPr>
        <w:noBreakHyphen/>
      </w:r>
      <w:r w:rsidRPr="005A283F">
        <w:rPr>
          <w:rStyle w:val="CharSectno"/>
        </w:rPr>
        <w:t>5</w:t>
      </w:r>
      <w:r w:rsidRPr="00411EED">
        <w:t xml:space="preserve">  When does this </w:t>
      </w:r>
      <w:r w:rsidR="00A53099" w:rsidRPr="00411EED">
        <w:t>Division</w:t>
      </w:r>
      <w:r w:rsidR="00A36DB5" w:rsidRPr="00411EED">
        <w:t xml:space="preserve"> </w:t>
      </w:r>
      <w:r w:rsidRPr="00411EED">
        <w:t>operate?</w:t>
      </w:r>
      <w:bookmarkEnd w:id="1026"/>
    </w:p>
    <w:p w:rsidR="00300522" w:rsidRPr="00411EED" w:rsidRDefault="00300522" w:rsidP="00300522">
      <w:pPr>
        <w:pStyle w:val="SubsectionHead"/>
      </w:pPr>
      <w:r w:rsidRPr="00411EED">
        <w:t>General rule</w:t>
      </w:r>
    </w:p>
    <w:p w:rsidR="00300522" w:rsidRPr="00411EED" w:rsidRDefault="00300522" w:rsidP="00300522">
      <w:pPr>
        <w:pStyle w:val="subsection"/>
      </w:pPr>
      <w:r w:rsidRPr="00411EED">
        <w:tab/>
        <w:t>(1)</w:t>
      </w:r>
      <w:r w:rsidRPr="00411EED">
        <w:tab/>
        <w:t xml:space="preserve">This </w:t>
      </w:r>
      <w:r w:rsidR="00A53099" w:rsidRPr="00411EED">
        <w:t>Division</w:t>
      </w:r>
      <w:r w:rsidR="00A36DB5" w:rsidRPr="00411EED">
        <w:t xml:space="preserve"> </w:t>
      </w:r>
      <w:r w:rsidRPr="00411EED">
        <w:t>operates if:</w:t>
      </w:r>
    </w:p>
    <w:p w:rsidR="00300522" w:rsidRPr="00411EED" w:rsidRDefault="00300522" w:rsidP="00300522">
      <w:pPr>
        <w:pStyle w:val="paragraph"/>
      </w:pPr>
      <w:r w:rsidRPr="00411EED">
        <w:tab/>
        <w:t>(a)</w:t>
      </w:r>
      <w:r w:rsidRPr="00411EED">
        <w:tab/>
        <w:t xml:space="preserve">an entity (the </w:t>
      </w:r>
      <w:r w:rsidRPr="00411EED">
        <w:rPr>
          <w:b/>
          <w:bCs/>
          <w:i/>
          <w:iCs/>
        </w:rPr>
        <w:t>avoider</w:t>
      </w:r>
      <w:r w:rsidRPr="00411EED">
        <w:t xml:space="preserve">) gets or got a </w:t>
      </w:r>
      <w:r w:rsidR="00411EED" w:rsidRPr="00411EED">
        <w:rPr>
          <w:position w:val="6"/>
          <w:sz w:val="16"/>
          <w:szCs w:val="16"/>
        </w:rPr>
        <w:t>*</w:t>
      </w:r>
      <w:r w:rsidRPr="00411EED">
        <w:t xml:space="preserve">GST benefit from a </w:t>
      </w:r>
      <w:r w:rsidR="00411EED" w:rsidRPr="00411EED">
        <w:rPr>
          <w:position w:val="6"/>
          <w:sz w:val="16"/>
          <w:szCs w:val="16"/>
        </w:rPr>
        <w:t>*</w:t>
      </w:r>
      <w:r w:rsidRPr="00411EED">
        <w:t>scheme; and</w:t>
      </w:r>
    </w:p>
    <w:p w:rsidR="00300522" w:rsidRPr="00411EED" w:rsidRDefault="00300522" w:rsidP="00300522">
      <w:pPr>
        <w:pStyle w:val="paragraph"/>
      </w:pPr>
      <w:r w:rsidRPr="00411EED">
        <w:tab/>
        <w:t>(b)</w:t>
      </w:r>
      <w:r w:rsidRPr="00411EED">
        <w:tab/>
        <w:t xml:space="preserve">the GST benefit is not attributable to the making, by any entity, of a choice, election, application or agreement that is expressly provided for by the </w:t>
      </w:r>
      <w:r w:rsidR="00411EED" w:rsidRPr="00411EED">
        <w:rPr>
          <w:position w:val="6"/>
          <w:sz w:val="16"/>
          <w:szCs w:val="16"/>
        </w:rPr>
        <w:t>*</w:t>
      </w:r>
      <w:r w:rsidRPr="00411EED">
        <w:t xml:space="preserve">GST law, the </w:t>
      </w:r>
      <w:r w:rsidR="00411EED" w:rsidRPr="00411EED">
        <w:rPr>
          <w:position w:val="6"/>
          <w:sz w:val="16"/>
          <w:szCs w:val="16"/>
        </w:rPr>
        <w:t>*</w:t>
      </w:r>
      <w:r w:rsidRPr="00411EED">
        <w:t xml:space="preserve">wine tax law or the </w:t>
      </w:r>
      <w:r w:rsidR="00411EED" w:rsidRPr="00411EED">
        <w:rPr>
          <w:position w:val="6"/>
          <w:sz w:val="16"/>
          <w:szCs w:val="16"/>
        </w:rPr>
        <w:t>*</w:t>
      </w:r>
      <w:r w:rsidRPr="00411EED">
        <w:t>luxury car tax law; and</w:t>
      </w:r>
    </w:p>
    <w:p w:rsidR="00300522" w:rsidRPr="00411EED" w:rsidRDefault="00300522" w:rsidP="00300522">
      <w:pPr>
        <w:pStyle w:val="paragraph"/>
      </w:pPr>
      <w:r w:rsidRPr="00411EED">
        <w:tab/>
        <w:t>(c)</w:t>
      </w:r>
      <w:r w:rsidRPr="00411EED">
        <w:tab/>
        <w:t>taking account of the matters described in section</w:t>
      </w:r>
      <w:r w:rsidR="00411EED">
        <w:t> </w:t>
      </w:r>
      <w:r w:rsidRPr="00411EED">
        <w:t>165</w:t>
      </w:r>
      <w:r w:rsidR="00411EED">
        <w:noBreakHyphen/>
      </w:r>
      <w:r w:rsidRPr="00411EED">
        <w:t>15, it is reasonable to conclude that either:</w:t>
      </w:r>
    </w:p>
    <w:p w:rsidR="00300522" w:rsidRPr="00411EED" w:rsidRDefault="00300522" w:rsidP="00300522">
      <w:pPr>
        <w:pStyle w:val="paragraphsub"/>
      </w:pPr>
      <w:r w:rsidRPr="00411EED">
        <w:tab/>
        <w:t>(i)</w:t>
      </w:r>
      <w:r w:rsidRPr="00411EED">
        <w:tab/>
        <w:t xml:space="preserve">an entity that (whether alone or with others) entered into or carried out the scheme, or part of the scheme, did so with the sole or dominant purpose of that entity or another entity getting a </w:t>
      </w:r>
      <w:r w:rsidR="00411EED" w:rsidRPr="00411EED">
        <w:rPr>
          <w:position w:val="6"/>
          <w:sz w:val="16"/>
          <w:szCs w:val="16"/>
        </w:rPr>
        <w:t>*</w:t>
      </w:r>
      <w:r w:rsidRPr="00411EED">
        <w:t>GST benefit from the scheme; or</w:t>
      </w:r>
    </w:p>
    <w:p w:rsidR="00300522" w:rsidRPr="00411EED" w:rsidRDefault="00300522" w:rsidP="00300522">
      <w:pPr>
        <w:pStyle w:val="paragraphsub"/>
      </w:pPr>
      <w:r w:rsidRPr="00411EED">
        <w:tab/>
        <w:t>(ii)</w:t>
      </w:r>
      <w:r w:rsidRPr="00411EED">
        <w:tab/>
        <w:t>the principal effect of the scheme, or of part of the scheme, is that the avoider gets the GST benefit from the scheme directly or indirectly; and</w:t>
      </w:r>
    </w:p>
    <w:p w:rsidR="00300522" w:rsidRPr="00411EED" w:rsidRDefault="00300522" w:rsidP="00300522">
      <w:pPr>
        <w:pStyle w:val="paragraph"/>
      </w:pPr>
      <w:r w:rsidRPr="00411EED">
        <w:tab/>
        <w:t>(d)</w:t>
      </w:r>
      <w:r w:rsidRPr="00411EED">
        <w:tab/>
        <w:t>the scheme:</w:t>
      </w:r>
    </w:p>
    <w:p w:rsidR="00300522" w:rsidRPr="00411EED" w:rsidRDefault="00300522" w:rsidP="00300522">
      <w:pPr>
        <w:pStyle w:val="paragraphsub"/>
      </w:pPr>
      <w:r w:rsidRPr="00411EED">
        <w:tab/>
        <w:t>(i)</w:t>
      </w:r>
      <w:r w:rsidRPr="00411EED">
        <w:tab/>
        <w:t>is a scheme that has been or is entered into on or after 2</w:t>
      </w:r>
      <w:r w:rsidR="00411EED">
        <w:t> </w:t>
      </w:r>
      <w:r w:rsidRPr="00411EED">
        <w:t>December 1998; or</w:t>
      </w:r>
    </w:p>
    <w:p w:rsidR="00300522" w:rsidRPr="00411EED" w:rsidRDefault="00300522" w:rsidP="00300522">
      <w:pPr>
        <w:pStyle w:val="paragraphsub"/>
      </w:pPr>
      <w:r w:rsidRPr="00411EED">
        <w:lastRenderedPageBreak/>
        <w:tab/>
        <w:t>(ii)</w:t>
      </w:r>
      <w:r w:rsidRPr="00411EED">
        <w:tab/>
        <w:t>is a scheme that has been or is carried out or commenced on or after that day (other than a scheme that was entered into before that day).</w:t>
      </w:r>
    </w:p>
    <w:p w:rsidR="00300522" w:rsidRPr="00411EED" w:rsidRDefault="00300522" w:rsidP="00300522">
      <w:pPr>
        <w:pStyle w:val="SubsectionHead"/>
      </w:pPr>
      <w:r w:rsidRPr="00411EED">
        <w:t>Territorial application</w:t>
      </w:r>
    </w:p>
    <w:p w:rsidR="00300522" w:rsidRPr="00411EED" w:rsidRDefault="00300522" w:rsidP="00300522">
      <w:pPr>
        <w:pStyle w:val="subsection"/>
      </w:pPr>
      <w:r w:rsidRPr="00411EED">
        <w:tab/>
        <w:t>(2)</w:t>
      </w:r>
      <w:r w:rsidRPr="00411EED">
        <w:tab/>
        <w:t xml:space="preserve">It does not matter whether the </w:t>
      </w:r>
      <w:r w:rsidR="00411EED" w:rsidRPr="00411EED">
        <w:rPr>
          <w:position w:val="6"/>
          <w:sz w:val="16"/>
          <w:szCs w:val="16"/>
        </w:rPr>
        <w:t>*</w:t>
      </w:r>
      <w:r w:rsidRPr="00411EED">
        <w:t xml:space="preserve">scheme, or any part of the scheme, was entered into or carried out inside or outside </w:t>
      </w:r>
      <w:smartTag w:uri="urn:schemas-microsoft-com:office:smarttags" w:element="country-region">
        <w:smartTag w:uri="urn:schemas-microsoft-com:office:smarttags" w:element="place">
          <w:r w:rsidRPr="00411EED">
            <w:t>Australia</w:t>
          </w:r>
        </w:smartTag>
      </w:smartTag>
      <w:r w:rsidRPr="00411EED">
        <w:t>.</w:t>
      </w:r>
    </w:p>
    <w:p w:rsidR="002E0CE3" w:rsidRPr="00411EED" w:rsidRDefault="002E0CE3" w:rsidP="009442AA">
      <w:pPr>
        <w:pStyle w:val="SubsectionHead"/>
      </w:pPr>
      <w:r w:rsidRPr="00411EED">
        <w:t>Creating circumstances or states of affairs</w:t>
      </w:r>
    </w:p>
    <w:p w:rsidR="002E0CE3" w:rsidRPr="00411EED" w:rsidRDefault="002E0CE3" w:rsidP="009442AA">
      <w:pPr>
        <w:pStyle w:val="subsection"/>
        <w:keepNext/>
        <w:keepLines/>
      </w:pPr>
      <w:r w:rsidRPr="00411EED">
        <w:tab/>
        <w:t>(3)</w:t>
      </w:r>
      <w:r w:rsidRPr="00411EED">
        <w:tab/>
        <w:t xml:space="preserve">A </w:t>
      </w:r>
      <w:r w:rsidR="00411EED" w:rsidRPr="00411EED">
        <w:rPr>
          <w:position w:val="6"/>
          <w:sz w:val="16"/>
        </w:rPr>
        <w:t>*</w:t>
      </w:r>
      <w:r w:rsidRPr="00411EED">
        <w:t xml:space="preserve">GST benefit that the avoider gets or got from a </w:t>
      </w:r>
      <w:r w:rsidR="00411EED" w:rsidRPr="00411EED">
        <w:rPr>
          <w:position w:val="6"/>
          <w:sz w:val="16"/>
        </w:rPr>
        <w:t>*</w:t>
      </w:r>
      <w:r w:rsidRPr="00411EED">
        <w:t xml:space="preserve">scheme is not taken, for the purposes of </w:t>
      </w:r>
      <w:r w:rsidR="00411EED">
        <w:t>paragraph (</w:t>
      </w:r>
      <w:r w:rsidRPr="00411EED">
        <w:t>1)(b), to be attributable to a choice, election, application or agreement of a kind referred to in that paragraph if:</w:t>
      </w:r>
    </w:p>
    <w:p w:rsidR="002E0CE3" w:rsidRPr="00411EED" w:rsidRDefault="002E0CE3" w:rsidP="002E0CE3">
      <w:pPr>
        <w:pStyle w:val="paragraph"/>
      </w:pPr>
      <w:r w:rsidRPr="00411EED">
        <w:tab/>
        <w:t>(a)</w:t>
      </w:r>
      <w:r w:rsidRPr="00411EED">
        <w:tab/>
        <w:t>the scheme, or part of the scheme, was entered into or carried out for the sole or dominant purpose of creating a circumstance or state of affairs; and</w:t>
      </w:r>
    </w:p>
    <w:p w:rsidR="002E0CE3" w:rsidRPr="00411EED" w:rsidRDefault="002E0CE3" w:rsidP="002E0CE3">
      <w:pPr>
        <w:pStyle w:val="paragraph"/>
      </w:pPr>
      <w:r w:rsidRPr="00411EED">
        <w:tab/>
        <w:t>(b)</w:t>
      </w:r>
      <w:r w:rsidRPr="00411EED">
        <w:tab/>
        <w:t>the existence of the circumstance or state of affairs is necessary to enable the choice, election, application or agreement to be made.</w:t>
      </w:r>
    </w:p>
    <w:p w:rsidR="00300522" w:rsidRPr="00411EED" w:rsidRDefault="00300522" w:rsidP="00300522">
      <w:pPr>
        <w:pStyle w:val="ActHead5"/>
      </w:pPr>
      <w:bookmarkStart w:id="1027" w:name="_Toc471394058"/>
      <w:r w:rsidRPr="005A283F">
        <w:rPr>
          <w:rStyle w:val="CharSectno"/>
        </w:rPr>
        <w:t>165</w:t>
      </w:r>
      <w:r w:rsidR="00411EED" w:rsidRPr="005A283F">
        <w:rPr>
          <w:rStyle w:val="CharSectno"/>
        </w:rPr>
        <w:noBreakHyphen/>
      </w:r>
      <w:r w:rsidRPr="005A283F">
        <w:rPr>
          <w:rStyle w:val="CharSectno"/>
        </w:rPr>
        <w:t>10</w:t>
      </w:r>
      <w:r w:rsidRPr="00411EED">
        <w:t xml:space="preserve">  When does an entity get a </w:t>
      </w:r>
      <w:r w:rsidRPr="00411EED">
        <w:rPr>
          <w:i/>
          <w:iCs/>
        </w:rPr>
        <w:t>GST benefit</w:t>
      </w:r>
      <w:r w:rsidRPr="00411EED">
        <w:t xml:space="preserve"> from a scheme?</w:t>
      </w:r>
      <w:bookmarkEnd w:id="1027"/>
    </w:p>
    <w:p w:rsidR="00300522" w:rsidRPr="00411EED" w:rsidRDefault="00300522" w:rsidP="00300522">
      <w:pPr>
        <w:pStyle w:val="subsection"/>
      </w:pPr>
      <w:r w:rsidRPr="00411EED">
        <w:tab/>
        <w:t>(1)</w:t>
      </w:r>
      <w:r w:rsidRPr="00411EED">
        <w:tab/>
        <w:t xml:space="preserve">An entity gets a </w:t>
      </w:r>
      <w:r w:rsidRPr="00411EED">
        <w:rPr>
          <w:b/>
          <w:bCs/>
          <w:i/>
          <w:iCs/>
        </w:rPr>
        <w:t>GST benefit</w:t>
      </w:r>
      <w:r w:rsidRPr="00411EED">
        <w:t xml:space="preserve"> from a </w:t>
      </w:r>
      <w:r w:rsidR="00411EED" w:rsidRPr="00411EED">
        <w:rPr>
          <w:position w:val="6"/>
          <w:sz w:val="16"/>
          <w:szCs w:val="16"/>
        </w:rPr>
        <w:t>*</w:t>
      </w:r>
      <w:r w:rsidRPr="00411EED">
        <w:t>scheme if:</w:t>
      </w:r>
    </w:p>
    <w:p w:rsidR="00300522" w:rsidRPr="00411EED" w:rsidRDefault="00300522" w:rsidP="00300522">
      <w:pPr>
        <w:pStyle w:val="paragraph"/>
      </w:pPr>
      <w:r w:rsidRPr="00411EED">
        <w:tab/>
        <w:t>(a)</w:t>
      </w:r>
      <w:r w:rsidRPr="00411EED">
        <w:tab/>
        <w:t xml:space="preserve">an amount that is payable by the entity under this Act apart from this </w:t>
      </w:r>
      <w:r w:rsidR="00A53099" w:rsidRPr="00411EED">
        <w:t>Division</w:t>
      </w:r>
      <w:r w:rsidR="00A36DB5" w:rsidRPr="00411EED">
        <w:t xml:space="preserve"> </w:t>
      </w:r>
      <w:r w:rsidRPr="00411EED">
        <w:t>is, or could reasonably be expected to be, smaller than it would be apart from the scheme or a part of the scheme; or</w:t>
      </w:r>
    </w:p>
    <w:p w:rsidR="00300522" w:rsidRPr="00411EED" w:rsidRDefault="00300522" w:rsidP="00300522">
      <w:pPr>
        <w:pStyle w:val="paragraph"/>
      </w:pPr>
      <w:r w:rsidRPr="00411EED">
        <w:tab/>
        <w:t>(b)</w:t>
      </w:r>
      <w:r w:rsidRPr="00411EED">
        <w:tab/>
        <w:t xml:space="preserve">an amount that is payable to the entity under this Act apart from this </w:t>
      </w:r>
      <w:r w:rsidR="00A53099" w:rsidRPr="00411EED">
        <w:t>Division</w:t>
      </w:r>
      <w:r w:rsidR="00A36DB5" w:rsidRPr="00411EED">
        <w:t xml:space="preserve"> </w:t>
      </w:r>
      <w:r w:rsidRPr="00411EED">
        <w:t>is, or could reasonably be expected to be, larger than it would be apart from the scheme or a part of the scheme; or</w:t>
      </w:r>
    </w:p>
    <w:p w:rsidR="00300522" w:rsidRPr="00411EED" w:rsidRDefault="00300522" w:rsidP="00300522">
      <w:pPr>
        <w:pStyle w:val="paragraph"/>
      </w:pPr>
      <w:r w:rsidRPr="00411EED">
        <w:tab/>
        <w:t>(c)</w:t>
      </w:r>
      <w:r w:rsidRPr="00411EED">
        <w:tab/>
        <w:t xml:space="preserve">all or part of an amount that is payable by the entity under this Act apart from this </w:t>
      </w:r>
      <w:r w:rsidR="00A53099" w:rsidRPr="00411EED">
        <w:t>Division</w:t>
      </w:r>
      <w:r w:rsidR="00A36DB5" w:rsidRPr="00411EED">
        <w:t xml:space="preserve"> </w:t>
      </w:r>
      <w:r w:rsidRPr="00411EED">
        <w:t>is, or could reasonably be expected to be, payable later than it would have been apart from the scheme or a part of the scheme; or</w:t>
      </w:r>
    </w:p>
    <w:p w:rsidR="00300522" w:rsidRPr="00411EED" w:rsidRDefault="00300522" w:rsidP="00300522">
      <w:pPr>
        <w:pStyle w:val="paragraph"/>
      </w:pPr>
      <w:r w:rsidRPr="00411EED">
        <w:lastRenderedPageBreak/>
        <w:tab/>
        <w:t>(d)</w:t>
      </w:r>
      <w:r w:rsidRPr="00411EED">
        <w:tab/>
        <w:t xml:space="preserve">all or part of an amount that is payable to the entity under this Act apart from this </w:t>
      </w:r>
      <w:r w:rsidR="00A53099" w:rsidRPr="00411EED">
        <w:t>Division</w:t>
      </w:r>
      <w:r w:rsidR="00A36DB5" w:rsidRPr="00411EED">
        <w:t xml:space="preserve"> </w:t>
      </w:r>
      <w:r w:rsidRPr="00411EED">
        <w:t>is, or could reasonably be expected to be, payable earlier than it would have been apart from the scheme or a part of the scheme.</w:t>
      </w:r>
    </w:p>
    <w:p w:rsidR="00300522" w:rsidRPr="00411EED" w:rsidRDefault="00300522" w:rsidP="00300522">
      <w:pPr>
        <w:pStyle w:val="SubsectionHead"/>
      </w:pPr>
      <w:r w:rsidRPr="00411EED">
        <w:t xml:space="preserve">What is a </w:t>
      </w:r>
      <w:r w:rsidRPr="00411EED">
        <w:rPr>
          <w:b/>
          <w:bCs/>
        </w:rPr>
        <w:t>scheme</w:t>
      </w:r>
      <w:r w:rsidRPr="00411EED">
        <w:t>?</w:t>
      </w:r>
    </w:p>
    <w:p w:rsidR="00300522" w:rsidRPr="00411EED" w:rsidRDefault="00300522" w:rsidP="00300522">
      <w:pPr>
        <w:pStyle w:val="subsection"/>
      </w:pPr>
      <w:r w:rsidRPr="00411EED">
        <w:tab/>
        <w:t>(2)</w:t>
      </w:r>
      <w:r w:rsidRPr="00411EED">
        <w:tab/>
        <w:t xml:space="preserve">A </w:t>
      </w:r>
      <w:r w:rsidRPr="00411EED">
        <w:rPr>
          <w:b/>
          <w:bCs/>
          <w:i/>
          <w:iCs/>
        </w:rPr>
        <w:t>scheme</w:t>
      </w:r>
      <w:r w:rsidRPr="00411EED">
        <w:t xml:space="preserve"> is:</w:t>
      </w:r>
    </w:p>
    <w:p w:rsidR="00300522" w:rsidRPr="00411EED" w:rsidRDefault="00300522" w:rsidP="00300522">
      <w:pPr>
        <w:pStyle w:val="paragraph"/>
      </w:pPr>
      <w:r w:rsidRPr="00411EED">
        <w:tab/>
        <w:t>(a)</w:t>
      </w:r>
      <w:r w:rsidRPr="00411EED">
        <w:tab/>
        <w:t>any arrangement, agreement, understanding, promise or undertaking:</w:t>
      </w:r>
    </w:p>
    <w:p w:rsidR="00300522" w:rsidRPr="00411EED" w:rsidRDefault="00300522" w:rsidP="00300522">
      <w:pPr>
        <w:pStyle w:val="paragraphsub"/>
      </w:pPr>
      <w:r w:rsidRPr="00411EED">
        <w:tab/>
        <w:t>(i)</w:t>
      </w:r>
      <w:r w:rsidRPr="00411EED">
        <w:tab/>
        <w:t>whether it is express or implied; and</w:t>
      </w:r>
    </w:p>
    <w:p w:rsidR="00300522" w:rsidRPr="00411EED" w:rsidRDefault="00300522" w:rsidP="00300522">
      <w:pPr>
        <w:pStyle w:val="paragraphsub"/>
      </w:pPr>
      <w:r w:rsidRPr="00411EED">
        <w:tab/>
        <w:t>(ii)</w:t>
      </w:r>
      <w:r w:rsidRPr="00411EED">
        <w:tab/>
        <w:t>whether or not it is, or is intended to be, enforceable by legal proceedings; or</w:t>
      </w:r>
    </w:p>
    <w:p w:rsidR="00300522" w:rsidRPr="00411EED" w:rsidRDefault="00300522" w:rsidP="00300522">
      <w:pPr>
        <w:pStyle w:val="paragraph"/>
      </w:pPr>
      <w:r w:rsidRPr="00411EED">
        <w:tab/>
        <w:t>(b)</w:t>
      </w:r>
      <w:r w:rsidRPr="00411EED">
        <w:tab/>
        <w:t>any scheme, plan, proposal, action, course of action or course of conduct, whether unilateral or otherwise.</w:t>
      </w:r>
    </w:p>
    <w:p w:rsidR="00300522" w:rsidRPr="00411EED" w:rsidRDefault="00300522" w:rsidP="00300522">
      <w:pPr>
        <w:pStyle w:val="SubsectionHead"/>
      </w:pPr>
      <w:r w:rsidRPr="00411EED">
        <w:t>GST benefit can arise even if no economic alternative</w:t>
      </w:r>
    </w:p>
    <w:p w:rsidR="00300522" w:rsidRPr="00411EED" w:rsidRDefault="00300522" w:rsidP="00300522">
      <w:pPr>
        <w:pStyle w:val="subsection"/>
      </w:pPr>
      <w:r w:rsidRPr="00411EED">
        <w:tab/>
        <w:t>(3)</w:t>
      </w:r>
      <w:r w:rsidRPr="00411EED">
        <w:tab/>
        <w:t xml:space="preserve">An entity can get a </w:t>
      </w:r>
      <w:r w:rsidR="00411EED" w:rsidRPr="00411EED">
        <w:rPr>
          <w:position w:val="6"/>
          <w:sz w:val="16"/>
          <w:szCs w:val="16"/>
        </w:rPr>
        <w:t>*</w:t>
      </w:r>
      <w:r w:rsidRPr="00411EED">
        <w:t xml:space="preserve">GST benefit from a </w:t>
      </w:r>
      <w:r w:rsidR="00411EED" w:rsidRPr="00411EED">
        <w:rPr>
          <w:position w:val="6"/>
          <w:sz w:val="16"/>
          <w:szCs w:val="16"/>
        </w:rPr>
        <w:t>*</w:t>
      </w:r>
      <w:r w:rsidRPr="00411EED">
        <w:t>scheme even if the entity or entities that entered into or carried out the scheme, or a part of the scheme, could not have engaged economically in any activities:</w:t>
      </w:r>
    </w:p>
    <w:p w:rsidR="00300522" w:rsidRPr="00411EED" w:rsidRDefault="00300522" w:rsidP="00300522">
      <w:pPr>
        <w:pStyle w:val="paragraph"/>
      </w:pPr>
      <w:r w:rsidRPr="00411EED">
        <w:tab/>
        <w:t>(a)</w:t>
      </w:r>
      <w:r w:rsidRPr="00411EED">
        <w:tab/>
        <w:t>of the kind to which this Act applies; and</w:t>
      </w:r>
    </w:p>
    <w:p w:rsidR="00300522" w:rsidRPr="00411EED" w:rsidRDefault="00300522" w:rsidP="00300522">
      <w:pPr>
        <w:pStyle w:val="paragraph"/>
      </w:pPr>
      <w:r w:rsidRPr="00411EED">
        <w:tab/>
        <w:t>(b)</w:t>
      </w:r>
      <w:r w:rsidRPr="00411EED">
        <w:tab/>
        <w:t>that would produce an effect equivalent (except in terms of this Act) to the effect of the scheme or part of the scheme;</w:t>
      </w:r>
    </w:p>
    <w:p w:rsidR="00300522" w:rsidRPr="00411EED" w:rsidRDefault="00300522" w:rsidP="00300522">
      <w:pPr>
        <w:pStyle w:val="subsection2"/>
      </w:pPr>
      <w:r w:rsidRPr="00411EED">
        <w:t>other than the activities involved in entering into or carrying out the scheme or part of the scheme.</w:t>
      </w:r>
    </w:p>
    <w:p w:rsidR="00300522" w:rsidRPr="00411EED" w:rsidRDefault="00300522" w:rsidP="00300522">
      <w:pPr>
        <w:pStyle w:val="ActHead5"/>
      </w:pPr>
      <w:bookmarkStart w:id="1028" w:name="_Toc471394059"/>
      <w:r w:rsidRPr="005A283F">
        <w:rPr>
          <w:rStyle w:val="CharSectno"/>
        </w:rPr>
        <w:t>165</w:t>
      </w:r>
      <w:r w:rsidR="00411EED" w:rsidRPr="005A283F">
        <w:rPr>
          <w:rStyle w:val="CharSectno"/>
        </w:rPr>
        <w:noBreakHyphen/>
      </w:r>
      <w:r w:rsidRPr="005A283F">
        <w:rPr>
          <w:rStyle w:val="CharSectno"/>
        </w:rPr>
        <w:t>15</w:t>
      </w:r>
      <w:r w:rsidRPr="00411EED">
        <w:t xml:space="preserve">  Matters to be considered in determining purpose or effect</w:t>
      </w:r>
      <w:bookmarkEnd w:id="1028"/>
    </w:p>
    <w:p w:rsidR="00300522" w:rsidRPr="00411EED" w:rsidRDefault="00300522" w:rsidP="00300522">
      <w:pPr>
        <w:pStyle w:val="subsection"/>
      </w:pPr>
      <w:r w:rsidRPr="00411EED">
        <w:tab/>
        <w:t>(1)</w:t>
      </w:r>
      <w:r w:rsidRPr="00411EED">
        <w:tab/>
        <w:t>The following matters are to be taken into account under section</w:t>
      </w:r>
      <w:r w:rsidR="00411EED">
        <w:t> </w:t>
      </w:r>
      <w:r w:rsidRPr="00411EED">
        <w:t>165</w:t>
      </w:r>
      <w:r w:rsidR="00411EED">
        <w:noBreakHyphen/>
      </w:r>
      <w:r w:rsidRPr="00411EED">
        <w:t xml:space="preserve">5 in considering an entity’s purpose in entering into or carrying out the </w:t>
      </w:r>
      <w:r w:rsidR="00411EED" w:rsidRPr="00411EED">
        <w:rPr>
          <w:position w:val="6"/>
          <w:sz w:val="16"/>
          <w:szCs w:val="16"/>
        </w:rPr>
        <w:t>*</w:t>
      </w:r>
      <w:r w:rsidRPr="00411EED">
        <w:t xml:space="preserve">scheme from which the avoider got a </w:t>
      </w:r>
      <w:r w:rsidR="00411EED" w:rsidRPr="00411EED">
        <w:rPr>
          <w:position w:val="6"/>
          <w:sz w:val="16"/>
          <w:szCs w:val="16"/>
        </w:rPr>
        <w:t>*</w:t>
      </w:r>
      <w:r w:rsidRPr="00411EED">
        <w:t>GST benefit, and the effect of the scheme:</w:t>
      </w:r>
    </w:p>
    <w:p w:rsidR="00300522" w:rsidRPr="00411EED" w:rsidRDefault="00300522" w:rsidP="00300522">
      <w:pPr>
        <w:pStyle w:val="paragraph"/>
      </w:pPr>
      <w:r w:rsidRPr="00411EED">
        <w:tab/>
        <w:t>(a)</w:t>
      </w:r>
      <w:r w:rsidRPr="00411EED">
        <w:tab/>
        <w:t>the manner in which the scheme was entered into or carried out;</w:t>
      </w:r>
    </w:p>
    <w:p w:rsidR="00300522" w:rsidRPr="00411EED" w:rsidRDefault="00300522" w:rsidP="00300522">
      <w:pPr>
        <w:pStyle w:val="paragraph"/>
      </w:pPr>
      <w:r w:rsidRPr="00411EED">
        <w:tab/>
        <w:t>(b)</w:t>
      </w:r>
      <w:r w:rsidRPr="00411EED">
        <w:tab/>
        <w:t>the form and substance of the scheme, including:</w:t>
      </w:r>
    </w:p>
    <w:p w:rsidR="00300522" w:rsidRPr="00411EED" w:rsidRDefault="00300522" w:rsidP="00300522">
      <w:pPr>
        <w:pStyle w:val="paragraphsub"/>
      </w:pPr>
      <w:r w:rsidRPr="00411EED">
        <w:lastRenderedPageBreak/>
        <w:tab/>
        <w:t>(i)</w:t>
      </w:r>
      <w:r w:rsidRPr="00411EED">
        <w:tab/>
        <w:t>the legal rights and obligations involved in the scheme; and</w:t>
      </w:r>
    </w:p>
    <w:p w:rsidR="00300522" w:rsidRPr="00411EED" w:rsidRDefault="00300522" w:rsidP="00300522">
      <w:pPr>
        <w:pStyle w:val="paragraphsub"/>
      </w:pPr>
      <w:r w:rsidRPr="00411EED">
        <w:tab/>
        <w:t>(ii)</w:t>
      </w:r>
      <w:r w:rsidRPr="00411EED">
        <w:tab/>
        <w:t>the economic and commercial substance of the scheme;</w:t>
      </w:r>
    </w:p>
    <w:p w:rsidR="00300522" w:rsidRPr="00411EED" w:rsidRDefault="00300522" w:rsidP="00300522">
      <w:pPr>
        <w:pStyle w:val="paragraph"/>
      </w:pPr>
      <w:r w:rsidRPr="00411EED">
        <w:tab/>
        <w:t>(c)</w:t>
      </w:r>
      <w:r w:rsidRPr="00411EED">
        <w:tab/>
        <w:t xml:space="preserve">the purpose or object of this Act, the </w:t>
      </w:r>
      <w:r w:rsidRPr="00411EED">
        <w:rPr>
          <w:i/>
          <w:iCs/>
        </w:rPr>
        <w:t>Customs Act 1901</w:t>
      </w:r>
      <w:r w:rsidRPr="00411EED">
        <w:t xml:space="preserve"> (so far as it is relevant to this Act) and any relevant provision of this Act or that Act (whether the purpose or object is stated expressly or not);</w:t>
      </w:r>
    </w:p>
    <w:p w:rsidR="00300522" w:rsidRPr="00411EED" w:rsidRDefault="00300522" w:rsidP="00300522">
      <w:pPr>
        <w:pStyle w:val="paragraph"/>
      </w:pPr>
      <w:r w:rsidRPr="00411EED">
        <w:tab/>
        <w:t>(d)</w:t>
      </w:r>
      <w:r w:rsidRPr="00411EED">
        <w:tab/>
        <w:t>the timing of the scheme;</w:t>
      </w:r>
    </w:p>
    <w:p w:rsidR="00300522" w:rsidRPr="00411EED" w:rsidRDefault="00300522" w:rsidP="00300522">
      <w:pPr>
        <w:pStyle w:val="paragraph"/>
      </w:pPr>
      <w:r w:rsidRPr="00411EED">
        <w:tab/>
        <w:t>(e)</w:t>
      </w:r>
      <w:r w:rsidRPr="00411EED">
        <w:tab/>
        <w:t>the period over which the scheme was entered into and carried out;</w:t>
      </w:r>
    </w:p>
    <w:p w:rsidR="00300522" w:rsidRPr="00411EED" w:rsidRDefault="00300522" w:rsidP="00300522">
      <w:pPr>
        <w:pStyle w:val="paragraph"/>
      </w:pPr>
      <w:r w:rsidRPr="00411EED">
        <w:tab/>
        <w:t>(f)</w:t>
      </w:r>
      <w:r w:rsidRPr="00411EED">
        <w:tab/>
        <w:t>the effect that this Act would have in relation to the scheme apart from this Division;</w:t>
      </w:r>
    </w:p>
    <w:p w:rsidR="00300522" w:rsidRPr="00411EED" w:rsidRDefault="00300522" w:rsidP="00300522">
      <w:pPr>
        <w:pStyle w:val="paragraph"/>
      </w:pPr>
      <w:r w:rsidRPr="00411EED">
        <w:tab/>
        <w:t>(g)</w:t>
      </w:r>
      <w:r w:rsidRPr="00411EED">
        <w:tab/>
        <w:t>any change in the avoider’s financial position that has resulted, or may reasonably be expected to result, from the scheme;</w:t>
      </w:r>
    </w:p>
    <w:p w:rsidR="00300522" w:rsidRPr="00411EED" w:rsidRDefault="00300522" w:rsidP="00300522">
      <w:pPr>
        <w:pStyle w:val="paragraph"/>
      </w:pPr>
      <w:r w:rsidRPr="00411EED">
        <w:tab/>
        <w:t>(h)</w:t>
      </w:r>
      <w:r w:rsidRPr="00411EED">
        <w:tab/>
        <w:t xml:space="preserve">any change that has resulted, or may reasonably be expected to result, from the scheme in the financial position of an entity (a </w:t>
      </w:r>
      <w:r w:rsidRPr="00411EED">
        <w:rPr>
          <w:b/>
          <w:bCs/>
          <w:i/>
          <w:iCs/>
        </w:rPr>
        <w:t>connected entity</w:t>
      </w:r>
      <w:r w:rsidRPr="00411EED">
        <w:t>) that has or had a connection or dealing with the avoider, whether the connection or dealing is or was of a family, business or other nature;</w:t>
      </w:r>
    </w:p>
    <w:p w:rsidR="00300522" w:rsidRPr="00411EED" w:rsidRDefault="00300522" w:rsidP="00300522">
      <w:pPr>
        <w:pStyle w:val="paragraph"/>
      </w:pPr>
      <w:r w:rsidRPr="00411EED">
        <w:tab/>
        <w:t>(i)</w:t>
      </w:r>
      <w:r w:rsidRPr="00411EED">
        <w:tab/>
        <w:t>any other consequence for the avoider or a connected entity of the scheme having been entered into or carried out;</w:t>
      </w:r>
    </w:p>
    <w:p w:rsidR="00300522" w:rsidRPr="00411EED" w:rsidRDefault="00300522" w:rsidP="00300522">
      <w:pPr>
        <w:pStyle w:val="paragraph"/>
      </w:pPr>
      <w:r w:rsidRPr="00411EED">
        <w:tab/>
        <w:t>(j)</w:t>
      </w:r>
      <w:r w:rsidRPr="00411EED">
        <w:tab/>
        <w:t>the nature of the connection between the avoider and a connected entity, including the question whether the dealing is or was at arm’s length;</w:t>
      </w:r>
    </w:p>
    <w:p w:rsidR="00300522" w:rsidRPr="00411EED" w:rsidRDefault="00300522" w:rsidP="00300522">
      <w:pPr>
        <w:pStyle w:val="paragraph"/>
      </w:pPr>
      <w:r w:rsidRPr="00411EED">
        <w:tab/>
        <w:t>(k)</w:t>
      </w:r>
      <w:r w:rsidRPr="00411EED">
        <w:tab/>
        <w:t>the circumstances surrounding the scheme;</w:t>
      </w:r>
    </w:p>
    <w:p w:rsidR="00300522" w:rsidRPr="00411EED" w:rsidRDefault="00300522" w:rsidP="00300522">
      <w:pPr>
        <w:pStyle w:val="paragraph"/>
      </w:pPr>
      <w:r w:rsidRPr="00411EED">
        <w:tab/>
        <w:t>(l)</w:t>
      </w:r>
      <w:r w:rsidRPr="00411EED">
        <w:tab/>
        <w:t>any other relevant circumstances.</w:t>
      </w:r>
    </w:p>
    <w:p w:rsidR="00300522" w:rsidRPr="00411EED" w:rsidRDefault="00300522" w:rsidP="00300522">
      <w:pPr>
        <w:pStyle w:val="subsection"/>
      </w:pPr>
      <w:r w:rsidRPr="00411EED">
        <w:tab/>
        <w:t>(2)</w:t>
      </w:r>
      <w:r w:rsidRPr="00411EED">
        <w:tab/>
      </w:r>
      <w:r w:rsidR="00411EED">
        <w:t>Subsection (</w:t>
      </w:r>
      <w:r w:rsidRPr="00411EED">
        <w:t xml:space="preserve">1) applies in relation to consideration of an entity’s purpose in entering into or carrying out a part of a </w:t>
      </w:r>
      <w:r w:rsidR="00411EED" w:rsidRPr="00411EED">
        <w:rPr>
          <w:position w:val="6"/>
          <w:sz w:val="16"/>
          <w:szCs w:val="16"/>
        </w:rPr>
        <w:t>*</w:t>
      </w:r>
      <w:r w:rsidRPr="00411EED">
        <w:t xml:space="preserve">scheme from which the avoider gets or got a </w:t>
      </w:r>
      <w:r w:rsidR="00411EED" w:rsidRPr="00411EED">
        <w:rPr>
          <w:position w:val="6"/>
          <w:sz w:val="16"/>
          <w:szCs w:val="16"/>
        </w:rPr>
        <w:t>*</w:t>
      </w:r>
      <w:r w:rsidRPr="00411EED">
        <w:t xml:space="preserve">GST benefit, and the effect of part of the scheme, as if the part were itself the </w:t>
      </w:r>
      <w:r w:rsidR="00411EED" w:rsidRPr="00411EED">
        <w:rPr>
          <w:position w:val="6"/>
          <w:sz w:val="16"/>
          <w:szCs w:val="16"/>
        </w:rPr>
        <w:t>*</w:t>
      </w:r>
      <w:r w:rsidRPr="00411EED">
        <w:t>scheme from which the avoider gets or got the GST benefit.</w:t>
      </w:r>
    </w:p>
    <w:p w:rsidR="00300522" w:rsidRPr="00411EED" w:rsidRDefault="00300522" w:rsidP="00300522">
      <w:pPr>
        <w:pStyle w:val="ActHead4"/>
      </w:pPr>
      <w:bookmarkStart w:id="1029" w:name="_Toc471394060"/>
      <w:r w:rsidRPr="005A283F">
        <w:rPr>
          <w:rStyle w:val="CharSubdNo"/>
        </w:rPr>
        <w:lastRenderedPageBreak/>
        <w:t>Subdivision</w:t>
      </w:r>
      <w:r w:rsidR="00411EED" w:rsidRPr="005A283F">
        <w:rPr>
          <w:rStyle w:val="CharSubdNo"/>
        </w:rPr>
        <w:t> </w:t>
      </w:r>
      <w:r w:rsidRPr="005A283F">
        <w:rPr>
          <w:rStyle w:val="CharSubdNo"/>
        </w:rPr>
        <w:t>165</w:t>
      </w:r>
      <w:r w:rsidR="00411EED" w:rsidRPr="005A283F">
        <w:rPr>
          <w:rStyle w:val="CharSubdNo"/>
        </w:rPr>
        <w:noBreakHyphen/>
      </w:r>
      <w:r w:rsidRPr="005A283F">
        <w:rPr>
          <w:rStyle w:val="CharSubdNo"/>
        </w:rPr>
        <w:t>B</w:t>
      </w:r>
      <w:r w:rsidRPr="00411EED">
        <w:t>—</w:t>
      </w:r>
      <w:r w:rsidRPr="005A283F">
        <w:rPr>
          <w:rStyle w:val="CharSubdText"/>
        </w:rPr>
        <w:t>Commissioner may negate effects of schemes for GST benefits</w:t>
      </w:r>
      <w:bookmarkEnd w:id="1029"/>
    </w:p>
    <w:p w:rsidR="00502033" w:rsidRPr="00411EED" w:rsidRDefault="00502033" w:rsidP="00502033">
      <w:pPr>
        <w:pStyle w:val="ActHead5"/>
      </w:pPr>
      <w:bookmarkStart w:id="1030" w:name="_Toc471394061"/>
      <w:r w:rsidRPr="005A283F">
        <w:rPr>
          <w:rStyle w:val="CharSectno"/>
        </w:rPr>
        <w:t>165</w:t>
      </w:r>
      <w:r w:rsidR="00411EED" w:rsidRPr="005A283F">
        <w:rPr>
          <w:rStyle w:val="CharSectno"/>
        </w:rPr>
        <w:noBreakHyphen/>
      </w:r>
      <w:r w:rsidRPr="005A283F">
        <w:rPr>
          <w:rStyle w:val="CharSectno"/>
        </w:rPr>
        <w:t>40</w:t>
      </w:r>
      <w:r w:rsidRPr="00411EED">
        <w:t xml:space="preserve">  Commissioner may make declaration for purpose of negating avoider’s GST benefits</w:t>
      </w:r>
      <w:bookmarkEnd w:id="1030"/>
    </w:p>
    <w:p w:rsidR="00300522" w:rsidRPr="00411EED" w:rsidRDefault="00300522" w:rsidP="00300522">
      <w:pPr>
        <w:pStyle w:val="subsection"/>
      </w:pPr>
      <w:r w:rsidRPr="00411EED">
        <w:tab/>
      </w:r>
      <w:r w:rsidR="00270B23" w:rsidRPr="00411EED">
        <w:t>(1)</w:t>
      </w:r>
      <w:r w:rsidRPr="00411EED">
        <w:tab/>
        <w:t xml:space="preserve">For the purpose of negating a </w:t>
      </w:r>
      <w:r w:rsidR="00411EED" w:rsidRPr="00411EED">
        <w:rPr>
          <w:position w:val="6"/>
          <w:sz w:val="16"/>
          <w:szCs w:val="16"/>
        </w:rPr>
        <w:t>*</w:t>
      </w:r>
      <w:r w:rsidRPr="00411EED">
        <w:t>GST benefit the avoider mentioned in section</w:t>
      </w:r>
      <w:r w:rsidR="00411EED">
        <w:t> </w:t>
      </w:r>
      <w:r w:rsidRPr="00411EED">
        <w:t>165</w:t>
      </w:r>
      <w:r w:rsidR="00411EED">
        <w:noBreakHyphen/>
      </w:r>
      <w:r w:rsidRPr="00411EED">
        <w:t xml:space="preserve">5 gets or got from the </w:t>
      </w:r>
      <w:r w:rsidR="00411EED" w:rsidRPr="00411EED">
        <w:rPr>
          <w:position w:val="6"/>
          <w:sz w:val="16"/>
          <w:szCs w:val="16"/>
        </w:rPr>
        <w:t>*</w:t>
      </w:r>
      <w:r w:rsidRPr="00411EED">
        <w:t>scheme, the Commissioner may make a declaration stating either or both of the following:</w:t>
      </w:r>
    </w:p>
    <w:p w:rsidR="00300522" w:rsidRPr="00411EED" w:rsidRDefault="00300522" w:rsidP="00300522">
      <w:pPr>
        <w:pStyle w:val="paragraph"/>
      </w:pPr>
      <w:r w:rsidRPr="00411EED">
        <w:tab/>
        <w:t>(a)</w:t>
      </w:r>
      <w:r w:rsidRPr="00411EED">
        <w:tab/>
        <w:t xml:space="preserve">the amount that is (and has been at all times) the avoider’s </w:t>
      </w:r>
      <w:r w:rsidR="00411EED" w:rsidRPr="00411EED">
        <w:rPr>
          <w:position w:val="6"/>
          <w:sz w:val="16"/>
          <w:szCs w:val="16"/>
        </w:rPr>
        <w:t>*</w:t>
      </w:r>
      <w:r w:rsidRPr="00411EED">
        <w:t>net amount for a specified tax period that has ended;</w:t>
      </w:r>
    </w:p>
    <w:p w:rsidR="00300522" w:rsidRPr="00411EED" w:rsidRDefault="00300522" w:rsidP="00300522">
      <w:pPr>
        <w:pStyle w:val="paragraph"/>
      </w:pPr>
      <w:r w:rsidRPr="00411EED">
        <w:tab/>
        <w:t>(b)</w:t>
      </w:r>
      <w:r w:rsidRPr="00411EED">
        <w:tab/>
        <w:t xml:space="preserve">the amount that is (and has been at all times) the amount of GST on a specified </w:t>
      </w:r>
      <w:r w:rsidR="00411EED" w:rsidRPr="00411EED">
        <w:rPr>
          <w:position w:val="6"/>
          <w:sz w:val="16"/>
          <w:szCs w:val="16"/>
        </w:rPr>
        <w:t>*</w:t>
      </w:r>
      <w:r w:rsidRPr="00411EED">
        <w:t>taxable importation that was made (or is stated in the declaration to have been made) by the avoider.</w:t>
      </w:r>
    </w:p>
    <w:p w:rsidR="00D15A05" w:rsidRPr="00411EED" w:rsidRDefault="00D15A05" w:rsidP="00D15A05">
      <w:pPr>
        <w:pStyle w:val="subsection"/>
      </w:pPr>
      <w:r w:rsidRPr="00411EED">
        <w:tab/>
        <w:t>(2)</w:t>
      </w:r>
      <w:r w:rsidRPr="00411EED">
        <w:tab/>
        <w:t>The Commissioner must take such action as he or she considers necessary to give effect to a declaration made under this section.</w:t>
      </w:r>
    </w:p>
    <w:p w:rsidR="00300522" w:rsidRPr="00411EED" w:rsidRDefault="00300522" w:rsidP="00271E46">
      <w:pPr>
        <w:pStyle w:val="ActHead5"/>
      </w:pPr>
      <w:bookmarkStart w:id="1031" w:name="_Toc471394062"/>
      <w:r w:rsidRPr="005A283F">
        <w:rPr>
          <w:rStyle w:val="CharSectno"/>
        </w:rPr>
        <w:t>165</w:t>
      </w:r>
      <w:r w:rsidR="00411EED" w:rsidRPr="005A283F">
        <w:rPr>
          <w:rStyle w:val="CharSectno"/>
        </w:rPr>
        <w:noBreakHyphen/>
      </w:r>
      <w:r w:rsidRPr="005A283F">
        <w:rPr>
          <w:rStyle w:val="CharSectno"/>
        </w:rPr>
        <w:t>45</w:t>
      </w:r>
      <w:r w:rsidRPr="00411EED">
        <w:t xml:space="preserve">  Commissioner may reduce an entity’s net amount or GST to compensate</w:t>
      </w:r>
      <w:bookmarkEnd w:id="1031"/>
    </w:p>
    <w:p w:rsidR="00300522" w:rsidRPr="00411EED" w:rsidRDefault="00300522" w:rsidP="00271E46">
      <w:pPr>
        <w:pStyle w:val="subsection"/>
        <w:keepNext/>
      </w:pPr>
      <w:r w:rsidRPr="00411EED">
        <w:tab/>
        <w:t>(1)</w:t>
      </w:r>
      <w:r w:rsidRPr="00411EED">
        <w:tab/>
        <w:t>This section operates if:</w:t>
      </w:r>
    </w:p>
    <w:p w:rsidR="00300522" w:rsidRPr="00411EED" w:rsidRDefault="00300522" w:rsidP="00271E46">
      <w:pPr>
        <w:pStyle w:val="paragraph"/>
        <w:keepNext/>
      </w:pPr>
      <w:r w:rsidRPr="00411EED">
        <w:tab/>
        <w:t>(a)</w:t>
      </w:r>
      <w:r w:rsidRPr="00411EED">
        <w:tab/>
        <w:t xml:space="preserve">the Commissioner has made a declaration under </w:t>
      </w:r>
      <w:r w:rsidR="00B13E26" w:rsidRPr="00411EED">
        <w:t>subsection</w:t>
      </w:r>
      <w:r w:rsidR="00411EED">
        <w:t> </w:t>
      </w:r>
      <w:r w:rsidR="00B13E26" w:rsidRPr="00411EED">
        <w:t>165</w:t>
      </w:r>
      <w:r w:rsidR="00411EED">
        <w:noBreakHyphen/>
      </w:r>
      <w:r w:rsidR="00B13E26" w:rsidRPr="00411EED">
        <w:t>40(1)</w:t>
      </w:r>
      <w:r w:rsidRPr="00411EED">
        <w:t xml:space="preserve"> to negate the </w:t>
      </w:r>
      <w:r w:rsidR="00411EED" w:rsidRPr="00411EED">
        <w:rPr>
          <w:position w:val="6"/>
          <w:sz w:val="16"/>
          <w:szCs w:val="16"/>
        </w:rPr>
        <w:t>*</w:t>
      </w:r>
      <w:r w:rsidRPr="00411EED">
        <w:t xml:space="preserve">GST benefit an entity gets or got from a </w:t>
      </w:r>
      <w:r w:rsidR="00411EED" w:rsidRPr="00411EED">
        <w:rPr>
          <w:position w:val="6"/>
          <w:sz w:val="16"/>
          <w:szCs w:val="16"/>
        </w:rPr>
        <w:t>*</w:t>
      </w:r>
      <w:r w:rsidRPr="00411EED">
        <w:t>scheme; and</w:t>
      </w:r>
    </w:p>
    <w:p w:rsidR="00300522" w:rsidRPr="00411EED" w:rsidRDefault="00300522" w:rsidP="00300522">
      <w:pPr>
        <w:pStyle w:val="paragraph"/>
      </w:pPr>
      <w:r w:rsidRPr="00411EED">
        <w:tab/>
        <w:t>(b)</w:t>
      </w:r>
      <w:r w:rsidRPr="00411EED">
        <w:tab/>
        <w:t xml:space="preserve">the Commissioner considers that another entity (the </w:t>
      </w:r>
      <w:r w:rsidRPr="00411EED">
        <w:rPr>
          <w:b/>
          <w:bCs/>
          <w:i/>
          <w:iCs/>
        </w:rPr>
        <w:t>loser</w:t>
      </w:r>
      <w:r w:rsidRPr="00411EED">
        <w:t xml:space="preserve">) gets or got a </w:t>
      </w:r>
      <w:r w:rsidR="00411EED" w:rsidRPr="00411EED">
        <w:rPr>
          <w:position w:val="6"/>
          <w:sz w:val="16"/>
          <w:szCs w:val="16"/>
        </w:rPr>
        <w:t>*</w:t>
      </w:r>
      <w:r w:rsidRPr="00411EED">
        <w:t>GST disadvantage from the scheme; and</w:t>
      </w:r>
    </w:p>
    <w:p w:rsidR="00300522" w:rsidRPr="00411EED" w:rsidRDefault="00300522" w:rsidP="00300522">
      <w:pPr>
        <w:pStyle w:val="paragraph"/>
      </w:pPr>
      <w:r w:rsidRPr="00411EED">
        <w:tab/>
        <w:t>(c)</w:t>
      </w:r>
      <w:r w:rsidRPr="00411EED">
        <w:tab/>
        <w:t>the Commissioner considers that it is fair and reasonable that the loser’s GST disadvantage be negated or reduced.</w:t>
      </w:r>
    </w:p>
    <w:p w:rsidR="00300522" w:rsidRPr="00411EED" w:rsidRDefault="00300522" w:rsidP="00300522">
      <w:pPr>
        <w:pStyle w:val="subsection"/>
      </w:pPr>
      <w:r w:rsidRPr="00411EED">
        <w:tab/>
        <w:t>(2)</w:t>
      </w:r>
      <w:r w:rsidRPr="00411EED">
        <w:tab/>
        <w:t xml:space="preserve">An entity gets a </w:t>
      </w:r>
      <w:r w:rsidRPr="00411EED">
        <w:rPr>
          <w:b/>
          <w:bCs/>
          <w:i/>
          <w:iCs/>
        </w:rPr>
        <w:t>GST disadvantage</w:t>
      </w:r>
      <w:r w:rsidRPr="00411EED">
        <w:t xml:space="preserve"> from a </w:t>
      </w:r>
      <w:r w:rsidR="00411EED" w:rsidRPr="00411EED">
        <w:rPr>
          <w:position w:val="6"/>
          <w:sz w:val="16"/>
          <w:szCs w:val="16"/>
        </w:rPr>
        <w:t>*</w:t>
      </w:r>
      <w:r w:rsidRPr="00411EED">
        <w:t>scheme if:</w:t>
      </w:r>
    </w:p>
    <w:p w:rsidR="00300522" w:rsidRPr="00411EED" w:rsidRDefault="00300522" w:rsidP="00300522">
      <w:pPr>
        <w:pStyle w:val="paragraph"/>
      </w:pPr>
      <w:r w:rsidRPr="00411EED">
        <w:tab/>
        <w:t>(a)</w:t>
      </w:r>
      <w:r w:rsidRPr="00411EED">
        <w:tab/>
        <w:t xml:space="preserve">an amount that is payable by the entity under this Act apart from this </w:t>
      </w:r>
      <w:r w:rsidR="00A53099" w:rsidRPr="00411EED">
        <w:t>Division</w:t>
      </w:r>
      <w:r w:rsidR="00A36DB5" w:rsidRPr="00411EED">
        <w:t xml:space="preserve"> </w:t>
      </w:r>
      <w:r w:rsidRPr="00411EED">
        <w:t>is, or could reasonably be expected to be, larger than it would have been apart from the scheme or a part of the scheme; or</w:t>
      </w:r>
    </w:p>
    <w:p w:rsidR="00300522" w:rsidRPr="00411EED" w:rsidRDefault="00300522" w:rsidP="00300522">
      <w:pPr>
        <w:pStyle w:val="paragraph"/>
      </w:pPr>
      <w:r w:rsidRPr="00411EED">
        <w:tab/>
        <w:t>(b)</w:t>
      </w:r>
      <w:r w:rsidRPr="00411EED">
        <w:tab/>
        <w:t xml:space="preserve">an amount that is payable to the entity under this Act apart from this </w:t>
      </w:r>
      <w:r w:rsidR="00A53099" w:rsidRPr="00411EED">
        <w:t>Division</w:t>
      </w:r>
      <w:r w:rsidR="00A36DB5" w:rsidRPr="00411EED">
        <w:t xml:space="preserve"> </w:t>
      </w:r>
      <w:r w:rsidRPr="00411EED">
        <w:t xml:space="preserve">is, or could reasonably be expected to be, </w:t>
      </w:r>
      <w:r w:rsidRPr="00411EED">
        <w:lastRenderedPageBreak/>
        <w:t>smaller than it would have been apart from the scheme or a part of the scheme; or</w:t>
      </w:r>
    </w:p>
    <w:p w:rsidR="00300522" w:rsidRPr="00411EED" w:rsidRDefault="00300522" w:rsidP="00300522">
      <w:pPr>
        <w:pStyle w:val="paragraph"/>
      </w:pPr>
      <w:r w:rsidRPr="00411EED">
        <w:tab/>
        <w:t>(c)</w:t>
      </w:r>
      <w:r w:rsidRPr="00411EED">
        <w:tab/>
        <w:t xml:space="preserve">all or part of an amount that is payable by the entity under this Act apart from this </w:t>
      </w:r>
      <w:r w:rsidR="00A53099" w:rsidRPr="00411EED">
        <w:t>Division</w:t>
      </w:r>
      <w:r w:rsidR="00A36DB5" w:rsidRPr="00411EED">
        <w:t xml:space="preserve"> </w:t>
      </w:r>
      <w:r w:rsidRPr="00411EED">
        <w:t>is, or could reasonably be expected to be, payable earlier than it would have been apart from the scheme or a part of the scheme; or</w:t>
      </w:r>
    </w:p>
    <w:p w:rsidR="00300522" w:rsidRPr="00411EED" w:rsidRDefault="00300522" w:rsidP="00300522">
      <w:pPr>
        <w:pStyle w:val="paragraph"/>
      </w:pPr>
      <w:r w:rsidRPr="00411EED">
        <w:tab/>
        <w:t>(d)</w:t>
      </w:r>
      <w:r w:rsidRPr="00411EED">
        <w:tab/>
        <w:t xml:space="preserve">all or part of an amount that is payable to the entity under this Act apart from this </w:t>
      </w:r>
      <w:r w:rsidR="00A53099" w:rsidRPr="00411EED">
        <w:t>Division</w:t>
      </w:r>
      <w:r w:rsidR="00A36DB5" w:rsidRPr="00411EED">
        <w:t xml:space="preserve"> </w:t>
      </w:r>
      <w:r w:rsidRPr="00411EED">
        <w:t>is, or could reasonably expected to be, payable later than it would have been apart from the scheme or a part of the scheme.</w:t>
      </w:r>
    </w:p>
    <w:p w:rsidR="00300522" w:rsidRPr="00411EED" w:rsidRDefault="00300522" w:rsidP="00300522">
      <w:pPr>
        <w:pStyle w:val="subsection"/>
      </w:pPr>
      <w:r w:rsidRPr="00411EED">
        <w:tab/>
        <w:t>(3)</w:t>
      </w:r>
      <w:r w:rsidRPr="00411EED">
        <w:tab/>
        <w:t xml:space="preserve">For the purposes of negating or reducing the loser’s </w:t>
      </w:r>
      <w:r w:rsidR="00411EED" w:rsidRPr="00411EED">
        <w:rPr>
          <w:position w:val="6"/>
          <w:sz w:val="16"/>
          <w:szCs w:val="16"/>
        </w:rPr>
        <w:t>*</w:t>
      </w:r>
      <w:r w:rsidRPr="00411EED">
        <w:t xml:space="preserve">GST disadvantage from the </w:t>
      </w:r>
      <w:r w:rsidR="00411EED" w:rsidRPr="00411EED">
        <w:rPr>
          <w:position w:val="6"/>
          <w:sz w:val="16"/>
          <w:szCs w:val="16"/>
        </w:rPr>
        <w:t>*</w:t>
      </w:r>
      <w:r w:rsidRPr="00411EED">
        <w:t>scheme, the Commissioner may make a declaration (under this section) stating either or both of the following:</w:t>
      </w:r>
    </w:p>
    <w:p w:rsidR="00300522" w:rsidRPr="00411EED" w:rsidRDefault="00300522" w:rsidP="00300522">
      <w:pPr>
        <w:pStyle w:val="paragraph"/>
      </w:pPr>
      <w:r w:rsidRPr="00411EED">
        <w:tab/>
        <w:t>(a)</w:t>
      </w:r>
      <w:r w:rsidRPr="00411EED">
        <w:tab/>
        <w:t xml:space="preserve">the amount that is (and has been at all times) the loser’s </w:t>
      </w:r>
      <w:r w:rsidR="00411EED" w:rsidRPr="00411EED">
        <w:rPr>
          <w:position w:val="6"/>
          <w:sz w:val="16"/>
          <w:szCs w:val="16"/>
        </w:rPr>
        <w:t>*</w:t>
      </w:r>
      <w:r w:rsidRPr="00411EED">
        <w:t>net amount for a specified tax period that has ended;</w:t>
      </w:r>
    </w:p>
    <w:p w:rsidR="00300522" w:rsidRPr="00411EED" w:rsidRDefault="00300522" w:rsidP="00300522">
      <w:pPr>
        <w:pStyle w:val="paragraph"/>
      </w:pPr>
      <w:r w:rsidRPr="00411EED">
        <w:tab/>
        <w:t>(b)</w:t>
      </w:r>
      <w:r w:rsidRPr="00411EED">
        <w:tab/>
        <w:t xml:space="preserve">the amount that is (and has been at all times) the amount of GST on a specified </w:t>
      </w:r>
      <w:r w:rsidR="00411EED" w:rsidRPr="00411EED">
        <w:rPr>
          <w:position w:val="6"/>
          <w:sz w:val="16"/>
          <w:szCs w:val="16"/>
        </w:rPr>
        <w:t>*</w:t>
      </w:r>
      <w:r w:rsidRPr="00411EED">
        <w:t>taxable importation that was made (or is stated in the declaration to have been made) by the loser.</w:t>
      </w:r>
    </w:p>
    <w:p w:rsidR="00300522" w:rsidRPr="00411EED" w:rsidRDefault="00300522" w:rsidP="00300522">
      <w:pPr>
        <w:pStyle w:val="subsection"/>
      </w:pPr>
      <w:r w:rsidRPr="00411EED">
        <w:tab/>
        <w:t>(4)</w:t>
      </w:r>
      <w:r w:rsidRPr="00411EED">
        <w:tab/>
        <w:t xml:space="preserve">An amount stated in a declaration as the loser’s </w:t>
      </w:r>
      <w:r w:rsidR="00411EED" w:rsidRPr="00411EED">
        <w:rPr>
          <w:position w:val="6"/>
          <w:sz w:val="16"/>
          <w:szCs w:val="16"/>
        </w:rPr>
        <w:t>*</w:t>
      </w:r>
      <w:r w:rsidRPr="00411EED">
        <w:t xml:space="preserve">net amount or the amount of GST on a </w:t>
      </w:r>
      <w:r w:rsidR="00411EED" w:rsidRPr="00411EED">
        <w:rPr>
          <w:position w:val="6"/>
          <w:sz w:val="16"/>
          <w:szCs w:val="16"/>
        </w:rPr>
        <w:t>*</w:t>
      </w:r>
      <w:r w:rsidRPr="00411EED">
        <w:t xml:space="preserve">taxable importation must not be less than the net amount or amount of GST (as appropriate) would have been apart from the </w:t>
      </w:r>
      <w:r w:rsidR="00411EED" w:rsidRPr="00411EED">
        <w:rPr>
          <w:position w:val="6"/>
          <w:sz w:val="16"/>
          <w:szCs w:val="16"/>
        </w:rPr>
        <w:t>*</w:t>
      </w:r>
      <w:r w:rsidRPr="00411EED">
        <w:t>scheme, or part of the scheme, and the declaration.</w:t>
      </w:r>
    </w:p>
    <w:p w:rsidR="00300522" w:rsidRPr="00411EED" w:rsidRDefault="00300522" w:rsidP="00300522">
      <w:pPr>
        <w:pStyle w:val="subsection"/>
      </w:pPr>
      <w:r w:rsidRPr="00411EED">
        <w:tab/>
        <w:t>(5)</w:t>
      </w:r>
      <w:r w:rsidRPr="00411EED">
        <w:tab/>
        <w:t>An entity may give the Commissioner a written request to make a declaration under this section relating to the entity. The Commissioner must decide whether or not to grant the request, and give the entity notice of the Commissioner’s decision.</w:t>
      </w:r>
    </w:p>
    <w:p w:rsidR="009918B4" w:rsidRPr="00411EED" w:rsidRDefault="009918B4" w:rsidP="009918B4">
      <w:pPr>
        <w:pStyle w:val="ActHead5"/>
      </w:pPr>
      <w:bookmarkStart w:id="1032" w:name="_Toc471394063"/>
      <w:r w:rsidRPr="005A283F">
        <w:rPr>
          <w:rStyle w:val="CharSectno"/>
        </w:rPr>
        <w:t>165</w:t>
      </w:r>
      <w:r w:rsidR="00411EED" w:rsidRPr="005A283F">
        <w:rPr>
          <w:rStyle w:val="CharSectno"/>
        </w:rPr>
        <w:noBreakHyphen/>
      </w:r>
      <w:r w:rsidRPr="005A283F">
        <w:rPr>
          <w:rStyle w:val="CharSectno"/>
        </w:rPr>
        <w:t>50</w:t>
      </w:r>
      <w:r w:rsidRPr="00411EED">
        <w:t xml:space="preserve">  Declaration has effect according to its terms</w:t>
      </w:r>
      <w:bookmarkEnd w:id="1032"/>
    </w:p>
    <w:p w:rsidR="009918B4" w:rsidRPr="00411EED" w:rsidRDefault="009918B4" w:rsidP="009918B4">
      <w:pPr>
        <w:pStyle w:val="subsection"/>
      </w:pPr>
      <w:r w:rsidRPr="00411EED">
        <w:tab/>
      </w:r>
      <w:r w:rsidRPr="00411EED">
        <w:tab/>
        <w:t xml:space="preserve">For the purpose of making an </w:t>
      </w:r>
      <w:r w:rsidR="00411EED" w:rsidRPr="00411EED">
        <w:rPr>
          <w:position w:val="6"/>
          <w:sz w:val="16"/>
        </w:rPr>
        <w:t>*</w:t>
      </w:r>
      <w:r w:rsidRPr="00411EED">
        <w:t xml:space="preserve">assessment, a statement in a declaration under this </w:t>
      </w:r>
      <w:r w:rsidR="00A53099" w:rsidRPr="00411EED">
        <w:t>Subdivision</w:t>
      </w:r>
      <w:r w:rsidR="00A36DB5" w:rsidRPr="00411EED">
        <w:t xml:space="preserve"> </w:t>
      </w:r>
      <w:r w:rsidRPr="00411EED">
        <w:t>has effect according to its terms, despite the provisions of this Act outside of this Division.</w:t>
      </w:r>
    </w:p>
    <w:p w:rsidR="00300522" w:rsidRPr="00411EED" w:rsidRDefault="00300522" w:rsidP="00300522">
      <w:pPr>
        <w:pStyle w:val="ActHead5"/>
      </w:pPr>
      <w:bookmarkStart w:id="1033" w:name="_Toc471394064"/>
      <w:r w:rsidRPr="005A283F">
        <w:rPr>
          <w:rStyle w:val="CharSectno"/>
        </w:rPr>
        <w:lastRenderedPageBreak/>
        <w:t>165</w:t>
      </w:r>
      <w:r w:rsidR="00411EED" w:rsidRPr="005A283F">
        <w:rPr>
          <w:rStyle w:val="CharSectno"/>
        </w:rPr>
        <w:noBreakHyphen/>
      </w:r>
      <w:r w:rsidRPr="005A283F">
        <w:rPr>
          <w:rStyle w:val="CharSectno"/>
        </w:rPr>
        <w:t>55</w:t>
      </w:r>
      <w:r w:rsidRPr="00411EED">
        <w:t xml:space="preserve">  Commissioner may disregard scheme in making declarations</w:t>
      </w:r>
      <w:bookmarkEnd w:id="1033"/>
    </w:p>
    <w:p w:rsidR="00300522" w:rsidRPr="00411EED" w:rsidRDefault="00300522" w:rsidP="00300522">
      <w:pPr>
        <w:pStyle w:val="subsection"/>
      </w:pPr>
      <w:r w:rsidRPr="00411EED">
        <w:tab/>
      </w:r>
      <w:r w:rsidRPr="00411EED">
        <w:tab/>
        <w:t>For the purposes of making a declaration under this Subdivision, the Commissioner may:</w:t>
      </w:r>
    </w:p>
    <w:p w:rsidR="00300522" w:rsidRPr="00411EED" w:rsidRDefault="00300522" w:rsidP="00300522">
      <w:pPr>
        <w:pStyle w:val="paragraph"/>
      </w:pPr>
      <w:r w:rsidRPr="00411EED">
        <w:tab/>
        <w:t>(a)</w:t>
      </w:r>
      <w:r w:rsidRPr="00411EED">
        <w:tab/>
        <w:t>treat a particular event that actually happened as not having happened; and</w:t>
      </w:r>
    </w:p>
    <w:p w:rsidR="00300522" w:rsidRPr="00411EED" w:rsidRDefault="00300522" w:rsidP="00300522">
      <w:pPr>
        <w:pStyle w:val="paragraph"/>
      </w:pPr>
      <w:r w:rsidRPr="00411EED">
        <w:tab/>
        <w:t>(b)</w:t>
      </w:r>
      <w:r w:rsidRPr="00411EED">
        <w:tab/>
        <w:t>treat a particular event that did not actually happen as having happened and, if appropriate, treat the event as:</w:t>
      </w:r>
    </w:p>
    <w:p w:rsidR="00300522" w:rsidRPr="00411EED" w:rsidRDefault="00300522" w:rsidP="00300522">
      <w:pPr>
        <w:pStyle w:val="paragraphsub"/>
      </w:pPr>
      <w:r w:rsidRPr="00411EED">
        <w:tab/>
        <w:t>(i)</w:t>
      </w:r>
      <w:r w:rsidRPr="00411EED">
        <w:tab/>
        <w:t>having happened at a particular time; and</w:t>
      </w:r>
    </w:p>
    <w:p w:rsidR="00300522" w:rsidRPr="00411EED" w:rsidRDefault="00300522" w:rsidP="00300522">
      <w:pPr>
        <w:pStyle w:val="paragraphsub"/>
      </w:pPr>
      <w:r w:rsidRPr="00411EED">
        <w:tab/>
        <w:t>(ii)</w:t>
      </w:r>
      <w:r w:rsidRPr="00411EED">
        <w:tab/>
        <w:t>having involved particular action by a particular entity; and</w:t>
      </w:r>
    </w:p>
    <w:p w:rsidR="00300522" w:rsidRPr="00411EED" w:rsidRDefault="00300522" w:rsidP="00300522">
      <w:pPr>
        <w:pStyle w:val="paragraph"/>
        <w:keepNext/>
      </w:pPr>
      <w:r w:rsidRPr="00411EED">
        <w:tab/>
        <w:t>(c)</w:t>
      </w:r>
      <w:r w:rsidRPr="00411EED">
        <w:tab/>
        <w:t>treat a particular event that actually happened as:</w:t>
      </w:r>
    </w:p>
    <w:p w:rsidR="00300522" w:rsidRPr="00411EED" w:rsidRDefault="00300522" w:rsidP="00300522">
      <w:pPr>
        <w:pStyle w:val="paragraphsub"/>
      </w:pPr>
      <w:r w:rsidRPr="00411EED">
        <w:tab/>
        <w:t>(i)</w:t>
      </w:r>
      <w:r w:rsidRPr="00411EED">
        <w:tab/>
        <w:t>having happened at a time different from the time it actually happened; or</w:t>
      </w:r>
    </w:p>
    <w:p w:rsidR="00300522" w:rsidRPr="00411EED" w:rsidRDefault="00300522" w:rsidP="00300522">
      <w:pPr>
        <w:pStyle w:val="paragraphsub"/>
      </w:pPr>
      <w:r w:rsidRPr="00411EED">
        <w:tab/>
        <w:t>(ii)</w:t>
      </w:r>
      <w:r w:rsidRPr="00411EED">
        <w:tab/>
        <w:t>having involved particular action by a particular entity (whether or not the event actually involved any action by that entity).</w:t>
      </w:r>
    </w:p>
    <w:p w:rsidR="00300522" w:rsidRPr="00411EED" w:rsidRDefault="00300522" w:rsidP="00300522">
      <w:pPr>
        <w:pStyle w:val="ActHead5"/>
      </w:pPr>
      <w:bookmarkStart w:id="1034" w:name="_Toc471394065"/>
      <w:r w:rsidRPr="005A283F">
        <w:rPr>
          <w:rStyle w:val="CharSectno"/>
        </w:rPr>
        <w:t>165</w:t>
      </w:r>
      <w:r w:rsidR="00411EED" w:rsidRPr="005A283F">
        <w:rPr>
          <w:rStyle w:val="CharSectno"/>
        </w:rPr>
        <w:noBreakHyphen/>
      </w:r>
      <w:r w:rsidRPr="005A283F">
        <w:rPr>
          <w:rStyle w:val="CharSectno"/>
        </w:rPr>
        <w:t>60</w:t>
      </w:r>
      <w:r w:rsidRPr="00411EED">
        <w:t xml:space="preserve">  One declaration may cover several tax periods and importations</w:t>
      </w:r>
      <w:bookmarkEnd w:id="1034"/>
    </w:p>
    <w:p w:rsidR="00300522" w:rsidRPr="00411EED" w:rsidRDefault="00300522" w:rsidP="00300522">
      <w:pPr>
        <w:pStyle w:val="subsection"/>
      </w:pPr>
      <w:r w:rsidRPr="00411EED">
        <w:tab/>
      </w:r>
      <w:r w:rsidRPr="00411EED">
        <w:tab/>
        <w:t xml:space="preserve">To avoid doubt, statements relating to different tax periods and different </w:t>
      </w:r>
      <w:r w:rsidR="00411EED" w:rsidRPr="00411EED">
        <w:rPr>
          <w:position w:val="6"/>
          <w:sz w:val="16"/>
          <w:szCs w:val="16"/>
        </w:rPr>
        <w:t>*</w:t>
      </w:r>
      <w:r w:rsidRPr="00411EED">
        <w:t>taxable importations may be included in a single declaration under this Subdivision.</w:t>
      </w:r>
    </w:p>
    <w:p w:rsidR="00300522" w:rsidRPr="00411EED" w:rsidRDefault="00300522" w:rsidP="00300522">
      <w:pPr>
        <w:pStyle w:val="ActHead5"/>
      </w:pPr>
      <w:bookmarkStart w:id="1035" w:name="_Toc471394066"/>
      <w:r w:rsidRPr="005A283F">
        <w:rPr>
          <w:rStyle w:val="CharSectno"/>
        </w:rPr>
        <w:t>165</w:t>
      </w:r>
      <w:r w:rsidR="00411EED" w:rsidRPr="005A283F">
        <w:rPr>
          <w:rStyle w:val="CharSectno"/>
        </w:rPr>
        <w:noBreakHyphen/>
      </w:r>
      <w:r w:rsidRPr="005A283F">
        <w:rPr>
          <w:rStyle w:val="CharSectno"/>
        </w:rPr>
        <w:t>65</w:t>
      </w:r>
      <w:r w:rsidRPr="00411EED">
        <w:t xml:space="preserve">  Commissioner must give copy of declaration to entity affected</w:t>
      </w:r>
      <w:bookmarkEnd w:id="1035"/>
    </w:p>
    <w:p w:rsidR="00300522" w:rsidRPr="00411EED" w:rsidRDefault="00300522" w:rsidP="00300522">
      <w:pPr>
        <w:pStyle w:val="subsection"/>
      </w:pPr>
      <w:r w:rsidRPr="00411EED">
        <w:tab/>
        <w:t>(1)</w:t>
      </w:r>
      <w:r w:rsidRPr="00411EED">
        <w:tab/>
        <w:t xml:space="preserve">The Commissioner must give a copy of a declaration under this </w:t>
      </w:r>
      <w:r w:rsidR="00A53099" w:rsidRPr="00411EED">
        <w:t>Subdivision</w:t>
      </w:r>
      <w:r w:rsidR="00A36DB5" w:rsidRPr="00411EED">
        <w:t xml:space="preserve"> </w:t>
      </w:r>
      <w:r w:rsidRPr="00411EED">
        <w:t xml:space="preserve">to the entity whose </w:t>
      </w:r>
      <w:r w:rsidR="00411EED" w:rsidRPr="00411EED">
        <w:rPr>
          <w:position w:val="6"/>
          <w:sz w:val="16"/>
          <w:szCs w:val="16"/>
        </w:rPr>
        <w:t>*</w:t>
      </w:r>
      <w:r w:rsidRPr="00411EED">
        <w:t>net amount or GST liability is stated in the declaration.</w:t>
      </w:r>
    </w:p>
    <w:p w:rsidR="00300522" w:rsidRPr="00411EED" w:rsidRDefault="00300522" w:rsidP="00300522">
      <w:pPr>
        <w:pStyle w:val="subsection"/>
      </w:pPr>
      <w:r w:rsidRPr="00411EED">
        <w:tab/>
        <w:t>(2)</w:t>
      </w:r>
      <w:r w:rsidRPr="00411EED">
        <w:tab/>
        <w:t xml:space="preserve">A failure to comply with </w:t>
      </w:r>
      <w:r w:rsidR="00411EED">
        <w:t>subsection (</w:t>
      </w:r>
      <w:r w:rsidRPr="00411EED">
        <w:t>1) does not affect the validity of the declaration.</w:t>
      </w:r>
    </w:p>
    <w:p w:rsidR="00300522" w:rsidRPr="00411EED" w:rsidRDefault="00300522" w:rsidP="00A36DB5">
      <w:pPr>
        <w:pStyle w:val="ActHead3"/>
        <w:pageBreakBefore/>
      </w:pPr>
      <w:bookmarkStart w:id="1036" w:name="_Toc471394067"/>
      <w:r w:rsidRPr="005A283F">
        <w:rPr>
          <w:rStyle w:val="CharDivNo"/>
        </w:rPr>
        <w:lastRenderedPageBreak/>
        <w:t>Division</w:t>
      </w:r>
      <w:r w:rsidR="00411EED" w:rsidRPr="005A283F">
        <w:rPr>
          <w:rStyle w:val="CharDivNo"/>
        </w:rPr>
        <w:t> </w:t>
      </w:r>
      <w:r w:rsidRPr="005A283F">
        <w:rPr>
          <w:rStyle w:val="CharDivNo"/>
        </w:rPr>
        <w:t>168</w:t>
      </w:r>
      <w:r w:rsidRPr="00411EED">
        <w:t>—</w:t>
      </w:r>
      <w:r w:rsidRPr="005A283F">
        <w:rPr>
          <w:rStyle w:val="CharDivText"/>
        </w:rPr>
        <w:t>Tourist refund scheme</w:t>
      </w:r>
      <w:bookmarkEnd w:id="1036"/>
    </w:p>
    <w:p w:rsidR="00300522" w:rsidRPr="00411EED" w:rsidRDefault="00300522" w:rsidP="00300522">
      <w:pPr>
        <w:pStyle w:val="ActHead5"/>
      </w:pPr>
      <w:bookmarkStart w:id="1037" w:name="_Toc471394068"/>
      <w:r w:rsidRPr="005A283F">
        <w:rPr>
          <w:rStyle w:val="CharSectno"/>
        </w:rPr>
        <w:t>168</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1037"/>
    </w:p>
    <w:p w:rsidR="00300522" w:rsidRPr="00411EED" w:rsidRDefault="00300522" w:rsidP="00300522">
      <w:pPr>
        <w:pStyle w:val="BoxText"/>
      </w:pPr>
      <w:r w:rsidRPr="00411EED">
        <w:t>If you take goods overseas as accompanied baggage,</w:t>
      </w:r>
      <w:r w:rsidR="00BE31E7" w:rsidRPr="00411EED">
        <w:t xml:space="preserve"> or you are a resident of an external Territory and send goods home,</w:t>
      </w:r>
      <w:r w:rsidRPr="00411EED">
        <w:t xml:space="preserve"> you may be entitled to a refund of the GST that was payable on the supply of the goods to you.</w:t>
      </w:r>
    </w:p>
    <w:p w:rsidR="00300522" w:rsidRPr="00411EED" w:rsidRDefault="00300522" w:rsidP="00300522">
      <w:pPr>
        <w:pStyle w:val="ActHead5"/>
      </w:pPr>
      <w:bookmarkStart w:id="1038" w:name="_Toc471394069"/>
      <w:r w:rsidRPr="005A283F">
        <w:rPr>
          <w:rStyle w:val="CharSectno"/>
        </w:rPr>
        <w:t>168</w:t>
      </w:r>
      <w:r w:rsidR="00411EED" w:rsidRPr="005A283F">
        <w:rPr>
          <w:rStyle w:val="CharSectno"/>
        </w:rPr>
        <w:noBreakHyphen/>
      </w:r>
      <w:r w:rsidRPr="005A283F">
        <w:rPr>
          <w:rStyle w:val="CharSectno"/>
        </w:rPr>
        <w:t>5</w:t>
      </w:r>
      <w:r w:rsidRPr="00411EED">
        <w:t xml:space="preserve">  Tourist refund scheme</w:t>
      </w:r>
      <w:bookmarkEnd w:id="1038"/>
    </w:p>
    <w:p w:rsidR="00B62D12" w:rsidRPr="00411EED" w:rsidRDefault="00B62D12" w:rsidP="00B62D12">
      <w:pPr>
        <w:pStyle w:val="SubsectionHead"/>
      </w:pPr>
      <w:r w:rsidRPr="00411EED">
        <w:t>Exporting goods as accompanied baggage</w:t>
      </w:r>
    </w:p>
    <w:p w:rsidR="00300522" w:rsidRPr="00411EED" w:rsidRDefault="00300522" w:rsidP="00300522">
      <w:pPr>
        <w:pStyle w:val="subsection"/>
      </w:pPr>
      <w:r w:rsidRPr="00411EED">
        <w:tab/>
        <w:t>(1)</w:t>
      </w:r>
      <w:r w:rsidRPr="00411EED">
        <w:tab/>
        <w:t>If:</w:t>
      </w:r>
    </w:p>
    <w:p w:rsidR="00300522" w:rsidRPr="00411EED" w:rsidRDefault="00300522" w:rsidP="00300522">
      <w:pPr>
        <w:pStyle w:val="paragraph"/>
      </w:pPr>
      <w:r w:rsidRPr="00411EED">
        <w:tab/>
        <w:t>(a)</w:t>
      </w:r>
      <w:r w:rsidRPr="00411EED">
        <w:tab/>
        <w:t xml:space="preserve">you make an acquisition of goods the supply of which to you is a </w:t>
      </w:r>
      <w:r w:rsidR="00411EED" w:rsidRPr="00411EED">
        <w:rPr>
          <w:position w:val="6"/>
          <w:sz w:val="16"/>
          <w:szCs w:val="16"/>
        </w:rPr>
        <w:t>*</w:t>
      </w:r>
      <w:r w:rsidRPr="00411EED">
        <w:t>taxable supply; and</w:t>
      </w:r>
    </w:p>
    <w:p w:rsidR="00300522" w:rsidRPr="00411EED" w:rsidRDefault="00300522" w:rsidP="00300522">
      <w:pPr>
        <w:pStyle w:val="paragraph"/>
      </w:pPr>
      <w:r w:rsidRPr="00411EED">
        <w:tab/>
        <w:t>(b)</w:t>
      </w:r>
      <w:r w:rsidRPr="00411EED">
        <w:tab/>
        <w:t>the acquisition is of a kind specified in the regulations; and</w:t>
      </w:r>
    </w:p>
    <w:p w:rsidR="00300522" w:rsidRPr="00411EED" w:rsidRDefault="00300522" w:rsidP="00300522">
      <w:pPr>
        <w:pStyle w:val="paragraph"/>
      </w:pPr>
      <w:r w:rsidRPr="00411EED">
        <w:tab/>
        <w:t>(c)</w:t>
      </w:r>
      <w:r w:rsidRPr="00411EED">
        <w:tab/>
        <w:t xml:space="preserve">you leave </w:t>
      </w:r>
      <w:r w:rsidR="00362AEE" w:rsidRPr="00411EED">
        <w:t>the indirect tax zone</w:t>
      </w:r>
      <w:r w:rsidRPr="00411EED">
        <w:t xml:space="preserve">, and export the goods from </w:t>
      </w:r>
      <w:smartTag w:uri="urn:schemas-microsoft-com:office:smarttags" w:element="country-region">
        <w:smartTag w:uri="urn:schemas-microsoft-com:office:smarttags" w:element="place">
          <w:r w:rsidRPr="00411EED">
            <w:t>Australia</w:t>
          </w:r>
        </w:smartTag>
      </w:smartTag>
      <w:r w:rsidRPr="00411EED">
        <w:t xml:space="preserve"> as accompanied baggage, in the circumstances specified in the regulations;</w:t>
      </w:r>
    </w:p>
    <w:p w:rsidR="00300522" w:rsidRPr="00411EED" w:rsidRDefault="00300522" w:rsidP="00300522">
      <w:pPr>
        <w:pStyle w:val="subsection2"/>
      </w:pPr>
      <w:r w:rsidRPr="00411EED">
        <w:t>the Commissioner must, on behalf of the Commonwealth, pay to you an amount equal to:</w:t>
      </w:r>
    </w:p>
    <w:p w:rsidR="00300522" w:rsidRPr="00411EED" w:rsidRDefault="00300522" w:rsidP="00300522">
      <w:pPr>
        <w:pStyle w:val="paragraph"/>
      </w:pPr>
      <w:r w:rsidRPr="00411EED">
        <w:tab/>
        <w:t>(d)</w:t>
      </w:r>
      <w:r w:rsidRPr="00411EED">
        <w:tab/>
        <w:t>the amount of the GST payable on the taxable supply; or</w:t>
      </w:r>
    </w:p>
    <w:p w:rsidR="00300522" w:rsidRPr="00411EED" w:rsidRDefault="00300522" w:rsidP="00300522">
      <w:pPr>
        <w:pStyle w:val="paragraph"/>
      </w:pPr>
      <w:r w:rsidRPr="00411EED">
        <w:tab/>
        <w:t>(e)</w:t>
      </w:r>
      <w:r w:rsidRPr="00411EED">
        <w:tab/>
        <w:t>such proportion of that amount of GST as is specified in the regulations.</w:t>
      </w:r>
    </w:p>
    <w:p w:rsidR="00DA5491" w:rsidRPr="00411EED" w:rsidRDefault="00DA5491" w:rsidP="00DA5491">
      <w:pPr>
        <w:pStyle w:val="SubsectionHead"/>
      </w:pPr>
      <w:r w:rsidRPr="00411EED">
        <w:t>Resident of external Territory sending goods home</w:t>
      </w:r>
    </w:p>
    <w:p w:rsidR="00DA5491" w:rsidRPr="00411EED" w:rsidRDefault="00DA5491" w:rsidP="00DA5491">
      <w:pPr>
        <w:pStyle w:val="subsection"/>
      </w:pPr>
      <w:r w:rsidRPr="00411EED">
        <w:tab/>
        <w:t>(1A)</w:t>
      </w:r>
      <w:r w:rsidRPr="00411EED">
        <w:tab/>
        <w:t>If:</w:t>
      </w:r>
    </w:p>
    <w:p w:rsidR="00DA5491" w:rsidRPr="00411EED" w:rsidRDefault="00DA5491" w:rsidP="00DA5491">
      <w:pPr>
        <w:pStyle w:val="paragraph"/>
      </w:pPr>
      <w:r w:rsidRPr="00411EED">
        <w:tab/>
        <w:t>(a)</w:t>
      </w:r>
      <w:r w:rsidRPr="00411EED">
        <w:tab/>
        <w:t xml:space="preserve">you make an acquisition of goods the supply of which to you is a </w:t>
      </w:r>
      <w:r w:rsidR="00411EED" w:rsidRPr="00411EED">
        <w:rPr>
          <w:position w:val="6"/>
          <w:sz w:val="16"/>
        </w:rPr>
        <w:t>*</w:t>
      </w:r>
      <w:r w:rsidRPr="00411EED">
        <w:t>taxable supply; and</w:t>
      </w:r>
    </w:p>
    <w:p w:rsidR="00DA5491" w:rsidRPr="00411EED" w:rsidRDefault="00DA5491" w:rsidP="00DA5491">
      <w:pPr>
        <w:pStyle w:val="paragraph"/>
      </w:pPr>
      <w:r w:rsidRPr="00411EED">
        <w:tab/>
        <w:t>(b)</w:t>
      </w:r>
      <w:r w:rsidRPr="00411EED">
        <w:tab/>
        <w:t>the acquisition is of a kind specified in the regulations; and</w:t>
      </w:r>
    </w:p>
    <w:p w:rsidR="00DA5491" w:rsidRPr="00411EED" w:rsidRDefault="00DA5491" w:rsidP="00DA5491">
      <w:pPr>
        <w:pStyle w:val="paragraph"/>
      </w:pPr>
      <w:r w:rsidRPr="00411EED">
        <w:tab/>
        <w:t>(c)</w:t>
      </w:r>
      <w:r w:rsidRPr="00411EED">
        <w:tab/>
        <w:t>at the time of the acquisition, you are an individual to whom one of the following subparagraphs applies:</w:t>
      </w:r>
    </w:p>
    <w:p w:rsidR="00DA5491" w:rsidRPr="00411EED" w:rsidRDefault="00DA5491" w:rsidP="00DA5491">
      <w:pPr>
        <w:pStyle w:val="paragraphsub"/>
      </w:pPr>
      <w:r w:rsidRPr="00411EED">
        <w:lastRenderedPageBreak/>
        <w:tab/>
        <w:t>(i)</w:t>
      </w:r>
      <w:r w:rsidRPr="00411EED">
        <w:tab/>
        <w:t>you reside in an external Territory;</w:t>
      </w:r>
    </w:p>
    <w:p w:rsidR="00DA5491" w:rsidRPr="00411EED" w:rsidRDefault="00DA5491" w:rsidP="00DA5491">
      <w:pPr>
        <w:pStyle w:val="paragraphsub"/>
      </w:pPr>
      <w:r w:rsidRPr="00411EED">
        <w:tab/>
        <w:t>(ii)</w:t>
      </w:r>
      <w:r w:rsidRPr="00411EED">
        <w:tab/>
        <w:t>your domicile is in an external Territory;</w:t>
      </w:r>
    </w:p>
    <w:p w:rsidR="00DA5491" w:rsidRPr="00411EED" w:rsidRDefault="00DA5491" w:rsidP="00DA5491">
      <w:pPr>
        <w:pStyle w:val="paragraphsub"/>
      </w:pPr>
      <w:r w:rsidRPr="00411EED">
        <w:tab/>
        <w:t>(iii)</w:t>
      </w:r>
      <w:r w:rsidRPr="00411EED">
        <w:tab/>
        <w:t>you have actually been in an external Territory, continuously or intermittently, during more than half of the last 12 months; and</w:t>
      </w:r>
    </w:p>
    <w:p w:rsidR="00DA5491" w:rsidRPr="00411EED" w:rsidRDefault="00DA5491" w:rsidP="00DA5491">
      <w:pPr>
        <w:pStyle w:val="paragraph"/>
      </w:pPr>
      <w:r w:rsidRPr="00411EED">
        <w:tab/>
        <w:t>(d)</w:t>
      </w:r>
      <w:r w:rsidRPr="00411EED">
        <w:tab/>
        <w:t xml:space="preserve">at the time of the acquisition, you are not </w:t>
      </w:r>
      <w:r w:rsidR="00411EED" w:rsidRPr="00411EED">
        <w:rPr>
          <w:position w:val="6"/>
          <w:sz w:val="16"/>
        </w:rPr>
        <w:t>*</w:t>
      </w:r>
      <w:r w:rsidRPr="00411EED">
        <w:t xml:space="preserve">registered or </w:t>
      </w:r>
      <w:r w:rsidR="00411EED" w:rsidRPr="00411EED">
        <w:rPr>
          <w:position w:val="6"/>
          <w:sz w:val="16"/>
        </w:rPr>
        <w:t>*</w:t>
      </w:r>
      <w:r w:rsidRPr="00411EED">
        <w:t>required to be registered; and</w:t>
      </w:r>
    </w:p>
    <w:p w:rsidR="00DA5491" w:rsidRPr="00411EED" w:rsidRDefault="00DA5491" w:rsidP="00DA5491">
      <w:pPr>
        <w:pStyle w:val="paragraph"/>
      </w:pPr>
      <w:r w:rsidRPr="00411EED">
        <w:tab/>
        <w:t>(e)</w:t>
      </w:r>
      <w:r w:rsidRPr="00411EED">
        <w:tab/>
        <w:t xml:space="preserve">you leave </w:t>
      </w:r>
      <w:r w:rsidR="00362AEE" w:rsidRPr="00411EED">
        <w:t>the indirect tax zone</w:t>
      </w:r>
      <w:r w:rsidRPr="00411EED">
        <w:t>, and export the goods to the external Territory:</w:t>
      </w:r>
    </w:p>
    <w:p w:rsidR="00DA5491" w:rsidRPr="00411EED" w:rsidRDefault="00DA5491" w:rsidP="00DA5491">
      <w:pPr>
        <w:pStyle w:val="paragraphsub"/>
      </w:pPr>
      <w:r w:rsidRPr="00411EED">
        <w:tab/>
        <w:t>(i)</w:t>
      </w:r>
      <w:r w:rsidRPr="00411EED">
        <w:tab/>
        <w:t xml:space="preserve">in circumstances not covered by </w:t>
      </w:r>
      <w:r w:rsidR="00411EED">
        <w:t>paragraph (</w:t>
      </w:r>
      <w:r w:rsidRPr="00411EED">
        <w:t>1)(c); and</w:t>
      </w:r>
    </w:p>
    <w:p w:rsidR="00DA5491" w:rsidRPr="00411EED" w:rsidRDefault="00DA5491" w:rsidP="00DA5491">
      <w:pPr>
        <w:pStyle w:val="paragraphsub"/>
      </w:pPr>
      <w:r w:rsidRPr="00411EED">
        <w:tab/>
        <w:t>(ii)</w:t>
      </w:r>
      <w:r w:rsidRPr="00411EED">
        <w:tab/>
        <w:t>in circumstances specified in the regulations;</w:t>
      </w:r>
    </w:p>
    <w:p w:rsidR="00DA5491" w:rsidRPr="00411EED" w:rsidRDefault="00DA5491" w:rsidP="00DA5491">
      <w:pPr>
        <w:pStyle w:val="subsection2"/>
      </w:pPr>
      <w:r w:rsidRPr="00411EED">
        <w:t>the Commissioner must, on behalf of the Commonwealth, pay to you an amount equal to:</w:t>
      </w:r>
    </w:p>
    <w:p w:rsidR="00DA5491" w:rsidRPr="00411EED" w:rsidRDefault="00DA5491" w:rsidP="00DA5491">
      <w:pPr>
        <w:pStyle w:val="paragraph"/>
      </w:pPr>
      <w:r w:rsidRPr="00411EED">
        <w:tab/>
        <w:t>(f)</w:t>
      </w:r>
      <w:r w:rsidRPr="00411EED">
        <w:tab/>
        <w:t>the amount of the GST payable on the taxable supply; or</w:t>
      </w:r>
    </w:p>
    <w:p w:rsidR="00DA5491" w:rsidRPr="00411EED" w:rsidRDefault="00DA5491" w:rsidP="00DA5491">
      <w:pPr>
        <w:pStyle w:val="paragraph"/>
      </w:pPr>
      <w:r w:rsidRPr="00411EED">
        <w:tab/>
        <w:t>(g)</w:t>
      </w:r>
      <w:r w:rsidRPr="00411EED">
        <w:tab/>
        <w:t>such proportion of that amount of GST as is specified in the regulations.</w:t>
      </w:r>
    </w:p>
    <w:p w:rsidR="00E13476" w:rsidRPr="00411EED" w:rsidRDefault="00E13476" w:rsidP="00E13476">
      <w:pPr>
        <w:pStyle w:val="SubsectionHead"/>
      </w:pPr>
      <w:r w:rsidRPr="00411EED">
        <w:t>Paying the refund</w:t>
      </w:r>
    </w:p>
    <w:p w:rsidR="00300522" w:rsidRPr="00411EED" w:rsidRDefault="00300522" w:rsidP="00300522">
      <w:pPr>
        <w:pStyle w:val="subsection"/>
      </w:pPr>
      <w:r w:rsidRPr="00411EED">
        <w:tab/>
        <w:t>(2)</w:t>
      </w:r>
      <w:r w:rsidRPr="00411EED">
        <w:tab/>
      </w:r>
      <w:r w:rsidR="00A96764" w:rsidRPr="00411EED">
        <w:t>An amount payable under this section</w:t>
      </w:r>
      <w:r w:rsidRPr="00411EED">
        <w:t xml:space="preserve"> is payable within the period and in the manner specified in the regulations.</w:t>
      </w:r>
    </w:p>
    <w:p w:rsidR="00F37558" w:rsidRPr="00411EED" w:rsidRDefault="00F37558" w:rsidP="00F37558">
      <w:pPr>
        <w:pStyle w:val="SubsectionHead"/>
      </w:pPr>
      <w:r w:rsidRPr="00411EED">
        <w:t>You may be found not to be a resident of an external Territory</w:t>
      </w:r>
    </w:p>
    <w:p w:rsidR="00F37558" w:rsidRPr="00411EED" w:rsidRDefault="00F37558" w:rsidP="00F37558">
      <w:pPr>
        <w:pStyle w:val="subsection"/>
      </w:pPr>
      <w:r w:rsidRPr="00411EED">
        <w:tab/>
        <w:t>(3)</w:t>
      </w:r>
      <w:r w:rsidRPr="00411EED">
        <w:tab/>
      </w:r>
      <w:r w:rsidR="00411EED">
        <w:t>Subparagraph (</w:t>
      </w:r>
      <w:r w:rsidRPr="00411EED">
        <w:t>1A)(c)(ii) does not apply to you if the Commissioner is satisfied that your permanent place of abode is outside that external Territory.</w:t>
      </w:r>
    </w:p>
    <w:p w:rsidR="00F37558" w:rsidRPr="00411EED" w:rsidRDefault="00F37558" w:rsidP="00F37558">
      <w:pPr>
        <w:pStyle w:val="subsection"/>
      </w:pPr>
      <w:r w:rsidRPr="00411EED">
        <w:tab/>
        <w:t>(4)</w:t>
      </w:r>
      <w:r w:rsidRPr="00411EED">
        <w:tab/>
      </w:r>
      <w:r w:rsidR="00411EED">
        <w:t>Subparagraph (</w:t>
      </w:r>
      <w:r w:rsidRPr="00411EED">
        <w:t>1A)(c)(iii) does not apply to you if the Commissioner is satisfied:</w:t>
      </w:r>
    </w:p>
    <w:p w:rsidR="00F37558" w:rsidRPr="00411EED" w:rsidRDefault="00F37558" w:rsidP="00F37558">
      <w:pPr>
        <w:pStyle w:val="paragraph"/>
      </w:pPr>
      <w:r w:rsidRPr="00411EED">
        <w:tab/>
        <w:t>(a)</w:t>
      </w:r>
      <w:r w:rsidRPr="00411EED">
        <w:tab/>
        <w:t>that your usual place of abode is outside that external Territory; and</w:t>
      </w:r>
    </w:p>
    <w:p w:rsidR="00F37558" w:rsidRPr="00411EED" w:rsidRDefault="00F37558" w:rsidP="00F37558">
      <w:pPr>
        <w:pStyle w:val="paragraph"/>
      </w:pPr>
      <w:r w:rsidRPr="00411EED">
        <w:tab/>
        <w:t>(b)</w:t>
      </w:r>
      <w:r w:rsidRPr="00411EED">
        <w:tab/>
        <w:t>that you do not intend to take up residence in that Territory.</w:t>
      </w:r>
    </w:p>
    <w:p w:rsidR="005117FE" w:rsidRPr="00411EED" w:rsidRDefault="005117FE" w:rsidP="005117FE">
      <w:pPr>
        <w:pStyle w:val="ActHead5"/>
      </w:pPr>
      <w:bookmarkStart w:id="1039" w:name="_Toc471394070"/>
      <w:r w:rsidRPr="005A283F">
        <w:rPr>
          <w:rStyle w:val="CharSectno"/>
        </w:rPr>
        <w:t>168</w:t>
      </w:r>
      <w:r w:rsidR="00411EED" w:rsidRPr="005A283F">
        <w:rPr>
          <w:rStyle w:val="CharSectno"/>
        </w:rPr>
        <w:noBreakHyphen/>
      </w:r>
      <w:r w:rsidRPr="005A283F">
        <w:rPr>
          <w:rStyle w:val="CharSectno"/>
        </w:rPr>
        <w:t>10</w:t>
      </w:r>
      <w:r w:rsidRPr="00411EED">
        <w:t xml:space="preserve">  Supplies later found to be GST</w:t>
      </w:r>
      <w:r w:rsidR="00411EED">
        <w:noBreakHyphen/>
      </w:r>
      <w:r w:rsidRPr="00411EED">
        <w:t>free supplies</w:t>
      </w:r>
      <w:bookmarkEnd w:id="1039"/>
    </w:p>
    <w:p w:rsidR="005117FE" w:rsidRPr="00411EED" w:rsidRDefault="005117FE" w:rsidP="005117FE">
      <w:pPr>
        <w:pStyle w:val="subsection"/>
      </w:pPr>
      <w:r w:rsidRPr="00411EED">
        <w:tab/>
        <w:t>(1)</w:t>
      </w:r>
      <w:r w:rsidRPr="00411EED">
        <w:tab/>
        <w:t>If:</w:t>
      </w:r>
    </w:p>
    <w:p w:rsidR="005117FE" w:rsidRPr="00411EED" w:rsidRDefault="005117FE" w:rsidP="005117FE">
      <w:pPr>
        <w:pStyle w:val="paragraph"/>
      </w:pPr>
      <w:r w:rsidRPr="00411EED">
        <w:lastRenderedPageBreak/>
        <w:tab/>
        <w:t>(a)</w:t>
      </w:r>
      <w:r w:rsidRPr="00411EED">
        <w:tab/>
        <w:t>you are paid an amount under subsection</w:t>
      </w:r>
      <w:r w:rsidR="00411EED">
        <w:t> </w:t>
      </w:r>
      <w:r w:rsidRPr="00411EED">
        <w:t>168</w:t>
      </w:r>
      <w:r w:rsidR="00411EED">
        <w:noBreakHyphen/>
      </w:r>
      <w:r w:rsidRPr="00411EED">
        <w:t>5(1A) for a supply; and</w:t>
      </w:r>
    </w:p>
    <w:p w:rsidR="005117FE" w:rsidRPr="00411EED" w:rsidRDefault="005117FE" w:rsidP="00334FED">
      <w:pPr>
        <w:pStyle w:val="paragraph"/>
        <w:keepNext/>
        <w:keepLines/>
      </w:pPr>
      <w:r w:rsidRPr="00411EED">
        <w:tab/>
        <w:t>(b)</w:t>
      </w:r>
      <w:r w:rsidRPr="00411EED">
        <w:tab/>
        <w:t xml:space="preserve">the supply is or becomes a </w:t>
      </w:r>
      <w:r w:rsidR="00411EED" w:rsidRPr="00411EED">
        <w:rPr>
          <w:position w:val="6"/>
          <w:sz w:val="16"/>
        </w:rPr>
        <w:t>*</w:t>
      </w:r>
      <w:r w:rsidRPr="00411EED">
        <w:t>GST</w:t>
      </w:r>
      <w:r w:rsidR="00411EED">
        <w:noBreakHyphen/>
      </w:r>
      <w:r w:rsidRPr="00411EED">
        <w:t>free supply;</w:t>
      </w:r>
    </w:p>
    <w:p w:rsidR="005117FE" w:rsidRPr="00411EED" w:rsidRDefault="005117FE" w:rsidP="005117FE">
      <w:pPr>
        <w:pStyle w:val="subsection2"/>
      </w:pPr>
      <w:r w:rsidRPr="00411EED">
        <w:t xml:space="preserve">you become liable to repay the amount (the </w:t>
      </w:r>
      <w:r w:rsidRPr="00411EED">
        <w:rPr>
          <w:b/>
          <w:i/>
        </w:rPr>
        <w:t>recoverable amount</w:t>
      </w:r>
      <w:r w:rsidRPr="00411EED">
        <w:t xml:space="preserve">) to the Commonwealth on the later of the following days (the </w:t>
      </w:r>
      <w:r w:rsidRPr="00411EED">
        <w:rPr>
          <w:b/>
          <w:i/>
        </w:rPr>
        <w:t>due day</w:t>
      </w:r>
      <w:r w:rsidRPr="00411EED">
        <w:t>):</w:t>
      </w:r>
    </w:p>
    <w:p w:rsidR="005117FE" w:rsidRPr="00411EED" w:rsidRDefault="005117FE" w:rsidP="005117FE">
      <w:pPr>
        <w:pStyle w:val="paragraph"/>
      </w:pPr>
      <w:r w:rsidRPr="00411EED">
        <w:tab/>
        <w:t>(c)</w:t>
      </w:r>
      <w:r w:rsidRPr="00411EED">
        <w:tab/>
        <w:t>the day you were paid the recoverable amount;</w:t>
      </w:r>
    </w:p>
    <w:p w:rsidR="005117FE" w:rsidRPr="00411EED" w:rsidRDefault="005117FE" w:rsidP="005117FE">
      <w:pPr>
        <w:pStyle w:val="paragraph"/>
      </w:pPr>
      <w:r w:rsidRPr="00411EED">
        <w:tab/>
        <w:t>(d)</w:t>
      </w:r>
      <w:r w:rsidRPr="00411EED">
        <w:tab/>
        <w:t>the day the supply becomes a GST</w:t>
      </w:r>
      <w:r w:rsidR="00411EED">
        <w:noBreakHyphen/>
      </w:r>
      <w:r w:rsidRPr="00411EED">
        <w:t>free supply.</w:t>
      </w:r>
    </w:p>
    <w:p w:rsidR="005117FE" w:rsidRPr="00411EED" w:rsidRDefault="005117FE" w:rsidP="005117FE">
      <w:pPr>
        <w:pStyle w:val="subsection"/>
      </w:pPr>
      <w:r w:rsidRPr="00411EED">
        <w:tab/>
        <w:t>(2)</w:t>
      </w:r>
      <w:r w:rsidRPr="00411EED">
        <w:tab/>
        <w:t>You are liable to pay general interest charge on the whole, or any part, of the recoverable amount that remains unpaid after the due day for each day in the period that:</w:t>
      </w:r>
    </w:p>
    <w:p w:rsidR="005117FE" w:rsidRPr="00411EED" w:rsidRDefault="005117FE" w:rsidP="005117FE">
      <w:pPr>
        <w:pStyle w:val="paragraph"/>
      </w:pPr>
      <w:r w:rsidRPr="00411EED">
        <w:tab/>
        <w:t>(a)</w:t>
      </w:r>
      <w:r w:rsidRPr="00411EED">
        <w:tab/>
        <w:t>starts on the due day; and</w:t>
      </w:r>
    </w:p>
    <w:p w:rsidR="005117FE" w:rsidRPr="00411EED" w:rsidRDefault="005117FE" w:rsidP="005117FE">
      <w:pPr>
        <w:pStyle w:val="paragraph"/>
      </w:pPr>
      <w:r w:rsidRPr="00411EED">
        <w:tab/>
        <w:t>(b)</w:t>
      </w:r>
      <w:r w:rsidRPr="00411EED">
        <w:tab/>
        <w:t>finishes at the end of the last day at the end of which any of the following remains unpaid:</w:t>
      </w:r>
    </w:p>
    <w:p w:rsidR="005117FE" w:rsidRPr="00411EED" w:rsidRDefault="005117FE" w:rsidP="005117FE">
      <w:pPr>
        <w:pStyle w:val="paragraphsub"/>
      </w:pPr>
      <w:r w:rsidRPr="00411EED">
        <w:tab/>
        <w:t>(i)</w:t>
      </w:r>
      <w:r w:rsidRPr="00411EED">
        <w:tab/>
        <w:t>the recoverable amount;</w:t>
      </w:r>
    </w:p>
    <w:p w:rsidR="005117FE" w:rsidRPr="00411EED" w:rsidRDefault="005117FE" w:rsidP="005117FE">
      <w:pPr>
        <w:pStyle w:val="paragraphsub"/>
      </w:pPr>
      <w:r w:rsidRPr="00411EED">
        <w:tab/>
        <w:t>(ii)</w:t>
      </w:r>
      <w:r w:rsidRPr="00411EED">
        <w:tab/>
        <w:t>general interest charge on any of the recoverable amount.</w:t>
      </w:r>
    </w:p>
    <w:p w:rsidR="00300522" w:rsidRPr="00411EED" w:rsidRDefault="00300522" w:rsidP="00A36DB5">
      <w:pPr>
        <w:pStyle w:val="ActHead3"/>
        <w:pageBreakBefore/>
      </w:pPr>
      <w:bookmarkStart w:id="1040" w:name="_Toc471394071"/>
      <w:r w:rsidRPr="005A283F">
        <w:rPr>
          <w:rStyle w:val="CharDivNo"/>
        </w:rPr>
        <w:lastRenderedPageBreak/>
        <w:t>Division</w:t>
      </w:r>
      <w:r w:rsidR="00411EED" w:rsidRPr="005A283F">
        <w:rPr>
          <w:rStyle w:val="CharDivNo"/>
        </w:rPr>
        <w:t> </w:t>
      </w:r>
      <w:r w:rsidRPr="005A283F">
        <w:rPr>
          <w:rStyle w:val="CharDivNo"/>
        </w:rPr>
        <w:t>171</w:t>
      </w:r>
      <w:r w:rsidRPr="00411EED">
        <w:t>—</w:t>
      </w:r>
      <w:r w:rsidRPr="005A283F">
        <w:rPr>
          <w:rStyle w:val="CharDivText"/>
        </w:rPr>
        <w:t>Customs security etc. given on taxable importations</w:t>
      </w:r>
      <w:bookmarkEnd w:id="1040"/>
    </w:p>
    <w:p w:rsidR="00300522" w:rsidRPr="00411EED" w:rsidRDefault="00300522" w:rsidP="00300522">
      <w:pPr>
        <w:pStyle w:val="ActHead5"/>
      </w:pPr>
      <w:bookmarkStart w:id="1041" w:name="_Toc471394072"/>
      <w:r w:rsidRPr="005A283F">
        <w:rPr>
          <w:rStyle w:val="CharSectno"/>
        </w:rPr>
        <w:t>171</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1041"/>
    </w:p>
    <w:p w:rsidR="00300522" w:rsidRPr="00411EED" w:rsidRDefault="00300522" w:rsidP="00300522">
      <w:pPr>
        <w:pStyle w:val="BoxText"/>
      </w:pPr>
      <w:r w:rsidRPr="00411EED">
        <w:t xml:space="preserve">Security or undertakings can be required under the </w:t>
      </w:r>
      <w:r w:rsidRPr="00411EED">
        <w:rPr>
          <w:i/>
          <w:iCs/>
        </w:rPr>
        <w:t>Customs Act 1901</w:t>
      </w:r>
      <w:r w:rsidRPr="00411EED">
        <w:t xml:space="preserve"> before a temporary import is permitted. In these cases, this </w:t>
      </w:r>
      <w:r w:rsidR="00A53099" w:rsidRPr="00411EED">
        <w:t>Division</w:t>
      </w:r>
      <w:r w:rsidR="00A36DB5" w:rsidRPr="00411EED">
        <w:t xml:space="preserve"> </w:t>
      </w:r>
      <w:r w:rsidRPr="00411EED">
        <w:t xml:space="preserve">delays the requirement to pay </w:t>
      </w:r>
      <w:r w:rsidR="000D41A8" w:rsidRPr="00411EED">
        <w:t>assessed GST</w:t>
      </w:r>
      <w:r w:rsidRPr="00411EED">
        <w:t xml:space="preserve"> on the importation.</w:t>
      </w:r>
    </w:p>
    <w:p w:rsidR="00300522" w:rsidRPr="00411EED" w:rsidRDefault="00300522" w:rsidP="00300522">
      <w:pPr>
        <w:pStyle w:val="ActHead5"/>
      </w:pPr>
      <w:bookmarkStart w:id="1042" w:name="_Toc471394073"/>
      <w:r w:rsidRPr="005A283F">
        <w:rPr>
          <w:rStyle w:val="CharSectno"/>
        </w:rPr>
        <w:t>171</w:t>
      </w:r>
      <w:r w:rsidR="00411EED" w:rsidRPr="005A283F">
        <w:rPr>
          <w:rStyle w:val="CharSectno"/>
        </w:rPr>
        <w:noBreakHyphen/>
      </w:r>
      <w:r w:rsidRPr="005A283F">
        <w:rPr>
          <w:rStyle w:val="CharSectno"/>
        </w:rPr>
        <w:t>5</w:t>
      </w:r>
      <w:r w:rsidRPr="00411EED">
        <w:t xml:space="preserve">  Security or undertaking given under section</w:t>
      </w:r>
      <w:r w:rsidR="00411EED">
        <w:t> </w:t>
      </w:r>
      <w:r w:rsidRPr="00411EED">
        <w:t>162 or 162A of the Customs Act</w:t>
      </w:r>
      <w:bookmarkEnd w:id="1042"/>
    </w:p>
    <w:p w:rsidR="00300522" w:rsidRPr="00411EED" w:rsidRDefault="00300522" w:rsidP="00300522">
      <w:pPr>
        <w:pStyle w:val="subsection"/>
      </w:pPr>
      <w:r w:rsidRPr="00411EED">
        <w:tab/>
        <w:t>(1)</w:t>
      </w:r>
      <w:r w:rsidRPr="00411EED">
        <w:tab/>
        <w:t xml:space="preserve">An amount of </w:t>
      </w:r>
      <w:r w:rsidR="00411EED" w:rsidRPr="00411EED">
        <w:rPr>
          <w:position w:val="6"/>
          <w:sz w:val="16"/>
        </w:rPr>
        <w:t>*</w:t>
      </w:r>
      <w:r w:rsidR="0081566F" w:rsidRPr="00411EED">
        <w:t>assessed GST</w:t>
      </w:r>
      <w:r w:rsidRPr="00411EED">
        <w:t xml:space="preserve"> on a </w:t>
      </w:r>
      <w:r w:rsidR="00411EED" w:rsidRPr="00411EED">
        <w:rPr>
          <w:position w:val="6"/>
          <w:sz w:val="16"/>
          <w:szCs w:val="16"/>
        </w:rPr>
        <w:t>*</w:t>
      </w:r>
      <w:r w:rsidRPr="00411EED">
        <w:t>taxable importation of goods is not payable if:</w:t>
      </w:r>
    </w:p>
    <w:p w:rsidR="00300522" w:rsidRPr="00411EED" w:rsidRDefault="00300522" w:rsidP="00300522">
      <w:pPr>
        <w:pStyle w:val="paragraph"/>
      </w:pPr>
      <w:r w:rsidRPr="00411EED">
        <w:tab/>
        <w:t>(a)</w:t>
      </w:r>
      <w:r w:rsidRPr="00411EED">
        <w:tab/>
        <w:t>a security or undertaking described in section</w:t>
      </w:r>
      <w:r w:rsidR="00411EED">
        <w:t> </w:t>
      </w:r>
      <w:r w:rsidRPr="00411EED">
        <w:t xml:space="preserve">162 of the </w:t>
      </w:r>
      <w:r w:rsidRPr="00411EED">
        <w:rPr>
          <w:i/>
          <w:iCs/>
        </w:rPr>
        <w:t>Customs Act 1901</w:t>
      </w:r>
      <w:r w:rsidRPr="00411EED">
        <w:t xml:space="preserve"> has been given; and</w:t>
      </w:r>
    </w:p>
    <w:p w:rsidR="00300522" w:rsidRPr="00411EED" w:rsidRDefault="00300522" w:rsidP="00300522">
      <w:pPr>
        <w:pStyle w:val="paragraph"/>
      </w:pPr>
      <w:r w:rsidRPr="00411EED">
        <w:tab/>
        <w:t>(b)</w:t>
      </w:r>
      <w:r w:rsidRPr="00411EED">
        <w:tab/>
        <w:t>the provisions of the regulations mentioned in paragraph</w:t>
      </w:r>
      <w:r w:rsidR="00411EED">
        <w:t> </w:t>
      </w:r>
      <w:r w:rsidRPr="00411EED">
        <w:t>162(3)(a) of that Act are complied with; and</w:t>
      </w:r>
    </w:p>
    <w:p w:rsidR="00300522" w:rsidRPr="00411EED" w:rsidRDefault="00300522" w:rsidP="00300522">
      <w:pPr>
        <w:pStyle w:val="paragraph"/>
      </w:pPr>
      <w:r w:rsidRPr="00411EED">
        <w:tab/>
        <w:t>(c)</w:t>
      </w:r>
      <w:r w:rsidRPr="00411EED">
        <w:tab/>
        <w:t>either:</w:t>
      </w:r>
    </w:p>
    <w:p w:rsidR="00300522" w:rsidRPr="00411EED" w:rsidRDefault="00300522" w:rsidP="00300522">
      <w:pPr>
        <w:pStyle w:val="paragraphsub"/>
      </w:pPr>
      <w:r w:rsidRPr="00411EED">
        <w:tab/>
        <w:t>(i)</w:t>
      </w:r>
      <w:r w:rsidRPr="00411EED">
        <w:tab/>
        <w:t>the goods are exported within the relevant period mentioned in paragraph</w:t>
      </w:r>
      <w:r w:rsidR="00411EED">
        <w:t> </w:t>
      </w:r>
      <w:r w:rsidRPr="00411EED">
        <w:t>162(3)(b) of that Act; or</w:t>
      </w:r>
    </w:p>
    <w:p w:rsidR="00300522" w:rsidRPr="00411EED" w:rsidRDefault="00300522" w:rsidP="00300522">
      <w:pPr>
        <w:pStyle w:val="paragraphsub"/>
      </w:pPr>
      <w:r w:rsidRPr="00411EED">
        <w:tab/>
        <w:t>(ii)</w:t>
      </w:r>
      <w:r w:rsidRPr="00411EED">
        <w:tab/>
        <w:t>one or more of the circumstances or conditions specified in the regulations mentioned in paragraph</w:t>
      </w:r>
      <w:r w:rsidR="00411EED">
        <w:t> </w:t>
      </w:r>
      <w:r w:rsidRPr="00411EED">
        <w:t>162(3)(b) of that Act apply in relation to the goods.</w:t>
      </w:r>
    </w:p>
    <w:p w:rsidR="00300522" w:rsidRPr="00411EED" w:rsidRDefault="00300522" w:rsidP="00300522">
      <w:pPr>
        <w:pStyle w:val="notetext"/>
      </w:pPr>
      <w:r w:rsidRPr="00411EED">
        <w:t>Note:</w:t>
      </w:r>
      <w:r w:rsidRPr="00411EED">
        <w:tab/>
        <w:t>Section</w:t>
      </w:r>
      <w:r w:rsidR="00411EED">
        <w:t> </w:t>
      </w:r>
      <w:r w:rsidRPr="00411EED">
        <w:t xml:space="preserve">162 of the </w:t>
      </w:r>
      <w:r w:rsidRPr="00411EED">
        <w:rPr>
          <w:i/>
          <w:iCs/>
        </w:rPr>
        <w:t>Customs Act 1901</w:t>
      </w:r>
      <w:r w:rsidRPr="00411EED">
        <w:t xml:space="preserve"> allows delivery of imported goods if the importer gives a security or undertaking to pay any customs duty, </w:t>
      </w:r>
      <w:r w:rsidR="0081566F" w:rsidRPr="00411EED">
        <w:t>assessed GST and assessed luxury car tax</w:t>
      </w:r>
      <w:r w:rsidRPr="00411EED">
        <w:t xml:space="preserve"> relating to the importation.</w:t>
      </w:r>
    </w:p>
    <w:p w:rsidR="00300522" w:rsidRPr="00411EED" w:rsidRDefault="00300522" w:rsidP="00300522">
      <w:pPr>
        <w:pStyle w:val="subsection"/>
      </w:pPr>
      <w:r w:rsidRPr="00411EED">
        <w:tab/>
        <w:t>(1A)</w:t>
      </w:r>
      <w:r w:rsidRPr="00411EED">
        <w:tab/>
        <w:t xml:space="preserve">An amount of </w:t>
      </w:r>
      <w:r w:rsidR="00411EED" w:rsidRPr="00411EED">
        <w:rPr>
          <w:position w:val="6"/>
          <w:sz w:val="16"/>
        </w:rPr>
        <w:t>*</w:t>
      </w:r>
      <w:r w:rsidR="006D54D5" w:rsidRPr="00411EED">
        <w:t>assessed GST</w:t>
      </w:r>
      <w:r w:rsidRPr="00411EED">
        <w:t xml:space="preserve"> on a </w:t>
      </w:r>
      <w:r w:rsidR="00411EED" w:rsidRPr="00411EED">
        <w:rPr>
          <w:position w:val="6"/>
          <w:sz w:val="16"/>
          <w:szCs w:val="16"/>
        </w:rPr>
        <w:t>*</w:t>
      </w:r>
      <w:r w:rsidRPr="00411EED">
        <w:t>taxable importation of goods is not payable if:</w:t>
      </w:r>
    </w:p>
    <w:p w:rsidR="00300522" w:rsidRPr="00411EED" w:rsidRDefault="00300522" w:rsidP="00300522">
      <w:pPr>
        <w:pStyle w:val="paragraph"/>
      </w:pPr>
      <w:r w:rsidRPr="00411EED">
        <w:tab/>
        <w:t>(a)</w:t>
      </w:r>
      <w:r w:rsidRPr="00411EED">
        <w:tab/>
        <w:t>a security or undertaking described in section</w:t>
      </w:r>
      <w:r w:rsidR="00411EED">
        <w:t> </w:t>
      </w:r>
      <w:r w:rsidRPr="00411EED">
        <w:t xml:space="preserve">162A of the </w:t>
      </w:r>
      <w:r w:rsidRPr="00411EED">
        <w:rPr>
          <w:i/>
          <w:iCs/>
        </w:rPr>
        <w:t>Customs Act 1901</w:t>
      </w:r>
      <w:r w:rsidRPr="00411EED">
        <w:t xml:space="preserve"> has been given; and</w:t>
      </w:r>
    </w:p>
    <w:p w:rsidR="00300522" w:rsidRPr="00411EED" w:rsidRDefault="00300522" w:rsidP="00300522">
      <w:pPr>
        <w:pStyle w:val="paragraph"/>
      </w:pPr>
      <w:r w:rsidRPr="00411EED">
        <w:lastRenderedPageBreak/>
        <w:tab/>
        <w:t>(b)</w:t>
      </w:r>
      <w:r w:rsidRPr="00411EED">
        <w:tab/>
        <w:t>the goods are not dealt with in contravention of regulations made for the purposes of that section; and</w:t>
      </w:r>
    </w:p>
    <w:p w:rsidR="00300522" w:rsidRPr="00411EED" w:rsidRDefault="00300522" w:rsidP="00334FED">
      <w:pPr>
        <w:pStyle w:val="paragraph"/>
        <w:keepNext/>
        <w:keepLines/>
      </w:pPr>
      <w:r w:rsidRPr="00411EED">
        <w:tab/>
        <w:t>(c)</w:t>
      </w:r>
      <w:r w:rsidRPr="00411EED">
        <w:tab/>
        <w:t>one or more of the following applies:</w:t>
      </w:r>
    </w:p>
    <w:p w:rsidR="00300522" w:rsidRPr="00411EED" w:rsidRDefault="00300522" w:rsidP="00300522">
      <w:pPr>
        <w:pStyle w:val="paragraphsub"/>
      </w:pPr>
      <w:r w:rsidRPr="00411EED">
        <w:tab/>
        <w:t>(i)</w:t>
      </w:r>
      <w:r w:rsidRPr="00411EED">
        <w:tab/>
        <w:t>the goods are exported within the relevant period mentioned in paragraph</w:t>
      </w:r>
      <w:r w:rsidR="00411EED">
        <w:t> </w:t>
      </w:r>
      <w:r w:rsidRPr="00411EED">
        <w:t>162A(5)(b) of that Act;</w:t>
      </w:r>
    </w:p>
    <w:p w:rsidR="00300522" w:rsidRPr="00411EED" w:rsidRDefault="00300522" w:rsidP="00300522">
      <w:pPr>
        <w:pStyle w:val="paragraphsub"/>
        <w:keepNext/>
      </w:pPr>
      <w:r w:rsidRPr="00411EED">
        <w:tab/>
        <w:t>(ii)</w:t>
      </w:r>
      <w:r w:rsidRPr="00411EED">
        <w:tab/>
        <w:t>if the goods are described in subsection</w:t>
      </w:r>
      <w:r w:rsidR="00411EED">
        <w:t> </w:t>
      </w:r>
      <w:r w:rsidRPr="00411EED">
        <w:t>162A(5A) of that Act—the goods are exported before the end of the relevant day mentioned in paragraph</w:t>
      </w:r>
      <w:r w:rsidR="00411EED">
        <w:t> </w:t>
      </w:r>
      <w:r w:rsidRPr="00411EED">
        <w:t>162A(5A)(b) of that Act;</w:t>
      </w:r>
    </w:p>
    <w:p w:rsidR="00300522" w:rsidRPr="00411EED" w:rsidRDefault="00300522" w:rsidP="00300522">
      <w:pPr>
        <w:pStyle w:val="paragraphsub"/>
      </w:pPr>
      <w:r w:rsidRPr="00411EED">
        <w:tab/>
        <w:t>(iii)</w:t>
      </w:r>
      <w:r w:rsidRPr="00411EED">
        <w:tab/>
        <w:t>one or more of the circumstances or conditions specified in the regulations mentioned in paragraph</w:t>
      </w:r>
      <w:r w:rsidR="00411EED">
        <w:t> </w:t>
      </w:r>
      <w:r w:rsidRPr="00411EED">
        <w:t>162A(5)(b) of that Act apply in relation to the goods.</w:t>
      </w:r>
    </w:p>
    <w:p w:rsidR="00300522" w:rsidRPr="00411EED" w:rsidRDefault="00300522" w:rsidP="00300522">
      <w:pPr>
        <w:pStyle w:val="notetext"/>
      </w:pPr>
      <w:r w:rsidRPr="00411EED">
        <w:t>Note:</w:t>
      </w:r>
      <w:r w:rsidRPr="00411EED">
        <w:tab/>
        <w:t>Section</w:t>
      </w:r>
      <w:r w:rsidR="00411EED">
        <w:t> </w:t>
      </w:r>
      <w:r w:rsidRPr="00411EED">
        <w:t xml:space="preserve">162A of the </w:t>
      </w:r>
      <w:r w:rsidRPr="00411EED">
        <w:rPr>
          <w:i/>
          <w:iCs/>
        </w:rPr>
        <w:t>Customs Act 1901</w:t>
      </w:r>
      <w:r w:rsidRPr="00411EED">
        <w:t xml:space="preserve"> allows delivery of imported goods if the importer gives a security or undertaking to pay any customs duty, </w:t>
      </w:r>
      <w:r w:rsidR="006D54D5" w:rsidRPr="00411EED">
        <w:t>assessed GST and assessed luxury car tax</w:t>
      </w:r>
      <w:r w:rsidRPr="00411EED">
        <w:t xml:space="preserve"> relating to the importation.</w:t>
      </w:r>
    </w:p>
    <w:p w:rsidR="00300522" w:rsidRPr="00411EED" w:rsidRDefault="00300522" w:rsidP="00300522">
      <w:pPr>
        <w:pStyle w:val="subsection"/>
      </w:pPr>
      <w:r w:rsidRPr="00411EED">
        <w:tab/>
        <w:t>(2)</w:t>
      </w:r>
      <w:r w:rsidRPr="00411EED">
        <w:tab/>
        <w:t>This section has effect despite section</w:t>
      </w:r>
      <w:r w:rsidR="00411EED">
        <w:t> </w:t>
      </w:r>
      <w:r w:rsidRPr="00411EED">
        <w:t>33</w:t>
      </w:r>
      <w:r w:rsidR="00411EED">
        <w:noBreakHyphen/>
      </w:r>
      <w:r w:rsidRPr="00411EED">
        <w:t xml:space="preserve">15 (which is about payments of amounts of </w:t>
      </w:r>
      <w:r w:rsidR="00AE618E" w:rsidRPr="00411EED">
        <w:t>assessed GST</w:t>
      </w:r>
      <w:r w:rsidRPr="00411EED">
        <w:t xml:space="preserve"> on importations).</w:t>
      </w:r>
    </w:p>
    <w:p w:rsidR="00300522" w:rsidRPr="00411EED" w:rsidRDefault="00300522" w:rsidP="00A36DB5">
      <w:pPr>
        <w:pStyle w:val="ActHead1"/>
        <w:pageBreakBefore/>
      </w:pPr>
      <w:bookmarkStart w:id="1043" w:name="_Toc471394074"/>
      <w:r w:rsidRPr="005A283F">
        <w:rPr>
          <w:rStyle w:val="CharChapNo"/>
        </w:rPr>
        <w:lastRenderedPageBreak/>
        <w:t>Chapter</w:t>
      </w:r>
      <w:r w:rsidR="00411EED" w:rsidRPr="005A283F">
        <w:rPr>
          <w:rStyle w:val="CharChapNo"/>
        </w:rPr>
        <w:t> </w:t>
      </w:r>
      <w:r w:rsidRPr="005A283F">
        <w:rPr>
          <w:rStyle w:val="CharChapNo"/>
        </w:rPr>
        <w:t>5</w:t>
      </w:r>
      <w:r w:rsidRPr="00411EED">
        <w:t>—</w:t>
      </w:r>
      <w:r w:rsidRPr="005A283F">
        <w:rPr>
          <w:rStyle w:val="CharChapText"/>
        </w:rPr>
        <w:t>Miscellaneous</w:t>
      </w:r>
      <w:bookmarkEnd w:id="1043"/>
    </w:p>
    <w:p w:rsidR="00300522" w:rsidRPr="00411EED" w:rsidRDefault="00300522" w:rsidP="00300522">
      <w:pPr>
        <w:pStyle w:val="ActHead2"/>
      </w:pPr>
      <w:bookmarkStart w:id="1044" w:name="_Toc471394075"/>
      <w:r w:rsidRPr="005A283F">
        <w:rPr>
          <w:rStyle w:val="CharPartNo"/>
        </w:rPr>
        <w:t>Part</w:t>
      </w:r>
      <w:r w:rsidR="00411EED" w:rsidRPr="005A283F">
        <w:rPr>
          <w:rStyle w:val="CharPartNo"/>
        </w:rPr>
        <w:t> </w:t>
      </w:r>
      <w:r w:rsidRPr="005A283F">
        <w:rPr>
          <w:rStyle w:val="CharPartNo"/>
        </w:rPr>
        <w:t>5</w:t>
      </w:r>
      <w:r w:rsidR="00411EED" w:rsidRPr="005A283F">
        <w:rPr>
          <w:rStyle w:val="CharPartNo"/>
        </w:rPr>
        <w:noBreakHyphen/>
      </w:r>
      <w:r w:rsidRPr="005A283F">
        <w:rPr>
          <w:rStyle w:val="CharPartNo"/>
        </w:rPr>
        <w:t>1</w:t>
      </w:r>
      <w:r w:rsidRPr="00411EED">
        <w:t>—</w:t>
      </w:r>
      <w:r w:rsidRPr="005A283F">
        <w:rPr>
          <w:rStyle w:val="CharPartText"/>
        </w:rPr>
        <w:t>Miscellaneous</w:t>
      </w:r>
      <w:bookmarkEnd w:id="1044"/>
    </w:p>
    <w:p w:rsidR="00F02AD0" w:rsidRPr="00411EED" w:rsidRDefault="00F02AD0" w:rsidP="00F02AD0">
      <w:pPr>
        <w:pStyle w:val="ActHead3"/>
      </w:pPr>
      <w:bookmarkStart w:id="1045" w:name="_Toc471394076"/>
      <w:r w:rsidRPr="005A283F">
        <w:rPr>
          <w:rStyle w:val="CharDivNo"/>
        </w:rPr>
        <w:t>Division</w:t>
      </w:r>
      <w:r w:rsidR="00411EED" w:rsidRPr="005A283F">
        <w:rPr>
          <w:rStyle w:val="CharDivNo"/>
        </w:rPr>
        <w:t> </w:t>
      </w:r>
      <w:r w:rsidRPr="005A283F">
        <w:rPr>
          <w:rStyle w:val="CharDivNo"/>
        </w:rPr>
        <w:t>176</w:t>
      </w:r>
      <w:r w:rsidRPr="00411EED">
        <w:t>—</w:t>
      </w:r>
      <w:r w:rsidRPr="005A283F">
        <w:rPr>
          <w:rStyle w:val="CharDivText"/>
        </w:rPr>
        <w:t>Endorsement of charities etc.</w:t>
      </w:r>
      <w:bookmarkEnd w:id="1045"/>
    </w:p>
    <w:p w:rsidR="00F02AD0" w:rsidRPr="00411EED" w:rsidRDefault="00F02AD0" w:rsidP="00F02AD0">
      <w:pPr>
        <w:pStyle w:val="ActHead5"/>
      </w:pPr>
      <w:bookmarkStart w:id="1046" w:name="_Toc471394077"/>
      <w:r w:rsidRPr="005A283F">
        <w:rPr>
          <w:rStyle w:val="CharSectno"/>
        </w:rPr>
        <w:t>176</w:t>
      </w:r>
      <w:r w:rsidR="00411EED" w:rsidRPr="005A283F">
        <w:rPr>
          <w:rStyle w:val="CharSectno"/>
        </w:rPr>
        <w:noBreakHyphen/>
      </w:r>
      <w:r w:rsidRPr="005A283F">
        <w:rPr>
          <w:rStyle w:val="CharSectno"/>
        </w:rPr>
        <w:t>1</w:t>
      </w:r>
      <w:r w:rsidRPr="00411EED">
        <w:t xml:space="preserve">  Endorsement by Commissioner as charity</w:t>
      </w:r>
      <w:bookmarkEnd w:id="1046"/>
    </w:p>
    <w:p w:rsidR="00F02AD0" w:rsidRPr="00411EED" w:rsidRDefault="00F02AD0" w:rsidP="00F02AD0">
      <w:pPr>
        <w:pStyle w:val="subsection"/>
      </w:pPr>
      <w:r w:rsidRPr="00411EED">
        <w:tab/>
        <w:t>(1)</w:t>
      </w:r>
      <w:r w:rsidRPr="00411EED">
        <w:tab/>
        <w:t>The Commissioner must endorse an entity as a charity if:</w:t>
      </w:r>
    </w:p>
    <w:p w:rsidR="00F02AD0" w:rsidRPr="00411EED" w:rsidRDefault="00F02AD0" w:rsidP="00F02AD0">
      <w:pPr>
        <w:pStyle w:val="paragraph"/>
      </w:pPr>
      <w:r w:rsidRPr="00411EED">
        <w:tab/>
        <w:t>(a)</w:t>
      </w:r>
      <w:r w:rsidRPr="00411EED">
        <w:tab/>
        <w:t xml:space="preserve">the entity is entitled to be endorsed as a charity (see </w:t>
      </w:r>
      <w:r w:rsidR="00411EED">
        <w:t>subsection (</w:t>
      </w:r>
      <w:r w:rsidRPr="00411EED">
        <w:t>2)); and</w:t>
      </w:r>
    </w:p>
    <w:p w:rsidR="00F02AD0" w:rsidRPr="00411EED" w:rsidRDefault="00F02AD0" w:rsidP="00F02AD0">
      <w:pPr>
        <w:pStyle w:val="paragraph"/>
      </w:pPr>
      <w:r w:rsidRPr="00411EED">
        <w:tab/>
        <w:t>(b)</w:t>
      </w:r>
      <w:r w:rsidRPr="00411EED">
        <w:tab/>
        <w:t>the entity has applied for that endorsement in accordance with Division</w:t>
      </w:r>
      <w:r w:rsidR="00411EED">
        <w:t> </w:t>
      </w:r>
      <w:r w:rsidRPr="00411EED">
        <w:t>426 in Schedule</w:t>
      </w:r>
      <w:r w:rsidR="00411EED">
        <w:t> </w:t>
      </w:r>
      <w:r w:rsidRPr="00411EED">
        <w:t xml:space="preserve">1 to the </w:t>
      </w:r>
      <w:r w:rsidRPr="00411EED">
        <w:rPr>
          <w:i/>
        </w:rPr>
        <w:t>Taxation Administration Act 1953</w:t>
      </w:r>
      <w:r w:rsidRPr="00411EED">
        <w:t>.</w:t>
      </w:r>
    </w:p>
    <w:p w:rsidR="00F02AD0" w:rsidRPr="00411EED" w:rsidRDefault="00F02AD0" w:rsidP="00F02AD0">
      <w:pPr>
        <w:pStyle w:val="subsection"/>
      </w:pPr>
      <w:r w:rsidRPr="00411EED">
        <w:tab/>
        <w:t>(2)</w:t>
      </w:r>
      <w:r w:rsidRPr="00411EED">
        <w:tab/>
        <w:t>An entity is entitled to be endorsed as a charity if the entity:</w:t>
      </w:r>
    </w:p>
    <w:p w:rsidR="00F02AD0" w:rsidRPr="00411EED" w:rsidRDefault="00F02AD0" w:rsidP="00F02AD0">
      <w:pPr>
        <w:pStyle w:val="paragraph"/>
      </w:pPr>
      <w:r w:rsidRPr="00411EED">
        <w:tab/>
        <w:t>(a)</w:t>
      </w:r>
      <w:r w:rsidRPr="00411EED">
        <w:tab/>
        <w:t xml:space="preserve">is an </w:t>
      </w:r>
      <w:r w:rsidR="00411EED" w:rsidRPr="00411EED">
        <w:rPr>
          <w:position w:val="6"/>
          <w:sz w:val="16"/>
        </w:rPr>
        <w:t>*</w:t>
      </w:r>
      <w:r w:rsidRPr="00411EED">
        <w:t>ACNC</w:t>
      </w:r>
      <w:r w:rsidR="00411EED">
        <w:noBreakHyphen/>
      </w:r>
      <w:r w:rsidRPr="00411EED">
        <w:t>registered charity; and</w:t>
      </w:r>
    </w:p>
    <w:p w:rsidR="00F02AD0" w:rsidRPr="00411EED" w:rsidRDefault="00F02AD0" w:rsidP="00F02AD0">
      <w:pPr>
        <w:pStyle w:val="paragraph"/>
      </w:pPr>
      <w:r w:rsidRPr="00411EED">
        <w:tab/>
        <w:t>(b)</w:t>
      </w:r>
      <w:r w:rsidRPr="00411EED">
        <w:tab/>
        <w:t xml:space="preserve">has an </w:t>
      </w:r>
      <w:r w:rsidR="00411EED" w:rsidRPr="00411EED">
        <w:rPr>
          <w:position w:val="6"/>
          <w:sz w:val="16"/>
        </w:rPr>
        <w:t>*</w:t>
      </w:r>
      <w:r w:rsidRPr="00411EED">
        <w:t>ABN.</w:t>
      </w:r>
    </w:p>
    <w:p w:rsidR="00300522" w:rsidRPr="00411EED" w:rsidRDefault="00300522" w:rsidP="00A36DB5">
      <w:pPr>
        <w:pStyle w:val="ActHead3"/>
        <w:pageBreakBefore/>
      </w:pPr>
      <w:bookmarkStart w:id="1047" w:name="_Toc471394078"/>
      <w:r w:rsidRPr="005A283F">
        <w:rPr>
          <w:rStyle w:val="CharDivNo"/>
        </w:rPr>
        <w:lastRenderedPageBreak/>
        <w:t>Division</w:t>
      </w:r>
      <w:r w:rsidR="00411EED" w:rsidRPr="005A283F">
        <w:rPr>
          <w:rStyle w:val="CharDivNo"/>
        </w:rPr>
        <w:t> </w:t>
      </w:r>
      <w:r w:rsidRPr="005A283F">
        <w:rPr>
          <w:rStyle w:val="CharDivNo"/>
        </w:rPr>
        <w:t>177</w:t>
      </w:r>
      <w:r w:rsidRPr="00411EED">
        <w:t>—</w:t>
      </w:r>
      <w:r w:rsidRPr="005A283F">
        <w:rPr>
          <w:rStyle w:val="CharDivText"/>
        </w:rPr>
        <w:t>Miscellaneous</w:t>
      </w:r>
      <w:bookmarkEnd w:id="1047"/>
    </w:p>
    <w:p w:rsidR="00300522" w:rsidRPr="00411EED" w:rsidRDefault="00300522" w:rsidP="00300522">
      <w:pPr>
        <w:pStyle w:val="ActHead5"/>
      </w:pPr>
      <w:bookmarkStart w:id="1048" w:name="_Toc471394079"/>
      <w:r w:rsidRPr="005A283F">
        <w:rPr>
          <w:rStyle w:val="CharSectno"/>
        </w:rPr>
        <w:t>177</w:t>
      </w:r>
      <w:r w:rsidR="00411EED" w:rsidRPr="005A283F">
        <w:rPr>
          <w:rStyle w:val="CharSectno"/>
        </w:rPr>
        <w:noBreakHyphen/>
      </w:r>
      <w:r w:rsidRPr="005A283F">
        <w:rPr>
          <w:rStyle w:val="CharSectno"/>
        </w:rPr>
        <w:t>1</w:t>
      </w:r>
      <w:r w:rsidRPr="00411EED">
        <w:t xml:space="preserve">  Commonwealth etc. not liable to pay GST</w:t>
      </w:r>
      <w:bookmarkEnd w:id="1048"/>
    </w:p>
    <w:p w:rsidR="00300522" w:rsidRPr="00411EED" w:rsidRDefault="00300522" w:rsidP="00300522">
      <w:pPr>
        <w:pStyle w:val="subsection"/>
      </w:pPr>
      <w:r w:rsidRPr="00411EED">
        <w:tab/>
        <w:t>(1)</w:t>
      </w:r>
      <w:r w:rsidRPr="00411EED">
        <w:tab/>
        <w:t xml:space="preserve">The Commonwealth and </w:t>
      </w:r>
      <w:r w:rsidR="00411EED" w:rsidRPr="00411EED">
        <w:rPr>
          <w:position w:val="6"/>
          <w:sz w:val="16"/>
        </w:rPr>
        <w:t>*</w:t>
      </w:r>
      <w:r w:rsidRPr="00411EED">
        <w:t>untaxable Commonwealth entities are not liable to pay GST payable under this Act. However, it is the Parliament’s intention that the Commonwealth and untaxable Commonwealth entities should:</w:t>
      </w:r>
    </w:p>
    <w:p w:rsidR="00300522" w:rsidRPr="00411EED" w:rsidRDefault="00300522" w:rsidP="00300522">
      <w:pPr>
        <w:pStyle w:val="paragraph"/>
      </w:pPr>
      <w:r w:rsidRPr="00411EED">
        <w:tab/>
        <w:t>(a)</w:t>
      </w:r>
      <w:r w:rsidRPr="00411EED">
        <w:tab/>
        <w:t>be notionally liable to pay GST payable under this Act; and</w:t>
      </w:r>
    </w:p>
    <w:p w:rsidR="00300522" w:rsidRPr="00411EED" w:rsidRDefault="00300522" w:rsidP="00300522">
      <w:pPr>
        <w:pStyle w:val="paragraph"/>
      </w:pPr>
      <w:r w:rsidRPr="00411EED">
        <w:tab/>
        <w:t>(b)</w:t>
      </w:r>
      <w:r w:rsidRPr="00411EED">
        <w:tab/>
        <w:t>be notionally entitled to input tax credits arising under this Act; and</w:t>
      </w:r>
    </w:p>
    <w:p w:rsidR="00300522" w:rsidRPr="00411EED" w:rsidRDefault="00300522" w:rsidP="00300522">
      <w:pPr>
        <w:pStyle w:val="paragraph"/>
      </w:pPr>
      <w:r w:rsidRPr="00411EED">
        <w:tab/>
        <w:t>(c)</w:t>
      </w:r>
      <w:r w:rsidRPr="00411EED">
        <w:tab/>
        <w:t xml:space="preserve">notionally have </w:t>
      </w:r>
      <w:r w:rsidR="00411EED" w:rsidRPr="00411EED">
        <w:rPr>
          <w:position w:val="6"/>
          <w:sz w:val="16"/>
          <w:szCs w:val="16"/>
        </w:rPr>
        <w:t>*</w:t>
      </w:r>
      <w:r w:rsidRPr="00411EED">
        <w:t>adjustments arising under this Act.</w:t>
      </w:r>
    </w:p>
    <w:p w:rsidR="00300522" w:rsidRPr="00411EED" w:rsidRDefault="00300522" w:rsidP="00300522">
      <w:pPr>
        <w:pStyle w:val="subsection"/>
      </w:pPr>
      <w:r w:rsidRPr="00411EED">
        <w:tab/>
        <w:t>(2)</w:t>
      </w:r>
      <w:r w:rsidRPr="00411EED">
        <w:tab/>
        <w:t xml:space="preserve">The </w:t>
      </w:r>
      <w:r w:rsidR="00411EED" w:rsidRPr="00411EED">
        <w:rPr>
          <w:position w:val="6"/>
          <w:sz w:val="16"/>
          <w:szCs w:val="16"/>
        </w:rPr>
        <w:t>*</w:t>
      </w:r>
      <w:r w:rsidRPr="00411EED">
        <w:t xml:space="preserve">Finance Minister may give such written directions as are necessary or convenient for carrying out or giving effect to </w:t>
      </w:r>
      <w:r w:rsidR="00411EED">
        <w:t>subsection (</w:t>
      </w:r>
      <w:r w:rsidRPr="00411EED">
        <w:t xml:space="preserve">1) and, in particular, may give directions in relation to the transfer of money within an account, or between accounts, operated by the Commonwealth or an </w:t>
      </w:r>
      <w:r w:rsidR="00411EED" w:rsidRPr="00411EED">
        <w:rPr>
          <w:position w:val="6"/>
          <w:sz w:val="16"/>
        </w:rPr>
        <w:t>*</w:t>
      </w:r>
      <w:r w:rsidRPr="00411EED">
        <w:t>untaxable Commonwealth entity.</w:t>
      </w:r>
    </w:p>
    <w:p w:rsidR="00300522" w:rsidRPr="00411EED" w:rsidRDefault="00300522" w:rsidP="00300522">
      <w:pPr>
        <w:pStyle w:val="subsection"/>
      </w:pPr>
      <w:r w:rsidRPr="00411EED">
        <w:tab/>
        <w:t>(2A)</w:t>
      </w:r>
      <w:r w:rsidRPr="00411EED">
        <w:tab/>
        <w:t xml:space="preserve">The directions given under </w:t>
      </w:r>
      <w:r w:rsidR="00411EED">
        <w:t>subsection (</w:t>
      </w:r>
      <w:r w:rsidRPr="00411EED">
        <w:t xml:space="preserve">2) may also take account of the provisions of the </w:t>
      </w:r>
      <w:r w:rsidRPr="00411EED">
        <w:rPr>
          <w:i/>
          <w:iCs/>
        </w:rPr>
        <w:t>A New Tax System (Goods and Services Tax Transition) Act 1999</w:t>
      </w:r>
      <w:r w:rsidRPr="00411EED">
        <w:t>.</w:t>
      </w:r>
    </w:p>
    <w:p w:rsidR="00300522" w:rsidRPr="00411EED" w:rsidRDefault="00300522" w:rsidP="00300522">
      <w:pPr>
        <w:pStyle w:val="subsection"/>
      </w:pPr>
      <w:r w:rsidRPr="00411EED">
        <w:tab/>
        <w:t>(3)</w:t>
      </w:r>
      <w:r w:rsidRPr="00411EED">
        <w:tab/>
        <w:t xml:space="preserve">Directions under </w:t>
      </w:r>
      <w:r w:rsidR="00411EED">
        <w:t>subsection (</w:t>
      </w:r>
      <w:r w:rsidRPr="00411EED">
        <w:t>2) have effect, and must be complied with, despite any other Commonwealth law.</w:t>
      </w:r>
    </w:p>
    <w:p w:rsidR="00300522" w:rsidRPr="00411EED" w:rsidRDefault="00300522" w:rsidP="00300522">
      <w:pPr>
        <w:pStyle w:val="subsection"/>
      </w:pPr>
      <w:r w:rsidRPr="00411EED">
        <w:tab/>
        <w:t>(4)</w:t>
      </w:r>
      <w:r w:rsidRPr="00411EED">
        <w:tab/>
        <w:t xml:space="preserve">If the Commonwealth or an </w:t>
      </w:r>
      <w:r w:rsidR="00411EED" w:rsidRPr="00411EED">
        <w:rPr>
          <w:position w:val="6"/>
          <w:sz w:val="16"/>
        </w:rPr>
        <w:t>*</w:t>
      </w:r>
      <w:r w:rsidRPr="00411EED">
        <w:t xml:space="preserve">untaxable Commonwealth entity is notionally liable to pay GST for a supply made to another entity (other than the Commonwealth or an untaxable Commonwealth entity), the </w:t>
      </w:r>
      <w:r w:rsidR="00411EED" w:rsidRPr="00411EED">
        <w:rPr>
          <w:position w:val="6"/>
          <w:sz w:val="16"/>
          <w:szCs w:val="16"/>
        </w:rPr>
        <w:t>*</w:t>
      </w:r>
      <w:r w:rsidRPr="00411EED">
        <w:t>GST law applies in relation to the other entity as if:</w:t>
      </w:r>
    </w:p>
    <w:p w:rsidR="00300522" w:rsidRPr="00411EED" w:rsidRDefault="00300522" w:rsidP="00300522">
      <w:pPr>
        <w:pStyle w:val="paragraph"/>
      </w:pPr>
      <w:r w:rsidRPr="00411EED">
        <w:tab/>
        <w:t>(a)</w:t>
      </w:r>
      <w:r w:rsidRPr="00411EED">
        <w:tab/>
        <w:t xml:space="preserve">the supply were a </w:t>
      </w:r>
      <w:r w:rsidR="00411EED" w:rsidRPr="00411EED">
        <w:rPr>
          <w:position w:val="6"/>
          <w:sz w:val="16"/>
          <w:szCs w:val="16"/>
        </w:rPr>
        <w:t>*</w:t>
      </w:r>
      <w:r w:rsidRPr="00411EED">
        <w:t>taxable supply to that entity; and</w:t>
      </w:r>
    </w:p>
    <w:p w:rsidR="00300522" w:rsidRPr="00411EED" w:rsidRDefault="00300522" w:rsidP="00300522">
      <w:pPr>
        <w:pStyle w:val="paragraph"/>
      </w:pPr>
      <w:r w:rsidRPr="00411EED">
        <w:tab/>
        <w:t>(b)</w:t>
      </w:r>
      <w:r w:rsidRPr="00411EED">
        <w:tab/>
        <w:t>the amount of GST for which the Commonwealth or an untaxable Commonwealth entity is notionally liable for the supply is treated as the amount of GST payable for the supply.</w:t>
      </w:r>
    </w:p>
    <w:p w:rsidR="004A7BBB" w:rsidRPr="00411EED" w:rsidRDefault="004A7BBB" w:rsidP="004A7BBB">
      <w:pPr>
        <w:pStyle w:val="subsection"/>
      </w:pPr>
      <w:r w:rsidRPr="00411EED">
        <w:lastRenderedPageBreak/>
        <w:tab/>
        <w:t>(5)</w:t>
      </w:r>
      <w:r w:rsidRPr="00411EED">
        <w:tab/>
      </w:r>
      <w:r w:rsidRPr="00411EED">
        <w:rPr>
          <w:b/>
          <w:i/>
        </w:rPr>
        <w:t>Untaxable Commonwealth entity</w:t>
      </w:r>
      <w:r w:rsidRPr="00411EED">
        <w:t xml:space="preserve"> means a Commonwealth entity (within the meaning of the </w:t>
      </w:r>
      <w:r w:rsidRPr="00411EED">
        <w:rPr>
          <w:i/>
        </w:rPr>
        <w:t>Public Governance, Performance and Accountability Act 2013</w:t>
      </w:r>
      <w:r w:rsidRPr="00411EED">
        <w:t>) that cannot be made liable to taxation by a law of the Commonwealth.</w:t>
      </w:r>
    </w:p>
    <w:p w:rsidR="00300522" w:rsidRPr="00411EED" w:rsidRDefault="00300522" w:rsidP="00300522">
      <w:pPr>
        <w:pStyle w:val="ActHead5"/>
      </w:pPr>
      <w:bookmarkStart w:id="1049" w:name="_Toc471394080"/>
      <w:r w:rsidRPr="005A283F">
        <w:rPr>
          <w:rStyle w:val="CharSectno"/>
        </w:rPr>
        <w:t>177</w:t>
      </w:r>
      <w:r w:rsidR="00411EED" w:rsidRPr="005A283F">
        <w:rPr>
          <w:rStyle w:val="CharSectno"/>
        </w:rPr>
        <w:noBreakHyphen/>
      </w:r>
      <w:r w:rsidRPr="005A283F">
        <w:rPr>
          <w:rStyle w:val="CharSectno"/>
        </w:rPr>
        <w:t>3</w:t>
      </w:r>
      <w:r w:rsidRPr="00411EED">
        <w:t xml:space="preserve">  Acquisitions from State or Territory bodies where GST liability is notional</w:t>
      </w:r>
      <w:bookmarkEnd w:id="1049"/>
    </w:p>
    <w:p w:rsidR="00300522" w:rsidRPr="00411EED" w:rsidRDefault="00300522" w:rsidP="00300522">
      <w:pPr>
        <w:pStyle w:val="subsection"/>
      </w:pPr>
      <w:r w:rsidRPr="00411EED">
        <w:tab/>
      </w:r>
      <w:r w:rsidRPr="00411EED">
        <w:tab/>
        <w:t>If:</w:t>
      </w:r>
    </w:p>
    <w:p w:rsidR="00300522" w:rsidRPr="00411EED" w:rsidRDefault="00300522" w:rsidP="00300522">
      <w:pPr>
        <w:pStyle w:val="paragraph"/>
      </w:pPr>
      <w:r w:rsidRPr="00411EED">
        <w:tab/>
        <w:t>(a)</w:t>
      </w:r>
      <w:r w:rsidRPr="00411EED">
        <w:tab/>
        <w:t xml:space="preserve">an </w:t>
      </w:r>
      <w:r w:rsidR="00411EED" w:rsidRPr="00411EED">
        <w:rPr>
          <w:position w:val="6"/>
          <w:sz w:val="16"/>
          <w:szCs w:val="16"/>
        </w:rPr>
        <w:t>*</w:t>
      </w:r>
      <w:r w:rsidRPr="00411EED">
        <w:t xml:space="preserve">Australian government agency, other than the Commonwealth or an </w:t>
      </w:r>
      <w:r w:rsidR="00411EED" w:rsidRPr="00411EED">
        <w:rPr>
          <w:position w:val="6"/>
          <w:sz w:val="16"/>
        </w:rPr>
        <w:t>*</w:t>
      </w:r>
      <w:r w:rsidRPr="00411EED">
        <w:t>untaxable Commonwealth entity, makes a supply to another entity; and</w:t>
      </w:r>
    </w:p>
    <w:p w:rsidR="00300522" w:rsidRPr="00411EED" w:rsidRDefault="00300522" w:rsidP="00300522">
      <w:pPr>
        <w:pStyle w:val="paragraph"/>
      </w:pPr>
      <w:r w:rsidRPr="00411EED">
        <w:tab/>
        <w:t>(b)</w:t>
      </w:r>
      <w:r w:rsidRPr="00411EED">
        <w:tab/>
        <w:t xml:space="preserve">the agency is not liable for GST on the supply, but an amount relating to the agency’s notional liability for GST on the supply is included in the </w:t>
      </w:r>
      <w:r w:rsidR="00411EED" w:rsidRPr="00411EED">
        <w:rPr>
          <w:position w:val="6"/>
          <w:sz w:val="16"/>
          <w:szCs w:val="16"/>
        </w:rPr>
        <w:t>*</w:t>
      </w:r>
      <w:r w:rsidRPr="00411EED">
        <w:t>consideration for the supply;</w:t>
      </w:r>
    </w:p>
    <w:p w:rsidR="00300522" w:rsidRPr="00411EED" w:rsidRDefault="00300522" w:rsidP="00300522">
      <w:pPr>
        <w:pStyle w:val="subsection2"/>
      </w:pPr>
      <w:r w:rsidRPr="00411EED">
        <w:t xml:space="preserve">the </w:t>
      </w:r>
      <w:r w:rsidR="00411EED" w:rsidRPr="00411EED">
        <w:rPr>
          <w:position w:val="6"/>
          <w:sz w:val="16"/>
          <w:szCs w:val="16"/>
        </w:rPr>
        <w:t>*</w:t>
      </w:r>
      <w:r w:rsidRPr="00411EED">
        <w:t>GST law applies in relation to the other entity as if:</w:t>
      </w:r>
    </w:p>
    <w:p w:rsidR="00300522" w:rsidRPr="00411EED" w:rsidRDefault="00300522" w:rsidP="00300522">
      <w:pPr>
        <w:pStyle w:val="paragraph"/>
      </w:pPr>
      <w:r w:rsidRPr="00411EED">
        <w:tab/>
        <w:t>(c)</w:t>
      </w:r>
      <w:r w:rsidRPr="00411EED">
        <w:tab/>
        <w:t xml:space="preserve">the supply were a </w:t>
      </w:r>
      <w:r w:rsidR="00411EED" w:rsidRPr="00411EED">
        <w:rPr>
          <w:position w:val="6"/>
          <w:sz w:val="16"/>
          <w:szCs w:val="16"/>
        </w:rPr>
        <w:t>*</w:t>
      </w:r>
      <w:r w:rsidRPr="00411EED">
        <w:t>taxable supply to that entity; and</w:t>
      </w:r>
    </w:p>
    <w:p w:rsidR="00300522" w:rsidRPr="00411EED" w:rsidRDefault="00300522" w:rsidP="00300522">
      <w:pPr>
        <w:pStyle w:val="paragraph"/>
      </w:pPr>
      <w:r w:rsidRPr="00411EED">
        <w:tab/>
        <w:t>(d)</w:t>
      </w:r>
      <w:r w:rsidRPr="00411EED">
        <w:tab/>
        <w:t>the amount of GST for which the agency is notionally liable on the supply is the amount of GST payable on the supply.</w:t>
      </w:r>
    </w:p>
    <w:p w:rsidR="00300522" w:rsidRPr="00411EED" w:rsidRDefault="00300522" w:rsidP="00300522">
      <w:pPr>
        <w:pStyle w:val="ActHead5"/>
      </w:pPr>
      <w:bookmarkStart w:id="1050" w:name="_Toc471394081"/>
      <w:r w:rsidRPr="005A283F">
        <w:rPr>
          <w:rStyle w:val="CharSectno"/>
        </w:rPr>
        <w:t>177</w:t>
      </w:r>
      <w:r w:rsidR="00411EED" w:rsidRPr="005A283F">
        <w:rPr>
          <w:rStyle w:val="CharSectno"/>
        </w:rPr>
        <w:noBreakHyphen/>
      </w:r>
      <w:r w:rsidRPr="005A283F">
        <w:rPr>
          <w:rStyle w:val="CharSectno"/>
        </w:rPr>
        <w:t>5</w:t>
      </w:r>
      <w:r w:rsidRPr="00411EED">
        <w:t xml:space="preserve">  Cancellation of exemptions from GST</w:t>
      </w:r>
      <w:bookmarkEnd w:id="1050"/>
    </w:p>
    <w:p w:rsidR="00300522" w:rsidRPr="00411EED" w:rsidRDefault="00300522" w:rsidP="00300522">
      <w:pPr>
        <w:pStyle w:val="subsection"/>
      </w:pPr>
      <w:r w:rsidRPr="00411EED">
        <w:tab/>
        <w:t>(1)</w:t>
      </w:r>
      <w:r w:rsidRPr="00411EED">
        <w:tab/>
        <w:t>This section cancels the effect of a provision of another Act that would have the effect of exempting a person from liability to pay GST payable under this Act.</w:t>
      </w:r>
    </w:p>
    <w:p w:rsidR="00300522" w:rsidRPr="00411EED" w:rsidRDefault="00300522" w:rsidP="00300522">
      <w:pPr>
        <w:pStyle w:val="subsection"/>
      </w:pPr>
      <w:r w:rsidRPr="00411EED">
        <w:tab/>
        <w:t>(2)</w:t>
      </w:r>
      <w:r w:rsidRPr="00411EED">
        <w:tab/>
        <w:t>The cancellation does not apply if the provision of the other Act:</w:t>
      </w:r>
    </w:p>
    <w:p w:rsidR="00300522" w:rsidRPr="00411EED" w:rsidRDefault="00300522" w:rsidP="00300522">
      <w:pPr>
        <w:pStyle w:val="paragraph"/>
      </w:pPr>
      <w:r w:rsidRPr="00411EED">
        <w:tab/>
        <w:t>(a)</w:t>
      </w:r>
      <w:r w:rsidRPr="00411EED">
        <w:tab/>
        <w:t>commences after this section commences; and</w:t>
      </w:r>
    </w:p>
    <w:p w:rsidR="00300522" w:rsidRPr="00411EED" w:rsidRDefault="00300522" w:rsidP="00300522">
      <w:pPr>
        <w:pStyle w:val="paragraph"/>
      </w:pPr>
      <w:r w:rsidRPr="00411EED">
        <w:tab/>
        <w:t>(b)</w:t>
      </w:r>
      <w:r w:rsidRPr="00411EED">
        <w:tab/>
        <w:t>refers specifically to GST payable under this Act.</w:t>
      </w:r>
    </w:p>
    <w:p w:rsidR="00300522" w:rsidRPr="00411EED" w:rsidRDefault="00300522" w:rsidP="00300522">
      <w:pPr>
        <w:pStyle w:val="ActHead5"/>
      </w:pPr>
      <w:bookmarkStart w:id="1051" w:name="_Toc471394082"/>
      <w:r w:rsidRPr="005A283F">
        <w:rPr>
          <w:rStyle w:val="CharSectno"/>
        </w:rPr>
        <w:t>177</w:t>
      </w:r>
      <w:r w:rsidR="00411EED" w:rsidRPr="005A283F">
        <w:rPr>
          <w:rStyle w:val="CharSectno"/>
        </w:rPr>
        <w:noBreakHyphen/>
      </w:r>
      <w:r w:rsidRPr="005A283F">
        <w:rPr>
          <w:rStyle w:val="CharSectno"/>
        </w:rPr>
        <w:t>10</w:t>
      </w:r>
      <w:r w:rsidRPr="00411EED">
        <w:t xml:space="preserve">  Ministerial determinations</w:t>
      </w:r>
      <w:bookmarkEnd w:id="1051"/>
    </w:p>
    <w:p w:rsidR="00300522" w:rsidRPr="00411EED" w:rsidRDefault="00300522" w:rsidP="00300522">
      <w:pPr>
        <w:pStyle w:val="subsection"/>
      </w:pPr>
      <w:r w:rsidRPr="00411EED">
        <w:tab/>
        <w:t>(1)</w:t>
      </w:r>
      <w:r w:rsidRPr="00411EED">
        <w:tab/>
        <w:t xml:space="preserve">The </w:t>
      </w:r>
      <w:r w:rsidR="00411EED" w:rsidRPr="00411EED">
        <w:rPr>
          <w:position w:val="6"/>
          <w:sz w:val="16"/>
          <w:szCs w:val="16"/>
        </w:rPr>
        <w:t>*</w:t>
      </w:r>
      <w:r w:rsidRPr="00411EED">
        <w:t>Aged Care Minister may, by legislative instrument, make a determination for the purposes of:</w:t>
      </w:r>
    </w:p>
    <w:p w:rsidR="00300522" w:rsidRPr="00411EED" w:rsidRDefault="00300522" w:rsidP="00300522">
      <w:pPr>
        <w:pStyle w:val="paragraph"/>
      </w:pPr>
      <w:r w:rsidRPr="00411EED">
        <w:tab/>
        <w:t>(b)</w:t>
      </w:r>
      <w:r w:rsidRPr="00411EED">
        <w:tab/>
        <w:t>paragraph</w:t>
      </w:r>
      <w:r w:rsidR="00411EED">
        <w:t> </w:t>
      </w:r>
      <w:r w:rsidRPr="00411EED">
        <w:t>38</w:t>
      </w:r>
      <w:r w:rsidR="00411EED">
        <w:noBreakHyphen/>
      </w:r>
      <w:r w:rsidRPr="00411EED">
        <w:t>25(2)(b); or</w:t>
      </w:r>
    </w:p>
    <w:p w:rsidR="00300522" w:rsidRPr="00411EED" w:rsidRDefault="00300522" w:rsidP="00300522">
      <w:pPr>
        <w:pStyle w:val="paragraph"/>
      </w:pPr>
      <w:r w:rsidRPr="00411EED">
        <w:tab/>
        <w:t>(c)</w:t>
      </w:r>
      <w:r w:rsidRPr="00411EED">
        <w:tab/>
        <w:t>paragraph</w:t>
      </w:r>
      <w:r w:rsidR="00411EED">
        <w:t> </w:t>
      </w:r>
      <w:r w:rsidRPr="00411EED">
        <w:t>38</w:t>
      </w:r>
      <w:r w:rsidR="00411EED">
        <w:noBreakHyphen/>
      </w:r>
      <w:r w:rsidRPr="00411EED">
        <w:t>25(3)(b); or</w:t>
      </w:r>
    </w:p>
    <w:p w:rsidR="00300522" w:rsidRPr="00411EED" w:rsidRDefault="00300522" w:rsidP="00300522">
      <w:pPr>
        <w:pStyle w:val="paragraph"/>
      </w:pPr>
      <w:r w:rsidRPr="00411EED">
        <w:lastRenderedPageBreak/>
        <w:tab/>
        <w:t>(ca)</w:t>
      </w:r>
      <w:r w:rsidRPr="00411EED">
        <w:tab/>
        <w:t>paragraph</w:t>
      </w:r>
      <w:r w:rsidR="00411EED">
        <w:t> </w:t>
      </w:r>
      <w:r w:rsidRPr="00411EED">
        <w:t>38</w:t>
      </w:r>
      <w:r w:rsidR="00411EED">
        <w:noBreakHyphen/>
      </w:r>
      <w:r w:rsidRPr="00411EED">
        <w:t>25(3B)(a); or</w:t>
      </w:r>
    </w:p>
    <w:p w:rsidR="00300522" w:rsidRPr="00411EED" w:rsidRDefault="00300522" w:rsidP="00300522">
      <w:pPr>
        <w:pStyle w:val="paragraph"/>
      </w:pPr>
      <w:r w:rsidRPr="00411EED">
        <w:tab/>
        <w:t>(d)</w:t>
      </w:r>
      <w:r w:rsidRPr="00411EED">
        <w:tab/>
        <w:t>paragraph</w:t>
      </w:r>
      <w:r w:rsidR="00411EED">
        <w:t> </w:t>
      </w:r>
      <w:r w:rsidRPr="00411EED">
        <w:t>38</w:t>
      </w:r>
      <w:r w:rsidR="00411EED">
        <w:noBreakHyphen/>
      </w:r>
      <w:r w:rsidRPr="00411EED">
        <w:t>30(4)(b).</w:t>
      </w:r>
    </w:p>
    <w:p w:rsidR="00300522" w:rsidRPr="00411EED" w:rsidRDefault="00300522" w:rsidP="00300522">
      <w:pPr>
        <w:pStyle w:val="subsection"/>
      </w:pPr>
      <w:r w:rsidRPr="00411EED">
        <w:tab/>
        <w:t>(2)</w:t>
      </w:r>
      <w:r w:rsidRPr="00411EED">
        <w:tab/>
        <w:t xml:space="preserve">The </w:t>
      </w:r>
      <w:r w:rsidR="00411EED" w:rsidRPr="00411EED">
        <w:rPr>
          <w:position w:val="6"/>
          <w:sz w:val="16"/>
          <w:szCs w:val="16"/>
        </w:rPr>
        <w:t>*</w:t>
      </w:r>
      <w:r w:rsidRPr="00411EED">
        <w:t>Child Care Minister may, by legislative instrument, make a determination for the purposes of paragraph</w:t>
      </w:r>
      <w:r w:rsidR="00411EED">
        <w:t> </w:t>
      </w:r>
      <w:r w:rsidRPr="00411EED">
        <w:t>38</w:t>
      </w:r>
      <w:r w:rsidR="00411EED">
        <w:noBreakHyphen/>
      </w:r>
      <w:r w:rsidRPr="00411EED">
        <w:t>150(e).</w:t>
      </w:r>
    </w:p>
    <w:p w:rsidR="00300522" w:rsidRPr="00411EED" w:rsidRDefault="00300522" w:rsidP="00300522">
      <w:pPr>
        <w:pStyle w:val="subsection"/>
      </w:pPr>
      <w:r w:rsidRPr="00411EED">
        <w:tab/>
        <w:t>(3)</w:t>
      </w:r>
      <w:r w:rsidRPr="00411EED">
        <w:tab/>
        <w:t xml:space="preserve">The </w:t>
      </w:r>
      <w:r w:rsidR="00411EED" w:rsidRPr="00411EED">
        <w:rPr>
          <w:position w:val="6"/>
          <w:sz w:val="16"/>
          <w:szCs w:val="16"/>
        </w:rPr>
        <w:t>*</w:t>
      </w:r>
      <w:r w:rsidRPr="00411EED">
        <w:t>Education Minister may, by legislative instrument, make a determination under:</w:t>
      </w:r>
    </w:p>
    <w:p w:rsidR="00300522" w:rsidRPr="00411EED" w:rsidRDefault="00300522" w:rsidP="00300522">
      <w:pPr>
        <w:pStyle w:val="paragraph"/>
      </w:pPr>
      <w:r w:rsidRPr="00411EED">
        <w:tab/>
        <w:t>(a)</w:t>
      </w:r>
      <w:r w:rsidRPr="00411EED">
        <w:tab/>
      </w:r>
      <w:r w:rsidR="00411EED">
        <w:t>paragraphs (</w:t>
      </w:r>
      <w:r w:rsidRPr="00411EED">
        <w:t xml:space="preserve">a) and (b) of the definition of </w:t>
      </w:r>
      <w:r w:rsidRPr="00411EED">
        <w:rPr>
          <w:b/>
          <w:bCs/>
          <w:i/>
          <w:iCs/>
        </w:rPr>
        <w:t>adult and community education course</w:t>
      </w:r>
      <w:r w:rsidRPr="00411EED">
        <w:t xml:space="preserve"> in the Dictionary; or</w:t>
      </w:r>
    </w:p>
    <w:p w:rsidR="00300522" w:rsidRPr="00411EED" w:rsidRDefault="00300522" w:rsidP="00300522">
      <w:pPr>
        <w:pStyle w:val="paragraph"/>
      </w:pPr>
      <w:r w:rsidRPr="00411EED">
        <w:tab/>
        <w:t>(b)</w:t>
      </w:r>
      <w:r w:rsidRPr="00411EED">
        <w:tab/>
      </w:r>
      <w:r w:rsidR="00411EED">
        <w:t>paragraph (</w:t>
      </w:r>
      <w:r w:rsidRPr="00411EED">
        <w:t xml:space="preserve">b) of the definition of </w:t>
      </w:r>
      <w:r w:rsidRPr="00411EED">
        <w:rPr>
          <w:b/>
          <w:bCs/>
          <w:i/>
          <w:iCs/>
        </w:rPr>
        <w:t>primary course</w:t>
      </w:r>
      <w:r w:rsidRPr="00411EED">
        <w:t xml:space="preserve"> in the Dictionary; or</w:t>
      </w:r>
    </w:p>
    <w:p w:rsidR="00300522" w:rsidRPr="00411EED" w:rsidRDefault="00300522" w:rsidP="00300522">
      <w:pPr>
        <w:pStyle w:val="paragraph"/>
      </w:pPr>
      <w:r w:rsidRPr="00411EED">
        <w:tab/>
        <w:t>(c)</w:t>
      </w:r>
      <w:r w:rsidRPr="00411EED">
        <w:tab/>
      </w:r>
      <w:r w:rsidR="00411EED">
        <w:t>paragraph (</w:t>
      </w:r>
      <w:r w:rsidRPr="00411EED">
        <w:t xml:space="preserve">b) of the definition of </w:t>
      </w:r>
      <w:r w:rsidRPr="00411EED">
        <w:rPr>
          <w:b/>
          <w:bCs/>
          <w:i/>
          <w:iCs/>
        </w:rPr>
        <w:t>secondary course</w:t>
      </w:r>
      <w:r w:rsidRPr="00411EED">
        <w:t xml:space="preserve"> in the Dictionary; or</w:t>
      </w:r>
    </w:p>
    <w:p w:rsidR="00300522" w:rsidRPr="00411EED" w:rsidRDefault="00300522" w:rsidP="00300522">
      <w:pPr>
        <w:pStyle w:val="paragraph"/>
      </w:pPr>
      <w:r w:rsidRPr="00411EED">
        <w:tab/>
        <w:t>(d)</w:t>
      </w:r>
      <w:r w:rsidRPr="00411EED">
        <w:tab/>
      </w:r>
      <w:r w:rsidR="00411EED">
        <w:t>paragraph (</w:t>
      </w:r>
      <w:r w:rsidRPr="00411EED">
        <w:t xml:space="preserve">b) of the definition of </w:t>
      </w:r>
      <w:r w:rsidRPr="00411EED">
        <w:rPr>
          <w:b/>
          <w:bCs/>
          <w:i/>
          <w:iCs/>
        </w:rPr>
        <w:t>tertiary course</w:t>
      </w:r>
      <w:r w:rsidRPr="00411EED">
        <w:t xml:space="preserve"> in the Dictionary.</w:t>
      </w:r>
    </w:p>
    <w:p w:rsidR="00300522" w:rsidRPr="00411EED" w:rsidRDefault="00300522" w:rsidP="00300522">
      <w:pPr>
        <w:pStyle w:val="subsection"/>
      </w:pPr>
      <w:r w:rsidRPr="00411EED">
        <w:tab/>
        <w:t>(4)</w:t>
      </w:r>
      <w:r w:rsidRPr="00411EED">
        <w:tab/>
        <w:t xml:space="preserve">The </w:t>
      </w:r>
      <w:r w:rsidR="00411EED" w:rsidRPr="00411EED">
        <w:rPr>
          <w:position w:val="6"/>
          <w:sz w:val="16"/>
          <w:szCs w:val="16"/>
        </w:rPr>
        <w:t>*</w:t>
      </w:r>
      <w:r w:rsidRPr="00411EED">
        <w:t>Health Minister may, by legislative instrument, make a determination for the purposes of:</w:t>
      </w:r>
    </w:p>
    <w:p w:rsidR="00300522" w:rsidRPr="00411EED" w:rsidRDefault="00300522" w:rsidP="00300522">
      <w:pPr>
        <w:pStyle w:val="paragraph"/>
      </w:pPr>
      <w:r w:rsidRPr="00411EED">
        <w:tab/>
        <w:t>(a)</w:t>
      </w:r>
      <w:r w:rsidRPr="00411EED">
        <w:tab/>
        <w:t>paragraph</w:t>
      </w:r>
      <w:r w:rsidR="00411EED">
        <w:t> </w:t>
      </w:r>
      <w:r w:rsidRPr="00411EED">
        <w:t>38</w:t>
      </w:r>
      <w:r w:rsidR="00411EED">
        <w:noBreakHyphen/>
      </w:r>
      <w:r w:rsidRPr="00411EED">
        <w:t>15(c); or</w:t>
      </w:r>
    </w:p>
    <w:p w:rsidR="00300522" w:rsidRPr="00411EED" w:rsidRDefault="00300522" w:rsidP="00300522">
      <w:pPr>
        <w:pStyle w:val="paragraph"/>
      </w:pPr>
      <w:r w:rsidRPr="00411EED">
        <w:tab/>
        <w:t>(b)</w:t>
      </w:r>
      <w:r w:rsidRPr="00411EED">
        <w:tab/>
        <w:t>subsection</w:t>
      </w:r>
      <w:r w:rsidR="00411EED">
        <w:t> </w:t>
      </w:r>
      <w:r w:rsidRPr="00411EED">
        <w:t>38</w:t>
      </w:r>
      <w:r w:rsidR="00411EED">
        <w:noBreakHyphen/>
      </w:r>
      <w:r w:rsidRPr="00411EED">
        <w:t>47(1); or</w:t>
      </w:r>
    </w:p>
    <w:p w:rsidR="00300522" w:rsidRPr="00411EED" w:rsidRDefault="00300522" w:rsidP="00300522">
      <w:pPr>
        <w:pStyle w:val="paragraph"/>
      </w:pPr>
      <w:r w:rsidRPr="00411EED">
        <w:tab/>
        <w:t>(c)</w:t>
      </w:r>
      <w:r w:rsidRPr="00411EED">
        <w:tab/>
        <w:t>paragraph</w:t>
      </w:r>
      <w:r w:rsidR="00411EED">
        <w:t> </w:t>
      </w:r>
      <w:r w:rsidRPr="00411EED">
        <w:t>38</w:t>
      </w:r>
      <w:r w:rsidR="00411EED">
        <w:noBreakHyphen/>
      </w:r>
      <w:r w:rsidRPr="00411EED">
        <w:t>50(5)(b).</w:t>
      </w:r>
    </w:p>
    <w:p w:rsidR="00A845F7" w:rsidRPr="00411EED" w:rsidRDefault="00A845F7" w:rsidP="00A845F7">
      <w:pPr>
        <w:pStyle w:val="subsection"/>
      </w:pPr>
      <w:r w:rsidRPr="00411EED">
        <w:tab/>
        <w:t>(5)</w:t>
      </w:r>
      <w:r w:rsidRPr="00411EED">
        <w:tab/>
        <w:t xml:space="preserve">The </w:t>
      </w:r>
      <w:r w:rsidR="00411EED" w:rsidRPr="00411EED">
        <w:rPr>
          <w:position w:val="6"/>
          <w:sz w:val="16"/>
        </w:rPr>
        <w:t>*</w:t>
      </w:r>
      <w:r w:rsidRPr="00411EED">
        <w:t>Disability Services Minister may, by legislative instrument, make a determination for the purposes of paragraph</w:t>
      </w:r>
      <w:r w:rsidR="00411EED">
        <w:t> </w:t>
      </w:r>
      <w:r w:rsidRPr="00411EED">
        <w:t>38</w:t>
      </w:r>
      <w:r w:rsidR="00411EED">
        <w:noBreakHyphen/>
      </w:r>
      <w:r w:rsidRPr="00411EED">
        <w:t>38(d).</w:t>
      </w:r>
    </w:p>
    <w:p w:rsidR="0077573F" w:rsidRPr="00411EED" w:rsidRDefault="0077573F" w:rsidP="0077573F">
      <w:pPr>
        <w:pStyle w:val="subsection"/>
      </w:pPr>
      <w:r w:rsidRPr="00411EED">
        <w:tab/>
        <w:t>(6)</w:t>
      </w:r>
      <w:r w:rsidRPr="00411EED">
        <w:tab/>
        <w:t>Subsection</w:t>
      </w:r>
      <w:r w:rsidR="00411EED">
        <w:t> </w:t>
      </w:r>
      <w:r w:rsidRPr="00411EED">
        <w:t xml:space="preserve">12(2) (retrospective application of legislative instruments) of the </w:t>
      </w:r>
      <w:r w:rsidRPr="00411EED">
        <w:rPr>
          <w:i/>
        </w:rPr>
        <w:t xml:space="preserve">Legislation Act 2003 </w:t>
      </w:r>
      <w:r w:rsidRPr="00411EED">
        <w:t xml:space="preserve">does not apply in relation to determinations made under </w:t>
      </w:r>
      <w:r w:rsidR="00411EED">
        <w:t>subsection (</w:t>
      </w:r>
      <w:r w:rsidRPr="00411EED">
        <w:t>5) of this section.</w:t>
      </w:r>
    </w:p>
    <w:p w:rsidR="00300522" w:rsidRPr="00411EED" w:rsidRDefault="00300522" w:rsidP="00300522">
      <w:pPr>
        <w:pStyle w:val="ActHead5"/>
      </w:pPr>
      <w:bookmarkStart w:id="1052" w:name="_Toc471394083"/>
      <w:r w:rsidRPr="005A283F">
        <w:rPr>
          <w:rStyle w:val="CharSectno"/>
        </w:rPr>
        <w:t>177</w:t>
      </w:r>
      <w:r w:rsidR="00411EED" w:rsidRPr="005A283F">
        <w:rPr>
          <w:rStyle w:val="CharSectno"/>
        </w:rPr>
        <w:noBreakHyphen/>
      </w:r>
      <w:r w:rsidRPr="005A283F">
        <w:rPr>
          <w:rStyle w:val="CharSectno"/>
        </w:rPr>
        <w:t>11</w:t>
      </w:r>
      <w:r w:rsidRPr="00411EED">
        <w:t xml:space="preserve">  Delegation by Aged Care Secretary</w:t>
      </w:r>
      <w:bookmarkEnd w:id="1052"/>
    </w:p>
    <w:p w:rsidR="00300522" w:rsidRPr="00411EED" w:rsidRDefault="00300522" w:rsidP="00300522">
      <w:pPr>
        <w:pStyle w:val="subsection"/>
      </w:pPr>
      <w:r w:rsidRPr="00411EED">
        <w:tab/>
      </w:r>
      <w:r w:rsidRPr="00411EED">
        <w:tab/>
        <w:t xml:space="preserve">The </w:t>
      </w:r>
      <w:r w:rsidR="00411EED" w:rsidRPr="00411EED">
        <w:rPr>
          <w:position w:val="6"/>
          <w:sz w:val="16"/>
        </w:rPr>
        <w:t>*</w:t>
      </w:r>
      <w:r w:rsidRPr="00411EED">
        <w:t>Aged Care Secretary may, in writing, delegate his or her powers under paragraph</w:t>
      </w:r>
      <w:r w:rsidR="00411EED">
        <w:t> </w:t>
      </w:r>
      <w:r w:rsidRPr="00411EED">
        <w:t>38</w:t>
      </w:r>
      <w:r w:rsidR="00411EED">
        <w:noBreakHyphen/>
      </w:r>
      <w:r w:rsidRPr="00411EED">
        <w:t>25(3B)(b) to:</w:t>
      </w:r>
    </w:p>
    <w:p w:rsidR="00300522" w:rsidRPr="00411EED" w:rsidRDefault="00300522" w:rsidP="00300522">
      <w:pPr>
        <w:pStyle w:val="paragraph"/>
      </w:pPr>
      <w:r w:rsidRPr="00411EED">
        <w:tab/>
        <w:t>(a)</w:t>
      </w:r>
      <w:r w:rsidRPr="00411EED">
        <w:tab/>
        <w:t>a person in relation to whom there is in force a delegation by the Aged Care Secretary of functions under subsection</w:t>
      </w:r>
      <w:r w:rsidR="00411EED">
        <w:t> </w:t>
      </w:r>
      <w:r w:rsidRPr="00411EED">
        <w:t>96</w:t>
      </w:r>
      <w:r w:rsidR="00411EED">
        <w:noBreakHyphen/>
      </w:r>
      <w:r w:rsidRPr="00411EED">
        <w:t xml:space="preserve">2(5) of the </w:t>
      </w:r>
      <w:r w:rsidRPr="00411EED">
        <w:rPr>
          <w:i/>
        </w:rPr>
        <w:t>Aged Care Act 1997</w:t>
      </w:r>
      <w:r w:rsidRPr="00411EED">
        <w:t>; or</w:t>
      </w:r>
    </w:p>
    <w:p w:rsidR="00300522" w:rsidRPr="00411EED" w:rsidRDefault="00300522" w:rsidP="00300522">
      <w:pPr>
        <w:pStyle w:val="paragraph"/>
      </w:pPr>
      <w:r w:rsidRPr="00411EED">
        <w:tab/>
        <w:t>(b)</w:t>
      </w:r>
      <w:r w:rsidRPr="00411EED">
        <w:tab/>
        <w:t>a person:</w:t>
      </w:r>
    </w:p>
    <w:p w:rsidR="00300522" w:rsidRPr="00411EED" w:rsidRDefault="00300522" w:rsidP="00300522">
      <w:pPr>
        <w:pStyle w:val="paragraphsub"/>
      </w:pPr>
      <w:r w:rsidRPr="00411EED">
        <w:lastRenderedPageBreak/>
        <w:tab/>
        <w:t>(i)</w:t>
      </w:r>
      <w:r w:rsidRPr="00411EED">
        <w:tab/>
        <w:t xml:space="preserve">who is a person of a kind specified in a determination that is in force and that is made by the </w:t>
      </w:r>
      <w:r w:rsidR="00411EED" w:rsidRPr="00411EED">
        <w:rPr>
          <w:position w:val="6"/>
          <w:sz w:val="16"/>
        </w:rPr>
        <w:t>*</w:t>
      </w:r>
      <w:r w:rsidRPr="00411EED">
        <w:t>Aged Care Minister for the purposes of paragraph</w:t>
      </w:r>
      <w:r w:rsidR="00411EED">
        <w:t> </w:t>
      </w:r>
      <w:r w:rsidRPr="00411EED">
        <w:t>38</w:t>
      </w:r>
      <w:r w:rsidR="00411EED">
        <w:noBreakHyphen/>
      </w:r>
      <w:r w:rsidRPr="00411EED">
        <w:t>25(3B)(a); and</w:t>
      </w:r>
    </w:p>
    <w:p w:rsidR="00300522" w:rsidRPr="00411EED" w:rsidRDefault="00300522" w:rsidP="00300522">
      <w:pPr>
        <w:pStyle w:val="paragraphsub"/>
      </w:pPr>
      <w:r w:rsidRPr="00411EED">
        <w:tab/>
        <w:t>(ii)</w:t>
      </w:r>
      <w:r w:rsidRPr="00411EED">
        <w:tab/>
        <w:t>whom the Aged Care Secretary is satisfied is qualified and experienced to make assessments of the kind referred to in paragraph</w:t>
      </w:r>
      <w:r w:rsidR="00411EED">
        <w:t> </w:t>
      </w:r>
      <w:r w:rsidRPr="00411EED">
        <w:t>38</w:t>
      </w:r>
      <w:r w:rsidR="00411EED">
        <w:noBreakHyphen/>
      </w:r>
      <w:r w:rsidRPr="00411EED">
        <w:t>25(3B)(b).</w:t>
      </w:r>
    </w:p>
    <w:p w:rsidR="00300522" w:rsidRPr="00411EED" w:rsidRDefault="00300522" w:rsidP="00300522">
      <w:pPr>
        <w:pStyle w:val="ActHead5"/>
      </w:pPr>
      <w:bookmarkStart w:id="1053" w:name="_Toc471394084"/>
      <w:r w:rsidRPr="005A283F">
        <w:rPr>
          <w:rStyle w:val="CharSectno"/>
        </w:rPr>
        <w:t>177</w:t>
      </w:r>
      <w:r w:rsidR="00411EED" w:rsidRPr="005A283F">
        <w:rPr>
          <w:rStyle w:val="CharSectno"/>
        </w:rPr>
        <w:noBreakHyphen/>
      </w:r>
      <w:r w:rsidRPr="005A283F">
        <w:rPr>
          <w:rStyle w:val="CharSectno"/>
        </w:rPr>
        <w:t>12</w:t>
      </w:r>
      <w:r w:rsidRPr="00411EED">
        <w:t xml:space="preserve">  GST implications of references to price, value etc. in other Acts</w:t>
      </w:r>
      <w:bookmarkEnd w:id="1053"/>
    </w:p>
    <w:p w:rsidR="00300522" w:rsidRPr="00411EED" w:rsidRDefault="00300522" w:rsidP="00300522">
      <w:pPr>
        <w:pStyle w:val="subsection"/>
      </w:pPr>
      <w:r w:rsidRPr="00411EED">
        <w:tab/>
        <w:t>(1)</w:t>
      </w:r>
      <w:r w:rsidRPr="00411EED">
        <w:tab/>
        <w:t xml:space="preserve">In any Act, unless the contrary intention appears, a reference to a </w:t>
      </w:r>
      <w:r w:rsidR="00411EED" w:rsidRPr="00411EED">
        <w:rPr>
          <w:position w:val="6"/>
          <w:sz w:val="16"/>
          <w:szCs w:val="16"/>
        </w:rPr>
        <w:t>*</w:t>
      </w:r>
      <w:r w:rsidRPr="00411EED">
        <w:t xml:space="preserve">price relating to a supply, or proposed supply, is taken to include the </w:t>
      </w:r>
      <w:r w:rsidR="00411EED" w:rsidRPr="00411EED">
        <w:rPr>
          <w:position w:val="6"/>
          <w:sz w:val="16"/>
          <w:szCs w:val="16"/>
        </w:rPr>
        <w:t>*</w:t>
      </w:r>
      <w:r w:rsidRPr="00411EED">
        <w:t>net GST (if any) that is, or would be, payable by an entity making the supply.</w:t>
      </w:r>
    </w:p>
    <w:p w:rsidR="00300522" w:rsidRPr="00411EED" w:rsidRDefault="00300522" w:rsidP="00300522">
      <w:pPr>
        <w:pStyle w:val="subsection"/>
      </w:pPr>
      <w:r w:rsidRPr="00411EED">
        <w:tab/>
        <w:t>(2)</w:t>
      </w:r>
      <w:r w:rsidRPr="00411EED">
        <w:tab/>
      </w:r>
      <w:r w:rsidR="00411EED">
        <w:t>Subsection (</w:t>
      </w:r>
      <w:r w:rsidRPr="00411EED">
        <w:t>1) applies in relation to:</w:t>
      </w:r>
    </w:p>
    <w:p w:rsidR="00300522" w:rsidRPr="00411EED" w:rsidRDefault="00300522" w:rsidP="00300522">
      <w:pPr>
        <w:pStyle w:val="paragraph"/>
      </w:pPr>
      <w:r w:rsidRPr="00411EED">
        <w:tab/>
        <w:t>(a)</w:t>
      </w:r>
      <w:r w:rsidRPr="00411EED">
        <w:tab/>
        <w:t>any fee or charge made, or required to be made; or</w:t>
      </w:r>
    </w:p>
    <w:p w:rsidR="00300522" w:rsidRPr="00411EED" w:rsidRDefault="00300522" w:rsidP="00300522">
      <w:pPr>
        <w:pStyle w:val="paragraph"/>
      </w:pPr>
      <w:r w:rsidRPr="00411EED">
        <w:tab/>
        <w:t>(b)</w:t>
      </w:r>
      <w:r w:rsidRPr="00411EED">
        <w:tab/>
        <w:t xml:space="preserve">any </w:t>
      </w:r>
      <w:r w:rsidR="00411EED" w:rsidRPr="00411EED">
        <w:rPr>
          <w:position w:val="6"/>
          <w:sz w:val="16"/>
          <w:szCs w:val="16"/>
        </w:rPr>
        <w:t>*</w:t>
      </w:r>
      <w:r w:rsidRPr="00411EED">
        <w:t>consideration provided, or required to be provided;</w:t>
      </w:r>
    </w:p>
    <w:p w:rsidR="00300522" w:rsidRPr="00411EED" w:rsidRDefault="00300522" w:rsidP="00300522">
      <w:pPr>
        <w:pStyle w:val="subsection2"/>
      </w:pPr>
      <w:r w:rsidRPr="00411EED">
        <w:t xml:space="preserve">for or in connection with the supply in the same way that it applies to a </w:t>
      </w:r>
      <w:r w:rsidR="00411EED" w:rsidRPr="00411EED">
        <w:rPr>
          <w:position w:val="6"/>
          <w:sz w:val="16"/>
          <w:szCs w:val="16"/>
        </w:rPr>
        <w:t>*</w:t>
      </w:r>
      <w:r w:rsidRPr="00411EED">
        <w:t>price relating to a supply.</w:t>
      </w:r>
    </w:p>
    <w:p w:rsidR="00300522" w:rsidRPr="00411EED" w:rsidRDefault="00300522" w:rsidP="00300522">
      <w:pPr>
        <w:pStyle w:val="subsection"/>
      </w:pPr>
      <w:r w:rsidRPr="00411EED">
        <w:tab/>
        <w:t>(3)</w:t>
      </w:r>
      <w:r w:rsidRPr="00411EED">
        <w:tab/>
        <w:t>In any Act, unless the contrary intention appears, a reference to the value relating to a thing is taken not to include the GST (if any) that would be payable if an entity were to make a supply of the thing.</w:t>
      </w:r>
    </w:p>
    <w:p w:rsidR="00300522" w:rsidRPr="00411EED" w:rsidRDefault="00300522" w:rsidP="00300522">
      <w:pPr>
        <w:pStyle w:val="subsection"/>
      </w:pPr>
      <w:r w:rsidRPr="00411EED">
        <w:tab/>
        <w:t>(4)</w:t>
      </w:r>
      <w:r w:rsidRPr="00411EED">
        <w:tab/>
        <w:t>This section does not apply to:</w:t>
      </w:r>
    </w:p>
    <w:p w:rsidR="00300522" w:rsidRPr="00411EED" w:rsidRDefault="00300522" w:rsidP="00300522">
      <w:pPr>
        <w:pStyle w:val="paragraph"/>
      </w:pPr>
      <w:r w:rsidRPr="00411EED">
        <w:tab/>
        <w:t>(a)</w:t>
      </w:r>
      <w:r w:rsidRPr="00411EED">
        <w:tab/>
        <w:t>this Act; or</w:t>
      </w:r>
    </w:p>
    <w:p w:rsidR="00300522" w:rsidRPr="00411EED" w:rsidRDefault="00300522" w:rsidP="00300522">
      <w:pPr>
        <w:pStyle w:val="paragraph"/>
      </w:pPr>
      <w:r w:rsidRPr="00411EED">
        <w:tab/>
        <w:t>(b)</w:t>
      </w:r>
      <w:r w:rsidRPr="00411EED">
        <w:tab/>
        <w:t xml:space="preserve">the </w:t>
      </w:r>
      <w:r w:rsidR="00411EED" w:rsidRPr="00411EED">
        <w:rPr>
          <w:position w:val="6"/>
          <w:sz w:val="16"/>
        </w:rPr>
        <w:t>*</w:t>
      </w:r>
      <w:r w:rsidR="006168AC" w:rsidRPr="00411EED">
        <w:t>ITAA 1997</w:t>
      </w:r>
      <w:r w:rsidRPr="00411EED">
        <w:t>; or</w:t>
      </w:r>
    </w:p>
    <w:p w:rsidR="00300522" w:rsidRPr="00411EED" w:rsidRDefault="00300522" w:rsidP="00300522">
      <w:pPr>
        <w:pStyle w:val="paragraph"/>
      </w:pPr>
      <w:r w:rsidRPr="00411EED">
        <w:tab/>
        <w:t>(c)</w:t>
      </w:r>
      <w:r w:rsidRPr="00411EED">
        <w:tab/>
        <w:t xml:space="preserve">the </w:t>
      </w:r>
      <w:r w:rsidR="00411EED" w:rsidRPr="00411EED">
        <w:rPr>
          <w:position w:val="6"/>
          <w:sz w:val="16"/>
        </w:rPr>
        <w:t>*</w:t>
      </w:r>
      <w:r w:rsidR="00F667B8" w:rsidRPr="00411EED">
        <w:t>Wine Tax Act</w:t>
      </w:r>
      <w:r w:rsidRPr="00411EED">
        <w:t>; or</w:t>
      </w:r>
    </w:p>
    <w:p w:rsidR="00300522" w:rsidRPr="00411EED" w:rsidRDefault="00300522" w:rsidP="00300522">
      <w:pPr>
        <w:pStyle w:val="paragraph"/>
      </w:pPr>
      <w:r w:rsidRPr="00411EED">
        <w:tab/>
        <w:t>(d)</w:t>
      </w:r>
      <w:r w:rsidRPr="00411EED">
        <w:tab/>
        <w:t xml:space="preserve">the </w:t>
      </w:r>
      <w:r w:rsidRPr="00411EED">
        <w:rPr>
          <w:i/>
          <w:iCs/>
        </w:rPr>
        <w:t>A New Tax System (Luxury Car Tax) Act 1999</w:t>
      </w:r>
      <w:r w:rsidRPr="00411EED">
        <w:t>; or</w:t>
      </w:r>
    </w:p>
    <w:p w:rsidR="00300522" w:rsidRPr="00411EED" w:rsidRDefault="00300522" w:rsidP="00300522">
      <w:pPr>
        <w:pStyle w:val="paragraph"/>
      </w:pPr>
      <w:r w:rsidRPr="00411EED">
        <w:tab/>
        <w:t>(e)</w:t>
      </w:r>
      <w:r w:rsidRPr="00411EED">
        <w:tab/>
        <w:t>Schedule</w:t>
      </w:r>
      <w:r w:rsidR="00411EED">
        <w:t> </w:t>
      </w:r>
      <w:r w:rsidRPr="00411EED">
        <w:t xml:space="preserve">1 to the </w:t>
      </w:r>
      <w:r w:rsidRPr="00411EED">
        <w:rPr>
          <w:i/>
          <w:iCs/>
        </w:rPr>
        <w:t>Taxation Administration Act 1953</w:t>
      </w:r>
      <w:r w:rsidRPr="00411EED">
        <w:t>; or</w:t>
      </w:r>
    </w:p>
    <w:p w:rsidR="00300522" w:rsidRPr="00411EED" w:rsidRDefault="00300522" w:rsidP="00300522">
      <w:pPr>
        <w:pStyle w:val="paragraph"/>
      </w:pPr>
      <w:r w:rsidRPr="00411EED">
        <w:tab/>
        <w:t>(f)</w:t>
      </w:r>
      <w:r w:rsidRPr="00411EED">
        <w:tab/>
        <w:t xml:space="preserve">the </w:t>
      </w:r>
      <w:r w:rsidRPr="00411EED">
        <w:rPr>
          <w:i/>
          <w:iCs/>
        </w:rPr>
        <w:t>Income Tax Assessment Act 1936</w:t>
      </w:r>
      <w:r w:rsidRPr="00411EED">
        <w:t>; or</w:t>
      </w:r>
    </w:p>
    <w:p w:rsidR="00300522" w:rsidRPr="00411EED" w:rsidRDefault="00300522" w:rsidP="00300522">
      <w:pPr>
        <w:pStyle w:val="paragraph"/>
        <w:rPr>
          <w:i/>
          <w:iCs/>
        </w:rPr>
      </w:pPr>
      <w:r w:rsidRPr="00411EED">
        <w:tab/>
        <w:t>(g)</w:t>
      </w:r>
      <w:r w:rsidRPr="00411EED">
        <w:tab/>
        <w:t xml:space="preserve">the </w:t>
      </w:r>
      <w:r w:rsidRPr="00411EED">
        <w:rPr>
          <w:i/>
          <w:iCs/>
        </w:rPr>
        <w:t>Fringe Benefits Tax Assessment Act 1986</w:t>
      </w:r>
      <w:r w:rsidRPr="00411EED">
        <w:t>; or</w:t>
      </w:r>
    </w:p>
    <w:p w:rsidR="007A43BA" w:rsidRPr="00411EED" w:rsidRDefault="00300522" w:rsidP="007A43BA">
      <w:pPr>
        <w:pStyle w:val="paragraph"/>
      </w:pPr>
      <w:r w:rsidRPr="00411EED">
        <w:tab/>
        <w:t>(h)</w:t>
      </w:r>
      <w:r w:rsidRPr="00411EED">
        <w:tab/>
        <w:t xml:space="preserve">the </w:t>
      </w:r>
      <w:r w:rsidRPr="00411EED">
        <w:rPr>
          <w:i/>
          <w:iCs/>
        </w:rPr>
        <w:t xml:space="preserve">Petroleum Resource Rent Tax Assessment Act </w:t>
      </w:r>
      <w:r w:rsidR="008F7E1D" w:rsidRPr="00411EED">
        <w:rPr>
          <w:i/>
        </w:rPr>
        <w:t>1987</w:t>
      </w:r>
      <w:r w:rsidR="008F7E1D" w:rsidRPr="00411EED">
        <w:t>.</w:t>
      </w:r>
    </w:p>
    <w:p w:rsidR="00300522" w:rsidRPr="00411EED" w:rsidRDefault="00300522" w:rsidP="00300522">
      <w:pPr>
        <w:pStyle w:val="ActHead5"/>
      </w:pPr>
      <w:bookmarkStart w:id="1054" w:name="_Toc471394085"/>
      <w:r w:rsidRPr="005A283F">
        <w:rPr>
          <w:rStyle w:val="CharSectno"/>
        </w:rPr>
        <w:lastRenderedPageBreak/>
        <w:t>177</w:t>
      </w:r>
      <w:r w:rsidR="00411EED" w:rsidRPr="005A283F">
        <w:rPr>
          <w:rStyle w:val="CharSectno"/>
        </w:rPr>
        <w:noBreakHyphen/>
      </w:r>
      <w:r w:rsidRPr="005A283F">
        <w:rPr>
          <w:rStyle w:val="CharSectno"/>
        </w:rPr>
        <w:t>15</w:t>
      </w:r>
      <w:r w:rsidRPr="00411EED">
        <w:t xml:space="preserve">  Regulations</w:t>
      </w:r>
      <w:bookmarkEnd w:id="1054"/>
    </w:p>
    <w:p w:rsidR="00300522" w:rsidRPr="00411EED" w:rsidRDefault="00300522" w:rsidP="00300522">
      <w:pPr>
        <w:pStyle w:val="subsection"/>
      </w:pPr>
      <w:r w:rsidRPr="00411EED">
        <w:tab/>
      </w:r>
      <w:r w:rsidRPr="00411EED">
        <w:tab/>
        <w:t>The Governor</w:t>
      </w:r>
      <w:r w:rsidR="00411EED">
        <w:noBreakHyphen/>
      </w:r>
      <w:r w:rsidRPr="00411EED">
        <w:t>General may make regulations prescribing matters:</w:t>
      </w:r>
    </w:p>
    <w:p w:rsidR="00300522" w:rsidRPr="00411EED" w:rsidRDefault="00300522" w:rsidP="00300522">
      <w:pPr>
        <w:pStyle w:val="paragraph"/>
      </w:pPr>
      <w:r w:rsidRPr="00411EED">
        <w:tab/>
        <w:t>(a)</w:t>
      </w:r>
      <w:r w:rsidRPr="00411EED">
        <w:tab/>
        <w:t>required or permitted by this Act to be prescribed; or</w:t>
      </w:r>
    </w:p>
    <w:p w:rsidR="00300522" w:rsidRPr="00411EED" w:rsidRDefault="00300522" w:rsidP="00300522">
      <w:pPr>
        <w:pStyle w:val="paragraph"/>
      </w:pPr>
      <w:r w:rsidRPr="00411EED">
        <w:tab/>
        <w:t>(b)</w:t>
      </w:r>
      <w:r w:rsidRPr="00411EED">
        <w:tab/>
        <w:t>necessary or convenient to be prescribed for carrying out or giving effect to this Act.</w:t>
      </w:r>
    </w:p>
    <w:p w:rsidR="00300522" w:rsidRPr="00411EED" w:rsidRDefault="00300522" w:rsidP="00A36DB5">
      <w:pPr>
        <w:pStyle w:val="ActHead1"/>
        <w:pageBreakBefore/>
      </w:pPr>
      <w:bookmarkStart w:id="1055" w:name="_Toc471394086"/>
      <w:r w:rsidRPr="005A283F">
        <w:rPr>
          <w:rStyle w:val="CharChapNo"/>
        </w:rPr>
        <w:lastRenderedPageBreak/>
        <w:t>Chapter</w:t>
      </w:r>
      <w:r w:rsidR="00411EED" w:rsidRPr="005A283F">
        <w:rPr>
          <w:rStyle w:val="CharChapNo"/>
        </w:rPr>
        <w:t> </w:t>
      </w:r>
      <w:r w:rsidRPr="005A283F">
        <w:rPr>
          <w:rStyle w:val="CharChapNo"/>
        </w:rPr>
        <w:t>6</w:t>
      </w:r>
      <w:r w:rsidRPr="00411EED">
        <w:t>—</w:t>
      </w:r>
      <w:r w:rsidRPr="005A283F">
        <w:rPr>
          <w:rStyle w:val="CharChapText"/>
        </w:rPr>
        <w:t>Interpreting this Act</w:t>
      </w:r>
      <w:bookmarkEnd w:id="1055"/>
    </w:p>
    <w:p w:rsidR="00300522" w:rsidRPr="00411EED" w:rsidRDefault="00300522" w:rsidP="00300522">
      <w:pPr>
        <w:pStyle w:val="ActHead2"/>
      </w:pPr>
      <w:bookmarkStart w:id="1056" w:name="_Toc471394087"/>
      <w:r w:rsidRPr="005A283F">
        <w:rPr>
          <w:rStyle w:val="CharPartNo"/>
        </w:rPr>
        <w:t>Part</w:t>
      </w:r>
      <w:r w:rsidR="00411EED" w:rsidRPr="005A283F">
        <w:rPr>
          <w:rStyle w:val="CharPartNo"/>
        </w:rPr>
        <w:t> </w:t>
      </w:r>
      <w:r w:rsidRPr="005A283F">
        <w:rPr>
          <w:rStyle w:val="CharPartNo"/>
        </w:rPr>
        <w:t>6</w:t>
      </w:r>
      <w:r w:rsidR="00411EED" w:rsidRPr="005A283F">
        <w:rPr>
          <w:rStyle w:val="CharPartNo"/>
        </w:rPr>
        <w:noBreakHyphen/>
      </w:r>
      <w:r w:rsidRPr="005A283F">
        <w:rPr>
          <w:rStyle w:val="CharPartNo"/>
        </w:rPr>
        <w:t>1</w:t>
      </w:r>
      <w:r w:rsidRPr="00411EED">
        <w:t>—</w:t>
      </w:r>
      <w:r w:rsidRPr="005A283F">
        <w:rPr>
          <w:rStyle w:val="CharPartText"/>
        </w:rPr>
        <w:t>Rules for interpreting this Act</w:t>
      </w:r>
      <w:bookmarkEnd w:id="1056"/>
    </w:p>
    <w:p w:rsidR="002A782F" w:rsidRPr="00411EED" w:rsidRDefault="002A782F" w:rsidP="002A782F">
      <w:pPr>
        <w:pStyle w:val="ActHead3"/>
      </w:pPr>
      <w:bookmarkStart w:id="1057" w:name="_Toc471394088"/>
      <w:r w:rsidRPr="005A283F">
        <w:rPr>
          <w:rStyle w:val="CharDivNo"/>
        </w:rPr>
        <w:t>Division</w:t>
      </w:r>
      <w:r w:rsidR="00411EED" w:rsidRPr="005A283F">
        <w:rPr>
          <w:rStyle w:val="CharDivNo"/>
        </w:rPr>
        <w:t> </w:t>
      </w:r>
      <w:r w:rsidRPr="005A283F">
        <w:rPr>
          <w:rStyle w:val="CharDivNo"/>
        </w:rPr>
        <w:t>182</w:t>
      </w:r>
      <w:r w:rsidRPr="00411EED">
        <w:t>—</w:t>
      </w:r>
      <w:r w:rsidRPr="005A283F">
        <w:rPr>
          <w:rStyle w:val="CharDivText"/>
        </w:rPr>
        <w:t>Rules for interpreting this Act</w:t>
      </w:r>
      <w:bookmarkEnd w:id="1057"/>
    </w:p>
    <w:p w:rsidR="002A782F" w:rsidRPr="00411EED" w:rsidRDefault="002A782F" w:rsidP="002A782F">
      <w:pPr>
        <w:pStyle w:val="ActHead5"/>
      </w:pPr>
      <w:bookmarkStart w:id="1058" w:name="_Toc471394089"/>
      <w:r w:rsidRPr="005A283F">
        <w:rPr>
          <w:rStyle w:val="CharSectno"/>
        </w:rPr>
        <w:t>182</w:t>
      </w:r>
      <w:r w:rsidR="00411EED" w:rsidRPr="005A283F">
        <w:rPr>
          <w:rStyle w:val="CharSectno"/>
        </w:rPr>
        <w:noBreakHyphen/>
      </w:r>
      <w:r w:rsidRPr="005A283F">
        <w:rPr>
          <w:rStyle w:val="CharSectno"/>
        </w:rPr>
        <w:t>1</w:t>
      </w:r>
      <w:r w:rsidRPr="00411EED">
        <w:t xml:space="preserve">  What forms part of this Act</w:t>
      </w:r>
      <w:bookmarkEnd w:id="1058"/>
    </w:p>
    <w:p w:rsidR="002A782F" w:rsidRPr="00411EED" w:rsidRDefault="002A782F" w:rsidP="002A782F">
      <w:pPr>
        <w:pStyle w:val="subsection"/>
      </w:pPr>
      <w:r w:rsidRPr="00411EED">
        <w:tab/>
        <w:t>(1)</w:t>
      </w:r>
      <w:r w:rsidRPr="00411EED">
        <w:tab/>
        <w:t>These all form part of this Act:</w:t>
      </w:r>
    </w:p>
    <w:p w:rsidR="002A782F" w:rsidRPr="00411EED" w:rsidRDefault="002A782F" w:rsidP="002A782F">
      <w:pPr>
        <w:pStyle w:val="paragraph"/>
      </w:pPr>
      <w:r w:rsidRPr="00411EED">
        <w:tab/>
      </w:r>
      <w:r w:rsidRPr="00411EED">
        <w:fldChar w:fldCharType="begin"/>
      </w:r>
      <w:r w:rsidRPr="00411EED">
        <w:instrText>SYMBOL 183 \f "Symbol" \s 10 \h</w:instrText>
      </w:r>
      <w:r w:rsidRPr="00411EED">
        <w:fldChar w:fldCharType="end"/>
      </w:r>
      <w:r w:rsidRPr="00411EED">
        <w:tab/>
        <w:t>the headings to the Chapters, Parts, Divisions and Subdivisions of this Act;</w:t>
      </w:r>
    </w:p>
    <w:p w:rsidR="002A782F" w:rsidRPr="00411EED" w:rsidRDefault="002A782F" w:rsidP="002A782F">
      <w:pPr>
        <w:pStyle w:val="paragraph"/>
      </w:pPr>
      <w:r w:rsidRPr="00411EED">
        <w:tab/>
      </w:r>
      <w:r w:rsidRPr="00411EED">
        <w:fldChar w:fldCharType="begin"/>
      </w:r>
      <w:r w:rsidRPr="00411EED">
        <w:instrText>SYMBOL 183 \f "Symbol" \s 10 \h</w:instrText>
      </w:r>
      <w:r w:rsidRPr="00411EED">
        <w:fldChar w:fldCharType="end"/>
      </w:r>
      <w:r w:rsidRPr="00411EED">
        <w:tab/>
      </w:r>
      <w:r w:rsidR="00411EED" w:rsidRPr="00411EED">
        <w:rPr>
          <w:position w:val="6"/>
          <w:sz w:val="16"/>
          <w:szCs w:val="16"/>
        </w:rPr>
        <w:t>*</w:t>
      </w:r>
      <w:r w:rsidRPr="00411EED">
        <w:t>explanatory sections;</w:t>
      </w:r>
    </w:p>
    <w:p w:rsidR="002A782F" w:rsidRPr="00411EED" w:rsidRDefault="002A782F" w:rsidP="002A782F">
      <w:pPr>
        <w:pStyle w:val="paragraph"/>
      </w:pPr>
      <w:r w:rsidRPr="00411EED">
        <w:tab/>
      </w:r>
      <w:r w:rsidRPr="00411EED">
        <w:fldChar w:fldCharType="begin"/>
      </w:r>
      <w:r w:rsidRPr="00411EED">
        <w:instrText>SYMBOL 183 \f "Symbol" \s 10 \h</w:instrText>
      </w:r>
      <w:r w:rsidRPr="00411EED">
        <w:fldChar w:fldCharType="end"/>
      </w:r>
      <w:r w:rsidRPr="00411EED">
        <w:tab/>
        <w:t>the headings to the sections and subsections of this Act;</w:t>
      </w:r>
    </w:p>
    <w:p w:rsidR="002A782F" w:rsidRPr="00411EED" w:rsidRDefault="002A782F" w:rsidP="002A782F">
      <w:pPr>
        <w:pStyle w:val="paragraph"/>
      </w:pPr>
      <w:r w:rsidRPr="00411EED">
        <w:tab/>
      </w:r>
      <w:r w:rsidRPr="00411EED">
        <w:fldChar w:fldCharType="begin"/>
      </w:r>
      <w:r w:rsidRPr="00411EED">
        <w:instrText>SYMBOL 183 \f "Symbol" \s 10 \h</w:instrText>
      </w:r>
      <w:r w:rsidRPr="00411EED">
        <w:fldChar w:fldCharType="end"/>
      </w:r>
      <w:r w:rsidRPr="00411EED">
        <w:tab/>
        <w:t>the headings for groups of sections of this Act (group headings);</w:t>
      </w:r>
    </w:p>
    <w:p w:rsidR="002A782F" w:rsidRPr="00411EED" w:rsidRDefault="002A782F" w:rsidP="002A782F">
      <w:pPr>
        <w:pStyle w:val="paragraph"/>
      </w:pPr>
      <w:r w:rsidRPr="00411EED">
        <w:tab/>
      </w:r>
      <w:r w:rsidRPr="00411EED">
        <w:fldChar w:fldCharType="begin"/>
      </w:r>
      <w:r w:rsidRPr="00411EED">
        <w:instrText>SYMBOL 183 \f "Symbol" \s 10 \h</w:instrText>
      </w:r>
      <w:r w:rsidRPr="00411EED">
        <w:fldChar w:fldCharType="end"/>
      </w:r>
      <w:r w:rsidRPr="00411EED">
        <w:tab/>
        <w:t>the notes and examples (however described) that follow provisions of this Act.</w:t>
      </w:r>
    </w:p>
    <w:p w:rsidR="002A782F" w:rsidRPr="00411EED" w:rsidRDefault="002A782F" w:rsidP="002A782F">
      <w:pPr>
        <w:pStyle w:val="subsection"/>
      </w:pPr>
      <w:r w:rsidRPr="00411EED">
        <w:tab/>
        <w:t>(2)</w:t>
      </w:r>
      <w:r w:rsidRPr="00411EED">
        <w:tab/>
        <w:t>The asterisks used to identify defined terms form part of this Act. However, if a term is not identified by an asterisk, disregard that fact in deciding whether or not to apply to that term a definition or other interpretation provision.</w:t>
      </w:r>
    </w:p>
    <w:p w:rsidR="002A782F" w:rsidRPr="00411EED" w:rsidRDefault="002A782F" w:rsidP="002A782F">
      <w:pPr>
        <w:pStyle w:val="ActHead5"/>
      </w:pPr>
      <w:bookmarkStart w:id="1059" w:name="_Toc471394090"/>
      <w:r w:rsidRPr="005A283F">
        <w:rPr>
          <w:rStyle w:val="CharSectno"/>
        </w:rPr>
        <w:t>182</w:t>
      </w:r>
      <w:r w:rsidR="00411EED" w:rsidRPr="005A283F">
        <w:rPr>
          <w:rStyle w:val="CharSectno"/>
        </w:rPr>
        <w:noBreakHyphen/>
      </w:r>
      <w:r w:rsidRPr="005A283F">
        <w:rPr>
          <w:rStyle w:val="CharSectno"/>
        </w:rPr>
        <w:t>5</w:t>
      </w:r>
      <w:r w:rsidRPr="00411EED">
        <w:t xml:space="preserve">  What does not form part of this Act</w:t>
      </w:r>
      <w:bookmarkEnd w:id="1059"/>
    </w:p>
    <w:p w:rsidR="002A782F" w:rsidRPr="00411EED" w:rsidRDefault="002A782F" w:rsidP="002A782F">
      <w:pPr>
        <w:pStyle w:val="subsection"/>
      </w:pPr>
      <w:r w:rsidRPr="00411EED">
        <w:tab/>
      </w:r>
      <w:r w:rsidRPr="00411EED">
        <w:tab/>
        <w:t>These do not form part of this Act:</w:t>
      </w:r>
    </w:p>
    <w:p w:rsidR="002A782F" w:rsidRPr="00411EED" w:rsidRDefault="002A782F" w:rsidP="002A782F">
      <w:pPr>
        <w:pStyle w:val="paragraph"/>
      </w:pPr>
      <w:r w:rsidRPr="00411EED">
        <w:tab/>
      </w:r>
      <w:r w:rsidRPr="00411EED">
        <w:fldChar w:fldCharType="begin"/>
      </w:r>
      <w:r w:rsidRPr="00411EED">
        <w:instrText>SYMBOL 183 \f "Symbol" \s 10 \h</w:instrText>
      </w:r>
      <w:r w:rsidRPr="00411EED">
        <w:fldChar w:fldCharType="end"/>
      </w:r>
      <w:r w:rsidRPr="00411EED">
        <w:tab/>
        <w:t>footnotes and endnotes;</w:t>
      </w:r>
    </w:p>
    <w:p w:rsidR="002A782F" w:rsidRPr="00411EED" w:rsidRDefault="002A782F" w:rsidP="002A782F">
      <w:pPr>
        <w:pStyle w:val="paragraph"/>
      </w:pPr>
      <w:r w:rsidRPr="00411EED">
        <w:tab/>
      </w:r>
      <w:r w:rsidRPr="00411EED">
        <w:fldChar w:fldCharType="begin"/>
      </w:r>
      <w:r w:rsidRPr="00411EED">
        <w:instrText>SYMBOL 183 \f "Symbol" \s 10 \h</w:instrText>
      </w:r>
      <w:r w:rsidRPr="00411EED">
        <w:fldChar w:fldCharType="end"/>
      </w:r>
      <w:r w:rsidRPr="00411EED">
        <w:tab/>
        <w:t>Tables of Subdivisions.</w:t>
      </w:r>
    </w:p>
    <w:p w:rsidR="002A782F" w:rsidRPr="00411EED" w:rsidRDefault="002A782F" w:rsidP="002A782F">
      <w:pPr>
        <w:pStyle w:val="ActHead5"/>
      </w:pPr>
      <w:bookmarkStart w:id="1060" w:name="_Toc471394091"/>
      <w:r w:rsidRPr="005A283F">
        <w:rPr>
          <w:rStyle w:val="CharSectno"/>
        </w:rPr>
        <w:t>182</w:t>
      </w:r>
      <w:r w:rsidR="00411EED" w:rsidRPr="005A283F">
        <w:rPr>
          <w:rStyle w:val="CharSectno"/>
        </w:rPr>
        <w:noBreakHyphen/>
      </w:r>
      <w:r w:rsidRPr="005A283F">
        <w:rPr>
          <w:rStyle w:val="CharSectno"/>
        </w:rPr>
        <w:t>10</w:t>
      </w:r>
      <w:r w:rsidRPr="00411EED">
        <w:t xml:space="preserve">  Explanatory sections, and their role in interpreting this Act</w:t>
      </w:r>
      <w:bookmarkEnd w:id="1060"/>
    </w:p>
    <w:p w:rsidR="002A782F" w:rsidRPr="00411EED" w:rsidRDefault="002A782F" w:rsidP="002A782F">
      <w:pPr>
        <w:pStyle w:val="subsection"/>
        <w:keepNext/>
      </w:pPr>
      <w:r w:rsidRPr="00411EED">
        <w:tab/>
        <w:t>(1)</w:t>
      </w:r>
      <w:r w:rsidRPr="00411EED">
        <w:tab/>
        <w:t>An</w:t>
      </w:r>
      <w:r w:rsidRPr="00411EED">
        <w:rPr>
          <w:b/>
          <w:bCs/>
          <w:i/>
          <w:iCs/>
        </w:rPr>
        <w:t xml:space="preserve"> explanatory section</w:t>
      </w:r>
      <w:r w:rsidRPr="00411EED">
        <w:t xml:space="preserve"> is:</w:t>
      </w:r>
    </w:p>
    <w:p w:rsidR="002A782F" w:rsidRPr="00411EED" w:rsidRDefault="002A782F" w:rsidP="002A782F">
      <w:pPr>
        <w:pStyle w:val="paragraph"/>
      </w:pPr>
      <w:r w:rsidRPr="00411EED">
        <w:tab/>
        <w:t>(a)</w:t>
      </w:r>
      <w:r w:rsidRPr="00411EED">
        <w:tab/>
        <w:t>any section that is the first section in a Division and that has as its heading “What this Division is about”; or</w:t>
      </w:r>
    </w:p>
    <w:p w:rsidR="002A782F" w:rsidRPr="00411EED" w:rsidRDefault="002A782F" w:rsidP="002A782F">
      <w:pPr>
        <w:pStyle w:val="paragraph"/>
      </w:pPr>
      <w:r w:rsidRPr="00411EED">
        <w:tab/>
        <w:t>(b)</w:t>
      </w:r>
      <w:r w:rsidRPr="00411EED">
        <w:tab/>
        <w:t>any section in Chapter</w:t>
      </w:r>
      <w:r w:rsidR="00411EED">
        <w:t> </w:t>
      </w:r>
      <w:r w:rsidRPr="00411EED">
        <w:t>1 (other than sections</w:t>
      </w:r>
      <w:r w:rsidR="00411EED">
        <w:t> </w:t>
      </w:r>
      <w:r w:rsidRPr="00411EED">
        <w:t>1</w:t>
      </w:r>
      <w:r w:rsidR="00411EED">
        <w:noBreakHyphen/>
      </w:r>
      <w:r w:rsidRPr="00411EED">
        <w:t>1 and 1</w:t>
      </w:r>
      <w:r w:rsidR="00411EED">
        <w:noBreakHyphen/>
      </w:r>
      <w:r w:rsidRPr="00411EED">
        <w:t>2); or</w:t>
      </w:r>
    </w:p>
    <w:p w:rsidR="002A782F" w:rsidRPr="00411EED" w:rsidRDefault="002A782F" w:rsidP="002A782F">
      <w:pPr>
        <w:pStyle w:val="paragraph"/>
      </w:pPr>
      <w:r w:rsidRPr="00411EED">
        <w:lastRenderedPageBreak/>
        <w:tab/>
        <w:t>(c)</w:t>
      </w:r>
      <w:r w:rsidRPr="00411EED">
        <w:tab/>
        <w:t>any section in Division</w:t>
      </w:r>
      <w:r w:rsidR="00411EED">
        <w:t> </w:t>
      </w:r>
      <w:r w:rsidRPr="00411EED">
        <w:t>5 or 37; or</w:t>
      </w:r>
    </w:p>
    <w:p w:rsidR="002A782F" w:rsidRPr="00411EED" w:rsidRDefault="002A782F" w:rsidP="002A782F">
      <w:pPr>
        <w:pStyle w:val="paragraph"/>
      </w:pPr>
      <w:r w:rsidRPr="00411EED">
        <w:tab/>
        <w:t>(d)</w:t>
      </w:r>
      <w:r w:rsidRPr="00411EED">
        <w:tab/>
        <w:t>any section that is the last section in a Division or Subdivision of Chapter</w:t>
      </w:r>
      <w:r w:rsidR="00411EED">
        <w:t> </w:t>
      </w:r>
      <w:r w:rsidRPr="00411EED">
        <w:t>2 and that has a checklist of special rules in Chapter</w:t>
      </w:r>
      <w:r w:rsidR="00411EED">
        <w:t> </w:t>
      </w:r>
      <w:r w:rsidRPr="00411EED">
        <w:t>4; or</w:t>
      </w:r>
    </w:p>
    <w:p w:rsidR="002A782F" w:rsidRPr="00411EED" w:rsidRDefault="002A782F" w:rsidP="002A782F">
      <w:pPr>
        <w:pStyle w:val="paragraph"/>
      </w:pPr>
      <w:r w:rsidRPr="00411EED">
        <w:tab/>
        <w:t>(e)</w:t>
      </w:r>
      <w:r w:rsidRPr="00411EED">
        <w:tab/>
        <w:t>any section that a note states to be an explanatory section.</w:t>
      </w:r>
    </w:p>
    <w:p w:rsidR="002A782F" w:rsidRPr="00411EED" w:rsidRDefault="002A782F" w:rsidP="002A782F">
      <w:pPr>
        <w:pStyle w:val="subsection"/>
      </w:pPr>
      <w:r w:rsidRPr="00411EED">
        <w:tab/>
        <w:t>(2)</w:t>
      </w:r>
      <w:r w:rsidRPr="00411EED">
        <w:tab/>
        <w:t>Explanatory sections form part of this Act, but they are not operative provisions. In interpreting an operative provision, an explanatory section may only be considered:</w:t>
      </w:r>
    </w:p>
    <w:p w:rsidR="002A782F" w:rsidRPr="00411EED" w:rsidRDefault="002A782F" w:rsidP="002A782F">
      <w:pPr>
        <w:pStyle w:val="paragraph"/>
      </w:pPr>
      <w:r w:rsidRPr="00411EED">
        <w:tab/>
        <w:t>(a)</w:t>
      </w:r>
      <w:r w:rsidRPr="00411EED">
        <w:tab/>
        <w:t>in determining the purpose or object underlying the provision; or</w:t>
      </w:r>
    </w:p>
    <w:p w:rsidR="002A782F" w:rsidRPr="00411EED" w:rsidRDefault="002A782F" w:rsidP="002A782F">
      <w:pPr>
        <w:pStyle w:val="paragraph"/>
      </w:pPr>
      <w:r w:rsidRPr="00411EED">
        <w:tab/>
        <w:t>(b)</w:t>
      </w:r>
      <w:r w:rsidRPr="00411EED">
        <w:tab/>
        <w:t>to confirm that the provision’s meaning is the ordinary meaning conveyed by its text, taking into account its context in this Act and the purpose or object underlying the provision; or</w:t>
      </w:r>
    </w:p>
    <w:p w:rsidR="002A782F" w:rsidRPr="00411EED" w:rsidRDefault="002A782F" w:rsidP="002A782F">
      <w:pPr>
        <w:pStyle w:val="paragraph"/>
      </w:pPr>
      <w:r w:rsidRPr="00411EED">
        <w:tab/>
        <w:t>(c)</w:t>
      </w:r>
      <w:r w:rsidRPr="00411EED">
        <w:tab/>
        <w:t>in determining the provision’s meaning if the provision is ambiguous or obscure; or</w:t>
      </w:r>
    </w:p>
    <w:p w:rsidR="002A782F" w:rsidRPr="00411EED" w:rsidRDefault="002A782F" w:rsidP="002A782F">
      <w:pPr>
        <w:pStyle w:val="paragraph"/>
      </w:pPr>
      <w:r w:rsidRPr="00411EED">
        <w:tab/>
        <w:t>(d)</w:t>
      </w:r>
      <w:r w:rsidRPr="00411EED">
        <w:tab/>
        <w:t>in determining the provision’s meaning if the ordinary meaning conveyed by its text, taking into account its context in this Act and the purpose or object underlying the provision, leads to a result that is manifestly absurd or is unreasonable.</w:t>
      </w:r>
    </w:p>
    <w:p w:rsidR="002A782F" w:rsidRPr="00411EED" w:rsidRDefault="002A782F" w:rsidP="002A782F">
      <w:pPr>
        <w:pStyle w:val="ActHead5"/>
      </w:pPr>
      <w:bookmarkStart w:id="1061" w:name="_Toc471394092"/>
      <w:r w:rsidRPr="005A283F">
        <w:rPr>
          <w:rStyle w:val="CharSectno"/>
        </w:rPr>
        <w:t>182</w:t>
      </w:r>
      <w:r w:rsidR="00411EED" w:rsidRPr="005A283F">
        <w:rPr>
          <w:rStyle w:val="CharSectno"/>
        </w:rPr>
        <w:noBreakHyphen/>
      </w:r>
      <w:r w:rsidRPr="005A283F">
        <w:rPr>
          <w:rStyle w:val="CharSectno"/>
        </w:rPr>
        <w:t>15</w:t>
      </w:r>
      <w:r w:rsidRPr="00411EED">
        <w:t xml:space="preserve">  Schedules</w:t>
      </w:r>
      <w:r w:rsidR="00411EED">
        <w:t> </w:t>
      </w:r>
      <w:r w:rsidRPr="00411EED">
        <w:t>1, 2 and 3</w:t>
      </w:r>
      <w:bookmarkEnd w:id="1061"/>
    </w:p>
    <w:p w:rsidR="002A782F" w:rsidRPr="00411EED" w:rsidRDefault="002A782F" w:rsidP="002A782F">
      <w:pPr>
        <w:pStyle w:val="subsection"/>
      </w:pPr>
      <w:r w:rsidRPr="00411EED">
        <w:tab/>
      </w:r>
      <w:r w:rsidRPr="00411EED">
        <w:tab/>
        <w:t>The second columns of the tables in Schedules</w:t>
      </w:r>
      <w:r w:rsidR="00411EED">
        <w:t> </w:t>
      </w:r>
      <w:r w:rsidRPr="00411EED">
        <w:t xml:space="preserve">1, 2 and 3 are not operative. In interpreting an item in those tables, or any other operative provision, those columns may only be considered for a purpose for which an </w:t>
      </w:r>
      <w:r w:rsidR="00411EED" w:rsidRPr="00411EED">
        <w:rPr>
          <w:position w:val="6"/>
          <w:sz w:val="16"/>
          <w:szCs w:val="16"/>
        </w:rPr>
        <w:t>*</w:t>
      </w:r>
      <w:r w:rsidRPr="00411EED">
        <w:t>explanatory section may be considered under subsection</w:t>
      </w:r>
      <w:r w:rsidR="00411EED">
        <w:t> </w:t>
      </w:r>
      <w:r w:rsidRPr="00411EED">
        <w:t>182</w:t>
      </w:r>
      <w:r w:rsidR="00411EED">
        <w:noBreakHyphen/>
      </w:r>
      <w:r w:rsidRPr="00411EED">
        <w:t>10(2).</w:t>
      </w:r>
    </w:p>
    <w:p w:rsidR="00300522" w:rsidRPr="00411EED" w:rsidRDefault="00300522" w:rsidP="00A36DB5">
      <w:pPr>
        <w:pStyle w:val="ActHead2"/>
        <w:pageBreakBefore/>
      </w:pPr>
      <w:bookmarkStart w:id="1062" w:name="_Toc471394093"/>
      <w:r w:rsidRPr="005A283F">
        <w:rPr>
          <w:rStyle w:val="CharPartNo"/>
        </w:rPr>
        <w:lastRenderedPageBreak/>
        <w:t>Part</w:t>
      </w:r>
      <w:r w:rsidR="00411EED" w:rsidRPr="005A283F">
        <w:rPr>
          <w:rStyle w:val="CharPartNo"/>
        </w:rPr>
        <w:t> </w:t>
      </w:r>
      <w:r w:rsidRPr="005A283F">
        <w:rPr>
          <w:rStyle w:val="CharPartNo"/>
        </w:rPr>
        <w:t>6</w:t>
      </w:r>
      <w:r w:rsidR="00411EED" w:rsidRPr="005A283F">
        <w:rPr>
          <w:rStyle w:val="CharPartNo"/>
        </w:rPr>
        <w:noBreakHyphen/>
      </w:r>
      <w:r w:rsidRPr="005A283F">
        <w:rPr>
          <w:rStyle w:val="CharPartNo"/>
        </w:rPr>
        <w:t>2</w:t>
      </w:r>
      <w:r w:rsidRPr="00411EED">
        <w:t>—</w:t>
      </w:r>
      <w:r w:rsidRPr="005A283F">
        <w:rPr>
          <w:rStyle w:val="CharPartText"/>
        </w:rPr>
        <w:t>Meaning of some important concepts</w:t>
      </w:r>
      <w:bookmarkEnd w:id="1062"/>
    </w:p>
    <w:p w:rsidR="00300522" w:rsidRPr="00411EED" w:rsidRDefault="00300522" w:rsidP="00300522">
      <w:pPr>
        <w:pStyle w:val="ActHead3"/>
      </w:pPr>
      <w:bookmarkStart w:id="1063" w:name="_Toc471394094"/>
      <w:r w:rsidRPr="005A283F">
        <w:rPr>
          <w:rStyle w:val="CharDivNo"/>
        </w:rPr>
        <w:t>Division</w:t>
      </w:r>
      <w:r w:rsidR="00411EED" w:rsidRPr="005A283F">
        <w:rPr>
          <w:rStyle w:val="CharDivNo"/>
        </w:rPr>
        <w:t> </w:t>
      </w:r>
      <w:r w:rsidRPr="005A283F">
        <w:rPr>
          <w:rStyle w:val="CharDivNo"/>
        </w:rPr>
        <w:t>184</w:t>
      </w:r>
      <w:r w:rsidRPr="00411EED">
        <w:t>—</w:t>
      </w:r>
      <w:r w:rsidRPr="005A283F">
        <w:rPr>
          <w:rStyle w:val="CharDivText"/>
        </w:rPr>
        <w:t>Meaning of entity</w:t>
      </w:r>
      <w:bookmarkEnd w:id="1063"/>
    </w:p>
    <w:p w:rsidR="00300522" w:rsidRPr="00411EED" w:rsidRDefault="00300522" w:rsidP="00300522">
      <w:pPr>
        <w:pStyle w:val="ActHead5"/>
      </w:pPr>
      <w:bookmarkStart w:id="1064" w:name="_Toc471394095"/>
      <w:r w:rsidRPr="005A283F">
        <w:rPr>
          <w:rStyle w:val="CharSectno"/>
        </w:rPr>
        <w:t>184</w:t>
      </w:r>
      <w:r w:rsidR="00411EED" w:rsidRPr="005A283F">
        <w:rPr>
          <w:rStyle w:val="CharSectno"/>
        </w:rPr>
        <w:noBreakHyphen/>
      </w:r>
      <w:r w:rsidRPr="005A283F">
        <w:rPr>
          <w:rStyle w:val="CharSectno"/>
        </w:rPr>
        <w:t>1</w:t>
      </w:r>
      <w:r w:rsidRPr="00411EED">
        <w:t xml:space="preserve">  Entities</w:t>
      </w:r>
      <w:bookmarkEnd w:id="1064"/>
    </w:p>
    <w:p w:rsidR="00300522" w:rsidRPr="00411EED" w:rsidRDefault="00300522" w:rsidP="00300522">
      <w:pPr>
        <w:pStyle w:val="subsection"/>
      </w:pPr>
      <w:r w:rsidRPr="00411EED">
        <w:tab/>
        <w:t>(1)</w:t>
      </w:r>
      <w:r w:rsidRPr="00411EED">
        <w:tab/>
      </w:r>
      <w:r w:rsidRPr="00411EED">
        <w:rPr>
          <w:b/>
          <w:bCs/>
          <w:i/>
          <w:iCs/>
        </w:rPr>
        <w:t>Entity</w:t>
      </w:r>
      <w:r w:rsidRPr="00411EED">
        <w:t xml:space="preserve"> means any of the following:</w:t>
      </w:r>
    </w:p>
    <w:p w:rsidR="00300522" w:rsidRPr="00411EED" w:rsidRDefault="00300522" w:rsidP="00300522">
      <w:pPr>
        <w:pStyle w:val="paragraph"/>
      </w:pPr>
      <w:r w:rsidRPr="00411EED">
        <w:tab/>
        <w:t>(a)</w:t>
      </w:r>
      <w:r w:rsidRPr="00411EED">
        <w:tab/>
        <w:t>an individual;</w:t>
      </w:r>
    </w:p>
    <w:p w:rsidR="00300522" w:rsidRPr="00411EED" w:rsidRDefault="00300522" w:rsidP="00300522">
      <w:pPr>
        <w:pStyle w:val="paragraph"/>
      </w:pPr>
      <w:r w:rsidRPr="00411EED">
        <w:tab/>
        <w:t>(b)</w:t>
      </w:r>
      <w:r w:rsidRPr="00411EED">
        <w:tab/>
        <w:t>a body corporate;</w:t>
      </w:r>
    </w:p>
    <w:p w:rsidR="00300522" w:rsidRPr="00411EED" w:rsidRDefault="00300522" w:rsidP="00300522">
      <w:pPr>
        <w:pStyle w:val="paragraph"/>
      </w:pPr>
      <w:r w:rsidRPr="00411EED">
        <w:tab/>
        <w:t>(c)</w:t>
      </w:r>
      <w:r w:rsidRPr="00411EED">
        <w:tab/>
        <w:t>a corporation sole;</w:t>
      </w:r>
    </w:p>
    <w:p w:rsidR="00300522" w:rsidRPr="00411EED" w:rsidRDefault="00300522" w:rsidP="00300522">
      <w:pPr>
        <w:pStyle w:val="paragraph"/>
      </w:pPr>
      <w:r w:rsidRPr="00411EED">
        <w:tab/>
        <w:t>(d)</w:t>
      </w:r>
      <w:r w:rsidRPr="00411EED">
        <w:tab/>
        <w:t>a body politic;</w:t>
      </w:r>
    </w:p>
    <w:p w:rsidR="00300522" w:rsidRPr="00411EED" w:rsidRDefault="00300522" w:rsidP="00300522">
      <w:pPr>
        <w:pStyle w:val="paragraph"/>
      </w:pPr>
      <w:r w:rsidRPr="00411EED">
        <w:tab/>
        <w:t>(e)</w:t>
      </w:r>
      <w:r w:rsidRPr="00411EED">
        <w:tab/>
        <w:t xml:space="preserve">a </w:t>
      </w:r>
      <w:r w:rsidR="00411EED" w:rsidRPr="00411EED">
        <w:rPr>
          <w:position w:val="6"/>
          <w:sz w:val="16"/>
          <w:szCs w:val="16"/>
        </w:rPr>
        <w:t>*</w:t>
      </w:r>
      <w:r w:rsidRPr="00411EED">
        <w:t>partnership;</w:t>
      </w:r>
    </w:p>
    <w:p w:rsidR="00300522" w:rsidRPr="00411EED" w:rsidRDefault="00300522" w:rsidP="00300522">
      <w:pPr>
        <w:pStyle w:val="paragraph"/>
      </w:pPr>
      <w:r w:rsidRPr="00411EED">
        <w:tab/>
        <w:t>(f)</w:t>
      </w:r>
      <w:r w:rsidRPr="00411EED">
        <w:tab/>
        <w:t>any other unincorporated association or body of persons;</w:t>
      </w:r>
    </w:p>
    <w:p w:rsidR="00300522" w:rsidRPr="00411EED" w:rsidRDefault="00300522" w:rsidP="00300522">
      <w:pPr>
        <w:pStyle w:val="paragraph"/>
      </w:pPr>
      <w:r w:rsidRPr="00411EED">
        <w:tab/>
        <w:t>(g)</w:t>
      </w:r>
      <w:r w:rsidRPr="00411EED">
        <w:tab/>
        <w:t>a trust;</w:t>
      </w:r>
    </w:p>
    <w:p w:rsidR="00300522" w:rsidRPr="00411EED" w:rsidRDefault="00300522" w:rsidP="00300522">
      <w:pPr>
        <w:pStyle w:val="paragraph"/>
      </w:pPr>
      <w:r w:rsidRPr="00411EED">
        <w:tab/>
        <w:t>(h)</w:t>
      </w:r>
      <w:r w:rsidRPr="00411EED">
        <w:tab/>
        <w:t xml:space="preserve">a </w:t>
      </w:r>
      <w:r w:rsidR="00411EED" w:rsidRPr="00411EED">
        <w:rPr>
          <w:position w:val="6"/>
          <w:sz w:val="16"/>
          <w:szCs w:val="16"/>
        </w:rPr>
        <w:t>*</w:t>
      </w:r>
      <w:r w:rsidRPr="00411EED">
        <w:t>superannuation fund.</w:t>
      </w:r>
    </w:p>
    <w:p w:rsidR="00300522" w:rsidRPr="00411EED" w:rsidRDefault="00300522" w:rsidP="00300522">
      <w:pPr>
        <w:pStyle w:val="notetext"/>
      </w:pPr>
      <w:r w:rsidRPr="00411EED">
        <w:t>Note:</w:t>
      </w:r>
      <w:r w:rsidRPr="00411EED">
        <w:tab/>
        <w:t xml:space="preserve">The term </w:t>
      </w:r>
      <w:r w:rsidRPr="00411EED">
        <w:rPr>
          <w:b/>
          <w:bCs/>
          <w:i/>
          <w:iCs/>
        </w:rPr>
        <w:t>entity</w:t>
      </w:r>
      <w:r w:rsidRPr="00411EED">
        <w:t xml:space="preserve"> is used in a number of different but related senses. It covers all kinds of legal persons. It also covers groups of legal persons, and other things, that in practice are treated as having a separate identity in the same way as a legal person does.</w:t>
      </w:r>
    </w:p>
    <w:p w:rsidR="00300522" w:rsidRPr="00411EED" w:rsidRDefault="00300522" w:rsidP="00300522">
      <w:pPr>
        <w:pStyle w:val="subsection"/>
      </w:pPr>
      <w:r w:rsidRPr="00411EED">
        <w:tab/>
        <w:t>(1A)</w:t>
      </w:r>
      <w:r w:rsidRPr="00411EED">
        <w:tab/>
      </w:r>
      <w:r w:rsidR="00411EED">
        <w:t>Paragraph (</w:t>
      </w:r>
      <w:r w:rsidRPr="00411EED">
        <w:t xml:space="preserve">1)(f) does not include a </w:t>
      </w:r>
      <w:r w:rsidR="00411EED" w:rsidRPr="00411EED">
        <w:rPr>
          <w:position w:val="6"/>
          <w:sz w:val="16"/>
          <w:szCs w:val="16"/>
        </w:rPr>
        <w:t>*</w:t>
      </w:r>
      <w:r w:rsidRPr="00411EED">
        <w:t>non</w:t>
      </w:r>
      <w:r w:rsidR="00411EED">
        <w:noBreakHyphen/>
      </w:r>
      <w:r w:rsidRPr="00411EED">
        <w:t xml:space="preserve">entity joint venture. </w:t>
      </w:r>
    </w:p>
    <w:p w:rsidR="00300522" w:rsidRPr="00411EED" w:rsidRDefault="00300522" w:rsidP="00300522">
      <w:pPr>
        <w:pStyle w:val="subsection"/>
      </w:pPr>
      <w:r w:rsidRPr="00411EED">
        <w:tab/>
        <w:t>(2)</w:t>
      </w:r>
      <w:r w:rsidRPr="00411EED">
        <w:tab/>
        <w:t xml:space="preserve">The trustee of a trust or of a </w:t>
      </w:r>
      <w:r w:rsidR="00411EED" w:rsidRPr="00411EED">
        <w:rPr>
          <w:position w:val="6"/>
          <w:sz w:val="16"/>
          <w:szCs w:val="16"/>
        </w:rPr>
        <w:t>*</w:t>
      </w:r>
      <w:r w:rsidRPr="00411EED">
        <w:t>superannuation fund is taken to be an entity consisting of the person who is the trustee, or the persons who are the trustees, at any given time.</w:t>
      </w:r>
    </w:p>
    <w:p w:rsidR="00300522" w:rsidRPr="00411EED" w:rsidRDefault="00C47A8D" w:rsidP="00300522">
      <w:pPr>
        <w:pStyle w:val="notetext"/>
      </w:pPr>
      <w:r w:rsidRPr="00411EED">
        <w:t>Note 1</w:t>
      </w:r>
      <w:r w:rsidR="00300522" w:rsidRPr="00411EED">
        <w:t>:</w:t>
      </w:r>
      <w:r w:rsidR="00300522" w:rsidRPr="00411EED">
        <w:tab/>
        <w:t>This is because a right or obligation cannot be conferred or imposed on an entity that is not a legal person.</w:t>
      </w:r>
    </w:p>
    <w:p w:rsidR="00C47A8D" w:rsidRPr="00411EED" w:rsidRDefault="00C47A8D" w:rsidP="00C47A8D">
      <w:pPr>
        <w:pStyle w:val="notetext"/>
      </w:pPr>
      <w:r w:rsidRPr="00411EED">
        <w:t>Note 2:</w:t>
      </w:r>
      <w:r w:rsidRPr="00411EED">
        <w:tab/>
        <w:t>The entity that is the trustee of a trust or fund does not change merely because of a change in the person who is the trustee of the trust or fund, or persons who are the trustees of the trust or fund.</w:t>
      </w:r>
    </w:p>
    <w:p w:rsidR="00300522" w:rsidRPr="00411EED" w:rsidRDefault="00300522" w:rsidP="00300522">
      <w:pPr>
        <w:pStyle w:val="subsection"/>
      </w:pPr>
      <w:r w:rsidRPr="00411EED">
        <w:tab/>
        <w:t>(3)</w:t>
      </w:r>
      <w:r w:rsidRPr="00411EED">
        <w:tab/>
        <w:t>A legal person can have a number of different capacities in which the person does things. In each of those capacities, the person is taken to be a different entity.</w:t>
      </w:r>
    </w:p>
    <w:p w:rsidR="00300522" w:rsidRPr="00411EED" w:rsidRDefault="00300522" w:rsidP="00300522">
      <w:pPr>
        <w:pStyle w:val="notetext"/>
      </w:pPr>
      <w:r w:rsidRPr="00411EED">
        <w:t>Example:</w:t>
      </w:r>
      <w:r w:rsidRPr="00411EED">
        <w:tab/>
        <w:t>In addition to his or her personal capacity, an individual may be:</w:t>
      </w:r>
    </w:p>
    <w:p w:rsidR="00300522" w:rsidRPr="00411EED" w:rsidRDefault="00300522" w:rsidP="00300522">
      <w:pPr>
        <w:pStyle w:val="TLPNotebullet"/>
        <w:numPr>
          <w:ilvl w:val="0"/>
          <w:numId w:val="0"/>
        </w:numPr>
        <w:ind w:left="2551" w:hanging="283"/>
      </w:pPr>
      <w:r w:rsidRPr="00411EED">
        <w:lastRenderedPageBreak/>
        <w:fldChar w:fldCharType="begin"/>
      </w:r>
      <w:r w:rsidRPr="00411EED">
        <w:instrText>SYMBOL 183 \f "Symbol" \s 10 \h</w:instrText>
      </w:r>
      <w:r w:rsidRPr="00411EED">
        <w:fldChar w:fldCharType="end"/>
      </w:r>
      <w:r w:rsidRPr="00411EED">
        <w:tab/>
        <w:t>sole trustee of one or more trusts; and</w:t>
      </w:r>
    </w:p>
    <w:p w:rsidR="00300522" w:rsidRPr="00411EED" w:rsidRDefault="00300522" w:rsidP="00300522">
      <w:pPr>
        <w:pStyle w:val="TLPNotebullet"/>
        <w:numPr>
          <w:ilvl w:val="0"/>
          <w:numId w:val="0"/>
        </w:numPr>
        <w:ind w:left="2551" w:hanging="283"/>
      </w:pPr>
      <w:r w:rsidRPr="00411EED">
        <w:fldChar w:fldCharType="begin"/>
      </w:r>
      <w:r w:rsidRPr="00411EED">
        <w:instrText>SYMBOL 183 \f "Symbol" \s 10 \h</w:instrText>
      </w:r>
      <w:r w:rsidRPr="00411EED">
        <w:fldChar w:fldCharType="end"/>
      </w:r>
      <w:r w:rsidRPr="00411EED">
        <w:tab/>
        <w:t>one of a number of trustees of a further trust.</w:t>
      </w:r>
    </w:p>
    <w:p w:rsidR="00300522" w:rsidRPr="00411EED" w:rsidRDefault="00300522" w:rsidP="00300522">
      <w:pPr>
        <w:pStyle w:val="notetext"/>
      </w:pPr>
      <w:r w:rsidRPr="00411EED">
        <w:tab/>
        <w:t>In his or her personal capacity, he or she is one entity. As trustee of each trust, he or she is a different entity. The trustees of the further trust are a different entity again, of which the individual is a member.</w:t>
      </w:r>
    </w:p>
    <w:p w:rsidR="00300522" w:rsidRPr="00411EED" w:rsidRDefault="00300522" w:rsidP="00300522">
      <w:pPr>
        <w:pStyle w:val="subsection"/>
      </w:pPr>
      <w:r w:rsidRPr="00411EED">
        <w:tab/>
        <w:t>(4)</w:t>
      </w:r>
      <w:r w:rsidRPr="00411EED">
        <w:tab/>
        <w:t>If a provision refers to an entity of a particular kind, it refers to the entity in its capacity as that kind of entity, not to that entity in any other capacity.</w:t>
      </w:r>
    </w:p>
    <w:p w:rsidR="00300522" w:rsidRPr="00411EED" w:rsidRDefault="00300522" w:rsidP="00300522">
      <w:pPr>
        <w:pStyle w:val="notetext"/>
      </w:pPr>
      <w:r w:rsidRPr="00411EED">
        <w:t>Example:</w:t>
      </w:r>
      <w:r w:rsidRPr="00411EED">
        <w:tab/>
        <w:t>A provision that refers to a company does not cover a company in a capacity as trustee, unless it also refers to a trustee.</w:t>
      </w:r>
    </w:p>
    <w:p w:rsidR="00300522" w:rsidRPr="00411EED" w:rsidRDefault="00300522" w:rsidP="00300522">
      <w:pPr>
        <w:pStyle w:val="notetext"/>
      </w:pPr>
      <w:r w:rsidRPr="00411EED">
        <w:t>Note:</w:t>
      </w:r>
      <w:r w:rsidRPr="00411EED">
        <w:tab/>
        <w:t>For GST purposes, non</w:t>
      </w:r>
      <w:r w:rsidR="00411EED">
        <w:noBreakHyphen/>
      </w:r>
      <w:r w:rsidRPr="00411EED">
        <w:t>profit sub</w:t>
      </w:r>
      <w:r w:rsidR="00411EED">
        <w:noBreakHyphen/>
      </w:r>
      <w:r w:rsidRPr="00411EED">
        <w:t>entities are treated as entities (see Division</w:t>
      </w:r>
      <w:r w:rsidR="00411EED">
        <w:t> </w:t>
      </w:r>
      <w:r w:rsidRPr="00411EED">
        <w:t>63), and government entities can be treated as entities (see Division</w:t>
      </w:r>
      <w:r w:rsidR="00411EED">
        <w:t> </w:t>
      </w:r>
      <w:r w:rsidRPr="00411EED">
        <w:t>149).</w:t>
      </w:r>
    </w:p>
    <w:p w:rsidR="00300522" w:rsidRPr="00411EED" w:rsidRDefault="00300522" w:rsidP="00300522">
      <w:pPr>
        <w:pStyle w:val="ActHead5"/>
      </w:pPr>
      <w:bookmarkStart w:id="1065" w:name="_Toc471394096"/>
      <w:r w:rsidRPr="005A283F">
        <w:rPr>
          <w:rStyle w:val="CharSectno"/>
        </w:rPr>
        <w:t>184</w:t>
      </w:r>
      <w:r w:rsidR="00411EED" w:rsidRPr="005A283F">
        <w:rPr>
          <w:rStyle w:val="CharSectno"/>
        </w:rPr>
        <w:noBreakHyphen/>
      </w:r>
      <w:r w:rsidRPr="005A283F">
        <w:rPr>
          <w:rStyle w:val="CharSectno"/>
        </w:rPr>
        <w:t>5</w:t>
      </w:r>
      <w:r w:rsidRPr="00411EED">
        <w:t xml:space="preserve">  Supplies etc. by partnerships and other unincorporated bodies</w:t>
      </w:r>
      <w:bookmarkEnd w:id="1065"/>
    </w:p>
    <w:p w:rsidR="00300522" w:rsidRPr="00411EED" w:rsidRDefault="00300522" w:rsidP="00300522">
      <w:pPr>
        <w:pStyle w:val="subsection"/>
      </w:pPr>
      <w:r w:rsidRPr="00411EED">
        <w:tab/>
        <w:t>(1)</w:t>
      </w:r>
      <w:r w:rsidRPr="00411EED">
        <w:tab/>
        <w:t xml:space="preserve">For the avoidance of doubt, a supply, acquisition or importation made by or on behalf of a partner of a </w:t>
      </w:r>
      <w:r w:rsidR="00411EED" w:rsidRPr="00411EED">
        <w:rPr>
          <w:position w:val="6"/>
          <w:sz w:val="16"/>
          <w:szCs w:val="16"/>
        </w:rPr>
        <w:t>*</w:t>
      </w:r>
      <w:r w:rsidRPr="00411EED">
        <w:t>partnership in his or her capacity as a partner:</w:t>
      </w:r>
    </w:p>
    <w:p w:rsidR="00300522" w:rsidRPr="00411EED" w:rsidRDefault="00300522" w:rsidP="00300522">
      <w:pPr>
        <w:pStyle w:val="paragraph"/>
      </w:pPr>
      <w:r w:rsidRPr="00411EED">
        <w:tab/>
        <w:t>(a)</w:t>
      </w:r>
      <w:r w:rsidRPr="00411EED">
        <w:tab/>
        <w:t>is taken to be a supply, acquisition or importation made by the partnership; and</w:t>
      </w:r>
    </w:p>
    <w:p w:rsidR="00300522" w:rsidRPr="00411EED" w:rsidRDefault="00300522" w:rsidP="00300522">
      <w:pPr>
        <w:pStyle w:val="paragraph"/>
      </w:pPr>
      <w:r w:rsidRPr="00411EED">
        <w:tab/>
        <w:t>(b)</w:t>
      </w:r>
      <w:r w:rsidRPr="00411EED">
        <w:tab/>
        <w:t>is not taken to be a supply, acquisition or importation made by that partner or any other partner of the partnership.</w:t>
      </w:r>
    </w:p>
    <w:p w:rsidR="00300522" w:rsidRPr="00411EED" w:rsidRDefault="00300522" w:rsidP="00300522">
      <w:pPr>
        <w:pStyle w:val="notetext"/>
      </w:pPr>
      <w:r w:rsidRPr="00411EED">
        <w:t>Note:</w:t>
      </w:r>
      <w:r w:rsidRPr="00411EED">
        <w:tab/>
        <w:t>Section</w:t>
      </w:r>
      <w:r w:rsidR="00411EED">
        <w:t> </w:t>
      </w:r>
      <w:r w:rsidRPr="00411EED">
        <w:t>444</w:t>
      </w:r>
      <w:r w:rsidR="00411EED">
        <w:noBreakHyphen/>
      </w:r>
      <w:r w:rsidRPr="00411EED">
        <w:t>30 in Schedule</w:t>
      </w:r>
      <w:r w:rsidR="00411EED">
        <w:t> </w:t>
      </w:r>
      <w:r w:rsidRPr="00411EED">
        <w:t xml:space="preserve">1 to the </w:t>
      </w:r>
      <w:r w:rsidRPr="00411EED">
        <w:rPr>
          <w:i/>
          <w:iCs/>
        </w:rPr>
        <w:t>Taxation Administration Act 1953</w:t>
      </w:r>
      <w:r w:rsidRPr="00411EED">
        <w:t xml:space="preserve"> deals with the liability of partners for the obligations imposed on a partnership under the GST law.</w:t>
      </w:r>
    </w:p>
    <w:p w:rsidR="00300522" w:rsidRPr="00411EED" w:rsidRDefault="00300522" w:rsidP="00300522">
      <w:pPr>
        <w:pStyle w:val="subsection"/>
      </w:pPr>
      <w:r w:rsidRPr="00411EED">
        <w:tab/>
        <w:t>(2)</w:t>
      </w:r>
      <w:r w:rsidRPr="00411EED">
        <w:tab/>
        <w:t xml:space="preserve">For the avoidance of doubt, a supply, acquisition or importation made by or on behalf of one or more members of the committee of management of an unincorporated association or body of persons (other than a </w:t>
      </w:r>
      <w:r w:rsidR="00411EED" w:rsidRPr="00411EED">
        <w:rPr>
          <w:position w:val="6"/>
          <w:sz w:val="16"/>
          <w:szCs w:val="16"/>
        </w:rPr>
        <w:t>*</w:t>
      </w:r>
      <w:r w:rsidRPr="00411EED">
        <w:t>partnership), in their capacity as members of that committee:</w:t>
      </w:r>
    </w:p>
    <w:p w:rsidR="00300522" w:rsidRPr="00411EED" w:rsidRDefault="00300522" w:rsidP="00300522">
      <w:pPr>
        <w:pStyle w:val="paragraph"/>
      </w:pPr>
      <w:r w:rsidRPr="00411EED">
        <w:tab/>
        <w:t>(a)</w:t>
      </w:r>
      <w:r w:rsidRPr="00411EED">
        <w:tab/>
        <w:t>is taken to be a supply, acquisition or importation made by the body; and</w:t>
      </w:r>
    </w:p>
    <w:p w:rsidR="00300522" w:rsidRPr="00411EED" w:rsidRDefault="00300522" w:rsidP="00300522">
      <w:pPr>
        <w:pStyle w:val="paragraph"/>
      </w:pPr>
      <w:r w:rsidRPr="00411EED">
        <w:tab/>
        <w:t>(b)</w:t>
      </w:r>
      <w:r w:rsidRPr="00411EED">
        <w:tab/>
        <w:t>is not taken to be a supply, acquisition or importation made by any members of the association or body.</w:t>
      </w:r>
    </w:p>
    <w:p w:rsidR="00300522" w:rsidRPr="00411EED" w:rsidRDefault="00300522" w:rsidP="00300522">
      <w:pPr>
        <w:pStyle w:val="notetext"/>
      </w:pPr>
      <w:r w:rsidRPr="00411EED">
        <w:lastRenderedPageBreak/>
        <w:t>Note:</w:t>
      </w:r>
      <w:r w:rsidRPr="00411EED">
        <w:tab/>
        <w:t>Section</w:t>
      </w:r>
      <w:r w:rsidR="00411EED">
        <w:t> </w:t>
      </w:r>
      <w:r w:rsidRPr="00411EED">
        <w:t>444</w:t>
      </w:r>
      <w:r w:rsidR="00411EED">
        <w:noBreakHyphen/>
      </w:r>
      <w:r w:rsidRPr="00411EED">
        <w:t>5 in Schedule</w:t>
      </w:r>
      <w:r w:rsidR="00411EED">
        <w:t> </w:t>
      </w:r>
      <w:r w:rsidRPr="00411EED">
        <w:t xml:space="preserve">1 to the </w:t>
      </w:r>
      <w:r w:rsidRPr="00411EED">
        <w:rPr>
          <w:i/>
          <w:iCs/>
        </w:rPr>
        <w:t>Taxation Administration Act 1953</w:t>
      </w:r>
      <w:r w:rsidRPr="00411EED">
        <w:t xml:space="preserve"> deals with the liability of members of committees of management for the obligations imposed on an unincorporated association or body of persons under the GST law.</w:t>
      </w:r>
    </w:p>
    <w:p w:rsidR="00035DB5" w:rsidRPr="00411EED" w:rsidRDefault="00035DB5" w:rsidP="00A36DB5">
      <w:pPr>
        <w:pStyle w:val="ActHead3"/>
        <w:pageBreakBefore/>
      </w:pPr>
      <w:bookmarkStart w:id="1066" w:name="_Toc471394097"/>
      <w:r w:rsidRPr="005A283F">
        <w:rPr>
          <w:rStyle w:val="CharDivNo"/>
        </w:rPr>
        <w:lastRenderedPageBreak/>
        <w:t>Division</w:t>
      </w:r>
      <w:r w:rsidR="00411EED" w:rsidRPr="005A283F">
        <w:rPr>
          <w:rStyle w:val="CharDivNo"/>
        </w:rPr>
        <w:t> </w:t>
      </w:r>
      <w:r w:rsidRPr="005A283F">
        <w:rPr>
          <w:rStyle w:val="CharDivNo"/>
        </w:rPr>
        <w:t>188</w:t>
      </w:r>
      <w:r w:rsidRPr="00411EED">
        <w:t>—</w:t>
      </w:r>
      <w:r w:rsidRPr="005A283F">
        <w:rPr>
          <w:rStyle w:val="CharDivText"/>
        </w:rPr>
        <w:t>Meaning of GST turnover</w:t>
      </w:r>
      <w:bookmarkEnd w:id="1066"/>
    </w:p>
    <w:p w:rsidR="00300522" w:rsidRPr="00411EED" w:rsidRDefault="00300522" w:rsidP="00300522">
      <w:pPr>
        <w:pStyle w:val="ActHead5"/>
      </w:pPr>
      <w:bookmarkStart w:id="1067" w:name="_Toc471394098"/>
      <w:r w:rsidRPr="005A283F">
        <w:rPr>
          <w:rStyle w:val="CharSectno"/>
        </w:rPr>
        <w:t>188</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1067"/>
    </w:p>
    <w:p w:rsidR="00300522" w:rsidRPr="00411EED" w:rsidRDefault="00300522" w:rsidP="00300522">
      <w:pPr>
        <w:pStyle w:val="BoxText"/>
      </w:pPr>
      <w:r w:rsidRPr="00411EED">
        <w:t xml:space="preserve">In some important respects, the way that this Act applies to you depends on your </w:t>
      </w:r>
      <w:r w:rsidR="005C15E7" w:rsidRPr="00411EED">
        <w:t>GST turnover</w:t>
      </w:r>
      <w:r w:rsidRPr="00411EED">
        <w:t xml:space="preserve">. There are several turnover thresholds, and whether your </w:t>
      </w:r>
      <w:r w:rsidR="005C15E7" w:rsidRPr="00411EED">
        <w:t>GST turnover</w:t>
      </w:r>
      <w:r w:rsidRPr="00411EED">
        <w:t xml:space="preserve"> meets a particular turnover threshold, or whether it does not exceed a particular turnover threshold</w:t>
      </w:r>
      <w:r w:rsidRPr="00411EED">
        <w:rPr>
          <w:i/>
          <w:iCs/>
        </w:rPr>
        <w:t>,</w:t>
      </w:r>
      <w:r w:rsidRPr="00411EED">
        <w:t xml:space="preserve"> can determine how this Act applies to you.</w:t>
      </w:r>
    </w:p>
    <w:p w:rsidR="00300522" w:rsidRPr="00411EED" w:rsidRDefault="00300522" w:rsidP="00300522">
      <w:pPr>
        <w:pStyle w:val="ActHead5"/>
      </w:pPr>
      <w:bookmarkStart w:id="1068" w:name="_Toc471394099"/>
      <w:r w:rsidRPr="005A283F">
        <w:rPr>
          <w:rStyle w:val="CharSectno"/>
        </w:rPr>
        <w:t>188</w:t>
      </w:r>
      <w:r w:rsidR="00411EED" w:rsidRPr="005A283F">
        <w:rPr>
          <w:rStyle w:val="CharSectno"/>
        </w:rPr>
        <w:noBreakHyphen/>
      </w:r>
      <w:r w:rsidRPr="005A283F">
        <w:rPr>
          <w:rStyle w:val="CharSectno"/>
        </w:rPr>
        <w:t>5</w:t>
      </w:r>
      <w:r w:rsidRPr="00411EED">
        <w:t xml:space="preserve">  Explanation of the turnover thresholds</w:t>
      </w:r>
      <w:bookmarkEnd w:id="1068"/>
    </w:p>
    <w:p w:rsidR="00300522" w:rsidRPr="00411EED" w:rsidRDefault="00300522" w:rsidP="00300522">
      <w:pPr>
        <w:pStyle w:val="subsection"/>
      </w:pPr>
      <w:r w:rsidRPr="00411EED">
        <w:tab/>
      </w:r>
      <w:r w:rsidRPr="00411EED">
        <w:tab/>
        <w:t>This table specifies the turnover thresholds and indicates how they affect the operation of this Act.</w:t>
      </w:r>
    </w:p>
    <w:p w:rsidR="00300522" w:rsidRPr="00411EED"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928"/>
        <w:gridCol w:w="4536"/>
      </w:tblGrid>
      <w:tr w:rsidR="00300522" w:rsidRPr="00411EED" w:rsidTr="00A53099">
        <w:trPr>
          <w:tblHeader/>
        </w:trPr>
        <w:tc>
          <w:tcPr>
            <w:tcW w:w="7088"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Turnover thresholds</w:t>
            </w:r>
          </w:p>
        </w:tc>
      </w:tr>
      <w:tr w:rsidR="00300522" w:rsidRPr="00411EED"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1928"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This turnover threshold ...</w:t>
            </w:r>
          </w:p>
        </w:tc>
        <w:tc>
          <w:tcPr>
            <w:tcW w:w="4536"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Is relevant to working out:</w:t>
            </w:r>
          </w:p>
        </w:tc>
      </w:tr>
      <w:tr w:rsidR="00300522" w:rsidRPr="00411EED" w:rsidTr="00A53099">
        <w:tblPrEx>
          <w:tblCellMar>
            <w:left w:w="107" w:type="dxa"/>
            <w:right w:w="107" w:type="dxa"/>
          </w:tblCellMar>
        </w:tblPrEx>
        <w:tc>
          <w:tcPr>
            <w:tcW w:w="624" w:type="dxa"/>
            <w:tcBorders>
              <w:top w:val="single" w:sz="12" w:space="0" w:color="auto"/>
            </w:tcBorders>
            <w:shd w:val="clear" w:color="auto" w:fill="auto"/>
          </w:tcPr>
          <w:p w:rsidR="00300522" w:rsidRPr="00411EED" w:rsidRDefault="00300522" w:rsidP="00300522">
            <w:pPr>
              <w:pStyle w:val="Tabletext"/>
            </w:pPr>
            <w:r w:rsidRPr="00411EED">
              <w:t>1</w:t>
            </w:r>
          </w:p>
        </w:tc>
        <w:tc>
          <w:tcPr>
            <w:tcW w:w="1928" w:type="dxa"/>
            <w:tcBorders>
              <w:top w:val="single" w:sz="12" w:space="0" w:color="auto"/>
            </w:tcBorders>
            <w:shd w:val="clear" w:color="auto" w:fill="auto"/>
          </w:tcPr>
          <w:p w:rsidR="00300522" w:rsidRPr="00411EED" w:rsidRDefault="00300522" w:rsidP="00300522">
            <w:pPr>
              <w:pStyle w:val="Tabletext"/>
            </w:pPr>
            <w:r w:rsidRPr="00411EED">
              <w:t>Registration turnover threshold</w:t>
            </w:r>
          </w:p>
        </w:tc>
        <w:tc>
          <w:tcPr>
            <w:tcW w:w="4536" w:type="dxa"/>
            <w:tcBorders>
              <w:top w:val="single" w:sz="12" w:space="0" w:color="auto"/>
            </w:tcBorders>
            <w:shd w:val="clear" w:color="auto" w:fill="auto"/>
          </w:tcPr>
          <w:p w:rsidR="00300522" w:rsidRPr="00411EED" w:rsidRDefault="00300522" w:rsidP="00300522">
            <w:pPr>
              <w:pStyle w:val="Tabletext"/>
            </w:pPr>
            <w:r w:rsidRPr="00411EED">
              <w:t>whether you are required to be registered (see section</w:t>
            </w:r>
            <w:r w:rsidR="00411EED">
              <w:t> </w:t>
            </w:r>
            <w:r w:rsidRPr="00411EED">
              <w:t>23</w:t>
            </w:r>
            <w:r w:rsidR="00411EED">
              <w:noBreakHyphen/>
            </w:r>
            <w:r w:rsidRPr="00411EED">
              <w:t>5).</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2</w:t>
            </w:r>
          </w:p>
        </w:tc>
        <w:tc>
          <w:tcPr>
            <w:tcW w:w="1928" w:type="dxa"/>
            <w:shd w:val="clear" w:color="auto" w:fill="auto"/>
          </w:tcPr>
          <w:p w:rsidR="00300522" w:rsidRPr="00411EED" w:rsidRDefault="00300522" w:rsidP="00300522">
            <w:pPr>
              <w:pStyle w:val="Tabletext"/>
            </w:pPr>
            <w:r w:rsidRPr="00411EED">
              <w:t>Tax period turnover threshold</w:t>
            </w:r>
          </w:p>
        </w:tc>
        <w:tc>
          <w:tcPr>
            <w:tcW w:w="4536" w:type="dxa"/>
            <w:shd w:val="clear" w:color="auto" w:fill="auto"/>
          </w:tcPr>
          <w:p w:rsidR="00300522" w:rsidRPr="00411EED" w:rsidRDefault="00300522" w:rsidP="00300522">
            <w:pPr>
              <w:pStyle w:val="Tabletext"/>
            </w:pPr>
            <w:r w:rsidRPr="00411EED">
              <w:t>whether tax periods must be monthly (see section</w:t>
            </w:r>
            <w:r w:rsidR="00411EED">
              <w:t> </w:t>
            </w:r>
            <w:r w:rsidRPr="00411EED">
              <w:t>27</w:t>
            </w:r>
            <w:r w:rsidR="00411EED">
              <w:noBreakHyphen/>
            </w:r>
            <w:r w:rsidRPr="00411EED">
              <w:t>15).</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3</w:t>
            </w:r>
          </w:p>
        </w:tc>
        <w:tc>
          <w:tcPr>
            <w:tcW w:w="1928" w:type="dxa"/>
            <w:shd w:val="clear" w:color="auto" w:fill="auto"/>
          </w:tcPr>
          <w:p w:rsidR="00300522" w:rsidRPr="00411EED" w:rsidRDefault="00300522" w:rsidP="00300522">
            <w:pPr>
              <w:pStyle w:val="Tabletext"/>
            </w:pPr>
            <w:r w:rsidRPr="00411EED">
              <w:t>Cash accounting turnover threshold</w:t>
            </w:r>
          </w:p>
        </w:tc>
        <w:tc>
          <w:tcPr>
            <w:tcW w:w="4536" w:type="dxa"/>
            <w:shd w:val="clear" w:color="auto" w:fill="auto"/>
          </w:tcPr>
          <w:p w:rsidR="00300522" w:rsidRPr="00411EED" w:rsidRDefault="00300522" w:rsidP="00300522">
            <w:pPr>
              <w:pStyle w:val="Tabletext"/>
            </w:pPr>
            <w:r w:rsidRPr="00411EED">
              <w:t>whether you can elect to account on a cash basis (see section</w:t>
            </w:r>
            <w:r w:rsidR="00411EED">
              <w:t> </w:t>
            </w:r>
            <w:r w:rsidRPr="00411EED">
              <w:t>29</w:t>
            </w:r>
            <w:r w:rsidR="00411EED">
              <w:noBreakHyphen/>
            </w:r>
            <w:r w:rsidRPr="00411EED">
              <w:t>40)</w:t>
            </w:r>
          </w:p>
        </w:tc>
      </w:tr>
      <w:tr w:rsidR="00300522" w:rsidRPr="00411EED" w:rsidTr="00A53099">
        <w:tblPrEx>
          <w:tblCellMar>
            <w:left w:w="107" w:type="dxa"/>
            <w:right w:w="107" w:type="dxa"/>
          </w:tblCellMar>
        </w:tblPrEx>
        <w:tc>
          <w:tcPr>
            <w:tcW w:w="624" w:type="dxa"/>
            <w:shd w:val="clear" w:color="auto" w:fill="auto"/>
          </w:tcPr>
          <w:p w:rsidR="00300522" w:rsidRPr="00411EED" w:rsidRDefault="00300522" w:rsidP="00300522">
            <w:pPr>
              <w:pStyle w:val="Tabletext"/>
            </w:pPr>
            <w:r w:rsidRPr="00411EED">
              <w:t>4</w:t>
            </w:r>
          </w:p>
        </w:tc>
        <w:tc>
          <w:tcPr>
            <w:tcW w:w="1928" w:type="dxa"/>
            <w:shd w:val="clear" w:color="auto" w:fill="auto"/>
          </w:tcPr>
          <w:p w:rsidR="00300522" w:rsidRPr="00411EED" w:rsidRDefault="00300522" w:rsidP="00300522">
            <w:pPr>
              <w:pStyle w:val="Tabletext"/>
            </w:pPr>
            <w:r w:rsidRPr="00411EED">
              <w:t>Electronic lodgment turnover threshold</w:t>
            </w:r>
          </w:p>
        </w:tc>
        <w:tc>
          <w:tcPr>
            <w:tcW w:w="4536" w:type="dxa"/>
            <w:shd w:val="clear" w:color="auto" w:fill="auto"/>
          </w:tcPr>
          <w:p w:rsidR="00300522" w:rsidRPr="00411EED" w:rsidRDefault="00300522" w:rsidP="00300522">
            <w:pPr>
              <w:pStyle w:val="Tabletext"/>
            </w:pPr>
            <w:r w:rsidRPr="00411EED">
              <w:t>whether you must lodge GST returns electronically (see section</w:t>
            </w:r>
            <w:r w:rsidR="00411EED">
              <w:t> </w:t>
            </w:r>
            <w:r w:rsidRPr="00411EED">
              <w:t>31</w:t>
            </w:r>
            <w:r w:rsidR="00411EED">
              <w:noBreakHyphen/>
            </w:r>
            <w:r w:rsidRPr="00411EED">
              <w:t>25);</w:t>
            </w:r>
          </w:p>
          <w:p w:rsidR="00300522" w:rsidRPr="00411EED" w:rsidRDefault="00300522" w:rsidP="00300522">
            <w:pPr>
              <w:pStyle w:val="Tabletext"/>
            </w:pPr>
            <w:r w:rsidRPr="00411EED">
              <w:t>whether you must pay amounts of GST electronically (see section</w:t>
            </w:r>
            <w:r w:rsidR="00411EED">
              <w:t> </w:t>
            </w:r>
            <w:r w:rsidRPr="00411EED">
              <w:t>33</w:t>
            </w:r>
            <w:r w:rsidR="00411EED">
              <w:noBreakHyphen/>
            </w:r>
            <w:r w:rsidRPr="00411EED">
              <w:t>10).</w:t>
            </w:r>
          </w:p>
        </w:tc>
      </w:tr>
      <w:tr w:rsidR="004628A3" w:rsidRPr="00411EED" w:rsidTr="00A53099">
        <w:tblPrEx>
          <w:tblCellMar>
            <w:left w:w="107" w:type="dxa"/>
            <w:right w:w="107" w:type="dxa"/>
          </w:tblCellMar>
        </w:tblPrEx>
        <w:tc>
          <w:tcPr>
            <w:tcW w:w="624" w:type="dxa"/>
            <w:shd w:val="clear" w:color="auto" w:fill="auto"/>
          </w:tcPr>
          <w:p w:rsidR="004628A3" w:rsidRPr="00411EED" w:rsidRDefault="004628A3" w:rsidP="00AC66F2">
            <w:pPr>
              <w:pStyle w:val="Tabletext"/>
            </w:pPr>
            <w:r w:rsidRPr="00411EED">
              <w:t>4AA</w:t>
            </w:r>
          </w:p>
        </w:tc>
        <w:tc>
          <w:tcPr>
            <w:tcW w:w="1928" w:type="dxa"/>
            <w:shd w:val="clear" w:color="auto" w:fill="auto"/>
          </w:tcPr>
          <w:p w:rsidR="004628A3" w:rsidRPr="00411EED" w:rsidRDefault="004628A3" w:rsidP="00AC66F2">
            <w:pPr>
              <w:pStyle w:val="Tabletext"/>
            </w:pPr>
            <w:r w:rsidRPr="00411EED">
              <w:t>Small enterprise turnover threshold</w:t>
            </w:r>
          </w:p>
        </w:tc>
        <w:tc>
          <w:tcPr>
            <w:tcW w:w="4536" w:type="dxa"/>
            <w:shd w:val="clear" w:color="auto" w:fill="auto"/>
          </w:tcPr>
          <w:p w:rsidR="004628A3" w:rsidRPr="00411EED" w:rsidRDefault="004628A3" w:rsidP="00AC66F2">
            <w:pPr>
              <w:pStyle w:val="Tabletext"/>
            </w:pPr>
            <w:r w:rsidRPr="00411EED">
              <w:t>whether you can choose to apply a simplified accounting method as a small enterprise entity (see section</w:t>
            </w:r>
            <w:r w:rsidR="00411EED">
              <w:t> </w:t>
            </w:r>
            <w:r w:rsidRPr="00411EED">
              <w:t>123</w:t>
            </w:r>
            <w:r w:rsidR="00411EED">
              <w:noBreakHyphen/>
            </w:r>
            <w:r w:rsidRPr="00411EED">
              <w:t>7)</w:t>
            </w:r>
          </w:p>
        </w:tc>
      </w:tr>
      <w:tr w:rsidR="004628A3" w:rsidRPr="00411EED" w:rsidTr="00A53099">
        <w:tblPrEx>
          <w:tblCellMar>
            <w:left w:w="107" w:type="dxa"/>
            <w:right w:w="107" w:type="dxa"/>
          </w:tblCellMar>
        </w:tblPrEx>
        <w:tc>
          <w:tcPr>
            <w:tcW w:w="624" w:type="dxa"/>
            <w:tcBorders>
              <w:bottom w:val="single" w:sz="4" w:space="0" w:color="auto"/>
            </w:tcBorders>
            <w:shd w:val="clear" w:color="auto" w:fill="auto"/>
          </w:tcPr>
          <w:p w:rsidR="004628A3" w:rsidRPr="00411EED" w:rsidRDefault="004628A3" w:rsidP="00A6645E">
            <w:pPr>
              <w:pStyle w:val="Tabletext"/>
            </w:pPr>
            <w:r w:rsidRPr="00411EED">
              <w:t>4A</w:t>
            </w:r>
          </w:p>
        </w:tc>
        <w:tc>
          <w:tcPr>
            <w:tcW w:w="1928" w:type="dxa"/>
            <w:tcBorders>
              <w:bottom w:val="single" w:sz="4" w:space="0" w:color="auto"/>
            </w:tcBorders>
            <w:shd w:val="clear" w:color="auto" w:fill="auto"/>
          </w:tcPr>
          <w:p w:rsidR="004628A3" w:rsidRPr="00411EED" w:rsidRDefault="004628A3" w:rsidP="00A6645E">
            <w:pPr>
              <w:pStyle w:val="Tabletext"/>
            </w:pPr>
            <w:r w:rsidRPr="00411EED">
              <w:t>Annual apportionment turnover threshold</w:t>
            </w:r>
          </w:p>
        </w:tc>
        <w:tc>
          <w:tcPr>
            <w:tcW w:w="4536" w:type="dxa"/>
            <w:tcBorders>
              <w:bottom w:val="single" w:sz="4" w:space="0" w:color="auto"/>
            </w:tcBorders>
            <w:shd w:val="clear" w:color="auto" w:fill="auto"/>
          </w:tcPr>
          <w:p w:rsidR="004628A3" w:rsidRPr="00411EED" w:rsidRDefault="004628A3" w:rsidP="00A6645E">
            <w:pPr>
              <w:pStyle w:val="Tabletext"/>
            </w:pPr>
            <w:r w:rsidRPr="00411EED">
              <w:t>whether you can make an annual apportionment election (see subsection</w:t>
            </w:r>
            <w:r w:rsidR="00411EED">
              <w:t> </w:t>
            </w:r>
            <w:r w:rsidRPr="00411EED">
              <w:t>131</w:t>
            </w:r>
            <w:r w:rsidR="00411EED">
              <w:noBreakHyphen/>
            </w:r>
            <w:r w:rsidRPr="00411EED">
              <w:t>5(2))</w:t>
            </w:r>
          </w:p>
        </w:tc>
      </w:tr>
      <w:tr w:rsidR="004628A3" w:rsidRPr="00411EED" w:rsidTr="00A53099">
        <w:tblPrEx>
          <w:tblCellMar>
            <w:left w:w="107" w:type="dxa"/>
            <w:right w:w="107" w:type="dxa"/>
          </w:tblCellMar>
        </w:tblPrEx>
        <w:tc>
          <w:tcPr>
            <w:tcW w:w="624" w:type="dxa"/>
            <w:tcBorders>
              <w:bottom w:val="single" w:sz="12" w:space="0" w:color="auto"/>
            </w:tcBorders>
            <w:shd w:val="clear" w:color="auto" w:fill="auto"/>
          </w:tcPr>
          <w:p w:rsidR="004628A3" w:rsidRPr="00411EED" w:rsidRDefault="004628A3" w:rsidP="00300522">
            <w:pPr>
              <w:pStyle w:val="Tabletext"/>
            </w:pPr>
            <w:r w:rsidRPr="00411EED">
              <w:lastRenderedPageBreak/>
              <w:t>5</w:t>
            </w:r>
          </w:p>
        </w:tc>
        <w:tc>
          <w:tcPr>
            <w:tcW w:w="1928" w:type="dxa"/>
            <w:tcBorders>
              <w:bottom w:val="single" w:sz="12" w:space="0" w:color="auto"/>
            </w:tcBorders>
            <w:shd w:val="clear" w:color="auto" w:fill="auto"/>
          </w:tcPr>
          <w:p w:rsidR="004628A3" w:rsidRPr="00411EED" w:rsidRDefault="004628A3" w:rsidP="00300522">
            <w:pPr>
              <w:pStyle w:val="Tabletext"/>
            </w:pPr>
            <w:r w:rsidRPr="00411EED">
              <w:t>Instalment turnover threshold</w:t>
            </w:r>
          </w:p>
        </w:tc>
        <w:tc>
          <w:tcPr>
            <w:tcW w:w="4536" w:type="dxa"/>
            <w:tcBorders>
              <w:bottom w:val="single" w:sz="12" w:space="0" w:color="auto"/>
            </w:tcBorders>
            <w:shd w:val="clear" w:color="auto" w:fill="auto"/>
          </w:tcPr>
          <w:p w:rsidR="004628A3" w:rsidRPr="00411EED" w:rsidRDefault="004628A3" w:rsidP="00300522">
            <w:pPr>
              <w:pStyle w:val="Tabletext"/>
            </w:pPr>
            <w:r w:rsidRPr="00411EED">
              <w:t>whether you can elect to pay GST by instalments (see subsection</w:t>
            </w:r>
            <w:r w:rsidR="00411EED">
              <w:t> </w:t>
            </w:r>
            <w:r w:rsidRPr="00411EED">
              <w:t>162</w:t>
            </w:r>
            <w:r w:rsidR="00411EED">
              <w:noBreakHyphen/>
            </w:r>
            <w:r w:rsidRPr="00411EED">
              <w:t>5(2))</w:t>
            </w:r>
          </w:p>
        </w:tc>
      </w:tr>
    </w:tbl>
    <w:p w:rsidR="00300522" w:rsidRPr="00411EED" w:rsidRDefault="00300522" w:rsidP="00300522">
      <w:pPr>
        <w:pStyle w:val="notetext"/>
      </w:pPr>
      <w:r w:rsidRPr="00411EED">
        <w:t>Note 1:</w:t>
      </w:r>
      <w:r w:rsidRPr="00411EED">
        <w:tab/>
        <w:t>The provisions referred to in the table indicate if the issue in relation to the turnover threshold in question is whether the threshold is met, or whether the threshold is not exceeded.</w:t>
      </w:r>
    </w:p>
    <w:p w:rsidR="002D1458" w:rsidRPr="00411EED" w:rsidRDefault="002D1458" w:rsidP="002D1458">
      <w:pPr>
        <w:pStyle w:val="notetext"/>
      </w:pPr>
      <w:r w:rsidRPr="00411EED">
        <w:t>Note 2:</w:t>
      </w:r>
      <w:r w:rsidRPr="00411EED">
        <w:tab/>
        <w:t>Items</w:t>
      </w:r>
      <w:r w:rsidR="00411EED">
        <w:t> </w:t>
      </w:r>
      <w:r w:rsidRPr="00411EED">
        <w:t>3, 4A and 5 of the table apply to you only if you do not carry on a business.</w:t>
      </w:r>
    </w:p>
    <w:p w:rsidR="002D1458" w:rsidRPr="00411EED" w:rsidRDefault="002D1458" w:rsidP="002D1458">
      <w:pPr>
        <w:pStyle w:val="notetext"/>
      </w:pPr>
      <w:r w:rsidRPr="00411EED">
        <w:t>Note 3:</w:t>
      </w:r>
      <w:r w:rsidRPr="00411EED">
        <w:tab/>
        <w:t>This section is an explanatory section.</w:t>
      </w:r>
    </w:p>
    <w:p w:rsidR="00A71639" w:rsidRPr="00411EED" w:rsidRDefault="00A71639" w:rsidP="00A71639">
      <w:pPr>
        <w:pStyle w:val="ActHead5"/>
      </w:pPr>
      <w:bookmarkStart w:id="1069" w:name="_Toc471394100"/>
      <w:r w:rsidRPr="005A283F">
        <w:rPr>
          <w:rStyle w:val="CharSectno"/>
        </w:rPr>
        <w:t>188</w:t>
      </w:r>
      <w:r w:rsidR="00411EED" w:rsidRPr="005A283F">
        <w:rPr>
          <w:rStyle w:val="CharSectno"/>
        </w:rPr>
        <w:noBreakHyphen/>
      </w:r>
      <w:r w:rsidRPr="005A283F">
        <w:rPr>
          <w:rStyle w:val="CharSectno"/>
        </w:rPr>
        <w:t>10</w:t>
      </w:r>
      <w:r w:rsidRPr="00411EED">
        <w:t xml:space="preserve">  Whether your GST turnover meets, or does not exceed, a turnover threshold</w:t>
      </w:r>
      <w:bookmarkEnd w:id="1069"/>
    </w:p>
    <w:p w:rsidR="00300522" w:rsidRPr="00411EED" w:rsidRDefault="00300522" w:rsidP="00300522">
      <w:pPr>
        <w:pStyle w:val="subsection"/>
      </w:pPr>
      <w:r w:rsidRPr="00411EED">
        <w:tab/>
        <w:t>(1)</w:t>
      </w:r>
      <w:r w:rsidRPr="00411EED">
        <w:tab/>
        <w:t xml:space="preserve">You have </w:t>
      </w:r>
      <w:r w:rsidR="00263F72" w:rsidRPr="00411EED">
        <w:t xml:space="preserve">a </w:t>
      </w:r>
      <w:r w:rsidR="00263F72" w:rsidRPr="00411EED">
        <w:rPr>
          <w:b/>
          <w:i/>
        </w:rPr>
        <w:t>GST turnover</w:t>
      </w:r>
      <w:r w:rsidRPr="00411EED">
        <w:t xml:space="preserve"> that meets a particular </w:t>
      </w:r>
      <w:r w:rsidR="00411EED" w:rsidRPr="00411EED">
        <w:rPr>
          <w:position w:val="6"/>
          <w:sz w:val="16"/>
          <w:szCs w:val="16"/>
        </w:rPr>
        <w:t>*</w:t>
      </w:r>
      <w:r w:rsidRPr="00411EED">
        <w:t>turnover threshold if:</w:t>
      </w:r>
    </w:p>
    <w:p w:rsidR="00300522" w:rsidRPr="00411EED" w:rsidRDefault="00300522" w:rsidP="00300522">
      <w:pPr>
        <w:pStyle w:val="paragraph"/>
      </w:pPr>
      <w:r w:rsidRPr="00411EED">
        <w:tab/>
        <w:t>(a)</w:t>
      </w:r>
      <w:r w:rsidRPr="00411EED">
        <w:tab/>
        <w:t xml:space="preserve">your </w:t>
      </w:r>
      <w:r w:rsidR="00411EED" w:rsidRPr="00411EED">
        <w:rPr>
          <w:position w:val="6"/>
          <w:sz w:val="16"/>
          <w:szCs w:val="16"/>
        </w:rPr>
        <w:t>*</w:t>
      </w:r>
      <w:r w:rsidRPr="00411EED">
        <w:t xml:space="preserve">current </w:t>
      </w:r>
      <w:r w:rsidR="00AB2C1C" w:rsidRPr="00411EED">
        <w:t>GST turnover</w:t>
      </w:r>
      <w:r w:rsidRPr="00411EED">
        <w:t xml:space="preserve"> is at or above the turnover threshold, and the Commissioner is not satisfied that your </w:t>
      </w:r>
      <w:r w:rsidR="00411EED" w:rsidRPr="00411EED">
        <w:rPr>
          <w:position w:val="6"/>
          <w:sz w:val="16"/>
          <w:szCs w:val="16"/>
        </w:rPr>
        <w:t>*</w:t>
      </w:r>
      <w:r w:rsidRPr="00411EED">
        <w:t xml:space="preserve">projected </w:t>
      </w:r>
      <w:r w:rsidR="00AB2C1C" w:rsidRPr="00411EED">
        <w:t>GST turnover</w:t>
      </w:r>
      <w:r w:rsidRPr="00411EED">
        <w:t xml:space="preserve"> is below the turnover threshold; or</w:t>
      </w:r>
    </w:p>
    <w:p w:rsidR="00300522" w:rsidRPr="00411EED" w:rsidRDefault="00300522" w:rsidP="00300522">
      <w:pPr>
        <w:pStyle w:val="paragraph"/>
      </w:pPr>
      <w:r w:rsidRPr="00411EED">
        <w:tab/>
        <w:t>(b)</w:t>
      </w:r>
      <w:r w:rsidRPr="00411EED">
        <w:tab/>
        <w:t xml:space="preserve">your projected </w:t>
      </w:r>
      <w:r w:rsidR="00AB2C1C" w:rsidRPr="00411EED">
        <w:t>GST turnover</w:t>
      </w:r>
      <w:r w:rsidRPr="00411EED">
        <w:t xml:space="preserve"> is at or above the turnover threshold.</w:t>
      </w:r>
    </w:p>
    <w:p w:rsidR="00300522" w:rsidRPr="00411EED" w:rsidRDefault="00300522" w:rsidP="00300522">
      <w:pPr>
        <w:pStyle w:val="subsection"/>
      </w:pPr>
      <w:r w:rsidRPr="00411EED">
        <w:tab/>
        <w:t>(2)</w:t>
      </w:r>
      <w:r w:rsidRPr="00411EED">
        <w:tab/>
        <w:t xml:space="preserve">You have </w:t>
      </w:r>
      <w:r w:rsidR="00FC0D9C" w:rsidRPr="00411EED">
        <w:t xml:space="preserve">a </w:t>
      </w:r>
      <w:r w:rsidR="00FC0D9C" w:rsidRPr="00411EED">
        <w:rPr>
          <w:b/>
          <w:i/>
        </w:rPr>
        <w:t>GST turnover</w:t>
      </w:r>
      <w:r w:rsidRPr="00411EED">
        <w:t xml:space="preserve"> that does not exceed a particular </w:t>
      </w:r>
      <w:r w:rsidR="00411EED" w:rsidRPr="00411EED">
        <w:rPr>
          <w:position w:val="6"/>
          <w:sz w:val="16"/>
          <w:szCs w:val="16"/>
        </w:rPr>
        <w:t>*</w:t>
      </w:r>
      <w:r w:rsidRPr="00411EED">
        <w:t>turnover threshold if:</w:t>
      </w:r>
    </w:p>
    <w:p w:rsidR="00300522" w:rsidRPr="00411EED" w:rsidRDefault="00300522" w:rsidP="00300522">
      <w:pPr>
        <w:pStyle w:val="paragraph"/>
      </w:pPr>
      <w:r w:rsidRPr="00411EED">
        <w:tab/>
        <w:t>(a)</w:t>
      </w:r>
      <w:r w:rsidRPr="00411EED">
        <w:tab/>
        <w:t xml:space="preserve">your </w:t>
      </w:r>
      <w:r w:rsidR="00411EED" w:rsidRPr="00411EED">
        <w:rPr>
          <w:position w:val="6"/>
          <w:sz w:val="16"/>
          <w:szCs w:val="16"/>
        </w:rPr>
        <w:t>*</w:t>
      </w:r>
      <w:r w:rsidRPr="00411EED">
        <w:t xml:space="preserve">current </w:t>
      </w:r>
      <w:r w:rsidR="00590607" w:rsidRPr="00411EED">
        <w:t>GST turnover</w:t>
      </w:r>
      <w:r w:rsidRPr="00411EED">
        <w:t xml:space="preserve"> is at or below the turnover threshold, and the Commissioner is not satisfied that your </w:t>
      </w:r>
      <w:r w:rsidR="00411EED" w:rsidRPr="00411EED">
        <w:rPr>
          <w:position w:val="6"/>
          <w:sz w:val="16"/>
          <w:szCs w:val="16"/>
        </w:rPr>
        <w:t>*</w:t>
      </w:r>
      <w:r w:rsidRPr="00411EED">
        <w:t xml:space="preserve">projected </w:t>
      </w:r>
      <w:r w:rsidR="00590607" w:rsidRPr="00411EED">
        <w:t>GST turnover</w:t>
      </w:r>
      <w:r w:rsidRPr="00411EED">
        <w:t xml:space="preserve"> is above the turnover threshold; or</w:t>
      </w:r>
    </w:p>
    <w:p w:rsidR="00300522" w:rsidRPr="00411EED" w:rsidRDefault="00300522" w:rsidP="00300522">
      <w:pPr>
        <w:pStyle w:val="paragraph"/>
      </w:pPr>
      <w:r w:rsidRPr="00411EED">
        <w:tab/>
        <w:t>(b)</w:t>
      </w:r>
      <w:r w:rsidRPr="00411EED">
        <w:tab/>
        <w:t xml:space="preserve">your projected </w:t>
      </w:r>
      <w:r w:rsidR="00590607" w:rsidRPr="00411EED">
        <w:t>GST turnover</w:t>
      </w:r>
      <w:r w:rsidRPr="00411EED">
        <w:t xml:space="preserve"> is at or below the turnover threshold.</w:t>
      </w:r>
    </w:p>
    <w:p w:rsidR="00300522" w:rsidRPr="00411EED" w:rsidRDefault="00300522" w:rsidP="00300522">
      <w:pPr>
        <w:pStyle w:val="subsection"/>
      </w:pPr>
      <w:r w:rsidRPr="00411EED">
        <w:tab/>
        <w:t>(3)</w:t>
      </w:r>
      <w:r w:rsidRPr="00411EED">
        <w:tab/>
        <w:t xml:space="preserve">Each of these is a </w:t>
      </w:r>
      <w:r w:rsidRPr="00411EED">
        <w:rPr>
          <w:b/>
          <w:bCs/>
          <w:i/>
          <w:iCs/>
        </w:rPr>
        <w:t>turnover threshold</w:t>
      </w:r>
      <w:r w:rsidRPr="00411EED">
        <w:t>:</w:t>
      </w:r>
    </w:p>
    <w:p w:rsidR="00300522" w:rsidRPr="00411EED" w:rsidRDefault="00300522" w:rsidP="00300522">
      <w:pPr>
        <w:pStyle w:val="paragraph"/>
      </w:pPr>
      <w:r w:rsidRPr="00411EED">
        <w:tab/>
        <w:t>(aaa)</w:t>
      </w:r>
      <w:r w:rsidRPr="00411EED">
        <w:tab/>
        <w:t xml:space="preserve">the </w:t>
      </w:r>
      <w:r w:rsidR="00411EED" w:rsidRPr="00411EED">
        <w:rPr>
          <w:position w:val="6"/>
          <w:sz w:val="16"/>
        </w:rPr>
        <w:t>*</w:t>
      </w:r>
      <w:r w:rsidRPr="00411EED">
        <w:t>annual apportionment turnover threshold;</w:t>
      </w:r>
    </w:p>
    <w:p w:rsidR="00300522" w:rsidRPr="00411EED" w:rsidRDefault="00300522" w:rsidP="00300522">
      <w:pPr>
        <w:pStyle w:val="paragraph"/>
      </w:pPr>
      <w:r w:rsidRPr="00411EED">
        <w:tab/>
        <w:t>(aa)</w:t>
      </w:r>
      <w:r w:rsidRPr="00411EED">
        <w:tab/>
        <w:t xml:space="preserve">the </w:t>
      </w:r>
      <w:r w:rsidR="00411EED" w:rsidRPr="00411EED">
        <w:rPr>
          <w:position w:val="6"/>
          <w:sz w:val="16"/>
          <w:szCs w:val="16"/>
        </w:rPr>
        <w:t>*</w:t>
      </w:r>
      <w:r w:rsidRPr="00411EED">
        <w:t>cash accounting turnover threshold;</w:t>
      </w:r>
    </w:p>
    <w:p w:rsidR="00300522" w:rsidRPr="00411EED" w:rsidRDefault="00300522" w:rsidP="00300522">
      <w:pPr>
        <w:pStyle w:val="paragraph"/>
      </w:pPr>
      <w:r w:rsidRPr="00411EED">
        <w:tab/>
        <w:t>(a)</w:t>
      </w:r>
      <w:r w:rsidRPr="00411EED">
        <w:tab/>
        <w:t xml:space="preserve">the </w:t>
      </w:r>
      <w:r w:rsidR="00411EED" w:rsidRPr="00411EED">
        <w:rPr>
          <w:position w:val="6"/>
          <w:sz w:val="16"/>
          <w:szCs w:val="16"/>
        </w:rPr>
        <w:t>*</w:t>
      </w:r>
      <w:r w:rsidRPr="00411EED">
        <w:t>electronic lodgment turnover threshold;</w:t>
      </w:r>
    </w:p>
    <w:p w:rsidR="00300522" w:rsidRPr="00411EED" w:rsidRDefault="00300522" w:rsidP="00300522">
      <w:pPr>
        <w:pStyle w:val="paragraph"/>
      </w:pPr>
      <w:r w:rsidRPr="00411EED">
        <w:tab/>
        <w:t>(ab)</w:t>
      </w:r>
      <w:r w:rsidRPr="00411EED">
        <w:tab/>
        <w:t xml:space="preserve">the </w:t>
      </w:r>
      <w:r w:rsidR="00411EED" w:rsidRPr="00411EED">
        <w:rPr>
          <w:position w:val="6"/>
          <w:sz w:val="16"/>
          <w:szCs w:val="16"/>
        </w:rPr>
        <w:t>*</w:t>
      </w:r>
      <w:r w:rsidRPr="00411EED">
        <w:t>instalment turnover threshold;</w:t>
      </w:r>
    </w:p>
    <w:p w:rsidR="00300522" w:rsidRPr="00411EED" w:rsidRDefault="00300522" w:rsidP="00300522">
      <w:pPr>
        <w:pStyle w:val="paragraph"/>
      </w:pPr>
      <w:r w:rsidRPr="00411EED">
        <w:lastRenderedPageBreak/>
        <w:tab/>
        <w:t>(b)</w:t>
      </w:r>
      <w:r w:rsidRPr="00411EED">
        <w:tab/>
        <w:t xml:space="preserve">the </w:t>
      </w:r>
      <w:r w:rsidR="00411EED" w:rsidRPr="00411EED">
        <w:rPr>
          <w:position w:val="6"/>
          <w:sz w:val="16"/>
          <w:szCs w:val="16"/>
        </w:rPr>
        <w:t>*</w:t>
      </w:r>
      <w:r w:rsidRPr="00411EED">
        <w:t>registration turnover threshold;</w:t>
      </w:r>
    </w:p>
    <w:p w:rsidR="002B6301" w:rsidRPr="00411EED" w:rsidRDefault="002B6301" w:rsidP="002B6301">
      <w:pPr>
        <w:pStyle w:val="paragraph"/>
      </w:pPr>
      <w:r w:rsidRPr="00411EED">
        <w:tab/>
        <w:t>(ba)</w:t>
      </w:r>
      <w:r w:rsidRPr="00411EED">
        <w:tab/>
        <w:t xml:space="preserve">the </w:t>
      </w:r>
      <w:r w:rsidR="00411EED" w:rsidRPr="00411EED">
        <w:rPr>
          <w:position w:val="6"/>
          <w:sz w:val="16"/>
        </w:rPr>
        <w:t>*</w:t>
      </w:r>
      <w:r w:rsidRPr="00411EED">
        <w:t>small enterprise turnover threshold;</w:t>
      </w:r>
    </w:p>
    <w:p w:rsidR="00300522" w:rsidRPr="00411EED" w:rsidRDefault="00300522" w:rsidP="00300522">
      <w:pPr>
        <w:pStyle w:val="paragraph"/>
      </w:pPr>
      <w:r w:rsidRPr="00411EED">
        <w:tab/>
        <w:t>(c)</w:t>
      </w:r>
      <w:r w:rsidRPr="00411EED">
        <w:tab/>
        <w:t xml:space="preserve">the </w:t>
      </w:r>
      <w:r w:rsidR="00411EED" w:rsidRPr="00411EED">
        <w:rPr>
          <w:position w:val="6"/>
          <w:sz w:val="16"/>
          <w:szCs w:val="16"/>
        </w:rPr>
        <w:t>*</w:t>
      </w:r>
      <w:r w:rsidRPr="00411EED">
        <w:t>tax period turnover threshold.</w:t>
      </w:r>
    </w:p>
    <w:p w:rsidR="00590607" w:rsidRPr="00411EED" w:rsidRDefault="00590607" w:rsidP="00590607">
      <w:pPr>
        <w:pStyle w:val="ActHead5"/>
      </w:pPr>
      <w:bookmarkStart w:id="1070" w:name="_Toc471394101"/>
      <w:r w:rsidRPr="005A283F">
        <w:rPr>
          <w:rStyle w:val="CharSectno"/>
        </w:rPr>
        <w:t>188</w:t>
      </w:r>
      <w:r w:rsidR="00411EED" w:rsidRPr="005A283F">
        <w:rPr>
          <w:rStyle w:val="CharSectno"/>
        </w:rPr>
        <w:noBreakHyphen/>
      </w:r>
      <w:r w:rsidRPr="005A283F">
        <w:rPr>
          <w:rStyle w:val="CharSectno"/>
        </w:rPr>
        <w:t>15</w:t>
      </w:r>
      <w:r w:rsidRPr="00411EED">
        <w:t xml:space="preserve">  Current GST turnover</w:t>
      </w:r>
      <w:bookmarkEnd w:id="1070"/>
    </w:p>
    <w:p w:rsidR="00300522" w:rsidRPr="00411EED" w:rsidRDefault="00300522" w:rsidP="00300522">
      <w:pPr>
        <w:pStyle w:val="SubsectionHead"/>
      </w:pPr>
      <w:r w:rsidRPr="00411EED">
        <w:t>General</w:t>
      </w:r>
    </w:p>
    <w:p w:rsidR="00300522" w:rsidRPr="00411EED" w:rsidRDefault="00300522" w:rsidP="00300522">
      <w:pPr>
        <w:pStyle w:val="subsection"/>
      </w:pPr>
      <w:r w:rsidRPr="00411EED">
        <w:tab/>
        <w:t>(1)</w:t>
      </w:r>
      <w:r w:rsidRPr="00411EED">
        <w:tab/>
        <w:t xml:space="preserve">Your </w:t>
      </w:r>
      <w:r w:rsidR="000E37F3" w:rsidRPr="00411EED">
        <w:rPr>
          <w:b/>
          <w:i/>
        </w:rPr>
        <w:t>current GST turnover</w:t>
      </w:r>
      <w:r w:rsidRPr="00411EED">
        <w:t xml:space="preserve"> at a time during a particular month is the sum of the </w:t>
      </w:r>
      <w:r w:rsidR="00411EED" w:rsidRPr="00411EED">
        <w:rPr>
          <w:position w:val="6"/>
          <w:sz w:val="16"/>
          <w:szCs w:val="16"/>
        </w:rPr>
        <w:t>*</w:t>
      </w:r>
      <w:r w:rsidRPr="00411EED">
        <w:t>values of all the supplies that you have made, or are likely to make, during the 12 months ending at the end of that month, other than:</w:t>
      </w:r>
    </w:p>
    <w:p w:rsidR="00300522" w:rsidRPr="00411EED" w:rsidRDefault="00300522" w:rsidP="00300522">
      <w:pPr>
        <w:pStyle w:val="paragraph"/>
      </w:pPr>
      <w:r w:rsidRPr="00411EED">
        <w:tab/>
        <w:t>(a)</w:t>
      </w:r>
      <w:r w:rsidRPr="00411EED">
        <w:tab/>
        <w:t xml:space="preserve">supplies that are </w:t>
      </w:r>
      <w:r w:rsidR="00411EED" w:rsidRPr="00411EED">
        <w:rPr>
          <w:position w:val="6"/>
          <w:sz w:val="16"/>
          <w:szCs w:val="16"/>
        </w:rPr>
        <w:t>*</w:t>
      </w:r>
      <w:r w:rsidRPr="00411EED">
        <w:t>input taxed; or</w:t>
      </w:r>
    </w:p>
    <w:p w:rsidR="00300522" w:rsidRPr="00411EED" w:rsidRDefault="00300522" w:rsidP="00300522">
      <w:pPr>
        <w:pStyle w:val="paragraph"/>
      </w:pPr>
      <w:r w:rsidRPr="00411EED">
        <w:tab/>
        <w:t>(b)</w:t>
      </w:r>
      <w:r w:rsidRPr="00411EED">
        <w:tab/>
        <w:t xml:space="preserve">supplies that are not for </w:t>
      </w:r>
      <w:r w:rsidR="00411EED" w:rsidRPr="00411EED">
        <w:rPr>
          <w:position w:val="6"/>
          <w:sz w:val="16"/>
          <w:szCs w:val="16"/>
        </w:rPr>
        <w:t>*</w:t>
      </w:r>
      <w:r w:rsidRPr="00411EED">
        <w:t xml:space="preserve">consideration (and are not </w:t>
      </w:r>
      <w:r w:rsidR="00411EED" w:rsidRPr="00411EED">
        <w:rPr>
          <w:position w:val="6"/>
          <w:sz w:val="16"/>
          <w:szCs w:val="16"/>
        </w:rPr>
        <w:t>*</w:t>
      </w:r>
      <w:r w:rsidRPr="00411EED">
        <w:t>taxable supplies under section</w:t>
      </w:r>
      <w:r w:rsidR="00411EED">
        <w:t> </w:t>
      </w:r>
      <w:r w:rsidRPr="00411EED">
        <w:t>72</w:t>
      </w:r>
      <w:r w:rsidR="00411EED">
        <w:noBreakHyphen/>
      </w:r>
      <w:r w:rsidRPr="00411EED">
        <w:t>5); or</w:t>
      </w:r>
    </w:p>
    <w:p w:rsidR="00300522" w:rsidRPr="00411EED" w:rsidRDefault="00300522" w:rsidP="00300522">
      <w:pPr>
        <w:pStyle w:val="paragraph"/>
      </w:pPr>
      <w:r w:rsidRPr="00411EED">
        <w:tab/>
        <w:t>(c)</w:t>
      </w:r>
      <w:r w:rsidRPr="00411EED">
        <w:tab/>
        <w:t xml:space="preserve">supplies that are not made in connection with an </w:t>
      </w:r>
      <w:r w:rsidR="00411EED" w:rsidRPr="00411EED">
        <w:rPr>
          <w:position w:val="6"/>
          <w:sz w:val="16"/>
          <w:szCs w:val="16"/>
        </w:rPr>
        <w:t>*</w:t>
      </w:r>
      <w:r w:rsidRPr="00411EED">
        <w:t xml:space="preserve">enterprise that you </w:t>
      </w:r>
      <w:r w:rsidR="00411EED" w:rsidRPr="00411EED">
        <w:rPr>
          <w:position w:val="6"/>
          <w:sz w:val="16"/>
          <w:szCs w:val="16"/>
        </w:rPr>
        <w:t>*</w:t>
      </w:r>
      <w:r w:rsidRPr="00411EED">
        <w:t>carry on.</w:t>
      </w:r>
    </w:p>
    <w:p w:rsidR="00300522" w:rsidRPr="00411EED" w:rsidRDefault="00300522" w:rsidP="00300522">
      <w:pPr>
        <w:pStyle w:val="SubsectionHead"/>
      </w:pPr>
      <w:r w:rsidRPr="00411EED">
        <w:t>Members of GST groups</w:t>
      </w:r>
    </w:p>
    <w:p w:rsidR="00300522" w:rsidRPr="00411EED" w:rsidRDefault="00300522" w:rsidP="00300522">
      <w:pPr>
        <w:pStyle w:val="subsection"/>
      </w:pPr>
      <w:r w:rsidRPr="00411EED">
        <w:tab/>
        <w:t>(2)</w:t>
      </w:r>
      <w:r w:rsidRPr="00411EED">
        <w:tab/>
        <w:t xml:space="preserve">If you are a </w:t>
      </w:r>
      <w:r w:rsidR="00411EED" w:rsidRPr="00411EED">
        <w:rPr>
          <w:position w:val="6"/>
          <w:sz w:val="16"/>
          <w:szCs w:val="16"/>
        </w:rPr>
        <w:t>*</w:t>
      </w:r>
      <w:r w:rsidRPr="00411EED">
        <w:t xml:space="preserve">member of a </w:t>
      </w:r>
      <w:r w:rsidR="00411EED" w:rsidRPr="00411EED">
        <w:rPr>
          <w:position w:val="6"/>
          <w:sz w:val="16"/>
          <w:szCs w:val="16"/>
        </w:rPr>
        <w:t>*</w:t>
      </w:r>
      <w:r w:rsidRPr="00411EED">
        <w:t xml:space="preserve">GST group, your </w:t>
      </w:r>
      <w:r w:rsidR="000E37F3" w:rsidRPr="00411EED">
        <w:rPr>
          <w:b/>
          <w:i/>
        </w:rPr>
        <w:t>current GST turnover</w:t>
      </w:r>
      <w:r w:rsidRPr="00411EED">
        <w:t xml:space="preserve"> at a time during a particular month is the sum of the </w:t>
      </w:r>
      <w:r w:rsidR="00411EED" w:rsidRPr="00411EED">
        <w:rPr>
          <w:position w:val="6"/>
          <w:sz w:val="16"/>
          <w:szCs w:val="16"/>
        </w:rPr>
        <w:t>*</w:t>
      </w:r>
      <w:r w:rsidRPr="00411EED">
        <w:t>values of all the supplies that you or any other member of the group have made, or are likely to make, during the 12 months, other than:</w:t>
      </w:r>
    </w:p>
    <w:p w:rsidR="00300522" w:rsidRPr="00411EED" w:rsidRDefault="00300522" w:rsidP="00300522">
      <w:pPr>
        <w:pStyle w:val="paragraph"/>
      </w:pPr>
      <w:r w:rsidRPr="00411EED">
        <w:tab/>
        <w:t>(a)</w:t>
      </w:r>
      <w:r w:rsidRPr="00411EED">
        <w:tab/>
        <w:t>supplies made from one member of the group to another member of the group; or</w:t>
      </w:r>
    </w:p>
    <w:p w:rsidR="00300522" w:rsidRPr="00411EED" w:rsidRDefault="00300522" w:rsidP="00300522">
      <w:pPr>
        <w:pStyle w:val="paragraph"/>
      </w:pPr>
      <w:r w:rsidRPr="00411EED">
        <w:tab/>
        <w:t>(b)</w:t>
      </w:r>
      <w:r w:rsidRPr="00411EED">
        <w:tab/>
        <w:t xml:space="preserve">supplies that are </w:t>
      </w:r>
      <w:r w:rsidR="00411EED" w:rsidRPr="00411EED">
        <w:rPr>
          <w:position w:val="6"/>
          <w:sz w:val="16"/>
          <w:szCs w:val="16"/>
        </w:rPr>
        <w:t>*</w:t>
      </w:r>
      <w:r w:rsidRPr="00411EED">
        <w:t>input taxed; or</w:t>
      </w:r>
    </w:p>
    <w:p w:rsidR="00300522" w:rsidRPr="00411EED" w:rsidRDefault="00300522" w:rsidP="00300522">
      <w:pPr>
        <w:pStyle w:val="paragraph"/>
      </w:pPr>
      <w:r w:rsidRPr="00411EED">
        <w:tab/>
        <w:t>(c)</w:t>
      </w:r>
      <w:r w:rsidRPr="00411EED">
        <w:tab/>
        <w:t xml:space="preserve">supplies that are not for </w:t>
      </w:r>
      <w:r w:rsidR="00411EED" w:rsidRPr="00411EED">
        <w:rPr>
          <w:position w:val="6"/>
          <w:sz w:val="16"/>
          <w:szCs w:val="16"/>
        </w:rPr>
        <w:t>*</w:t>
      </w:r>
      <w:r w:rsidRPr="00411EED">
        <w:t xml:space="preserve">consideration (and are not </w:t>
      </w:r>
      <w:r w:rsidR="00411EED" w:rsidRPr="00411EED">
        <w:rPr>
          <w:position w:val="6"/>
          <w:sz w:val="16"/>
          <w:szCs w:val="16"/>
        </w:rPr>
        <w:t>*</w:t>
      </w:r>
      <w:r w:rsidRPr="00411EED">
        <w:t>taxable supplies under section</w:t>
      </w:r>
      <w:r w:rsidR="00411EED">
        <w:t> </w:t>
      </w:r>
      <w:r w:rsidRPr="00411EED">
        <w:t>72</w:t>
      </w:r>
      <w:r w:rsidR="00411EED">
        <w:noBreakHyphen/>
      </w:r>
      <w:r w:rsidRPr="00411EED">
        <w:t>5); or</w:t>
      </w:r>
    </w:p>
    <w:p w:rsidR="00300522" w:rsidRPr="00411EED" w:rsidRDefault="00300522" w:rsidP="00300522">
      <w:pPr>
        <w:pStyle w:val="paragraph"/>
      </w:pPr>
      <w:r w:rsidRPr="00411EED">
        <w:tab/>
        <w:t>(d)</w:t>
      </w:r>
      <w:r w:rsidRPr="00411EED">
        <w:tab/>
        <w:t xml:space="preserve">supplies that are not made in connection with an </w:t>
      </w:r>
      <w:r w:rsidR="00411EED" w:rsidRPr="00411EED">
        <w:rPr>
          <w:position w:val="6"/>
          <w:sz w:val="16"/>
          <w:szCs w:val="16"/>
        </w:rPr>
        <w:t>*</w:t>
      </w:r>
      <w:r w:rsidRPr="00411EED">
        <w:t xml:space="preserve">enterprise that you </w:t>
      </w:r>
      <w:r w:rsidR="00411EED" w:rsidRPr="00411EED">
        <w:rPr>
          <w:position w:val="6"/>
          <w:sz w:val="16"/>
          <w:szCs w:val="16"/>
        </w:rPr>
        <w:t>*</w:t>
      </w:r>
      <w:r w:rsidRPr="00411EED">
        <w:t>carry on.</w:t>
      </w:r>
    </w:p>
    <w:p w:rsidR="00300522" w:rsidRPr="00411EED" w:rsidRDefault="00300522" w:rsidP="00300522">
      <w:pPr>
        <w:pStyle w:val="SubsectionHead"/>
      </w:pPr>
      <w:r w:rsidRPr="00411EED">
        <w:t>Supplies that are disregarded</w:t>
      </w:r>
    </w:p>
    <w:p w:rsidR="00300522" w:rsidRPr="00411EED" w:rsidRDefault="00300522" w:rsidP="00300522">
      <w:pPr>
        <w:pStyle w:val="subsection"/>
      </w:pPr>
      <w:r w:rsidRPr="00411EED">
        <w:tab/>
        <w:t>(3)</w:t>
      </w:r>
      <w:r w:rsidRPr="00411EED">
        <w:tab/>
        <w:t xml:space="preserve">In working out your </w:t>
      </w:r>
      <w:r w:rsidR="000E37F3" w:rsidRPr="00411EED">
        <w:rPr>
          <w:b/>
          <w:i/>
        </w:rPr>
        <w:t>current GST turnover</w:t>
      </w:r>
      <w:r w:rsidRPr="00411EED">
        <w:t>, disregard:</w:t>
      </w:r>
    </w:p>
    <w:p w:rsidR="00300522" w:rsidRPr="00411EED" w:rsidRDefault="00300522" w:rsidP="00300522">
      <w:pPr>
        <w:pStyle w:val="paragraph"/>
      </w:pPr>
      <w:r w:rsidRPr="00411EED">
        <w:tab/>
        <w:t>(a)</w:t>
      </w:r>
      <w:r w:rsidRPr="00411EED">
        <w:tab/>
        <w:t xml:space="preserve">any supply that is not </w:t>
      </w:r>
      <w:r w:rsidR="00411EED" w:rsidRPr="00411EED">
        <w:rPr>
          <w:position w:val="6"/>
          <w:sz w:val="16"/>
        </w:rPr>
        <w:t>*</w:t>
      </w:r>
      <w:r w:rsidRPr="00411EED">
        <w:t xml:space="preserve">connected with </w:t>
      </w:r>
      <w:r w:rsidR="00362AEE" w:rsidRPr="00411EED">
        <w:t>the indirect tax zone</w:t>
      </w:r>
      <w:r w:rsidRPr="00411EED">
        <w:t>; and</w:t>
      </w:r>
    </w:p>
    <w:p w:rsidR="00865824" w:rsidRPr="00411EED" w:rsidRDefault="00865824" w:rsidP="00865824">
      <w:pPr>
        <w:pStyle w:val="paragraph"/>
      </w:pPr>
      <w:r w:rsidRPr="00411EED">
        <w:lastRenderedPageBreak/>
        <w:tab/>
        <w:t>(b)</w:t>
      </w:r>
      <w:r w:rsidRPr="00411EED">
        <w:tab/>
        <w:t>any supply that is connected with the indirect tax zone because of paragraph</w:t>
      </w:r>
      <w:r w:rsidR="00411EED">
        <w:t> </w:t>
      </w:r>
      <w:r w:rsidRPr="00411EED">
        <w:t>9</w:t>
      </w:r>
      <w:r w:rsidR="00411EED">
        <w:noBreakHyphen/>
      </w:r>
      <w:r w:rsidRPr="00411EED">
        <w:t>25(5)(c), unless:</w:t>
      </w:r>
    </w:p>
    <w:p w:rsidR="00865824" w:rsidRPr="00411EED" w:rsidRDefault="00865824" w:rsidP="00865824">
      <w:pPr>
        <w:pStyle w:val="paragraphsub"/>
      </w:pPr>
      <w:r w:rsidRPr="00411EED">
        <w:tab/>
        <w:t>(i)</w:t>
      </w:r>
      <w:r w:rsidRPr="00411EED">
        <w:tab/>
        <w:t xml:space="preserve">the supply is made to an </w:t>
      </w:r>
      <w:r w:rsidR="00411EED" w:rsidRPr="00411EED">
        <w:rPr>
          <w:position w:val="6"/>
          <w:sz w:val="16"/>
        </w:rPr>
        <w:t>*</w:t>
      </w:r>
      <w:r w:rsidRPr="00411EED">
        <w:t>Australian consumer; and</w:t>
      </w:r>
    </w:p>
    <w:p w:rsidR="00865824" w:rsidRPr="00411EED" w:rsidRDefault="00865824" w:rsidP="00865824">
      <w:pPr>
        <w:pStyle w:val="paragraphsub"/>
      </w:pPr>
      <w:r w:rsidRPr="00411EED">
        <w:tab/>
        <w:t>(ii)</w:t>
      </w:r>
      <w:r w:rsidRPr="00411EED">
        <w:tab/>
        <w:t xml:space="preserve">the supply is not </w:t>
      </w:r>
      <w:r w:rsidR="00411EED" w:rsidRPr="00411EED">
        <w:rPr>
          <w:position w:val="6"/>
          <w:sz w:val="16"/>
        </w:rPr>
        <w:t>*</w:t>
      </w:r>
      <w:r w:rsidRPr="00411EED">
        <w:t>GST</w:t>
      </w:r>
      <w:r w:rsidR="00411EED">
        <w:noBreakHyphen/>
      </w:r>
      <w:r w:rsidRPr="00411EED">
        <w:t>free; and</w:t>
      </w:r>
    </w:p>
    <w:p w:rsidR="00865824" w:rsidRPr="00411EED" w:rsidRDefault="00865824" w:rsidP="00865824">
      <w:pPr>
        <w:pStyle w:val="paragraphsub"/>
      </w:pPr>
      <w:r w:rsidRPr="00411EED">
        <w:tab/>
        <w:t>(iii)</w:t>
      </w:r>
      <w:r w:rsidRPr="00411EED">
        <w:tab/>
        <w:t xml:space="preserve">the thing to be acquired under the right or option referred to in that paragraph is not goods or </w:t>
      </w:r>
      <w:r w:rsidR="00411EED" w:rsidRPr="00411EED">
        <w:rPr>
          <w:position w:val="6"/>
          <w:sz w:val="16"/>
        </w:rPr>
        <w:t>*</w:t>
      </w:r>
      <w:r w:rsidRPr="00411EED">
        <w:t>real property; and</w:t>
      </w:r>
    </w:p>
    <w:p w:rsidR="00300522" w:rsidRPr="00411EED" w:rsidRDefault="00300522" w:rsidP="00300522">
      <w:pPr>
        <w:pStyle w:val="paragraph"/>
      </w:pPr>
      <w:r w:rsidRPr="00411EED">
        <w:tab/>
        <w:t>(c)</w:t>
      </w:r>
      <w:r w:rsidRPr="00411EED">
        <w:tab/>
        <w:t xml:space="preserve">any supply (other than a supply covered by </w:t>
      </w:r>
      <w:r w:rsidR="00411EED">
        <w:t>paragraph (</w:t>
      </w:r>
      <w:r w:rsidRPr="00411EED">
        <w:t>a) or (b)):</w:t>
      </w:r>
    </w:p>
    <w:p w:rsidR="00300522" w:rsidRPr="00411EED" w:rsidRDefault="00300522" w:rsidP="00300522">
      <w:pPr>
        <w:pStyle w:val="paragraphsub"/>
      </w:pPr>
      <w:r w:rsidRPr="00411EED">
        <w:tab/>
        <w:t>(i)</w:t>
      </w:r>
      <w:r w:rsidRPr="00411EED">
        <w:tab/>
        <w:t xml:space="preserve">of a right or option to use </w:t>
      </w:r>
      <w:r w:rsidR="00411EED" w:rsidRPr="00411EED">
        <w:rPr>
          <w:position w:val="6"/>
          <w:sz w:val="16"/>
        </w:rPr>
        <w:t>*</w:t>
      </w:r>
      <w:r w:rsidRPr="00411EED">
        <w:t xml:space="preserve">commercial accommodation in </w:t>
      </w:r>
      <w:r w:rsidR="00362AEE" w:rsidRPr="00411EED">
        <w:t>the indirect tax zone</w:t>
      </w:r>
      <w:r w:rsidRPr="00411EED">
        <w:t>; and</w:t>
      </w:r>
    </w:p>
    <w:p w:rsidR="00300522" w:rsidRPr="00411EED" w:rsidRDefault="00300522" w:rsidP="00300522">
      <w:pPr>
        <w:pStyle w:val="paragraphsub"/>
      </w:pPr>
      <w:r w:rsidRPr="00411EED">
        <w:tab/>
        <w:t>(ii)</w:t>
      </w:r>
      <w:r w:rsidRPr="00411EED">
        <w:tab/>
        <w:t xml:space="preserve">that is not made in </w:t>
      </w:r>
      <w:r w:rsidR="00362AEE" w:rsidRPr="00411EED">
        <w:t>the indirect tax zone</w:t>
      </w:r>
      <w:r w:rsidRPr="00411EED">
        <w:t>; and</w:t>
      </w:r>
    </w:p>
    <w:p w:rsidR="00300522" w:rsidRPr="00411EED" w:rsidRDefault="00300522" w:rsidP="00300522">
      <w:pPr>
        <w:pStyle w:val="paragraphsub"/>
      </w:pPr>
      <w:r w:rsidRPr="00411EED">
        <w:tab/>
        <w:t>(iii)</w:t>
      </w:r>
      <w:r w:rsidRPr="00411EED">
        <w:tab/>
        <w:t xml:space="preserve">that is made through an </w:t>
      </w:r>
      <w:r w:rsidR="00411EED" w:rsidRPr="00411EED">
        <w:rPr>
          <w:position w:val="6"/>
          <w:sz w:val="16"/>
        </w:rPr>
        <w:t>*</w:t>
      </w:r>
      <w:r w:rsidRPr="00411EED">
        <w:t xml:space="preserve">enterprise that the supplier does not </w:t>
      </w:r>
      <w:r w:rsidR="00411EED" w:rsidRPr="00411EED">
        <w:rPr>
          <w:position w:val="6"/>
          <w:sz w:val="16"/>
        </w:rPr>
        <w:t>*</w:t>
      </w:r>
      <w:r w:rsidRPr="00411EED">
        <w:t xml:space="preserve">carry on in </w:t>
      </w:r>
      <w:r w:rsidR="00362AEE" w:rsidRPr="00411EED">
        <w:t>the indirect tax zone</w:t>
      </w:r>
      <w:r w:rsidR="00394B13" w:rsidRPr="00411EED">
        <w:t>; and</w:t>
      </w:r>
    </w:p>
    <w:p w:rsidR="00394B13" w:rsidRPr="00411EED" w:rsidRDefault="00394B13" w:rsidP="00394B13">
      <w:pPr>
        <w:pStyle w:val="paragraph"/>
      </w:pPr>
      <w:r w:rsidRPr="00411EED">
        <w:tab/>
        <w:t>(d)</w:t>
      </w:r>
      <w:r w:rsidRPr="00411EED">
        <w:tab/>
        <w:t xml:space="preserve">any </w:t>
      </w:r>
      <w:r w:rsidR="00411EED" w:rsidRPr="00411EED">
        <w:rPr>
          <w:position w:val="6"/>
          <w:sz w:val="16"/>
        </w:rPr>
        <w:t>*</w:t>
      </w:r>
      <w:r w:rsidRPr="00411EED">
        <w:t>GST</w:t>
      </w:r>
      <w:r w:rsidR="00411EED">
        <w:noBreakHyphen/>
      </w:r>
      <w:r w:rsidRPr="00411EED">
        <w:t xml:space="preserve">free supply made by a </w:t>
      </w:r>
      <w:r w:rsidR="00411EED" w:rsidRPr="00411EED">
        <w:rPr>
          <w:position w:val="6"/>
          <w:sz w:val="16"/>
        </w:rPr>
        <w:t>*</w:t>
      </w:r>
      <w:r w:rsidRPr="00411EED">
        <w:t>non</w:t>
      </w:r>
      <w:r w:rsidR="00411EED">
        <w:noBreakHyphen/>
      </w:r>
      <w:r w:rsidRPr="00411EED">
        <w:t xml:space="preserve">resident that does not make the supply through an </w:t>
      </w:r>
      <w:r w:rsidR="00411EED" w:rsidRPr="00411EED">
        <w:rPr>
          <w:position w:val="6"/>
          <w:sz w:val="16"/>
        </w:rPr>
        <w:t>*</w:t>
      </w:r>
      <w:r w:rsidRPr="00411EED">
        <w:t>enterprise that the non</w:t>
      </w:r>
      <w:r w:rsidR="00411EED">
        <w:noBreakHyphen/>
      </w:r>
      <w:r w:rsidRPr="00411EED">
        <w:t xml:space="preserve">resident </w:t>
      </w:r>
      <w:r w:rsidR="00411EED" w:rsidRPr="00411EED">
        <w:rPr>
          <w:position w:val="6"/>
          <w:sz w:val="16"/>
        </w:rPr>
        <w:t>*</w:t>
      </w:r>
      <w:r w:rsidRPr="00411EED">
        <w:t>carries on in the indirect tax zone.</w:t>
      </w:r>
    </w:p>
    <w:p w:rsidR="000E37F3" w:rsidRPr="00411EED" w:rsidRDefault="000E37F3" w:rsidP="000E37F3">
      <w:pPr>
        <w:pStyle w:val="ActHead5"/>
      </w:pPr>
      <w:bookmarkStart w:id="1071" w:name="_Toc471394102"/>
      <w:r w:rsidRPr="005A283F">
        <w:rPr>
          <w:rStyle w:val="CharSectno"/>
        </w:rPr>
        <w:t>188</w:t>
      </w:r>
      <w:r w:rsidR="00411EED" w:rsidRPr="005A283F">
        <w:rPr>
          <w:rStyle w:val="CharSectno"/>
        </w:rPr>
        <w:noBreakHyphen/>
      </w:r>
      <w:r w:rsidRPr="005A283F">
        <w:rPr>
          <w:rStyle w:val="CharSectno"/>
        </w:rPr>
        <w:t>20</w:t>
      </w:r>
      <w:r w:rsidRPr="00411EED">
        <w:t xml:space="preserve">  Projected GST turnover</w:t>
      </w:r>
      <w:bookmarkEnd w:id="1071"/>
    </w:p>
    <w:p w:rsidR="00300522" w:rsidRPr="00411EED" w:rsidRDefault="00300522" w:rsidP="00300522">
      <w:pPr>
        <w:pStyle w:val="SubsectionHead"/>
      </w:pPr>
      <w:r w:rsidRPr="00411EED">
        <w:t>General</w:t>
      </w:r>
    </w:p>
    <w:p w:rsidR="00300522" w:rsidRPr="00411EED" w:rsidRDefault="00300522" w:rsidP="00300522">
      <w:pPr>
        <w:pStyle w:val="subsection"/>
      </w:pPr>
      <w:r w:rsidRPr="00411EED">
        <w:tab/>
        <w:t>(1)</w:t>
      </w:r>
      <w:r w:rsidRPr="00411EED">
        <w:tab/>
        <w:t xml:space="preserve">Your </w:t>
      </w:r>
      <w:r w:rsidR="000E37F3" w:rsidRPr="00411EED">
        <w:rPr>
          <w:b/>
          <w:i/>
        </w:rPr>
        <w:t>projected GST turnover</w:t>
      </w:r>
      <w:r w:rsidRPr="00411EED">
        <w:t xml:space="preserve"> at a time during a particular month is the sum of the </w:t>
      </w:r>
      <w:r w:rsidR="00411EED" w:rsidRPr="00411EED">
        <w:rPr>
          <w:position w:val="6"/>
          <w:sz w:val="16"/>
          <w:szCs w:val="16"/>
        </w:rPr>
        <w:t>*</w:t>
      </w:r>
      <w:r w:rsidRPr="00411EED">
        <w:t>values of all the supplies that you have made, or are likely to make, during that month and the next 11 months, other than:</w:t>
      </w:r>
    </w:p>
    <w:p w:rsidR="00300522" w:rsidRPr="00411EED" w:rsidRDefault="00300522" w:rsidP="00300522">
      <w:pPr>
        <w:pStyle w:val="paragraph"/>
      </w:pPr>
      <w:r w:rsidRPr="00411EED">
        <w:tab/>
        <w:t>(a)</w:t>
      </w:r>
      <w:r w:rsidRPr="00411EED">
        <w:tab/>
        <w:t xml:space="preserve">supplies that are </w:t>
      </w:r>
      <w:r w:rsidR="00411EED" w:rsidRPr="00411EED">
        <w:rPr>
          <w:position w:val="6"/>
          <w:sz w:val="16"/>
          <w:szCs w:val="16"/>
        </w:rPr>
        <w:t>*</w:t>
      </w:r>
      <w:r w:rsidRPr="00411EED">
        <w:t>input taxed; or</w:t>
      </w:r>
    </w:p>
    <w:p w:rsidR="00300522" w:rsidRPr="00411EED" w:rsidRDefault="00300522" w:rsidP="00300522">
      <w:pPr>
        <w:pStyle w:val="paragraph"/>
      </w:pPr>
      <w:r w:rsidRPr="00411EED">
        <w:tab/>
        <w:t>(b)</w:t>
      </w:r>
      <w:r w:rsidRPr="00411EED">
        <w:tab/>
        <w:t xml:space="preserve">supplies that are not for </w:t>
      </w:r>
      <w:r w:rsidR="00411EED" w:rsidRPr="00411EED">
        <w:rPr>
          <w:position w:val="6"/>
          <w:sz w:val="16"/>
          <w:szCs w:val="16"/>
        </w:rPr>
        <w:t>*</w:t>
      </w:r>
      <w:r w:rsidRPr="00411EED">
        <w:t xml:space="preserve">consideration (and are not </w:t>
      </w:r>
      <w:r w:rsidR="00411EED" w:rsidRPr="00411EED">
        <w:rPr>
          <w:position w:val="6"/>
          <w:sz w:val="16"/>
          <w:szCs w:val="16"/>
        </w:rPr>
        <w:t>*</w:t>
      </w:r>
      <w:r w:rsidRPr="00411EED">
        <w:t>taxable supplies under section</w:t>
      </w:r>
      <w:r w:rsidR="00411EED">
        <w:t> </w:t>
      </w:r>
      <w:r w:rsidRPr="00411EED">
        <w:t>72</w:t>
      </w:r>
      <w:r w:rsidR="00411EED">
        <w:noBreakHyphen/>
      </w:r>
      <w:r w:rsidRPr="00411EED">
        <w:t>5); or</w:t>
      </w:r>
    </w:p>
    <w:p w:rsidR="00300522" w:rsidRPr="00411EED" w:rsidRDefault="00300522" w:rsidP="00300522">
      <w:pPr>
        <w:pStyle w:val="paragraph"/>
      </w:pPr>
      <w:r w:rsidRPr="00411EED">
        <w:tab/>
        <w:t>(c)</w:t>
      </w:r>
      <w:r w:rsidRPr="00411EED">
        <w:tab/>
        <w:t xml:space="preserve">supplies that are not made in connection with an </w:t>
      </w:r>
      <w:r w:rsidR="00411EED" w:rsidRPr="00411EED">
        <w:rPr>
          <w:position w:val="6"/>
          <w:sz w:val="16"/>
          <w:szCs w:val="16"/>
        </w:rPr>
        <w:t>*</w:t>
      </w:r>
      <w:r w:rsidRPr="00411EED">
        <w:t xml:space="preserve">enterprise that you </w:t>
      </w:r>
      <w:r w:rsidR="00411EED" w:rsidRPr="00411EED">
        <w:rPr>
          <w:position w:val="6"/>
          <w:sz w:val="16"/>
          <w:szCs w:val="16"/>
        </w:rPr>
        <w:t>*</w:t>
      </w:r>
      <w:r w:rsidRPr="00411EED">
        <w:t>carry on.</w:t>
      </w:r>
    </w:p>
    <w:p w:rsidR="00300522" w:rsidRPr="00411EED" w:rsidRDefault="00300522" w:rsidP="00300522">
      <w:pPr>
        <w:pStyle w:val="SubsectionHead"/>
      </w:pPr>
      <w:r w:rsidRPr="00411EED">
        <w:t>Members of GST groups</w:t>
      </w:r>
    </w:p>
    <w:p w:rsidR="00300522" w:rsidRPr="00411EED" w:rsidRDefault="00300522" w:rsidP="00300522">
      <w:pPr>
        <w:pStyle w:val="subsection"/>
      </w:pPr>
      <w:r w:rsidRPr="00411EED">
        <w:tab/>
        <w:t>(2)</w:t>
      </w:r>
      <w:r w:rsidRPr="00411EED">
        <w:tab/>
        <w:t xml:space="preserve">If you are a </w:t>
      </w:r>
      <w:r w:rsidR="00411EED" w:rsidRPr="00411EED">
        <w:rPr>
          <w:position w:val="6"/>
          <w:sz w:val="16"/>
          <w:szCs w:val="16"/>
        </w:rPr>
        <w:t>*</w:t>
      </w:r>
      <w:r w:rsidRPr="00411EED">
        <w:t xml:space="preserve">member of a </w:t>
      </w:r>
      <w:r w:rsidR="00411EED" w:rsidRPr="00411EED">
        <w:rPr>
          <w:position w:val="6"/>
          <w:sz w:val="16"/>
          <w:szCs w:val="16"/>
        </w:rPr>
        <w:t>*</w:t>
      </w:r>
      <w:r w:rsidRPr="00411EED">
        <w:t xml:space="preserve">GST group, your </w:t>
      </w:r>
      <w:r w:rsidR="000E37F3" w:rsidRPr="00411EED">
        <w:rPr>
          <w:b/>
          <w:i/>
        </w:rPr>
        <w:t>projected GST turnover</w:t>
      </w:r>
      <w:r w:rsidRPr="00411EED">
        <w:t xml:space="preserve"> at a time during a particular month is the sum of the </w:t>
      </w:r>
      <w:r w:rsidR="00411EED" w:rsidRPr="00411EED">
        <w:rPr>
          <w:position w:val="6"/>
          <w:sz w:val="16"/>
          <w:szCs w:val="16"/>
        </w:rPr>
        <w:lastRenderedPageBreak/>
        <w:t>*</w:t>
      </w:r>
      <w:r w:rsidRPr="00411EED">
        <w:t>values of all the supplies that you or any other member of the group have made, or are likely to make, during that month and the next 11 months other than:</w:t>
      </w:r>
    </w:p>
    <w:p w:rsidR="00300522" w:rsidRPr="00411EED" w:rsidRDefault="00300522" w:rsidP="00300522">
      <w:pPr>
        <w:pStyle w:val="paragraph"/>
      </w:pPr>
      <w:r w:rsidRPr="00411EED">
        <w:tab/>
        <w:t>(a)</w:t>
      </w:r>
      <w:r w:rsidRPr="00411EED">
        <w:tab/>
        <w:t>supplies made from one member of the group to another member of the group; or</w:t>
      </w:r>
    </w:p>
    <w:p w:rsidR="00300522" w:rsidRPr="00411EED" w:rsidRDefault="00300522" w:rsidP="00300522">
      <w:pPr>
        <w:pStyle w:val="paragraph"/>
      </w:pPr>
      <w:r w:rsidRPr="00411EED">
        <w:tab/>
        <w:t>(b)</w:t>
      </w:r>
      <w:r w:rsidRPr="00411EED">
        <w:tab/>
        <w:t xml:space="preserve">supplies that are </w:t>
      </w:r>
      <w:r w:rsidR="00411EED" w:rsidRPr="00411EED">
        <w:rPr>
          <w:position w:val="6"/>
          <w:sz w:val="16"/>
          <w:szCs w:val="16"/>
        </w:rPr>
        <w:t>*</w:t>
      </w:r>
      <w:r w:rsidRPr="00411EED">
        <w:t>input taxed; or</w:t>
      </w:r>
    </w:p>
    <w:p w:rsidR="00300522" w:rsidRPr="00411EED" w:rsidRDefault="00300522" w:rsidP="00300522">
      <w:pPr>
        <w:pStyle w:val="paragraph"/>
      </w:pPr>
      <w:r w:rsidRPr="00411EED">
        <w:tab/>
        <w:t>(c)</w:t>
      </w:r>
      <w:r w:rsidRPr="00411EED">
        <w:tab/>
        <w:t xml:space="preserve">supplies that are not for </w:t>
      </w:r>
      <w:r w:rsidR="00411EED" w:rsidRPr="00411EED">
        <w:rPr>
          <w:position w:val="6"/>
          <w:sz w:val="16"/>
          <w:szCs w:val="16"/>
        </w:rPr>
        <w:t>*</w:t>
      </w:r>
      <w:r w:rsidRPr="00411EED">
        <w:t xml:space="preserve">consideration (and are not </w:t>
      </w:r>
      <w:r w:rsidR="00411EED" w:rsidRPr="00411EED">
        <w:rPr>
          <w:position w:val="6"/>
          <w:sz w:val="16"/>
          <w:szCs w:val="16"/>
        </w:rPr>
        <w:t>*</w:t>
      </w:r>
      <w:r w:rsidRPr="00411EED">
        <w:t>taxable supplies under section</w:t>
      </w:r>
      <w:r w:rsidR="00411EED">
        <w:t> </w:t>
      </w:r>
      <w:r w:rsidRPr="00411EED">
        <w:t>72</w:t>
      </w:r>
      <w:r w:rsidR="00411EED">
        <w:noBreakHyphen/>
      </w:r>
      <w:r w:rsidRPr="00411EED">
        <w:t>5); or</w:t>
      </w:r>
    </w:p>
    <w:p w:rsidR="00300522" w:rsidRPr="00411EED" w:rsidRDefault="00300522" w:rsidP="00300522">
      <w:pPr>
        <w:pStyle w:val="paragraph"/>
      </w:pPr>
      <w:r w:rsidRPr="00411EED">
        <w:tab/>
        <w:t>(d)</w:t>
      </w:r>
      <w:r w:rsidRPr="00411EED">
        <w:tab/>
        <w:t xml:space="preserve">supplies that are not made in connection with an </w:t>
      </w:r>
      <w:r w:rsidR="00411EED" w:rsidRPr="00411EED">
        <w:rPr>
          <w:position w:val="6"/>
          <w:sz w:val="16"/>
          <w:szCs w:val="16"/>
        </w:rPr>
        <w:t>*</w:t>
      </w:r>
      <w:r w:rsidRPr="00411EED">
        <w:t xml:space="preserve">enterprise that you </w:t>
      </w:r>
      <w:r w:rsidR="00411EED" w:rsidRPr="00411EED">
        <w:rPr>
          <w:position w:val="6"/>
          <w:sz w:val="16"/>
          <w:szCs w:val="16"/>
        </w:rPr>
        <w:t>*</w:t>
      </w:r>
      <w:r w:rsidRPr="00411EED">
        <w:t>carry on.</w:t>
      </w:r>
    </w:p>
    <w:p w:rsidR="00300522" w:rsidRPr="00411EED" w:rsidRDefault="00300522" w:rsidP="00300522">
      <w:pPr>
        <w:pStyle w:val="SubsectionHead"/>
      </w:pPr>
      <w:r w:rsidRPr="00411EED">
        <w:t>Supplies that are disregarded</w:t>
      </w:r>
    </w:p>
    <w:p w:rsidR="00300522" w:rsidRPr="00411EED" w:rsidRDefault="00300522" w:rsidP="00300522">
      <w:pPr>
        <w:pStyle w:val="subsection"/>
      </w:pPr>
      <w:r w:rsidRPr="00411EED">
        <w:tab/>
        <w:t>(3)</w:t>
      </w:r>
      <w:r w:rsidRPr="00411EED">
        <w:tab/>
        <w:t xml:space="preserve">In working out your </w:t>
      </w:r>
      <w:r w:rsidR="000E37F3" w:rsidRPr="00411EED">
        <w:rPr>
          <w:b/>
          <w:i/>
        </w:rPr>
        <w:t>projected GST turnover</w:t>
      </w:r>
      <w:r w:rsidRPr="00411EED">
        <w:t>, disregard:</w:t>
      </w:r>
    </w:p>
    <w:p w:rsidR="00300522" w:rsidRPr="00411EED" w:rsidRDefault="00300522" w:rsidP="00300522">
      <w:pPr>
        <w:pStyle w:val="paragraph"/>
      </w:pPr>
      <w:r w:rsidRPr="00411EED">
        <w:tab/>
        <w:t>(a)</w:t>
      </w:r>
      <w:r w:rsidRPr="00411EED">
        <w:tab/>
        <w:t xml:space="preserve">any supply that is not </w:t>
      </w:r>
      <w:r w:rsidR="00411EED" w:rsidRPr="00411EED">
        <w:rPr>
          <w:position w:val="6"/>
          <w:sz w:val="16"/>
        </w:rPr>
        <w:t>*</w:t>
      </w:r>
      <w:r w:rsidRPr="00411EED">
        <w:t xml:space="preserve">connected with </w:t>
      </w:r>
      <w:r w:rsidR="00A969D7" w:rsidRPr="00411EED">
        <w:t>the indirect tax zone</w:t>
      </w:r>
      <w:r w:rsidRPr="00411EED">
        <w:t>; and</w:t>
      </w:r>
    </w:p>
    <w:p w:rsidR="00865824" w:rsidRPr="00411EED" w:rsidRDefault="00865824" w:rsidP="00865824">
      <w:pPr>
        <w:pStyle w:val="paragraph"/>
      </w:pPr>
      <w:r w:rsidRPr="00411EED">
        <w:tab/>
        <w:t>(b)</w:t>
      </w:r>
      <w:r w:rsidRPr="00411EED">
        <w:tab/>
        <w:t>any supply that is connected with the indirect tax zone because of paragraph</w:t>
      </w:r>
      <w:r w:rsidR="00411EED">
        <w:t> </w:t>
      </w:r>
      <w:r w:rsidRPr="00411EED">
        <w:t>9</w:t>
      </w:r>
      <w:r w:rsidR="00411EED">
        <w:noBreakHyphen/>
      </w:r>
      <w:r w:rsidRPr="00411EED">
        <w:t>25(5)(c), unless:</w:t>
      </w:r>
    </w:p>
    <w:p w:rsidR="00865824" w:rsidRPr="00411EED" w:rsidRDefault="00865824" w:rsidP="00865824">
      <w:pPr>
        <w:pStyle w:val="paragraphsub"/>
      </w:pPr>
      <w:r w:rsidRPr="00411EED">
        <w:tab/>
        <w:t>(i)</w:t>
      </w:r>
      <w:r w:rsidRPr="00411EED">
        <w:tab/>
        <w:t xml:space="preserve">the supply is made to an </w:t>
      </w:r>
      <w:r w:rsidR="00411EED" w:rsidRPr="00411EED">
        <w:rPr>
          <w:position w:val="6"/>
          <w:sz w:val="16"/>
        </w:rPr>
        <w:t>*</w:t>
      </w:r>
      <w:r w:rsidRPr="00411EED">
        <w:t>Australian consumer; and</w:t>
      </w:r>
    </w:p>
    <w:p w:rsidR="00865824" w:rsidRPr="00411EED" w:rsidRDefault="00865824" w:rsidP="00865824">
      <w:pPr>
        <w:pStyle w:val="paragraphsub"/>
      </w:pPr>
      <w:r w:rsidRPr="00411EED">
        <w:tab/>
        <w:t>(ii)</w:t>
      </w:r>
      <w:r w:rsidRPr="00411EED">
        <w:tab/>
        <w:t xml:space="preserve">the supply is not </w:t>
      </w:r>
      <w:r w:rsidR="00411EED" w:rsidRPr="00411EED">
        <w:rPr>
          <w:position w:val="6"/>
          <w:sz w:val="16"/>
        </w:rPr>
        <w:t>*</w:t>
      </w:r>
      <w:r w:rsidRPr="00411EED">
        <w:t>GST</w:t>
      </w:r>
      <w:r w:rsidR="00411EED">
        <w:noBreakHyphen/>
      </w:r>
      <w:r w:rsidRPr="00411EED">
        <w:t>free; and</w:t>
      </w:r>
    </w:p>
    <w:p w:rsidR="00865824" w:rsidRPr="00411EED" w:rsidRDefault="00865824" w:rsidP="00865824">
      <w:pPr>
        <w:pStyle w:val="paragraphsub"/>
      </w:pPr>
      <w:r w:rsidRPr="00411EED">
        <w:tab/>
        <w:t>(iii)</w:t>
      </w:r>
      <w:r w:rsidRPr="00411EED">
        <w:tab/>
        <w:t xml:space="preserve">the thing to be acquired under the right or option referred to in that paragraph is not goods or </w:t>
      </w:r>
      <w:r w:rsidR="00411EED" w:rsidRPr="00411EED">
        <w:rPr>
          <w:position w:val="6"/>
          <w:sz w:val="16"/>
        </w:rPr>
        <w:t>*</w:t>
      </w:r>
      <w:r w:rsidRPr="00411EED">
        <w:t>real property; and</w:t>
      </w:r>
    </w:p>
    <w:p w:rsidR="00300522" w:rsidRPr="00411EED" w:rsidRDefault="00300522" w:rsidP="00300522">
      <w:pPr>
        <w:pStyle w:val="paragraph"/>
      </w:pPr>
      <w:r w:rsidRPr="00411EED">
        <w:tab/>
        <w:t>(c)</w:t>
      </w:r>
      <w:r w:rsidRPr="00411EED">
        <w:tab/>
        <w:t xml:space="preserve">any supply (other than a supply covered by </w:t>
      </w:r>
      <w:r w:rsidR="00411EED">
        <w:t>paragraph (</w:t>
      </w:r>
      <w:r w:rsidRPr="00411EED">
        <w:t>a) or (b)):</w:t>
      </w:r>
    </w:p>
    <w:p w:rsidR="00300522" w:rsidRPr="00411EED" w:rsidRDefault="00300522" w:rsidP="00300522">
      <w:pPr>
        <w:pStyle w:val="paragraphsub"/>
      </w:pPr>
      <w:r w:rsidRPr="00411EED">
        <w:tab/>
        <w:t>(i)</w:t>
      </w:r>
      <w:r w:rsidRPr="00411EED">
        <w:tab/>
        <w:t xml:space="preserve">of a right or option to use </w:t>
      </w:r>
      <w:r w:rsidR="00411EED" w:rsidRPr="00411EED">
        <w:rPr>
          <w:position w:val="6"/>
          <w:sz w:val="16"/>
        </w:rPr>
        <w:t>*</w:t>
      </w:r>
      <w:r w:rsidRPr="00411EED">
        <w:t xml:space="preserve">commercial accommodation in </w:t>
      </w:r>
      <w:r w:rsidR="00A969D7" w:rsidRPr="00411EED">
        <w:t>the indirect tax zone</w:t>
      </w:r>
      <w:r w:rsidRPr="00411EED">
        <w:t>; and</w:t>
      </w:r>
    </w:p>
    <w:p w:rsidR="00300522" w:rsidRPr="00411EED" w:rsidRDefault="00300522" w:rsidP="00300522">
      <w:pPr>
        <w:pStyle w:val="paragraphsub"/>
      </w:pPr>
      <w:r w:rsidRPr="00411EED">
        <w:tab/>
        <w:t>(ii)</w:t>
      </w:r>
      <w:r w:rsidRPr="00411EED">
        <w:tab/>
        <w:t xml:space="preserve">that is not made in </w:t>
      </w:r>
      <w:r w:rsidR="00A969D7" w:rsidRPr="00411EED">
        <w:t>the indirect tax zone</w:t>
      </w:r>
      <w:r w:rsidRPr="00411EED">
        <w:t>; and</w:t>
      </w:r>
    </w:p>
    <w:p w:rsidR="00300522" w:rsidRPr="00411EED" w:rsidRDefault="00300522" w:rsidP="00300522">
      <w:pPr>
        <w:pStyle w:val="paragraphsub"/>
      </w:pPr>
      <w:r w:rsidRPr="00411EED">
        <w:tab/>
        <w:t>(iii)</w:t>
      </w:r>
      <w:r w:rsidRPr="00411EED">
        <w:tab/>
        <w:t xml:space="preserve">that is made through an </w:t>
      </w:r>
      <w:r w:rsidR="00411EED" w:rsidRPr="00411EED">
        <w:rPr>
          <w:position w:val="6"/>
          <w:sz w:val="16"/>
        </w:rPr>
        <w:t>*</w:t>
      </w:r>
      <w:r w:rsidRPr="00411EED">
        <w:t xml:space="preserve">enterprise that the supplier does not </w:t>
      </w:r>
      <w:r w:rsidR="00411EED" w:rsidRPr="00411EED">
        <w:rPr>
          <w:position w:val="6"/>
          <w:sz w:val="16"/>
        </w:rPr>
        <w:t>*</w:t>
      </w:r>
      <w:r w:rsidRPr="00411EED">
        <w:t xml:space="preserve">carry on in </w:t>
      </w:r>
      <w:r w:rsidR="00A969D7" w:rsidRPr="00411EED">
        <w:t>the indirect tax zone</w:t>
      </w:r>
      <w:r w:rsidR="00394B13" w:rsidRPr="00411EED">
        <w:t>; and</w:t>
      </w:r>
    </w:p>
    <w:p w:rsidR="00394B13" w:rsidRPr="00411EED" w:rsidRDefault="00394B13" w:rsidP="00394B13">
      <w:pPr>
        <w:pStyle w:val="paragraph"/>
      </w:pPr>
      <w:r w:rsidRPr="00411EED">
        <w:tab/>
        <w:t>(d)</w:t>
      </w:r>
      <w:r w:rsidRPr="00411EED">
        <w:tab/>
        <w:t xml:space="preserve">any </w:t>
      </w:r>
      <w:r w:rsidR="00411EED" w:rsidRPr="00411EED">
        <w:rPr>
          <w:position w:val="6"/>
          <w:sz w:val="16"/>
        </w:rPr>
        <w:t>*</w:t>
      </w:r>
      <w:r w:rsidRPr="00411EED">
        <w:t>GST</w:t>
      </w:r>
      <w:r w:rsidR="00411EED">
        <w:noBreakHyphen/>
      </w:r>
      <w:r w:rsidRPr="00411EED">
        <w:t xml:space="preserve">free supply made by a </w:t>
      </w:r>
      <w:r w:rsidR="00411EED" w:rsidRPr="00411EED">
        <w:rPr>
          <w:position w:val="6"/>
          <w:sz w:val="16"/>
        </w:rPr>
        <w:t>*</w:t>
      </w:r>
      <w:r w:rsidRPr="00411EED">
        <w:t>non</w:t>
      </w:r>
      <w:r w:rsidR="00411EED">
        <w:noBreakHyphen/>
      </w:r>
      <w:r w:rsidRPr="00411EED">
        <w:t xml:space="preserve">resident that does not make the supply through an </w:t>
      </w:r>
      <w:r w:rsidR="00411EED" w:rsidRPr="00411EED">
        <w:rPr>
          <w:position w:val="6"/>
          <w:sz w:val="16"/>
        </w:rPr>
        <w:t>*</w:t>
      </w:r>
      <w:r w:rsidRPr="00411EED">
        <w:t>enterprise that the non</w:t>
      </w:r>
      <w:r w:rsidR="00411EED">
        <w:noBreakHyphen/>
      </w:r>
      <w:r w:rsidRPr="00411EED">
        <w:t xml:space="preserve">resident </w:t>
      </w:r>
      <w:r w:rsidR="00411EED" w:rsidRPr="00411EED">
        <w:rPr>
          <w:position w:val="6"/>
          <w:sz w:val="16"/>
        </w:rPr>
        <w:t>*</w:t>
      </w:r>
      <w:r w:rsidRPr="00411EED">
        <w:t>carries on in the indirect tax zone.</w:t>
      </w:r>
    </w:p>
    <w:p w:rsidR="00300522" w:rsidRPr="00411EED" w:rsidRDefault="00300522" w:rsidP="00300522">
      <w:pPr>
        <w:pStyle w:val="ActHead5"/>
      </w:pPr>
      <w:bookmarkStart w:id="1072" w:name="_Toc471394103"/>
      <w:r w:rsidRPr="005A283F">
        <w:rPr>
          <w:rStyle w:val="CharSectno"/>
        </w:rPr>
        <w:lastRenderedPageBreak/>
        <w:t>188</w:t>
      </w:r>
      <w:r w:rsidR="00411EED" w:rsidRPr="005A283F">
        <w:rPr>
          <w:rStyle w:val="CharSectno"/>
        </w:rPr>
        <w:noBreakHyphen/>
      </w:r>
      <w:r w:rsidRPr="005A283F">
        <w:rPr>
          <w:rStyle w:val="CharSectno"/>
        </w:rPr>
        <w:t>22</w:t>
      </w:r>
      <w:r w:rsidRPr="00411EED">
        <w:t xml:space="preserve">  Settlements of insurance claims to be disregarded</w:t>
      </w:r>
      <w:bookmarkEnd w:id="1072"/>
    </w:p>
    <w:p w:rsidR="00300522" w:rsidRPr="00411EED" w:rsidRDefault="00300522" w:rsidP="00300522">
      <w:pPr>
        <w:pStyle w:val="subsection"/>
      </w:pPr>
      <w:r w:rsidRPr="00411EED">
        <w:tab/>
      </w:r>
      <w:r w:rsidRPr="00411EED">
        <w:tab/>
        <w:t xml:space="preserve">In working out your </w:t>
      </w:r>
      <w:r w:rsidR="00411EED" w:rsidRPr="00411EED">
        <w:rPr>
          <w:position w:val="6"/>
          <w:sz w:val="16"/>
          <w:szCs w:val="16"/>
        </w:rPr>
        <w:t>*</w:t>
      </w:r>
      <w:r w:rsidRPr="00411EED">
        <w:t xml:space="preserve">current </w:t>
      </w:r>
      <w:r w:rsidR="0007491D" w:rsidRPr="00411EED">
        <w:t>GST turnover</w:t>
      </w:r>
      <w:r w:rsidRPr="00411EED">
        <w:t xml:space="preserve"> or your </w:t>
      </w:r>
      <w:r w:rsidR="00411EED" w:rsidRPr="00411EED">
        <w:rPr>
          <w:position w:val="6"/>
          <w:sz w:val="16"/>
          <w:szCs w:val="16"/>
        </w:rPr>
        <w:t>*</w:t>
      </w:r>
      <w:r w:rsidRPr="00411EED">
        <w:t xml:space="preserve">projected </w:t>
      </w:r>
      <w:r w:rsidR="0007491D" w:rsidRPr="00411EED">
        <w:t>GST turnover</w:t>
      </w:r>
      <w:r w:rsidRPr="00411EED">
        <w:t xml:space="preserve">, disregard any supply that you have made to the extent that the </w:t>
      </w:r>
      <w:r w:rsidR="00411EED" w:rsidRPr="00411EED">
        <w:rPr>
          <w:position w:val="6"/>
          <w:sz w:val="16"/>
          <w:szCs w:val="16"/>
        </w:rPr>
        <w:t>*</w:t>
      </w:r>
      <w:r w:rsidRPr="00411EED">
        <w:t>consideration for the supply:</w:t>
      </w:r>
    </w:p>
    <w:p w:rsidR="00300522" w:rsidRPr="00411EED" w:rsidRDefault="00300522" w:rsidP="00300522">
      <w:pPr>
        <w:pStyle w:val="paragraph"/>
      </w:pPr>
      <w:r w:rsidRPr="00411EED">
        <w:tab/>
        <w:t>(a)</w:t>
      </w:r>
      <w:r w:rsidRPr="00411EED">
        <w:tab/>
        <w:t xml:space="preserve">is a payment of </w:t>
      </w:r>
      <w:r w:rsidR="00411EED" w:rsidRPr="00411EED">
        <w:rPr>
          <w:position w:val="6"/>
          <w:sz w:val="16"/>
          <w:szCs w:val="16"/>
        </w:rPr>
        <w:t>*</w:t>
      </w:r>
      <w:r w:rsidRPr="00411EED">
        <w:t xml:space="preserve">money, or a supply, by an insurer in settlement of a claim under an </w:t>
      </w:r>
      <w:r w:rsidR="00411EED" w:rsidRPr="00411EED">
        <w:rPr>
          <w:position w:val="6"/>
          <w:sz w:val="16"/>
          <w:szCs w:val="16"/>
        </w:rPr>
        <w:t>*</w:t>
      </w:r>
      <w:r w:rsidRPr="00411EED">
        <w:t>insurance policy; or</w:t>
      </w:r>
    </w:p>
    <w:p w:rsidR="00300522" w:rsidRPr="00411EED" w:rsidRDefault="00300522" w:rsidP="00300522">
      <w:pPr>
        <w:pStyle w:val="paragraph"/>
      </w:pPr>
      <w:r w:rsidRPr="00411EED">
        <w:tab/>
        <w:t>(aa)</w:t>
      </w:r>
      <w:r w:rsidRPr="00411EED">
        <w:tab/>
        <w:t xml:space="preserve">is a </w:t>
      </w:r>
      <w:r w:rsidR="00411EED" w:rsidRPr="00411EED">
        <w:rPr>
          <w:position w:val="6"/>
          <w:sz w:val="16"/>
        </w:rPr>
        <w:t>*</w:t>
      </w:r>
      <w:r w:rsidRPr="00411EED">
        <w:t xml:space="preserve">CTP dual premium or election payment or supply, a </w:t>
      </w:r>
      <w:r w:rsidR="00411EED" w:rsidRPr="00411EED">
        <w:rPr>
          <w:position w:val="6"/>
          <w:sz w:val="16"/>
        </w:rPr>
        <w:t>*</w:t>
      </w:r>
      <w:r w:rsidRPr="00411EED">
        <w:t xml:space="preserve">CTP hybrid payment or supply or a </w:t>
      </w:r>
      <w:r w:rsidR="00411EED" w:rsidRPr="00411EED">
        <w:rPr>
          <w:position w:val="6"/>
          <w:sz w:val="16"/>
        </w:rPr>
        <w:t>*</w:t>
      </w:r>
      <w:r w:rsidRPr="00411EED">
        <w:t>CTP compensation or ancillary payment or supply; or</w:t>
      </w:r>
    </w:p>
    <w:p w:rsidR="00300522" w:rsidRPr="00411EED" w:rsidRDefault="00300522" w:rsidP="00300522">
      <w:pPr>
        <w:pStyle w:val="paragraph"/>
      </w:pPr>
      <w:r w:rsidRPr="00411EED">
        <w:tab/>
        <w:t>(b)</w:t>
      </w:r>
      <w:r w:rsidRPr="00411EED">
        <w:tab/>
        <w:t xml:space="preserve">is a payment of money, or a supply, by an </w:t>
      </w:r>
      <w:r w:rsidR="00411EED" w:rsidRPr="00411EED">
        <w:rPr>
          <w:position w:val="6"/>
          <w:sz w:val="16"/>
          <w:szCs w:val="16"/>
        </w:rPr>
        <w:t>*</w:t>
      </w:r>
      <w:r w:rsidRPr="00411EED">
        <w:t>HIH rescue entity in the circumstances referred to in subsection</w:t>
      </w:r>
      <w:r w:rsidR="00411EED">
        <w:t> </w:t>
      </w:r>
      <w:r w:rsidRPr="00411EED">
        <w:t>78</w:t>
      </w:r>
      <w:r w:rsidR="00411EED">
        <w:noBreakHyphen/>
      </w:r>
      <w:r w:rsidRPr="00411EED">
        <w:t>120(1).</w:t>
      </w:r>
    </w:p>
    <w:p w:rsidR="00300522" w:rsidRPr="00411EED" w:rsidRDefault="00300522" w:rsidP="00300522">
      <w:pPr>
        <w:pStyle w:val="notetext"/>
      </w:pPr>
      <w:r w:rsidRPr="00411EED">
        <w:t>Note:</w:t>
      </w:r>
      <w:r w:rsidRPr="00411EED">
        <w:tab/>
        <w:t>Under Subdivision</w:t>
      </w:r>
      <w:r w:rsidR="00411EED">
        <w:t> </w:t>
      </w:r>
      <w:r w:rsidRPr="00411EED">
        <w:t>78</w:t>
      </w:r>
      <w:r w:rsidR="00411EED">
        <w:noBreakHyphen/>
      </w:r>
      <w:r w:rsidRPr="00411EED">
        <w:t>B, your settlements of insurance claims can be treated as constituting supplies by insured entities.</w:t>
      </w:r>
    </w:p>
    <w:p w:rsidR="00314A48" w:rsidRPr="00411EED" w:rsidRDefault="00314A48" w:rsidP="00314A48">
      <w:pPr>
        <w:pStyle w:val="ActHead5"/>
      </w:pPr>
      <w:bookmarkStart w:id="1073" w:name="_Toc471394104"/>
      <w:r w:rsidRPr="005A283F">
        <w:rPr>
          <w:rStyle w:val="CharSectno"/>
        </w:rPr>
        <w:t>188</w:t>
      </w:r>
      <w:r w:rsidR="00411EED" w:rsidRPr="005A283F">
        <w:rPr>
          <w:rStyle w:val="CharSectno"/>
        </w:rPr>
        <w:noBreakHyphen/>
      </w:r>
      <w:r w:rsidRPr="005A283F">
        <w:rPr>
          <w:rStyle w:val="CharSectno"/>
        </w:rPr>
        <w:t>23</w:t>
      </w:r>
      <w:r w:rsidRPr="00411EED">
        <w:t xml:space="preserve">  Supplies “reverse charged” under Division</w:t>
      </w:r>
      <w:r w:rsidR="00411EED">
        <w:t> </w:t>
      </w:r>
      <w:r w:rsidRPr="00411EED">
        <w:t>83 not to be included in a recipient’s GST turnover</w:t>
      </w:r>
      <w:bookmarkEnd w:id="1073"/>
    </w:p>
    <w:p w:rsidR="00300522" w:rsidRPr="00411EED" w:rsidRDefault="00300522" w:rsidP="00300522">
      <w:pPr>
        <w:pStyle w:val="subsection"/>
      </w:pPr>
      <w:r w:rsidRPr="00411EED">
        <w:tab/>
      </w:r>
      <w:r w:rsidRPr="00411EED">
        <w:tab/>
        <w:t xml:space="preserve">To avoid doubt, if the GST on a </w:t>
      </w:r>
      <w:r w:rsidR="00411EED" w:rsidRPr="00411EED">
        <w:rPr>
          <w:position w:val="6"/>
          <w:sz w:val="16"/>
          <w:szCs w:val="16"/>
        </w:rPr>
        <w:t>*</w:t>
      </w:r>
      <w:r w:rsidRPr="00411EED">
        <w:t>taxable supply is, under Division</w:t>
      </w:r>
      <w:r w:rsidR="00411EED">
        <w:t> </w:t>
      </w:r>
      <w:r w:rsidRPr="00411EED">
        <w:t xml:space="preserve">83, payable by the </w:t>
      </w:r>
      <w:r w:rsidR="00411EED" w:rsidRPr="00411EED">
        <w:rPr>
          <w:position w:val="6"/>
          <w:sz w:val="16"/>
          <w:szCs w:val="16"/>
        </w:rPr>
        <w:t>*</w:t>
      </w:r>
      <w:r w:rsidRPr="00411EED">
        <w:t xml:space="preserve">recipient of the supply, that supply is disregarded in working out the </w:t>
      </w:r>
      <w:r w:rsidR="00411EED" w:rsidRPr="00411EED">
        <w:rPr>
          <w:position w:val="6"/>
          <w:sz w:val="16"/>
          <w:szCs w:val="16"/>
        </w:rPr>
        <w:t>*</w:t>
      </w:r>
      <w:r w:rsidRPr="00411EED">
        <w:t xml:space="preserve">current </w:t>
      </w:r>
      <w:r w:rsidR="00B34060" w:rsidRPr="00411EED">
        <w:t>GST turnover</w:t>
      </w:r>
      <w:r w:rsidRPr="00411EED">
        <w:t xml:space="preserve"> or the </w:t>
      </w:r>
      <w:r w:rsidR="00411EED" w:rsidRPr="00411EED">
        <w:rPr>
          <w:position w:val="6"/>
          <w:sz w:val="16"/>
          <w:szCs w:val="16"/>
        </w:rPr>
        <w:t>*</w:t>
      </w:r>
      <w:r w:rsidRPr="00411EED">
        <w:t xml:space="preserve">projected </w:t>
      </w:r>
      <w:r w:rsidR="00B34060" w:rsidRPr="00411EED">
        <w:t>GST turnover</w:t>
      </w:r>
      <w:r w:rsidRPr="00411EED">
        <w:t xml:space="preserve"> of the recipient. </w:t>
      </w:r>
    </w:p>
    <w:p w:rsidR="00300522" w:rsidRPr="00411EED" w:rsidRDefault="00300522" w:rsidP="00300522">
      <w:pPr>
        <w:pStyle w:val="ActHead5"/>
      </w:pPr>
      <w:bookmarkStart w:id="1074" w:name="_Toc471394105"/>
      <w:r w:rsidRPr="005A283F">
        <w:rPr>
          <w:rStyle w:val="CharSectno"/>
        </w:rPr>
        <w:t>188</w:t>
      </w:r>
      <w:r w:rsidR="00411EED" w:rsidRPr="005A283F">
        <w:rPr>
          <w:rStyle w:val="CharSectno"/>
        </w:rPr>
        <w:noBreakHyphen/>
      </w:r>
      <w:r w:rsidRPr="005A283F">
        <w:rPr>
          <w:rStyle w:val="CharSectno"/>
        </w:rPr>
        <w:t>24</w:t>
      </w:r>
      <w:r w:rsidRPr="00411EED">
        <w:t xml:space="preserve">  Supplies to which Subdivision</w:t>
      </w:r>
      <w:r w:rsidR="00411EED">
        <w:t> </w:t>
      </w:r>
      <w:r w:rsidRPr="00411EED">
        <w:t>153</w:t>
      </w:r>
      <w:r w:rsidR="00411EED">
        <w:noBreakHyphen/>
      </w:r>
      <w:r w:rsidRPr="00411EED">
        <w:t>B applies</w:t>
      </w:r>
      <w:bookmarkEnd w:id="1074"/>
      <w:r w:rsidRPr="00411EED">
        <w:t xml:space="preserve"> </w:t>
      </w:r>
    </w:p>
    <w:p w:rsidR="00300522" w:rsidRPr="00411EED" w:rsidRDefault="00300522" w:rsidP="00300522">
      <w:pPr>
        <w:pStyle w:val="subsection"/>
      </w:pPr>
      <w:r w:rsidRPr="00411EED">
        <w:tab/>
        <w:t>(1)</w:t>
      </w:r>
      <w:r w:rsidRPr="00411EED">
        <w:tab/>
        <w:t xml:space="preserve">In working out your </w:t>
      </w:r>
      <w:r w:rsidR="00411EED" w:rsidRPr="00411EED">
        <w:rPr>
          <w:position w:val="6"/>
          <w:sz w:val="16"/>
          <w:szCs w:val="16"/>
        </w:rPr>
        <w:t>*</w:t>
      </w:r>
      <w:r w:rsidRPr="00411EED">
        <w:t xml:space="preserve">current </w:t>
      </w:r>
      <w:r w:rsidR="00B34060" w:rsidRPr="00411EED">
        <w:t>GST turnover</w:t>
      </w:r>
      <w:r w:rsidRPr="00411EED">
        <w:t xml:space="preserve"> or your </w:t>
      </w:r>
      <w:r w:rsidR="00411EED" w:rsidRPr="00411EED">
        <w:rPr>
          <w:position w:val="6"/>
          <w:sz w:val="16"/>
          <w:szCs w:val="16"/>
        </w:rPr>
        <w:t>*</w:t>
      </w:r>
      <w:r w:rsidRPr="00411EED">
        <w:t xml:space="preserve">projected </w:t>
      </w:r>
      <w:r w:rsidR="00B34060" w:rsidRPr="00411EED">
        <w:t>GST turnover</w:t>
      </w:r>
      <w:r w:rsidRPr="00411EED">
        <w:t xml:space="preserve">, you may choose to treat the </w:t>
      </w:r>
      <w:r w:rsidR="00411EED" w:rsidRPr="00411EED">
        <w:rPr>
          <w:position w:val="6"/>
          <w:sz w:val="16"/>
          <w:szCs w:val="16"/>
        </w:rPr>
        <w:t>*</w:t>
      </w:r>
      <w:r w:rsidRPr="00411EED">
        <w:t xml:space="preserve">value of any </w:t>
      </w:r>
      <w:r w:rsidR="00411EED" w:rsidRPr="00411EED">
        <w:rPr>
          <w:position w:val="6"/>
          <w:sz w:val="16"/>
          <w:szCs w:val="16"/>
        </w:rPr>
        <w:t>*</w:t>
      </w:r>
      <w:r w:rsidRPr="00411EED">
        <w:t>taxable supply that, under subsection</w:t>
      </w:r>
      <w:r w:rsidR="00411EED">
        <w:t> </w:t>
      </w:r>
      <w:r w:rsidRPr="00411EED">
        <w:t>153</w:t>
      </w:r>
      <w:r w:rsidR="00411EED">
        <w:noBreakHyphen/>
      </w:r>
      <w:r w:rsidRPr="00411EED">
        <w:t xml:space="preserve">55(1), you are taken to make as an </w:t>
      </w:r>
      <w:r w:rsidR="00A3312B" w:rsidRPr="00411EED">
        <w:t>intermediary</w:t>
      </w:r>
      <w:r w:rsidRPr="00411EED">
        <w:t xml:space="preserve"> as being an amount equal to the difference between: </w:t>
      </w:r>
    </w:p>
    <w:p w:rsidR="00300522" w:rsidRPr="00411EED" w:rsidRDefault="00300522" w:rsidP="00300522">
      <w:pPr>
        <w:pStyle w:val="paragraph"/>
      </w:pPr>
      <w:r w:rsidRPr="00411EED">
        <w:tab/>
        <w:t>(a)</w:t>
      </w:r>
      <w:r w:rsidRPr="00411EED">
        <w:tab/>
        <w:t xml:space="preserve">what is, apart from this section, the value of the supply; and </w:t>
      </w:r>
    </w:p>
    <w:p w:rsidR="00300522" w:rsidRPr="00411EED" w:rsidRDefault="00300522" w:rsidP="00300522">
      <w:pPr>
        <w:pStyle w:val="paragraph"/>
      </w:pPr>
      <w:r w:rsidRPr="00411EED">
        <w:tab/>
        <w:t>(b)</w:t>
      </w:r>
      <w:r w:rsidRPr="00411EED">
        <w:tab/>
        <w:t>the value of the taxable supply that, under subsection</w:t>
      </w:r>
      <w:r w:rsidR="00411EED">
        <w:t> </w:t>
      </w:r>
      <w:r w:rsidRPr="00411EED">
        <w:t>153</w:t>
      </w:r>
      <w:r w:rsidR="00411EED">
        <w:noBreakHyphen/>
      </w:r>
      <w:r w:rsidRPr="00411EED">
        <w:t xml:space="preserve">55(2), is taken to be made to you in relation to the taxable supply that you are taken to make. </w:t>
      </w:r>
    </w:p>
    <w:p w:rsidR="00300522" w:rsidRPr="00411EED" w:rsidRDefault="00300522" w:rsidP="00300522">
      <w:pPr>
        <w:pStyle w:val="subsection"/>
      </w:pPr>
      <w:r w:rsidRPr="00411EED">
        <w:tab/>
        <w:t>(2)</w:t>
      </w:r>
      <w:r w:rsidRPr="00411EED">
        <w:tab/>
        <w:t xml:space="preserve">In working out your </w:t>
      </w:r>
      <w:r w:rsidR="00411EED" w:rsidRPr="00411EED">
        <w:rPr>
          <w:position w:val="6"/>
          <w:sz w:val="16"/>
          <w:szCs w:val="16"/>
        </w:rPr>
        <w:t>*</w:t>
      </w:r>
      <w:r w:rsidRPr="00411EED">
        <w:t xml:space="preserve">current </w:t>
      </w:r>
      <w:r w:rsidR="00B34060" w:rsidRPr="00411EED">
        <w:t>GST turnover</w:t>
      </w:r>
      <w:r w:rsidRPr="00411EED">
        <w:t xml:space="preserve"> or your </w:t>
      </w:r>
      <w:r w:rsidR="00411EED" w:rsidRPr="00411EED">
        <w:rPr>
          <w:position w:val="6"/>
          <w:sz w:val="16"/>
          <w:szCs w:val="16"/>
        </w:rPr>
        <w:t>*</w:t>
      </w:r>
      <w:r w:rsidRPr="00411EED">
        <w:t xml:space="preserve">projected </w:t>
      </w:r>
      <w:r w:rsidR="00B34060" w:rsidRPr="00411EED">
        <w:t>GST turnover</w:t>
      </w:r>
      <w:r w:rsidRPr="00411EED">
        <w:t xml:space="preserve">, you may choose to treat the </w:t>
      </w:r>
      <w:r w:rsidR="00411EED" w:rsidRPr="00411EED">
        <w:rPr>
          <w:position w:val="6"/>
          <w:sz w:val="16"/>
          <w:szCs w:val="16"/>
        </w:rPr>
        <w:t>*</w:t>
      </w:r>
      <w:r w:rsidRPr="00411EED">
        <w:t xml:space="preserve">value of any </w:t>
      </w:r>
      <w:r w:rsidR="00411EED" w:rsidRPr="00411EED">
        <w:rPr>
          <w:position w:val="6"/>
          <w:sz w:val="16"/>
          <w:szCs w:val="16"/>
        </w:rPr>
        <w:t>*</w:t>
      </w:r>
      <w:r w:rsidRPr="00411EED">
        <w:t xml:space="preserve">taxable supply </w:t>
      </w:r>
      <w:r w:rsidRPr="00411EED">
        <w:lastRenderedPageBreak/>
        <w:t>that, under subsection</w:t>
      </w:r>
      <w:r w:rsidR="00411EED">
        <w:t> </w:t>
      </w:r>
      <w:r w:rsidRPr="00411EED">
        <w:t>153</w:t>
      </w:r>
      <w:r w:rsidR="00411EED">
        <w:noBreakHyphen/>
      </w:r>
      <w:r w:rsidRPr="00411EED">
        <w:t xml:space="preserve">60(2), you are taken to make as an </w:t>
      </w:r>
      <w:r w:rsidR="00A3312B" w:rsidRPr="00411EED">
        <w:t>intermediary</w:t>
      </w:r>
      <w:r w:rsidRPr="00411EED">
        <w:t xml:space="preserve"> as being an amount equal to the difference between: </w:t>
      </w:r>
    </w:p>
    <w:p w:rsidR="00300522" w:rsidRPr="00411EED" w:rsidRDefault="00300522" w:rsidP="00300522">
      <w:pPr>
        <w:pStyle w:val="paragraph"/>
      </w:pPr>
      <w:r w:rsidRPr="00411EED">
        <w:tab/>
        <w:t>(a)</w:t>
      </w:r>
      <w:r w:rsidRPr="00411EED">
        <w:tab/>
        <w:t xml:space="preserve">what is, apart from this section, the value of the supply; and </w:t>
      </w:r>
    </w:p>
    <w:p w:rsidR="00300522" w:rsidRPr="00411EED" w:rsidRDefault="00300522" w:rsidP="00300522">
      <w:pPr>
        <w:pStyle w:val="paragraph"/>
      </w:pPr>
      <w:r w:rsidRPr="00411EED">
        <w:tab/>
        <w:t>(b)</w:t>
      </w:r>
      <w:r w:rsidRPr="00411EED">
        <w:tab/>
      </w:r>
      <w:r w:rsidRPr="00411EED">
        <w:rPr>
          <w:position w:val="6"/>
          <w:sz w:val="16"/>
          <w:szCs w:val="16"/>
        </w:rPr>
        <w:t>10</w:t>
      </w:r>
      <w:r w:rsidRPr="00411EED">
        <w:t>/</w:t>
      </w:r>
      <w:r w:rsidRPr="00411EED">
        <w:rPr>
          <w:sz w:val="16"/>
          <w:szCs w:val="16"/>
        </w:rPr>
        <w:t>11</w:t>
      </w:r>
      <w:r w:rsidRPr="00411EED">
        <w:t xml:space="preserve"> of the </w:t>
      </w:r>
      <w:r w:rsidR="00411EED" w:rsidRPr="00411EED">
        <w:rPr>
          <w:position w:val="6"/>
          <w:sz w:val="16"/>
          <w:szCs w:val="16"/>
        </w:rPr>
        <w:t>*</w:t>
      </w:r>
      <w:r w:rsidRPr="00411EED">
        <w:t xml:space="preserve">consideration you provided or are liable to provide for the </w:t>
      </w:r>
      <w:r w:rsidR="00411EED" w:rsidRPr="00411EED">
        <w:rPr>
          <w:position w:val="6"/>
          <w:sz w:val="16"/>
          <w:szCs w:val="16"/>
        </w:rPr>
        <w:t>*</w:t>
      </w:r>
      <w:r w:rsidRPr="00411EED">
        <w:t>creditable acquisition that, under subsection</w:t>
      </w:r>
      <w:r w:rsidR="00411EED">
        <w:t> </w:t>
      </w:r>
      <w:r w:rsidRPr="00411EED">
        <w:t>153</w:t>
      </w:r>
      <w:r w:rsidR="00411EED">
        <w:noBreakHyphen/>
      </w:r>
      <w:r w:rsidRPr="00411EED">
        <w:t xml:space="preserve">60(1), you are taken to make and that relates to that supply. </w:t>
      </w:r>
    </w:p>
    <w:p w:rsidR="00300522" w:rsidRPr="00411EED" w:rsidRDefault="00300522" w:rsidP="00300522">
      <w:pPr>
        <w:pStyle w:val="ActHead5"/>
      </w:pPr>
      <w:bookmarkStart w:id="1075" w:name="_Toc471394106"/>
      <w:r w:rsidRPr="005A283F">
        <w:rPr>
          <w:rStyle w:val="CharSectno"/>
        </w:rPr>
        <w:t>188</w:t>
      </w:r>
      <w:r w:rsidR="00411EED" w:rsidRPr="005A283F">
        <w:rPr>
          <w:rStyle w:val="CharSectno"/>
        </w:rPr>
        <w:noBreakHyphen/>
      </w:r>
      <w:r w:rsidRPr="005A283F">
        <w:rPr>
          <w:rStyle w:val="CharSectno"/>
        </w:rPr>
        <w:t>25</w:t>
      </w:r>
      <w:r w:rsidRPr="00411EED">
        <w:t xml:space="preserve">  Transfer of capital assets, and termination etc. of enterprise, to be disregarded</w:t>
      </w:r>
      <w:bookmarkEnd w:id="1075"/>
    </w:p>
    <w:p w:rsidR="00300522" w:rsidRPr="00411EED" w:rsidRDefault="00300522" w:rsidP="00300522">
      <w:pPr>
        <w:pStyle w:val="subsection"/>
      </w:pPr>
      <w:r w:rsidRPr="00411EED">
        <w:tab/>
      </w:r>
      <w:r w:rsidRPr="00411EED">
        <w:tab/>
        <w:t xml:space="preserve">In working out your </w:t>
      </w:r>
      <w:r w:rsidR="00411EED" w:rsidRPr="00411EED">
        <w:rPr>
          <w:position w:val="6"/>
          <w:sz w:val="16"/>
          <w:szCs w:val="16"/>
        </w:rPr>
        <w:t>*</w:t>
      </w:r>
      <w:r w:rsidRPr="00411EED">
        <w:t xml:space="preserve">projected </w:t>
      </w:r>
      <w:r w:rsidR="007F1259" w:rsidRPr="00411EED">
        <w:t>GST turnover</w:t>
      </w:r>
      <w:r w:rsidRPr="00411EED">
        <w:t>, disregard:</w:t>
      </w:r>
    </w:p>
    <w:p w:rsidR="00300522" w:rsidRPr="00411EED" w:rsidRDefault="00300522" w:rsidP="00300522">
      <w:pPr>
        <w:pStyle w:val="paragraph"/>
      </w:pPr>
      <w:r w:rsidRPr="00411EED">
        <w:tab/>
        <w:t>(a)</w:t>
      </w:r>
      <w:r w:rsidRPr="00411EED">
        <w:tab/>
        <w:t>any supply made, or likely to be made, by you by way of transfer of ownership of a capital asset of yours; and</w:t>
      </w:r>
    </w:p>
    <w:p w:rsidR="00300522" w:rsidRPr="00411EED" w:rsidRDefault="00300522" w:rsidP="00300522">
      <w:pPr>
        <w:pStyle w:val="paragraph"/>
      </w:pPr>
      <w:r w:rsidRPr="00411EED">
        <w:tab/>
        <w:t>(b)</w:t>
      </w:r>
      <w:r w:rsidRPr="00411EED">
        <w:tab/>
        <w:t>any supply made, or likely to be made, by you solely as a consequence of:</w:t>
      </w:r>
    </w:p>
    <w:p w:rsidR="00300522" w:rsidRPr="00411EED" w:rsidRDefault="00300522" w:rsidP="00300522">
      <w:pPr>
        <w:pStyle w:val="paragraphsub"/>
      </w:pPr>
      <w:r w:rsidRPr="00411EED">
        <w:tab/>
        <w:t>(i)</w:t>
      </w:r>
      <w:r w:rsidRPr="00411EED">
        <w:tab/>
        <w:t xml:space="preserve">ceasing to carry on an </w:t>
      </w:r>
      <w:r w:rsidR="00411EED" w:rsidRPr="00411EED">
        <w:rPr>
          <w:position w:val="6"/>
          <w:sz w:val="16"/>
          <w:szCs w:val="16"/>
        </w:rPr>
        <w:t>*</w:t>
      </w:r>
      <w:r w:rsidRPr="00411EED">
        <w:t>enterprise; or</w:t>
      </w:r>
    </w:p>
    <w:p w:rsidR="00300522" w:rsidRPr="00411EED" w:rsidRDefault="00300522" w:rsidP="00300522">
      <w:pPr>
        <w:pStyle w:val="paragraphsub"/>
      </w:pPr>
      <w:r w:rsidRPr="00411EED">
        <w:tab/>
        <w:t>(ii)</w:t>
      </w:r>
      <w:r w:rsidRPr="00411EED">
        <w:tab/>
        <w:t>substantially and permanently reducing the size or scale of an enterprise.</w:t>
      </w:r>
    </w:p>
    <w:p w:rsidR="00300522" w:rsidRPr="00411EED" w:rsidRDefault="00300522" w:rsidP="00300522">
      <w:pPr>
        <w:pStyle w:val="ActHead5"/>
      </w:pPr>
      <w:bookmarkStart w:id="1076" w:name="_Toc471394107"/>
      <w:r w:rsidRPr="005A283F">
        <w:rPr>
          <w:rStyle w:val="CharSectno"/>
        </w:rPr>
        <w:t>188</w:t>
      </w:r>
      <w:r w:rsidR="00411EED" w:rsidRPr="005A283F">
        <w:rPr>
          <w:rStyle w:val="CharSectno"/>
        </w:rPr>
        <w:noBreakHyphen/>
      </w:r>
      <w:r w:rsidRPr="005A283F">
        <w:rPr>
          <w:rStyle w:val="CharSectno"/>
        </w:rPr>
        <w:t>30</w:t>
      </w:r>
      <w:r w:rsidRPr="00411EED">
        <w:t xml:space="preserve">  The value of non</w:t>
      </w:r>
      <w:r w:rsidR="00411EED">
        <w:noBreakHyphen/>
      </w:r>
      <w:r w:rsidRPr="00411EED">
        <w:t>taxable supplies</w:t>
      </w:r>
      <w:bookmarkEnd w:id="1076"/>
    </w:p>
    <w:p w:rsidR="00300522" w:rsidRPr="00411EED" w:rsidRDefault="00300522" w:rsidP="00300522">
      <w:pPr>
        <w:pStyle w:val="subsection"/>
      </w:pPr>
      <w:r w:rsidRPr="00411EED">
        <w:tab/>
      </w:r>
      <w:r w:rsidRPr="00411EED">
        <w:tab/>
        <w:t xml:space="preserve">For the purposes only of this Division, the value of a supply that is not a </w:t>
      </w:r>
      <w:r w:rsidR="00411EED" w:rsidRPr="00411EED">
        <w:rPr>
          <w:position w:val="6"/>
          <w:sz w:val="16"/>
          <w:szCs w:val="16"/>
        </w:rPr>
        <w:t>*</w:t>
      </w:r>
      <w:r w:rsidRPr="00411EED">
        <w:t xml:space="preserve">taxable supply is taken to be </w:t>
      </w:r>
      <w:r w:rsidRPr="00411EED">
        <w:rPr>
          <w:position w:val="6"/>
          <w:sz w:val="16"/>
          <w:szCs w:val="16"/>
        </w:rPr>
        <w:t>11</w:t>
      </w:r>
      <w:r w:rsidRPr="00411EED">
        <w:t>/</w:t>
      </w:r>
      <w:r w:rsidRPr="00411EED">
        <w:rPr>
          <w:sz w:val="16"/>
          <w:szCs w:val="16"/>
        </w:rPr>
        <w:t>10</w:t>
      </w:r>
      <w:r w:rsidRPr="00411EED">
        <w:t xml:space="preserve"> of what would be the </w:t>
      </w:r>
      <w:r w:rsidR="00411EED" w:rsidRPr="00411EED">
        <w:rPr>
          <w:position w:val="6"/>
          <w:sz w:val="16"/>
          <w:szCs w:val="16"/>
        </w:rPr>
        <w:t>*</w:t>
      </w:r>
      <w:r w:rsidRPr="00411EED">
        <w:t>value of the supply if it were a taxable supply.</w:t>
      </w:r>
    </w:p>
    <w:p w:rsidR="00300522" w:rsidRPr="00411EED" w:rsidRDefault="00300522" w:rsidP="00300522">
      <w:pPr>
        <w:pStyle w:val="TLPnoteright"/>
      </w:pPr>
      <w:r w:rsidRPr="00411EED">
        <w:t>For the basic rules on the value of taxable supplies, see Subdivision</w:t>
      </w:r>
      <w:r w:rsidR="00411EED">
        <w:t> </w:t>
      </w:r>
      <w:r w:rsidRPr="00411EED">
        <w:t>9</w:t>
      </w:r>
      <w:r w:rsidR="00411EED">
        <w:noBreakHyphen/>
      </w:r>
      <w:r w:rsidRPr="00411EED">
        <w:t>C.</w:t>
      </w:r>
    </w:p>
    <w:p w:rsidR="00300522" w:rsidRPr="00411EED" w:rsidRDefault="00300522" w:rsidP="00300522">
      <w:pPr>
        <w:pStyle w:val="ActHead5"/>
      </w:pPr>
      <w:bookmarkStart w:id="1077" w:name="_Toc471394108"/>
      <w:r w:rsidRPr="005A283F">
        <w:rPr>
          <w:rStyle w:val="CharSectno"/>
        </w:rPr>
        <w:t>188</w:t>
      </w:r>
      <w:r w:rsidR="00411EED" w:rsidRPr="005A283F">
        <w:rPr>
          <w:rStyle w:val="CharSectno"/>
        </w:rPr>
        <w:noBreakHyphen/>
      </w:r>
      <w:r w:rsidRPr="005A283F">
        <w:rPr>
          <w:rStyle w:val="CharSectno"/>
        </w:rPr>
        <w:t>32</w:t>
      </w:r>
      <w:r w:rsidRPr="00411EED">
        <w:t xml:space="preserve">  The value of gambling supplies</w:t>
      </w:r>
      <w:bookmarkEnd w:id="1077"/>
      <w:r w:rsidRPr="00411EED">
        <w:t xml:space="preserve"> </w:t>
      </w:r>
    </w:p>
    <w:p w:rsidR="00300522" w:rsidRPr="00411EED" w:rsidRDefault="00300522" w:rsidP="00300522">
      <w:pPr>
        <w:pStyle w:val="subsection"/>
      </w:pPr>
      <w:r w:rsidRPr="00411EED">
        <w:tab/>
      </w:r>
      <w:r w:rsidRPr="00411EED">
        <w:tab/>
        <w:t xml:space="preserve">For the purposes only of this Division, the value of all the </w:t>
      </w:r>
      <w:r w:rsidR="00411EED" w:rsidRPr="00411EED">
        <w:rPr>
          <w:position w:val="6"/>
          <w:sz w:val="16"/>
          <w:szCs w:val="16"/>
        </w:rPr>
        <w:t>*</w:t>
      </w:r>
      <w:r w:rsidRPr="00411EED">
        <w:t xml:space="preserve">gambling supplies that an entity makes during a particular period is taken to be an amount equal to 11 times: </w:t>
      </w:r>
    </w:p>
    <w:p w:rsidR="00300522" w:rsidRPr="00411EED" w:rsidRDefault="00300522" w:rsidP="00300522">
      <w:pPr>
        <w:pStyle w:val="paragraph"/>
      </w:pPr>
      <w:r w:rsidRPr="00411EED">
        <w:tab/>
        <w:t>(a)</w:t>
      </w:r>
      <w:r w:rsidRPr="00411EED">
        <w:tab/>
        <w:t xml:space="preserve">the entity’s </w:t>
      </w:r>
      <w:r w:rsidR="00411EED" w:rsidRPr="00411EED">
        <w:rPr>
          <w:position w:val="6"/>
          <w:sz w:val="16"/>
          <w:szCs w:val="16"/>
        </w:rPr>
        <w:t>*</w:t>
      </w:r>
      <w:r w:rsidRPr="00411EED">
        <w:t xml:space="preserve">global GST amount for that period; or </w:t>
      </w:r>
    </w:p>
    <w:p w:rsidR="00300522" w:rsidRPr="00411EED" w:rsidRDefault="00300522" w:rsidP="00300522">
      <w:pPr>
        <w:pStyle w:val="paragraph"/>
      </w:pPr>
      <w:r w:rsidRPr="00411EED">
        <w:tab/>
        <w:t>(b)</w:t>
      </w:r>
      <w:r w:rsidRPr="00411EED">
        <w:tab/>
        <w:t xml:space="preserve">if that period is not a tax period—what would have been the entity’s global GST amount for the period if that period had been a tax period. </w:t>
      </w:r>
    </w:p>
    <w:p w:rsidR="00300522" w:rsidRPr="00411EED" w:rsidRDefault="00300522" w:rsidP="00300522">
      <w:pPr>
        <w:pStyle w:val="ActHead5"/>
      </w:pPr>
      <w:bookmarkStart w:id="1078" w:name="_Toc471394109"/>
      <w:r w:rsidRPr="005A283F">
        <w:rPr>
          <w:rStyle w:val="CharSectno"/>
        </w:rPr>
        <w:lastRenderedPageBreak/>
        <w:t>188</w:t>
      </w:r>
      <w:r w:rsidR="00411EED" w:rsidRPr="005A283F">
        <w:rPr>
          <w:rStyle w:val="CharSectno"/>
        </w:rPr>
        <w:noBreakHyphen/>
      </w:r>
      <w:r w:rsidRPr="005A283F">
        <w:rPr>
          <w:rStyle w:val="CharSectno"/>
        </w:rPr>
        <w:t>35</w:t>
      </w:r>
      <w:r w:rsidRPr="00411EED">
        <w:t xml:space="preserve">  The value of loans</w:t>
      </w:r>
      <w:bookmarkEnd w:id="1078"/>
    </w:p>
    <w:p w:rsidR="00300522" w:rsidRPr="00411EED" w:rsidRDefault="00300522" w:rsidP="00300522">
      <w:pPr>
        <w:pStyle w:val="subsection"/>
      </w:pPr>
      <w:r w:rsidRPr="00411EED">
        <w:tab/>
      </w:r>
      <w:r w:rsidRPr="00411EED">
        <w:tab/>
        <w:t xml:space="preserve">To the extent that a supply is constituted by a loan of </w:t>
      </w:r>
      <w:r w:rsidR="00411EED" w:rsidRPr="00411EED">
        <w:rPr>
          <w:position w:val="6"/>
          <w:sz w:val="16"/>
          <w:szCs w:val="16"/>
        </w:rPr>
        <w:t>*</w:t>
      </w:r>
      <w:r w:rsidRPr="00411EED">
        <w:t>money, any repayment of the principal, and any obligation to repay the principal, is to be disregarded in working out the value of the supply.</w:t>
      </w:r>
    </w:p>
    <w:p w:rsidR="00300522" w:rsidRPr="00411EED" w:rsidRDefault="00300522" w:rsidP="00300522">
      <w:pPr>
        <w:pStyle w:val="ActHead5"/>
      </w:pPr>
      <w:bookmarkStart w:id="1079" w:name="_Toc471394110"/>
      <w:r w:rsidRPr="005A283F">
        <w:rPr>
          <w:rStyle w:val="CharSectno"/>
        </w:rPr>
        <w:t>188</w:t>
      </w:r>
      <w:r w:rsidR="00411EED" w:rsidRPr="005A283F">
        <w:rPr>
          <w:rStyle w:val="CharSectno"/>
        </w:rPr>
        <w:noBreakHyphen/>
      </w:r>
      <w:r w:rsidRPr="005A283F">
        <w:rPr>
          <w:rStyle w:val="CharSectno"/>
        </w:rPr>
        <w:t>40</w:t>
      </w:r>
      <w:r w:rsidRPr="00411EED">
        <w:t xml:space="preserve">  Supplies of employee services by overseas entities to be disregarded for the registration turnover threshold</w:t>
      </w:r>
      <w:bookmarkEnd w:id="1079"/>
    </w:p>
    <w:p w:rsidR="00300522" w:rsidRPr="00411EED" w:rsidRDefault="00300522" w:rsidP="00300522">
      <w:pPr>
        <w:pStyle w:val="subsection"/>
      </w:pPr>
      <w:r w:rsidRPr="00411EED">
        <w:tab/>
        <w:t>(1)</w:t>
      </w:r>
      <w:r w:rsidRPr="00411EED">
        <w:tab/>
        <w:t xml:space="preserve">In working out a </w:t>
      </w:r>
      <w:r w:rsidR="00411EED" w:rsidRPr="00411EED">
        <w:rPr>
          <w:position w:val="6"/>
          <w:sz w:val="16"/>
          <w:szCs w:val="16"/>
        </w:rPr>
        <w:t>*</w:t>
      </w:r>
      <w:r w:rsidRPr="00411EED">
        <w:t>non</w:t>
      </w:r>
      <w:r w:rsidR="00411EED">
        <w:noBreakHyphen/>
      </w:r>
      <w:r w:rsidRPr="00411EED">
        <w:t xml:space="preserve">resident’s </w:t>
      </w:r>
      <w:r w:rsidR="00411EED" w:rsidRPr="00411EED">
        <w:rPr>
          <w:position w:val="6"/>
          <w:sz w:val="16"/>
          <w:szCs w:val="16"/>
        </w:rPr>
        <w:t>*</w:t>
      </w:r>
      <w:r w:rsidRPr="00411EED">
        <w:t xml:space="preserve">current </w:t>
      </w:r>
      <w:r w:rsidR="008A7A75" w:rsidRPr="00411EED">
        <w:t>GST turnover</w:t>
      </w:r>
      <w:r w:rsidRPr="00411EED">
        <w:t xml:space="preserve"> or </w:t>
      </w:r>
      <w:r w:rsidR="00411EED" w:rsidRPr="00411EED">
        <w:rPr>
          <w:position w:val="6"/>
          <w:sz w:val="16"/>
          <w:szCs w:val="16"/>
        </w:rPr>
        <w:t>*</w:t>
      </w:r>
      <w:r w:rsidRPr="00411EED">
        <w:t xml:space="preserve">projected </w:t>
      </w:r>
      <w:r w:rsidR="008A7A75" w:rsidRPr="00411EED">
        <w:t>GST turnover</w:t>
      </w:r>
      <w:r w:rsidRPr="00411EED">
        <w:t xml:space="preserve"> in order to determine whether it meets the </w:t>
      </w:r>
      <w:r w:rsidR="00411EED" w:rsidRPr="00411EED">
        <w:rPr>
          <w:position w:val="6"/>
          <w:sz w:val="16"/>
          <w:szCs w:val="16"/>
        </w:rPr>
        <w:t>*</w:t>
      </w:r>
      <w:r w:rsidRPr="00411EED">
        <w:t>registration turnover threshold, if:</w:t>
      </w:r>
    </w:p>
    <w:p w:rsidR="00300522" w:rsidRPr="00411EED" w:rsidRDefault="00300522" w:rsidP="00300522">
      <w:pPr>
        <w:pStyle w:val="paragraph"/>
      </w:pPr>
      <w:r w:rsidRPr="00411EED">
        <w:tab/>
        <w:t>(a)</w:t>
      </w:r>
      <w:r w:rsidRPr="00411EED">
        <w:tab/>
        <w:t>the non</w:t>
      </w:r>
      <w:r w:rsidR="00411EED">
        <w:noBreakHyphen/>
      </w:r>
      <w:r w:rsidRPr="00411EED">
        <w:t>resident makes a supply of the services of an employee of the non</w:t>
      </w:r>
      <w:r w:rsidR="00411EED">
        <w:noBreakHyphen/>
      </w:r>
      <w:r w:rsidRPr="00411EED">
        <w:t>resident; and</w:t>
      </w:r>
    </w:p>
    <w:p w:rsidR="00300522" w:rsidRPr="00411EED" w:rsidRDefault="00300522" w:rsidP="00300522">
      <w:pPr>
        <w:pStyle w:val="paragraph"/>
      </w:pPr>
      <w:r w:rsidRPr="00411EED">
        <w:tab/>
        <w:t>(b)</w:t>
      </w:r>
      <w:r w:rsidRPr="00411EED">
        <w:tab/>
        <w:t xml:space="preserve">the </w:t>
      </w:r>
      <w:r w:rsidR="00411EED" w:rsidRPr="00411EED">
        <w:rPr>
          <w:position w:val="6"/>
          <w:sz w:val="16"/>
          <w:szCs w:val="16"/>
        </w:rPr>
        <w:t>*</w:t>
      </w:r>
      <w:r w:rsidRPr="00411EED">
        <w:t>recipient of the supply is the non</w:t>
      </w:r>
      <w:r w:rsidR="00411EED">
        <w:noBreakHyphen/>
      </w:r>
      <w:r w:rsidRPr="00411EED">
        <w:t xml:space="preserve">resident’s </w:t>
      </w:r>
      <w:r w:rsidR="00411EED" w:rsidRPr="00411EED">
        <w:rPr>
          <w:position w:val="6"/>
          <w:sz w:val="16"/>
          <w:szCs w:val="16"/>
        </w:rPr>
        <w:t>*</w:t>
      </w:r>
      <w:r w:rsidRPr="00411EED">
        <w:t>100% subsidiary; and</w:t>
      </w:r>
    </w:p>
    <w:p w:rsidR="00300522" w:rsidRPr="00411EED" w:rsidRDefault="00300522" w:rsidP="00300522">
      <w:pPr>
        <w:pStyle w:val="paragraph"/>
        <w:keepNext/>
        <w:keepLines/>
      </w:pPr>
      <w:r w:rsidRPr="00411EED">
        <w:tab/>
        <w:t>(c)</w:t>
      </w:r>
      <w:r w:rsidRPr="00411EED">
        <w:tab/>
        <w:t xml:space="preserve">the services that the employee performs for the recipient are performed in </w:t>
      </w:r>
      <w:r w:rsidR="00A969D7" w:rsidRPr="00411EED">
        <w:t>the indirect tax zone</w:t>
      </w:r>
      <w:r w:rsidRPr="00411EED">
        <w:t>;</w:t>
      </w:r>
    </w:p>
    <w:p w:rsidR="00300522" w:rsidRPr="00411EED" w:rsidRDefault="00300522" w:rsidP="00300522">
      <w:pPr>
        <w:pStyle w:val="subsection2"/>
      </w:pPr>
      <w:r w:rsidRPr="00411EED">
        <w:t>disregard the supply to the extent that the payments that the non</w:t>
      </w:r>
      <w:r w:rsidR="00411EED">
        <w:noBreakHyphen/>
      </w:r>
      <w:r w:rsidRPr="00411EED">
        <w:t xml:space="preserve">resident makes to the employee for performing those services would, if they were made by the recipient, be </w:t>
      </w:r>
      <w:r w:rsidR="00411EED" w:rsidRPr="00411EED">
        <w:rPr>
          <w:position w:val="6"/>
          <w:sz w:val="16"/>
          <w:szCs w:val="16"/>
        </w:rPr>
        <w:t>*</w:t>
      </w:r>
      <w:r w:rsidRPr="00411EED">
        <w:t>withholding payments.</w:t>
      </w:r>
    </w:p>
    <w:p w:rsidR="00300522" w:rsidRPr="00411EED" w:rsidRDefault="00300522" w:rsidP="00300522">
      <w:pPr>
        <w:pStyle w:val="subsection"/>
      </w:pPr>
      <w:r w:rsidRPr="00411EED">
        <w:tab/>
        <w:t>(2)</w:t>
      </w:r>
      <w:r w:rsidRPr="00411EED">
        <w:tab/>
        <w:t xml:space="preserve">This section does not affect how to work out any </w:t>
      </w:r>
      <w:r w:rsidR="00411EED" w:rsidRPr="00411EED">
        <w:rPr>
          <w:position w:val="6"/>
          <w:sz w:val="16"/>
          <w:szCs w:val="16"/>
        </w:rPr>
        <w:t>*</w:t>
      </w:r>
      <w:r w:rsidRPr="00411EED">
        <w:t xml:space="preserve">turnover threshold other than the </w:t>
      </w:r>
      <w:r w:rsidR="00411EED" w:rsidRPr="00411EED">
        <w:rPr>
          <w:position w:val="6"/>
          <w:sz w:val="16"/>
          <w:szCs w:val="16"/>
        </w:rPr>
        <w:t>*</w:t>
      </w:r>
      <w:r w:rsidRPr="00411EED">
        <w:t>registration turnover threshold.</w:t>
      </w:r>
    </w:p>
    <w:p w:rsidR="00300522" w:rsidRPr="00411EED" w:rsidRDefault="00300522" w:rsidP="00A36DB5">
      <w:pPr>
        <w:pStyle w:val="ActHead3"/>
        <w:pageBreakBefore/>
      </w:pPr>
      <w:bookmarkStart w:id="1080" w:name="_Toc471394111"/>
      <w:r w:rsidRPr="005A283F">
        <w:rPr>
          <w:rStyle w:val="CharDivNo"/>
        </w:rPr>
        <w:lastRenderedPageBreak/>
        <w:t>Division</w:t>
      </w:r>
      <w:r w:rsidR="00411EED" w:rsidRPr="005A283F">
        <w:rPr>
          <w:rStyle w:val="CharDivNo"/>
        </w:rPr>
        <w:t> </w:t>
      </w:r>
      <w:r w:rsidRPr="005A283F">
        <w:rPr>
          <w:rStyle w:val="CharDivNo"/>
        </w:rPr>
        <w:t>189</w:t>
      </w:r>
      <w:r w:rsidRPr="00411EED">
        <w:t>—</w:t>
      </w:r>
      <w:r w:rsidRPr="005A283F">
        <w:rPr>
          <w:rStyle w:val="CharDivText"/>
        </w:rPr>
        <w:t>Exceeding the financial acquisitions threshold</w:t>
      </w:r>
      <w:bookmarkEnd w:id="1080"/>
      <w:r w:rsidRPr="005A283F">
        <w:rPr>
          <w:rStyle w:val="CharDivText"/>
        </w:rPr>
        <w:t xml:space="preserve"> </w:t>
      </w:r>
    </w:p>
    <w:p w:rsidR="00300522" w:rsidRPr="00411EED" w:rsidRDefault="00300522" w:rsidP="00300522">
      <w:pPr>
        <w:pStyle w:val="ActHead5"/>
      </w:pPr>
      <w:bookmarkStart w:id="1081" w:name="_Toc471394112"/>
      <w:r w:rsidRPr="005A283F">
        <w:rPr>
          <w:rStyle w:val="CharSectno"/>
        </w:rPr>
        <w:t>189</w:t>
      </w:r>
      <w:r w:rsidR="00411EED" w:rsidRPr="005A283F">
        <w:rPr>
          <w:rStyle w:val="CharSectno"/>
        </w:rPr>
        <w:noBreakHyphen/>
      </w:r>
      <w:r w:rsidRPr="005A283F">
        <w:rPr>
          <w:rStyle w:val="CharSectno"/>
        </w:rPr>
        <w:t>1</w:t>
      </w:r>
      <w:r w:rsidRPr="00411EED">
        <w:t xml:space="preserve">  What this </w:t>
      </w:r>
      <w:r w:rsidR="00A53099" w:rsidRPr="00411EED">
        <w:t>Division</w:t>
      </w:r>
      <w:r w:rsidR="00A36DB5" w:rsidRPr="00411EED">
        <w:t xml:space="preserve"> </w:t>
      </w:r>
      <w:r w:rsidRPr="00411EED">
        <w:t>is about</w:t>
      </w:r>
      <w:bookmarkEnd w:id="1081"/>
      <w:r w:rsidRPr="00411EED">
        <w:t xml:space="preserve"> </w:t>
      </w:r>
    </w:p>
    <w:p w:rsidR="00300522" w:rsidRPr="00411EED" w:rsidRDefault="00300522" w:rsidP="00300522">
      <w:pPr>
        <w:pStyle w:val="BoxText"/>
      </w:pPr>
      <w:r w:rsidRPr="00411EED">
        <w:t xml:space="preserve">You can be entitled to input tax credits for your acquisitions relating to financial supplies (even though financial supplies are input taxed) if you do not exceed the financial acquisitions threshold. </w:t>
      </w:r>
    </w:p>
    <w:p w:rsidR="00300522" w:rsidRPr="00411EED" w:rsidRDefault="00300522" w:rsidP="00300522">
      <w:pPr>
        <w:pStyle w:val="ActHead5"/>
      </w:pPr>
      <w:bookmarkStart w:id="1082" w:name="_Toc471394113"/>
      <w:r w:rsidRPr="005A283F">
        <w:rPr>
          <w:rStyle w:val="CharSectno"/>
        </w:rPr>
        <w:t>189</w:t>
      </w:r>
      <w:r w:rsidR="00411EED" w:rsidRPr="005A283F">
        <w:rPr>
          <w:rStyle w:val="CharSectno"/>
        </w:rPr>
        <w:noBreakHyphen/>
      </w:r>
      <w:r w:rsidRPr="005A283F">
        <w:rPr>
          <w:rStyle w:val="CharSectno"/>
        </w:rPr>
        <w:t>5</w:t>
      </w:r>
      <w:r w:rsidRPr="00411EED">
        <w:t xml:space="preserve">  Exceeding the financial acquisitions threshold—current acquisitions</w:t>
      </w:r>
      <w:bookmarkEnd w:id="1082"/>
      <w:r w:rsidRPr="00411EED">
        <w:t xml:space="preserve"> </w:t>
      </w:r>
    </w:p>
    <w:p w:rsidR="00300522" w:rsidRPr="00411EED" w:rsidRDefault="00300522" w:rsidP="00300522">
      <w:pPr>
        <w:pStyle w:val="SubsectionHead"/>
      </w:pPr>
      <w:r w:rsidRPr="00411EED">
        <w:t xml:space="preserve">General </w:t>
      </w:r>
    </w:p>
    <w:p w:rsidR="00300522" w:rsidRPr="00411EED" w:rsidRDefault="00300522" w:rsidP="00300522">
      <w:pPr>
        <w:pStyle w:val="subsection"/>
      </w:pPr>
      <w:r w:rsidRPr="00411EED">
        <w:tab/>
        <w:t>(1)</w:t>
      </w:r>
      <w:r w:rsidRPr="00411EED">
        <w:tab/>
        <w:t xml:space="preserve">You </w:t>
      </w:r>
      <w:r w:rsidRPr="00411EED">
        <w:rPr>
          <w:b/>
          <w:bCs/>
          <w:i/>
          <w:iCs/>
        </w:rPr>
        <w:t>exceed the financial acquisitions threshold</w:t>
      </w:r>
      <w:r w:rsidRPr="00411EED">
        <w:t xml:space="preserve"> at a time during a particular month if, assuming that all the </w:t>
      </w:r>
      <w:r w:rsidR="00411EED" w:rsidRPr="00411EED">
        <w:rPr>
          <w:position w:val="6"/>
          <w:sz w:val="16"/>
          <w:szCs w:val="16"/>
        </w:rPr>
        <w:t>*</w:t>
      </w:r>
      <w:r w:rsidRPr="00411EED">
        <w:t xml:space="preserve">financial acquisitions you have made, or are likely to make, during the 12 months ending at the end of that month were made solely for a </w:t>
      </w:r>
      <w:r w:rsidR="00411EED" w:rsidRPr="00411EED">
        <w:rPr>
          <w:position w:val="6"/>
          <w:sz w:val="16"/>
          <w:szCs w:val="16"/>
        </w:rPr>
        <w:t>*</w:t>
      </w:r>
      <w:r w:rsidRPr="00411EED">
        <w:t xml:space="preserve">creditable purpose, either or both of the following would apply: </w:t>
      </w:r>
    </w:p>
    <w:p w:rsidR="00300522" w:rsidRPr="00411EED" w:rsidRDefault="00300522" w:rsidP="00300522">
      <w:pPr>
        <w:pStyle w:val="paragraph"/>
      </w:pPr>
      <w:r w:rsidRPr="00411EED">
        <w:tab/>
        <w:t>(a)</w:t>
      </w:r>
      <w:r w:rsidRPr="00411EED">
        <w:tab/>
        <w:t xml:space="preserve">the amount of all the input tax credits to which you would be entitled for those acquisitions would exceed </w:t>
      </w:r>
      <w:r w:rsidR="00C11C70" w:rsidRPr="00411EED">
        <w:t>$150,000</w:t>
      </w:r>
      <w:r w:rsidRPr="00411EED">
        <w:t xml:space="preserve"> or such other amount specified in the regulations; </w:t>
      </w:r>
    </w:p>
    <w:p w:rsidR="00300522" w:rsidRPr="00411EED" w:rsidRDefault="00300522" w:rsidP="00300522">
      <w:pPr>
        <w:pStyle w:val="paragraph"/>
      </w:pPr>
      <w:r w:rsidRPr="00411EED">
        <w:tab/>
        <w:t>(b)</w:t>
      </w:r>
      <w:r w:rsidRPr="00411EED">
        <w:tab/>
        <w:t xml:space="preserve">the amount of the input tax credits referred to in </w:t>
      </w:r>
      <w:r w:rsidR="00411EED">
        <w:t>paragraph (</w:t>
      </w:r>
      <w:r w:rsidRPr="00411EED">
        <w:t xml:space="preserve">a) would be more than 10% of the total amount of the input tax credits to which you would be entitled for all your acquisitions and importations during that 12 months (including the financial acquisitions). </w:t>
      </w:r>
    </w:p>
    <w:p w:rsidR="00300522" w:rsidRPr="00411EED" w:rsidRDefault="00300522" w:rsidP="00300522">
      <w:pPr>
        <w:pStyle w:val="SubsectionHead"/>
      </w:pPr>
      <w:r w:rsidRPr="00411EED">
        <w:t xml:space="preserve">Members of GST groups </w:t>
      </w:r>
    </w:p>
    <w:p w:rsidR="00300522" w:rsidRPr="00411EED" w:rsidRDefault="00300522" w:rsidP="00300522">
      <w:pPr>
        <w:pStyle w:val="subsection"/>
      </w:pPr>
      <w:r w:rsidRPr="00411EED">
        <w:tab/>
        <w:t>(2)</w:t>
      </w:r>
      <w:r w:rsidRPr="00411EED">
        <w:tab/>
        <w:t xml:space="preserve">If you are a </w:t>
      </w:r>
      <w:r w:rsidR="00411EED" w:rsidRPr="00411EED">
        <w:rPr>
          <w:position w:val="6"/>
          <w:sz w:val="16"/>
          <w:szCs w:val="16"/>
        </w:rPr>
        <w:t>*</w:t>
      </w:r>
      <w:r w:rsidRPr="00411EED">
        <w:t xml:space="preserve">member of a </w:t>
      </w:r>
      <w:r w:rsidR="00411EED" w:rsidRPr="00411EED">
        <w:rPr>
          <w:position w:val="6"/>
          <w:sz w:val="16"/>
          <w:szCs w:val="16"/>
        </w:rPr>
        <w:t>*</w:t>
      </w:r>
      <w:r w:rsidRPr="00411EED">
        <w:t xml:space="preserve">GST group, you </w:t>
      </w:r>
      <w:r w:rsidRPr="00411EED">
        <w:rPr>
          <w:b/>
          <w:bCs/>
          <w:i/>
          <w:iCs/>
        </w:rPr>
        <w:t>exceed the financial acquisitions threshold</w:t>
      </w:r>
      <w:r w:rsidRPr="00411EED">
        <w:t xml:space="preserve"> at a time during a particular month if, assuming that all the </w:t>
      </w:r>
      <w:r w:rsidR="00411EED" w:rsidRPr="00411EED">
        <w:rPr>
          <w:position w:val="6"/>
          <w:sz w:val="16"/>
          <w:szCs w:val="16"/>
        </w:rPr>
        <w:t>*</w:t>
      </w:r>
      <w:r w:rsidRPr="00411EED">
        <w:t xml:space="preserve">financial acquisitions you or any other member of the group have made, or are likely to make, during the </w:t>
      </w:r>
      <w:r w:rsidRPr="00411EED">
        <w:lastRenderedPageBreak/>
        <w:t xml:space="preserve">12 months ending at the end of that month were made solely for a </w:t>
      </w:r>
      <w:r w:rsidR="00411EED" w:rsidRPr="00411EED">
        <w:rPr>
          <w:position w:val="6"/>
          <w:sz w:val="16"/>
          <w:szCs w:val="16"/>
        </w:rPr>
        <w:t>*</w:t>
      </w:r>
      <w:r w:rsidRPr="00411EED">
        <w:t xml:space="preserve">creditable purpose, either or both of the following would apply: </w:t>
      </w:r>
    </w:p>
    <w:p w:rsidR="00300522" w:rsidRPr="00411EED" w:rsidRDefault="00300522" w:rsidP="00300522">
      <w:pPr>
        <w:pStyle w:val="paragraph"/>
      </w:pPr>
      <w:r w:rsidRPr="00411EED">
        <w:tab/>
        <w:t>(a)</w:t>
      </w:r>
      <w:r w:rsidRPr="00411EED">
        <w:tab/>
        <w:t xml:space="preserve">the amount of all the input tax credits to which you or any other member of the group would be entitled for those acquisitions would exceed </w:t>
      </w:r>
      <w:r w:rsidR="00C11C70" w:rsidRPr="00411EED">
        <w:t>$150,000</w:t>
      </w:r>
      <w:r w:rsidRPr="00411EED">
        <w:t xml:space="preserve"> or such other amount specified in the regulations; </w:t>
      </w:r>
    </w:p>
    <w:p w:rsidR="00300522" w:rsidRPr="00411EED" w:rsidRDefault="00300522" w:rsidP="00300522">
      <w:pPr>
        <w:pStyle w:val="paragraph"/>
      </w:pPr>
      <w:r w:rsidRPr="00411EED">
        <w:tab/>
        <w:t>(b)</w:t>
      </w:r>
      <w:r w:rsidRPr="00411EED">
        <w:tab/>
        <w:t xml:space="preserve">the amount of the input tax credits referred to in </w:t>
      </w:r>
      <w:r w:rsidR="00411EED">
        <w:t>paragraph (</w:t>
      </w:r>
      <w:r w:rsidRPr="00411EED">
        <w:t xml:space="preserve">a) would be more than 10% of the total amount of the input tax credits to which you or any other member of the group would be entitled for all acquisitions and importations of any member of the group during that 12 months (including the financial acquisitions). </w:t>
      </w:r>
    </w:p>
    <w:p w:rsidR="00300522" w:rsidRPr="00411EED" w:rsidRDefault="00300522" w:rsidP="00300522">
      <w:pPr>
        <w:pStyle w:val="ActHead5"/>
      </w:pPr>
      <w:bookmarkStart w:id="1083" w:name="_Toc471394114"/>
      <w:r w:rsidRPr="005A283F">
        <w:rPr>
          <w:rStyle w:val="CharSectno"/>
        </w:rPr>
        <w:t>189</w:t>
      </w:r>
      <w:r w:rsidR="00411EED" w:rsidRPr="005A283F">
        <w:rPr>
          <w:rStyle w:val="CharSectno"/>
        </w:rPr>
        <w:noBreakHyphen/>
      </w:r>
      <w:r w:rsidRPr="005A283F">
        <w:rPr>
          <w:rStyle w:val="CharSectno"/>
        </w:rPr>
        <w:t>10</w:t>
      </w:r>
      <w:r w:rsidRPr="00411EED">
        <w:t xml:space="preserve">  Exceeding the financial acquisitions threshold—future acquisitions</w:t>
      </w:r>
      <w:bookmarkEnd w:id="1083"/>
      <w:r w:rsidRPr="00411EED">
        <w:t xml:space="preserve"> </w:t>
      </w:r>
    </w:p>
    <w:p w:rsidR="00300522" w:rsidRPr="00411EED" w:rsidRDefault="00300522" w:rsidP="00300522">
      <w:pPr>
        <w:pStyle w:val="SubsectionHead"/>
      </w:pPr>
      <w:r w:rsidRPr="00411EED">
        <w:t xml:space="preserve">General </w:t>
      </w:r>
    </w:p>
    <w:p w:rsidR="00300522" w:rsidRPr="00411EED" w:rsidRDefault="00300522" w:rsidP="00300522">
      <w:pPr>
        <w:pStyle w:val="subsection"/>
      </w:pPr>
      <w:r w:rsidRPr="00411EED">
        <w:tab/>
        <w:t>(1)</w:t>
      </w:r>
      <w:r w:rsidRPr="00411EED">
        <w:tab/>
        <w:t xml:space="preserve">You </w:t>
      </w:r>
      <w:r w:rsidRPr="00411EED">
        <w:rPr>
          <w:b/>
          <w:bCs/>
          <w:i/>
          <w:iCs/>
        </w:rPr>
        <w:t>exceed the financial acquisitions threshold</w:t>
      </w:r>
      <w:r w:rsidRPr="00411EED">
        <w:t xml:space="preserve"> at a time during a particular month if, assuming that all the </w:t>
      </w:r>
      <w:r w:rsidR="00411EED" w:rsidRPr="00411EED">
        <w:rPr>
          <w:position w:val="6"/>
          <w:sz w:val="16"/>
          <w:szCs w:val="16"/>
        </w:rPr>
        <w:t>*</w:t>
      </w:r>
      <w:r w:rsidRPr="00411EED">
        <w:t xml:space="preserve">financial acquisitions you have made, or are likely to make, during that month and the next 11 months were made solely for a </w:t>
      </w:r>
      <w:r w:rsidR="00411EED" w:rsidRPr="00411EED">
        <w:rPr>
          <w:position w:val="6"/>
          <w:sz w:val="16"/>
          <w:szCs w:val="16"/>
        </w:rPr>
        <w:t>*</w:t>
      </w:r>
      <w:r w:rsidRPr="00411EED">
        <w:t xml:space="preserve">creditable purpose, either or both of the following would apply: </w:t>
      </w:r>
    </w:p>
    <w:p w:rsidR="00300522" w:rsidRPr="00411EED" w:rsidRDefault="00300522" w:rsidP="00300522">
      <w:pPr>
        <w:pStyle w:val="paragraph"/>
      </w:pPr>
      <w:r w:rsidRPr="00411EED">
        <w:tab/>
        <w:t>(a)</w:t>
      </w:r>
      <w:r w:rsidRPr="00411EED">
        <w:tab/>
        <w:t xml:space="preserve">the amount of all the input tax credits to which you would be entitled for those acquisitions would exceed </w:t>
      </w:r>
      <w:r w:rsidR="00C11C70" w:rsidRPr="00411EED">
        <w:t>$150,000</w:t>
      </w:r>
      <w:r w:rsidRPr="00411EED">
        <w:t xml:space="preserve"> or such other amount specified in the regulations; </w:t>
      </w:r>
    </w:p>
    <w:p w:rsidR="00300522" w:rsidRPr="00411EED" w:rsidRDefault="00300522" w:rsidP="00300522">
      <w:pPr>
        <w:pStyle w:val="paragraph"/>
      </w:pPr>
      <w:r w:rsidRPr="00411EED">
        <w:tab/>
        <w:t>(b)</w:t>
      </w:r>
      <w:r w:rsidRPr="00411EED">
        <w:tab/>
        <w:t xml:space="preserve">the amount of the input tax credits referred to in </w:t>
      </w:r>
      <w:r w:rsidR="00411EED">
        <w:t>paragraph (</w:t>
      </w:r>
      <w:r w:rsidRPr="00411EED">
        <w:t xml:space="preserve">a) would be more than 10% of the total amount of the input tax credits to which you would be entitled for all your acquisitions and importations during those months (including the financial acquisitions). </w:t>
      </w:r>
    </w:p>
    <w:p w:rsidR="00300522" w:rsidRPr="00411EED" w:rsidRDefault="00300522" w:rsidP="00300522">
      <w:pPr>
        <w:pStyle w:val="SubsectionHead"/>
      </w:pPr>
      <w:r w:rsidRPr="00411EED">
        <w:t xml:space="preserve">Members of GST groups </w:t>
      </w:r>
    </w:p>
    <w:p w:rsidR="00300522" w:rsidRPr="00411EED" w:rsidRDefault="00300522" w:rsidP="00300522">
      <w:pPr>
        <w:pStyle w:val="subsection"/>
      </w:pPr>
      <w:r w:rsidRPr="00411EED">
        <w:tab/>
        <w:t>(2)</w:t>
      </w:r>
      <w:r w:rsidRPr="00411EED">
        <w:tab/>
        <w:t xml:space="preserve">If you are a </w:t>
      </w:r>
      <w:r w:rsidR="00411EED" w:rsidRPr="00411EED">
        <w:rPr>
          <w:position w:val="6"/>
          <w:sz w:val="16"/>
          <w:szCs w:val="16"/>
        </w:rPr>
        <w:t>*</w:t>
      </w:r>
      <w:r w:rsidRPr="00411EED">
        <w:t xml:space="preserve">member of a </w:t>
      </w:r>
      <w:r w:rsidR="00411EED" w:rsidRPr="00411EED">
        <w:rPr>
          <w:position w:val="6"/>
          <w:sz w:val="16"/>
          <w:szCs w:val="16"/>
        </w:rPr>
        <w:t>*</w:t>
      </w:r>
      <w:r w:rsidRPr="00411EED">
        <w:t xml:space="preserve">GST group, you </w:t>
      </w:r>
      <w:r w:rsidRPr="00411EED">
        <w:rPr>
          <w:b/>
          <w:bCs/>
          <w:i/>
          <w:iCs/>
        </w:rPr>
        <w:t>exceed the financial acquisitions threshold</w:t>
      </w:r>
      <w:r w:rsidRPr="00411EED">
        <w:t xml:space="preserve"> at a time during a particular month if, assuming that all the </w:t>
      </w:r>
      <w:r w:rsidR="00411EED" w:rsidRPr="00411EED">
        <w:rPr>
          <w:position w:val="6"/>
          <w:sz w:val="16"/>
          <w:szCs w:val="16"/>
        </w:rPr>
        <w:t>*</w:t>
      </w:r>
      <w:r w:rsidRPr="00411EED">
        <w:t xml:space="preserve">financial acquisitions you or any other </w:t>
      </w:r>
      <w:r w:rsidRPr="00411EED">
        <w:lastRenderedPageBreak/>
        <w:t xml:space="preserve">member of the group have made, or are likely to make, during that month and the next 11 months were made solely for a </w:t>
      </w:r>
      <w:r w:rsidR="00411EED" w:rsidRPr="00411EED">
        <w:rPr>
          <w:position w:val="6"/>
          <w:sz w:val="16"/>
          <w:szCs w:val="16"/>
        </w:rPr>
        <w:t>*</w:t>
      </w:r>
      <w:r w:rsidRPr="00411EED">
        <w:t xml:space="preserve">creditable purpose, either or both of the following would apply: </w:t>
      </w:r>
    </w:p>
    <w:p w:rsidR="00300522" w:rsidRPr="00411EED" w:rsidRDefault="00300522" w:rsidP="00300522">
      <w:pPr>
        <w:pStyle w:val="paragraph"/>
      </w:pPr>
      <w:r w:rsidRPr="00411EED">
        <w:tab/>
        <w:t>(a)</w:t>
      </w:r>
      <w:r w:rsidRPr="00411EED">
        <w:tab/>
        <w:t xml:space="preserve">the amount of all the input tax credits to which you or any other member of the group would be entitled for those acquisitions would exceed </w:t>
      </w:r>
      <w:r w:rsidR="00C11C70" w:rsidRPr="00411EED">
        <w:t>$150,000</w:t>
      </w:r>
      <w:r w:rsidRPr="00411EED">
        <w:t xml:space="preserve"> or such other amount specified in the regulations; </w:t>
      </w:r>
    </w:p>
    <w:p w:rsidR="00300522" w:rsidRPr="00411EED" w:rsidRDefault="00300522" w:rsidP="00300522">
      <w:pPr>
        <w:pStyle w:val="paragraph"/>
      </w:pPr>
      <w:r w:rsidRPr="00411EED">
        <w:tab/>
        <w:t>(b)</w:t>
      </w:r>
      <w:r w:rsidRPr="00411EED">
        <w:tab/>
        <w:t xml:space="preserve">the amount of the input tax credits referred to in </w:t>
      </w:r>
      <w:r w:rsidR="00411EED">
        <w:t>paragraph (</w:t>
      </w:r>
      <w:r w:rsidRPr="00411EED">
        <w:t xml:space="preserve">a) would be more than 10% of the total amount of the input tax credits to which you or any other member of the group would be entitled for all acquisitions and importations of any member of the group during those months (including the financial acquisitions). </w:t>
      </w:r>
    </w:p>
    <w:p w:rsidR="00300522" w:rsidRPr="00411EED" w:rsidRDefault="00300522" w:rsidP="00300522">
      <w:pPr>
        <w:pStyle w:val="ActHead5"/>
      </w:pPr>
      <w:bookmarkStart w:id="1084" w:name="_Toc471394115"/>
      <w:r w:rsidRPr="005A283F">
        <w:rPr>
          <w:rStyle w:val="CharSectno"/>
        </w:rPr>
        <w:t>189</w:t>
      </w:r>
      <w:r w:rsidR="00411EED" w:rsidRPr="005A283F">
        <w:rPr>
          <w:rStyle w:val="CharSectno"/>
        </w:rPr>
        <w:noBreakHyphen/>
      </w:r>
      <w:r w:rsidRPr="005A283F">
        <w:rPr>
          <w:rStyle w:val="CharSectno"/>
        </w:rPr>
        <w:t>15</w:t>
      </w:r>
      <w:r w:rsidRPr="00411EED">
        <w:t xml:space="preserve">  Meaning of </w:t>
      </w:r>
      <w:r w:rsidRPr="00411EED">
        <w:rPr>
          <w:i/>
          <w:iCs/>
        </w:rPr>
        <w:t>financial acquisition</w:t>
      </w:r>
      <w:bookmarkEnd w:id="1084"/>
      <w:r w:rsidRPr="00411EED">
        <w:t xml:space="preserve"> </w:t>
      </w:r>
    </w:p>
    <w:p w:rsidR="00300522" w:rsidRPr="00411EED" w:rsidRDefault="00300522" w:rsidP="00300522">
      <w:pPr>
        <w:pStyle w:val="subsection"/>
      </w:pPr>
      <w:r w:rsidRPr="00411EED">
        <w:tab/>
      </w:r>
      <w:r w:rsidRPr="00411EED">
        <w:tab/>
        <w:t xml:space="preserve">A </w:t>
      </w:r>
      <w:r w:rsidRPr="00411EED">
        <w:rPr>
          <w:b/>
          <w:bCs/>
          <w:i/>
          <w:iCs/>
        </w:rPr>
        <w:t xml:space="preserve">financial acquisition </w:t>
      </w:r>
      <w:r w:rsidRPr="00411EED">
        <w:t xml:space="preserve">is an acquisition that relates to the making of a </w:t>
      </w:r>
      <w:r w:rsidR="00411EED" w:rsidRPr="00411EED">
        <w:rPr>
          <w:position w:val="6"/>
          <w:sz w:val="16"/>
          <w:szCs w:val="16"/>
        </w:rPr>
        <w:t>*</w:t>
      </w:r>
      <w:r w:rsidRPr="00411EED">
        <w:t xml:space="preserve">financial supply (other than a financial supply consisting of a borrowing). </w:t>
      </w:r>
    </w:p>
    <w:p w:rsidR="00300522" w:rsidRPr="00411EED" w:rsidRDefault="00300522" w:rsidP="00A36DB5">
      <w:pPr>
        <w:pStyle w:val="ActHead3"/>
        <w:pageBreakBefore/>
      </w:pPr>
      <w:bookmarkStart w:id="1085" w:name="_Toc471394116"/>
      <w:r w:rsidRPr="005A283F">
        <w:rPr>
          <w:rStyle w:val="CharDivNo"/>
        </w:rPr>
        <w:lastRenderedPageBreak/>
        <w:t>Division</w:t>
      </w:r>
      <w:r w:rsidR="00411EED" w:rsidRPr="005A283F">
        <w:rPr>
          <w:rStyle w:val="CharDivNo"/>
        </w:rPr>
        <w:t> </w:t>
      </w:r>
      <w:r w:rsidRPr="005A283F">
        <w:rPr>
          <w:rStyle w:val="CharDivNo"/>
        </w:rPr>
        <w:t>190</w:t>
      </w:r>
      <w:r w:rsidRPr="00411EED">
        <w:t>—</w:t>
      </w:r>
      <w:r w:rsidRPr="005A283F">
        <w:rPr>
          <w:rStyle w:val="CharDivText"/>
        </w:rPr>
        <w:t>90% owned groups of companies</w:t>
      </w:r>
      <w:bookmarkEnd w:id="1085"/>
    </w:p>
    <w:p w:rsidR="00300522" w:rsidRPr="00411EED" w:rsidRDefault="00300522" w:rsidP="00300522">
      <w:pPr>
        <w:pStyle w:val="ActHead5"/>
      </w:pPr>
      <w:bookmarkStart w:id="1086" w:name="_Toc471394117"/>
      <w:r w:rsidRPr="005A283F">
        <w:rPr>
          <w:rStyle w:val="CharSectno"/>
        </w:rPr>
        <w:t>190</w:t>
      </w:r>
      <w:r w:rsidR="00411EED" w:rsidRPr="005A283F">
        <w:rPr>
          <w:rStyle w:val="CharSectno"/>
        </w:rPr>
        <w:noBreakHyphen/>
      </w:r>
      <w:r w:rsidRPr="005A283F">
        <w:rPr>
          <w:rStyle w:val="CharSectno"/>
        </w:rPr>
        <w:t>1</w:t>
      </w:r>
      <w:r w:rsidRPr="00411EED">
        <w:t xml:space="preserve">  90% owned groups</w:t>
      </w:r>
      <w:bookmarkEnd w:id="1086"/>
    </w:p>
    <w:p w:rsidR="00300522" w:rsidRPr="00411EED" w:rsidRDefault="00300522" w:rsidP="00300522">
      <w:pPr>
        <w:pStyle w:val="subsection"/>
      </w:pPr>
      <w:r w:rsidRPr="00411EED">
        <w:tab/>
      </w:r>
      <w:r w:rsidRPr="00411EED">
        <w:tab/>
        <w:t xml:space="preserve">Two companies are members of the same </w:t>
      </w:r>
      <w:r w:rsidRPr="00411EED">
        <w:rPr>
          <w:b/>
          <w:bCs/>
          <w:i/>
          <w:iCs/>
        </w:rPr>
        <w:t>90% owned group</w:t>
      </w:r>
      <w:r w:rsidRPr="00411EED">
        <w:t xml:space="preserve"> if:</w:t>
      </w:r>
    </w:p>
    <w:p w:rsidR="00300522" w:rsidRPr="00411EED" w:rsidRDefault="00300522" w:rsidP="00300522">
      <w:pPr>
        <w:pStyle w:val="paragraph"/>
      </w:pPr>
      <w:r w:rsidRPr="00411EED">
        <w:tab/>
        <w:t>(a)</w:t>
      </w:r>
      <w:r w:rsidRPr="00411EED">
        <w:tab/>
        <w:t xml:space="preserve">one of the companies has </w:t>
      </w:r>
      <w:r w:rsidR="00411EED" w:rsidRPr="00411EED">
        <w:rPr>
          <w:position w:val="6"/>
          <w:sz w:val="16"/>
          <w:szCs w:val="16"/>
        </w:rPr>
        <w:t>*</w:t>
      </w:r>
      <w:r w:rsidRPr="00411EED">
        <w:t>at least a 90% stake in the other company; or</w:t>
      </w:r>
    </w:p>
    <w:p w:rsidR="00300522" w:rsidRPr="00411EED" w:rsidRDefault="00300522" w:rsidP="00300522">
      <w:pPr>
        <w:pStyle w:val="paragraph"/>
      </w:pPr>
      <w:r w:rsidRPr="00411EED">
        <w:tab/>
        <w:t>(b)</w:t>
      </w:r>
      <w:r w:rsidRPr="00411EED">
        <w:tab/>
        <w:t xml:space="preserve">a third company has </w:t>
      </w:r>
      <w:r w:rsidR="00411EED" w:rsidRPr="00411EED">
        <w:rPr>
          <w:position w:val="6"/>
          <w:sz w:val="16"/>
          <w:szCs w:val="16"/>
        </w:rPr>
        <w:t>*</w:t>
      </w:r>
      <w:r w:rsidRPr="00411EED">
        <w:t>at least a 90% stake in each of the two companies.</w:t>
      </w:r>
    </w:p>
    <w:p w:rsidR="00300522" w:rsidRPr="00411EED" w:rsidRDefault="00300522" w:rsidP="00300522">
      <w:pPr>
        <w:pStyle w:val="ActHead5"/>
      </w:pPr>
      <w:bookmarkStart w:id="1087" w:name="_Toc471394118"/>
      <w:r w:rsidRPr="005A283F">
        <w:rPr>
          <w:rStyle w:val="CharSectno"/>
        </w:rPr>
        <w:t>190</w:t>
      </w:r>
      <w:r w:rsidR="00411EED" w:rsidRPr="005A283F">
        <w:rPr>
          <w:rStyle w:val="CharSectno"/>
        </w:rPr>
        <w:noBreakHyphen/>
      </w:r>
      <w:r w:rsidRPr="005A283F">
        <w:rPr>
          <w:rStyle w:val="CharSectno"/>
        </w:rPr>
        <w:t>5</w:t>
      </w:r>
      <w:r w:rsidRPr="00411EED">
        <w:t xml:space="preserve">  When a company has at least a 90% stake in another company</w:t>
      </w:r>
      <w:bookmarkEnd w:id="1087"/>
    </w:p>
    <w:p w:rsidR="00300522" w:rsidRPr="00411EED" w:rsidRDefault="00300522" w:rsidP="00300522">
      <w:pPr>
        <w:pStyle w:val="subsection"/>
      </w:pPr>
      <w:r w:rsidRPr="00411EED">
        <w:tab/>
      </w:r>
      <w:r w:rsidRPr="00411EED">
        <w:tab/>
        <w:t xml:space="preserve">A </w:t>
      </w:r>
      <w:r w:rsidR="00411EED" w:rsidRPr="00411EED">
        <w:rPr>
          <w:position w:val="6"/>
          <w:sz w:val="16"/>
          <w:szCs w:val="16"/>
        </w:rPr>
        <w:t>*</w:t>
      </w:r>
      <w:r w:rsidRPr="00411EED">
        <w:t xml:space="preserve">company (the </w:t>
      </w:r>
      <w:r w:rsidRPr="00411EED">
        <w:rPr>
          <w:b/>
          <w:bCs/>
          <w:i/>
          <w:iCs/>
        </w:rPr>
        <w:t>holding company</w:t>
      </w:r>
      <w:r w:rsidRPr="00411EED">
        <w:t xml:space="preserve">) has </w:t>
      </w:r>
      <w:r w:rsidRPr="00411EED">
        <w:rPr>
          <w:b/>
          <w:bCs/>
          <w:i/>
          <w:iCs/>
        </w:rPr>
        <w:t>at least a</w:t>
      </w:r>
      <w:r w:rsidRPr="00411EED">
        <w:t xml:space="preserve"> </w:t>
      </w:r>
      <w:r w:rsidRPr="00411EED">
        <w:rPr>
          <w:b/>
          <w:bCs/>
          <w:i/>
          <w:iCs/>
        </w:rPr>
        <w:t>90% stake</w:t>
      </w:r>
      <w:r w:rsidRPr="00411EED">
        <w:t xml:space="preserve"> in another company (the </w:t>
      </w:r>
      <w:r w:rsidRPr="00411EED">
        <w:rPr>
          <w:b/>
          <w:bCs/>
          <w:i/>
          <w:iCs/>
        </w:rPr>
        <w:t>subsidiary company</w:t>
      </w:r>
      <w:r w:rsidRPr="00411EED">
        <w:t>) if the holding company:</w:t>
      </w:r>
    </w:p>
    <w:p w:rsidR="00300522" w:rsidRPr="00411EED" w:rsidRDefault="00300522" w:rsidP="00300522">
      <w:pPr>
        <w:pStyle w:val="paragraph"/>
      </w:pPr>
      <w:r w:rsidRPr="00411EED">
        <w:tab/>
        <w:t>(a)</w:t>
      </w:r>
      <w:r w:rsidRPr="00411EED">
        <w:tab/>
        <w:t xml:space="preserve">controls, or is able to control, at least 90% of the voting power in the subsidiary company (whether directly, or indirectly through one or more interposed companies); and </w:t>
      </w:r>
    </w:p>
    <w:p w:rsidR="00300522" w:rsidRPr="00411EED" w:rsidRDefault="00300522" w:rsidP="00300522">
      <w:pPr>
        <w:pStyle w:val="paragraph"/>
      </w:pPr>
      <w:r w:rsidRPr="00411EED">
        <w:tab/>
        <w:t>(b)</w:t>
      </w:r>
      <w:r w:rsidRPr="00411EED">
        <w:tab/>
        <w:t xml:space="preserve">has the right to receive (whether directly, or indirectly through one or more interposed companies) at least 90% of any </w:t>
      </w:r>
      <w:r w:rsidR="00411EED" w:rsidRPr="00411EED">
        <w:rPr>
          <w:position w:val="6"/>
          <w:sz w:val="16"/>
          <w:szCs w:val="16"/>
        </w:rPr>
        <w:t>*</w:t>
      </w:r>
      <w:r w:rsidRPr="00411EED">
        <w:t>dividends that the subsidiary company may pay; and</w:t>
      </w:r>
    </w:p>
    <w:p w:rsidR="00300522" w:rsidRPr="00411EED" w:rsidRDefault="00300522" w:rsidP="00300522">
      <w:pPr>
        <w:pStyle w:val="paragraph"/>
      </w:pPr>
      <w:r w:rsidRPr="00411EED">
        <w:tab/>
        <w:t>(c)</w:t>
      </w:r>
      <w:r w:rsidRPr="00411EED">
        <w:tab/>
        <w:t>has the right to receive (whether directly, or indirectly through one or more interposed companies) at least 90% of any distribution of capital of the subsidiary company.</w:t>
      </w:r>
    </w:p>
    <w:p w:rsidR="00300522" w:rsidRPr="00411EED" w:rsidRDefault="00300522" w:rsidP="00A36DB5">
      <w:pPr>
        <w:pStyle w:val="ActHead2"/>
        <w:pageBreakBefore/>
      </w:pPr>
      <w:bookmarkStart w:id="1088" w:name="_Toc471394119"/>
      <w:r w:rsidRPr="005A283F">
        <w:rPr>
          <w:rStyle w:val="CharPartNo"/>
        </w:rPr>
        <w:lastRenderedPageBreak/>
        <w:t>Part</w:t>
      </w:r>
      <w:r w:rsidR="00411EED" w:rsidRPr="005A283F">
        <w:rPr>
          <w:rStyle w:val="CharPartNo"/>
        </w:rPr>
        <w:t> </w:t>
      </w:r>
      <w:r w:rsidRPr="005A283F">
        <w:rPr>
          <w:rStyle w:val="CharPartNo"/>
        </w:rPr>
        <w:t>6</w:t>
      </w:r>
      <w:r w:rsidR="00411EED" w:rsidRPr="005A283F">
        <w:rPr>
          <w:rStyle w:val="CharPartNo"/>
        </w:rPr>
        <w:noBreakHyphen/>
      </w:r>
      <w:r w:rsidRPr="005A283F">
        <w:rPr>
          <w:rStyle w:val="CharPartNo"/>
        </w:rPr>
        <w:t>3</w:t>
      </w:r>
      <w:r w:rsidRPr="00411EED">
        <w:t>—</w:t>
      </w:r>
      <w:r w:rsidRPr="005A283F">
        <w:rPr>
          <w:rStyle w:val="CharPartText"/>
        </w:rPr>
        <w:t>Dictionary</w:t>
      </w:r>
      <w:bookmarkEnd w:id="1088"/>
    </w:p>
    <w:p w:rsidR="00300522" w:rsidRPr="00411EED" w:rsidRDefault="00300522" w:rsidP="00300522">
      <w:pPr>
        <w:pStyle w:val="ActHead3"/>
      </w:pPr>
      <w:bookmarkStart w:id="1089" w:name="_Toc471394120"/>
      <w:r w:rsidRPr="005A283F">
        <w:rPr>
          <w:rStyle w:val="CharDivNo"/>
        </w:rPr>
        <w:t>Division</w:t>
      </w:r>
      <w:r w:rsidR="00411EED" w:rsidRPr="005A283F">
        <w:rPr>
          <w:rStyle w:val="CharDivNo"/>
        </w:rPr>
        <w:t> </w:t>
      </w:r>
      <w:r w:rsidRPr="005A283F">
        <w:rPr>
          <w:rStyle w:val="CharDivNo"/>
        </w:rPr>
        <w:t>195</w:t>
      </w:r>
      <w:r w:rsidRPr="00411EED">
        <w:t>—</w:t>
      </w:r>
      <w:r w:rsidRPr="005A283F">
        <w:rPr>
          <w:rStyle w:val="CharDivText"/>
        </w:rPr>
        <w:t>Dictionary</w:t>
      </w:r>
      <w:bookmarkEnd w:id="1089"/>
    </w:p>
    <w:p w:rsidR="00300522" w:rsidRPr="00411EED" w:rsidRDefault="00300522" w:rsidP="00300522">
      <w:pPr>
        <w:pStyle w:val="ActHead5"/>
      </w:pPr>
      <w:bookmarkStart w:id="1090" w:name="_Toc471394121"/>
      <w:r w:rsidRPr="005A283F">
        <w:rPr>
          <w:rStyle w:val="CharSectno"/>
        </w:rPr>
        <w:t>195</w:t>
      </w:r>
      <w:r w:rsidR="00411EED" w:rsidRPr="005A283F">
        <w:rPr>
          <w:rStyle w:val="CharSectno"/>
        </w:rPr>
        <w:noBreakHyphen/>
      </w:r>
      <w:r w:rsidRPr="005A283F">
        <w:rPr>
          <w:rStyle w:val="CharSectno"/>
        </w:rPr>
        <w:t>1</w:t>
      </w:r>
      <w:r w:rsidRPr="00411EED">
        <w:t xml:space="preserve">  Dictionary</w:t>
      </w:r>
      <w:bookmarkEnd w:id="1090"/>
    </w:p>
    <w:p w:rsidR="00300522" w:rsidRPr="00411EED" w:rsidRDefault="00300522" w:rsidP="00300522">
      <w:pPr>
        <w:pStyle w:val="subsection"/>
      </w:pPr>
      <w:r w:rsidRPr="00411EED">
        <w:tab/>
      </w:r>
      <w:r w:rsidRPr="00411EED">
        <w:tab/>
        <w:t>In this Act, except so far as the contrary intention appears:</w:t>
      </w:r>
    </w:p>
    <w:p w:rsidR="00300522" w:rsidRPr="00411EED" w:rsidRDefault="00300522" w:rsidP="00300522">
      <w:pPr>
        <w:pStyle w:val="Definition"/>
        <w:rPr>
          <w:b/>
          <w:bCs/>
          <w:i/>
          <w:iCs/>
        </w:rPr>
      </w:pPr>
      <w:r w:rsidRPr="00411EED">
        <w:rPr>
          <w:b/>
          <w:bCs/>
          <w:i/>
          <w:iCs/>
        </w:rPr>
        <w:t>90% owned group</w:t>
      </w:r>
      <w:r w:rsidRPr="00411EED">
        <w:t xml:space="preserve"> has the meaning given by section</w:t>
      </w:r>
      <w:r w:rsidR="00411EED">
        <w:t> </w:t>
      </w:r>
      <w:r w:rsidRPr="00411EED">
        <w:t>190</w:t>
      </w:r>
      <w:r w:rsidR="00411EED">
        <w:noBreakHyphen/>
      </w:r>
      <w:r w:rsidRPr="00411EED">
        <w:t>1.</w:t>
      </w:r>
    </w:p>
    <w:p w:rsidR="00300522" w:rsidRPr="00411EED" w:rsidRDefault="00300522" w:rsidP="00300522">
      <w:pPr>
        <w:pStyle w:val="Definition"/>
      </w:pPr>
      <w:r w:rsidRPr="00411EED">
        <w:rPr>
          <w:b/>
          <w:bCs/>
          <w:i/>
          <w:iCs/>
        </w:rPr>
        <w:t>100% subsidiary</w:t>
      </w:r>
      <w:r w:rsidRPr="00411EED">
        <w:t xml:space="preserve"> has the meaning given by section</w:t>
      </w:r>
      <w:r w:rsidR="00411EED">
        <w:t> </w:t>
      </w:r>
      <w:r w:rsidRPr="00411EED">
        <w:t>975</w:t>
      </w:r>
      <w:r w:rsidR="00411EED">
        <w:noBreakHyphen/>
      </w:r>
      <w:r w:rsidRPr="00411EED">
        <w:t xml:space="preserve">505 of the </w:t>
      </w:r>
      <w:r w:rsidR="00411EED" w:rsidRPr="00411EED">
        <w:rPr>
          <w:position w:val="6"/>
          <w:sz w:val="16"/>
          <w:szCs w:val="16"/>
        </w:rPr>
        <w:t>*</w:t>
      </w:r>
      <w:r w:rsidRPr="00411EED">
        <w:t>ITAA 1997.</w:t>
      </w:r>
    </w:p>
    <w:p w:rsidR="00300522" w:rsidRPr="00411EED" w:rsidRDefault="00300522" w:rsidP="00300522">
      <w:pPr>
        <w:pStyle w:val="Definition"/>
      </w:pPr>
      <w:r w:rsidRPr="00411EED">
        <w:rPr>
          <w:b/>
          <w:bCs/>
          <w:i/>
        </w:rPr>
        <w:t>ABN</w:t>
      </w:r>
      <w:r w:rsidRPr="00411EED">
        <w:t xml:space="preserve"> has the meaning given by section</w:t>
      </w:r>
      <w:r w:rsidR="00411EED">
        <w:t> </w:t>
      </w:r>
      <w:r w:rsidRPr="00411EED">
        <w:t xml:space="preserve">41 of the </w:t>
      </w:r>
      <w:r w:rsidRPr="00411EED">
        <w:rPr>
          <w:i/>
        </w:rPr>
        <w:t>A New Tax System (Australian Business Number) Act 1999</w:t>
      </w:r>
      <w:r w:rsidRPr="00411EED">
        <w:t>.</w:t>
      </w:r>
    </w:p>
    <w:p w:rsidR="00300522" w:rsidRPr="00411EED" w:rsidRDefault="00300522" w:rsidP="00300522">
      <w:pPr>
        <w:pStyle w:val="Definition"/>
      </w:pPr>
      <w:r w:rsidRPr="00411EED">
        <w:rPr>
          <w:b/>
          <w:bCs/>
          <w:i/>
        </w:rPr>
        <w:t>account on a cash basis</w:t>
      </w:r>
      <w:r w:rsidRPr="00411EED">
        <w:t>: you account on a cash basis while a choice you make under section</w:t>
      </w:r>
      <w:r w:rsidR="00411EED">
        <w:t> </w:t>
      </w:r>
      <w:r w:rsidRPr="00411EED">
        <w:t>29</w:t>
      </w:r>
      <w:r w:rsidR="00411EED">
        <w:noBreakHyphen/>
      </w:r>
      <w:r w:rsidRPr="00411EED">
        <w:t>40, or a permission of the Commissioner under section</w:t>
      </w:r>
      <w:r w:rsidR="00411EED">
        <w:t> </w:t>
      </w:r>
      <w:r w:rsidRPr="00411EED">
        <w:t>29</w:t>
      </w:r>
      <w:r w:rsidR="00411EED">
        <w:noBreakHyphen/>
      </w:r>
      <w:r w:rsidRPr="00411EED">
        <w:t>45 in relation to you, has effect.</w:t>
      </w:r>
    </w:p>
    <w:p w:rsidR="00300522" w:rsidRPr="00411EED" w:rsidRDefault="00300522" w:rsidP="00300522">
      <w:pPr>
        <w:pStyle w:val="Definition"/>
      </w:pPr>
      <w:r w:rsidRPr="00411EED">
        <w:rPr>
          <w:b/>
          <w:bCs/>
          <w:i/>
        </w:rPr>
        <w:t>account on the same basis</w:t>
      </w:r>
      <w:r w:rsidRPr="00411EED">
        <w:t xml:space="preserve">: 2 or more </w:t>
      </w:r>
      <w:r w:rsidR="00411EED" w:rsidRPr="00411EED">
        <w:rPr>
          <w:position w:val="6"/>
          <w:sz w:val="16"/>
          <w:szCs w:val="16"/>
        </w:rPr>
        <w:t>*</w:t>
      </w:r>
      <w:r w:rsidRPr="00411EED">
        <w:t>companies account on the same basis if:</w:t>
      </w:r>
    </w:p>
    <w:p w:rsidR="00300522" w:rsidRPr="00411EED" w:rsidRDefault="00300522" w:rsidP="00300522">
      <w:pPr>
        <w:pStyle w:val="paragraph"/>
      </w:pPr>
      <w:r w:rsidRPr="00411EED">
        <w:tab/>
        <w:t>(a)</w:t>
      </w:r>
      <w:r w:rsidRPr="00411EED">
        <w:tab/>
        <w:t xml:space="preserve">each company </w:t>
      </w:r>
      <w:r w:rsidR="00411EED" w:rsidRPr="00411EED">
        <w:rPr>
          <w:position w:val="6"/>
          <w:sz w:val="16"/>
          <w:szCs w:val="16"/>
        </w:rPr>
        <w:t>*</w:t>
      </w:r>
      <w:r w:rsidRPr="00411EED">
        <w:t>accounts on a cash basis; or</w:t>
      </w:r>
    </w:p>
    <w:p w:rsidR="00300522" w:rsidRPr="00411EED" w:rsidRDefault="00300522" w:rsidP="00300522">
      <w:pPr>
        <w:pStyle w:val="paragraph"/>
      </w:pPr>
      <w:r w:rsidRPr="00411EED">
        <w:tab/>
        <w:t>(b)</w:t>
      </w:r>
      <w:r w:rsidRPr="00411EED">
        <w:tab/>
        <w:t>none of the companies account on a cash basis.</w:t>
      </w:r>
    </w:p>
    <w:p w:rsidR="008903AA" w:rsidRPr="00411EED" w:rsidRDefault="008903AA" w:rsidP="008903AA">
      <w:pPr>
        <w:pStyle w:val="Definition"/>
      </w:pPr>
      <w:r w:rsidRPr="00411EED">
        <w:rPr>
          <w:b/>
          <w:i/>
        </w:rPr>
        <w:t>ACNC</w:t>
      </w:r>
      <w:r w:rsidR="00411EED">
        <w:rPr>
          <w:b/>
          <w:i/>
        </w:rPr>
        <w:noBreakHyphen/>
      </w:r>
      <w:r w:rsidRPr="00411EED">
        <w:rPr>
          <w:b/>
          <w:i/>
        </w:rPr>
        <w:t>registered charity</w:t>
      </w:r>
      <w:r w:rsidRPr="00411EED">
        <w:t xml:space="preserve"> means an entity that is registered under the </w:t>
      </w:r>
      <w:r w:rsidRPr="00411EED">
        <w:rPr>
          <w:i/>
        </w:rPr>
        <w:t>Australian Charities and Not</w:t>
      </w:r>
      <w:r w:rsidR="00411EED">
        <w:rPr>
          <w:i/>
        </w:rPr>
        <w:noBreakHyphen/>
      </w:r>
      <w:r w:rsidRPr="00411EED">
        <w:rPr>
          <w:i/>
        </w:rPr>
        <w:t>for</w:t>
      </w:r>
      <w:r w:rsidR="00411EED">
        <w:rPr>
          <w:i/>
        </w:rPr>
        <w:noBreakHyphen/>
      </w:r>
      <w:r w:rsidRPr="00411EED">
        <w:rPr>
          <w:i/>
        </w:rPr>
        <w:t>profits Commission Act 2012</w:t>
      </w:r>
      <w:r w:rsidRPr="00411EED">
        <w:t xml:space="preserve"> as the type of entity mentioned in column 1 of item</w:t>
      </w:r>
      <w:r w:rsidR="00411EED">
        <w:t> </w:t>
      </w:r>
      <w:r w:rsidRPr="00411EED">
        <w:t>1 of the table in subsection</w:t>
      </w:r>
      <w:r w:rsidR="00411EED">
        <w:t> </w:t>
      </w:r>
      <w:r w:rsidRPr="00411EED">
        <w:t>25</w:t>
      </w:r>
      <w:r w:rsidR="00411EED">
        <w:noBreakHyphen/>
      </w:r>
      <w:r w:rsidRPr="00411EED">
        <w:t>5(5) of that Act.</w:t>
      </w:r>
    </w:p>
    <w:p w:rsidR="006F6870" w:rsidRPr="00411EED" w:rsidRDefault="006F6870" w:rsidP="006F6870">
      <w:pPr>
        <w:pStyle w:val="Definition"/>
      </w:pPr>
      <w:r w:rsidRPr="00411EED">
        <w:rPr>
          <w:b/>
          <w:i/>
        </w:rPr>
        <w:t>ACNC</w:t>
      </w:r>
      <w:r w:rsidR="00411EED">
        <w:rPr>
          <w:b/>
          <w:i/>
        </w:rPr>
        <w:noBreakHyphen/>
      </w:r>
      <w:r w:rsidRPr="00411EED">
        <w:rPr>
          <w:b/>
          <w:i/>
        </w:rPr>
        <w:t>registered religious institution</w:t>
      </w:r>
      <w:r w:rsidRPr="00411EED">
        <w:t xml:space="preserve"> means an institution that is:</w:t>
      </w:r>
    </w:p>
    <w:p w:rsidR="006F6870" w:rsidRPr="00411EED" w:rsidRDefault="006F6870" w:rsidP="006F6870">
      <w:pPr>
        <w:pStyle w:val="paragraph"/>
      </w:pPr>
      <w:r w:rsidRPr="00411EED">
        <w:tab/>
        <w:t>(a)</w:t>
      </w:r>
      <w:r w:rsidRPr="00411EED">
        <w:tab/>
        <w:t xml:space="preserve">an </w:t>
      </w:r>
      <w:r w:rsidR="00411EED" w:rsidRPr="00411EED">
        <w:rPr>
          <w:position w:val="6"/>
          <w:sz w:val="16"/>
        </w:rPr>
        <w:t>*</w:t>
      </w:r>
      <w:r w:rsidRPr="00411EED">
        <w:t>ACNC</w:t>
      </w:r>
      <w:r w:rsidR="00411EED">
        <w:noBreakHyphen/>
      </w:r>
      <w:r w:rsidRPr="00411EED">
        <w:t>registered charity; and</w:t>
      </w:r>
    </w:p>
    <w:p w:rsidR="006F6870" w:rsidRPr="00411EED" w:rsidRDefault="006F6870" w:rsidP="006F6870">
      <w:pPr>
        <w:pStyle w:val="paragraph"/>
      </w:pPr>
      <w:r w:rsidRPr="00411EED">
        <w:tab/>
        <w:t>(b)</w:t>
      </w:r>
      <w:r w:rsidRPr="00411EED">
        <w:tab/>
        <w:t xml:space="preserve">registered under the </w:t>
      </w:r>
      <w:r w:rsidRPr="00411EED">
        <w:rPr>
          <w:i/>
        </w:rPr>
        <w:t>Australian Charities and Not</w:t>
      </w:r>
      <w:r w:rsidR="00411EED">
        <w:rPr>
          <w:i/>
        </w:rPr>
        <w:noBreakHyphen/>
      </w:r>
      <w:r w:rsidRPr="00411EED">
        <w:rPr>
          <w:i/>
        </w:rPr>
        <w:t>for</w:t>
      </w:r>
      <w:r w:rsidR="00411EED">
        <w:rPr>
          <w:i/>
        </w:rPr>
        <w:noBreakHyphen/>
      </w:r>
      <w:r w:rsidRPr="00411EED">
        <w:rPr>
          <w:i/>
        </w:rPr>
        <w:t>profits Commission Act 2012</w:t>
      </w:r>
      <w:r w:rsidRPr="00411EED">
        <w:t xml:space="preserve"> as the subtype of entity mentioned in column 2 of </w:t>
      </w:r>
      <w:r w:rsidR="00237E97" w:rsidRPr="00411EED">
        <w:t>item</w:t>
      </w:r>
      <w:r w:rsidR="00411EED">
        <w:t> </w:t>
      </w:r>
      <w:r w:rsidR="00237E97" w:rsidRPr="00411EED">
        <w:t>4</w:t>
      </w:r>
      <w:r w:rsidRPr="00411EED">
        <w:t xml:space="preserve"> of the table in subsection</w:t>
      </w:r>
      <w:r w:rsidR="00411EED">
        <w:t> </w:t>
      </w:r>
      <w:r w:rsidRPr="00411EED">
        <w:t>25</w:t>
      </w:r>
      <w:r w:rsidR="00411EED">
        <w:noBreakHyphen/>
      </w:r>
      <w:r w:rsidRPr="00411EED">
        <w:t>5(5) of that Act.</w:t>
      </w:r>
    </w:p>
    <w:p w:rsidR="00300522" w:rsidRPr="00411EED" w:rsidRDefault="00300522" w:rsidP="00300522">
      <w:pPr>
        <w:pStyle w:val="Definition"/>
      </w:pPr>
      <w:r w:rsidRPr="00411EED">
        <w:rPr>
          <w:b/>
          <w:bCs/>
          <w:i/>
          <w:iCs/>
        </w:rPr>
        <w:t>acquisition</w:t>
      </w:r>
      <w:r w:rsidRPr="00411EED">
        <w:t xml:space="preserve"> has the meaning given by section</w:t>
      </w:r>
      <w:r w:rsidR="00411EED">
        <w:t> </w:t>
      </w:r>
      <w:r w:rsidRPr="00411EED">
        <w:t>11</w:t>
      </w:r>
      <w:r w:rsidR="00411EED">
        <w:noBreakHyphen/>
      </w:r>
      <w:r w:rsidRPr="00411EED">
        <w:t>10.</w:t>
      </w:r>
    </w:p>
    <w:p w:rsidR="00300522" w:rsidRPr="00411EED" w:rsidRDefault="00300522" w:rsidP="00300522">
      <w:pPr>
        <w:pStyle w:val="Definition"/>
      </w:pPr>
      <w:r w:rsidRPr="00411EED">
        <w:rPr>
          <w:b/>
          <w:bCs/>
          <w:i/>
          <w:iCs/>
        </w:rPr>
        <w:lastRenderedPageBreak/>
        <w:t>actual application of a thing</w:t>
      </w:r>
      <w:r w:rsidRPr="00411EED">
        <w:t xml:space="preserve"> has the meaning given by section</w:t>
      </w:r>
      <w:r w:rsidR="00411EED">
        <w:t> </w:t>
      </w:r>
      <w:r w:rsidRPr="00411EED">
        <w:t>129</w:t>
      </w:r>
      <w:r w:rsidR="00411EED">
        <w:noBreakHyphen/>
      </w:r>
      <w:r w:rsidRPr="00411EED">
        <w:t>40.</w:t>
      </w:r>
    </w:p>
    <w:p w:rsidR="000A2A63" w:rsidRPr="00411EED" w:rsidRDefault="000A2A63" w:rsidP="000A2A63">
      <w:pPr>
        <w:pStyle w:val="Definition"/>
      </w:pPr>
      <w:r w:rsidRPr="00411EED">
        <w:rPr>
          <w:b/>
          <w:i/>
        </w:rPr>
        <w:t>additional consideration</w:t>
      </w:r>
      <w:r w:rsidRPr="00411EED">
        <w:t xml:space="preserve"> includes the meaning given by subsection</w:t>
      </w:r>
      <w:r w:rsidR="00411EED">
        <w:t> </w:t>
      </w:r>
      <w:r w:rsidRPr="00411EED">
        <w:t>133</w:t>
      </w:r>
      <w:r w:rsidR="00411EED">
        <w:noBreakHyphen/>
      </w:r>
      <w:r w:rsidRPr="00411EED">
        <w:t>5(3).</w:t>
      </w:r>
    </w:p>
    <w:p w:rsidR="00300522" w:rsidRPr="00411EED" w:rsidRDefault="00300522" w:rsidP="00300522">
      <w:pPr>
        <w:pStyle w:val="Definition"/>
      </w:pPr>
      <w:r w:rsidRPr="00411EED">
        <w:rPr>
          <w:b/>
          <w:bCs/>
          <w:i/>
          <w:iCs/>
        </w:rPr>
        <w:t>adjustment</w:t>
      </w:r>
      <w:r w:rsidRPr="00411EED">
        <w:t xml:space="preserve"> means an </w:t>
      </w:r>
      <w:r w:rsidR="00411EED" w:rsidRPr="00411EED">
        <w:rPr>
          <w:position w:val="6"/>
          <w:sz w:val="16"/>
          <w:szCs w:val="16"/>
        </w:rPr>
        <w:t>*</w:t>
      </w:r>
      <w:r w:rsidRPr="00411EED">
        <w:t xml:space="preserve">increasing adjustment or a </w:t>
      </w:r>
      <w:r w:rsidR="00411EED" w:rsidRPr="00411EED">
        <w:rPr>
          <w:position w:val="6"/>
          <w:sz w:val="16"/>
          <w:szCs w:val="16"/>
        </w:rPr>
        <w:t>*</w:t>
      </w:r>
      <w:r w:rsidRPr="00411EED">
        <w:t>decreasing adjustment.</w:t>
      </w:r>
    </w:p>
    <w:p w:rsidR="00300522" w:rsidRPr="00411EED" w:rsidRDefault="00300522" w:rsidP="00300522">
      <w:pPr>
        <w:pStyle w:val="Definition"/>
      </w:pPr>
      <w:r w:rsidRPr="00411EED">
        <w:rPr>
          <w:b/>
          <w:bCs/>
          <w:i/>
          <w:iCs/>
        </w:rPr>
        <w:t>adjustment event</w:t>
      </w:r>
      <w:r w:rsidRPr="00411EED">
        <w:t xml:space="preserve"> has the meaning given by sections</w:t>
      </w:r>
      <w:r w:rsidR="00411EED">
        <w:t> </w:t>
      </w:r>
      <w:r w:rsidRPr="00411EED">
        <w:t>19</w:t>
      </w:r>
      <w:r w:rsidR="00411EED">
        <w:noBreakHyphen/>
      </w:r>
      <w:r w:rsidRPr="00411EED">
        <w:t>10 and 69</w:t>
      </w:r>
      <w:r w:rsidR="00411EED">
        <w:noBreakHyphen/>
      </w:r>
      <w:r w:rsidRPr="00411EED">
        <w:t>50.</w:t>
      </w:r>
    </w:p>
    <w:p w:rsidR="00300522" w:rsidRPr="00411EED" w:rsidRDefault="00300522" w:rsidP="00300522">
      <w:pPr>
        <w:pStyle w:val="Definition"/>
      </w:pPr>
      <w:r w:rsidRPr="00411EED">
        <w:rPr>
          <w:b/>
          <w:bCs/>
          <w:i/>
          <w:iCs/>
        </w:rPr>
        <w:t>adjustment note</w:t>
      </w:r>
      <w:r w:rsidRPr="00411EED">
        <w:t xml:space="preserve"> means a document that complies with the requirements of subsection</w:t>
      </w:r>
      <w:r w:rsidR="00411EED">
        <w:t> </w:t>
      </w:r>
      <w:r w:rsidRPr="00411EED">
        <w:t>29</w:t>
      </w:r>
      <w:r w:rsidR="00411EED">
        <w:noBreakHyphen/>
      </w:r>
      <w:r w:rsidRPr="00411EED">
        <w:t>75(1) and (if applicable) section</w:t>
      </w:r>
      <w:r w:rsidR="00411EED">
        <w:t> </w:t>
      </w:r>
      <w:r w:rsidRPr="00411EED">
        <w:t>54</w:t>
      </w:r>
      <w:r w:rsidR="00411EED">
        <w:noBreakHyphen/>
      </w:r>
      <w:r w:rsidRPr="00411EED">
        <w:t>50.</w:t>
      </w:r>
    </w:p>
    <w:p w:rsidR="00300522" w:rsidRPr="00411EED" w:rsidRDefault="00300522" w:rsidP="00300522">
      <w:pPr>
        <w:pStyle w:val="Definition"/>
      </w:pPr>
      <w:r w:rsidRPr="00411EED">
        <w:rPr>
          <w:b/>
          <w:bCs/>
          <w:i/>
          <w:iCs/>
        </w:rPr>
        <w:t>adjustment period</w:t>
      </w:r>
      <w:r w:rsidRPr="00411EED">
        <w:t xml:space="preserve"> has the meaning given by Subdivision</w:t>
      </w:r>
      <w:r w:rsidR="00411EED">
        <w:t> </w:t>
      </w:r>
      <w:r w:rsidRPr="00411EED">
        <w:t>129</w:t>
      </w:r>
      <w:r w:rsidR="00411EED">
        <w:noBreakHyphen/>
      </w:r>
      <w:r w:rsidRPr="00411EED">
        <w:t>B.</w:t>
      </w:r>
    </w:p>
    <w:p w:rsidR="00300522" w:rsidRPr="00411EED" w:rsidRDefault="00300522" w:rsidP="00300522">
      <w:pPr>
        <w:pStyle w:val="Definition"/>
      </w:pPr>
      <w:r w:rsidRPr="00411EED">
        <w:rPr>
          <w:b/>
          <w:bCs/>
          <w:i/>
          <w:iCs/>
        </w:rPr>
        <w:t>adult and community education course</w:t>
      </w:r>
      <w:r w:rsidRPr="00411EED">
        <w:t xml:space="preserve"> means a course of study or instruction that is likely to add to the employment related skills of people undertaking the course and:</w:t>
      </w:r>
    </w:p>
    <w:p w:rsidR="00300522" w:rsidRPr="00411EED" w:rsidRDefault="00300522" w:rsidP="00300522">
      <w:pPr>
        <w:pStyle w:val="paragraph"/>
      </w:pPr>
      <w:r w:rsidRPr="00411EED">
        <w:tab/>
        <w:t>(a)</w:t>
      </w:r>
      <w:r w:rsidRPr="00411EED">
        <w:tab/>
        <w:t xml:space="preserve">is of a kind determined by the </w:t>
      </w:r>
      <w:r w:rsidR="00411EED" w:rsidRPr="00411EED">
        <w:rPr>
          <w:position w:val="6"/>
          <w:sz w:val="16"/>
          <w:szCs w:val="16"/>
        </w:rPr>
        <w:t>*</w:t>
      </w:r>
      <w:r w:rsidRPr="00411EED">
        <w:t>Education Minister to be an adult and community education course and is provided by, or on behalf of, a body:</w:t>
      </w:r>
    </w:p>
    <w:p w:rsidR="00300522" w:rsidRPr="00411EED" w:rsidRDefault="00300522" w:rsidP="00300522">
      <w:pPr>
        <w:pStyle w:val="paragraphsub"/>
      </w:pPr>
      <w:r w:rsidRPr="00411EED">
        <w:tab/>
        <w:t>(i)</w:t>
      </w:r>
      <w:r w:rsidRPr="00411EED">
        <w:tab/>
        <w:t xml:space="preserve">that is a </w:t>
      </w:r>
      <w:r w:rsidR="00411EED" w:rsidRPr="00411EED">
        <w:rPr>
          <w:position w:val="6"/>
          <w:sz w:val="16"/>
          <w:szCs w:val="16"/>
        </w:rPr>
        <w:t>*</w:t>
      </w:r>
      <w:r w:rsidRPr="00411EED">
        <w:t>higher education institution; or</w:t>
      </w:r>
    </w:p>
    <w:p w:rsidR="00300522" w:rsidRPr="00411EED" w:rsidRDefault="00300522" w:rsidP="00300522">
      <w:pPr>
        <w:pStyle w:val="paragraphsub"/>
      </w:pPr>
      <w:r w:rsidRPr="00411EED">
        <w:tab/>
        <w:t>(ii)</w:t>
      </w:r>
      <w:r w:rsidRPr="00411EED">
        <w:tab/>
        <w:t>that is recognised, by a State or Territory authority, as a provider of courses of a kind described in the determination; or</w:t>
      </w:r>
    </w:p>
    <w:p w:rsidR="00300522" w:rsidRPr="00411EED" w:rsidRDefault="00300522" w:rsidP="00300522">
      <w:pPr>
        <w:pStyle w:val="paragraphsub"/>
      </w:pPr>
      <w:r w:rsidRPr="00411EED">
        <w:tab/>
        <w:t>(iii)</w:t>
      </w:r>
      <w:r w:rsidRPr="00411EED">
        <w:tab/>
        <w:t>that is funded by a State or Territory on the basis that it is a provider of courses of a kind described in the determination; or</w:t>
      </w:r>
    </w:p>
    <w:p w:rsidR="00300522" w:rsidRPr="00411EED" w:rsidRDefault="00300522" w:rsidP="00300522">
      <w:pPr>
        <w:pStyle w:val="paragraph"/>
      </w:pPr>
      <w:r w:rsidRPr="00411EED">
        <w:tab/>
        <w:t>(b)</w:t>
      </w:r>
      <w:r w:rsidRPr="00411EED">
        <w:tab/>
        <w:t xml:space="preserve">is determined by the </w:t>
      </w:r>
      <w:r w:rsidR="00411EED" w:rsidRPr="00411EED">
        <w:rPr>
          <w:position w:val="6"/>
          <w:sz w:val="16"/>
          <w:szCs w:val="16"/>
        </w:rPr>
        <w:t>*</w:t>
      </w:r>
      <w:r w:rsidRPr="00411EED">
        <w:t>Education Minister to be an adult and community education course.</w:t>
      </w:r>
    </w:p>
    <w:p w:rsidR="00300522" w:rsidRPr="00411EED" w:rsidRDefault="00300522" w:rsidP="00300522">
      <w:pPr>
        <w:pStyle w:val="Definition"/>
      </w:pPr>
      <w:r w:rsidRPr="00411EED">
        <w:rPr>
          <w:b/>
          <w:bCs/>
          <w:i/>
          <w:iCs/>
        </w:rPr>
        <w:t>Aged Care Minister</w:t>
      </w:r>
      <w:r w:rsidRPr="00411EED">
        <w:t xml:space="preserve"> means the Minister administering the </w:t>
      </w:r>
      <w:r w:rsidRPr="00411EED">
        <w:rPr>
          <w:i/>
          <w:iCs/>
        </w:rPr>
        <w:t>Aged Care Act 1997</w:t>
      </w:r>
      <w:r w:rsidRPr="00411EED">
        <w:t>.</w:t>
      </w:r>
    </w:p>
    <w:p w:rsidR="00300522" w:rsidRPr="00411EED" w:rsidRDefault="00300522" w:rsidP="00300522">
      <w:pPr>
        <w:pStyle w:val="Definition"/>
      </w:pPr>
      <w:r w:rsidRPr="00411EED">
        <w:rPr>
          <w:b/>
          <w:i/>
        </w:rPr>
        <w:t>Aged Care Secretary</w:t>
      </w:r>
      <w:r w:rsidRPr="00411EED">
        <w:t xml:space="preserve"> means the Secretary of the Department that administers the </w:t>
      </w:r>
      <w:r w:rsidRPr="00411EED">
        <w:rPr>
          <w:i/>
        </w:rPr>
        <w:t>Aged Care Act 1997</w:t>
      </w:r>
      <w:r w:rsidRPr="00411EED">
        <w:t>.</w:t>
      </w:r>
    </w:p>
    <w:p w:rsidR="00300522" w:rsidRPr="00411EED" w:rsidRDefault="00300522" w:rsidP="00300522">
      <w:pPr>
        <w:pStyle w:val="Definition"/>
      </w:pPr>
      <w:r w:rsidRPr="00411EED">
        <w:rPr>
          <w:b/>
          <w:bCs/>
          <w:i/>
          <w:iCs/>
        </w:rPr>
        <w:lastRenderedPageBreak/>
        <w:t>aircraft’s stores</w:t>
      </w:r>
      <w:r w:rsidRPr="00411EED">
        <w:t xml:space="preserve"> has the meaning given by section</w:t>
      </w:r>
      <w:r w:rsidR="00411EED">
        <w:t> </w:t>
      </w:r>
      <w:r w:rsidRPr="00411EED">
        <w:t xml:space="preserve">130C of the </w:t>
      </w:r>
      <w:r w:rsidRPr="00411EED">
        <w:rPr>
          <w:i/>
          <w:iCs/>
        </w:rPr>
        <w:t>Customs Act 1901</w:t>
      </w:r>
      <w:r w:rsidRPr="00411EED">
        <w:t>.</w:t>
      </w:r>
    </w:p>
    <w:p w:rsidR="00300522" w:rsidRPr="00411EED" w:rsidRDefault="00300522" w:rsidP="00300522">
      <w:pPr>
        <w:pStyle w:val="Definition"/>
        <w:rPr>
          <w:i/>
          <w:iCs/>
        </w:rPr>
      </w:pPr>
      <w:r w:rsidRPr="00411EED">
        <w:rPr>
          <w:b/>
          <w:bCs/>
          <w:i/>
          <w:iCs/>
        </w:rPr>
        <w:t>airport shop goods</w:t>
      </w:r>
      <w:r w:rsidRPr="00411EED">
        <w:t xml:space="preserve"> has the same meaning as in the </w:t>
      </w:r>
      <w:r w:rsidRPr="00411EED">
        <w:rPr>
          <w:i/>
          <w:iCs/>
        </w:rPr>
        <w:t>Customs Act 1901</w:t>
      </w:r>
      <w:r w:rsidRPr="00411EED">
        <w:t>.</w:t>
      </w:r>
    </w:p>
    <w:p w:rsidR="00300522" w:rsidRPr="00411EED" w:rsidRDefault="00300522" w:rsidP="00300522">
      <w:pPr>
        <w:pStyle w:val="Definition"/>
      </w:pPr>
      <w:r w:rsidRPr="00411EED">
        <w:rPr>
          <w:b/>
          <w:bCs/>
          <w:i/>
          <w:iCs/>
        </w:rPr>
        <w:t>amalgamated company</w:t>
      </w:r>
      <w:r w:rsidRPr="00411EED">
        <w:t xml:space="preserve">, in relation to an </w:t>
      </w:r>
      <w:r w:rsidR="00411EED" w:rsidRPr="00411EED">
        <w:rPr>
          <w:position w:val="6"/>
          <w:sz w:val="16"/>
          <w:szCs w:val="16"/>
        </w:rPr>
        <w:t>*</w:t>
      </w:r>
      <w:r w:rsidRPr="00411EED">
        <w:t xml:space="preserve">amalgamation, means the single </w:t>
      </w:r>
      <w:r w:rsidR="00411EED" w:rsidRPr="00411EED">
        <w:rPr>
          <w:position w:val="6"/>
          <w:sz w:val="16"/>
          <w:szCs w:val="16"/>
        </w:rPr>
        <w:t>*</w:t>
      </w:r>
      <w:r w:rsidRPr="00411EED">
        <w:t xml:space="preserve">company that is, or will be, the result of the amalgamation, and that continues, or will continue, after the amalgamation. It may be one of the </w:t>
      </w:r>
      <w:r w:rsidR="00411EED" w:rsidRPr="00411EED">
        <w:rPr>
          <w:position w:val="6"/>
          <w:sz w:val="16"/>
          <w:szCs w:val="16"/>
        </w:rPr>
        <w:t>*</w:t>
      </w:r>
      <w:r w:rsidRPr="00411EED">
        <w:t>amalgamating companies or a new company.</w:t>
      </w:r>
    </w:p>
    <w:p w:rsidR="00300522" w:rsidRPr="00411EED" w:rsidRDefault="00300522" w:rsidP="00300522">
      <w:pPr>
        <w:pStyle w:val="Definition"/>
      </w:pPr>
      <w:r w:rsidRPr="00411EED">
        <w:rPr>
          <w:b/>
          <w:bCs/>
          <w:i/>
          <w:iCs/>
        </w:rPr>
        <w:t>amalgamating company</w:t>
      </w:r>
      <w:r w:rsidRPr="00411EED">
        <w:t xml:space="preserve">, in relation to an </w:t>
      </w:r>
      <w:r w:rsidR="00411EED" w:rsidRPr="00411EED">
        <w:rPr>
          <w:position w:val="6"/>
          <w:sz w:val="16"/>
          <w:szCs w:val="16"/>
        </w:rPr>
        <w:t>*</w:t>
      </w:r>
      <w:r w:rsidRPr="00411EED">
        <w:t xml:space="preserve">amalgamation, means any </w:t>
      </w:r>
      <w:r w:rsidR="00411EED" w:rsidRPr="00411EED">
        <w:rPr>
          <w:position w:val="6"/>
          <w:sz w:val="16"/>
          <w:szCs w:val="16"/>
        </w:rPr>
        <w:t>*</w:t>
      </w:r>
      <w:r w:rsidRPr="00411EED">
        <w:t>company that amalgamates with one or more other companies under the amalgamation.</w:t>
      </w:r>
    </w:p>
    <w:p w:rsidR="00300522" w:rsidRPr="00411EED" w:rsidRDefault="00300522" w:rsidP="00300522">
      <w:pPr>
        <w:pStyle w:val="Definition"/>
      </w:pPr>
      <w:r w:rsidRPr="00411EED">
        <w:rPr>
          <w:b/>
          <w:bCs/>
          <w:i/>
          <w:iCs/>
        </w:rPr>
        <w:t>amalgamation</w:t>
      </w:r>
      <w:r w:rsidRPr="00411EED">
        <w:t xml:space="preserve"> means any procedure, under an </w:t>
      </w:r>
      <w:r w:rsidR="00411EED" w:rsidRPr="00411EED">
        <w:rPr>
          <w:position w:val="6"/>
          <w:sz w:val="16"/>
          <w:szCs w:val="16"/>
        </w:rPr>
        <w:t>*</w:t>
      </w:r>
      <w:r w:rsidRPr="00411EED">
        <w:t xml:space="preserve">Australian law or a </w:t>
      </w:r>
      <w:r w:rsidR="00411EED" w:rsidRPr="00411EED">
        <w:rPr>
          <w:position w:val="6"/>
          <w:sz w:val="16"/>
          <w:szCs w:val="16"/>
        </w:rPr>
        <w:t>*</w:t>
      </w:r>
      <w:r w:rsidRPr="00411EED">
        <w:t>foreign law, by which 2 or more</w:t>
      </w:r>
      <w:r w:rsidR="00411EED" w:rsidRPr="00411EED">
        <w:rPr>
          <w:position w:val="6"/>
          <w:sz w:val="16"/>
          <w:szCs w:val="16"/>
        </w:rPr>
        <w:t>*</w:t>
      </w:r>
      <w:r w:rsidRPr="00411EED">
        <w:t>companies amalgamate and continue as one company.</w:t>
      </w:r>
    </w:p>
    <w:p w:rsidR="00300522" w:rsidRPr="00411EED" w:rsidRDefault="00300522" w:rsidP="00300522">
      <w:pPr>
        <w:pStyle w:val="Definition"/>
      </w:pPr>
      <w:r w:rsidRPr="00411EED">
        <w:rPr>
          <w:b/>
          <w:bCs/>
          <w:i/>
          <w:iCs/>
        </w:rPr>
        <w:t>amount</w:t>
      </w:r>
      <w:r w:rsidRPr="00411EED">
        <w:t xml:space="preserve"> includes a nil amount.</w:t>
      </w:r>
    </w:p>
    <w:p w:rsidR="00300522" w:rsidRPr="00411EED" w:rsidRDefault="00300522" w:rsidP="00300522">
      <w:pPr>
        <w:pStyle w:val="Definition"/>
      </w:pPr>
      <w:r w:rsidRPr="00411EED">
        <w:rPr>
          <w:b/>
          <w:i/>
        </w:rPr>
        <w:t>annual apportionment election</w:t>
      </w:r>
      <w:r w:rsidRPr="00411EED">
        <w:t xml:space="preserve"> means an election made under section</w:t>
      </w:r>
      <w:r w:rsidR="00411EED">
        <w:t> </w:t>
      </w:r>
      <w:r w:rsidRPr="00411EED">
        <w:t>131</w:t>
      </w:r>
      <w:r w:rsidR="00411EED">
        <w:noBreakHyphen/>
      </w:r>
      <w:r w:rsidRPr="00411EED">
        <w:t>10.</w:t>
      </w:r>
    </w:p>
    <w:p w:rsidR="00300522" w:rsidRPr="00411EED" w:rsidRDefault="00300522" w:rsidP="00300522">
      <w:pPr>
        <w:pStyle w:val="Definition"/>
      </w:pPr>
      <w:r w:rsidRPr="00411EED">
        <w:rPr>
          <w:b/>
          <w:i/>
        </w:rPr>
        <w:t>annual apportionment turnover threshold</w:t>
      </w:r>
      <w:r w:rsidRPr="00411EED">
        <w:t xml:space="preserve"> has the meaning given by subsection</w:t>
      </w:r>
      <w:r w:rsidR="00411EED">
        <w:t> </w:t>
      </w:r>
      <w:r w:rsidRPr="00411EED">
        <w:t>131</w:t>
      </w:r>
      <w:r w:rsidR="00411EED">
        <w:noBreakHyphen/>
      </w:r>
      <w:r w:rsidRPr="00411EED">
        <w:t>5(2).</w:t>
      </w:r>
    </w:p>
    <w:p w:rsidR="00300522" w:rsidRPr="00411EED" w:rsidRDefault="00300522" w:rsidP="00300522">
      <w:pPr>
        <w:pStyle w:val="Definition"/>
      </w:pPr>
      <w:r w:rsidRPr="00411EED">
        <w:rPr>
          <w:b/>
          <w:bCs/>
          <w:i/>
          <w:iCs/>
        </w:rPr>
        <w:t>annual GST liability</w:t>
      </w:r>
      <w:r w:rsidRPr="00411EED">
        <w:t xml:space="preserve">, for an </w:t>
      </w:r>
      <w:r w:rsidR="00411EED" w:rsidRPr="00411EED">
        <w:rPr>
          <w:position w:val="6"/>
          <w:sz w:val="16"/>
          <w:szCs w:val="16"/>
        </w:rPr>
        <w:t>*</w:t>
      </w:r>
      <w:r w:rsidRPr="00411EED">
        <w:t>instalment tax period, has the meaning given by section</w:t>
      </w:r>
      <w:r w:rsidR="00411EED">
        <w:t> </w:t>
      </w:r>
      <w:r w:rsidRPr="00411EED">
        <w:t>162</w:t>
      </w:r>
      <w:r w:rsidR="00411EED">
        <w:noBreakHyphen/>
      </w:r>
      <w:r w:rsidRPr="00411EED">
        <w:t>145.</w:t>
      </w:r>
    </w:p>
    <w:p w:rsidR="00300522" w:rsidRPr="00411EED" w:rsidRDefault="00300522" w:rsidP="00300522">
      <w:pPr>
        <w:pStyle w:val="Definition"/>
      </w:pPr>
      <w:r w:rsidRPr="00411EED">
        <w:rPr>
          <w:b/>
          <w:i/>
        </w:rPr>
        <w:t>annual tax period</w:t>
      </w:r>
      <w:r w:rsidRPr="00411EED">
        <w:t xml:space="preserve"> has the meaning given by section</w:t>
      </w:r>
      <w:r w:rsidR="00411EED">
        <w:t> </w:t>
      </w:r>
      <w:r w:rsidRPr="00411EED">
        <w:t>151</w:t>
      </w:r>
      <w:r w:rsidR="00411EED">
        <w:noBreakHyphen/>
      </w:r>
      <w:r w:rsidRPr="00411EED">
        <w:t>40.</w:t>
      </w:r>
    </w:p>
    <w:p w:rsidR="00300522" w:rsidRPr="00411EED" w:rsidRDefault="00300522" w:rsidP="00300522">
      <w:pPr>
        <w:pStyle w:val="Definition"/>
      </w:pPr>
      <w:r w:rsidRPr="00411EED">
        <w:rPr>
          <w:b/>
          <w:i/>
        </w:rPr>
        <w:t>annual tax period election</w:t>
      </w:r>
      <w:r w:rsidRPr="00411EED">
        <w:t xml:space="preserve"> means an election made under section</w:t>
      </w:r>
      <w:r w:rsidR="00411EED">
        <w:t> </w:t>
      </w:r>
      <w:r w:rsidRPr="00411EED">
        <w:t>151</w:t>
      </w:r>
      <w:r w:rsidR="00411EED">
        <w:noBreakHyphen/>
      </w:r>
      <w:r w:rsidRPr="00411EED">
        <w:t>10.</w:t>
      </w:r>
    </w:p>
    <w:p w:rsidR="00300522" w:rsidRPr="00411EED" w:rsidRDefault="00300522" w:rsidP="00300522">
      <w:pPr>
        <w:pStyle w:val="Definition"/>
      </w:pPr>
      <w:r w:rsidRPr="00411EED">
        <w:rPr>
          <w:b/>
          <w:bCs/>
          <w:i/>
          <w:iCs/>
        </w:rPr>
        <w:t>apply</w:t>
      </w:r>
      <w:r w:rsidRPr="00411EED">
        <w:t>, in relation to a thing acquired or imported, has the meaning given by section</w:t>
      </w:r>
      <w:r w:rsidR="00411EED">
        <w:t> </w:t>
      </w:r>
      <w:r w:rsidRPr="00411EED">
        <w:t>129</w:t>
      </w:r>
      <w:r w:rsidR="00411EED">
        <w:noBreakHyphen/>
      </w:r>
      <w:r w:rsidRPr="00411EED">
        <w:t>55.</w:t>
      </w:r>
    </w:p>
    <w:p w:rsidR="00300522" w:rsidRPr="00411EED" w:rsidRDefault="00300522" w:rsidP="00300522">
      <w:pPr>
        <w:pStyle w:val="Definition"/>
      </w:pPr>
      <w:r w:rsidRPr="00411EED">
        <w:rPr>
          <w:b/>
          <w:bCs/>
          <w:i/>
          <w:iCs/>
        </w:rPr>
        <w:t>appropriate percentage</w:t>
      </w:r>
      <w:r w:rsidRPr="00411EED">
        <w:t xml:space="preserve">, for a </w:t>
      </w:r>
      <w:r w:rsidR="00411EED" w:rsidRPr="00411EED">
        <w:rPr>
          <w:position w:val="6"/>
          <w:sz w:val="16"/>
          <w:szCs w:val="16"/>
        </w:rPr>
        <w:t>*</w:t>
      </w:r>
      <w:r w:rsidRPr="00411EED">
        <w:t>GST instalment quarter, has the meaning given by subsection</w:t>
      </w:r>
      <w:r w:rsidR="00411EED">
        <w:t> </w:t>
      </w:r>
      <w:r w:rsidRPr="00411EED">
        <w:t>162</w:t>
      </w:r>
      <w:r w:rsidR="00411EED">
        <w:noBreakHyphen/>
      </w:r>
      <w:r w:rsidRPr="00411EED">
        <w:t>175(5).</w:t>
      </w:r>
    </w:p>
    <w:p w:rsidR="00300522" w:rsidRPr="00411EED" w:rsidRDefault="00300522" w:rsidP="00300522">
      <w:pPr>
        <w:pStyle w:val="Definition"/>
      </w:pPr>
      <w:r w:rsidRPr="00411EED">
        <w:rPr>
          <w:b/>
          <w:bCs/>
          <w:i/>
          <w:iCs/>
        </w:rPr>
        <w:lastRenderedPageBreak/>
        <w:t>approved form</w:t>
      </w:r>
      <w:r w:rsidRPr="00411EED">
        <w:t xml:space="preserve"> has the meaning given by section</w:t>
      </w:r>
      <w:r w:rsidR="00411EED">
        <w:t> </w:t>
      </w:r>
      <w:r w:rsidRPr="00411EED">
        <w:t>388</w:t>
      </w:r>
      <w:r w:rsidR="00411EED">
        <w:noBreakHyphen/>
      </w:r>
      <w:r w:rsidRPr="00411EED">
        <w:t>50 in Schedule</w:t>
      </w:r>
      <w:r w:rsidR="00411EED">
        <w:t> </w:t>
      </w:r>
      <w:r w:rsidRPr="00411EED">
        <w:t xml:space="preserve">1 to the </w:t>
      </w:r>
      <w:r w:rsidRPr="00411EED">
        <w:rPr>
          <w:i/>
          <w:iCs/>
        </w:rPr>
        <w:t>Taxation Administration Act 1953</w:t>
      </w:r>
      <w:r w:rsidRPr="00411EED">
        <w:t xml:space="preserve">. </w:t>
      </w:r>
    </w:p>
    <w:p w:rsidR="00300522" w:rsidRPr="00411EED" w:rsidRDefault="00300522" w:rsidP="00300522">
      <w:pPr>
        <w:pStyle w:val="Definition"/>
      </w:pPr>
      <w:r w:rsidRPr="00411EED">
        <w:rPr>
          <w:b/>
          <w:bCs/>
          <w:i/>
          <w:iCs/>
        </w:rPr>
        <w:t>approved pathology practitioner</w:t>
      </w:r>
      <w:r w:rsidRPr="00411EED">
        <w:t xml:space="preserve"> means a person who is an approved pathology practitioner for the purposes of the </w:t>
      </w:r>
      <w:r w:rsidRPr="00411EED">
        <w:rPr>
          <w:i/>
          <w:iCs/>
        </w:rPr>
        <w:t>Health Insurance Act 1973</w:t>
      </w:r>
      <w:r w:rsidRPr="00411EED">
        <w:t>.</w:t>
      </w:r>
    </w:p>
    <w:p w:rsidR="00300522" w:rsidRPr="00411EED" w:rsidRDefault="00300522" w:rsidP="00300522">
      <w:pPr>
        <w:pStyle w:val="Definition"/>
      </w:pPr>
      <w:r w:rsidRPr="00411EED">
        <w:rPr>
          <w:b/>
          <w:i/>
        </w:rPr>
        <w:t>approved valuation</w:t>
      </w:r>
      <w:r w:rsidRPr="00411EED">
        <w:t xml:space="preserve"> has the meaning given by subsection</w:t>
      </w:r>
      <w:r w:rsidR="00411EED">
        <w:t> </w:t>
      </w:r>
      <w:r w:rsidRPr="00411EED">
        <w:t>75</w:t>
      </w:r>
      <w:r w:rsidR="00411EED">
        <w:noBreakHyphen/>
      </w:r>
      <w:r w:rsidRPr="00411EED">
        <w:t>35(2).</w:t>
      </w:r>
    </w:p>
    <w:p w:rsidR="00300522" w:rsidRPr="00411EED" w:rsidRDefault="00300522" w:rsidP="00300522">
      <w:pPr>
        <w:pStyle w:val="Definition"/>
      </w:pPr>
      <w:r w:rsidRPr="00411EED">
        <w:rPr>
          <w:b/>
          <w:bCs/>
          <w:i/>
          <w:iCs/>
        </w:rPr>
        <w:t>assessable income</w:t>
      </w:r>
      <w:r w:rsidRPr="00411EED">
        <w:t xml:space="preserve"> has the meaning given by subsection</w:t>
      </w:r>
      <w:r w:rsidR="00411EED">
        <w:t> </w:t>
      </w:r>
      <w:r w:rsidRPr="00411EED">
        <w:t>995</w:t>
      </w:r>
      <w:r w:rsidR="00411EED">
        <w:noBreakHyphen/>
      </w:r>
      <w:r w:rsidRPr="00411EED">
        <w:t xml:space="preserve">1(1) of the </w:t>
      </w:r>
      <w:r w:rsidR="00411EED" w:rsidRPr="00411EED">
        <w:rPr>
          <w:position w:val="6"/>
          <w:sz w:val="16"/>
          <w:szCs w:val="16"/>
        </w:rPr>
        <w:t>*</w:t>
      </w:r>
      <w:r w:rsidRPr="00411EED">
        <w:t>ITAA 1997.</w:t>
      </w:r>
    </w:p>
    <w:p w:rsidR="00300522" w:rsidRPr="00411EED" w:rsidRDefault="00300522" w:rsidP="00300522">
      <w:pPr>
        <w:pStyle w:val="Definition"/>
      </w:pPr>
      <w:r w:rsidRPr="00411EED">
        <w:rPr>
          <w:b/>
          <w:bCs/>
          <w:i/>
          <w:iCs/>
        </w:rPr>
        <w:t>assessable professional income</w:t>
      </w:r>
      <w:r w:rsidRPr="00411EED">
        <w:t xml:space="preserve"> has the meaning given by subsection</w:t>
      </w:r>
      <w:r w:rsidR="00411EED">
        <w:t> </w:t>
      </w:r>
      <w:r w:rsidRPr="00411EED">
        <w:t>405</w:t>
      </w:r>
      <w:r w:rsidR="00411EED">
        <w:noBreakHyphen/>
      </w:r>
      <w:r w:rsidRPr="00411EED">
        <w:t xml:space="preserve">20(1) of the </w:t>
      </w:r>
      <w:r w:rsidR="00411EED" w:rsidRPr="00411EED">
        <w:rPr>
          <w:position w:val="6"/>
          <w:sz w:val="16"/>
          <w:szCs w:val="16"/>
        </w:rPr>
        <w:t>*</w:t>
      </w:r>
      <w:r w:rsidRPr="00411EED">
        <w:t>ITAA 1997.</w:t>
      </w:r>
    </w:p>
    <w:p w:rsidR="00386F07" w:rsidRPr="00411EED" w:rsidRDefault="00386F07" w:rsidP="00386F07">
      <w:pPr>
        <w:pStyle w:val="Definition"/>
      </w:pPr>
      <w:r w:rsidRPr="00411EED">
        <w:rPr>
          <w:b/>
          <w:i/>
        </w:rPr>
        <w:t>assessed GST</w:t>
      </w:r>
      <w:r w:rsidRPr="00411EED">
        <w:t>, on:</w:t>
      </w:r>
    </w:p>
    <w:p w:rsidR="00386F07" w:rsidRPr="00411EED" w:rsidRDefault="00386F07" w:rsidP="00386F07">
      <w:pPr>
        <w:pStyle w:val="paragraph"/>
      </w:pPr>
      <w:r w:rsidRPr="00411EED">
        <w:tab/>
        <w:t>(a)</w:t>
      </w:r>
      <w:r w:rsidRPr="00411EED">
        <w:tab/>
        <w:t xml:space="preserve">a </w:t>
      </w:r>
      <w:r w:rsidR="00411EED" w:rsidRPr="00411EED">
        <w:rPr>
          <w:position w:val="6"/>
          <w:sz w:val="16"/>
        </w:rPr>
        <w:t>*</w:t>
      </w:r>
      <w:r w:rsidRPr="00411EED">
        <w:t>taxable supply under section</w:t>
      </w:r>
      <w:r w:rsidR="00411EED">
        <w:t> </w:t>
      </w:r>
      <w:r w:rsidRPr="00411EED">
        <w:t>78</w:t>
      </w:r>
      <w:r w:rsidR="00411EED">
        <w:noBreakHyphen/>
      </w:r>
      <w:r w:rsidRPr="00411EED">
        <w:t>50 (settlements of insurance claim) or 105</w:t>
      </w:r>
      <w:r w:rsidR="00411EED">
        <w:noBreakHyphen/>
      </w:r>
      <w:r w:rsidRPr="00411EED">
        <w:t>5 (supplies by creditors in satisfaction of debts); or</w:t>
      </w:r>
    </w:p>
    <w:p w:rsidR="00386F07" w:rsidRPr="00411EED" w:rsidRDefault="00386F07" w:rsidP="00386F07">
      <w:pPr>
        <w:pStyle w:val="paragraph"/>
      </w:pPr>
      <w:r w:rsidRPr="00411EED">
        <w:tab/>
        <w:t>(b)</w:t>
      </w:r>
      <w:r w:rsidRPr="00411EED">
        <w:tab/>
        <w:t xml:space="preserve">a </w:t>
      </w:r>
      <w:r w:rsidR="00411EED" w:rsidRPr="00411EED">
        <w:rPr>
          <w:position w:val="6"/>
          <w:sz w:val="16"/>
        </w:rPr>
        <w:t>*</w:t>
      </w:r>
      <w:r w:rsidRPr="00411EED">
        <w:t>taxable importation;</w:t>
      </w:r>
    </w:p>
    <w:p w:rsidR="00386F07" w:rsidRPr="00411EED" w:rsidRDefault="00386F07" w:rsidP="00386F07">
      <w:pPr>
        <w:pStyle w:val="subsection2"/>
      </w:pPr>
      <w:r w:rsidRPr="00411EED">
        <w:t xml:space="preserve">means the GST </w:t>
      </w:r>
      <w:r w:rsidR="00411EED" w:rsidRPr="00411EED">
        <w:rPr>
          <w:position w:val="6"/>
          <w:sz w:val="16"/>
        </w:rPr>
        <w:t>*</w:t>
      </w:r>
      <w:r w:rsidRPr="00411EED">
        <w:t>assessed on the taxable supply or taxable importation.</w:t>
      </w:r>
    </w:p>
    <w:p w:rsidR="00672503" w:rsidRPr="00411EED" w:rsidRDefault="00672503" w:rsidP="00672503">
      <w:pPr>
        <w:pStyle w:val="Definition"/>
      </w:pPr>
      <w:r w:rsidRPr="00411EED">
        <w:rPr>
          <w:b/>
          <w:i/>
        </w:rPr>
        <w:t>assessed net amount</w:t>
      </w:r>
      <w:r w:rsidRPr="00411EED">
        <w:t xml:space="preserve">, for a </w:t>
      </w:r>
      <w:r w:rsidR="00411EED" w:rsidRPr="00411EED">
        <w:rPr>
          <w:position w:val="6"/>
          <w:sz w:val="16"/>
        </w:rPr>
        <w:t>*</w:t>
      </w:r>
      <w:r w:rsidRPr="00411EED">
        <w:t xml:space="preserve">tax period, means the </w:t>
      </w:r>
      <w:r w:rsidR="00411EED" w:rsidRPr="00411EED">
        <w:rPr>
          <w:position w:val="6"/>
          <w:sz w:val="16"/>
        </w:rPr>
        <w:t>*</w:t>
      </w:r>
      <w:r w:rsidRPr="00411EED">
        <w:t xml:space="preserve">net amount </w:t>
      </w:r>
      <w:r w:rsidR="00411EED" w:rsidRPr="00411EED">
        <w:rPr>
          <w:position w:val="6"/>
          <w:sz w:val="16"/>
        </w:rPr>
        <w:t>*</w:t>
      </w:r>
      <w:r w:rsidRPr="00411EED">
        <w:t>assessed for the tax period.</w:t>
      </w:r>
    </w:p>
    <w:p w:rsidR="00672503" w:rsidRPr="00411EED" w:rsidRDefault="00672503" w:rsidP="00672503">
      <w:pPr>
        <w:pStyle w:val="Definition"/>
      </w:pPr>
      <w:r w:rsidRPr="00411EED">
        <w:rPr>
          <w:b/>
          <w:i/>
        </w:rPr>
        <w:t>assessment</w:t>
      </w:r>
      <w:r w:rsidRPr="00411EED">
        <w:t xml:space="preserve"> has the meaning given by the </w:t>
      </w:r>
      <w:r w:rsidR="00411EED" w:rsidRPr="00411EED">
        <w:rPr>
          <w:position w:val="6"/>
          <w:sz w:val="16"/>
        </w:rPr>
        <w:t>*</w:t>
      </w:r>
      <w:r w:rsidRPr="00411EED">
        <w:t>ITAA 1997.</w:t>
      </w:r>
    </w:p>
    <w:p w:rsidR="00300522" w:rsidRPr="00411EED" w:rsidRDefault="00300522" w:rsidP="00300522">
      <w:pPr>
        <w:pStyle w:val="Definition"/>
      </w:pPr>
      <w:r w:rsidRPr="00411EED">
        <w:rPr>
          <w:b/>
          <w:bCs/>
          <w:i/>
          <w:iCs/>
        </w:rPr>
        <w:t>associate</w:t>
      </w:r>
      <w:r w:rsidRPr="00411EED">
        <w:t xml:space="preserve"> has the meaning given by section</w:t>
      </w:r>
      <w:r w:rsidR="00411EED">
        <w:t> </w:t>
      </w:r>
      <w:r w:rsidRPr="00411EED">
        <w:t xml:space="preserve">318 of the </w:t>
      </w:r>
      <w:r w:rsidR="00411EED" w:rsidRPr="00411EED">
        <w:rPr>
          <w:position w:val="6"/>
          <w:sz w:val="16"/>
          <w:szCs w:val="16"/>
        </w:rPr>
        <w:t>*</w:t>
      </w:r>
      <w:r w:rsidRPr="00411EED">
        <w:t>ITAA 1936.</w:t>
      </w:r>
    </w:p>
    <w:p w:rsidR="00300522" w:rsidRPr="00411EED" w:rsidRDefault="00300522" w:rsidP="00300522">
      <w:pPr>
        <w:pStyle w:val="Definition"/>
        <w:rPr>
          <w:b/>
          <w:bCs/>
          <w:i/>
          <w:iCs/>
        </w:rPr>
      </w:pPr>
      <w:r w:rsidRPr="00411EED">
        <w:rPr>
          <w:b/>
          <w:bCs/>
          <w:i/>
          <w:iCs/>
        </w:rPr>
        <w:t>at least a 90% stake</w:t>
      </w:r>
      <w:r w:rsidRPr="00411EED">
        <w:t xml:space="preserve"> in a </w:t>
      </w:r>
      <w:r w:rsidR="00411EED" w:rsidRPr="00411EED">
        <w:rPr>
          <w:position w:val="6"/>
          <w:sz w:val="16"/>
          <w:szCs w:val="16"/>
        </w:rPr>
        <w:t>*</w:t>
      </w:r>
      <w:r w:rsidRPr="00411EED">
        <w:t>company has the meaning given by section</w:t>
      </w:r>
      <w:r w:rsidR="00411EED">
        <w:t> </w:t>
      </w:r>
      <w:r w:rsidRPr="00411EED">
        <w:t>190</w:t>
      </w:r>
      <w:r w:rsidR="00411EED">
        <w:noBreakHyphen/>
      </w:r>
      <w:r w:rsidRPr="00411EED">
        <w:t>5.</w:t>
      </w:r>
    </w:p>
    <w:p w:rsidR="000572DA" w:rsidRPr="00411EED" w:rsidRDefault="000572DA" w:rsidP="000572DA">
      <w:pPr>
        <w:pStyle w:val="Definition"/>
      </w:pPr>
      <w:r w:rsidRPr="00411EED">
        <w:rPr>
          <w:b/>
          <w:i/>
        </w:rPr>
        <w:t>Australian</w:t>
      </w:r>
      <w:r w:rsidR="00411EED">
        <w:rPr>
          <w:b/>
          <w:i/>
        </w:rPr>
        <w:noBreakHyphen/>
      </w:r>
      <w:r w:rsidRPr="00411EED">
        <w:rPr>
          <w:b/>
          <w:i/>
        </w:rPr>
        <w:t>based business recipient</w:t>
      </w:r>
      <w:r w:rsidRPr="00411EED">
        <w:t xml:space="preserve"> has the meaning given by subsection</w:t>
      </w:r>
      <w:r w:rsidR="00411EED">
        <w:t> </w:t>
      </w:r>
      <w:r w:rsidRPr="00411EED">
        <w:t>9</w:t>
      </w:r>
      <w:r w:rsidR="00411EED">
        <w:noBreakHyphen/>
      </w:r>
      <w:r w:rsidRPr="00411EED">
        <w:t>26(2).</w:t>
      </w:r>
    </w:p>
    <w:p w:rsidR="00300522" w:rsidRPr="00411EED" w:rsidRDefault="00300522" w:rsidP="00300522">
      <w:pPr>
        <w:pStyle w:val="Definition"/>
      </w:pPr>
      <w:r w:rsidRPr="00411EED">
        <w:rPr>
          <w:b/>
          <w:bCs/>
          <w:i/>
          <w:iCs/>
        </w:rPr>
        <w:t>Australian Business Register</w:t>
      </w:r>
      <w:r w:rsidRPr="00411EED">
        <w:t xml:space="preserve"> means the register established under section</w:t>
      </w:r>
      <w:r w:rsidR="00411EED">
        <w:t> </w:t>
      </w:r>
      <w:r w:rsidRPr="00411EED">
        <w:t xml:space="preserve">24 of the </w:t>
      </w:r>
      <w:r w:rsidRPr="00411EED">
        <w:rPr>
          <w:i/>
          <w:iCs/>
        </w:rPr>
        <w:t>A New Tax System (Australian Business Number) Act 1999</w:t>
      </w:r>
      <w:r w:rsidRPr="00411EED">
        <w:t>.</w:t>
      </w:r>
    </w:p>
    <w:p w:rsidR="00300522" w:rsidRPr="00411EED" w:rsidRDefault="00300522" w:rsidP="00300522">
      <w:pPr>
        <w:pStyle w:val="Definition"/>
      </w:pPr>
      <w:r w:rsidRPr="00411EED">
        <w:rPr>
          <w:b/>
          <w:bCs/>
          <w:i/>
          <w:iCs/>
        </w:rPr>
        <w:lastRenderedPageBreak/>
        <w:t>Australian Business Registrar</w:t>
      </w:r>
      <w:r w:rsidRPr="00411EED">
        <w:t xml:space="preserve"> means the Registrar of the </w:t>
      </w:r>
      <w:r w:rsidR="00411EED" w:rsidRPr="00411EED">
        <w:rPr>
          <w:position w:val="6"/>
          <w:sz w:val="16"/>
          <w:szCs w:val="16"/>
        </w:rPr>
        <w:t>*</w:t>
      </w:r>
      <w:r w:rsidRPr="00411EED">
        <w:t>Australian Business Register.</w:t>
      </w:r>
    </w:p>
    <w:p w:rsidR="007C4C0D" w:rsidRPr="00411EED" w:rsidRDefault="007C4C0D" w:rsidP="007C4C0D">
      <w:pPr>
        <w:pStyle w:val="Definition"/>
      </w:pPr>
      <w:r w:rsidRPr="00411EED">
        <w:rPr>
          <w:b/>
          <w:i/>
        </w:rPr>
        <w:t xml:space="preserve">Australian consumer </w:t>
      </w:r>
      <w:r w:rsidRPr="00411EED">
        <w:t>has the meaning given by subsection</w:t>
      </w:r>
      <w:r w:rsidR="00411EED">
        <w:t> </w:t>
      </w:r>
      <w:r w:rsidRPr="00411EED">
        <w:t>9</w:t>
      </w:r>
      <w:r w:rsidR="00411EED">
        <w:noBreakHyphen/>
      </w:r>
      <w:r w:rsidRPr="00411EED">
        <w:t>25(7) and affected by section</w:t>
      </w:r>
      <w:r w:rsidR="00411EED">
        <w:t> </w:t>
      </w:r>
      <w:r w:rsidRPr="00411EED">
        <w:t>84</w:t>
      </w:r>
      <w:r w:rsidR="00411EED">
        <w:noBreakHyphen/>
      </w:r>
      <w:r w:rsidRPr="00411EED">
        <w:t>100.</w:t>
      </w:r>
    </w:p>
    <w:p w:rsidR="00FC52BA" w:rsidRPr="00411EED" w:rsidRDefault="00FC52BA" w:rsidP="00FC52BA">
      <w:pPr>
        <w:pStyle w:val="Definition"/>
      </w:pPr>
      <w:r w:rsidRPr="00411EED">
        <w:rPr>
          <w:b/>
          <w:i/>
        </w:rPr>
        <w:t>Australian fee or charge</w:t>
      </w:r>
      <w:r w:rsidRPr="00411EED">
        <w:t xml:space="preserve"> means a fee or charge (however described), other than an </w:t>
      </w:r>
      <w:r w:rsidR="00411EED" w:rsidRPr="00411EED">
        <w:rPr>
          <w:position w:val="6"/>
          <w:sz w:val="16"/>
        </w:rPr>
        <w:t>*</w:t>
      </w:r>
      <w:r w:rsidRPr="00411EED">
        <w:t xml:space="preserve">Australian tax, imposed under an </w:t>
      </w:r>
      <w:r w:rsidR="00411EED" w:rsidRPr="00411EED">
        <w:rPr>
          <w:position w:val="6"/>
          <w:sz w:val="16"/>
        </w:rPr>
        <w:t>*</w:t>
      </w:r>
      <w:r w:rsidRPr="00411EED">
        <w:t xml:space="preserve">Australian law and payable to an </w:t>
      </w:r>
      <w:r w:rsidR="00411EED" w:rsidRPr="00411EED">
        <w:rPr>
          <w:position w:val="6"/>
          <w:sz w:val="16"/>
        </w:rPr>
        <w:t>*</w:t>
      </w:r>
      <w:r w:rsidRPr="00411EED">
        <w:t>Australian government agency.</w:t>
      </w:r>
    </w:p>
    <w:p w:rsidR="00300522" w:rsidRPr="00411EED" w:rsidRDefault="00300522" w:rsidP="00300522">
      <w:pPr>
        <w:pStyle w:val="Definition"/>
      </w:pPr>
      <w:r w:rsidRPr="00411EED">
        <w:rPr>
          <w:b/>
          <w:bCs/>
          <w:i/>
          <w:iCs/>
        </w:rPr>
        <w:t>Australian government agency</w:t>
      </w:r>
      <w:r w:rsidRPr="00411EED">
        <w:t xml:space="preserve"> has the meaning given by section</w:t>
      </w:r>
      <w:r w:rsidR="00411EED">
        <w:t> </w:t>
      </w:r>
      <w:r w:rsidRPr="00411EED">
        <w:t>995</w:t>
      </w:r>
      <w:r w:rsidR="00411EED">
        <w:noBreakHyphen/>
      </w:r>
      <w:r w:rsidRPr="00411EED">
        <w:t xml:space="preserve">1 of the </w:t>
      </w:r>
      <w:r w:rsidR="00411EED" w:rsidRPr="00411EED">
        <w:rPr>
          <w:position w:val="6"/>
          <w:sz w:val="16"/>
          <w:szCs w:val="16"/>
        </w:rPr>
        <w:t>*</w:t>
      </w:r>
      <w:r w:rsidRPr="00411EED">
        <w:t>ITAA 1997.</w:t>
      </w:r>
    </w:p>
    <w:p w:rsidR="00300522" w:rsidRPr="00411EED" w:rsidRDefault="00300522" w:rsidP="00300522">
      <w:pPr>
        <w:pStyle w:val="Definition"/>
      </w:pPr>
      <w:r w:rsidRPr="00411EED">
        <w:rPr>
          <w:b/>
          <w:bCs/>
          <w:i/>
          <w:iCs/>
        </w:rPr>
        <w:t>Australian law</w:t>
      </w:r>
      <w:r w:rsidRPr="00411EED">
        <w:t xml:space="preserve"> has the meaning given by section</w:t>
      </w:r>
      <w:r w:rsidR="00411EED">
        <w:t> </w:t>
      </w:r>
      <w:r w:rsidRPr="00411EED">
        <w:t>995</w:t>
      </w:r>
      <w:r w:rsidR="00411EED">
        <w:noBreakHyphen/>
      </w:r>
      <w:r w:rsidRPr="00411EED">
        <w:t xml:space="preserve">1 of the </w:t>
      </w:r>
      <w:r w:rsidR="00411EED" w:rsidRPr="00411EED">
        <w:rPr>
          <w:position w:val="6"/>
          <w:sz w:val="16"/>
          <w:szCs w:val="16"/>
        </w:rPr>
        <w:t>*</w:t>
      </w:r>
      <w:r w:rsidRPr="00411EED">
        <w:t>ITAA 1997.</w:t>
      </w:r>
    </w:p>
    <w:p w:rsidR="00300522" w:rsidRPr="00411EED" w:rsidRDefault="00300522" w:rsidP="00300522">
      <w:pPr>
        <w:pStyle w:val="Definition"/>
      </w:pPr>
      <w:r w:rsidRPr="00411EED">
        <w:rPr>
          <w:b/>
          <w:bCs/>
          <w:i/>
          <w:iCs/>
        </w:rPr>
        <w:t>Australian resident</w:t>
      </w:r>
      <w:r w:rsidRPr="00411EED">
        <w:t xml:space="preserve"> means a person who is a resident of </w:t>
      </w:r>
      <w:smartTag w:uri="urn:schemas-microsoft-com:office:smarttags" w:element="country-region">
        <w:smartTag w:uri="urn:schemas-microsoft-com:office:smarttags" w:element="place">
          <w:r w:rsidRPr="00411EED">
            <w:t>Australia</w:t>
          </w:r>
        </w:smartTag>
      </w:smartTag>
      <w:r w:rsidRPr="00411EED">
        <w:t xml:space="preserve"> for the purposes of the </w:t>
      </w:r>
      <w:r w:rsidR="00411EED" w:rsidRPr="00411EED">
        <w:rPr>
          <w:position w:val="6"/>
          <w:sz w:val="16"/>
          <w:szCs w:val="16"/>
        </w:rPr>
        <w:t>*</w:t>
      </w:r>
      <w:r w:rsidRPr="00411EED">
        <w:t>ITAA 1936.</w:t>
      </w:r>
    </w:p>
    <w:p w:rsidR="00FC52BA" w:rsidRPr="00411EED" w:rsidRDefault="00FC52BA" w:rsidP="00FC52BA">
      <w:pPr>
        <w:pStyle w:val="Definition"/>
      </w:pPr>
      <w:r w:rsidRPr="00411EED">
        <w:rPr>
          <w:b/>
          <w:i/>
        </w:rPr>
        <w:t>Australian tax</w:t>
      </w:r>
      <w:r w:rsidRPr="00411EED">
        <w:t xml:space="preserve"> means a tax (however described) imposed under an </w:t>
      </w:r>
      <w:r w:rsidR="00411EED" w:rsidRPr="00411EED">
        <w:rPr>
          <w:position w:val="6"/>
          <w:sz w:val="16"/>
        </w:rPr>
        <w:t>*</w:t>
      </w:r>
      <w:r w:rsidRPr="00411EED">
        <w:t>Australian law.</w:t>
      </w:r>
    </w:p>
    <w:p w:rsidR="00300522" w:rsidRPr="00411EED" w:rsidRDefault="00300522" w:rsidP="00300522">
      <w:pPr>
        <w:pStyle w:val="Definition"/>
      </w:pPr>
      <w:r w:rsidRPr="00411EED">
        <w:rPr>
          <w:b/>
          <w:bCs/>
          <w:i/>
          <w:iCs/>
        </w:rPr>
        <w:t>average income</w:t>
      </w:r>
      <w:r w:rsidRPr="00411EED">
        <w:t xml:space="preserve"> has the meaning given by subsection</w:t>
      </w:r>
      <w:r w:rsidR="00411EED">
        <w:t> </w:t>
      </w:r>
      <w:r w:rsidRPr="00411EED">
        <w:t>392</w:t>
      </w:r>
      <w:r w:rsidR="00411EED">
        <w:noBreakHyphen/>
      </w:r>
      <w:r w:rsidRPr="00411EED">
        <w:t xml:space="preserve">45(1) of the </w:t>
      </w:r>
      <w:r w:rsidR="00411EED" w:rsidRPr="00411EED">
        <w:rPr>
          <w:position w:val="6"/>
          <w:sz w:val="16"/>
          <w:szCs w:val="16"/>
        </w:rPr>
        <w:t>*</w:t>
      </w:r>
      <w:r w:rsidRPr="00411EED">
        <w:t>ITAA 1997.</w:t>
      </w:r>
    </w:p>
    <w:p w:rsidR="00300522" w:rsidRPr="00411EED" w:rsidRDefault="00300522" w:rsidP="00300522">
      <w:pPr>
        <w:pStyle w:val="Definition"/>
      </w:pPr>
      <w:r w:rsidRPr="00411EED">
        <w:rPr>
          <w:b/>
          <w:i/>
        </w:rPr>
        <w:t>average input tax credit fraction</w:t>
      </w:r>
      <w:r w:rsidRPr="00411EED">
        <w:t xml:space="preserve"> has the meaning given by section</w:t>
      </w:r>
      <w:r w:rsidR="00411EED">
        <w:t> </w:t>
      </w:r>
      <w:r w:rsidRPr="00411EED">
        <w:t>79</w:t>
      </w:r>
      <w:r w:rsidR="00411EED">
        <w:noBreakHyphen/>
      </w:r>
      <w:r w:rsidRPr="00411EED">
        <w:t>100.</w:t>
      </w:r>
    </w:p>
    <w:p w:rsidR="00300522" w:rsidRPr="00411EED" w:rsidRDefault="00300522" w:rsidP="00300522">
      <w:pPr>
        <w:pStyle w:val="Definition"/>
      </w:pPr>
      <w:r w:rsidRPr="00411EED">
        <w:rPr>
          <w:b/>
          <w:bCs/>
          <w:i/>
          <w:iCs/>
        </w:rPr>
        <w:t>base year</w:t>
      </w:r>
      <w:r w:rsidRPr="00411EED">
        <w:t xml:space="preserve"> has the meaning given by sections</w:t>
      </w:r>
      <w:r w:rsidR="00411EED">
        <w:t> </w:t>
      </w:r>
      <w:r w:rsidRPr="00411EED">
        <w:t>45</w:t>
      </w:r>
      <w:r w:rsidR="00411EED">
        <w:noBreakHyphen/>
      </w:r>
      <w:r w:rsidRPr="00411EED">
        <w:t>320 and 45</w:t>
      </w:r>
      <w:r w:rsidR="00411EED">
        <w:noBreakHyphen/>
      </w:r>
      <w:r w:rsidRPr="00411EED">
        <w:t>470 in Schedule</w:t>
      </w:r>
      <w:r w:rsidR="00411EED">
        <w:t> </w:t>
      </w:r>
      <w:r w:rsidRPr="00411EED">
        <w:t xml:space="preserve">1 to the </w:t>
      </w:r>
      <w:r w:rsidRPr="00411EED">
        <w:rPr>
          <w:i/>
          <w:iCs/>
        </w:rPr>
        <w:t>Taxation Administration Act 1953</w:t>
      </w:r>
      <w:r w:rsidRPr="00411EED">
        <w:t>.</w:t>
      </w:r>
    </w:p>
    <w:p w:rsidR="00300522" w:rsidRPr="00411EED" w:rsidRDefault="00300522" w:rsidP="00300522">
      <w:pPr>
        <w:pStyle w:val="Definition"/>
        <w:rPr>
          <w:b/>
          <w:bCs/>
          <w:i/>
          <w:iCs/>
        </w:rPr>
      </w:pPr>
      <w:r w:rsidRPr="00411EED">
        <w:rPr>
          <w:b/>
          <w:bCs/>
          <w:i/>
          <w:iCs/>
        </w:rPr>
        <w:t xml:space="preserve">batch repair process </w:t>
      </w:r>
      <w:r w:rsidRPr="00411EED">
        <w:t>has the meaning given by section</w:t>
      </w:r>
      <w:r w:rsidR="00411EED">
        <w:t> </w:t>
      </w:r>
      <w:r w:rsidRPr="00411EED">
        <w:t>117</w:t>
      </w:r>
      <w:r w:rsidR="00411EED">
        <w:noBreakHyphen/>
      </w:r>
      <w:r w:rsidRPr="00411EED">
        <w:t>5.</w:t>
      </w:r>
    </w:p>
    <w:p w:rsidR="00300522" w:rsidRPr="00411EED" w:rsidRDefault="00300522" w:rsidP="00300522">
      <w:pPr>
        <w:pStyle w:val="Definition"/>
      </w:pPr>
      <w:r w:rsidRPr="00411EED">
        <w:rPr>
          <w:b/>
          <w:bCs/>
          <w:i/>
          <w:iCs/>
        </w:rPr>
        <w:t>beverage</w:t>
      </w:r>
      <w:r w:rsidRPr="00411EED">
        <w:t xml:space="preserve"> has the meaning given by subsection</w:t>
      </w:r>
      <w:r w:rsidR="00411EED">
        <w:t> </w:t>
      </w:r>
      <w:r w:rsidRPr="00411EED">
        <w:t>38</w:t>
      </w:r>
      <w:r w:rsidR="00411EED">
        <w:noBreakHyphen/>
      </w:r>
      <w:r w:rsidRPr="00411EED">
        <w:t>4(2).</w:t>
      </w:r>
    </w:p>
    <w:p w:rsidR="00300522" w:rsidRPr="00411EED" w:rsidRDefault="00300522" w:rsidP="00300522">
      <w:pPr>
        <w:pStyle w:val="Definition"/>
      </w:pPr>
      <w:r w:rsidRPr="00411EED">
        <w:rPr>
          <w:b/>
          <w:bCs/>
          <w:i/>
          <w:iCs/>
        </w:rPr>
        <w:t>borrowing</w:t>
      </w:r>
      <w:r w:rsidRPr="00411EED">
        <w:t xml:space="preserve"> has the meaning given by section</w:t>
      </w:r>
      <w:r w:rsidR="00411EED">
        <w:t> </w:t>
      </w:r>
      <w:r w:rsidRPr="00411EED">
        <w:t>995</w:t>
      </w:r>
      <w:r w:rsidR="00411EED">
        <w:noBreakHyphen/>
      </w:r>
      <w:r w:rsidRPr="00411EED">
        <w:t xml:space="preserve">1 of the </w:t>
      </w:r>
      <w:r w:rsidR="00411EED" w:rsidRPr="00411EED">
        <w:rPr>
          <w:position w:val="6"/>
          <w:sz w:val="16"/>
          <w:szCs w:val="16"/>
        </w:rPr>
        <w:t>*</w:t>
      </w:r>
      <w:r w:rsidRPr="00411EED">
        <w:t>ITAA 1997.</w:t>
      </w:r>
    </w:p>
    <w:p w:rsidR="00300522" w:rsidRPr="00411EED" w:rsidRDefault="00300522" w:rsidP="00300522">
      <w:pPr>
        <w:pStyle w:val="Definition"/>
      </w:pPr>
      <w:r w:rsidRPr="00411EED">
        <w:rPr>
          <w:b/>
          <w:bCs/>
          <w:i/>
          <w:iCs/>
        </w:rPr>
        <w:t>business</w:t>
      </w:r>
      <w:r w:rsidRPr="00411EED">
        <w:t xml:space="preserve"> includes any profession, trade, employment, vocation or calling, but does not include occupation as an employee.</w:t>
      </w:r>
    </w:p>
    <w:p w:rsidR="00300522" w:rsidRPr="00411EED" w:rsidRDefault="00300522" w:rsidP="00300522">
      <w:pPr>
        <w:pStyle w:val="Definition"/>
      </w:pPr>
      <w:r w:rsidRPr="00411EED">
        <w:rPr>
          <w:b/>
          <w:bCs/>
          <w:i/>
          <w:iCs/>
        </w:rPr>
        <w:t>car</w:t>
      </w:r>
      <w:r w:rsidRPr="00411EED">
        <w:t xml:space="preserve"> has the meaning given by section</w:t>
      </w:r>
      <w:r w:rsidR="00411EED">
        <w:t> </w:t>
      </w:r>
      <w:r w:rsidRPr="00411EED">
        <w:t>995</w:t>
      </w:r>
      <w:r w:rsidR="00411EED">
        <w:noBreakHyphen/>
      </w:r>
      <w:r w:rsidRPr="00411EED">
        <w:t xml:space="preserve">1 of the </w:t>
      </w:r>
      <w:r w:rsidR="00411EED" w:rsidRPr="00411EED">
        <w:rPr>
          <w:position w:val="6"/>
          <w:sz w:val="16"/>
          <w:szCs w:val="16"/>
        </w:rPr>
        <w:t>*</w:t>
      </w:r>
      <w:r w:rsidRPr="00411EED">
        <w:t>ITAA 1997.</w:t>
      </w:r>
    </w:p>
    <w:p w:rsidR="00300522" w:rsidRPr="00411EED" w:rsidRDefault="00300522" w:rsidP="00300522">
      <w:pPr>
        <w:pStyle w:val="Definition"/>
      </w:pPr>
      <w:r w:rsidRPr="00411EED">
        <w:rPr>
          <w:b/>
          <w:bCs/>
          <w:i/>
          <w:iCs/>
        </w:rPr>
        <w:lastRenderedPageBreak/>
        <w:t>car limit</w:t>
      </w:r>
      <w:r w:rsidRPr="00411EED">
        <w:t xml:space="preserve"> has the meaning given by section</w:t>
      </w:r>
      <w:r w:rsidR="00411EED">
        <w:t> </w:t>
      </w:r>
      <w:r w:rsidRPr="00411EED">
        <w:t>40</w:t>
      </w:r>
      <w:r w:rsidR="00411EED">
        <w:noBreakHyphen/>
      </w:r>
      <w:r w:rsidRPr="00411EED">
        <w:t xml:space="preserve">230 of the </w:t>
      </w:r>
      <w:r w:rsidR="00411EED" w:rsidRPr="00411EED">
        <w:rPr>
          <w:position w:val="6"/>
          <w:sz w:val="16"/>
          <w:szCs w:val="16"/>
        </w:rPr>
        <w:t>*</w:t>
      </w:r>
      <w:r w:rsidRPr="00411EED">
        <w:t>ITAA 1997.</w:t>
      </w:r>
    </w:p>
    <w:p w:rsidR="00300522" w:rsidRPr="00411EED" w:rsidRDefault="00300522" w:rsidP="00300522">
      <w:pPr>
        <w:pStyle w:val="Definition"/>
      </w:pPr>
      <w:r w:rsidRPr="00411EED">
        <w:rPr>
          <w:b/>
          <w:bCs/>
          <w:i/>
          <w:iCs/>
        </w:rPr>
        <w:t>car parts</w:t>
      </w:r>
      <w:r w:rsidRPr="00411EED">
        <w:t xml:space="preserve">, in relation to </w:t>
      </w:r>
      <w:r w:rsidR="00411EED" w:rsidRPr="00411EED">
        <w:rPr>
          <w:position w:val="6"/>
          <w:sz w:val="16"/>
          <w:szCs w:val="16"/>
        </w:rPr>
        <w:t>*</w:t>
      </w:r>
      <w:r w:rsidRPr="00411EED">
        <w:t>cars, includes:</w:t>
      </w:r>
    </w:p>
    <w:p w:rsidR="00300522" w:rsidRPr="00411EED" w:rsidRDefault="00300522" w:rsidP="00300522">
      <w:pPr>
        <w:pStyle w:val="paragraph"/>
      </w:pPr>
      <w:r w:rsidRPr="00411EED">
        <w:tab/>
        <w:t>(a)</w:t>
      </w:r>
      <w:r w:rsidRPr="00411EED">
        <w:tab/>
        <w:t>bodies for those cars (including insulated bodies, tank</w:t>
      </w:r>
      <w:r w:rsidR="00411EED">
        <w:noBreakHyphen/>
      </w:r>
      <w:r w:rsidRPr="00411EED">
        <w:t>bodies, and other bodies designed for the transport or delivery of goods or other property of particular kinds); and</w:t>
      </w:r>
    </w:p>
    <w:p w:rsidR="00300522" w:rsidRPr="00411EED" w:rsidRDefault="00300522" w:rsidP="00300522">
      <w:pPr>
        <w:pStyle w:val="paragraph"/>
      </w:pPr>
      <w:r w:rsidRPr="00411EED">
        <w:tab/>
        <w:t>(b)</w:t>
      </w:r>
      <w:r w:rsidRPr="00411EED">
        <w:tab/>
        <w:t>underbody hoists, and other equipment or apparatus of a kind ordinarily fitted to cars for use in connection with the transport or delivery of goods or other property by those road vehicles.</w:t>
      </w:r>
    </w:p>
    <w:p w:rsidR="00737CD0" w:rsidRPr="00411EED" w:rsidRDefault="00737CD0" w:rsidP="00737CD0">
      <w:pPr>
        <w:pStyle w:val="Definition"/>
      </w:pPr>
      <w:r w:rsidRPr="00411EED">
        <w:rPr>
          <w:b/>
          <w:i/>
        </w:rPr>
        <w:t>carried on in the indirect tax zone</w:t>
      </w:r>
      <w:r w:rsidRPr="00411EED">
        <w:t xml:space="preserve">, in relation to an </w:t>
      </w:r>
      <w:r w:rsidR="00411EED" w:rsidRPr="00411EED">
        <w:rPr>
          <w:position w:val="6"/>
          <w:sz w:val="16"/>
        </w:rPr>
        <w:t>*</w:t>
      </w:r>
      <w:r w:rsidRPr="00411EED">
        <w:t xml:space="preserve">enterprise, has the meaning given by </w:t>
      </w:r>
      <w:r w:rsidR="000572DA" w:rsidRPr="00411EED">
        <w:t>section</w:t>
      </w:r>
      <w:r w:rsidR="00411EED">
        <w:t> </w:t>
      </w:r>
      <w:r w:rsidR="000572DA" w:rsidRPr="00411EED">
        <w:t>9</w:t>
      </w:r>
      <w:r w:rsidR="00411EED">
        <w:noBreakHyphen/>
      </w:r>
      <w:r w:rsidR="000572DA" w:rsidRPr="00411EED">
        <w:t>27</w:t>
      </w:r>
      <w:r w:rsidRPr="00411EED">
        <w:t>.</w:t>
      </w:r>
    </w:p>
    <w:p w:rsidR="00300522" w:rsidRPr="00411EED" w:rsidRDefault="00300522" w:rsidP="00300522">
      <w:pPr>
        <w:pStyle w:val="Definition"/>
      </w:pPr>
      <w:r w:rsidRPr="00411EED">
        <w:rPr>
          <w:b/>
          <w:bCs/>
          <w:i/>
          <w:iCs/>
        </w:rPr>
        <w:t>carrying on</w:t>
      </w:r>
      <w:r w:rsidRPr="00411EED">
        <w:t xml:space="preserve"> an </w:t>
      </w:r>
      <w:r w:rsidR="00411EED" w:rsidRPr="00411EED">
        <w:rPr>
          <w:position w:val="6"/>
          <w:sz w:val="16"/>
          <w:szCs w:val="16"/>
        </w:rPr>
        <w:t>*</w:t>
      </w:r>
      <w:r w:rsidRPr="00411EED">
        <w:t>enterprise includes doing anything in the course of the commencement or termination of the enterprise.</w:t>
      </w:r>
    </w:p>
    <w:p w:rsidR="00300522" w:rsidRPr="00411EED" w:rsidRDefault="00300522" w:rsidP="00300522">
      <w:pPr>
        <w:pStyle w:val="Definition"/>
      </w:pPr>
      <w:r w:rsidRPr="00411EED">
        <w:rPr>
          <w:b/>
          <w:bCs/>
          <w:i/>
          <w:iCs/>
        </w:rPr>
        <w:t>cash accounting turnover threshold</w:t>
      </w:r>
      <w:r w:rsidRPr="00411EED">
        <w:t xml:space="preserve"> has the meaning given by subsection</w:t>
      </w:r>
      <w:r w:rsidR="00411EED">
        <w:t> </w:t>
      </w:r>
      <w:r w:rsidRPr="00411EED">
        <w:t>29</w:t>
      </w:r>
      <w:r w:rsidR="00411EED">
        <w:noBreakHyphen/>
      </w:r>
      <w:r w:rsidRPr="00411EED">
        <w:t>40(3).</w:t>
      </w:r>
    </w:p>
    <w:p w:rsidR="00300522" w:rsidRPr="00411EED" w:rsidRDefault="00300522" w:rsidP="00300522">
      <w:pPr>
        <w:pStyle w:val="Definition"/>
      </w:pPr>
      <w:r w:rsidRPr="00411EED">
        <w:rPr>
          <w:b/>
          <w:bCs/>
          <w:i/>
          <w:iCs/>
        </w:rPr>
        <w:t>Child Care Minister</w:t>
      </w:r>
      <w:r w:rsidRPr="00411EED">
        <w:t xml:space="preserve"> means the Minister administering the </w:t>
      </w:r>
      <w:r w:rsidRPr="00411EED">
        <w:rPr>
          <w:i/>
          <w:iCs/>
        </w:rPr>
        <w:t>Child Care Act 1972</w:t>
      </w:r>
      <w:r w:rsidRPr="00411EED">
        <w:t xml:space="preserve"> and the family assistance law (within the meaning of section</w:t>
      </w:r>
      <w:r w:rsidR="00411EED">
        <w:t> </w:t>
      </w:r>
      <w:r w:rsidRPr="00411EED">
        <w:t xml:space="preserve">3 of the </w:t>
      </w:r>
      <w:r w:rsidRPr="00411EED">
        <w:rPr>
          <w:i/>
          <w:iCs/>
        </w:rPr>
        <w:t>A New Tax System (Family Assistance</w:t>
      </w:r>
      <w:r w:rsidR="00A53099" w:rsidRPr="00411EED">
        <w:rPr>
          <w:i/>
          <w:iCs/>
        </w:rPr>
        <w:t>) (A</w:t>
      </w:r>
      <w:r w:rsidRPr="00411EED">
        <w:rPr>
          <w:i/>
          <w:iCs/>
        </w:rPr>
        <w:t>dministration) Act 1999</w:t>
      </w:r>
      <w:r w:rsidRPr="00411EED">
        <w:t>.</w:t>
      </w:r>
    </w:p>
    <w:p w:rsidR="00300522" w:rsidRPr="00411EED" w:rsidRDefault="00300522" w:rsidP="00300522">
      <w:pPr>
        <w:pStyle w:val="Definition"/>
      </w:pPr>
      <w:r w:rsidRPr="00411EED">
        <w:rPr>
          <w:b/>
          <w:bCs/>
          <w:i/>
          <w:iCs/>
        </w:rPr>
        <w:t>commercial accommodation</w:t>
      </w:r>
      <w:r w:rsidRPr="00411EED">
        <w:t xml:space="preserve"> has the meaning given by section</w:t>
      </w:r>
      <w:r w:rsidR="00411EED">
        <w:t> </w:t>
      </w:r>
      <w:r w:rsidRPr="00411EED">
        <w:t>87</w:t>
      </w:r>
      <w:r w:rsidR="00411EED">
        <w:noBreakHyphen/>
      </w:r>
      <w:r w:rsidRPr="00411EED">
        <w:t>15.</w:t>
      </w:r>
    </w:p>
    <w:p w:rsidR="00300522" w:rsidRPr="00411EED" w:rsidRDefault="00300522" w:rsidP="00300522">
      <w:pPr>
        <w:pStyle w:val="Definition"/>
      </w:pPr>
      <w:r w:rsidRPr="00411EED">
        <w:rPr>
          <w:b/>
          <w:bCs/>
          <w:i/>
          <w:iCs/>
        </w:rPr>
        <w:t>commercial residential premises</w:t>
      </w:r>
      <w:r w:rsidRPr="00411EED">
        <w:t xml:space="preserve"> means:</w:t>
      </w:r>
    </w:p>
    <w:p w:rsidR="00300522" w:rsidRPr="00411EED" w:rsidRDefault="00300522" w:rsidP="00300522">
      <w:pPr>
        <w:pStyle w:val="paragraph"/>
      </w:pPr>
      <w:r w:rsidRPr="00411EED">
        <w:tab/>
        <w:t>(a)</w:t>
      </w:r>
      <w:r w:rsidRPr="00411EED">
        <w:tab/>
        <w:t>a hotel, motel, inn, hostel or boarding house; or</w:t>
      </w:r>
    </w:p>
    <w:p w:rsidR="00300522" w:rsidRPr="00411EED" w:rsidRDefault="00300522" w:rsidP="00300522">
      <w:pPr>
        <w:pStyle w:val="paragraph"/>
      </w:pPr>
      <w:r w:rsidRPr="00411EED">
        <w:tab/>
        <w:t>(b)</w:t>
      </w:r>
      <w:r w:rsidRPr="00411EED">
        <w:tab/>
        <w:t xml:space="preserve">premises used to provide accommodation in connection with a </w:t>
      </w:r>
      <w:r w:rsidR="00411EED" w:rsidRPr="00411EED">
        <w:rPr>
          <w:position w:val="6"/>
          <w:sz w:val="16"/>
          <w:szCs w:val="16"/>
        </w:rPr>
        <w:t>*</w:t>
      </w:r>
      <w:r w:rsidRPr="00411EED">
        <w:t>school; or</w:t>
      </w:r>
    </w:p>
    <w:p w:rsidR="00300522" w:rsidRPr="00411EED" w:rsidRDefault="00300522" w:rsidP="00300522">
      <w:pPr>
        <w:pStyle w:val="paragraph"/>
      </w:pPr>
      <w:r w:rsidRPr="00411EED">
        <w:tab/>
        <w:t>(c)</w:t>
      </w:r>
      <w:r w:rsidRPr="00411EED">
        <w:tab/>
        <w:t xml:space="preserve">a </w:t>
      </w:r>
      <w:r w:rsidR="00411EED" w:rsidRPr="00411EED">
        <w:rPr>
          <w:position w:val="6"/>
          <w:sz w:val="16"/>
          <w:szCs w:val="16"/>
        </w:rPr>
        <w:t>*</w:t>
      </w:r>
      <w:r w:rsidRPr="00411EED">
        <w:t xml:space="preserve">ship that is mainly let out on hire in the ordinary course of a </w:t>
      </w:r>
      <w:r w:rsidR="00411EED" w:rsidRPr="00411EED">
        <w:rPr>
          <w:position w:val="6"/>
          <w:sz w:val="16"/>
          <w:szCs w:val="16"/>
        </w:rPr>
        <w:t>*</w:t>
      </w:r>
      <w:r w:rsidRPr="00411EED">
        <w:t>business of letting ships out on hire; or</w:t>
      </w:r>
    </w:p>
    <w:p w:rsidR="00300522" w:rsidRPr="00411EED" w:rsidRDefault="00300522" w:rsidP="00300522">
      <w:pPr>
        <w:pStyle w:val="paragraph"/>
      </w:pPr>
      <w:r w:rsidRPr="00411EED">
        <w:tab/>
        <w:t>(d)</w:t>
      </w:r>
      <w:r w:rsidRPr="00411EED">
        <w:tab/>
        <w:t xml:space="preserve">a ship that is mainly used for </w:t>
      </w:r>
      <w:r w:rsidR="00411EED" w:rsidRPr="00411EED">
        <w:rPr>
          <w:position w:val="6"/>
          <w:sz w:val="16"/>
          <w:szCs w:val="16"/>
        </w:rPr>
        <w:t>*</w:t>
      </w:r>
      <w:r w:rsidRPr="00411EED">
        <w:t xml:space="preserve">entertainment or transport in the ordinary course of a </w:t>
      </w:r>
      <w:r w:rsidR="00411EED" w:rsidRPr="00411EED">
        <w:rPr>
          <w:position w:val="6"/>
          <w:sz w:val="16"/>
          <w:szCs w:val="16"/>
        </w:rPr>
        <w:t>*</w:t>
      </w:r>
      <w:r w:rsidRPr="00411EED">
        <w:t>business of providing ships for entertainment or transport; or</w:t>
      </w:r>
    </w:p>
    <w:p w:rsidR="00300522" w:rsidRPr="00411EED" w:rsidRDefault="00300522" w:rsidP="00300522">
      <w:pPr>
        <w:pStyle w:val="paragraph"/>
      </w:pPr>
      <w:r w:rsidRPr="00411EED">
        <w:lastRenderedPageBreak/>
        <w:tab/>
        <w:t>(da)</w:t>
      </w:r>
      <w:r w:rsidRPr="00411EED">
        <w:tab/>
        <w:t xml:space="preserve">a marina at which one or more of the berths are occupied, or are to be occupied, by </w:t>
      </w:r>
      <w:r w:rsidR="00411EED" w:rsidRPr="00411EED">
        <w:rPr>
          <w:position w:val="6"/>
          <w:sz w:val="16"/>
          <w:szCs w:val="16"/>
        </w:rPr>
        <w:t>*</w:t>
      </w:r>
      <w:r w:rsidRPr="00411EED">
        <w:t>ships used as residences; or</w:t>
      </w:r>
    </w:p>
    <w:p w:rsidR="00300522" w:rsidRPr="00411EED" w:rsidRDefault="00300522" w:rsidP="00300522">
      <w:pPr>
        <w:pStyle w:val="paragraph"/>
      </w:pPr>
      <w:r w:rsidRPr="00411EED">
        <w:tab/>
        <w:t>(e)</w:t>
      </w:r>
      <w:r w:rsidRPr="00411EED">
        <w:tab/>
        <w:t>a caravan park or a camping ground; or</w:t>
      </w:r>
    </w:p>
    <w:p w:rsidR="00300522" w:rsidRPr="00411EED" w:rsidRDefault="00300522" w:rsidP="00300522">
      <w:pPr>
        <w:pStyle w:val="paragraph"/>
      </w:pPr>
      <w:r w:rsidRPr="00411EED">
        <w:tab/>
        <w:t>(f)</w:t>
      </w:r>
      <w:r w:rsidRPr="00411EED">
        <w:tab/>
        <w:t xml:space="preserve">anything similar to </w:t>
      </w:r>
      <w:r w:rsidR="00411EED" w:rsidRPr="00411EED">
        <w:rPr>
          <w:position w:val="6"/>
          <w:sz w:val="16"/>
          <w:szCs w:val="16"/>
        </w:rPr>
        <w:t>*</w:t>
      </w:r>
      <w:r w:rsidRPr="00411EED">
        <w:t xml:space="preserve">residential premises described in </w:t>
      </w:r>
      <w:r w:rsidR="00411EED">
        <w:t>paragraphs (</w:t>
      </w:r>
      <w:r w:rsidRPr="00411EED">
        <w:t>a) to (e).</w:t>
      </w:r>
    </w:p>
    <w:p w:rsidR="00300522" w:rsidRPr="00411EED" w:rsidRDefault="00300522" w:rsidP="00300522">
      <w:pPr>
        <w:pStyle w:val="subsection2"/>
      </w:pPr>
      <w:r w:rsidRPr="00411EED">
        <w:t xml:space="preserve">However, it does not include premises to the extent that they are used to provide accommodation to students in connection with an </w:t>
      </w:r>
      <w:r w:rsidR="00411EED" w:rsidRPr="00411EED">
        <w:rPr>
          <w:position w:val="6"/>
          <w:sz w:val="16"/>
          <w:szCs w:val="16"/>
        </w:rPr>
        <w:t>*</w:t>
      </w:r>
      <w:r w:rsidRPr="00411EED">
        <w:t xml:space="preserve">education institution that is not a </w:t>
      </w:r>
      <w:r w:rsidR="00411EED" w:rsidRPr="00411EED">
        <w:rPr>
          <w:position w:val="6"/>
          <w:sz w:val="16"/>
          <w:szCs w:val="16"/>
        </w:rPr>
        <w:t>*</w:t>
      </w:r>
      <w:r w:rsidRPr="00411EED">
        <w:t>school.</w:t>
      </w:r>
    </w:p>
    <w:p w:rsidR="00300522" w:rsidRPr="00411EED" w:rsidRDefault="00300522" w:rsidP="00300522">
      <w:pPr>
        <w:pStyle w:val="Definition"/>
      </w:pPr>
      <w:r w:rsidRPr="00411EED">
        <w:rPr>
          <w:b/>
          <w:bCs/>
          <w:i/>
          <w:iCs/>
        </w:rPr>
        <w:t>Commissioner</w:t>
      </w:r>
      <w:r w:rsidRPr="00411EED">
        <w:t xml:space="preserve"> means the Commissioner of Taxation.</w:t>
      </w:r>
    </w:p>
    <w:p w:rsidR="00300522" w:rsidRPr="00411EED" w:rsidRDefault="00300522" w:rsidP="00300522">
      <w:pPr>
        <w:pStyle w:val="Definition"/>
      </w:pPr>
      <w:r w:rsidRPr="00411EED">
        <w:rPr>
          <w:b/>
          <w:bCs/>
          <w:i/>
          <w:iCs/>
        </w:rPr>
        <w:t>complying superannuation fund</w:t>
      </w:r>
      <w:r w:rsidRPr="00411EED">
        <w:t xml:space="preserve"> has the meaning given by section</w:t>
      </w:r>
      <w:r w:rsidR="00411EED">
        <w:t> </w:t>
      </w:r>
      <w:r w:rsidRPr="00411EED">
        <w:t>995</w:t>
      </w:r>
      <w:r w:rsidR="00411EED">
        <w:noBreakHyphen/>
      </w:r>
      <w:r w:rsidRPr="00411EED">
        <w:t xml:space="preserve">1 of the </w:t>
      </w:r>
      <w:r w:rsidR="00411EED" w:rsidRPr="00411EED">
        <w:rPr>
          <w:position w:val="6"/>
          <w:sz w:val="16"/>
          <w:szCs w:val="16"/>
        </w:rPr>
        <w:t>*</w:t>
      </w:r>
      <w:r w:rsidRPr="00411EED">
        <w:t>ITAA 1997.</w:t>
      </w:r>
    </w:p>
    <w:p w:rsidR="00300522" w:rsidRPr="00411EED" w:rsidRDefault="00300522" w:rsidP="00300522">
      <w:pPr>
        <w:pStyle w:val="Definition"/>
        <w:keepNext/>
      </w:pPr>
      <w:r w:rsidRPr="00411EED">
        <w:rPr>
          <w:b/>
          <w:bCs/>
          <w:i/>
          <w:iCs/>
        </w:rPr>
        <w:t>company</w:t>
      </w:r>
      <w:r w:rsidRPr="00411EED">
        <w:t xml:space="preserve"> means:</w:t>
      </w:r>
    </w:p>
    <w:p w:rsidR="00300522" w:rsidRPr="00411EED" w:rsidRDefault="00300522" w:rsidP="00300522">
      <w:pPr>
        <w:pStyle w:val="paragraph"/>
        <w:keepNext/>
      </w:pPr>
      <w:r w:rsidRPr="00411EED">
        <w:tab/>
        <w:t>(a)</w:t>
      </w:r>
      <w:r w:rsidRPr="00411EED">
        <w:tab/>
        <w:t>a body corporate; or</w:t>
      </w:r>
    </w:p>
    <w:p w:rsidR="00300522" w:rsidRPr="00411EED" w:rsidRDefault="00300522" w:rsidP="00300522">
      <w:pPr>
        <w:pStyle w:val="paragraph"/>
        <w:keepNext/>
      </w:pPr>
      <w:r w:rsidRPr="00411EED">
        <w:tab/>
        <w:t>(b)</w:t>
      </w:r>
      <w:r w:rsidRPr="00411EED">
        <w:tab/>
        <w:t>any other unincorporated association or body of persons;</w:t>
      </w:r>
    </w:p>
    <w:p w:rsidR="00300522" w:rsidRPr="00411EED" w:rsidRDefault="00300522" w:rsidP="00300522">
      <w:pPr>
        <w:pStyle w:val="subsection2"/>
      </w:pPr>
      <w:r w:rsidRPr="00411EED">
        <w:t xml:space="preserve">but does not include a </w:t>
      </w:r>
      <w:r w:rsidR="00411EED" w:rsidRPr="00411EED">
        <w:rPr>
          <w:position w:val="6"/>
          <w:sz w:val="16"/>
          <w:szCs w:val="16"/>
        </w:rPr>
        <w:t>*</w:t>
      </w:r>
      <w:r w:rsidRPr="00411EED">
        <w:t xml:space="preserve">partnership or a </w:t>
      </w:r>
      <w:r w:rsidR="00411EED" w:rsidRPr="00411EED">
        <w:rPr>
          <w:position w:val="6"/>
          <w:sz w:val="16"/>
          <w:szCs w:val="16"/>
          <w:vertAlign w:val="superscript"/>
        </w:rPr>
        <w:t>*</w:t>
      </w:r>
      <w:r w:rsidRPr="00411EED">
        <w:t>non</w:t>
      </w:r>
      <w:r w:rsidR="00411EED">
        <w:noBreakHyphen/>
      </w:r>
      <w:r w:rsidRPr="00411EED">
        <w:t>entity joint venture.</w:t>
      </w:r>
    </w:p>
    <w:p w:rsidR="00300522" w:rsidRPr="00411EED" w:rsidRDefault="00300522" w:rsidP="00300522">
      <w:pPr>
        <w:pStyle w:val="Definition"/>
      </w:pPr>
      <w:r w:rsidRPr="00411EED">
        <w:rPr>
          <w:b/>
          <w:i/>
        </w:rPr>
        <w:t>compulsory third party scheme</w:t>
      </w:r>
      <w:r w:rsidRPr="00411EED">
        <w:t xml:space="preserve"> is a scheme or arrangement:</w:t>
      </w:r>
    </w:p>
    <w:p w:rsidR="00300522" w:rsidRPr="00411EED" w:rsidRDefault="00300522" w:rsidP="00300522">
      <w:pPr>
        <w:pStyle w:val="paragraph"/>
      </w:pPr>
      <w:r w:rsidRPr="00411EED">
        <w:tab/>
        <w:t>(a)</w:t>
      </w:r>
      <w:r w:rsidRPr="00411EED">
        <w:tab/>
        <w:t xml:space="preserve">that is established by an </w:t>
      </w:r>
      <w:r w:rsidR="00411EED" w:rsidRPr="00411EED">
        <w:rPr>
          <w:position w:val="6"/>
          <w:sz w:val="16"/>
        </w:rPr>
        <w:t>*</w:t>
      </w:r>
      <w:r w:rsidRPr="00411EED">
        <w:t>Australian law; and</w:t>
      </w:r>
    </w:p>
    <w:p w:rsidR="00300522" w:rsidRPr="00411EED" w:rsidRDefault="00300522" w:rsidP="00300522">
      <w:pPr>
        <w:pStyle w:val="paragraph"/>
      </w:pPr>
      <w:r w:rsidRPr="00411EED">
        <w:tab/>
        <w:t>(b)</w:t>
      </w:r>
      <w:r w:rsidRPr="00411EED">
        <w:tab/>
        <w:t>that is specified in the regulations, or that is of a kind specified in the regulations, made for the purposes of this definition.</w:t>
      </w:r>
    </w:p>
    <w:p w:rsidR="004A02F2" w:rsidRPr="00411EED" w:rsidRDefault="004A02F2" w:rsidP="004A02F2">
      <w:pPr>
        <w:pStyle w:val="Definition"/>
      </w:pPr>
      <w:r w:rsidRPr="00411EED">
        <w:rPr>
          <w:b/>
          <w:i/>
        </w:rPr>
        <w:t>connected with the indirect tax zone</w:t>
      </w:r>
      <w:r w:rsidRPr="00411EED">
        <w:t xml:space="preserve">, in relation to a supply, has the meaning given by </w:t>
      </w:r>
      <w:r w:rsidR="007C4C0D" w:rsidRPr="00411EED">
        <w:t>sections</w:t>
      </w:r>
      <w:r w:rsidR="00411EED">
        <w:t> </w:t>
      </w:r>
      <w:r w:rsidR="007C4C0D" w:rsidRPr="00411EED">
        <w:t>9</w:t>
      </w:r>
      <w:r w:rsidR="00411EED">
        <w:noBreakHyphen/>
      </w:r>
      <w:r w:rsidR="007C4C0D" w:rsidRPr="00411EED">
        <w:t>25, 85</w:t>
      </w:r>
      <w:r w:rsidR="00411EED">
        <w:noBreakHyphen/>
      </w:r>
      <w:r w:rsidR="007C4C0D" w:rsidRPr="00411EED">
        <w:t>5 and 126</w:t>
      </w:r>
      <w:r w:rsidR="00411EED">
        <w:noBreakHyphen/>
      </w:r>
      <w:r w:rsidR="007C4C0D" w:rsidRPr="00411EED">
        <w:t>27</w:t>
      </w:r>
      <w:r w:rsidRPr="00411EED">
        <w:t>.</w:t>
      </w:r>
    </w:p>
    <w:p w:rsidR="000572DA" w:rsidRPr="00411EED" w:rsidRDefault="000572DA" w:rsidP="000572DA">
      <w:pPr>
        <w:pStyle w:val="notetext"/>
      </w:pPr>
      <w:r w:rsidRPr="00411EED">
        <w:t>Note:</w:t>
      </w:r>
      <w:r w:rsidRPr="00411EED">
        <w:tab/>
        <w:t>This meaning is also affected by sections</w:t>
      </w:r>
      <w:r w:rsidR="00411EED">
        <w:t> </w:t>
      </w:r>
      <w:r w:rsidRPr="00411EED">
        <w:t>9</w:t>
      </w:r>
      <w:r w:rsidR="00411EED">
        <w:noBreakHyphen/>
      </w:r>
      <w:r w:rsidRPr="00411EED">
        <w:t>26 and 96</w:t>
      </w:r>
      <w:r w:rsidR="00411EED">
        <w:noBreakHyphen/>
      </w:r>
      <w:r w:rsidRPr="00411EED">
        <w:t>5.</w:t>
      </w:r>
    </w:p>
    <w:p w:rsidR="00300522" w:rsidRPr="00411EED" w:rsidRDefault="00300522" w:rsidP="00300522">
      <w:pPr>
        <w:pStyle w:val="Definition"/>
      </w:pPr>
      <w:r w:rsidRPr="00411EED">
        <w:rPr>
          <w:b/>
          <w:bCs/>
          <w:i/>
          <w:iCs/>
        </w:rPr>
        <w:t>consideration</w:t>
      </w:r>
      <w:r w:rsidRPr="00411EED">
        <w:t xml:space="preserve">, for a supply or acquisition, means any consideration, within the meaning given by </w:t>
      </w:r>
      <w:r w:rsidR="00F75B55" w:rsidRPr="00411EED">
        <w:t>sections</w:t>
      </w:r>
      <w:r w:rsidR="00411EED">
        <w:t> </w:t>
      </w:r>
      <w:r w:rsidR="00F75B55" w:rsidRPr="00411EED">
        <w:t>9</w:t>
      </w:r>
      <w:r w:rsidR="00411EED">
        <w:noBreakHyphen/>
      </w:r>
      <w:r w:rsidR="00F75B55" w:rsidRPr="00411EED">
        <w:t>15 and 9</w:t>
      </w:r>
      <w:r w:rsidR="00411EED">
        <w:noBreakHyphen/>
      </w:r>
      <w:r w:rsidR="00F75B55" w:rsidRPr="00411EED">
        <w:t>17</w:t>
      </w:r>
      <w:r w:rsidRPr="00411EED">
        <w:t>, in connection with the supply or acquisition.</w:t>
      </w:r>
    </w:p>
    <w:p w:rsidR="00300522" w:rsidRPr="00411EED" w:rsidRDefault="00300522" w:rsidP="00300522">
      <w:pPr>
        <w:pStyle w:val="notetext"/>
      </w:pPr>
      <w:r w:rsidRPr="00411EED">
        <w:t>Note:</w:t>
      </w:r>
      <w:r w:rsidRPr="00411EED">
        <w:tab/>
        <w:t>This meaning is affected by sections</w:t>
      </w:r>
      <w:r w:rsidR="00411EED">
        <w:t> </w:t>
      </w:r>
      <w:r w:rsidRPr="00411EED">
        <w:t>75</w:t>
      </w:r>
      <w:r w:rsidR="00411EED">
        <w:noBreakHyphen/>
      </w:r>
      <w:r w:rsidRPr="00411EED">
        <w:t>12, 75</w:t>
      </w:r>
      <w:r w:rsidR="00411EED">
        <w:noBreakHyphen/>
      </w:r>
      <w:r w:rsidRPr="00411EED">
        <w:t>13, 75</w:t>
      </w:r>
      <w:r w:rsidR="00411EED">
        <w:noBreakHyphen/>
      </w:r>
      <w:r w:rsidRPr="00411EED">
        <w:t>14, 78</w:t>
      </w:r>
      <w:r w:rsidR="00411EED">
        <w:noBreakHyphen/>
      </w:r>
      <w:r w:rsidRPr="00411EED">
        <w:t>20, 78</w:t>
      </w:r>
      <w:r w:rsidR="00411EED">
        <w:noBreakHyphen/>
      </w:r>
      <w:r w:rsidRPr="00411EED">
        <w:t>35, 78</w:t>
      </w:r>
      <w:r w:rsidR="00411EED">
        <w:noBreakHyphen/>
      </w:r>
      <w:r w:rsidRPr="00411EED">
        <w:t>45, 78</w:t>
      </w:r>
      <w:r w:rsidR="00411EED">
        <w:noBreakHyphen/>
      </w:r>
      <w:r w:rsidRPr="00411EED">
        <w:t>50, 78</w:t>
      </w:r>
      <w:r w:rsidR="00411EED">
        <w:noBreakHyphen/>
      </w:r>
      <w:r w:rsidRPr="00411EED">
        <w:t>65, 78</w:t>
      </w:r>
      <w:r w:rsidR="00411EED">
        <w:noBreakHyphen/>
      </w:r>
      <w:r w:rsidRPr="00411EED">
        <w:t>70, 79</w:t>
      </w:r>
      <w:r w:rsidR="00411EED">
        <w:noBreakHyphen/>
      </w:r>
      <w:r w:rsidRPr="00411EED">
        <w:t>60, 79</w:t>
      </w:r>
      <w:r w:rsidR="00411EED">
        <w:noBreakHyphen/>
      </w:r>
      <w:r w:rsidRPr="00411EED">
        <w:t>65, 79</w:t>
      </w:r>
      <w:r w:rsidR="00411EED">
        <w:noBreakHyphen/>
      </w:r>
      <w:r w:rsidRPr="00411EED">
        <w:t>80, 80</w:t>
      </w:r>
      <w:r w:rsidR="00411EED">
        <w:noBreakHyphen/>
      </w:r>
      <w:r w:rsidRPr="00411EED">
        <w:t>15, 80</w:t>
      </w:r>
      <w:r w:rsidR="00411EED">
        <w:noBreakHyphen/>
      </w:r>
      <w:r w:rsidRPr="00411EED">
        <w:t>55, 81</w:t>
      </w:r>
      <w:r w:rsidR="00411EED">
        <w:noBreakHyphen/>
      </w:r>
      <w:r w:rsidRPr="00411EED">
        <w:t>5,</w:t>
      </w:r>
      <w:r w:rsidR="003C4BA7" w:rsidRPr="00411EED">
        <w:t xml:space="preserve"> 81</w:t>
      </w:r>
      <w:r w:rsidR="00411EED">
        <w:noBreakHyphen/>
      </w:r>
      <w:r w:rsidR="003C4BA7" w:rsidRPr="00411EED">
        <w:t>10, 81</w:t>
      </w:r>
      <w:r w:rsidR="00411EED">
        <w:noBreakHyphen/>
      </w:r>
      <w:r w:rsidR="003C4BA7" w:rsidRPr="00411EED">
        <w:t>15,</w:t>
      </w:r>
      <w:r w:rsidRPr="00411EED">
        <w:t xml:space="preserve"> 82</w:t>
      </w:r>
      <w:r w:rsidR="00411EED">
        <w:noBreakHyphen/>
      </w:r>
      <w:r w:rsidRPr="00411EED">
        <w:t>5, 82</w:t>
      </w:r>
      <w:r w:rsidR="00411EED">
        <w:noBreakHyphen/>
      </w:r>
      <w:r w:rsidRPr="00411EED">
        <w:t>10, 99</w:t>
      </w:r>
      <w:r w:rsidR="00411EED">
        <w:noBreakHyphen/>
      </w:r>
      <w:r w:rsidRPr="00411EED">
        <w:t>5, 100</w:t>
      </w:r>
      <w:r w:rsidR="00411EED">
        <w:noBreakHyphen/>
      </w:r>
      <w:r w:rsidRPr="00411EED">
        <w:t>5, 100</w:t>
      </w:r>
      <w:r w:rsidR="00411EED">
        <w:noBreakHyphen/>
      </w:r>
      <w:r w:rsidRPr="00411EED">
        <w:t>12 and 102</w:t>
      </w:r>
      <w:r w:rsidR="00411EED">
        <w:noBreakHyphen/>
      </w:r>
      <w:r w:rsidRPr="00411EED">
        <w:t>5.</w:t>
      </w:r>
    </w:p>
    <w:p w:rsidR="00300522" w:rsidRPr="00411EED" w:rsidRDefault="00300522" w:rsidP="00300522">
      <w:pPr>
        <w:pStyle w:val="Definition"/>
      </w:pPr>
      <w:r w:rsidRPr="00411EED">
        <w:rPr>
          <w:b/>
          <w:i/>
        </w:rPr>
        <w:t>consolidated group</w:t>
      </w:r>
      <w:r w:rsidRPr="00411EED">
        <w:t xml:space="preserve"> has the meaning given by section</w:t>
      </w:r>
      <w:r w:rsidR="00411EED">
        <w:t> </w:t>
      </w:r>
      <w:r w:rsidRPr="00411EED">
        <w:t>703</w:t>
      </w:r>
      <w:r w:rsidR="00411EED">
        <w:noBreakHyphen/>
      </w:r>
      <w:r w:rsidRPr="00411EED">
        <w:t xml:space="preserve">5 of the </w:t>
      </w:r>
      <w:r w:rsidR="00411EED" w:rsidRPr="00411EED">
        <w:rPr>
          <w:position w:val="6"/>
          <w:sz w:val="16"/>
        </w:rPr>
        <w:t>*</w:t>
      </w:r>
      <w:r w:rsidRPr="00411EED">
        <w:t>ITAA 1997.</w:t>
      </w:r>
    </w:p>
    <w:p w:rsidR="00300522" w:rsidRPr="00411EED" w:rsidRDefault="00300522" w:rsidP="00300522">
      <w:pPr>
        <w:pStyle w:val="Definition"/>
      </w:pPr>
      <w:r w:rsidRPr="00411EED">
        <w:rPr>
          <w:b/>
          <w:i/>
        </w:rPr>
        <w:lastRenderedPageBreak/>
        <w:t>contributing operator</w:t>
      </w:r>
      <w:r w:rsidRPr="00411EED">
        <w:t xml:space="preserve"> has the meaning given by subparagraph</w:t>
      </w:r>
      <w:r w:rsidR="00411EED">
        <w:t> </w:t>
      </w:r>
      <w:r w:rsidRPr="00411EED">
        <w:t>80</w:t>
      </w:r>
      <w:r w:rsidR="00411EED">
        <w:noBreakHyphen/>
      </w:r>
      <w:r w:rsidRPr="00411EED">
        <w:t>5(1)(c)(ii), 80</w:t>
      </w:r>
      <w:r w:rsidR="00411EED">
        <w:noBreakHyphen/>
      </w:r>
      <w:r w:rsidRPr="00411EED">
        <w:t>40(1)(c)(ii) or 80</w:t>
      </w:r>
      <w:r w:rsidR="00411EED">
        <w:noBreakHyphen/>
      </w:r>
      <w:r w:rsidRPr="00411EED">
        <w:t>80(1)(c)(ii).</w:t>
      </w:r>
    </w:p>
    <w:p w:rsidR="00300522" w:rsidRPr="00411EED" w:rsidRDefault="00300522" w:rsidP="00300522">
      <w:pPr>
        <w:pStyle w:val="Definition"/>
      </w:pPr>
      <w:r w:rsidRPr="00411EED">
        <w:rPr>
          <w:b/>
          <w:i/>
        </w:rPr>
        <w:t xml:space="preserve">contributing operator’s payment </w:t>
      </w:r>
      <w:r w:rsidRPr="00411EED">
        <w:t>has the meaning given by subsection</w:t>
      </w:r>
      <w:r w:rsidR="00411EED">
        <w:t> </w:t>
      </w:r>
      <w:r w:rsidRPr="00411EED">
        <w:t>80</w:t>
      </w:r>
      <w:r w:rsidR="00411EED">
        <w:noBreakHyphen/>
      </w:r>
      <w:r w:rsidRPr="00411EED">
        <w:t>5(3), 80</w:t>
      </w:r>
      <w:r w:rsidR="00411EED">
        <w:noBreakHyphen/>
      </w:r>
      <w:r w:rsidRPr="00411EED">
        <w:t>40(3) or 80</w:t>
      </w:r>
      <w:r w:rsidR="00411EED">
        <w:noBreakHyphen/>
      </w:r>
      <w:r w:rsidRPr="00411EED">
        <w:t>80(3).</w:t>
      </w:r>
    </w:p>
    <w:p w:rsidR="00300522" w:rsidRPr="00411EED" w:rsidRDefault="00300522" w:rsidP="00300522">
      <w:pPr>
        <w:pStyle w:val="Definition"/>
      </w:pPr>
      <w:r w:rsidRPr="00411EED">
        <w:rPr>
          <w:b/>
          <w:i/>
        </w:rPr>
        <w:t>contribution amount</w:t>
      </w:r>
      <w:r w:rsidRPr="00411EED">
        <w:t xml:space="preserve"> has the meaning given by paragraph</w:t>
      </w:r>
      <w:r w:rsidR="00411EED">
        <w:t> </w:t>
      </w:r>
      <w:r w:rsidRPr="00411EED">
        <w:t>721</w:t>
      </w:r>
      <w:r w:rsidR="00411EED">
        <w:noBreakHyphen/>
      </w:r>
      <w:r w:rsidRPr="00411EED">
        <w:t xml:space="preserve">25(1)(b) of the </w:t>
      </w:r>
      <w:r w:rsidR="00411EED" w:rsidRPr="00411EED">
        <w:rPr>
          <w:position w:val="6"/>
          <w:sz w:val="16"/>
        </w:rPr>
        <w:t>*</w:t>
      </w:r>
      <w:r w:rsidRPr="00411EED">
        <w:t>ITAA 1997.</w:t>
      </w:r>
    </w:p>
    <w:p w:rsidR="00300522" w:rsidRPr="00411EED" w:rsidRDefault="00300522" w:rsidP="00300522">
      <w:pPr>
        <w:pStyle w:val="Definition"/>
      </w:pPr>
      <w:r w:rsidRPr="00411EED">
        <w:rPr>
          <w:b/>
          <w:bCs/>
          <w:i/>
          <w:iCs/>
        </w:rPr>
        <w:t>corrected GST amount</w:t>
      </w:r>
      <w:r w:rsidRPr="00411EED">
        <w:t xml:space="preserve"> has the meaning given by paragraph</w:t>
      </w:r>
      <w:r w:rsidR="00411EED">
        <w:t> </w:t>
      </w:r>
      <w:r w:rsidRPr="00411EED">
        <w:t>19</w:t>
      </w:r>
      <w:r w:rsidR="00411EED">
        <w:noBreakHyphen/>
      </w:r>
      <w:r w:rsidRPr="00411EED">
        <w:t>40(c).</w:t>
      </w:r>
    </w:p>
    <w:p w:rsidR="00300522" w:rsidRPr="00411EED" w:rsidRDefault="00300522" w:rsidP="00300522">
      <w:pPr>
        <w:pStyle w:val="Definition"/>
      </w:pPr>
      <w:r w:rsidRPr="00411EED">
        <w:rPr>
          <w:b/>
          <w:bCs/>
          <w:i/>
          <w:iCs/>
        </w:rPr>
        <w:t>corrected input tax credit amount</w:t>
      </w:r>
      <w:r w:rsidRPr="00411EED">
        <w:t xml:space="preserve"> has the meaning given by paragraph</w:t>
      </w:r>
      <w:r w:rsidR="00411EED">
        <w:t> </w:t>
      </w:r>
      <w:r w:rsidRPr="00411EED">
        <w:t>19</w:t>
      </w:r>
      <w:r w:rsidR="00411EED">
        <w:noBreakHyphen/>
      </w:r>
      <w:r w:rsidRPr="00411EED">
        <w:t>70(c).</w:t>
      </w:r>
    </w:p>
    <w:p w:rsidR="00300522" w:rsidRPr="00411EED" w:rsidRDefault="00300522" w:rsidP="00AA35A7">
      <w:pPr>
        <w:pStyle w:val="Definition"/>
        <w:keepNext/>
        <w:keepLines/>
      </w:pPr>
      <w:r w:rsidRPr="00411EED">
        <w:rPr>
          <w:b/>
          <w:bCs/>
          <w:i/>
          <w:iCs/>
        </w:rPr>
        <w:t>course materials</w:t>
      </w:r>
      <w:r w:rsidRPr="00411EED">
        <w:t xml:space="preserve">, in relation to an </w:t>
      </w:r>
      <w:r w:rsidR="00411EED" w:rsidRPr="00411EED">
        <w:rPr>
          <w:position w:val="6"/>
          <w:sz w:val="16"/>
          <w:szCs w:val="16"/>
        </w:rPr>
        <w:t>*</w:t>
      </w:r>
      <w:r w:rsidRPr="00411EED">
        <w:t>education course, means materials provided by the entity supplying the course that are necessarily consumed or transformed by the students undertaking the course for the purposes of the course.</w:t>
      </w:r>
    </w:p>
    <w:p w:rsidR="00300522" w:rsidRPr="00411EED" w:rsidRDefault="00300522" w:rsidP="00300522">
      <w:pPr>
        <w:pStyle w:val="Definition"/>
      </w:pPr>
      <w:r w:rsidRPr="00411EED">
        <w:rPr>
          <w:b/>
          <w:bCs/>
          <w:i/>
          <w:iCs/>
        </w:rPr>
        <w:t>creditable acquisition</w:t>
      </w:r>
      <w:r w:rsidRPr="00411EED">
        <w:t xml:space="preserve"> has the meaning given by section</w:t>
      </w:r>
      <w:r w:rsidR="00411EED">
        <w:t> </w:t>
      </w:r>
      <w:r w:rsidRPr="00411EED">
        <w:t>11</w:t>
      </w:r>
      <w:r w:rsidR="00411EED">
        <w:noBreakHyphen/>
      </w:r>
      <w:r w:rsidRPr="00411EED">
        <w:t>5.</w:t>
      </w:r>
    </w:p>
    <w:p w:rsidR="00300522" w:rsidRPr="00411EED" w:rsidRDefault="00300522" w:rsidP="00300522">
      <w:pPr>
        <w:pStyle w:val="notetext"/>
        <w:rPr>
          <w:b/>
          <w:bCs/>
          <w:i/>
          <w:iCs/>
        </w:rPr>
      </w:pPr>
      <w:r w:rsidRPr="00411EED">
        <w:t>Note:</w:t>
      </w:r>
      <w:r w:rsidRPr="00411EED">
        <w:tab/>
        <w:t>This meaning is affected by sections</w:t>
      </w:r>
      <w:r w:rsidR="00411EED">
        <w:t> </w:t>
      </w:r>
      <w:r w:rsidRPr="00411EED">
        <w:t>49</w:t>
      </w:r>
      <w:r w:rsidR="00411EED">
        <w:noBreakHyphen/>
      </w:r>
      <w:r w:rsidRPr="00411EED">
        <w:t>35, 60</w:t>
      </w:r>
      <w:r w:rsidR="00411EED">
        <w:noBreakHyphen/>
      </w:r>
      <w:r w:rsidRPr="00411EED">
        <w:t>10, 69</w:t>
      </w:r>
      <w:r w:rsidR="00411EED">
        <w:noBreakHyphen/>
      </w:r>
      <w:r w:rsidRPr="00411EED">
        <w:t>5, 72</w:t>
      </w:r>
      <w:r w:rsidR="00411EED">
        <w:noBreakHyphen/>
      </w:r>
      <w:r w:rsidRPr="00411EED">
        <w:t>40, 75</w:t>
      </w:r>
      <w:r w:rsidR="00411EED">
        <w:noBreakHyphen/>
      </w:r>
      <w:r w:rsidRPr="00411EED">
        <w:t>20, 78</w:t>
      </w:r>
      <w:r w:rsidR="00411EED">
        <w:noBreakHyphen/>
      </w:r>
      <w:r w:rsidRPr="00411EED">
        <w:t>30</w:t>
      </w:r>
      <w:r w:rsidR="007C4C0D" w:rsidRPr="00411EED">
        <w:t>, 84</w:t>
      </w:r>
      <w:r w:rsidR="00411EED">
        <w:noBreakHyphen/>
      </w:r>
      <w:r w:rsidR="007C4C0D" w:rsidRPr="00411EED">
        <w:t>145</w:t>
      </w:r>
      <w:r w:rsidRPr="00411EED">
        <w:t>, 90</w:t>
      </w:r>
      <w:r w:rsidR="00411EED">
        <w:noBreakHyphen/>
      </w:r>
      <w:r w:rsidRPr="00411EED">
        <w:t>15, 93</w:t>
      </w:r>
      <w:r w:rsidR="00411EED">
        <w:noBreakHyphen/>
      </w:r>
      <w:r w:rsidRPr="00411EED">
        <w:t>5</w:t>
      </w:r>
      <w:r w:rsidR="00C62ABA" w:rsidRPr="00411EED">
        <w:t>, 93</w:t>
      </w:r>
      <w:r w:rsidR="00411EED">
        <w:noBreakHyphen/>
      </w:r>
      <w:r w:rsidR="00C62ABA" w:rsidRPr="00411EED">
        <w:t>15</w:t>
      </w:r>
      <w:r w:rsidRPr="00411EED">
        <w:t xml:space="preserve"> and 111</w:t>
      </w:r>
      <w:r w:rsidR="00411EED">
        <w:noBreakHyphen/>
      </w:r>
      <w:r w:rsidRPr="00411EED">
        <w:t>5.</w:t>
      </w:r>
    </w:p>
    <w:p w:rsidR="00300522" w:rsidRPr="00411EED" w:rsidRDefault="00300522" w:rsidP="00300522">
      <w:pPr>
        <w:pStyle w:val="Definition"/>
      </w:pPr>
      <w:r w:rsidRPr="00411EED">
        <w:rPr>
          <w:b/>
          <w:i/>
        </w:rPr>
        <w:t xml:space="preserve">creditable at less than </w:t>
      </w:r>
      <w:r w:rsidRPr="00411EED">
        <w:rPr>
          <w:b/>
          <w:i/>
          <w:position w:val="6"/>
          <w:sz w:val="16"/>
          <w:szCs w:val="16"/>
        </w:rPr>
        <w:t>1</w:t>
      </w:r>
      <w:r w:rsidRPr="00411EED">
        <w:rPr>
          <w:b/>
          <w:i/>
        </w:rPr>
        <w:t>/</w:t>
      </w:r>
      <w:r w:rsidRPr="00411EED">
        <w:rPr>
          <w:b/>
          <w:i/>
          <w:sz w:val="16"/>
          <w:szCs w:val="16"/>
        </w:rPr>
        <w:t>11</w:t>
      </w:r>
      <w:r w:rsidRPr="00411EED">
        <w:rPr>
          <w:b/>
          <w:i/>
        </w:rPr>
        <w:t xml:space="preserve"> of the consideration</w:t>
      </w:r>
      <w:r w:rsidRPr="00411EED">
        <w:t xml:space="preserve"> has the meaning given by subsection</w:t>
      </w:r>
      <w:r w:rsidR="00411EED">
        <w:t> </w:t>
      </w:r>
      <w:r w:rsidRPr="00411EED">
        <w:t>136</w:t>
      </w:r>
      <w:r w:rsidR="00411EED">
        <w:noBreakHyphen/>
      </w:r>
      <w:r w:rsidRPr="00411EED">
        <w:t>50(2).</w:t>
      </w:r>
    </w:p>
    <w:p w:rsidR="00300522" w:rsidRPr="00411EED" w:rsidRDefault="00300522" w:rsidP="00300522">
      <w:pPr>
        <w:pStyle w:val="Definition"/>
      </w:pPr>
      <w:r w:rsidRPr="00411EED">
        <w:rPr>
          <w:b/>
          <w:bCs/>
          <w:i/>
          <w:iCs/>
        </w:rPr>
        <w:t>creditable importation</w:t>
      </w:r>
      <w:r w:rsidRPr="00411EED">
        <w:t xml:space="preserve"> has the meaning given by section</w:t>
      </w:r>
      <w:r w:rsidR="00411EED">
        <w:t> </w:t>
      </w:r>
      <w:r w:rsidRPr="00411EED">
        <w:t>15</w:t>
      </w:r>
      <w:r w:rsidR="00411EED">
        <w:noBreakHyphen/>
      </w:r>
      <w:r w:rsidRPr="00411EED">
        <w:t>5.</w:t>
      </w:r>
    </w:p>
    <w:p w:rsidR="00300522" w:rsidRPr="00411EED" w:rsidRDefault="00300522" w:rsidP="00300522">
      <w:pPr>
        <w:pStyle w:val="notetext"/>
      </w:pPr>
      <w:r w:rsidRPr="00411EED">
        <w:t>Note:</w:t>
      </w:r>
      <w:r w:rsidRPr="00411EED">
        <w:tab/>
        <w:t>This meaning is affected by sections</w:t>
      </w:r>
      <w:r w:rsidR="00411EED">
        <w:t> </w:t>
      </w:r>
      <w:r w:rsidRPr="00411EED">
        <w:t>60</w:t>
      </w:r>
      <w:r w:rsidR="00411EED">
        <w:noBreakHyphen/>
      </w:r>
      <w:r w:rsidRPr="00411EED">
        <w:t>10 and 69</w:t>
      </w:r>
      <w:r w:rsidR="00411EED">
        <w:noBreakHyphen/>
      </w:r>
      <w:r w:rsidRPr="00411EED">
        <w:t>5.</w:t>
      </w:r>
    </w:p>
    <w:p w:rsidR="00300522" w:rsidRPr="00411EED" w:rsidRDefault="00300522" w:rsidP="00300522">
      <w:pPr>
        <w:pStyle w:val="Definition"/>
      </w:pPr>
      <w:r w:rsidRPr="00411EED">
        <w:rPr>
          <w:b/>
          <w:i/>
        </w:rPr>
        <w:t>creditable purpose</w:t>
      </w:r>
      <w:r w:rsidRPr="00411EED">
        <w:t>:</w:t>
      </w:r>
    </w:p>
    <w:p w:rsidR="00300522" w:rsidRPr="00411EED" w:rsidRDefault="00300522" w:rsidP="00300522">
      <w:pPr>
        <w:pStyle w:val="paragraph"/>
      </w:pPr>
      <w:r w:rsidRPr="00411EED">
        <w:tab/>
        <w:t>(a)</w:t>
      </w:r>
      <w:r w:rsidRPr="00411EED">
        <w:tab/>
        <w:t>in relation to the acquisition of a thing—has the meaning given by sections</w:t>
      </w:r>
      <w:r w:rsidR="00411EED">
        <w:t> </w:t>
      </w:r>
      <w:r w:rsidRPr="00411EED">
        <w:t>11</w:t>
      </w:r>
      <w:r w:rsidR="00411EED">
        <w:noBreakHyphen/>
      </w:r>
      <w:r w:rsidRPr="00411EED">
        <w:t>15 and 60</w:t>
      </w:r>
      <w:r w:rsidR="00411EED">
        <w:noBreakHyphen/>
      </w:r>
      <w:r w:rsidRPr="00411EED">
        <w:t>20; and</w:t>
      </w:r>
    </w:p>
    <w:p w:rsidR="00300522" w:rsidRPr="00411EED" w:rsidRDefault="00300522" w:rsidP="00300522">
      <w:pPr>
        <w:pStyle w:val="paragraph"/>
      </w:pPr>
      <w:r w:rsidRPr="00411EED">
        <w:tab/>
        <w:t>(b)</w:t>
      </w:r>
      <w:r w:rsidRPr="00411EED">
        <w:tab/>
        <w:t>in relation to the importation of a thing—has the meaning given by sections</w:t>
      </w:r>
      <w:r w:rsidR="00411EED">
        <w:t> </w:t>
      </w:r>
      <w:r w:rsidRPr="00411EED">
        <w:t>15</w:t>
      </w:r>
      <w:r w:rsidR="00411EED">
        <w:noBreakHyphen/>
      </w:r>
      <w:r w:rsidRPr="00411EED">
        <w:t>10 and 60</w:t>
      </w:r>
      <w:r w:rsidR="00411EED">
        <w:noBreakHyphen/>
      </w:r>
      <w:r w:rsidRPr="00411EED">
        <w:t>20; and</w:t>
      </w:r>
    </w:p>
    <w:p w:rsidR="00300522" w:rsidRPr="00411EED" w:rsidRDefault="00300522" w:rsidP="00300522">
      <w:pPr>
        <w:pStyle w:val="paragraph"/>
      </w:pPr>
      <w:r w:rsidRPr="00411EED">
        <w:tab/>
        <w:t>(c)</w:t>
      </w:r>
      <w:r w:rsidRPr="00411EED">
        <w:tab/>
        <w:t xml:space="preserve">in relation to the </w:t>
      </w:r>
      <w:r w:rsidR="00411EED" w:rsidRPr="00411EED">
        <w:rPr>
          <w:position w:val="6"/>
          <w:sz w:val="16"/>
          <w:szCs w:val="16"/>
        </w:rPr>
        <w:t>*</w:t>
      </w:r>
      <w:r w:rsidRPr="00411EED">
        <w:t>application of a thing acquired or imported—has the meaning given by section</w:t>
      </w:r>
      <w:r w:rsidR="00411EED">
        <w:t> </w:t>
      </w:r>
      <w:r w:rsidRPr="00411EED">
        <w:t>129</w:t>
      </w:r>
      <w:r w:rsidR="00411EED">
        <w:noBreakHyphen/>
      </w:r>
      <w:r w:rsidRPr="00411EED">
        <w:t>50.</w:t>
      </w:r>
    </w:p>
    <w:p w:rsidR="00300522" w:rsidRPr="00411EED" w:rsidRDefault="00300522" w:rsidP="00300522">
      <w:pPr>
        <w:pStyle w:val="notetext"/>
      </w:pPr>
      <w:r w:rsidRPr="00411EED">
        <w:t>Note:</w:t>
      </w:r>
      <w:r w:rsidRPr="00411EED">
        <w:tab/>
        <w:t>This meaning is affected by section</w:t>
      </w:r>
      <w:r w:rsidR="00411EED">
        <w:t> </w:t>
      </w:r>
      <w:r w:rsidRPr="00411EED">
        <w:t>70</w:t>
      </w:r>
      <w:r w:rsidR="00411EED">
        <w:noBreakHyphen/>
      </w:r>
      <w:r w:rsidRPr="00411EED">
        <w:t>10.</w:t>
      </w:r>
    </w:p>
    <w:p w:rsidR="00300522" w:rsidRPr="00411EED" w:rsidRDefault="00300522" w:rsidP="00300522">
      <w:pPr>
        <w:pStyle w:val="Definition"/>
      </w:pPr>
      <w:r w:rsidRPr="00411EED">
        <w:rPr>
          <w:b/>
          <w:i/>
        </w:rPr>
        <w:lastRenderedPageBreak/>
        <w:t>CTP ancillary payment or supply</w:t>
      </w:r>
      <w:r w:rsidRPr="00411EED">
        <w:t xml:space="preserve"> has the meaning given by subsection</w:t>
      </w:r>
      <w:r w:rsidR="00411EED">
        <w:t> </w:t>
      </w:r>
      <w:r w:rsidRPr="00411EED">
        <w:t>79</w:t>
      </w:r>
      <w:r w:rsidR="00411EED">
        <w:noBreakHyphen/>
      </w:r>
      <w:r w:rsidRPr="00411EED">
        <w:t>35(3).</w:t>
      </w:r>
    </w:p>
    <w:p w:rsidR="00300522" w:rsidRPr="00411EED" w:rsidRDefault="00300522" w:rsidP="00300522">
      <w:pPr>
        <w:pStyle w:val="notetext"/>
      </w:pPr>
      <w:r w:rsidRPr="00411EED">
        <w:t>Note:</w:t>
      </w:r>
      <w:r w:rsidRPr="00411EED">
        <w:tab/>
        <w:t>Section</w:t>
      </w:r>
      <w:r w:rsidR="00411EED">
        <w:t> </w:t>
      </w:r>
      <w:r w:rsidRPr="00411EED">
        <w:t>79</w:t>
      </w:r>
      <w:r w:rsidR="00411EED">
        <w:noBreakHyphen/>
      </w:r>
      <w:r w:rsidRPr="00411EED">
        <w:t>90 also treats certain payments or supplies as CTP ancillary payments or supplies.</w:t>
      </w:r>
    </w:p>
    <w:p w:rsidR="00300522" w:rsidRPr="00411EED" w:rsidRDefault="00300522" w:rsidP="00300522">
      <w:pPr>
        <w:pStyle w:val="Definition"/>
      </w:pPr>
      <w:r w:rsidRPr="00411EED">
        <w:rPr>
          <w:b/>
          <w:i/>
        </w:rPr>
        <w:t>CTP compensation or ancillary payment or supply</w:t>
      </w:r>
      <w:r w:rsidRPr="00411EED">
        <w:t xml:space="preserve"> has the meaning given by subsection</w:t>
      </w:r>
      <w:r w:rsidR="00411EED">
        <w:t> </w:t>
      </w:r>
      <w:r w:rsidRPr="00411EED">
        <w:t>79</w:t>
      </w:r>
      <w:r w:rsidR="00411EED">
        <w:noBreakHyphen/>
      </w:r>
      <w:r w:rsidRPr="00411EED">
        <w:t>35(1).</w:t>
      </w:r>
    </w:p>
    <w:p w:rsidR="00300522" w:rsidRPr="00411EED" w:rsidRDefault="00300522" w:rsidP="00300522">
      <w:pPr>
        <w:pStyle w:val="Definition"/>
      </w:pPr>
      <w:r w:rsidRPr="00411EED">
        <w:rPr>
          <w:b/>
          <w:i/>
        </w:rPr>
        <w:t>CTP compensation payment or supply</w:t>
      </w:r>
      <w:r w:rsidRPr="00411EED">
        <w:t xml:space="preserve"> has the meaning given by subsection</w:t>
      </w:r>
      <w:r w:rsidR="00411EED">
        <w:t> </w:t>
      </w:r>
      <w:r w:rsidRPr="00411EED">
        <w:t>79</w:t>
      </w:r>
      <w:r w:rsidR="00411EED">
        <w:noBreakHyphen/>
      </w:r>
      <w:r w:rsidRPr="00411EED">
        <w:t>35(2).</w:t>
      </w:r>
    </w:p>
    <w:p w:rsidR="00300522" w:rsidRPr="00411EED" w:rsidRDefault="00300522" w:rsidP="00300522">
      <w:pPr>
        <w:pStyle w:val="notetext"/>
      </w:pPr>
      <w:r w:rsidRPr="00411EED">
        <w:t>Note:</w:t>
      </w:r>
      <w:r w:rsidRPr="00411EED">
        <w:tab/>
        <w:t>Section</w:t>
      </w:r>
      <w:r w:rsidR="00411EED">
        <w:t> </w:t>
      </w:r>
      <w:r w:rsidRPr="00411EED">
        <w:t>79</w:t>
      </w:r>
      <w:r w:rsidR="00411EED">
        <w:noBreakHyphen/>
      </w:r>
      <w:r w:rsidRPr="00411EED">
        <w:t>90 also treats certain payments or supplies as CTP compensation payments or supplies.</w:t>
      </w:r>
    </w:p>
    <w:p w:rsidR="00300522" w:rsidRPr="00411EED" w:rsidRDefault="00300522" w:rsidP="00300522">
      <w:pPr>
        <w:pStyle w:val="Definition"/>
      </w:pPr>
      <w:r w:rsidRPr="00411EED">
        <w:rPr>
          <w:b/>
          <w:i/>
        </w:rPr>
        <w:t>CTP dual premium or election payment or supply</w:t>
      </w:r>
      <w:r w:rsidRPr="00411EED">
        <w:t xml:space="preserve"> means a payment or supply to which section</w:t>
      </w:r>
      <w:r w:rsidR="00411EED">
        <w:t> </w:t>
      </w:r>
      <w:r w:rsidRPr="00411EED">
        <w:t>79</w:t>
      </w:r>
      <w:r w:rsidR="00411EED">
        <w:noBreakHyphen/>
      </w:r>
      <w:r w:rsidRPr="00411EED">
        <w:t>5 or 79</w:t>
      </w:r>
      <w:r w:rsidR="00411EED">
        <w:noBreakHyphen/>
      </w:r>
      <w:r w:rsidRPr="00411EED">
        <w:t>15 applies.</w:t>
      </w:r>
    </w:p>
    <w:p w:rsidR="00300522" w:rsidRPr="00411EED" w:rsidRDefault="00300522" w:rsidP="00300522">
      <w:pPr>
        <w:pStyle w:val="Definition"/>
      </w:pPr>
      <w:r w:rsidRPr="00411EED">
        <w:rPr>
          <w:b/>
          <w:i/>
        </w:rPr>
        <w:t>CTP hybrid payment or supply</w:t>
      </w:r>
      <w:r w:rsidRPr="00411EED">
        <w:t xml:space="preserve"> has the meaning given by section</w:t>
      </w:r>
      <w:r w:rsidR="00411EED">
        <w:t> </w:t>
      </w:r>
      <w:r w:rsidRPr="00411EED">
        <w:t>79</w:t>
      </w:r>
      <w:r w:rsidR="00411EED">
        <w:noBreakHyphen/>
      </w:r>
      <w:r w:rsidRPr="00411EED">
        <w:t>25.</w:t>
      </w:r>
    </w:p>
    <w:p w:rsidR="00300522" w:rsidRPr="00411EED" w:rsidRDefault="00300522" w:rsidP="00300522">
      <w:pPr>
        <w:pStyle w:val="Definition"/>
      </w:pPr>
      <w:r w:rsidRPr="00411EED">
        <w:rPr>
          <w:b/>
          <w:i/>
        </w:rPr>
        <w:t>CTP premium</w:t>
      </w:r>
      <w:r w:rsidRPr="00411EED">
        <w:t xml:space="preserve">, in relation to a </w:t>
      </w:r>
      <w:r w:rsidR="00411EED" w:rsidRPr="00411EED">
        <w:rPr>
          <w:position w:val="6"/>
          <w:sz w:val="16"/>
        </w:rPr>
        <w:t>*</w:t>
      </w:r>
      <w:r w:rsidRPr="00411EED">
        <w:t>compulsory third party scheme, means:</w:t>
      </w:r>
    </w:p>
    <w:p w:rsidR="00300522" w:rsidRPr="00411EED" w:rsidRDefault="00300522" w:rsidP="00300522">
      <w:pPr>
        <w:pStyle w:val="paragraph"/>
      </w:pPr>
      <w:r w:rsidRPr="00411EED">
        <w:tab/>
        <w:t>(a)</w:t>
      </w:r>
      <w:r w:rsidRPr="00411EED">
        <w:tab/>
        <w:t>a payment of a premium, contribution or similar payment under the scheme; or</w:t>
      </w:r>
    </w:p>
    <w:p w:rsidR="00300522" w:rsidRPr="00411EED" w:rsidRDefault="00300522" w:rsidP="00300522">
      <w:pPr>
        <w:pStyle w:val="paragraph"/>
      </w:pPr>
      <w:r w:rsidRPr="00411EED">
        <w:tab/>
        <w:t>(b)</w:t>
      </w:r>
      <w:r w:rsidRPr="00411EED">
        <w:tab/>
        <w:t>a payment of levy in connection with the scheme.</w:t>
      </w:r>
    </w:p>
    <w:p w:rsidR="00300522" w:rsidRPr="00411EED" w:rsidRDefault="00300522" w:rsidP="00300522">
      <w:pPr>
        <w:pStyle w:val="Definition"/>
      </w:pPr>
      <w:r w:rsidRPr="00411EED">
        <w:rPr>
          <w:b/>
          <w:bCs/>
          <w:i/>
          <w:iCs/>
        </w:rPr>
        <w:t>current GST lodgment record</w:t>
      </w:r>
      <w:r w:rsidRPr="00411EED">
        <w:t xml:space="preserve"> has the meaning given by section</w:t>
      </w:r>
      <w:r w:rsidR="00411EED">
        <w:t> </w:t>
      </w:r>
      <w:r w:rsidRPr="00411EED">
        <w:t>162</w:t>
      </w:r>
      <w:r w:rsidR="00411EED">
        <w:noBreakHyphen/>
      </w:r>
      <w:r w:rsidRPr="00411EED">
        <w:t>10.</w:t>
      </w:r>
    </w:p>
    <w:p w:rsidR="001778B8" w:rsidRPr="00411EED" w:rsidRDefault="001778B8" w:rsidP="001778B8">
      <w:pPr>
        <w:pStyle w:val="Definition"/>
      </w:pPr>
      <w:r w:rsidRPr="00411EED">
        <w:rPr>
          <w:b/>
          <w:i/>
        </w:rPr>
        <w:t>current GST turnover</w:t>
      </w:r>
      <w:r w:rsidRPr="00411EED">
        <w:t xml:space="preserve"> has the meaning given by section</w:t>
      </w:r>
      <w:r w:rsidR="00411EED">
        <w:t> </w:t>
      </w:r>
      <w:r w:rsidRPr="00411EED">
        <w:t>188</w:t>
      </w:r>
      <w:r w:rsidR="00411EED">
        <w:noBreakHyphen/>
      </w:r>
      <w:r w:rsidRPr="00411EED">
        <w:t>15.</w:t>
      </w:r>
    </w:p>
    <w:p w:rsidR="001778B8" w:rsidRPr="00411EED" w:rsidRDefault="001778B8" w:rsidP="001778B8">
      <w:pPr>
        <w:pStyle w:val="notetext"/>
      </w:pPr>
      <w:r w:rsidRPr="00411EED">
        <w:t>Note:</w:t>
      </w:r>
      <w:r w:rsidRPr="00411EED">
        <w:tab/>
        <w:t>This meaning is affected by section</w:t>
      </w:r>
      <w:r w:rsidR="00411EED">
        <w:t> </w:t>
      </w:r>
      <w:r w:rsidRPr="00411EED">
        <w:t>188</w:t>
      </w:r>
      <w:r w:rsidR="00411EED">
        <w:noBreakHyphen/>
      </w:r>
      <w:r w:rsidRPr="00411EED">
        <w:t>22.</w:t>
      </w:r>
    </w:p>
    <w:p w:rsidR="00300522" w:rsidRPr="00411EED" w:rsidRDefault="00300522" w:rsidP="00300522">
      <w:pPr>
        <w:pStyle w:val="Definition"/>
      </w:pPr>
      <w:r w:rsidRPr="00411EED">
        <w:rPr>
          <w:b/>
          <w:bCs/>
          <w:i/>
          <w:iCs/>
        </w:rPr>
        <w:t>customs clearance area</w:t>
      </w:r>
      <w:r w:rsidRPr="00411EED">
        <w:t xml:space="preserve"> means a place identified under section</w:t>
      </w:r>
      <w:r w:rsidR="00411EED">
        <w:t> </w:t>
      </w:r>
      <w:r w:rsidRPr="00411EED">
        <w:t xml:space="preserve">234AA of the </w:t>
      </w:r>
      <w:r w:rsidRPr="00411EED">
        <w:rPr>
          <w:i/>
          <w:iCs/>
        </w:rPr>
        <w:t>Customs Act 1901</w:t>
      </w:r>
      <w:r w:rsidRPr="00411EED">
        <w:t>.</w:t>
      </w:r>
    </w:p>
    <w:p w:rsidR="00300522" w:rsidRPr="00411EED" w:rsidRDefault="00300522" w:rsidP="00266102">
      <w:pPr>
        <w:pStyle w:val="Definition"/>
        <w:keepNext/>
        <w:keepLines/>
      </w:pPr>
      <w:r w:rsidRPr="00411EED">
        <w:rPr>
          <w:b/>
          <w:bCs/>
          <w:i/>
          <w:iCs/>
        </w:rPr>
        <w:t>customs duty</w:t>
      </w:r>
      <w:r w:rsidRPr="00411EED">
        <w:t xml:space="preserve"> means any duty of customs imposed by that name under a law of the Commonwealth, other than:</w:t>
      </w:r>
    </w:p>
    <w:p w:rsidR="00300522" w:rsidRPr="00411EED" w:rsidRDefault="00300522" w:rsidP="00300522">
      <w:pPr>
        <w:pStyle w:val="paragraph"/>
      </w:pPr>
      <w:r w:rsidRPr="00411EED">
        <w:tab/>
        <w:t>(a)</w:t>
      </w:r>
      <w:r w:rsidRPr="00411EED">
        <w:tab/>
        <w:t xml:space="preserve">the </w:t>
      </w:r>
      <w:r w:rsidRPr="00411EED">
        <w:rPr>
          <w:i/>
          <w:iCs/>
        </w:rPr>
        <w:t>A New Tax System (Goods and Services Tax Imposition—Customs) Act 1999</w:t>
      </w:r>
      <w:r w:rsidRPr="00411EED">
        <w:t>; or</w:t>
      </w:r>
    </w:p>
    <w:p w:rsidR="00300522" w:rsidRPr="00411EED" w:rsidRDefault="00300522" w:rsidP="00300522">
      <w:pPr>
        <w:pStyle w:val="paragraph"/>
      </w:pPr>
      <w:r w:rsidRPr="00411EED">
        <w:lastRenderedPageBreak/>
        <w:tab/>
        <w:t>(aa)</w:t>
      </w:r>
      <w:r w:rsidRPr="00411EED">
        <w:tab/>
        <w:t xml:space="preserve">the </w:t>
      </w:r>
      <w:r w:rsidRPr="00411EED">
        <w:rPr>
          <w:i/>
          <w:iCs/>
        </w:rPr>
        <w:t>A New Tax System (Goods and Services Tax Imposition (Recipients)—Customs) Act 2005</w:t>
      </w:r>
      <w:r w:rsidRPr="00411EED">
        <w:rPr>
          <w:iCs/>
        </w:rPr>
        <w:t>; or</w:t>
      </w:r>
    </w:p>
    <w:p w:rsidR="00300522" w:rsidRPr="00411EED" w:rsidRDefault="00300522" w:rsidP="00300522">
      <w:pPr>
        <w:pStyle w:val="paragraph"/>
      </w:pPr>
      <w:r w:rsidRPr="00411EED">
        <w:tab/>
        <w:t>(b)</w:t>
      </w:r>
      <w:r w:rsidRPr="00411EED">
        <w:tab/>
        <w:t xml:space="preserve">the </w:t>
      </w:r>
      <w:r w:rsidRPr="00411EED">
        <w:rPr>
          <w:i/>
          <w:iCs/>
        </w:rPr>
        <w:t>A New Tax System (Wine Equalisation Tax Imposition—Customs) Act 1999</w:t>
      </w:r>
      <w:r w:rsidRPr="00411EED">
        <w:t>; or</w:t>
      </w:r>
    </w:p>
    <w:p w:rsidR="00300522" w:rsidRPr="00411EED" w:rsidRDefault="00300522" w:rsidP="00300522">
      <w:pPr>
        <w:pStyle w:val="paragraph"/>
      </w:pPr>
      <w:r w:rsidRPr="00411EED">
        <w:tab/>
        <w:t>(c)</w:t>
      </w:r>
      <w:r w:rsidRPr="00411EED">
        <w:tab/>
        <w:t xml:space="preserve">the </w:t>
      </w:r>
      <w:r w:rsidRPr="00411EED">
        <w:rPr>
          <w:i/>
          <w:iCs/>
        </w:rPr>
        <w:t>A New Tax System (Luxury Car Tax Imposition—Customs) Act 1999</w:t>
      </w:r>
      <w:r w:rsidRPr="00411EED">
        <w:t>.</w:t>
      </w:r>
    </w:p>
    <w:p w:rsidR="00300522" w:rsidRPr="00411EED" w:rsidRDefault="00300522" w:rsidP="00300522">
      <w:pPr>
        <w:pStyle w:val="Definition"/>
      </w:pPr>
      <w:r w:rsidRPr="00411EED">
        <w:rPr>
          <w:b/>
          <w:bCs/>
          <w:i/>
          <w:iCs/>
        </w:rPr>
        <w:t>customs value</w:t>
      </w:r>
      <w:r w:rsidRPr="00411EED">
        <w:t>, in relation to goods, means the customs value of the goods for the purposes of Division</w:t>
      </w:r>
      <w:r w:rsidR="00411EED">
        <w:t> </w:t>
      </w:r>
      <w:r w:rsidRPr="00411EED">
        <w:t>2 of Part</w:t>
      </w:r>
      <w:r w:rsidR="00EF3F7B" w:rsidRPr="00411EED">
        <w:t> </w:t>
      </w:r>
      <w:r w:rsidRPr="00411EED">
        <w:t xml:space="preserve">VIII of the </w:t>
      </w:r>
      <w:r w:rsidRPr="00411EED">
        <w:rPr>
          <w:i/>
          <w:iCs/>
        </w:rPr>
        <w:t>Customs Act 1901</w:t>
      </w:r>
      <w:r w:rsidRPr="00411EED">
        <w:t>.</w:t>
      </w:r>
    </w:p>
    <w:p w:rsidR="00300522" w:rsidRPr="00411EED" w:rsidRDefault="00300522" w:rsidP="00300522">
      <w:pPr>
        <w:pStyle w:val="Definition"/>
      </w:pPr>
      <w:r w:rsidRPr="00411EED">
        <w:rPr>
          <w:b/>
          <w:bCs/>
          <w:i/>
          <w:iCs/>
        </w:rPr>
        <w:t>dealer in precious metal</w:t>
      </w:r>
      <w:r w:rsidRPr="00411EED">
        <w:t xml:space="preserve"> means an entity that satisfies the Commissioner that a principal part of </w:t>
      </w:r>
      <w:r w:rsidR="00411EED" w:rsidRPr="00411EED">
        <w:rPr>
          <w:position w:val="6"/>
          <w:sz w:val="16"/>
          <w:szCs w:val="16"/>
        </w:rPr>
        <w:t>*</w:t>
      </w:r>
      <w:r w:rsidRPr="00411EED">
        <w:t xml:space="preserve">carrying on its </w:t>
      </w:r>
      <w:r w:rsidR="00411EED" w:rsidRPr="00411EED">
        <w:rPr>
          <w:position w:val="6"/>
          <w:sz w:val="16"/>
          <w:szCs w:val="16"/>
        </w:rPr>
        <w:t>*</w:t>
      </w:r>
      <w:r w:rsidRPr="00411EED">
        <w:t xml:space="preserve">enterprise is the regular supply and acquisition of </w:t>
      </w:r>
      <w:r w:rsidR="00411EED" w:rsidRPr="00411EED">
        <w:rPr>
          <w:position w:val="6"/>
          <w:sz w:val="16"/>
          <w:szCs w:val="16"/>
        </w:rPr>
        <w:t>*</w:t>
      </w:r>
      <w:r w:rsidRPr="00411EED">
        <w:t>precious metal.</w:t>
      </w:r>
    </w:p>
    <w:p w:rsidR="00300522" w:rsidRPr="00411EED" w:rsidRDefault="00300522" w:rsidP="00300522">
      <w:pPr>
        <w:pStyle w:val="Definition"/>
      </w:pPr>
      <w:r w:rsidRPr="00411EED">
        <w:rPr>
          <w:b/>
          <w:bCs/>
          <w:i/>
          <w:iCs/>
        </w:rPr>
        <w:t>decreasing adjustment</w:t>
      </w:r>
      <w:r w:rsidRPr="00411EED">
        <w:t xml:space="preserve"> means an amount arising under one of the following provisions:</w:t>
      </w:r>
    </w:p>
    <w:p w:rsidR="00A53099" w:rsidRPr="00411EED"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559"/>
        <w:gridCol w:w="3686"/>
      </w:tblGrid>
      <w:tr w:rsidR="00300522" w:rsidRPr="00411EED" w:rsidTr="00A53099">
        <w:trPr>
          <w:tblHeader/>
        </w:trPr>
        <w:tc>
          <w:tcPr>
            <w:tcW w:w="5954" w:type="dxa"/>
            <w:gridSpan w:val="3"/>
            <w:tcBorders>
              <w:top w:val="single" w:sz="12" w:space="0" w:color="auto"/>
              <w:bottom w:val="single" w:sz="6" w:space="0" w:color="auto"/>
            </w:tcBorders>
            <w:shd w:val="clear" w:color="auto" w:fill="auto"/>
          </w:tcPr>
          <w:p w:rsidR="00300522" w:rsidRPr="00411EED" w:rsidRDefault="00300522" w:rsidP="00300522">
            <w:pPr>
              <w:pStyle w:val="Tabletext"/>
              <w:keepNext/>
              <w:rPr>
                <w:b/>
              </w:rPr>
            </w:pPr>
            <w:r w:rsidRPr="00411EED">
              <w:rPr>
                <w:b/>
                <w:bCs/>
              </w:rPr>
              <w:t>Decreasing adjustments</w:t>
            </w:r>
          </w:p>
        </w:tc>
      </w:tr>
      <w:tr w:rsidR="00300522" w:rsidRPr="00411EED"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411EED" w:rsidRDefault="00300522" w:rsidP="00300522">
            <w:pPr>
              <w:pStyle w:val="Tabletext"/>
              <w:keepNext/>
              <w:rPr>
                <w:b/>
              </w:rPr>
            </w:pPr>
            <w:r w:rsidRPr="00411EED">
              <w:rPr>
                <w:b/>
                <w:bCs/>
              </w:rPr>
              <w:t>Item</w:t>
            </w:r>
          </w:p>
        </w:tc>
        <w:tc>
          <w:tcPr>
            <w:tcW w:w="1559" w:type="dxa"/>
            <w:tcBorders>
              <w:top w:val="single" w:sz="6" w:space="0" w:color="auto"/>
              <w:bottom w:val="single" w:sz="12" w:space="0" w:color="auto"/>
            </w:tcBorders>
            <w:shd w:val="clear" w:color="auto" w:fill="auto"/>
          </w:tcPr>
          <w:p w:rsidR="00300522" w:rsidRPr="00411EED" w:rsidRDefault="00300522" w:rsidP="00300522">
            <w:pPr>
              <w:pStyle w:val="Tabletext"/>
              <w:keepNext/>
              <w:rPr>
                <w:b/>
              </w:rPr>
            </w:pPr>
            <w:r w:rsidRPr="00411EED">
              <w:rPr>
                <w:b/>
                <w:bCs/>
              </w:rPr>
              <w:t>Provision</w:t>
            </w:r>
          </w:p>
        </w:tc>
        <w:tc>
          <w:tcPr>
            <w:tcW w:w="3686" w:type="dxa"/>
            <w:tcBorders>
              <w:top w:val="single" w:sz="6" w:space="0" w:color="auto"/>
              <w:bottom w:val="single" w:sz="12" w:space="0" w:color="auto"/>
            </w:tcBorders>
            <w:shd w:val="clear" w:color="auto" w:fill="auto"/>
          </w:tcPr>
          <w:p w:rsidR="00300522" w:rsidRPr="00411EED" w:rsidRDefault="00300522" w:rsidP="00300522">
            <w:pPr>
              <w:pStyle w:val="Tabletext"/>
              <w:keepNext/>
              <w:rPr>
                <w:b/>
              </w:rPr>
            </w:pPr>
            <w:r w:rsidRPr="00411EED">
              <w:rPr>
                <w:b/>
                <w:bCs/>
              </w:rPr>
              <w:t>Subject matter</w:t>
            </w:r>
          </w:p>
        </w:tc>
      </w:tr>
      <w:tr w:rsidR="00300522" w:rsidRPr="00411EED" w:rsidTr="00A53099">
        <w:tblPrEx>
          <w:tblCellMar>
            <w:left w:w="107" w:type="dxa"/>
            <w:right w:w="107" w:type="dxa"/>
          </w:tblCellMar>
        </w:tblPrEx>
        <w:tc>
          <w:tcPr>
            <w:tcW w:w="709" w:type="dxa"/>
            <w:tcBorders>
              <w:top w:val="single" w:sz="12" w:space="0" w:color="auto"/>
            </w:tcBorders>
            <w:shd w:val="clear" w:color="auto" w:fill="auto"/>
          </w:tcPr>
          <w:p w:rsidR="00300522" w:rsidRPr="00411EED" w:rsidRDefault="00300522" w:rsidP="00300522">
            <w:pPr>
              <w:pStyle w:val="Tabletext"/>
              <w:keepNext/>
            </w:pPr>
            <w:r w:rsidRPr="00411EED">
              <w:t>1</w:t>
            </w:r>
          </w:p>
        </w:tc>
        <w:tc>
          <w:tcPr>
            <w:tcW w:w="1559" w:type="dxa"/>
            <w:tcBorders>
              <w:top w:val="single" w:sz="12" w:space="0" w:color="auto"/>
            </w:tcBorders>
            <w:shd w:val="clear" w:color="auto" w:fill="auto"/>
          </w:tcPr>
          <w:p w:rsidR="00300522" w:rsidRPr="00411EED" w:rsidRDefault="00300522" w:rsidP="00300522">
            <w:pPr>
              <w:pStyle w:val="Tabletext"/>
              <w:keepNext/>
            </w:pPr>
            <w:r w:rsidRPr="00411EED">
              <w:t>Section</w:t>
            </w:r>
            <w:r w:rsidR="00411EED">
              <w:t> </w:t>
            </w:r>
            <w:r w:rsidRPr="00411EED">
              <w:t>19</w:t>
            </w:r>
            <w:r w:rsidR="00411EED">
              <w:noBreakHyphen/>
            </w:r>
            <w:r w:rsidRPr="00411EED">
              <w:t>55</w:t>
            </w:r>
          </w:p>
        </w:tc>
        <w:tc>
          <w:tcPr>
            <w:tcW w:w="3686" w:type="dxa"/>
            <w:tcBorders>
              <w:top w:val="single" w:sz="12" w:space="0" w:color="auto"/>
            </w:tcBorders>
            <w:shd w:val="clear" w:color="auto" w:fill="auto"/>
          </w:tcPr>
          <w:p w:rsidR="00300522" w:rsidRPr="00411EED" w:rsidRDefault="00300522" w:rsidP="00300522">
            <w:pPr>
              <w:pStyle w:val="Tabletext"/>
              <w:keepNext/>
            </w:pPr>
            <w:r w:rsidRPr="00411EED">
              <w:t>Adjustment events (supplies)</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2</w:t>
            </w:r>
          </w:p>
        </w:tc>
        <w:tc>
          <w:tcPr>
            <w:tcW w:w="1559" w:type="dxa"/>
            <w:shd w:val="clear" w:color="auto" w:fill="auto"/>
          </w:tcPr>
          <w:p w:rsidR="00300522" w:rsidRPr="00411EED" w:rsidRDefault="00300522" w:rsidP="00300522">
            <w:pPr>
              <w:pStyle w:val="Tabletext"/>
            </w:pPr>
            <w:r w:rsidRPr="00411EED">
              <w:t>Section</w:t>
            </w:r>
            <w:r w:rsidR="00411EED">
              <w:t> </w:t>
            </w:r>
            <w:r w:rsidRPr="00411EED">
              <w:t>19</w:t>
            </w:r>
            <w:r w:rsidR="00411EED">
              <w:noBreakHyphen/>
            </w:r>
            <w:r w:rsidRPr="00411EED">
              <w:t>85</w:t>
            </w:r>
          </w:p>
        </w:tc>
        <w:tc>
          <w:tcPr>
            <w:tcW w:w="3686" w:type="dxa"/>
            <w:shd w:val="clear" w:color="auto" w:fill="auto"/>
          </w:tcPr>
          <w:p w:rsidR="00300522" w:rsidRPr="00411EED" w:rsidRDefault="00300522" w:rsidP="00300522">
            <w:pPr>
              <w:pStyle w:val="Tabletext"/>
            </w:pPr>
            <w:r w:rsidRPr="00411EED">
              <w:t>Adjustment events (acquisitions)</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3</w:t>
            </w:r>
          </w:p>
        </w:tc>
        <w:tc>
          <w:tcPr>
            <w:tcW w:w="1559" w:type="dxa"/>
            <w:shd w:val="clear" w:color="auto" w:fill="auto"/>
          </w:tcPr>
          <w:p w:rsidR="00300522" w:rsidRPr="00411EED" w:rsidRDefault="00300522" w:rsidP="00300522">
            <w:pPr>
              <w:pStyle w:val="Tabletext"/>
            </w:pPr>
            <w:r w:rsidRPr="00411EED">
              <w:t>Section</w:t>
            </w:r>
            <w:r w:rsidR="00411EED">
              <w:t> </w:t>
            </w:r>
            <w:r w:rsidRPr="00411EED">
              <w:t>21</w:t>
            </w:r>
            <w:r w:rsidR="00411EED">
              <w:noBreakHyphen/>
            </w:r>
            <w:r w:rsidRPr="00411EED">
              <w:t>5</w:t>
            </w:r>
          </w:p>
        </w:tc>
        <w:tc>
          <w:tcPr>
            <w:tcW w:w="3686" w:type="dxa"/>
            <w:shd w:val="clear" w:color="auto" w:fill="auto"/>
          </w:tcPr>
          <w:p w:rsidR="00300522" w:rsidRPr="00411EED" w:rsidRDefault="00300522" w:rsidP="00300522">
            <w:pPr>
              <w:pStyle w:val="Tabletext"/>
            </w:pPr>
            <w:r w:rsidRPr="00411EED">
              <w:t>Writing off bad debts (taxable supplies)</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4</w:t>
            </w:r>
          </w:p>
        </w:tc>
        <w:tc>
          <w:tcPr>
            <w:tcW w:w="1559" w:type="dxa"/>
            <w:shd w:val="clear" w:color="auto" w:fill="auto"/>
          </w:tcPr>
          <w:p w:rsidR="00300522" w:rsidRPr="00411EED" w:rsidRDefault="00300522" w:rsidP="00300522">
            <w:pPr>
              <w:pStyle w:val="Tabletext"/>
            </w:pPr>
            <w:r w:rsidRPr="00411EED">
              <w:t>Section</w:t>
            </w:r>
            <w:r w:rsidR="00411EED">
              <w:t> </w:t>
            </w:r>
            <w:r w:rsidRPr="00411EED">
              <w:t>21</w:t>
            </w:r>
            <w:r w:rsidR="00411EED">
              <w:noBreakHyphen/>
            </w:r>
            <w:r w:rsidRPr="00411EED">
              <w:t>20</w:t>
            </w:r>
          </w:p>
        </w:tc>
        <w:tc>
          <w:tcPr>
            <w:tcW w:w="3686" w:type="dxa"/>
            <w:shd w:val="clear" w:color="auto" w:fill="auto"/>
          </w:tcPr>
          <w:p w:rsidR="00300522" w:rsidRPr="00411EED" w:rsidRDefault="00300522" w:rsidP="00300522">
            <w:pPr>
              <w:pStyle w:val="Tabletext"/>
            </w:pPr>
            <w:r w:rsidRPr="00411EED">
              <w:t>Recovering amounts previously written off (creditable acquisitions)</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4AA</w:t>
            </w:r>
          </w:p>
        </w:tc>
        <w:tc>
          <w:tcPr>
            <w:tcW w:w="1559" w:type="dxa"/>
            <w:shd w:val="clear" w:color="auto" w:fill="auto"/>
          </w:tcPr>
          <w:p w:rsidR="00300522" w:rsidRPr="00411EED" w:rsidRDefault="00300522" w:rsidP="00300522">
            <w:pPr>
              <w:pStyle w:val="Tabletext"/>
            </w:pPr>
            <w:r w:rsidRPr="00411EED">
              <w:t>Section</w:t>
            </w:r>
            <w:r w:rsidR="00411EED">
              <w:t> </w:t>
            </w:r>
            <w:r w:rsidRPr="00411EED">
              <w:t>75</w:t>
            </w:r>
            <w:r w:rsidR="00411EED">
              <w:noBreakHyphen/>
            </w:r>
            <w:r w:rsidRPr="00411EED">
              <w:t>27</w:t>
            </w:r>
          </w:p>
        </w:tc>
        <w:tc>
          <w:tcPr>
            <w:tcW w:w="3686" w:type="dxa"/>
            <w:shd w:val="clear" w:color="auto" w:fill="auto"/>
          </w:tcPr>
          <w:p w:rsidR="00300522" w:rsidRPr="00411EED" w:rsidRDefault="00300522" w:rsidP="00300522">
            <w:pPr>
              <w:pStyle w:val="Tabletext"/>
            </w:pPr>
            <w:r w:rsidRPr="00411EED">
              <w:t xml:space="preserve">Payments of further consideration for supplies relating to supplies of </w:t>
            </w:r>
            <w:r w:rsidR="00411EED" w:rsidRPr="00411EED">
              <w:rPr>
                <w:position w:val="6"/>
                <w:sz w:val="16"/>
              </w:rPr>
              <w:t>*</w:t>
            </w:r>
            <w:r w:rsidRPr="00411EED">
              <w:t xml:space="preserve">real property under the </w:t>
            </w:r>
            <w:r w:rsidR="00411EED" w:rsidRPr="00411EED">
              <w:rPr>
                <w:position w:val="6"/>
                <w:sz w:val="16"/>
              </w:rPr>
              <w:t>*</w:t>
            </w:r>
            <w:r w:rsidRPr="00411EED">
              <w:t>margin scheme</w:t>
            </w:r>
          </w:p>
        </w:tc>
      </w:tr>
      <w:tr w:rsidR="00300522" w:rsidRPr="00411EED" w:rsidTr="00A53099">
        <w:tblPrEx>
          <w:tblCellMar>
            <w:left w:w="107" w:type="dxa"/>
            <w:right w:w="107" w:type="dxa"/>
          </w:tblCellMar>
        </w:tblPrEx>
        <w:tc>
          <w:tcPr>
            <w:tcW w:w="709" w:type="dxa"/>
            <w:shd w:val="clear" w:color="auto" w:fill="auto"/>
          </w:tcPr>
          <w:p w:rsidR="00300522" w:rsidRPr="00411EED" w:rsidDel="00B35B8A" w:rsidRDefault="00300522" w:rsidP="00F74A01">
            <w:pPr>
              <w:pStyle w:val="Tabletext"/>
              <w:keepNext/>
              <w:keepLines/>
            </w:pPr>
            <w:r w:rsidRPr="00411EED">
              <w:t>4A</w:t>
            </w:r>
          </w:p>
        </w:tc>
        <w:tc>
          <w:tcPr>
            <w:tcW w:w="1559" w:type="dxa"/>
            <w:shd w:val="clear" w:color="auto" w:fill="auto"/>
          </w:tcPr>
          <w:p w:rsidR="00300522" w:rsidRPr="00411EED" w:rsidDel="00B35B8A" w:rsidRDefault="00300522" w:rsidP="00F74A01">
            <w:pPr>
              <w:pStyle w:val="Tabletext"/>
              <w:keepNext/>
              <w:keepLines/>
            </w:pPr>
            <w:r w:rsidRPr="00411EED">
              <w:t>Section</w:t>
            </w:r>
            <w:r w:rsidR="00411EED">
              <w:t> </w:t>
            </w:r>
            <w:r w:rsidRPr="00411EED">
              <w:t>78</w:t>
            </w:r>
            <w:r w:rsidR="00411EED">
              <w:noBreakHyphen/>
            </w:r>
            <w:r w:rsidRPr="00411EED">
              <w:t>10 (including as it applies in accordance with Subdivision</w:t>
            </w:r>
            <w:r w:rsidR="00411EED">
              <w:t> </w:t>
            </w:r>
            <w:r w:rsidRPr="00411EED">
              <w:t>79</w:t>
            </w:r>
            <w:r w:rsidR="00411EED">
              <w:noBreakHyphen/>
            </w:r>
            <w:r w:rsidRPr="00411EED">
              <w:t>A or 79</w:t>
            </w:r>
            <w:r w:rsidR="00411EED">
              <w:noBreakHyphen/>
            </w:r>
            <w:r w:rsidRPr="00411EED">
              <w:t>B or Division</w:t>
            </w:r>
            <w:r w:rsidR="00411EED">
              <w:t> </w:t>
            </w:r>
            <w:r w:rsidRPr="00411EED">
              <w:t>80)</w:t>
            </w:r>
          </w:p>
        </w:tc>
        <w:tc>
          <w:tcPr>
            <w:tcW w:w="3686" w:type="dxa"/>
            <w:shd w:val="clear" w:color="auto" w:fill="auto"/>
          </w:tcPr>
          <w:p w:rsidR="00300522" w:rsidRPr="00411EED" w:rsidDel="00B35B8A" w:rsidRDefault="00300522" w:rsidP="00F74A01">
            <w:pPr>
              <w:pStyle w:val="Tabletext"/>
              <w:keepNext/>
              <w:keepLines/>
            </w:pPr>
            <w:r w:rsidRPr="00411EED">
              <w:t xml:space="preserve">Payments or supplies in settlement of insurance claims or under </w:t>
            </w:r>
            <w:r w:rsidR="00411EED" w:rsidRPr="00411EED">
              <w:rPr>
                <w:position w:val="6"/>
                <w:sz w:val="16"/>
              </w:rPr>
              <w:t>*</w:t>
            </w:r>
            <w:r w:rsidRPr="00411EED">
              <w:t>compulsory third party schemes</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4B</w:t>
            </w:r>
          </w:p>
        </w:tc>
        <w:tc>
          <w:tcPr>
            <w:tcW w:w="1559" w:type="dxa"/>
            <w:shd w:val="clear" w:color="auto" w:fill="auto"/>
          </w:tcPr>
          <w:p w:rsidR="00300522" w:rsidRPr="00411EED" w:rsidRDefault="00300522" w:rsidP="00300522">
            <w:pPr>
              <w:pStyle w:val="Tabletext"/>
            </w:pPr>
            <w:r w:rsidRPr="00411EED">
              <w:t>Subsection</w:t>
            </w:r>
            <w:r w:rsidR="00411EED">
              <w:t> </w:t>
            </w:r>
            <w:r w:rsidRPr="00411EED">
              <w:t>79</w:t>
            </w:r>
            <w:r w:rsidR="00411EED">
              <w:noBreakHyphen/>
            </w:r>
            <w:r w:rsidRPr="00411EED">
              <w:t>1</w:t>
            </w:r>
            <w:r w:rsidRPr="00411EED">
              <w:lastRenderedPageBreak/>
              <w:t>0(1</w:t>
            </w:r>
            <w:r w:rsidR="00A53099" w:rsidRPr="00411EED">
              <w:t>) (i</w:t>
            </w:r>
            <w:r w:rsidRPr="00411EED">
              <w:t>ncluding as it applies in accordance with Division</w:t>
            </w:r>
            <w:r w:rsidR="00411EED">
              <w:t> </w:t>
            </w:r>
            <w:r w:rsidRPr="00411EED">
              <w:t>80)</w:t>
            </w:r>
          </w:p>
        </w:tc>
        <w:tc>
          <w:tcPr>
            <w:tcW w:w="3686" w:type="dxa"/>
            <w:shd w:val="clear" w:color="auto" w:fill="auto"/>
          </w:tcPr>
          <w:p w:rsidR="00300522" w:rsidRPr="00411EED" w:rsidRDefault="00411EED" w:rsidP="00300522">
            <w:pPr>
              <w:pStyle w:val="Tabletext"/>
            </w:pPr>
            <w:r w:rsidRPr="00411EED">
              <w:rPr>
                <w:position w:val="6"/>
                <w:sz w:val="16"/>
              </w:rPr>
              <w:lastRenderedPageBreak/>
              <w:t>*</w:t>
            </w:r>
            <w:r w:rsidR="00300522" w:rsidRPr="00411EED">
              <w:t xml:space="preserve">Decreasing adjustments under </w:t>
            </w:r>
            <w:r w:rsidRPr="00411EED">
              <w:rPr>
                <w:position w:val="6"/>
                <w:sz w:val="16"/>
              </w:rPr>
              <w:lastRenderedPageBreak/>
              <w:t>*</w:t>
            </w:r>
            <w:r w:rsidR="00300522" w:rsidRPr="00411EED">
              <w:t>compulsory third party schemes</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lastRenderedPageBreak/>
              <w:t>4C</w:t>
            </w:r>
          </w:p>
        </w:tc>
        <w:tc>
          <w:tcPr>
            <w:tcW w:w="1559" w:type="dxa"/>
            <w:shd w:val="clear" w:color="auto" w:fill="auto"/>
          </w:tcPr>
          <w:p w:rsidR="00300522" w:rsidRPr="00411EED" w:rsidRDefault="00300522" w:rsidP="00300522">
            <w:pPr>
              <w:pStyle w:val="Tabletext"/>
            </w:pPr>
            <w:r w:rsidRPr="00411EED">
              <w:t>Section</w:t>
            </w:r>
            <w:r w:rsidR="00411EED">
              <w:t> </w:t>
            </w:r>
            <w:r w:rsidRPr="00411EED">
              <w:t>79</w:t>
            </w:r>
            <w:r w:rsidR="00411EED">
              <w:noBreakHyphen/>
            </w:r>
            <w:r w:rsidRPr="00411EED">
              <w:t>50 (including as it applies in accordance with Division</w:t>
            </w:r>
            <w:r w:rsidR="00411EED">
              <w:t> </w:t>
            </w:r>
            <w:r w:rsidRPr="00411EED">
              <w:t>80)</w:t>
            </w:r>
          </w:p>
        </w:tc>
        <w:tc>
          <w:tcPr>
            <w:tcW w:w="3686" w:type="dxa"/>
            <w:shd w:val="clear" w:color="auto" w:fill="auto"/>
          </w:tcPr>
          <w:p w:rsidR="00300522" w:rsidRPr="00411EED" w:rsidRDefault="00411EED" w:rsidP="00300522">
            <w:pPr>
              <w:pStyle w:val="Tabletext"/>
            </w:pPr>
            <w:r w:rsidRPr="00411EED">
              <w:rPr>
                <w:position w:val="6"/>
                <w:sz w:val="16"/>
              </w:rPr>
              <w:t>*</w:t>
            </w:r>
            <w:r w:rsidR="00300522" w:rsidRPr="00411EED">
              <w:t xml:space="preserve">Decreasing adjustments under </w:t>
            </w:r>
            <w:r w:rsidRPr="00411EED">
              <w:rPr>
                <w:position w:val="6"/>
                <w:sz w:val="16"/>
              </w:rPr>
              <w:t>*</w:t>
            </w:r>
            <w:r w:rsidR="00300522" w:rsidRPr="00411EED">
              <w:t>compulsory third party schemes</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5</w:t>
            </w:r>
          </w:p>
        </w:tc>
        <w:tc>
          <w:tcPr>
            <w:tcW w:w="1559" w:type="dxa"/>
            <w:shd w:val="clear" w:color="auto" w:fill="auto"/>
          </w:tcPr>
          <w:p w:rsidR="00300522" w:rsidRPr="00411EED" w:rsidRDefault="00300522" w:rsidP="00300522">
            <w:pPr>
              <w:pStyle w:val="Tabletext"/>
            </w:pPr>
            <w:r w:rsidRPr="00411EED">
              <w:t>Section</w:t>
            </w:r>
            <w:r w:rsidR="00411EED">
              <w:t> </w:t>
            </w:r>
            <w:r w:rsidRPr="00411EED">
              <w:t>129</w:t>
            </w:r>
            <w:r w:rsidR="00411EED">
              <w:noBreakHyphen/>
            </w:r>
            <w:r w:rsidRPr="00411EED">
              <w:t>40</w:t>
            </w:r>
          </w:p>
        </w:tc>
        <w:tc>
          <w:tcPr>
            <w:tcW w:w="3686" w:type="dxa"/>
            <w:shd w:val="clear" w:color="auto" w:fill="auto"/>
          </w:tcPr>
          <w:p w:rsidR="00300522" w:rsidRPr="00411EED" w:rsidRDefault="00300522" w:rsidP="00300522">
            <w:pPr>
              <w:pStyle w:val="Tabletext"/>
            </w:pPr>
            <w:r w:rsidRPr="00411EED">
              <w:t xml:space="preserve">Changes in the extent of creditable purpose </w:t>
            </w:r>
          </w:p>
        </w:tc>
      </w:tr>
      <w:tr w:rsidR="00300522" w:rsidRPr="00411EED" w:rsidTr="00A53099">
        <w:tblPrEx>
          <w:tblCellMar>
            <w:left w:w="107" w:type="dxa"/>
            <w:right w:w="107" w:type="dxa"/>
          </w:tblCellMar>
        </w:tblPrEx>
        <w:tc>
          <w:tcPr>
            <w:tcW w:w="709" w:type="dxa"/>
            <w:shd w:val="clear" w:color="auto" w:fill="auto"/>
          </w:tcPr>
          <w:p w:rsidR="00300522" w:rsidRPr="00411EED" w:rsidRDefault="00300522" w:rsidP="00300522">
            <w:pPr>
              <w:pStyle w:val="Tabletext"/>
            </w:pPr>
            <w:r w:rsidRPr="00411EED">
              <w:t>6</w:t>
            </w:r>
          </w:p>
        </w:tc>
        <w:tc>
          <w:tcPr>
            <w:tcW w:w="1559" w:type="dxa"/>
            <w:shd w:val="clear" w:color="auto" w:fill="auto"/>
          </w:tcPr>
          <w:p w:rsidR="00300522" w:rsidRPr="00411EED" w:rsidRDefault="00300522" w:rsidP="00300522">
            <w:pPr>
              <w:pStyle w:val="Tabletext"/>
            </w:pPr>
            <w:r w:rsidRPr="00411EED">
              <w:t>Section</w:t>
            </w:r>
            <w:r w:rsidR="00411EED">
              <w:t> </w:t>
            </w:r>
            <w:r w:rsidRPr="00411EED">
              <w:t>132</w:t>
            </w:r>
            <w:r w:rsidR="00411EED">
              <w:noBreakHyphen/>
            </w:r>
            <w:r w:rsidRPr="00411EED">
              <w:t>5</w:t>
            </w:r>
          </w:p>
        </w:tc>
        <w:tc>
          <w:tcPr>
            <w:tcW w:w="3686" w:type="dxa"/>
            <w:shd w:val="clear" w:color="auto" w:fill="auto"/>
          </w:tcPr>
          <w:p w:rsidR="00300522" w:rsidRPr="00411EED" w:rsidRDefault="00300522" w:rsidP="00300522">
            <w:pPr>
              <w:pStyle w:val="Tabletext"/>
            </w:pPr>
            <w:r w:rsidRPr="00411EED">
              <w:t>Supplies of things acquired or imported to make supplies</w:t>
            </w:r>
          </w:p>
        </w:tc>
      </w:tr>
      <w:tr w:rsidR="000A2A63" w:rsidRPr="00411EED" w:rsidTr="00A53099">
        <w:tblPrEx>
          <w:tblCellMar>
            <w:left w:w="107" w:type="dxa"/>
            <w:right w:w="107" w:type="dxa"/>
          </w:tblCellMar>
        </w:tblPrEx>
        <w:tc>
          <w:tcPr>
            <w:tcW w:w="709" w:type="dxa"/>
            <w:shd w:val="clear" w:color="auto" w:fill="auto"/>
          </w:tcPr>
          <w:p w:rsidR="000A2A63" w:rsidRPr="00411EED" w:rsidRDefault="000A2A63" w:rsidP="000A2A63">
            <w:pPr>
              <w:pStyle w:val="Tabletext"/>
            </w:pPr>
            <w:r w:rsidRPr="00411EED">
              <w:t>6A</w:t>
            </w:r>
          </w:p>
        </w:tc>
        <w:tc>
          <w:tcPr>
            <w:tcW w:w="1559" w:type="dxa"/>
            <w:shd w:val="clear" w:color="auto" w:fill="auto"/>
          </w:tcPr>
          <w:p w:rsidR="000A2A63" w:rsidRPr="00411EED" w:rsidRDefault="000A2A63" w:rsidP="000A2A63">
            <w:pPr>
              <w:pStyle w:val="Tabletext"/>
            </w:pPr>
            <w:r w:rsidRPr="00411EED">
              <w:t>Section</w:t>
            </w:r>
            <w:r w:rsidR="00411EED">
              <w:t> </w:t>
            </w:r>
            <w:r w:rsidRPr="00411EED">
              <w:t>133</w:t>
            </w:r>
            <w:r w:rsidR="00411EED">
              <w:noBreakHyphen/>
            </w:r>
            <w:r w:rsidRPr="00411EED">
              <w:t>5</w:t>
            </w:r>
          </w:p>
        </w:tc>
        <w:tc>
          <w:tcPr>
            <w:tcW w:w="3686" w:type="dxa"/>
            <w:shd w:val="clear" w:color="auto" w:fill="auto"/>
          </w:tcPr>
          <w:p w:rsidR="000A2A63" w:rsidRPr="00411EED" w:rsidRDefault="00411EED" w:rsidP="000A2A63">
            <w:pPr>
              <w:pStyle w:val="Tabletext"/>
            </w:pPr>
            <w:r w:rsidRPr="00411EED">
              <w:rPr>
                <w:position w:val="6"/>
                <w:sz w:val="16"/>
              </w:rPr>
              <w:t>*</w:t>
            </w:r>
            <w:r w:rsidR="000A2A63" w:rsidRPr="00411EED">
              <w:t xml:space="preserve">Decreasing adjustments for </w:t>
            </w:r>
            <w:r w:rsidRPr="00411EED">
              <w:rPr>
                <w:position w:val="6"/>
                <w:sz w:val="16"/>
              </w:rPr>
              <w:t>*</w:t>
            </w:r>
            <w:r w:rsidR="000A2A63" w:rsidRPr="00411EED">
              <w:t>additional consideration provided under gross</w:t>
            </w:r>
            <w:r>
              <w:noBreakHyphen/>
            </w:r>
            <w:r w:rsidR="000A2A63" w:rsidRPr="00411EED">
              <w:t>up clauses</w:t>
            </w:r>
          </w:p>
        </w:tc>
      </w:tr>
      <w:tr w:rsidR="00646DBE" w:rsidRPr="00411EED" w:rsidTr="00A53099">
        <w:tblPrEx>
          <w:tblCellMar>
            <w:left w:w="107" w:type="dxa"/>
            <w:right w:w="107" w:type="dxa"/>
          </w:tblCellMar>
        </w:tblPrEx>
        <w:tc>
          <w:tcPr>
            <w:tcW w:w="709" w:type="dxa"/>
            <w:tcBorders>
              <w:bottom w:val="single" w:sz="4" w:space="0" w:color="auto"/>
            </w:tcBorders>
            <w:shd w:val="clear" w:color="auto" w:fill="auto"/>
          </w:tcPr>
          <w:p w:rsidR="00646DBE" w:rsidRPr="00411EED" w:rsidRDefault="00646DBE" w:rsidP="00646DBE">
            <w:pPr>
              <w:pStyle w:val="Tabletext"/>
            </w:pPr>
            <w:r w:rsidRPr="00411EED">
              <w:t>6B</w:t>
            </w:r>
          </w:p>
        </w:tc>
        <w:tc>
          <w:tcPr>
            <w:tcW w:w="1559" w:type="dxa"/>
            <w:tcBorders>
              <w:bottom w:val="single" w:sz="4" w:space="0" w:color="auto"/>
            </w:tcBorders>
            <w:shd w:val="clear" w:color="auto" w:fill="auto"/>
          </w:tcPr>
          <w:p w:rsidR="00646DBE" w:rsidRPr="00411EED" w:rsidRDefault="00646DBE" w:rsidP="00646DBE">
            <w:pPr>
              <w:pStyle w:val="Tabletext"/>
            </w:pPr>
            <w:r w:rsidRPr="00411EED">
              <w:t>Section</w:t>
            </w:r>
            <w:r w:rsidR="00411EED">
              <w:t> </w:t>
            </w:r>
            <w:r w:rsidRPr="00411EED">
              <w:t>134</w:t>
            </w:r>
            <w:r w:rsidR="00411EED">
              <w:noBreakHyphen/>
            </w:r>
            <w:r w:rsidRPr="00411EED">
              <w:t>5</w:t>
            </w:r>
          </w:p>
        </w:tc>
        <w:tc>
          <w:tcPr>
            <w:tcW w:w="3686" w:type="dxa"/>
            <w:tcBorders>
              <w:bottom w:val="single" w:sz="4" w:space="0" w:color="auto"/>
            </w:tcBorders>
            <w:shd w:val="clear" w:color="auto" w:fill="auto"/>
          </w:tcPr>
          <w:p w:rsidR="00646DBE" w:rsidRPr="00411EED" w:rsidRDefault="00646DBE" w:rsidP="00646DBE">
            <w:pPr>
              <w:pStyle w:val="Tabletext"/>
            </w:pPr>
            <w:r w:rsidRPr="00411EED">
              <w:t>Third party payments</w:t>
            </w:r>
          </w:p>
        </w:tc>
      </w:tr>
      <w:tr w:rsidR="00300522" w:rsidRPr="00411EED" w:rsidTr="00A53099">
        <w:tblPrEx>
          <w:tblCellMar>
            <w:left w:w="107" w:type="dxa"/>
            <w:right w:w="107" w:type="dxa"/>
          </w:tblCellMar>
        </w:tblPrEx>
        <w:tc>
          <w:tcPr>
            <w:tcW w:w="709" w:type="dxa"/>
            <w:tcBorders>
              <w:bottom w:val="single" w:sz="12" w:space="0" w:color="auto"/>
            </w:tcBorders>
            <w:shd w:val="clear" w:color="auto" w:fill="auto"/>
          </w:tcPr>
          <w:p w:rsidR="00300522" w:rsidRPr="00411EED" w:rsidRDefault="00300522" w:rsidP="00300522">
            <w:pPr>
              <w:pStyle w:val="Tabletext"/>
            </w:pPr>
            <w:r w:rsidRPr="00411EED">
              <w:t>7</w:t>
            </w:r>
          </w:p>
        </w:tc>
        <w:tc>
          <w:tcPr>
            <w:tcW w:w="1559" w:type="dxa"/>
            <w:tcBorders>
              <w:bottom w:val="single" w:sz="12" w:space="0" w:color="auto"/>
            </w:tcBorders>
            <w:shd w:val="clear" w:color="auto" w:fill="auto"/>
          </w:tcPr>
          <w:p w:rsidR="00300522" w:rsidRPr="00411EED" w:rsidRDefault="00300522" w:rsidP="00300522">
            <w:pPr>
              <w:pStyle w:val="Tabletext"/>
            </w:pPr>
            <w:r w:rsidRPr="00411EED">
              <w:t>Section</w:t>
            </w:r>
            <w:r w:rsidR="00411EED">
              <w:t> </w:t>
            </w:r>
            <w:r w:rsidRPr="00411EED">
              <w:t>137</w:t>
            </w:r>
            <w:r w:rsidR="00411EED">
              <w:noBreakHyphen/>
            </w:r>
            <w:r w:rsidRPr="00411EED">
              <w:t>5</w:t>
            </w:r>
          </w:p>
        </w:tc>
        <w:tc>
          <w:tcPr>
            <w:tcW w:w="3686" w:type="dxa"/>
            <w:tcBorders>
              <w:bottom w:val="single" w:sz="12" w:space="0" w:color="auto"/>
            </w:tcBorders>
            <w:shd w:val="clear" w:color="auto" w:fill="auto"/>
          </w:tcPr>
          <w:p w:rsidR="00300522" w:rsidRPr="00411EED" w:rsidRDefault="00300522" w:rsidP="00300522">
            <w:pPr>
              <w:pStyle w:val="Tabletext"/>
            </w:pPr>
            <w:r w:rsidRPr="00411EED">
              <w:t>Stock on hand on becoming registered etc.</w:t>
            </w:r>
          </w:p>
        </w:tc>
      </w:tr>
    </w:tbl>
    <w:p w:rsidR="00300522" w:rsidRPr="00411EED" w:rsidRDefault="00300522" w:rsidP="00300522">
      <w:pPr>
        <w:pStyle w:val="notetext"/>
      </w:pPr>
      <w:r w:rsidRPr="00411EED">
        <w:t>Note:</w:t>
      </w:r>
      <w:r w:rsidRPr="00411EED">
        <w:tab/>
        <w:t>Decreasing adjustments decrease your net amounts.</w:t>
      </w:r>
    </w:p>
    <w:p w:rsidR="00300522" w:rsidRPr="00411EED" w:rsidRDefault="00300522" w:rsidP="00300522">
      <w:pPr>
        <w:pStyle w:val="Definition"/>
        <w:rPr>
          <w:i/>
          <w:iCs/>
        </w:rPr>
      </w:pPr>
      <w:r w:rsidRPr="00411EED">
        <w:rPr>
          <w:b/>
          <w:bCs/>
          <w:i/>
          <w:iCs/>
        </w:rPr>
        <w:t>dental practitioner</w:t>
      </w:r>
      <w:r w:rsidRPr="00411EED">
        <w:t xml:space="preserve"> has the meaning given by subsection</w:t>
      </w:r>
      <w:r w:rsidR="00411EED">
        <w:t> </w:t>
      </w:r>
      <w:r w:rsidRPr="00411EED">
        <w:t xml:space="preserve">3(1) of the </w:t>
      </w:r>
      <w:r w:rsidRPr="00411EED">
        <w:rPr>
          <w:i/>
          <w:iCs/>
        </w:rPr>
        <w:t>Health Insurance Act 1973</w:t>
      </w:r>
      <w:r w:rsidRPr="00411EED">
        <w:t>.</w:t>
      </w:r>
    </w:p>
    <w:p w:rsidR="00171C69" w:rsidRPr="00411EED" w:rsidRDefault="00171C69" w:rsidP="00171C69">
      <w:pPr>
        <w:pStyle w:val="Definition"/>
      </w:pPr>
      <w:r w:rsidRPr="00411EED">
        <w:rPr>
          <w:b/>
          <w:i/>
        </w:rPr>
        <w:t>deposit account</w:t>
      </w:r>
      <w:r w:rsidRPr="00411EED">
        <w:t xml:space="preserve">: an account is a </w:t>
      </w:r>
      <w:r w:rsidRPr="00411EED">
        <w:rPr>
          <w:b/>
          <w:i/>
        </w:rPr>
        <w:t>deposit account</w:t>
      </w:r>
      <w:r w:rsidRPr="00411EED">
        <w:t xml:space="preserve"> if:</w:t>
      </w:r>
    </w:p>
    <w:p w:rsidR="00171C69" w:rsidRPr="00411EED" w:rsidRDefault="00171C69" w:rsidP="00171C69">
      <w:pPr>
        <w:pStyle w:val="paragraph"/>
      </w:pPr>
      <w:r w:rsidRPr="00411EED">
        <w:tab/>
        <w:t>(a)</w:t>
      </w:r>
      <w:r w:rsidRPr="00411EED">
        <w:tab/>
        <w:t xml:space="preserve">the account is made available by an Australian ADI (within the meaning of the </w:t>
      </w:r>
      <w:r w:rsidRPr="00411EED">
        <w:rPr>
          <w:i/>
        </w:rPr>
        <w:t>Corporations Act 2001</w:t>
      </w:r>
      <w:r w:rsidRPr="00411EED">
        <w:t xml:space="preserve">) in the course of carrying on a banking business (within the meaning of the </w:t>
      </w:r>
      <w:r w:rsidRPr="00411EED">
        <w:rPr>
          <w:i/>
        </w:rPr>
        <w:t>Banking Act 1959</w:t>
      </w:r>
      <w:r w:rsidRPr="00411EED">
        <w:t>); and</w:t>
      </w:r>
    </w:p>
    <w:p w:rsidR="00171C69" w:rsidRPr="00411EED" w:rsidRDefault="00171C69" w:rsidP="00171C69">
      <w:pPr>
        <w:pStyle w:val="paragraph"/>
      </w:pPr>
      <w:r w:rsidRPr="00411EED">
        <w:tab/>
        <w:t>(b)</w:t>
      </w:r>
      <w:r w:rsidRPr="00411EED">
        <w:tab/>
        <w:t>amounts credited to the account represent money taken by the ADI on deposit (other than as part</w:t>
      </w:r>
      <w:r w:rsidR="00411EED">
        <w:noBreakHyphen/>
      </w:r>
      <w:r w:rsidRPr="00411EED">
        <w:t>payment for identified goods or services); and</w:t>
      </w:r>
    </w:p>
    <w:p w:rsidR="00171C69" w:rsidRPr="00411EED" w:rsidRDefault="00171C69" w:rsidP="00171C69">
      <w:pPr>
        <w:pStyle w:val="paragraph"/>
      </w:pPr>
      <w:r w:rsidRPr="00411EED">
        <w:tab/>
        <w:t>(c)</w:t>
      </w:r>
      <w:r w:rsidRPr="00411EED">
        <w:tab/>
        <w:t>amounts credited to the account do not relate to a debenture (as defined in section</w:t>
      </w:r>
      <w:r w:rsidR="00411EED">
        <w:t> </w:t>
      </w:r>
      <w:r w:rsidRPr="00411EED">
        <w:t xml:space="preserve">9 of the </w:t>
      </w:r>
      <w:r w:rsidRPr="00411EED">
        <w:rPr>
          <w:i/>
          <w:iCs/>
        </w:rPr>
        <w:t>Corporations Act 2001</w:t>
      </w:r>
      <w:r w:rsidRPr="00411EED">
        <w:t>) of the ADI.</w:t>
      </w:r>
    </w:p>
    <w:p w:rsidR="00300522" w:rsidRPr="00411EED" w:rsidRDefault="00300522" w:rsidP="00300522">
      <w:pPr>
        <w:pStyle w:val="Definition"/>
      </w:pPr>
      <w:r w:rsidRPr="00411EED">
        <w:rPr>
          <w:b/>
          <w:bCs/>
          <w:i/>
          <w:iCs/>
        </w:rPr>
        <w:lastRenderedPageBreak/>
        <w:t>derived</w:t>
      </w:r>
      <w:r w:rsidRPr="00411EED">
        <w:t xml:space="preserve"> has a meaning affected by subsection</w:t>
      </w:r>
      <w:r w:rsidR="00411EED">
        <w:t> </w:t>
      </w:r>
      <w:r w:rsidRPr="00411EED">
        <w:t>6</w:t>
      </w:r>
      <w:r w:rsidR="00411EED">
        <w:noBreakHyphen/>
      </w:r>
      <w:r w:rsidRPr="00411EED">
        <w:t xml:space="preserve">5(4) of the </w:t>
      </w:r>
      <w:r w:rsidR="00411EED" w:rsidRPr="00411EED">
        <w:rPr>
          <w:position w:val="6"/>
          <w:sz w:val="16"/>
          <w:szCs w:val="16"/>
        </w:rPr>
        <w:t>*</w:t>
      </w:r>
      <w:r w:rsidRPr="00411EED">
        <w:t>ITAA 1997.</w:t>
      </w:r>
    </w:p>
    <w:p w:rsidR="001D5822" w:rsidRPr="00411EED" w:rsidRDefault="001D5822" w:rsidP="001D5822">
      <w:pPr>
        <w:pStyle w:val="Definition"/>
      </w:pPr>
      <w:r w:rsidRPr="00411EED">
        <w:rPr>
          <w:b/>
          <w:i/>
        </w:rPr>
        <w:t>Disability Services Minister</w:t>
      </w:r>
      <w:r w:rsidRPr="00411EED">
        <w:t xml:space="preserve"> means the Minister administering the </w:t>
      </w:r>
      <w:r w:rsidRPr="00411EED">
        <w:rPr>
          <w:i/>
        </w:rPr>
        <w:t>National Disability Insurance Scheme Act 2013</w:t>
      </w:r>
      <w:r w:rsidRPr="00411EED">
        <w:t>.</w:t>
      </w:r>
    </w:p>
    <w:p w:rsidR="00300522" w:rsidRPr="00411EED" w:rsidRDefault="00300522" w:rsidP="00300522">
      <w:pPr>
        <w:pStyle w:val="Definition"/>
      </w:pPr>
      <w:r w:rsidRPr="00411EED">
        <w:rPr>
          <w:b/>
          <w:bCs/>
          <w:i/>
          <w:iCs/>
        </w:rPr>
        <w:t>dividend</w:t>
      </w:r>
      <w:r w:rsidRPr="00411EED">
        <w:t xml:space="preserve"> has the meaning given by subsections</w:t>
      </w:r>
      <w:r w:rsidR="00411EED">
        <w:t> </w:t>
      </w:r>
      <w:r w:rsidRPr="00411EED">
        <w:t xml:space="preserve">6(1), (4) and (5) of the </w:t>
      </w:r>
      <w:r w:rsidR="00411EED" w:rsidRPr="00411EED">
        <w:rPr>
          <w:position w:val="6"/>
          <w:sz w:val="16"/>
          <w:szCs w:val="16"/>
        </w:rPr>
        <w:t>*</w:t>
      </w:r>
      <w:r w:rsidRPr="00411EED">
        <w:t>ITAA 1936.</w:t>
      </w:r>
    </w:p>
    <w:p w:rsidR="00300522" w:rsidRPr="00411EED" w:rsidRDefault="00300522" w:rsidP="00300522">
      <w:pPr>
        <w:pStyle w:val="Definition"/>
      </w:pPr>
      <w:r w:rsidRPr="00411EED">
        <w:rPr>
          <w:b/>
          <w:bCs/>
          <w:i/>
          <w:iCs/>
        </w:rPr>
        <w:t>early net amount</w:t>
      </w:r>
      <w:r w:rsidRPr="00411EED">
        <w:t xml:space="preserve"> has the meaning given by subsection</w:t>
      </w:r>
      <w:r w:rsidR="00411EED">
        <w:t> </w:t>
      </w:r>
      <w:r w:rsidRPr="00411EED">
        <w:t>162</w:t>
      </w:r>
      <w:r w:rsidR="00411EED">
        <w:noBreakHyphen/>
      </w:r>
      <w:r w:rsidRPr="00411EED">
        <w:t>145(3).</w:t>
      </w:r>
    </w:p>
    <w:p w:rsidR="00300522" w:rsidRPr="00411EED" w:rsidRDefault="00300522" w:rsidP="00300522">
      <w:pPr>
        <w:pStyle w:val="Definition"/>
      </w:pPr>
      <w:r w:rsidRPr="00411EED">
        <w:rPr>
          <w:b/>
          <w:bCs/>
          <w:i/>
          <w:iCs/>
        </w:rPr>
        <w:t>education course</w:t>
      </w:r>
      <w:r w:rsidRPr="00411EED">
        <w:t xml:space="preserve"> means:</w:t>
      </w:r>
    </w:p>
    <w:p w:rsidR="00300522" w:rsidRPr="00411EED" w:rsidRDefault="00300522" w:rsidP="00300522">
      <w:pPr>
        <w:pStyle w:val="paragraph"/>
      </w:pPr>
      <w:r w:rsidRPr="00411EED">
        <w:tab/>
        <w:t>(a)</w:t>
      </w:r>
      <w:r w:rsidRPr="00411EED">
        <w:tab/>
        <w:t xml:space="preserve">a </w:t>
      </w:r>
      <w:r w:rsidR="00411EED" w:rsidRPr="00411EED">
        <w:rPr>
          <w:position w:val="6"/>
          <w:sz w:val="16"/>
          <w:szCs w:val="16"/>
        </w:rPr>
        <w:t>*</w:t>
      </w:r>
      <w:r w:rsidRPr="00411EED">
        <w:t>pre</w:t>
      </w:r>
      <w:r w:rsidR="00411EED">
        <w:noBreakHyphen/>
      </w:r>
      <w:r w:rsidRPr="00411EED">
        <w:t>school course; or</w:t>
      </w:r>
    </w:p>
    <w:p w:rsidR="00300522" w:rsidRPr="00411EED" w:rsidRDefault="00300522" w:rsidP="00300522">
      <w:pPr>
        <w:pStyle w:val="paragraph"/>
      </w:pPr>
      <w:r w:rsidRPr="00411EED">
        <w:tab/>
        <w:t>(b)</w:t>
      </w:r>
      <w:r w:rsidRPr="00411EED">
        <w:tab/>
        <w:t xml:space="preserve">a </w:t>
      </w:r>
      <w:r w:rsidR="00411EED" w:rsidRPr="00411EED">
        <w:rPr>
          <w:position w:val="6"/>
          <w:sz w:val="16"/>
          <w:szCs w:val="16"/>
        </w:rPr>
        <w:t>*</w:t>
      </w:r>
      <w:r w:rsidRPr="00411EED">
        <w:t>primary course; or</w:t>
      </w:r>
    </w:p>
    <w:p w:rsidR="00300522" w:rsidRPr="00411EED" w:rsidRDefault="00300522" w:rsidP="00300522">
      <w:pPr>
        <w:pStyle w:val="paragraph"/>
      </w:pPr>
      <w:r w:rsidRPr="00411EED">
        <w:tab/>
        <w:t>(c)</w:t>
      </w:r>
      <w:r w:rsidRPr="00411EED">
        <w:tab/>
        <w:t xml:space="preserve">a </w:t>
      </w:r>
      <w:r w:rsidR="00411EED" w:rsidRPr="00411EED">
        <w:rPr>
          <w:position w:val="6"/>
          <w:sz w:val="16"/>
          <w:szCs w:val="16"/>
        </w:rPr>
        <w:t>*</w:t>
      </w:r>
      <w:r w:rsidRPr="00411EED">
        <w:t>secondary course; or</w:t>
      </w:r>
    </w:p>
    <w:p w:rsidR="00300522" w:rsidRPr="00411EED" w:rsidRDefault="00300522" w:rsidP="00300522">
      <w:pPr>
        <w:pStyle w:val="paragraph"/>
      </w:pPr>
      <w:r w:rsidRPr="00411EED">
        <w:tab/>
        <w:t>(d)</w:t>
      </w:r>
      <w:r w:rsidRPr="00411EED">
        <w:tab/>
        <w:t xml:space="preserve">a </w:t>
      </w:r>
      <w:r w:rsidR="00411EED" w:rsidRPr="00411EED">
        <w:rPr>
          <w:position w:val="6"/>
          <w:sz w:val="16"/>
          <w:szCs w:val="16"/>
        </w:rPr>
        <w:t>*</w:t>
      </w:r>
      <w:r w:rsidRPr="00411EED">
        <w:t>tertiary course; or</w:t>
      </w:r>
    </w:p>
    <w:p w:rsidR="00300522" w:rsidRPr="00411EED" w:rsidRDefault="00300522" w:rsidP="00300522">
      <w:pPr>
        <w:pStyle w:val="paragraph"/>
      </w:pPr>
      <w:r w:rsidRPr="00411EED">
        <w:tab/>
        <w:t>(f)</w:t>
      </w:r>
      <w:r w:rsidRPr="00411EED">
        <w:tab/>
        <w:t xml:space="preserve">a </w:t>
      </w:r>
      <w:r w:rsidR="00411EED" w:rsidRPr="00411EED">
        <w:rPr>
          <w:position w:val="6"/>
          <w:sz w:val="16"/>
          <w:szCs w:val="16"/>
        </w:rPr>
        <w:t>*</w:t>
      </w:r>
      <w:r w:rsidRPr="00411EED">
        <w:t>special education course; or</w:t>
      </w:r>
    </w:p>
    <w:p w:rsidR="00300522" w:rsidRPr="00411EED" w:rsidRDefault="00300522" w:rsidP="00300522">
      <w:pPr>
        <w:pStyle w:val="paragraph"/>
      </w:pPr>
      <w:r w:rsidRPr="00411EED">
        <w:tab/>
        <w:t>(g)</w:t>
      </w:r>
      <w:r w:rsidRPr="00411EED">
        <w:tab/>
        <w:t xml:space="preserve">an </w:t>
      </w:r>
      <w:r w:rsidR="00411EED" w:rsidRPr="00411EED">
        <w:rPr>
          <w:position w:val="6"/>
          <w:sz w:val="16"/>
          <w:szCs w:val="16"/>
        </w:rPr>
        <w:t>*</w:t>
      </w:r>
      <w:r w:rsidRPr="00411EED">
        <w:t>adult and community education course; or</w:t>
      </w:r>
    </w:p>
    <w:p w:rsidR="00300522" w:rsidRPr="00411EED" w:rsidRDefault="00300522" w:rsidP="00300522">
      <w:pPr>
        <w:pStyle w:val="paragraph"/>
      </w:pPr>
      <w:r w:rsidRPr="00411EED">
        <w:tab/>
        <w:t>(h)</w:t>
      </w:r>
      <w:r w:rsidRPr="00411EED">
        <w:tab/>
        <w:t xml:space="preserve">an </w:t>
      </w:r>
      <w:r w:rsidR="00411EED" w:rsidRPr="00411EED">
        <w:rPr>
          <w:position w:val="6"/>
          <w:sz w:val="16"/>
          <w:szCs w:val="16"/>
        </w:rPr>
        <w:t>*</w:t>
      </w:r>
      <w:r w:rsidRPr="00411EED">
        <w:t>English language course for overseas students; or</w:t>
      </w:r>
    </w:p>
    <w:p w:rsidR="00300522" w:rsidRPr="00411EED" w:rsidRDefault="00300522" w:rsidP="00300522">
      <w:pPr>
        <w:pStyle w:val="paragraph"/>
      </w:pPr>
      <w:r w:rsidRPr="00411EED">
        <w:tab/>
        <w:t>(i)</w:t>
      </w:r>
      <w:r w:rsidRPr="00411EED">
        <w:tab/>
        <w:t xml:space="preserve">a </w:t>
      </w:r>
      <w:r w:rsidR="00411EED" w:rsidRPr="00411EED">
        <w:rPr>
          <w:position w:val="6"/>
          <w:sz w:val="16"/>
          <w:szCs w:val="16"/>
        </w:rPr>
        <w:t>*</w:t>
      </w:r>
      <w:r w:rsidRPr="00411EED">
        <w:t>first aid or life saving course; or</w:t>
      </w:r>
    </w:p>
    <w:p w:rsidR="00300522" w:rsidRPr="00411EED" w:rsidRDefault="00300522" w:rsidP="00300522">
      <w:pPr>
        <w:pStyle w:val="paragraph"/>
      </w:pPr>
      <w:r w:rsidRPr="00411EED">
        <w:tab/>
        <w:t>(j)</w:t>
      </w:r>
      <w:r w:rsidRPr="00411EED">
        <w:tab/>
        <w:t xml:space="preserve">a </w:t>
      </w:r>
      <w:r w:rsidR="00411EED" w:rsidRPr="00411EED">
        <w:rPr>
          <w:position w:val="6"/>
          <w:sz w:val="16"/>
          <w:szCs w:val="16"/>
        </w:rPr>
        <w:t>*</w:t>
      </w:r>
      <w:r w:rsidRPr="00411EED">
        <w:t>professional or trade course; or</w:t>
      </w:r>
    </w:p>
    <w:p w:rsidR="00300522" w:rsidRPr="00411EED" w:rsidRDefault="00300522" w:rsidP="00300522">
      <w:pPr>
        <w:pStyle w:val="paragraph"/>
      </w:pPr>
      <w:r w:rsidRPr="00411EED">
        <w:tab/>
        <w:t>(k)</w:t>
      </w:r>
      <w:r w:rsidRPr="00411EED">
        <w:tab/>
        <w:t xml:space="preserve">a </w:t>
      </w:r>
      <w:r w:rsidR="00411EED" w:rsidRPr="00411EED">
        <w:rPr>
          <w:position w:val="6"/>
          <w:sz w:val="16"/>
          <w:szCs w:val="16"/>
        </w:rPr>
        <w:t>*</w:t>
      </w:r>
      <w:r w:rsidRPr="00411EED">
        <w:t>tertiary residential college course.</w:t>
      </w:r>
    </w:p>
    <w:p w:rsidR="00300522" w:rsidRPr="00411EED" w:rsidRDefault="00300522" w:rsidP="00300522">
      <w:pPr>
        <w:pStyle w:val="Definition"/>
      </w:pPr>
      <w:r w:rsidRPr="00411EED">
        <w:rPr>
          <w:b/>
          <w:bCs/>
          <w:i/>
          <w:iCs/>
        </w:rPr>
        <w:t>education institution</w:t>
      </w:r>
      <w:r w:rsidRPr="00411EED">
        <w:t xml:space="preserve"> has the meaning given by subsection</w:t>
      </w:r>
      <w:r w:rsidR="00411EED">
        <w:t> </w:t>
      </w:r>
      <w:r w:rsidRPr="00411EED">
        <w:t xml:space="preserve">3(1) of the </w:t>
      </w:r>
      <w:r w:rsidRPr="00411EED">
        <w:rPr>
          <w:i/>
          <w:iCs/>
        </w:rPr>
        <w:t>Student Assistance Act 1973</w:t>
      </w:r>
      <w:r w:rsidRPr="00411EED">
        <w:t>.</w:t>
      </w:r>
    </w:p>
    <w:p w:rsidR="00300522" w:rsidRPr="00411EED" w:rsidRDefault="00300522" w:rsidP="00300522">
      <w:pPr>
        <w:pStyle w:val="Definition"/>
      </w:pPr>
      <w:r w:rsidRPr="00411EED">
        <w:rPr>
          <w:b/>
          <w:bCs/>
          <w:i/>
          <w:iCs/>
        </w:rPr>
        <w:t>Education Minister</w:t>
      </w:r>
      <w:r w:rsidRPr="00411EED">
        <w:t xml:space="preserve"> means the Minister administering the </w:t>
      </w:r>
      <w:r w:rsidRPr="00411EED">
        <w:rPr>
          <w:i/>
          <w:iCs/>
        </w:rPr>
        <w:t>Student Assistance Act 1973</w:t>
      </w:r>
      <w:r w:rsidRPr="00411EED">
        <w:t>.</w:t>
      </w:r>
    </w:p>
    <w:p w:rsidR="007C4C0D" w:rsidRPr="00411EED" w:rsidRDefault="007C4C0D" w:rsidP="007C4C0D">
      <w:pPr>
        <w:pStyle w:val="Definition"/>
      </w:pPr>
      <w:r w:rsidRPr="00411EED">
        <w:rPr>
          <w:b/>
          <w:i/>
        </w:rPr>
        <w:t>electronic communication</w:t>
      </w:r>
      <w:r w:rsidRPr="00411EED">
        <w:t xml:space="preserve"> has the same meaning as in the </w:t>
      </w:r>
      <w:r w:rsidRPr="00411EED">
        <w:rPr>
          <w:i/>
        </w:rPr>
        <w:t>Electronic Transactions Act 1999</w:t>
      </w:r>
      <w:r w:rsidRPr="00411EED">
        <w:t>.</w:t>
      </w:r>
    </w:p>
    <w:p w:rsidR="007C4C0D" w:rsidRPr="00411EED" w:rsidRDefault="007C4C0D" w:rsidP="007C4C0D">
      <w:pPr>
        <w:pStyle w:val="Definition"/>
      </w:pPr>
      <w:r w:rsidRPr="00411EED">
        <w:rPr>
          <w:b/>
          <w:i/>
        </w:rPr>
        <w:t>electronic distribution platform</w:t>
      </w:r>
      <w:r w:rsidRPr="00411EED">
        <w:t xml:space="preserve"> has the meaning given by section</w:t>
      </w:r>
      <w:r w:rsidR="00411EED">
        <w:t> </w:t>
      </w:r>
      <w:r w:rsidRPr="00411EED">
        <w:t>84</w:t>
      </w:r>
      <w:r w:rsidR="00411EED">
        <w:noBreakHyphen/>
      </w:r>
      <w:r w:rsidRPr="00411EED">
        <w:t>70.</w:t>
      </w:r>
    </w:p>
    <w:p w:rsidR="00300522" w:rsidRPr="00411EED" w:rsidRDefault="00300522" w:rsidP="00300522">
      <w:pPr>
        <w:pStyle w:val="Definition"/>
      </w:pPr>
      <w:r w:rsidRPr="00411EED">
        <w:rPr>
          <w:b/>
          <w:bCs/>
          <w:i/>
          <w:iCs/>
        </w:rPr>
        <w:t>electronic lodgment turnover threshold</w:t>
      </w:r>
      <w:r w:rsidRPr="00411EED">
        <w:t xml:space="preserve"> has the meaning given by subsection</w:t>
      </w:r>
      <w:r w:rsidR="00411EED">
        <w:t> </w:t>
      </w:r>
      <w:r w:rsidRPr="00411EED">
        <w:t>31</w:t>
      </w:r>
      <w:r w:rsidR="00411EED">
        <w:noBreakHyphen/>
      </w:r>
      <w:r w:rsidRPr="00411EED">
        <w:t>25(4).</w:t>
      </w:r>
    </w:p>
    <w:p w:rsidR="00300522" w:rsidRPr="00411EED" w:rsidRDefault="00300522" w:rsidP="00300522">
      <w:pPr>
        <w:pStyle w:val="Definition"/>
      </w:pPr>
      <w:r w:rsidRPr="00411EED">
        <w:rPr>
          <w:b/>
          <w:bCs/>
          <w:i/>
          <w:iCs/>
        </w:rPr>
        <w:lastRenderedPageBreak/>
        <w:t>electronic payment</w:t>
      </w:r>
      <w:r w:rsidRPr="00411EED">
        <w:t xml:space="preserve"> means a payment by way of electronic transmission, in an electronic format approved by the Commissioner.</w:t>
      </w:r>
    </w:p>
    <w:p w:rsidR="007C7429" w:rsidRPr="00411EED" w:rsidRDefault="007C7429" w:rsidP="007C7429">
      <w:pPr>
        <w:pStyle w:val="Definition"/>
      </w:pPr>
      <w:r w:rsidRPr="00411EED">
        <w:rPr>
          <w:b/>
          <w:i/>
        </w:rPr>
        <w:t>eligible Australian carbon credit unit</w:t>
      </w:r>
      <w:r w:rsidRPr="00411EED">
        <w:t xml:space="preserve"> means:</w:t>
      </w:r>
    </w:p>
    <w:p w:rsidR="007C7429" w:rsidRPr="00411EED" w:rsidRDefault="007C7429" w:rsidP="007C7429">
      <w:pPr>
        <w:pStyle w:val="paragraph"/>
      </w:pPr>
      <w:r w:rsidRPr="00411EED">
        <w:tab/>
        <w:t>(a)</w:t>
      </w:r>
      <w:r w:rsidRPr="00411EED">
        <w:tab/>
        <w:t xml:space="preserve">a Kyoto Australian carbon credit unit (within the meaning of the </w:t>
      </w:r>
      <w:r w:rsidRPr="00411EED">
        <w:rPr>
          <w:i/>
        </w:rPr>
        <w:t>Carbon Credits (Carbon Farming Initiative) Act 2011</w:t>
      </w:r>
      <w:r w:rsidRPr="00411EED">
        <w:t>); or</w:t>
      </w:r>
    </w:p>
    <w:p w:rsidR="007C7429" w:rsidRPr="00411EED" w:rsidRDefault="007C7429" w:rsidP="007C7429">
      <w:pPr>
        <w:pStyle w:val="paragraph"/>
      </w:pPr>
      <w:r w:rsidRPr="00411EED">
        <w:tab/>
        <w:t>(b)</w:t>
      </w:r>
      <w:r w:rsidRPr="00411EED">
        <w:tab/>
        <w:t>a non</w:t>
      </w:r>
      <w:r w:rsidR="00411EED">
        <w:noBreakHyphen/>
      </w:r>
      <w:r w:rsidRPr="00411EED">
        <w:t>Kyoto Australian carbon credit unit (within the meaning of that Act) issued in relation to an eligible offsets project (within the meaning of that Act) for a reporting period (within the meaning of that Act), where:</w:t>
      </w:r>
    </w:p>
    <w:p w:rsidR="007C7429" w:rsidRPr="00411EED" w:rsidRDefault="007C7429" w:rsidP="007C7429">
      <w:pPr>
        <w:pStyle w:val="paragraphsub"/>
      </w:pPr>
      <w:r w:rsidRPr="00411EED">
        <w:tab/>
        <w:t>(i)</w:t>
      </w:r>
      <w:r w:rsidRPr="00411EED">
        <w:tab/>
        <w:t>if it were assumed that the reporting period had ended before the Kyoto abatement deadline (within the meaning of that Act), a Kyoto Australian carbon credit unit would have been issued in relation to the project for the reporting period instead of the non</w:t>
      </w:r>
      <w:r w:rsidR="00411EED">
        <w:noBreakHyphen/>
      </w:r>
      <w:r w:rsidRPr="00411EED">
        <w:t>Kyoto Australian carbon credit unit; and</w:t>
      </w:r>
    </w:p>
    <w:p w:rsidR="007C7429" w:rsidRPr="00411EED" w:rsidRDefault="007C7429" w:rsidP="007C7429">
      <w:pPr>
        <w:pStyle w:val="paragraphsub"/>
      </w:pPr>
      <w:r w:rsidRPr="00411EED">
        <w:tab/>
        <w:t>(ii)</w:t>
      </w:r>
      <w:r w:rsidRPr="00411EED">
        <w:tab/>
        <w:t>the non</w:t>
      </w:r>
      <w:r w:rsidR="00411EED">
        <w:noBreakHyphen/>
      </w:r>
      <w:r w:rsidRPr="00411EED">
        <w:t>Kyoto Australian carbon credit unit is not of a kind specified in the regulations; or</w:t>
      </w:r>
    </w:p>
    <w:p w:rsidR="007C7429" w:rsidRPr="00411EED" w:rsidRDefault="007C7429" w:rsidP="007C7429">
      <w:pPr>
        <w:pStyle w:val="paragraph"/>
      </w:pPr>
      <w:r w:rsidRPr="00411EED">
        <w:tab/>
        <w:t>(c)</w:t>
      </w:r>
      <w:r w:rsidRPr="00411EED">
        <w:tab/>
        <w:t>an Australian carbon credit unit (within the meaning of that Act) of a kind specified in the regulations.</w:t>
      </w:r>
    </w:p>
    <w:p w:rsidR="007C7429" w:rsidRPr="00411EED" w:rsidRDefault="00411EED" w:rsidP="007C7429">
      <w:pPr>
        <w:pStyle w:val="subsection2"/>
      </w:pPr>
      <w:r>
        <w:t>Subparagraph (</w:t>
      </w:r>
      <w:r w:rsidR="007C7429" w:rsidRPr="00411EED">
        <w:t xml:space="preserve">b)(ii) and </w:t>
      </w:r>
      <w:r>
        <w:t>paragraph (</w:t>
      </w:r>
      <w:r w:rsidR="007C7429" w:rsidRPr="00411EED">
        <w:t>c) do not, by implication, limit the application of subsection</w:t>
      </w:r>
      <w:r>
        <w:t> </w:t>
      </w:r>
      <w:r w:rsidR="007C7429" w:rsidRPr="00411EED">
        <w:t xml:space="preserve">13(3) of the </w:t>
      </w:r>
      <w:r w:rsidR="0077573F" w:rsidRPr="00411EED">
        <w:rPr>
          <w:i/>
        </w:rPr>
        <w:t>Legislation Act 2003</w:t>
      </w:r>
      <w:r w:rsidR="007C7429" w:rsidRPr="00411EED">
        <w:t xml:space="preserve"> to other instruments under this Act.</w:t>
      </w:r>
    </w:p>
    <w:p w:rsidR="007C7429" w:rsidRPr="00411EED" w:rsidRDefault="007C7429" w:rsidP="007C7429">
      <w:pPr>
        <w:pStyle w:val="Definition"/>
      </w:pPr>
      <w:r w:rsidRPr="00411EED">
        <w:rPr>
          <w:b/>
          <w:i/>
        </w:rPr>
        <w:t>eligible emissions unit</w:t>
      </w:r>
      <w:r w:rsidRPr="00411EED">
        <w:t xml:space="preserve"> means:</w:t>
      </w:r>
    </w:p>
    <w:p w:rsidR="007C7429" w:rsidRPr="00411EED" w:rsidRDefault="007C7429" w:rsidP="007C7429">
      <w:pPr>
        <w:pStyle w:val="paragraph"/>
      </w:pPr>
      <w:r w:rsidRPr="00411EED">
        <w:tab/>
        <w:t>(a)</w:t>
      </w:r>
      <w:r w:rsidRPr="00411EED">
        <w:tab/>
        <w:t xml:space="preserve">an </w:t>
      </w:r>
      <w:r w:rsidR="00411EED" w:rsidRPr="00411EED">
        <w:rPr>
          <w:position w:val="6"/>
          <w:sz w:val="16"/>
        </w:rPr>
        <w:t>*</w:t>
      </w:r>
      <w:r w:rsidRPr="00411EED">
        <w:t>eligible international emissions unit; or</w:t>
      </w:r>
    </w:p>
    <w:p w:rsidR="007C7429" w:rsidRPr="00411EED" w:rsidRDefault="007C7429" w:rsidP="007C7429">
      <w:pPr>
        <w:pStyle w:val="paragraph"/>
      </w:pPr>
      <w:r w:rsidRPr="00411EED">
        <w:tab/>
        <w:t>(b)</w:t>
      </w:r>
      <w:r w:rsidRPr="00411EED">
        <w:tab/>
        <w:t xml:space="preserve">an </w:t>
      </w:r>
      <w:r w:rsidR="00411EED" w:rsidRPr="00411EED">
        <w:rPr>
          <w:position w:val="6"/>
          <w:sz w:val="16"/>
        </w:rPr>
        <w:t>*</w:t>
      </w:r>
      <w:r w:rsidRPr="00411EED">
        <w:t>eligible Australian carbon credit unit.</w:t>
      </w:r>
    </w:p>
    <w:p w:rsidR="007C7429" w:rsidRPr="00411EED" w:rsidRDefault="007C7429" w:rsidP="007C7429">
      <w:pPr>
        <w:pStyle w:val="Definition"/>
      </w:pPr>
      <w:r w:rsidRPr="00411EED">
        <w:rPr>
          <w:b/>
          <w:i/>
        </w:rPr>
        <w:t>eligible international emissions unit</w:t>
      </w:r>
      <w:r w:rsidRPr="00411EED">
        <w:t xml:space="preserve"> has the same meaning as in the </w:t>
      </w:r>
      <w:r w:rsidRPr="00411EED">
        <w:rPr>
          <w:i/>
        </w:rPr>
        <w:t>Australian National Registry of Emissions Units Act 2011</w:t>
      </w:r>
      <w:r w:rsidRPr="00411EED">
        <w:t>.</w:t>
      </w:r>
    </w:p>
    <w:p w:rsidR="00300522" w:rsidRPr="00411EED" w:rsidRDefault="00300522" w:rsidP="00300522">
      <w:pPr>
        <w:pStyle w:val="Definition"/>
      </w:pPr>
      <w:r w:rsidRPr="00411EED">
        <w:rPr>
          <w:b/>
          <w:bCs/>
          <w:i/>
          <w:iCs/>
        </w:rPr>
        <w:t>employee share scheme</w:t>
      </w:r>
      <w:r w:rsidRPr="00411EED">
        <w:t xml:space="preserve"> has the meaning given by </w:t>
      </w:r>
      <w:r w:rsidR="00C173FC" w:rsidRPr="00411EED">
        <w:t xml:space="preserve">the </w:t>
      </w:r>
      <w:r w:rsidR="00411EED" w:rsidRPr="00411EED">
        <w:rPr>
          <w:position w:val="6"/>
          <w:sz w:val="16"/>
        </w:rPr>
        <w:t>*</w:t>
      </w:r>
      <w:r w:rsidR="00C173FC" w:rsidRPr="00411EED">
        <w:t>ITAA 1997</w:t>
      </w:r>
      <w:r w:rsidRPr="00411EED">
        <w:t>.</w:t>
      </w:r>
    </w:p>
    <w:p w:rsidR="00565CC1" w:rsidRPr="00411EED" w:rsidRDefault="00565CC1" w:rsidP="00565CC1">
      <w:pPr>
        <w:pStyle w:val="Definition"/>
      </w:pPr>
      <w:r w:rsidRPr="00411EED">
        <w:rPr>
          <w:b/>
          <w:i/>
        </w:rPr>
        <w:t>endorsed charity</w:t>
      </w:r>
      <w:r w:rsidRPr="00411EED">
        <w:t xml:space="preserve"> means an entity that is endorsed as a charity under subsection</w:t>
      </w:r>
      <w:r w:rsidR="00411EED">
        <w:t> </w:t>
      </w:r>
      <w:r w:rsidRPr="00411EED">
        <w:t>176</w:t>
      </w:r>
      <w:r w:rsidR="00411EED">
        <w:noBreakHyphen/>
      </w:r>
      <w:r w:rsidRPr="00411EED">
        <w:t>1(1).</w:t>
      </w:r>
    </w:p>
    <w:p w:rsidR="00300522" w:rsidRPr="00411EED" w:rsidRDefault="00300522" w:rsidP="00F74A01">
      <w:pPr>
        <w:pStyle w:val="Definition"/>
        <w:keepNext/>
        <w:keepLines/>
      </w:pPr>
      <w:r w:rsidRPr="00411EED">
        <w:rPr>
          <w:b/>
          <w:bCs/>
          <w:i/>
          <w:iCs/>
        </w:rPr>
        <w:lastRenderedPageBreak/>
        <w:t>English language course for overseas students</w:t>
      </w:r>
      <w:r w:rsidRPr="00411EED">
        <w:t xml:space="preserve"> means a course of study or education supplied to overseas students that:</w:t>
      </w:r>
    </w:p>
    <w:p w:rsidR="00300522" w:rsidRPr="00411EED" w:rsidRDefault="00300522" w:rsidP="00300522">
      <w:pPr>
        <w:pStyle w:val="paragraph"/>
      </w:pPr>
      <w:r w:rsidRPr="00411EED">
        <w:tab/>
        <w:t>(a)</w:t>
      </w:r>
      <w:r w:rsidRPr="00411EED">
        <w:tab/>
        <w:t>includes study or education in the English language; and</w:t>
      </w:r>
    </w:p>
    <w:p w:rsidR="00300522" w:rsidRPr="00411EED" w:rsidRDefault="00300522" w:rsidP="00300522">
      <w:pPr>
        <w:pStyle w:val="paragraph"/>
      </w:pPr>
      <w:r w:rsidRPr="00411EED">
        <w:tab/>
        <w:t>(b)</w:t>
      </w:r>
      <w:r w:rsidRPr="00411EED">
        <w:tab/>
        <w:t>is supplied by an entity that is accredited to provide such courses by a State or Territory authority responsible for their accreditation.</w:t>
      </w:r>
    </w:p>
    <w:p w:rsidR="00300522" w:rsidRPr="00411EED" w:rsidRDefault="00300522" w:rsidP="00300522">
      <w:pPr>
        <w:pStyle w:val="Definition"/>
      </w:pPr>
      <w:r w:rsidRPr="00411EED">
        <w:rPr>
          <w:b/>
          <w:bCs/>
          <w:i/>
          <w:iCs/>
        </w:rPr>
        <w:t>enterprise</w:t>
      </w:r>
      <w:r w:rsidRPr="00411EED">
        <w:t xml:space="preserve"> has the meaning given by section</w:t>
      </w:r>
      <w:r w:rsidR="00411EED">
        <w:t> </w:t>
      </w:r>
      <w:r w:rsidRPr="00411EED">
        <w:t>9</w:t>
      </w:r>
      <w:r w:rsidR="00411EED">
        <w:noBreakHyphen/>
      </w:r>
      <w:r w:rsidRPr="00411EED">
        <w:t>20.</w:t>
      </w:r>
    </w:p>
    <w:p w:rsidR="00300522" w:rsidRPr="00411EED" w:rsidRDefault="00300522" w:rsidP="00300522">
      <w:pPr>
        <w:pStyle w:val="Definition"/>
      </w:pPr>
      <w:r w:rsidRPr="00411EED">
        <w:rPr>
          <w:b/>
          <w:bCs/>
          <w:i/>
          <w:iCs/>
        </w:rPr>
        <w:t xml:space="preserve">entertainment </w:t>
      </w:r>
      <w:r w:rsidRPr="00411EED">
        <w:t>has the meaning given by section</w:t>
      </w:r>
      <w:r w:rsidR="00411EED">
        <w:t> </w:t>
      </w:r>
      <w:r w:rsidRPr="00411EED">
        <w:t>32</w:t>
      </w:r>
      <w:r w:rsidR="00411EED">
        <w:noBreakHyphen/>
      </w:r>
      <w:r w:rsidRPr="00411EED">
        <w:t xml:space="preserve">10 of the </w:t>
      </w:r>
      <w:r w:rsidR="00411EED" w:rsidRPr="00411EED">
        <w:rPr>
          <w:position w:val="6"/>
          <w:sz w:val="16"/>
          <w:szCs w:val="16"/>
        </w:rPr>
        <w:t>*</w:t>
      </w:r>
      <w:r w:rsidRPr="00411EED">
        <w:t>ITAA 1997.</w:t>
      </w:r>
    </w:p>
    <w:p w:rsidR="00300522" w:rsidRPr="00411EED" w:rsidRDefault="00300522" w:rsidP="00300522">
      <w:pPr>
        <w:pStyle w:val="Definition"/>
      </w:pPr>
      <w:r w:rsidRPr="00411EED">
        <w:rPr>
          <w:b/>
          <w:bCs/>
          <w:i/>
          <w:iCs/>
        </w:rPr>
        <w:t>entity</w:t>
      </w:r>
      <w:r w:rsidRPr="00411EED">
        <w:t xml:space="preserve"> has the meaning given by section</w:t>
      </w:r>
      <w:r w:rsidR="00411EED">
        <w:t> </w:t>
      </w:r>
      <w:r w:rsidRPr="00411EED">
        <w:t>184</w:t>
      </w:r>
      <w:r w:rsidR="00411EED">
        <w:noBreakHyphen/>
      </w:r>
      <w:r w:rsidRPr="00411EED">
        <w:t>1.</w:t>
      </w:r>
    </w:p>
    <w:p w:rsidR="00300522" w:rsidRPr="00411EED" w:rsidRDefault="00300522" w:rsidP="00300522">
      <w:pPr>
        <w:pStyle w:val="Definition"/>
      </w:pPr>
      <w:r w:rsidRPr="00411EED">
        <w:rPr>
          <w:b/>
          <w:bCs/>
          <w:i/>
          <w:iCs/>
        </w:rPr>
        <w:t>essential prerequisite</w:t>
      </w:r>
      <w:r w:rsidRPr="00411EED">
        <w:t xml:space="preserve">: a qualification is an </w:t>
      </w:r>
      <w:r w:rsidRPr="00411EED">
        <w:rPr>
          <w:b/>
          <w:bCs/>
          <w:i/>
          <w:iCs/>
        </w:rPr>
        <w:t>essential prerequisite</w:t>
      </w:r>
      <w:r w:rsidRPr="00411EED">
        <w:t xml:space="preserve"> in relation to the entry to, or the commencement of the practice of, a particular profession or trade if the qualification is imposed:</w:t>
      </w:r>
    </w:p>
    <w:p w:rsidR="00300522" w:rsidRPr="00411EED" w:rsidRDefault="00300522" w:rsidP="00300522">
      <w:pPr>
        <w:pStyle w:val="paragraph"/>
      </w:pPr>
      <w:r w:rsidRPr="00411EED">
        <w:tab/>
        <w:t>(a)</w:t>
      </w:r>
      <w:r w:rsidRPr="00411EED">
        <w:tab/>
        <w:t xml:space="preserve">by or under an </w:t>
      </w:r>
      <w:r w:rsidR="00411EED" w:rsidRPr="00411EED">
        <w:rPr>
          <w:position w:val="6"/>
          <w:sz w:val="16"/>
          <w:szCs w:val="16"/>
        </w:rPr>
        <w:t>*</w:t>
      </w:r>
      <w:r w:rsidRPr="00411EED">
        <w:t>industrial instrument; or</w:t>
      </w:r>
    </w:p>
    <w:p w:rsidR="00300522" w:rsidRPr="00411EED" w:rsidRDefault="00300522" w:rsidP="00300522">
      <w:pPr>
        <w:pStyle w:val="paragraph"/>
      </w:pPr>
      <w:r w:rsidRPr="00411EED">
        <w:tab/>
        <w:t>(b)</w:t>
      </w:r>
      <w:r w:rsidRPr="00411EED">
        <w:tab/>
        <w:t>if there is no industrial instrument for that profession or trade but there is a professional or trade association that has uniform national requirements relating to the entry to, or the commencement of the practice of, the profession or trade concerned—by that association; or</w:t>
      </w:r>
    </w:p>
    <w:p w:rsidR="00300522" w:rsidRPr="00411EED" w:rsidRDefault="00300522" w:rsidP="00300522">
      <w:pPr>
        <w:pStyle w:val="paragraph"/>
      </w:pPr>
      <w:r w:rsidRPr="00411EED">
        <w:tab/>
        <w:t>(c)</w:t>
      </w:r>
      <w:r w:rsidRPr="00411EED">
        <w:tab/>
        <w:t xml:space="preserve">if neither </w:t>
      </w:r>
      <w:r w:rsidR="00411EED">
        <w:t>paragraph (</w:t>
      </w:r>
      <w:r w:rsidRPr="00411EED">
        <w:t>a) nor (b) applies but there is a professional or trade association in a State or Territory that has requirements relating to the entry to, or the commencement of the practice of, the profession or trade concerned—by that association.</w:t>
      </w:r>
    </w:p>
    <w:p w:rsidR="00300522" w:rsidRPr="00411EED" w:rsidRDefault="00300522" w:rsidP="00300522">
      <w:pPr>
        <w:pStyle w:val="Definition"/>
      </w:pPr>
      <w:r w:rsidRPr="00411EED">
        <w:rPr>
          <w:b/>
          <w:bCs/>
          <w:i/>
          <w:iCs/>
        </w:rPr>
        <w:t>estimated annual GST amount</w:t>
      </w:r>
      <w:r w:rsidRPr="00411EED">
        <w:t xml:space="preserve"> has the meaning given by </w:t>
      </w:r>
      <w:r w:rsidR="00FC121B" w:rsidRPr="00411EED">
        <w:t>section</w:t>
      </w:r>
      <w:r w:rsidR="00411EED">
        <w:t> </w:t>
      </w:r>
      <w:r w:rsidR="00FC121B" w:rsidRPr="00411EED">
        <w:t>162</w:t>
      </w:r>
      <w:r w:rsidR="00411EED">
        <w:noBreakHyphen/>
      </w:r>
      <w:r w:rsidR="00FC121B" w:rsidRPr="00411EED">
        <w:t>140</w:t>
      </w:r>
      <w:r w:rsidRPr="00411EED">
        <w:t>.</w:t>
      </w:r>
    </w:p>
    <w:p w:rsidR="00300522" w:rsidRPr="00411EED" w:rsidRDefault="00300522" w:rsidP="00300522">
      <w:pPr>
        <w:pStyle w:val="Definition"/>
      </w:pPr>
      <w:r w:rsidRPr="00411EED">
        <w:rPr>
          <w:b/>
          <w:bCs/>
          <w:i/>
          <w:iCs/>
        </w:rPr>
        <w:t>exceed the financial acquisitions threshold</w:t>
      </w:r>
      <w:r w:rsidRPr="00411EED">
        <w:t xml:space="preserve"> has the meaning given by Division</w:t>
      </w:r>
      <w:r w:rsidR="00411EED">
        <w:t> </w:t>
      </w:r>
      <w:r w:rsidRPr="00411EED">
        <w:t xml:space="preserve">189. </w:t>
      </w:r>
    </w:p>
    <w:p w:rsidR="00300522" w:rsidRPr="00411EED" w:rsidRDefault="00300522" w:rsidP="00300522">
      <w:pPr>
        <w:pStyle w:val="Definition"/>
      </w:pPr>
      <w:r w:rsidRPr="00411EED">
        <w:rPr>
          <w:b/>
          <w:bCs/>
          <w:i/>
          <w:iCs/>
        </w:rPr>
        <w:t>excisable goods</w:t>
      </w:r>
      <w:r w:rsidRPr="00411EED">
        <w:t xml:space="preserve"> has the meaning given by subsection</w:t>
      </w:r>
      <w:r w:rsidR="00411EED">
        <w:t> </w:t>
      </w:r>
      <w:r w:rsidRPr="00411EED">
        <w:t xml:space="preserve">4(1) of the </w:t>
      </w:r>
      <w:r w:rsidRPr="00411EED">
        <w:rPr>
          <w:i/>
          <w:iCs/>
        </w:rPr>
        <w:t>Excise Act 1901</w:t>
      </w:r>
      <w:r w:rsidRPr="00411EED">
        <w:t>.</w:t>
      </w:r>
    </w:p>
    <w:p w:rsidR="00300522" w:rsidRPr="00411EED" w:rsidRDefault="00300522" w:rsidP="00300522">
      <w:pPr>
        <w:pStyle w:val="Definition"/>
      </w:pPr>
      <w:r w:rsidRPr="00411EED">
        <w:rPr>
          <w:b/>
          <w:bCs/>
          <w:i/>
          <w:iCs/>
        </w:rPr>
        <w:lastRenderedPageBreak/>
        <w:t>excise duty</w:t>
      </w:r>
      <w:r w:rsidRPr="00411EED">
        <w:t xml:space="preserve"> means any duty of excise imposed by that name under a law of the Commonwealth.</w:t>
      </w:r>
    </w:p>
    <w:p w:rsidR="00300522" w:rsidRPr="00411EED" w:rsidRDefault="00300522" w:rsidP="00300522">
      <w:pPr>
        <w:pStyle w:val="Definition"/>
      </w:pPr>
      <w:r w:rsidRPr="00411EED">
        <w:rPr>
          <w:b/>
          <w:bCs/>
          <w:i/>
          <w:iCs/>
        </w:rPr>
        <w:t>exempt entity</w:t>
      </w:r>
      <w:r w:rsidRPr="00411EED">
        <w:t xml:space="preserve"> has the meaning given by section</w:t>
      </w:r>
      <w:r w:rsidR="00411EED">
        <w:t> </w:t>
      </w:r>
      <w:r w:rsidRPr="00411EED">
        <w:t>995</w:t>
      </w:r>
      <w:r w:rsidR="00411EED">
        <w:noBreakHyphen/>
      </w:r>
      <w:r w:rsidRPr="00411EED">
        <w:t xml:space="preserve">1 of the </w:t>
      </w:r>
      <w:r w:rsidR="00411EED" w:rsidRPr="00411EED">
        <w:rPr>
          <w:position w:val="6"/>
          <w:sz w:val="16"/>
          <w:szCs w:val="16"/>
        </w:rPr>
        <w:t>*</w:t>
      </w:r>
      <w:r w:rsidRPr="00411EED">
        <w:t>ITAA 1997.</w:t>
      </w:r>
    </w:p>
    <w:p w:rsidR="00300522" w:rsidRPr="00411EED" w:rsidRDefault="00300522" w:rsidP="00300522">
      <w:pPr>
        <w:pStyle w:val="Definition"/>
      </w:pPr>
      <w:r w:rsidRPr="00411EED">
        <w:rPr>
          <w:b/>
          <w:bCs/>
          <w:i/>
          <w:iCs/>
        </w:rPr>
        <w:t>expense payment benefit</w:t>
      </w:r>
      <w:r w:rsidRPr="00411EED">
        <w:t xml:space="preserve"> means a </w:t>
      </w:r>
      <w:r w:rsidR="00411EED" w:rsidRPr="00411EED">
        <w:rPr>
          <w:position w:val="6"/>
          <w:sz w:val="16"/>
          <w:szCs w:val="16"/>
        </w:rPr>
        <w:t>*</w:t>
      </w:r>
      <w:r w:rsidRPr="00411EED">
        <w:t>fringe benefit that is a benefit of a kind referred to in section</w:t>
      </w:r>
      <w:r w:rsidR="00411EED">
        <w:t> </w:t>
      </w:r>
      <w:r w:rsidRPr="00411EED">
        <w:t xml:space="preserve">20 of the </w:t>
      </w:r>
      <w:r w:rsidRPr="00411EED">
        <w:rPr>
          <w:i/>
          <w:iCs/>
        </w:rPr>
        <w:t>Fringe Benefits Tax Assessment Act 1986</w:t>
      </w:r>
      <w:r w:rsidRPr="00411EED">
        <w:t>.</w:t>
      </w:r>
    </w:p>
    <w:p w:rsidR="00300522" w:rsidRPr="00411EED" w:rsidRDefault="00300522" w:rsidP="00300522">
      <w:pPr>
        <w:pStyle w:val="Definition"/>
      </w:pPr>
      <w:r w:rsidRPr="00411EED">
        <w:rPr>
          <w:b/>
          <w:bCs/>
          <w:i/>
          <w:iCs/>
        </w:rPr>
        <w:t xml:space="preserve">explanatory section </w:t>
      </w:r>
      <w:r w:rsidRPr="00411EED">
        <w:t>has the meaning given by section</w:t>
      </w:r>
      <w:r w:rsidR="00411EED">
        <w:t> </w:t>
      </w:r>
      <w:r w:rsidRPr="00411EED">
        <w:t>182</w:t>
      </w:r>
      <w:r w:rsidR="00411EED">
        <w:noBreakHyphen/>
      </w:r>
      <w:r w:rsidRPr="00411EED">
        <w:t>10.</w:t>
      </w:r>
    </w:p>
    <w:p w:rsidR="00300522" w:rsidRPr="00411EED" w:rsidRDefault="00300522" w:rsidP="00300522">
      <w:pPr>
        <w:pStyle w:val="Definition"/>
      </w:pPr>
      <w:r w:rsidRPr="00411EED">
        <w:rPr>
          <w:b/>
          <w:bCs/>
          <w:i/>
          <w:iCs/>
        </w:rPr>
        <w:t>family member</w:t>
      </w:r>
      <w:r w:rsidRPr="00411EED">
        <w:t xml:space="preserve"> has the meaning given by subsection</w:t>
      </w:r>
      <w:r w:rsidR="00411EED">
        <w:t> </w:t>
      </w:r>
      <w:r w:rsidRPr="00411EED">
        <w:t>48</w:t>
      </w:r>
      <w:r w:rsidR="00411EED">
        <w:noBreakHyphen/>
      </w:r>
      <w:r w:rsidRPr="00411EED">
        <w:t>15(2).</w:t>
      </w:r>
    </w:p>
    <w:p w:rsidR="00300522" w:rsidRPr="00411EED" w:rsidRDefault="00300522" w:rsidP="00300522">
      <w:pPr>
        <w:pStyle w:val="Definition"/>
      </w:pPr>
      <w:r w:rsidRPr="00411EED">
        <w:rPr>
          <w:b/>
          <w:bCs/>
          <w:i/>
          <w:iCs/>
        </w:rPr>
        <w:t>farming business</w:t>
      </w:r>
      <w:r w:rsidRPr="00411EED">
        <w:t xml:space="preserve"> has the meaning given by subsection</w:t>
      </w:r>
      <w:r w:rsidR="00411EED">
        <w:t> </w:t>
      </w:r>
      <w:r w:rsidRPr="00411EED">
        <w:t>38</w:t>
      </w:r>
      <w:r w:rsidR="00411EED">
        <w:noBreakHyphen/>
      </w:r>
      <w:r w:rsidRPr="00411EED">
        <w:t>475(2).</w:t>
      </w:r>
    </w:p>
    <w:p w:rsidR="00300522" w:rsidRPr="00411EED" w:rsidRDefault="00300522" w:rsidP="00300522">
      <w:pPr>
        <w:pStyle w:val="Definition"/>
      </w:pPr>
      <w:r w:rsidRPr="00411EED">
        <w:rPr>
          <w:b/>
          <w:bCs/>
          <w:i/>
          <w:iCs/>
        </w:rPr>
        <w:t>FBT year</w:t>
      </w:r>
      <w:r w:rsidRPr="00411EED">
        <w:t xml:space="preserve"> means a year beginning on 1</w:t>
      </w:r>
      <w:r w:rsidR="00411EED">
        <w:t> </w:t>
      </w:r>
      <w:r w:rsidRPr="00411EED">
        <w:t>April.</w:t>
      </w:r>
    </w:p>
    <w:p w:rsidR="00300522" w:rsidRPr="00411EED" w:rsidRDefault="00300522" w:rsidP="00300522">
      <w:pPr>
        <w:pStyle w:val="Definition"/>
      </w:pPr>
      <w:r w:rsidRPr="00411EED">
        <w:rPr>
          <w:b/>
          <w:bCs/>
          <w:i/>
          <w:iCs/>
        </w:rPr>
        <w:t>Finance Minister</w:t>
      </w:r>
      <w:r w:rsidRPr="00411EED">
        <w:t xml:space="preserve"> means the Minister administering the </w:t>
      </w:r>
      <w:r w:rsidR="004A7BBB" w:rsidRPr="00411EED">
        <w:rPr>
          <w:i/>
        </w:rPr>
        <w:t>Public Governance, Performance and Accountability Act 2013</w:t>
      </w:r>
      <w:r w:rsidRPr="00411EED">
        <w:t>.</w:t>
      </w:r>
    </w:p>
    <w:p w:rsidR="00300522" w:rsidRPr="00411EED" w:rsidRDefault="00300522" w:rsidP="00300522">
      <w:pPr>
        <w:pStyle w:val="Definition"/>
      </w:pPr>
      <w:r w:rsidRPr="00411EED">
        <w:rPr>
          <w:b/>
          <w:bCs/>
          <w:i/>
          <w:iCs/>
        </w:rPr>
        <w:t>financial acquisition</w:t>
      </w:r>
      <w:r w:rsidRPr="00411EED">
        <w:t xml:space="preserve"> has the meaning given by section</w:t>
      </w:r>
      <w:r w:rsidR="00411EED">
        <w:t> </w:t>
      </w:r>
      <w:r w:rsidRPr="00411EED">
        <w:t>189</w:t>
      </w:r>
      <w:r w:rsidR="00411EED">
        <w:noBreakHyphen/>
      </w:r>
      <w:r w:rsidRPr="00411EED">
        <w:t xml:space="preserve">15. </w:t>
      </w:r>
    </w:p>
    <w:p w:rsidR="00300522" w:rsidRPr="00411EED" w:rsidRDefault="00300522" w:rsidP="00300522">
      <w:pPr>
        <w:pStyle w:val="Definition"/>
      </w:pPr>
      <w:r w:rsidRPr="00411EED">
        <w:rPr>
          <w:b/>
          <w:bCs/>
          <w:i/>
          <w:iCs/>
        </w:rPr>
        <w:t>financial supply</w:t>
      </w:r>
      <w:r w:rsidRPr="00411EED">
        <w:t xml:space="preserve"> has the meaning given by the regulations made for the purposes of subsection</w:t>
      </w:r>
      <w:r w:rsidR="00411EED">
        <w:t> </w:t>
      </w:r>
      <w:r w:rsidRPr="00411EED">
        <w:t>40</w:t>
      </w:r>
      <w:r w:rsidR="00411EED">
        <w:noBreakHyphen/>
      </w:r>
      <w:r w:rsidRPr="00411EED">
        <w:t>5(2).</w:t>
      </w:r>
    </w:p>
    <w:p w:rsidR="00300522" w:rsidRPr="00411EED" w:rsidRDefault="00300522" w:rsidP="00300522">
      <w:pPr>
        <w:pStyle w:val="Definition"/>
      </w:pPr>
      <w:r w:rsidRPr="00411EED">
        <w:rPr>
          <w:b/>
          <w:bCs/>
          <w:i/>
          <w:iCs/>
        </w:rPr>
        <w:t>financial year</w:t>
      </w:r>
      <w:r w:rsidRPr="00411EED">
        <w:t xml:space="preserve"> means a period of 12 months beginning on 1</w:t>
      </w:r>
      <w:r w:rsidR="00411EED">
        <w:t> </w:t>
      </w:r>
      <w:r w:rsidRPr="00411EED">
        <w:t>July.</w:t>
      </w:r>
    </w:p>
    <w:p w:rsidR="00300522" w:rsidRPr="00411EED" w:rsidRDefault="00300522" w:rsidP="00300522">
      <w:pPr>
        <w:pStyle w:val="Definition"/>
      </w:pPr>
      <w:r w:rsidRPr="00411EED">
        <w:rPr>
          <w:b/>
          <w:bCs/>
          <w:i/>
          <w:iCs/>
        </w:rPr>
        <w:t>first aid or life saving course</w:t>
      </w:r>
      <w:r w:rsidRPr="00411EED">
        <w:t xml:space="preserve"> means a course of study or instruction that:</w:t>
      </w:r>
    </w:p>
    <w:p w:rsidR="00300522" w:rsidRPr="00411EED" w:rsidRDefault="00300522" w:rsidP="00300522">
      <w:pPr>
        <w:pStyle w:val="paragraph"/>
      </w:pPr>
      <w:r w:rsidRPr="00411EED">
        <w:tab/>
        <w:t>(a)</w:t>
      </w:r>
      <w:r w:rsidRPr="00411EED">
        <w:tab/>
        <w:t>principally involves training individuals in one or more of the following:</w:t>
      </w:r>
    </w:p>
    <w:p w:rsidR="00300522" w:rsidRPr="00411EED" w:rsidRDefault="00300522" w:rsidP="00300522">
      <w:pPr>
        <w:pStyle w:val="paragraphsub"/>
      </w:pPr>
      <w:r w:rsidRPr="00411EED">
        <w:tab/>
        <w:t>(i)</w:t>
      </w:r>
      <w:r w:rsidRPr="00411EED">
        <w:tab/>
        <w:t>first aid, resuscitation or other similar life saving skills including personal aquatic survival skills but not including swimming lessons;</w:t>
      </w:r>
    </w:p>
    <w:p w:rsidR="00300522" w:rsidRPr="00411EED" w:rsidRDefault="00300522" w:rsidP="00300522">
      <w:pPr>
        <w:pStyle w:val="paragraphsub"/>
      </w:pPr>
      <w:r w:rsidRPr="00411EED">
        <w:tab/>
        <w:t>(ii)</w:t>
      </w:r>
      <w:r w:rsidRPr="00411EED">
        <w:tab/>
        <w:t>surf life saving;</w:t>
      </w:r>
    </w:p>
    <w:p w:rsidR="00300522" w:rsidRPr="00411EED" w:rsidRDefault="00300522" w:rsidP="00300522">
      <w:pPr>
        <w:pStyle w:val="paragraphsub"/>
      </w:pPr>
      <w:r w:rsidRPr="00411EED">
        <w:tab/>
        <w:t>(iii)</w:t>
      </w:r>
      <w:r w:rsidRPr="00411EED">
        <w:tab/>
        <w:t>aero</w:t>
      </w:r>
      <w:r w:rsidR="00411EED">
        <w:noBreakHyphen/>
      </w:r>
      <w:r w:rsidRPr="00411EED">
        <w:t>medical rescue; and</w:t>
      </w:r>
    </w:p>
    <w:p w:rsidR="00300522" w:rsidRPr="00411EED" w:rsidRDefault="00300522" w:rsidP="00300522">
      <w:pPr>
        <w:pStyle w:val="paragraph"/>
      </w:pPr>
      <w:r w:rsidRPr="00411EED">
        <w:tab/>
        <w:t>(b)</w:t>
      </w:r>
      <w:r w:rsidRPr="00411EED">
        <w:tab/>
        <w:t>is provided by an entity:</w:t>
      </w:r>
    </w:p>
    <w:p w:rsidR="00300522" w:rsidRPr="00411EED" w:rsidRDefault="00300522" w:rsidP="00300522">
      <w:pPr>
        <w:pStyle w:val="paragraphsub"/>
      </w:pPr>
      <w:r w:rsidRPr="00411EED">
        <w:tab/>
        <w:t>(i)</w:t>
      </w:r>
      <w:r w:rsidRPr="00411EED">
        <w:tab/>
        <w:t xml:space="preserve">that is registered (or otherwise approved) by a State or Territory authority that has responsibility for registering </w:t>
      </w:r>
      <w:r w:rsidRPr="00411EED">
        <w:lastRenderedPageBreak/>
        <w:t>(or otherwise approving) entities that provide such courses; or</w:t>
      </w:r>
    </w:p>
    <w:p w:rsidR="00300522" w:rsidRPr="00411EED" w:rsidRDefault="00300522" w:rsidP="00300522">
      <w:pPr>
        <w:pStyle w:val="paragraphsub"/>
      </w:pPr>
      <w:r w:rsidRPr="00411EED">
        <w:tab/>
        <w:t>(ii)</w:t>
      </w:r>
      <w:r w:rsidRPr="00411EED">
        <w:tab/>
        <w:t>that is approved to provide such courses by a State or Territory body that has responsibility for approving the provision of such courses; or</w:t>
      </w:r>
    </w:p>
    <w:p w:rsidR="00300522" w:rsidRPr="00411EED" w:rsidRDefault="00300522" w:rsidP="00300522">
      <w:pPr>
        <w:pStyle w:val="paragraphsub"/>
      </w:pPr>
      <w:r w:rsidRPr="00411EED">
        <w:tab/>
        <w:t>(iii)</w:t>
      </w:r>
      <w:r w:rsidRPr="00411EED">
        <w:tab/>
        <w:t>that uses, as the instructor for the course, a person who holds a training qualification for that course that was issued by Austswim Limited (ACN 097</w:t>
      </w:r>
      <w:r w:rsidR="00411EED">
        <w:t> </w:t>
      </w:r>
      <w:r w:rsidRPr="00411EED">
        <w:t>784</w:t>
      </w:r>
      <w:r w:rsidR="00CD5983" w:rsidRPr="00411EED">
        <w:t> </w:t>
      </w:r>
      <w:r w:rsidRPr="00411EED">
        <w:t>122); or</w:t>
      </w:r>
    </w:p>
    <w:p w:rsidR="00300522" w:rsidRPr="00411EED" w:rsidRDefault="00300522" w:rsidP="00300522">
      <w:pPr>
        <w:pStyle w:val="paragraphsub"/>
      </w:pPr>
      <w:r w:rsidRPr="00411EED">
        <w:tab/>
        <w:t>(iv)</w:t>
      </w:r>
      <w:r w:rsidRPr="00411EED">
        <w:tab/>
        <w:t>that uses, as the instructor for the course, a person who holds a training qualification for that course that was issued by Surf Life Saving Australia Limited (ACN 003</w:t>
      </w:r>
      <w:r w:rsidR="00411EED">
        <w:t> </w:t>
      </w:r>
      <w:r w:rsidRPr="00411EED">
        <w:t>147</w:t>
      </w:r>
      <w:r w:rsidR="00CD5983" w:rsidRPr="00411EED">
        <w:t> </w:t>
      </w:r>
      <w:r w:rsidRPr="00411EED">
        <w:t>180); or</w:t>
      </w:r>
    </w:p>
    <w:p w:rsidR="00300522" w:rsidRPr="00411EED" w:rsidRDefault="00300522" w:rsidP="00300522">
      <w:pPr>
        <w:pStyle w:val="paragraphsub"/>
      </w:pPr>
      <w:r w:rsidRPr="00411EED">
        <w:tab/>
        <w:t>(v)</w:t>
      </w:r>
      <w:r w:rsidRPr="00411EED">
        <w:tab/>
        <w:t>that uses, as the instructor for the course, a person who holds a training qualification for that course that was issued by The Royal Life Saving Society—Australia (ACN 008</w:t>
      </w:r>
      <w:r w:rsidR="00411EED">
        <w:t> </w:t>
      </w:r>
      <w:r w:rsidRPr="00411EED">
        <w:t>594</w:t>
      </w:r>
      <w:r w:rsidR="00CD5983" w:rsidRPr="00411EED">
        <w:t> </w:t>
      </w:r>
      <w:r w:rsidRPr="00411EED">
        <w:t>616); or</w:t>
      </w:r>
    </w:p>
    <w:p w:rsidR="00300522" w:rsidRPr="00411EED" w:rsidRDefault="00300522" w:rsidP="00300522">
      <w:pPr>
        <w:pStyle w:val="paragraphsub"/>
      </w:pPr>
      <w:r w:rsidRPr="00411EED">
        <w:tab/>
        <w:t>(vi)</w:t>
      </w:r>
      <w:r w:rsidRPr="00411EED">
        <w:tab/>
        <w:t>that uses, as the instructor for the course, a person who holds a training qualification for that course that is a qualification (in life saving) specified in, or of a kind specified in, the regulations.</w:t>
      </w:r>
    </w:p>
    <w:p w:rsidR="00300522" w:rsidRPr="00411EED" w:rsidRDefault="00300522" w:rsidP="00300522">
      <w:pPr>
        <w:pStyle w:val="Definition"/>
      </w:pPr>
      <w:r w:rsidRPr="00411EED">
        <w:rPr>
          <w:b/>
          <w:bCs/>
          <w:i/>
          <w:iCs/>
        </w:rPr>
        <w:t>floating home</w:t>
      </w:r>
      <w:r w:rsidRPr="00411EED">
        <w:t xml:space="preserve"> means a structure that is composed of a floating platform and a building designed to be occupied (regardless of the term of occupation) as a residence that is permanently affixed to the platform, but does not include any structure that has means of, or is capable of being readily adapted for, self</w:t>
      </w:r>
      <w:r w:rsidR="00411EED">
        <w:noBreakHyphen/>
      </w:r>
      <w:r w:rsidRPr="00411EED">
        <w:t>propulsion.</w:t>
      </w:r>
    </w:p>
    <w:p w:rsidR="00300522" w:rsidRPr="00411EED" w:rsidRDefault="00300522" w:rsidP="00300522">
      <w:pPr>
        <w:pStyle w:val="Definition"/>
      </w:pPr>
      <w:r w:rsidRPr="00411EED">
        <w:rPr>
          <w:b/>
          <w:bCs/>
          <w:i/>
          <w:iCs/>
        </w:rPr>
        <w:t>food</w:t>
      </w:r>
      <w:r w:rsidRPr="00411EED">
        <w:t xml:space="preserve"> has the meaning given by section</w:t>
      </w:r>
      <w:r w:rsidR="00411EED">
        <w:t> </w:t>
      </w:r>
      <w:r w:rsidRPr="00411EED">
        <w:t>38</w:t>
      </w:r>
      <w:r w:rsidR="00411EED">
        <w:noBreakHyphen/>
      </w:r>
      <w:r w:rsidRPr="00411EED">
        <w:t>4.</w:t>
      </w:r>
    </w:p>
    <w:p w:rsidR="00300522" w:rsidRPr="00411EED" w:rsidRDefault="00300522" w:rsidP="00300522">
      <w:pPr>
        <w:pStyle w:val="Definition"/>
      </w:pPr>
      <w:r w:rsidRPr="00411EED">
        <w:rPr>
          <w:b/>
          <w:bCs/>
          <w:i/>
          <w:iCs/>
        </w:rPr>
        <w:t>foreign law</w:t>
      </w:r>
      <w:r w:rsidRPr="00411EED">
        <w:t xml:space="preserve"> has the meaning given by section</w:t>
      </w:r>
      <w:r w:rsidR="00411EED">
        <w:t> </w:t>
      </w:r>
      <w:r w:rsidRPr="00411EED">
        <w:t>995</w:t>
      </w:r>
      <w:r w:rsidR="00411EED">
        <w:noBreakHyphen/>
      </w:r>
      <w:r w:rsidRPr="00411EED">
        <w:t xml:space="preserve">1 of the </w:t>
      </w:r>
      <w:r w:rsidR="00411EED" w:rsidRPr="00411EED">
        <w:rPr>
          <w:position w:val="6"/>
          <w:sz w:val="16"/>
          <w:szCs w:val="16"/>
        </w:rPr>
        <w:t>*</w:t>
      </w:r>
      <w:r w:rsidRPr="00411EED">
        <w:t>ITAA 1997.</w:t>
      </w:r>
    </w:p>
    <w:p w:rsidR="007C4C0D" w:rsidRPr="00411EED" w:rsidRDefault="007C4C0D" w:rsidP="007C4C0D">
      <w:pPr>
        <w:pStyle w:val="Definition"/>
      </w:pPr>
      <w:r w:rsidRPr="00411EED">
        <w:rPr>
          <w:b/>
          <w:i/>
        </w:rPr>
        <w:t>Foreign Minister</w:t>
      </w:r>
      <w:r w:rsidRPr="00411EED">
        <w:t xml:space="preserve"> means the Minister administering the </w:t>
      </w:r>
      <w:r w:rsidRPr="00411EED">
        <w:rPr>
          <w:i/>
        </w:rPr>
        <w:t>Diplomatic Privileges and Immunities Act 1967</w:t>
      </w:r>
      <w:r w:rsidRPr="00411EED">
        <w:t>.</w:t>
      </w:r>
    </w:p>
    <w:p w:rsidR="00906CD0" w:rsidRPr="00411EED" w:rsidRDefault="00906CD0" w:rsidP="00906CD0">
      <w:pPr>
        <w:pStyle w:val="Definition"/>
      </w:pPr>
      <w:r w:rsidRPr="00411EED">
        <w:rPr>
          <w:b/>
          <w:i/>
        </w:rPr>
        <w:t>formation</w:t>
      </w:r>
      <w:r w:rsidRPr="00411EED">
        <w:t xml:space="preserve">, in relation to a </w:t>
      </w:r>
      <w:r w:rsidR="00411EED" w:rsidRPr="00411EED">
        <w:rPr>
          <w:position w:val="6"/>
          <w:sz w:val="16"/>
        </w:rPr>
        <w:t>*</w:t>
      </w:r>
      <w:r w:rsidRPr="00411EED">
        <w:t xml:space="preserve">GST joint venture, means 2 or more entities becoming </w:t>
      </w:r>
      <w:r w:rsidR="00411EED" w:rsidRPr="00411EED">
        <w:rPr>
          <w:position w:val="6"/>
          <w:sz w:val="16"/>
        </w:rPr>
        <w:t>*</w:t>
      </w:r>
      <w:r w:rsidRPr="00411EED">
        <w:t>participants in the joint venture as mentioned in subsection</w:t>
      </w:r>
      <w:r w:rsidR="00411EED">
        <w:t> </w:t>
      </w:r>
      <w:r w:rsidRPr="00411EED">
        <w:t>51</w:t>
      </w:r>
      <w:r w:rsidR="00411EED">
        <w:noBreakHyphen/>
      </w:r>
      <w:r w:rsidRPr="00411EED">
        <w:t>7(1).</w:t>
      </w:r>
    </w:p>
    <w:p w:rsidR="00300522" w:rsidRPr="00411EED" w:rsidRDefault="00300522" w:rsidP="00300522">
      <w:pPr>
        <w:pStyle w:val="Definition"/>
      </w:pPr>
      <w:r w:rsidRPr="00411EED">
        <w:rPr>
          <w:b/>
          <w:bCs/>
          <w:i/>
          <w:iCs/>
        </w:rPr>
        <w:lastRenderedPageBreak/>
        <w:t>freight container</w:t>
      </w:r>
      <w:r w:rsidRPr="00411EED">
        <w:t xml:space="preserve"> means a container within the meaning of the Customs Convention on Containers, 1972, signed in </w:t>
      </w:r>
      <w:smartTag w:uri="urn:schemas-microsoft-com:office:smarttags" w:element="City">
        <w:smartTag w:uri="urn:schemas-microsoft-com:office:smarttags" w:element="place">
          <w:r w:rsidRPr="00411EED">
            <w:t>Geneva</w:t>
          </w:r>
        </w:smartTag>
      </w:smartTag>
      <w:r w:rsidRPr="00411EED">
        <w:t xml:space="preserve"> on 2</w:t>
      </w:r>
      <w:r w:rsidR="00411EED">
        <w:t> </w:t>
      </w:r>
      <w:r w:rsidRPr="00411EED">
        <w:t>December 1972, as affected by any amendment of the Convention that has come into force.</w:t>
      </w:r>
    </w:p>
    <w:p w:rsidR="00300522" w:rsidRPr="00411EED" w:rsidRDefault="00300522" w:rsidP="00300522">
      <w:pPr>
        <w:pStyle w:val="Definition"/>
      </w:pPr>
      <w:r w:rsidRPr="00411EED">
        <w:rPr>
          <w:b/>
          <w:bCs/>
          <w:i/>
          <w:iCs/>
        </w:rPr>
        <w:t>fringe benefit</w:t>
      </w:r>
      <w:r w:rsidRPr="00411EED">
        <w:t xml:space="preserve"> has the meaning given by section</w:t>
      </w:r>
      <w:r w:rsidR="00411EED">
        <w:t> </w:t>
      </w:r>
      <w:r w:rsidRPr="00411EED">
        <w:t>995</w:t>
      </w:r>
      <w:r w:rsidR="00411EED">
        <w:noBreakHyphen/>
      </w:r>
      <w:r w:rsidRPr="00411EED">
        <w:t xml:space="preserve">1 of the </w:t>
      </w:r>
      <w:r w:rsidR="00411EED" w:rsidRPr="00411EED">
        <w:rPr>
          <w:position w:val="6"/>
          <w:sz w:val="16"/>
          <w:szCs w:val="16"/>
        </w:rPr>
        <w:t>*</w:t>
      </w:r>
      <w:r w:rsidRPr="00411EED">
        <w:t>ITAA 1997 but includes a benefit within the meaning of subsection</w:t>
      </w:r>
      <w:r w:rsidR="00411EED">
        <w:t> </w:t>
      </w:r>
      <w:r w:rsidRPr="00411EED">
        <w:t xml:space="preserve">136(1) of the </w:t>
      </w:r>
      <w:r w:rsidRPr="00411EED">
        <w:rPr>
          <w:i/>
          <w:iCs/>
        </w:rPr>
        <w:t>Fringe Benefits Tax Assessment Act 1986</w:t>
      </w:r>
      <w:r w:rsidRPr="00411EED">
        <w:t xml:space="preserve"> that is an exempt benefit for the purposes of that Act.</w:t>
      </w:r>
    </w:p>
    <w:p w:rsidR="00300522" w:rsidRPr="00411EED" w:rsidRDefault="00300522" w:rsidP="00300522">
      <w:pPr>
        <w:pStyle w:val="Definition"/>
      </w:pPr>
      <w:r w:rsidRPr="00411EED">
        <w:rPr>
          <w:b/>
          <w:bCs/>
          <w:i/>
          <w:iCs/>
        </w:rPr>
        <w:t>fringe benefits tax</w:t>
      </w:r>
      <w:r w:rsidRPr="00411EED">
        <w:t xml:space="preserve"> means tax imposed by the </w:t>
      </w:r>
      <w:r w:rsidRPr="00411EED">
        <w:rPr>
          <w:i/>
          <w:iCs/>
        </w:rPr>
        <w:t>Fringe Benefits Tax Act 1986</w:t>
      </w:r>
      <w:r w:rsidRPr="00411EED">
        <w:t>.</w:t>
      </w:r>
    </w:p>
    <w:p w:rsidR="00300522" w:rsidRPr="00411EED" w:rsidRDefault="00300522" w:rsidP="00300522">
      <w:pPr>
        <w:pStyle w:val="Definition"/>
      </w:pPr>
      <w:r w:rsidRPr="00411EED">
        <w:rPr>
          <w:b/>
          <w:bCs/>
          <w:i/>
          <w:iCs/>
        </w:rPr>
        <w:t>fund</w:t>
      </w:r>
      <w:r w:rsidR="00411EED">
        <w:rPr>
          <w:b/>
          <w:bCs/>
          <w:i/>
          <w:iCs/>
        </w:rPr>
        <w:noBreakHyphen/>
      </w:r>
      <w:r w:rsidRPr="00411EED">
        <w:rPr>
          <w:b/>
          <w:bCs/>
          <w:i/>
          <w:iCs/>
        </w:rPr>
        <w:t xml:space="preserve">raising event </w:t>
      </w:r>
      <w:r w:rsidRPr="00411EED">
        <w:t>has the meaning given by section</w:t>
      </w:r>
      <w:r w:rsidR="00411EED">
        <w:t> </w:t>
      </w:r>
      <w:r w:rsidRPr="00411EED">
        <w:t>40</w:t>
      </w:r>
      <w:r w:rsidR="00411EED">
        <w:noBreakHyphen/>
      </w:r>
      <w:r w:rsidRPr="00411EED">
        <w:t>165.</w:t>
      </w:r>
    </w:p>
    <w:p w:rsidR="00300522" w:rsidRPr="00411EED" w:rsidRDefault="00300522" w:rsidP="00300522">
      <w:pPr>
        <w:pStyle w:val="Definition"/>
      </w:pPr>
      <w:r w:rsidRPr="00411EED">
        <w:rPr>
          <w:b/>
          <w:bCs/>
          <w:i/>
          <w:iCs/>
        </w:rPr>
        <w:t>futures exchange</w:t>
      </w:r>
      <w:r w:rsidRPr="00411EED">
        <w:t xml:space="preserve"> means:</w:t>
      </w:r>
    </w:p>
    <w:p w:rsidR="00300522" w:rsidRPr="00411EED" w:rsidRDefault="00300522" w:rsidP="00300522">
      <w:pPr>
        <w:pStyle w:val="paragraph"/>
      </w:pPr>
      <w:r w:rsidRPr="00411EED">
        <w:tab/>
        <w:t>(a)</w:t>
      </w:r>
      <w:r w:rsidRPr="00411EED">
        <w:tab/>
        <w:t>a body corporate in relation to which an approval under section</w:t>
      </w:r>
      <w:r w:rsidR="00411EED">
        <w:t> </w:t>
      </w:r>
      <w:r w:rsidRPr="00411EED">
        <w:t xml:space="preserve">1126 of the </w:t>
      </w:r>
      <w:r w:rsidRPr="00411EED">
        <w:rPr>
          <w:i/>
          <w:iCs/>
        </w:rPr>
        <w:t>Corporations Act 2001</w:t>
      </w:r>
      <w:r w:rsidRPr="00411EED">
        <w:t xml:space="preserve"> is in force, or is taken to be in force because of subsection</w:t>
      </w:r>
      <w:r w:rsidR="00411EED">
        <w:t> </w:t>
      </w:r>
      <w:r w:rsidRPr="00411EED">
        <w:t>1126(3) of that Act; or</w:t>
      </w:r>
    </w:p>
    <w:p w:rsidR="00300522" w:rsidRPr="00411EED" w:rsidRDefault="00300522" w:rsidP="00300522">
      <w:pPr>
        <w:pStyle w:val="paragraph"/>
      </w:pPr>
      <w:r w:rsidRPr="00411EED">
        <w:tab/>
        <w:t>(b)</w:t>
      </w:r>
      <w:r w:rsidRPr="00411EED">
        <w:tab/>
        <w:t>a body corporate that is recognised as a futures exchange in a foreign country and operates as a futures exchange under the laws of that country.</w:t>
      </w:r>
    </w:p>
    <w:p w:rsidR="00300522" w:rsidRPr="00411EED" w:rsidRDefault="00300522" w:rsidP="00300522">
      <w:pPr>
        <w:pStyle w:val="Definition"/>
      </w:pPr>
      <w:r w:rsidRPr="00411EED">
        <w:rPr>
          <w:b/>
          <w:bCs/>
          <w:i/>
          <w:iCs/>
        </w:rPr>
        <w:t>gambling event</w:t>
      </w:r>
      <w:r w:rsidRPr="00411EED">
        <w:t xml:space="preserve"> has the meaning given by subsection</w:t>
      </w:r>
      <w:r w:rsidR="00411EED">
        <w:t> </w:t>
      </w:r>
      <w:r w:rsidRPr="00411EED">
        <w:t>126</w:t>
      </w:r>
      <w:r w:rsidR="00411EED">
        <w:noBreakHyphen/>
      </w:r>
      <w:r w:rsidRPr="00411EED">
        <w:t>35(2).</w:t>
      </w:r>
    </w:p>
    <w:p w:rsidR="00300522" w:rsidRPr="00411EED" w:rsidRDefault="00300522" w:rsidP="00300522">
      <w:pPr>
        <w:pStyle w:val="Definition"/>
      </w:pPr>
      <w:r w:rsidRPr="00411EED">
        <w:rPr>
          <w:b/>
          <w:bCs/>
          <w:i/>
          <w:iCs/>
        </w:rPr>
        <w:t>gambling supply</w:t>
      </w:r>
      <w:r w:rsidRPr="00411EED">
        <w:t xml:space="preserve"> has the meaning given by subsection</w:t>
      </w:r>
      <w:r w:rsidR="00411EED">
        <w:t> </w:t>
      </w:r>
      <w:r w:rsidRPr="00411EED">
        <w:t>126</w:t>
      </w:r>
      <w:r w:rsidR="00411EED">
        <w:noBreakHyphen/>
      </w:r>
      <w:r w:rsidRPr="00411EED">
        <w:t>35(1).</w:t>
      </w:r>
    </w:p>
    <w:p w:rsidR="00300522" w:rsidRPr="00411EED" w:rsidRDefault="00300522" w:rsidP="00300522">
      <w:pPr>
        <w:pStyle w:val="Definition"/>
      </w:pPr>
      <w:r w:rsidRPr="00411EED">
        <w:rPr>
          <w:b/>
          <w:bCs/>
          <w:i/>
          <w:iCs/>
        </w:rPr>
        <w:t>general interest charge</w:t>
      </w:r>
      <w:r w:rsidRPr="00411EED">
        <w:t xml:space="preserve"> means the charge worked out under Part</w:t>
      </w:r>
      <w:r w:rsidR="00EF3F7B" w:rsidRPr="00411EED">
        <w:t> </w:t>
      </w:r>
      <w:r w:rsidRPr="00411EED">
        <w:t xml:space="preserve">IIA of the </w:t>
      </w:r>
      <w:r w:rsidRPr="00411EED">
        <w:rPr>
          <w:i/>
          <w:iCs/>
        </w:rPr>
        <w:t>Taxation Administration Act 1953</w:t>
      </w:r>
      <w:r w:rsidRPr="00411EED">
        <w:t>.</w:t>
      </w:r>
    </w:p>
    <w:p w:rsidR="00300522" w:rsidRPr="00411EED" w:rsidRDefault="00300522" w:rsidP="00300522">
      <w:pPr>
        <w:pStyle w:val="Definition"/>
      </w:pPr>
      <w:r w:rsidRPr="00411EED">
        <w:rPr>
          <w:b/>
          <w:bCs/>
          <w:i/>
          <w:iCs/>
        </w:rPr>
        <w:t>gift</w:t>
      </w:r>
      <w:r w:rsidR="00411EED">
        <w:rPr>
          <w:b/>
          <w:bCs/>
          <w:i/>
          <w:iCs/>
        </w:rPr>
        <w:noBreakHyphen/>
      </w:r>
      <w:r w:rsidRPr="00411EED">
        <w:rPr>
          <w:b/>
          <w:bCs/>
          <w:i/>
          <w:iCs/>
        </w:rPr>
        <w:t>deductible entity</w:t>
      </w:r>
      <w:r w:rsidRPr="00411EED">
        <w:t>: an entity is a gift</w:t>
      </w:r>
      <w:r w:rsidR="00411EED">
        <w:noBreakHyphen/>
      </w:r>
      <w:r w:rsidRPr="00411EED">
        <w:t>deductible entity if gifts or contributions made to it can be deductible under Division</w:t>
      </w:r>
      <w:r w:rsidR="00411EED">
        <w:t> </w:t>
      </w:r>
      <w:r w:rsidRPr="00411EED">
        <w:t xml:space="preserve">30 of the </w:t>
      </w:r>
      <w:r w:rsidR="00411EED" w:rsidRPr="00411EED">
        <w:rPr>
          <w:position w:val="6"/>
          <w:sz w:val="16"/>
          <w:szCs w:val="16"/>
        </w:rPr>
        <w:t>*</w:t>
      </w:r>
      <w:r w:rsidRPr="00411EED">
        <w:t>ITAA 1997.</w:t>
      </w:r>
    </w:p>
    <w:p w:rsidR="00300522" w:rsidRPr="00411EED" w:rsidRDefault="00300522" w:rsidP="00300522">
      <w:pPr>
        <w:pStyle w:val="Definition"/>
      </w:pPr>
      <w:r w:rsidRPr="00411EED">
        <w:rPr>
          <w:b/>
          <w:i/>
        </w:rPr>
        <w:t>gift</w:t>
      </w:r>
      <w:r w:rsidR="00411EED">
        <w:rPr>
          <w:b/>
          <w:i/>
        </w:rPr>
        <w:noBreakHyphen/>
      </w:r>
      <w:r w:rsidRPr="00411EED">
        <w:rPr>
          <w:b/>
          <w:i/>
        </w:rPr>
        <w:t>deductible purpose</w:t>
      </w:r>
      <w:r w:rsidRPr="00411EED">
        <w:t>, of an entity, means a purpose that is the principal purpose of:</w:t>
      </w:r>
    </w:p>
    <w:p w:rsidR="00300522" w:rsidRPr="00411EED" w:rsidRDefault="00300522" w:rsidP="00300522">
      <w:pPr>
        <w:pStyle w:val="paragraph"/>
      </w:pPr>
      <w:r w:rsidRPr="00411EED">
        <w:tab/>
        <w:t>(a)</w:t>
      </w:r>
      <w:r w:rsidRPr="00411EED">
        <w:tab/>
        <w:t>if the entity legally owns a fund for the operation of which the entity is entitled, under subsection</w:t>
      </w:r>
      <w:r w:rsidR="00411EED">
        <w:t> </w:t>
      </w:r>
      <w:r w:rsidRPr="00411EED">
        <w:t>30</w:t>
      </w:r>
      <w:r w:rsidR="00411EED">
        <w:noBreakHyphen/>
      </w:r>
      <w:r w:rsidRPr="00411EED">
        <w:t xml:space="preserve">125(2) of the </w:t>
      </w:r>
      <w:r w:rsidR="00411EED" w:rsidRPr="00411EED">
        <w:rPr>
          <w:position w:val="6"/>
          <w:sz w:val="16"/>
        </w:rPr>
        <w:t>*</w:t>
      </w:r>
      <w:r w:rsidRPr="00411EED">
        <w:t>ITAA 1997, to be so endorsed—that fund; or</w:t>
      </w:r>
    </w:p>
    <w:p w:rsidR="00300522" w:rsidRPr="00411EED" w:rsidRDefault="00300522" w:rsidP="00300522">
      <w:pPr>
        <w:pStyle w:val="paragraph"/>
      </w:pPr>
      <w:r w:rsidRPr="00411EED">
        <w:lastRenderedPageBreak/>
        <w:tab/>
        <w:t>(b)</w:t>
      </w:r>
      <w:r w:rsidRPr="00411EED">
        <w:tab/>
        <w:t>if the entity includes an authority or institution for the operation of which the entity is entitled, under subsection</w:t>
      </w:r>
      <w:r w:rsidR="00411EED">
        <w:t> </w:t>
      </w:r>
      <w:r w:rsidRPr="00411EED">
        <w:t>30</w:t>
      </w:r>
      <w:r w:rsidR="00411EED">
        <w:noBreakHyphen/>
      </w:r>
      <w:r w:rsidRPr="00411EED">
        <w:t>125(2) of the ITAA 1997, to be so endorsed—that authority or institution.</w:t>
      </w:r>
    </w:p>
    <w:p w:rsidR="00300522" w:rsidRPr="00411EED" w:rsidRDefault="00300522" w:rsidP="00300522">
      <w:pPr>
        <w:pStyle w:val="Definition"/>
      </w:pPr>
      <w:r w:rsidRPr="00411EED">
        <w:rPr>
          <w:b/>
          <w:bCs/>
          <w:i/>
          <w:iCs/>
        </w:rPr>
        <w:t>global GST amount</w:t>
      </w:r>
      <w:r w:rsidRPr="00411EED">
        <w:t xml:space="preserve"> has the meaning given by sections</w:t>
      </w:r>
      <w:r w:rsidR="00411EED">
        <w:t> </w:t>
      </w:r>
      <w:r w:rsidRPr="00411EED">
        <w:t>126</w:t>
      </w:r>
      <w:r w:rsidR="00411EED">
        <w:noBreakHyphen/>
      </w:r>
      <w:r w:rsidRPr="00411EED">
        <w:t>10, 126</w:t>
      </w:r>
      <w:r w:rsidR="00411EED">
        <w:noBreakHyphen/>
      </w:r>
      <w:r w:rsidRPr="00411EED">
        <w:t>15 and 126</w:t>
      </w:r>
      <w:r w:rsidR="00411EED">
        <w:noBreakHyphen/>
      </w:r>
      <w:r w:rsidRPr="00411EED">
        <w:t>20.</w:t>
      </w:r>
    </w:p>
    <w:p w:rsidR="00300522" w:rsidRPr="00411EED" w:rsidRDefault="00300522" w:rsidP="00300522">
      <w:pPr>
        <w:pStyle w:val="Definition"/>
      </w:pPr>
      <w:r w:rsidRPr="00411EED">
        <w:rPr>
          <w:b/>
          <w:bCs/>
          <w:i/>
          <w:iCs/>
        </w:rPr>
        <w:t>goods</w:t>
      </w:r>
      <w:r w:rsidRPr="00411EED">
        <w:t xml:space="preserve"> means any form of tangible personal property.</w:t>
      </w:r>
    </w:p>
    <w:p w:rsidR="00300522" w:rsidRPr="00411EED" w:rsidRDefault="00300522" w:rsidP="00300522">
      <w:pPr>
        <w:pStyle w:val="Definition"/>
      </w:pPr>
      <w:r w:rsidRPr="00411EED">
        <w:rPr>
          <w:b/>
          <w:bCs/>
          <w:i/>
          <w:iCs/>
        </w:rPr>
        <w:t>government entity</w:t>
      </w:r>
      <w:r w:rsidRPr="00411EED">
        <w:t xml:space="preserve"> has the meaning given by section</w:t>
      </w:r>
      <w:r w:rsidR="00411EED">
        <w:t> </w:t>
      </w:r>
      <w:r w:rsidRPr="00411EED">
        <w:t xml:space="preserve">41 of the </w:t>
      </w:r>
      <w:r w:rsidRPr="00411EED">
        <w:rPr>
          <w:i/>
          <w:iCs/>
        </w:rPr>
        <w:t>A New Tax System (Australian Business Number) Act 1999</w:t>
      </w:r>
      <w:r w:rsidRPr="00411EED">
        <w:t>.</w:t>
      </w:r>
    </w:p>
    <w:p w:rsidR="00300522" w:rsidRPr="00411EED" w:rsidRDefault="00300522" w:rsidP="00300522">
      <w:pPr>
        <w:pStyle w:val="Definition"/>
      </w:pPr>
      <w:r w:rsidRPr="00411EED">
        <w:rPr>
          <w:b/>
          <w:bCs/>
          <w:i/>
          <w:iCs/>
        </w:rPr>
        <w:t>government related entity</w:t>
      </w:r>
      <w:r w:rsidRPr="00411EED">
        <w:t xml:space="preserve"> is:</w:t>
      </w:r>
    </w:p>
    <w:p w:rsidR="00300522" w:rsidRPr="00411EED" w:rsidRDefault="00300522" w:rsidP="00300522">
      <w:pPr>
        <w:pStyle w:val="paragraph"/>
        <w:keepNext/>
      </w:pPr>
      <w:r w:rsidRPr="00411EED">
        <w:tab/>
        <w:t>(a)</w:t>
      </w:r>
      <w:r w:rsidRPr="00411EED">
        <w:tab/>
        <w:t xml:space="preserve">a </w:t>
      </w:r>
      <w:r w:rsidR="00411EED" w:rsidRPr="00411EED">
        <w:rPr>
          <w:position w:val="6"/>
          <w:sz w:val="16"/>
          <w:szCs w:val="16"/>
        </w:rPr>
        <w:t>*</w:t>
      </w:r>
      <w:r w:rsidRPr="00411EED">
        <w:t>government entity; or</w:t>
      </w:r>
    </w:p>
    <w:p w:rsidR="00300522" w:rsidRPr="00411EED" w:rsidRDefault="00300522" w:rsidP="00300522">
      <w:pPr>
        <w:pStyle w:val="paragraph"/>
      </w:pPr>
      <w:r w:rsidRPr="00411EED">
        <w:tab/>
        <w:t>(b)</w:t>
      </w:r>
      <w:r w:rsidRPr="00411EED">
        <w:tab/>
        <w:t xml:space="preserve">an entity that would be a government entity but for </w:t>
      </w:r>
      <w:r w:rsidR="00411EED">
        <w:t>subparagraph (</w:t>
      </w:r>
      <w:r w:rsidRPr="00411EED">
        <w:t xml:space="preserve">e)(i) of the definition of </w:t>
      </w:r>
      <w:r w:rsidRPr="00411EED">
        <w:rPr>
          <w:b/>
          <w:bCs/>
          <w:i/>
          <w:iCs/>
        </w:rPr>
        <w:t>government entity</w:t>
      </w:r>
      <w:r w:rsidRPr="00411EED">
        <w:t xml:space="preserve"> in the </w:t>
      </w:r>
      <w:r w:rsidRPr="00411EED">
        <w:rPr>
          <w:i/>
          <w:iCs/>
        </w:rPr>
        <w:t>A New Tax System (Australian Business Number) Act 1999</w:t>
      </w:r>
      <w:r w:rsidRPr="00411EED">
        <w:t>; or</w:t>
      </w:r>
    </w:p>
    <w:p w:rsidR="00300522" w:rsidRPr="00411EED" w:rsidRDefault="00300522" w:rsidP="00300522">
      <w:pPr>
        <w:pStyle w:val="paragraph"/>
      </w:pPr>
      <w:r w:rsidRPr="00411EED">
        <w:tab/>
        <w:t>(c)</w:t>
      </w:r>
      <w:r w:rsidRPr="00411EED">
        <w:tab/>
        <w:t xml:space="preserve">a local governing body established by or under a </w:t>
      </w:r>
      <w:r w:rsidR="00411EED" w:rsidRPr="00411EED">
        <w:rPr>
          <w:position w:val="6"/>
          <w:sz w:val="16"/>
          <w:szCs w:val="16"/>
        </w:rPr>
        <w:t>*</w:t>
      </w:r>
      <w:r w:rsidRPr="00411EED">
        <w:t xml:space="preserve">State law or </w:t>
      </w:r>
      <w:r w:rsidR="00411EED" w:rsidRPr="00411EED">
        <w:rPr>
          <w:position w:val="6"/>
          <w:sz w:val="16"/>
          <w:szCs w:val="16"/>
        </w:rPr>
        <w:t>*</w:t>
      </w:r>
      <w:r w:rsidRPr="00411EED">
        <w:t>Territory law.</w:t>
      </w:r>
    </w:p>
    <w:p w:rsidR="00300522" w:rsidRPr="00411EED" w:rsidRDefault="00300522" w:rsidP="00300522">
      <w:pPr>
        <w:pStyle w:val="Definition"/>
      </w:pPr>
      <w:r w:rsidRPr="00411EED">
        <w:rPr>
          <w:b/>
          <w:bCs/>
          <w:i/>
          <w:iCs/>
        </w:rPr>
        <w:t>government school</w:t>
      </w:r>
      <w:r w:rsidRPr="00411EED">
        <w:t xml:space="preserve"> means a </w:t>
      </w:r>
      <w:r w:rsidR="00411EED" w:rsidRPr="00411EED">
        <w:rPr>
          <w:position w:val="6"/>
          <w:sz w:val="16"/>
          <w:szCs w:val="16"/>
        </w:rPr>
        <w:t>*</w:t>
      </w:r>
      <w:r w:rsidRPr="00411EED">
        <w:t>school that:</w:t>
      </w:r>
    </w:p>
    <w:p w:rsidR="00300522" w:rsidRPr="00411EED" w:rsidRDefault="00300522" w:rsidP="00300522">
      <w:pPr>
        <w:pStyle w:val="paragraph"/>
      </w:pPr>
      <w:r w:rsidRPr="00411EED">
        <w:tab/>
        <w:t>(a)</w:t>
      </w:r>
      <w:r w:rsidRPr="00411EED">
        <w:tab/>
        <w:t xml:space="preserve">supplies any of these kinds of </w:t>
      </w:r>
      <w:r w:rsidR="00411EED" w:rsidRPr="00411EED">
        <w:rPr>
          <w:position w:val="6"/>
          <w:sz w:val="16"/>
          <w:szCs w:val="16"/>
        </w:rPr>
        <w:t>*</w:t>
      </w:r>
      <w:r w:rsidRPr="00411EED">
        <w:t>education courses:</w:t>
      </w:r>
    </w:p>
    <w:p w:rsidR="00300522" w:rsidRPr="00411EED" w:rsidRDefault="00300522" w:rsidP="00300522">
      <w:pPr>
        <w:pStyle w:val="paragraphsub"/>
      </w:pPr>
      <w:r w:rsidRPr="00411EED">
        <w:tab/>
        <w:t>(i)</w:t>
      </w:r>
      <w:r w:rsidRPr="00411EED">
        <w:tab/>
      </w:r>
      <w:r w:rsidR="00411EED" w:rsidRPr="00411EED">
        <w:rPr>
          <w:position w:val="6"/>
          <w:sz w:val="16"/>
          <w:szCs w:val="16"/>
        </w:rPr>
        <w:t>*</w:t>
      </w:r>
      <w:r w:rsidRPr="00411EED">
        <w:t>pre</w:t>
      </w:r>
      <w:r w:rsidR="00411EED">
        <w:noBreakHyphen/>
      </w:r>
      <w:r w:rsidRPr="00411EED">
        <w:t>school courses;</w:t>
      </w:r>
    </w:p>
    <w:p w:rsidR="00300522" w:rsidRPr="00411EED" w:rsidRDefault="00300522" w:rsidP="00300522">
      <w:pPr>
        <w:pStyle w:val="paragraphsub"/>
      </w:pPr>
      <w:r w:rsidRPr="00411EED">
        <w:tab/>
        <w:t>(ii)</w:t>
      </w:r>
      <w:r w:rsidRPr="00411EED">
        <w:tab/>
        <w:t>full</w:t>
      </w:r>
      <w:r w:rsidR="00411EED">
        <w:noBreakHyphen/>
      </w:r>
      <w:r w:rsidRPr="00411EED">
        <w:t xml:space="preserve">time </w:t>
      </w:r>
      <w:r w:rsidR="00411EED" w:rsidRPr="00411EED">
        <w:rPr>
          <w:position w:val="6"/>
          <w:sz w:val="16"/>
          <w:szCs w:val="16"/>
        </w:rPr>
        <w:t>*</w:t>
      </w:r>
      <w:r w:rsidRPr="00411EED">
        <w:t>primary courses;</w:t>
      </w:r>
    </w:p>
    <w:p w:rsidR="00300522" w:rsidRPr="00411EED" w:rsidRDefault="00300522" w:rsidP="00300522">
      <w:pPr>
        <w:pStyle w:val="paragraphsub"/>
      </w:pPr>
      <w:r w:rsidRPr="00411EED">
        <w:tab/>
        <w:t>(iii)</w:t>
      </w:r>
      <w:r w:rsidRPr="00411EED">
        <w:tab/>
        <w:t>full</w:t>
      </w:r>
      <w:r w:rsidR="00411EED">
        <w:noBreakHyphen/>
      </w:r>
      <w:r w:rsidRPr="00411EED">
        <w:t xml:space="preserve">time </w:t>
      </w:r>
      <w:r w:rsidR="00411EED" w:rsidRPr="00411EED">
        <w:rPr>
          <w:position w:val="6"/>
          <w:sz w:val="16"/>
          <w:szCs w:val="16"/>
        </w:rPr>
        <w:t>*</w:t>
      </w:r>
      <w:r w:rsidRPr="00411EED">
        <w:t>secondary courses;</w:t>
      </w:r>
    </w:p>
    <w:p w:rsidR="00300522" w:rsidRPr="00411EED" w:rsidRDefault="00300522" w:rsidP="00300522">
      <w:pPr>
        <w:pStyle w:val="paragraph"/>
      </w:pPr>
      <w:r w:rsidRPr="00411EED">
        <w:tab/>
      </w:r>
      <w:r w:rsidRPr="00411EED">
        <w:tab/>
        <w:t>(whether or not the school supplies any other education courses); and</w:t>
      </w:r>
    </w:p>
    <w:p w:rsidR="00300522" w:rsidRPr="00411EED" w:rsidRDefault="00300522" w:rsidP="00300522">
      <w:pPr>
        <w:pStyle w:val="paragraph"/>
      </w:pPr>
      <w:r w:rsidRPr="00411EED">
        <w:tab/>
        <w:t>(b)</w:t>
      </w:r>
      <w:r w:rsidRPr="00411EED">
        <w:tab/>
        <w:t xml:space="preserve">is conducted by or on behalf of an </w:t>
      </w:r>
      <w:r w:rsidR="00411EED" w:rsidRPr="00411EED">
        <w:rPr>
          <w:position w:val="6"/>
          <w:sz w:val="16"/>
          <w:szCs w:val="16"/>
        </w:rPr>
        <w:t>*</w:t>
      </w:r>
      <w:r w:rsidRPr="00411EED">
        <w:t>Australian government agency;</w:t>
      </w:r>
    </w:p>
    <w:p w:rsidR="00300522" w:rsidRPr="00411EED" w:rsidRDefault="00300522" w:rsidP="00300522">
      <w:pPr>
        <w:pStyle w:val="subsection2"/>
      </w:pPr>
      <w:r w:rsidRPr="00411EED">
        <w:t xml:space="preserve">and includes a proposed school that will meet the requirements of </w:t>
      </w:r>
      <w:r w:rsidR="00411EED">
        <w:t>paragraphs (</w:t>
      </w:r>
      <w:r w:rsidRPr="00411EED">
        <w:t>a) and (b) once it starts operation.</w:t>
      </w:r>
    </w:p>
    <w:p w:rsidR="00300522" w:rsidRPr="00411EED" w:rsidRDefault="00300522" w:rsidP="00300522">
      <w:pPr>
        <w:pStyle w:val="Definition"/>
      </w:pPr>
      <w:r w:rsidRPr="00411EED">
        <w:rPr>
          <w:b/>
          <w:i/>
        </w:rPr>
        <w:t>group liability</w:t>
      </w:r>
      <w:r w:rsidRPr="00411EED">
        <w:t xml:space="preserve"> of a </w:t>
      </w:r>
      <w:r w:rsidR="00411EED" w:rsidRPr="00411EED">
        <w:rPr>
          <w:position w:val="6"/>
          <w:sz w:val="16"/>
        </w:rPr>
        <w:t>*</w:t>
      </w:r>
      <w:r w:rsidRPr="00411EED">
        <w:t xml:space="preserve">head company of a </w:t>
      </w:r>
      <w:r w:rsidR="00411EED" w:rsidRPr="00411EED">
        <w:rPr>
          <w:position w:val="6"/>
          <w:sz w:val="16"/>
        </w:rPr>
        <w:t>*</w:t>
      </w:r>
      <w:r w:rsidRPr="00411EED">
        <w:t xml:space="preserve">consolidated group or a </w:t>
      </w:r>
      <w:r w:rsidR="00411EED" w:rsidRPr="00411EED">
        <w:rPr>
          <w:position w:val="6"/>
          <w:sz w:val="16"/>
        </w:rPr>
        <w:t>*</w:t>
      </w:r>
      <w:r w:rsidRPr="00411EED">
        <w:t>MEC group has the meaning given by paragraph</w:t>
      </w:r>
      <w:r w:rsidR="00411EED">
        <w:t> </w:t>
      </w:r>
      <w:r w:rsidRPr="00411EED">
        <w:t>721</w:t>
      </w:r>
      <w:r w:rsidR="00411EED">
        <w:noBreakHyphen/>
      </w:r>
      <w:r w:rsidRPr="00411EED">
        <w:t xml:space="preserve">10(1)(a) of the </w:t>
      </w:r>
      <w:r w:rsidR="00411EED" w:rsidRPr="00411EED">
        <w:rPr>
          <w:position w:val="6"/>
          <w:sz w:val="16"/>
        </w:rPr>
        <w:t>*</w:t>
      </w:r>
      <w:r w:rsidRPr="00411EED">
        <w:t>ITAA 1997.</w:t>
      </w:r>
    </w:p>
    <w:p w:rsidR="00300522" w:rsidRPr="00411EED" w:rsidRDefault="00300522" w:rsidP="00300522">
      <w:pPr>
        <w:pStyle w:val="Definition"/>
      </w:pPr>
      <w:r w:rsidRPr="00411EED">
        <w:rPr>
          <w:b/>
          <w:bCs/>
          <w:i/>
          <w:iCs/>
        </w:rPr>
        <w:lastRenderedPageBreak/>
        <w:t>GST</w:t>
      </w:r>
      <w:r w:rsidRPr="00411EED">
        <w:t xml:space="preserve"> means tax that is payable under the </w:t>
      </w:r>
      <w:r w:rsidR="00411EED" w:rsidRPr="00411EED">
        <w:rPr>
          <w:position w:val="6"/>
          <w:sz w:val="16"/>
          <w:szCs w:val="16"/>
        </w:rPr>
        <w:t>*</w:t>
      </w:r>
      <w:r w:rsidRPr="00411EED">
        <w:t>GST law and imposed as goods and services tax by any of these:</w:t>
      </w:r>
    </w:p>
    <w:p w:rsidR="00300522" w:rsidRPr="00411EED" w:rsidRDefault="00300522" w:rsidP="00300522">
      <w:pPr>
        <w:pStyle w:val="paragraph"/>
      </w:pPr>
      <w:r w:rsidRPr="00411EED">
        <w:tab/>
        <w:t>(a)</w:t>
      </w:r>
      <w:r w:rsidRPr="00411EED">
        <w:tab/>
        <w:t xml:space="preserve">the </w:t>
      </w:r>
      <w:r w:rsidRPr="00411EED">
        <w:rPr>
          <w:i/>
          <w:iCs/>
        </w:rPr>
        <w:t>A New Tax System (Goods and Services Tax Imposition—General) Act 1999</w:t>
      </w:r>
      <w:r w:rsidRPr="00411EED">
        <w:t>; or</w:t>
      </w:r>
    </w:p>
    <w:p w:rsidR="00300522" w:rsidRPr="00411EED" w:rsidRDefault="00300522" w:rsidP="00300522">
      <w:pPr>
        <w:pStyle w:val="paragraph"/>
      </w:pPr>
      <w:r w:rsidRPr="00411EED">
        <w:tab/>
        <w:t>(b)</w:t>
      </w:r>
      <w:r w:rsidRPr="00411EED">
        <w:tab/>
        <w:t xml:space="preserve">the </w:t>
      </w:r>
      <w:r w:rsidRPr="00411EED">
        <w:rPr>
          <w:i/>
          <w:iCs/>
        </w:rPr>
        <w:t>A New Tax System (Goods and Services Tax Imposition—Customs) Act 1999</w:t>
      </w:r>
      <w:r w:rsidRPr="00411EED">
        <w:t>; or</w:t>
      </w:r>
    </w:p>
    <w:p w:rsidR="00300522" w:rsidRPr="00411EED" w:rsidRDefault="00300522" w:rsidP="00300522">
      <w:pPr>
        <w:pStyle w:val="paragraph"/>
      </w:pPr>
      <w:r w:rsidRPr="00411EED">
        <w:tab/>
        <w:t>(c)</w:t>
      </w:r>
      <w:r w:rsidRPr="00411EED">
        <w:tab/>
        <w:t xml:space="preserve">the </w:t>
      </w:r>
      <w:r w:rsidRPr="00411EED">
        <w:rPr>
          <w:i/>
          <w:iCs/>
        </w:rPr>
        <w:t>A New Tax System (Goods and Services Tax Imposition—Excise) Act 1999</w:t>
      </w:r>
      <w:r w:rsidRPr="00411EED">
        <w:t>; or</w:t>
      </w:r>
    </w:p>
    <w:p w:rsidR="00300522" w:rsidRPr="00411EED" w:rsidRDefault="00300522" w:rsidP="00300522">
      <w:pPr>
        <w:pStyle w:val="paragraph"/>
      </w:pPr>
      <w:r w:rsidRPr="00411EED">
        <w:tab/>
        <w:t>(d)</w:t>
      </w:r>
      <w:r w:rsidRPr="00411EED">
        <w:tab/>
        <w:t xml:space="preserve">the </w:t>
      </w:r>
      <w:r w:rsidRPr="00411EED">
        <w:rPr>
          <w:i/>
          <w:iCs/>
        </w:rPr>
        <w:t>A New Tax System (Goods and Services Tax Imposition (Recipients)—General) Act 2005</w:t>
      </w:r>
      <w:r w:rsidRPr="00411EED">
        <w:t>; or</w:t>
      </w:r>
    </w:p>
    <w:p w:rsidR="00300522" w:rsidRPr="00411EED" w:rsidRDefault="00300522" w:rsidP="00300522">
      <w:pPr>
        <w:pStyle w:val="paragraph"/>
      </w:pPr>
      <w:r w:rsidRPr="00411EED">
        <w:tab/>
        <w:t>(e)</w:t>
      </w:r>
      <w:r w:rsidRPr="00411EED">
        <w:tab/>
        <w:t xml:space="preserve">the </w:t>
      </w:r>
      <w:r w:rsidRPr="00411EED">
        <w:rPr>
          <w:i/>
          <w:iCs/>
        </w:rPr>
        <w:t>A New Tax System (Goods and Services Tax Imposition (Recipients)—Customs) Act 2005</w:t>
      </w:r>
      <w:r w:rsidRPr="00411EED">
        <w:t>; or</w:t>
      </w:r>
    </w:p>
    <w:p w:rsidR="00300522" w:rsidRPr="00411EED" w:rsidRDefault="00300522" w:rsidP="00300522">
      <w:pPr>
        <w:pStyle w:val="paragraph"/>
      </w:pPr>
      <w:r w:rsidRPr="00411EED">
        <w:tab/>
        <w:t>(f)</w:t>
      </w:r>
      <w:r w:rsidRPr="00411EED">
        <w:tab/>
        <w:t xml:space="preserve">the </w:t>
      </w:r>
      <w:r w:rsidRPr="00411EED">
        <w:rPr>
          <w:i/>
          <w:iCs/>
        </w:rPr>
        <w:t>A New Tax System (Goods and Services Tax Imposition (Recipients)—Excise) Act 2005</w:t>
      </w:r>
      <w:r w:rsidRPr="00411EED">
        <w:t>.</w:t>
      </w:r>
    </w:p>
    <w:p w:rsidR="00300522" w:rsidRPr="00411EED" w:rsidRDefault="00300522" w:rsidP="00300522">
      <w:pPr>
        <w:pStyle w:val="Definition"/>
      </w:pPr>
      <w:r w:rsidRPr="00411EED">
        <w:rPr>
          <w:b/>
          <w:bCs/>
          <w:i/>
          <w:iCs/>
        </w:rPr>
        <w:t>GST benefit</w:t>
      </w:r>
      <w:r w:rsidRPr="00411EED">
        <w:t xml:space="preserve"> has the meaning given by subsection</w:t>
      </w:r>
      <w:r w:rsidR="00411EED">
        <w:t> </w:t>
      </w:r>
      <w:r w:rsidRPr="00411EED">
        <w:t>165</w:t>
      </w:r>
      <w:r w:rsidR="00411EED">
        <w:noBreakHyphen/>
      </w:r>
      <w:r w:rsidRPr="00411EED">
        <w:t>10(1).</w:t>
      </w:r>
    </w:p>
    <w:p w:rsidR="00300522" w:rsidRPr="00411EED" w:rsidRDefault="00300522" w:rsidP="00300522">
      <w:pPr>
        <w:pStyle w:val="Definition"/>
      </w:pPr>
      <w:r w:rsidRPr="00411EED">
        <w:rPr>
          <w:b/>
          <w:bCs/>
          <w:i/>
          <w:iCs/>
        </w:rPr>
        <w:t>GST branch</w:t>
      </w:r>
      <w:r w:rsidRPr="00411EED">
        <w:t xml:space="preserve"> has the meaning given by section</w:t>
      </w:r>
      <w:r w:rsidR="00411EED">
        <w:t> </w:t>
      </w:r>
      <w:r w:rsidRPr="00411EED">
        <w:t>54</w:t>
      </w:r>
      <w:r w:rsidR="00411EED">
        <w:noBreakHyphen/>
      </w:r>
      <w:r w:rsidRPr="00411EED">
        <w:t>5.</w:t>
      </w:r>
    </w:p>
    <w:p w:rsidR="00300522" w:rsidRPr="00411EED" w:rsidRDefault="00300522" w:rsidP="00300522">
      <w:pPr>
        <w:pStyle w:val="Definition"/>
      </w:pPr>
      <w:r w:rsidRPr="00411EED">
        <w:rPr>
          <w:b/>
          <w:bCs/>
          <w:i/>
          <w:iCs/>
        </w:rPr>
        <w:t>GST branch registration number</w:t>
      </w:r>
      <w:r w:rsidRPr="00411EED">
        <w:t>, of a branch, means the branch’s GST branch registration number notified under section</w:t>
      </w:r>
      <w:r w:rsidR="00411EED">
        <w:t> </w:t>
      </w:r>
      <w:r w:rsidRPr="00411EED">
        <w:t>54</w:t>
      </w:r>
      <w:r w:rsidR="00411EED">
        <w:noBreakHyphen/>
      </w:r>
      <w:r w:rsidRPr="00411EED">
        <w:t>15.</w:t>
      </w:r>
    </w:p>
    <w:p w:rsidR="00300522" w:rsidRPr="00411EED" w:rsidRDefault="00300522" w:rsidP="00300522">
      <w:pPr>
        <w:pStyle w:val="Definition"/>
      </w:pPr>
      <w:r w:rsidRPr="00411EED">
        <w:rPr>
          <w:b/>
          <w:bCs/>
          <w:i/>
          <w:iCs/>
        </w:rPr>
        <w:t>GST disadvantage</w:t>
      </w:r>
      <w:r w:rsidRPr="00411EED">
        <w:t xml:space="preserve"> has the meaning given by subsection</w:t>
      </w:r>
      <w:r w:rsidR="00411EED">
        <w:t> </w:t>
      </w:r>
      <w:r w:rsidRPr="00411EED">
        <w:t>165</w:t>
      </w:r>
      <w:r w:rsidR="00411EED">
        <w:noBreakHyphen/>
      </w:r>
      <w:r w:rsidRPr="00411EED">
        <w:t>45(2).</w:t>
      </w:r>
    </w:p>
    <w:p w:rsidR="00300522" w:rsidRPr="00411EED" w:rsidRDefault="00300522" w:rsidP="00300522">
      <w:pPr>
        <w:pStyle w:val="Definition"/>
      </w:pPr>
      <w:r w:rsidRPr="00411EED">
        <w:rPr>
          <w:b/>
          <w:bCs/>
          <w:i/>
          <w:iCs/>
        </w:rPr>
        <w:t>GST exclusive market value</w:t>
      </w:r>
      <w:r w:rsidRPr="00411EED">
        <w:t>, in relation to a supply or acquisition:</w:t>
      </w:r>
    </w:p>
    <w:p w:rsidR="00300522" w:rsidRPr="00411EED" w:rsidRDefault="00300522" w:rsidP="00300522">
      <w:pPr>
        <w:pStyle w:val="paragraph"/>
      </w:pPr>
      <w:r w:rsidRPr="00411EED">
        <w:tab/>
        <w:t>(a)</w:t>
      </w:r>
      <w:r w:rsidRPr="00411EED">
        <w:tab/>
        <w:t xml:space="preserve">other than of a </w:t>
      </w:r>
      <w:r w:rsidR="00411EED" w:rsidRPr="00411EED">
        <w:rPr>
          <w:position w:val="6"/>
          <w:sz w:val="16"/>
          <w:szCs w:val="16"/>
        </w:rPr>
        <w:t>*</w:t>
      </w:r>
      <w:r w:rsidRPr="00411EED">
        <w:t>luxury car—i</w:t>
      </w:r>
      <w:smartTag w:uri="urn:schemas-microsoft-com:office:smarttags" w:element="PersonName">
        <w:r w:rsidRPr="00411EED">
          <w:t xml:space="preserve">s </w:t>
        </w:r>
        <w:r w:rsidRPr="00411EED">
          <w:rPr>
            <w:position w:val="6"/>
            <w:sz w:val="16"/>
            <w:szCs w:val="16"/>
          </w:rPr>
          <w:t>1</w:t>
        </w:r>
      </w:smartTag>
      <w:r w:rsidRPr="00411EED">
        <w:rPr>
          <w:position w:val="6"/>
          <w:sz w:val="16"/>
          <w:szCs w:val="16"/>
        </w:rPr>
        <w:t>0</w:t>
      </w:r>
      <w:r w:rsidRPr="00411EED">
        <w:t>/</w:t>
      </w:r>
      <w:r w:rsidRPr="00411EED">
        <w:rPr>
          <w:sz w:val="16"/>
          <w:szCs w:val="16"/>
        </w:rPr>
        <w:t>11</w:t>
      </w:r>
      <w:r w:rsidRPr="00411EED">
        <w:t xml:space="preserve"> of the </w:t>
      </w:r>
      <w:r w:rsidR="00411EED" w:rsidRPr="00411EED">
        <w:rPr>
          <w:position w:val="6"/>
          <w:sz w:val="16"/>
          <w:szCs w:val="16"/>
        </w:rPr>
        <w:t>*</w:t>
      </w:r>
      <w:r w:rsidRPr="00411EED">
        <w:t>GST inclusive market value of the supply or acquisition; or</w:t>
      </w:r>
    </w:p>
    <w:p w:rsidR="00300522" w:rsidRPr="00411EED" w:rsidRDefault="00300522" w:rsidP="00300522">
      <w:pPr>
        <w:pStyle w:val="paragraph"/>
      </w:pPr>
      <w:r w:rsidRPr="00411EED">
        <w:tab/>
        <w:t>(b)</w:t>
      </w:r>
      <w:r w:rsidRPr="00411EED">
        <w:tab/>
        <w:t xml:space="preserve">of a </w:t>
      </w:r>
      <w:r w:rsidR="00411EED" w:rsidRPr="00411EED">
        <w:rPr>
          <w:position w:val="6"/>
          <w:sz w:val="16"/>
          <w:szCs w:val="16"/>
        </w:rPr>
        <w:t>*</w:t>
      </w:r>
      <w:r w:rsidRPr="00411EED">
        <w:t>luxury car—i</w:t>
      </w:r>
      <w:smartTag w:uri="urn:schemas-microsoft-com:office:smarttags" w:element="PersonName">
        <w:r w:rsidRPr="00411EED">
          <w:t xml:space="preserve">s </w:t>
        </w:r>
        <w:r w:rsidRPr="00411EED">
          <w:rPr>
            <w:position w:val="6"/>
            <w:sz w:val="16"/>
            <w:szCs w:val="16"/>
          </w:rPr>
          <w:t>1</w:t>
        </w:r>
      </w:smartTag>
      <w:r w:rsidRPr="00411EED">
        <w:rPr>
          <w:position w:val="6"/>
          <w:sz w:val="16"/>
          <w:szCs w:val="16"/>
        </w:rPr>
        <w:t>0</w:t>
      </w:r>
      <w:r w:rsidRPr="00411EED">
        <w:t>/</w:t>
      </w:r>
      <w:r w:rsidRPr="00411EED">
        <w:rPr>
          <w:sz w:val="16"/>
          <w:szCs w:val="16"/>
        </w:rPr>
        <w:t>11</w:t>
      </w:r>
      <w:r w:rsidRPr="00411EED">
        <w:t xml:space="preserve"> of the </w:t>
      </w:r>
      <w:r w:rsidR="00411EED" w:rsidRPr="00411EED">
        <w:rPr>
          <w:position w:val="6"/>
          <w:sz w:val="16"/>
          <w:szCs w:val="16"/>
        </w:rPr>
        <w:t>*</w:t>
      </w:r>
      <w:r w:rsidRPr="00411EED">
        <w:t xml:space="preserve">GST inclusive market value of the luxury car (excluding any </w:t>
      </w:r>
      <w:r w:rsidR="00411EED" w:rsidRPr="00411EED">
        <w:rPr>
          <w:position w:val="6"/>
          <w:sz w:val="16"/>
          <w:szCs w:val="16"/>
        </w:rPr>
        <w:t>*</w:t>
      </w:r>
      <w:r w:rsidRPr="00411EED">
        <w:t>luxury car tax that is, or would be, payable on the supply of that car).</w:t>
      </w:r>
    </w:p>
    <w:p w:rsidR="00300522" w:rsidRPr="00411EED" w:rsidRDefault="00300522" w:rsidP="00300522">
      <w:pPr>
        <w:pStyle w:val="Definition"/>
      </w:pPr>
      <w:r w:rsidRPr="00411EED">
        <w:rPr>
          <w:b/>
          <w:i/>
        </w:rPr>
        <w:t>GST exclusive value</w:t>
      </w:r>
      <w:r w:rsidRPr="00411EED">
        <w:t>:</w:t>
      </w:r>
    </w:p>
    <w:p w:rsidR="00300522" w:rsidRPr="00411EED" w:rsidRDefault="00300522" w:rsidP="00300522">
      <w:pPr>
        <w:pStyle w:val="paragraph"/>
        <w:keepNext/>
        <w:keepLines/>
      </w:pPr>
      <w:r w:rsidRPr="00411EED">
        <w:tab/>
        <w:t>(a)</w:t>
      </w:r>
      <w:r w:rsidRPr="00411EED">
        <w:tab/>
        <w:t>in relation to an acquisition:</w:t>
      </w:r>
    </w:p>
    <w:p w:rsidR="00300522" w:rsidRPr="00411EED" w:rsidRDefault="00300522" w:rsidP="00300522">
      <w:pPr>
        <w:pStyle w:val="paragraphsub"/>
      </w:pPr>
      <w:r w:rsidRPr="00411EED">
        <w:tab/>
        <w:t>(i)</w:t>
      </w:r>
      <w:r w:rsidRPr="00411EED">
        <w:tab/>
        <w:t xml:space="preserve">other than of a </w:t>
      </w:r>
      <w:r w:rsidR="00411EED" w:rsidRPr="00411EED">
        <w:rPr>
          <w:position w:val="6"/>
          <w:sz w:val="16"/>
          <w:szCs w:val="16"/>
        </w:rPr>
        <w:t>*</w:t>
      </w:r>
      <w:r w:rsidRPr="00411EED">
        <w:t>luxury car—mean</w:t>
      </w:r>
      <w:smartTag w:uri="urn:schemas-microsoft-com:office:smarttags" w:element="PersonName">
        <w:r w:rsidRPr="00411EED">
          <w:t xml:space="preserve">s </w:t>
        </w:r>
        <w:r w:rsidRPr="00411EED">
          <w:rPr>
            <w:position w:val="6"/>
            <w:sz w:val="16"/>
            <w:szCs w:val="16"/>
          </w:rPr>
          <w:t>1</w:t>
        </w:r>
      </w:smartTag>
      <w:r w:rsidRPr="00411EED">
        <w:rPr>
          <w:position w:val="6"/>
          <w:sz w:val="16"/>
          <w:szCs w:val="16"/>
        </w:rPr>
        <w:t>0</w:t>
      </w:r>
      <w:r w:rsidRPr="00411EED">
        <w:t>/</w:t>
      </w:r>
      <w:r w:rsidRPr="00411EED">
        <w:rPr>
          <w:sz w:val="16"/>
          <w:szCs w:val="16"/>
        </w:rPr>
        <w:t>11</w:t>
      </w:r>
      <w:r w:rsidRPr="00411EED">
        <w:t xml:space="preserve"> of the </w:t>
      </w:r>
      <w:r w:rsidR="00411EED" w:rsidRPr="00411EED">
        <w:rPr>
          <w:position w:val="6"/>
          <w:sz w:val="16"/>
          <w:szCs w:val="16"/>
        </w:rPr>
        <w:t>*</w:t>
      </w:r>
      <w:r w:rsidRPr="00411EED">
        <w:t>price of the supply of the thing being acquired; or</w:t>
      </w:r>
    </w:p>
    <w:p w:rsidR="00300522" w:rsidRPr="00411EED" w:rsidRDefault="00300522" w:rsidP="00300522">
      <w:pPr>
        <w:pStyle w:val="paragraphsub"/>
      </w:pPr>
      <w:r w:rsidRPr="00411EED">
        <w:tab/>
        <w:t>(ii)</w:t>
      </w:r>
      <w:r w:rsidRPr="00411EED">
        <w:tab/>
        <w:t xml:space="preserve">of a </w:t>
      </w:r>
      <w:r w:rsidR="00411EED" w:rsidRPr="00411EED">
        <w:rPr>
          <w:position w:val="6"/>
          <w:sz w:val="16"/>
          <w:szCs w:val="16"/>
        </w:rPr>
        <w:t>*</w:t>
      </w:r>
      <w:r w:rsidRPr="00411EED">
        <w:t>luxury car—mean</w:t>
      </w:r>
      <w:smartTag w:uri="urn:schemas-microsoft-com:office:smarttags" w:element="PersonName">
        <w:r w:rsidRPr="00411EED">
          <w:t xml:space="preserve">s </w:t>
        </w:r>
        <w:r w:rsidRPr="00411EED">
          <w:rPr>
            <w:position w:val="6"/>
            <w:sz w:val="16"/>
            <w:szCs w:val="16"/>
          </w:rPr>
          <w:t>1</w:t>
        </w:r>
      </w:smartTag>
      <w:r w:rsidRPr="00411EED">
        <w:rPr>
          <w:position w:val="6"/>
          <w:sz w:val="16"/>
          <w:szCs w:val="16"/>
        </w:rPr>
        <w:t>0</w:t>
      </w:r>
      <w:r w:rsidRPr="00411EED">
        <w:t>/</w:t>
      </w:r>
      <w:r w:rsidRPr="00411EED">
        <w:rPr>
          <w:sz w:val="16"/>
          <w:szCs w:val="16"/>
        </w:rPr>
        <w:t>11</w:t>
      </w:r>
      <w:r w:rsidRPr="00411EED">
        <w:t xml:space="preserve"> of the </w:t>
      </w:r>
      <w:r w:rsidR="00411EED" w:rsidRPr="00411EED">
        <w:rPr>
          <w:position w:val="6"/>
          <w:sz w:val="16"/>
          <w:szCs w:val="16"/>
        </w:rPr>
        <w:t>*</w:t>
      </w:r>
      <w:r w:rsidRPr="00411EED">
        <w:t xml:space="preserve">price of the supply of the luxury car (excluding any </w:t>
      </w:r>
      <w:r w:rsidR="00411EED" w:rsidRPr="00411EED">
        <w:rPr>
          <w:position w:val="6"/>
          <w:sz w:val="16"/>
          <w:szCs w:val="16"/>
        </w:rPr>
        <w:t>*</w:t>
      </w:r>
      <w:r w:rsidRPr="00411EED">
        <w:t>luxury car tax payable on the supply); and</w:t>
      </w:r>
    </w:p>
    <w:p w:rsidR="00300522" w:rsidRPr="00411EED" w:rsidRDefault="00300522" w:rsidP="00300522">
      <w:pPr>
        <w:pStyle w:val="paragraph"/>
      </w:pPr>
      <w:r w:rsidRPr="00411EED">
        <w:lastRenderedPageBreak/>
        <w:tab/>
        <w:t>(b)</w:t>
      </w:r>
      <w:r w:rsidRPr="00411EED">
        <w:tab/>
        <w:t xml:space="preserve">in relation to an importation that is a </w:t>
      </w:r>
      <w:r w:rsidR="00411EED" w:rsidRPr="00411EED">
        <w:rPr>
          <w:position w:val="6"/>
          <w:sz w:val="16"/>
          <w:szCs w:val="16"/>
        </w:rPr>
        <w:t>*</w:t>
      </w:r>
      <w:r w:rsidRPr="00411EED">
        <w:t xml:space="preserve">taxable importation, means the </w:t>
      </w:r>
      <w:r w:rsidR="00411EED" w:rsidRPr="00411EED">
        <w:rPr>
          <w:position w:val="6"/>
          <w:sz w:val="16"/>
          <w:szCs w:val="16"/>
        </w:rPr>
        <w:t>*</w:t>
      </w:r>
      <w:r w:rsidRPr="00411EED">
        <w:t>value of the importation; and</w:t>
      </w:r>
    </w:p>
    <w:p w:rsidR="00300522" w:rsidRPr="00411EED" w:rsidRDefault="00300522" w:rsidP="00300522">
      <w:pPr>
        <w:pStyle w:val="paragraph"/>
      </w:pPr>
      <w:r w:rsidRPr="00411EED">
        <w:tab/>
        <w:t>(c)</w:t>
      </w:r>
      <w:r w:rsidRPr="00411EED">
        <w:tab/>
        <w:t>in relation to an importation that is not a taxable importation, means the amount that would be the value of the importation if it were a taxable importation.</w:t>
      </w:r>
    </w:p>
    <w:p w:rsidR="00300522" w:rsidRPr="00411EED" w:rsidRDefault="00300522" w:rsidP="00300522">
      <w:pPr>
        <w:pStyle w:val="Definition"/>
      </w:pPr>
      <w:r w:rsidRPr="00411EED">
        <w:rPr>
          <w:b/>
          <w:bCs/>
          <w:i/>
          <w:iCs/>
        </w:rPr>
        <w:t>GST</w:t>
      </w:r>
      <w:r w:rsidR="00411EED">
        <w:rPr>
          <w:b/>
          <w:bCs/>
          <w:i/>
          <w:iCs/>
        </w:rPr>
        <w:noBreakHyphen/>
      </w:r>
      <w:r w:rsidRPr="00411EED">
        <w:rPr>
          <w:b/>
          <w:bCs/>
          <w:i/>
          <w:iCs/>
        </w:rPr>
        <w:t>free</w:t>
      </w:r>
      <w:r w:rsidRPr="00411EED">
        <w:t xml:space="preserve"> has the meaning given by subsection</w:t>
      </w:r>
      <w:r w:rsidR="00411EED">
        <w:t> </w:t>
      </w:r>
      <w:r w:rsidRPr="00411EED">
        <w:t>9</w:t>
      </w:r>
      <w:r w:rsidR="00411EED">
        <w:noBreakHyphen/>
      </w:r>
      <w:r w:rsidRPr="00411EED">
        <w:t>30(1) and Division</w:t>
      </w:r>
      <w:r w:rsidR="00411EED">
        <w:t> </w:t>
      </w:r>
      <w:r w:rsidRPr="00411EED">
        <w:t>38.</w:t>
      </w:r>
    </w:p>
    <w:p w:rsidR="00300522" w:rsidRPr="00411EED" w:rsidRDefault="00300522" w:rsidP="00300522">
      <w:pPr>
        <w:pStyle w:val="Definition"/>
      </w:pPr>
      <w:r w:rsidRPr="00411EED">
        <w:rPr>
          <w:b/>
          <w:bCs/>
          <w:i/>
          <w:iCs/>
        </w:rPr>
        <w:t>GST group</w:t>
      </w:r>
      <w:r w:rsidRPr="00411EED">
        <w:t xml:space="preserve"> has the meaning given by section</w:t>
      </w:r>
      <w:r w:rsidR="00411EED">
        <w:t> </w:t>
      </w:r>
      <w:r w:rsidRPr="00411EED">
        <w:t>48</w:t>
      </w:r>
      <w:r w:rsidR="00411EED">
        <w:noBreakHyphen/>
      </w:r>
      <w:r w:rsidRPr="00411EED">
        <w:t>5.</w:t>
      </w:r>
    </w:p>
    <w:p w:rsidR="00300522" w:rsidRPr="00411EED" w:rsidRDefault="00300522" w:rsidP="00300522">
      <w:pPr>
        <w:pStyle w:val="Definition"/>
      </w:pPr>
      <w:r w:rsidRPr="00411EED">
        <w:rPr>
          <w:b/>
          <w:bCs/>
          <w:i/>
          <w:iCs/>
        </w:rPr>
        <w:t>GST inclusive market value</w:t>
      </w:r>
      <w:r w:rsidRPr="00411EED">
        <w:t xml:space="preserve"> of:</w:t>
      </w:r>
    </w:p>
    <w:p w:rsidR="00300522" w:rsidRPr="00411EED" w:rsidRDefault="00300522" w:rsidP="00300522">
      <w:pPr>
        <w:pStyle w:val="paragraph"/>
      </w:pPr>
      <w:r w:rsidRPr="00411EED">
        <w:tab/>
        <w:t>(a)</w:t>
      </w:r>
      <w:r w:rsidRPr="00411EED">
        <w:tab/>
      </w:r>
      <w:r w:rsidR="00411EED" w:rsidRPr="00411EED">
        <w:rPr>
          <w:position w:val="6"/>
          <w:sz w:val="16"/>
          <w:szCs w:val="16"/>
        </w:rPr>
        <w:t>*</w:t>
      </w:r>
      <w:r w:rsidRPr="00411EED">
        <w:t>consideration in connection with a supply; or</w:t>
      </w:r>
    </w:p>
    <w:p w:rsidR="00300522" w:rsidRPr="00411EED" w:rsidRDefault="00300522" w:rsidP="00300522">
      <w:pPr>
        <w:pStyle w:val="paragraph"/>
      </w:pPr>
      <w:r w:rsidRPr="00411EED">
        <w:tab/>
        <w:t>(b)</w:t>
      </w:r>
      <w:r w:rsidRPr="00411EED">
        <w:tab/>
        <w:t>a thing, or a supply or acquisition of a thing;</w:t>
      </w:r>
    </w:p>
    <w:p w:rsidR="00300522" w:rsidRPr="00411EED" w:rsidRDefault="00300522" w:rsidP="00300522">
      <w:pPr>
        <w:pStyle w:val="subsection2"/>
      </w:pPr>
      <w:r w:rsidRPr="00411EED">
        <w:t xml:space="preserve">means the market value of the consideration or thing, without any discount for any amount of GST or </w:t>
      </w:r>
      <w:r w:rsidR="00411EED" w:rsidRPr="00411EED">
        <w:rPr>
          <w:position w:val="6"/>
          <w:sz w:val="16"/>
          <w:szCs w:val="16"/>
        </w:rPr>
        <w:t>*</w:t>
      </w:r>
      <w:r w:rsidRPr="00411EED">
        <w:t>luxury car tax payable on the supply.</w:t>
      </w:r>
    </w:p>
    <w:p w:rsidR="00300522" w:rsidRPr="00411EED" w:rsidRDefault="00300522" w:rsidP="00300522">
      <w:pPr>
        <w:pStyle w:val="Definition"/>
      </w:pPr>
      <w:r w:rsidRPr="00411EED">
        <w:rPr>
          <w:b/>
          <w:bCs/>
          <w:i/>
          <w:iCs/>
        </w:rPr>
        <w:t>GST instalment</w:t>
      </w:r>
      <w:r w:rsidRPr="00411EED">
        <w:t xml:space="preserve"> has the meaning given by subsection</w:t>
      </w:r>
      <w:r w:rsidR="00411EED">
        <w:t> </w:t>
      </w:r>
      <w:r w:rsidRPr="00411EED">
        <w:t>162</w:t>
      </w:r>
      <w:r w:rsidR="00411EED">
        <w:noBreakHyphen/>
      </w:r>
      <w:r w:rsidRPr="00411EED">
        <w:t>70(1).</w:t>
      </w:r>
    </w:p>
    <w:p w:rsidR="00300522" w:rsidRPr="00411EED" w:rsidRDefault="00300522" w:rsidP="00300522">
      <w:pPr>
        <w:pStyle w:val="Definition"/>
      </w:pPr>
      <w:r w:rsidRPr="00411EED">
        <w:rPr>
          <w:b/>
          <w:bCs/>
          <w:i/>
          <w:iCs/>
        </w:rPr>
        <w:t>GST instalment payer</w:t>
      </w:r>
      <w:r w:rsidRPr="00411EED">
        <w:t xml:space="preserve"> has the meaning given by section</w:t>
      </w:r>
      <w:r w:rsidR="00411EED">
        <w:t> </w:t>
      </w:r>
      <w:r w:rsidRPr="00411EED">
        <w:t>162</w:t>
      </w:r>
      <w:r w:rsidR="00411EED">
        <w:noBreakHyphen/>
      </w:r>
      <w:r w:rsidRPr="00411EED">
        <w:t>50.</w:t>
      </w:r>
    </w:p>
    <w:p w:rsidR="00300522" w:rsidRPr="00411EED" w:rsidRDefault="00300522" w:rsidP="00300522">
      <w:pPr>
        <w:pStyle w:val="Definition"/>
      </w:pPr>
      <w:r w:rsidRPr="00411EED">
        <w:rPr>
          <w:b/>
          <w:bCs/>
          <w:i/>
          <w:iCs/>
        </w:rPr>
        <w:t>GST instalment quarter</w:t>
      </w:r>
      <w:r w:rsidRPr="00411EED">
        <w:t xml:space="preserve"> has the meaning given by subsections</w:t>
      </w:r>
      <w:r w:rsidR="00411EED">
        <w:t> </w:t>
      </w:r>
      <w:r w:rsidRPr="00411EED">
        <w:t>162</w:t>
      </w:r>
      <w:r w:rsidR="00411EED">
        <w:noBreakHyphen/>
      </w:r>
      <w:r w:rsidRPr="00411EED">
        <w:t>70(2) and (3).</w:t>
      </w:r>
    </w:p>
    <w:p w:rsidR="00300522" w:rsidRPr="00411EED" w:rsidRDefault="00300522" w:rsidP="00300522">
      <w:pPr>
        <w:pStyle w:val="Definition"/>
      </w:pPr>
      <w:r w:rsidRPr="00411EED">
        <w:rPr>
          <w:b/>
          <w:bCs/>
          <w:i/>
          <w:iCs/>
        </w:rPr>
        <w:t>GST instalment shortfall</w:t>
      </w:r>
      <w:r w:rsidRPr="00411EED">
        <w:t xml:space="preserve">, for a </w:t>
      </w:r>
      <w:r w:rsidR="00411EED" w:rsidRPr="00411EED">
        <w:rPr>
          <w:position w:val="6"/>
          <w:sz w:val="16"/>
          <w:szCs w:val="16"/>
        </w:rPr>
        <w:t>*</w:t>
      </w:r>
      <w:r w:rsidRPr="00411EED">
        <w:t>GST instalment quarter in relation to which you are liable to pay a penalty under Subdivision</w:t>
      </w:r>
      <w:r w:rsidR="00411EED">
        <w:t> </w:t>
      </w:r>
      <w:r w:rsidRPr="00411EED">
        <w:t>162</w:t>
      </w:r>
      <w:r w:rsidR="00411EED">
        <w:noBreakHyphen/>
      </w:r>
      <w:r w:rsidRPr="00411EED">
        <w:t>D, means:</w:t>
      </w:r>
    </w:p>
    <w:p w:rsidR="00300522" w:rsidRPr="00411EED" w:rsidRDefault="00300522" w:rsidP="00300522">
      <w:pPr>
        <w:pStyle w:val="paragraph"/>
      </w:pPr>
      <w:r w:rsidRPr="00411EED">
        <w:tab/>
        <w:t>(a)</w:t>
      </w:r>
      <w:r w:rsidRPr="00411EED">
        <w:tab/>
        <w:t>if the penalty is payable under section</w:t>
      </w:r>
      <w:r w:rsidR="00411EED">
        <w:t> </w:t>
      </w:r>
      <w:r w:rsidRPr="00411EED">
        <w:t>162</w:t>
      </w:r>
      <w:r w:rsidR="00411EED">
        <w:noBreakHyphen/>
      </w:r>
      <w:r w:rsidRPr="00411EED">
        <w:t>175—the amount worked out under subsection</w:t>
      </w:r>
      <w:r w:rsidR="00411EED">
        <w:t> </w:t>
      </w:r>
      <w:r w:rsidRPr="00411EED">
        <w:t>162</w:t>
      </w:r>
      <w:r w:rsidR="00411EED">
        <w:noBreakHyphen/>
      </w:r>
      <w:r w:rsidRPr="00411EED">
        <w:t>175(3) or paragraph</w:t>
      </w:r>
      <w:r w:rsidR="00411EED">
        <w:t> </w:t>
      </w:r>
      <w:r w:rsidRPr="00411EED">
        <w:t>162</w:t>
      </w:r>
      <w:r w:rsidR="00411EED">
        <w:noBreakHyphen/>
      </w:r>
      <w:r w:rsidRPr="00411EED">
        <w:t>175(4)(c</w:t>
      </w:r>
      <w:r w:rsidR="00A53099" w:rsidRPr="00411EED">
        <w:t>) (w</w:t>
      </w:r>
      <w:r w:rsidRPr="00411EED">
        <w:t>hichever is applicable); or</w:t>
      </w:r>
    </w:p>
    <w:p w:rsidR="00300522" w:rsidRPr="00411EED" w:rsidRDefault="00300522" w:rsidP="00300522">
      <w:pPr>
        <w:pStyle w:val="paragraph"/>
      </w:pPr>
      <w:r w:rsidRPr="00411EED">
        <w:tab/>
        <w:t>(b)</w:t>
      </w:r>
      <w:r w:rsidRPr="00411EED">
        <w:tab/>
        <w:t>if the penalty is payable under section</w:t>
      </w:r>
      <w:r w:rsidR="00411EED">
        <w:t> </w:t>
      </w:r>
      <w:r w:rsidRPr="00411EED">
        <w:t>162</w:t>
      </w:r>
      <w:r w:rsidR="00411EED">
        <w:noBreakHyphen/>
      </w:r>
      <w:r w:rsidRPr="00411EED">
        <w:t>180—the amount worked out under subsection</w:t>
      </w:r>
      <w:r w:rsidR="00411EED">
        <w:t> </w:t>
      </w:r>
      <w:r w:rsidRPr="00411EED">
        <w:t>162</w:t>
      </w:r>
      <w:r w:rsidR="00411EED">
        <w:noBreakHyphen/>
      </w:r>
      <w:r w:rsidRPr="00411EED">
        <w:t>180(3) or paragraph</w:t>
      </w:r>
      <w:r w:rsidR="00411EED">
        <w:t> </w:t>
      </w:r>
      <w:r w:rsidRPr="00411EED">
        <w:t>162</w:t>
      </w:r>
      <w:r w:rsidR="00411EED">
        <w:noBreakHyphen/>
      </w:r>
      <w:r w:rsidRPr="00411EED">
        <w:t>180(4)(c</w:t>
      </w:r>
      <w:r w:rsidR="00A53099" w:rsidRPr="00411EED">
        <w:t>) (w</w:t>
      </w:r>
      <w:r w:rsidRPr="00411EED">
        <w:t>hichever is applicable); or</w:t>
      </w:r>
    </w:p>
    <w:p w:rsidR="00300522" w:rsidRPr="00411EED" w:rsidRDefault="00300522" w:rsidP="00300522">
      <w:pPr>
        <w:pStyle w:val="paragraph"/>
      </w:pPr>
      <w:r w:rsidRPr="00411EED">
        <w:tab/>
        <w:t>(c)</w:t>
      </w:r>
      <w:r w:rsidRPr="00411EED">
        <w:tab/>
        <w:t>if the penalty is payable under section</w:t>
      </w:r>
      <w:r w:rsidR="00411EED">
        <w:t> </w:t>
      </w:r>
      <w:r w:rsidRPr="00411EED">
        <w:t>162</w:t>
      </w:r>
      <w:r w:rsidR="00411EED">
        <w:noBreakHyphen/>
      </w:r>
      <w:r w:rsidRPr="00411EED">
        <w:t>185—the amount worked out under subsection</w:t>
      </w:r>
      <w:r w:rsidR="00411EED">
        <w:t> </w:t>
      </w:r>
      <w:r w:rsidRPr="00411EED">
        <w:t>162</w:t>
      </w:r>
      <w:r w:rsidR="00411EED">
        <w:noBreakHyphen/>
      </w:r>
      <w:r w:rsidRPr="00411EED">
        <w:t>185(3).</w:t>
      </w:r>
    </w:p>
    <w:p w:rsidR="00300522" w:rsidRPr="00411EED" w:rsidRDefault="00300522" w:rsidP="00300522">
      <w:pPr>
        <w:pStyle w:val="notetext"/>
      </w:pPr>
      <w:r w:rsidRPr="00411EED">
        <w:t>Note:</w:t>
      </w:r>
      <w:r w:rsidRPr="00411EED">
        <w:tab/>
        <w:t>The amount of a GST instalment shortfall can be reduced under section</w:t>
      </w:r>
      <w:r w:rsidR="00411EED">
        <w:t> </w:t>
      </w:r>
      <w:r w:rsidRPr="00411EED">
        <w:t>162</w:t>
      </w:r>
      <w:r w:rsidR="00411EED">
        <w:noBreakHyphen/>
      </w:r>
      <w:r w:rsidRPr="00411EED">
        <w:t>195 or 162</w:t>
      </w:r>
      <w:r w:rsidR="00411EED">
        <w:noBreakHyphen/>
      </w:r>
      <w:r w:rsidRPr="00411EED">
        <w:t>200 (or both).</w:t>
      </w:r>
    </w:p>
    <w:p w:rsidR="00300522" w:rsidRPr="00411EED" w:rsidRDefault="00300522" w:rsidP="00300522">
      <w:pPr>
        <w:pStyle w:val="Definition"/>
      </w:pPr>
      <w:r w:rsidRPr="00411EED">
        <w:rPr>
          <w:b/>
          <w:bCs/>
          <w:i/>
          <w:iCs/>
        </w:rPr>
        <w:lastRenderedPageBreak/>
        <w:t>GST joint venture</w:t>
      </w:r>
      <w:r w:rsidRPr="00411EED">
        <w:t xml:space="preserve"> has the meaning given by section</w:t>
      </w:r>
      <w:r w:rsidR="00411EED">
        <w:t> </w:t>
      </w:r>
      <w:r w:rsidRPr="00411EED">
        <w:t>51</w:t>
      </w:r>
      <w:r w:rsidR="00411EED">
        <w:noBreakHyphen/>
      </w:r>
      <w:r w:rsidRPr="00411EED">
        <w:t>5.</w:t>
      </w:r>
    </w:p>
    <w:p w:rsidR="00300522" w:rsidRPr="00411EED" w:rsidRDefault="00300522" w:rsidP="00300522">
      <w:pPr>
        <w:pStyle w:val="Definition"/>
      </w:pPr>
      <w:r w:rsidRPr="00411EED">
        <w:rPr>
          <w:b/>
          <w:bCs/>
          <w:i/>
          <w:iCs/>
        </w:rPr>
        <w:t>GST law</w:t>
      </w:r>
      <w:r w:rsidRPr="00411EED">
        <w:t xml:space="preserve"> means:</w:t>
      </w:r>
    </w:p>
    <w:p w:rsidR="00300522" w:rsidRPr="00411EED" w:rsidRDefault="00300522" w:rsidP="00300522">
      <w:pPr>
        <w:pStyle w:val="paragraph"/>
      </w:pPr>
      <w:r w:rsidRPr="00411EED">
        <w:tab/>
        <w:t>(a)</w:t>
      </w:r>
      <w:r w:rsidRPr="00411EED">
        <w:tab/>
        <w:t>this Act; and</w:t>
      </w:r>
    </w:p>
    <w:p w:rsidR="00300522" w:rsidRPr="00411EED" w:rsidRDefault="00300522" w:rsidP="00300522">
      <w:pPr>
        <w:pStyle w:val="paragraph"/>
      </w:pPr>
      <w:r w:rsidRPr="00411EED">
        <w:tab/>
        <w:t>(b)</w:t>
      </w:r>
      <w:r w:rsidRPr="00411EED">
        <w:tab/>
        <w:t>any Act that imposes GST; and</w:t>
      </w:r>
    </w:p>
    <w:p w:rsidR="00300522" w:rsidRPr="00411EED" w:rsidRDefault="00300522" w:rsidP="00300522">
      <w:pPr>
        <w:pStyle w:val="paragraph"/>
      </w:pPr>
      <w:r w:rsidRPr="00411EED">
        <w:tab/>
        <w:t>(c)</w:t>
      </w:r>
      <w:r w:rsidRPr="00411EED">
        <w:tab/>
        <w:t xml:space="preserve">the </w:t>
      </w:r>
      <w:r w:rsidRPr="00411EED">
        <w:rPr>
          <w:i/>
          <w:iCs/>
        </w:rPr>
        <w:t>A New Tax System (Goods and Services Tax Transition) Act 1999</w:t>
      </w:r>
      <w:r w:rsidRPr="00411EED">
        <w:t>; and</w:t>
      </w:r>
    </w:p>
    <w:p w:rsidR="00300522" w:rsidRPr="00411EED" w:rsidRDefault="00300522" w:rsidP="00300522">
      <w:pPr>
        <w:pStyle w:val="paragraph"/>
      </w:pPr>
      <w:r w:rsidRPr="00411EED">
        <w:tab/>
        <w:t>(d)</w:t>
      </w:r>
      <w:r w:rsidRPr="00411EED">
        <w:tab/>
        <w:t xml:space="preserve">the </w:t>
      </w:r>
      <w:r w:rsidRPr="00411EED">
        <w:rPr>
          <w:i/>
          <w:iCs/>
        </w:rPr>
        <w:t>Taxation Administration Act 1953</w:t>
      </w:r>
      <w:r w:rsidRPr="00411EED">
        <w:t xml:space="preserve">, so far as it relates to any Act covered by </w:t>
      </w:r>
      <w:r w:rsidR="00411EED">
        <w:t>paragraphs (</w:t>
      </w:r>
      <w:r w:rsidRPr="00411EED">
        <w:t>a) to (c); and</w:t>
      </w:r>
    </w:p>
    <w:p w:rsidR="00300522" w:rsidRPr="00411EED" w:rsidRDefault="00300522" w:rsidP="00300522">
      <w:pPr>
        <w:pStyle w:val="paragraph"/>
      </w:pPr>
      <w:r w:rsidRPr="00411EED">
        <w:tab/>
        <w:t>(e)</w:t>
      </w:r>
      <w:r w:rsidRPr="00411EED">
        <w:tab/>
        <w:t xml:space="preserve">any other Act, so far as it relates to any Act covered by </w:t>
      </w:r>
      <w:r w:rsidR="00411EED">
        <w:t>paragraphs (</w:t>
      </w:r>
      <w:r w:rsidRPr="00411EED">
        <w:t>a) to (d</w:t>
      </w:r>
      <w:r w:rsidR="00A53099" w:rsidRPr="00411EED">
        <w:t>) (o</w:t>
      </w:r>
      <w:r w:rsidRPr="00411EED">
        <w:t>r to so much of that Act as is covered); and</w:t>
      </w:r>
    </w:p>
    <w:p w:rsidR="00300522" w:rsidRPr="00411EED" w:rsidRDefault="00300522" w:rsidP="00300522">
      <w:pPr>
        <w:pStyle w:val="paragraph"/>
      </w:pPr>
      <w:r w:rsidRPr="00411EED">
        <w:tab/>
        <w:t>(f)</w:t>
      </w:r>
      <w:r w:rsidRPr="00411EED">
        <w:tab/>
        <w:t xml:space="preserve">regulations under any Act, so far as they relate to any Act covered by </w:t>
      </w:r>
      <w:r w:rsidR="00411EED">
        <w:t>paragraphs (</w:t>
      </w:r>
      <w:r w:rsidRPr="00411EED">
        <w:t>a) to (e</w:t>
      </w:r>
      <w:r w:rsidR="00A53099" w:rsidRPr="00411EED">
        <w:t>) (o</w:t>
      </w:r>
      <w:r w:rsidRPr="00411EED">
        <w:t>r to so much of that Act as is covered).</w:t>
      </w:r>
    </w:p>
    <w:p w:rsidR="00300522" w:rsidRPr="00411EED" w:rsidRDefault="00300522" w:rsidP="00300522">
      <w:pPr>
        <w:pStyle w:val="Definition"/>
      </w:pPr>
      <w:r w:rsidRPr="00411EED">
        <w:rPr>
          <w:b/>
          <w:bCs/>
          <w:i/>
          <w:iCs/>
        </w:rPr>
        <w:t>GST religious group</w:t>
      </w:r>
      <w:r w:rsidRPr="00411EED">
        <w:t xml:space="preserve"> has the meaning given by section</w:t>
      </w:r>
      <w:r w:rsidR="00411EED">
        <w:t> </w:t>
      </w:r>
      <w:r w:rsidRPr="00411EED">
        <w:t>49</w:t>
      </w:r>
      <w:r w:rsidR="00411EED">
        <w:noBreakHyphen/>
      </w:r>
      <w:r w:rsidRPr="00411EED">
        <w:t>5.</w:t>
      </w:r>
    </w:p>
    <w:p w:rsidR="00300522" w:rsidRPr="00411EED" w:rsidRDefault="00300522" w:rsidP="00300522">
      <w:pPr>
        <w:pStyle w:val="Definition"/>
      </w:pPr>
      <w:r w:rsidRPr="00411EED">
        <w:rPr>
          <w:b/>
          <w:bCs/>
          <w:i/>
          <w:iCs/>
        </w:rPr>
        <w:t>GST return</w:t>
      </w:r>
      <w:r w:rsidRPr="00411EED">
        <w:t xml:space="preserve"> means a return of the kind referred to in Division</w:t>
      </w:r>
      <w:r w:rsidR="00411EED">
        <w:t> </w:t>
      </w:r>
      <w:r w:rsidRPr="00411EED">
        <w:t>31, that complies with all the requirements of sections</w:t>
      </w:r>
      <w:r w:rsidR="00411EED">
        <w:t> </w:t>
      </w:r>
      <w:r w:rsidRPr="00411EED">
        <w:t>31</w:t>
      </w:r>
      <w:r w:rsidR="00411EED">
        <w:noBreakHyphen/>
      </w:r>
      <w:r w:rsidRPr="00411EED">
        <w:t>15 and 31</w:t>
      </w:r>
      <w:r w:rsidR="00411EED">
        <w:noBreakHyphen/>
      </w:r>
      <w:r w:rsidRPr="00411EED">
        <w:t>25 of this Act and section</w:t>
      </w:r>
      <w:r w:rsidR="00411EED">
        <w:t> </w:t>
      </w:r>
      <w:r w:rsidRPr="00411EED">
        <w:t>388</w:t>
      </w:r>
      <w:r w:rsidR="00411EED">
        <w:noBreakHyphen/>
      </w:r>
      <w:r w:rsidRPr="00411EED">
        <w:t>75 in Schedule</w:t>
      </w:r>
      <w:r w:rsidR="00411EED">
        <w:t> </w:t>
      </w:r>
      <w:r w:rsidRPr="00411EED">
        <w:t xml:space="preserve">1 to the </w:t>
      </w:r>
      <w:r w:rsidRPr="00411EED">
        <w:rPr>
          <w:i/>
          <w:iCs/>
        </w:rPr>
        <w:t>Taxation Administration Act 1953</w:t>
      </w:r>
      <w:r w:rsidR="00A33158" w:rsidRPr="00411EED">
        <w:t>, and includes a return given in accordance with section</w:t>
      </w:r>
      <w:r w:rsidR="00411EED">
        <w:t> </w:t>
      </w:r>
      <w:r w:rsidR="00A33158" w:rsidRPr="00411EED">
        <w:t>58</w:t>
      </w:r>
      <w:r w:rsidR="00411EED">
        <w:noBreakHyphen/>
      </w:r>
      <w:r w:rsidR="00A33158" w:rsidRPr="00411EED">
        <w:t>50 of this Act</w:t>
      </w:r>
      <w:r w:rsidRPr="00411EED">
        <w:t>.</w:t>
      </w:r>
    </w:p>
    <w:p w:rsidR="001778B8" w:rsidRPr="00411EED" w:rsidRDefault="001778B8" w:rsidP="001778B8">
      <w:pPr>
        <w:pStyle w:val="Definition"/>
      </w:pPr>
      <w:r w:rsidRPr="00411EED">
        <w:rPr>
          <w:b/>
          <w:i/>
        </w:rPr>
        <w:t>GST turnover</w:t>
      </w:r>
      <w:r w:rsidRPr="00411EED">
        <w:t>:</w:t>
      </w:r>
    </w:p>
    <w:p w:rsidR="001778B8" w:rsidRPr="00411EED" w:rsidRDefault="001778B8" w:rsidP="001778B8">
      <w:pPr>
        <w:pStyle w:val="paragraph"/>
      </w:pPr>
      <w:r w:rsidRPr="00411EED">
        <w:tab/>
        <w:t>(a)</w:t>
      </w:r>
      <w:r w:rsidRPr="00411EED">
        <w:tab/>
        <w:t xml:space="preserve">in relation to meeting a </w:t>
      </w:r>
      <w:r w:rsidR="00411EED" w:rsidRPr="00411EED">
        <w:rPr>
          <w:position w:val="6"/>
          <w:sz w:val="16"/>
        </w:rPr>
        <w:t>*</w:t>
      </w:r>
      <w:r w:rsidRPr="00411EED">
        <w:t>turnover threshold—has the meaning given by subsection</w:t>
      </w:r>
      <w:r w:rsidR="00411EED">
        <w:t> </w:t>
      </w:r>
      <w:r w:rsidRPr="00411EED">
        <w:t>188</w:t>
      </w:r>
      <w:r w:rsidR="00411EED">
        <w:noBreakHyphen/>
      </w:r>
      <w:r w:rsidRPr="00411EED">
        <w:t>10(1); and</w:t>
      </w:r>
    </w:p>
    <w:p w:rsidR="001778B8" w:rsidRPr="00411EED" w:rsidRDefault="001778B8" w:rsidP="001778B8">
      <w:pPr>
        <w:pStyle w:val="paragraph"/>
      </w:pPr>
      <w:r w:rsidRPr="00411EED">
        <w:tab/>
        <w:t>(b)</w:t>
      </w:r>
      <w:r w:rsidRPr="00411EED">
        <w:tab/>
        <w:t xml:space="preserve">in relation to not exceeding a </w:t>
      </w:r>
      <w:r w:rsidR="00411EED" w:rsidRPr="00411EED">
        <w:rPr>
          <w:position w:val="6"/>
          <w:sz w:val="16"/>
        </w:rPr>
        <w:t>*</w:t>
      </w:r>
      <w:r w:rsidRPr="00411EED">
        <w:t>turnover threshold—has the meaning given by subsection</w:t>
      </w:r>
      <w:r w:rsidR="00411EED">
        <w:t> </w:t>
      </w:r>
      <w:r w:rsidRPr="00411EED">
        <w:t>188</w:t>
      </w:r>
      <w:r w:rsidR="00411EED">
        <w:noBreakHyphen/>
      </w:r>
      <w:r w:rsidRPr="00411EED">
        <w:t>10(2).</w:t>
      </w:r>
    </w:p>
    <w:p w:rsidR="00300522" w:rsidRPr="00411EED" w:rsidRDefault="00300522" w:rsidP="00300522">
      <w:pPr>
        <w:pStyle w:val="Definition"/>
      </w:pPr>
      <w:r w:rsidRPr="00411EED">
        <w:rPr>
          <w:b/>
          <w:i/>
        </w:rPr>
        <w:t>head company</w:t>
      </w:r>
      <w:r w:rsidRPr="00411EED">
        <w:t xml:space="preserve"> of a </w:t>
      </w:r>
      <w:r w:rsidR="00411EED" w:rsidRPr="00411EED">
        <w:rPr>
          <w:position w:val="6"/>
          <w:sz w:val="16"/>
        </w:rPr>
        <w:t>*</w:t>
      </w:r>
      <w:r w:rsidRPr="00411EED">
        <w:t xml:space="preserve">consolidated group or a </w:t>
      </w:r>
      <w:r w:rsidR="00411EED" w:rsidRPr="00411EED">
        <w:rPr>
          <w:position w:val="6"/>
          <w:sz w:val="16"/>
        </w:rPr>
        <w:t>*</w:t>
      </w:r>
      <w:r w:rsidRPr="00411EED">
        <w:t>MEC group has the meaning given by subsection</w:t>
      </w:r>
      <w:r w:rsidR="00411EED">
        <w:t> </w:t>
      </w:r>
      <w:r w:rsidRPr="00411EED">
        <w:t>995</w:t>
      </w:r>
      <w:r w:rsidR="00411EED">
        <w:noBreakHyphen/>
      </w:r>
      <w:r w:rsidRPr="00411EED">
        <w:t xml:space="preserve">1(1) of the </w:t>
      </w:r>
      <w:r w:rsidR="00411EED" w:rsidRPr="00411EED">
        <w:rPr>
          <w:position w:val="6"/>
          <w:sz w:val="16"/>
        </w:rPr>
        <w:t>*</w:t>
      </w:r>
      <w:r w:rsidRPr="00411EED">
        <w:t>ITAA 1997.</w:t>
      </w:r>
    </w:p>
    <w:p w:rsidR="00300522" w:rsidRPr="00411EED" w:rsidRDefault="00300522" w:rsidP="00300522">
      <w:pPr>
        <w:pStyle w:val="Definition"/>
      </w:pPr>
      <w:r w:rsidRPr="00411EED">
        <w:rPr>
          <w:b/>
          <w:bCs/>
          <w:i/>
          <w:iCs/>
        </w:rPr>
        <w:t>Health Minister</w:t>
      </w:r>
      <w:r w:rsidRPr="00411EED">
        <w:t xml:space="preserve"> means the Minister administering the </w:t>
      </w:r>
      <w:r w:rsidRPr="00411EED">
        <w:rPr>
          <w:i/>
          <w:iCs/>
        </w:rPr>
        <w:t>National Health Act 1953</w:t>
      </w:r>
      <w:r w:rsidRPr="00411EED">
        <w:t>.</w:t>
      </w:r>
    </w:p>
    <w:p w:rsidR="00FC419E" w:rsidRPr="00411EED" w:rsidRDefault="00FC419E" w:rsidP="00FC419E">
      <w:pPr>
        <w:pStyle w:val="Definition"/>
      </w:pPr>
      <w:r w:rsidRPr="00411EED">
        <w:rPr>
          <w:b/>
          <w:i/>
        </w:rPr>
        <w:lastRenderedPageBreak/>
        <w:t>higher education institution</w:t>
      </w:r>
      <w:r w:rsidRPr="00411EED">
        <w:t xml:space="preserve"> means an entity that is a higher education provider as defined in section</w:t>
      </w:r>
      <w:r w:rsidR="00411EED">
        <w:t> </w:t>
      </w:r>
      <w:r w:rsidRPr="00411EED">
        <w:t>16</w:t>
      </w:r>
      <w:r w:rsidR="00411EED">
        <w:noBreakHyphen/>
      </w:r>
      <w:r w:rsidRPr="00411EED">
        <w:t xml:space="preserve">1 of the </w:t>
      </w:r>
      <w:r w:rsidRPr="00411EED">
        <w:rPr>
          <w:i/>
        </w:rPr>
        <w:t>Higher Education Support Act 2003</w:t>
      </w:r>
      <w:r w:rsidRPr="00411EED">
        <w:t>.</w:t>
      </w:r>
    </w:p>
    <w:p w:rsidR="00300522" w:rsidRPr="00411EED" w:rsidRDefault="00300522" w:rsidP="00300522">
      <w:pPr>
        <w:pStyle w:val="Definition"/>
      </w:pPr>
      <w:r w:rsidRPr="00411EED">
        <w:rPr>
          <w:b/>
          <w:bCs/>
          <w:i/>
          <w:iCs/>
        </w:rPr>
        <w:t>HIH company</w:t>
      </w:r>
      <w:r w:rsidRPr="00411EED">
        <w:t xml:space="preserve"> has the meaning given by section</w:t>
      </w:r>
      <w:r w:rsidR="00411EED">
        <w:t> </w:t>
      </w:r>
      <w:r w:rsidRPr="00411EED">
        <w:t>322</w:t>
      </w:r>
      <w:r w:rsidR="00411EED">
        <w:noBreakHyphen/>
      </w:r>
      <w:r w:rsidRPr="00411EED">
        <w:t xml:space="preserve">5 of the </w:t>
      </w:r>
      <w:r w:rsidR="00411EED" w:rsidRPr="00411EED">
        <w:rPr>
          <w:position w:val="6"/>
          <w:sz w:val="16"/>
          <w:szCs w:val="16"/>
        </w:rPr>
        <w:t>*</w:t>
      </w:r>
      <w:r w:rsidRPr="00411EED">
        <w:t>ITAA 1997.</w:t>
      </w:r>
    </w:p>
    <w:p w:rsidR="00300522" w:rsidRPr="00411EED" w:rsidRDefault="00300522" w:rsidP="00300522">
      <w:pPr>
        <w:pStyle w:val="Definition"/>
      </w:pPr>
      <w:r w:rsidRPr="00411EED">
        <w:rPr>
          <w:b/>
          <w:bCs/>
          <w:i/>
          <w:iCs/>
        </w:rPr>
        <w:t>HIH rescue entity</w:t>
      </w:r>
      <w:r w:rsidRPr="00411EED">
        <w:t xml:space="preserve"> means:</w:t>
      </w:r>
    </w:p>
    <w:p w:rsidR="00300522" w:rsidRPr="00411EED" w:rsidRDefault="00300522" w:rsidP="00300522">
      <w:pPr>
        <w:pStyle w:val="paragraph"/>
      </w:pPr>
      <w:r w:rsidRPr="00411EED">
        <w:tab/>
        <w:t>(a)</w:t>
      </w:r>
      <w:r w:rsidRPr="00411EED">
        <w:tab/>
        <w:t>the HIH Claims Support Trust (established on 6</w:t>
      </w:r>
      <w:r w:rsidR="00411EED">
        <w:t> </w:t>
      </w:r>
      <w:r w:rsidRPr="00411EED">
        <w:t>July 2001); or</w:t>
      </w:r>
    </w:p>
    <w:p w:rsidR="00300522" w:rsidRPr="00411EED" w:rsidRDefault="00300522" w:rsidP="00300522">
      <w:pPr>
        <w:pStyle w:val="paragraph"/>
      </w:pPr>
      <w:r w:rsidRPr="00411EED">
        <w:tab/>
        <w:t>(b)</w:t>
      </w:r>
      <w:r w:rsidRPr="00411EED">
        <w:tab/>
        <w:t>the Commonwealth; or</w:t>
      </w:r>
    </w:p>
    <w:p w:rsidR="00300522" w:rsidRPr="00411EED" w:rsidRDefault="00300522" w:rsidP="00300522">
      <w:pPr>
        <w:pStyle w:val="paragraph"/>
      </w:pPr>
      <w:r w:rsidRPr="00411EED">
        <w:tab/>
        <w:t>(c)</w:t>
      </w:r>
      <w:r w:rsidRPr="00411EED">
        <w:tab/>
        <w:t>an entity prescribed for the purposes of subsection</w:t>
      </w:r>
      <w:r w:rsidR="00411EED">
        <w:t> </w:t>
      </w:r>
      <w:r w:rsidRPr="00411EED">
        <w:t>322</w:t>
      </w:r>
      <w:r w:rsidR="00411EED">
        <w:noBreakHyphen/>
      </w:r>
      <w:r w:rsidRPr="00411EED">
        <w:t xml:space="preserve">5(1) of the </w:t>
      </w:r>
      <w:r w:rsidR="00411EED" w:rsidRPr="00411EED">
        <w:rPr>
          <w:position w:val="6"/>
          <w:sz w:val="16"/>
          <w:szCs w:val="16"/>
        </w:rPr>
        <w:t>*</w:t>
      </w:r>
      <w:r w:rsidRPr="00411EED">
        <w:t>ITAA 1997.</w:t>
      </w:r>
    </w:p>
    <w:p w:rsidR="00300522" w:rsidRPr="00411EED" w:rsidRDefault="00300522" w:rsidP="00300522">
      <w:pPr>
        <w:pStyle w:val="Definition"/>
      </w:pPr>
      <w:r w:rsidRPr="00411EED">
        <w:rPr>
          <w:b/>
          <w:bCs/>
          <w:i/>
          <w:iCs/>
        </w:rPr>
        <w:t>hire purchase agreement</w:t>
      </w:r>
      <w:r w:rsidRPr="00411EED">
        <w:t xml:space="preserve"> has the meaning given by section</w:t>
      </w:r>
      <w:r w:rsidR="00411EED">
        <w:t> </w:t>
      </w:r>
      <w:r w:rsidRPr="00411EED">
        <w:t>995</w:t>
      </w:r>
      <w:r w:rsidR="00411EED">
        <w:noBreakHyphen/>
      </w:r>
      <w:r w:rsidRPr="00411EED">
        <w:t xml:space="preserve">1 of the </w:t>
      </w:r>
      <w:r w:rsidR="00411EED" w:rsidRPr="00411EED">
        <w:rPr>
          <w:position w:val="6"/>
          <w:sz w:val="16"/>
          <w:szCs w:val="16"/>
        </w:rPr>
        <w:t>*</w:t>
      </w:r>
      <w:r w:rsidRPr="00411EED">
        <w:t>ITAA 1997.</w:t>
      </w:r>
    </w:p>
    <w:p w:rsidR="0096270B" w:rsidRPr="00411EED" w:rsidRDefault="0096270B" w:rsidP="0096270B">
      <w:pPr>
        <w:pStyle w:val="Definition"/>
      </w:pPr>
      <w:r w:rsidRPr="00411EED">
        <w:rPr>
          <w:b/>
          <w:i/>
        </w:rPr>
        <w:t>home care</w:t>
      </w:r>
      <w:r w:rsidRPr="00411EED">
        <w:t xml:space="preserve"> has the meaning given by section</w:t>
      </w:r>
      <w:r w:rsidR="00411EED">
        <w:t> </w:t>
      </w:r>
      <w:r w:rsidRPr="00411EED">
        <w:t>45</w:t>
      </w:r>
      <w:r w:rsidR="00411EED">
        <w:noBreakHyphen/>
      </w:r>
      <w:r w:rsidRPr="00411EED">
        <w:t xml:space="preserve">3 of the </w:t>
      </w:r>
      <w:r w:rsidRPr="00411EED">
        <w:rPr>
          <w:i/>
        </w:rPr>
        <w:t>Aged Care Act 1997</w:t>
      </w:r>
      <w:r w:rsidRPr="00411EED">
        <w:t>.</w:t>
      </w:r>
    </w:p>
    <w:p w:rsidR="006E50A6" w:rsidRPr="00411EED" w:rsidRDefault="006E50A6" w:rsidP="006E50A6">
      <w:pPr>
        <w:pStyle w:val="Definition"/>
      </w:pPr>
      <w:r w:rsidRPr="00411EED">
        <w:rPr>
          <w:b/>
          <w:i/>
        </w:rPr>
        <w:t>hospital treatment</w:t>
      </w:r>
      <w:r w:rsidRPr="00411EED">
        <w:t xml:space="preserve"> has the same meaning as in the </w:t>
      </w:r>
      <w:r w:rsidRPr="00411EED">
        <w:rPr>
          <w:i/>
        </w:rPr>
        <w:t>Private Health Insurance Act 2007</w:t>
      </w:r>
      <w:r w:rsidRPr="00411EED">
        <w:t>.</w:t>
      </w:r>
    </w:p>
    <w:p w:rsidR="00733CCA" w:rsidRPr="00411EED" w:rsidRDefault="00733CCA" w:rsidP="00733CCA">
      <w:pPr>
        <w:pStyle w:val="Definition"/>
      </w:pPr>
      <w:r w:rsidRPr="00411EED">
        <w:rPr>
          <w:b/>
          <w:i/>
        </w:rPr>
        <w:t xml:space="preserve">hybrid settlement sharing arrangement </w:t>
      </w:r>
      <w:r w:rsidRPr="00411EED">
        <w:t>has the meaning given by subsection</w:t>
      </w:r>
      <w:r w:rsidR="00411EED">
        <w:t> </w:t>
      </w:r>
      <w:r w:rsidRPr="00411EED">
        <w:t>80</w:t>
      </w:r>
      <w:r w:rsidR="00411EED">
        <w:noBreakHyphen/>
      </w:r>
      <w:r w:rsidRPr="00411EED">
        <w:t>80(1).</w:t>
      </w:r>
    </w:p>
    <w:p w:rsidR="00733CCA" w:rsidRPr="00411EED" w:rsidRDefault="00733CCA" w:rsidP="00733CCA">
      <w:pPr>
        <w:pStyle w:val="Definition"/>
      </w:pPr>
      <w:r w:rsidRPr="00411EED">
        <w:rPr>
          <w:b/>
          <w:bCs/>
          <w:i/>
          <w:iCs/>
        </w:rPr>
        <w:t>import</w:t>
      </w:r>
      <w:r w:rsidRPr="00411EED">
        <w:t xml:space="preserve"> means import goods into </w:t>
      </w:r>
      <w:r w:rsidR="00A969D7" w:rsidRPr="00411EED">
        <w:t>the indirect tax zone</w:t>
      </w:r>
      <w:r w:rsidRPr="00411EED">
        <w:t>.</w:t>
      </w:r>
    </w:p>
    <w:p w:rsidR="007C4C0D" w:rsidRPr="00411EED" w:rsidRDefault="007C4C0D" w:rsidP="007C4C0D">
      <w:pPr>
        <w:pStyle w:val="Definition"/>
      </w:pPr>
      <w:r w:rsidRPr="00411EED">
        <w:rPr>
          <w:b/>
          <w:i/>
        </w:rPr>
        <w:t>inbound intangible consumer supply</w:t>
      </w:r>
      <w:r w:rsidRPr="00411EED">
        <w:t xml:space="preserve"> has the meaning given by section</w:t>
      </w:r>
      <w:r w:rsidR="00411EED">
        <w:t> </w:t>
      </w:r>
      <w:r w:rsidRPr="00411EED">
        <w:t>84</w:t>
      </w:r>
      <w:r w:rsidR="00411EED">
        <w:noBreakHyphen/>
      </w:r>
      <w:r w:rsidRPr="00411EED">
        <w:t>65.</w:t>
      </w:r>
    </w:p>
    <w:p w:rsidR="00733CCA" w:rsidRPr="00411EED" w:rsidRDefault="00733CCA" w:rsidP="00733CCA">
      <w:pPr>
        <w:pStyle w:val="Definition"/>
      </w:pPr>
      <w:r w:rsidRPr="00411EED">
        <w:rPr>
          <w:b/>
          <w:bCs/>
          <w:i/>
          <w:iCs/>
        </w:rPr>
        <w:t>incapacitated entity</w:t>
      </w:r>
      <w:r w:rsidRPr="00411EED">
        <w:t xml:space="preserve"> means:</w:t>
      </w:r>
    </w:p>
    <w:p w:rsidR="00733CCA" w:rsidRPr="00411EED" w:rsidRDefault="00733CCA" w:rsidP="00733CCA">
      <w:pPr>
        <w:pStyle w:val="paragraph"/>
      </w:pPr>
      <w:r w:rsidRPr="00411EED">
        <w:tab/>
        <w:t>(a)</w:t>
      </w:r>
      <w:r w:rsidRPr="00411EED">
        <w:tab/>
        <w:t>an individual who is a bankrupt; or</w:t>
      </w:r>
    </w:p>
    <w:p w:rsidR="00733CCA" w:rsidRPr="00411EED" w:rsidRDefault="00733CCA" w:rsidP="00733CCA">
      <w:pPr>
        <w:pStyle w:val="paragraph"/>
      </w:pPr>
      <w:r w:rsidRPr="00411EED">
        <w:tab/>
        <w:t>(b)</w:t>
      </w:r>
      <w:r w:rsidRPr="00411EED">
        <w:tab/>
        <w:t>an entity that is in liquidation or receivership; or</w:t>
      </w:r>
    </w:p>
    <w:p w:rsidR="00733CCA" w:rsidRPr="00411EED" w:rsidRDefault="00733CCA" w:rsidP="00733CCA">
      <w:pPr>
        <w:pStyle w:val="paragraph"/>
      </w:pPr>
      <w:r w:rsidRPr="00411EED">
        <w:tab/>
        <w:t>(c)</w:t>
      </w:r>
      <w:r w:rsidRPr="00411EED">
        <w:tab/>
        <w:t>an entity that has a</w:t>
      </w:r>
      <w:r w:rsidRPr="00411EED">
        <w:rPr>
          <w:i/>
          <w:iCs/>
        </w:rPr>
        <w:t xml:space="preserve"> </w:t>
      </w:r>
      <w:r w:rsidR="00411EED" w:rsidRPr="00411EED">
        <w:rPr>
          <w:position w:val="6"/>
          <w:sz w:val="16"/>
          <w:szCs w:val="16"/>
        </w:rPr>
        <w:t>*</w:t>
      </w:r>
      <w:r w:rsidRPr="00411EED">
        <w:t>representative.</w:t>
      </w:r>
    </w:p>
    <w:p w:rsidR="00733CCA" w:rsidRPr="00411EED" w:rsidRDefault="00733CCA" w:rsidP="00733CCA">
      <w:pPr>
        <w:pStyle w:val="Definition"/>
      </w:pPr>
      <w:r w:rsidRPr="00411EED">
        <w:rPr>
          <w:b/>
          <w:bCs/>
          <w:i/>
          <w:iCs/>
        </w:rPr>
        <w:t xml:space="preserve">income year </w:t>
      </w:r>
      <w:r w:rsidRPr="00411EED">
        <w:t>has the meaning given by section</w:t>
      </w:r>
      <w:r w:rsidR="00411EED">
        <w:t> </w:t>
      </w:r>
      <w:r w:rsidRPr="00411EED">
        <w:t>995</w:t>
      </w:r>
      <w:r w:rsidR="00411EED">
        <w:noBreakHyphen/>
      </w:r>
      <w:r w:rsidRPr="00411EED">
        <w:t xml:space="preserve">1 of the </w:t>
      </w:r>
      <w:r w:rsidR="00411EED" w:rsidRPr="00411EED">
        <w:rPr>
          <w:position w:val="6"/>
          <w:sz w:val="16"/>
          <w:szCs w:val="16"/>
        </w:rPr>
        <w:t>*</w:t>
      </w:r>
      <w:r w:rsidRPr="00411EED">
        <w:t>ITAA 1997.</w:t>
      </w:r>
    </w:p>
    <w:p w:rsidR="00733CCA" w:rsidRPr="00411EED" w:rsidRDefault="00733CCA" w:rsidP="00733CCA">
      <w:pPr>
        <w:pStyle w:val="Definition"/>
      </w:pPr>
      <w:r w:rsidRPr="00411EED">
        <w:rPr>
          <w:b/>
          <w:bCs/>
          <w:i/>
          <w:iCs/>
        </w:rPr>
        <w:lastRenderedPageBreak/>
        <w:t>increasing adjustment</w:t>
      </w:r>
      <w:r w:rsidRPr="00411EED">
        <w:t xml:space="preserve"> means an amount arising under one of the following provisions:</w:t>
      </w:r>
    </w:p>
    <w:p w:rsidR="00733CCA" w:rsidRPr="00411EED" w:rsidRDefault="00733CCA" w:rsidP="00733CCA">
      <w:pPr>
        <w:pStyle w:val="Tabletext"/>
        <w:keepN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0"/>
        <w:gridCol w:w="1650"/>
        <w:gridCol w:w="3463"/>
      </w:tblGrid>
      <w:tr w:rsidR="00733CCA" w:rsidRPr="00411EED" w:rsidTr="0085205E">
        <w:trPr>
          <w:tblHeader/>
        </w:trPr>
        <w:tc>
          <w:tcPr>
            <w:tcW w:w="5963" w:type="dxa"/>
            <w:gridSpan w:val="3"/>
            <w:tcBorders>
              <w:top w:val="single" w:sz="12" w:space="0" w:color="auto"/>
              <w:bottom w:val="single" w:sz="6" w:space="0" w:color="auto"/>
            </w:tcBorders>
            <w:shd w:val="clear" w:color="auto" w:fill="auto"/>
          </w:tcPr>
          <w:p w:rsidR="00733CCA" w:rsidRPr="00411EED" w:rsidRDefault="00733CCA" w:rsidP="00733CCA">
            <w:pPr>
              <w:pStyle w:val="Tabletext"/>
              <w:keepNext/>
              <w:rPr>
                <w:b/>
              </w:rPr>
            </w:pPr>
            <w:r w:rsidRPr="00411EED">
              <w:rPr>
                <w:b/>
                <w:bCs/>
              </w:rPr>
              <w:t>Increasing adjustments</w:t>
            </w:r>
          </w:p>
        </w:tc>
      </w:tr>
      <w:tr w:rsidR="00733CCA" w:rsidRPr="00411EED" w:rsidTr="0085205E">
        <w:tblPrEx>
          <w:tblCellMar>
            <w:left w:w="107" w:type="dxa"/>
            <w:right w:w="107" w:type="dxa"/>
          </w:tblCellMar>
        </w:tblPrEx>
        <w:trPr>
          <w:tblHeader/>
        </w:trPr>
        <w:tc>
          <w:tcPr>
            <w:tcW w:w="850" w:type="dxa"/>
            <w:tcBorders>
              <w:top w:val="single" w:sz="6" w:space="0" w:color="auto"/>
              <w:bottom w:val="single" w:sz="12" w:space="0" w:color="auto"/>
            </w:tcBorders>
            <w:shd w:val="clear" w:color="auto" w:fill="auto"/>
          </w:tcPr>
          <w:p w:rsidR="00733CCA" w:rsidRPr="00411EED" w:rsidRDefault="00733CCA" w:rsidP="00733CCA">
            <w:pPr>
              <w:pStyle w:val="Tabletext"/>
              <w:keepNext/>
              <w:rPr>
                <w:b/>
              </w:rPr>
            </w:pPr>
            <w:r w:rsidRPr="00411EED">
              <w:rPr>
                <w:b/>
                <w:bCs/>
              </w:rPr>
              <w:t>Item</w:t>
            </w:r>
          </w:p>
        </w:tc>
        <w:tc>
          <w:tcPr>
            <w:tcW w:w="1650" w:type="dxa"/>
            <w:tcBorders>
              <w:top w:val="single" w:sz="6" w:space="0" w:color="auto"/>
              <w:bottom w:val="single" w:sz="12" w:space="0" w:color="auto"/>
            </w:tcBorders>
            <w:shd w:val="clear" w:color="auto" w:fill="auto"/>
          </w:tcPr>
          <w:p w:rsidR="00733CCA" w:rsidRPr="00411EED" w:rsidRDefault="00733CCA" w:rsidP="00733CCA">
            <w:pPr>
              <w:pStyle w:val="Tabletext"/>
              <w:keepNext/>
              <w:rPr>
                <w:b/>
              </w:rPr>
            </w:pPr>
            <w:r w:rsidRPr="00411EED">
              <w:rPr>
                <w:b/>
                <w:bCs/>
              </w:rPr>
              <w:t xml:space="preserve">Provision </w:t>
            </w:r>
          </w:p>
        </w:tc>
        <w:tc>
          <w:tcPr>
            <w:tcW w:w="3463" w:type="dxa"/>
            <w:tcBorders>
              <w:top w:val="single" w:sz="6" w:space="0" w:color="auto"/>
              <w:bottom w:val="single" w:sz="12" w:space="0" w:color="auto"/>
            </w:tcBorders>
            <w:shd w:val="clear" w:color="auto" w:fill="auto"/>
          </w:tcPr>
          <w:p w:rsidR="00733CCA" w:rsidRPr="00411EED" w:rsidRDefault="00733CCA" w:rsidP="00733CCA">
            <w:pPr>
              <w:pStyle w:val="Tabletext"/>
              <w:keepNext/>
              <w:rPr>
                <w:b/>
              </w:rPr>
            </w:pPr>
            <w:r w:rsidRPr="00411EED">
              <w:rPr>
                <w:b/>
                <w:bCs/>
              </w:rPr>
              <w:t>Subject matter</w:t>
            </w:r>
          </w:p>
        </w:tc>
      </w:tr>
      <w:tr w:rsidR="00733CCA" w:rsidRPr="00411EED" w:rsidTr="00E6045B">
        <w:tblPrEx>
          <w:tblCellMar>
            <w:left w:w="107" w:type="dxa"/>
            <w:right w:w="107" w:type="dxa"/>
          </w:tblCellMar>
        </w:tblPrEx>
        <w:tc>
          <w:tcPr>
            <w:tcW w:w="850" w:type="dxa"/>
            <w:tcBorders>
              <w:top w:val="single" w:sz="12" w:space="0" w:color="auto"/>
              <w:bottom w:val="single" w:sz="4" w:space="0" w:color="auto"/>
            </w:tcBorders>
            <w:shd w:val="clear" w:color="auto" w:fill="auto"/>
          </w:tcPr>
          <w:p w:rsidR="00733CCA" w:rsidRPr="00411EED" w:rsidRDefault="00733CCA" w:rsidP="00733CCA">
            <w:pPr>
              <w:pStyle w:val="Tabletext"/>
            </w:pPr>
            <w:r w:rsidRPr="00411EED">
              <w:t>1</w:t>
            </w:r>
          </w:p>
        </w:tc>
        <w:tc>
          <w:tcPr>
            <w:tcW w:w="1650" w:type="dxa"/>
            <w:tcBorders>
              <w:top w:val="single" w:sz="12" w:space="0" w:color="auto"/>
              <w:bottom w:val="single" w:sz="4" w:space="0" w:color="auto"/>
            </w:tcBorders>
            <w:shd w:val="clear" w:color="auto" w:fill="auto"/>
          </w:tcPr>
          <w:p w:rsidR="00733CCA" w:rsidRPr="00411EED" w:rsidRDefault="00733CCA" w:rsidP="00733CCA">
            <w:pPr>
              <w:pStyle w:val="Tabletext"/>
            </w:pPr>
            <w:r w:rsidRPr="00411EED">
              <w:t>Section</w:t>
            </w:r>
            <w:r w:rsidR="00411EED">
              <w:t> </w:t>
            </w:r>
            <w:r w:rsidRPr="00411EED">
              <w:t>19</w:t>
            </w:r>
            <w:r w:rsidR="00411EED">
              <w:noBreakHyphen/>
            </w:r>
            <w:r w:rsidRPr="00411EED">
              <w:t>50</w:t>
            </w:r>
          </w:p>
        </w:tc>
        <w:tc>
          <w:tcPr>
            <w:tcW w:w="3463" w:type="dxa"/>
            <w:tcBorders>
              <w:top w:val="single" w:sz="12" w:space="0" w:color="auto"/>
              <w:bottom w:val="single" w:sz="4" w:space="0" w:color="auto"/>
            </w:tcBorders>
            <w:shd w:val="clear" w:color="auto" w:fill="auto"/>
          </w:tcPr>
          <w:p w:rsidR="00733CCA" w:rsidRPr="00411EED" w:rsidRDefault="00733CCA" w:rsidP="00733CCA">
            <w:pPr>
              <w:pStyle w:val="Tabletext"/>
            </w:pPr>
            <w:r w:rsidRPr="00411EED">
              <w:t>Adjustment events (supplies)</w:t>
            </w:r>
          </w:p>
        </w:tc>
      </w:tr>
      <w:tr w:rsidR="00733CCA" w:rsidRPr="00411EED" w:rsidTr="002671D9">
        <w:tblPrEx>
          <w:tblCellMar>
            <w:left w:w="107" w:type="dxa"/>
            <w:right w:w="107" w:type="dxa"/>
          </w:tblCellMar>
        </w:tblPrEx>
        <w:tc>
          <w:tcPr>
            <w:tcW w:w="850" w:type="dxa"/>
            <w:tcBorders>
              <w:bottom w:val="single" w:sz="4" w:space="0" w:color="auto"/>
            </w:tcBorders>
            <w:shd w:val="clear" w:color="auto" w:fill="auto"/>
          </w:tcPr>
          <w:p w:rsidR="00733CCA" w:rsidRPr="00411EED" w:rsidRDefault="00733CCA" w:rsidP="00733CCA">
            <w:pPr>
              <w:pStyle w:val="Tabletext"/>
            </w:pPr>
            <w:bookmarkStart w:id="1091" w:name="CU_4821805"/>
            <w:bookmarkStart w:id="1092" w:name="CU_4827979"/>
            <w:bookmarkEnd w:id="1091"/>
            <w:bookmarkEnd w:id="1092"/>
            <w:r w:rsidRPr="00411EED">
              <w:t>2</w:t>
            </w:r>
          </w:p>
        </w:tc>
        <w:tc>
          <w:tcPr>
            <w:tcW w:w="1650" w:type="dxa"/>
            <w:tcBorders>
              <w:bottom w:val="single" w:sz="4" w:space="0" w:color="auto"/>
            </w:tcBorders>
            <w:shd w:val="clear" w:color="auto" w:fill="auto"/>
          </w:tcPr>
          <w:p w:rsidR="00733CCA" w:rsidRPr="00411EED" w:rsidRDefault="00733CCA" w:rsidP="00733CCA">
            <w:pPr>
              <w:pStyle w:val="Tabletext"/>
            </w:pPr>
            <w:r w:rsidRPr="00411EED">
              <w:t>Section</w:t>
            </w:r>
            <w:r w:rsidR="00411EED">
              <w:t> </w:t>
            </w:r>
            <w:r w:rsidRPr="00411EED">
              <w:t>19</w:t>
            </w:r>
            <w:r w:rsidR="00411EED">
              <w:noBreakHyphen/>
            </w:r>
            <w:r w:rsidRPr="00411EED">
              <w:t>80</w:t>
            </w:r>
          </w:p>
        </w:tc>
        <w:tc>
          <w:tcPr>
            <w:tcW w:w="3463" w:type="dxa"/>
            <w:tcBorders>
              <w:bottom w:val="single" w:sz="4" w:space="0" w:color="auto"/>
            </w:tcBorders>
            <w:shd w:val="clear" w:color="auto" w:fill="auto"/>
          </w:tcPr>
          <w:p w:rsidR="00733CCA" w:rsidRPr="00411EED" w:rsidRDefault="00733CCA" w:rsidP="00733CCA">
            <w:pPr>
              <w:pStyle w:val="Tabletext"/>
            </w:pPr>
            <w:r w:rsidRPr="00411EED">
              <w:t>Adjustment events (acquisitions)</w:t>
            </w:r>
          </w:p>
        </w:tc>
      </w:tr>
      <w:tr w:rsidR="00733CCA" w:rsidRPr="00411EED" w:rsidTr="002671D9">
        <w:tblPrEx>
          <w:tblCellMar>
            <w:left w:w="107" w:type="dxa"/>
            <w:right w:w="107" w:type="dxa"/>
          </w:tblCellMar>
        </w:tblPrEx>
        <w:tc>
          <w:tcPr>
            <w:tcW w:w="850" w:type="dxa"/>
            <w:tcBorders>
              <w:top w:val="single" w:sz="4" w:space="0" w:color="auto"/>
            </w:tcBorders>
            <w:shd w:val="clear" w:color="auto" w:fill="auto"/>
          </w:tcPr>
          <w:p w:rsidR="00733CCA" w:rsidRPr="00411EED" w:rsidRDefault="00733CCA" w:rsidP="00733CCA">
            <w:pPr>
              <w:pStyle w:val="Tabletext"/>
            </w:pPr>
            <w:r w:rsidRPr="00411EED">
              <w:t>3</w:t>
            </w:r>
          </w:p>
        </w:tc>
        <w:tc>
          <w:tcPr>
            <w:tcW w:w="1650" w:type="dxa"/>
            <w:tcBorders>
              <w:top w:val="single" w:sz="4" w:space="0" w:color="auto"/>
            </w:tcBorders>
            <w:shd w:val="clear" w:color="auto" w:fill="auto"/>
          </w:tcPr>
          <w:p w:rsidR="00733CCA" w:rsidRPr="00411EED" w:rsidRDefault="00733CCA" w:rsidP="00733CCA">
            <w:pPr>
              <w:pStyle w:val="Tabletext"/>
            </w:pPr>
            <w:r w:rsidRPr="00411EED">
              <w:t>Section</w:t>
            </w:r>
            <w:r w:rsidR="00411EED">
              <w:t> </w:t>
            </w:r>
            <w:r w:rsidRPr="00411EED">
              <w:t>21</w:t>
            </w:r>
            <w:r w:rsidR="00411EED">
              <w:noBreakHyphen/>
            </w:r>
            <w:r w:rsidRPr="00411EED">
              <w:t>10</w:t>
            </w:r>
          </w:p>
        </w:tc>
        <w:tc>
          <w:tcPr>
            <w:tcW w:w="3463" w:type="dxa"/>
            <w:tcBorders>
              <w:top w:val="single" w:sz="4" w:space="0" w:color="auto"/>
            </w:tcBorders>
            <w:shd w:val="clear" w:color="auto" w:fill="auto"/>
          </w:tcPr>
          <w:p w:rsidR="00733CCA" w:rsidRPr="00411EED" w:rsidRDefault="00733CCA" w:rsidP="00733CCA">
            <w:pPr>
              <w:pStyle w:val="Tabletext"/>
            </w:pPr>
            <w:r w:rsidRPr="00411EED">
              <w:t>Recovering amounts previously written off (taxable supplies)</w:t>
            </w:r>
          </w:p>
        </w:tc>
      </w:tr>
      <w:tr w:rsidR="00733CCA" w:rsidRPr="00411EED" w:rsidTr="0085205E">
        <w:tblPrEx>
          <w:tblCellMar>
            <w:left w:w="107" w:type="dxa"/>
            <w:right w:w="107" w:type="dxa"/>
          </w:tblCellMar>
        </w:tblPrEx>
        <w:tc>
          <w:tcPr>
            <w:tcW w:w="850" w:type="dxa"/>
            <w:shd w:val="clear" w:color="auto" w:fill="auto"/>
          </w:tcPr>
          <w:p w:rsidR="00733CCA" w:rsidRPr="00411EED" w:rsidRDefault="00733CCA" w:rsidP="00733CCA">
            <w:pPr>
              <w:pStyle w:val="Tabletext"/>
            </w:pPr>
            <w:r w:rsidRPr="00411EED">
              <w:t>4</w:t>
            </w:r>
          </w:p>
        </w:tc>
        <w:tc>
          <w:tcPr>
            <w:tcW w:w="1650" w:type="dxa"/>
            <w:shd w:val="clear" w:color="auto" w:fill="auto"/>
          </w:tcPr>
          <w:p w:rsidR="00733CCA" w:rsidRPr="00411EED" w:rsidRDefault="00733CCA" w:rsidP="00733CCA">
            <w:pPr>
              <w:pStyle w:val="Tabletext"/>
            </w:pPr>
            <w:r w:rsidRPr="00411EED">
              <w:t>Section</w:t>
            </w:r>
            <w:r w:rsidR="00411EED">
              <w:t> </w:t>
            </w:r>
            <w:r w:rsidRPr="00411EED">
              <w:t>21</w:t>
            </w:r>
            <w:r w:rsidR="00411EED">
              <w:noBreakHyphen/>
            </w:r>
            <w:r w:rsidRPr="00411EED">
              <w:t>15</w:t>
            </w:r>
          </w:p>
        </w:tc>
        <w:tc>
          <w:tcPr>
            <w:tcW w:w="3463" w:type="dxa"/>
            <w:shd w:val="clear" w:color="auto" w:fill="auto"/>
          </w:tcPr>
          <w:p w:rsidR="00733CCA" w:rsidRPr="00411EED" w:rsidRDefault="00733CCA" w:rsidP="00733CCA">
            <w:pPr>
              <w:pStyle w:val="Tabletext"/>
            </w:pPr>
            <w:r w:rsidRPr="00411EED">
              <w:t>Bad debts written off (creditable acquisitions)</w:t>
            </w:r>
          </w:p>
        </w:tc>
      </w:tr>
      <w:tr w:rsidR="00733CCA" w:rsidRPr="00411EED" w:rsidTr="0085205E">
        <w:tblPrEx>
          <w:tblCellMar>
            <w:left w:w="107" w:type="dxa"/>
            <w:right w:w="107" w:type="dxa"/>
          </w:tblCellMar>
        </w:tblPrEx>
        <w:tc>
          <w:tcPr>
            <w:tcW w:w="850" w:type="dxa"/>
            <w:shd w:val="clear" w:color="auto" w:fill="auto"/>
          </w:tcPr>
          <w:p w:rsidR="00733CCA" w:rsidRPr="00411EED" w:rsidRDefault="00733CCA" w:rsidP="00733CCA">
            <w:pPr>
              <w:pStyle w:val="Tabletext"/>
            </w:pPr>
            <w:r w:rsidRPr="00411EED">
              <w:t>4AAA</w:t>
            </w:r>
          </w:p>
        </w:tc>
        <w:tc>
          <w:tcPr>
            <w:tcW w:w="1650" w:type="dxa"/>
            <w:shd w:val="clear" w:color="auto" w:fill="auto"/>
          </w:tcPr>
          <w:p w:rsidR="00733CCA" w:rsidRPr="00411EED" w:rsidRDefault="00733CCA" w:rsidP="00733CCA">
            <w:pPr>
              <w:pStyle w:val="Tabletext"/>
            </w:pPr>
            <w:r w:rsidRPr="00411EED">
              <w:t>Section</w:t>
            </w:r>
            <w:r w:rsidR="00411EED">
              <w:t> </w:t>
            </w:r>
            <w:r w:rsidRPr="00411EED">
              <w:t>75</w:t>
            </w:r>
            <w:r w:rsidR="00411EED">
              <w:noBreakHyphen/>
            </w:r>
            <w:r w:rsidRPr="00411EED">
              <w:t>22</w:t>
            </w:r>
          </w:p>
        </w:tc>
        <w:tc>
          <w:tcPr>
            <w:tcW w:w="3463" w:type="dxa"/>
            <w:shd w:val="clear" w:color="auto" w:fill="auto"/>
          </w:tcPr>
          <w:p w:rsidR="00733CCA" w:rsidRPr="00411EED" w:rsidRDefault="00733CCA" w:rsidP="00733CCA">
            <w:pPr>
              <w:pStyle w:val="Tabletext"/>
            </w:pPr>
            <w:r w:rsidRPr="00411EED">
              <w:t xml:space="preserve">Input tax credit entitlements for acquisitions relating to supplies of </w:t>
            </w:r>
            <w:r w:rsidR="00411EED" w:rsidRPr="00411EED">
              <w:rPr>
                <w:position w:val="6"/>
                <w:sz w:val="16"/>
              </w:rPr>
              <w:t>*</w:t>
            </w:r>
            <w:r w:rsidRPr="00411EED">
              <w:t xml:space="preserve">real property under the </w:t>
            </w:r>
            <w:r w:rsidR="00411EED" w:rsidRPr="00411EED">
              <w:rPr>
                <w:position w:val="6"/>
                <w:sz w:val="16"/>
              </w:rPr>
              <w:t>*</w:t>
            </w:r>
            <w:r w:rsidRPr="00411EED">
              <w:t>margin scheme</w:t>
            </w:r>
          </w:p>
        </w:tc>
      </w:tr>
      <w:tr w:rsidR="00733CCA" w:rsidRPr="00411EED" w:rsidTr="0085205E">
        <w:tblPrEx>
          <w:tblCellMar>
            <w:left w:w="107" w:type="dxa"/>
            <w:right w:w="107" w:type="dxa"/>
          </w:tblCellMar>
        </w:tblPrEx>
        <w:tc>
          <w:tcPr>
            <w:tcW w:w="850" w:type="dxa"/>
            <w:shd w:val="clear" w:color="auto" w:fill="auto"/>
          </w:tcPr>
          <w:p w:rsidR="00733CCA" w:rsidRPr="00411EED" w:rsidRDefault="00733CCA" w:rsidP="00733CCA">
            <w:pPr>
              <w:pStyle w:val="Tabletext"/>
            </w:pPr>
            <w:r w:rsidRPr="00411EED">
              <w:t>4AA</w:t>
            </w:r>
          </w:p>
        </w:tc>
        <w:tc>
          <w:tcPr>
            <w:tcW w:w="1650" w:type="dxa"/>
            <w:shd w:val="clear" w:color="auto" w:fill="auto"/>
          </w:tcPr>
          <w:p w:rsidR="00733CCA" w:rsidRPr="00411EED" w:rsidRDefault="00733CCA" w:rsidP="00733CCA">
            <w:pPr>
              <w:pStyle w:val="Tabletext"/>
            </w:pPr>
            <w:r w:rsidRPr="00411EED">
              <w:t>Section</w:t>
            </w:r>
            <w:r w:rsidR="00411EED">
              <w:t> </w:t>
            </w:r>
            <w:r w:rsidRPr="00411EED">
              <w:t>78</w:t>
            </w:r>
            <w:r w:rsidR="00411EED">
              <w:noBreakHyphen/>
            </w:r>
            <w:r w:rsidRPr="00411EED">
              <w:t>18 (including as it applies in accordance with Subdivision</w:t>
            </w:r>
            <w:r w:rsidR="00411EED">
              <w:t> </w:t>
            </w:r>
            <w:r w:rsidRPr="00411EED">
              <w:t>79</w:t>
            </w:r>
            <w:r w:rsidR="00411EED">
              <w:noBreakHyphen/>
            </w:r>
            <w:r w:rsidRPr="00411EED">
              <w:t>B or Division</w:t>
            </w:r>
            <w:r w:rsidR="00411EED">
              <w:t> </w:t>
            </w:r>
            <w:r w:rsidRPr="00411EED">
              <w:t>80)</w:t>
            </w:r>
          </w:p>
        </w:tc>
        <w:tc>
          <w:tcPr>
            <w:tcW w:w="3463" w:type="dxa"/>
            <w:shd w:val="clear" w:color="auto" w:fill="auto"/>
          </w:tcPr>
          <w:p w:rsidR="00733CCA" w:rsidRPr="00411EED" w:rsidRDefault="00733CCA" w:rsidP="00733CCA">
            <w:pPr>
              <w:pStyle w:val="Tabletext"/>
            </w:pPr>
            <w:r w:rsidRPr="00411EED">
              <w:t xml:space="preserve">Payments of excess etc. under insurance policies or </w:t>
            </w:r>
            <w:r w:rsidR="00411EED" w:rsidRPr="00411EED">
              <w:rPr>
                <w:position w:val="6"/>
                <w:sz w:val="16"/>
              </w:rPr>
              <w:t>*</w:t>
            </w:r>
            <w:r w:rsidRPr="00411EED">
              <w:t>compulsory third party schemes</w:t>
            </w:r>
          </w:p>
        </w:tc>
      </w:tr>
      <w:tr w:rsidR="00733CCA" w:rsidRPr="00411EED" w:rsidTr="0085205E">
        <w:tblPrEx>
          <w:tblCellMar>
            <w:left w:w="107" w:type="dxa"/>
            <w:right w:w="107" w:type="dxa"/>
          </w:tblCellMar>
        </w:tblPrEx>
        <w:tc>
          <w:tcPr>
            <w:tcW w:w="850" w:type="dxa"/>
            <w:shd w:val="clear" w:color="auto" w:fill="auto"/>
          </w:tcPr>
          <w:p w:rsidR="00733CCA" w:rsidRPr="00411EED" w:rsidRDefault="00733CCA" w:rsidP="00733CCA">
            <w:pPr>
              <w:pStyle w:val="Tabletext"/>
            </w:pPr>
            <w:r w:rsidRPr="00411EED">
              <w:t>4AB</w:t>
            </w:r>
          </w:p>
        </w:tc>
        <w:tc>
          <w:tcPr>
            <w:tcW w:w="1650" w:type="dxa"/>
            <w:shd w:val="clear" w:color="auto" w:fill="auto"/>
          </w:tcPr>
          <w:p w:rsidR="00733CCA" w:rsidRPr="00411EED" w:rsidRDefault="00733CCA" w:rsidP="00733CCA">
            <w:pPr>
              <w:pStyle w:val="Tabletext"/>
            </w:pPr>
            <w:r w:rsidRPr="00411EED">
              <w:t>Subsection</w:t>
            </w:r>
            <w:r w:rsidR="00411EED">
              <w:t> </w:t>
            </w:r>
            <w:r w:rsidRPr="00411EED">
              <w:t>79</w:t>
            </w:r>
            <w:r w:rsidR="00411EED">
              <w:noBreakHyphen/>
            </w:r>
            <w:r w:rsidRPr="00411EED">
              <w:t>10(2</w:t>
            </w:r>
            <w:r w:rsidR="00A53099" w:rsidRPr="00411EED">
              <w:t>) (i</w:t>
            </w:r>
            <w:r w:rsidRPr="00411EED">
              <w:t>ncluding as it applies in accordance with Division</w:t>
            </w:r>
            <w:r w:rsidR="00411EED">
              <w:t> </w:t>
            </w:r>
            <w:r w:rsidRPr="00411EED">
              <w:t>80)</w:t>
            </w:r>
          </w:p>
        </w:tc>
        <w:tc>
          <w:tcPr>
            <w:tcW w:w="3463" w:type="dxa"/>
            <w:shd w:val="clear" w:color="auto" w:fill="auto"/>
          </w:tcPr>
          <w:p w:rsidR="00733CCA" w:rsidRPr="00411EED" w:rsidRDefault="00411EED" w:rsidP="00733CCA">
            <w:pPr>
              <w:pStyle w:val="Tabletext"/>
            </w:pPr>
            <w:r w:rsidRPr="00411EED">
              <w:rPr>
                <w:position w:val="6"/>
                <w:sz w:val="16"/>
              </w:rPr>
              <w:t>*</w:t>
            </w:r>
            <w:r w:rsidR="00733CCA" w:rsidRPr="00411EED">
              <w:t xml:space="preserve">Increasing adjustments under </w:t>
            </w:r>
            <w:r w:rsidRPr="00411EED">
              <w:rPr>
                <w:position w:val="6"/>
                <w:sz w:val="16"/>
              </w:rPr>
              <w:t>*</w:t>
            </w:r>
            <w:r w:rsidR="00733CCA" w:rsidRPr="00411EED">
              <w:t>compulsory third party schemes</w:t>
            </w:r>
          </w:p>
        </w:tc>
      </w:tr>
      <w:tr w:rsidR="00733CCA" w:rsidRPr="00411EED" w:rsidTr="0085205E">
        <w:tblPrEx>
          <w:tblCellMar>
            <w:left w:w="107" w:type="dxa"/>
            <w:right w:w="107" w:type="dxa"/>
          </w:tblCellMar>
        </w:tblPrEx>
        <w:tc>
          <w:tcPr>
            <w:tcW w:w="850" w:type="dxa"/>
            <w:shd w:val="clear" w:color="auto" w:fill="auto"/>
          </w:tcPr>
          <w:p w:rsidR="00733CCA" w:rsidRPr="00411EED" w:rsidRDefault="00733CCA" w:rsidP="00733CCA">
            <w:pPr>
              <w:pStyle w:val="Tabletext"/>
            </w:pPr>
            <w:r w:rsidRPr="00411EED">
              <w:t>4AC</w:t>
            </w:r>
          </w:p>
        </w:tc>
        <w:tc>
          <w:tcPr>
            <w:tcW w:w="1650" w:type="dxa"/>
            <w:shd w:val="clear" w:color="auto" w:fill="auto"/>
          </w:tcPr>
          <w:p w:rsidR="00733CCA" w:rsidRPr="00411EED" w:rsidRDefault="00733CCA" w:rsidP="00733CCA">
            <w:pPr>
              <w:pStyle w:val="Tabletext"/>
            </w:pPr>
            <w:r w:rsidRPr="00411EED">
              <w:t>Section</w:t>
            </w:r>
            <w:r w:rsidR="00411EED">
              <w:t> </w:t>
            </w:r>
            <w:r w:rsidRPr="00411EED">
              <w:t>79</w:t>
            </w:r>
            <w:r w:rsidR="00411EED">
              <w:noBreakHyphen/>
            </w:r>
            <w:r w:rsidRPr="00411EED">
              <w:t>55 (including as it applies in accordance with Division</w:t>
            </w:r>
            <w:r w:rsidR="00411EED">
              <w:t> </w:t>
            </w:r>
            <w:r w:rsidRPr="00411EED">
              <w:t>80)</w:t>
            </w:r>
          </w:p>
        </w:tc>
        <w:tc>
          <w:tcPr>
            <w:tcW w:w="3463" w:type="dxa"/>
            <w:shd w:val="clear" w:color="auto" w:fill="auto"/>
          </w:tcPr>
          <w:p w:rsidR="00733CCA" w:rsidRPr="00411EED" w:rsidRDefault="00411EED" w:rsidP="00733CCA">
            <w:pPr>
              <w:pStyle w:val="Tabletext"/>
            </w:pPr>
            <w:r w:rsidRPr="00411EED">
              <w:rPr>
                <w:position w:val="6"/>
                <w:sz w:val="16"/>
              </w:rPr>
              <w:t>*</w:t>
            </w:r>
            <w:r w:rsidR="00733CCA" w:rsidRPr="00411EED">
              <w:t xml:space="preserve">Increasing adjustments under </w:t>
            </w:r>
            <w:r w:rsidRPr="00411EED">
              <w:rPr>
                <w:position w:val="6"/>
                <w:sz w:val="16"/>
              </w:rPr>
              <w:t>*</w:t>
            </w:r>
            <w:r w:rsidR="00733CCA" w:rsidRPr="00411EED">
              <w:t>compulsory third party schemes</w:t>
            </w:r>
          </w:p>
        </w:tc>
      </w:tr>
      <w:tr w:rsidR="00733CCA" w:rsidRPr="00411EED" w:rsidTr="0085205E">
        <w:tblPrEx>
          <w:tblCellMar>
            <w:left w:w="107" w:type="dxa"/>
            <w:right w:w="107" w:type="dxa"/>
          </w:tblCellMar>
        </w:tblPrEx>
        <w:tc>
          <w:tcPr>
            <w:tcW w:w="850" w:type="dxa"/>
            <w:shd w:val="clear" w:color="auto" w:fill="auto"/>
          </w:tcPr>
          <w:p w:rsidR="00733CCA" w:rsidRPr="00411EED" w:rsidRDefault="00733CCA" w:rsidP="00733CCA">
            <w:pPr>
              <w:pStyle w:val="Tabletext"/>
            </w:pPr>
            <w:r w:rsidRPr="00411EED">
              <w:t>4AD</w:t>
            </w:r>
          </w:p>
        </w:tc>
        <w:tc>
          <w:tcPr>
            <w:tcW w:w="1650" w:type="dxa"/>
            <w:shd w:val="clear" w:color="auto" w:fill="auto"/>
          </w:tcPr>
          <w:p w:rsidR="00733CCA" w:rsidRPr="00411EED" w:rsidRDefault="00733CCA" w:rsidP="00733CCA">
            <w:pPr>
              <w:pStyle w:val="Tabletext"/>
            </w:pPr>
            <w:r w:rsidRPr="00411EED">
              <w:t>Section</w:t>
            </w:r>
            <w:r w:rsidR="00411EED">
              <w:t> </w:t>
            </w:r>
            <w:r w:rsidRPr="00411EED">
              <w:t>80</w:t>
            </w:r>
            <w:r w:rsidR="00411EED">
              <w:noBreakHyphen/>
            </w:r>
            <w:r w:rsidRPr="00411EED">
              <w:t>30</w:t>
            </w:r>
          </w:p>
        </w:tc>
        <w:tc>
          <w:tcPr>
            <w:tcW w:w="3463" w:type="dxa"/>
            <w:shd w:val="clear" w:color="auto" w:fill="auto"/>
          </w:tcPr>
          <w:p w:rsidR="00733CCA" w:rsidRPr="00411EED" w:rsidRDefault="00411EED" w:rsidP="00733CCA">
            <w:pPr>
              <w:pStyle w:val="Tabletext"/>
            </w:pPr>
            <w:r w:rsidRPr="00411EED">
              <w:rPr>
                <w:position w:val="6"/>
                <w:sz w:val="16"/>
              </w:rPr>
              <w:t>*</w:t>
            </w:r>
            <w:r w:rsidR="00733CCA" w:rsidRPr="00411EED">
              <w:t xml:space="preserve">Increasing adjustments under </w:t>
            </w:r>
            <w:r w:rsidRPr="00411EED">
              <w:rPr>
                <w:position w:val="6"/>
                <w:sz w:val="16"/>
              </w:rPr>
              <w:t>*</w:t>
            </w:r>
            <w:r w:rsidR="00733CCA" w:rsidRPr="00411EED">
              <w:t>insurance policy settlement sharing arrangements</w:t>
            </w:r>
          </w:p>
        </w:tc>
      </w:tr>
      <w:tr w:rsidR="00733CCA" w:rsidRPr="00411EED" w:rsidTr="0085205E">
        <w:tblPrEx>
          <w:tblCellMar>
            <w:left w:w="107" w:type="dxa"/>
            <w:right w:w="107" w:type="dxa"/>
          </w:tblCellMar>
        </w:tblPrEx>
        <w:tc>
          <w:tcPr>
            <w:tcW w:w="850" w:type="dxa"/>
            <w:shd w:val="clear" w:color="auto" w:fill="auto"/>
          </w:tcPr>
          <w:p w:rsidR="00733CCA" w:rsidRPr="00411EED" w:rsidRDefault="00733CCA" w:rsidP="00733CCA">
            <w:pPr>
              <w:pStyle w:val="Tabletext"/>
            </w:pPr>
            <w:r w:rsidRPr="00411EED">
              <w:t>4AE</w:t>
            </w:r>
          </w:p>
        </w:tc>
        <w:tc>
          <w:tcPr>
            <w:tcW w:w="1650" w:type="dxa"/>
            <w:shd w:val="clear" w:color="auto" w:fill="auto"/>
          </w:tcPr>
          <w:p w:rsidR="00733CCA" w:rsidRPr="00411EED" w:rsidRDefault="00733CCA" w:rsidP="00733CCA">
            <w:pPr>
              <w:pStyle w:val="Tabletext"/>
            </w:pPr>
            <w:r w:rsidRPr="00411EED">
              <w:t>Section</w:t>
            </w:r>
            <w:r w:rsidR="00411EED">
              <w:t> </w:t>
            </w:r>
            <w:r w:rsidRPr="00411EED">
              <w:t>80</w:t>
            </w:r>
            <w:r w:rsidR="00411EED">
              <w:noBreakHyphen/>
            </w:r>
            <w:r w:rsidRPr="00411EED">
              <w:t>70</w:t>
            </w:r>
          </w:p>
        </w:tc>
        <w:tc>
          <w:tcPr>
            <w:tcW w:w="3463" w:type="dxa"/>
            <w:shd w:val="clear" w:color="auto" w:fill="auto"/>
          </w:tcPr>
          <w:p w:rsidR="00733CCA" w:rsidRPr="00411EED" w:rsidRDefault="00411EED" w:rsidP="00733CCA">
            <w:pPr>
              <w:pStyle w:val="Tabletext"/>
            </w:pPr>
            <w:r w:rsidRPr="00411EED">
              <w:rPr>
                <w:position w:val="6"/>
                <w:sz w:val="16"/>
              </w:rPr>
              <w:t>*</w:t>
            </w:r>
            <w:r w:rsidR="00733CCA" w:rsidRPr="00411EED">
              <w:t xml:space="preserve">Increasing adjustments under </w:t>
            </w:r>
            <w:r w:rsidRPr="00411EED">
              <w:rPr>
                <w:position w:val="6"/>
                <w:sz w:val="16"/>
              </w:rPr>
              <w:t>*</w:t>
            </w:r>
            <w:r w:rsidR="00733CCA" w:rsidRPr="00411EED">
              <w:t xml:space="preserve">nominal defendant settlement sharing </w:t>
            </w:r>
            <w:r w:rsidR="00733CCA" w:rsidRPr="00411EED">
              <w:lastRenderedPageBreak/>
              <w:t>arrangements</w:t>
            </w:r>
          </w:p>
        </w:tc>
      </w:tr>
      <w:tr w:rsidR="00733CCA" w:rsidRPr="00411EED" w:rsidTr="0085205E">
        <w:tblPrEx>
          <w:tblCellMar>
            <w:left w:w="107" w:type="dxa"/>
            <w:right w:w="107" w:type="dxa"/>
          </w:tblCellMar>
        </w:tblPrEx>
        <w:tc>
          <w:tcPr>
            <w:tcW w:w="850" w:type="dxa"/>
            <w:shd w:val="clear" w:color="auto" w:fill="auto"/>
          </w:tcPr>
          <w:p w:rsidR="00733CCA" w:rsidRPr="00411EED" w:rsidRDefault="00733CCA" w:rsidP="00733CCA">
            <w:pPr>
              <w:pStyle w:val="Tabletext"/>
            </w:pPr>
            <w:r w:rsidRPr="00411EED">
              <w:lastRenderedPageBreak/>
              <w:t>4A</w:t>
            </w:r>
          </w:p>
        </w:tc>
        <w:tc>
          <w:tcPr>
            <w:tcW w:w="1650" w:type="dxa"/>
            <w:shd w:val="clear" w:color="auto" w:fill="auto"/>
          </w:tcPr>
          <w:p w:rsidR="00733CCA" w:rsidRPr="00411EED" w:rsidRDefault="00733CCA" w:rsidP="00733CCA">
            <w:pPr>
              <w:pStyle w:val="Tabletext"/>
            </w:pPr>
            <w:r w:rsidRPr="00411EED">
              <w:t>Section</w:t>
            </w:r>
            <w:r w:rsidR="00411EED">
              <w:t> </w:t>
            </w:r>
            <w:r w:rsidRPr="00411EED">
              <w:t>100</w:t>
            </w:r>
            <w:r w:rsidR="00411EED">
              <w:noBreakHyphen/>
            </w:r>
            <w:r w:rsidRPr="00411EED">
              <w:t>15</w:t>
            </w:r>
          </w:p>
        </w:tc>
        <w:tc>
          <w:tcPr>
            <w:tcW w:w="3463" w:type="dxa"/>
            <w:shd w:val="clear" w:color="auto" w:fill="auto"/>
          </w:tcPr>
          <w:p w:rsidR="00733CCA" w:rsidRPr="00411EED" w:rsidRDefault="00733CCA" w:rsidP="00733CCA">
            <w:pPr>
              <w:pStyle w:val="Tabletext"/>
            </w:pPr>
            <w:r w:rsidRPr="00411EED">
              <w:t>Unredeemed vouchers</w:t>
            </w:r>
          </w:p>
        </w:tc>
      </w:tr>
      <w:tr w:rsidR="00733CCA" w:rsidRPr="00411EED" w:rsidTr="0085205E">
        <w:tblPrEx>
          <w:tblCellMar>
            <w:left w:w="107" w:type="dxa"/>
            <w:right w:w="107" w:type="dxa"/>
          </w:tblCellMar>
        </w:tblPrEx>
        <w:tc>
          <w:tcPr>
            <w:tcW w:w="850" w:type="dxa"/>
            <w:shd w:val="clear" w:color="auto" w:fill="auto"/>
          </w:tcPr>
          <w:p w:rsidR="00733CCA" w:rsidRPr="00411EED" w:rsidRDefault="00733CCA" w:rsidP="00733CCA">
            <w:pPr>
              <w:pStyle w:val="Tabletext"/>
            </w:pPr>
            <w:r w:rsidRPr="00411EED">
              <w:t>5</w:t>
            </w:r>
          </w:p>
        </w:tc>
        <w:tc>
          <w:tcPr>
            <w:tcW w:w="1650" w:type="dxa"/>
            <w:shd w:val="clear" w:color="auto" w:fill="auto"/>
          </w:tcPr>
          <w:p w:rsidR="00733CCA" w:rsidRPr="00411EED" w:rsidRDefault="00733CCA" w:rsidP="00733CCA">
            <w:pPr>
              <w:pStyle w:val="Tabletext"/>
            </w:pPr>
            <w:r w:rsidRPr="00411EED">
              <w:t>Section</w:t>
            </w:r>
            <w:r w:rsidR="00411EED">
              <w:t> </w:t>
            </w:r>
            <w:r w:rsidRPr="00411EED">
              <w:t>129</w:t>
            </w:r>
            <w:r w:rsidR="00411EED">
              <w:noBreakHyphen/>
            </w:r>
            <w:r w:rsidRPr="00411EED">
              <w:t>40</w:t>
            </w:r>
          </w:p>
        </w:tc>
        <w:tc>
          <w:tcPr>
            <w:tcW w:w="3463" w:type="dxa"/>
            <w:shd w:val="clear" w:color="auto" w:fill="auto"/>
          </w:tcPr>
          <w:p w:rsidR="00733CCA" w:rsidRPr="00411EED" w:rsidRDefault="00733CCA" w:rsidP="00733CCA">
            <w:pPr>
              <w:pStyle w:val="Tabletext"/>
            </w:pPr>
            <w:r w:rsidRPr="00411EED">
              <w:t>Changes in the extent of creditable purpose</w:t>
            </w:r>
          </w:p>
        </w:tc>
      </w:tr>
      <w:tr w:rsidR="00733CCA" w:rsidRPr="00411EED" w:rsidTr="0085205E">
        <w:tblPrEx>
          <w:tblCellMar>
            <w:left w:w="107" w:type="dxa"/>
            <w:right w:w="107" w:type="dxa"/>
          </w:tblCellMar>
        </w:tblPrEx>
        <w:tc>
          <w:tcPr>
            <w:tcW w:w="850" w:type="dxa"/>
            <w:shd w:val="clear" w:color="auto" w:fill="auto"/>
          </w:tcPr>
          <w:p w:rsidR="00733CCA" w:rsidRPr="00411EED" w:rsidRDefault="00733CCA" w:rsidP="00733CCA">
            <w:pPr>
              <w:pStyle w:val="Tabletext"/>
            </w:pPr>
            <w:r w:rsidRPr="00411EED">
              <w:t>5A</w:t>
            </w:r>
          </w:p>
        </w:tc>
        <w:tc>
          <w:tcPr>
            <w:tcW w:w="1650" w:type="dxa"/>
            <w:shd w:val="clear" w:color="auto" w:fill="auto"/>
          </w:tcPr>
          <w:p w:rsidR="00733CCA" w:rsidRPr="00411EED" w:rsidRDefault="00733CCA" w:rsidP="00733CCA">
            <w:pPr>
              <w:pStyle w:val="Tabletext"/>
            </w:pPr>
            <w:r w:rsidRPr="00411EED">
              <w:t>Section</w:t>
            </w:r>
            <w:r w:rsidR="00411EED">
              <w:t> </w:t>
            </w:r>
            <w:r w:rsidRPr="00411EED">
              <w:t>130</w:t>
            </w:r>
            <w:r w:rsidR="00411EED">
              <w:noBreakHyphen/>
            </w:r>
            <w:r w:rsidRPr="00411EED">
              <w:t>5</w:t>
            </w:r>
          </w:p>
        </w:tc>
        <w:tc>
          <w:tcPr>
            <w:tcW w:w="3463" w:type="dxa"/>
            <w:shd w:val="clear" w:color="auto" w:fill="auto"/>
          </w:tcPr>
          <w:p w:rsidR="00733CCA" w:rsidRPr="00411EED" w:rsidRDefault="00733CCA" w:rsidP="00733CCA">
            <w:pPr>
              <w:pStyle w:val="Tabletext"/>
            </w:pPr>
            <w:r w:rsidRPr="00411EED">
              <w:t>Goods applied solely to private or domestic use</w:t>
            </w:r>
          </w:p>
        </w:tc>
      </w:tr>
      <w:tr w:rsidR="00733CCA" w:rsidRPr="00411EED" w:rsidTr="00E6045B">
        <w:tblPrEx>
          <w:tblCellMar>
            <w:left w:w="107" w:type="dxa"/>
            <w:right w:w="107" w:type="dxa"/>
          </w:tblCellMar>
        </w:tblPrEx>
        <w:tc>
          <w:tcPr>
            <w:tcW w:w="850" w:type="dxa"/>
            <w:tcBorders>
              <w:bottom w:val="single" w:sz="4" w:space="0" w:color="auto"/>
            </w:tcBorders>
            <w:shd w:val="clear" w:color="auto" w:fill="auto"/>
          </w:tcPr>
          <w:p w:rsidR="00733CCA" w:rsidRPr="00411EED" w:rsidRDefault="00733CCA" w:rsidP="00A6645E">
            <w:pPr>
              <w:pStyle w:val="Tabletext"/>
            </w:pPr>
            <w:r w:rsidRPr="00411EED">
              <w:t>5B</w:t>
            </w:r>
          </w:p>
        </w:tc>
        <w:tc>
          <w:tcPr>
            <w:tcW w:w="1650" w:type="dxa"/>
            <w:tcBorders>
              <w:bottom w:val="single" w:sz="4" w:space="0" w:color="auto"/>
            </w:tcBorders>
            <w:shd w:val="clear" w:color="auto" w:fill="auto"/>
          </w:tcPr>
          <w:p w:rsidR="00733CCA" w:rsidRPr="00411EED" w:rsidRDefault="00733CCA" w:rsidP="00A6645E">
            <w:pPr>
              <w:pStyle w:val="Tabletext"/>
            </w:pPr>
            <w:r w:rsidRPr="00411EED">
              <w:t>Section</w:t>
            </w:r>
            <w:r w:rsidR="00411EED">
              <w:t> </w:t>
            </w:r>
            <w:r w:rsidRPr="00411EED">
              <w:t>131</w:t>
            </w:r>
            <w:r w:rsidR="00411EED">
              <w:noBreakHyphen/>
            </w:r>
            <w:r w:rsidRPr="00411EED">
              <w:t>55</w:t>
            </w:r>
          </w:p>
        </w:tc>
        <w:tc>
          <w:tcPr>
            <w:tcW w:w="3463" w:type="dxa"/>
            <w:tcBorders>
              <w:bottom w:val="single" w:sz="4" w:space="0" w:color="auto"/>
            </w:tcBorders>
            <w:shd w:val="clear" w:color="auto" w:fill="auto"/>
          </w:tcPr>
          <w:p w:rsidR="00733CCA" w:rsidRPr="00411EED" w:rsidRDefault="00733CCA" w:rsidP="00A6645E">
            <w:pPr>
              <w:pStyle w:val="Tabletext"/>
            </w:pPr>
            <w:r w:rsidRPr="00411EED">
              <w:t>Annually apportioned acquisitions and importations</w:t>
            </w:r>
          </w:p>
        </w:tc>
      </w:tr>
      <w:tr w:rsidR="00646DBE" w:rsidRPr="00411EED" w:rsidTr="002671D9">
        <w:tblPrEx>
          <w:tblCellMar>
            <w:left w:w="107" w:type="dxa"/>
            <w:right w:w="107" w:type="dxa"/>
          </w:tblCellMar>
        </w:tblPrEx>
        <w:tc>
          <w:tcPr>
            <w:tcW w:w="850" w:type="dxa"/>
            <w:tcBorders>
              <w:bottom w:val="single" w:sz="4" w:space="0" w:color="auto"/>
            </w:tcBorders>
            <w:shd w:val="clear" w:color="auto" w:fill="auto"/>
          </w:tcPr>
          <w:p w:rsidR="00646DBE" w:rsidRPr="00411EED" w:rsidRDefault="00646DBE" w:rsidP="00646DBE">
            <w:pPr>
              <w:pStyle w:val="Tabletext"/>
            </w:pPr>
            <w:bookmarkStart w:id="1093" w:name="CU_17823027"/>
            <w:bookmarkStart w:id="1094" w:name="CU_17829201"/>
            <w:bookmarkEnd w:id="1093"/>
            <w:bookmarkEnd w:id="1094"/>
            <w:r w:rsidRPr="00411EED">
              <w:t>6</w:t>
            </w:r>
          </w:p>
        </w:tc>
        <w:tc>
          <w:tcPr>
            <w:tcW w:w="1650" w:type="dxa"/>
            <w:tcBorders>
              <w:bottom w:val="single" w:sz="4" w:space="0" w:color="auto"/>
            </w:tcBorders>
            <w:shd w:val="clear" w:color="auto" w:fill="auto"/>
          </w:tcPr>
          <w:p w:rsidR="00646DBE" w:rsidRPr="00411EED" w:rsidRDefault="00646DBE" w:rsidP="00646DBE">
            <w:pPr>
              <w:pStyle w:val="Tabletext"/>
            </w:pPr>
            <w:r w:rsidRPr="00411EED">
              <w:t>Section</w:t>
            </w:r>
            <w:r w:rsidR="00411EED">
              <w:t> </w:t>
            </w:r>
            <w:r w:rsidRPr="00411EED">
              <w:t>134</w:t>
            </w:r>
            <w:r w:rsidR="00411EED">
              <w:noBreakHyphen/>
            </w:r>
            <w:r w:rsidRPr="00411EED">
              <w:t>10</w:t>
            </w:r>
          </w:p>
        </w:tc>
        <w:tc>
          <w:tcPr>
            <w:tcW w:w="3463" w:type="dxa"/>
            <w:tcBorders>
              <w:bottom w:val="single" w:sz="4" w:space="0" w:color="auto"/>
            </w:tcBorders>
            <w:shd w:val="clear" w:color="auto" w:fill="auto"/>
          </w:tcPr>
          <w:p w:rsidR="00646DBE" w:rsidRPr="00411EED" w:rsidRDefault="00646DBE" w:rsidP="00646DBE">
            <w:pPr>
              <w:pStyle w:val="Tabletext"/>
            </w:pPr>
            <w:r w:rsidRPr="00411EED">
              <w:t>Third party payments</w:t>
            </w:r>
          </w:p>
        </w:tc>
      </w:tr>
      <w:tr w:rsidR="00733CCA" w:rsidRPr="00411EED" w:rsidTr="002671D9">
        <w:tblPrEx>
          <w:tblCellMar>
            <w:left w:w="107" w:type="dxa"/>
            <w:right w:w="107" w:type="dxa"/>
          </w:tblCellMar>
        </w:tblPrEx>
        <w:tc>
          <w:tcPr>
            <w:tcW w:w="850" w:type="dxa"/>
            <w:tcBorders>
              <w:top w:val="single" w:sz="4" w:space="0" w:color="auto"/>
            </w:tcBorders>
            <w:shd w:val="clear" w:color="auto" w:fill="auto"/>
          </w:tcPr>
          <w:p w:rsidR="00733CCA" w:rsidRPr="00411EED" w:rsidRDefault="00733CCA" w:rsidP="00733CCA">
            <w:pPr>
              <w:pStyle w:val="Tabletext"/>
            </w:pPr>
            <w:r w:rsidRPr="00411EED">
              <w:t>7</w:t>
            </w:r>
          </w:p>
        </w:tc>
        <w:tc>
          <w:tcPr>
            <w:tcW w:w="1650" w:type="dxa"/>
            <w:tcBorders>
              <w:top w:val="single" w:sz="4" w:space="0" w:color="auto"/>
            </w:tcBorders>
            <w:shd w:val="clear" w:color="auto" w:fill="auto"/>
          </w:tcPr>
          <w:p w:rsidR="00733CCA" w:rsidRPr="00411EED" w:rsidRDefault="00733CCA" w:rsidP="00733CCA">
            <w:pPr>
              <w:pStyle w:val="Tabletext"/>
            </w:pPr>
            <w:r w:rsidRPr="00411EED">
              <w:t>Section</w:t>
            </w:r>
            <w:r w:rsidR="00411EED">
              <w:t> </w:t>
            </w:r>
            <w:r w:rsidRPr="00411EED">
              <w:t>135</w:t>
            </w:r>
            <w:r w:rsidR="00411EED">
              <w:noBreakHyphen/>
            </w:r>
            <w:r w:rsidRPr="00411EED">
              <w:t>5</w:t>
            </w:r>
          </w:p>
        </w:tc>
        <w:tc>
          <w:tcPr>
            <w:tcW w:w="3463" w:type="dxa"/>
            <w:tcBorders>
              <w:top w:val="single" w:sz="4" w:space="0" w:color="auto"/>
            </w:tcBorders>
            <w:shd w:val="clear" w:color="auto" w:fill="auto"/>
          </w:tcPr>
          <w:p w:rsidR="00733CCA" w:rsidRPr="00411EED" w:rsidRDefault="00733CCA" w:rsidP="00733CCA">
            <w:pPr>
              <w:pStyle w:val="Tabletext"/>
            </w:pPr>
            <w:r w:rsidRPr="00411EED">
              <w:t>Supplies of going concerns</w:t>
            </w:r>
          </w:p>
        </w:tc>
      </w:tr>
      <w:tr w:rsidR="00733CCA" w:rsidRPr="00411EED" w:rsidTr="0085205E">
        <w:tblPrEx>
          <w:tblCellMar>
            <w:left w:w="107" w:type="dxa"/>
            <w:right w:w="107" w:type="dxa"/>
          </w:tblCellMar>
        </w:tblPrEx>
        <w:tc>
          <w:tcPr>
            <w:tcW w:w="850" w:type="dxa"/>
            <w:shd w:val="clear" w:color="auto" w:fill="auto"/>
          </w:tcPr>
          <w:p w:rsidR="00733CCA" w:rsidRPr="00411EED" w:rsidRDefault="00733CCA" w:rsidP="00733CCA">
            <w:pPr>
              <w:pStyle w:val="Tabletext"/>
            </w:pPr>
            <w:r w:rsidRPr="00411EED">
              <w:t>8</w:t>
            </w:r>
          </w:p>
        </w:tc>
        <w:tc>
          <w:tcPr>
            <w:tcW w:w="1650" w:type="dxa"/>
            <w:shd w:val="clear" w:color="auto" w:fill="auto"/>
          </w:tcPr>
          <w:p w:rsidR="00733CCA" w:rsidRPr="00411EED" w:rsidRDefault="00733CCA" w:rsidP="00733CCA">
            <w:pPr>
              <w:pStyle w:val="Tabletext"/>
            </w:pPr>
            <w:r w:rsidRPr="00411EED">
              <w:t>Section</w:t>
            </w:r>
            <w:r w:rsidR="00411EED">
              <w:t> </w:t>
            </w:r>
            <w:r w:rsidRPr="00411EED">
              <w:t>138</w:t>
            </w:r>
            <w:r w:rsidR="00411EED">
              <w:noBreakHyphen/>
            </w:r>
            <w:r w:rsidRPr="00411EED">
              <w:t>5</w:t>
            </w:r>
          </w:p>
        </w:tc>
        <w:tc>
          <w:tcPr>
            <w:tcW w:w="3463" w:type="dxa"/>
            <w:shd w:val="clear" w:color="auto" w:fill="auto"/>
          </w:tcPr>
          <w:p w:rsidR="00733CCA" w:rsidRPr="00411EED" w:rsidRDefault="00733CCA" w:rsidP="00733CCA">
            <w:pPr>
              <w:pStyle w:val="Tabletext"/>
            </w:pPr>
            <w:r w:rsidRPr="00411EED">
              <w:t>Cessation of registration</w:t>
            </w:r>
          </w:p>
        </w:tc>
      </w:tr>
      <w:tr w:rsidR="00733CCA" w:rsidRPr="00411EED" w:rsidTr="0085205E">
        <w:tblPrEx>
          <w:tblCellMar>
            <w:left w:w="107" w:type="dxa"/>
            <w:right w:w="107" w:type="dxa"/>
          </w:tblCellMar>
        </w:tblPrEx>
        <w:tc>
          <w:tcPr>
            <w:tcW w:w="850" w:type="dxa"/>
            <w:tcBorders>
              <w:bottom w:val="single" w:sz="4" w:space="0" w:color="auto"/>
            </w:tcBorders>
            <w:shd w:val="clear" w:color="auto" w:fill="auto"/>
          </w:tcPr>
          <w:p w:rsidR="00733CCA" w:rsidRPr="00411EED" w:rsidRDefault="00733CCA" w:rsidP="00733CCA">
            <w:pPr>
              <w:pStyle w:val="Tabletext"/>
            </w:pPr>
            <w:r w:rsidRPr="00411EED">
              <w:t>8A</w:t>
            </w:r>
          </w:p>
        </w:tc>
        <w:tc>
          <w:tcPr>
            <w:tcW w:w="1650" w:type="dxa"/>
            <w:tcBorders>
              <w:bottom w:val="single" w:sz="4" w:space="0" w:color="auto"/>
            </w:tcBorders>
            <w:shd w:val="clear" w:color="auto" w:fill="auto"/>
          </w:tcPr>
          <w:p w:rsidR="00733CCA" w:rsidRPr="00411EED" w:rsidRDefault="00733CCA" w:rsidP="00733CCA">
            <w:pPr>
              <w:pStyle w:val="Tabletext"/>
            </w:pPr>
            <w:r w:rsidRPr="00411EED">
              <w:t>Section</w:t>
            </w:r>
            <w:r w:rsidR="00411EED">
              <w:t> </w:t>
            </w:r>
            <w:r w:rsidRPr="00411EED">
              <w:t>139</w:t>
            </w:r>
            <w:r w:rsidR="00411EED">
              <w:noBreakHyphen/>
            </w:r>
            <w:r w:rsidRPr="00411EED">
              <w:t>5</w:t>
            </w:r>
          </w:p>
        </w:tc>
        <w:tc>
          <w:tcPr>
            <w:tcW w:w="3463" w:type="dxa"/>
            <w:tcBorders>
              <w:bottom w:val="single" w:sz="4" w:space="0" w:color="auto"/>
            </w:tcBorders>
            <w:shd w:val="clear" w:color="auto" w:fill="auto"/>
          </w:tcPr>
          <w:p w:rsidR="00733CCA" w:rsidRPr="00411EED" w:rsidRDefault="00733CCA" w:rsidP="00733CCA">
            <w:pPr>
              <w:pStyle w:val="Tabletext"/>
            </w:pPr>
            <w:r w:rsidRPr="00411EED">
              <w:t>Distributions from deceased estates</w:t>
            </w:r>
          </w:p>
        </w:tc>
      </w:tr>
      <w:tr w:rsidR="00733CCA" w:rsidRPr="00411EED" w:rsidTr="0085205E">
        <w:tblPrEx>
          <w:tblCellMar>
            <w:left w:w="107" w:type="dxa"/>
            <w:right w:w="107" w:type="dxa"/>
          </w:tblCellMar>
        </w:tblPrEx>
        <w:tc>
          <w:tcPr>
            <w:tcW w:w="850" w:type="dxa"/>
            <w:tcBorders>
              <w:bottom w:val="single" w:sz="12" w:space="0" w:color="auto"/>
            </w:tcBorders>
            <w:shd w:val="clear" w:color="auto" w:fill="auto"/>
          </w:tcPr>
          <w:p w:rsidR="00733CCA" w:rsidRPr="00411EED" w:rsidRDefault="00733CCA" w:rsidP="00733CCA">
            <w:pPr>
              <w:pStyle w:val="Tabletext"/>
            </w:pPr>
            <w:r w:rsidRPr="00411EED">
              <w:t>9</w:t>
            </w:r>
          </w:p>
        </w:tc>
        <w:tc>
          <w:tcPr>
            <w:tcW w:w="1650" w:type="dxa"/>
            <w:tcBorders>
              <w:bottom w:val="single" w:sz="12" w:space="0" w:color="auto"/>
            </w:tcBorders>
            <w:shd w:val="clear" w:color="auto" w:fill="auto"/>
          </w:tcPr>
          <w:p w:rsidR="00733CCA" w:rsidRPr="00411EED" w:rsidRDefault="00733CCA" w:rsidP="00733CCA">
            <w:pPr>
              <w:pStyle w:val="Tabletext"/>
            </w:pPr>
            <w:r w:rsidRPr="00411EED">
              <w:t>Section</w:t>
            </w:r>
            <w:r w:rsidR="00411EED">
              <w:t> </w:t>
            </w:r>
            <w:r w:rsidRPr="00411EED">
              <w:t>141</w:t>
            </w:r>
            <w:r w:rsidR="00411EED">
              <w:noBreakHyphen/>
            </w:r>
            <w:r w:rsidRPr="00411EED">
              <w:t>50</w:t>
            </w:r>
          </w:p>
        </w:tc>
        <w:tc>
          <w:tcPr>
            <w:tcW w:w="3463" w:type="dxa"/>
            <w:tcBorders>
              <w:bottom w:val="single" w:sz="12" w:space="0" w:color="auto"/>
            </w:tcBorders>
            <w:shd w:val="clear" w:color="auto" w:fill="auto"/>
          </w:tcPr>
          <w:p w:rsidR="00733CCA" w:rsidRPr="00411EED" w:rsidRDefault="00733CCA" w:rsidP="00733CCA">
            <w:pPr>
              <w:pStyle w:val="Tabletext"/>
            </w:pPr>
            <w:r w:rsidRPr="00411EED">
              <w:t xml:space="preserve">Tradex scheme goods </w:t>
            </w:r>
          </w:p>
        </w:tc>
      </w:tr>
    </w:tbl>
    <w:p w:rsidR="00733CCA" w:rsidRPr="00411EED" w:rsidRDefault="00733CCA" w:rsidP="00733CCA">
      <w:pPr>
        <w:pStyle w:val="notetext"/>
      </w:pPr>
      <w:r w:rsidRPr="00411EED">
        <w:t>Note:</w:t>
      </w:r>
      <w:r w:rsidRPr="00411EED">
        <w:tab/>
        <w:t>Increasing adjustments increase your net amounts.</w:t>
      </w:r>
    </w:p>
    <w:p w:rsidR="006C5E7B" w:rsidRPr="00411EED" w:rsidRDefault="006C5E7B" w:rsidP="006C5E7B">
      <w:pPr>
        <w:pStyle w:val="Definition"/>
      </w:pPr>
      <w:r w:rsidRPr="00411EED">
        <w:rPr>
          <w:b/>
          <w:i/>
        </w:rPr>
        <w:t>indirect tax zone</w:t>
      </w:r>
      <w:r w:rsidRPr="00411EED">
        <w:t xml:space="preserve"> means Australia (within the meaning of the </w:t>
      </w:r>
      <w:r w:rsidR="00411EED" w:rsidRPr="00411EED">
        <w:rPr>
          <w:position w:val="6"/>
          <w:sz w:val="16"/>
        </w:rPr>
        <w:t>*</w:t>
      </w:r>
      <w:r w:rsidRPr="00411EED">
        <w:t>ITAA 1997), but does not include any of the following:</w:t>
      </w:r>
    </w:p>
    <w:p w:rsidR="006C5E7B" w:rsidRPr="00411EED" w:rsidRDefault="006C5E7B" w:rsidP="006C5E7B">
      <w:pPr>
        <w:pStyle w:val="paragraph"/>
      </w:pPr>
      <w:r w:rsidRPr="00411EED">
        <w:tab/>
        <w:t>(a)</w:t>
      </w:r>
      <w:r w:rsidRPr="00411EED">
        <w:tab/>
        <w:t>the external Territories;</w:t>
      </w:r>
    </w:p>
    <w:p w:rsidR="006C5E7B" w:rsidRPr="00411EED" w:rsidRDefault="006C5E7B" w:rsidP="006C5E7B">
      <w:pPr>
        <w:pStyle w:val="paragraph"/>
      </w:pPr>
      <w:r w:rsidRPr="00411EED">
        <w:tab/>
        <w:t>(b)</w:t>
      </w:r>
      <w:r w:rsidRPr="00411EED">
        <w:tab/>
        <w:t xml:space="preserve">an offshore area for the purpose of the </w:t>
      </w:r>
      <w:r w:rsidRPr="00411EED">
        <w:rPr>
          <w:i/>
        </w:rPr>
        <w:t>Offshore Petroleum and Greenhouse Gas Storage Act 2006</w:t>
      </w:r>
      <w:r w:rsidRPr="00411EED">
        <w:t>;</w:t>
      </w:r>
    </w:p>
    <w:p w:rsidR="006C5E7B" w:rsidRPr="00411EED" w:rsidRDefault="006C5E7B" w:rsidP="006C5E7B">
      <w:pPr>
        <w:pStyle w:val="paragraph"/>
      </w:pPr>
      <w:r w:rsidRPr="00411EED">
        <w:tab/>
        <w:t>(c)</w:t>
      </w:r>
      <w:r w:rsidRPr="00411EED">
        <w:tab/>
        <w:t xml:space="preserve">the Joint Petroleum Development Area (within the meaning of the </w:t>
      </w:r>
      <w:r w:rsidRPr="00411EED">
        <w:rPr>
          <w:i/>
        </w:rPr>
        <w:t>Petroleum (Timor Sea Treaty) Act 2003</w:t>
      </w:r>
      <w:r w:rsidRPr="00411EED">
        <w:t>);</w:t>
      </w:r>
    </w:p>
    <w:p w:rsidR="006C5E7B" w:rsidRPr="00411EED" w:rsidRDefault="006C5E7B" w:rsidP="006C5E7B">
      <w:pPr>
        <w:pStyle w:val="subsection2"/>
      </w:pPr>
      <w:r w:rsidRPr="00411EED">
        <w:t xml:space="preserve">other than an installation (within the meaning of the </w:t>
      </w:r>
      <w:r w:rsidRPr="00411EED">
        <w:rPr>
          <w:i/>
        </w:rPr>
        <w:t>Customs Act 1901</w:t>
      </w:r>
      <w:r w:rsidRPr="00411EED">
        <w:t>) that is deemed by section</w:t>
      </w:r>
      <w:r w:rsidR="00411EED">
        <w:t> </w:t>
      </w:r>
      <w:r w:rsidRPr="00411EED">
        <w:t xml:space="preserve">5C of the </w:t>
      </w:r>
      <w:r w:rsidRPr="00411EED">
        <w:rPr>
          <w:i/>
        </w:rPr>
        <w:t>Customs Act 1901</w:t>
      </w:r>
      <w:r w:rsidRPr="00411EED">
        <w:t xml:space="preserve"> to be part of Australia and that is located in an offshore area or the Joint Petroleum Development Area.</w:t>
      </w:r>
    </w:p>
    <w:p w:rsidR="00733CCA" w:rsidRPr="00411EED" w:rsidRDefault="00733CCA" w:rsidP="00733CCA">
      <w:pPr>
        <w:pStyle w:val="Definition"/>
      </w:pPr>
      <w:r w:rsidRPr="00411EED">
        <w:rPr>
          <w:b/>
          <w:bCs/>
          <w:i/>
          <w:iCs/>
        </w:rPr>
        <w:t>individual</w:t>
      </w:r>
      <w:r w:rsidRPr="00411EED">
        <w:t xml:space="preserve"> means a natural person.</w:t>
      </w:r>
    </w:p>
    <w:p w:rsidR="00733CCA" w:rsidRPr="00411EED" w:rsidRDefault="00733CCA" w:rsidP="00733CCA">
      <w:pPr>
        <w:pStyle w:val="Definition"/>
      </w:pPr>
      <w:r w:rsidRPr="00411EED">
        <w:rPr>
          <w:b/>
          <w:bCs/>
          <w:i/>
          <w:iCs/>
        </w:rPr>
        <w:t>industrial instrument</w:t>
      </w:r>
      <w:r w:rsidRPr="00411EED">
        <w:t xml:space="preserve"> has the meaning given by section</w:t>
      </w:r>
      <w:r w:rsidR="00411EED">
        <w:t> </w:t>
      </w:r>
      <w:r w:rsidRPr="00411EED">
        <w:t>995</w:t>
      </w:r>
      <w:r w:rsidR="00411EED">
        <w:noBreakHyphen/>
      </w:r>
      <w:r w:rsidRPr="00411EED">
        <w:t xml:space="preserve">1 of the </w:t>
      </w:r>
      <w:r w:rsidR="00411EED" w:rsidRPr="00411EED">
        <w:rPr>
          <w:position w:val="6"/>
          <w:sz w:val="16"/>
          <w:szCs w:val="16"/>
        </w:rPr>
        <w:t>*</w:t>
      </w:r>
      <w:r w:rsidRPr="00411EED">
        <w:t>ITAA 1997.</w:t>
      </w:r>
    </w:p>
    <w:p w:rsidR="00733CCA" w:rsidRPr="00411EED" w:rsidRDefault="00733CCA" w:rsidP="00733CCA">
      <w:pPr>
        <w:pStyle w:val="Definition"/>
      </w:pPr>
      <w:r w:rsidRPr="00411EED">
        <w:rPr>
          <w:b/>
          <w:i/>
        </w:rPr>
        <w:lastRenderedPageBreak/>
        <w:t>ineligible for the margin scheme</w:t>
      </w:r>
      <w:r w:rsidRPr="00411EED">
        <w:t xml:space="preserve"> has the meaning given by subsections</w:t>
      </w:r>
      <w:r w:rsidR="00411EED">
        <w:t> </w:t>
      </w:r>
      <w:r w:rsidRPr="00411EED">
        <w:t>75</w:t>
      </w:r>
      <w:r w:rsidR="00411EED">
        <w:noBreakHyphen/>
      </w:r>
      <w:r w:rsidRPr="00411EED">
        <w:t>5(3) and (4).</w:t>
      </w:r>
    </w:p>
    <w:p w:rsidR="00733CCA" w:rsidRPr="00411EED" w:rsidRDefault="00733CCA" w:rsidP="00F74A01">
      <w:pPr>
        <w:pStyle w:val="Definition"/>
        <w:keepNext/>
        <w:keepLines/>
      </w:pPr>
      <w:r w:rsidRPr="00411EED">
        <w:rPr>
          <w:b/>
          <w:i/>
        </w:rPr>
        <w:t>inherit</w:t>
      </w:r>
      <w:r w:rsidRPr="00411EED">
        <w:t>: you inherit a freehold interest in land, a stratum unit or a long</w:t>
      </w:r>
      <w:r w:rsidR="00411EED">
        <w:noBreakHyphen/>
      </w:r>
      <w:r w:rsidRPr="00411EED">
        <w:t>term lease if you become an owner of the interest, unit or lease:</w:t>
      </w:r>
    </w:p>
    <w:p w:rsidR="00733CCA" w:rsidRPr="00411EED" w:rsidRDefault="00733CCA" w:rsidP="00733CCA">
      <w:pPr>
        <w:pStyle w:val="paragraph"/>
      </w:pPr>
      <w:r w:rsidRPr="00411EED">
        <w:tab/>
        <w:t>(a)</w:t>
      </w:r>
      <w:r w:rsidRPr="00411EED">
        <w:tab/>
        <w:t>under the will of a deceased person, or that will as varied by a court order; or</w:t>
      </w:r>
    </w:p>
    <w:p w:rsidR="00733CCA" w:rsidRPr="00411EED" w:rsidRDefault="00733CCA" w:rsidP="00733CCA">
      <w:pPr>
        <w:pStyle w:val="paragraph"/>
      </w:pPr>
      <w:r w:rsidRPr="00411EED">
        <w:tab/>
        <w:t>(b)</w:t>
      </w:r>
      <w:r w:rsidRPr="00411EED">
        <w:tab/>
        <w:t>by operation of an intestacy law, or such a law as varied by a court order; or</w:t>
      </w:r>
    </w:p>
    <w:p w:rsidR="00733CCA" w:rsidRPr="00411EED" w:rsidRDefault="00733CCA" w:rsidP="00733CCA">
      <w:pPr>
        <w:pStyle w:val="paragraph"/>
      </w:pPr>
      <w:r w:rsidRPr="00411EED">
        <w:tab/>
        <w:t>(c)</w:t>
      </w:r>
      <w:r w:rsidRPr="00411EED">
        <w:tab/>
        <w:t>because it is appropriated to you by the legal personal representative of a deceased person in satisfaction of a pecuniary legacy or some other interest or share in the deceased person’s estate; or</w:t>
      </w:r>
    </w:p>
    <w:p w:rsidR="00733CCA" w:rsidRPr="00411EED" w:rsidRDefault="00733CCA" w:rsidP="00733CCA">
      <w:pPr>
        <w:pStyle w:val="paragraph"/>
        <w:keepNext/>
      </w:pPr>
      <w:r w:rsidRPr="00411EED">
        <w:tab/>
        <w:t>(d)</w:t>
      </w:r>
      <w:r w:rsidRPr="00411EED">
        <w:tab/>
        <w:t>under a deed of arrangement if:</w:t>
      </w:r>
    </w:p>
    <w:p w:rsidR="00733CCA" w:rsidRPr="00411EED" w:rsidRDefault="00733CCA" w:rsidP="00733CCA">
      <w:pPr>
        <w:pStyle w:val="paragraphsub"/>
      </w:pPr>
      <w:r w:rsidRPr="00411EED">
        <w:tab/>
        <w:t>(i)</w:t>
      </w:r>
      <w:r w:rsidRPr="00411EED">
        <w:tab/>
        <w:t>you entered into the deed to settle a claim to participate in the distribution of the deceased person’s estate; and</w:t>
      </w:r>
    </w:p>
    <w:p w:rsidR="00733CCA" w:rsidRPr="00411EED" w:rsidRDefault="00733CCA" w:rsidP="00733CCA">
      <w:pPr>
        <w:pStyle w:val="paragraphsub"/>
      </w:pPr>
      <w:r w:rsidRPr="00411EED">
        <w:tab/>
        <w:t>(ii)</w:t>
      </w:r>
      <w:r w:rsidRPr="00411EED">
        <w:tab/>
        <w:t xml:space="preserve">any </w:t>
      </w:r>
      <w:r w:rsidR="00411EED" w:rsidRPr="00411EED">
        <w:rPr>
          <w:position w:val="6"/>
          <w:sz w:val="16"/>
        </w:rPr>
        <w:t>*</w:t>
      </w:r>
      <w:r w:rsidRPr="00411EED">
        <w:t>consideration given by you for the interest, unit or lease consisted only of the variation or waiver of a claim to one or more other assets that formed part of the estate.</w:t>
      </w:r>
    </w:p>
    <w:p w:rsidR="00733CCA" w:rsidRPr="00411EED" w:rsidRDefault="00733CCA" w:rsidP="00733CCA">
      <w:pPr>
        <w:pStyle w:val="Definition"/>
      </w:pPr>
      <w:r w:rsidRPr="00411EED">
        <w:rPr>
          <w:b/>
          <w:bCs/>
          <w:i/>
          <w:iCs/>
        </w:rPr>
        <w:t>input tax credit</w:t>
      </w:r>
      <w:r w:rsidRPr="00411EED">
        <w:t xml:space="preserve"> means an entitlement arising under section</w:t>
      </w:r>
      <w:r w:rsidR="00411EED">
        <w:t> </w:t>
      </w:r>
      <w:r w:rsidRPr="00411EED">
        <w:t>11</w:t>
      </w:r>
      <w:r w:rsidR="00411EED">
        <w:noBreakHyphen/>
      </w:r>
      <w:r w:rsidRPr="00411EED">
        <w:t>20 or 15</w:t>
      </w:r>
      <w:r w:rsidR="00411EED">
        <w:noBreakHyphen/>
      </w:r>
      <w:r w:rsidRPr="00411EED">
        <w:t>15.</w:t>
      </w:r>
    </w:p>
    <w:p w:rsidR="00733CCA" w:rsidRPr="00411EED" w:rsidRDefault="00733CCA" w:rsidP="00733CCA">
      <w:pPr>
        <w:pStyle w:val="Definition"/>
      </w:pPr>
      <w:r w:rsidRPr="00411EED">
        <w:rPr>
          <w:b/>
          <w:bCs/>
          <w:i/>
          <w:iCs/>
        </w:rPr>
        <w:t>input taxed</w:t>
      </w:r>
      <w:r w:rsidRPr="00411EED">
        <w:t xml:space="preserve"> has the meaning given by subsection</w:t>
      </w:r>
      <w:r w:rsidR="00411EED">
        <w:t> </w:t>
      </w:r>
      <w:r w:rsidRPr="00411EED">
        <w:t>9</w:t>
      </w:r>
      <w:r w:rsidR="00411EED">
        <w:noBreakHyphen/>
      </w:r>
      <w:r w:rsidRPr="00411EED">
        <w:t>30(2) and Division</w:t>
      </w:r>
      <w:r w:rsidR="00411EED">
        <w:t> </w:t>
      </w:r>
      <w:r w:rsidRPr="00411EED">
        <w:t>40.</w:t>
      </w:r>
    </w:p>
    <w:p w:rsidR="00733CCA" w:rsidRPr="00411EED" w:rsidRDefault="00733CCA" w:rsidP="00733CCA">
      <w:pPr>
        <w:pStyle w:val="Definition"/>
      </w:pPr>
      <w:r w:rsidRPr="00411EED">
        <w:rPr>
          <w:b/>
          <w:bCs/>
          <w:i/>
          <w:iCs/>
        </w:rPr>
        <w:t>instalment tax period</w:t>
      </w:r>
      <w:r w:rsidRPr="00411EED">
        <w:t xml:space="preserve"> has the meaning given by subsection</w:t>
      </w:r>
      <w:r w:rsidR="00411EED">
        <w:t> </w:t>
      </w:r>
      <w:r w:rsidRPr="00411EED">
        <w:t>162</w:t>
      </w:r>
      <w:r w:rsidR="00411EED">
        <w:noBreakHyphen/>
      </w:r>
      <w:r w:rsidRPr="00411EED">
        <w:t>55(3).</w:t>
      </w:r>
    </w:p>
    <w:p w:rsidR="00733CCA" w:rsidRPr="00411EED" w:rsidRDefault="00733CCA" w:rsidP="00733CCA">
      <w:pPr>
        <w:pStyle w:val="Definition"/>
      </w:pPr>
      <w:r w:rsidRPr="00411EED">
        <w:rPr>
          <w:b/>
          <w:bCs/>
          <w:i/>
          <w:iCs/>
        </w:rPr>
        <w:t>instalment turnover threshold</w:t>
      </w:r>
      <w:r w:rsidRPr="00411EED">
        <w:t xml:space="preserve"> has the meaning given by subsection</w:t>
      </w:r>
      <w:r w:rsidR="00411EED">
        <w:t> </w:t>
      </w:r>
      <w:r w:rsidRPr="00411EED">
        <w:t>162</w:t>
      </w:r>
      <w:r w:rsidR="00411EED">
        <w:noBreakHyphen/>
      </w:r>
      <w:r w:rsidRPr="00411EED">
        <w:t>5(2).</w:t>
      </w:r>
    </w:p>
    <w:p w:rsidR="00733CCA" w:rsidRPr="00411EED" w:rsidRDefault="00733CCA" w:rsidP="00733CCA">
      <w:pPr>
        <w:pStyle w:val="Definition"/>
      </w:pPr>
      <w:r w:rsidRPr="00411EED">
        <w:rPr>
          <w:b/>
          <w:bCs/>
          <w:i/>
          <w:iCs/>
        </w:rPr>
        <w:t>insurance broker</w:t>
      </w:r>
      <w:r w:rsidRPr="00411EED">
        <w:t xml:space="preserve"> has the meaning given by section</w:t>
      </w:r>
      <w:r w:rsidR="00411EED">
        <w:t> </w:t>
      </w:r>
      <w:r w:rsidRPr="00411EED">
        <w:t xml:space="preserve">11 of the </w:t>
      </w:r>
      <w:r w:rsidRPr="00411EED">
        <w:rPr>
          <w:i/>
          <w:iCs/>
        </w:rPr>
        <w:t>Insurance Contracts Act 1984</w:t>
      </w:r>
      <w:r w:rsidRPr="00411EED">
        <w:t>.</w:t>
      </w:r>
    </w:p>
    <w:p w:rsidR="00733CCA" w:rsidRPr="00411EED" w:rsidRDefault="00733CCA" w:rsidP="00733CCA">
      <w:pPr>
        <w:pStyle w:val="Definition"/>
      </w:pPr>
      <w:r w:rsidRPr="00411EED">
        <w:rPr>
          <w:b/>
          <w:bCs/>
          <w:i/>
          <w:iCs/>
        </w:rPr>
        <w:t>insurance policy</w:t>
      </w:r>
      <w:r w:rsidRPr="00411EED">
        <w:t xml:space="preserve"> means a policy of insurance (or of reinsurance) against loss, damage, injury or risk of any kind, whether under a </w:t>
      </w:r>
      <w:r w:rsidRPr="00411EED">
        <w:lastRenderedPageBreak/>
        <w:t>contract or a law. However, it does not include such a policy to the extent that it does not relate to insurance (or reinsurance) against loss, damage, injury or risk of any kind.</w:t>
      </w:r>
    </w:p>
    <w:p w:rsidR="00733CCA" w:rsidRPr="00411EED" w:rsidRDefault="00733CCA" w:rsidP="00733CCA">
      <w:pPr>
        <w:pStyle w:val="Definition"/>
      </w:pPr>
      <w:r w:rsidRPr="00411EED">
        <w:rPr>
          <w:b/>
          <w:i/>
        </w:rPr>
        <w:t xml:space="preserve">insurance policy settlement sharing arrangement </w:t>
      </w:r>
      <w:r w:rsidRPr="00411EED">
        <w:t>has the meaning given by subsection</w:t>
      </w:r>
      <w:r w:rsidR="00411EED">
        <w:t> </w:t>
      </w:r>
      <w:r w:rsidRPr="00411EED">
        <w:t>80</w:t>
      </w:r>
      <w:r w:rsidR="00411EED">
        <w:noBreakHyphen/>
      </w:r>
      <w:r w:rsidRPr="00411EED">
        <w:t>5(1).</w:t>
      </w:r>
    </w:p>
    <w:p w:rsidR="00733CCA" w:rsidRPr="00411EED" w:rsidRDefault="00733CCA" w:rsidP="00733CCA">
      <w:pPr>
        <w:pStyle w:val="Definition"/>
      </w:pPr>
      <w:r w:rsidRPr="00411EED">
        <w:rPr>
          <w:b/>
          <w:bCs/>
          <w:i/>
          <w:iCs/>
        </w:rPr>
        <w:t>intended or former application of a thing</w:t>
      </w:r>
      <w:r w:rsidRPr="00411EED">
        <w:t xml:space="preserve"> has the meaning given by section</w:t>
      </w:r>
      <w:r w:rsidR="00411EED">
        <w:t> </w:t>
      </w:r>
      <w:r w:rsidRPr="00411EED">
        <w:t>129</w:t>
      </w:r>
      <w:r w:rsidR="00411EED">
        <w:noBreakHyphen/>
      </w:r>
      <w:r w:rsidRPr="00411EED">
        <w:t>40.</w:t>
      </w:r>
    </w:p>
    <w:p w:rsidR="00F70A21" w:rsidRPr="00411EED" w:rsidRDefault="00F70A21" w:rsidP="00F70A21">
      <w:pPr>
        <w:pStyle w:val="Definition"/>
      </w:pPr>
      <w:r w:rsidRPr="00411EED">
        <w:rPr>
          <w:b/>
          <w:bCs/>
          <w:i/>
          <w:iCs/>
        </w:rPr>
        <w:t>international transport</w:t>
      </w:r>
      <w:r w:rsidRPr="00411EED">
        <w:t xml:space="preserve"> means:</w:t>
      </w:r>
    </w:p>
    <w:p w:rsidR="00F70A21" w:rsidRPr="00411EED" w:rsidRDefault="00F70A21" w:rsidP="00F70A21">
      <w:pPr>
        <w:pStyle w:val="paragraph"/>
      </w:pPr>
      <w:r w:rsidRPr="00411EED">
        <w:tab/>
        <w:t>(a)</w:t>
      </w:r>
      <w:r w:rsidRPr="00411EED">
        <w:tab/>
        <w:t xml:space="preserve">in relation to the export of goods—the transport of the goods from their </w:t>
      </w:r>
      <w:r w:rsidR="00411EED" w:rsidRPr="00411EED">
        <w:rPr>
          <w:position w:val="6"/>
          <w:sz w:val="16"/>
          <w:szCs w:val="16"/>
        </w:rPr>
        <w:t>*</w:t>
      </w:r>
      <w:r w:rsidRPr="00411EED">
        <w:t xml:space="preserve">place of export in </w:t>
      </w:r>
      <w:r w:rsidR="00A969D7" w:rsidRPr="00411EED">
        <w:t>the indirect tax zone</w:t>
      </w:r>
      <w:r w:rsidRPr="00411EED">
        <w:t xml:space="preserve"> to a destination outside </w:t>
      </w:r>
      <w:r w:rsidR="00A969D7" w:rsidRPr="00411EED">
        <w:t>the indirect tax zone</w:t>
      </w:r>
      <w:r w:rsidRPr="00411EED">
        <w:t>; or</w:t>
      </w:r>
    </w:p>
    <w:p w:rsidR="00F70A21" w:rsidRPr="00411EED" w:rsidRDefault="00F70A21" w:rsidP="00F70A21">
      <w:pPr>
        <w:pStyle w:val="paragraph"/>
        <w:keepNext/>
        <w:keepLines/>
      </w:pPr>
      <w:r w:rsidRPr="00411EED">
        <w:tab/>
        <w:t>(b)</w:t>
      </w:r>
      <w:r w:rsidRPr="00411EED">
        <w:tab/>
        <w:t xml:space="preserve">in relation to the import of goods—the transport of the goods from a place outside </w:t>
      </w:r>
      <w:r w:rsidR="00A969D7" w:rsidRPr="00411EED">
        <w:t>the indirect tax zone</w:t>
      </w:r>
      <w:r w:rsidRPr="00411EED">
        <w:t xml:space="preserve"> to their </w:t>
      </w:r>
      <w:r w:rsidR="00411EED" w:rsidRPr="00411EED">
        <w:rPr>
          <w:position w:val="6"/>
          <w:sz w:val="16"/>
          <w:szCs w:val="16"/>
        </w:rPr>
        <w:t>*</w:t>
      </w:r>
      <w:r w:rsidRPr="00411EED">
        <w:t xml:space="preserve">place of consignment in </w:t>
      </w:r>
      <w:r w:rsidR="00A969D7" w:rsidRPr="00411EED">
        <w:t>the indirect tax zone</w:t>
      </w:r>
      <w:r w:rsidRPr="00411EED">
        <w:t>.</w:t>
      </w:r>
    </w:p>
    <w:p w:rsidR="00733CCA" w:rsidRPr="00411EED" w:rsidRDefault="00733CCA" w:rsidP="00733CCA">
      <w:pPr>
        <w:pStyle w:val="Definition"/>
      </w:pPr>
      <w:r w:rsidRPr="00411EED">
        <w:rPr>
          <w:b/>
          <w:bCs/>
          <w:i/>
          <w:iCs/>
        </w:rPr>
        <w:t>invoice</w:t>
      </w:r>
      <w:r w:rsidRPr="00411EED">
        <w:t xml:space="preserve"> means a document notifying an obligation to make a payment.</w:t>
      </w:r>
    </w:p>
    <w:p w:rsidR="00733CCA" w:rsidRPr="00411EED" w:rsidRDefault="00733CCA" w:rsidP="00733CCA">
      <w:pPr>
        <w:pStyle w:val="Definition"/>
      </w:pPr>
      <w:r w:rsidRPr="00411EED">
        <w:rPr>
          <w:b/>
          <w:bCs/>
          <w:i/>
          <w:iCs/>
        </w:rPr>
        <w:t>inwards duty free shop</w:t>
      </w:r>
      <w:r w:rsidRPr="00411EED">
        <w:t xml:space="preserve"> has the same meaning as in section</w:t>
      </w:r>
      <w:r w:rsidR="00411EED">
        <w:t> </w:t>
      </w:r>
      <w:r w:rsidRPr="00411EED">
        <w:t xml:space="preserve">96B of the </w:t>
      </w:r>
      <w:r w:rsidRPr="00411EED">
        <w:rPr>
          <w:i/>
          <w:iCs/>
        </w:rPr>
        <w:t>Customs Act 1901</w:t>
      </w:r>
      <w:r w:rsidRPr="00411EED">
        <w:t>.</w:t>
      </w:r>
    </w:p>
    <w:p w:rsidR="00733CCA" w:rsidRPr="00411EED" w:rsidRDefault="00733CCA" w:rsidP="00733CCA">
      <w:pPr>
        <w:pStyle w:val="Definition"/>
      </w:pPr>
      <w:r w:rsidRPr="00411EED">
        <w:rPr>
          <w:b/>
          <w:bCs/>
          <w:i/>
          <w:iCs/>
        </w:rPr>
        <w:t>ITAA 1936</w:t>
      </w:r>
      <w:r w:rsidRPr="00411EED">
        <w:t xml:space="preserve"> means the </w:t>
      </w:r>
      <w:r w:rsidRPr="00411EED">
        <w:rPr>
          <w:i/>
          <w:iCs/>
        </w:rPr>
        <w:t>Income Tax Assessment Act 1936</w:t>
      </w:r>
      <w:r w:rsidRPr="00411EED">
        <w:t>.</w:t>
      </w:r>
    </w:p>
    <w:p w:rsidR="00733CCA" w:rsidRPr="00411EED" w:rsidRDefault="00733CCA" w:rsidP="00733CCA">
      <w:pPr>
        <w:pStyle w:val="Definition"/>
      </w:pPr>
      <w:r w:rsidRPr="00411EED">
        <w:rPr>
          <w:b/>
          <w:bCs/>
          <w:i/>
          <w:iCs/>
        </w:rPr>
        <w:t>ITAA 1997</w:t>
      </w:r>
      <w:r w:rsidRPr="00411EED">
        <w:t xml:space="preserve"> means the </w:t>
      </w:r>
      <w:r w:rsidRPr="00411EED">
        <w:rPr>
          <w:i/>
          <w:iCs/>
        </w:rPr>
        <w:t>Income Tax Assessment Act 1997</w:t>
      </w:r>
      <w:r w:rsidRPr="00411EED">
        <w:t>.</w:t>
      </w:r>
    </w:p>
    <w:p w:rsidR="00B6190B" w:rsidRPr="00411EED" w:rsidRDefault="00B6190B" w:rsidP="00B6190B">
      <w:pPr>
        <w:pStyle w:val="Definition"/>
      </w:pPr>
      <w:r w:rsidRPr="00411EED">
        <w:rPr>
          <w:b/>
          <w:i/>
        </w:rPr>
        <w:t>joint venture operator</w:t>
      </w:r>
      <w:r w:rsidRPr="00411EED">
        <w:t xml:space="preserve">, of a </w:t>
      </w:r>
      <w:r w:rsidR="00411EED" w:rsidRPr="00411EED">
        <w:rPr>
          <w:position w:val="6"/>
          <w:sz w:val="16"/>
        </w:rPr>
        <w:t>*</w:t>
      </w:r>
      <w:r w:rsidRPr="00411EED">
        <w:t>GST joint venture, is the entity last nominated in relation to the joint venture as mentioned in paragraph</w:t>
      </w:r>
      <w:r w:rsidR="00411EED">
        <w:t> </w:t>
      </w:r>
      <w:r w:rsidRPr="00411EED">
        <w:t>51</w:t>
      </w:r>
      <w:r w:rsidR="00411EED">
        <w:noBreakHyphen/>
      </w:r>
      <w:r w:rsidRPr="00411EED">
        <w:t>5(1)(ea) or 51</w:t>
      </w:r>
      <w:r w:rsidR="00411EED">
        <w:noBreakHyphen/>
      </w:r>
      <w:r w:rsidRPr="00411EED">
        <w:t>70(1)(c), but does not include an entity that does not satisfy the requirements of paragraphs 51</w:t>
      </w:r>
      <w:r w:rsidR="00411EED">
        <w:noBreakHyphen/>
      </w:r>
      <w:r w:rsidRPr="00411EED">
        <w:t>10(c) and (f).</w:t>
      </w:r>
    </w:p>
    <w:p w:rsidR="00733CCA" w:rsidRPr="00411EED" w:rsidRDefault="00733CCA" w:rsidP="00733CCA">
      <w:pPr>
        <w:pStyle w:val="Definition"/>
      </w:pPr>
      <w:r w:rsidRPr="00411EED">
        <w:rPr>
          <w:b/>
          <w:bCs/>
          <w:i/>
          <w:iCs/>
        </w:rPr>
        <w:t>legal practitioner</w:t>
      </w:r>
      <w:r w:rsidRPr="00411EED">
        <w:t xml:space="preserve"> means a person who is enrolled as a barrister, a solicitor or a barrister and solicitor of:</w:t>
      </w:r>
    </w:p>
    <w:p w:rsidR="00733CCA" w:rsidRPr="00411EED" w:rsidRDefault="00733CCA" w:rsidP="00733CCA">
      <w:pPr>
        <w:pStyle w:val="paragraph"/>
      </w:pPr>
      <w:r w:rsidRPr="00411EED">
        <w:tab/>
        <w:t>(a)</w:t>
      </w:r>
      <w:r w:rsidRPr="00411EED">
        <w:tab/>
        <w:t>a federal court; or</w:t>
      </w:r>
    </w:p>
    <w:p w:rsidR="00733CCA" w:rsidRPr="00411EED" w:rsidRDefault="00733CCA" w:rsidP="00733CCA">
      <w:pPr>
        <w:pStyle w:val="paragraph"/>
      </w:pPr>
      <w:r w:rsidRPr="00411EED">
        <w:tab/>
        <w:t>(b)</w:t>
      </w:r>
      <w:r w:rsidRPr="00411EED">
        <w:tab/>
        <w:t>a court of a State or Territory.</w:t>
      </w:r>
    </w:p>
    <w:p w:rsidR="00733CCA" w:rsidRPr="00411EED" w:rsidRDefault="00733CCA" w:rsidP="00733CCA">
      <w:pPr>
        <w:pStyle w:val="Definition"/>
      </w:pPr>
      <w:r w:rsidRPr="00411EED">
        <w:rPr>
          <w:b/>
          <w:bCs/>
          <w:i/>
          <w:iCs/>
        </w:rPr>
        <w:lastRenderedPageBreak/>
        <w:t>life insurance policy</w:t>
      </w:r>
      <w:r w:rsidRPr="00411EED">
        <w:t xml:space="preserve"> means a policy of insurance on the life of an individual.</w:t>
      </w:r>
    </w:p>
    <w:p w:rsidR="007C4C0D" w:rsidRPr="00411EED" w:rsidRDefault="007C4C0D" w:rsidP="007C4C0D">
      <w:pPr>
        <w:pStyle w:val="Definition"/>
      </w:pPr>
      <w:r w:rsidRPr="00411EED">
        <w:rPr>
          <w:b/>
          <w:i/>
        </w:rPr>
        <w:t>limited registration entity</w:t>
      </w:r>
      <w:r w:rsidRPr="00411EED">
        <w:t xml:space="preserve"> has the meaning given by section</w:t>
      </w:r>
      <w:r w:rsidR="00411EED">
        <w:t> </w:t>
      </w:r>
      <w:r w:rsidRPr="00411EED">
        <w:t>84</w:t>
      </w:r>
      <w:r w:rsidR="00411EED">
        <w:noBreakHyphen/>
      </w:r>
      <w:r w:rsidRPr="00411EED">
        <w:t>140.</w:t>
      </w:r>
    </w:p>
    <w:p w:rsidR="00733CCA" w:rsidRPr="00411EED" w:rsidRDefault="00733CCA" w:rsidP="00733CCA">
      <w:pPr>
        <w:pStyle w:val="Definition"/>
      </w:pPr>
      <w:r w:rsidRPr="00411EED">
        <w:rPr>
          <w:b/>
          <w:bCs/>
          <w:i/>
          <w:iCs/>
        </w:rPr>
        <w:t>liquidator</w:t>
      </w:r>
      <w:r w:rsidRPr="00411EED">
        <w:t xml:space="preserve"> has the meaning given by subsection</w:t>
      </w:r>
      <w:r w:rsidR="00411EED">
        <w:t> </w:t>
      </w:r>
      <w:r w:rsidRPr="00411EED">
        <w:t xml:space="preserve">6(1) of the </w:t>
      </w:r>
      <w:r w:rsidR="00411EED" w:rsidRPr="00411EED">
        <w:rPr>
          <w:position w:val="6"/>
          <w:sz w:val="16"/>
          <w:szCs w:val="16"/>
        </w:rPr>
        <w:t>*</w:t>
      </w:r>
      <w:r w:rsidRPr="00411EED">
        <w:t>ITAA 1936.</w:t>
      </w:r>
    </w:p>
    <w:p w:rsidR="00733CCA" w:rsidRPr="00411EED" w:rsidRDefault="00733CCA" w:rsidP="00733CCA">
      <w:pPr>
        <w:pStyle w:val="Definition"/>
      </w:pPr>
      <w:r w:rsidRPr="00411EED">
        <w:rPr>
          <w:b/>
          <w:bCs/>
          <w:i/>
          <w:iCs/>
        </w:rPr>
        <w:t>local entry</w:t>
      </w:r>
      <w:r w:rsidRPr="00411EED">
        <w:t xml:space="preserve"> has the meaning given by section</w:t>
      </w:r>
      <w:r w:rsidR="00411EED">
        <w:t> </w:t>
      </w:r>
      <w:r w:rsidRPr="00411EED">
        <w:t>5</w:t>
      </w:r>
      <w:r w:rsidR="00411EED">
        <w:noBreakHyphen/>
      </w:r>
      <w:r w:rsidRPr="00411EED">
        <w:t xml:space="preserve">30 of the </w:t>
      </w:r>
      <w:r w:rsidR="00411EED" w:rsidRPr="00411EED">
        <w:rPr>
          <w:position w:val="6"/>
          <w:sz w:val="16"/>
        </w:rPr>
        <w:t>*</w:t>
      </w:r>
      <w:r w:rsidR="00E203D9" w:rsidRPr="00411EED">
        <w:t>Wine Tax Act</w:t>
      </w:r>
      <w:r w:rsidRPr="00411EED">
        <w:t>.</w:t>
      </w:r>
    </w:p>
    <w:p w:rsidR="00733CCA" w:rsidRPr="00411EED" w:rsidRDefault="00733CCA" w:rsidP="00733CCA">
      <w:pPr>
        <w:pStyle w:val="Definition"/>
      </w:pPr>
      <w:r w:rsidRPr="00411EED">
        <w:rPr>
          <w:b/>
          <w:bCs/>
          <w:i/>
          <w:iCs/>
        </w:rPr>
        <w:t>lodged electronically</w:t>
      </w:r>
      <w:r w:rsidRPr="00411EED">
        <w:t xml:space="preserve"> has the meaning given by subsection</w:t>
      </w:r>
      <w:r w:rsidR="00411EED">
        <w:t> </w:t>
      </w:r>
      <w:r w:rsidRPr="00411EED">
        <w:t>31</w:t>
      </w:r>
      <w:r w:rsidR="00411EED">
        <w:noBreakHyphen/>
      </w:r>
      <w:r w:rsidRPr="00411EED">
        <w:t>25(3).</w:t>
      </w:r>
    </w:p>
    <w:p w:rsidR="00733CCA" w:rsidRPr="00411EED" w:rsidRDefault="00733CCA" w:rsidP="00733CCA">
      <w:pPr>
        <w:pStyle w:val="Definition"/>
      </w:pPr>
      <w:r w:rsidRPr="00411EED">
        <w:rPr>
          <w:b/>
          <w:bCs/>
          <w:i/>
          <w:iCs/>
        </w:rPr>
        <w:t>long</w:t>
      </w:r>
      <w:r w:rsidR="00411EED">
        <w:rPr>
          <w:b/>
          <w:bCs/>
          <w:i/>
          <w:iCs/>
        </w:rPr>
        <w:noBreakHyphen/>
      </w:r>
      <w:r w:rsidRPr="00411EED">
        <w:rPr>
          <w:b/>
          <w:bCs/>
          <w:i/>
          <w:iCs/>
        </w:rPr>
        <w:t>term accommodation</w:t>
      </w:r>
      <w:r w:rsidRPr="00411EED">
        <w:t xml:space="preserve"> has the meaning given by subsection</w:t>
      </w:r>
      <w:r w:rsidR="00411EED">
        <w:t> </w:t>
      </w:r>
      <w:r w:rsidRPr="00411EED">
        <w:t>87</w:t>
      </w:r>
      <w:r w:rsidR="00411EED">
        <w:noBreakHyphen/>
      </w:r>
      <w:r w:rsidRPr="00411EED">
        <w:t>20(1).</w:t>
      </w:r>
    </w:p>
    <w:p w:rsidR="00733CCA" w:rsidRPr="00411EED" w:rsidRDefault="00733CCA" w:rsidP="00733CCA">
      <w:pPr>
        <w:pStyle w:val="Definition"/>
        <w:keepNext/>
      </w:pPr>
      <w:r w:rsidRPr="00411EED">
        <w:rPr>
          <w:b/>
          <w:bCs/>
          <w:i/>
          <w:iCs/>
        </w:rPr>
        <w:t>long</w:t>
      </w:r>
      <w:r w:rsidR="00411EED">
        <w:rPr>
          <w:b/>
          <w:bCs/>
          <w:i/>
          <w:iCs/>
        </w:rPr>
        <w:noBreakHyphen/>
      </w:r>
      <w:r w:rsidRPr="00411EED">
        <w:rPr>
          <w:b/>
          <w:bCs/>
          <w:i/>
          <w:iCs/>
        </w:rPr>
        <w:t xml:space="preserve">term lease </w:t>
      </w:r>
      <w:r w:rsidRPr="00411EED">
        <w:t>means a supply by way of lease, hire or licence (including a renewal or extension of a lease, hire or licence) for at least 50 years if:</w:t>
      </w:r>
    </w:p>
    <w:p w:rsidR="00733CCA" w:rsidRPr="00411EED" w:rsidRDefault="00733CCA" w:rsidP="00733CCA">
      <w:pPr>
        <w:pStyle w:val="paragraph"/>
      </w:pPr>
      <w:r w:rsidRPr="00411EED">
        <w:tab/>
        <w:t>(a)</w:t>
      </w:r>
      <w:r w:rsidRPr="00411EED">
        <w:tab/>
        <w:t>at the time of the lease, hire or licence, or the renewal or extension of the lease, hire or licence, it was reasonable to expect that it would continue for at least 50 years; and</w:t>
      </w:r>
    </w:p>
    <w:p w:rsidR="00733CCA" w:rsidRPr="00411EED" w:rsidRDefault="00733CCA" w:rsidP="00733CCA">
      <w:pPr>
        <w:pStyle w:val="paragraph"/>
      </w:pPr>
      <w:r w:rsidRPr="00411EED">
        <w:tab/>
        <w:t>(b)</w:t>
      </w:r>
      <w:r w:rsidRPr="00411EED">
        <w:tab/>
        <w:t xml:space="preserve">unless the supplier is an </w:t>
      </w:r>
      <w:r w:rsidR="00411EED" w:rsidRPr="00411EED">
        <w:rPr>
          <w:position w:val="6"/>
          <w:sz w:val="16"/>
          <w:szCs w:val="16"/>
        </w:rPr>
        <w:t>*</w:t>
      </w:r>
      <w:r w:rsidRPr="00411EED">
        <w:t xml:space="preserve">Australian government agency—the terms of the lease, hire or licence, or the renewal or extension of the lease, hire or licence, as they apply to the </w:t>
      </w:r>
      <w:r w:rsidR="00411EED" w:rsidRPr="00411EED">
        <w:rPr>
          <w:position w:val="6"/>
          <w:sz w:val="16"/>
          <w:szCs w:val="16"/>
        </w:rPr>
        <w:t>*</w:t>
      </w:r>
      <w:r w:rsidRPr="00411EED">
        <w:t>recipient are substantially the same as those under which the supplier held the premises.</w:t>
      </w:r>
    </w:p>
    <w:p w:rsidR="00690900" w:rsidRPr="00411EED" w:rsidRDefault="00690900" w:rsidP="00690900">
      <w:pPr>
        <w:pStyle w:val="Definition"/>
      </w:pPr>
      <w:r w:rsidRPr="00411EED">
        <w:rPr>
          <w:b/>
          <w:i/>
        </w:rPr>
        <w:t>luxury car</w:t>
      </w:r>
      <w:r w:rsidRPr="00411EED">
        <w:t xml:space="preserve"> has the same meaning as in section</w:t>
      </w:r>
      <w:r w:rsidR="00411EED">
        <w:t> </w:t>
      </w:r>
      <w:r w:rsidRPr="00411EED">
        <w:t>25</w:t>
      </w:r>
      <w:r w:rsidR="00411EED">
        <w:noBreakHyphen/>
      </w:r>
      <w:r w:rsidRPr="00411EED">
        <w:t xml:space="preserve">1 of the </w:t>
      </w:r>
      <w:r w:rsidRPr="00411EED">
        <w:rPr>
          <w:i/>
        </w:rPr>
        <w:t>A New Tax System (Luxury Car Tax) Act 1999</w:t>
      </w:r>
      <w:r w:rsidRPr="00411EED">
        <w:t>.</w:t>
      </w:r>
    </w:p>
    <w:p w:rsidR="00733CCA" w:rsidRPr="00411EED" w:rsidRDefault="00733CCA" w:rsidP="00733CCA">
      <w:pPr>
        <w:pStyle w:val="Definition"/>
      </w:pPr>
      <w:r w:rsidRPr="00411EED">
        <w:rPr>
          <w:b/>
          <w:bCs/>
          <w:i/>
        </w:rPr>
        <w:t>luxury car tax</w:t>
      </w:r>
      <w:r w:rsidRPr="00411EED">
        <w:t xml:space="preserve"> has the meaning given by section</w:t>
      </w:r>
      <w:r w:rsidR="00411EED">
        <w:t> </w:t>
      </w:r>
      <w:r w:rsidRPr="00411EED">
        <w:t>27</w:t>
      </w:r>
      <w:r w:rsidR="00411EED">
        <w:noBreakHyphen/>
      </w:r>
      <w:r w:rsidRPr="00411EED">
        <w:t xml:space="preserve">1 of the </w:t>
      </w:r>
      <w:r w:rsidRPr="00411EED">
        <w:rPr>
          <w:i/>
        </w:rPr>
        <w:t>A New Tax System (Luxury Car Tax) Act 1999</w:t>
      </w:r>
      <w:r w:rsidRPr="00411EED">
        <w:t>.</w:t>
      </w:r>
    </w:p>
    <w:p w:rsidR="00733CCA" w:rsidRPr="00411EED" w:rsidRDefault="00733CCA" w:rsidP="00733CCA">
      <w:pPr>
        <w:pStyle w:val="Definition"/>
      </w:pPr>
      <w:r w:rsidRPr="00411EED">
        <w:rPr>
          <w:b/>
          <w:bCs/>
          <w:i/>
        </w:rPr>
        <w:t>luxury car tax law</w:t>
      </w:r>
      <w:r w:rsidRPr="00411EED">
        <w:t xml:space="preserve"> has the meaning given in section</w:t>
      </w:r>
      <w:r w:rsidR="00411EED">
        <w:t> </w:t>
      </w:r>
      <w:r w:rsidRPr="00411EED">
        <w:t>27</w:t>
      </w:r>
      <w:r w:rsidR="00411EED">
        <w:noBreakHyphen/>
      </w:r>
      <w:r w:rsidRPr="00411EED">
        <w:t xml:space="preserve">1 of the </w:t>
      </w:r>
      <w:r w:rsidRPr="00411EED">
        <w:rPr>
          <w:i/>
        </w:rPr>
        <w:t>A New Tax System (Luxury Car Tax) Act 1999</w:t>
      </w:r>
      <w:r w:rsidRPr="00411EED">
        <w:t>.</w:t>
      </w:r>
    </w:p>
    <w:p w:rsidR="00733CCA" w:rsidRPr="00411EED" w:rsidRDefault="00733CCA" w:rsidP="00733CCA">
      <w:pPr>
        <w:pStyle w:val="Definition"/>
      </w:pPr>
      <w:r w:rsidRPr="00411EED">
        <w:rPr>
          <w:b/>
          <w:i/>
        </w:rPr>
        <w:lastRenderedPageBreak/>
        <w:t xml:space="preserve">managing operator </w:t>
      </w:r>
      <w:r w:rsidRPr="00411EED">
        <w:t>has the meaning given by subparagraph</w:t>
      </w:r>
      <w:r w:rsidR="00411EED">
        <w:t> </w:t>
      </w:r>
      <w:r w:rsidRPr="00411EED">
        <w:t>80</w:t>
      </w:r>
      <w:r w:rsidR="00411EED">
        <w:noBreakHyphen/>
      </w:r>
      <w:r w:rsidRPr="00411EED">
        <w:t>5(1)(c)(i), 80</w:t>
      </w:r>
      <w:r w:rsidR="00411EED">
        <w:noBreakHyphen/>
      </w:r>
      <w:r w:rsidRPr="00411EED">
        <w:t>40(1)(c)(i) or 80</w:t>
      </w:r>
      <w:r w:rsidR="00411EED">
        <w:noBreakHyphen/>
      </w:r>
      <w:r w:rsidRPr="00411EED">
        <w:t>80(1)(c)(i).</w:t>
      </w:r>
    </w:p>
    <w:p w:rsidR="00733CCA" w:rsidRPr="00411EED" w:rsidRDefault="00733CCA" w:rsidP="00733CCA">
      <w:pPr>
        <w:pStyle w:val="Definition"/>
      </w:pPr>
      <w:r w:rsidRPr="00411EED">
        <w:rPr>
          <w:b/>
          <w:i/>
        </w:rPr>
        <w:t xml:space="preserve">managing operator’s payment or supply </w:t>
      </w:r>
      <w:r w:rsidRPr="00411EED">
        <w:t>has the meaning given by subsection</w:t>
      </w:r>
      <w:r w:rsidR="00411EED">
        <w:t> </w:t>
      </w:r>
      <w:r w:rsidRPr="00411EED">
        <w:t>80</w:t>
      </w:r>
      <w:r w:rsidR="00411EED">
        <w:noBreakHyphen/>
      </w:r>
      <w:r w:rsidRPr="00411EED">
        <w:t>5(2), 80</w:t>
      </w:r>
      <w:r w:rsidR="00411EED">
        <w:noBreakHyphen/>
      </w:r>
      <w:r w:rsidRPr="00411EED">
        <w:t>40(2) or 80</w:t>
      </w:r>
      <w:r w:rsidR="00411EED">
        <w:noBreakHyphen/>
      </w:r>
      <w:r w:rsidRPr="00411EED">
        <w:t>80(2).</w:t>
      </w:r>
    </w:p>
    <w:p w:rsidR="00733CCA" w:rsidRPr="00411EED" w:rsidRDefault="00733CCA" w:rsidP="00733CCA">
      <w:pPr>
        <w:pStyle w:val="Definition"/>
      </w:pPr>
      <w:r w:rsidRPr="00411EED">
        <w:rPr>
          <w:b/>
          <w:bCs/>
          <w:i/>
          <w:iCs/>
        </w:rPr>
        <w:t>margin</w:t>
      </w:r>
      <w:r w:rsidRPr="00411EED">
        <w:t xml:space="preserve">, in relation to a </w:t>
      </w:r>
      <w:r w:rsidR="00411EED" w:rsidRPr="00411EED">
        <w:rPr>
          <w:position w:val="6"/>
          <w:sz w:val="16"/>
          <w:szCs w:val="16"/>
        </w:rPr>
        <w:t>*</w:t>
      </w:r>
      <w:r w:rsidRPr="00411EED">
        <w:t xml:space="preserve">taxable supply of </w:t>
      </w:r>
      <w:r w:rsidR="00411EED" w:rsidRPr="00411EED">
        <w:rPr>
          <w:position w:val="6"/>
          <w:sz w:val="16"/>
          <w:szCs w:val="16"/>
        </w:rPr>
        <w:t>*</w:t>
      </w:r>
      <w:r w:rsidRPr="00411EED">
        <w:t>real property, has the meaning given by sections</w:t>
      </w:r>
      <w:r w:rsidR="00411EED">
        <w:t> </w:t>
      </w:r>
      <w:r w:rsidRPr="00411EED">
        <w:t>75</w:t>
      </w:r>
      <w:r w:rsidR="00411EED">
        <w:noBreakHyphen/>
      </w:r>
      <w:r w:rsidRPr="00411EED">
        <w:t>10, 75</w:t>
      </w:r>
      <w:r w:rsidR="00411EED">
        <w:noBreakHyphen/>
      </w:r>
      <w:r w:rsidRPr="00411EED">
        <w:t>11 and 75</w:t>
      </w:r>
      <w:r w:rsidR="00411EED">
        <w:noBreakHyphen/>
      </w:r>
      <w:r w:rsidRPr="00411EED">
        <w:t>16.</w:t>
      </w:r>
    </w:p>
    <w:p w:rsidR="009678A5" w:rsidRPr="00411EED" w:rsidRDefault="009678A5" w:rsidP="009678A5">
      <w:pPr>
        <w:pStyle w:val="notetext"/>
      </w:pPr>
      <w:r w:rsidRPr="00411EED">
        <w:t>Note:</w:t>
      </w:r>
      <w:r w:rsidRPr="00411EED">
        <w:tab/>
        <w:t>This meaning is affected by sections</w:t>
      </w:r>
      <w:r w:rsidR="00411EED">
        <w:t> </w:t>
      </w:r>
      <w:r w:rsidRPr="00411EED">
        <w:t>75</w:t>
      </w:r>
      <w:r w:rsidR="00411EED">
        <w:noBreakHyphen/>
      </w:r>
      <w:r w:rsidRPr="00411EED">
        <w:t>12 to 75</w:t>
      </w:r>
      <w:r w:rsidR="00411EED">
        <w:noBreakHyphen/>
      </w:r>
      <w:r w:rsidRPr="00411EED">
        <w:t>15.</w:t>
      </w:r>
    </w:p>
    <w:p w:rsidR="00733CCA" w:rsidRPr="00411EED" w:rsidRDefault="00733CCA" w:rsidP="00733CCA">
      <w:pPr>
        <w:pStyle w:val="Definition"/>
      </w:pPr>
      <w:r w:rsidRPr="00411EED">
        <w:rPr>
          <w:b/>
          <w:bCs/>
          <w:i/>
          <w:iCs/>
        </w:rPr>
        <w:t>margin scheme</w:t>
      </w:r>
      <w:r w:rsidRPr="00411EED">
        <w:t xml:space="preserve">: a </w:t>
      </w:r>
      <w:r w:rsidR="00411EED" w:rsidRPr="00411EED">
        <w:rPr>
          <w:position w:val="6"/>
          <w:sz w:val="16"/>
          <w:szCs w:val="16"/>
        </w:rPr>
        <w:t>*</w:t>
      </w:r>
      <w:r w:rsidRPr="00411EED">
        <w:t xml:space="preserve">taxable supply of </w:t>
      </w:r>
      <w:r w:rsidR="00411EED" w:rsidRPr="00411EED">
        <w:rPr>
          <w:position w:val="6"/>
          <w:sz w:val="16"/>
          <w:szCs w:val="16"/>
        </w:rPr>
        <w:t>*</w:t>
      </w:r>
      <w:r w:rsidRPr="00411EED">
        <w:t>real property is under the margin scheme if subsection</w:t>
      </w:r>
      <w:r w:rsidR="00411EED">
        <w:t> </w:t>
      </w:r>
      <w:r w:rsidRPr="00411EED">
        <w:t>75</w:t>
      </w:r>
      <w:r w:rsidR="00411EED">
        <w:noBreakHyphen/>
      </w:r>
      <w:r w:rsidRPr="00411EED">
        <w:t>5(1) applies.</w:t>
      </w:r>
    </w:p>
    <w:p w:rsidR="00733CCA" w:rsidRPr="00411EED" w:rsidRDefault="00733CCA" w:rsidP="00733CCA">
      <w:pPr>
        <w:pStyle w:val="Definition"/>
      </w:pPr>
      <w:r w:rsidRPr="00411EED">
        <w:rPr>
          <w:b/>
          <w:i/>
        </w:rPr>
        <w:t>MEC group</w:t>
      </w:r>
      <w:r w:rsidRPr="00411EED">
        <w:t xml:space="preserve"> has the meaning given by section</w:t>
      </w:r>
      <w:r w:rsidR="00411EED">
        <w:t> </w:t>
      </w:r>
      <w:r w:rsidRPr="00411EED">
        <w:t>719</w:t>
      </w:r>
      <w:r w:rsidR="00411EED">
        <w:noBreakHyphen/>
      </w:r>
      <w:r w:rsidRPr="00411EED">
        <w:t xml:space="preserve">5 of the </w:t>
      </w:r>
      <w:r w:rsidR="00411EED" w:rsidRPr="00411EED">
        <w:rPr>
          <w:position w:val="6"/>
          <w:sz w:val="16"/>
        </w:rPr>
        <w:t>*</w:t>
      </w:r>
      <w:r w:rsidRPr="00411EED">
        <w:t>ITAA 1997.</w:t>
      </w:r>
    </w:p>
    <w:p w:rsidR="00733CCA" w:rsidRPr="00411EED" w:rsidRDefault="00733CCA" w:rsidP="00733CCA">
      <w:pPr>
        <w:pStyle w:val="Definition"/>
      </w:pPr>
      <w:r w:rsidRPr="00411EED">
        <w:rPr>
          <w:b/>
          <w:bCs/>
          <w:i/>
          <w:iCs/>
        </w:rPr>
        <w:t>medical practitioner</w:t>
      </w:r>
      <w:r w:rsidRPr="00411EED">
        <w:t xml:space="preserve"> means a person who is a medical practitioner for the purposes of the </w:t>
      </w:r>
      <w:r w:rsidRPr="00411EED">
        <w:rPr>
          <w:i/>
          <w:iCs/>
        </w:rPr>
        <w:t>Health Insurance Act 1973</w:t>
      </w:r>
      <w:r w:rsidRPr="00411EED">
        <w:t>.</w:t>
      </w:r>
    </w:p>
    <w:p w:rsidR="00733CCA" w:rsidRPr="00411EED" w:rsidRDefault="00733CCA" w:rsidP="00733CCA">
      <w:pPr>
        <w:pStyle w:val="Definition"/>
        <w:rPr>
          <w:b/>
          <w:bCs/>
          <w:i/>
          <w:iCs/>
        </w:rPr>
      </w:pPr>
      <w:r w:rsidRPr="00411EED">
        <w:rPr>
          <w:b/>
          <w:bCs/>
          <w:i/>
          <w:iCs/>
        </w:rPr>
        <w:t>medical service</w:t>
      </w:r>
      <w:r w:rsidRPr="00411EED">
        <w:t xml:space="preserve"> means: </w:t>
      </w:r>
    </w:p>
    <w:p w:rsidR="00733CCA" w:rsidRPr="00411EED" w:rsidRDefault="00733CCA" w:rsidP="00733CCA">
      <w:pPr>
        <w:pStyle w:val="paragraph"/>
      </w:pPr>
      <w:r w:rsidRPr="00411EED">
        <w:tab/>
        <w:t>(a)</w:t>
      </w:r>
      <w:r w:rsidRPr="00411EED">
        <w:tab/>
        <w:t>a service for which medicare benefit is payable under Part</w:t>
      </w:r>
      <w:r w:rsidR="00EF3F7B" w:rsidRPr="00411EED">
        <w:t> </w:t>
      </w:r>
      <w:r w:rsidRPr="00411EED">
        <w:t xml:space="preserve">II of the </w:t>
      </w:r>
      <w:r w:rsidRPr="00411EED">
        <w:rPr>
          <w:i/>
          <w:iCs/>
        </w:rPr>
        <w:t>Health Insurance Act 1973</w:t>
      </w:r>
      <w:r w:rsidRPr="00411EED">
        <w:t xml:space="preserve">; or </w:t>
      </w:r>
    </w:p>
    <w:p w:rsidR="00733CCA" w:rsidRPr="00411EED" w:rsidRDefault="00733CCA" w:rsidP="00733CCA">
      <w:pPr>
        <w:pStyle w:val="paragraph"/>
      </w:pPr>
      <w:r w:rsidRPr="00411EED">
        <w:tab/>
        <w:t>(b)</w:t>
      </w:r>
      <w:r w:rsidRPr="00411EED">
        <w:tab/>
        <w:t xml:space="preserve">any other service supplied by or on behalf of a </w:t>
      </w:r>
      <w:r w:rsidR="00411EED" w:rsidRPr="00411EED">
        <w:rPr>
          <w:position w:val="6"/>
          <w:sz w:val="16"/>
          <w:szCs w:val="16"/>
        </w:rPr>
        <w:t>*</w:t>
      </w:r>
      <w:r w:rsidRPr="00411EED">
        <w:t xml:space="preserve">medical practitioner or </w:t>
      </w:r>
      <w:r w:rsidR="00411EED" w:rsidRPr="00411EED">
        <w:rPr>
          <w:position w:val="6"/>
          <w:sz w:val="16"/>
          <w:szCs w:val="16"/>
        </w:rPr>
        <w:t>*</w:t>
      </w:r>
      <w:r w:rsidRPr="00411EED">
        <w:t xml:space="preserve">approved pathology practitioner that is generally accepted in the medical profession as being necessary for the appropriate treatment of the </w:t>
      </w:r>
      <w:r w:rsidR="00411EED" w:rsidRPr="00411EED">
        <w:rPr>
          <w:position w:val="6"/>
          <w:sz w:val="16"/>
          <w:szCs w:val="16"/>
        </w:rPr>
        <w:t>*</w:t>
      </w:r>
      <w:r w:rsidRPr="00411EED">
        <w:t xml:space="preserve">recipient of the supply. </w:t>
      </w:r>
    </w:p>
    <w:p w:rsidR="00733CCA" w:rsidRPr="00411EED" w:rsidRDefault="00733CCA" w:rsidP="00733CCA">
      <w:pPr>
        <w:pStyle w:val="Definition"/>
        <w:keepNext/>
      </w:pPr>
      <w:r w:rsidRPr="00411EED">
        <w:rPr>
          <w:b/>
          <w:bCs/>
          <w:i/>
          <w:iCs/>
        </w:rPr>
        <w:t>member</w:t>
      </w:r>
      <w:r w:rsidRPr="00411EED">
        <w:t>:</w:t>
      </w:r>
    </w:p>
    <w:p w:rsidR="002219F9" w:rsidRPr="00411EED" w:rsidRDefault="002219F9" w:rsidP="002219F9">
      <w:pPr>
        <w:pStyle w:val="paragraph"/>
      </w:pPr>
      <w:r w:rsidRPr="00411EED">
        <w:tab/>
        <w:t>(a)</w:t>
      </w:r>
      <w:r w:rsidRPr="00411EED">
        <w:tab/>
        <w:t xml:space="preserve">in relation to a </w:t>
      </w:r>
      <w:r w:rsidR="00411EED" w:rsidRPr="00411EED">
        <w:rPr>
          <w:position w:val="6"/>
          <w:sz w:val="16"/>
        </w:rPr>
        <w:t>*</w:t>
      </w:r>
      <w:r w:rsidRPr="00411EED">
        <w:t>GST group—has the meaning given by section</w:t>
      </w:r>
      <w:r w:rsidR="00411EED">
        <w:t> </w:t>
      </w:r>
      <w:r w:rsidRPr="00411EED">
        <w:t>48</w:t>
      </w:r>
      <w:r w:rsidR="00411EED">
        <w:noBreakHyphen/>
      </w:r>
      <w:r w:rsidRPr="00411EED">
        <w:t>7; or</w:t>
      </w:r>
    </w:p>
    <w:p w:rsidR="00733CCA" w:rsidRPr="00411EED" w:rsidRDefault="00733CCA" w:rsidP="00733CCA">
      <w:pPr>
        <w:pStyle w:val="paragraph"/>
      </w:pPr>
      <w:r w:rsidRPr="00411EED">
        <w:tab/>
        <w:t>(b)</w:t>
      </w:r>
      <w:r w:rsidRPr="00411EED">
        <w:tab/>
        <w:t xml:space="preserve">in relation to a </w:t>
      </w:r>
      <w:r w:rsidR="00411EED" w:rsidRPr="00411EED">
        <w:rPr>
          <w:position w:val="6"/>
          <w:sz w:val="16"/>
          <w:szCs w:val="16"/>
        </w:rPr>
        <w:t>*</w:t>
      </w:r>
      <w:r w:rsidRPr="00411EED">
        <w:t>GST religious group—</w:t>
      </w:r>
      <w:r w:rsidR="0015549F" w:rsidRPr="00411EED">
        <w:t xml:space="preserve">means </w:t>
      </w:r>
      <w:r w:rsidRPr="00411EED">
        <w:t>an entity currently approved as one of the members of the group under section</w:t>
      </w:r>
      <w:r w:rsidR="00411EED">
        <w:t> </w:t>
      </w:r>
      <w:r w:rsidRPr="00411EED">
        <w:t>49</w:t>
      </w:r>
      <w:r w:rsidR="00411EED">
        <w:noBreakHyphen/>
      </w:r>
      <w:r w:rsidRPr="00411EED">
        <w:t>5 or paragraph</w:t>
      </w:r>
      <w:r w:rsidR="00411EED">
        <w:t> </w:t>
      </w:r>
      <w:r w:rsidRPr="00411EED">
        <w:t>49</w:t>
      </w:r>
      <w:r w:rsidR="00411EED">
        <w:noBreakHyphen/>
      </w:r>
      <w:r w:rsidRPr="00411EED">
        <w:t>70(1)(a); or</w:t>
      </w:r>
    </w:p>
    <w:p w:rsidR="00733CCA" w:rsidRPr="00411EED" w:rsidRDefault="00733CCA" w:rsidP="00733CCA">
      <w:pPr>
        <w:pStyle w:val="paragraph"/>
      </w:pPr>
      <w:r w:rsidRPr="00411EED">
        <w:tab/>
        <w:t>(c)</w:t>
      </w:r>
      <w:r w:rsidRPr="00411EED">
        <w:tab/>
        <w:t xml:space="preserve">in relation to a </w:t>
      </w:r>
      <w:r w:rsidR="00411EED" w:rsidRPr="00411EED">
        <w:rPr>
          <w:position w:val="6"/>
          <w:sz w:val="16"/>
        </w:rPr>
        <w:t>*</w:t>
      </w:r>
      <w:r w:rsidRPr="00411EED">
        <w:t>consolidated group—has the meaning given by section</w:t>
      </w:r>
      <w:r w:rsidR="00411EED">
        <w:t> </w:t>
      </w:r>
      <w:r w:rsidRPr="00411EED">
        <w:t>703</w:t>
      </w:r>
      <w:r w:rsidR="00411EED">
        <w:noBreakHyphen/>
      </w:r>
      <w:r w:rsidRPr="00411EED">
        <w:t xml:space="preserve">15 of the </w:t>
      </w:r>
      <w:r w:rsidR="00411EED" w:rsidRPr="00411EED">
        <w:rPr>
          <w:position w:val="6"/>
          <w:sz w:val="16"/>
        </w:rPr>
        <w:t>*</w:t>
      </w:r>
      <w:r w:rsidRPr="00411EED">
        <w:t>ITAA 1997.</w:t>
      </w:r>
    </w:p>
    <w:p w:rsidR="00733CCA" w:rsidRPr="00411EED" w:rsidRDefault="00733CCA" w:rsidP="00733CCA">
      <w:pPr>
        <w:pStyle w:val="Definition"/>
      </w:pPr>
      <w:r w:rsidRPr="00411EED">
        <w:rPr>
          <w:b/>
          <w:bCs/>
          <w:i/>
          <w:iCs/>
        </w:rPr>
        <w:t>mineral</w:t>
      </w:r>
      <w:r w:rsidRPr="00411EED">
        <w:t xml:space="preserve"> </w:t>
      </w:r>
      <w:r w:rsidRPr="00411EED">
        <w:rPr>
          <w:b/>
          <w:bCs/>
          <w:i/>
          <w:iCs/>
        </w:rPr>
        <w:t>deposit</w:t>
      </w:r>
      <w:r w:rsidRPr="00411EED">
        <w:t xml:space="preserve"> means a deposit of </w:t>
      </w:r>
      <w:r w:rsidR="00411EED" w:rsidRPr="00411EED">
        <w:rPr>
          <w:position w:val="6"/>
          <w:sz w:val="16"/>
          <w:szCs w:val="16"/>
        </w:rPr>
        <w:t>*</w:t>
      </w:r>
      <w:r w:rsidRPr="00411EED">
        <w:t>minerals, and includes a deposit of sand or gravel.</w:t>
      </w:r>
    </w:p>
    <w:p w:rsidR="00733CCA" w:rsidRPr="00411EED" w:rsidRDefault="00733CCA" w:rsidP="00733CCA">
      <w:pPr>
        <w:pStyle w:val="Definition"/>
        <w:rPr>
          <w:b/>
          <w:bCs/>
          <w:i/>
          <w:iCs/>
        </w:rPr>
      </w:pPr>
      <w:r w:rsidRPr="00411EED">
        <w:rPr>
          <w:b/>
          <w:bCs/>
          <w:i/>
          <w:iCs/>
        </w:rPr>
        <w:lastRenderedPageBreak/>
        <w:t>minerals</w:t>
      </w:r>
      <w:r w:rsidRPr="00411EED">
        <w:t xml:space="preserve"> has the meaning given by section</w:t>
      </w:r>
      <w:r w:rsidR="00411EED">
        <w:t> </w:t>
      </w:r>
      <w:r w:rsidRPr="00411EED">
        <w:t>40</w:t>
      </w:r>
      <w:r w:rsidR="00411EED">
        <w:noBreakHyphen/>
      </w:r>
      <w:r w:rsidRPr="00411EED">
        <w:t xml:space="preserve">730 of the </w:t>
      </w:r>
      <w:r w:rsidR="00411EED" w:rsidRPr="00411EED">
        <w:rPr>
          <w:position w:val="6"/>
          <w:sz w:val="16"/>
          <w:szCs w:val="16"/>
        </w:rPr>
        <w:t>*</w:t>
      </w:r>
      <w:r w:rsidRPr="00411EED">
        <w:t xml:space="preserve">ITAA 1997. </w:t>
      </w:r>
    </w:p>
    <w:p w:rsidR="00733CCA" w:rsidRPr="00411EED" w:rsidRDefault="00733CCA" w:rsidP="00733CCA">
      <w:pPr>
        <w:pStyle w:val="Definition"/>
      </w:pPr>
      <w:r w:rsidRPr="00411EED">
        <w:rPr>
          <w:b/>
          <w:bCs/>
          <w:i/>
          <w:iCs/>
        </w:rPr>
        <w:t>monetary prize</w:t>
      </w:r>
      <w:r w:rsidRPr="00411EED">
        <w:t xml:space="preserve"> means:</w:t>
      </w:r>
    </w:p>
    <w:p w:rsidR="00733CCA" w:rsidRPr="00411EED" w:rsidRDefault="00733CCA" w:rsidP="00733CCA">
      <w:pPr>
        <w:pStyle w:val="paragraph"/>
      </w:pPr>
      <w:r w:rsidRPr="00411EED">
        <w:tab/>
        <w:t>(a)</w:t>
      </w:r>
      <w:r w:rsidRPr="00411EED">
        <w:tab/>
        <w:t xml:space="preserve">any prize, or part of a prize, in the form of </w:t>
      </w:r>
      <w:r w:rsidR="00411EED" w:rsidRPr="00411EED">
        <w:rPr>
          <w:position w:val="6"/>
          <w:sz w:val="16"/>
          <w:szCs w:val="16"/>
        </w:rPr>
        <w:t>*</w:t>
      </w:r>
      <w:r w:rsidRPr="00411EED">
        <w:t>money; or</w:t>
      </w:r>
    </w:p>
    <w:p w:rsidR="00733CCA" w:rsidRPr="00411EED" w:rsidRDefault="00733CCA" w:rsidP="00733CCA">
      <w:pPr>
        <w:pStyle w:val="paragraph"/>
      </w:pPr>
      <w:r w:rsidRPr="00411EED">
        <w:tab/>
        <w:t>(b)</w:t>
      </w:r>
      <w:r w:rsidRPr="00411EED">
        <w:tab/>
        <w:t xml:space="preserve">if the prize is given at a casino—any prize, or part of a prize, in the form of </w:t>
      </w:r>
      <w:r w:rsidR="00411EED" w:rsidRPr="00411EED">
        <w:rPr>
          <w:position w:val="6"/>
          <w:sz w:val="16"/>
          <w:szCs w:val="16"/>
        </w:rPr>
        <w:t>*</w:t>
      </w:r>
      <w:r w:rsidRPr="00411EED">
        <w:t>money or in the form of gambling chips that may be redeemed for money.</w:t>
      </w:r>
    </w:p>
    <w:p w:rsidR="00733CCA" w:rsidRPr="00411EED" w:rsidRDefault="00733CCA" w:rsidP="00733CCA">
      <w:pPr>
        <w:pStyle w:val="Definition"/>
      </w:pPr>
      <w:r w:rsidRPr="00411EED">
        <w:rPr>
          <w:b/>
          <w:bCs/>
          <w:i/>
          <w:iCs/>
        </w:rPr>
        <w:t>money</w:t>
      </w:r>
      <w:r w:rsidRPr="00411EED">
        <w:t xml:space="preserve"> includes:</w:t>
      </w:r>
    </w:p>
    <w:p w:rsidR="00733CCA" w:rsidRPr="00411EED" w:rsidRDefault="00733CCA" w:rsidP="00733CCA">
      <w:pPr>
        <w:pStyle w:val="paragraph"/>
      </w:pPr>
      <w:r w:rsidRPr="00411EED">
        <w:tab/>
        <w:t>(a)</w:t>
      </w:r>
      <w:r w:rsidRPr="00411EED">
        <w:tab/>
        <w:t xml:space="preserve">currency (whether of </w:t>
      </w:r>
      <w:smartTag w:uri="urn:schemas-microsoft-com:office:smarttags" w:element="country-region">
        <w:smartTag w:uri="urn:schemas-microsoft-com:office:smarttags" w:element="place">
          <w:r w:rsidRPr="00411EED">
            <w:t>Australia</w:t>
          </w:r>
        </w:smartTag>
      </w:smartTag>
      <w:r w:rsidRPr="00411EED">
        <w:t xml:space="preserve"> or of any other country); and</w:t>
      </w:r>
    </w:p>
    <w:p w:rsidR="00733CCA" w:rsidRPr="00411EED" w:rsidRDefault="00733CCA" w:rsidP="00733CCA">
      <w:pPr>
        <w:pStyle w:val="paragraph"/>
      </w:pPr>
      <w:r w:rsidRPr="00411EED">
        <w:tab/>
        <w:t>(b)</w:t>
      </w:r>
      <w:r w:rsidRPr="00411EED">
        <w:tab/>
        <w:t>promissory notes and bills of exchange; and</w:t>
      </w:r>
    </w:p>
    <w:p w:rsidR="00733CCA" w:rsidRPr="00411EED" w:rsidRDefault="00733CCA" w:rsidP="00733CCA">
      <w:pPr>
        <w:pStyle w:val="paragraph"/>
      </w:pPr>
      <w:r w:rsidRPr="00411EED">
        <w:tab/>
        <w:t>(c)</w:t>
      </w:r>
      <w:r w:rsidRPr="00411EED">
        <w:tab/>
        <w:t xml:space="preserve">any negotiable instrument used or circulated, or intended for use or circulation, as currency (whether of </w:t>
      </w:r>
      <w:smartTag w:uri="urn:schemas-microsoft-com:office:smarttags" w:element="country-region">
        <w:smartTag w:uri="urn:schemas-microsoft-com:office:smarttags" w:element="place">
          <w:r w:rsidRPr="00411EED">
            <w:t>Australia</w:t>
          </w:r>
        </w:smartTag>
      </w:smartTag>
      <w:r w:rsidRPr="00411EED">
        <w:t xml:space="preserve"> or of any other country); and</w:t>
      </w:r>
    </w:p>
    <w:p w:rsidR="00733CCA" w:rsidRPr="00411EED" w:rsidRDefault="00733CCA" w:rsidP="00733CCA">
      <w:pPr>
        <w:pStyle w:val="paragraph"/>
      </w:pPr>
      <w:r w:rsidRPr="00411EED">
        <w:tab/>
        <w:t>(d)</w:t>
      </w:r>
      <w:r w:rsidRPr="00411EED">
        <w:tab/>
        <w:t>postal notes and money orders; and</w:t>
      </w:r>
    </w:p>
    <w:p w:rsidR="00733CCA" w:rsidRPr="00411EED" w:rsidRDefault="00733CCA" w:rsidP="00733CCA">
      <w:pPr>
        <w:pStyle w:val="paragraph"/>
      </w:pPr>
      <w:r w:rsidRPr="00411EED">
        <w:tab/>
        <w:t>(e)</w:t>
      </w:r>
      <w:r w:rsidRPr="00411EED">
        <w:tab/>
        <w:t>whatever is supplied as payment by way of:</w:t>
      </w:r>
    </w:p>
    <w:p w:rsidR="00733CCA" w:rsidRPr="00411EED" w:rsidRDefault="00733CCA" w:rsidP="00733CCA">
      <w:pPr>
        <w:pStyle w:val="paragraphsub"/>
      </w:pPr>
      <w:r w:rsidRPr="00411EED">
        <w:tab/>
        <w:t>(i)</w:t>
      </w:r>
      <w:r w:rsidRPr="00411EED">
        <w:tab/>
        <w:t>credit card or debit card; or</w:t>
      </w:r>
    </w:p>
    <w:p w:rsidR="00733CCA" w:rsidRPr="00411EED" w:rsidRDefault="00733CCA" w:rsidP="00733CCA">
      <w:pPr>
        <w:pStyle w:val="paragraphsub"/>
      </w:pPr>
      <w:r w:rsidRPr="00411EED">
        <w:tab/>
        <w:t>(ii)</w:t>
      </w:r>
      <w:r w:rsidRPr="00411EED">
        <w:tab/>
        <w:t>crediting or debiting an account; or</w:t>
      </w:r>
    </w:p>
    <w:p w:rsidR="00733CCA" w:rsidRPr="00411EED" w:rsidRDefault="00733CCA" w:rsidP="00733CCA">
      <w:pPr>
        <w:pStyle w:val="paragraphsub"/>
      </w:pPr>
      <w:r w:rsidRPr="00411EED">
        <w:tab/>
        <w:t>(iii)</w:t>
      </w:r>
      <w:r w:rsidRPr="00411EED">
        <w:tab/>
        <w:t>creation or transfer of a debt.</w:t>
      </w:r>
    </w:p>
    <w:p w:rsidR="00733CCA" w:rsidRPr="00411EED" w:rsidRDefault="00733CCA" w:rsidP="00733CCA">
      <w:pPr>
        <w:pStyle w:val="subsection2"/>
        <w:keepNext/>
      </w:pPr>
      <w:r w:rsidRPr="00411EED">
        <w:t>However, it does not include:</w:t>
      </w:r>
    </w:p>
    <w:p w:rsidR="00733CCA" w:rsidRPr="00411EED" w:rsidRDefault="00733CCA" w:rsidP="00733CCA">
      <w:pPr>
        <w:pStyle w:val="paragraph"/>
      </w:pPr>
      <w:r w:rsidRPr="00411EED">
        <w:tab/>
        <w:t>(f)</w:t>
      </w:r>
      <w:r w:rsidRPr="00411EED">
        <w:tab/>
        <w:t>a collector’s piece; or</w:t>
      </w:r>
    </w:p>
    <w:p w:rsidR="00733CCA" w:rsidRPr="00411EED" w:rsidRDefault="00733CCA" w:rsidP="00733CCA">
      <w:pPr>
        <w:pStyle w:val="paragraph"/>
      </w:pPr>
      <w:r w:rsidRPr="00411EED">
        <w:tab/>
        <w:t>(g)</w:t>
      </w:r>
      <w:r w:rsidRPr="00411EED">
        <w:tab/>
        <w:t>an investment article; or</w:t>
      </w:r>
    </w:p>
    <w:p w:rsidR="00733CCA" w:rsidRPr="00411EED" w:rsidRDefault="00733CCA" w:rsidP="00733CCA">
      <w:pPr>
        <w:pStyle w:val="paragraph"/>
      </w:pPr>
      <w:r w:rsidRPr="00411EED">
        <w:tab/>
        <w:t>(h)</w:t>
      </w:r>
      <w:r w:rsidRPr="00411EED">
        <w:tab/>
        <w:t>an item of numismatic interest; or</w:t>
      </w:r>
    </w:p>
    <w:p w:rsidR="00733CCA" w:rsidRPr="00411EED" w:rsidRDefault="00733CCA" w:rsidP="00733CCA">
      <w:pPr>
        <w:pStyle w:val="paragraph"/>
      </w:pPr>
      <w:r w:rsidRPr="00411EED">
        <w:tab/>
        <w:t>(i)</w:t>
      </w:r>
      <w:r w:rsidRPr="00411EED">
        <w:tab/>
        <w:t>currency the market value of which exceeds its stated value as legal tender in the country of issue.</w:t>
      </w:r>
    </w:p>
    <w:p w:rsidR="00DC0AC4" w:rsidRPr="00411EED" w:rsidRDefault="00DC0AC4" w:rsidP="00DC0AC4">
      <w:pPr>
        <w:pStyle w:val="Definition"/>
      </w:pPr>
      <w:r w:rsidRPr="00411EED">
        <w:rPr>
          <w:b/>
          <w:i/>
        </w:rPr>
        <w:t>net amount</w:t>
      </w:r>
      <w:r w:rsidRPr="00411EED">
        <w:t>, for a tax period, has the meaning given by section</w:t>
      </w:r>
      <w:r w:rsidR="00411EED">
        <w:t> </w:t>
      </w:r>
      <w:r w:rsidRPr="00411EED">
        <w:t>17</w:t>
      </w:r>
      <w:r w:rsidR="00411EED">
        <w:noBreakHyphen/>
      </w:r>
      <w:r w:rsidRPr="00411EED">
        <w:t>5. However:</w:t>
      </w:r>
    </w:p>
    <w:p w:rsidR="00DC0AC4" w:rsidRPr="00411EED" w:rsidRDefault="00DC0AC4" w:rsidP="00DC0AC4">
      <w:pPr>
        <w:pStyle w:val="paragraph"/>
      </w:pPr>
      <w:r w:rsidRPr="00411EED">
        <w:tab/>
        <w:t>(a)</w:t>
      </w:r>
      <w:r w:rsidRPr="00411EED">
        <w:tab/>
        <w:t>it has the meaning given by section</w:t>
      </w:r>
      <w:r w:rsidR="00411EED">
        <w:t> </w:t>
      </w:r>
      <w:r w:rsidRPr="00411EED">
        <w:t>162</w:t>
      </w:r>
      <w:r w:rsidR="00411EED">
        <w:noBreakHyphen/>
      </w:r>
      <w:r w:rsidRPr="00411EED">
        <w:t xml:space="preserve">105 if the tax period is an </w:t>
      </w:r>
      <w:r w:rsidR="00411EED" w:rsidRPr="00411EED">
        <w:rPr>
          <w:position w:val="6"/>
          <w:sz w:val="16"/>
        </w:rPr>
        <w:t>*</w:t>
      </w:r>
      <w:r w:rsidRPr="00411EED">
        <w:t>instalment tax period; or</w:t>
      </w:r>
    </w:p>
    <w:p w:rsidR="00DC0AC4" w:rsidRPr="00411EED" w:rsidRDefault="00DC0AC4" w:rsidP="00DC0AC4">
      <w:pPr>
        <w:pStyle w:val="paragraph"/>
      </w:pPr>
      <w:r w:rsidRPr="00411EED">
        <w:tab/>
        <w:t>(b)</w:t>
      </w:r>
      <w:r w:rsidRPr="00411EED">
        <w:tab/>
        <w:t>it has the meaning given by section</w:t>
      </w:r>
      <w:r w:rsidR="00411EED">
        <w:t> </w:t>
      </w:r>
      <w:r w:rsidRPr="00411EED">
        <w:t>123</w:t>
      </w:r>
      <w:r w:rsidR="00411EED">
        <w:noBreakHyphen/>
      </w:r>
      <w:r w:rsidRPr="00411EED">
        <w:t>15 if a choice under Division</w:t>
      </w:r>
      <w:r w:rsidR="00411EED">
        <w:t> </w:t>
      </w:r>
      <w:r w:rsidRPr="00411EED">
        <w:t xml:space="preserve">123 to apply a </w:t>
      </w:r>
      <w:r w:rsidR="00411EED" w:rsidRPr="00411EED">
        <w:rPr>
          <w:position w:val="6"/>
          <w:sz w:val="16"/>
        </w:rPr>
        <w:t>*</w:t>
      </w:r>
      <w:r w:rsidRPr="00411EED">
        <w:t xml:space="preserve">simplified accounting method has effect during the tax period, and </w:t>
      </w:r>
      <w:r w:rsidR="00411EED">
        <w:t>paragraph (</w:t>
      </w:r>
      <w:r w:rsidRPr="00411EED">
        <w:t>a) does not apply; or</w:t>
      </w:r>
    </w:p>
    <w:p w:rsidR="00DC0AC4" w:rsidRPr="00411EED" w:rsidRDefault="00DC0AC4" w:rsidP="00DC0AC4">
      <w:pPr>
        <w:pStyle w:val="paragraph"/>
      </w:pPr>
      <w:r w:rsidRPr="00411EED">
        <w:lastRenderedPageBreak/>
        <w:tab/>
        <w:t>(c)</w:t>
      </w:r>
      <w:r w:rsidRPr="00411EED">
        <w:tab/>
        <w:t>it has the meaning given by section</w:t>
      </w:r>
      <w:r w:rsidR="00411EED">
        <w:t> </w:t>
      </w:r>
      <w:r w:rsidRPr="00411EED">
        <w:t>126</w:t>
      </w:r>
      <w:r w:rsidR="00411EED">
        <w:noBreakHyphen/>
      </w:r>
      <w:r w:rsidRPr="00411EED">
        <w:t xml:space="preserve">5 if you are liable for GST on a </w:t>
      </w:r>
      <w:r w:rsidR="00411EED" w:rsidRPr="00411EED">
        <w:rPr>
          <w:position w:val="6"/>
          <w:sz w:val="16"/>
        </w:rPr>
        <w:t>*</w:t>
      </w:r>
      <w:r w:rsidRPr="00411EED">
        <w:t xml:space="preserve">gambling supply that is attributable to the tax period, and </w:t>
      </w:r>
      <w:r w:rsidR="00411EED">
        <w:t>paragraphs (</w:t>
      </w:r>
      <w:r w:rsidRPr="00411EED">
        <w:t>a) and (b) do not apply.</w:t>
      </w:r>
    </w:p>
    <w:p w:rsidR="00DC0AC4" w:rsidRPr="00411EED" w:rsidRDefault="00DC0AC4" w:rsidP="00DC0AC4">
      <w:pPr>
        <w:pStyle w:val="notetext"/>
      </w:pPr>
      <w:r w:rsidRPr="00411EED">
        <w:t>Note:</w:t>
      </w:r>
      <w:r w:rsidRPr="00411EED">
        <w:tab/>
        <w:t>Subdivision</w:t>
      </w:r>
      <w:r w:rsidR="00411EED">
        <w:t> </w:t>
      </w:r>
      <w:r w:rsidRPr="00411EED">
        <w:t>21</w:t>
      </w:r>
      <w:r w:rsidR="00411EED">
        <w:noBreakHyphen/>
      </w:r>
      <w:r w:rsidRPr="00411EED">
        <w:t>A of the Wine Tax Act and Subdivision</w:t>
      </w:r>
      <w:r w:rsidR="00411EED">
        <w:t> </w:t>
      </w:r>
      <w:r w:rsidRPr="00411EED">
        <w:t>13</w:t>
      </w:r>
      <w:r w:rsidR="00411EED">
        <w:noBreakHyphen/>
      </w:r>
      <w:r w:rsidRPr="00411EED">
        <w:t xml:space="preserve">A of the </w:t>
      </w:r>
      <w:r w:rsidRPr="00411EED">
        <w:rPr>
          <w:i/>
        </w:rPr>
        <w:t>A New Tax System (Luxury Car Tax) Act 1999</w:t>
      </w:r>
      <w:r w:rsidRPr="00411EED">
        <w:t xml:space="preserve"> can affect the net amount.</w:t>
      </w:r>
    </w:p>
    <w:p w:rsidR="00733CCA" w:rsidRPr="00411EED" w:rsidRDefault="00733CCA" w:rsidP="00733CCA">
      <w:pPr>
        <w:pStyle w:val="Definition"/>
      </w:pPr>
      <w:r w:rsidRPr="00411EED">
        <w:rPr>
          <w:b/>
          <w:bCs/>
          <w:i/>
          <w:iCs/>
        </w:rPr>
        <w:t>net capital loss</w:t>
      </w:r>
      <w:r w:rsidRPr="00411EED">
        <w:t xml:space="preserve"> has the meaning given by subsection</w:t>
      </w:r>
      <w:r w:rsidR="00411EED">
        <w:t> </w:t>
      </w:r>
      <w:r w:rsidRPr="00411EED">
        <w:t>995</w:t>
      </w:r>
      <w:r w:rsidR="00411EED">
        <w:noBreakHyphen/>
      </w:r>
      <w:r w:rsidRPr="00411EED">
        <w:t xml:space="preserve">1(1) of the </w:t>
      </w:r>
      <w:r w:rsidR="00411EED" w:rsidRPr="00411EED">
        <w:rPr>
          <w:position w:val="6"/>
          <w:sz w:val="16"/>
          <w:szCs w:val="16"/>
        </w:rPr>
        <w:t>*</w:t>
      </w:r>
      <w:r w:rsidRPr="00411EED">
        <w:t>ITAA 1997.</w:t>
      </w:r>
    </w:p>
    <w:p w:rsidR="00733CCA" w:rsidRPr="00411EED" w:rsidRDefault="00733CCA" w:rsidP="00733CCA">
      <w:pPr>
        <w:pStyle w:val="Definition"/>
      </w:pPr>
      <w:r w:rsidRPr="00411EED">
        <w:rPr>
          <w:b/>
          <w:bCs/>
          <w:i/>
          <w:iCs/>
        </w:rPr>
        <w:t>net GST</w:t>
      </w:r>
      <w:r w:rsidRPr="00411EED">
        <w:t xml:space="preserve">: the </w:t>
      </w:r>
      <w:r w:rsidRPr="00411EED">
        <w:rPr>
          <w:b/>
          <w:bCs/>
          <w:i/>
          <w:iCs/>
        </w:rPr>
        <w:t>net GST</w:t>
      </w:r>
      <w:r w:rsidRPr="00411EED">
        <w:t xml:space="preserve"> that is or would be payable by an entity for a supply is:</w:t>
      </w:r>
    </w:p>
    <w:p w:rsidR="00733CCA" w:rsidRPr="00411EED" w:rsidRDefault="00733CCA" w:rsidP="00733CCA">
      <w:pPr>
        <w:pStyle w:val="paragraph"/>
      </w:pPr>
      <w:r w:rsidRPr="00411EED">
        <w:tab/>
        <w:t>(a)</w:t>
      </w:r>
      <w:r w:rsidRPr="00411EED">
        <w:tab/>
        <w:t>the GST that is or would be payable by the entity on the supply; plus</w:t>
      </w:r>
    </w:p>
    <w:p w:rsidR="00733CCA" w:rsidRPr="00411EED" w:rsidRDefault="00733CCA" w:rsidP="00733CCA">
      <w:pPr>
        <w:pStyle w:val="paragraph"/>
      </w:pPr>
      <w:r w:rsidRPr="00411EED">
        <w:tab/>
        <w:t>(b)</w:t>
      </w:r>
      <w:r w:rsidRPr="00411EED">
        <w:tab/>
        <w:t xml:space="preserve">the sum of any </w:t>
      </w:r>
      <w:r w:rsidR="00411EED" w:rsidRPr="00411EED">
        <w:rPr>
          <w:position w:val="6"/>
          <w:sz w:val="16"/>
          <w:szCs w:val="16"/>
        </w:rPr>
        <w:t>*</w:t>
      </w:r>
      <w:r w:rsidRPr="00411EED">
        <w:t>increasing adjustments that the entity has or would have relating to the supply; minus</w:t>
      </w:r>
    </w:p>
    <w:p w:rsidR="00733CCA" w:rsidRPr="00411EED" w:rsidRDefault="00733CCA" w:rsidP="00733CCA">
      <w:pPr>
        <w:pStyle w:val="paragraph"/>
      </w:pPr>
      <w:r w:rsidRPr="00411EED">
        <w:tab/>
        <w:t>(c)</w:t>
      </w:r>
      <w:r w:rsidRPr="00411EED">
        <w:tab/>
        <w:t xml:space="preserve">the sum of any </w:t>
      </w:r>
      <w:r w:rsidR="00411EED" w:rsidRPr="00411EED">
        <w:rPr>
          <w:position w:val="6"/>
          <w:sz w:val="16"/>
          <w:szCs w:val="16"/>
        </w:rPr>
        <w:t>*</w:t>
      </w:r>
      <w:r w:rsidRPr="00411EED">
        <w:t>decreasing adjustments that the entity has or would have relating to the supply.</w:t>
      </w:r>
    </w:p>
    <w:p w:rsidR="00733CCA" w:rsidRPr="00411EED" w:rsidRDefault="00733CCA" w:rsidP="00733CCA">
      <w:pPr>
        <w:pStyle w:val="Definition"/>
      </w:pPr>
      <w:r w:rsidRPr="00411EED">
        <w:rPr>
          <w:b/>
          <w:bCs/>
          <w:i/>
          <w:iCs/>
        </w:rPr>
        <w:t>net refund position</w:t>
      </w:r>
      <w:r w:rsidRPr="00411EED">
        <w:t xml:space="preserve"> has the meaning given by subsection</w:t>
      </w:r>
      <w:r w:rsidR="00411EED">
        <w:t> </w:t>
      </w:r>
      <w:r w:rsidRPr="00411EED">
        <w:t>162</w:t>
      </w:r>
      <w:r w:rsidR="00411EED">
        <w:noBreakHyphen/>
      </w:r>
      <w:r w:rsidRPr="00411EED">
        <w:t>5(3).</w:t>
      </w:r>
    </w:p>
    <w:p w:rsidR="005C6867" w:rsidRPr="00411EED" w:rsidRDefault="005C6867" w:rsidP="005C6867">
      <w:pPr>
        <w:pStyle w:val="Definition"/>
      </w:pPr>
      <w:r w:rsidRPr="00411EED">
        <w:rPr>
          <w:b/>
          <w:i/>
        </w:rPr>
        <w:t>new recreational boat</w:t>
      </w:r>
      <w:r w:rsidRPr="00411EED">
        <w:t xml:space="preserve"> has the meaning given by subsection</w:t>
      </w:r>
      <w:r w:rsidR="00411EED">
        <w:t> </w:t>
      </w:r>
      <w:r w:rsidRPr="00411EED">
        <w:t>38</w:t>
      </w:r>
      <w:r w:rsidR="00411EED">
        <w:noBreakHyphen/>
      </w:r>
      <w:r w:rsidRPr="00411EED">
        <w:t>185(5).</w:t>
      </w:r>
    </w:p>
    <w:p w:rsidR="00733CCA" w:rsidRPr="00411EED" w:rsidRDefault="00733CCA" w:rsidP="00733CCA">
      <w:pPr>
        <w:pStyle w:val="Definition"/>
      </w:pPr>
      <w:r w:rsidRPr="00411EED">
        <w:rPr>
          <w:b/>
          <w:bCs/>
          <w:i/>
          <w:iCs/>
        </w:rPr>
        <w:t>new residential premises</w:t>
      </w:r>
      <w:r w:rsidRPr="00411EED">
        <w:t xml:space="preserve"> has the meaning given by section</w:t>
      </w:r>
      <w:r w:rsidR="00411EED">
        <w:t> </w:t>
      </w:r>
      <w:r w:rsidRPr="00411EED">
        <w:t>40</w:t>
      </w:r>
      <w:r w:rsidR="00411EED">
        <w:noBreakHyphen/>
      </w:r>
      <w:r w:rsidRPr="00411EED">
        <w:t>75.</w:t>
      </w:r>
    </w:p>
    <w:p w:rsidR="00733CCA" w:rsidRPr="00411EED" w:rsidRDefault="00733CCA" w:rsidP="00733CCA">
      <w:pPr>
        <w:pStyle w:val="Definition"/>
      </w:pPr>
      <w:r w:rsidRPr="00411EED">
        <w:rPr>
          <w:b/>
          <w:i/>
        </w:rPr>
        <w:t xml:space="preserve">nominal defendant settlement sharing arrangement </w:t>
      </w:r>
      <w:r w:rsidRPr="00411EED">
        <w:t>has the meaning given by subsection</w:t>
      </w:r>
      <w:r w:rsidR="00411EED">
        <w:t> </w:t>
      </w:r>
      <w:r w:rsidRPr="00411EED">
        <w:t>80</w:t>
      </w:r>
      <w:r w:rsidR="00411EED">
        <w:noBreakHyphen/>
      </w:r>
      <w:r w:rsidRPr="00411EED">
        <w:t>40(1).</w:t>
      </w:r>
    </w:p>
    <w:p w:rsidR="00733CCA" w:rsidRPr="00411EED" w:rsidRDefault="00733CCA" w:rsidP="00733CCA">
      <w:pPr>
        <w:pStyle w:val="Definition"/>
      </w:pPr>
      <w:r w:rsidRPr="00411EED">
        <w:rPr>
          <w:b/>
          <w:bCs/>
          <w:i/>
          <w:iCs/>
        </w:rPr>
        <w:t>non</w:t>
      </w:r>
      <w:r w:rsidR="00411EED">
        <w:rPr>
          <w:b/>
          <w:bCs/>
          <w:i/>
          <w:iCs/>
        </w:rPr>
        <w:noBreakHyphen/>
      </w:r>
      <w:r w:rsidRPr="00411EED">
        <w:rPr>
          <w:b/>
          <w:bCs/>
          <w:i/>
          <w:iCs/>
        </w:rPr>
        <w:t>cash benefit</w:t>
      </w:r>
      <w:r w:rsidRPr="00411EED">
        <w:t xml:space="preserve"> has the meaning given by subsection</w:t>
      </w:r>
      <w:r w:rsidR="00411EED">
        <w:t> </w:t>
      </w:r>
      <w:r w:rsidRPr="00411EED">
        <w:t>995</w:t>
      </w:r>
      <w:r w:rsidR="00411EED">
        <w:noBreakHyphen/>
      </w:r>
      <w:r w:rsidRPr="00411EED">
        <w:t xml:space="preserve">1(1) of the </w:t>
      </w:r>
      <w:r w:rsidR="00411EED" w:rsidRPr="00411EED">
        <w:rPr>
          <w:position w:val="6"/>
          <w:sz w:val="16"/>
        </w:rPr>
        <w:t>*</w:t>
      </w:r>
      <w:r w:rsidR="0001721A" w:rsidRPr="00411EED">
        <w:t>ITAA 1997</w:t>
      </w:r>
      <w:r w:rsidRPr="00411EED">
        <w:t>.</w:t>
      </w:r>
    </w:p>
    <w:p w:rsidR="00733CCA" w:rsidRPr="00411EED" w:rsidRDefault="00733CCA" w:rsidP="00733CCA">
      <w:pPr>
        <w:pStyle w:val="Definition"/>
      </w:pPr>
      <w:r w:rsidRPr="00411EED">
        <w:rPr>
          <w:b/>
          <w:bCs/>
          <w:i/>
          <w:iCs/>
        </w:rPr>
        <w:t>non</w:t>
      </w:r>
      <w:r w:rsidR="00411EED">
        <w:rPr>
          <w:b/>
          <w:bCs/>
          <w:i/>
          <w:iCs/>
        </w:rPr>
        <w:noBreakHyphen/>
      </w:r>
      <w:r w:rsidRPr="00411EED">
        <w:rPr>
          <w:b/>
          <w:bCs/>
          <w:i/>
          <w:iCs/>
        </w:rPr>
        <w:t>creditable insurance event</w:t>
      </w:r>
      <w:r w:rsidRPr="00411EED">
        <w:t xml:space="preserve"> has the meaning given by subsection</w:t>
      </w:r>
      <w:r w:rsidR="00411EED">
        <w:t> </w:t>
      </w:r>
      <w:r w:rsidRPr="00411EED">
        <w:t>78</w:t>
      </w:r>
      <w:r w:rsidR="00411EED">
        <w:noBreakHyphen/>
      </w:r>
      <w:r w:rsidRPr="00411EED">
        <w:t>10(3).</w:t>
      </w:r>
    </w:p>
    <w:p w:rsidR="00733CCA" w:rsidRPr="00411EED" w:rsidRDefault="00733CCA" w:rsidP="00733CCA">
      <w:pPr>
        <w:pStyle w:val="Definition"/>
      </w:pPr>
      <w:r w:rsidRPr="00411EED">
        <w:rPr>
          <w:b/>
          <w:bCs/>
          <w:i/>
          <w:iCs/>
        </w:rPr>
        <w:t>non</w:t>
      </w:r>
      <w:r w:rsidR="00411EED">
        <w:rPr>
          <w:b/>
          <w:bCs/>
          <w:i/>
          <w:iCs/>
        </w:rPr>
        <w:noBreakHyphen/>
      </w:r>
      <w:r w:rsidRPr="00411EED">
        <w:rPr>
          <w:b/>
          <w:bCs/>
          <w:i/>
          <w:iCs/>
        </w:rPr>
        <w:t>deductible expense</w:t>
      </w:r>
      <w:r w:rsidRPr="00411EED">
        <w:t xml:space="preserve"> has the meaning given by subsections</w:t>
      </w:r>
      <w:r w:rsidR="00411EED">
        <w:t> </w:t>
      </w:r>
      <w:r w:rsidRPr="00411EED">
        <w:t>69</w:t>
      </w:r>
      <w:r w:rsidR="00411EED">
        <w:noBreakHyphen/>
      </w:r>
      <w:r w:rsidRPr="00411EED">
        <w:t>5(3) and (3A).</w:t>
      </w:r>
    </w:p>
    <w:p w:rsidR="00733CCA" w:rsidRPr="00411EED" w:rsidRDefault="00733CCA" w:rsidP="00733CCA">
      <w:pPr>
        <w:pStyle w:val="Definition"/>
      </w:pPr>
      <w:r w:rsidRPr="00411EED">
        <w:rPr>
          <w:b/>
          <w:bCs/>
          <w:i/>
          <w:iCs/>
        </w:rPr>
        <w:t>non</w:t>
      </w:r>
      <w:r w:rsidR="00411EED">
        <w:rPr>
          <w:b/>
          <w:bCs/>
          <w:i/>
          <w:iCs/>
        </w:rPr>
        <w:noBreakHyphen/>
      </w:r>
      <w:r w:rsidRPr="00411EED">
        <w:rPr>
          <w:b/>
          <w:bCs/>
          <w:i/>
          <w:iCs/>
        </w:rPr>
        <w:t>entity joint venture</w:t>
      </w:r>
      <w:r w:rsidRPr="00411EED">
        <w:t xml:space="preserve"> has the meaning given by subsection</w:t>
      </w:r>
      <w:r w:rsidR="00411EED">
        <w:t> </w:t>
      </w:r>
      <w:r w:rsidRPr="00411EED">
        <w:t>995</w:t>
      </w:r>
      <w:r w:rsidR="00411EED">
        <w:noBreakHyphen/>
      </w:r>
      <w:r w:rsidRPr="00411EED">
        <w:t xml:space="preserve">1(1) of the </w:t>
      </w:r>
      <w:r w:rsidR="00411EED" w:rsidRPr="00411EED">
        <w:rPr>
          <w:position w:val="6"/>
          <w:sz w:val="16"/>
          <w:szCs w:val="16"/>
        </w:rPr>
        <w:t>*</w:t>
      </w:r>
      <w:r w:rsidRPr="00411EED">
        <w:t xml:space="preserve">ITAA 1997. </w:t>
      </w:r>
    </w:p>
    <w:p w:rsidR="00733CCA" w:rsidRPr="00411EED" w:rsidRDefault="00733CCA" w:rsidP="00F6332C">
      <w:pPr>
        <w:pStyle w:val="Definition"/>
        <w:keepNext/>
        <w:keepLines/>
      </w:pPr>
      <w:r w:rsidRPr="00411EED">
        <w:rPr>
          <w:b/>
          <w:bCs/>
          <w:i/>
          <w:iCs/>
        </w:rPr>
        <w:lastRenderedPageBreak/>
        <w:t>non</w:t>
      </w:r>
      <w:r w:rsidR="00411EED">
        <w:rPr>
          <w:b/>
          <w:bCs/>
          <w:i/>
          <w:iCs/>
        </w:rPr>
        <w:noBreakHyphen/>
      </w:r>
      <w:r w:rsidRPr="00411EED">
        <w:rPr>
          <w:b/>
          <w:bCs/>
          <w:i/>
          <w:iCs/>
        </w:rPr>
        <w:t>government higher education institution</w:t>
      </w:r>
      <w:r w:rsidRPr="00411EED">
        <w:t xml:space="preserve"> means an institution that is not a </w:t>
      </w:r>
      <w:r w:rsidR="00411EED" w:rsidRPr="00411EED">
        <w:rPr>
          <w:position w:val="6"/>
          <w:sz w:val="16"/>
          <w:szCs w:val="16"/>
        </w:rPr>
        <w:t>*</w:t>
      </w:r>
      <w:r w:rsidRPr="00411EED">
        <w:t>higher education institution and that:</w:t>
      </w:r>
    </w:p>
    <w:p w:rsidR="00733CCA" w:rsidRPr="00411EED" w:rsidRDefault="00733CCA" w:rsidP="00733CCA">
      <w:pPr>
        <w:pStyle w:val="paragraph"/>
      </w:pPr>
      <w:r w:rsidRPr="00411EED">
        <w:tab/>
        <w:t>(a)</w:t>
      </w:r>
      <w:r w:rsidRPr="00411EED">
        <w:tab/>
        <w:t>is established as a non</w:t>
      </w:r>
      <w:r w:rsidR="00411EED">
        <w:noBreakHyphen/>
      </w:r>
      <w:r w:rsidRPr="00411EED">
        <w:t>government higher education institution under the law of a State or Territory; or</w:t>
      </w:r>
    </w:p>
    <w:p w:rsidR="00733CCA" w:rsidRPr="00411EED" w:rsidRDefault="00733CCA" w:rsidP="00733CCA">
      <w:pPr>
        <w:pStyle w:val="paragraph"/>
      </w:pPr>
      <w:r w:rsidRPr="00411EED">
        <w:tab/>
        <w:t>(b)</w:t>
      </w:r>
      <w:r w:rsidRPr="00411EED">
        <w:tab/>
        <w:t>is registered by a State or Territory higher education recognition authority.</w:t>
      </w:r>
    </w:p>
    <w:p w:rsidR="00733CCA" w:rsidRPr="00411EED" w:rsidRDefault="00733CCA" w:rsidP="00733CCA">
      <w:pPr>
        <w:pStyle w:val="Definition"/>
      </w:pPr>
      <w:r w:rsidRPr="00411EED">
        <w:rPr>
          <w:b/>
          <w:bCs/>
          <w:i/>
          <w:iCs/>
        </w:rPr>
        <w:t>non</w:t>
      </w:r>
      <w:r w:rsidR="00411EED">
        <w:rPr>
          <w:b/>
          <w:bCs/>
          <w:i/>
          <w:iCs/>
        </w:rPr>
        <w:noBreakHyphen/>
      </w:r>
      <w:r w:rsidRPr="00411EED">
        <w:rPr>
          <w:b/>
          <w:bCs/>
          <w:i/>
          <w:iCs/>
        </w:rPr>
        <w:t>profit association</w:t>
      </w:r>
      <w:r w:rsidRPr="00411EED">
        <w:t xml:space="preserve"> means an entity all the members of which are non</w:t>
      </w:r>
      <w:r w:rsidR="00411EED">
        <w:noBreakHyphen/>
      </w:r>
      <w:r w:rsidRPr="00411EED">
        <w:t>profit bodies.</w:t>
      </w:r>
    </w:p>
    <w:p w:rsidR="00733CCA" w:rsidRPr="00411EED" w:rsidRDefault="00733CCA" w:rsidP="00733CCA">
      <w:pPr>
        <w:pStyle w:val="Definition"/>
      </w:pPr>
      <w:r w:rsidRPr="00411EED">
        <w:rPr>
          <w:b/>
          <w:bCs/>
          <w:i/>
          <w:iCs/>
        </w:rPr>
        <w:t>Non</w:t>
      </w:r>
      <w:r w:rsidR="00411EED">
        <w:rPr>
          <w:b/>
          <w:bCs/>
          <w:i/>
          <w:iCs/>
        </w:rPr>
        <w:noBreakHyphen/>
      </w:r>
      <w:r w:rsidRPr="00411EED">
        <w:rPr>
          <w:b/>
          <w:bCs/>
          <w:i/>
          <w:iCs/>
        </w:rPr>
        <w:t>profit sub</w:t>
      </w:r>
      <w:r w:rsidR="00411EED">
        <w:rPr>
          <w:b/>
          <w:bCs/>
          <w:i/>
          <w:iCs/>
        </w:rPr>
        <w:noBreakHyphen/>
      </w:r>
      <w:r w:rsidRPr="00411EED">
        <w:rPr>
          <w:b/>
          <w:bCs/>
          <w:i/>
          <w:iCs/>
        </w:rPr>
        <w:t>entity</w:t>
      </w:r>
      <w:r w:rsidRPr="00411EED">
        <w:t xml:space="preserve"> has the meaning given by subsection</w:t>
      </w:r>
      <w:r w:rsidR="00411EED">
        <w:t> </w:t>
      </w:r>
      <w:r w:rsidRPr="00411EED">
        <w:t>63</w:t>
      </w:r>
      <w:r w:rsidR="00411EED">
        <w:noBreakHyphen/>
      </w:r>
      <w:r w:rsidRPr="00411EED">
        <w:t>15(3).</w:t>
      </w:r>
    </w:p>
    <w:p w:rsidR="00733CCA" w:rsidRPr="00411EED" w:rsidRDefault="00733CCA" w:rsidP="00733CCA">
      <w:pPr>
        <w:pStyle w:val="Definition"/>
      </w:pPr>
      <w:r w:rsidRPr="00411EED">
        <w:rPr>
          <w:b/>
          <w:bCs/>
          <w:i/>
          <w:iCs/>
        </w:rPr>
        <w:t>non</w:t>
      </w:r>
      <w:r w:rsidR="00411EED">
        <w:rPr>
          <w:b/>
          <w:bCs/>
          <w:i/>
          <w:iCs/>
        </w:rPr>
        <w:noBreakHyphen/>
      </w:r>
      <w:r w:rsidRPr="00411EED">
        <w:rPr>
          <w:b/>
          <w:bCs/>
          <w:i/>
          <w:iCs/>
        </w:rPr>
        <w:t>resident</w:t>
      </w:r>
      <w:r w:rsidRPr="00411EED">
        <w:t xml:space="preserve"> means an entity that is not an </w:t>
      </w:r>
      <w:r w:rsidR="00411EED" w:rsidRPr="00411EED">
        <w:rPr>
          <w:position w:val="6"/>
          <w:sz w:val="16"/>
          <w:szCs w:val="16"/>
        </w:rPr>
        <w:t>*</w:t>
      </w:r>
      <w:r w:rsidRPr="00411EED">
        <w:t>Australian resident.</w:t>
      </w:r>
    </w:p>
    <w:p w:rsidR="00733CCA" w:rsidRPr="00411EED" w:rsidRDefault="00733CCA" w:rsidP="00733CCA">
      <w:pPr>
        <w:pStyle w:val="Definition"/>
      </w:pPr>
      <w:r w:rsidRPr="00411EED">
        <w:rPr>
          <w:b/>
          <w:bCs/>
          <w:i/>
          <w:iCs/>
        </w:rPr>
        <w:t>non</w:t>
      </w:r>
      <w:r w:rsidR="00411EED">
        <w:rPr>
          <w:b/>
          <w:bCs/>
          <w:i/>
          <w:iCs/>
        </w:rPr>
        <w:noBreakHyphen/>
      </w:r>
      <w:r w:rsidRPr="00411EED">
        <w:rPr>
          <w:b/>
          <w:bCs/>
          <w:i/>
          <w:iCs/>
        </w:rPr>
        <w:t>taxable importation</w:t>
      </w:r>
      <w:r w:rsidRPr="00411EED">
        <w:t xml:space="preserve"> has the meaning given by section</w:t>
      </w:r>
      <w:r w:rsidR="00411EED">
        <w:t> </w:t>
      </w:r>
      <w:r w:rsidRPr="00411EED">
        <w:t>13</w:t>
      </w:r>
      <w:r w:rsidR="00411EED">
        <w:noBreakHyphen/>
      </w:r>
      <w:r w:rsidRPr="00411EED">
        <w:t>10 and Division</w:t>
      </w:r>
      <w:r w:rsidR="00411EED">
        <w:t> </w:t>
      </w:r>
      <w:r w:rsidRPr="00411EED">
        <w:t>42.</w:t>
      </w:r>
    </w:p>
    <w:p w:rsidR="00733CCA" w:rsidRPr="00411EED" w:rsidRDefault="00733CCA" w:rsidP="00733CCA">
      <w:pPr>
        <w:pStyle w:val="Definition"/>
      </w:pPr>
      <w:r w:rsidRPr="00411EED">
        <w:rPr>
          <w:b/>
          <w:bCs/>
          <w:i/>
          <w:iCs/>
        </w:rPr>
        <w:t>notified instalment amount</w:t>
      </w:r>
      <w:r w:rsidRPr="00411EED">
        <w:t xml:space="preserve"> has the meaning given by subsection</w:t>
      </w:r>
      <w:r w:rsidR="00411EED">
        <w:t> </w:t>
      </w:r>
      <w:r w:rsidRPr="00411EED">
        <w:t>162</w:t>
      </w:r>
      <w:r w:rsidR="00411EED">
        <w:noBreakHyphen/>
      </w:r>
      <w:r w:rsidRPr="00411EED">
        <w:t>135(1).</w:t>
      </w:r>
    </w:p>
    <w:p w:rsidR="00733CCA" w:rsidRPr="00411EED" w:rsidRDefault="00733CCA" w:rsidP="00733CCA">
      <w:pPr>
        <w:pStyle w:val="Definition"/>
      </w:pPr>
      <w:r w:rsidRPr="00411EED">
        <w:rPr>
          <w:b/>
          <w:bCs/>
          <w:i/>
          <w:iCs/>
        </w:rPr>
        <w:t>officer</w:t>
      </w:r>
      <w:r w:rsidRPr="00411EED">
        <w:t>, except in section</w:t>
      </w:r>
      <w:r w:rsidR="00411EED">
        <w:t> </w:t>
      </w:r>
      <w:r w:rsidRPr="00411EED">
        <w:t>38</w:t>
      </w:r>
      <w:r w:rsidR="00411EED">
        <w:noBreakHyphen/>
      </w:r>
      <w:r w:rsidRPr="00411EED">
        <w:t xml:space="preserve">510, has the meaning given by the </w:t>
      </w:r>
      <w:r w:rsidRPr="00411EED">
        <w:rPr>
          <w:i/>
          <w:iCs/>
        </w:rPr>
        <w:t>Corporations Act 2001</w:t>
      </w:r>
      <w:r w:rsidRPr="00411EED">
        <w:t>.</w:t>
      </w:r>
    </w:p>
    <w:p w:rsidR="00733CCA" w:rsidRPr="00411EED" w:rsidRDefault="00733CCA" w:rsidP="00733CCA">
      <w:pPr>
        <w:pStyle w:val="Definition"/>
      </w:pPr>
      <w:r w:rsidRPr="00411EED">
        <w:rPr>
          <w:b/>
          <w:i/>
        </w:rPr>
        <w:t>operator</w:t>
      </w:r>
      <w:r w:rsidRPr="00411EED">
        <w:t xml:space="preserve"> of a </w:t>
      </w:r>
      <w:r w:rsidR="00411EED" w:rsidRPr="00411EED">
        <w:rPr>
          <w:position w:val="6"/>
          <w:sz w:val="16"/>
        </w:rPr>
        <w:t>*</w:t>
      </w:r>
      <w:r w:rsidRPr="00411EED">
        <w:t>compulsory third party scheme means an entity that is required to make payments or supplies in settlement of claims under the scheme.</w:t>
      </w:r>
    </w:p>
    <w:p w:rsidR="00733CCA" w:rsidRPr="00411EED" w:rsidRDefault="00733CCA" w:rsidP="00733CCA">
      <w:pPr>
        <w:pStyle w:val="Definition"/>
        <w:rPr>
          <w:i/>
          <w:iCs/>
        </w:rPr>
      </w:pPr>
      <w:r w:rsidRPr="00411EED">
        <w:rPr>
          <w:b/>
          <w:bCs/>
          <w:i/>
          <w:iCs/>
        </w:rPr>
        <w:t>outwards duty free shop</w:t>
      </w:r>
      <w:r w:rsidRPr="00411EED">
        <w:t xml:space="preserve"> has the same meaning as in section</w:t>
      </w:r>
      <w:r w:rsidR="00411EED">
        <w:t> </w:t>
      </w:r>
      <w:r w:rsidRPr="00411EED">
        <w:t xml:space="preserve">96A of the </w:t>
      </w:r>
      <w:r w:rsidRPr="00411EED">
        <w:rPr>
          <w:i/>
          <w:iCs/>
        </w:rPr>
        <w:t>Customs Act 1901</w:t>
      </w:r>
      <w:r w:rsidRPr="00411EED">
        <w:t>.</w:t>
      </w:r>
    </w:p>
    <w:p w:rsidR="00733CCA" w:rsidRPr="00411EED" w:rsidRDefault="00733CCA" w:rsidP="00733CCA">
      <w:pPr>
        <w:pStyle w:val="Definition"/>
        <w:rPr>
          <w:i/>
          <w:iCs/>
        </w:rPr>
      </w:pPr>
      <w:r w:rsidRPr="00411EED">
        <w:rPr>
          <w:b/>
          <w:bCs/>
          <w:i/>
          <w:iCs/>
        </w:rPr>
        <w:t>overdue</w:t>
      </w:r>
      <w:r w:rsidRPr="00411EED">
        <w:t>: a debt is overdue if there has been a failure to discharge the debt, and that failure is a breach of the debtor’s obligations in relation to the debt.</w:t>
      </w:r>
    </w:p>
    <w:p w:rsidR="000F2C6D" w:rsidRPr="00411EED" w:rsidRDefault="000F2C6D" w:rsidP="000F2C6D">
      <w:pPr>
        <w:pStyle w:val="Definition"/>
      </w:pPr>
      <w:r w:rsidRPr="00411EED">
        <w:rPr>
          <w:b/>
          <w:i/>
        </w:rPr>
        <w:t>participant</w:t>
      </w:r>
      <w:r w:rsidRPr="00411EED">
        <w:t xml:space="preserve">, in relation to a </w:t>
      </w:r>
      <w:r w:rsidR="00411EED" w:rsidRPr="00411EED">
        <w:rPr>
          <w:position w:val="6"/>
          <w:sz w:val="16"/>
        </w:rPr>
        <w:t>*</w:t>
      </w:r>
      <w:r w:rsidRPr="00411EED">
        <w:t>GST joint venture, has the meaning given by section</w:t>
      </w:r>
      <w:r w:rsidR="00411EED">
        <w:t> </w:t>
      </w:r>
      <w:r w:rsidRPr="00411EED">
        <w:t>51</w:t>
      </w:r>
      <w:r w:rsidR="00411EED">
        <w:noBreakHyphen/>
      </w:r>
      <w:r w:rsidRPr="00411EED">
        <w:t>7.</w:t>
      </w:r>
    </w:p>
    <w:p w:rsidR="00733CCA" w:rsidRPr="00411EED" w:rsidRDefault="00733CCA" w:rsidP="00733CCA">
      <w:pPr>
        <w:pStyle w:val="Definition"/>
      </w:pPr>
      <w:r w:rsidRPr="00411EED">
        <w:rPr>
          <w:b/>
          <w:bCs/>
          <w:i/>
          <w:iCs/>
        </w:rPr>
        <w:t>partly creditable</w:t>
      </w:r>
      <w:r w:rsidRPr="00411EED">
        <w:t>:</w:t>
      </w:r>
    </w:p>
    <w:p w:rsidR="00733CCA" w:rsidRPr="00411EED" w:rsidRDefault="00733CCA" w:rsidP="00733CCA">
      <w:pPr>
        <w:pStyle w:val="paragraph"/>
      </w:pPr>
      <w:r w:rsidRPr="00411EED">
        <w:lastRenderedPageBreak/>
        <w:tab/>
        <w:t>(a)</w:t>
      </w:r>
      <w:r w:rsidRPr="00411EED">
        <w:tab/>
        <w:t>in relation to an acquisition, has the meaning given by sections</w:t>
      </w:r>
      <w:r w:rsidR="00411EED">
        <w:t> </w:t>
      </w:r>
      <w:r w:rsidRPr="00411EED">
        <w:t>11</w:t>
      </w:r>
      <w:r w:rsidR="00411EED">
        <w:noBreakHyphen/>
      </w:r>
      <w:r w:rsidRPr="00411EED">
        <w:t>30 and 70</w:t>
      </w:r>
      <w:r w:rsidR="00411EED">
        <w:noBreakHyphen/>
      </w:r>
      <w:r w:rsidRPr="00411EED">
        <w:t>20; or</w:t>
      </w:r>
    </w:p>
    <w:p w:rsidR="00733CCA" w:rsidRPr="00411EED" w:rsidRDefault="00733CCA" w:rsidP="00733CCA">
      <w:pPr>
        <w:pStyle w:val="paragraph"/>
      </w:pPr>
      <w:r w:rsidRPr="00411EED">
        <w:tab/>
        <w:t>(b)</w:t>
      </w:r>
      <w:r w:rsidRPr="00411EED">
        <w:tab/>
        <w:t>in relation to an importation, has the meaning given by section</w:t>
      </w:r>
      <w:r w:rsidR="00411EED">
        <w:t> </w:t>
      </w:r>
      <w:r w:rsidRPr="00411EED">
        <w:t>15</w:t>
      </w:r>
      <w:r w:rsidR="00411EED">
        <w:noBreakHyphen/>
      </w:r>
      <w:r w:rsidRPr="00411EED">
        <w:t>25.</w:t>
      </w:r>
    </w:p>
    <w:p w:rsidR="00733CCA" w:rsidRPr="00411EED" w:rsidRDefault="00733CCA" w:rsidP="00733CCA">
      <w:pPr>
        <w:pStyle w:val="Definition"/>
      </w:pPr>
      <w:r w:rsidRPr="00411EED">
        <w:rPr>
          <w:b/>
          <w:bCs/>
          <w:i/>
          <w:iCs/>
        </w:rPr>
        <w:t>partnership</w:t>
      </w:r>
      <w:r w:rsidRPr="00411EED">
        <w:t xml:space="preserve"> has the meaning given by section</w:t>
      </w:r>
      <w:r w:rsidR="00411EED">
        <w:t> </w:t>
      </w:r>
      <w:r w:rsidRPr="00411EED">
        <w:t>995</w:t>
      </w:r>
      <w:r w:rsidR="00411EED">
        <w:noBreakHyphen/>
      </w:r>
      <w:r w:rsidRPr="00411EED">
        <w:t xml:space="preserve">1 of the </w:t>
      </w:r>
      <w:r w:rsidR="00411EED" w:rsidRPr="00411EED">
        <w:rPr>
          <w:position w:val="6"/>
          <w:sz w:val="16"/>
          <w:szCs w:val="16"/>
        </w:rPr>
        <w:t>*</w:t>
      </w:r>
      <w:r w:rsidRPr="00411EED">
        <w:t>ITAA 1997.</w:t>
      </w:r>
    </w:p>
    <w:p w:rsidR="00ED6B6A" w:rsidRPr="00411EED" w:rsidRDefault="00ED6B6A" w:rsidP="00ED6B6A">
      <w:pPr>
        <w:pStyle w:val="Definition"/>
      </w:pPr>
      <w:r w:rsidRPr="00411EED">
        <w:rPr>
          <w:b/>
          <w:i/>
        </w:rPr>
        <w:t>passed on</w:t>
      </w:r>
      <w:r w:rsidRPr="00411EED">
        <w:t xml:space="preserve"> has a meaning affected by section</w:t>
      </w:r>
      <w:r w:rsidR="00411EED">
        <w:t> </w:t>
      </w:r>
      <w:r w:rsidRPr="00411EED">
        <w:t>142</w:t>
      </w:r>
      <w:r w:rsidR="00411EED">
        <w:noBreakHyphen/>
      </w:r>
      <w:r w:rsidRPr="00411EED">
        <w:t>25.</w:t>
      </w:r>
    </w:p>
    <w:p w:rsidR="002E62A8" w:rsidRPr="00411EED" w:rsidRDefault="002E62A8" w:rsidP="002E62A8">
      <w:pPr>
        <w:pStyle w:val="Definition"/>
      </w:pPr>
      <w:r w:rsidRPr="00411EED">
        <w:rPr>
          <w:b/>
          <w:i/>
        </w:rPr>
        <w:t>period of review</w:t>
      </w:r>
      <w:r w:rsidRPr="00411EED">
        <w:t xml:space="preserve">, for an </w:t>
      </w:r>
      <w:r w:rsidR="00411EED" w:rsidRPr="00411EED">
        <w:rPr>
          <w:position w:val="6"/>
          <w:sz w:val="16"/>
        </w:rPr>
        <w:t>*</w:t>
      </w:r>
      <w:r w:rsidRPr="00411EED">
        <w:t>assessment, has the meaning given by section</w:t>
      </w:r>
      <w:r w:rsidR="00411EED">
        <w:t> </w:t>
      </w:r>
      <w:r w:rsidRPr="00411EED">
        <w:t>155</w:t>
      </w:r>
      <w:r w:rsidR="00411EED">
        <w:noBreakHyphen/>
      </w:r>
      <w:r w:rsidRPr="00411EED">
        <w:t>35 in Schedule</w:t>
      </w:r>
      <w:r w:rsidR="00411EED">
        <w:t> </w:t>
      </w:r>
      <w:r w:rsidRPr="00411EED">
        <w:t xml:space="preserve">1 to the </w:t>
      </w:r>
      <w:r w:rsidRPr="00411EED">
        <w:rPr>
          <w:i/>
        </w:rPr>
        <w:t>Taxation Administration Act 1953</w:t>
      </w:r>
      <w:r w:rsidRPr="00411EED">
        <w:t>.</w:t>
      </w:r>
    </w:p>
    <w:p w:rsidR="00733CCA" w:rsidRPr="00411EED" w:rsidRDefault="00733CCA" w:rsidP="00733CCA">
      <w:pPr>
        <w:pStyle w:val="Definition"/>
      </w:pPr>
      <w:r w:rsidRPr="00411EED">
        <w:rPr>
          <w:b/>
          <w:bCs/>
          <w:i/>
          <w:iCs/>
        </w:rPr>
        <w:t>person</w:t>
      </w:r>
      <w:r w:rsidRPr="00411EED">
        <w:t xml:space="preserve"> includes a </w:t>
      </w:r>
      <w:r w:rsidR="00411EED" w:rsidRPr="00411EED">
        <w:rPr>
          <w:position w:val="6"/>
          <w:sz w:val="16"/>
          <w:szCs w:val="16"/>
        </w:rPr>
        <w:t>*</w:t>
      </w:r>
      <w:r w:rsidRPr="00411EED">
        <w:t>company.</w:t>
      </w:r>
    </w:p>
    <w:p w:rsidR="00733CCA" w:rsidRPr="00411EED" w:rsidRDefault="00733CCA" w:rsidP="00733CCA">
      <w:pPr>
        <w:pStyle w:val="Definition"/>
      </w:pPr>
      <w:r w:rsidRPr="00411EED">
        <w:rPr>
          <w:b/>
          <w:bCs/>
          <w:i/>
          <w:iCs/>
        </w:rPr>
        <w:t>place of consignment</w:t>
      </w:r>
      <w:r w:rsidRPr="00411EED">
        <w:t xml:space="preserve"> of goods means:</w:t>
      </w:r>
    </w:p>
    <w:p w:rsidR="00733CCA" w:rsidRPr="00411EED" w:rsidRDefault="00733CCA" w:rsidP="00733CCA">
      <w:pPr>
        <w:pStyle w:val="paragraph"/>
      </w:pPr>
      <w:r w:rsidRPr="00411EED">
        <w:tab/>
        <w:t>(a)</w:t>
      </w:r>
      <w:r w:rsidRPr="00411EED">
        <w:tab/>
        <w:t xml:space="preserve">if the goods are posted to </w:t>
      </w:r>
      <w:r w:rsidR="009349C3" w:rsidRPr="00411EED">
        <w:t>a place in the indirect tax zone</w:t>
      </w:r>
      <w:r w:rsidRPr="00411EED">
        <w:t xml:space="preserve">—the place in </w:t>
      </w:r>
      <w:r w:rsidR="00A969D7" w:rsidRPr="00411EED">
        <w:t>the indirect tax zone</w:t>
      </w:r>
      <w:r w:rsidRPr="00411EED">
        <w:t xml:space="preserve"> to which the goods are addressed; or</w:t>
      </w:r>
    </w:p>
    <w:p w:rsidR="00764339" w:rsidRPr="00411EED" w:rsidRDefault="00764339" w:rsidP="00764339">
      <w:pPr>
        <w:pStyle w:val="paragraph"/>
      </w:pPr>
      <w:r w:rsidRPr="00411EED">
        <w:tab/>
        <w:t>(aa)</w:t>
      </w:r>
      <w:r w:rsidRPr="00411EED">
        <w:tab/>
        <w:t xml:space="preserve">if the supplier of the goods is to deliver the goods </w:t>
      </w:r>
      <w:r w:rsidR="004F68ED" w:rsidRPr="00411EED">
        <w:t>to a place in the indirect tax zone</w:t>
      </w:r>
      <w:r w:rsidRPr="00411EED">
        <w:t xml:space="preserve">—the place </w:t>
      </w:r>
      <w:r w:rsidR="004F68ED" w:rsidRPr="00411EED">
        <w:t>in the indirect tax zone</w:t>
      </w:r>
      <w:r w:rsidRPr="00411EED">
        <w:t xml:space="preserve"> to which the goods are to be delivered under the contract for the supply of the goods; or</w:t>
      </w:r>
    </w:p>
    <w:p w:rsidR="00764339" w:rsidRPr="00411EED" w:rsidRDefault="00764339" w:rsidP="00764339">
      <w:pPr>
        <w:pStyle w:val="paragraph"/>
      </w:pPr>
      <w:r w:rsidRPr="00411EED">
        <w:tab/>
        <w:t>(ab)</w:t>
      </w:r>
      <w:r w:rsidRPr="00411EED">
        <w:tab/>
        <w:t>if:</w:t>
      </w:r>
    </w:p>
    <w:p w:rsidR="00764339" w:rsidRPr="00411EED" w:rsidRDefault="00764339" w:rsidP="00764339">
      <w:pPr>
        <w:pStyle w:val="paragraphsub"/>
      </w:pPr>
      <w:r w:rsidRPr="00411EED">
        <w:tab/>
        <w:t>(i)</w:t>
      </w:r>
      <w:r w:rsidRPr="00411EED">
        <w:tab/>
        <w:t xml:space="preserve">neither </w:t>
      </w:r>
      <w:r w:rsidR="00411EED">
        <w:t>paragraph (</w:t>
      </w:r>
      <w:r w:rsidRPr="00411EED">
        <w:t>a) nor (aa) applies; and</w:t>
      </w:r>
    </w:p>
    <w:p w:rsidR="00764339" w:rsidRPr="00411EED" w:rsidRDefault="00764339" w:rsidP="00764339">
      <w:pPr>
        <w:pStyle w:val="paragraphsub"/>
      </w:pPr>
      <w:r w:rsidRPr="00411EED">
        <w:tab/>
        <w:t>(ii)</w:t>
      </w:r>
      <w:r w:rsidRPr="00411EED">
        <w:tab/>
        <w:t xml:space="preserve">the goods are to be transported into </w:t>
      </w:r>
      <w:r w:rsidR="004F68ED" w:rsidRPr="00411EED">
        <w:t>the indirect tax zone</w:t>
      </w:r>
      <w:r w:rsidRPr="00411EED">
        <w:t xml:space="preserve"> by an entity supplying a transport service to an entity that is to import the goods into </w:t>
      </w:r>
      <w:r w:rsidR="004F68ED" w:rsidRPr="00411EED">
        <w:t>the indirect tax zone</w:t>
      </w:r>
      <w:r w:rsidRPr="00411EED">
        <w:t>;</w:t>
      </w:r>
    </w:p>
    <w:p w:rsidR="00764339" w:rsidRPr="00411EED" w:rsidRDefault="00764339" w:rsidP="00764339">
      <w:pPr>
        <w:pStyle w:val="paragraph"/>
      </w:pPr>
      <w:r w:rsidRPr="00411EED">
        <w:tab/>
      </w:r>
      <w:r w:rsidRPr="00411EED">
        <w:tab/>
        <w:t xml:space="preserve">the place in </w:t>
      </w:r>
      <w:r w:rsidR="004F68ED" w:rsidRPr="00411EED">
        <w:t>the indirect tax zone</w:t>
      </w:r>
      <w:r w:rsidRPr="00411EED">
        <w:t xml:space="preserve"> to which the goods are to be delivered under the contract for the supply of the transport service; or</w:t>
      </w:r>
    </w:p>
    <w:p w:rsidR="00733CCA" w:rsidRPr="00411EED" w:rsidRDefault="00733CCA" w:rsidP="00733CCA">
      <w:pPr>
        <w:pStyle w:val="paragraph"/>
      </w:pPr>
      <w:r w:rsidRPr="00411EED">
        <w:tab/>
        <w:t>(b)</w:t>
      </w:r>
      <w:r w:rsidRPr="00411EED">
        <w:tab/>
        <w:t xml:space="preserve">in any other case—the port or airport of final destination as indicated on the </w:t>
      </w:r>
      <w:r w:rsidR="00411EED" w:rsidRPr="00411EED">
        <w:rPr>
          <w:position w:val="6"/>
          <w:sz w:val="16"/>
          <w:szCs w:val="16"/>
        </w:rPr>
        <w:t>*</w:t>
      </w:r>
      <w:r w:rsidRPr="00411EED">
        <w:t>transportation document.</w:t>
      </w:r>
    </w:p>
    <w:p w:rsidR="00733CCA" w:rsidRPr="00411EED" w:rsidRDefault="00733CCA" w:rsidP="00733CCA">
      <w:pPr>
        <w:pStyle w:val="Definition"/>
      </w:pPr>
      <w:r w:rsidRPr="00411EED">
        <w:rPr>
          <w:b/>
          <w:bCs/>
          <w:i/>
          <w:iCs/>
        </w:rPr>
        <w:t>place of export</w:t>
      </w:r>
      <w:r w:rsidRPr="00411EED">
        <w:t xml:space="preserve"> of goods means:</w:t>
      </w:r>
    </w:p>
    <w:p w:rsidR="00733CCA" w:rsidRPr="00411EED" w:rsidRDefault="00733CCA" w:rsidP="00733CCA">
      <w:pPr>
        <w:pStyle w:val="paragraph"/>
      </w:pPr>
      <w:r w:rsidRPr="00411EED">
        <w:tab/>
        <w:t>(a)</w:t>
      </w:r>
      <w:r w:rsidRPr="00411EED">
        <w:tab/>
        <w:t xml:space="preserve">if the goods were posted from </w:t>
      </w:r>
      <w:r w:rsidR="004F68ED" w:rsidRPr="00411EED">
        <w:t>a place in the indirect tax zone</w:t>
      </w:r>
      <w:r w:rsidRPr="00411EED">
        <w:t>—the place from which they were posted; or</w:t>
      </w:r>
    </w:p>
    <w:p w:rsidR="00121764" w:rsidRPr="00411EED" w:rsidRDefault="00121764" w:rsidP="00121764">
      <w:pPr>
        <w:pStyle w:val="paragraph"/>
      </w:pPr>
      <w:r w:rsidRPr="00411EED">
        <w:lastRenderedPageBreak/>
        <w:tab/>
        <w:t>(b)</w:t>
      </w:r>
      <w:r w:rsidRPr="00411EED">
        <w:tab/>
        <w:t xml:space="preserve">if </w:t>
      </w:r>
      <w:r w:rsidR="00411EED">
        <w:t>paragraph (</w:t>
      </w:r>
      <w:r w:rsidRPr="00411EED">
        <w:t xml:space="preserve">a) does not apply and the goods were packed in a </w:t>
      </w:r>
      <w:r w:rsidR="00411EED" w:rsidRPr="00411EED">
        <w:rPr>
          <w:position w:val="6"/>
          <w:sz w:val="16"/>
        </w:rPr>
        <w:t>*</w:t>
      </w:r>
      <w:r w:rsidRPr="00411EED">
        <w:t>freight container:</w:t>
      </w:r>
    </w:p>
    <w:p w:rsidR="00121764" w:rsidRPr="00411EED" w:rsidRDefault="00121764" w:rsidP="00121764">
      <w:pPr>
        <w:pStyle w:val="paragraphsub"/>
      </w:pPr>
      <w:r w:rsidRPr="00411EED">
        <w:tab/>
        <w:t>(i)</w:t>
      </w:r>
      <w:r w:rsidRPr="00411EED">
        <w:tab/>
        <w:t>the last place from which they were collected, or to which they were delivered, prior to being so packed; or</w:t>
      </w:r>
    </w:p>
    <w:p w:rsidR="00121764" w:rsidRPr="00411EED" w:rsidRDefault="00121764" w:rsidP="00121764">
      <w:pPr>
        <w:pStyle w:val="paragraphsub"/>
      </w:pPr>
      <w:r w:rsidRPr="00411EED">
        <w:tab/>
        <w:t>(ii)</w:t>
      </w:r>
      <w:r w:rsidRPr="00411EED">
        <w:tab/>
        <w:t xml:space="preserve">if </w:t>
      </w:r>
      <w:r w:rsidR="00411EED">
        <w:t>subparagraph (</w:t>
      </w:r>
      <w:r w:rsidRPr="00411EED">
        <w:t>i) does not apply—the place where they were so packed; or</w:t>
      </w:r>
    </w:p>
    <w:p w:rsidR="00733CCA" w:rsidRPr="00411EED" w:rsidRDefault="00733CCA" w:rsidP="00733CCA">
      <w:pPr>
        <w:pStyle w:val="paragraph"/>
      </w:pPr>
      <w:r w:rsidRPr="00411EED">
        <w:tab/>
        <w:t>(c)</w:t>
      </w:r>
      <w:r w:rsidRPr="00411EED">
        <w:tab/>
        <w:t xml:space="preserve">if the goods are self transported goods—the place, or last place, from which the goods departed </w:t>
      </w:r>
      <w:r w:rsidR="00FF5CF3" w:rsidRPr="00411EED">
        <w:t>the indirect tax zone</w:t>
      </w:r>
      <w:r w:rsidRPr="00411EED">
        <w:t>; or</w:t>
      </w:r>
    </w:p>
    <w:p w:rsidR="00733CCA" w:rsidRPr="00411EED" w:rsidRDefault="00733CCA" w:rsidP="00733CCA">
      <w:pPr>
        <w:pStyle w:val="paragraph"/>
      </w:pPr>
      <w:r w:rsidRPr="00411EED">
        <w:tab/>
        <w:t>(d)</w:t>
      </w:r>
      <w:r w:rsidRPr="00411EED">
        <w:tab/>
        <w:t xml:space="preserve">if </w:t>
      </w:r>
      <w:r w:rsidR="00411EED">
        <w:t>paragraphs (</w:t>
      </w:r>
      <w:r w:rsidRPr="00411EED">
        <w:t xml:space="preserve">a), (b) and (c) do not apply—the place, or first place, where the goods were placed on board a ship or aircraft for export from </w:t>
      </w:r>
      <w:r w:rsidR="004F68ED" w:rsidRPr="00411EED">
        <w:t>the indirect tax zone</w:t>
      </w:r>
      <w:r w:rsidRPr="00411EED">
        <w:t>.</w:t>
      </w:r>
    </w:p>
    <w:p w:rsidR="00733CCA" w:rsidRPr="00411EED" w:rsidRDefault="00733CCA" w:rsidP="00733CCA">
      <w:pPr>
        <w:pStyle w:val="Definition"/>
      </w:pPr>
      <w:r w:rsidRPr="00411EED">
        <w:rPr>
          <w:b/>
          <w:bCs/>
          <w:i/>
          <w:iCs/>
        </w:rPr>
        <w:t>potential residential land</w:t>
      </w:r>
      <w:r w:rsidRPr="00411EED">
        <w:t xml:space="preserve"> means land that it is permissible to use for residential purposes, but that does not contain any buildings that are </w:t>
      </w:r>
      <w:r w:rsidR="00411EED" w:rsidRPr="00411EED">
        <w:rPr>
          <w:position w:val="6"/>
          <w:sz w:val="16"/>
          <w:szCs w:val="16"/>
        </w:rPr>
        <w:t>*</w:t>
      </w:r>
      <w:r w:rsidRPr="00411EED">
        <w:t>residential premises.</w:t>
      </w:r>
    </w:p>
    <w:p w:rsidR="00733CCA" w:rsidRPr="00411EED" w:rsidRDefault="00733CCA" w:rsidP="00AA35A7">
      <w:pPr>
        <w:pStyle w:val="Definition"/>
        <w:keepNext/>
        <w:keepLines/>
      </w:pPr>
      <w:r w:rsidRPr="00411EED">
        <w:rPr>
          <w:b/>
          <w:bCs/>
          <w:i/>
          <w:iCs/>
        </w:rPr>
        <w:t xml:space="preserve">precious metal </w:t>
      </w:r>
      <w:r w:rsidRPr="00411EED">
        <w:t>means:</w:t>
      </w:r>
    </w:p>
    <w:p w:rsidR="00733CCA" w:rsidRPr="00411EED" w:rsidRDefault="00733CCA" w:rsidP="00733CCA">
      <w:pPr>
        <w:pStyle w:val="paragraph"/>
      </w:pPr>
      <w:r w:rsidRPr="00411EED">
        <w:tab/>
        <w:t>(a)</w:t>
      </w:r>
      <w:r w:rsidRPr="00411EED">
        <w:tab/>
        <w:t>gold (in an investment form) of at least 99.5% fineness; or</w:t>
      </w:r>
    </w:p>
    <w:p w:rsidR="00733CCA" w:rsidRPr="00411EED" w:rsidRDefault="00733CCA" w:rsidP="00733CCA">
      <w:pPr>
        <w:pStyle w:val="paragraph"/>
      </w:pPr>
      <w:r w:rsidRPr="00411EED">
        <w:tab/>
        <w:t>(b)</w:t>
      </w:r>
      <w:r w:rsidRPr="00411EED">
        <w:tab/>
        <w:t>silver (in an investment form) of at least 99.9% fineness; or</w:t>
      </w:r>
    </w:p>
    <w:p w:rsidR="00733CCA" w:rsidRPr="00411EED" w:rsidRDefault="00733CCA" w:rsidP="00733CCA">
      <w:pPr>
        <w:pStyle w:val="paragraph"/>
      </w:pPr>
      <w:r w:rsidRPr="00411EED">
        <w:tab/>
        <w:t>(c)</w:t>
      </w:r>
      <w:r w:rsidRPr="00411EED">
        <w:tab/>
        <w:t>platinum (in an investment form) of at least 99% fineness; or</w:t>
      </w:r>
    </w:p>
    <w:p w:rsidR="00733CCA" w:rsidRPr="00411EED" w:rsidRDefault="00733CCA" w:rsidP="00733CCA">
      <w:pPr>
        <w:pStyle w:val="paragraph"/>
      </w:pPr>
      <w:r w:rsidRPr="00411EED">
        <w:tab/>
        <w:t>(d)</w:t>
      </w:r>
      <w:r w:rsidRPr="00411EED">
        <w:tab/>
        <w:t>any other substance (in an investment form) specified in the regulations of a particular fineness specified in the regulations.</w:t>
      </w:r>
    </w:p>
    <w:p w:rsidR="00733CCA" w:rsidRPr="00411EED" w:rsidRDefault="00733CCA" w:rsidP="00733CCA">
      <w:pPr>
        <w:pStyle w:val="Definition"/>
      </w:pPr>
      <w:r w:rsidRPr="00411EED">
        <w:rPr>
          <w:b/>
          <w:bCs/>
          <w:i/>
          <w:iCs/>
        </w:rPr>
        <w:t>predominantly for long</w:t>
      </w:r>
      <w:r w:rsidR="00411EED">
        <w:rPr>
          <w:b/>
          <w:bCs/>
          <w:i/>
          <w:iCs/>
        </w:rPr>
        <w:noBreakHyphen/>
      </w:r>
      <w:r w:rsidRPr="00411EED">
        <w:rPr>
          <w:b/>
          <w:bCs/>
          <w:i/>
          <w:iCs/>
        </w:rPr>
        <w:t>term accommodation</w:t>
      </w:r>
      <w:r w:rsidRPr="00411EED">
        <w:t xml:space="preserve"> has the meaning given by subsection</w:t>
      </w:r>
      <w:r w:rsidR="00411EED">
        <w:t> </w:t>
      </w:r>
      <w:r w:rsidRPr="00411EED">
        <w:t>87</w:t>
      </w:r>
      <w:r w:rsidR="00411EED">
        <w:noBreakHyphen/>
      </w:r>
      <w:r w:rsidRPr="00411EED">
        <w:t>20(3).</w:t>
      </w:r>
    </w:p>
    <w:p w:rsidR="00733CCA" w:rsidRPr="00411EED" w:rsidRDefault="00733CCA" w:rsidP="00733CCA">
      <w:pPr>
        <w:pStyle w:val="Definition"/>
      </w:pPr>
      <w:r w:rsidRPr="00411EED">
        <w:rPr>
          <w:b/>
          <w:bCs/>
          <w:i/>
          <w:iCs/>
        </w:rPr>
        <w:t>pre</w:t>
      </w:r>
      <w:r w:rsidR="00411EED">
        <w:rPr>
          <w:b/>
          <w:bCs/>
          <w:i/>
          <w:iCs/>
        </w:rPr>
        <w:noBreakHyphen/>
      </w:r>
      <w:r w:rsidRPr="00411EED">
        <w:rPr>
          <w:b/>
          <w:bCs/>
          <w:i/>
          <w:iCs/>
        </w:rPr>
        <w:t>establishment</w:t>
      </w:r>
      <w:r w:rsidRPr="00411EED">
        <w:t xml:space="preserve"> </w:t>
      </w:r>
      <w:r w:rsidRPr="00411EED">
        <w:rPr>
          <w:b/>
          <w:bCs/>
          <w:i/>
          <w:iCs/>
        </w:rPr>
        <w:t>acquisition</w:t>
      </w:r>
      <w:r w:rsidRPr="00411EED">
        <w:t xml:space="preserve"> has the meaning given by section</w:t>
      </w:r>
      <w:r w:rsidR="00411EED">
        <w:t> </w:t>
      </w:r>
      <w:r w:rsidRPr="00411EED">
        <w:t>60</w:t>
      </w:r>
      <w:r w:rsidR="00411EED">
        <w:noBreakHyphen/>
      </w:r>
      <w:r w:rsidRPr="00411EED">
        <w:t>15.</w:t>
      </w:r>
    </w:p>
    <w:p w:rsidR="00733CCA" w:rsidRPr="00411EED" w:rsidRDefault="00733CCA" w:rsidP="00733CCA">
      <w:pPr>
        <w:pStyle w:val="Definition"/>
      </w:pPr>
      <w:r w:rsidRPr="00411EED">
        <w:rPr>
          <w:b/>
          <w:bCs/>
          <w:i/>
          <w:iCs/>
        </w:rPr>
        <w:t>pre</w:t>
      </w:r>
      <w:r w:rsidR="00411EED">
        <w:rPr>
          <w:b/>
          <w:bCs/>
          <w:i/>
          <w:iCs/>
        </w:rPr>
        <w:noBreakHyphen/>
      </w:r>
      <w:r w:rsidRPr="00411EED">
        <w:rPr>
          <w:b/>
          <w:bCs/>
          <w:i/>
          <w:iCs/>
        </w:rPr>
        <w:t>establishment importation</w:t>
      </w:r>
      <w:r w:rsidRPr="00411EED">
        <w:t xml:space="preserve"> has the meaning given by section</w:t>
      </w:r>
      <w:r w:rsidR="00411EED">
        <w:t> </w:t>
      </w:r>
      <w:r w:rsidRPr="00411EED">
        <w:t>60</w:t>
      </w:r>
      <w:r w:rsidR="00411EED">
        <w:noBreakHyphen/>
      </w:r>
      <w:r w:rsidRPr="00411EED">
        <w:t>15.</w:t>
      </w:r>
    </w:p>
    <w:p w:rsidR="00733CCA" w:rsidRPr="00411EED" w:rsidRDefault="00733CCA" w:rsidP="00733CCA">
      <w:pPr>
        <w:pStyle w:val="Definition"/>
      </w:pPr>
      <w:r w:rsidRPr="00411EED">
        <w:rPr>
          <w:b/>
          <w:bCs/>
          <w:i/>
          <w:iCs/>
        </w:rPr>
        <w:t>premises</w:t>
      </w:r>
      <w:r w:rsidRPr="00411EED">
        <w:t xml:space="preserve">, in relation to a supply of </w:t>
      </w:r>
      <w:r w:rsidR="00411EED" w:rsidRPr="00411EED">
        <w:rPr>
          <w:position w:val="6"/>
          <w:sz w:val="16"/>
          <w:szCs w:val="16"/>
        </w:rPr>
        <w:t>*</w:t>
      </w:r>
      <w:r w:rsidRPr="00411EED">
        <w:t>food, has the meaning given by section</w:t>
      </w:r>
      <w:r w:rsidR="00411EED">
        <w:t> </w:t>
      </w:r>
      <w:r w:rsidRPr="00411EED">
        <w:t>38</w:t>
      </w:r>
      <w:r w:rsidR="00411EED">
        <w:noBreakHyphen/>
      </w:r>
      <w:r w:rsidRPr="00411EED">
        <w:t>5.</w:t>
      </w:r>
    </w:p>
    <w:p w:rsidR="00733CCA" w:rsidRPr="00411EED" w:rsidRDefault="00733CCA" w:rsidP="00733CCA">
      <w:pPr>
        <w:pStyle w:val="Definition"/>
      </w:pPr>
      <w:r w:rsidRPr="00411EED">
        <w:rPr>
          <w:b/>
          <w:i/>
        </w:rPr>
        <w:lastRenderedPageBreak/>
        <w:t xml:space="preserve">premium selection test is satisfied </w:t>
      </w:r>
      <w:r w:rsidRPr="00411EED">
        <w:t>has the meaning given by subsection</w:t>
      </w:r>
      <w:r w:rsidR="00411EED">
        <w:t> </w:t>
      </w:r>
      <w:r w:rsidRPr="00411EED">
        <w:t>79</w:t>
      </w:r>
      <w:r w:rsidR="00411EED">
        <w:noBreakHyphen/>
      </w:r>
      <w:r w:rsidRPr="00411EED">
        <w:t>5(2).</w:t>
      </w:r>
    </w:p>
    <w:p w:rsidR="00733CCA" w:rsidRPr="00411EED" w:rsidRDefault="00733CCA" w:rsidP="00733CCA">
      <w:pPr>
        <w:pStyle w:val="Definition"/>
      </w:pPr>
      <w:r w:rsidRPr="00411EED">
        <w:rPr>
          <w:b/>
          <w:i/>
        </w:rPr>
        <w:t xml:space="preserve">prepaid phone card or facility </w:t>
      </w:r>
      <w:r w:rsidRPr="00411EED">
        <w:t>has the meaning given by subsection</w:t>
      </w:r>
      <w:r w:rsidR="00411EED">
        <w:t> </w:t>
      </w:r>
      <w:r w:rsidRPr="00411EED">
        <w:t>100</w:t>
      </w:r>
      <w:r w:rsidR="00411EED">
        <w:noBreakHyphen/>
      </w:r>
      <w:r w:rsidRPr="00411EED">
        <w:t>25(2).</w:t>
      </w:r>
    </w:p>
    <w:p w:rsidR="00733CCA" w:rsidRPr="00411EED" w:rsidRDefault="00733CCA" w:rsidP="00733CCA">
      <w:pPr>
        <w:pStyle w:val="Definition"/>
      </w:pPr>
      <w:r w:rsidRPr="00411EED">
        <w:rPr>
          <w:b/>
          <w:bCs/>
          <w:i/>
          <w:iCs/>
        </w:rPr>
        <w:t>pre</w:t>
      </w:r>
      <w:r w:rsidR="00411EED">
        <w:rPr>
          <w:b/>
          <w:bCs/>
          <w:i/>
          <w:iCs/>
        </w:rPr>
        <w:noBreakHyphen/>
      </w:r>
      <w:r w:rsidRPr="00411EED">
        <w:rPr>
          <w:b/>
          <w:bCs/>
          <w:i/>
          <w:iCs/>
        </w:rPr>
        <w:t>school course</w:t>
      </w:r>
      <w:r w:rsidRPr="00411EED">
        <w:t xml:space="preserve"> means a course that is delivered:</w:t>
      </w:r>
    </w:p>
    <w:p w:rsidR="00733CCA" w:rsidRPr="00411EED" w:rsidRDefault="00733CCA" w:rsidP="00733CCA">
      <w:pPr>
        <w:pStyle w:val="paragraph"/>
      </w:pPr>
      <w:r w:rsidRPr="00411EED">
        <w:tab/>
        <w:t>(a)</w:t>
      </w:r>
      <w:r w:rsidRPr="00411EED">
        <w:tab/>
        <w:t>in accordance with a pre</w:t>
      </w:r>
      <w:r w:rsidR="00411EED">
        <w:noBreakHyphen/>
      </w:r>
      <w:r w:rsidRPr="00411EED">
        <w:t>school curriculum recognised by:</w:t>
      </w:r>
    </w:p>
    <w:p w:rsidR="00733CCA" w:rsidRPr="00411EED" w:rsidRDefault="00733CCA" w:rsidP="00733CCA">
      <w:pPr>
        <w:pStyle w:val="paragraphsub"/>
      </w:pPr>
      <w:r w:rsidRPr="00411EED">
        <w:tab/>
        <w:t>(i)</w:t>
      </w:r>
      <w:r w:rsidRPr="00411EED">
        <w:tab/>
        <w:t>the education authority of the State or Territory in which the course is delivered; or</w:t>
      </w:r>
    </w:p>
    <w:p w:rsidR="00733CCA" w:rsidRPr="00411EED" w:rsidRDefault="00733CCA" w:rsidP="00733CCA">
      <w:pPr>
        <w:pStyle w:val="paragraphsub"/>
      </w:pPr>
      <w:r w:rsidRPr="00411EED">
        <w:tab/>
        <w:t>(ii)</w:t>
      </w:r>
      <w:r w:rsidRPr="00411EED">
        <w:tab/>
        <w:t>a State or Territory body that has the responsibility for recognising pre</w:t>
      </w:r>
      <w:r w:rsidR="00411EED">
        <w:noBreakHyphen/>
      </w:r>
      <w:r w:rsidRPr="00411EED">
        <w:t>school curricula for courses delivered in that State or Territory; and</w:t>
      </w:r>
    </w:p>
    <w:p w:rsidR="00733CCA" w:rsidRPr="00411EED" w:rsidRDefault="00733CCA" w:rsidP="00733CCA">
      <w:pPr>
        <w:pStyle w:val="paragraph"/>
      </w:pPr>
      <w:r w:rsidRPr="00411EED">
        <w:tab/>
        <w:t>(b)</w:t>
      </w:r>
      <w:r w:rsidRPr="00411EED">
        <w:tab/>
        <w:t xml:space="preserve">by a </w:t>
      </w:r>
      <w:r w:rsidR="00411EED" w:rsidRPr="00411EED">
        <w:rPr>
          <w:position w:val="6"/>
          <w:sz w:val="16"/>
          <w:szCs w:val="16"/>
        </w:rPr>
        <w:t>*</w:t>
      </w:r>
      <w:r w:rsidRPr="00411EED">
        <w:t>school that is recognised as a pre</w:t>
      </w:r>
      <w:r w:rsidR="00411EED">
        <w:noBreakHyphen/>
      </w:r>
      <w:r w:rsidRPr="00411EED">
        <w:t>school under the law of the State or Territory.</w:t>
      </w:r>
    </w:p>
    <w:p w:rsidR="00733CCA" w:rsidRPr="00411EED" w:rsidRDefault="00733CCA" w:rsidP="00733CCA">
      <w:pPr>
        <w:pStyle w:val="Definition"/>
      </w:pPr>
      <w:r w:rsidRPr="00411EED">
        <w:rPr>
          <w:b/>
          <w:bCs/>
          <w:i/>
          <w:iCs/>
        </w:rPr>
        <w:t>previously attributed GST amount</w:t>
      </w:r>
      <w:r w:rsidRPr="00411EED">
        <w:t xml:space="preserve"> has the meaning given by section</w:t>
      </w:r>
      <w:r w:rsidR="00411EED">
        <w:t> </w:t>
      </w:r>
      <w:r w:rsidRPr="00411EED">
        <w:t>19</w:t>
      </w:r>
      <w:r w:rsidR="00411EED">
        <w:noBreakHyphen/>
      </w:r>
      <w:r w:rsidRPr="00411EED">
        <w:t>45.</w:t>
      </w:r>
    </w:p>
    <w:p w:rsidR="00733CCA" w:rsidRPr="00411EED" w:rsidRDefault="00733CCA" w:rsidP="00733CCA">
      <w:pPr>
        <w:pStyle w:val="Definition"/>
      </w:pPr>
      <w:r w:rsidRPr="00411EED">
        <w:rPr>
          <w:b/>
          <w:bCs/>
          <w:i/>
          <w:iCs/>
        </w:rPr>
        <w:t>previously attributed input tax credit amount</w:t>
      </w:r>
      <w:r w:rsidRPr="00411EED">
        <w:t xml:space="preserve"> has the meaning given by section</w:t>
      </w:r>
      <w:r w:rsidR="00411EED">
        <w:t> </w:t>
      </w:r>
      <w:r w:rsidRPr="00411EED">
        <w:t>19</w:t>
      </w:r>
      <w:r w:rsidR="00411EED">
        <w:noBreakHyphen/>
      </w:r>
      <w:r w:rsidRPr="00411EED">
        <w:t>75.</w:t>
      </w:r>
    </w:p>
    <w:p w:rsidR="00733CCA" w:rsidRPr="00411EED" w:rsidRDefault="00733CCA" w:rsidP="00733CCA">
      <w:pPr>
        <w:pStyle w:val="Definition"/>
      </w:pPr>
      <w:r w:rsidRPr="00411EED">
        <w:rPr>
          <w:b/>
          <w:bCs/>
          <w:i/>
          <w:iCs/>
        </w:rPr>
        <w:t>price</w:t>
      </w:r>
      <w:r w:rsidRPr="00411EED">
        <w:t xml:space="preserve">, in relation to a supply, has the meaning given by </w:t>
      </w:r>
      <w:r w:rsidR="000572DA" w:rsidRPr="00411EED">
        <w:t>sections</w:t>
      </w:r>
      <w:r w:rsidR="00411EED">
        <w:t> </w:t>
      </w:r>
      <w:r w:rsidR="000572DA" w:rsidRPr="00411EED">
        <w:t>9</w:t>
      </w:r>
      <w:r w:rsidR="00411EED">
        <w:noBreakHyphen/>
      </w:r>
      <w:r w:rsidR="000572DA" w:rsidRPr="00411EED">
        <w:t>75 and 84</w:t>
      </w:r>
      <w:r w:rsidR="00411EED">
        <w:noBreakHyphen/>
      </w:r>
      <w:r w:rsidR="000572DA" w:rsidRPr="00411EED">
        <w:t>20</w:t>
      </w:r>
      <w:r w:rsidRPr="00411EED">
        <w:t>.</w:t>
      </w:r>
    </w:p>
    <w:p w:rsidR="00733CCA" w:rsidRPr="00411EED" w:rsidRDefault="00733CCA" w:rsidP="00733CCA">
      <w:pPr>
        <w:pStyle w:val="Definition"/>
      </w:pPr>
      <w:r w:rsidRPr="00411EED">
        <w:rPr>
          <w:b/>
          <w:bCs/>
          <w:i/>
          <w:iCs/>
        </w:rPr>
        <w:t>primary course</w:t>
      </w:r>
      <w:r w:rsidRPr="00411EED">
        <w:t xml:space="preserve"> means:</w:t>
      </w:r>
    </w:p>
    <w:p w:rsidR="00733CCA" w:rsidRPr="00411EED" w:rsidRDefault="00733CCA" w:rsidP="00733CCA">
      <w:pPr>
        <w:pStyle w:val="paragraph"/>
      </w:pPr>
      <w:r w:rsidRPr="00411EED">
        <w:tab/>
        <w:t>(a)</w:t>
      </w:r>
      <w:r w:rsidRPr="00411EED">
        <w:tab/>
        <w:t>a course of study or instruction that is delivered:</w:t>
      </w:r>
    </w:p>
    <w:p w:rsidR="00733CCA" w:rsidRPr="00411EED" w:rsidRDefault="00733CCA" w:rsidP="00733CCA">
      <w:pPr>
        <w:pStyle w:val="paragraphsub"/>
      </w:pPr>
      <w:r w:rsidRPr="00411EED">
        <w:tab/>
        <w:t>(i)</w:t>
      </w:r>
      <w:r w:rsidRPr="00411EED">
        <w:tab/>
        <w:t>in accordance with a primary curriculum recognised by the education authority of the State or Territory in which the course is delivered; and</w:t>
      </w:r>
    </w:p>
    <w:p w:rsidR="00733CCA" w:rsidRPr="00411EED" w:rsidRDefault="00733CCA" w:rsidP="00733CCA">
      <w:pPr>
        <w:pStyle w:val="paragraphsub"/>
      </w:pPr>
      <w:r w:rsidRPr="00411EED">
        <w:tab/>
        <w:t>(ii)</w:t>
      </w:r>
      <w:r w:rsidRPr="00411EED">
        <w:tab/>
        <w:t xml:space="preserve">by a </w:t>
      </w:r>
      <w:r w:rsidR="00411EED" w:rsidRPr="00411EED">
        <w:rPr>
          <w:position w:val="6"/>
          <w:sz w:val="16"/>
          <w:szCs w:val="16"/>
        </w:rPr>
        <w:t>*</w:t>
      </w:r>
      <w:r w:rsidRPr="00411EED">
        <w:t>school that is recognised as a primary school under the law of the State or Territory; or</w:t>
      </w:r>
    </w:p>
    <w:p w:rsidR="00733CCA" w:rsidRPr="00411EED" w:rsidRDefault="00733CCA" w:rsidP="00733CCA">
      <w:pPr>
        <w:pStyle w:val="paragraph"/>
      </w:pPr>
      <w:r w:rsidRPr="00411EED">
        <w:tab/>
        <w:t>(b)</w:t>
      </w:r>
      <w:r w:rsidRPr="00411EED">
        <w:tab/>
        <w:t xml:space="preserve">any other course of study or instruction that the </w:t>
      </w:r>
      <w:r w:rsidR="00411EED" w:rsidRPr="00411EED">
        <w:rPr>
          <w:position w:val="6"/>
          <w:sz w:val="16"/>
          <w:szCs w:val="16"/>
        </w:rPr>
        <w:t>*</w:t>
      </w:r>
      <w:r w:rsidRPr="00411EED">
        <w:t>Education Minister has determined is a primary course for the purposes of this Act.</w:t>
      </w:r>
    </w:p>
    <w:p w:rsidR="00733CCA" w:rsidRPr="00411EED" w:rsidRDefault="00733CCA" w:rsidP="00733CCA">
      <w:pPr>
        <w:pStyle w:val="Definition"/>
      </w:pPr>
      <w:r w:rsidRPr="00411EED">
        <w:rPr>
          <w:b/>
          <w:bCs/>
          <w:i/>
          <w:iCs/>
        </w:rPr>
        <w:t>primary production business</w:t>
      </w:r>
      <w:r w:rsidRPr="00411EED">
        <w:t xml:space="preserve"> has the meaning given by subsection</w:t>
      </w:r>
      <w:r w:rsidR="00411EED">
        <w:t> </w:t>
      </w:r>
      <w:r w:rsidRPr="00411EED">
        <w:t>995</w:t>
      </w:r>
      <w:r w:rsidR="00411EED">
        <w:noBreakHyphen/>
      </w:r>
      <w:r w:rsidRPr="00411EED">
        <w:t xml:space="preserve">1(1) of the </w:t>
      </w:r>
      <w:r w:rsidR="00411EED" w:rsidRPr="00411EED">
        <w:rPr>
          <w:position w:val="6"/>
          <w:sz w:val="16"/>
          <w:szCs w:val="16"/>
        </w:rPr>
        <w:t>*</w:t>
      </w:r>
      <w:r w:rsidRPr="00411EED">
        <w:t>ITAA 1997.</w:t>
      </w:r>
    </w:p>
    <w:p w:rsidR="00733CCA" w:rsidRPr="00411EED" w:rsidRDefault="00733CCA" w:rsidP="00733CCA">
      <w:pPr>
        <w:pStyle w:val="Definition"/>
        <w:rPr>
          <w:b/>
          <w:bCs/>
          <w:i/>
          <w:iCs/>
        </w:rPr>
      </w:pPr>
      <w:r w:rsidRPr="00411EED">
        <w:rPr>
          <w:b/>
          <w:bCs/>
          <w:i/>
          <w:iCs/>
        </w:rPr>
        <w:lastRenderedPageBreak/>
        <w:t>principal member</w:t>
      </w:r>
      <w:r w:rsidRPr="00411EED">
        <w:t xml:space="preserve">, for a </w:t>
      </w:r>
      <w:r w:rsidR="00411EED" w:rsidRPr="00411EED">
        <w:rPr>
          <w:position w:val="6"/>
          <w:sz w:val="16"/>
          <w:szCs w:val="16"/>
        </w:rPr>
        <w:t>*</w:t>
      </w:r>
      <w:r w:rsidRPr="00411EED">
        <w:t xml:space="preserve">GST religious group, is the </w:t>
      </w:r>
      <w:r w:rsidR="00411EED" w:rsidRPr="00411EED">
        <w:rPr>
          <w:position w:val="6"/>
          <w:sz w:val="16"/>
          <w:szCs w:val="16"/>
        </w:rPr>
        <w:t>*</w:t>
      </w:r>
      <w:r w:rsidRPr="00411EED">
        <w:t>member of the group nominated as mentioned in paragraph</w:t>
      </w:r>
      <w:r w:rsidR="00411EED">
        <w:t> </w:t>
      </w:r>
      <w:r w:rsidRPr="00411EED">
        <w:t>49</w:t>
      </w:r>
      <w:r w:rsidR="00411EED">
        <w:noBreakHyphen/>
      </w:r>
      <w:r w:rsidRPr="00411EED">
        <w:t>5(c), or approved as a replacement principal member for the group under paragraph</w:t>
      </w:r>
      <w:r w:rsidR="00411EED">
        <w:t> </w:t>
      </w:r>
      <w:r w:rsidRPr="00411EED">
        <w:t>49</w:t>
      </w:r>
      <w:r w:rsidR="00411EED">
        <w:noBreakHyphen/>
      </w:r>
      <w:r w:rsidRPr="00411EED">
        <w:t>70(1)(c).</w:t>
      </w:r>
    </w:p>
    <w:p w:rsidR="00733CCA" w:rsidRPr="00411EED" w:rsidRDefault="00733CCA" w:rsidP="00733CCA">
      <w:pPr>
        <w:pStyle w:val="Definition"/>
      </w:pPr>
      <w:r w:rsidRPr="00411EED">
        <w:rPr>
          <w:b/>
          <w:i/>
        </w:rPr>
        <w:t>private health insurance</w:t>
      </w:r>
      <w:r w:rsidRPr="00411EED">
        <w:t xml:space="preserve"> means insurance provided under a contract of insurance that was entered into by a private health insurer (within the meaning of the </w:t>
      </w:r>
      <w:r w:rsidRPr="00411EED">
        <w:rPr>
          <w:i/>
        </w:rPr>
        <w:t>Private Health Insurance Act 2007</w:t>
      </w:r>
      <w:r w:rsidRPr="00411EED">
        <w:t>) in the course of carrying on health insurance business (within the meaning of Division</w:t>
      </w:r>
      <w:r w:rsidR="00411EED">
        <w:t> </w:t>
      </w:r>
      <w:r w:rsidRPr="00411EED">
        <w:t>121 of that Act).</w:t>
      </w:r>
    </w:p>
    <w:p w:rsidR="00733CCA" w:rsidRPr="00411EED" w:rsidRDefault="00733CCA" w:rsidP="00733CCA">
      <w:pPr>
        <w:pStyle w:val="Definition"/>
      </w:pPr>
      <w:r w:rsidRPr="00411EED">
        <w:rPr>
          <w:b/>
          <w:bCs/>
          <w:i/>
          <w:iCs/>
        </w:rPr>
        <w:t>professional or trade course</w:t>
      </w:r>
      <w:r w:rsidRPr="00411EED">
        <w:t xml:space="preserve"> means a course leading to a qualification that is an </w:t>
      </w:r>
      <w:r w:rsidR="00411EED" w:rsidRPr="00411EED">
        <w:rPr>
          <w:position w:val="6"/>
          <w:sz w:val="16"/>
          <w:szCs w:val="16"/>
        </w:rPr>
        <w:t>*</w:t>
      </w:r>
      <w:r w:rsidRPr="00411EED">
        <w:t>essential prerequisite:</w:t>
      </w:r>
    </w:p>
    <w:p w:rsidR="00733CCA" w:rsidRPr="00411EED" w:rsidRDefault="00733CCA" w:rsidP="00733CCA">
      <w:pPr>
        <w:pStyle w:val="paragraph"/>
      </w:pPr>
      <w:r w:rsidRPr="00411EED">
        <w:tab/>
        <w:t>(a)</w:t>
      </w:r>
      <w:r w:rsidRPr="00411EED">
        <w:tab/>
        <w:t xml:space="preserve">for entry to a particular profession or trade in </w:t>
      </w:r>
      <w:smartTag w:uri="urn:schemas-microsoft-com:office:smarttags" w:element="country-region">
        <w:smartTag w:uri="urn:schemas-microsoft-com:office:smarttags" w:element="place">
          <w:r w:rsidRPr="00411EED">
            <w:t>Australia</w:t>
          </w:r>
        </w:smartTag>
      </w:smartTag>
      <w:r w:rsidRPr="00411EED">
        <w:t>; or</w:t>
      </w:r>
    </w:p>
    <w:p w:rsidR="00733CCA" w:rsidRPr="00411EED" w:rsidRDefault="00733CCA" w:rsidP="00733CCA">
      <w:pPr>
        <w:pStyle w:val="paragraph"/>
        <w:rPr>
          <w:b/>
          <w:bCs/>
          <w:i/>
          <w:iCs/>
        </w:rPr>
      </w:pPr>
      <w:r w:rsidRPr="00411EED">
        <w:tab/>
        <w:t>(b)</w:t>
      </w:r>
      <w:r w:rsidRPr="00411EED">
        <w:tab/>
        <w:t xml:space="preserve">to commence the practice of (but not to maintain the practice of) a profession or trade in </w:t>
      </w:r>
      <w:smartTag w:uri="urn:schemas-microsoft-com:office:smarttags" w:element="country-region">
        <w:smartTag w:uri="urn:schemas-microsoft-com:office:smarttags" w:element="place">
          <w:r w:rsidRPr="00411EED">
            <w:t>Australia</w:t>
          </w:r>
        </w:smartTag>
      </w:smartTag>
      <w:r w:rsidRPr="00411EED">
        <w:t>.</w:t>
      </w:r>
    </w:p>
    <w:p w:rsidR="00733CCA" w:rsidRPr="00411EED" w:rsidRDefault="00733CCA" w:rsidP="00733CCA">
      <w:pPr>
        <w:pStyle w:val="Definition"/>
      </w:pPr>
      <w:r w:rsidRPr="00411EED">
        <w:rPr>
          <w:b/>
          <w:bCs/>
          <w:i/>
          <w:iCs/>
        </w:rPr>
        <w:t>professional service</w:t>
      </w:r>
      <w:r w:rsidRPr="00411EED">
        <w:t xml:space="preserve"> has the meaning given by subsection</w:t>
      </w:r>
      <w:r w:rsidR="00411EED">
        <w:t> </w:t>
      </w:r>
      <w:r w:rsidRPr="00411EED">
        <w:t xml:space="preserve">3(1) of the </w:t>
      </w:r>
      <w:r w:rsidRPr="00411EED">
        <w:rPr>
          <w:i/>
          <w:iCs/>
        </w:rPr>
        <w:t>Health Insurance Act 1973</w:t>
      </w:r>
      <w:r w:rsidRPr="00411EED">
        <w:t>.</w:t>
      </w:r>
    </w:p>
    <w:p w:rsidR="00733CCA" w:rsidRPr="00411EED" w:rsidRDefault="00733CCA" w:rsidP="00733CCA">
      <w:pPr>
        <w:pStyle w:val="Definition"/>
      </w:pPr>
      <w:r w:rsidRPr="00411EED">
        <w:rPr>
          <w:b/>
          <w:i/>
        </w:rPr>
        <w:t>projected GST turnover</w:t>
      </w:r>
      <w:r w:rsidRPr="00411EED">
        <w:t xml:space="preserve"> has the meaning given by section</w:t>
      </w:r>
      <w:r w:rsidR="00411EED">
        <w:t> </w:t>
      </w:r>
      <w:r w:rsidRPr="00411EED">
        <w:t>188</w:t>
      </w:r>
      <w:r w:rsidR="00411EED">
        <w:noBreakHyphen/>
      </w:r>
      <w:r w:rsidRPr="00411EED">
        <w:t>20.</w:t>
      </w:r>
    </w:p>
    <w:p w:rsidR="00733CCA" w:rsidRPr="00411EED" w:rsidRDefault="00733CCA" w:rsidP="00733CCA">
      <w:pPr>
        <w:pStyle w:val="notetext"/>
      </w:pPr>
      <w:r w:rsidRPr="00411EED">
        <w:t>Note:</w:t>
      </w:r>
      <w:r w:rsidRPr="00411EED">
        <w:tab/>
        <w:t>This meaning is affected by sections</w:t>
      </w:r>
      <w:r w:rsidR="00411EED">
        <w:t> </w:t>
      </w:r>
      <w:r w:rsidRPr="00411EED">
        <w:t>188</w:t>
      </w:r>
      <w:r w:rsidR="00411EED">
        <w:noBreakHyphen/>
      </w:r>
      <w:r w:rsidRPr="00411EED">
        <w:t>22 and 188</w:t>
      </w:r>
      <w:r w:rsidR="00411EED">
        <w:noBreakHyphen/>
      </w:r>
      <w:r w:rsidRPr="00411EED">
        <w:t>25.</w:t>
      </w:r>
    </w:p>
    <w:p w:rsidR="0045758A" w:rsidRPr="00411EED" w:rsidRDefault="0045758A" w:rsidP="0045758A">
      <w:pPr>
        <w:pStyle w:val="Definition"/>
      </w:pPr>
      <w:r w:rsidRPr="00411EED">
        <w:rPr>
          <w:b/>
          <w:i/>
        </w:rPr>
        <w:t>property subdivision plan</w:t>
      </w:r>
      <w:r w:rsidRPr="00411EED">
        <w:t xml:space="preserve"> means a plan:</w:t>
      </w:r>
    </w:p>
    <w:p w:rsidR="0045758A" w:rsidRPr="00411EED" w:rsidRDefault="0045758A" w:rsidP="0045758A">
      <w:pPr>
        <w:pStyle w:val="paragraph"/>
      </w:pPr>
      <w:r w:rsidRPr="00411EED">
        <w:tab/>
        <w:t>(a)</w:t>
      </w:r>
      <w:r w:rsidRPr="00411EED">
        <w:tab/>
        <w:t xml:space="preserve">for the division of </w:t>
      </w:r>
      <w:r w:rsidR="00411EED" w:rsidRPr="00411EED">
        <w:rPr>
          <w:position w:val="6"/>
          <w:sz w:val="16"/>
        </w:rPr>
        <w:t>*</w:t>
      </w:r>
      <w:r w:rsidRPr="00411EED">
        <w:t>real property; and</w:t>
      </w:r>
    </w:p>
    <w:p w:rsidR="0045758A" w:rsidRPr="00411EED" w:rsidRDefault="0045758A" w:rsidP="0045758A">
      <w:pPr>
        <w:pStyle w:val="paragraph"/>
      </w:pPr>
      <w:r w:rsidRPr="00411EED">
        <w:tab/>
        <w:t>(b)</w:t>
      </w:r>
      <w:r w:rsidRPr="00411EED">
        <w:tab/>
        <w:t xml:space="preserve">that is registered (however described) under an </w:t>
      </w:r>
      <w:r w:rsidR="00411EED" w:rsidRPr="00411EED">
        <w:rPr>
          <w:position w:val="6"/>
          <w:sz w:val="16"/>
        </w:rPr>
        <w:t>*</w:t>
      </w:r>
      <w:r w:rsidRPr="00411EED">
        <w:t>Australian law.</w:t>
      </w:r>
    </w:p>
    <w:p w:rsidR="0045758A" w:rsidRPr="00411EED" w:rsidRDefault="0045758A" w:rsidP="0045758A">
      <w:pPr>
        <w:pStyle w:val="notetext"/>
      </w:pPr>
      <w:r w:rsidRPr="00411EED">
        <w:t>Note:</w:t>
      </w:r>
      <w:r w:rsidRPr="00411EED">
        <w:tab/>
        <w:t>Examples are strata title plans and plans to subdivide land.</w:t>
      </w:r>
    </w:p>
    <w:p w:rsidR="00733CCA" w:rsidRPr="00411EED" w:rsidRDefault="00733CCA" w:rsidP="00733CCA">
      <w:pPr>
        <w:pStyle w:val="Definition"/>
      </w:pPr>
      <w:r w:rsidRPr="00411EED">
        <w:rPr>
          <w:b/>
          <w:bCs/>
          <w:i/>
          <w:iCs/>
        </w:rPr>
        <w:t>Quality of Care Principles</w:t>
      </w:r>
      <w:r w:rsidRPr="00411EED">
        <w:t xml:space="preserve"> means the principles made under section</w:t>
      </w:r>
      <w:r w:rsidR="00411EED">
        <w:t> </w:t>
      </w:r>
      <w:r w:rsidRPr="00411EED">
        <w:t>96</w:t>
      </w:r>
      <w:r w:rsidR="00411EED">
        <w:noBreakHyphen/>
      </w:r>
      <w:r w:rsidRPr="00411EED">
        <w:t xml:space="preserve">1 of the </w:t>
      </w:r>
      <w:r w:rsidRPr="00411EED">
        <w:rPr>
          <w:i/>
          <w:iCs/>
        </w:rPr>
        <w:t>Aged Care Act 1997</w:t>
      </w:r>
      <w:r w:rsidRPr="00411EED">
        <w:t>.</w:t>
      </w:r>
    </w:p>
    <w:p w:rsidR="00733CCA" w:rsidRPr="00411EED" w:rsidRDefault="00733CCA" w:rsidP="00733CCA">
      <w:pPr>
        <w:pStyle w:val="Definition"/>
      </w:pPr>
      <w:r w:rsidRPr="00411EED">
        <w:rPr>
          <w:b/>
          <w:bCs/>
          <w:i/>
          <w:iCs/>
        </w:rPr>
        <w:t>quarterly tax period</w:t>
      </w:r>
      <w:r w:rsidRPr="00411EED">
        <w:t xml:space="preserve"> has the meaning given by subsection</w:t>
      </w:r>
      <w:r w:rsidR="00411EED">
        <w:t> </w:t>
      </w:r>
      <w:r w:rsidRPr="00411EED">
        <w:t>31</w:t>
      </w:r>
      <w:r w:rsidR="00411EED">
        <w:noBreakHyphen/>
      </w:r>
      <w:r w:rsidRPr="00411EED">
        <w:t>8(2).</w:t>
      </w:r>
    </w:p>
    <w:p w:rsidR="00733CCA" w:rsidRPr="00411EED" w:rsidRDefault="00733CCA" w:rsidP="00733CCA">
      <w:pPr>
        <w:pStyle w:val="Definition"/>
      </w:pPr>
      <w:r w:rsidRPr="00411EED">
        <w:rPr>
          <w:b/>
          <w:bCs/>
          <w:i/>
          <w:iCs/>
        </w:rPr>
        <w:t>real property</w:t>
      </w:r>
      <w:r w:rsidRPr="00411EED">
        <w:t xml:space="preserve"> includes:</w:t>
      </w:r>
    </w:p>
    <w:p w:rsidR="00733CCA" w:rsidRPr="00411EED" w:rsidRDefault="00733CCA" w:rsidP="00733CCA">
      <w:pPr>
        <w:pStyle w:val="paragraph"/>
      </w:pPr>
      <w:r w:rsidRPr="00411EED">
        <w:tab/>
        <w:t>(a)</w:t>
      </w:r>
      <w:r w:rsidRPr="00411EED">
        <w:tab/>
        <w:t>any interest in or right over land; or</w:t>
      </w:r>
    </w:p>
    <w:p w:rsidR="00733CCA" w:rsidRPr="00411EED" w:rsidRDefault="00733CCA" w:rsidP="00733CCA">
      <w:pPr>
        <w:pStyle w:val="paragraph"/>
      </w:pPr>
      <w:r w:rsidRPr="00411EED">
        <w:tab/>
        <w:t>(b)</w:t>
      </w:r>
      <w:r w:rsidRPr="00411EED">
        <w:tab/>
        <w:t>a personal right to call for or be granted any interest in or right over land; or</w:t>
      </w:r>
    </w:p>
    <w:p w:rsidR="00733CCA" w:rsidRPr="00411EED" w:rsidRDefault="00733CCA" w:rsidP="00733CCA">
      <w:pPr>
        <w:pStyle w:val="paragraph"/>
      </w:pPr>
      <w:r w:rsidRPr="00411EED">
        <w:lastRenderedPageBreak/>
        <w:tab/>
        <w:t>(c)</w:t>
      </w:r>
      <w:r w:rsidRPr="00411EED">
        <w:tab/>
        <w:t>a licence to occupy land or any other contractual right exercisable over or in relation to land.</w:t>
      </w:r>
    </w:p>
    <w:p w:rsidR="00733CCA" w:rsidRPr="00411EED" w:rsidRDefault="00733CCA" w:rsidP="00733CCA">
      <w:pPr>
        <w:pStyle w:val="Definition"/>
      </w:pPr>
      <w:r w:rsidRPr="00411EED">
        <w:rPr>
          <w:b/>
          <w:bCs/>
          <w:i/>
          <w:iCs/>
        </w:rPr>
        <w:t>recipient</w:t>
      </w:r>
      <w:r w:rsidRPr="00411EED">
        <w:t>, in relation to a supply, means the entity to which the supply was made.</w:t>
      </w:r>
    </w:p>
    <w:p w:rsidR="00733CCA" w:rsidRPr="00411EED" w:rsidRDefault="00733CCA" w:rsidP="00733CCA">
      <w:pPr>
        <w:pStyle w:val="Definition"/>
      </w:pPr>
      <w:r w:rsidRPr="00411EED">
        <w:rPr>
          <w:b/>
          <w:bCs/>
          <w:i/>
          <w:iCs/>
        </w:rPr>
        <w:t>recipient created tax invoice</w:t>
      </w:r>
      <w:r w:rsidRPr="00411EED">
        <w:t xml:space="preserve"> has the meaning given by subsection</w:t>
      </w:r>
      <w:r w:rsidR="00411EED">
        <w:t> </w:t>
      </w:r>
      <w:r w:rsidRPr="00411EED">
        <w:t>29</w:t>
      </w:r>
      <w:r w:rsidR="00411EED">
        <w:noBreakHyphen/>
      </w:r>
      <w:r w:rsidRPr="00411EED">
        <w:t>70(3).</w:t>
      </w:r>
    </w:p>
    <w:p w:rsidR="00733CCA" w:rsidRPr="00411EED" w:rsidRDefault="00733CCA" w:rsidP="00733CCA">
      <w:pPr>
        <w:pStyle w:val="Definition"/>
      </w:pPr>
      <w:r w:rsidRPr="00411EED">
        <w:rPr>
          <w:b/>
          <w:bCs/>
          <w:i/>
          <w:iCs/>
        </w:rPr>
        <w:t>recipients contribution</w:t>
      </w:r>
      <w:r w:rsidRPr="00411EED">
        <w:t xml:space="preserve"> has the meaning given by subsection</w:t>
      </w:r>
      <w:r w:rsidR="00411EED">
        <w:t> </w:t>
      </w:r>
      <w:r w:rsidRPr="00411EED">
        <w:t xml:space="preserve">136(1) of the </w:t>
      </w:r>
      <w:r w:rsidRPr="00411EED">
        <w:rPr>
          <w:i/>
          <w:iCs/>
        </w:rPr>
        <w:t>Fringe Benefits Tax Assessment Act 1986</w:t>
      </w:r>
      <w:r w:rsidRPr="00411EED">
        <w:t xml:space="preserve"> but includes any consideration paid in respect of the provision of a benefit that is an exempt benefit for the purposes of that Act.</w:t>
      </w:r>
    </w:p>
    <w:p w:rsidR="00733CCA" w:rsidRPr="00411EED" w:rsidRDefault="00733CCA" w:rsidP="00733CCA">
      <w:pPr>
        <w:pStyle w:val="Definition"/>
      </w:pPr>
      <w:r w:rsidRPr="00411EED">
        <w:rPr>
          <w:b/>
          <w:bCs/>
          <w:i/>
          <w:iCs/>
        </w:rPr>
        <w:t>recipient’s payment</w:t>
      </w:r>
      <w:r w:rsidRPr="00411EED">
        <w:t xml:space="preserve"> has the meaning given by paragraph</w:t>
      </w:r>
      <w:r w:rsidR="00411EED">
        <w:t> </w:t>
      </w:r>
      <w:r w:rsidRPr="00411EED">
        <w:t xml:space="preserve">9(2)(e) or 10(3)(c) of the </w:t>
      </w:r>
      <w:r w:rsidRPr="00411EED">
        <w:rPr>
          <w:i/>
          <w:iCs/>
        </w:rPr>
        <w:t>Fringe Benefits Tax Assessment Act 1986</w:t>
      </w:r>
      <w:r w:rsidRPr="00411EED">
        <w:t>.</w:t>
      </w:r>
    </w:p>
    <w:p w:rsidR="00733CCA" w:rsidRPr="00411EED" w:rsidRDefault="00733CCA" w:rsidP="00733CCA">
      <w:pPr>
        <w:pStyle w:val="Definition"/>
      </w:pPr>
      <w:r w:rsidRPr="00411EED">
        <w:rPr>
          <w:b/>
          <w:bCs/>
          <w:i/>
          <w:iCs/>
        </w:rPr>
        <w:t>recognised professional</w:t>
      </w:r>
      <w:r w:rsidRPr="00411EED">
        <w:t>: a person is a recognised professional, in relation to the supply of a service of a kind specified in the table in subsection</w:t>
      </w:r>
      <w:r w:rsidR="00411EED">
        <w:t> </w:t>
      </w:r>
      <w:r w:rsidRPr="00411EED">
        <w:t>38</w:t>
      </w:r>
      <w:r w:rsidR="00411EED">
        <w:noBreakHyphen/>
      </w:r>
      <w:r w:rsidRPr="00411EED">
        <w:t>10(1), if:</w:t>
      </w:r>
    </w:p>
    <w:p w:rsidR="00733CCA" w:rsidRPr="00411EED" w:rsidRDefault="00733CCA" w:rsidP="00733CCA">
      <w:pPr>
        <w:pStyle w:val="paragraph"/>
      </w:pPr>
      <w:r w:rsidRPr="00411EED">
        <w:tab/>
        <w:t>(a)</w:t>
      </w:r>
      <w:r w:rsidRPr="00411EED">
        <w:tab/>
        <w:t xml:space="preserve">the service is supplied in a State or Territory in which the person has a permission or approval, or is registered, under a </w:t>
      </w:r>
      <w:r w:rsidR="00411EED" w:rsidRPr="00411EED">
        <w:rPr>
          <w:position w:val="6"/>
          <w:sz w:val="16"/>
          <w:szCs w:val="16"/>
        </w:rPr>
        <w:t>*</w:t>
      </w:r>
      <w:r w:rsidRPr="00411EED">
        <w:t xml:space="preserve">State law or a </w:t>
      </w:r>
      <w:r w:rsidR="00411EED" w:rsidRPr="00411EED">
        <w:rPr>
          <w:position w:val="6"/>
          <w:sz w:val="16"/>
          <w:szCs w:val="16"/>
        </w:rPr>
        <w:t>*</w:t>
      </w:r>
      <w:r w:rsidRPr="00411EED">
        <w:t>Territory law prohibiting the supply of services of that kind without such permission, approval or registration; or</w:t>
      </w:r>
    </w:p>
    <w:p w:rsidR="00733CCA" w:rsidRPr="00411EED" w:rsidRDefault="00733CCA" w:rsidP="00733CCA">
      <w:pPr>
        <w:pStyle w:val="paragraph"/>
      </w:pPr>
      <w:r w:rsidRPr="00411EED">
        <w:tab/>
        <w:t>(b)</w:t>
      </w:r>
      <w:r w:rsidRPr="00411EED">
        <w:tab/>
        <w:t>the service is supplied in a State or Territory in which there is no State law or Territory law requiring such permission, approval or registration, and the person is a member of a professional association that has uniform national registration requirements relating to the supply of services of that kind; or</w:t>
      </w:r>
    </w:p>
    <w:p w:rsidR="00733CCA" w:rsidRPr="00411EED" w:rsidRDefault="00733CCA" w:rsidP="00AA35A7">
      <w:pPr>
        <w:pStyle w:val="paragraph"/>
        <w:keepNext/>
        <w:keepLines/>
      </w:pPr>
      <w:r w:rsidRPr="00411EED">
        <w:tab/>
        <w:t>(c)</w:t>
      </w:r>
      <w:r w:rsidRPr="00411EED">
        <w:tab/>
        <w:t>in the case of services covered by item</w:t>
      </w:r>
      <w:r w:rsidR="00411EED">
        <w:t> </w:t>
      </w:r>
      <w:r w:rsidRPr="00411EED">
        <w:t>3 in the table—the service is supplied by an accredited service provider within the meaning of section</w:t>
      </w:r>
      <w:r w:rsidR="00411EED">
        <w:t> </w:t>
      </w:r>
      <w:r w:rsidRPr="00411EED">
        <w:t xml:space="preserve">4 of the </w:t>
      </w:r>
      <w:r w:rsidRPr="00411EED">
        <w:rPr>
          <w:i/>
          <w:iCs/>
        </w:rPr>
        <w:t>Hearing Services Administration Act 1997</w:t>
      </w:r>
      <w:r w:rsidRPr="00411EED">
        <w:t>.</w:t>
      </w:r>
    </w:p>
    <w:p w:rsidR="00733CCA" w:rsidRPr="00411EED" w:rsidRDefault="00733CCA" w:rsidP="00733CCA">
      <w:pPr>
        <w:pStyle w:val="Definition"/>
      </w:pPr>
      <w:r w:rsidRPr="00411EED">
        <w:rPr>
          <w:b/>
          <w:bCs/>
          <w:i/>
          <w:iCs/>
        </w:rPr>
        <w:t>recognised tax adviser</w:t>
      </w:r>
      <w:r w:rsidRPr="00411EED">
        <w:t xml:space="preserve"> has the meaning given by section</w:t>
      </w:r>
      <w:r w:rsidR="00411EED">
        <w:t> </w:t>
      </w:r>
      <w:r w:rsidRPr="00411EED">
        <w:t>995</w:t>
      </w:r>
      <w:r w:rsidR="00411EED">
        <w:noBreakHyphen/>
      </w:r>
      <w:r w:rsidRPr="00411EED">
        <w:t xml:space="preserve">1 of the </w:t>
      </w:r>
      <w:r w:rsidR="00411EED" w:rsidRPr="00411EED">
        <w:rPr>
          <w:position w:val="6"/>
          <w:sz w:val="16"/>
          <w:szCs w:val="16"/>
        </w:rPr>
        <w:t>*</w:t>
      </w:r>
      <w:r w:rsidRPr="00411EED">
        <w:t>ITAA 1997.</w:t>
      </w:r>
    </w:p>
    <w:p w:rsidR="00733CCA" w:rsidRPr="00411EED" w:rsidRDefault="00733CCA" w:rsidP="00733CCA">
      <w:pPr>
        <w:pStyle w:val="Definition"/>
      </w:pPr>
      <w:r w:rsidRPr="00411EED">
        <w:rPr>
          <w:b/>
          <w:bCs/>
          <w:i/>
          <w:iCs/>
        </w:rPr>
        <w:t>reduced credit acquisition</w:t>
      </w:r>
      <w:r w:rsidRPr="00411EED">
        <w:t xml:space="preserve"> has the meaning given by section</w:t>
      </w:r>
      <w:r w:rsidR="00411EED">
        <w:t> </w:t>
      </w:r>
      <w:r w:rsidRPr="00411EED">
        <w:t>70</w:t>
      </w:r>
      <w:r w:rsidR="00411EED">
        <w:noBreakHyphen/>
      </w:r>
      <w:r w:rsidRPr="00411EED">
        <w:t>5.</w:t>
      </w:r>
    </w:p>
    <w:p w:rsidR="00733CCA" w:rsidRPr="00411EED" w:rsidRDefault="00733CCA" w:rsidP="00733CCA">
      <w:pPr>
        <w:pStyle w:val="Definition"/>
      </w:pPr>
      <w:r w:rsidRPr="00411EED">
        <w:rPr>
          <w:b/>
          <w:bCs/>
          <w:i/>
          <w:iCs/>
        </w:rPr>
        <w:lastRenderedPageBreak/>
        <w:t>refiner of precious metal</w:t>
      </w:r>
      <w:r w:rsidRPr="00411EED">
        <w:t xml:space="preserve"> means an entity that satisfies the Commissioner that it regularly converts or refines </w:t>
      </w:r>
      <w:r w:rsidR="00411EED" w:rsidRPr="00411EED">
        <w:rPr>
          <w:position w:val="6"/>
          <w:sz w:val="16"/>
          <w:szCs w:val="16"/>
        </w:rPr>
        <w:t>*</w:t>
      </w:r>
      <w:r w:rsidRPr="00411EED">
        <w:t xml:space="preserve">precious metal in </w:t>
      </w:r>
      <w:r w:rsidR="00411EED" w:rsidRPr="00411EED">
        <w:rPr>
          <w:position w:val="6"/>
          <w:sz w:val="16"/>
          <w:szCs w:val="16"/>
        </w:rPr>
        <w:t>*</w:t>
      </w:r>
      <w:r w:rsidRPr="00411EED">
        <w:t xml:space="preserve">carrying on its </w:t>
      </w:r>
      <w:r w:rsidR="00411EED" w:rsidRPr="00411EED">
        <w:rPr>
          <w:position w:val="6"/>
          <w:sz w:val="16"/>
          <w:szCs w:val="16"/>
        </w:rPr>
        <w:t>*</w:t>
      </w:r>
      <w:r w:rsidRPr="00411EED">
        <w:t>enterprise.</w:t>
      </w:r>
    </w:p>
    <w:p w:rsidR="00733CCA" w:rsidRPr="00411EED" w:rsidRDefault="00733CCA" w:rsidP="00733CCA">
      <w:pPr>
        <w:pStyle w:val="Definition"/>
        <w:keepNext/>
        <w:rPr>
          <w:i/>
          <w:iCs/>
        </w:rPr>
      </w:pPr>
      <w:r w:rsidRPr="00411EED">
        <w:rPr>
          <w:b/>
          <w:bCs/>
          <w:i/>
          <w:iCs/>
        </w:rPr>
        <w:t>registered</w:t>
      </w:r>
      <w:r w:rsidRPr="00411EED">
        <w:t xml:space="preserve"> means:</w:t>
      </w:r>
    </w:p>
    <w:p w:rsidR="00733CCA" w:rsidRPr="00411EED" w:rsidRDefault="00733CCA" w:rsidP="00733CCA">
      <w:pPr>
        <w:pStyle w:val="paragraph"/>
      </w:pPr>
      <w:r w:rsidRPr="00411EED">
        <w:tab/>
        <w:t>(a)</w:t>
      </w:r>
      <w:r w:rsidRPr="00411EED">
        <w:tab/>
        <w:t>in relation to an entity—registered under Part</w:t>
      </w:r>
      <w:r w:rsidR="00411EED">
        <w:t> </w:t>
      </w:r>
      <w:r w:rsidRPr="00411EED">
        <w:t>2</w:t>
      </w:r>
      <w:r w:rsidR="00411EED">
        <w:noBreakHyphen/>
      </w:r>
      <w:r w:rsidRPr="00411EED">
        <w:t>5; or</w:t>
      </w:r>
    </w:p>
    <w:p w:rsidR="00733CCA" w:rsidRPr="00411EED" w:rsidRDefault="00733CCA" w:rsidP="00733CCA">
      <w:pPr>
        <w:pStyle w:val="paragraph"/>
      </w:pPr>
      <w:r w:rsidRPr="00411EED">
        <w:tab/>
        <w:t>(b)</w:t>
      </w:r>
      <w:r w:rsidRPr="00411EED">
        <w:tab/>
        <w:t>in relation to a branch of an entity—registered under Division</w:t>
      </w:r>
      <w:r w:rsidR="00411EED">
        <w:t> </w:t>
      </w:r>
      <w:r w:rsidRPr="00411EED">
        <w:t>54.</w:t>
      </w:r>
    </w:p>
    <w:p w:rsidR="00733CCA" w:rsidRPr="00411EED" w:rsidRDefault="00733CCA" w:rsidP="00733CCA">
      <w:pPr>
        <w:pStyle w:val="Definition"/>
      </w:pPr>
      <w:r w:rsidRPr="00411EED">
        <w:rPr>
          <w:b/>
          <w:bCs/>
          <w:i/>
          <w:iCs/>
        </w:rPr>
        <w:t>registration turnover threshold</w:t>
      </w:r>
      <w:r w:rsidRPr="00411EED">
        <w:t xml:space="preserve"> has the meaning given by sections</w:t>
      </w:r>
      <w:r w:rsidR="00411EED">
        <w:t> </w:t>
      </w:r>
      <w:r w:rsidRPr="00411EED">
        <w:t>23</w:t>
      </w:r>
      <w:r w:rsidR="00411EED">
        <w:noBreakHyphen/>
      </w:r>
      <w:r w:rsidRPr="00411EED">
        <w:t>15 and 63</w:t>
      </w:r>
      <w:r w:rsidR="00411EED">
        <w:noBreakHyphen/>
      </w:r>
      <w:r w:rsidRPr="00411EED">
        <w:t>25.</w:t>
      </w:r>
    </w:p>
    <w:p w:rsidR="00733CCA" w:rsidRPr="00411EED" w:rsidRDefault="00733CCA" w:rsidP="00733CCA">
      <w:pPr>
        <w:pStyle w:val="Definition"/>
      </w:pPr>
      <w:r w:rsidRPr="00411EED">
        <w:rPr>
          <w:b/>
          <w:bCs/>
          <w:i/>
          <w:iCs/>
        </w:rPr>
        <w:t>relates to business finance</w:t>
      </w:r>
      <w:r w:rsidRPr="00411EED">
        <w:t xml:space="preserve"> has the meaning given by subsection</w:t>
      </w:r>
      <w:r w:rsidR="00411EED">
        <w:t> </w:t>
      </w:r>
      <w:r w:rsidRPr="00411EED">
        <w:t>129</w:t>
      </w:r>
      <w:r w:rsidR="00411EED">
        <w:noBreakHyphen/>
      </w:r>
      <w:r w:rsidRPr="00411EED">
        <w:t>10(3).</w:t>
      </w:r>
    </w:p>
    <w:p w:rsidR="00733CCA" w:rsidRPr="00411EED" w:rsidRDefault="00733CCA" w:rsidP="00733CCA">
      <w:pPr>
        <w:pStyle w:val="Definition"/>
      </w:pPr>
      <w:r w:rsidRPr="00411EED">
        <w:rPr>
          <w:b/>
          <w:bCs/>
          <w:i/>
          <w:iCs/>
        </w:rPr>
        <w:t>relevant traveller</w:t>
      </w:r>
      <w:r w:rsidRPr="00411EED">
        <w:t>:</w:t>
      </w:r>
    </w:p>
    <w:p w:rsidR="00733CCA" w:rsidRPr="00411EED" w:rsidRDefault="00733CCA" w:rsidP="00733CCA">
      <w:pPr>
        <w:pStyle w:val="paragraph"/>
      </w:pPr>
      <w:r w:rsidRPr="00411EED">
        <w:tab/>
        <w:t>(a)</w:t>
      </w:r>
      <w:r w:rsidRPr="00411EED">
        <w:tab/>
        <w:t>in relation to goods that are exported—has the same meaning as in section</w:t>
      </w:r>
      <w:r w:rsidR="00411EED">
        <w:t> </w:t>
      </w:r>
      <w:r w:rsidRPr="00411EED">
        <w:t xml:space="preserve">96A of the </w:t>
      </w:r>
      <w:r w:rsidRPr="00411EED">
        <w:rPr>
          <w:i/>
          <w:iCs/>
        </w:rPr>
        <w:t>Customs Act 1901</w:t>
      </w:r>
      <w:r w:rsidRPr="00411EED">
        <w:t>; and</w:t>
      </w:r>
    </w:p>
    <w:p w:rsidR="00733CCA" w:rsidRPr="00411EED" w:rsidRDefault="00733CCA" w:rsidP="00733CCA">
      <w:pPr>
        <w:pStyle w:val="paragraph"/>
      </w:pPr>
      <w:r w:rsidRPr="00411EED">
        <w:tab/>
        <w:t>(b)</w:t>
      </w:r>
      <w:r w:rsidRPr="00411EED">
        <w:tab/>
        <w:t xml:space="preserve">in relation to goods that are </w:t>
      </w:r>
      <w:r w:rsidR="00411EED" w:rsidRPr="00411EED">
        <w:rPr>
          <w:position w:val="6"/>
          <w:sz w:val="16"/>
          <w:szCs w:val="16"/>
        </w:rPr>
        <w:t>*</w:t>
      </w:r>
      <w:r w:rsidRPr="00411EED">
        <w:t>airport shop goods—has the same meaning as in section</w:t>
      </w:r>
      <w:r w:rsidR="00411EED">
        <w:t> </w:t>
      </w:r>
      <w:r w:rsidRPr="00411EED">
        <w:t xml:space="preserve">96B of the </w:t>
      </w:r>
      <w:r w:rsidRPr="00411EED">
        <w:rPr>
          <w:i/>
          <w:iCs/>
        </w:rPr>
        <w:t>Customs Act 1901</w:t>
      </w:r>
      <w:r w:rsidRPr="00411EED">
        <w:t>.</w:t>
      </w:r>
    </w:p>
    <w:p w:rsidR="00733CCA" w:rsidRPr="00411EED" w:rsidRDefault="00733CCA" w:rsidP="00733CCA">
      <w:pPr>
        <w:pStyle w:val="Definition"/>
      </w:pPr>
      <w:r w:rsidRPr="00411EED">
        <w:rPr>
          <w:b/>
          <w:i/>
        </w:rPr>
        <w:t>religious practitioner</w:t>
      </w:r>
      <w:r w:rsidRPr="00411EED">
        <w:t xml:space="preserve"> means:</w:t>
      </w:r>
    </w:p>
    <w:p w:rsidR="00733CCA" w:rsidRPr="00411EED" w:rsidRDefault="00733CCA" w:rsidP="00733CCA">
      <w:pPr>
        <w:pStyle w:val="paragraph"/>
        <w:keepNext/>
        <w:keepLines/>
      </w:pPr>
      <w:r w:rsidRPr="00411EED">
        <w:tab/>
        <w:t>(a)</w:t>
      </w:r>
      <w:r w:rsidRPr="00411EED">
        <w:tab/>
        <w:t>a minister of religion; or</w:t>
      </w:r>
    </w:p>
    <w:p w:rsidR="00733CCA" w:rsidRPr="00411EED" w:rsidRDefault="00733CCA" w:rsidP="00733CCA">
      <w:pPr>
        <w:pStyle w:val="paragraph"/>
      </w:pPr>
      <w:r w:rsidRPr="00411EED">
        <w:tab/>
        <w:t>(b)</w:t>
      </w:r>
      <w:r w:rsidRPr="00411EED">
        <w:tab/>
        <w:t>a student at an institution who is undertaking a course of instruction in the duties of a minister of religion; or</w:t>
      </w:r>
    </w:p>
    <w:p w:rsidR="00733CCA" w:rsidRPr="00411EED" w:rsidRDefault="00733CCA" w:rsidP="00733CCA">
      <w:pPr>
        <w:pStyle w:val="paragraph"/>
      </w:pPr>
      <w:r w:rsidRPr="00411EED">
        <w:tab/>
        <w:t>(c)</w:t>
      </w:r>
      <w:r w:rsidRPr="00411EED">
        <w:tab/>
        <w:t>a full</w:t>
      </w:r>
      <w:r w:rsidR="00411EED">
        <w:noBreakHyphen/>
      </w:r>
      <w:r w:rsidRPr="00411EED">
        <w:t>time member of a religious order; or</w:t>
      </w:r>
    </w:p>
    <w:p w:rsidR="00733CCA" w:rsidRPr="00411EED" w:rsidRDefault="00733CCA" w:rsidP="00733CCA">
      <w:pPr>
        <w:pStyle w:val="paragraph"/>
      </w:pPr>
      <w:r w:rsidRPr="00411EED">
        <w:tab/>
        <w:t>(d)</w:t>
      </w:r>
      <w:r w:rsidRPr="00411EED">
        <w:tab/>
        <w:t>a student at a college conducted solely for training persons to become members of religious orders.</w:t>
      </w:r>
    </w:p>
    <w:p w:rsidR="00733CCA" w:rsidRPr="00411EED" w:rsidRDefault="00733CCA" w:rsidP="00AA35A7">
      <w:pPr>
        <w:pStyle w:val="Definition"/>
        <w:keepNext/>
        <w:keepLines/>
      </w:pPr>
      <w:r w:rsidRPr="00411EED">
        <w:rPr>
          <w:b/>
          <w:i/>
        </w:rPr>
        <w:t>representative</w:t>
      </w:r>
      <w:r w:rsidRPr="00411EED">
        <w:t xml:space="preserve"> means:</w:t>
      </w:r>
    </w:p>
    <w:p w:rsidR="00733CCA" w:rsidRPr="00411EED" w:rsidRDefault="00733CCA" w:rsidP="00AA35A7">
      <w:pPr>
        <w:pStyle w:val="paragraph"/>
        <w:keepNext/>
        <w:keepLines/>
      </w:pPr>
      <w:r w:rsidRPr="00411EED">
        <w:tab/>
        <w:t>(a)</w:t>
      </w:r>
      <w:r w:rsidRPr="00411EED">
        <w:tab/>
        <w:t>a trustee in bankruptcy; or</w:t>
      </w:r>
    </w:p>
    <w:p w:rsidR="00733CCA" w:rsidRPr="00411EED" w:rsidRDefault="00733CCA" w:rsidP="00733CCA">
      <w:pPr>
        <w:pStyle w:val="paragraph"/>
      </w:pPr>
      <w:r w:rsidRPr="00411EED">
        <w:tab/>
        <w:t>(b)</w:t>
      </w:r>
      <w:r w:rsidRPr="00411EED">
        <w:tab/>
        <w:t xml:space="preserve">a </w:t>
      </w:r>
      <w:r w:rsidR="00411EED" w:rsidRPr="00411EED">
        <w:rPr>
          <w:position w:val="6"/>
          <w:sz w:val="16"/>
          <w:szCs w:val="16"/>
        </w:rPr>
        <w:t>*</w:t>
      </w:r>
      <w:r w:rsidRPr="00411EED">
        <w:t>liquidator; or</w:t>
      </w:r>
    </w:p>
    <w:p w:rsidR="00733CCA" w:rsidRPr="00411EED" w:rsidRDefault="00733CCA" w:rsidP="00733CCA">
      <w:pPr>
        <w:pStyle w:val="paragraph"/>
        <w:rPr>
          <w:b/>
          <w:bCs/>
        </w:rPr>
      </w:pPr>
      <w:r w:rsidRPr="00411EED">
        <w:tab/>
        <w:t>(c)</w:t>
      </w:r>
      <w:r w:rsidRPr="00411EED">
        <w:tab/>
        <w:t>a receiver; or</w:t>
      </w:r>
    </w:p>
    <w:p w:rsidR="00A33158" w:rsidRPr="00411EED" w:rsidRDefault="00A33158" w:rsidP="00A33158">
      <w:pPr>
        <w:pStyle w:val="paragraph"/>
      </w:pPr>
      <w:r w:rsidRPr="00411EED">
        <w:tab/>
        <w:t>(ca)</w:t>
      </w:r>
      <w:r w:rsidRPr="00411EED">
        <w:tab/>
        <w:t>a controller (within the meaning of section</w:t>
      </w:r>
      <w:r w:rsidR="00411EED">
        <w:t> </w:t>
      </w:r>
      <w:r w:rsidRPr="00411EED">
        <w:t xml:space="preserve">9 of the </w:t>
      </w:r>
      <w:r w:rsidRPr="00411EED">
        <w:rPr>
          <w:i/>
        </w:rPr>
        <w:t>Corporations Act 2001</w:t>
      </w:r>
      <w:r w:rsidRPr="00411EED">
        <w:t>); or</w:t>
      </w:r>
    </w:p>
    <w:p w:rsidR="00733CCA" w:rsidRPr="00411EED" w:rsidRDefault="00733CCA" w:rsidP="00733CCA">
      <w:pPr>
        <w:pStyle w:val="paragraph"/>
      </w:pPr>
      <w:r w:rsidRPr="00411EED">
        <w:tab/>
        <w:t>(d)</w:t>
      </w:r>
      <w:r w:rsidRPr="00411EED">
        <w:tab/>
        <w:t>an administrator appointed to an entity</w:t>
      </w:r>
      <w:r w:rsidRPr="00411EED">
        <w:rPr>
          <w:i/>
          <w:iCs/>
        </w:rPr>
        <w:t xml:space="preserve"> </w:t>
      </w:r>
      <w:r w:rsidRPr="00411EED">
        <w:t>under Division</w:t>
      </w:r>
      <w:r w:rsidR="00411EED">
        <w:t> </w:t>
      </w:r>
      <w:r w:rsidRPr="00411EED">
        <w:t>2 of Part</w:t>
      </w:r>
      <w:r w:rsidR="00411EED">
        <w:t> </w:t>
      </w:r>
      <w:r w:rsidRPr="00411EED">
        <w:t xml:space="preserve">5.3A of the </w:t>
      </w:r>
      <w:r w:rsidRPr="00411EED">
        <w:rPr>
          <w:i/>
          <w:iCs/>
        </w:rPr>
        <w:t>Corporations Act 2001</w:t>
      </w:r>
      <w:r w:rsidRPr="00411EED">
        <w:t>; or</w:t>
      </w:r>
    </w:p>
    <w:p w:rsidR="00733CCA" w:rsidRPr="00411EED" w:rsidRDefault="00733CCA" w:rsidP="00733CCA">
      <w:pPr>
        <w:pStyle w:val="paragraph"/>
      </w:pPr>
      <w:r w:rsidRPr="00411EED">
        <w:lastRenderedPageBreak/>
        <w:tab/>
        <w:t>(e)</w:t>
      </w:r>
      <w:r w:rsidRPr="00411EED">
        <w:tab/>
        <w:t xml:space="preserve">a person appointed, or authorised, under an </w:t>
      </w:r>
      <w:r w:rsidR="00411EED" w:rsidRPr="00411EED">
        <w:rPr>
          <w:position w:val="6"/>
          <w:sz w:val="16"/>
          <w:szCs w:val="16"/>
        </w:rPr>
        <w:t>*</w:t>
      </w:r>
      <w:r w:rsidRPr="00411EED">
        <w:t>Australian law to manage the affairs of an entity because it is unable to pay all its debts as and when they become due and payable; or</w:t>
      </w:r>
    </w:p>
    <w:p w:rsidR="00733CCA" w:rsidRPr="00411EED" w:rsidRDefault="00733CCA" w:rsidP="00733CCA">
      <w:pPr>
        <w:pStyle w:val="paragraph"/>
      </w:pPr>
      <w:r w:rsidRPr="00411EED">
        <w:tab/>
        <w:t>(f)</w:t>
      </w:r>
      <w:r w:rsidRPr="00411EED">
        <w:tab/>
        <w:t>an administrator of a deed of company arrangement executed by the entity.</w:t>
      </w:r>
    </w:p>
    <w:p w:rsidR="001E0589" w:rsidRPr="00411EED" w:rsidRDefault="001E0589" w:rsidP="001E0589">
      <w:pPr>
        <w:pStyle w:val="Definition"/>
      </w:pPr>
      <w:r w:rsidRPr="00411EED">
        <w:rPr>
          <w:b/>
          <w:i/>
        </w:rPr>
        <w:t>representative member</w:t>
      </w:r>
      <w:r w:rsidRPr="00411EED">
        <w:t xml:space="preserve">, of a </w:t>
      </w:r>
      <w:r w:rsidR="00411EED" w:rsidRPr="00411EED">
        <w:rPr>
          <w:position w:val="6"/>
          <w:sz w:val="16"/>
        </w:rPr>
        <w:t>*</w:t>
      </w:r>
      <w:r w:rsidRPr="00411EED">
        <w:t xml:space="preserve">GST group, is the </w:t>
      </w:r>
      <w:r w:rsidR="00411EED" w:rsidRPr="00411EED">
        <w:rPr>
          <w:position w:val="6"/>
          <w:sz w:val="16"/>
        </w:rPr>
        <w:t>*</w:t>
      </w:r>
      <w:r w:rsidRPr="00411EED">
        <w:t>member of the group last nominated as mentioned in paragraph</w:t>
      </w:r>
      <w:r w:rsidR="00411EED">
        <w:t> </w:t>
      </w:r>
      <w:r w:rsidRPr="00411EED">
        <w:t>48</w:t>
      </w:r>
      <w:r w:rsidR="00411EED">
        <w:noBreakHyphen/>
      </w:r>
      <w:r w:rsidRPr="00411EED">
        <w:t>5(1)(d) or 48</w:t>
      </w:r>
      <w:r w:rsidR="00411EED">
        <w:noBreakHyphen/>
      </w:r>
      <w:r w:rsidRPr="00411EED">
        <w:t>70(1)(c).</w:t>
      </w:r>
    </w:p>
    <w:p w:rsidR="00733CCA" w:rsidRPr="00411EED" w:rsidRDefault="00733CCA" w:rsidP="00733CCA">
      <w:pPr>
        <w:pStyle w:val="Definition"/>
      </w:pPr>
      <w:r w:rsidRPr="00411EED">
        <w:rPr>
          <w:b/>
          <w:bCs/>
          <w:i/>
          <w:iCs/>
        </w:rPr>
        <w:t>required to be registered</w:t>
      </w:r>
      <w:r w:rsidRPr="00411EED">
        <w:t xml:space="preserve"> has the meaning given by sections</w:t>
      </w:r>
      <w:r w:rsidR="00411EED">
        <w:t> </w:t>
      </w:r>
      <w:r w:rsidRPr="00411EED">
        <w:t>23</w:t>
      </w:r>
      <w:r w:rsidR="00411EED">
        <w:noBreakHyphen/>
      </w:r>
      <w:r w:rsidRPr="00411EED">
        <w:t>5, 57</w:t>
      </w:r>
      <w:r w:rsidR="00411EED">
        <w:noBreakHyphen/>
      </w:r>
      <w:r w:rsidRPr="00411EED">
        <w:t xml:space="preserve">20, </w:t>
      </w:r>
      <w:r w:rsidR="00A33158" w:rsidRPr="00411EED">
        <w:t>58</w:t>
      </w:r>
      <w:r w:rsidR="00411EED">
        <w:noBreakHyphen/>
      </w:r>
      <w:r w:rsidR="00A33158" w:rsidRPr="00411EED">
        <w:t>20 and 144</w:t>
      </w:r>
      <w:r w:rsidR="00411EED">
        <w:noBreakHyphen/>
      </w:r>
      <w:r w:rsidR="00A33158" w:rsidRPr="00411EED">
        <w:t>5</w:t>
      </w:r>
      <w:r w:rsidRPr="00411EED">
        <w:t>.</w:t>
      </w:r>
    </w:p>
    <w:p w:rsidR="00733CCA" w:rsidRPr="00411EED" w:rsidRDefault="00733CCA" w:rsidP="00733CCA">
      <w:pPr>
        <w:pStyle w:val="Definition"/>
      </w:pPr>
      <w:r w:rsidRPr="00411EED">
        <w:rPr>
          <w:b/>
          <w:bCs/>
          <w:i/>
          <w:iCs/>
        </w:rPr>
        <w:t>resident agent</w:t>
      </w:r>
      <w:r w:rsidRPr="00411EED">
        <w:t xml:space="preserve"> means an agent that is an </w:t>
      </w:r>
      <w:r w:rsidR="00411EED" w:rsidRPr="00411EED">
        <w:rPr>
          <w:position w:val="6"/>
          <w:sz w:val="16"/>
          <w:szCs w:val="16"/>
        </w:rPr>
        <w:t>*</w:t>
      </w:r>
      <w:r w:rsidRPr="00411EED">
        <w:t>Australian resident.</w:t>
      </w:r>
    </w:p>
    <w:p w:rsidR="00733CCA" w:rsidRPr="00411EED" w:rsidRDefault="00733CCA" w:rsidP="00733CCA">
      <w:pPr>
        <w:pStyle w:val="Definition"/>
      </w:pPr>
      <w:r w:rsidRPr="00411EED">
        <w:rPr>
          <w:b/>
          <w:bCs/>
          <w:i/>
          <w:iCs/>
        </w:rPr>
        <w:t>residential care service</w:t>
      </w:r>
      <w:r w:rsidRPr="00411EED">
        <w:t xml:space="preserve"> has the meaning given by the Dictionary in Schedule</w:t>
      </w:r>
      <w:r w:rsidR="00411EED">
        <w:t> </w:t>
      </w:r>
      <w:r w:rsidRPr="00411EED">
        <w:t xml:space="preserve">1 to the </w:t>
      </w:r>
      <w:r w:rsidRPr="00411EED">
        <w:rPr>
          <w:i/>
          <w:iCs/>
        </w:rPr>
        <w:t>Aged Care Act 1997</w:t>
      </w:r>
      <w:r w:rsidRPr="00411EED">
        <w:t>.</w:t>
      </w:r>
    </w:p>
    <w:p w:rsidR="00733CCA" w:rsidRPr="00411EED" w:rsidRDefault="00733CCA" w:rsidP="00733CCA">
      <w:pPr>
        <w:pStyle w:val="Definition"/>
      </w:pPr>
      <w:r w:rsidRPr="00411EED">
        <w:rPr>
          <w:b/>
          <w:i/>
        </w:rPr>
        <w:t>residential premises</w:t>
      </w:r>
      <w:r w:rsidRPr="00411EED">
        <w:t xml:space="preserve"> means land or a building that:</w:t>
      </w:r>
    </w:p>
    <w:p w:rsidR="00733CCA" w:rsidRPr="00411EED" w:rsidRDefault="00733CCA" w:rsidP="00733CCA">
      <w:pPr>
        <w:pStyle w:val="paragraph"/>
      </w:pPr>
      <w:r w:rsidRPr="00411EED">
        <w:tab/>
        <w:t>(a)</w:t>
      </w:r>
      <w:r w:rsidRPr="00411EED">
        <w:tab/>
        <w:t>is occupied as a residence or for residential accommodation; or</w:t>
      </w:r>
    </w:p>
    <w:p w:rsidR="00733CCA" w:rsidRPr="00411EED" w:rsidRDefault="00733CCA" w:rsidP="00733CCA">
      <w:pPr>
        <w:pStyle w:val="paragraph"/>
      </w:pPr>
      <w:r w:rsidRPr="00411EED">
        <w:tab/>
        <w:t>(b)</w:t>
      </w:r>
      <w:r w:rsidRPr="00411EED">
        <w:tab/>
        <w:t>is intended to be occupied, and is capable of being occupied, as a residence or for residential accommodation;</w:t>
      </w:r>
    </w:p>
    <w:p w:rsidR="00733CCA" w:rsidRPr="00411EED" w:rsidRDefault="00733CCA" w:rsidP="00733CCA">
      <w:pPr>
        <w:pStyle w:val="subsection2"/>
      </w:pPr>
      <w:r w:rsidRPr="00411EED">
        <w:t xml:space="preserve">(regardless of the term of the occupation or intended occupation) and includes a </w:t>
      </w:r>
      <w:r w:rsidR="00411EED" w:rsidRPr="00411EED">
        <w:rPr>
          <w:position w:val="6"/>
          <w:sz w:val="16"/>
        </w:rPr>
        <w:t>*</w:t>
      </w:r>
      <w:r w:rsidRPr="00411EED">
        <w:t>floating home.</w:t>
      </w:r>
    </w:p>
    <w:p w:rsidR="00733CCA" w:rsidRPr="00411EED" w:rsidRDefault="00733CCA" w:rsidP="00733CCA">
      <w:pPr>
        <w:pStyle w:val="Definition"/>
      </w:pPr>
      <w:r w:rsidRPr="00411EED">
        <w:rPr>
          <w:b/>
          <w:bCs/>
          <w:i/>
          <w:iCs/>
        </w:rPr>
        <w:t>retailer</w:t>
      </w:r>
      <w:r w:rsidRPr="00411EED">
        <w:t xml:space="preserve"> means an entity that, in the course or furtherance of </w:t>
      </w:r>
      <w:r w:rsidR="00411EED" w:rsidRPr="00411EED">
        <w:rPr>
          <w:position w:val="6"/>
          <w:sz w:val="16"/>
          <w:szCs w:val="16"/>
        </w:rPr>
        <w:t>*</w:t>
      </w:r>
      <w:r w:rsidRPr="00411EED">
        <w:t xml:space="preserve">carrying on its </w:t>
      </w:r>
      <w:r w:rsidR="00411EED" w:rsidRPr="00411EED">
        <w:rPr>
          <w:position w:val="6"/>
          <w:sz w:val="16"/>
          <w:szCs w:val="16"/>
        </w:rPr>
        <w:t>*</w:t>
      </w:r>
      <w:r w:rsidRPr="00411EED">
        <w:t xml:space="preserve">enterprise, sells </w:t>
      </w:r>
      <w:r w:rsidR="00411EED" w:rsidRPr="00411EED">
        <w:rPr>
          <w:position w:val="6"/>
          <w:sz w:val="16"/>
          <w:szCs w:val="16"/>
        </w:rPr>
        <w:t>*</w:t>
      </w:r>
      <w:r w:rsidRPr="00411EED">
        <w:t>goods to people who buy them for private or domestic use or consumption.</w:t>
      </w:r>
    </w:p>
    <w:p w:rsidR="00733CCA" w:rsidRPr="00411EED" w:rsidRDefault="00733CCA" w:rsidP="00AA35A7">
      <w:pPr>
        <w:pStyle w:val="Definition"/>
        <w:keepNext/>
        <w:keepLines/>
      </w:pPr>
      <w:r w:rsidRPr="00411EED">
        <w:rPr>
          <w:b/>
          <w:i/>
        </w:rPr>
        <w:t>retirement village</w:t>
      </w:r>
      <w:r w:rsidRPr="00411EED">
        <w:t>: premises are a retirement village if:</w:t>
      </w:r>
    </w:p>
    <w:p w:rsidR="00733CCA" w:rsidRPr="00411EED" w:rsidRDefault="00733CCA" w:rsidP="00733CCA">
      <w:pPr>
        <w:pStyle w:val="paragraph"/>
      </w:pPr>
      <w:r w:rsidRPr="00411EED">
        <w:tab/>
        <w:t>(a)</w:t>
      </w:r>
      <w:r w:rsidRPr="00411EED">
        <w:tab/>
        <w:t xml:space="preserve">the premises are </w:t>
      </w:r>
      <w:r w:rsidR="00411EED" w:rsidRPr="00411EED">
        <w:rPr>
          <w:position w:val="6"/>
          <w:sz w:val="16"/>
        </w:rPr>
        <w:t>*</w:t>
      </w:r>
      <w:r w:rsidRPr="00411EED">
        <w:t>residential premises; and</w:t>
      </w:r>
    </w:p>
    <w:p w:rsidR="00733CCA" w:rsidRPr="00411EED" w:rsidRDefault="00733CCA" w:rsidP="00733CCA">
      <w:pPr>
        <w:pStyle w:val="paragraph"/>
      </w:pPr>
      <w:r w:rsidRPr="00411EED">
        <w:tab/>
        <w:t>(b)</w:t>
      </w:r>
      <w:r w:rsidRPr="00411EED">
        <w:tab/>
        <w:t>accommodation in the premises is intended to be for persons who are at least 55 years old, or who are a certain age that is more than 55 years; and</w:t>
      </w:r>
    </w:p>
    <w:p w:rsidR="00733CCA" w:rsidRPr="00411EED" w:rsidRDefault="00733CCA" w:rsidP="00733CCA">
      <w:pPr>
        <w:pStyle w:val="paragraph"/>
      </w:pPr>
      <w:r w:rsidRPr="00411EED">
        <w:tab/>
        <w:t>(c)</w:t>
      </w:r>
      <w:r w:rsidRPr="00411EED">
        <w:tab/>
        <w:t>the premises include communal facilities for use by the residents of the premises;</w:t>
      </w:r>
    </w:p>
    <w:p w:rsidR="00733CCA" w:rsidRPr="00411EED" w:rsidRDefault="00733CCA" w:rsidP="008F6BA4">
      <w:pPr>
        <w:pStyle w:val="subsection2"/>
      </w:pPr>
      <w:r w:rsidRPr="00411EED">
        <w:t>but the following are not retirement villages:</w:t>
      </w:r>
    </w:p>
    <w:p w:rsidR="00733CCA" w:rsidRPr="00411EED" w:rsidRDefault="00733CCA" w:rsidP="00694F17">
      <w:pPr>
        <w:pStyle w:val="paragraph"/>
        <w:keepNext/>
        <w:keepLines/>
      </w:pPr>
      <w:r w:rsidRPr="00411EED">
        <w:lastRenderedPageBreak/>
        <w:tab/>
        <w:t>(d)</w:t>
      </w:r>
      <w:r w:rsidRPr="00411EED">
        <w:tab/>
        <w:t xml:space="preserve">premises used, or intended to be used, for the provision of residential care (within the meaning of the </w:t>
      </w:r>
      <w:r w:rsidRPr="00411EED">
        <w:rPr>
          <w:i/>
        </w:rPr>
        <w:t>Aged Care Act 1997</w:t>
      </w:r>
      <w:r w:rsidRPr="00411EED">
        <w:t>) by an approved provider (within the meaning of that Act);</w:t>
      </w:r>
    </w:p>
    <w:p w:rsidR="00733CCA" w:rsidRPr="00411EED" w:rsidRDefault="00733CCA" w:rsidP="00733CCA">
      <w:pPr>
        <w:pStyle w:val="paragraph"/>
      </w:pPr>
      <w:r w:rsidRPr="00411EED">
        <w:tab/>
        <w:t>(e)</w:t>
      </w:r>
      <w:r w:rsidRPr="00411EED">
        <w:tab/>
      </w:r>
      <w:r w:rsidR="00411EED" w:rsidRPr="00411EED">
        <w:rPr>
          <w:position w:val="6"/>
          <w:sz w:val="16"/>
        </w:rPr>
        <w:t>*</w:t>
      </w:r>
      <w:r w:rsidRPr="00411EED">
        <w:t>commercial residential premises.</w:t>
      </w:r>
    </w:p>
    <w:p w:rsidR="00733CCA" w:rsidRPr="00411EED" w:rsidRDefault="00733CCA" w:rsidP="00733CCA">
      <w:pPr>
        <w:pStyle w:val="Definition"/>
      </w:pPr>
      <w:r w:rsidRPr="00411EED">
        <w:rPr>
          <w:b/>
          <w:bCs/>
          <w:i/>
          <w:iCs/>
        </w:rPr>
        <w:t>reviewable GST decision</w:t>
      </w:r>
      <w:r w:rsidRPr="00411EED">
        <w:t xml:space="preserve"> has the meaning given by Subdivision</w:t>
      </w:r>
      <w:r w:rsidR="00411EED">
        <w:t> </w:t>
      </w:r>
      <w:r w:rsidRPr="00411EED">
        <w:t>110</w:t>
      </w:r>
      <w:r w:rsidR="00411EED">
        <w:noBreakHyphen/>
      </w:r>
      <w:r w:rsidRPr="00411EED">
        <w:t>F in Schedule</w:t>
      </w:r>
      <w:r w:rsidR="00411EED">
        <w:t> </w:t>
      </w:r>
      <w:r w:rsidRPr="00411EED">
        <w:t xml:space="preserve">1 to the </w:t>
      </w:r>
      <w:r w:rsidRPr="00411EED">
        <w:rPr>
          <w:i/>
          <w:iCs/>
        </w:rPr>
        <w:t>Taxation Administration Act 1953</w:t>
      </w:r>
      <w:r w:rsidRPr="00411EED">
        <w:t>.</w:t>
      </w:r>
    </w:p>
    <w:p w:rsidR="00733CCA" w:rsidRPr="00411EED" w:rsidRDefault="00733CCA" w:rsidP="00733CCA">
      <w:pPr>
        <w:pStyle w:val="Definition"/>
      </w:pPr>
      <w:r w:rsidRPr="00411EED">
        <w:rPr>
          <w:b/>
          <w:bCs/>
          <w:i/>
          <w:iCs/>
        </w:rPr>
        <w:t>satisfies the membership requirements</w:t>
      </w:r>
      <w:r w:rsidRPr="00411EED">
        <w:t>:</w:t>
      </w:r>
    </w:p>
    <w:p w:rsidR="00733CCA" w:rsidRPr="00411EED" w:rsidRDefault="00733CCA" w:rsidP="00733CCA">
      <w:pPr>
        <w:pStyle w:val="paragraph"/>
      </w:pPr>
      <w:r w:rsidRPr="00411EED">
        <w:tab/>
        <w:t>(a)</w:t>
      </w:r>
      <w:r w:rsidRPr="00411EED">
        <w:tab/>
        <w:t xml:space="preserve">in relation to a </w:t>
      </w:r>
      <w:r w:rsidR="00411EED" w:rsidRPr="00411EED">
        <w:rPr>
          <w:position w:val="6"/>
          <w:sz w:val="16"/>
          <w:szCs w:val="16"/>
        </w:rPr>
        <w:t>*</w:t>
      </w:r>
      <w:r w:rsidRPr="00411EED">
        <w:t>GST group—has the meaning given by section</w:t>
      </w:r>
      <w:r w:rsidR="00411EED">
        <w:t> </w:t>
      </w:r>
      <w:r w:rsidRPr="00411EED">
        <w:t>48</w:t>
      </w:r>
      <w:r w:rsidR="00411EED">
        <w:noBreakHyphen/>
      </w:r>
      <w:r w:rsidRPr="00411EED">
        <w:t>10, 63</w:t>
      </w:r>
      <w:r w:rsidR="00411EED">
        <w:noBreakHyphen/>
      </w:r>
      <w:r w:rsidRPr="00411EED">
        <w:t>50 or 149</w:t>
      </w:r>
      <w:r w:rsidR="00411EED">
        <w:noBreakHyphen/>
      </w:r>
      <w:r w:rsidRPr="00411EED">
        <w:t>25; or</w:t>
      </w:r>
    </w:p>
    <w:p w:rsidR="00733CCA" w:rsidRPr="00411EED" w:rsidRDefault="00733CCA" w:rsidP="00733CCA">
      <w:pPr>
        <w:pStyle w:val="paragraph"/>
      </w:pPr>
      <w:r w:rsidRPr="00411EED">
        <w:tab/>
        <w:t>(b)</w:t>
      </w:r>
      <w:r w:rsidRPr="00411EED">
        <w:tab/>
        <w:t xml:space="preserve">in relation to a </w:t>
      </w:r>
      <w:r w:rsidR="00411EED" w:rsidRPr="00411EED">
        <w:rPr>
          <w:position w:val="6"/>
          <w:sz w:val="16"/>
          <w:szCs w:val="16"/>
        </w:rPr>
        <w:t>*</w:t>
      </w:r>
      <w:r w:rsidRPr="00411EED">
        <w:t>GST religious group—has the meaning given by section</w:t>
      </w:r>
      <w:r w:rsidR="00411EED">
        <w:t> </w:t>
      </w:r>
      <w:r w:rsidRPr="00411EED">
        <w:t>49</w:t>
      </w:r>
      <w:r w:rsidR="00411EED">
        <w:noBreakHyphen/>
      </w:r>
      <w:r w:rsidRPr="00411EED">
        <w:t>10.</w:t>
      </w:r>
    </w:p>
    <w:p w:rsidR="00733CCA" w:rsidRPr="00411EED" w:rsidRDefault="00733CCA" w:rsidP="00733CCA">
      <w:pPr>
        <w:pStyle w:val="Definition"/>
      </w:pPr>
      <w:r w:rsidRPr="00411EED">
        <w:rPr>
          <w:b/>
          <w:bCs/>
          <w:i/>
          <w:iCs/>
        </w:rPr>
        <w:t>satisfies the participation requirements</w:t>
      </w:r>
      <w:r w:rsidRPr="00411EED">
        <w:t xml:space="preserve"> for a </w:t>
      </w:r>
      <w:r w:rsidR="00411EED" w:rsidRPr="00411EED">
        <w:rPr>
          <w:position w:val="6"/>
          <w:sz w:val="16"/>
          <w:szCs w:val="16"/>
        </w:rPr>
        <w:t>*</w:t>
      </w:r>
      <w:r w:rsidRPr="00411EED">
        <w:t>GST joint venture has the meaning given by section</w:t>
      </w:r>
      <w:r w:rsidR="00411EED">
        <w:t> </w:t>
      </w:r>
      <w:r w:rsidRPr="00411EED">
        <w:t>51</w:t>
      </w:r>
      <w:r w:rsidR="00411EED">
        <w:noBreakHyphen/>
      </w:r>
      <w:r w:rsidRPr="00411EED">
        <w:t>10.</w:t>
      </w:r>
    </w:p>
    <w:p w:rsidR="00733CCA" w:rsidRPr="00411EED" w:rsidRDefault="00733CCA" w:rsidP="00733CCA">
      <w:pPr>
        <w:pStyle w:val="Definition"/>
      </w:pPr>
      <w:r w:rsidRPr="00411EED">
        <w:rPr>
          <w:b/>
          <w:bCs/>
          <w:i/>
          <w:iCs/>
        </w:rPr>
        <w:t>scheme</w:t>
      </w:r>
      <w:r w:rsidRPr="00411EED">
        <w:t xml:space="preserve"> has the meaning given by subsection</w:t>
      </w:r>
      <w:r w:rsidR="00411EED">
        <w:t> </w:t>
      </w:r>
      <w:r w:rsidRPr="00411EED">
        <w:t>165</w:t>
      </w:r>
      <w:r w:rsidR="00411EED">
        <w:noBreakHyphen/>
      </w:r>
      <w:r w:rsidRPr="00411EED">
        <w:t>10(2).</w:t>
      </w:r>
    </w:p>
    <w:p w:rsidR="00733CCA" w:rsidRPr="00411EED" w:rsidRDefault="00733CCA" w:rsidP="00733CCA">
      <w:pPr>
        <w:pStyle w:val="Definition"/>
      </w:pPr>
      <w:r w:rsidRPr="00411EED">
        <w:rPr>
          <w:b/>
          <w:bCs/>
          <w:i/>
          <w:iCs/>
        </w:rPr>
        <w:t>school</w:t>
      </w:r>
      <w:r w:rsidRPr="00411EED">
        <w:t xml:space="preserve"> means an institution that supplies </w:t>
      </w:r>
      <w:r w:rsidR="00411EED" w:rsidRPr="00411EED">
        <w:rPr>
          <w:position w:val="6"/>
          <w:sz w:val="16"/>
          <w:szCs w:val="16"/>
        </w:rPr>
        <w:t>*</w:t>
      </w:r>
      <w:r w:rsidRPr="00411EED">
        <w:t>pre</w:t>
      </w:r>
      <w:r w:rsidR="00411EED">
        <w:noBreakHyphen/>
      </w:r>
      <w:r w:rsidRPr="00411EED">
        <w:t xml:space="preserve">school courses, </w:t>
      </w:r>
      <w:r w:rsidR="00411EED" w:rsidRPr="00411EED">
        <w:rPr>
          <w:position w:val="6"/>
          <w:sz w:val="16"/>
          <w:szCs w:val="16"/>
        </w:rPr>
        <w:t>*</w:t>
      </w:r>
      <w:r w:rsidRPr="00411EED">
        <w:t xml:space="preserve">primary courses, </w:t>
      </w:r>
      <w:r w:rsidR="00411EED" w:rsidRPr="00411EED">
        <w:rPr>
          <w:position w:val="6"/>
          <w:sz w:val="16"/>
          <w:szCs w:val="16"/>
        </w:rPr>
        <w:t>*</w:t>
      </w:r>
      <w:r w:rsidRPr="00411EED">
        <w:t xml:space="preserve">secondary courses or </w:t>
      </w:r>
      <w:r w:rsidR="00411EED" w:rsidRPr="00411EED">
        <w:rPr>
          <w:position w:val="6"/>
          <w:sz w:val="16"/>
          <w:szCs w:val="16"/>
        </w:rPr>
        <w:t>*</w:t>
      </w:r>
      <w:r w:rsidRPr="00411EED">
        <w:t xml:space="preserve">special education courses but not any other </w:t>
      </w:r>
      <w:r w:rsidR="00411EED" w:rsidRPr="00411EED">
        <w:rPr>
          <w:position w:val="6"/>
          <w:sz w:val="16"/>
          <w:szCs w:val="16"/>
        </w:rPr>
        <w:t>*</w:t>
      </w:r>
      <w:r w:rsidRPr="00411EED">
        <w:t>education course.</w:t>
      </w:r>
    </w:p>
    <w:p w:rsidR="00733CCA" w:rsidRPr="00411EED" w:rsidRDefault="00733CCA" w:rsidP="00733CCA">
      <w:pPr>
        <w:pStyle w:val="Definition"/>
      </w:pPr>
      <w:r w:rsidRPr="00411EED">
        <w:rPr>
          <w:b/>
          <w:bCs/>
          <w:i/>
          <w:iCs/>
        </w:rPr>
        <w:t>secondary course</w:t>
      </w:r>
      <w:r w:rsidRPr="00411EED">
        <w:t xml:space="preserve"> means:</w:t>
      </w:r>
    </w:p>
    <w:p w:rsidR="00733CCA" w:rsidRPr="00411EED" w:rsidRDefault="00733CCA" w:rsidP="00733CCA">
      <w:pPr>
        <w:pStyle w:val="paragraph"/>
      </w:pPr>
      <w:r w:rsidRPr="00411EED">
        <w:tab/>
        <w:t>(a)</w:t>
      </w:r>
      <w:r w:rsidRPr="00411EED">
        <w:tab/>
        <w:t xml:space="preserve">a course of study or instruction that is a secondary course determined by the </w:t>
      </w:r>
      <w:r w:rsidR="00411EED" w:rsidRPr="00411EED">
        <w:rPr>
          <w:position w:val="6"/>
          <w:sz w:val="16"/>
          <w:szCs w:val="16"/>
        </w:rPr>
        <w:t>*</w:t>
      </w:r>
      <w:r w:rsidRPr="00411EED">
        <w:t>Education Minister under subsection</w:t>
      </w:r>
      <w:r w:rsidR="00411EED">
        <w:t> </w:t>
      </w:r>
      <w:r w:rsidRPr="00411EED">
        <w:t xml:space="preserve">5D(1) of the </w:t>
      </w:r>
      <w:r w:rsidRPr="00411EED">
        <w:rPr>
          <w:i/>
          <w:iCs/>
        </w:rPr>
        <w:t>Student Assistance Act 1973</w:t>
      </w:r>
      <w:r w:rsidRPr="00411EED">
        <w:t xml:space="preserve"> for the purposes of that Act; or</w:t>
      </w:r>
    </w:p>
    <w:p w:rsidR="00733CCA" w:rsidRPr="00411EED" w:rsidRDefault="00733CCA" w:rsidP="00733CCA">
      <w:pPr>
        <w:pStyle w:val="paragraph"/>
      </w:pPr>
      <w:r w:rsidRPr="00411EED">
        <w:tab/>
        <w:t>(b)</w:t>
      </w:r>
      <w:r w:rsidRPr="00411EED">
        <w:tab/>
        <w:t xml:space="preserve">any other course of study or instruction that the </w:t>
      </w:r>
      <w:r w:rsidR="00411EED" w:rsidRPr="00411EED">
        <w:rPr>
          <w:position w:val="6"/>
          <w:sz w:val="16"/>
          <w:szCs w:val="16"/>
        </w:rPr>
        <w:t>*</w:t>
      </w:r>
      <w:r w:rsidRPr="00411EED">
        <w:t>Education Minister has determined is a secondary course for the purposes of this Act.</w:t>
      </w:r>
    </w:p>
    <w:p w:rsidR="00733CCA" w:rsidRPr="00411EED" w:rsidRDefault="00733CCA" w:rsidP="0081149C">
      <w:pPr>
        <w:pStyle w:val="Definition"/>
        <w:keepNext/>
      </w:pPr>
      <w:r w:rsidRPr="00411EED">
        <w:rPr>
          <w:b/>
          <w:bCs/>
          <w:i/>
          <w:iCs/>
        </w:rPr>
        <w:t>second</w:t>
      </w:r>
      <w:r w:rsidR="00411EED">
        <w:rPr>
          <w:b/>
          <w:bCs/>
          <w:i/>
          <w:iCs/>
        </w:rPr>
        <w:noBreakHyphen/>
      </w:r>
      <w:r w:rsidRPr="00411EED">
        <w:rPr>
          <w:b/>
          <w:bCs/>
          <w:i/>
          <w:iCs/>
        </w:rPr>
        <w:t>hand goods</w:t>
      </w:r>
      <w:r w:rsidRPr="00411EED">
        <w:t xml:space="preserve"> does not include:</w:t>
      </w:r>
    </w:p>
    <w:p w:rsidR="00733CCA" w:rsidRPr="00411EED" w:rsidRDefault="00733CCA" w:rsidP="00733CCA">
      <w:pPr>
        <w:pStyle w:val="paragraph"/>
      </w:pPr>
      <w:r w:rsidRPr="00411EED">
        <w:tab/>
        <w:t>(a)</w:t>
      </w:r>
      <w:r w:rsidRPr="00411EED">
        <w:tab/>
      </w:r>
      <w:r w:rsidR="00411EED" w:rsidRPr="00411EED">
        <w:rPr>
          <w:position w:val="6"/>
          <w:sz w:val="16"/>
          <w:szCs w:val="16"/>
        </w:rPr>
        <w:t>*</w:t>
      </w:r>
      <w:r w:rsidRPr="00411EED">
        <w:t>precious metal; or</w:t>
      </w:r>
    </w:p>
    <w:p w:rsidR="00733CCA" w:rsidRPr="00411EED" w:rsidRDefault="00733CCA" w:rsidP="00733CCA">
      <w:pPr>
        <w:pStyle w:val="paragraph"/>
        <w:rPr>
          <w:i/>
          <w:iCs/>
        </w:rPr>
      </w:pPr>
      <w:r w:rsidRPr="00411EED">
        <w:lastRenderedPageBreak/>
        <w:tab/>
        <w:t>(b)</w:t>
      </w:r>
      <w:r w:rsidRPr="00411EED">
        <w:tab/>
        <w:t>goods to the extent that they consist of gold, silver, platinum, or any other substance which, if it were of the required fineness, would be precious metal; or</w:t>
      </w:r>
    </w:p>
    <w:p w:rsidR="00733CCA" w:rsidRPr="00411EED" w:rsidRDefault="00733CCA" w:rsidP="00733CCA">
      <w:pPr>
        <w:pStyle w:val="paragraph"/>
      </w:pPr>
      <w:r w:rsidRPr="00411EED">
        <w:tab/>
        <w:t>(c)</w:t>
      </w:r>
      <w:r w:rsidRPr="00411EED">
        <w:tab/>
        <w:t>animals or plants.</w:t>
      </w:r>
    </w:p>
    <w:p w:rsidR="00733CCA" w:rsidRPr="00411EED" w:rsidRDefault="00733CCA" w:rsidP="00733CCA">
      <w:pPr>
        <w:pStyle w:val="Definition"/>
      </w:pPr>
      <w:r w:rsidRPr="00411EED">
        <w:rPr>
          <w:b/>
          <w:i/>
        </w:rPr>
        <w:t>serviced apartment</w:t>
      </w:r>
      <w:r w:rsidRPr="00411EED">
        <w:t xml:space="preserve">: an apartment (however described) is a serviced apartment in relation to a </w:t>
      </w:r>
      <w:r w:rsidR="00411EED" w:rsidRPr="00411EED">
        <w:rPr>
          <w:position w:val="6"/>
          <w:sz w:val="16"/>
        </w:rPr>
        <w:t>*</w:t>
      </w:r>
      <w:r w:rsidRPr="00411EED">
        <w:t>retirement village if:</w:t>
      </w:r>
    </w:p>
    <w:p w:rsidR="00733CCA" w:rsidRPr="00411EED" w:rsidRDefault="00733CCA" w:rsidP="00733CCA">
      <w:pPr>
        <w:pStyle w:val="paragraph"/>
      </w:pPr>
      <w:r w:rsidRPr="00411EED">
        <w:tab/>
        <w:t>(a)</w:t>
      </w:r>
      <w:r w:rsidRPr="00411EED">
        <w:tab/>
        <w:t>the apartment is designed to be occupied by aged residents who require either or both of the following:</w:t>
      </w:r>
    </w:p>
    <w:p w:rsidR="00733CCA" w:rsidRPr="00411EED" w:rsidRDefault="00733CCA" w:rsidP="00733CCA">
      <w:pPr>
        <w:pStyle w:val="paragraphsub"/>
      </w:pPr>
      <w:r w:rsidRPr="00411EED">
        <w:tab/>
        <w:t>(i)</w:t>
      </w:r>
      <w:r w:rsidRPr="00411EED">
        <w:tab/>
        <w:t>the services set out in item</w:t>
      </w:r>
      <w:r w:rsidR="00411EED">
        <w:t> </w:t>
      </w:r>
      <w:r w:rsidRPr="00411EED">
        <w:t>2.1 (daily living activities assistance) of Part</w:t>
      </w:r>
      <w:r w:rsidR="00411EED">
        <w:t> </w:t>
      </w:r>
      <w:r w:rsidRPr="00411EED">
        <w:t>2 of Schedule</w:t>
      </w:r>
      <w:r w:rsidR="00411EED">
        <w:t> </w:t>
      </w:r>
      <w:r w:rsidRPr="00411EED">
        <w:t xml:space="preserve">1 to the </w:t>
      </w:r>
      <w:r w:rsidR="00411EED" w:rsidRPr="00411EED">
        <w:rPr>
          <w:position w:val="6"/>
          <w:sz w:val="16"/>
        </w:rPr>
        <w:t>*</w:t>
      </w:r>
      <w:r w:rsidRPr="00411EED">
        <w:t>Quality of Care Principles;</w:t>
      </w:r>
    </w:p>
    <w:p w:rsidR="00733CCA" w:rsidRPr="00411EED" w:rsidRDefault="00733CCA" w:rsidP="00733CCA">
      <w:pPr>
        <w:pStyle w:val="paragraphsub"/>
      </w:pPr>
      <w:r w:rsidRPr="00411EED">
        <w:tab/>
        <w:t>(ii)</w:t>
      </w:r>
      <w:r w:rsidRPr="00411EED">
        <w:tab/>
        <w:t>the services set out in item</w:t>
      </w:r>
      <w:r w:rsidR="00411EED">
        <w:t> </w:t>
      </w:r>
      <w:r w:rsidRPr="00411EED">
        <w:t>3.8 (nursing services) of Part</w:t>
      </w:r>
      <w:r w:rsidR="00411EED">
        <w:t> </w:t>
      </w:r>
      <w:r w:rsidRPr="00411EED">
        <w:t>3 of that Schedule; and</w:t>
      </w:r>
    </w:p>
    <w:p w:rsidR="00733CCA" w:rsidRPr="00411EED" w:rsidRDefault="00733CCA" w:rsidP="00733CCA">
      <w:pPr>
        <w:pStyle w:val="paragraph"/>
      </w:pPr>
      <w:r w:rsidRPr="00411EED">
        <w:tab/>
        <w:t>(b)</w:t>
      </w:r>
      <w:r w:rsidRPr="00411EED">
        <w:tab/>
        <w:t>at least one responsible person is continuously:</w:t>
      </w:r>
    </w:p>
    <w:p w:rsidR="00733CCA" w:rsidRPr="00411EED" w:rsidRDefault="00733CCA" w:rsidP="00733CCA">
      <w:pPr>
        <w:pStyle w:val="paragraphsub"/>
      </w:pPr>
      <w:r w:rsidRPr="00411EED">
        <w:tab/>
        <w:t>(i)</w:t>
      </w:r>
      <w:r w:rsidRPr="00411EED">
        <w:tab/>
        <w:t>on call to render emergency assistance to the residents of the apartment; and</w:t>
      </w:r>
    </w:p>
    <w:p w:rsidR="00733CCA" w:rsidRPr="00411EED" w:rsidRDefault="00733CCA" w:rsidP="00733CCA">
      <w:pPr>
        <w:pStyle w:val="paragraphsub"/>
      </w:pPr>
      <w:r w:rsidRPr="00411EED">
        <w:tab/>
        <w:t>(ii)</w:t>
      </w:r>
      <w:r w:rsidRPr="00411EED">
        <w:tab/>
        <w:t>in reasonable proximity to the apartment; and</w:t>
      </w:r>
    </w:p>
    <w:p w:rsidR="00733CCA" w:rsidRPr="00411EED" w:rsidRDefault="00733CCA" w:rsidP="00733CCA">
      <w:pPr>
        <w:pStyle w:val="paragraph"/>
      </w:pPr>
      <w:r w:rsidRPr="00411EED">
        <w:tab/>
        <w:t>(c)</w:t>
      </w:r>
      <w:r w:rsidRPr="00411EED">
        <w:tab/>
        <w:t xml:space="preserve">the apartment is part of a single complex of apartments to which </w:t>
      </w:r>
      <w:r w:rsidR="00411EED">
        <w:t>paragraphs (</w:t>
      </w:r>
      <w:r w:rsidRPr="00411EED">
        <w:t>a) and (b) apply, and is accessible from a common corridor linking the apartment to the other apartments in the complex; and</w:t>
      </w:r>
    </w:p>
    <w:p w:rsidR="00733CCA" w:rsidRPr="00411EED" w:rsidRDefault="00733CCA" w:rsidP="00733CCA">
      <w:pPr>
        <w:pStyle w:val="paragraph"/>
      </w:pPr>
      <w:r w:rsidRPr="00411EED">
        <w:tab/>
        <w:t>(d)</w:t>
      </w:r>
      <w:r w:rsidRPr="00411EED">
        <w:tab/>
        <w:t xml:space="preserve">there is in the retirement village a communal dining facility that is available for use by the residents of apartments in the retirement village to which </w:t>
      </w:r>
      <w:r w:rsidR="00411EED">
        <w:t>paragraphs (</w:t>
      </w:r>
      <w:r w:rsidRPr="00411EED">
        <w:t>a), (b) and (c) apply.</w:t>
      </w:r>
    </w:p>
    <w:p w:rsidR="00733CCA" w:rsidRPr="00411EED" w:rsidRDefault="00733CCA" w:rsidP="00733CCA">
      <w:pPr>
        <w:pStyle w:val="subsection2"/>
      </w:pPr>
      <w:r w:rsidRPr="00411EED">
        <w:t>However, a detached house, row house, terrace house, town house or villa unit is not a serviced apartment.</w:t>
      </w:r>
    </w:p>
    <w:p w:rsidR="00733CCA" w:rsidRPr="00411EED" w:rsidRDefault="00733CCA" w:rsidP="00733CCA">
      <w:pPr>
        <w:pStyle w:val="Definition"/>
      </w:pPr>
      <w:r w:rsidRPr="00411EED">
        <w:rPr>
          <w:b/>
          <w:bCs/>
          <w:i/>
          <w:iCs/>
        </w:rPr>
        <w:t>settlement amount</w:t>
      </w:r>
      <w:r w:rsidRPr="00411EED">
        <w:t xml:space="preserve"> has the meaning given by subsection</w:t>
      </w:r>
      <w:r w:rsidR="00411EED">
        <w:t> </w:t>
      </w:r>
      <w:r w:rsidRPr="00411EED">
        <w:t>78</w:t>
      </w:r>
      <w:r w:rsidR="00411EED">
        <w:noBreakHyphen/>
      </w:r>
      <w:r w:rsidRPr="00411EED">
        <w:t>15(4).</w:t>
      </w:r>
    </w:p>
    <w:p w:rsidR="00733CCA" w:rsidRPr="00411EED" w:rsidRDefault="00733CCA" w:rsidP="00733CCA">
      <w:pPr>
        <w:pStyle w:val="Definition"/>
      </w:pPr>
      <w:r w:rsidRPr="00411EED">
        <w:rPr>
          <w:b/>
          <w:bCs/>
          <w:i/>
          <w:iCs/>
        </w:rPr>
        <w:t>share</w:t>
      </w:r>
      <w:r w:rsidRPr="00411EED">
        <w:t xml:space="preserve"> in a </w:t>
      </w:r>
      <w:r w:rsidR="00411EED" w:rsidRPr="00411EED">
        <w:rPr>
          <w:position w:val="6"/>
          <w:sz w:val="16"/>
          <w:szCs w:val="16"/>
        </w:rPr>
        <w:t>*</w:t>
      </w:r>
      <w:r w:rsidRPr="00411EED">
        <w:t>company means a share in the capital of the company, and includes stock.</w:t>
      </w:r>
    </w:p>
    <w:p w:rsidR="00733CCA" w:rsidRPr="00411EED" w:rsidRDefault="00733CCA" w:rsidP="00733CCA">
      <w:pPr>
        <w:pStyle w:val="Definition"/>
      </w:pPr>
      <w:r w:rsidRPr="00411EED">
        <w:rPr>
          <w:b/>
          <w:bCs/>
          <w:i/>
          <w:iCs/>
        </w:rPr>
        <w:t>ship</w:t>
      </w:r>
      <w:r w:rsidRPr="00411EED">
        <w:t xml:space="preserve"> means any vessel used in navigation, other than air navigation.</w:t>
      </w:r>
    </w:p>
    <w:p w:rsidR="00733CCA" w:rsidRPr="00411EED" w:rsidRDefault="00733CCA" w:rsidP="00733CCA">
      <w:pPr>
        <w:pStyle w:val="Definition"/>
      </w:pPr>
      <w:r w:rsidRPr="00411EED">
        <w:rPr>
          <w:b/>
          <w:bCs/>
          <w:i/>
          <w:iCs/>
        </w:rPr>
        <w:t>ship’s stores</w:t>
      </w:r>
      <w:r w:rsidRPr="00411EED">
        <w:t xml:space="preserve"> has the meaning given by section</w:t>
      </w:r>
      <w:r w:rsidR="00411EED">
        <w:t> </w:t>
      </w:r>
      <w:r w:rsidRPr="00411EED">
        <w:t xml:space="preserve">130C of the </w:t>
      </w:r>
      <w:r w:rsidRPr="00411EED">
        <w:rPr>
          <w:i/>
          <w:iCs/>
        </w:rPr>
        <w:t>Customs Act 1901</w:t>
      </w:r>
      <w:r w:rsidRPr="00411EED">
        <w:t>.</w:t>
      </w:r>
    </w:p>
    <w:p w:rsidR="00733CCA" w:rsidRPr="00411EED" w:rsidRDefault="00733CCA" w:rsidP="00733CCA">
      <w:pPr>
        <w:pStyle w:val="Definition"/>
      </w:pPr>
      <w:r w:rsidRPr="00411EED">
        <w:rPr>
          <w:b/>
          <w:bCs/>
          <w:i/>
          <w:iCs/>
        </w:rPr>
        <w:lastRenderedPageBreak/>
        <w:t>simplified accounting method</w:t>
      </w:r>
      <w:r w:rsidRPr="00411EED">
        <w:t xml:space="preserve"> means an arrangement in respect of which a determination under section</w:t>
      </w:r>
      <w:r w:rsidR="00411EED">
        <w:t> </w:t>
      </w:r>
      <w:r w:rsidRPr="00411EED">
        <w:t>123</w:t>
      </w:r>
      <w:r w:rsidR="00411EED">
        <w:noBreakHyphen/>
      </w:r>
      <w:r w:rsidRPr="00411EED">
        <w:t>5 is in force.</w:t>
      </w:r>
    </w:p>
    <w:p w:rsidR="00733CCA" w:rsidRPr="00411EED" w:rsidRDefault="00733CCA" w:rsidP="00733CCA">
      <w:pPr>
        <w:pStyle w:val="Definition"/>
      </w:pPr>
      <w:r w:rsidRPr="00411EED">
        <w:rPr>
          <w:b/>
          <w:i/>
        </w:rPr>
        <w:t>small business entity</w:t>
      </w:r>
      <w:r w:rsidRPr="00411EED">
        <w:t xml:space="preserve"> has the meaning given by subsection</w:t>
      </w:r>
      <w:r w:rsidR="00411EED">
        <w:t> </w:t>
      </w:r>
      <w:r w:rsidRPr="00411EED">
        <w:t>995</w:t>
      </w:r>
      <w:r w:rsidR="00411EED">
        <w:noBreakHyphen/>
      </w:r>
      <w:r w:rsidRPr="00411EED">
        <w:t xml:space="preserve">1(1) of the </w:t>
      </w:r>
      <w:r w:rsidR="00411EED" w:rsidRPr="00411EED">
        <w:rPr>
          <w:position w:val="6"/>
          <w:sz w:val="16"/>
        </w:rPr>
        <w:t>*</w:t>
      </w:r>
      <w:r w:rsidRPr="00411EED">
        <w:t>ITAA 1997.</w:t>
      </w:r>
    </w:p>
    <w:p w:rsidR="00733CCA" w:rsidRPr="00411EED" w:rsidRDefault="00733CCA" w:rsidP="00733CCA">
      <w:pPr>
        <w:pStyle w:val="Definition"/>
      </w:pPr>
      <w:r w:rsidRPr="00411EED">
        <w:rPr>
          <w:b/>
          <w:i/>
        </w:rPr>
        <w:t>small enterprise entity</w:t>
      </w:r>
      <w:r w:rsidRPr="00411EED">
        <w:t xml:space="preserve"> has the meaning given by subsection</w:t>
      </w:r>
      <w:r w:rsidR="00411EED">
        <w:t> </w:t>
      </w:r>
      <w:r w:rsidRPr="00411EED">
        <w:t>123</w:t>
      </w:r>
      <w:r w:rsidR="00411EED">
        <w:noBreakHyphen/>
      </w:r>
      <w:r w:rsidRPr="00411EED">
        <w:t>7(1).</w:t>
      </w:r>
    </w:p>
    <w:p w:rsidR="00733CCA" w:rsidRPr="00411EED" w:rsidRDefault="00733CCA" w:rsidP="00733CCA">
      <w:pPr>
        <w:pStyle w:val="Definition"/>
      </w:pPr>
      <w:r w:rsidRPr="00411EED">
        <w:rPr>
          <w:b/>
          <w:i/>
        </w:rPr>
        <w:t>small enterprise turnover threshold</w:t>
      </w:r>
      <w:r w:rsidRPr="00411EED">
        <w:t xml:space="preserve"> has the meaning given by subsection</w:t>
      </w:r>
      <w:r w:rsidR="00411EED">
        <w:t> </w:t>
      </w:r>
      <w:r w:rsidRPr="00411EED">
        <w:t>123</w:t>
      </w:r>
      <w:r w:rsidR="00411EED">
        <w:noBreakHyphen/>
      </w:r>
      <w:r w:rsidRPr="00411EED">
        <w:t>7(2).</w:t>
      </w:r>
    </w:p>
    <w:p w:rsidR="00733CCA" w:rsidRPr="00411EED" w:rsidRDefault="00733CCA" w:rsidP="00733CCA">
      <w:pPr>
        <w:pStyle w:val="Definition"/>
      </w:pPr>
      <w:r w:rsidRPr="00411EED">
        <w:rPr>
          <w:b/>
          <w:bCs/>
          <w:i/>
          <w:iCs/>
        </w:rPr>
        <w:t>special education course</w:t>
      </w:r>
      <w:r w:rsidRPr="00411EED">
        <w:t xml:space="preserve"> means a course of education that provides special programs designed specifically for children with disabilities or students with disabilities (or both).</w:t>
      </w:r>
    </w:p>
    <w:p w:rsidR="00733CCA" w:rsidRPr="00411EED" w:rsidRDefault="00733CCA" w:rsidP="00733CCA">
      <w:pPr>
        <w:pStyle w:val="Definition"/>
      </w:pPr>
      <w:r w:rsidRPr="00411EED">
        <w:rPr>
          <w:b/>
          <w:bCs/>
          <w:i/>
          <w:iCs/>
        </w:rPr>
        <w:t>special professional</w:t>
      </w:r>
      <w:r w:rsidRPr="00411EED">
        <w:t xml:space="preserve"> has the meaning given by subsection</w:t>
      </w:r>
      <w:r w:rsidR="00411EED">
        <w:t> </w:t>
      </w:r>
      <w:r w:rsidRPr="00411EED">
        <w:t>405</w:t>
      </w:r>
      <w:r w:rsidR="00411EED">
        <w:noBreakHyphen/>
      </w:r>
      <w:r w:rsidRPr="00411EED">
        <w:t xml:space="preserve">25(1) of the </w:t>
      </w:r>
      <w:r w:rsidR="00411EED" w:rsidRPr="00411EED">
        <w:rPr>
          <w:position w:val="6"/>
          <w:sz w:val="16"/>
          <w:szCs w:val="16"/>
        </w:rPr>
        <w:t>*</w:t>
      </w:r>
      <w:r w:rsidRPr="00411EED">
        <w:t>ITAA 1997.</w:t>
      </w:r>
    </w:p>
    <w:p w:rsidR="00733CCA" w:rsidRPr="00411EED" w:rsidRDefault="00733CCA" w:rsidP="00733CCA">
      <w:pPr>
        <w:pStyle w:val="Definition"/>
      </w:pPr>
      <w:r w:rsidRPr="00411EED">
        <w:rPr>
          <w:b/>
          <w:i/>
        </w:rPr>
        <w:t xml:space="preserve">stated monetary value </w:t>
      </w:r>
      <w:r w:rsidRPr="00411EED">
        <w:t>has the meanings given by subsections</w:t>
      </w:r>
      <w:r w:rsidR="00411EED">
        <w:t> </w:t>
      </w:r>
      <w:r w:rsidRPr="00411EED">
        <w:t>100</w:t>
      </w:r>
      <w:r w:rsidR="00411EED">
        <w:noBreakHyphen/>
      </w:r>
      <w:r w:rsidRPr="00411EED">
        <w:t>5(2A) and (2B).</w:t>
      </w:r>
    </w:p>
    <w:p w:rsidR="00733CCA" w:rsidRPr="00411EED" w:rsidRDefault="00733CCA" w:rsidP="00733CCA">
      <w:pPr>
        <w:pStyle w:val="Definition"/>
      </w:pPr>
      <w:r w:rsidRPr="00411EED">
        <w:rPr>
          <w:b/>
          <w:bCs/>
          <w:i/>
          <w:iCs/>
        </w:rPr>
        <w:t>State law</w:t>
      </w:r>
      <w:r w:rsidRPr="00411EED">
        <w:rPr>
          <w:i/>
          <w:iCs/>
        </w:rPr>
        <w:t xml:space="preserve"> </w:t>
      </w:r>
      <w:r w:rsidRPr="00411EED">
        <w:t>has the meaning given by section</w:t>
      </w:r>
      <w:r w:rsidR="00411EED">
        <w:t> </w:t>
      </w:r>
      <w:r w:rsidRPr="00411EED">
        <w:t>995</w:t>
      </w:r>
      <w:r w:rsidR="00411EED">
        <w:noBreakHyphen/>
      </w:r>
      <w:r w:rsidRPr="00411EED">
        <w:t xml:space="preserve">1 of the </w:t>
      </w:r>
      <w:r w:rsidR="00411EED" w:rsidRPr="00411EED">
        <w:rPr>
          <w:position w:val="6"/>
          <w:sz w:val="16"/>
          <w:szCs w:val="16"/>
        </w:rPr>
        <w:t>*</w:t>
      </w:r>
      <w:r w:rsidRPr="00411EED">
        <w:t>ITAA 1997.</w:t>
      </w:r>
    </w:p>
    <w:p w:rsidR="00733CCA" w:rsidRPr="00411EED" w:rsidRDefault="00733CCA" w:rsidP="00733CCA">
      <w:pPr>
        <w:pStyle w:val="Definition"/>
      </w:pPr>
      <w:r w:rsidRPr="00411EED">
        <w:rPr>
          <w:b/>
          <w:bCs/>
          <w:i/>
          <w:iCs/>
        </w:rPr>
        <w:t>statutory compensation scheme</w:t>
      </w:r>
      <w:r w:rsidRPr="00411EED">
        <w:t xml:space="preserve"> has the meaning given by section</w:t>
      </w:r>
      <w:r w:rsidR="00411EED">
        <w:t> </w:t>
      </w:r>
      <w:r w:rsidRPr="00411EED">
        <w:t>78</w:t>
      </w:r>
      <w:r w:rsidR="00411EED">
        <w:noBreakHyphen/>
      </w:r>
      <w:r w:rsidRPr="00411EED">
        <w:t>105.</w:t>
      </w:r>
    </w:p>
    <w:p w:rsidR="00733CCA" w:rsidRPr="00411EED" w:rsidRDefault="00733CCA" w:rsidP="00733CCA">
      <w:pPr>
        <w:pStyle w:val="Definition"/>
      </w:pPr>
      <w:r w:rsidRPr="00411EED">
        <w:rPr>
          <w:b/>
          <w:bCs/>
          <w:i/>
          <w:iCs/>
        </w:rPr>
        <w:t>stratum unit</w:t>
      </w:r>
      <w:r w:rsidRPr="00411EED">
        <w:t xml:space="preserve"> has the meaning given by subsection</w:t>
      </w:r>
      <w:r w:rsidR="00411EED">
        <w:t> </w:t>
      </w:r>
      <w:r w:rsidRPr="00411EED">
        <w:t>124</w:t>
      </w:r>
      <w:r w:rsidR="00411EED">
        <w:noBreakHyphen/>
      </w:r>
      <w:r w:rsidRPr="00411EED">
        <w:t xml:space="preserve">190(3) of the </w:t>
      </w:r>
      <w:r w:rsidR="00411EED" w:rsidRPr="00411EED">
        <w:rPr>
          <w:position w:val="6"/>
          <w:sz w:val="16"/>
          <w:szCs w:val="16"/>
        </w:rPr>
        <w:t>*</w:t>
      </w:r>
      <w:r w:rsidRPr="00411EED">
        <w:t>ITAA 1997.</w:t>
      </w:r>
    </w:p>
    <w:p w:rsidR="00733CCA" w:rsidRPr="00411EED" w:rsidRDefault="00733CCA" w:rsidP="00733CCA">
      <w:pPr>
        <w:pStyle w:val="Definition"/>
      </w:pPr>
      <w:r w:rsidRPr="00411EED">
        <w:rPr>
          <w:b/>
          <w:bCs/>
          <w:i/>
          <w:iCs/>
        </w:rPr>
        <w:t>student accommodation</w:t>
      </w:r>
      <w:r w:rsidRPr="00411EED">
        <w:t xml:space="preserve"> has the meaning given by subsection</w:t>
      </w:r>
      <w:r w:rsidR="00411EED">
        <w:t> </w:t>
      </w:r>
      <w:r w:rsidRPr="00411EED">
        <w:t>38</w:t>
      </w:r>
      <w:r w:rsidR="00411EED">
        <w:noBreakHyphen/>
      </w:r>
      <w:r w:rsidRPr="00411EED">
        <w:t>105(3).</w:t>
      </w:r>
    </w:p>
    <w:p w:rsidR="00733CCA" w:rsidRPr="00411EED" w:rsidRDefault="00733CCA" w:rsidP="00733CCA">
      <w:pPr>
        <w:pStyle w:val="Definition"/>
      </w:pPr>
      <w:r w:rsidRPr="00411EED">
        <w:rPr>
          <w:b/>
          <w:bCs/>
          <w:i/>
          <w:iCs/>
        </w:rPr>
        <w:t>Subdivision</w:t>
      </w:r>
      <w:r w:rsidR="00411EED">
        <w:rPr>
          <w:b/>
          <w:bCs/>
          <w:i/>
          <w:iCs/>
        </w:rPr>
        <w:t> </w:t>
      </w:r>
      <w:r w:rsidRPr="00411EED">
        <w:rPr>
          <w:b/>
          <w:bCs/>
          <w:i/>
          <w:iCs/>
        </w:rPr>
        <w:t>38</w:t>
      </w:r>
      <w:r w:rsidR="00411EED">
        <w:rPr>
          <w:b/>
          <w:bCs/>
          <w:i/>
          <w:iCs/>
        </w:rPr>
        <w:noBreakHyphen/>
      </w:r>
      <w:r w:rsidRPr="00411EED">
        <w:rPr>
          <w:b/>
          <w:bCs/>
          <w:i/>
          <w:iCs/>
        </w:rPr>
        <w:t>P period</w:t>
      </w:r>
      <w:r w:rsidRPr="00411EED">
        <w:t xml:space="preserve">, in relation to the supply of a </w:t>
      </w:r>
      <w:r w:rsidR="00411EED" w:rsidRPr="00411EED">
        <w:rPr>
          <w:position w:val="6"/>
          <w:sz w:val="16"/>
          <w:szCs w:val="16"/>
        </w:rPr>
        <w:t>*</w:t>
      </w:r>
      <w:r w:rsidRPr="00411EED">
        <w:t>car to an individual, means the period starting when he or she acquires it and ending at the earliest of the following times:</w:t>
      </w:r>
    </w:p>
    <w:p w:rsidR="00733CCA" w:rsidRPr="00411EED" w:rsidRDefault="00733CCA" w:rsidP="00733CCA">
      <w:pPr>
        <w:pStyle w:val="paragraph"/>
      </w:pPr>
      <w:r w:rsidRPr="00411EED">
        <w:tab/>
        <w:t>(a)</w:t>
      </w:r>
      <w:r w:rsidRPr="00411EED">
        <w:tab/>
        <w:t>the end of 2 years after the acquisition;</w:t>
      </w:r>
    </w:p>
    <w:p w:rsidR="00733CCA" w:rsidRPr="00411EED" w:rsidRDefault="00733CCA" w:rsidP="00733CCA">
      <w:pPr>
        <w:pStyle w:val="paragraph"/>
      </w:pPr>
      <w:r w:rsidRPr="00411EED">
        <w:lastRenderedPageBreak/>
        <w:tab/>
        <w:t>(b)</w:t>
      </w:r>
      <w:r w:rsidRPr="00411EED">
        <w:tab/>
        <w:t>the time when the car is no longer reasonably capable of being used for the purpose for which cars of that kind are ordinarily used;</w:t>
      </w:r>
    </w:p>
    <w:p w:rsidR="00733CCA" w:rsidRPr="00411EED" w:rsidRDefault="00733CCA" w:rsidP="00733CCA">
      <w:pPr>
        <w:pStyle w:val="paragraph"/>
      </w:pPr>
      <w:r w:rsidRPr="00411EED">
        <w:tab/>
        <w:t>(c)</w:t>
      </w:r>
      <w:r w:rsidRPr="00411EED">
        <w:tab/>
        <w:t>a time that the Commissioner considers to be appropriate in special circumstances.</w:t>
      </w:r>
    </w:p>
    <w:p w:rsidR="00733CCA" w:rsidRPr="00411EED" w:rsidRDefault="00733CCA" w:rsidP="00733CCA">
      <w:pPr>
        <w:pStyle w:val="Definition"/>
      </w:pPr>
      <w:r w:rsidRPr="00411EED">
        <w:rPr>
          <w:b/>
          <w:bCs/>
          <w:i/>
          <w:iCs/>
        </w:rPr>
        <w:t>substantial renovations</w:t>
      </w:r>
      <w:r w:rsidRPr="00411EED">
        <w:t xml:space="preserve"> of a building are renovations in which all, or substantially all, of a building is removed or replaced. However, the renovations need not involve removal or replacement of foundations, external walls, interior supporting walls, floors, roof or staircases.</w:t>
      </w:r>
    </w:p>
    <w:p w:rsidR="00733CCA" w:rsidRPr="00411EED" w:rsidRDefault="00733CCA" w:rsidP="00733CCA">
      <w:pPr>
        <w:pStyle w:val="Definition"/>
      </w:pPr>
      <w:r w:rsidRPr="00411EED">
        <w:rPr>
          <w:b/>
          <w:bCs/>
          <w:i/>
          <w:iCs/>
        </w:rPr>
        <w:t>superannuation fund</w:t>
      </w:r>
      <w:r w:rsidRPr="00411EED">
        <w:t xml:space="preserve"> has the meaning given by section</w:t>
      </w:r>
      <w:r w:rsidR="00411EED">
        <w:t> </w:t>
      </w:r>
      <w:r w:rsidRPr="00411EED">
        <w:t>995</w:t>
      </w:r>
      <w:r w:rsidR="00411EED">
        <w:noBreakHyphen/>
      </w:r>
      <w:r w:rsidRPr="00411EED">
        <w:t xml:space="preserve">1 of the </w:t>
      </w:r>
      <w:r w:rsidR="00411EED" w:rsidRPr="00411EED">
        <w:rPr>
          <w:position w:val="6"/>
          <w:sz w:val="16"/>
          <w:szCs w:val="16"/>
        </w:rPr>
        <w:t>*</w:t>
      </w:r>
      <w:r w:rsidRPr="00411EED">
        <w:t>ITAA 1997.</w:t>
      </w:r>
    </w:p>
    <w:p w:rsidR="00733CCA" w:rsidRPr="00411EED" w:rsidRDefault="00733CCA" w:rsidP="00733CCA">
      <w:pPr>
        <w:pStyle w:val="Definition"/>
      </w:pPr>
      <w:r w:rsidRPr="00411EED">
        <w:rPr>
          <w:b/>
          <w:bCs/>
          <w:i/>
          <w:iCs/>
        </w:rPr>
        <w:t>supply</w:t>
      </w:r>
      <w:r w:rsidRPr="00411EED">
        <w:t xml:space="preserve"> has the meaning given by section</w:t>
      </w:r>
      <w:r w:rsidR="00411EED">
        <w:t> </w:t>
      </w:r>
      <w:r w:rsidRPr="00411EED">
        <w:t>9</w:t>
      </w:r>
      <w:r w:rsidR="00411EED">
        <w:noBreakHyphen/>
      </w:r>
      <w:r w:rsidRPr="00411EED">
        <w:t>10.</w:t>
      </w:r>
    </w:p>
    <w:p w:rsidR="00733CCA" w:rsidRPr="00411EED" w:rsidRDefault="00733CCA" w:rsidP="00733CCA">
      <w:pPr>
        <w:pStyle w:val="Definition"/>
      </w:pPr>
      <w:r w:rsidRPr="00411EED">
        <w:rPr>
          <w:b/>
          <w:bCs/>
          <w:i/>
          <w:iCs/>
        </w:rPr>
        <w:t>supply of a</w:t>
      </w:r>
      <w:r w:rsidRPr="00411EED">
        <w:t xml:space="preserve"> </w:t>
      </w:r>
      <w:r w:rsidRPr="00411EED">
        <w:rPr>
          <w:b/>
          <w:bCs/>
          <w:i/>
          <w:iCs/>
        </w:rPr>
        <w:t>going concern</w:t>
      </w:r>
      <w:r w:rsidRPr="00411EED">
        <w:t xml:space="preserve"> has the meaning given by subsection</w:t>
      </w:r>
      <w:r w:rsidR="00411EED">
        <w:t> </w:t>
      </w:r>
      <w:r w:rsidRPr="00411EED">
        <w:t>38</w:t>
      </w:r>
      <w:r w:rsidR="00411EED">
        <w:noBreakHyphen/>
      </w:r>
      <w:r w:rsidRPr="00411EED">
        <w:t>325(2).</w:t>
      </w:r>
    </w:p>
    <w:p w:rsidR="00733CCA" w:rsidRPr="00411EED" w:rsidRDefault="00733CCA" w:rsidP="00733CCA">
      <w:pPr>
        <w:pStyle w:val="Definition"/>
      </w:pPr>
      <w:r w:rsidRPr="00411EED">
        <w:rPr>
          <w:b/>
          <w:bCs/>
          <w:i/>
          <w:iCs/>
        </w:rPr>
        <w:t xml:space="preserve">taxable at less than </w:t>
      </w:r>
      <w:r w:rsidRPr="00411EED">
        <w:rPr>
          <w:b/>
          <w:bCs/>
          <w:i/>
          <w:iCs/>
          <w:position w:val="6"/>
          <w:sz w:val="16"/>
          <w:szCs w:val="16"/>
        </w:rPr>
        <w:t>1</w:t>
      </w:r>
      <w:r w:rsidRPr="00411EED">
        <w:rPr>
          <w:b/>
          <w:bCs/>
          <w:i/>
          <w:iCs/>
        </w:rPr>
        <w:t>/</w:t>
      </w:r>
      <w:r w:rsidRPr="00411EED">
        <w:rPr>
          <w:b/>
          <w:bCs/>
          <w:i/>
          <w:iCs/>
          <w:sz w:val="16"/>
          <w:szCs w:val="16"/>
        </w:rPr>
        <w:t>11</w:t>
      </w:r>
      <w:r w:rsidRPr="00411EED">
        <w:rPr>
          <w:b/>
          <w:bCs/>
          <w:i/>
          <w:iCs/>
        </w:rPr>
        <w:t xml:space="preserve"> of the price</w:t>
      </w:r>
      <w:r w:rsidRPr="00411EED">
        <w:t xml:space="preserve"> has the meaning given by subsection</w:t>
      </w:r>
      <w:r w:rsidR="00411EED">
        <w:t> </w:t>
      </w:r>
      <w:r w:rsidRPr="00411EED">
        <w:t>136</w:t>
      </w:r>
      <w:r w:rsidR="00411EED">
        <w:noBreakHyphen/>
      </w:r>
      <w:r w:rsidRPr="00411EED">
        <w:t>50(1).</w:t>
      </w:r>
    </w:p>
    <w:p w:rsidR="00C87A8E" w:rsidRPr="00411EED" w:rsidRDefault="00C87A8E" w:rsidP="00C87A8E">
      <w:pPr>
        <w:pStyle w:val="Definition"/>
      </w:pPr>
      <w:r w:rsidRPr="00411EED">
        <w:rPr>
          <w:b/>
          <w:i/>
        </w:rPr>
        <w:t>taxable dealing</w:t>
      </w:r>
      <w:r w:rsidRPr="00411EED">
        <w:t xml:space="preserve">, in relation to </w:t>
      </w:r>
      <w:r w:rsidR="00411EED" w:rsidRPr="00411EED">
        <w:rPr>
          <w:position w:val="6"/>
          <w:sz w:val="16"/>
        </w:rPr>
        <w:t>*</w:t>
      </w:r>
      <w:r w:rsidRPr="00411EED">
        <w:t>wine, has the meaning given by section</w:t>
      </w:r>
      <w:r w:rsidR="00411EED">
        <w:t> </w:t>
      </w:r>
      <w:r w:rsidRPr="00411EED">
        <w:t>33</w:t>
      </w:r>
      <w:r w:rsidR="00411EED">
        <w:noBreakHyphen/>
      </w:r>
      <w:r w:rsidRPr="00411EED">
        <w:t xml:space="preserve">1 of the </w:t>
      </w:r>
      <w:r w:rsidR="00411EED" w:rsidRPr="00411EED">
        <w:rPr>
          <w:position w:val="6"/>
          <w:sz w:val="16"/>
        </w:rPr>
        <w:t>*</w:t>
      </w:r>
      <w:r w:rsidRPr="00411EED">
        <w:t>Wine Tax Act.</w:t>
      </w:r>
    </w:p>
    <w:p w:rsidR="00733CCA" w:rsidRPr="00411EED" w:rsidRDefault="00733CCA" w:rsidP="00733CCA">
      <w:pPr>
        <w:pStyle w:val="Definition"/>
      </w:pPr>
      <w:r w:rsidRPr="00411EED">
        <w:rPr>
          <w:b/>
          <w:bCs/>
          <w:i/>
          <w:iCs/>
        </w:rPr>
        <w:t>taxable importation</w:t>
      </w:r>
      <w:r w:rsidRPr="00411EED">
        <w:t xml:space="preserve"> has the meaning given by subsections</w:t>
      </w:r>
      <w:r w:rsidR="00411EED">
        <w:t> </w:t>
      </w:r>
      <w:r w:rsidRPr="00411EED">
        <w:t>13</w:t>
      </w:r>
      <w:r w:rsidR="00411EED">
        <w:noBreakHyphen/>
      </w:r>
      <w:r w:rsidRPr="00411EED">
        <w:t>5(1) and 114</w:t>
      </w:r>
      <w:r w:rsidR="00411EED">
        <w:noBreakHyphen/>
      </w:r>
      <w:r w:rsidRPr="00411EED">
        <w:t>5(1).</w:t>
      </w:r>
    </w:p>
    <w:p w:rsidR="00C87A8E" w:rsidRPr="00411EED" w:rsidRDefault="00C87A8E" w:rsidP="00C87A8E">
      <w:pPr>
        <w:pStyle w:val="Definition"/>
      </w:pPr>
      <w:r w:rsidRPr="00411EED">
        <w:rPr>
          <w:b/>
          <w:i/>
        </w:rPr>
        <w:t xml:space="preserve">taxable importation of a luxury car </w:t>
      </w:r>
      <w:r w:rsidRPr="00411EED">
        <w:t>has the meaning given by section</w:t>
      </w:r>
      <w:r w:rsidR="00411EED">
        <w:t> </w:t>
      </w:r>
      <w:r w:rsidRPr="00411EED">
        <w:t>27</w:t>
      </w:r>
      <w:r w:rsidR="00411EED">
        <w:noBreakHyphen/>
      </w:r>
      <w:r w:rsidRPr="00411EED">
        <w:t xml:space="preserve">1 of the </w:t>
      </w:r>
      <w:r w:rsidRPr="00411EED">
        <w:rPr>
          <w:i/>
        </w:rPr>
        <w:t>A New Tax System (Luxury Car Tax) Act 1999</w:t>
      </w:r>
      <w:r w:rsidRPr="00411EED">
        <w:t>.</w:t>
      </w:r>
    </w:p>
    <w:p w:rsidR="00733CCA" w:rsidRPr="00411EED" w:rsidRDefault="00733CCA" w:rsidP="00733CCA">
      <w:pPr>
        <w:pStyle w:val="Definition"/>
      </w:pPr>
      <w:r w:rsidRPr="00411EED">
        <w:rPr>
          <w:b/>
          <w:bCs/>
          <w:i/>
          <w:iCs/>
        </w:rPr>
        <w:t>taxable supply</w:t>
      </w:r>
      <w:r w:rsidRPr="00411EED">
        <w:t xml:space="preserve"> has the meaning given by sections</w:t>
      </w:r>
      <w:r w:rsidR="00411EED">
        <w:t> </w:t>
      </w:r>
      <w:r w:rsidRPr="00411EED">
        <w:t>9</w:t>
      </w:r>
      <w:r w:rsidR="00411EED">
        <w:noBreakHyphen/>
      </w:r>
      <w:r w:rsidRPr="00411EED">
        <w:t>5, 78</w:t>
      </w:r>
      <w:r w:rsidR="00411EED">
        <w:noBreakHyphen/>
      </w:r>
      <w:r w:rsidRPr="00411EED">
        <w:t>50, 84</w:t>
      </w:r>
      <w:r w:rsidR="00411EED">
        <w:noBreakHyphen/>
      </w:r>
      <w:r w:rsidRPr="00411EED">
        <w:t>5 and 105</w:t>
      </w:r>
      <w:r w:rsidR="00411EED">
        <w:noBreakHyphen/>
      </w:r>
      <w:r w:rsidRPr="00411EED">
        <w:t>5.</w:t>
      </w:r>
    </w:p>
    <w:p w:rsidR="00733CCA" w:rsidRPr="00411EED" w:rsidRDefault="00733CCA" w:rsidP="00733CCA">
      <w:pPr>
        <w:pStyle w:val="notetext"/>
      </w:pPr>
      <w:r w:rsidRPr="00411EED">
        <w:t>Note:</w:t>
      </w:r>
      <w:r w:rsidRPr="00411EED">
        <w:tab/>
        <w:t>This meaning is also affected by sections</w:t>
      </w:r>
      <w:r w:rsidR="00411EED">
        <w:t> </w:t>
      </w:r>
      <w:r w:rsidRPr="00411EED">
        <w:t>49</w:t>
      </w:r>
      <w:r w:rsidR="00411EED">
        <w:noBreakHyphen/>
      </w:r>
      <w:r w:rsidRPr="00411EED">
        <w:t>30, 66</w:t>
      </w:r>
      <w:r w:rsidR="00411EED">
        <w:noBreakHyphen/>
      </w:r>
      <w:r w:rsidRPr="00411EED">
        <w:t>45, 72</w:t>
      </w:r>
      <w:r w:rsidR="00411EED">
        <w:noBreakHyphen/>
      </w:r>
      <w:r w:rsidRPr="00411EED">
        <w:t>5, 78</w:t>
      </w:r>
      <w:r w:rsidR="00411EED">
        <w:noBreakHyphen/>
      </w:r>
      <w:r w:rsidRPr="00411EED">
        <w:t>25, 78</w:t>
      </w:r>
      <w:r w:rsidR="00411EED">
        <w:noBreakHyphen/>
      </w:r>
      <w:r w:rsidRPr="00411EED">
        <w:t>60, 78</w:t>
      </w:r>
      <w:r w:rsidR="00411EED">
        <w:noBreakHyphen/>
      </w:r>
      <w:r w:rsidRPr="00411EED">
        <w:t>65, 78</w:t>
      </w:r>
      <w:r w:rsidR="00411EED">
        <w:noBreakHyphen/>
      </w:r>
      <w:r w:rsidRPr="00411EED">
        <w:t>70, 79</w:t>
      </w:r>
      <w:r w:rsidR="00411EED">
        <w:noBreakHyphen/>
      </w:r>
      <w:r w:rsidRPr="00411EED">
        <w:t>60, 79</w:t>
      </w:r>
      <w:r w:rsidR="00411EED">
        <w:noBreakHyphen/>
      </w:r>
      <w:r w:rsidRPr="00411EED">
        <w:t>85, 80</w:t>
      </w:r>
      <w:r w:rsidR="00411EED">
        <w:noBreakHyphen/>
      </w:r>
      <w:r w:rsidRPr="00411EED">
        <w:t>10, 80</w:t>
      </w:r>
      <w:r w:rsidR="00411EED">
        <w:noBreakHyphen/>
      </w:r>
      <w:r w:rsidRPr="00411EED">
        <w:t>50, 90</w:t>
      </w:r>
      <w:r w:rsidR="00411EED">
        <w:noBreakHyphen/>
      </w:r>
      <w:r w:rsidRPr="00411EED">
        <w:t>5, 100</w:t>
      </w:r>
      <w:r w:rsidR="00411EED">
        <w:noBreakHyphen/>
      </w:r>
      <w:r w:rsidRPr="00411EED">
        <w:t>5</w:t>
      </w:r>
      <w:r w:rsidR="005001F8" w:rsidRPr="00411EED">
        <w:t>,</w:t>
      </w:r>
      <w:r w:rsidRPr="00411EED">
        <w:t xml:space="preserve"> 100</w:t>
      </w:r>
      <w:r w:rsidR="00411EED">
        <w:noBreakHyphen/>
      </w:r>
      <w:r w:rsidR="005001F8" w:rsidRPr="00411EED">
        <w:t>18</w:t>
      </w:r>
      <w:r w:rsidR="00411EED">
        <w:t> </w:t>
      </w:r>
      <w:r w:rsidRPr="00411EED">
        <w:t>110</w:t>
      </w:r>
      <w:r w:rsidR="00411EED">
        <w:noBreakHyphen/>
      </w:r>
      <w:r w:rsidRPr="00411EED">
        <w:t>5, 110</w:t>
      </w:r>
      <w:r w:rsidR="00411EED">
        <w:noBreakHyphen/>
      </w:r>
      <w:r w:rsidRPr="00411EED">
        <w:t>15, 110</w:t>
      </w:r>
      <w:r w:rsidR="00411EED">
        <w:noBreakHyphen/>
      </w:r>
      <w:r w:rsidRPr="00411EED">
        <w:t>20, 110</w:t>
      </w:r>
      <w:r w:rsidR="00411EED">
        <w:noBreakHyphen/>
      </w:r>
      <w:r w:rsidRPr="00411EED">
        <w:t>25, 110</w:t>
      </w:r>
      <w:r w:rsidR="00411EED">
        <w:noBreakHyphen/>
      </w:r>
      <w:r w:rsidRPr="00411EED">
        <w:t>30</w:t>
      </w:r>
      <w:r w:rsidR="00ED6B6A" w:rsidRPr="00411EED">
        <w:t>, 113</w:t>
      </w:r>
      <w:r w:rsidR="00411EED">
        <w:noBreakHyphen/>
      </w:r>
      <w:r w:rsidR="00ED6B6A" w:rsidRPr="00411EED">
        <w:t>5 and 142</w:t>
      </w:r>
      <w:r w:rsidR="00411EED">
        <w:noBreakHyphen/>
      </w:r>
      <w:r w:rsidR="00ED6B6A" w:rsidRPr="00411EED">
        <w:t>10</w:t>
      </w:r>
      <w:r w:rsidRPr="00411EED">
        <w:t>.</w:t>
      </w:r>
    </w:p>
    <w:p w:rsidR="00733CCA" w:rsidRPr="00411EED" w:rsidRDefault="00733CCA" w:rsidP="00733CCA">
      <w:pPr>
        <w:pStyle w:val="Definition"/>
      </w:pPr>
      <w:r w:rsidRPr="00411EED">
        <w:rPr>
          <w:b/>
          <w:bCs/>
          <w:i/>
        </w:rPr>
        <w:t>taxation law</w:t>
      </w:r>
      <w:r w:rsidRPr="00411EED">
        <w:rPr>
          <w:b/>
          <w:bCs/>
        </w:rPr>
        <w:t xml:space="preserve"> </w:t>
      </w:r>
      <w:r w:rsidRPr="00411EED">
        <w:t>has the meaning given by section</w:t>
      </w:r>
      <w:r w:rsidR="00411EED">
        <w:t> </w:t>
      </w:r>
      <w:r w:rsidRPr="00411EED">
        <w:t xml:space="preserve">2 of the </w:t>
      </w:r>
      <w:r w:rsidRPr="00411EED">
        <w:rPr>
          <w:i/>
        </w:rPr>
        <w:t>Taxation Administration Act 1953</w:t>
      </w:r>
      <w:r w:rsidRPr="00411EED">
        <w:t>.</w:t>
      </w:r>
    </w:p>
    <w:p w:rsidR="007B6D65" w:rsidRPr="00411EED" w:rsidRDefault="007B6D65" w:rsidP="00F74A01">
      <w:pPr>
        <w:pStyle w:val="Definition"/>
        <w:keepNext/>
        <w:keepLines/>
      </w:pPr>
      <w:r w:rsidRPr="00411EED">
        <w:rPr>
          <w:b/>
          <w:i/>
        </w:rPr>
        <w:lastRenderedPageBreak/>
        <w:t>tax invoice</w:t>
      </w:r>
      <w:r w:rsidRPr="00411EED">
        <w:t xml:space="preserve"> has the meaning given by subsections</w:t>
      </w:r>
      <w:r w:rsidR="00411EED">
        <w:t> </w:t>
      </w:r>
      <w:r w:rsidRPr="00411EED">
        <w:t>29</w:t>
      </w:r>
      <w:r w:rsidR="00411EED">
        <w:noBreakHyphen/>
      </w:r>
      <w:r w:rsidRPr="00411EED">
        <w:t>70(1) and 48</w:t>
      </w:r>
      <w:r w:rsidR="00411EED">
        <w:noBreakHyphen/>
      </w:r>
      <w:r w:rsidRPr="00411EED">
        <w:t>57(1), and includes a document that the Commissioner treats as a tax invoice under subsection</w:t>
      </w:r>
      <w:r w:rsidR="00411EED">
        <w:t> </w:t>
      </w:r>
      <w:r w:rsidRPr="00411EED">
        <w:t>29</w:t>
      </w:r>
      <w:r w:rsidR="00411EED">
        <w:noBreakHyphen/>
      </w:r>
      <w:r w:rsidRPr="00411EED">
        <w:t>70(1B). However, it does not include a document that does not comply with the requirements of section</w:t>
      </w:r>
      <w:r w:rsidR="00411EED">
        <w:t> </w:t>
      </w:r>
      <w:r w:rsidRPr="00411EED">
        <w:t>54</w:t>
      </w:r>
      <w:r w:rsidR="00411EED">
        <w:noBreakHyphen/>
      </w:r>
      <w:r w:rsidRPr="00411EED">
        <w:t>50 (if applicable).</w:t>
      </w:r>
    </w:p>
    <w:p w:rsidR="00733CCA" w:rsidRPr="00411EED" w:rsidRDefault="00733CCA" w:rsidP="00733CCA">
      <w:pPr>
        <w:pStyle w:val="Definition"/>
        <w:rPr>
          <w:b/>
          <w:bCs/>
          <w:i/>
          <w:iCs/>
        </w:rPr>
      </w:pPr>
      <w:r w:rsidRPr="00411EED">
        <w:rPr>
          <w:b/>
          <w:bCs/>
          <w:i/>
          <w:iCs/>
        </w:rPr>
        <w:t>taxi travel</w:t>
      </w:r>
      <w:r w:rsidRPr="00411EED">
        <w:t xml:space="preserve"> means travel that involves transporting passengers, by taxi or limousine, for fares.</w:t>
      </w:r>
    </w:p>
    <w:p w:rsidR="00733CCA" w:rsidRPr="00411EED" w:rsidRDefault="00733CCA" w:rsidP="00733CCA">
      <w:pPr>
        <w:pStyle w:val="Definition"/>
      </w:pPr>
      <w:r w:rsidRPr="00411EED">
        <w:rPr>
          <w:b/>
          <w:bCs/>
          <w:i/>
          <w:iCs/>
        </w:rPr>
        <w:t>tax loss</w:t>
      </w:r>
      <w:r w:rsidRPr="00411EED">
        <w:t xml:space="preserve"> has the meaning given by subsection</w:t>
      </w:r>
      <w:r w:rsidR="00411EED">
        <w:t> </w:t>
      </w:r>
      <w:r w:rsidRPr="00411EED">
        <w:t>995</w:t>
      </w:r>
      <w:r w:rsidR="00411EED">
        <w:noBreakHyphen/>
      </w:r>
      <w:r w:rsidRPr="00411EED">
        <w:t xml:space="preserve">1(1) of the </w:t>
      </w:r>
      <w:r w:rsidR="00411EED" w:rsidRPr="00411EED">
        <w:rPr>
          <w:position w:val="6"/>
          <w:sz w:val="16"/>
          <w:szCs w:val="16"/>
        </w:rPr>
        <w:t>*</w:t>
      </w:r>
      <w:r w:rsidRPr="00411EED">
        <w:t>ITAA 1997.</w:t>
      </w:r>
    </w:p>
    <w:p w:rsidR="00B01615" w:rsidRPr="00411EED" w:rsidRDefault="00B01615" w:rsidP="00B01615">
      <w:pPr>
        <w:pStyle w:val="Definition"/>
      </w:pPr>
      <w:r w:rsidRPr="00411EED">
        <w:rPr>
          <w:b/>
          <w:i/>
        </w:rPr>
        <w:t>tax period</w:t>
      </w:r>
      <w:r w:rsidRPr="00411EED">
        <w:t xml:space="preserve"> means a tax period applying to you under:</w:t>
      </w:r>
    </w:p>
    <w:p w:rsidR="00B01615" w:rsidRPr="00411EED" w:rsidRDefault="00B01615" w:rsidP="00B01615">
      <w:pPr>
        <w:pStyle w:val="paragraph"/>
      </w:pPr>
      <w:r w:rsidRPr="00411EED">
        <w:tab/>
        <w:t>(a)</w:t>
      </w:r>
      <w:r w:rsidRPr="00411EED">
        <w:tab/>
        <w:t>Division</w:t>
      </w:r>
      <w:r w:rsidR="00411EED">
        <w:t> </w:t>
      </w:r>
      <w:r w:rsidRPr="00411EED">
        <w:t>27 (about quarterly and one month tax periods); or</w:t>
      </w:r>
    </w:p>
    <w:p w:rsidR="00B01615" w:rsidRPr="00411EED" w:rsidRDefault="00B01615" w:rsidP="00B01615">
      <w:pPr>
        <w:pStyle w:val="paragraph"/>
      </w:pPr>
      <w:r w:rsidRPr="00411EED">
        <w:tab/>
        <w:t>(b)</w:t>
      </w:r>
      <w:r w:rsidRPr="00411EED">
        <w:tab/>
        <w:t>section</w:t>
      </w:r>
      <w:r w:rsidR="00411EED">
        <w:t> </w:t>
      </w:r>
      <w:r w:rsidRPr="00411EED">
        <w:t>48</w:t>
      </w:r>
      <w:r w:rsidR="00411EED">
        <w:noBreakHyphen/>
      </w:r>
      <w:r w:rsidRPr="00411EED">
        <w:t>73 (about GST groups with incapacitated entities); or</w:t>
      </w:r>
    </w:p>
    <w:p w:rsidR="00B01615" w:rsidRPr="00411EED" w:rsidRDefault="00B01615" w:rsidP="00B01615">
      <w:pPr>
        <w:pStyle w:val="paragraph"/>
      </w:pPr>
      <w:r w:rsidRPr="00411EED">
        <w:tab/>
        <w:t>(c)</w:t>
      </w:r>
      <w:r w:rsidRPr="00411EED">
        <w:tab/>
        <w:t>section</w:t>
      </w:r>
      <w:r w:rsidR="00411EED">
        <w:t> </w:t>
      </w:r>
      <w:r w:rsidRPr="00411EED">
        <w:t>57</w:t>
      </w:r>
      <w:r w:rsidR="00411EED">
        <w:noBreakHyphen/>
      </w:r>
      <w:r w:rsidRPr="00411EED">
        <w:t>35 (about resident agents); or</w:t>
      </w:r>
    </w:p>
    <w:p w:rsidR="00B01615" w:rsidRPr="00411EED" w:rsidRDefault="00B01615" w:rsidP="00B01615">
      <w:pPr>
        <w:pStyle w:val="paragraph"/>
      </w:pPr>
      <w:r w:rsidRPr="00411EED">
        <w:tab/>
        <w:t>(d)</w:t>
      </w:r>
      <w:r w:rsidRPr="00411EED">
        <w:tab/>
        <w:t>section</w:t>
      </w:r>
      <w:r w:rsidR="00411EED">
        <w:t> </w:t>
      </w:r>
      <w:r w:rsidRPr="00411EED">
        <w:t>58</w:t>
      </w:r>
      <w:r w:rsidR="00411EED">
        <w:noBreakHyphen/>
      </w:r>
      <w:r w:rsidRPr="00411EED">
        <w:t>35 (about representatives of incapacitated entities); or</w:t>
      </w:r>
    </w:p>
    <w:p w:rsidR="00B01615" w:rsidRPr="00411EED" w:rsidRDefault="00B01615" w:rsidP="00B01615">
      <w:pPr>
        <w:pStyle w:val="paragraph"/>
      </w:pPr>
      <w:r w:rsidRPr="00411EED">
        <w:tab/>
        <w:t>(e)</w:t>
      </w:r>
      <w:r w:rsidRPr="00411EED">
        <w:tab/>
        <w:t>section</w:t>
      </w:r>
      <w:r w:rsidR="00411EED">
        <w:t> </w:t>
      </w:r>
      <w:r w:rsidRPr="00411EED">
        <w:t>151</w:t>
      </w:r>
      <w:r w:rsidR="00411EED">
        <w:noBreakHyphen/>
      </w:r>
      <w:r w:rsidRPr="00411EED">
        <w:t>40 (about annual tax periods); or</w:t>
      </w:r>
    </w:p>
    <w:p w:rsidR="00B01615" w:rsidRPr="00411EED" w:rsidRDefault="00B01615" w:rsidP="00B01615">
      <w:pPr>
        <w:pStyle w:val="paragraph"/>
      </w:pPr>
      <w:r w:rsidRPr="00411EED">
        <w:tab/>
        <w:t>(f)</w:t>
      </w:r>
      <w:r w:rsidRPr="00411EED">
        <w:tab/>
        <w:t>section</w:t>
      </w:r>
      <w:r w:rsidR="00411EED">
        <w:t> </w:t>
      </w:r>
      <w:r w:rsidRPr="00411EED">
        <w:t>162</w:t>
      </w:r>
      <w:r w:rsidR="00411EED">
        <w:noBreakHyphen/>
      </w:r>
      <w:r w:rsidRPr="00411EED">
        <w:t>55 (about instalment tax periods).</w:t>
      </w:r>
    </w:p>
    <w:p w:rsidR="00733CCA" w:rsidRPr="00411EED" w:rsidRDefault="00733CCA" w:rsidP="00733CCA">
      <w:pPr>
        <w:pStyle w:val="Definition"/>
      </w:pPr>
      <w:r w:rsidRPr="00411EED">
        <w:rPr>
          <w:b/>
          <w:bCs/>
          <w:i/>
          <w:iCs/>
        </w:rPr>
        <w:t>tax period turnover threshold</w:t>
      </w:r>
      <w:r w:rsidRPr="00411EED">
        <w:t xml:space="preserve"> has the meaning given by subsection</w:t>
      </w:r>
      <w:r w:rsidR="00411EED">
        <w:t> </w:t>
      </w:r>
      <w:r w:rsidRPr="00411EED">
        <w:t>27</w:t>
      </w:r>
      <w:r w:rsidR="00411EED">
        <w:noBreakHyphen/>
      </w:r>
      <w:r w:rsidRPr="00411EED">
        <w:t>15(3).</w:t>
      </w:r>
    </w:p>
    <w:p w:rsidR="00733CCA" w:rsidRPr="00411EED" w:rsidRDefault="00733CCA" w:rsidP="00733CCA">
      <w:pPr>
        <w:pStyle w:val="Definition"/>
        <w:rPr>
          <w:bCs/>
        </w:rPr>
      </w:pPr>
      <w:r w:rsidRPr="00411EED">
        <w:rPr>
          <w:b/>
          <w:i/>
        </w:rPr>
        <w:t>tax</w:t>
      </w:r>
      <w:r w:rsidR="00411EED">
        <w:rPr>
          <w:b/>
          <w:i/>
        </w:rPr>
        <w:noBreakHyphen/>
      </w:r>
      <w:r w:rsidRPr="00411EED">
        <w:rPr>
          <w:b/>
          <w:i/>
        </w:rPr>
        <w:t>related liability</w:t>
      </w:r>
      <w:r w:rsidRPr="00411EED">
        <w:t xml:space="preserve"> has the meaning given by section</w:t>
      </w:r>
      <w:r w:rsidR="00411EED">
        <w:t> </w:t>
      </w:r>
      <w:r w:rsidRPr="00411EED">
        <w:t>255</w:t>
      </w:r>
      <w:r w:rsidR="00411EED">
        <w:noBreakHyphen/>
      </w:r>
      <w:r w:rsidRPr="00411EED">
        <w:t>1 in Schedule</w:t>
      </w:r>
      <w:r w:rsidR="00411EED">
        <w:t> </w:t>
      </w:r>
      <w:r w:rsidRPr="00411EED">
        <w:t xml:space="preserve">1 to the </w:t>
      </w:r>
      <w:r w:rsidRPr="00411EED">
        <w:rPr>
          <w:i/>
        </w:rPr>
        <w:t>Taxation Administration Act 1953</w:t>
      </w:r>
      <w:r w:rsidRPr="00411EED">
        <w:t>.</w:t>
      </w:r>
    </w:p>
    <w:p w:rsidR="00733CCA" w:rsidRPr="00411EED" w:rsidRDefault="00733CCA" w:rsidP="00733CCA">
      <w:pPr>
        <w:pStyle w:val="Definition"/>
      </w:pPr>
      <w:r w:rsidRPr="00411EED">
        <w:rPr>
          <w:b/>
          <w:bCs/>
          <w:i/>
          <w:iCs/>
        </w:rPr>
        <w:t>telecommunication supply</w:t>
      </w:r>
      <w:r w:rsidRPr="00411EED">
        <w:t xml:space="preserve"> has the meaning given by section</w:t>
      </w:r>
      <w:r w:rsidR="00411EED">
        <w:t> </w:t>
      </w:r>
      <w:r w:rsidRPr="00411EED">
        <w:t>85</w:t>
      </w:r>
      <w:r w:rsidR="00411EED">
        <w:noBreakHyphen/>
      </w:r>
      <w:r w:rsidRPr="00411EED">
        <w:t>10.</w:t>
      </w:r>
    </w:p>
    <w:p w:rsidR="00733CCA" w:rsidRPr="00411EED" w:rsidRDefault="00733CCA" w:rsidP="00733CCA">
      <w:pPr>
        <w:pStyle w:val="Definition"/>
      </w:pPr>
      <w:r w:rsidRPr="00411EED">
        <w:rPr>
          <w:b/>
          <w:bCs/>
          <w:i/>
          <w:iCs/>
        </w:rPr>
        <w:t>Territory law</w:t>
      </w:r>
      <w:r w:rsidRPr="00411EED">
        <w:rPr>
          <w:i/>
          <w:iCs/>
        </w:rPr>
        <w:t xml:space="preserve"> </w:t>
      </w:r>
      <w:r w:rsidRPr="00411EED">
        <w:t>has the meaning given by section</w:t>
      </w:r>
      <w:r w:rsidR="00411EED">
        <w:t> </w:t>
      </w:r>
      <w:r w:rsidRPr="00411EED">
        <w:t>995</w:t>
      </w:r>
      <w:r w:rsidR="00411EED">
        <w:noBreakHyphen/>
      </w:r>
      <w:r w:rsidRPr="00411EED">
        <w:t xml:space="preserve">1 of the </w:t>
      </w:r>
      <w:r w:rsidR="00411EED" w:rsidRPr="00411EED">
        <w:rPr>
          <w:position w:val="6"/>
          <w:sz w:val="16"/>
          <w:szCs w:val="16"/>
        </w:rPr>
        <w:t>*</w:t>
      </w:r>
      <w:r w:rsidRPr="00411EED">
        <w:t>ITAA 1997.</w:t>
      </w:r>
    </w:p>
    <w:p w:rsidR="00733CCA" w:rsidRPr="00411EED" w:rsidRDefault="00733CCA" w:rsidP="00733CCA">
      <w:pPr>
        <w:pStyle w:val="Definition"/>
        <w:keepNext/>
      </w:pPr>
      <w:r w:rsidRPr="00411EED">
        <w:rPr>
          <w:b/>
          <w:i/>
        </w:rPr>
        <w:t>tertiary course</w:t>
      </w:r>
      <w:r w:rsidRPr="00411EED">
        <w:t xml:space="preserve"> means:</w:t>
      </w:r>
    </w:p>
    <w:p w:rsidR="00733CCA" w:rsidRPr="00411EED" w:rsidRDefault="00733CCA" w:rsidP="00733CCA">
      <w:pPr>
        <w:pStyle w:val="paragraph"/>
      </w:pPr>
      <w:r w:rsidRPr="00411EED">
        <w:tab/>
        <w:t>(a)</w:t>
      </w:r>
      <w:r w:rsidRPr="00411EED">
        <w:tab/>
        <w:t xml:space="preserve">a course of study or instruction that is a tertiary course determined by the </w:t>
      </w:r>
      <w:r w:rsidR="00411EED" w:rsidRPr="00411EED">
        <w:rPr>
          <w:position w:val="6"/>
          <w:sz w:val="16"/>
          <w:szCs w:val="16"/>
        </w:rPr>
        <w:t>*</w:t>
      </w:r>
      <w:r w:rsidRPr="00411EED">
        <w:t>Education Minister under subsection</w:t>
      </w:r>
      <w:r w:rsidR="00411EED">
        <w:t> </w:t>
      </w:r>
      <w:r w:rsidRPr="00411EED">
        <w:t xml:space="preserve">5D(1) of the </w:t>
      </w:r>
      <w:r w:rsidRPr="00411EED">
        <w:rPr>
          <w:i/>
          <w:iCs/>
        </w:rPr>
        <w:t>Student Assistance Act 1973</w:t>
      </w:r>
      <w:r w:rsidRPr="00411EED">
        <w:t xml:space="preserve"> for the purposes of that Act; or</w:t>
      </w:r>
    </w:p>
    <w:p w:rsidR="00733CCA" w:rsidRPr="00411EED" w:rsidRDefault="00733CCA" w:rsidP="00733CCA">
      <w:pPr>
        <w:pStyle w:val="paragraph"/>
      </w:pPr>
      <w:r w:rsidRPr="00411EED">
        <w:lastRenderedPageBreak/>
        <w:tab/>
        <w:t>(aa)</w:t>
      </w:r>
      <w:r w:rsidRPr="00411EED">
        <w:tab/>
        <w:t xml:space="preserve">a course of study or instruction accredited at Masters or Doctoral level and supplied by a </w:t>
      </w:r>
      <w:r w:rsidR="00411EED" w:rsidRPr="00411EED">
        <w:rPr>
          <w:position w:val="6"/>
          <w:sz w:val="16"/>
        </w:rPr>
        <w:t>*</w:t>
      </w:r>
      <w:r w:rsidRPr="00411EED">
        <w:t xml:space="preserve">higher education institution or a </w:t>
      </w:r>
      <w:r w:rsidR="00411EED" w:rsidRPr="00411EED">
        <w:rPr>
          <w:position w:val="6"/>
          <w:sz w:val="16"/>
        </w:rPr>
        <w:t>*</w:t>
      </w:r>
      <w:r w:rsidRPr="00411EED">
        <w:t>non</w:t>
      </w:r>
      <w:r w:rsidR="00411EED">
        <w:noBreakHyphen/>
      </w:r>
      <w:r w:rsidRPr="00411EED">
        <w:t>government higher education institution; or</w:t>
      </w:r>
    </w:p>
    <w:p w:rsidR="00733CCA" w:rsidRPr="00411EED" w:rsidRDefault="00733CCA" w:rsidP="00733CCA">
      <w:pPr>
        <w:pStyle w:val="paragraph"/>
      </w:pPr>
      <w:r w:rsidRPr="00411EED">
        <w:tab/>
        <w:t>(b)</w:t>
      </w:r>
      <w:r w:rsidRPr="00411EED">
        <w:tab/>
        <w:t>any other course of study or instruction that the Education Minister has determined is a tertiary course for the purposes of this Act.</w:t>
      </w:r>
    </w:p>
    <w:p w:rsidR="00733CCA" w:rsidRPr="00411EED" w:rsidRDefault="00733CCA" w:rsidP="00733CCA">
      <w:pPr>
        <w:pStyle w:val="Definition"/>
      </w:pPr>
      <w:r w:rsidRPr="00411EED">
        <w:rPr>
          <w:b/>
          <w:i/>
        </w:rPr>
        <w:t>tertiary residential college course</w:t>
      </w:r>
      <w:r w:rsidRPr="00411EED">
        <w:t xml:space="preserve"> means a course supplied in connection with a </w:t>
      </w:r>
      <w:r w:rsidR="00411EED" w:rsidRPr="00411EED">
        <w:rPr>
          <w:position w:val="6"/>
          <w:sz w:val="16"/>
        </w:rPr>
        <w:t>*</w:t>
      </w:r>
      <w:r w:rsidRPr="00411EED">
        <w:t>tertiary course at premises that are used to provide accommodation to students undertaking tertiary courses.</w:t>
      </w:r>
    </w:p>
    <w:p w:rsidR="00733CCA" w:rsidRPr="00411EED" w:rsidRDefault="00733CCA" w:rsidP="00733CCA">
      <w:pPr>
        <w:pStyle w:val="Definition"/>
      </w:pPr>
      <w:r w:rsidRPr="00411EED">
        <w:rPr>
          <w:b/>
          <w:bCs/>
          <w:i/>
          <w:iCs/>
        </w:rPr>
        <w:t>thing</w:t>
      </w:r>
      <w:r w:rsidRPr="00411EED">
        <w:t xml:space="preserve"> means anything that can be supplied or imported.</w:t>
      </w:r>
    </w:p>
    <w:p w:rsidR="00646DBE" w:rsidRPr="00411EED" w:rsidRDefault="00646DBE" w:rsidP="00646DBE">
      <w:pPr>
        <w:pStyle w:val="Definition"/>
      </w:pPr>
      <w:r w:rsidRPr="00411EED">
        <w:rPr>
          <w:b/>
          <w:i/>
        </w:rPr>
        <w:t>third party adjustment note</w:t>
      </w:r>
      <w:r w:rsidRPr="00411EED">
        <w:t xml:space="preserve"> means a document that complies with the requirements of section</w:t>
      </w:r>
      <w:r w:rsidR="00411EED">
        <w:t> </w:t>
      </w:r>
      <w:r w:rsidRPr="00411EED">
        <w:t>134</w:t>
      </w:r>
      <w:r w:rsidR="00411EED">
        <w:noBreakHyphen/>
      </w:r>
      <w:r w:rsidRPr="00411EED">
        <w:t>20 and (if applicable) section</w:t>
      </w:r>
      <w:r w:rsidR="00411EED">
        <w:t> </w:t>
      </w:r>
      <w:r w:rsidRPr="00411EED">
        <w:t>54</w:t>
      </w:r>
      <w:r w:rsidR="00411EED">
        <w:noBreakHyphen/>
      </w:r>
      <w:r w:rsidRPr="00411EED">
        <w:t>50.</w:t>
      </w:r>
    </w:p>
    <w:p w:rsidR="00733CCA" w:rsidRPr="00411EED" w:rsidRDefault="00733CCA" w:rsidP="00733CCA">
      <w:pPr>
        <w:pStyle w:val="Definition"/>
      </w:pPr>
      <w:r w:rsidRPr="00411EED">
        <w:rPr>
          <w:b/>
          <w:bCs/>
          <w:i/>
          <w:iCs/>
        </w:rPr>
        <w:t>total Subdivision</w:t>
      </w:r>
      <w:r w:rsidR="00411EED">
        <w:rPr>
          <w:b/>
          <w:bCs/>
          <w:i/>
          <w:iCs/>
        </w:rPr>
        <w:t> </w:t>
      </w:r>
      <w:r w:rsidRPr="00411EED">
        <w:rPr>
          <w:b/>
          <w:bCs/>
          <w:i/>
          <w:iCs/>
        </w:rPr>
        <w:t>66</w:t>
      </w:r>
      <w:r w:rsidR="00411EED">
        <w:rPr>
          <w:b/>
          <w:bCs/>
          <w:i/>
          <w:iCs/>
        </w:rPr>
        <w:noBreakHyphen/>
      </w:r>
      <w:r w:rsidRPr="00411EED">
        <w:rPr>
          <w:b/>
          <w:bCs/>
          <w:i/>
          <w:iCs/>
        </w:rPr>
        <w:t>B credit amount</w:t>
      </w:r>
      <w:r w:rsidRPr="00411EED">
        <w:t xml:space="preserve"> has the meaning given by subsection</w:t>
      </w:r>
      <w:r w:rsidR="00411EED">
        <w:t> </w:t>
      </w:r>
      <w:r w:rsidRPr="00411EED">
        <w:t>66</w:t>
      </w:r>
      <w:r w:rsidR="00411EED">
        <w:noBreakHyphen/>
      </w:r>
      <w:r w:rsidRPr="00411EED">
        <w:t>65(1).</w:t>
      </w:r>
    </w:p>
    <w:p w:rsidR="00733CCA" w:rsidRPr="00411EED" w:rsidRDefault="00733CCA" w:rsidP="00733CCA">
      <w:pPr>
        <w:pStyle w:val="Definition"/>
      </w:pPr>
      <w:r w:rsidRPr="00411EED">
        <w:rPr>
          <w:b/>
          <w:bCs/>
          <w:i/>
          <w:iCs/>
        </w:rPr>
        <w:t>total Subdivision</w:t>
      </w:r>
      <w:r w:rsidR="00411EED">
        <w:rPr>
          <w:b/>
          <w:bCs/>
          <w:i/>
          <w:iCs/>
        </w:rPr>
        <w:t> </w:t>
      </w:r>
      <w:r w:rsidRPr="00411EED">
        <w:rPr>
          <w:b/>
          <w:bCs/>
          <w:i/>
          <w:iCs/>
        </w:rPr>
        <w:t>66</w:t>
      </w:r>
      <w:r w:rsidR="00411EED">
        <w:rPr>
          <w:b/>
          <w:bCs/>
          <w:i/>
          <w:iCs/>
        </w:rPr>
        <w:noBreakHyphen/>
      </w:r>
      <w:r w:rsidRPr="00411EED">
        <w:rPr>
          <w:b/>
          <w:bCs/>
          <w:i/>
          <w:iCs/>
        </w:rPr>
        <w:t>B GST amount</w:t>
      </w:r>
      <w:r w:rsidRPr="00411EED">
        <w:t xml:space="preserve"> has the meaning given by subsection</w:t>
      </w:r>
      <w:r w:rsidR="00411EED">
        <w:t> </w:t>
      </w:r>
      <w:r w:rsidRPr="00411EED">
        <w:t>66</w:t>
      </w:r>
      <w:r w:rsidR="00411EED">
        <w:noBreakHyphen/>
      </w:r>
      <w:r w:rsidRPr="00411EED">
        <w:t>65(2).</w:t>
      </w:r>
    </w:p>
    <w:p w:rsidR="00733CCA" w:rsidRPr="00411EED" w:rsidRDefault="00733CCA" w:rsidP="00733CCA">
      <w:pPr>
        <w:pStyle w:val="Definition"/>
      </w:pPr>
      <w:r w:rsidRPr="00411EED">
        <w:rPr>
          <w:b/>
          <w:bCs/>
          <w:i/>
          <w:iCs/>
        </w:rPr>
        <w:t>tradex order</w:t>
      </w:r>
      <w:r w:rsidRPr="00411EED">
        <w:t xml:space="preserve"> has the meaning given by subsection</w:t>
      </w:r>
      <w:r w:rsidR="00411EED">
        <w:t> </w:t>
      </w:r>
      <w:r w:rsidRPr="00411EED">
        <w:t>141</w:t>
      </w:r>
      <w:r w:rsidR="00411EED">
        <w:noBreakHyphen/>
      </w:r>
      <w:r w:rsidRPr="00411EED">
        <w:t>10(2).</w:t>
      </w:r>
    </w:p>
    <w:p w:rsidR="00733CCA" w:rsidRPr="00411EED" w:rsidRDefault="00733CCA" w:rsidP="00733CCA">
      <w:pPr>
        <w:pStyle w:val="Definition"/>
      </w:pPr>
      <w:r w:rsidRPr="00411EED">
        <w:rPr>
          <w:b/>
          <w:bCs/>
          <w:i/>
          <w:iCs/>
        </w:rPr>
        <w:t xml:space="preserve">tradex scheme goods </w:t>
      </w:r>
      <w:r w:rsidRPr="00411EED">
        <w:t>has the meaning given by subsection</w:t>
      </w:r>
      <w:r w:rsidR="00411EED">
        <w:t> </w:t>
      </w:r>
      <w:r w:rsidRPr="00411EED">
        <w:t>141</w:t>
      </w:r>
      <w:r w:rsidR="00411EED">
        <w:noBreakHyphen/>
      </w:r>
      <w:r w:rsidRPr="00411EED">
        <w:t>10(1).</w:t>
      </w:r>
    </w:p>
    <w:p w:rsidR="00733CCA" w:rsidRPr="00411EED" w:rsidRDefault="00733CCA" w:rsidP="00733CCA">
      <w:pPr>
        <w:pStyle w:val="Definition"/>
      </w:pPr>
      <w:r w:rsidRPr="00411EED">
        <w:rPr>
          <w:b/>
          <w:bCs/>
          <w:i/>
          <w:iCs/>
        </w:rPr>
        <w:t>transportation document</w:t>
      </w:r>
      <w:r w:rsidRPr="00411EED">
        <w:t xml:space="preserve"> includes the following:</w:t>
      </w:r>
    </w:p>
    <w:p w:rsidR="00733CCA" w:rsidRPr="00411EED" w:rsidRDefault="00733CCA" w:rsidP="00733CCA">
      <w:pPr>
        <w:pStyle w:val="paragraph"/>
      </w:pPr>
      <w:r w:rsidRPr="00411EED">
        <w:tab/>
        <w:t>(a)</w:t>
      </w:r>
      <w:r w:rsidRPr="00411EED">
        <w:tab/>
        <w:t>a consignment note;</w:t>
      </w:r>
    </w:p>
    <w:p w:rsidR="00733CCA" w:rsidRPr="00411EED" w:rsidRDefault="00733CCA" w:rsidP="00733CCA">
      <w:pPr>
        <w:pStyle w:val="paragraph"/>
      </w:pPr>
      <w:r w:rsidRPr="00411EED">
        <w:tab/>
        <w:t>(b)</w:t>
      </w:r>
      <w:r w:rsidRPr="00411EED">
        <w:tab/>
        <w:t>a house bill of lading;</w:t>
      </w:r>
    </w:p>
    <w:p w:rsidR="00733CCA" w:rsidRPr="00411EED" w:rsidRDefault="00733CCA" w:rsidP="00733CCA">
      <w:pPr>
        <w:pStyle w:val="paragraph"/>
      </w:pPr>
      <w:r w:rsidRPr="00411EED">
        <w:tab/>
        <w:t>(c)</w:t>
      </w:r>
      <w:r w:rsidRPr="00411EED">
        <w:tab/>
        <w:t>an ocean bill of lading;</w:t>
      </w:r>
    </w:p>
    <w:p w:rsidR="00733CCA" w:rsidRPr="00411EED" w:rsidRDefault="00733CCA" w:rsidP="00733CCA">
      <w:pPr>
        <w:pStyle w:val="paragraph"/>
      </w:pPr>
      <w:r w:rsidRPr="00411EED">
        <w:tab/>
        <w:t>(d)</w:t>
      </w:r>
      <w:r w:rsidRPr="00411EED">
        <w:tab/>
        <w:t>a house air waybill;</w:t>
      </w:r>
    </w:p>
    <w:p w:rsidR="00733CCA" w:rsidRPr="00411EED" w:rsidRDefault="00733CCA" w:rsidP="00733CCA">
      <w:pPr>
        <w:pStyle w:val="paragraph"/>
      </w:pPr>
      <w:r w:rsidRPr="00411EED">
        <w:tab/>
        <w:t>(e)</w:t>
      </w:r>
      <w:r w:rsidRPr="00411EED">
        <w:tab/>
        <w:t>a master air waybill;</w:t>
      </w:r>
    </w:p>
    <w:p w:rsidR="00733CCA" w:rsidRPr="00411EED" w:rsidRDefault="00733CCA" w:rsidP="00733CCA">
      <w:pPr>
        <w:pStyle w:val="paragraph"/>
      </w:pPr>
      <w:r w:rsidRPr="00411EED">
        <w:tab/>
        <w:t>(f)</w:t>
      </w:r>
      <w:r w:rsidRPr="00411EED">
        <w:tab/>
        <w:t>a sea waybill;</w:t>
      </w:r>
    </w:p>
    <w:p w:rsidR="00733CCA" w:rsidRPr="00411EED" w:rsidRDefault="00733CCA" w:rsidP="00733CCA">
      <w:pPr>
        <w:pStyle w:val="paragraph"/>
      </w:pPr>
      <w:r w:rsidRPr="00411EED">
        <w:tab/>
        <w:t>(g)</w:t>
      </w:r>
      <w:r w:rsidRPr="00411EED">
        <w:tab/>
        <w:t>a straight line air waybill;</w:t>
      </w:r>
    </w:p>
    <w:p w:rsidR="00733CCA" w:rsidRPr="00411EED" w:rsidRDefault="00733CCA" w:rsidP="00733CCA">
      <w:pPr>
        <w:pStyle w:val="paragraph"/>
      </w:pPr>
      <w:r w:rsidRPr="00411EED">
        <w:tab/>
        <w:t>(h)</w:t>
      </w:r>
      <w:r w:rsidRPr="00411EED">
        <w:tab/>
        <w:t>a sub</w:t>
      </w:r>
      <w:r w:rsidR="00411EED">
        <w:noBreakHyphen/>
      </w:r>
      <w:r w:rsidRPr="00411EED">
        <w:t>master air waybill;</w:t>
      </w:r>
    </w:p>
    <w:p w:rsidR="00733CCA" w:rsidRPr="00411EED" w:rsidRDefault="00733CCA" w:rsidP="00733CCA">
      <w:pPr>
        <w:pStyle w:val="paragraph"/>
      </w:pPr>
      <w:r w:rsidRPr="00411EED">
        <w:tab/>
        <w:t>(i)</w:t>
      </w:r>
      <w:r w:rsidRPr="00411EED">
        <w:tab/>
        <w:t>other similar documents.</w:t>
      </w:r>
    </w:p>
    <w:p w:rsidR="00733CCA" w:rsidRPr="00411EED" w:rsidRDefault="00733CCA" w:rsidP="00733CCA">
      <w:pPr>
        <w:pStyle w:val="Definition"/>
      </w:pPr>
      <w:r w:rsidRPr="00411EED">
        <w:rPr>
          <w:b/>
          <w:i/>
        </w:rPr>
        <w:lastRenderedPageBreak/>
        <w:t>TSA contributing member</w:t>
      </w:r>
      <w:r w:rsidRPr="00411EED">
        <w:t xml:space="preserve"> of a </w:t>
      </w:r>
      <w:r w:rsidR="00411EED" w:rsidRPr="00411EED">
        <w:rPr>
          <w:position w:val="6"/>
          <w:sz w:val="16"/>
        </w:rPr>
        <w:t>*</w:t>
      </w:r>
      <w:r w:rsidRPr="00411EED">
        <w:t xml:space="preserve">consolidated group or a </w:t>
      </w:r>
      <w:r w:rsidR="00411EED" w:rsidRPr="00411EED">
        <w:rPr>
          <w:position w:val="6"/>
          <w:sz w:val="16"/>
        </w:rPr>
        <w:t>*</w:t>
      </w:r>
      <w:r w:rsidRPr="00411EED">
        <w:t>MEC group has the meaning given by paragraph</w:t>
      </w:r>
      <w:r w:rsidR="00411EED">
        <w:t> </w:t>
      </w:r>
      <w:r w:rsidRPr="00411EED">
        <w:t>721</w:t>
      </w:r>
      <w:r w:rsidR="00411EED">
        <w:noBreakHyphen/>
      </w:r>
      <w:r w:rsidRPr="00411EED">
        <w:t xml:space="preserve">25(1)(a) of the </w:t>
      </w:r>
      <w:r w:rsidR="00411EED" w:rsidRPr="00411EED">
        <w:rPr>
          <w:position w:val="6"/>
          <w:sz w:val="16"/>
        </w:rPr>
        <w:t>*</w:t>
      </w:r>
      <w:r w:rsidRPr="00411EED">
        <w:t>ITAA 1997.</w:t>
      </w:r>
    </w:p>
    <w:p w:rsidR="00733CCA" w:rsidRPr="00411EED" w:rsidRDefault="00733CCA" w:rsidP="00733CCA">
      <w:pPr>
        <w:pStyle w:val="Definition"/>
      </w:pPr>
      <w:r w:rsidRPr="00411EED">
        <w:rPr>
          <w:b/>
          <w:i/>
        </w:rPr>
        <w:t>turnover threshold</w:t>
      </w:r>
      <w:r w:rsidRPr="00411EED">
        <w:t xml:space="preserve"> has the meaning given by subsection</w:t>
      </w:r>
      <w:r w:rsidR="00411EED">
        <w:t> </w:t>
      </w:r>
      <w:r w:rsidRPr="00411EED">
        <w:t>188</w:t>
      </w:r>
      <w:r w:rsidR="00411EED">
        <w:noBreakHyphen/>
      </w:r>
      <w:r w:rsidRPr="00411EED">
        <w:t>10(3).</w:t>
      </w:r>
    </w:p>
    <w:p w:rsidR="00733CCA" w:rsidRPr="00411EED" w:rsidRDefault="00733CCA" w:rsidP="00733CCA">
      <w:pPr>
        <w:pStyle w:val="Definition"/>
      </w:pPr>
      <w:r w:rsidRPr="00411EED">
        <w:rPr>
          <w:b/>
          <w:bCs/>
          <w:i/>
          <w:iCs/>
        </w:rPr>
        <w:t>unit trust</w:t>
      </w:r>
      <w:r w:rsidRPr="00411EED">
        <w:t xml:space="preserve"> has the meaning given by subsection</w:t>
      </w:r>
      <w:r w:rsidR="00411EED">
        <w:t> </w:t>
      </w:r>
      <w:r w:rsidRPr="00411EED">
        <w:t xml:space="preserve">202A(1) of the </w:t>
      </w:r>
      <w:r w:rsidR="00411EED" w:rsidRPr="00411EED">
        <w:rPr>
          <w:position w:val="6"/>
          <w:sz w:val="16"/>
          <w:szCs w:val="16"/>
        </w:rPr>
        <w:t>*</w:t>
      </w:r>
      <w:r w:rsidRPr="00411EED">
        <w:t>ITAA 1936.</w:t>
      </w:r>
    </w:p>
    <w:p w:rsidR="00733CCA" w:rsidRPr="00411EED" w:rsidRDefault="00733CCA" w:rsidP="00733CCA">
      <w:pPr>
        <w:pStyle w:val="Definition"/>
      </w:pPr>
      <w:r w:rsidRPr="00411EED">
        <w:rPr>
          <w:b/>
          <w:i/>
        </w:rPr>
        <w:t>untaxable Commonwealth entity</w:t>
      </w:r>
      <w:r w:rsidRPr="00411EED">
        <w:t xml:space="preserve"> has the meaning given by section</w:t>
      </w:r>
      <w:r w:rsidR="00411EED">
        <w:t> </w:t>
      </w:r>
      <w:r w:rsidRPr="00411EED">
        <w:t>177</w:t>
      </w:r>
      <w:r w:rsidR="00411EED">
        <w:noBreakHyphen/>
      </w:r>
      <w:r w:rsidRPr="00411EED">
        <w:t>1.</w:t>
      </w:r>
    </w:p>
    <w:p w:rsidR="00733CCA" w:rsidRPr="00411EED" w:rsidRDefault="00733CCA" w:rsidP="00733CCA">
      <w:pPr>
        <w:pStyle w:val="Definition"/>
      </w:pPr>
      <w:r w:rsidRPr="00411EED">
        <w:rPr>
          <w:b/>
          <w:bCs/>
          <w:i/>
          <w:iCs/>
        </w:rPr>
        <w:t xml:space="preserve">valid meal entertainment register </w:t>
      </w:r>
      <w:r w:rsidRPr="00411EED">
        <w:t>means a valid meal entertainment register within the meaning of section</w:t>
      </w:r>
      <w:r w:rsidR="00411EED">
        <w:t> </w:t>
      </w:r>
      <w:r w:rsidRPr="00411EED">
        <w:t xml:space="preserve">37CA of the </w:t>
      </w:r>
      <w:r w:rsidRPr="00411EED">
        <w:rPr>
          <w:i/>
          <w:iCs/>
        </w:rPr>
        <w:t>Fringe Benefits Tax Assessment Act 1986</w:t>
      </w:r>
      <w:r w:rsidRPr="00411EED">
        <w:t>.</w:t>
      </w:r>
    </w:p>
    <w:p w:rsidR="00733CCA" w:rsidRPr="00411EED" w:rsidRDefault="00733CCA" w:rsidP="00733CCA">
      <w:pPr>
        <w:pStyle w:val="Definition"/>
        <w:keepNext/>
      </w:pPr>
      <w:r w:rsidRPr="00411EED">
        <w:rPr>
          <w:b/>
          <w:bCs/>
          <w:i/>
          <w:iCs/>
        </w:rPr>
        <w:t>value</w:t>
      </w:r>
      <w:r w:rsidRPr="00411EED">
        <w:t>:</w:t>
      </w:r>
    </w:p>
    <w:p w:rsidR="00733CCA" w:rsidRPr="00411EED" w:rsidRDefault="00733CCA" w:rsidP="00733CCA">
      <w:pPr>
        <w:pStyle w:val="paragraph"/>
      </w:pPr>
      <w:r w:rsidRPr="00411EED">
        <w:tab/>
        <w:t>(a)</w:t>
      </w:r>
      <w:r w:rsidRPr="00411EED">
        <w:tab/>
        <w:t xml:space="preserve">value of a </w:t>
      </w:r>
      <w:r w:rsidR="00411EED" w:rsidRPr="00411EED">
        <w:rPr>
          <w:position w:val="6"/>
          <w:sz w:val="16"/>
          <w:szCs w:val="16"/>
        </w:rPr>
        <w:t>*</w:t>
      </w:r>
      <w:r w:rsidRPr="00411EED">
        <w:t>taxable importation has the meaning given by sections</w:t>
      </w:r>
      <w:r w:rsidR="00411EED">
        <w:t> </w:t>
      </w:r>
      <w:r w:rsidRPr="00411EED">
        <w:t>13</w:t>
      </w:r>
      <w:r w:rsidR="00411EED">
        <w:noBreakHyphen/>
      </w:r>
      <w:r w:rsidRPr="00411EED">
        <w:t>20, 13</w:t>
      </w:r>
      <w:r w:rsidR="00411EED">
        <w:noBreakHyphen/>
      </w:r>
      <w:r w:rsidRPr="00411EED">
        <w:t>25, 117</w:t>
      </w:r>
      <w:r w:rsidR="00411EED">
        <w:noBreakHyphen/>
      </w:r>
      <w:r w:rsidRPr="00411EED">
        <w:t>5 and 117</w:t>
      </w:r>
      <w:r w:rsidR="00411EED">
        <w:noBreakHyphen/>
      </w:r>
      <w:r w:rsidRPr="00411EED">
        <w:t>10; and</w:t>
      </w:r>
    </w:p>
    <w:p w:rsidR="00733CCA" w:rsidRPr="00411EED" w:rsidRDefault="00733CCA" w:rsidP="00733CCA">
      <w:pPr>
        <w:pStyle w:val="paragraph"/>
        <w:keepNext/>
      </w:pPr>
      <w:r w:rsidRPr="00411EED">
        <w:tab/>
        <w:t>(b)</w:t>
      </w:r>
      <w:r w:rsidRPr="00411EED">
        <w:tab/>
        <w:t xml:space="preserve">value of a </w:t>
      </w:r>
      <w:r w:rsidR="00411EED" w:rsidRPr="00411EED">
        <w:rPr>
          <w:position w:val="6"/>
          <w:sz w:val="16"/>
          <w:szCs w:val="16"/>
        </w:rPr>
        <w:t>*</w:t>
      </w:r>
      <w:r w:rsidRPr="00411EED">
        <w:t>taxable supply has the meaning given by sections</w:t>
      </w:r>
      <w:r w:rsidR="00411EED">
        <w:t> </w:t>
      </w:r>
      <w:r w:rsidRPr="00411EED">
        <w:t>9</w:t>
      </w:r>
      <w:r w:rsidR="00411EED">
        <w:noBreakHyphen/>
      </w:r>
      <w:r w:rsidRPr="00411EED">
        <w:t>75, 9</w:t>
      </w:r>
      <w:r w:rsidR="00411EED">
        <w:noBreakHyphen/>
      </w:r>
      <w:r w:rsidRPr="00411EED">
        <w:t>80, 72</w:t>
      </w:r>
      <w:r w:rsidR="00411EED">
        <w:noBreakHyphen/>
      </w:r>
      <w:r w:rsidRPr="00411EED">
        <w:t>10, 72</w:t>
      </w:r>
      <w:r w:rsidR="00411EED">
        <w:noBreakHyphen/>
      </w:r>
      <w:r w:rsidRPr="00411EED">
        <w:t>70, 78</w:t>
      </w:r>
      <w:r w:rsidR="00411EED">
        <w:noBreakHyphen/>
      </w:r>
      <w:r w:rsidRPr="00411EED">
        <w:t>5, 78</w:t>
      </w:r>
      <w:r w:rsidR="00411EED">
        <w:noBreakHyphen/>
      </w:r>
      <w:r w:rsidRPr="00411EED">
        <w:t>60, 78</w:t>
      </w:r>
      <w:r w:rsidR="00411EED">
        <w:noBreakHyphen/>
      </w:r>
      <w:r w:rsidRPr="00411EED">
        <w:t>95, 79</w:t>
      </w:r>
      <w:r w:rsidR="00411EED">
        <w:noBreakHyphen/>
      </w:r>
      <w:r w:rsidRPr="00411EED">
        <w:t>40, 79</w:t>
      </w:r>
      <w:r w:rsidR="00411EED">
        <w:noBreakHyphen/>
      </w:r>
      <w:r w:rsidRPr="00411EED">
        <w:t>85, 87</w:t>
      </w:r>
      <w:r w:rsidR="00411EED">
        <w:noBreakHyphen/>
      </w:r>
      <w:r w:rsidRPr="00411EED">
        <w:t>10, 90</w:t>
      </w:r>
      <w:r w:rsidR="00411EED">
        <w:noBreakHyphen/>
      </w:r>
      <w:r w:rsidRPr="00411EED">
        <w:t>10, 96</w:t>
      </w:r>
      <w:r w:rsidR="00411EED">
        <w:noBreakHyphen/>
      </w:r>
      <w:r w:rsidRPr="00411EED">
        <w:t>10 and 108</w:t>
      </w:r>
      <w:r w:rsidR="00411EED">
        <w:noBreakHyphen/>
      </w:r>
      <w:r w:rsidRPr="00411EED">
        <w:t>5;</w:t>
      </w:r>
    </w:p>
    <w:p w:rsidR="00733CCA" w:rsidRPr="00411EED" w:rsidRDefault="00733CCA" w:rsidP="00733CCA">
      <w:pPr>
        <w:pStyle w:val="paragraph"/>
      </w:pPr>
      <w:r w:rsidRPr="00411EED">
        <w:tab/>
        <w:t>(d)</w:t>
      </w:r>
      <w:r w:rsidRPr="00411EED">
        <w:tab/>
        <w:t>value of a supply includes the meaning given by section</w:t>
      </w:r>
      <w:r w:rsidR="00411EED">
        <w:t> </w:t>
      </w:r>
      <w:r w:rsidRPr="00411EED">
        <w:t>188</w:t>
      </w:r>
      <w:r w:rsidR="00411EED">
        <w:noBreakHyphen/>
      </w:r>
      <w:r w:rsidRPr="00411EED">
        <w:t>35.</w:t>
      </w:r>
    </w:p>
    <w:p w:rsidR="00733CCA" w:rsidRPr="00411EED" w:rsidRDefault="00733CCA" w:rsidP="00733CCA">
      <w:pPr>
        <w:pStyle w:val="notetext"/>
        <w:keepNext/>
      </w:pPr>
      <w:r w:rsidRPr="00411EED">
        <w:t>Note:</w:t>
      </w:r>
      <w:r w:rsidRPr="00411EED">
        <w:tab/>
        <w:t>Section</w:t>
      </w:r>
      <w:r w:rsidR="00411EED">
        <w:t> </w:t>
      </w:r>
      <w:r w:rsidRPr="00411EED">
        <w:t>188</w:t>
      </w:r>
      <w:r w:rsidR="00411EED">
        <w:noBreakHyphen/>
      </w:r>
      <w:r w:rsidRPr="00411EED">
        <w:t>30 contains a means of working out, for the purposes of Division</w:t>
      </w:r>
      <w:r w:rsidR="00411EED">
        <w:t> </w:t>
      </w:r>
      <w:r w:rsidRPr="00411EED">
        <w:t>188, the value of a supply that is not a taxable supply, and section</w:t>
      </w:r>
      <w:r w:rsidR="00411EED">
        <w:t> </w:t>
      </w:r>
      <w:r w:rsidRPr="00411EED">
        <w:t>188</w:t>
      </w:r>
      <w:r w:rsidR="00411EED">
        <w:noBreakHyphen/>
      </w:r>
      <w:r w:rsidRPr="00411EED">
        <w:t>32 contains a means of working out, for those purposes, the value of gambling supplies.</w:t>
      </w:r>
    </w:p>
    <w:p w:rsidR="00733CCA" w:rsidRPr="00411EED" w:rsidRDefault="00733CCA" w:rsidP="00733CCA">
      <w:pPr>
        <w:pStyle w:val="Definition"/>
      </w:pPr>
      <w:r w:rsidRPr="00411EED">
        <w:rPr>
          <w:b/>
          <w:bCs/>
          <w:i/>
          <w:iCs/>
        </w:rPr>
        <w:t>varied instalment amount</w:t>
      </w:r>
      <w:r w:rsidRPr="00411EED">
        <w:t xml:space="preserve"> has the meaning given by subsection</w:t>
      </w:r>
      <w:r w:rsidR="00411EED">
        <w:t> </w:t>
      </w:r>
      <w:r w:rsidRPr="00411EED">
        <w:t>162</w:t>
      </w:r>
      <w:r w:rsidR="00411EED">
        <w:noBreakHyphen/>
      </w:r>
      <w:r w:rsidRPr="00411EED">
        <w:t>140(1) and paragraph</w:t>
      </w:r>
      <w:r w:rsidR="00411EED">
        <w:t> </w:t>
      </w:r>
      <w:r w:rsidRPr="00411EED">
        <w:t>162</w:t>
      </w:r>
      <w:r w:rsidR="00411EED">
        <w:noBreakHyphen/>
      </w:r>
      <w:r w:rsidRPr="00411EED">
        <w:t>140(5)(a).</w:t>
      </w:r>
    </w:p>
    <w:p w:rsidR="00733CCA" w:rsidRPr="00411EED" w:rsidRDefault="00733CCA" w:rsidP="00733CCA">
      <w:pPr>
        <w:pStyle w:val="Definition"/>
      </w:pPr>
      <w:r w:rsidRPr="00411EED">
        <w:rPr>
          <w:b/>
          <w:bCs/>
          <w:i/>
          <w:iCs/>
        </w:rPr>
        <w:t>voucher</w:t>
      </w:r>
      <w:r w:rsidRPr="00411EED">
        <w:t xml:space="preserve"> has the meaning given by subsection</w:t>
      </w:r>
      <w:r w:rsidR="00411EED">
        <w:t> </w:t>
      </w:r>
      <w:r w:rsidRPr="00411EED">
        <w:t>100</w:t>
      </w:r>
      <w:r w:rsidR="00411EED">
        <w:noBreakHyphen/>
      </w:r>
      <w:r w:rsidRPr="00411EED">
        <w:t>25(1).</w:t>
      </w:r>
    </w:p>
    <w:p w:rsidR="00C87A8E" w:rsidRPr="00411EED" w:rsidRDefault="00C87A8E" w:rsidP="00C87A8E">
      <w:pPr>
        <w:pStyle w:val="Definition"/>
      </w:pPr>
      <w:r w:rsidRPr="00411EED">
        <w:rPr>
          <w:b/>
          <w:i/>
        </w:rPr>
        <w:t xml:space="preserve">wine </w:t>
      </w:r>
      <w:r w:rsidRPr="00411EED">
        <w:t>has the meaning given by Subdivision</w:t>
      </w:r>
      <w:r w:rsidR="00411EED">
        <w:t> </w:t>
      </w:r>
      <w:r w:rsidRPr="00411EED">
        <w:t>31</w:t>
      </w:r>
      <w:r w:rsidR="00411EED">
        <w:noBreakHyphen/>
      </w:r>
      <w:r w:rsidRPr="00411EED">
        <w:t xml:space="preserve">A of the </w:t>
      </w:r>
      <w:r w:rsidR="00411EED" w:rsidRPr="00411EED">
        <w:rPr>
          <w:position w:val="6"/>
          <w:sz w:val="16"/>
        </w:rPr>
        <w:t>*</w:t>
      </w:r>
      <w:r w:rsidRPr="00411EED">
        <w:t>Wine Tax Act.</w:t>
      </w:r>
    </w:p>
    <w:p w:rsidR="00733CCA" w:rsidRPr="00411EED" w:rsidRDefault="00733CCA" w:rsidP="00733CCA">
      <w:pPr>
        <w:pStyle w:val="Definition"/>
      </w:pPr>
      <w:r w:rsidRPr="00411EED">
        <w:rPr>
          <w:b/>
          <w:bCs/>
          <w:i/>
          <w:iCs/>
        </w:rPr>
        <w:t>wine tax</w:t>
      </w:r>
      <w:r w:rsidRPr="00411EED">
        <w:t xml:space="preserve"> has the meaning given by section</w:t>
      </w:r>
      <w:r w:rsidR="00411EED">
        <w:t> </w:t>
      </w:r>
      <w:r w:rsidRPr="00411EED">
        <w:t>33</w:t>
      </w:r>
      <w:r w:rsidR="00411EED">
        <w:noBreakHyphen/>
      </w:r>
      <w:r w:rsidRPr="00411EED">
        <w:t xml:space="preserve">1 of the </w:t>
      </w:r>
      <w:r w:rsidR="00411EED" w:rsidRPr="00411EED">
        <w:rPr>
          <w:position w:val="6"/>
          <w:sz w:val="16"/>
        </w:rPr>
        <w:t>*</w:t>
      </w:r>
      <w:r w:rsidR="007539A0" w:rsidRPr="00411EED">
        <w:t>Wine Tax Act</w:t>
      </w:r>
      <w:r w:rsidRPr="00411EED">
        <w:t>.</w:t>
      </w:r>
    </w:p>
    <w:p w:rsidR="00A30A73" w:rsidRPr="00411EED" w:rsidRDefault="00A30A73" w:rsidP="00A30A73">
      <w:pPr>
        <w:pStyle w:val="Definition"/>
      </w:pPr>
      <w:r w:rsidRPr="00411EED">
        <w:rPr>
          <w:b/>
          <w:i/>
        </w:rPr>
        <w:lastRenderedPageBreak/>
        <w:t>Wine Tax Act</w:t>
      </w:r>
      <w:r w:rsidRPr="00411EED">
        <w:t xml:space="preserve"> means the </w:t>
      </w:r>
      <w:r w:rsidRPr="00411EED">
        <w:rPr>
          <w:i/>
        </w:rPr>
        <w:t>A New Tax System (Wine Equalisation Tax) Act 1999</w:t>
      </w:r>
      <w:r w:rsidRPr="00411EED">
        <w:t>.</w:t>
      </w:r>
    </w:p>
    <w:p w:rsidR="00733CCA" w:rsidRPr="00411EED" w:rsidRDefault="00733CCA" w:rsidP="00733CCA">
      <w:pPr>
        <w:pStyle w:val="Definition"/>
      </w:pPr>
      <w:r w:rsidRPr="00411EED">
        <w:rPr>
          <w:b/>
          <w:bCs/>
          <w:i/>
          <w:iCs/>
        </w:rPr>
        <w:t>wine tax law</w:t>
      </w:r>
      <w:r w:rsidRPr="00411EED">
        <w:t xml:space="preserve"> has the meaning given in section</w:t>
      </w:r>
      <w:r w:rsidR="00411EED">
        <w:t> </w:t>
      </w:r>
      <w:r w:rsidRPr="00411EED">
        <w:t>33</w:t>
      </w:r>
      <w:r w:rsidR="00411EED">
        <w:noBreakHyphen/>
      </w:r>
      <w:r w:rsidRPr="00411EED">
        <w:t xml:space="preserve">1 of the </w:t>
      </w:r>
      <w:r w:rsidR="00411EED" w:rsidRPr="00411EED">
        <w:rPr>
          <w:position w:val="6"/>
          <w:sz w:val="16"/>
        </w:rPr>
        <w:t>*</w:t>
      </w:r>
      <w:r w:rsidR="00DB3DCA" w:rsidRPr="00411EED">
        <w:t>Wine Tax Act</w:t>
      </w:r>
      <w:r w:rsidRPr="00411EED">
        <w:t>.</w:t>
      </w:r>
    </w:p>
    <w:p w:rsidR="00733CCA" w:rsidRPr="00411EED" w:rsidRDefault="00733CCA" w:rsidP="00F6332C">
      <w:pPr>
        <w:pStyle w:val="Definition"/>
        <w:keepNext/>
        <w:keepLines/>
      </w:pPr>
      <w:r w:rsidRPr="00411EED">
        <w:rPr>
          <w:b/>
          <w:bCs/>
          <w:i/>
          <w:iCs/>
        </w:rPr>
        <w:t>withholding payment</w:t>
      </w:r>
      <w:r w:rsidRPr="00411EED">
        <w:t xml:space="preserve"> covered by a particular provision in Schedule</w:t>
      </w:r>
      <w:r w:rsidR="00411EED">
        <w:t> </w:t>
      </w:r>
      <w:r w:rsidRPr="00411EED">
        <w:t xml:space="preserve">1 to the </w:t>
      </w:r>
      <w:r w:rsidRPr="00411EED">
        <w:rPr>
          <w:i/>
          <w:iCs/>
        </w:rPr>
        <w:t>Taxation Administration Act 1953</w:t>
      </w:r>
      <w:r w:rsidRPr="00411EED">
        <w:t xml:space="preserve"> has the meaning given by subsection</w:t>
      </w:r>
      <w:r w:rsidR="00411EED">
        <w:t> </w:t>
      </w:r>
      <w:r w:rsidRPr="00411EED">
        <w:t>995</w:t>
      </w:r>
      <w:r w:rsidR="00411EED">
        <w:noBreakHyphen/>
      </w:r>
      <w:r w:rsidRPr="00411EED">
        <w:t xml:space="preserve">1(1) of the </w:t>
      </w:r>
      <w:r w:rsidR="00411EED" w:rsidRPr="00411EED">
        <w:rPr>
          <w:position w:val="6"/>
          <w:sz w:val="16"/>
        </w:rPr>
        <w:t>*</w:t>
      </w:r>
      <w:r w:rsidR="0001721A" w:rsidRPr="00411EED">
        <w:t>ITAA 1997</w:t>
      </w:r>
      <w:r w:rsidRPr="00411EED">
        <w:t>.</w:t>
      </w:r>
    </w:p>
    <w:p w:rsidR="00733CCA" w:rsidRPr="00411EED" w:rsidRDefault="00733CCA" w:rsidP="00733CCA">
      <w:pPr>
        <w:pStyle w:val="Definition"/>
      </w:pPr>
      <w:r w:rsidRPr="00411EED">
        <w:rPr>
          <w:b/>
          <w:bCs/>
          <w:i/>
          <w:iCs/>
        </w:rPr>
        <w:t>withholding payment</w:t>
      </w:r>
      <w:r w:rsidRPr="00411EED">
        <w:t xml:space="preserve"> has the meaning given by subsection</w:t>
      </w:r>
      <w:r w:rsidR="00411EED">
        <w:t> </w:t>
      </w:r>
      <w:r w:rsidRPr="00411EED">
        <w:t>995</w:t>
      </w:r>
      <w:r w:rsidR="00411EED">
        <w:noBreakHyphen/>
      </w:r>
      <w:r w:rsidRPr="00411EED">
        <w:t xml:space="preserve">1(1) of the </w:t>
      </w:r>
      <w:r w:rsidR="00411EED" w:rsidRPr="00411EED">
        <w:rPr>
          <w:position w:val="6"/>
          <w:sz w:val="16"/>
        </w:rPr>
        <w:t>*</w:t>
      </w:r>
      <w:r w:rsidR="0001721A" w:rsidRPr="00411EED">
        <w:t>ITAA 1997</w:t>
      </w:r>
      <w:r w:rsidRPr="00411EED">
        <w:t>.</w:t>
      </w:r>
    </w:p>
    <w:p w:rsidR="00733CCA" w:rsidRPr="00411EED" w:rsidRDefault="00733CCA" w:rsidP="00733CCA">
      <w:pPr>
        <w:pStyle w:val="Definition"/>
      </w:pPr>
      <w:r w:rsidRPr="00411EED">
        <w:rPr>
          <w:b/>
          <w:bCs/>
          <w:i/>
          <w:iCs/>
        </w:rPr>
        <w:t>you</w:t>
      </w:r>
      <w:r w:rsidRPr="00411EED">
        <w:t xml:space="preserve">: if a provision of this Act uses the expression </w:t>
      </w:r>
      <w:r w:rsidRPr="00411EED">
        <w:rPr>
          <w:b/>
          <w:bCs/>
          <w:i/>
          <w:iCs/>
        </w:rPr>
        <w:t>you</w:t>
      </w:r>
      <w:r w:rsidRPr="00411EED">
        <w:t>, it applies to entities generally, unless its application is expressly limited.</w:t>
      </w:r>
    </w:p>
    <w:p w:rsidR="00733CCA" w:rsidRPr="00411EED" w:rsidRDefault="00733CCA" w:rsidP="00733CCA">
      <w:pPr>
        <w:pStyle w:val="notetext"/>
      </w:pPr>
      <w:r w:rsidRPr="00411EED">
        <w:t>Note:</w:t>
      </w:r>
      <w:r w:rsidRPr="00411EED">
        <w:tab/>
        <w:t xml:space="preserve">The expression </w:t>
      </w:r>
      <w:r w:rsidRPr="00411EED">
        <w:rPr>
          <w:b/>
          <w:bCs/>
          <w:i/>
          <w:iCs/>
        </w:rPr>
        <w:t>you</w:t>
      </w:r>
      <w:r w:rsidRPr="00411EED">
        <w:t xml:space="preserve"> is not used in provisions that apply only to entities that are not individuals.</w:t>
      </w:r>
    </w:p>
    <w:p w:rsidR="00300522" w:rsidRPr="00411EED" w:rsidRDefault="00300522" w:rsidP="00300522">
      <w:pPr>
        <w:sectPr w:rsidR="00300522" w:rsidRPr="00411EED" w:rsidSect="00B55CE2">
          <w:headerReference w:type="even" r:id="rId77"/>
          <w:headerReference w:type="default" r:id="rId78"/>
          <w:footerReference w:type="even" r:id="rId79"/>
          <w:footerReference w:type="default" r:id="rId80"/>
          <w:headerReference w:type="first" r:id="rId81"/>
          <w:footerReference w:type="first" r:id="rId82"/>
          <w:pgSz w:w="11906" w:h="16838" w:code="9"/>
          <w:pgMar w:top="2268" w:right="2410" w:bottom="3827" w:left="2410" w:header="567" w:footer="3119" w:gutter="0"/>
          <w:cols w:space="708"/>
          <w:docGrid w:linePitch="360"/>
        </w:sectPr>
      </w:pPr>
    </w:p>
    <w:p w:rsidR="00300522" w:rsidRPr="00411EED" w:rsidRDefault="00300522" w:rsidP="00A53099">
      <w:pPr>
        <w:pStyle w:val="ActHead1"/>
        <w:pageBreakBefore/>
      </w:pPr>
      <w:bookmarkStart w:id="1095" w:name="_Toc471394122"/>
      <w:r w:rsidRPr="005A283F">
        <w:rPr>
          <w:rStyle w:val="CharChapNo"/>
        </w:rPr>
        <w:lastRenderedPageBreak/>
        <w:t>Schedule</w:t>
      </w:r>
      <w:r w:rsidR="00411EED" w:rsidRPr="005A283F">
        <w:rPr>
          <w:rStyle w:val="CharChapNo"/>
        </w:rPr>
        <w:t> </w:t>
      </w:r>
      <w:r w:rsidRPr="005A283F">
        <w:rPr>
          <w:rStyle w:val="CharChapNo"/>
        </w:rPr>
        <w:t>1</w:t>
      </w:r>
      <w:r w:rsidRPr="00411EED">
        <w:t>—</w:t>
      </w:r>
      <w:r w:rsidRPr="005A283F">
        <w:rPr>
          <w:rStyle w:val="CharChapText"/>
        </w:rPr>
        <w:t>Food that is not GST</w:t>
      </w:r>
      <w:r w:rsidR="00411EED" w:rsidRPr="005A283F">
        <w:rPr>
          <w:rStyle w:val="CharChapText"/>
        </w:rPr>
        <w:noBreakHyphen/>
      </w:r>
      <w:r w:rsidRPr="005A283F">
        <w:rPr>
          <w:rStyle w:val="CharChapText"/>
        </w:rPr>
        <w:t>free</w:t>
      </w:r>
      <w:bookmarkEnd w:id="1095"/>
    </w:p>
    <w:p w:rsidR="00300522" w:rsidRPr="00411EED" w:rsidRDefault="00300522" w:rsidP="00300522">
      <w:pPr>
        <w:pStyle w:val="notemargin"/>
      </w:pPr>
      <w:r w:rsidRPr="00411EED">
        <w:t>Note 1:</w:t>
      </w:r>
      <w:r w:rsidRPr="00411EED">
        <w:tab/>
        <w:t>See section</w:t>
      </w:r>
      <w:r w:rsidR="00411EED">
        <w:t> </w:t>
      </w:r>
      <w:r w:rsidRPr="00411EED">
        <w:t>38</w:t>
      </w:r>
      <w:r w:rsidR="00411EED">
        <w:noBreakHyphen/>
      </w:r>
      <w:r w:rsidRPr="00411EED">
        <w:t>3.</w:t>
      </w:r>
    </w:p>
    <w:p w:rsidR="00300522" w:rsidRPr="00411EED" w:rsidRDefault="00300522" w:rsidP="00300522">
      <w:pPr>
        <w:pStyle w:val="notemargin"/>
      </w:pPr>
      <w:r w:rsidRPr="00411EED">
        <w:t>Note 2:</w:t>
      </w:r>
      <w:r w:rsidRPr="00411EED">
        <w:tab/>
        <w:t>The second column of the table is not operative (see section</w:t>
      </w:r>
      <w:r w:rsidR="00411EED">
        <w:t> </w:t>
      </w:r>
      <w:r w:rsidRPr="00411EED">
        <w:t>182</w:t>
      </w:r>
      <w:r w:rsidR="00411EED">
        <w:noBreakHyphen/>
      </w:r>
      <w:r w:rsidRPr="00411EED">
        <w:t>15).</w:t>
      </w:r>
    </w:p>
    <w:p w:rsidR="00300522" w:rsidRPr="005A283F" w:rsidRDefault="00A53099" w:rsidP="00300522">
      <w:pPr>
        <w:pStyle w:val="Header"/>
      </w:pPr>
      <w:r w:rsidRPr="005A283F">
        <w:rPr>
          <w:rStyle w:val="CharPartNo"/>
        </w:rPr>
        <w:t xml:space="preserve"> </w:t>
      </w:r>
      <w:r w:rsidRPr="005A283F">
        <w:rPr>
          <w:rStyle w:val="CharPartText"/>
        </w:rPr>
        <w:t xml:space="preserve"> </w:t>
      </w:r>
    </w:p>
    <w:p w:rsidR="00300522" w:rsidRPr="005A283F" w:rsidRDefault="00A53099" w:rsidP="00300522">
      <w:pPr>
        <w:pStyle w:val="Header"/>
      </w:pPr>
      <w:r w:rsidRPr="005A283F">
        <w:rPr>
          <w:rStyle w:val="CharDivNo"/>
        </w:rPr>
        <w:t xml:space="preserve"> </w:t>
      </w:r>
      <w:r w:rsidRPr="005A283F">
        <w:rPr>
          <w:rStyle w:val="CharDivText"/>
        </w:rPr>
        <w:t xml:space="preserve"> </w:t>
      </w:r>
    </w:p>
    <w:p w:rsidR="00300522" w:rsidRPr="00411EED" w:rsidRDefault="00300522" w:rsidP="00300522">
      <w:pPr>
        <w:pStyle w:val="ActHead5"/>
      </w:pPr>
      <w:bookmarkStart w:id="1096" w:name="_Toc471394123"/>
      <w:r w:rsidRPr="005A283F">
        <w:rPr>
          <w:rStyle w:val="CharSectno"/>
        </w:rPr>
        <w:t>1</w:t>
      </w:r>
      <w:r w:rsidRPr="00411EED">
        <w:t xml:space="preserve">  Food that is not GST</w:t>
      </w:r>
      <w:r w:rsidR="00411EED">
        <w:noBreakHyphen/>
      </w:r>
      <w:r w:rsidRPr="00411EED">
        <w:t>free</w:t>
      </w:r>
      <w:bookmarkEnd w:id="1096"/>
    </w:p>
    <w:p w:rsidR="00300522" w:rsidRPr="00411EED" w:rsidRDefault="00300522" w:rsidP="00300522">
      <w:pPr>
        <w:pStyle w:val="subsection"/>
      </w:pPr>
      <w:r w:rsidRPr="00411EED">
        <w:tab/>
      </w:r>
      <w:r w:rsidRPr="00411EED">
        <w:tab/>
      </w:r>
      <w:r w:rsidR="00411EED" w:rsidRPr="00411EED">
        <w:rPr>
          <w:position w:val="6"/>
          <w:sz w:val="16"/>
          <w:szCs w:val="16"/>
        </w:rPr>
        <w:t>*</w:t>
      </w:r>
      <w:r w:rsidRPr="00411EED">
        <w:t>Food specified in the third column of the table is not GST</w:t>
      </w:r>
      <w:r w:rsidR="00411EED">
        <w:noBreakHyphen/>
      </w:r>
      <w:r w:rsidRPr="00411EED">
        <w:t>free.</w:t>
      </w:r>
    </w:p>
    <w:p w:rsidR="00300522" w:rsidRPr="00411EED" w:rsidRDefault="00300522" w:rsidP="00300522">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411EED" w:rsidTr="00A53099">
        <w:trPr>
          <w:tblHeader/>
        </w:trPr>
        <w:tc>
          <w:tcPr>
            <w:tcW w:w="7111"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Food that is not GST</w:t>
            </w:r>
            <w:r w:rsidR="00411EED">
              <w:rPr>
                <w:b/>
                <w:bCs/>
              </w:rPr>
              <w:noBreakHyphen/>
            </w:r>
            <w:r w:rsidRPr="00411EED">
              <w:rPr>
                <w:b/>
                <w:bCs/>
              </w:rPr>
              <w:t>free</w:t>
            </w:r>
          </w:p>
        </w:tc>
      </w:tr>
      <w:tr w:rsidR="00300522" w:rsidRPr="00411EED" w:rsidTr="00A53099">
        <w:trPr>
          <w:tblHeader/>
        </w:trPr>
        <w:tc>
          <w:tcPr>
            <w:tcW w:w="70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155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Category</w:t>
            </w:r>
          </w:p>
        </w:tc>
        <w:tc>
          <w:tcPr>
            <w:tcW w:w="4843"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Food</w:t>
            </w:r>
          </w:p>
        </w:tc>
      </w:tr>
      <w:tr w:rsidR="00300522" w:rsidRPr="00411EED" w:rsidTr="00A53099">
        <w:tc>
          <w:tcPr>
            <w:tcW w:w="709" w:type="dxa"/>
            <w:tcBorders>
              <w:top w:val="single" w:sz="12" w:space="0" w:color="auto"/>
            </w:tcBorders>
            <w:shd w:val="clear" w:color="auto" w:fill="auto"/>
          </w:tcPr>
          <w:p w:rsidR="00300522" w:rsidRPr="00411EED" w:rsidRDefault="00300522" w:rsidP="00300522">
            <w:pPr>
              <w:pStyle w:val="Tabletext"/>
            </w:pPr>
            <w:r w:rsidRPr="00411EED">
              <w:t>1</w:t>
            </w:r>
          </w:p>
        </w:tc>
        <w:tc>
          <w:tcPr>
            <w:tcW w:w="1559" w:type="dxa"/>
            <w:tcBorders>
              <w:top w:val="single" w:sz="12" w:space="0" w:color="auto"/>
            </w:tcBorders>
            <w:shd w:val="clear" w:color="auto" w:fill="auto"/>
          </w:tcPr>
          <w:p w:rsidR="00300522" w:rsidRPr="00411EED" w:rsidRDefault="00300522" w:rsidP="00300522">
            <w:pPr>
              <w:pStyle w:val="Tabletext"/>
            </w:pPr>
            <w:r w:rsidRPr="00411EED">
              <w:t>Prepared food</w:t>
            </w:r>
          </w:p>
        </w:tc>
        <w:tc>
          <w:tcPr>
            <w:tcW w:w="4843" w:type="dxa"/>
            <w:tcBorders>
              <w:top w:val="single" w:sz="12" w:space="0" w:color="auto"/>
            </w:tcBorders>
            <w:shd w:val="clear" w:color="auto" w:fill="auto"/>
          </w:tcPr>
          <w:p w:rsidR="00300522" w:rsidRPr="00411EED" w:rsidRDefault="00300522" w:rsidP="00300522">
            <w:pPr>
              <w:pStyle w:val="Tabletext"/>
            </w:pPr>
            <w:r w:rsidRPr="00411EED">
              <w:t>quiches</w:t>
            </w:r>
          </w:p>
        </w:tc>
      </w:tr>
      <w:tr w:rsidR="00300522" w:rsidRPr="00411EED" w:rsidTr="00A53099">
        <w:tc>
          <w:tcPr>
            <w:tcW w:w="709" w:type="dxa"/>
            <w:shd w:val="clear" w:color="auto" w:fill="auto"/>
          </w:tcPr>
          <w:p w:rsidR="00300522" w:rsidRPr="00411EED" w:rsidRDefault="00300522" w:rsidP="00300522">
            <w:pPr>
              <w:pStyle w:val="Tabletext"/>
            </w:pPr>
            <w:r w:rsidRPr="00411EED">
              <w:t>2</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sandwiches (using any type of bread or roll)</w:t>
            </w:r>
          </w:p>
        </w:tc>
      </w:tr>
      <w:tr w:rsidR="00300522" w:rsidRPr="00411EED" w:rsidTr="00A53099">
        <w:tc>
          <w:tcPr>
            <w:tcW w:w="709" w:type="dxa"/>
            <w:shd w:val="clear" w:color="auto" w:fill="auto"/>
          </w:tcPr>
          <w:p w:rsidR="00300522" w:rsidRPr="00411EED" w:rsidRDefault="00300522" w:rsidP="00300522">
            <w:pPr>
              <w:pStyle w:val="Tabletext"/>
            </w:pPr>
            <w:r w:rsidRPr="00411EED">
              <w:t>3</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 xml:space="preserve">pizzas, pizza subs, pizza pockets and similar </w:t>
            </w:r>
            <w:r w:rsidR="00411EED" w:rsidRPr="00411EED">
              <w:rPr>
                <w:position w:val="6"/>
                <w:sz w:val="16"/>
                <w:szCs w:val="16"/>
              </w:rPr>
              <w:t>*</w:t>
            </w:r>
            <w:r w:rsidRPr="00411EED">
              <w:t>food</w:t>
            </w:r>
          </w:p>
        </w:tc>
      </w:tr>
      <w:tr w:rsidR="00300522" w:rsidRPr="00411EED" w:rsidTr="00A53099">
        <w:tc>
          <w:tcPr>
            <w:tcW w:w="709" w:type="dxa"/>
            <w:shd w:val="clear" w:color="auto" w:fill="auto"/>
          </w:tcPr>
          <w:p w:rsidR="00300522" w:rsidRPr="00411EED" w:rsidRDefault="00300522" w:rsidP="00300522">
            <w:pPr>
              <w:pStyle w:val="Tabletext"/>
            </w:pPr>
            <w:r w:rsidRPr="00411EED">
              <w:t>4</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411EED" w:rsidP="00300522">
            <w:pPr>
              <w:pStyle w:val="Tabletext"/>
            </w:pPr>
            <w:r w:rsidRPr="00411EED">
              <w:rPr>
                <w:position w:val="6"/>
                <w:sz w:val="16"/>
                <w:szCs w:val="16"/>
              </w:rPr>
              <w:t>*</w:t>
            </w:r>
            <w:r w:rsidR="00300522" w:rsidRPr="00411EED">
              <w:t>food marketed as a prepared meal, but not including soup</w:t>
            </w:r>
          </w:p>
        </w:tc>
      </w:tr>
      <w:tr w:rsidR="00300522" w:rsidRPr="00411EED" w:rsidTr="00A53099">
        <w:tc>
          <w:tcPr>
            <w:tcW w:w="709" w:type="dxa"/>
            <w:shd w:val="clear" w:color="auto" w:fill="auto"/>
          </w:tcPr>
          <w:p w:rsidR="00300522" w:rsidRPr="00411EED" w:rsidRDefault="00300522" w:rsidP="00300522">
            <w:pPr>
              <w:pStyle w:val="Tabletext"/>
            </w:pPr>
            <w:r w:rsidRPr="00411EED">
              <w:t>5</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 xml:space="preserve">platters etc. of cheese, cold cuts, fruit or vegetables and other arrangements of </w:t>
            </w:r>
            <w:r w:rsidR="00411EED" w:rsidRPr="00411EED">
              <w:rPr>
                <w:position w:val="6"/>
                <w:sz w:val="16"/>
                <w:szCs w:val="16"/>
              </w:rPr>
              <w:t>*</w:t>
            </w:r>
            <w:r w:rsidRPr="00411EED">
              <w:t>food</w:t>
            </w:r>
          </w:p>
        </w:tc>
      </w:tr>
      <w:tr w:rsidR="00300522" w:rsidRPr="00411EED" w:rsidTr="00A53099">
        <w:tc>
          <w:tcPr>
            <w:tcW w:w="709" w:type="dxa"/>
            <w:shd w:val="clear" w:color="auto" w:fill="auto"/>
          </w:tcPr>
          <w:p w:rsidR="00300522" w:rsidRPr="00411EED" w:rsidRDefault="00300522" w:rsidP="00300522">
            <w:pPr>
              <w:pStyle w:val="Tabletext"/>
            </w:pPr>
            <w:r w:rsidRPr="00411EED">
              <w:t>6</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 xml:space="preserve">hamburgers, chicken burgers and similar </w:t>
            </w:r>
            <w:r w:rsidR="00411EED" w:rsidRPr="00411EED">
              <w:rPr>
                <w:position w:val="6"/>
                <w:sz w:val="16"/>
                <w:szCs w:val="16"/>
              </w:rPr>
              <w:t>*</w:t>
            </w:r>
            <w:r w:rsidRPr="00411EED">
              <w:t>food</w:t>
            </w:r>
          </w:p>
        </w:tc>
      </w:tr>
      <w:tr w:rsidR="00300522" w:rsidRPr="00411EED" w:rsidTr="00A53099">
        <w:tc>
          <w:tcPr>
            <w:tcW w:w="709" w:type="dxa"/>
            <w:shd w:val="clear" w:color="auto" w:fill="auto"/>
          </w:tcPr>
          <w:p w:rsidR="00300522" w:rsidRPr="00411EED" w:rsidRDefault="00300522" w:rsidP="00300522">
            <w:pPr>
              <w:pStyle w:val="Tabletext"/>
            </w:pPr>
            <w:r w:rsidRPr="00411EED">
              <w:t>7</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hot dogs</w:t>
            </w:r>
          </w:p>
        </w:tc>
      </w:tr>
      <w:tr w:rsidR="00300522" w:rsidRPr="00411EED" w:rsidTr="00A53099">
        <w:tc>
          <w:tcPr>
            <w:tcW w:w="709" w:type="dxa"/>
            <w:shd w:val="clear" w:color="auto" w:fill="auto"/>
          </w:tcPr>
          <w:p w:rsidR="00300522" w:rsidRPr="00411EED" w:rsidRDefault="00300522" w:rsidP="00300522">
            <w:pPr>
              <w:pStyle w:val="Tabletext"/>
            </w:pPr>
            <w:r w:rsidRPr="00411EED">
              <w:t>8</w:t>
            </w:r>
          </w:p>
        </w:tc>
        <w:tc>
          <w:tcPr>
            <w:tcW w:w="1559" w:type="dxa"/>
            <w:shd w:val="clear" w:color="auto" w:fill="auto"/>
          </w:tcPr>
          <w:p w:rsidR="00300522" w:rsidRPr="00411EED" w:rsidRDefault="00300522" w:rsidP="00300522">
            <w:pPr>
              <w:pStyle w:val="Tabletext"/>
            </w:pPr>
            <w:r w:rsidRPr="00411EED">
              <w:t>Confectionery</w:t>
            </w:r>
          </w:p>
        </w:tc>
        <w:tc>
          <w:tcPr>
            <w:tcW w:w="4843" w:type="dxa"/>
            <w:shd w:val="clear" w:color="auto" w:fill="auto"/>
          </w:tcPr>
          <w:p w:rsidR="00300522" w:rsidRPr="00411EED" w:rsidRDefault="00300522" w:rsidP="00300522">
            <w:pPr>
              <w:pStyle w:val="Tabletext"/>
            </w:pPr>
            <w:r w:rsidRPr="00411EED">
              <w:t xml:space="preserve">confectionery, </w:t>
            </w:r>
            <w:r w:rsidR="00411EED" w:rsidRPr="00411EED">
              <w:rPr>
                <w:position w:val="6"/>
                <w:sz w:val="16"/>
                <w:szCs w:val="16"/>
              </w:rPr>
              <w:t>*</w:t>
            </w:r>
            <w:r w:rsidRPr="00411EED">
              <w:t>food marketed as confectionery, food marketed as ingredients for confectionery or food consisting principally of confectionery</w:t>
            </w:r>
          </w:p>
        </w:tc>
      </w:tr>
      <w:tr w:rsidR="00300522" w:rsidRPr="00411EED" w:rsidTr="00A53099">
        <w:tc>
          <w:tcPr>
            <w:tcW w:w="709" w:type="dxa"/>
            <w:shd w:val="clear" w:color="auto" w:fill="auto"/>
          </w:tcPr>
          <w:p w:rsidR="00300522" w:rsidRPr="00411EED" w:rsidRDefault="00300522" w:rsidP="00300522">
            <w:pPr>
              <w:pStyle w:val="Tabletext"/>
            </w:pPr>
            <w:r w:rsidRPr="00411EED">
              <w:t>9</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popcorn</w:t>
            </w:r>
          </w:p>
        </w:tc>
      </w:tr>
      <w:tr w:rsidR="00300522" w:rsidRPr="00411EED" w:rsidTr="00A53099">
        <w:tc>
          <w:tcPr>
            <w:tcW w:w="709" w:type="dxa"/>
            <w:shd w:val="clear" w:color="auto" w:fill="auto"/>
          </w:tcPr>
          <w:p w:rsidR="00300522" w:rsidRPr="00411EED" w:rsidRDefault="00300522" w:rsidP="00300522">
            <w:pPr>
              <w:pStyle w:val="Tabletext"/>
            </w:pPr>
            <w:r w:rsidRPr="00411EED">
              <w:t>10</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confectionery novelties</w:t>
            </w:r>
          </w:p>
        </w:tc>
      </w:tr>
      <w:tr w:rsidR="00300522" w:rsidRPr="00411EED" w:rsidTr="00A53099">
        <w:tc>
          <w:tcPr>
            <w:tcW w:w="709" w:type="dxa"/>
            <w:shd w:val="clear" w:color="auto" w:fill="auto"/>
          </w:tcPr>
          <w:p w:rsidR="00300522" w:rsidRPr="00411EED" w:rsidRDefault="00300522" w:rsidP="00300522">
            <w:pPr>
              <w:pStyle w:val="Tabletext"/>
            </w:pPr>
            <w:r w:rsidRPr="00411EED">
              <w:t>11</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411EED" w:rsidP="00300522">
            <w:pPr>
              <w:pStyle w:val="Tabletext"/>
            </w:pPr>
            <w:r w:rsidRPr="00411EED">
              <w:rPr>
                <w:position w:val="6"/>
                <w:sz w:val="16"/>
                <w:szCs w:val="16"/>
              </w:rPr>
              <w:t>*</w:t>
            </w:r>
            <w:r w:rsidR="00300522" w:rsidRPr="00411EED">
              <w:t>food known as muesli bars or health food bars, and similar foodstuffs</w:t>
            </w:r>
          </w:p>
        </w:tc>
      </w:tr>
      <w:tr w:rsidR="00300522" w:rsidRPr="00411EED" w:rsidTr="00A53099">
        <w:tc>
          <w:tcPr>
            <w:tcW w:w="709" w:type="dxa"/>
            <w:shd w:val="clear" w:color="auto" w:fill="auto"/>
          </w:tcPr>
          <w:p w:rsidR="00300522" w:rsidRPr="00411EED" w:rsidRDefault="00300522" w:rsidP="00300522">
            <w:pPr>
              <w:pStyle w:val="Tabletext"/>
            </w:pPr>
            <w:r w:rsidRPr="00411EED">
              <w:t>12</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crystallised fruit, glace fruit and drained fruit</w:t>
            </w:r>
          </w:p>
        </w:tc>
      </w:tr>
      <w:tr w:rsidR="00300522" w:rsidRPr="00411EED" w:rsidTr="00E6045B">
        <w:tc>
          <w:tcPr>
            <w:tcW w:w="709" w:type="dxa"/>
            <w:tcBorders>
              <w:bottom w:val="single" w:sz="4" w:space="0" w:color="auto"/>
            </w:tcBorders>
            <w:shd w:val="clear" w:color="auto" w:fill="auto"/>
          </w:tcPr>
          <w:p w:rsidR="00300522" w:rsidRPr="00411EED" w:rsidRDefault="00300522" w:rsidP="00300522">
            <w:pPr>
              <w:pStyle w:val="Tabletext"/>
            </w:pPr>
            <w:r w:rsidRPr="00411EED">
              <w:t>13</w:t>
            </w:r>
          </w:p>
        </w:tc>
        <w:tc>
          <w:tcPr>
            <w:tcW w:w="1559" w:type="dxa"/>
            <w:tcBorders>
              <w:bottom w:val="single" w:sz="4" w:space="0" w:color="auto"/>
            </w:tcBorders>
            <w:shd w:val="clear" w:color="auto" w:fill="auto"/>
          </w:tcPr>
          <w:p w:rsidR="00300522" w:rsidRPr="00411EED" w:rsidRDefault="00300522" w:rsidP="00300522">
            <w:pPr>
              <w:pStyle w:val="Tabletext"/>
            </w:pPr>
          </w:p>
        </w:tc>
        <w:tc>
          <w:tcPr>
            <w:tcW w:w="4843" w:type="dxa"/>
            <w:tcBorders>
              <w:bottom w:val="single" w:sz="4" w:space="0" w:color="auto"/>
            </w:tcBorders>
            <w:shd w:val="clear" w:color="auto" w:fill="auto"/>
          </w:tcPr>
          <w:p w:rsidR="00300522" w:rsidRPr="00411EED" w:rsidRDefault="00300522" w:rsidP="00300522">
            <w:pPr>
              <w:pStyle w:val="Tabletext"/>
            </w:pPr>
            <w:r w:rsidRPr="00411EED">
              <w:t>crystallised ginger and preserved ginger</w:t>
            </w:r>
          </w:p>
        </w:tc>
      </w:tr>
      <w:tr w:rsidR="00300522" w:rsidRPr="00411EED" w:rsidTr="002671D9">
        <w:tc>
          <w:tcPr>
            <w:tcW w:w="709" w:type="dxa"/>
            <w:tcBorders>
              <w:bottom w:val="single" w:sz="4" w:space="0" w:color="auto"/>
            </w:tcBorders>
            <w:shd w:val="clear" w:color="auto" w:fill="auto"/>
          </w:tcPr>
          <w:p w:rsidR="00300522" w:rsidRPr="00411EED" w:rsidRDefault="00300522" w:rsidP="00300522">
            <w:pPr>
              <w:pStyle w:val="Tabletext"/>
            </w:pPr>
            <w:bookmarkStart w:id="1097" w:name="CU_16854415"/>
            <w:bookmarkStart w:id="1098" w:name="CU_16860649"/>
            <w:bookmarkEnd w:id="1097"/>
            <w:bookmarkEnd w:id="1098"/>
            <w:r w:rsidRPr="00411EED">
              <w:t>14</w:t>
            </w:r>
          </w:p>
        </w:tc>
        <w:tc>
          <w:tcPr>
            <w:tcW w:w="1559" w:type="dxa"/>
            <w:tcBorders>
              <w:bottom w:val="single" w:sz="4" w:space="0" w:color="auto"/>
            </w:tcBorders>
            <w:shd w:val="clear" w:color="auto" w:fill="auto"/>
          </w:tcPr>
          <w:p w:rsidR="00300522" w:rsidRPr="00411EED" w:rsidRDefault="00300522" w:rsidP="00300522">
            <w:pPr>
              <w:pStyle w:val="Tabletext"/>
            </w:pPr>
          </w:p>
        </w:tc>
        <w:tc>
          <w:tcPr>
            <w:tcW w:w="4843" w:type="dxa"/>
            <w:tcBorders>
              <w:bottom w:val="single" w:sz="4" w:space="0" w:color="auto"/>
            </w:tcBorders>
            <w:shd w:val="clear" w:color="auto" w:fill="auto"/>
          </w:tcPr>
          <w:p w:rsidR="00300522" w:rsidRPr="00411EED" w:rsidRDefault="00300522" w:rsidP="00300522">
            <w:pPr>
              <w:pStyle w:val="Tabletext"/>
            </w:pPr>
            <w:r w:rsidRPr="00411EED">
              <w:t>edible cake decorations</w:t>
            </w:r>
          </w:p>
        </w:tc>
      </w:tr>
      <w:tr w:rsidR="00300522" w:rsidRPr="00411EED" w:rsidTr="002671D9">
        <w:tc>
          <w:tcPr>
            <w:tcW w:w="709" w:type="dxa"/>
            <w:tcBorders>
              <w:top w:val="single" w:sz="4" w:space="0" w:color="auto"/>
            </w:tcBorders>
            <w:shd w:val="clear" w:color="auto" w:fill="auto"/>
          </w:tcPr>
          <w:p w:rsidR="00300522" w:rsidRPr="00411EED" w:rsidRDefault="00300522" w:rsidP="008F6BA4">
            <w:pPr>
              <w:pStyle w:val="Tabletext"/>
            </w:pPr>
            <w:r w:rsidRPr="00411EED">
              <w:t>15</w:t>
            </w:r>
          </w:p>
        </w:tc>
        <w:tc>
          <w:tcPr>
            <w:tcW w:w="1559" w:type="dxa"/>
            <w:tcBorders>
              <w:top w:val="single" w:sz="4" w:space="0" w:color="auto"/>
            </w:tcBorders>
            <w:shd w:val="clear" w:color="auto" w:fill="auto"/>
          </w:tcPr>
          <w:p w:rsidR="00300522" w:rsidRPr="00411EED" w:rsidRDefault="00300522" w:rsidP="008F6BA4">
            <w:pPr>
              <w:pStyle w:val="Tabletext"/>
            </w:pPr>
            <w:r w:rsidRPr="00411EED">
              <w:t>Savoury snacks</w:t>
            </w:r>
          </w:p>
        </w:tc>
        <w:tc>
          <w:tcPr>
            <w:tcW w:w="4843" w:type="dxa"/>
            <w:tcBorders>
              <w:top w:val="single" w:sz="4" w:space="0" w:color="auto"/>
            </w:tcBorders>
            <w:shd w:val="clear" w:color="auto" w:fill="auto"/>
          </w:tcPr>
          <w:p w:rsidR="00300522" w:rsidRPr="00411EED" w:rsidRDefault="00300522" w:rsidP="008F6BA4">
            <w:pPr>
              <w:pStyle w:val="Tabletext"/>
            </w:pPr>
            <w:r w:rsidRPr="00411EED">
              <w:t>potato crisps, sticks or straws, corn crisps or chips, bacon or pork crackling or prawn chips</w:t>
            </w:r>
          </w:p>
        </w:tc>
      </w:tr>
      <w:tr w:rsidR="00300522" w:rsidRPr="00411EED" w:rsidTr="008F6BA4">
        <w:trPr>
          <w:cantSplit/>
        </w:trPr>
        <w:tc>
          <w:tcPr>
            <w:tcW w:w="709" w:type="dxa"/>
            <w:shd w:val="clear" w:color="auto" w:fill="auto"/>
          </w:tcPr>
          <w:p w:rsidR="00300522" w:rsidRPr="00411EED" w:rsidRDefault="00300522" w:rsidP="008F6BA4">
            <w:pPr>
              <w:pStyle w:val="Tabletext"/>
            </w:pPr>
            <w:r w:rsidRPr="00411EED">
              <w:lastRenderedPageBreak/>
              <w:t>16</w:t>
            </w:r>
          </w:p>
        </w:tc>
        <w:tc>
          <w:tcPr>
            <w:tcW w:w="1559" w:type="dxa"/>
            <w:shd w:val="clear" w:color="auto" w:fill="auto"/>
          </w:tcPr>
          <w:p w:rsidR="00300522" w:rsidRPr="00411EED" w:rsidRDefault="00300522" w:rsidP="008F6BA4">
            <w:pPr>
              <w:pStyle w:val="Tabletext"/>
            </w:pPr>
          </w:p>
        </w:tc>
        <w:tc>
          <w:tcPr>
            <w:tcW w:w="4843" w:type="dxa"/>
            <w:shd w:val="clear" w:color="auto" w:fill="auto"/>
          </w:tcPr>
          <w:p w:rsidR="00300522" w:rsidRPr="00411EED" w:rsidRDefault="00300522" w:rsidP="008F6BA4">
            <w:pPr>
              <w:pStyle w:val="Tabletext"/>
            </w:pPr>
            <w:r w:rsidRPr="00411EED">
              <w:t>seeds or nuts that have been processed or treated by salting, spicing, smoking or roasting, or in any other similar way</w:t>
            </w:r>
          </w:p>
        </w:tc>
      </w:tr>
      <w:tr w:rsidR="00300522" w:rsidRPr="00411EED" w:rsidTr="00A53099">
        <w:tc>
          <w:tcPr>
            <w:tcW w:w="709" w:type="dxa"/>
            <w:shd w:val="clear" w:color="auto" w:fill="auto"/>
          </w:tcPr>
          <w:p w:rsidR="00300522" w:rsidRPr="00411EED" w:rsidRDefault="00300522" w:rsidP="00300522">
            <w:pPr>
              <w:pStyle w:val="Tabletext"/>
            </w:pPr>
            <w:r w:rsidRPr="00411EED">
              <w:t>17</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caviar and similar fish roe</w:t>
            </w:r>
          </w:p>
        </w:tc>
      </w:tr>
      <w:tr w:rsidR="00300522" w:rsidRPr="00411EED" w:rsidTr="00A53099">
        <w:tc>
          <w:tcPr>
            <w:tcW w:w="709" w:type="dxa"/>
            <w:shd w:val="clear" w:color="auto" w:fill="auto"/>
          </w:tcPr>
          <w:p w:rsidR="00300522" w:rsidRPr="00411EED" w:rsidRDefault="00300522" w:rsidP="00300522">
            <w:pPr>
              <w:pStyle w:val="Tabletext"/>
            </w:pPr>
            <w:r w:rsidRPr="00411EED">
              <w:t>18</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411EED" w:rsidP="00300522">
            <w:pPr>
              <w:pStyle w:val="Tabletext"/>
            </w:pPr>
            <w:r w:rsidRPr="00411EED">
              <w:rPr>
                <w:position w:val="6"/>
                <w:sz w:val="16"/>
                <w:szCs w:val="16"/>
              </w:rPr>
              <w:t>*</w:t>
            </w:r>
            <w:r w:rsidR="00300522" w:rsidRPr="00411EED">
              <w:t>food similar to that covered by item</w:t>
            </w:r>
            <w:r>
              <w:t> </w:t>
            </w:r>
            <w:r w:rsidR="00300522" w:rsidRPr="00411EED">
              <w:t>15 or 16, whether or not it consists wholly or partly of any vegetable, herb, fruit, meat, seafood or dairy product or extract and whether or not it is artificially flavoured</w:t>
            </w:r>
          </w:p>
        </w:tc>
      </w:tr>
      <w:tr w:rsidR="00300522" w:rsidRPr="00411EED" w:rsidTr="00A53099">
        <w:tc>
          <w:tcPr>
            <w:tcW w:w="709" w:type="dxa"/>
            <w:shd w:val="clear" w:color="auto" w:fill="auto"/>
          </w:tcPr>
          <w:p w:rsidR="00300522" w:rsidRPr="00411EED" w:rsidRDefault="00300522" w:rsidP="00300522">
            <w:pPr>
              <w:pStyle w:val="Tabletext"/>
            </w:pPr>
            <w:r w:rsidRPr="00411EED">
              <w:t>19</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411EED" w:rsidP="00300522">
            <w:pPr>
              <w:pStyle w:val="Tabletext"/>
            </w:pPr>
            <w:r w:rsidRPr="00411EED">
              <w:rPr>
                <w:position w:val="6"/>
                <w:sz w:val="16"/>
                <w:szCs w:val="16"/>
              </w:rPr>
              <w:t>*</w:t>
            </w:r>
            <w:r w:rsidR="00300522" w:rsidRPr="00411EED">
              <w:t>food consisting principally of food covered by items</w:t>
            </w:r>
            <w:r>
              <w:t> </w:t>
            </w:r>
            <w:r w:rsidR="00300522" w:rsidRPr="00411EED">
              <w:t>15 to 18</w:t>
            </w:r>
          </w:p>
        </w:tc>
      </w:tr>
      <w:tr w:rsidR="00300522" w:rsidRPr="00411EED" w:rsidTr="00A53099">
        <w:tc>
          <w:tcPr>
            <w:tcW w:w="709" w:type="dxa"/>
            <w:shd w:val="clear" w:color="auto" w:fill="auto"/>
          </w:tcPr>
          <w:p w:rsidR="00300522" w:rsidRPr="00411EED" w:rsidRDefault="00300522" w:rsidP="00300522">
            <w:pPr>
              <w:pStyle w:val="Tabletext"/>
            </w:pPr>
            <w:r w:rsidRPr="00411EED">
              <w:t>20</w:t>
            </w:r>
          </w:p>
        </w:tc>
        <w:tc>
          <w:tcPr>
            <w:tcW w:w="1559" w:type="dxa"/>
            <w:shd w:val="clear" w:color="auto" w:fill="auto"/>
          </w:tcPr>
          <w:p w:rsidR="00300522" w:rsidRPr="00411EED" w:rsidRDefault="00300522" w:rsidP="00300522">
            <w:pPr>
              <w:pStyle w:val="Tabletext"/>
            </w:pPr>
            <w:r w:rsidRPr="00411EED">
              <w:t>Bakery products</w:t>
            </w:r>
          </w:p>
        </w:tc>
        <w:tc>
          <w:tcPr>
            <w:tcW w:w="4843" w:type="dxa"/>
            <w:shd w:val="clear" w:color="auto" w:fill="auto"/>
          </w:tcPr>
          <w:p w:rsidR="00300522" w:rsidRPr="00411EED" w:rsidRDefault="00300522" w:rsidP="00300522">
            <w:pPr>
              <w:pStyle w:val="Tabletext"/>
            </w:pPr>
            <w:r w:rsidRPr="00411EED">
              <w:t>cakes, slices, cheesecakes, pancakes, waffles, crepes, muffins and puddings</w:t>
            </w:r>
          </w:p>
        </w:tc>
      </w:tr>
      <w:tr w:rsidR="00300522" w:rsidRPr="00411EED" w:rsidTr="00A53099">
        <w:tc>
          <w:tcPr>
            <w:tcW w:w="709" w:type="dxa"/>
            <w:shd w:val="clear" w:color="auto" w:fill="auto"/>
          </w:tcPr>
          <w:p w:rsidR="00300522" w:rsidRPr="00411EED" w:rsidRDefault="00300522" w:rsidP="00300522">
            <w:pPr>
              <w:pStyle w:val="Tabletext"/>
            </w:pPr>
            <w:r w:rsidRPr="00411EED">
              <w:t>21</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pavlova and meringues</w:t>
            </w:r>
          </w:p>
        </w:tc>
      </w:tr>
      <w:tr w:rsidR="00300522" w:rsidRPr="00411EED" w:rsidTr="00A53099">
        <w:tc>
          <w:tcPr>
            <w:tcW w:w="709" w:type="dxa"/>
            <w:shd w:val="clear" w:color="auto" w:fill="auto"/>
          </w:tcPr>
          <w:p w:rsidR="00300522" w:rsidRPr="00411EED" w:rsidRDefault="00300522" w:rsidP="00300522">
            <w:pPr>
              <w:pStyle w:val="Tabletext"/>
            </w:pPr>
            <w:r w:rsidRPr="00411EED">
              <w:t>22</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pies (meat, vegetable or fruit), pasties and sausage rolls</w:t>
            </w:r>
          </w:p>
        </w:tc>
      </w:tr>
      <w:tr w:rsidR="00300522" w:rsidRPr="00411EED" w:rsidTr="00A53099">
        <w:tc>
          <w:tcPr>
            <w:tcW w:w="709" w:type="dxa"/>
            <w:shd w:val="clear" w:color="auto" w:fill="auto"/>
          </w:tcPr>
          <w:p w:rsidR="00300522" w:rsidRPr="00411EED" w:rsidRDefault="00300522" w:rsidP="00300522">
            <w:pPr>
              <w:pStyle w:val="Tabletext"/>
            </w:pPr>
            <w:r w:rsidRPr="00411EED">
              <w:t>23</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tarts and pastries</w:t>
            </w:r>
          </w:p>
        </w:tc>
      </w:tr>
      <w:tr w:rsidR="00300522" w:rsidRPr="00411EED" w:rsidTr="00A53099">
        <w:tc>
          <w:tcPr>
            <w:tcW w:w="709" w:type="dxa"/>
            <w:shd w:val="clear" w:color="auto" w:fill="auto"/>
          </w:tcPr>
          <w:p w:rsidR="00300522" w:rsidRPr="00411EED" w:rsidRDefault="00300522" w:rsidP="00300522">
            <w:pPr>
              <w:pStyle w:val="Tabletext"/>
            </w:pPr>
            <w:r w:rsidRPr="00411EED">
              <w:t>24</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doughnuts and croissants</w:t>
            </w:r>
          </w:p>
        </w:tc>
      </w:tr>
      <w:tr w:rsidR="00300522" w:rsidRPr="00411EED" w:rsidTr="00A53099">
        <w:tc>
          <w:tcPr>
            <w:tcW w:w="709" w:type="dxa"/>
            <w:shd w:val="clear" w:color="auto" w:fill="auto"/>
          </w:tcPr>
          <w:p w:rsidR="00300522" w:rsidRPr="00411EED" w:rsidRDefault="00300522" w:rsidP="00300522">
            <w:pPr>
              <w:pStyle w:val="Tabletext"/>
            </w:pPr>
            <w:r w:rsidRPr="00411EED">
              <w:t>25</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pastizzi, calzoni and brioche</w:t>
            </w:r>
          </w:p>
        </w:tc>
      </w:tr>
      <w:tr w:rsidR="00300522" w:rsidRPr="00411EED" w:rsidTr="00A53099">
        <w:tc>
          <w:tcPr>
            <w:tcW w:w="709" w:type="dxa"/>
            <w:shd w:val="clear" w:color="auto" w:fill="auto"/>
          </w:tcPr>
          <w:p w:rsidR="00300522" w:rsidRPr="00411EED" w:rsidRDefault="00300522" w:rsidP="00300522">
            <w:pPr>
              <w:pStyle w:val="Tabletext"/>
            </w:pPr>
            <w:r w:rsidRPr="00411EED">
              <w:t>26</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scones and scrolls</w:t>
            </w:r>
          </w:p>
        </w:tc>
      </w:tr>
      <w:tr w:rsidR="00300522" w:rsidRPr="00411EED" w:rsidTr="00A53099">
        <w:tc>
          <w:tcPr>
            <w:tcW w:w="709" w:type="dxa"/>
            <w:shd w:val="clear" w:color="auto" w:fill="auto"/>
          </w:tcPr>
          <w:p w:rsidR="00300522" w:rsidRPr="00411EED" w:rsidRDefault="00300522" w:rsidP="00300522">
            <w:pPr>
              <w:pStyle w:val="Tabletext"/>
            </w:pPr>
            <w:r w:rsidRPr="00411EED">
              <w:t>27</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bread (including buns) with a sweet filling or coating</w:t>
            </w:r>
          </w:p>
        </w:tc>
      </w:tr>
      <w:tr w:rsidR="00300522" w:rsidRPr="00411EED" w:rsidTr="00A53099">
        <w:tc>
          <w:tcPr>
            <w:tcW w:w="709" w:type="dxa"/>
            <w:shd w:val="clear" w:color="auto" w:fill="auto"/>
          </w:tcPr>
          <w:p w:rsidR="00300522" w:rsidRPr="00411EED" w:rsidRDefault="00300522" w:rsidP="00300522">
            <w:pPr>
              <w:pStyle w:val="Tabletext"/>
            </w:pPr>
            <w:r w:rsidRPr="00411EED">
              <w:t>28</w:t>
            </w:r>
          </w:p>
        </w:tc>
        <w:tc>
          <w:tcPr>
            <w:tcW w:w="1559" w:type="dxa"/>
            <w:shd w:val="clear" w:color="auto" w:fill="auto"/>
          </w:tcPr>
          <w:p w:rsidR="00300522" w:rsidRPr="00411EED" w:rsidRDefault="00300522" w:rsidP="00300522">
            <w:pPr>
              <w:pStyle w:val="Tabletext"/>
            </w:pPr>
            <w:r w:rsidRPr="00411EED">
              <w:t>Ice</w:t>
            </w:r>
            <w:r w:rsidR="00411EED">
              <w:noBreakHyphen/>
            </w:r>
            <w:r w:rsidRPr="00411EED">
              <w:t>cream food</w:t>
            </w:r>
          </w:p>
        </w:tc>
        <w:tc>
          <w:tcPr>
            <w:tcW w:w="4843" w:type="dxa"/>
            <w:shd w:val="clear" w:color="auto" w:fill="auto"/>
          </w:tcPr>
          <w:p w:rsidR="00300522" w:rsidRPr="00411EED" w:rsidRDefault="00300522" w:rsidP="00300522">
            <w:pPr>
              <w:pStyle w:val="Tabletext"/>
            </w:pPr>
            <w:r w:rsidRPr="00411EED">
              <w:t>ice</w:t>
            </w:r>
            <w:r w:rsidR="00411EED">
              <w:noBreakHyphen/>
            </w:r>
            <w:r w:rsidRPr="00411EED">
              <w:t>cream, ice</w:t>
            </w:r>
            <w:r w:rsidR="00411EED">
              <w:noBreakHyphen/>
            </w:r>
            <w:r w:rsidRPr="00411EED">
              <w:t>cream cakes, ice</w:t>
            </w:r>
            <w:r w:rsidR="00411EED">
              <w:noBreakHyphen/>
            </w:r>
            <w:r w:rsidRPr="00411EED">
              <w:t>creams and ice</w:t>
            </w:r>
            <w:r w:rsidR="00411EED">
              <w:noBreakHyphen/>
            </w:r>
            <w:r w:rsidRPr="00411EED">
              <w:t>cream substitutes</w:t>
            </w:r>
          </w:p>
        </w:tc>
      </w:tr>
      <w:tr w:rsidR="00300522" w:rsidRPr="00411EED" w:rsidTr="00A53099">
        <w:tc>
          <w:tcPr>
            <w:tcW w:w="709" w:type="dxa"/>
            <w:shd w:val="clear" w:color="auto" w:fill="auto"/>
          </w:tcPr>
          <w:p w:rsidR="00300522" w:rsidRPr="00411EED" w:rsidRDefault="00300522" w:rsidP="00300522">
            <w:pPr>
              <w:pStyle w:val="Tabletext"/>
            </w:pPr>
            <w:r w:rsidRPr="00411EED">
              <w:t>29</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frozen confectionery, frozen yoghurt and frozen fruit products (but not frozen whole fruit)</w:t>
            </w:r>
          </w:p>
        </w:tc>
      </w:tr>
      <w:tr w:rsidR="00300522" w:rsidRPr="00411EED" w:rsidTr="00A53099">
        <w:tc>
          <w:tcPr>
            <w:tcW w:w="709" w:type="dxa"/>
            <w:shd w:val="clear" w:color="auto" w:fill="auto"/>
          </w:tcPr>
          <w:p w:rsidR="00300522" w:rsidRPr="00411EED" w:rsidRDefault="00300522" w:rsidP="00300522">
            <w:pPr>
              <w:pStyle w:val="Tabletext"/>
            </w:pPr>
            <w:r w:rsidRPr="00411EED">
              <w:t>30</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flavoured iceblocks (whether or not marketed in a frozen state)</w:t>
            </w:r>
          </w:p>
        </w:tc>
      </w:tr>
      <w:tr w:rsidR="00300522" w:rsidRPr="00411EED" w:rsidTr="008F6BA4">
        <w:tc>
          <w:tcPr>
            <w:tcW w:w="709" w:type="dxa"/>
            <w:tcBorders>
              <w:bottom w:val="single" w:sz="4" w:space="0" w:color="auto"/>
            </w:tcBorders>
            <w:shd w:val="clear" w:color="auto" w:fill="auto"/>
          </w:tcPr>
          <w:p w:rsidR="00300522" w:rsidRPr="00411EED" w:rsidRDefault="00300522" w:rsidP="00300522">
            <w:pPr>
              <w:pStyle w:val="Tabletext"/>
            </w:pPr>
            <w:r w:rsidRPr="00411EED">
              <w:t>31</w:t>
            </w:r>
          </w:p>
        </w:tc>
        <w:tc>
          <w:tcPr>
            <w:tcW w:w="1559" w:type="dxa"/>
            <w:tcBorders>
              <w:bottom w:val="single" w:sz="4" w:space="0" w:color="auto"/>
            </w:tcBorders>
            <w:shd w:val="clear" w:color="auto" w:fill="auto"/>
          </w:tcPr>
          <w:p w:rsidR="00300522" w:rsidRPr="00411EED" w:rsidRDefault="00300522" w:rsidP="00300522">
            <w:pPr>
              <w:pStyle w:val="Tabletext"/>
            </w:pPr>
          </w:p>
        </w:tc>
        <w:tc>
          <w:tcPr>
            <w:tcW w:w="4843" w:type="dxa"/>
            <w:tcBorders>
              <w:bottom w:val="single" w:sz="4" w:space="0" w:color="auto"/>
            </w:tcBorders>
            <w:shd w:val="clear" w:color="auto" w:fill="auto"/>
          </w:tcPr>
          <w:p w:rsidR="00300522" w:rsidRPr="00411EED" w:rsidRDefault="00300522" w:rsidP="00300522">
            <w:pPr>
              <w:pStyle w:val="Tabletext"/>
            </w:pPr>
            <w:r w:rsidRPr="00411EED">
              <w:t xml:space="preserve">any </w:t>
            </w:r>
            <w:r w:rsidR="00411EED" w:rsidRPr="00411EED">
              <w:rPr>
                <w:position w:val="6"/>
                <w:sz w:val="16"/>
                <w:szCs w:val="16"/>
              </w:rPr>
              <w:t>*</w:t>
            </w:r>
            <w:r w:rsidRPr="00411EED">
              <w:t>food similar to food listed in items</w:t>
            </w:r>
            <w:r w:rsidR="00411EED">
              <w:t> </w:t>
            </w:r>
            <w:r w:rsidRPr="00411EED">
              <w:t>28 to 30</w:t>
            </w:r>
          </w:p>
        </w:tc>
      </w:tr>
      <w:tr w:rsidR="00300522" w:rsidRPr="00411EED" w:rsidTr="008F6BA4">
        <w:tc>
          <w:tcPr>
            <w:tcW w:w="709" w:type="dxa"/>
            <w:tcBorders>
              <w:bottom w:val="single" w:sz="12" w:space="0" w:color="auto"/>
            </w:tcBorders>
            <w:shd w:val="clear" w:color="auto" w:fill="auto"/>
          </w:tcPr>
          <w:p w:rsidR="00300522" w:rsidRPr="00411EED" w:rsidRDefault="00300522" w:rsidP="00300522">
            <w:pPr>
              <w:pStyle w:val="Tabletext"/>
            </w:pPr>
            <w:bookmarkStart w:id="1099" w:name="CU_34855667"/>
            <w:bookmarkStart w:id="1100" w:name="CU_34861901"/>
            <w:bookmarkEnd w:id="1099"/>
            <w:bookmarkEnd w:id="1100"/>
            <w:r w:rsidRPr="00411EED">
              <w:t>32</w:t>
            </w:r>
          </w:p>
        </w:tc>
        <w:tc>
          <w:tcPr>
            <w:tcW w:w="1559" w:type="dxa"/>
            <w:tcBorders>
              <w:bottom w:val="single" w:sz="12" w:space="0" w:color="auto"/>
            </w:tcBorders>
            <w:shd w:val="clear" w:color="auto" w:fill="auto"/>
          </w:tcPr>
          <w:p w:rsidR="00300522" w:rsidRPr="00411EED" w:rsidRDefault="00300522" w:rsidP="00300522">
            <w:pPr>
              <w:pStyle w:val="Tabletext"/>
            </w:pPr>
            <w:r w:rsidRPr="00411EED">
              <w:t>Biscuit goods</w:t>
            </w:r>
          </w:p>
        </w:tc>
        <w:tc>
          <w:tcPr>
            <w:tcW w:w="4843" w:type="dxa"/>
            <w:tcBorders>
              <w:bottom w:val="single" w:sz="12" w:space="0" w:color="auto"/>
            </w:tcBorders>
            <w:shd w:val="clear" w:color="auto" w:fill="auto"/>
          </w:tcPr>
          <w:p w:rsidR="00300522" w:rsidRPr="00411EED" w:rsidRDefault="00411EED" w:rsidP="00300522">
            <w:pPr>
              <w:pStyle w:val="Tabletext"/>
            </w:pPr>
            <w:r w:rsidRPr="00411EED">
              <w:rPr>
                <w:position w:val="6"/>
                <w:sz w:val="16"/>
                <w:szCs w:val="16"/>
              </w:rPr>
              <w:t>*</w:t>
            </w:r>
            <w:r w:rsidR="00300522" w:rsidRPr="00411EED">
              <w:t>food that is, or consists principally of, biscuits, cookies, crackers, pretzels, cones or wafers</w:t>
            </w:r>
          </w:p>
        </w:tc>
      </w:tr>
    </w:tbl>
    <w:p w:rsidR="00300522" w:rsidRPr="00411EED" w:rsidRDefault="00300522" w:rsidP="00300522">
      <w:pPr>
        <w:pStyle w:val="ActHead5"/>
      </w:pPr>
      <w:bookmarkStart w:id="1101" w:name="_Toc471394124"/>
      <w:r w:rsidRPr="005A283F">
        <w:rPr>
          <w:rStyle w:val="CharSectno"/>
        </w:rPr>
        <w:lastRenderedPageBreak/>
        <w:t>2</w:t>
      </w:r>
      <w:r w:rsidRPr="00411EED">
        <w:t xml:space="preserve">  Prepared food, bakery products and biscuit goods</w:t>
      </w:r>
      <w:bookmarkEnd w:id="1101"/>
    </w:p>
    <w:p w:rsidR="00300522" w:rsidRPr="00411EED" w:rsidRDefault="00300522" w:rsidP="00300522">
      <w:pPr>
        <w:pStyle w:val="subsection"/>
      </w:pPr>
      <w:r w:rsidRPr="00411EED">
        <w:tab/>
      </w:r>
      <w:r w:rsidRPr="00411EED">
        <w:tab/>
        <w:t xml:space="preserve">For the purpose of determining whether particular </w:t>
      </w:r>
      <w:r w:rsidR="00411EED" w:rsidRPr="00411EED">
        <w:rPr>
          <w:position w:val="6"/>
          <w:sz w:val="16"/>
          <w:szCs w:val="16"/>
        </w:rPr>
        <w:t>*</w:t>
      </w:r>
      <w:r w:rsidRPr="00411EED">
        <w:t>food is covered by any of the items in the table relating to the category of prepared food, bakery products or biscuit goods, it does not matter whether it is supplied hot or cold, or requires cooking, heating, thawing or chilling prior to consumption.</w:t>
      </w:r>
    </w:p>
    <w:p w:rsidR="00300522" w:rsidRPr="00411EED" w:rsidRDefault="00300522" w:rsidP="00300522">
      <w:pPr>
        <w:pStyle w:val="ActHead5"/>
      </w:pPr>
      <w:bookmarkStart w:id="1102" w:name="_Toc471394125"/>
      <w:r w:rsidRPr="005A283F">
        <w:rPr>
          <w:rStyle w:val="CharSectno"/>
        </w:rPr>
        <w:t>3</w:t>
      </w:r>
      <w:r w:rsidRPr="00411EED">
        <w:t xml:space="preserve">  Prepared meals</w:t>
      </w:r>
      <w:bookmarkEnd w:id="1102"/>
    </w:p>
    <w:p w:rsidR="00300522" w:rsidRPr="00411EED" w:rsidRDefault="00300522" w:rsidP="00300522">
      <w:pPr>
        <w:pStyle w:val="subsection"/>
      </w:pPr>
      <w:r w:rsidRPr="00411EED">
        <w:tab/>
      </w:r>
      <w:r w:rsidRPr="00411EED">
        <w:tab/>
        <w:t>Item</w:t>
      </w:r>
      <w:r w:rsidR="00411EED">
        <w:t> </w:t>
      </w:r>
      <w:r w:rsidRPr="00411EED">
        <w:t xml:space="preserve">4 in the table only applies to </w:t>
      </w:r>
      <w:r w:rsidR="00411EED" w:rsidRPr="00411EED">
        <w:rPr>
          <w:position w:val="6"/>
          <w:sz w:val="16"/>
          <w:szCs w:val="16"/>
        </w:rPr>
        <w:t>*</w:t>
      </w:r>
      <w:r w:rsidRPr="00411EED">
        <w:t>food that requires refrigeration or freezing for its storage.</w:t>
      </w:r>
    </w:p>
    <w:p w:rsidR="00300522" w:rsidRPr="00411EED" w:rsidRDefault="00300522" w:rsidP="00300522">
      <w:pPr>
        <w:pStyle w:val="ActHead5"/>
      </w:pPr>
      <w:bookmarkStart w:id="1103" w:name="_Toc471394126"/>
      <w:r w:rsidRPr="005A283F">
        <w:rPr>
          <w:rStyle w:val="CharSectno"/>
        </w:rPr>
        <w:t>4</w:t>
      </w:r>
      <w:r w:rsidRPr="00411EED">
        <w:t xml:space="preserve">  Candied peel</w:t>
      </w:r>
      <w:bookmarkEnd w:id="1103"/>
    </w:p>
    <w:p w:rsidR="00300522" w:rsidRPr="00411EED" w:rsidRDefault="00300522" w:rsidP="00300522">
      <w:pPr>
        <w:pStyle w:val="subsection"/>
      </w:pPr>
      <w:r w:rsidRPr="00411EED">
        <w:tab/>
      </w:r>
      <w:r w:rsidRPr="00411EED">
        <w:tab/>
        <w:t>None of the items in the table relating to the category of confectionery include candied peel.</w:t>
      </w:r>
    </w:p>
    <w:p w:rsidR="00300522" w:rsidRPr="00411EED" w:rsidRDefault="00300522" w:rsidP="00300522">
      <w:pPr>
        <w:pStyle w:val="ActHead5"/>
      </w:pPr>
      <w:bookmarkStart w:id="1104" w:name="_Toc471394127"/>
      <w:r w:rsidRPr="005A283F">
        <w:rPr>
          <w:rStyle w:val="CharSectno"/>
        </w:rPr>
        <w:t>5</w:t>
      </w:r>
      <w:r w:rsidRPr="00411EED">
        <w:t xml:space="preserve">  Goods that are not biscuit goods</w:t>
      </w:r>
      <w:bookmarkEnd w:id="1104"/>
    </w:p>
    <w:p w:rsidR="00300522" w:rsidRPr="00411EED" w:rsidRDefault="00300522" w:rsidP="00300522">
      <w:pPr>
        <w:pStyle w:val="subsection"/>
      </w:pPr>
      <w:r w:rsidRPr="00411EED">
        <w:tab/>
      </w:r>
      <w:r w:rsidRPr="00411EED">
        <w:tab/>
        <w:t>None of the items in the table relating to the category of biscuit goods include:</w:t>
      </w:r>
    </w:p>
    <w:p w:rsidR="00300522" w:rsidRPr="00411EED" w:rsidRDefault="00300522" w:rsidP="00300522">
      <w:pPr>
        <w:pStyle w:val="paragraph"/>
      </w:pPr>
      <w:r w:rsidRPr="00411EED">
        <w:tab/>
        <w:t>(a)</w:t>
      </w:r>
      <w:r w:rsidRPr="00411EED">
        <w:tab/>
        <w:t xml:space="preserve">breakfast </w:t>
      </w:r>
      <w:r w:rsidR="00411EED" w:rsidRPr="00411EED">
        <w:rPr>
          <w:position w:val="6"/>
          <w:sz w:val="16"/>
          <w:szCs w:val="16"/>
        </w:rPr>
        <w:t>*</w:t>
      </w:r>
      <w:r w:rsidRPr="00411EED">
        <w:t>food consisting principally of compressed, rolled or flattened cereal; or</w:t>
      </w:r>
    </w:p>
    <w:p w:rsidR="00300522" w:rsidRPr="00411EED" w:rsidRDefault="00300522" w:rsidP="00300522">
      <w:pPr>
        <w:pStyle w:val="paragraph"/>
      </w:pPr>
      <w:r w:rsidRPr="00411EED">
        <w:tab/>
        <w:t>(b)</w:t>
      </w:r>
      <w:r w:rsidRPr="00411EED">
        <w:tab/>
        <w:t>rusks for infants or invalids, or goods consisting principally of those rusks.</w:t>
      </w:r>
    </w:p>
    <w:p w:rsidR="00300522" w:rsidRPr="00411EED" w:rsidRDefault="00300522" w:rsidP="00A53099">
      <w:pPr>
        <w:pStyle w:val="ActHead1"/>
        <w:pageBreakBefore/>
      </w:pPr>
      <w:bookmarkStart w:id="1105" w:name="_Toc471394128"/>
      <w:r w:rsidRPr="005A283F">
        <w:rPr>
          <w:rStyle w:val="CharChapNo"/>
        </w:rPr>
        <w:lastRenderedPageBreak/>
        <w:t>Schedule</w:t>
      </w:r>
      <w:r w:rsidR="00411EED" w:rsidRPr="005A283F">
        <w:rPr>
          <w:rStyle w:val="CharChapNo"/>
        </w:rPr>
        <w:t> </w:t>
      </w:r>
      <w:r w:rsidRPr="005A283F">
        <w:rPr>
          <w:rStyle w:val="CharChapNo"/>
        </w:rPr>
        <w:t>2</w:t>
      </w:r>
      <w:r w:rsidRPr="00411EED">
        <w:t>—</w:t>
      </w:r>
      <w:r w:rsidRPr="005A283F">
        <w:rPr>
          <w:rStyle w:val="CharChapText"/>
        </w:rPr>
        <w:t>Beverages that are GST</w:t>
      </w:r>
      <w:r w:rsidR="00411EED" w:rsidRPr="005A283F">
        <w:rPr>
          <w:rStyle w:val="CharChapText"/>
        </w:rPr>
        <w:noBreakHyphen/>
      </w:r>
      <w:r w:rsidRPr="005A283F">
        <w:rPr>
          <w:rStyle w:val="CharChapText"/>
        </w:rPr>
        <w:t>free</w:t>
      </w:r>
      <w:bookmarkEnd w:id="1105"/>
    </w:p>
    <w:p w:rsidR="00300522" w:rsidRPr="00411EED" w:rsidRDefault="00300522" w:rsidP="00300522">
      <w:pPr>
        <w:pStyle w:val="notemargin"/>
      </w:pPr>
      <w:r w:rsidRPr="00411EED">
        <w:t>Note 1:</w:t>
      </w:r>
      <w:r w:rsidRPr="00411EED">
        <w:tab/>
        <w:t>See section</w:t>
      </w:r>
      <w:r w:rsidR="00411EED">
        <w:t> </w:t>
      </w:r>
      <w:r w:rsidRPr="00411EED">
        <w:t>38</w:t>
      </w:r>
      <w:r w:rsidR="00411EED">
        <w:noBreakHyphen/>
      </w:r>
      <w:r w:rsidRPr="00411EED">
        <w:t>3.</w:t>
      </w:r>
    </w:p>
    <w:p w:rsidR="00300522" w:rsidRPr="00411EED" w:rsidRDefault="00300522" w:rsidP="00300522">
      <w:pPr>
        <w:pStyle w:val="notemargin"/>
      </w:pPr>
      <w:r w:rsidRPr="00411EED">
        <w:t>Note 2:</w:t>
      </w:r>
      <w:r w:rsidRPr="00411EED">
        <w:tab/>
        <w:t>The second column of the table is not operative (see section</w:t>
      </w:r>
      <w:r w:rsidR="00411EED">
        <w:t> </w:t>
      </w:r>
      <w:r w:rsidRPr="00411EED">
        <w:t>182</w:t>
      </w:r>
      <w:r w:rsidR="00411EED">
        <w:noBreakHyphen/>
      </w:r>
      <w:r w:rsidRPr="00411EED">
        <w:t>15).</w:t>
      </w:r>
    </w:p>
    <w:p w:rsidR="00300522" w:rsidRPr="005A283F" w:rsidRDefault="00A53099" w:rsidP="00300522">
      <w:pPr>
        <w:pStyle w:val="Header"/>
      </w:pPr>
      <w:r w:rsidRPr="005A283F">
        <w:rPr>
          <w:rStyle w:val="CharPartNo"/>
        </w:rPr>
        <w:t xml:space="preserve"> </w:t>
      </w:r>
      <w:r w:rsidRPr="005A283F">
        <w:rPr>
          <w:rStyle w:val="CharPartText"/>
        </w:rPr>
        <w:t xml:space="preserve"> </w:t>
      </w:r>
    </w:p>
    <w:p w:rsidR="00300522" w:rsidRPr="005A283F" w:rsidRDefault="00A53099" w:rsidP="00300522">
      <w:pPr>
        <w:pStyle w:val="Header"/>
      </w:pPr>
      <w:r w:rsidRPr="005A283F">
        <w:rPr>
          <w:rStyle w:val="CharDivNo"/>
        </w:rPr>
        <w:t xml:space="preserve"> </w:t>
      </w:r>
      <w:r w:rsidRPr="005A283F">
        <w:rPr>
          <w:rStyle w:val="CharDivText"/>
        </w:rPr>
        <w:t xml:space="preserve"> </w:t>
      </w:r>
    </w:p>
    <w:p w:rsidR="00300522" w:rsidRPr="00411EED" w:rsidRDefault="00300522" w:rsidP="00300522">
      <w:pPr>
        <w:pStyle w:val="ActHead5"/>
      </w:pPr>
      <w:bookmarkStart w:id="1106" w:name="_Toc471394129"/>
      <w:r w:rsidRPr="005A283F">
        <w:rPr>
          <w:rStyle w:val="CharSectno"/>
        </w:rPr>
        <w:t>1</w:t>
      </w:r>
      <w:r w:rsidRPr="00411EED">
        <w:t xml:space="preserve">  Beverages that are GST</w:t>
      </w:r>
      <w:r w:rsidR="00411EED">
        <w:noBreakHyphen/>
      </w:r>
      <w:r w:rsidRPr="00411EED">
        <w:t>free</w:t>
      </w:r>
      <w:bookmarkEnd w:id="1106"/>
    </w:p>
    <w:p w:rsidR="00300522" w:rsidRPr="00411EED" w:rsidRDefault="00411EED" w:rsidP="00300522">
      <w:pPr>
        <w:pStyle w:val="subsection"/>
      </w:pPr>
      <w:r w:rsidRPr="00411EED">
        <w:rPr>
          <w:position w:val="6"/>
          <w:sz w:val="16"/>
          <w:szCs w:val="16"/>
        </w:rPr>
        <w:t>*</w:t>
      </w:r>
      <w:r w:rsidR="00300522" w:rsidRPr="00411EED">
        <w:t>Beverages specified in the third column of the table are GST</w:t>
      </w:r>
      <w:r>
        <w:noBreakHyphen/>
      </w:r>
      <w:r w:rsidR="00300522" w:rsidRPr="00411EED">
        <w:t>free.</w:t>
      </w:r>
    </w:p>
    <w:p w:rsidR="00A53099" w:rsidRPr="00411EED" w:rsidRDefault="00A53099" w:rsidP="00A53099">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411EED" w:rsidTr="00A53099">
        <w:trPr>
          <w:tblHeader/>
        </w:trPr>
        <w:tc>
          <w:tcPr>
            <w:tcW w:w="7111"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Beverages that are GST</w:t>
            </w:r>
            <w:r w:rsidR="00411EED">
              <w:rPr>
                <w:b/>
                <w:bCs/>
              </w:rPr>
              <w:noBreakHyphen/>
            </w:r>
            <w:r w:rsidRPr="00411EED">
              <w:rPr>
                <w:b/>
                <w:bCs/>
              </w:rPr>
              <w:t>free</w:t>
            </w:r>
          </w:p>
        </w:tc>
      </w:tr>
      <w:tr w:rsidR="00300522" w:rsidRPr="00411EED" w:rsidTr="00A53099">
        <w:trPr>
          <w:tblHeader/>
        </w:trPr>
        <w:tc>
          <w:tcPr>
            <w:tcW w:w="70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1559"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Category</w:t>
            </w:r>
          </w:p>
        </w:tc>
        <w:tc>
          <w:tcPr>
            <w:tcW w:w="4843"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Beverages</w:t>
            </w:r>
          </w:p>
        </w:tc>
      </w:tr>
      <w:tr w:rsidR="00300522" w:rsidRPr="00411EED" w:rsidTr="00A53099">
        <w:tc>
          <w:tcPr>
            <w:tcW w:w="709" w:type="dxa"/>
            <w:tcBorders>
              <w:top w:val="single" w:sz="12" w:space="0" w:color="auto"/>
            </w:tcBorders>
            <w:shd w:val="clear" w:color="auto" w:fill="auto"/>
          </w:tcPr>
          <w:p w:rsidR="00300522" w:rsidRPr="00411EED" w:rsidRDefault="00300522" w:rsidP="00300522">
            <w:pPr>
              <w:pStyle w:val="Tabletext"/>
            </w:pPr>
            <w:r w:rsidRPr="00411EED">
              <w:t>1</w:t>
            </w:r>
          </w:p>
        </w:tc>
        <w:tc>
          <w:tcPr>
            <w:tcW w:w="1559" w:type="dxa"/>
            <w:tcBorders>
              <w:top w:val="single" w:sz="12" w:space="0" w:color="auto"/>
            </w:tcBorders>
            <w:shd w:val="clear" w:color="auto" w:fill="auto"/>
          </w:tcPr>
          <w:p w:rsidR="00300522" w:rsidRPr="00411EED" w:rsidRDefault="00300522" w:rsidP="00300522">
            <w:pPr>
              <w:pStyle w:val="Tabletext"/>
            </w:pPr>
            <w:r w:rsidRPr="00411EED">
              <w:t>Milk products</w:t>
            </w:r>
          </w:p>
        </w:tc>
        <w:tc>
          <w:tcPr>
            <w:tcW w:w="4843" w:type="dxa"/>
            <w:tcBorders>
              <w:top w:val="single" w:sz="12" w:space="0" w:color="auto"/>
            </w:tcBorders>
            <w:shd w:val="clear" w:color="auto" w:fill="auto"/>
          </w:tcPr>
          <w:p w:rsidR="00300522" w:rsidRPr="00411EED" w:rsidRDefault="00300522" w:rsidP="00300522">
            <w:pPr>
              <w:pStyle w:val="Tabletext"/>
            </w:pPr>
            <w:r w:rsidRPr="00411EED">
              <w:t>any of the following products:</w:t>
            </w:r>
          </w:p>
          <w:p w:rsidR="00300522" w:rsidRPr="00411EED" w:rsidRDefault="00300522" w:rsidP="00300522">
            <w:pPr>
              <w:pStyle w:val="Tablea"/>
            </w:pPr>
            <w:r w:rsidRPr="00411EED">
              <w:t>(a) milk, skim milk or buttermilk (whether liquid, powdered, concentrated or condensed);</w:t>
            </w:r>
          </w:p>
          <w:p w:rsidR="00300522" w:rsidRPr="00411EED" w:rsidRDefault="00300522" w:rsidP="00300522">
            <w:pPr>
              <w:pStyle w:val="Tablea"/>
            </w:pPr>
            <w:r w:rsidRPr="00411EED">
              <w:t>(b) casein;</w:t>
            </w:r>
          </w:p>
          <w:p w:rsidR="00300522" w:rsidRPr="00411EED" w:rsidRDefault="00300522" w:rsidP="00300522">
            <w:pPr>
              <w:pStyle w:val="Tablea"/>
            </w:pPr>
            <w:r w:rsidRPr="00411EED">
              <w:t>(c) whey, whey powder or whey paste</w:t>
            </w:r>
          </w:p>
        </w:tc>
      </w:tr>
      <w:tr w:rsidR="00300522" w:rsidRPr="00411EED" w:rsidTr="00A53099">
        <w:tc>
          <w:tcPr>
            <w:tcW w:w="709" w:type="dxa"/>
            <w:shd w:val="clear" w:color="auto" w:fill="auto"/>
          </w:tcPr>
          <w:p w:rsidR="00300522" w:rsidRPr="00411EED" w:rsidRDefault="00300522" w:rsidP="00300522">
            <w:pPr>
              <w:pStyle w:val="Tabletext"/>
            </w:pPr>
            <w:r w:rsidRPr="00411EED">
              <w:t>2</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411EED" w:rsidP="00300522">
            <w:pPr>
              <w:pStyle w:val="Tabletext"/>
            </w:pPr>
            <w:r w:rsidRPr="00411EED">
              <w:rPr>
                <w:position w:val="6"/>
                <w:sz w:val="16"/>
                <w:szCs w:val="16"/>
              </w:rPr>
              <w:t>*</w:t>
            </w:r>
            <w:r w:rsidR="00300522" w:rsidRPr="00411EED">
              <w:t>beverages consisting of products referred to in item</w:t>
            </w:r>
            <w:r>
              <w:t> </w:t>
            </w:r>
            <w:r w:rsidR="00300522" w:rsidRPr="00411EED">
              <w:t>1 (or a combination of those products), to the extent of at least 95%, but not including flavoured beverages</w:t>
            </w:r>
          </w:p>
        </w:tc>
      </w:tr>
      <w:tr w:rsidR="00300522" w:rsidRPr="00411EED" w:rsidTr="00A53099">
        <w:tc>
          <w:tcPr>
            <w:tcW w:w="709" w:type="dxa"/>
            <w:shd w:val="clear" w:color="auto" w:fill="auto"/>
          </w:tcPr>
          <w:p w:rsidR="00300522" w:rsidRPr="00411EED" w:rsidRDefault="00300522" w:rsidP="00300522">
            <w:pPr>
              <w:pStyle w:val="Tabletext"/>
            </w:pPr>
            <w:r w:rsidRPr="00411EED">
              <w:t>3</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lactose</w:t>
            </w:r>
          </w:p>
        </w:tc>
      </w:tr>
      <w:tr w:rsidR="00300522" w:rsidRPr="00411EED" w:rsidTr="00A53099">
        <w:tc>
          <w:tcPr>
            <w:tcW w:w="709" w:type="dxa"/>
            <w:shd w:val="clear" w:color="auto" w:fill="auto"/>
          </w:tcPr>
          <w:p w:rsidR="00300522" w:rsidRPr="00411EED" w:rsidRDefault="00300522" w:rsidP="00300522">
            <w:pPr>
              <w:pStyle w:val="Tabletext"/>
            </w:pPr>
            <w:r w:rsidRPr="00411EED">
              <w:t>4</w:t>
            </w:r>
          </w:p>
        </w:tc>
        <w:tc>
          <w:tcPr>
            <w:tcW w:w="1559" w:type="dxa"/>
            <w:shd w:val="clear" w:color="auto" w:fill="auto"/>
          </w:tcPr>
          <w:p w:rsidR="00300522" w:rsidRPr="00411EED" w:rsidRDefault="00300522" w:rsidP="00300522">
            <w:pPr>
              <w:pStyle w:val="Tabletext"/>
            </w:pPr>
            <w:r w:rsidRPr="00411EED">
              <w:t>Soy milk and rice milk</w:t>
            </w:r>
          </w:p>
        </w:tc>
        <w:tc>
          <w:tcPr>
            <w:tcW w:w="4843" w:type="dxa"/>
            <w:shd w:val="clear" w:color="auto" w:fill="auto"/>
          </w:tcPr>
          <w:p w:rsidR="00300522" w:rsidRPr="00411EED" w:rsidRDefault="00411EED" w:rsidP="00300522">
            <w:pPr>
              <w:pStyle w:val="Tabletext"/>
            </w:pPr>
            <w:r w:rsidRPr="00411EED">
              <w:rPr>
                <w:position w:val="6"/>
                <w:sz w:val="16"/>
                <w:szCs w:val="16"/>
              </w:rPr>
              <w:t>*</w:t>
            </w:r>
            <w:r w:rsidR="00300522" w:rsidRPr="00411EED">
              <w:t>beverages consisting principally of soy milk or rice milk, but not including flavoured beverages</w:t>
            </w:r>
          </w:p>
        </w:tc>
      </w:tr>
      <w:tr w:rsidR="00300522" w:rsidRPr="00411EED" w:rsidTr="00A53099">
        <w:tc>
          <w:tcPr>
            <w:tcW w:w="709" w:type="dxa"/>
            <w:shd w:val="clear" w:color="auto" w:fill="auto"/>
          </w:tcPr>
          <w:p w:rsidR="00300522" w:rsidRPr="00411EED" w:rsidRDefault="00300522" w:rsidP="00300522">
            <w:pPr>
              <w:pStyle w:val="Tabletext"/>
            </w:pPr>
            <w:r w:rsidRPr="00411EED">
              <w:t>5</w:t>
            </w:r>
          </w:p>
        </w:tc>
        <w:tc>
          <w:tcPr>
            <w:tcW w:w="1559" w:type="dxa"/>
            <w:shd w:val="clear" w:color="auto" w:fill="auto"/>
          </w:tcPr>
          <w:p w:rsidR="00300522" w:rsidRPr="00411EED" w:rsidRDefault="00300522" w:rsidP="00300522">
            <w:pPr>
              <w:pStyle w:val="Tabletext"/>
            </w:pPr>
            <w:r w:rsidRPr="00411EED">
              <w:t>Tea, coffee etc.</w:t>
            </w:r>
          </w:p>
        </w:tc>
        <w:tc>
          <w:tcPr>
            <w:tcW w:w="4843" w:type="dxa"/>
            <w:shd w:val="clear" w:color="auto" w:fill="auto"/>
          </w:tcPr>
          <w:p w:rsidR="00300522" w:rsidRPr="00411EED" w:rsidRDefault="00300522" w:rsidP="00300522">
            <w:pPr>
              <w:pStyle w:val="Tabletext"/>
            </w:pPr>
            <w:r w:rsidRPr="00411EED">
              <w:t xml:space="preserve">tea (including herbal tea, fruit tea, ginseng tea and other similar </w:t>
            </w:r>
            <w:r w:rsidR="00411EED" w:rsidRPr="00411EED">
              <w:rPr>
                <w:position w:val="6"/>
                <w:sz w:val="16"/>
                <w:szCs w:val="16"/>
              </w:rPr>
              <w:t>*</w:t>
            </w:r>
            <w:r w:rsidRPr="00411EED">
              <w:t>beverage preparations), coffee and coffee essence, chicory and chicory essence, and malt</w:t>
            </w:r>
          </w:p>
        </w:tc>
      </w:tr>
      <w:tr w:rsidR="00300522" w:rsidRPr="00411EED" w:rsidTr="00A53099">
        <w:tc>
          <w:tcPr>
            <w:tcW w:w="709" w:type="dxa"/>
            <w:shd w:val="clear" w:color="auto" w:fill="auto"/>
          </w:tcPr>
          <w:p w:rsidR="00300522" w:rsidRPr="00411EED" w:rsidRDefault="00300522" w:rsidP="00300522">
            <w:pPr>
              <w:pStyle w:val="Tabletext"/>
            </w:pPr>
            <w:r w:rsidRPr="00411EED">
              <w:t>6</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malt extract, if it is marketed principally for drinking purposes</w:t>
            </w:r>
          </w:p>
        </w:tc>
      </w:tr>
      <w:tr w:rsidR="00300522" w:rsidRPr="00411EED" w:rsidTr="00A53099">
        <w:tc>
          <w:tcPr>
            <w:tcW w:w="709" w:type="dxa"/>
            <w:shd w:val="clear" w:color="auto" w:fill="auto"/>
          </w:tcPr>
          <w:p w:rsidR="00300522" w:rsidRPr="00411EED" w:rsidRDefault="00300522" w:rsidP="00300522">
            <w:pPr>
              <w:pStyle w:val="Tabletext"/>
            </w:pPr>
            <w:r w:rsidRPr="00411EED">
              <w:t>7</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 xml:space="preserve">preparations for drinking purposes that are marketed principally as tea preparations, coffee preparations, or preparations for malted </w:t>
            </w:r>
            <w:r w:rsidR="00411EED" w:rsidRPr="00411EED">
              <w:rPr>
                <w:position w:val="6"/>
                <w:sz w:val="16"/>
                <w:szCs w:val="16"/>
              </w:rPr>
              <w:t>*</w:t>
            </w:r>
            <w:r w:rsidRPr="00411EED">
              <w:t>beverages</w:t>
            </w:r>
          </w:p>
        </w:tc>
      </w:tr>
      <w:tr w:rsidR="00300522" w:rsidRPr="00411EED" w:rsidTr="00A53099">
        <w:tc>
          <w:tcPr>
            <w:tcW w:w="709" w:type="dxa"/>
            <w:shd w:val="clear" w:color="auto" w:fill="auto"/>
          </w:tcPr>
          <w:p w:rsidR="00300522" w:rsidRPr="00411EED" w:rsidRDefault="00300522" w:rsidP="00300522">
            <w:pPr>
              <w:pStyle w:val="Tabletext"/>
            </w:pPr>
            <w:r w:rsidRPr="00411EED">
              <w:t>8</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preparations marketed principally as substitutes for preparations covered by item</w:t>
            </w:r>
            <w:r w:rsidR="00411EED">
              <w:t> </w:t>
            </w:r>
            <w:r w:rsidRPr="00411EED">
              <w:t>6 or 7</w:t>
            </w:r>
          </w:p>
        </w:tc>
      </w:tr>
      <w:tr w:rsidR="00300522" w:rsidRPr="00411EED" w:rsidTr="00A53099">
        <w:tc>
          <w:tcPr>
            <w:tcW w:w="709" w:type="dxa"/>
            <w:shd w:val="clear" w:color="auto" w:fill="auto"/>
          </w:tcPr>
          <w:p w:rsidR="00300522" w:rsidRPr="00411EED" w:rsidRDefault="00300522" w:rsidP="00300522">
            <w:pPr>
              <w:pStyle w:val="Tabletext"/>
            </w:pPr>
            <w:r w:rsidRPr="00411EED">
              <w:t>9</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 xml:space="preserve">dry preparations marketed for the purpose of flavouring </w:t>
            </w:r>
            <w:r w:rsidRPr="00411EED">
              <w:lastRenderedPageBreak/>
              <w:t>milk</w:t>
            </w:r>
          </w:p>
        </w:tc>
      </w:tr>
      <w:tr w:rsidR="00300522" w:rsidRPr="00411EED" w:rsidTr="008F6BA4">
        <w:trPr>
          <w:cantSplit/>
        </w:trPr>
        <w:tc>
          <w:tcPr>
            <w:tcW w:w="709" w:type="dxa"/>
            <w:shd w:val="clear" w:color="auto" w:fill="auto"/>
          </w:tcPr>
          <w:p w:rsidR="00300522" w:rsidRPr="00411EED" w:rsidRDefault="00300522" w:rsidP="008F6BA4">
            <w:pPr>
              <w:pStyle w:val="Tabletext"/>
            </w:pPr>
            <w:r w:rsidRPr="00411EED">
              <w:lastRenderedPageBreak/>
              <w:t>10</w:t>
            </w:r>
          </w:p>
        </w:tc>
        <w:tc>
          <w:tcPr>
            <w:tcW w:w="1559" w:type="dxa"/>
            <w:shd w:val="clear" w:color="auto" w:fill="auto"/>
          </w:tcPr>
          <w:p w:rsidR="00300522" w:rsidRPr="00411EED" w:rsidRDefault="00300522" w:rsidP="008F6BA4">
            <w:pPr>
              <w:pStyle w:val="Tabletext"/>
            </w:pPr>
            <w:r w:rsidRPr="00411EED">
              <w:t>Fruit and vegetable juices</w:t>
            </w:r>
          </w:p>
        </w:tc>
        <w:tc>
          <w:tcPr>
            <w:tcW w:w="4843" w:type="dxa"/>
            <w:shd w:val="clear" w:color="auto" w:fill="auto"/>
          </w:tcPr>
          <w:p w:rsidR="00300522" w:rsidRPr="00411EED" w:rsidRDefault="00300522" w:rsidP="008F6BA4">
            <w:pPr>
              <w:pStyle w:val="Tabletext"/>
            </w:pPr>
            <w:r w:rsidRPr="00411EED">
              <w:t>concentrates for making non</w:t>
            </w:r>
            <w:r w:rsidR="00411EED">
              <w:noBreakHyphen/>
            </w:r>
            <w:r w:rsidRPr="00411EED">
              <w:t xml:space="preserve">alcoholic </w:t>
            </w:r>
            <w:r w:rsidR="00411EED" w:rsidRPr="00411EED">
              <w:rPr>
                <w:position w:val="6"/>
                <w:sz w:val="16"/>
                <w:szCs w:val="16"/>
              </w:rPr>
              <w:t>*</w:t>
            </w:r>
            <w:r w:rsidRPr="00411EED">
              <w:t>beverages, if the concentrates consist of at least 90% by volume of juices of fruits</w:t>
            </w:r>
          </w:p>
        </w:tc>
      </w:tr>
      <w:tr w:rsidR="00300522" w:rsidRPr="00411EED" w:rsidTr="00A53099">
        <w:tc>
          <w:tcPr>
            <w:tcW w:w="709" w:type="dxa"/>
            <w:shd w:val="clear" w:color="auto" w:fill="auto"/>
          </w:tcPr>
          <w:p w:rsidR="00300522" w:rsidRPr="00411EED" w:rsidRDefault="00300522" w:rsidP="00300522">
            <w:pPr>
              <w:pStyle w:val="Tabletext"/>
            </w:pPr>
            <w:r w:rsidRPr="00411EED">
              <w:t>11</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non</w:t>
            </w:r>
            <w:r w:rsidR="00411EED">
              <w:noBreakHyphen/>
            </w:r>
            <w:r w:rsidRPr="00411EED">
              <w:t xml:space="preserve">alcoholic carbonated </w:t>
            </w:r>
            <w:r w:rsidR="00411EED" w:rsidRPr="00411EED">
              <w:rPr>
                <w:position w:val="6"/>
                <w:sz w:val="16"/>
                <w:szCs w:val="16"/>
              </w:rPr>
              <w:t>*</w:t>
            </w:r>
            <w:r w:rsidRPr="00411EED">
              <w:t>beverages, if they consist wholly of juices of fruits or vegetables</w:t>
            </w:r>
          </w:p>
        </w:tc>
      </w:tr>
      <w:tr w:rsidR="00300522" w:rsidRPr="00411EED" w:rsidTr="00A53099">
        <w:tc>
          <w:tcPr>
            <w:tcW w:w="709" w:type="dxa"/>
            <w:shd w:val="clear" w:color="auto" w:fill="auto"/>
          </w:tcPr>
          <w:p w:rsidR="00300522" w:rsidRPr="00411EED" w:rsidRDefault="00300522" w:rsidP="00300522">
            <w:pPr>
              <w:pStyle w:val="Tabletext"/>
            </w:pPr>
            <w:r w:rsidRPr="00411EED">
              <w:t>12</w:t>
            </w:r>
          </w:p>
        </w:tc>
        <w:tc>
          <w:tcPr>
            <w:tcW w:w="1559" w:type="dxa"/>
            <w:shd w:val="clear" w:color="auto" w:fill="auto"/>
          </w:tcPr>
          <w:p w:rsidR="00300522" w:rsidRPr="00411EED" w:rsidRDefault="00300522" w:rsidP="00300522">
            <w:pPr>
              <w:pStyle w:val="Tabletext"/>
            </w:pPr>
          </w:p>
        </w:tc>
        <w:tc>
          <w:tcPr>
            <w:tcW w:w="4843" w:type="dxa"/>
            <w:shd w:val="clear" w:color="auto" w:fill="auto"/>
          </w:tcPr>
          <w:p w:rsidR="00300522" w:rsidRPr="00411EED" w:rsidRDefault="00300522" w:rsidP="00300522">
            <w:pPr>
              <w:pStyle w:val="Tabletext"/>
            </w:pPr>
            <w:r w:rsidRPr="00411EED">
              <w:t>non</w:t>
            </w:r>
            <w:r w:rsidR="00411EED">
              <w:noBreakHyphen/>
            </w:r>
            <w:r w:rsidRPr="00411EED">
              <w:t>alcoholic non</w:t>
            </w:r>
            <w:r w:rsidR="00411EED">
              <w:noBreakHyphen/>
            </w:r>
            <w:r w:rsidRPr="00411EED">
              <w:t xml:space="preserve">carbonated </w:t>
            </w:r>
            <w:r w:rsidR="00411EED" w:rsidRPr="00411EED">
              <w:rPr>
                <w:position w:val="6"/>
                <w:sz w:val="16"/>
                <w:szCs w:val="16"/>
              </w:rPr>
              <w:t>*</w:t>
            </w:r>
            <w:r w:rsidRPr="00411EED">
              <w:t>beverages, if they consist of at least 90% by volume of juices of fruits or vegetables</w:t>
            </w:r>
          </w:p>
        </w:tc>
      </w:tr>
      <w:tr w:rsidR="00300522" w:rsidRPr="00411EED" w:rsidTr="00A53099">
        <w:tc>
          <w:tcPr>
            <w:tcW w:w="709" w:type="dxa"/>
            <w:tcBorders>
              <w:bottom w:val="single" w:sz="4" w:space="0" w:color="auto"/>
            </w:tcBorders>
            <w:shd w:val="clear" w:color="auto" w:fill="auto"/>
          </w:tcPr>
          <w:p w:rsidR="00300522" w:rsidRPr="00411EED" w:rsidRDefault="00300522" w:rsidP="00300522">
            <w:pPr>
              <w:pStyle w:val="Tabletext"/>
            </w:pPr>
            <w:r w:rsidRPr="00411EED">
              <w:t>13</w:t>
            </w:r>
          </w:p>
        </w:tc>
        <w:tc>
          <w:tcPr>
            <w:tcW w:w="1559" w:type="dxa"/>
            <w:tcBorders>
              <w:bottom w:val="single" w:sz="4" w:space="0" w:color="auto"/>
            </w:tcBorders>
            <w:shd w:val="clear" w:color="auto" w:fill="auto"/>
          </w:tcPr>
          <w:p w:rsidR="00300522" w:rsidRPr="00411EED" w:rsidRDefault="00300522" w:rsidP="00300522">
            <w:pPr>
              <w:pStyle w:val="Tabletext"/>
            </w:pPr>
            <w:r w:rsidRPr="00411EED">
              <w:t>Beverages for infants or invalids</w:t>
            </w:r>
          </w:p>
        </w:tc>
        <w:tc>
          <w:tcPr>
            <w:tcW w:w="4843" w:type="dxa"/>
            <w:tcBorders>
              <w:bottom w:val="single" w:sz="4" w:space="0" w:color="auto"/>
            </w:tcBorders>
            <w:shd w:val="clear" w:color="auto" w:fill="auto"/>
          </w:tcPr>
          <w:p w:rsidR="00300522" w:rsidRPr="00411EED" w:rsidRDefault="00411EED" w:rsidP="00300522">
            <w:pPr>
              <w:pStyle w:val="Tabletext"/>
            </w:pPr>
            <w:r w:rsidRPr="00411EED">
              <w:rPr>
                <w:position w:val="6"/>
                <w:sz w:val="16"/>
                <w:szCs w:val="16"/>
              </w:rPr>
              <w:t>*</w:t>
            </w:r>
            <w:r w:rsidR="00300522" w:rsidRPr="00411EED">
              <w:t xml:space="preserve">beverages, and ingredients for beverages, of a kind marketed principally as </w:t>
            </w:r>
            <w:r w:rsidRPr="00411EED">
              <w:rPr>
                <w:position w:val="6"/>
                <w:sz w:val="16"/>
                <w:szCs w:val="16"/>
              </w:rPr>
              <w:t>*</w:t>
            </w:r>
            <w:r w:rsidR="00300522" w:rsidRPr="00411EED">
              <w:t>food for infants or invalids</w:t>
            </w:r>
          </w:p>
        </w:tc>
      </w:tr>
      <w:tr w:rsidR="00300522" w:rsidRPr="00411EED" w:rsidTr="00A53099">
        <w:tc>
          <w:tcPr>
            <w:tcW w:w="709" w:type="dxa"/>
            <w:tcBorders>
              <w:bottom w:val="single" w:sz="12" w:space="0" w:color="auto"/>
            </w:tcBorders>
            <w:shd w:val="clear" w:color="auto" w:fill="auto"/>
          </w:tcPr>
          <w:p w:rsidR="00300522" w:rsidRPr="00411EED" w:rsidRDefault="00300522" w:rsidP="00300522">
            <w:pPr>
              <w:pStyle w:val="Tabletext"/>
            </w:pPr>
            <w:r w:rsidRPr="00411EED">
              <w:t>14</w:t>
            </w:r>
          </w:p>
        </w:tc>
        <w:tc>
          <w:tcPr>
            <w:tcW w:w="1559" w:type="dxa"/>
            <w:tcBorders>
              <w:bottom w:val="single" w:sz="12" w:space="0" w:color="auto"/>
            </w:tcBorders>
            <w:shd w:val="clear" w:color="auto" w:fill="auto"/>
          </w:tcPr>
          <w:p w:rsidR="00300522" w:rsidRPr="00411EED" w:rsidRDefault="00300522" w:rsidP="00300522">
            <w:pPr>
              <w:pStyle w:val="Tabletext"/>
            </w:pPr>
            <w:r w:rsidRPr="00411EED">
              <w:t>Water</w:t>
            </w:r>
          </w:p>
        </w:tc>
        <w:tc>
          <w:tcPr>
            <w:tcW w:w="4843" w:type="dxa"/>
            <w:tcBorders>
              <w:bottom w:val="single" w:sz="12" w:space="0" w:color="auto"/>
            </w:tcBorders>
            <w:shd w:val="clear" w:color="auto" w:fill="auto"/>
          </w:tcPr>
          <w:p w:rsidR="00300522" w:rsidRPr="00411EED" w:rsidRDefault="00300522" w:rsidP="00300522">
            <w:pPr>
              <w:pStyle w:val="Tabletext"/>
            </w:pPr>
            <w:r w:rsidRPr="00411EED">
              <w:t>natural water, non</w:t>
            </w:r>
            <w:r w:rsidR="00411EED">
              <w:noBreakHyphen/>
            </w:r>
            <w:r w:rsidRPr="00411EED">
              <w:t>carbonated and without any other additives</w:t>
            </w:r>
          </w:p>
        </w:tc>
      </w:tr>
    </w:tbl>
    <w:p w:rsidR="00300522" w:rsidRPr="00411EED" w:rsidRDefault="00300522" w:rsidP="00300522">
      <w:pPr>
        <w:pStyle w:val="ActHead5"/>
      </w:pPr>
      <w:bookmarkStart w:id="1107" w:name="_Toc471394130"/>
      <w:r w:rsidRPr="005A283F">
        <w:rPr>
          <w:rStyle w:val="CharSectno"/>
        </w:rPr>
        <w:t>2</w:t>
      </w:r>
      <w:r w:rsidRPr="00411EED">
        <w:t xml:space="preserve">  Tea, coffee etc.</w:t>
      </w:r>
      <w:bookmarkEnd w:id="1107"/>
    </w:p>
    <w:p w:rsidR="00300522" w:rsidRPr="00411EED" w:rsidRDefault="00300522" w:rsidP="00300522">
      <w:pPr>
        <w:pStyle w:val="subsection"/>
      </w:pPr>
      <w:r w:rsidRPr="00411EED">
        <w:tab/>
      </w:r>
      <w:r w:rsidRPr="00411EED">
        <w:tab/>
        <w:t xml:space="preserve">None of the items in the table relating to the category of tea, coffee etc. include any </w:t>
      </w:r>
      <w:r w:rsidR="00411EED" w:rsidRPr="00411EED">
        <w:rPr>
          <w:position w:val="6"/>
          <w:sz w:val="16"/>
          <w:szCs w:val="16"/>
        </w:rPr>
        <w:t>*</w:t>
      </w:r>
      <w:r w:rsidRPr="00411EED">
        <w:t>beverage that is marketed in a ready</w:t>
      </w:r>
      <w:r w:rsidR="00411EED">
        <w:noBreakHyphen/>
      </w:r>
      <w:r w:rsidRPr="00411EED">
        <w:t>to</w:t>
      </w:r>
      <w:r w:rsidR="00411EED">
        <w:noBreakHyphen/>
      </w:r>
      <w:r w:rsidRPr="00411EED">
        <w:t>drink form.</w:t>
      </w:r>
    </w:p>
    <w:p w:rsidR="00300522" w:rsidRPr="00411EED" w:rsidRDefault="00300522" w:rsidP="00300522">
      <w:pPr>
        <w:pStyle w:val="ActHead5"/>
      </w:pPr>
      <w:bookmarkStart w:id="1108" w:name="_Toc471394131"/>
      <w:r w:rsidRPr="005A283F">
        <w:rPr>
          <w:rStyle w:val="CharSectno"/>
        </w:rPr>
        <w:t>3</w:t>
      </w:r>
      <w:r w:rsidRPr="00411EED">
        <w:t xml:space="preserve">  Fruit and vegetable juices</w:t>
      </w:r>
      <w:bookmarkEnd w:id="1108"/>
    </w:p>
    <w:p w:rsidR="00300522" w:rsidRPr="00411EED" w:rsidRDefault="00300522" w:rsidP="00300522">
      <w:pPr>
        <w:pStyle w:val="subsection"/>
      </w:pPr>
      <w:r w:rsidRPr="00411EED">
        <w:tab/>
      </w:r>
      <w:r w:rsidRPr="00411EED">
        <w:tab/>
        <w:t>For the purposes of items</w:t>
      </w:r>
      <w:r w:rsidR="00411EED">
        <w:t> </w:t>
      </w:r>
      <w:r w:rsidRPr="00411EED">
        <w:t>11 and 12 in the table, herbage is treated as vegetables.</w:t>
      </w:r>
    </w:p>
    <w:p w:rsidR="00AE4349" w:rsidRPr="00411EED" w:rsidRDefault="00AE4349" w:rsidP="00AE4349">
      <w:pPr>
        <w:sectPr w:rsidR="00AE4349" w:rsidRPr="00411EED" w:rsidSect="00B55CE2">
          <w:headerReference w:type="even" r:id="rId83"/>
          <w:headerReference w:type="default" r:id="rId84"/>
          <w:footerReference w:type="even" r:id="rId85"/>
          <w:footerReference w:type="default" r:id="rId86"/>
          <w:pgSz w:w="11906" w:h="16838" w:code="9"/>
          <w:pgMar w:top="2268" w:right="2410" w:bottom="3827" w:left="2410" w:header="567" w:footer="3119" w:gutter="0"/>
          <w:cols w:space="708"/>
          <w:docGrid w:linePitch="360"/>
        </w:sectPr>
      </w:pPr>
    </w:p>
    <w:p w:rsidR="00300522" w:rsidRPr="00411EED" w:rsidRDefault="00300522" w:rsidP="00A53099">
      <w:pPr>
        <w:pStyle w:val="ActHead1"/>
        <w:pageBreakBefore/>
      </w:pPr>
      <w:bookmarkStart w:id="1109" w:name="_Toc471394132"/>
      <w:r w:rsidRPr="005A283F">
        <w:rPr>
          <w:rStyle w:val="CharChapNo"/>
        </w:rPr>
        <w:lastRenderedPageBreak/>
        <w:t>Schedule</w:t>
      </w:r>
      <w:r w:rsidR="00411EED" w:rsidRPr="005A283F">
        <w:rPr>
          <w:rStyle w:val="CharChapNo"/>
        </w:rPr>
        <w:t> </w:t>
      </w:r>
      <w:r w:rsidRPr="005A283F">
        <w:rPr>
          <w:rStyle w:val="CharChapNo"/>
        </w:rPr>
        <w:t>3</w:t>
      </w:r>
      <w:r w:rsidRPr="00411EED">
        <w:t>—</w:t>
      </w:r>
      <w:r w:rsidRPr="005A283F">
        <w:rPr>
          <w:rStyle w:val="CharChapText"/>
        </w:rPr>
        <w:t>Medical aids and appliances</w:t>
      </w:r>
      <w:bookmarkEnd w:id="1109"/>
    </w:p>
    <w:p w:rsidR="00300522" w:rsidRPr="00411EED" w:rsidRDefault="00300522" w:rsidP="00300522">
      <w:pPr>
        <w:pStyle w:val="notemargin"/>
      </w:pPr>
      <w:r w:rsidRPr="00411EED">
        <w:t>Note 1:</w:t>
      </w:r>
      <w:r w:rsidRPr="00411EED">
        <w:tab/>
        <w:t>GST</w:t>
      </w:r>
      <w:r w:rsidR="00411EED">
        <w:noBreakHyphen/>
      </w:r>
      <w:r w:rsidRPr="00411EED">
        <w:t>free supplies of medical aids and appliances are dealt with in section</w:t>
      </w:r>
      <w:r w:rsidR="00411EED">
        <w:t> </w:t>
      </w:r>
      <w:r w:rsidRPr="00411EED">
        <w:t>38</w:t>
      </w:r>
      <w:r w:rsidR="00411EED">
        <w:noBreakHyphen/>
      </w:r>
      <w:r w:rsidRPr="00411EED">
        <w:t>45.</w:t>
      </w:r>
    </w:p>
    <w:p w:rsidR="00300522" w:rsidRPr="00411EED" w:rsidRDefault="00300522" w:rsidP="00300522">
      <w:pPr>
        <w:pStyle w:val="notemargin"/>
      </w:pPr>
      <w:r w:rsidRPr="00411EED">
        <w:t>Note 2:</w:t>
      </w:r>
      <w:r w:rsidRPr="00411EED">
        <w:tab/>
        <w:t>The second column of the table is not operative (see section</w:t>
      </w:r>
      <w:r w:rsidR="00411EED">
        <w:t> </w:t>
      </w:r>
      <w:r w:rsidRPr="00411EED">
        <w:t>182</w:t>
      </w:r>
      <w:r w:rsidR="00411EED">
        <w:noBreakHyphen/>
      </w:r>
      <w:r w:rsidRPr="00411EED">
        <w:t>15).</w:t>
      </w:r>
    </w:p>
    <w:p w:rsidR="00300522" w:rsidRPr="005A283F" w:rsidRDefault="00A53099" w:rsidP="00300522">
      <w:pPr>
        <w:pStyle w:val="Header"/>
      </w:pPr>
      <w:r w:rsidRPr="005A283F">
        <w:rPr>
          <w:rStyle w:val="CharPartNo"/>
        </w:rPr>
        <w:t xml:space="preserve"> </w:t>
      </w:r>
      <w:r w:rsidRPr="005A283F">
        <w:rPr>
          <w:rStyle w:val="CharPartText"/>
        </w:rPr>
        <w:t xml:space="preserve"> </w:t>
      </w:r>
    </w:p>
    <w:p w:rsidR="00300522" w:rsidRPr="005A283F" w:rsidRDefault="00A53099" w:rsidP="00300522">
      <w:pPr>
        <w:pStyle w:val="Header"/>
      </w:pPr>
      <w:r w:rsidRPr="005A283F">
        <w:rPr>
          <w:rStyle w:val="CharDivNo"/>
        </w:rPr>
        <w:t xml:space="preserve"> </w:t>
      </w:r>
      <w:r w:rsidRPr="005A283F">
        <w:rPr>
          <w:rStyle w:val="CharDivText"/>
        </w:rPr>
        <w:t xml:space="preserve"> </w:t>
      </w:r>
    </w:p>
    <w:p w:rsidR="00300522" w:rsidRPr="005A283F" w:rsidRDefault="00A53099" w:rsidP="00300522">
      <w:pPr>
        <w:pStyle w:val="Header"/>
      </w:pPr>
      <w:r w:rsidRPr="005A283F">
        <w:rPr>
          <w:rStyle w:val="CharSubdNo"/>
        </w:rPr>
        <w:t xml:space="preserve"> </w:t>
      </w:r>
      <w:r w:rsidRPr="005A283F">
        <w:rPr>
          <w:rStyle w:val="CharSubdText"/>
        </w:rPr>
        <w:t xml:space="preserve"> </w:t>
      </w:r>
    </w:p>
    <w:p w:rsidR="00300522" w:rsidRPr="00411EED"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2182"/>
        <w:gridCol w:w="4198"/>
      </w:tblGrid>
      <w:tr w:rsidR="00300522" w:rsidRPr="00411EED" w:rsidTr="00A53099">
        <w:trPr>
          <w:tblHeader/>
        </w:trPr>
        <w:tc>
          <w:tcPr>
            <w:tcW w:w="7088" w:type="dxa"/>
            <w:gridSpan w:val="3"/>
            <w:tcBorders>
              <w:top w:val="single" w:sz="12" w:space="0" w:color="auto"/>
              <w:bottom w:val="single" w:sz="6" w:space="0" w:color="auto"/>
            </w:tcBorders>
            <w:shd w:val="clear" w:color="auto" w:fill="auto"/>
          </w:tcPr>
          <w:p w:rsidR="00300522" w:rsidRPr="00411EED" w:rsidRDefault="00300522" w:rsidP="00300522">
            <w:pPr>
              <w:pStyle w:val="Tabletext"/>
              <w:rPr>
                <w:b/>
              </w:rPr>
            </w:pPr>
            <w:r w:rsidRPr="00411EED">
              <w:rPr>
                <w:b/>
                <w:bCs/>
              </w:rPr>
              <w:t>Medical aids and appliances</w:t>
            </w:r>
          </w:p>
        </w:tc>
      </w:tr>
      <w:tr w:rsidR="00300522" w:rsidRPr="00411EED" w:rsidTr="00A53099">
        <w:trPr>
          <w:tblHeader/>
        </w:trPr>
        <w:tc>
          <w:tcPr>
            <w:tcW w:w="708"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Item</w:t>
            </w:r>
          </w:p>
        </w:tc>
        <w:tc>
          <w:tcPr>
            <w:tcW w:w="2182"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Category</w:t>
            </w:r>
          </w:p>
        </w:tc>
        <w:tc>
          <w:tcPr>
            <w:tcW w:w="4198" w:type="dxa"/>
            <w:tcBorders>
              <w:top w:val="single" w:sz="6" w:space="0" w:color="auto"/>
              <w:bottom w:val="single" w:sz="12" w:space="0" w:color="auto"/>
            </w:tcBorders>
            <w:shd w:val="clear" w:color="auto" w:fill="auto"/>
          </w:tcPr>
          <w:p w:rsidR="00300522" w:rsidRPr="00411EED" w:rsidRDefault="00300522" w:rsidP="00300522">
            <w:pPr>
              <w:pStyle w:val="Tabletext"/>
              <w:rPr>
                <w:b/>
              </w:rPr>
            </w:pPr>
            <w:r w:rsidRPr="00411EED">
              <w:rPr>
                <w:b/>
                <w:bCs/>
              </w:rPr>
              <w:t>Medical aids or appliances</w:t>
            </w:r>
          </w:p>
        </w:tc>
      </w:tr>
      <w:tr w:rsidR="00300522" w:rsidRPr="00411EED" w:rsidTr="00A53099">
        <w:tc>
          <w:tcPr>
            <w:tcW w:w="708" w:type="dxa"/>
            <w:tcBorders>
              <w:top w:val="single" w:sz="12" w:space="0" w:color="auto"/>
            </w:tcBorders>
            <w:shd w:val="clear" w:color="auto" w:fill="auto"/>
          </w:tcPr>
          <w:p w:rsidR="00300522" w:rsidRPr="00411EED" w:rsidRDefault="00300522" w:rsidP="00300522">
            <w:pPr>
              <w:pStyle w:val="Tabletext"/>
            </w:pPr>
            <w:r w:rsidRPr="00411EED">
              <w:t>1</w:t>
            </w:r>
          </w:p>
        </w:tc>
        <w:tc>
          <w:tcPr>
            <w:tcW w:w="2182" w:type="dxa"/>
            <w:tcBorders>
              <w:top w:val="single" w:sz="12" w:space="0" w:color="auto"/>
            </w:tcBorders>
            <w:shd w:val="clear" w:color="auto" w:fill="auto"/>
          </w:tcPr>
          <w:p w:rsidR="00300522" w:rsidRPr="00411EED" w:rsidRDefault="00300522" w:rsidP="00300522">
            <w:pPr>
              <w:pStyle w:val="Tabletext"/>
            </w:pPr>
            <w:r w:rsidRPr="00411EED">
              <w:t>Cardiovascular</w:t>
            </w:r>
          </w:p>
        </w:tc>
        <w:tc>
          <w:tcPr>
            <w:tcW w:w="4198" w:type="dxa"/>
            <w:tcBorders>
              <w:top w:val="single" w:sz="12" w:space="0" w:color="auto"/>
            </w:tcBorders>
            <w:shd w:val="clear" w:color="auto" w:fill="auto"/>
          </w:tcPr>
          <w:p w:rsidR="00300522" w:rsidRPr="00411EED" w:rsidRDefault="00300522" w:rsidP="00300522">
            <w:pPr>
              <w:pStyle w:val="Tabletext"/>
            </w:pPr>
            <w:r w:rsidRPr="00411EED">
              <w:t>heart monitors</w:t>
            </w:r>
          </w:p>
        </w:tc>
      </w:tr>
      <w:tr w:rsidR="00300522" w:rsidRPr="00411EED" w:rsidTr="00A53099">
        <w:tc>
          <w:tcPr>
            <w:tcW w:w="708" w:type="dxa"/>
            <w:shd w:val="clear" w:color="auto" w:fill="auto"/>
          </w:tcPr>
          <w:p w:rsidR="00300522" w:rsidRPr="00411EED" w:rsidRDefault="00300522" w:rsidP="00300522">
            <w:pPr>
              <w:pStyle w:val="Tabletext"/>
            </w:pPr>
            <w:r w:rsidRPr="00411EED">
              <w:t>2</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pacemakers</w:t>
            </w:r>
          </w:p>
        </w:tc>
      </w:tr>
      <w:tr w:rsidR="00300522" w:rsidRPr="00411EED" w:rsidTr="00A53099">
        <w:tc>
          <w:tcPr>
            <w:tcW w:w="708" w:type="dxa"/>
            <w:shd w:val="clear" w:color="auto" w:fill="auto"/>
          </w:tcPr>
          <w:p w:rsidR="00300522" w:rsidRPr="00411EED" w:rsidRDefault="00300522" w:rsidP="00300522">
            <w:pPr>
              <w:pStyle w:val="Tabletext"/>
            </w:pPr>
            <w:r w:rsidRPr="00411EED">
              <w:t>3</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surgical stockings</w:t>
            </w:r>
          </w:p>
        </w:tc>
      </w:tr>
      <w:tr w:rsidR="00300522" w:rsidRPr="00411EED" w:rsidTr="00A53099">
        <w:tc>
          <w:tcPr>
            <w:tcW w:w="708" w:type="dxa"/>
            <w:shd w:val="clear" w:color="auto" w:fill="auto"/>
          </w:tcPr>
          <w:p w:rsidR="00300522" w:rsidRPr="00411EED" w:rsidRDefault="00300522" w:rsidP="00300522">
            <w:pPr>
              <w:pStyle w:val="Tabletext"/>
            </w:pPr>
            <w:r w:rsidRPr="00411EED">
              <w:t>4</w:t>
            </w:r>
          </w:p>
        </w:tc>
        <w:tc>
          <w:tcPr>
            <w:tcW w:w="2182" w:type="dxa"/>
            <w:shd w:val="clear" w:color="auto" w:fill="auto"/>
          </w:tcPr>
          <w:p w:rsidR="00300522" w:rsidRPr="00411EED" w:rsidRDefault="00300522" w:rsidP="00300522">
            <w:pPr>
              <w:pStyle w:val="Tabletext"/>
            </w:pPr>
            <w:r w:rsidRPr="00411EED">
              <w:t>Communication aids for people with disabilities</w:t>
            </w:r>
          </w:p>
        </w:tc>
        <w:tc>
          <w:tcPr>
            <w:tcW w:w="4198" w:type="dxa"/>
            <w:shd w:val="clear" w:color="auto" w:fill="auto"/>
          </w:tcPr>
          <w:p w:rsidR="00300522" w:rsidRPr="00411EED" w:rsidRDefault="00300522" w:rsidP="00300522">
            <w:pPr>
              <w:pStyle w:val="Tabletext"/>
            </w:pPr>
            <w:r w:rsidRPr="00411EED">
              <w:t>communication boards and voice output devices</w:t>
            </w:r>
          </w:p>
        </w:tc>
      </w:tr>
      <w:tr w:rsidR="00300522" w:rsidRPr="00411EED" w:rsidTr="00A53099">
        <w:tc>
          <w:tcPr>
            <w:tcW w:w="708" w:type="dxa"/>
            <w:shd w:val="clear" w:color="auto" w:fill="auto"/>
          </w:tcPr>
          <w:p w:rsidR="00300522" w:rsidRPr="00411EED" w:rsidRDefault="00300522" w:rsidP="00300522">
            <w:pPr>
              <w:pStyle w:val="Tabletext"/>
            </w:pPr>
            <w:r w:rsidRPr="00411EED">
              <w:t>5</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communication cards</w:t>
            </w:r>
          </w:p>
        </w:tc>
      </w:tr>
      <w:tr w:rsidR="00300522" w:rsidRPr="00411EED" w:rsidTr="00A53099">
        <w:tc>
          <w:tcPr>
            <w:tcW w:w="708" w:type="dxa"/>
            <w:shd w:val="clear" w:color="auto" w:fill="auto"/>
          </w:tcPr>
          <w:p w:rsidR="00300522" w:rsidRPr="00411EED" w:rsidRDefault="00300522" w:rsidP="00300522">
            <w:pPr>
              <w:pStyle w:val="Tabletext"/>
            </w:pPr>
            <w:r w:rsidRPr="00411EED">
              <w:t>6</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page turners</w:t>
            </w:r>
          </w:p>
        </w:tc>
      </w:tr>
      <w:tr w:rsidR="00300522" w:rsidRPr="00411EED" w:rsidTr="00A53099">
        <w:tc>
          <w:tcPr>
            <w:tcW w:w="708" w:type="dxa"/>
            <w:shd w:val="clear" w:color="auto" w:fill="auto"/>
          </w:tcPr>
          <w:p w:rsidR="00300522" w:rsidRPr="00411EED" w:rsidRDefault="00300522" w:rsidP="00300522">
            <w:pPr>
              <w:pStyle w:val="Tabletext"/>
            </w:pPr>
            <w:r w:rsidRPr="00411EED">
              <w:t>7</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eye pointing frames</w:t>
            </w:r>
          </w:p>
        </w:tc>
      </w:tr>
      <w:tr w:rsidR="00300522" w:rsidRPr="00411EED" w:rsidTr="00A53099">
        <w:tc>
          <w:tcPr>
            <w:tcW w:w="708" w:type="dxa"/>
            <w:shd w:val="clear" w:color="auto" w:fill="auto"/>
          </w:tcPr>
          <w:p w:rsidR="00300522" w:rsidRPr="00411EED" w:rsidRDefault="00300522" w:rsidP="00300522">
            <w:pPr>
              <w:pStyle w:val="Tabletext"/>
            </w:pPr>
            <w:r w:rsidRPr="00411EED">
              <w:t>8</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software programs specifically designed for people with disabilities</w:t>
            </w:r>
          </w:p>
        </w:tc>
      </w:tr>
      <w:tr w:rsidR="00300522" w:rsidRPr="00411EED" w:rsidTr="00A53099">
        <w:tc>
          <w:tcPr>
            <w:tcW w:w="708" w:type="dxa"/>
            <w:shd w:val="clear" w:color="auto" w:fill="auto"/>
          </w:tcPr>
          <w:p w:rsidR="00300522" w:rsidRPr="00411EED" w:rsidRDefault="00300522" w:rsidP="00300522">
            <w:pPr>
              <w:pStyle w:val="Tabletext"/>
            </w:pPr>
            <w:r w:rsidRPr="00411EED">
              <w:t>9</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printers and scanners specifically designed for software and hardware used by people with disabilities</w:t>
            </w:r>
          </w:p>
        </w:tc>
      </w:tr>
      <w:tr w:rsidR="00300522" w:rsidRPr="00411EED" w:rsidTr="00A53099">
        <w:tc>
          <w:tcPr>
            <w:tcW w:w="708" w:type="dxa"/>
            <w:shd w:val="clear" w:color="auto" w:fill="auto"/>
          </w:tcPr>
          <w:p w:rsidR="00300522" w:rsidRPr="00411EED" w:rsidRDefault="00300522" w:rsidP="00300522">
            <w:pPr>
              <w:pStyle w:val="Tabletext"/>
            </w:pPr>
            <w:r w:rsidRPr="00411EED">
              <w:t>10</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switches and switch interfaces</w:t>
            </w:r>
          </w:p>
        </w:tc>
      </w:tr>
      <w:tr w:rsidR="00300522" w:rsidRPr="00411EED" w:rsidTr="00A53099">
        <w:tc>
          <w:tcPr>
            <w:tcW w:w="708" w:type="dxa"/>
            <w:shd w:val="clear" w:color="auto" w:fill="auto"/>
          </w:tcPr>
          <w:p w:rsidR="00300522" w:rsidRPr="00411EED" w:rsidRDefault="00300522" w:rsidP="00300522">
            <w:pPr>
              <w:pStyle w:val="Tabletext"/>
            </w:pPr>
            <w:r w:rsidRPr="00411EED">
              <w:t>11</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mouth/head sticks/pointers</w:t>
            </w:r>
          </w:p>
        </w:tc>
      </w:tr>
      <w:tr w:rsidR="00300522" w:rsidRPr="00411EED" w:rsidTr="00A53099">
        <w:tc>
          <w:tcPr>
            <w:tcW w:w="708" w:type="dxa"/>
            <w:shd w:val="clear" w:color="auto" w:fill="auto"/>
          </w:tcPr>
          <w:p w:rsidR="00300522" w:rsidRPr="00411EED" w:rsidRDefault="00300522" w:rsidP="00300522">
            <w:pPr>
              <w:pStyle w:val="Tabletext"/>
            </w:pPr>
            <w:r w:rsidRPr="00411EED">
              <w:t>12</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alternative keyboards</w:t>
            </w:r>
          </w:p>
        </w:tc>
      </w:tr>
      <w:tr w:rsidR="00300522" w:rsidRPr="00411EED" w:rsidTr="00A53099">
        <w:tc>
          <w:tcPr>
            <w:tcW w:w="708" w:type="dxa"/>
            <w:shd w:val="clear" w:color="auto" w:fill="auto"/>
          </w:tcPr>
          <w:p w:rsidR="00300522" w:rsidRPr="00411EED" w:rsidRDefault="00300522" w:rsidP="00300522">
            <w:pPr>
              <w:pStyle w:val="Tabletext"/>
            </w:pPr>
            <w:r w:rsidRPr="00411EED">
              <w:t>13</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electrolarynx replacements</w:t>
            </w:r>
          </w:p>
        </w:tc>
      </w:tr>
      <w:tr w:rsidR="00300522" w:rsidRPr="00411EED" w:rsidTr="00A53099">
        <w:tc>
          <w:tcPr>
            <w:tcW w:w="708" w:type="dxa"/>
            <w:shd w:val="clear" w:color="auto" w:fill="auto"/>
          </w:tcPr>
          <w:p w:rsidR="00300522" w:rsidRPr="00411EED" w:rsidRDefault="00300522" w:rsidP="00300522">
            <w:pPr>
              <w:pStyle w:val="Tabletext"/>
            </w:pPr>
            <w:r w:rsidRPr="00411EED">
              <w:t>14</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speech amplification/clarification aids</w:t>
            </w:r>
          </w:p>
        </w:tc>
      </w:tr>
      <w:tr w:rsidR="00300522" w:rsidRPr="00411EED" w:rsidTr="00A53099">
        <w:tc>
          <w:tcPr>
            <w:tcW w:w="708" w:type="dxa"/>
            <w:shd w:val="clear" w:color="auto" w:fill="auto"/>
          </w:tcPr>
          <w:p w:rsidR="00300522" w:rsidRPr="00411EED" w:rsidRDefault="00300522" w:rsidP="00300522">
            <w:pPr>
              <w:pStyle w:val="Tabletext"/>
            </w:pPr>
            <w:r w:rsidRPr="00411EED">
              <w:t>15</w:t>
            </w:r>
          </w:p>
        </w:tc>
        <w:tc>
          <w:tcPr>
            <w:tcW w:w="2182" w:type="dxa"/>
            <w:shd w:val="clear" w:color="auto" w:fill="auto"/>
          </w:tcPr>
          <w:p w:rsidR="00300522" w:rsidRPr="00411EED" w:rsidRDefault="00300522" w:rsidP="00300522">
            <w:pPr>
              <w:pStyle w:val="Tabletext"/>
            </w:pPr>
            <w:r w:rsidRPr="00411EED">
              <w:t>Continence</w:t>
            </w:r>
          </w:p>
        </w:tc>
        <w:tc>
          <w:tcPr>
            <w:tcW w:w="4198" w:type="dxa"/>
            <w:shd w:val="clear" w:color="auto" w:fill="auto"/>
          </w:tcPr>
          <w:p w:rsidR="00300522" w:rsidRPr="00411EED" w:rsidRDefault="00300522" w:rsidP="00300522">
            <w:pPr>
              <w:pStyle w:val="Tabletext"/>
            </w:pPr>
            <w:r w:rsidRPr="00411EED">
              <w:t>urine/faecal drainage/collection devices</w:t>
            </w:r>
          </w:p>
        </w:tc>
      </w:tr>
      <w:tr w:rsidR="00300522" w:rsidRPr="00411EED" w:rsidTr="00A53099">
        <w:tc>
          <w:tcPr>
            <w:tcW w:w="708" w:type="dxa"/>
            <w:shd w:val="clear" w:color="auto" w:fill="auto"/>
          </w:tcPr>
          <w:p w:rsidR="00300522" w:rsidRPr="00411EED" w:rsidRDefault="00300522" w:rsidP="00300522">
            <w:pPr>
              <w:pStyle w:val="Tabletext"/>
            </w:pPr>
            <w:r w:rsidRPr="00411EED">
              <w:t>16</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waterproof covers or mattress protectors</w:t>
            </w:r>
          </w:p>
        </w:tc>
      </w:tr>
      <w:tr w:rsidR="00300522" w:rsidRPr="00411EED" w:rsidTr="00A53099">
        <w:tc>
          <w:tcPr>
            <w:tcW w:w="708" w:type="dxa"/>
            <w:shd w:val="clear" w:color="auto" w:fill="auto"/>
          </w:tcPr>
          <w:p w:rsidR="00300522" w:rsidRPr="00411EED" w:rsidRDefault="00300522" w:rsidP="00300522">
            <w:pPr>
              <w:pStyle w:val="Tabletext"/>
            </w:pPr>
            <w:r w:rsidRPr="00411EED">
              <w:t>17</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absorbent pads for beds and chairs</w:t>
            </w:r>
          </w:p>
        </w:tc>
      </w:tr>
      <w:tr w:rsidR="00300522" w:rsidRPr="00411EED" w:rsidTr="00A53099">
        <w:tc>
          <w:tcPr>
            <w:tcW w:w="708" w:type="dxa"/>
            <w:shd w:val="clear" w:color="auto" w:fill="auto"/>
          </w:tcPr>
          <w:p w:rsidR="00300522" w:rsidRPr="00411EED" w:rsidRDefault="00300522" w:rsidP="00300522">
            <w:pPr>
              <w:pStyle w:val="Tabletext"/>
            </w:pPr>
            <w:r w:rsidRPr="00411EED">
              <w:t>18</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disposable/reusable continence pads, pants and nappies required for continence use (excluding nappies for babies, sanitary pads or tampons)</w:t>
            </w:r>
          </w:p>
        </w:tc>
      </w:tr>
      <w:tr w:rsidR="00300522" w:rsidRPr="00411EED" w:rsidTr="00A53099">
        <w:tc>
          <w:tcPr>
            <w:tcW w:w="708" w:type="dxa"/>
            <w:shd w:val="clear" w:color="auto" w:fill="auto"/>
          </w:tcPr>
          <w:p w:rsidR="00300522" w:rsidRPr="00411EED" w:rsidRDefault="00300522" w:rsidP="00300522">
            <w:pPr>
              <w:pStyle w:val="Tabletext"/>
            </w:pPr>
            <w:r w:rsidRPr="00411EED">
              <w:t>19</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enuresis alarms</w:t>
            </w:r>
          </w:p>
        </w:tc>
      </w:tr>
      <w:tr w:rsidR="00300522" w:rsidRPr="00411EED" w:rsidTr="00EA3631">
        <w:tc>
          <w:tcPr>
            <w:tcW w:w="708" w:type="dxa"/>
            <w:tcBorders>
              <w:bottom w:val="single" w:sz="4" w:space="0" w:color="auto"/>
            </w:tcBorders>
            <w:shd w:val="clear" w:color="auto" w:fill="auto"/>
          </w:tcPr>
          <w:p w:rsidR="00300522" w:rsidRPr="00411EED" w:rsidRDefault="00300522" w:rsidP="00300522">
            <w:pPr>
              <w:pStyle w:val="Tabletext"/>
            </w:pPr>
            <w:r w:rsidRPr="00411EED">
              <w:lastRenderedPageBreak/>
              <w:t>20</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incontinence appliances</w:t>
            </w:r>
          </w:p>
        </w:tc>
      </w:tr>
      <w:tr w:rsidR="00300522" w:rsidRPr="00411EED" w:rsidTr="002671D9">
        <w:tc>
          <w:tcPr>
            <w:tcW w:w="708" w:type="dxa"/>
            <w:tcBorders>
              <w:bottom w:val="single" w:sz="4" w:space="0" w:color="auto"/>
            </w:tcBorders>
            <w:shd w:val="clear" w:color="auto" w:fill="auto"/>
          </w:tcPr>
          <w:p w:rsidR="00300522" w:rsidRPr="00411EED" w:rsidRDefault="00300522" w:rsidP="00300522">
            <w:pPr>
              <w:pStyle w:val="Tabletext"/>
            </w:pPr>
            <w:bookmarkStart w:id="1110" w:name="CU_23860096"/>
            <w:bookmarkStart w:id="1111" w:name="CU_23866330"/>
            <w:bookmarkStart w:id="1112" w:name="CU_23867727"/>
            <w:bookmarkEnd w:id="1110"/>
            <w:bookmarkEnd w:id="1111"/>
            <w:bookmarkEnd w:id="1112"/>
            <w:r w:rsidRPr="00411EED">
              <w:t>21</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hospital/medical/continence deodorising products</w:t>
            </w:r>
          </w:p>
        </w:tc>
      </w:tr>
      <w:tr w:rsidR="00300522" w:rsidRPr="00411EED" w:rsidTr="002671D9">
        <w:tc>
          <w:tcPr>
            <w:tcW w:w="708" w:type="dxa"/>
            <w:tcBorders>
              <w:top w:val="single" w:sz="4" w:space="0" w:color="auto"/>
            </w:tcBorders>
            <w:shd w:val="clear" w:color="auto" w:fill="auto"/>
          </w:tcPr>
          <w:p w:rsidR="00300522" w:rsidRPr="00411EED" w:rsidRDefault="00300522" w:rsidP="00300522">
            <w:pPr>
              <w:pStyle w:val="Tabletext"/>
              <w:keepNext/>
              <w:keepLines/>
            </w:pPr>
            <w:r w:rsidRPr="00411EED">
              <w:t>22</w:t>
            </w:r>
          </w:p>
        </w:tc>
        <w:tc>
          <w:tcPr>
            <w:tcW w:w="2182" w:type="dxa"/>
            <w:tcBorders>
              <w:top w:val="single" w:sz="4" w:space="0" w:color="auto"/>
            </w:tcBorders>
            <w:shd w:val="clear" w:color="auto" w:fill="auto"/>
          </w:tcPr>
          <w:p w:rsidR="00300522" w:rsidRPr="00411EED" w:rsidRDefault="00300522" w:rsidP="00300522">
            <w:pPr>
              <w:pStyle w:val="Tabletext"/>
            </w:pPr>
          </w:p>
        </w:tc>
        <w:tc>
          <w:tcPr>
            <w:tcW w:w="4198" w:type="dxa"/>
            <w:tcBorders>
              <w:top w:val="single" w:sz="4" w:space="0" w:color="auto"/>
            </w:tcBorders>
            <w:shd w:val="clear" w:color="auto" w:fill="auto"/>
          </w:tcPr>
          <w:p w:rsidR="00300522" w:rsidRPr="00411EED" w:rsidRDefault="00300522" w:rsidP="00300522">
            <w:pPr>
              <w:pStyle w:val="Tabletext"/>
              <w:keepNext/>
              <w:keepLines/>
            </w:pPr>
            <w:r w:rsidRPr="00411EED">
              <w:t>waterproof protection for beds and chairs</w:t>
            </w:r>
          </w:p>
        </w:tc>
      </w:tr>
      <w:tr w:rsidR="00300522" w:rsidRPr="00411EED" w:rsidTr="00A53099">
        <w:tc>
          <w:tcPr>
            <w:tcW w:w="708" w:type="dxa"/>
            <w:shd w:val="clear" w:color="auto" w:fill="auto"/>
          </w:tcPr>
          <w:p w:rsidR="00300522" w:rsidRPr="00411EED" w:rsidRDefault="00300522" w:rsidP="00300522">
            <w:pPr>
              <w:pStyle w:val="Tabletext"/>
            </w:pPr>
            <w:r w:rsidRPr="00411EED">
              <w:t>23</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sterile plastic bags</w:t>
            </w:r>
          </w:p>
        </w:tc>
      </w:tr>
      <w:tr w:rsidR="00300522" w:rsidRPr="00411EED" w:rsidTr="00A53099">
        <w:tc>
          <w:tcPr>
            <w:tcW w:w="708" w:type="dxa"/>
            <w:shd w:val="clear" w:color="auto" w:fill="auto"/>
          </w:tcPr>
          <w:p w:rsidR="00300522" w:rsidRPr="00411EED" w:rsidRDefault="00300522" w:rsidP="00300522">
            <w:pPr>
              <w:pStyle w:val="Tabletext"/>
            </w:pPr>
            <w:r w:rsidRPr="00411EED">
              <w:t>24</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electric bag emptiers</w:t>
            </w:r>
          </w:p>
        </w:tc>
      </w:tr>
      <w:tr w:rsidR="00300522" w:rsidRPr="00411EED" w:rsidTr="00A53099">
        <w:tc>
          <w:tcPr>
            <w:tcW w:w="708" w:type="dxa"/>
            <w:shd w:val="clear" w:color="auto" w:fill="auto"/>
          </w:tcPr>
          <w:p w:rsidR="00300522" w:rsidRPr="00411EED" w:rsidRDefault="00300522" w:rsidP="00300522">
            <w:pPr>
              <w:pStyle w:val="Tabletext"/>
            </w:pPr>
            <w:r w:rsidRPr="00411EED">
              <w:t>25</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enemas, suppositories and applicators</w:t>
            </w:r>
          </w:p>
        </w:tc>
      </w:tr>
      <w:tr w:rsidR="00300522" w:rsidRPr="00411EED" w:rsidTr="00A53099">
        <w:tc>
          <w:tcPr>
            <w:tcW w:w="708" w:type="dxa"/>
            <w:shd w:val="clear" w:color="auto" w:fill="auto"/>
          </w:tcPr>
          <w:p w:rsidR="00300522" w:rsidRPr="00411EED" w:rsidRDefault="00300522" w:rsidP="00300522">
            <w:pPr>
              <w:pStyle w:val="Tabletext"/>
            </w:pPr>
            <w:r w:rsidRPr="00411EED">
              <w:t>26</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urinals and bedpans</w:t>
            </w:r>
          </w:p>
        </w:tc>
      </w:tr>
      <w:tr w:rsidR="00300522" w:rsidRPr="00411EED" w:rsidTr="00A53099">
        <w:tc>
          <w:tcPr>
            <w:tcW w:w="708" w:type="dxa"/>
            <w:shd w:val="clear" w:color="auto" w:fill="auto"/>
          </w:tcPr>
          <w:p w:rsidR="00300522" w:rsidRPr="00411EED" w:rsidRDefault="00300522" w:rsidP="00300522">
            <w:pPr>
              <w:pStyle w:val="Tabletext"/>
            </w:pPr>
            <w:r w:rsidRPr="00411EED">
              <w:t>27</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penile clamps</w:t>
            </w:r>
          </w:p>
        </w:tc>
      </w:tr>
      <w:tr w:rsidR="00300522" w:rsidRPr="00411EED" w:rsidTr="00A53099">
        <w:tc>
          <w:tcPr>
            <w:tcW w:w="708" w:type="dxa"/>
            <w:shd w:val="clear" w:color="auto" w:fill="auto"/>
          </w:tcPr>
          <w:p w:rsidR="00300522" w:rsidRPr="00411EED" w:rsidRDefault="00300522" w:rsidP="00300522">
            <w:pPr>
              <w:pStyle w:val="Tabletext"/>
            </w:pPr>
            <w:r w:rsidRPr="00411EED">
              <w:t>28</w:t>
            </w:r>
          </w:p>
        </w:tc>
        <w:tc>
          <w:tcPr>
            <w:tcW w:w="2182" w:type="dxa"/>
            <w:shd w:val="clear" w:color="auto" w:fill="auto"/>
          </w:tcPr>
          <w:p w:rsidR="00300522" w:rsidRPr="00411EED" w:rsidRDefault="00300522" w:rsidP="00300522">
            <w:pPr>
              <w:pStyle w:val="Tabletext"/>
            </w:pPr>
            <w:r w:rsidRPr="00411EED">
              <w:t>Daily living for people with disabilities</w:t>
            </w:r>
          </w:p>
        </w:tc>
        <w:tc>
          <w:tcPr>
            <w:tcW w:w="4198" w:type="dxa"/>
            <w:shd w:val="clear" w:color="auto" w:fill="auto"/>
          </w:tcPr>
          <w:p w:rsidR="00300522" w:rsidRPr="00411EED" w:rsidRDefault="00300522" w:rsidP="00300522">
            <w:pPr>
              <w:pStyle w:val="Tabletext"/>
            </w:pPr>
            <w:r w:rsidRPr="00411EED">
              <w:t>customised eating equipment for people with disabilities</w:t>
            </w:r>
          </w:p>
        </w:tc>
      </w:tr>
      <w:tr w:rsidR="00300522" w:rsidRPr="00411EED" w:rsidTr="00A53099">
        <w:tc>
          <w:tcPr>
            <w:tcW w:w="708" w:type="dxa"/>
            <w:shd w:val="clear" w:color="auto" w:fill="auto"/>
          </w:tcPr>
          <w:p w:rsidR="00300522" w:rsidRPr="00411EED" w:rsidRDefault="00300522" w:rsidP="00300522">
            <w:pPr>
              <w:pStyle w:val="Tabletext"/>
            </w:pPr>
            <w:r w:rsidRPr="00411EED">
              <w:t>29</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customised toothbrushes for people with disabilities</w:t>
            </w:r>
          </w:p>
        </w:tc>
      </w:tr>
      <w:tr w:rsidR="00300522" w:rsidRPr="00411EED" w:rsidTr="00A53099">
        <w:tc>
          <w:tcPr>
            <w:tcW w:w="708" w:type="dxa"/>
            <w:shd w:val="clear" w:color="auto" w:fill="auto"/>
          </w:tcPr>
          <w:p w:rsidR="00300522" w:rsidRPr="00411EED" w:rsidRDefault="00300522" w:rsidP="00300522">
            <w:pPr>
              <w:pStyle w:val="Tabletext"/>
            </w:pPr>
            <w:r w:rsidRPr="00411EED">
              <w:t>30</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dentures and artificial teeth</w:t>
            </w:r>
          </w:p>
        </w:tc>
      </w:tr>
      <w:tr w:rsidR="00300522" w:rsidRPr="00411EED" w:rsidTr="00A53099">
        <w:tc>
          <w:tcPr>
            <w:tcW w:w="708" w:type="dxa"/>
            <w:shd w:val="clear" w:color="auto" w:fill="auto"/>
          </w:tcPr>
          <w:p w:rsidR="00300522" w:rsidRPr="00411EED" w:rsidRDefault="00300522" w:rsidP="00300522">
            <w:pPr>
              <w:pStyle w:val="Tabletext"/>
            </w:pPr>
            <w:r w:rsidRPr="00411EED">
              <w:t>31</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environmental control units designed for the disability of a particular person</w:t>
            </w:r>
          </w:p>
        </w:tc>
      </w:tr>
      <w:tr w:rsidR="00300522" w:rsidRPr="00411EED" w:rsidTr="00A53099">
        <w:tc>
          <w:tcPr>
            <w:tcW w:w="708" w:type="dxa"/>
            <w:shd w:val="clear" w:color="auto" w:fill="auto"/>
          </w:tcPr>
          <w:p w:rsidR="00300522" w:rsidRPr="00411EED" w:rsidRDefault="00300522" w:rsidP="00300522">
            <w:pPr>
              <w:pStyle w:val="Tabletext"/>
            </w:pPr>
            <w:r w:rsidRPr="00411EED">
              <w:t>32</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computer modifications required for people with disabilities</w:t>
            </w:r>
          </w:p>
        </w:tc>
      </w:tr>
      <w:tr w:rsidR="00300522" w:rsidRPr="00411EED" w:rsidTr="00A53099">
        <w:tc>
          <w:tcPr>
            <w:tcW w:w="708" w:type="dxa"/>
            <w:shd w:val="clear" w:color="auto" w:fill="auto"/>
          </w:tcPr>
          <w:p w:rsidR="00300522" w:rsidRPr="00411EED" w:rsidRDefault="00300522" w:rsidP="00300522">
            <w:pPr>
              <w:pStyle w:val="Tabletext"/>
            </w:pPr>
            <w:r w:rsidRPr="00411EED">
              <w:t>33</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“medical alert” devices</w:t>
            </w:r>
          </w:p>
        </w:tc>
      </w:tr>
      <w:tr w:rsidR="00300522" w:rsidRPr="00411EED" w:rsidTr="00A53099">
        <w:tc>
          <w:tcPr>
            <w:tcW w:w="708" w:type="dxa"/>
            <w:shd w:val="clear" w:color="auto" w:fill="auto"/>
          </w:tcPr>
          <w:p w:rsidR="00300522" w:rsidRPr="00411EED" w:rsidRDefault="00300522" w:rsidP="00300522">
            <w:pPr>
              <w:pStyle w:val="Tabletext"/>
            </w:pPr>
            <w:r w:rsidRPr="00411EED">
              <w:t>34</w:t>
            </w:r>
          </w:p>
        </w:tc>
        <w:tc>
          <w:tcPr>
            <w:tcW w:w="2182" w:type="dxa"/>
            <w:shd w:val="clear" w:color="auto" w:fill="auto"/>
          </w:tcPr>
          <w:p w:rsidR="00300522" w:rsidRPr="00411EED" w:rsidRDefault="00300522" w:rsidP="00300522">
            <w:pPr>
              <w:pStyle w:val="Tabletext"/>
            </w:pPr>
            <w:r w:rsidRPr="00411EED">
              <w:t>Diabetes</w:t>
            </w:r>
          </w:p>
        </w:tc>
        <w:tc>
          <w:tcPr>
            <w:tcW w:w="4198" w:type="dxa"/>
            <w:shd w:val="clear" w:color="auto" w:fill="auto"/>
          </w:tcPr>
          <w:p w:rsidR="00300522" w:rsidRPr="00411EED" w:rsidRDefault="00300522" w:rsidP="00300522">
            <w:pPr>
              <w:pStyle w:val="Tabletext"/>
            </w:pPr>
            <w:r w:rsidRPr="00411EED">
              <w:t>finger prickers</w:t>
            </w:r>
          </w:p>
        </w:tc>
      </w:tr>
      <w:tr w:rsidR="00300522" w:rsidRPr="00411EED" w:rsidTr="00A53099">
        <w:tc>
          <w:tcPr>
            <w:tcW w:w="708" w:type="dxa"/>
            <w:shd w:val="clear" w:color="auto" w:fill="auto"/>
          </w:tcPr>
          <w:p w:rsidR="00300522" w:rsidRPr="00411EED" w:rsidRDefault="00300522" w:rsidP="00300522">
            <w:pPr>
              <w:pStyle w:val="Tabletext"/>
            </w:pPr>
            <w:r w:rsidRPr="00411EED">
              <w:t>35</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alcohol skin wipes</w:t>
            </w:r>
          </w:p>
        </w:tc>
      </w:tr>
      <w:tr w:rsidR="00300522" w:rsidRPr="00411EED" w:rsidTr="00A53099">
        <w:tc>
          <w:tcPr>
            <w:tcW w:w="708" w:type="dxa"/>
            <w:shd w:val="clear" w:color="auto" w:fill="auto"/>
          </w:tcPr>
          <w:p w:rsidR="00300522" w:rsidRPr="00411EED" w:rsidRDefault="00300522" w:rsidP="00300522">
            <w:pPr>
              <w:pStyle w:val="Tabletext"/>
            </w:pPr>
            <w:r w:rsidRPr="00411EED">
              <w:t>36</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test strips</w:t>
            </w:r>
          </w:p>
        </w:tc>
      </w:tr>
      <w:tr w:rsidR="00300522" w:rsidRPr="00411EED" w:rsidTr="00A53099">
        <w:tc>
          <w:tcPr>
            <w:tcW w:w="708" w:type="dxa"/>
            <w:shd w:val="clear" w:color="auto" w:fill="auto"/>
          </w:tcPr>
          <w:p w:rsidR="00300522" w:rsidRPr="00411EED" w:rsidRDefault="00300522" w:rsidP="00300522">
            <w:pPr>
              <w:pStyle w:val="Tabletext"/>
            </w:pPr>
            <w:r w:rsidRPr="00411EED">
              <w:t>37</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needles and syringes</w:t>
            </w:r>
          </w:p>
        </w:tc>
      </w:tr>
      <w:tr w:rsidR="00300522" w:rsidRPr="00411EED" w:rsidTr="00A53099">
        <w:tc>
          <w:tcPr>
            <w:tcW w:w="708" w:type="dxa"/>
            <w:shd w:val="clear" w:color="auto" w:fill="auto"/>
          </w:tcPr>
          <w:p w:rsidR="00300522" w:rsidRPr="00411EED" w:rsidRDefault="00300522" w:rsidP="00300522">
            <w:pPr>
              <w:pStyle w:val="Tabletext"/>
            </w:pPr>
            <w:r w:rsidRPr="00411EED">
              <w:t>38</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glucose monitors</w:t>
            </w:r>
          </w:p>
        </w:tc>
      </w:tr>
      <w:tr w:rsidR="00300522" w:rsidRPr="00411EED" w:rsidTr="00A53099">
        <w:tc>
          <w:tcPr>
            <w:tcW w:w="708" w:type="dxa"/>
            <w:shd w:val="clear" w:color="auto" w:fill="auto"/>
          </w:tcPr>
          <w:p w:rsidR="00300522" w:rsidRPr="00411EED" w:rsidRDefault="00300522" w:rsidP="00300522">
            <w:pPr>
              <w:pStyle w:val="Tabletext"/>
            </w:pPr>
            <w:r w:rsidRPr="00411EED">
              <w:t>39</w:t>
            </w:r>
          </w:p>
        </w:tc>
        <w:tc>
          <w:tcPr>
            <w:tcW w:w="2182" w:type="dxa"/>
            <w:shd w:val="clear" w:color="auto" w:fill="auto"/>
          </w:tcPr>
          <w:p w:rsidR="00300522" w:rsidRPr="00411EED" w:rsidRDefault="00300522" w:rsidP="00300522">
            <w:pPr>
              <w:pStyle w:val="Tabletext"/>
            </w:pPr>
            <w:r w:rsidRPr="00411EED">
              <w:t>Dialysis</w:t>
            </w:r>
          </w:p>
        </w:tc>
        <w:tc>
          <w:tcPr>
            <w:tcW w:w="4198" w:type="dxa"/>
            <w:shd w:val="clear" w:color="auto" w:fill="auto"/>
          </w:tcPr>
          <w:p w:rsidR="00300522" w:rsidRPr="00411EED" w:rsidRDefault="00300522" w:rsidP="00300522">
            <w:pPr>
              <w:pStyle w:val="Tabletext"/>
            </w:pPr>
            <w:r w:rsidRPr="00411EED">
              <w:t>home dialysis machines</w:t>
            </w:r>
          </w:p>
        </w:tc>
      </w:tr>
      <w:tr w:rsidR="00300522" w:rsidRPr="00411EED" w:rsidTr="00A53099">
        <w:tc>
          <w:tcPr>
            <w:tcW w:w="708" w:type="dxa"/>
            <w:shd w:val="clear" w:color="auto" w:fill="auto"/>
          </w:tcPr>
          <w:p w:rsidR="00300522" w:rsidRPr="00411EED" w:rsidRDefault="00300522" w:rsidP="00300522">
            <w:pPr>
              <w:pStyle w:val="Tabletext"/>
            </w:pPr>
            <w:r w:rsidRPr="00411EED">
              <w:t>40</w:t>
            </w:r>
          </w:p>
        </w:tc>
        <w:tc>
          <w:tcPr>
            <w:tcW w:w="2182" w:type="dxa"/>
            <w:shd w:val="clear" w:color="auto" w:fill="auto"/>
          </w:tcPr>
          <w:p w:rsidR="00300522" w:rsidRPr="00411EED" w:rsidRDefault="00300522" w:rsidP="00300522">
            <w:pPr>
              <w:pStyle w:val="Tabletext"/>
            </w:pPr>
            <w:r w:rsidRPr="00411EED">
              <w:t>Enteral nutrition</w:t>
            </w:r>
          </w:p>
        </w:tc>
        <w:tc>
          <w:tcPr>
            <w:tcW w:w="4198" w:type="dxa"/>
            <w:shd w:val="clear" w:color="auto" w:fill="auto"/>
          </w:tcPr>
          <w:p w:rsidR="00300522" w:rsidRPr="00411EED" w:rsidRDefault="00300522" w:rsidP="00300522">
            <w:pPr>
              <w:pStyle w:val="Tabletext"/>
            </w:pPr>
            <w:r w:rsidRPr="00411EED">
              <w:t>enteral nutrition and associated delivery equipment</w:t>
            </w:r>
          </w:p>
        </w:tc>
      </w:tr>
      <w:tr w:rsidR="00300522" w:rsidRPr="00411EED" w:rsidTr="00A53099">
        <w:tc>
          <w:tcPr>
            <w:tcW w:w="708" w:type="dxa"/>
            <w:shd w:val="clear" w:color="auto" w:fill="auto"/>
          </w:tcPr>
          <w:p w:rsidR="00300522" w:rsidRPr="00411EED" w:rsidRDefault="00300522" w:rsidP="00300522">
            <w:pPr>
              <w:pStyle w:val="Tabletext"/>
            </w:pPr>
            <w:r w:rsidRPr="00411EED">
              <w:t>41</w:t>
            </w:r>
          </w:p>
        </w:tc>
        <w:tc>
          <w:tcPr>
            <w:tcW w:w="2182" w:type="dxa"/>
            <w:shd w:val="clear" w:color="auto" w:fill="auto"/>
          </w:tcPr>
          <w:p w:rsidR="00300522" w:rsidRPr="00411EED" w:rsidRDefault="00300522" w:rsidP="00300522">
            <w:pPr>
              <w:pStyle w:val="Tabletext"/>
            </w:pPr>
            <w:r w:rsidRPr="00411EED">
              <w:t>Footwear for people with disabilities</w:t>
            </w:r>
          </w:p>
        </w:tc>
        <w:tc>
          <w:tcPr>
            <w:tcW w:w="4198" w:type="dxa"/>
            <w:shd w:val="clear" w:color="auto" w:fill="auto"/>
          </w:tcPr>
          <w:p w:rsidR="00300522" w:rsidRPr="00411EED" w:rsidRDefault="00300522" w:rsidP="00300522">
            <w:pPr>
              <w:pStyle w:val="Tabletext"/>
            </w:pPr>
            <w:r w:rsidRPr="00411EED">
              <w:t>surgical shoes, boots, braces and irons</w:t>
            </w:r>
          </w:p>
        </w:tc>
      </w:tr>
      <w:tr w:rsidR="00300522" w:rsidRPr="00411EED" w:rsidTr="00A53099">
        <w:tc>
          <w:tcPr>
            <w:tcW w:w="708" w:type="dxa"/>
            <w:shd w:val="clear" w:color="auto" w:fill="auto"/>
          </w:tcPr>
          <w:p w:rsidR="00300522" w:rsidRPr="00411EED" w:rsidRDefault="00300522" w:rsidP="00300522">
            <w:pPr>
              <w:pStyle w:val="Tabletext"/>
            </w:pPr>
            <w:r w:rsidRPr="00411EED">
              <w:t>42</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orthotics</w:t>
            </w:r>
          </w:p>
        </w:tc>
      </w:tr>
      <w:tr w:rsidR="00300522" w:rsidRPr="00411EED" w:rsidTr="00A53099">
        <w:tc>
          <w:tcPr>
            <w:tcW w:w="708" w:type="dxa"/>
            <w:shd w:val="clear" w:color="auto" w:fill="auto"/>
          </w:tcPr>
          <w:p w:rsidR="00300522" w:rsidRPr="00411EED" w:rsidRDefault="00300522" w:rsidP="00300522">
            <w:pPr>
              <w:pStyle w:val="Tabletext"/>
            </w:pPr>
            <w:r w:rsidRPr="00411EED">
              <w:t>43</w:t>
            </w:r>
          </w:p>
        </w:tc>
        <w:tc>
          <w:tcPr>
            <w:tcW w:w="2182" w:type="dxa"/>
            <w:shd w:val="clear" w:color="auto" w:fill="auto"/>
          </w:tcPr>
          <w:p w:rsidR="00300522" w:rsidRPr="00411EED" w:rsidRDefault="00300522" w:rsidP="00300522">
            <w:pPr>
              <w:pStyle w:val="Tabletext"/>
            </w:pPr>
            <w:r w:rsidRPr="00411EED">
              <w:t>Hearing/speech</w:t>
            </w:r>
          </w:p>
        </w:tc>
        <w:tc>
          <w:tcPr>
            <w:tcW w:w="4198" w:type="dxa"/>
            <w:shd w:val="clear" w:color="auto" w:fill="auto"/>
          </w:tcPr>
          <w:p w:rsidR="00300522" w:rsidRPr="00411EED" w:rsidRDefault="00300522" w:rsidP="00300522">
            <w:pPr>
              <w:pStyle w:val="Tabletext"/>
            </w:pPr>
            <w:r w:rsidRPr="00411EED">
              <w:t>hearing aids</w:t>
            </w:r>
          </w:p>
        </w:tc>
      </w:tr>
      <w:tr w:rsidR="00300522" w:rsidRPr="00411EED" w:rsidTr="00EA3631">
        <w:tc>
          <w:tcPr>
            <w:tcW w:w="708" w:type="dxa"/>
            <w:tcBorders>
              <w:bottom w:val="single" w:sz="4" w:space="0" w:color="auto"/>
            </w:tcBorders>
            <w:shd w:val="clear" w:color="auto" w:fill="auto"/>
          </w:tcPr>
          <w:p w:rsidR="00300522" w:rsidRPr="00411EED" w:rsidRDefault="00300522" w:rsidP="00300522">
            <w:pPr>
              <w:pStyle w:val="Tabletext"/>
            </w:pPr>
            <w:r w:rsidRPr="00411EED">
              <w:t>44</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visual display units specifically</w:t>
            </w:r>
            <w:r w:rsidRPr="00411EED">
              <w:rPr>
                <w:i/>
                <w:iCs/>
              </w:rPr>
              <w:t xml:space="preserve"> </w:t>
            </w:r>
            <w:r w:rsidRPr="00411EED">
              <w:t xml:space="preserve">designed for deaf people, or for people with a speech impairment, </w:t>
            </w:r>
            <w:r w:rsidRPr="00411EED">
              <w:lastRenderedPageBreak/>
              <w:t>to communicate with others</w:t>
            </w:r>
          </w:p>
        </w:tc>
      </w:tr>
      <w:tr w:rsidR="00300522" w:rsidRPr="00411EED" w:rsidTr="002671D9">
        <w:tc>
          <w:tcPr>
            <w:tcW w:w="708" w:type="dxa"/>
            <w:tcBorders>
              <w:bottom w:val="single" w:sz="4" w:space="0" w:color="auto"/>
            </w:tcBorders>
            <w:shd w:val="clear" w:color="auto" w:fill="auto"/>
          </w:tcPr>
          <w:p w:rsidR="00300522" w:rsidRPr="00411EED" w:rsidRDefault="00300522" w:rsidP="00300522">
            <w:pPr>
              <w:pStyle w:val="Tabletext"/>
            </w:pPr>
            <w:bookmarkStart w:id="1113" w:name="CU_47861201"/>
            <w:bookmarkStart w:id="1114" w:name="CU_47867435"/>
            <w:bookmarkStart w:id="1115" w:name="CU_47868832"/>
            <w:bookmarkEnd w:id="1113"/>
            <w:bookmarkEnd w:id="1114"/>
            <w:bookmarkEnd w:id="1115"/>
            <w:r w:rsidRPr="00411EED">
              <w:lastRenderedPageBreak/>
              <w:t>45</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telephone communication devices specifically</w:t>
            </w:r>
            <w:r w:rsidRPr="00411EED">
              <w:rPr>
                <w:i/>
                <w:iCs/>
              </w:rPr>
              <w:t xml:space="preserve"> </w:t>
            </w:r>
            <w:r w:rsidRPr="00411EED">
              <w:t>designed to allow deaf people to send and receive messages by telephone</w:t>
            </w:r>
          </w:p>
        </w:tc>
      </w:tr>
      <w:tr w:rsidR="00300522" w:rsidRPr="00411EED" w:rsidTr="002671D9">
        <w:tc>
          <w:tcPr>
            <w:tcW w:w="708" w:type="dxa"/>
            <w:tcBorders>
              <w:top w:val="single" w:sz="4" w:space="0" w:color="auto"/>
            </w:tcBorders>
            <w:shd w:val="clear" w:color="auto" w:fill="auto"/>
          </w:tcPr>
          <w:p w:rsidR="00300522" w:rsidRPr="00411EED" w:rsidRDefault="00300522" w:rsidP="00300522">
            <w:pPr>
              <w:pStyle w:val="Tabletext"/>
            </w:pPr>
            <w:r w:rsidRPr="00411EED">
              <w:t>46</w:t>
            </w:r>
          </w:p>
        </w:tc>
        <w:tc>
          <w:tcPr>
            <w:tcW w:w="2182" w:type="dxa"/>
            <w:tcBorders>
              <w:top w:val="single" w:sz="4" w:space="0" w:color="auto"/>
            </w:tcBorders>
            <w:shd w:val="clear" w:color="auto" w:fill="auto"/>
          </w:tcPr>
          <w:p w:rsidR="00300522" w:rsidRPr="00411EED" w:rsidRDefault="00300522" w:rsidP="00300522">
            <w:pPr>
              <w:pStyle w:val="Tabletext"/>
            </w:pPr>
          </w:p>
        </w:tc>
        <w:tc>
          <w:tcPr>
            <w:tcW w:w="4198" w:type="dxa"/>
            <w:tcBorders>
              <w:top w:val="single" w:sz="4" w:space="0" w:color="auto"/>
            </w:tcBorders>
            <w:shd w:val="clear" w:color="auto" w:fill="auto"/>
          </w:tcPr>
          <w:p w:rsidR="00300522" w:rsidRPr="00411EED" w:rsidRDefault="00300522" w:rsidP="00300522">
            <w:pPr>
              <w:pStyle w:val="Tabletext"/>
            </w:pPr>
            <w:r w:rsidRPr="00411EED">
              <w:t>batteries specifically</w:t>
            </w:r>
            <w:r w:rsidRPr="00411EED">
              <w:rPr>
                <w:i/>
                <w:iCs/>
              </w:rPr>
              <w:t xml:space="preserve"> </w:t>
            </w:r>
            <w:r w:rsidRPr="00411EED">
              <w:t>designed specifically for use with hearing aids</w:t>
            </w:r>
          </w:p>
        </w:tc>
      </w:tr>
      <w:tr w:rsidR="00300522" w:rsidRPr="00411EED" w:rsidTr="00A53099">
        <w:tc>
          <w:tcPr>
            <w:tcW w:w="708" w:type="dxa"/>
            <w:shd w:val="clear" w:color="auto" w:fill="auto"/>
          </w:tcPr>
          <w:p w:rsidR="00300522" w:rsidRPr="00411EED" w:rsidRDefault="00300522" w:rsidP="00300522">
            <w:pPr>
              <w:pStyle w:val="Tabletext"/>
            </w:pPr>
            <w:r w:rsidRPr="00411EED">
              <w:t>47</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visual/tactile alerting devices</w:t>
            </w:r>
          </w:p>
        </w:tc>
      </w:tr>
      <w:tr w:rsidR="00300522" w:rsidRPr="00411EED" w:rsidTr="00A53099">
        <w:tc>
          <w:tcPr>
            <w:tcW w:w="708" w:type="dxa"/>
            <w:shd w:val="clear" w:color="auto" w:fill="auto"/>
          </w:tcPr>
          <w:p w:rsidR="00300522" w:rsidRPr="00411EED" w:rsidRDefault="00300522" w:rsidP="00300522">
            <w:pPr>
              <w:pStyle w:val="Tabletext"/>
            </w:pPr>
            <w:r w:rsidRPr="00411EED">
              <w:t>48</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interactive and broadcast videotext systems</w:t>
            </w:r>
          </w:p>
        </w:tc>
      </w:tr>
      <w:tr w:rsidR="00300522" w:rsidRPr="00411EED" w:rsidTr="00A53099">
        <w:tc>
          <w:tcPr>
            <w:tcW w:w="708" w:type="dxa"/>
            <w:shd w:val="clear" w:color="auto" w:fill="auto"/>
          </w:tcPr>
          <w:p w:rsidR="00300522" w:rsidRPr="00411EED" w:rsidRDefault="00300522" w:rsidP="00300522">
            <w:pPr>
              <w:pStyle w:val="Tabletext"/>
            </w:pPr>
            <w:r w:rsidRPr="00411EED">
              <w:t>49</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closed caption decoding devices</w:t>
            </w:r>
          </w:p>
        </w:tc>
      </w:tr>
      <w:tr w:rsidR="00300522" w:rsidRPr="00411EED" w:rsidTr="00A53099">
        <w:tc>
          <w:tcPr>
            <w:tcW w:w="708" w:type="dxa"/>
            <w:shd w:val="clear" w:color="auto" w:fill="auto"/>
          </w:tcPr>
          <w:p w:rsidR="00300522" w:rsidRPr="00411EED" w:rsidRDefault="00300522" w:rsidP="00300522">
            <w:pPr>
              <w:pStyle w:val="Tabletext"/>
            </w:pPr>
            <w:r w:rsidRPr="00411EED">
              <w:t>50</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external processors for cochlear implants</w:t>
            </w:r>
          </w:p>
        </w:tc>
      </w:tr>
      <w:tr w:rsidR="00300522" w:rsidRPr="00411EED" w:rsidTr="00A53099">
        <w:tc>
          <w:tcPr>
            <w:tcW w:w="708" w:type="dxa"/>
            <w:shd w:val="clear" w:color="auto" w:fill="auto"/>
          </w:tcPr>
          <w:p w:rsidR="00300522" w:rsidRPr="00411EED" w:rsidRDefault="00300522" w:rsidP="00300522">
            <w:pPr>
              <w:pStyle w:val="Tabletext"/>
            </w:pPr>
            <w:r w:rsidRPr="00411EED">
              <w:t>51</w:t>
            </w:r>
          </w:p>
        </w:tc>
        <w:tc>
          <w:tcPr>
            <w:tcW w:w="2182" w:type="dxa"/>
            <w:shd w:val="clear" w:color="auto" w:fill="auto"/>
          </w:tcPr>
          <w:p w:rsidR="00300522" w:rsidRPr="00411EED" w:rsidRDefault="00300522" w:rsidP="00300522">
            <w:pPr>
              <w:pStyle w:val="Tabletext"/>
            </w:pPr>
            <w:r w:rsidRPr="00411EED">
              <w:t>Home modifications for people with disabilities</w:t>
            </w:r>
          </w:p>
        </w:tc>
        <w:tc>
          <w:tcPr>
            <w:tcW w:w="4198" w:type="dxa"/>
            <w:shd w:val="clear" w:color="auto" w:fill="auto"/>
          </w:tcPr>
          <w:p w:rsidR="00300522" w:rsidRPr="00411EED" w:rsidRDefault="00300522" w:rsidP="00300522">
            <w:pPr>
              <w:pStyle w:val="Tabletext"/>
            </w:pPr>
            <w:r w:rsidRPr="00411EED">
              <w:t>bidet/bidet toilet attachments</w:t>
            </w:r>
          </w:p>
        </w:tc>
      </w:tr>
      <w:tr w:rsidR="00300522" w:rsidRPr="00411EED" w:rsidTr="00A53099">
        <w:tc>
          <w:tcPr>
            <w:tcW w:w="708" w:type="dxa"/>
            <w:shd w:val="clear" w:color="auto" w:fill="auto"/>
          </w:tcPr>
          <w:p w:rsidR="00300522" w:rsidRPr="00411EED" w:rsidRDefault="00300522" w:rsidP="00300522">
            <w:pPr>
              <w:pStyle w:val="Tabletext"/>
            </w:pPr>
            <w:r w:rsidRPr="00411EED">
              <w:t>52</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special door fittings relating to the disability of a particular person</w:t>
            </w:r>
          </w:p>
        </w:tc>
      </w:tr>
      <w:tr w:rsidR="00300522" w:rsidRPr="00411EED" w:rsidTr="00A53099">
        <w:tc>
          <w:tcPr>
            <w:tcW w:w="708" w:type="dxa"/>
            <w:shd w:val="clear" w:color="auto" w:fill="auto"/>
          </w:tcPr>
          <w:p w:rsidR="00300522" w:rsidRPr="00411EED" w:rsidRDefault="00300522" w:rsidP="00300522">
            <w:pPr>
              <w:pStyle w:val="Tabletext"/>
            </w:pPr>
            <w:r w:rsidRPr="00411EED">
              <w:t>53</w:t>
            </w:r>
          </w:p>
        </w:tc>
        <w:tc>
          <w:tcPr>
            <w:tcW w:w="2182" w:type="dxa"/>
            <w:shd w:val="clear" w:color="auto" w:fill="auto"/>
          </w:tcPr>
          <w:p w:rsidR="00300522" w:rsidRPr="00411EED" w:rsidRDefault="00300522" w:rsidP="00300522">
            <w:pPr>
              <w:pStyle w:val="Tabletext"/>
            </w:pPr>
            <w:r w:rsidRPr="00411EED">
              <w:t>Mobility of people with disabilities—motor vehicles</w:t>
            </w:r>
          </w:p>
        </w:tc>
        <w:tc>
          <w:tcPr>
            <w:tcW w:w="4198" w:type="dxa"/>
            <w:shd w:val="clear" w:color="auto" w:fill="auto"/>
          </w:tcPr>
          <w:p w:rsidR="00300522" w:rsidRPr="00411EED" w:rsidRDefault="00300522" w:rsidP="00300522">
            <w:pPr>
              <w:pStyle w:val="Tabletext"/>
            </w:pPr>
            <w:r w:rsidRPr="00411EED">
              <w:t>special purpose car seats</w:t>
            </w:r>
          </w:p>
        </w:tc>
      </w:tr>
      <w:tr w:rsidR="00300522" w:rsidRPr="00411EED" w:rsidTr="00A53099">
        <w:tc>
          <w:tcPr>
            <w:tcW w:w="708" w:type="dxa"/>
            <w:shd w:val="clear" w:color="auto" w:fill="auto"/>
          </w:tcPr>
          <w:p w:rsidR="00300522" w:rsidRPr="00411EED" w:rsidRDefault="00300522" w:rsidP="00300522">
            <w:pPr>
              <w:pStyle w:val="Tabletext"/>
            </w:pPr>
            <w:r w:rsidRPr="00411EED">
              <w:t>54</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car seat harness specifically designed for people with disabilities</w:t>
            </w:r>
          </w:p>
        </w:tc>
      </w:tr>
      <w:tr w:rsidR="00300522" w:rsidRPr="00411EED" w:rsidTr="00A53099">
        <w:tc>
          <w:tcPr>
            <w:tcW w:w="708" w:type="dxa"/>
            <w:shd w:val="clear" w:color="auto" w:fill="auto"/>
          </w:tcPr>
          <w:p w:rsidR="00300522" w:rsidRPr="00411EED" w:rsidRDefault="00300522" w:rsidP="00300522">
            <w:pPr>
              <w:pStyle w:val="Tabletext"/>
            </w:pPr>
            <w:r w:rsidRPr="00411EED">
              <w:t>55</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wheelchair and occupant restraint</w:t>
            </w:r>
          </w:p>
        </w:tc>
      </w:tr>
      <w:tr w:rsidR="00300522" w:rsidRPr="00411EED" w:rsidTr="00A53099">
        <w:tc>
          <w:tcPr>
            <w:tcW w:w="708" w:type="dxa"/>
            <w:shd w:val="clear" w:color="auto" w:fill="auto"/>
          </w:tcPr>
          <w:p w:rsidR="00300522" w:rsidRPr="00411EED" w:rsidRDefault="00300522" w:rsidP="00300522">
            <w:pPr>
              <w:pStyle w:val="Tabletext"/>
            </w:pPr>
            <w:r w:rsidRPr="00411EED">
              <w:t>56</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wheelchair ramp</w:t>
            </w:r>
          </w:p>
        </w:tc>
      </w:tr>
      <w:tr w:rsidR="00300522" w:rsidRPr="00411EED" w:rsidTr="00A53099">
        <w:tc>
          <w:tcPr>
            <w:tcW w:w="708" w:type="dxa"/>
            <w:shd w:val="clear" w:color="auto" w:fill="auto"/>
          </w:tcPr>
          <w:p w:rsidR="00300522" w:rsidRPr="00411EED" w:rsidRDefault="00300522" w:rsidP="00300522">
            <w:pPr>
              <w:pStyle w:val="Tabletext"/>
            </w:pPr>
            <w:r w:rsidRPr="00411EED">
              <w:t>57</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electric/hydraulic wheelchair lifting device</w:t>
            </w:r>
          </w:p>
        </w:tc>
      </w:tr>
      <w:tr w:rsidR="00300522" w:rsidRPr="00411EED" w:rsidTr="00A53099">
        <w:tc>
          <w:tcPr>
            <w:tcW w:w="708" w:type="dxa"/>
            <w:shd w:val="clear" w:color="auto" w:fill="auto"/>
          </w:tcPr>
          <w:p w:rsidR="00300522" w:rsidRPr="00411EED" w:rsidRDefault="00300522" w:rsidP="00300522">
            <w:pPr>
              <w:pStyle w:val="Tabletext"/>
            </w:pPr>
            <w:r w:rsidRPr="00411EED">
              <w:t>58</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motor vehicle modifications</w:t>
            </w:r>
          </w:p>
        </w:tc>
      </w:tr>
      <w:tr w:rsidR="00300522" w:rsidRPr="00411EED" w:rsidTr="00A53099">
        <w:tc>
          <w:tcPr>
            <w:tcW w:w="708" w:type="dxa"/>
            <w:shd w:val="clear" w:color="auto" w:fill="auto"/>
          </w:tcPr>
          <w:p w:rsidR="00300522" w:rsidRPr="00411EED" w:rsidRDefault="00300522" w:rsidP="00300522">
            <w:pPr>
              <w:pStyle w:val="Tabletext"/>
            </w:pPr>
            <w:r w:rsidRPr="00411EED">
              <w:t>59</w:t>
            </w:r>
          </w:p>
        </w:tc>
        <w:tc>
          <w:tcPr>
            <w:tcW w:w="2182" w:type="dxa"/>
            <w:shd w:val="clear" w:color="auto" w:fill="auto"/>
          </w:tcPr>
          <w:p w:rsidR="00300522" w:rsidRPr="00411EED" w:rsidRDefault="00300522" w:rsidP="00300522">
            <w:pPr>
              <w:pStyle w:val="Tabletext"/>
            </w:pPr>
            <w:r w:rsidRPr="00411EED">
              <w:t>Mobility of people with disabilities—physical: bedding for people with disabilities</w:t>
            </w:r>
          </w:p>
        </w:tc>
        <w:tc>
          <w:tcPr>
            <w:tcW w:w="4198" w:type="dxa"/>
            <w:shd w:val="clear" w:color="auto" w:fill="auto"/>
          </w:tcPr>
          <w:p w:rsidR="00300522" w:rsidRPr="00411EED" w:rsidRDefault="00300522" w:rsidP="00300522">
            <w:pPr>
              <w:pStyle w:val="Tabletext"/>
            </w:pPr>
            <w:r w:rsidRPr="00411EED">
              <w:t>manually operated adjustable beds</w:t>
            </w:r>
          </w:p>
        </w:tc>
      </w:tr>
      <w:tr w:rsidR="00300522" w:rsidRPr="00411EED" w:rsidTr="00A53099">
        <w:tc>
          <w:tcPr>
            <w:tcW w:w="708" w:type="dxa"/>
            <w:shd w:val="clear" w:color="auto" w:fill="auto"/>
          </w:tcPr>
          <w:p w:rsidR="00300522" w:rsidRPr="00411EED" w:rsidRDefault="00300522" w:rsidP="00300522">
            <w:pPr>
              <w:pStyle w:val="Tabletext"/>
            </w:pPr>
            <w:r w:rsidRPr="00411EED">
              <w:t>60</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electronically operated adjustable beds</w:t>
            </w:r>
          </w:p>
        </w:tc>
      </w:tr>
      <w:tr w:rsidR="00300522" w:rsidRPr="00411EED" w:rsidTr="00A53099">
        <w:tc>
          <w:tcPr>
            <w:tcW w:w="708" w:type="dxa"/>
            <w:shd w:val="clear" w:color="auto" w:fill="auto"/>
          </w:tcPr>
          <w:p w:rsidR="00300522" w:rsidRPr="00411EED" w:rsidRDefault="00300522" w:rsidP="00300522">
            <w:pPr>
              <w:pStyle w:val="Tabletext"/>
            </w:pPr>
            <w:r w:rsidRPr="00411EED">
              <w:t>61</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hospital</w:t>
            </w:r>
            <w:r w:rsidR="00411EED">
              <w:noBreakHyphen/>
            </w:r>
            <w:r w:rsidRPr="00411EED">
              <w:t>type beds</w:t>
            </w:r>
          </w:p>
        </w:tc>
      </w:tr>
      <w:tr w:rsidR="00300522" w:rsidRPr="00411EED" w:rsidTr="00A53099">
        <w:tc>
          <w:tcPr>
            <w:tcW w:w="708" w:type="dxa"/>
            <w:shd w:val="clear" w:color="auto" w:fill="auto"/>
          </w:tcPr>
          <w:p w:rsidR="00300522" w:rsidRPr="00411EED" w:rsidRDefault="00300522" w:rsidP="00300522">
            <w:pPr>
              <w:pStyle w:val="Tabletext"/>
            </w:pPr>
            <w:r w:rsidRPr="00411EED">
              <w:t>62</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customised bed rails for people with disabilities</w:t>
            </w:r>
          </w:p>
        </w:tc>
      </w:tr>
      <w:tr w:rsidR="00300522" w:rsidRPr="00411EED" w:rsidTr="00A53099">
        <w:tc>
          <w:tcPr>
            <w:tcW w:w="708" w:type="dxa"/>
            <w:shd w:val="clear" w:color="auto" w:fill="auto"/>
          </w:tcPr>
          <w:p w:rsidR="00300522" w:rsidRPr="00411EED" w:rsidRDefault="00300522" w:rsidP="00300522">
            <w:pPr>
              <w:pStyle w:val="Tabletext"/>
            </w:pPr>
            <w:r w:rsidRPr="00411EED">
              <w:t>63</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bed cradles</w:t>
            </w:r>
          </w:p>
        </w:tc>
      </w:tr>
      <w:tr w:rsidR="00300522" w:rsidRPr="00411EED" w:rsidTr="00A53099">
        <w:tc>
          <w:tcPr>
            <w:tcW w:w="708" w:type="dxa"/>
            <w:shd w:val="clear" w:color="auto" w:fill="auto"/>
          </w:tcPr>
          <w:p w:rsidR="00300522" w:rsidRPr="00411EED" w:rsidRDefault="00300522" w:rsidP="00300522">
            <w:pPr>
              <w:pStyle w:val="Tabletext"/>
            </w:pPr>
            <w:r w:rsidRPr="00411EED">
              <w:t>64</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bed restraints</w:t>
            </w:r>
          </w:p>
        </w:tc>
      </w:tr>
      <w:tr w:rsidR="00300522" w:rsidRPr="00411EED" w:rsidTr="00A53099">
        <w:tc>
          <w:tcPr>
            <w:tcW w:w="708" w:type="dxa"/>
            <w:shd w:val="clear" w:color="auto" w:fill="auto"/>
          </w:tcPr>
          <w:p w:rsidR="00300522" w:rsidRPr="00411EED" w:rsidRDefault="00300522" w:rsidP="00300522">
            <w:pPr>
              <w:pStyle w:val="Tabletext"/>
            </w:pPr>
            <w:r w:rsidRPr="00411EED">
              <w:t>65</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bed poles and sticks</w:t>
            </w:r>
          </w:p>
        </w:tc>
      </w:tr>
      <w:tr w:rsidR="00300522" w:rsidRPr="00411EED" w:rsidTr="00E6045B">
        <w:tc>
          <w:tcPr>
            <w:tcW w:w="708" w:type="dxa"/>
            <w:tcBorders>
              <w:bottom w:val="single" w:sz="4" w:space="0" w:color="auto"/>
            </w:tcBorders>
            <w:shd w:val="clear" w:color="auto" w:fill="auto"/>
          </w:tcPr>
          <w:p w:rsidR="00300522" w:rsidRPr="00411EED" w:rsidRDefault="00300522" w:rsidP="00300522">
            <w:pPr>
              <w:pStyle w:val="Tabletext"/>
            </w:pPr>
            <w:r w:rsidRPr="00411EED">
              <w:lastRenderedPageBreak/>
              <w:t>66</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pressure management mattresses and overlays</w:t>
            </w:r>
          </w:p>
        </w:tc>
      </w:tr>
      <w:tr w:rsidR="00300522" w:rsidRPr="00411EED" w:rsidTr="00EA3631">
        <w:tc>
          <w:tcPr>
            <w:tcW w:w="708" w:type="dxa"/>
            <w:tcBorders>
              <w:bottom w:val="single" w:sz="4" w:space="0" w:color="auto"/>
            </w:tcBorders>
            <w:shd w:val="clear" w:color="auto" w:fill="auto"/>
          </w:tcPr>
          <w:p w:rsidR="00300522" w:rsidRPr="00411EED" w:rsidRDefault="00300522" w:rsidP="00300522">
            <w:pPr>
              <w:pStyle w:val="Tabletext"/>
            </w:pPr>
            <w:bookmarkStart w:id="1116" w:name="CU_69862385"/>
            <w:bookmarkStart w:id="1117" w:name="CU_69868619"/>
            <w:bookmarkEnd w:id="1116"/>
            <w:bookmarkEnd w:id="1117"/>
            <w:r w:rsidRPr="00411EED">
              <w:t>67</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backrests, leg rests and footboards for bed use</w:t>
            </w:r>
          </w:p>
        </w:tc>
      </w:tr>
      <w:tr w:rsidR="00300522" w:rsidRPr="00411EED" w:rsidTr="00EA3631">
        <w:tc>
          <w:tcPr>
            <w:tcW w:w="708" w:type="dxa"/>
            <w:tcBorders>
              <w:top w:val="single" w:sz="4" w:space="0" w:color="auto"/>
              <w:bottom w:val="single" w:sz="4" w:space="0" w:color="auto"/>
            </w:tcBorders>
            <w:shd w:val="clear" w:color="auto" w:fill="auto"/>
          </w:tcPr>
          <w:p w:rsidR="00300522" w:rsidRPr="00411EED" w:rsidRDefault="00300522" w:rsidP="008F6BA4">
            <w:pPr>
              <w:pStyle w:val="Tabletext"/>
            </w:pPr>
            <w:bookmarkStart w:id="1118" w:name="CU_70870069"/>
            <w:bookmarkEnd w:id="1118"/>
            <w:r w:rsidRPr="00411EED">
              <w:t>68</w:t>
            </w:r>
          </w:p>
        </w:tc>
        <w:tc>
          <w:tcPr>
            <w:tcW w:w="2182" w:type="dxa"/>
            <w:tcBorders>
              <w:top w:val="single" w:sz="4" w:space="0" w:color="auto"/>
              <w:bottom w:val="single" w:sz="4" w:space="0" w:color="auto"/>
            </w:tcBorders>
            <w:shd w:val="clear" w:color="auto" w:fill="auto"/>
          </w:tcPr>
          <w:p w:rsidR="00300522" w:rsidRPr="00411EED" w:rsidRDefault="00300522" w:rsidP="00AA35A7">
            <w:pPr>
              <w:pStyle w:val="Tabletext"/>
              <w:keepNext/>
              <w:keepLines/>
            </w:pPr>
            <w:r w:rsidRPr="00411EED">
              <w:t>Mobility of people with disabilities—physical: orthoses</w:t>
            </w:r>
          </w:p>
        </w:tc>
        <w:tc>
          <w:tcPr>
            <w:tcW w:w="4198" w:type="dxa"/>
            <w:tcBorders>
              <w:top w:val="single" w:sz="4" w:space="0" w:color="auto"/>
              <w:bottom w:val="single" w:sz="4" w:space="0" w:color="auto"/>
            </w:tcBorders>
            <w:shd w:val="clear" w:color="auto" w:fill="auto"/>
          </w:tcPr>
          <w:p w:rsidR="00300522" w:rsidRPr="00411EED" w:rsidRDefault="00300522" w:rsidP="00AA35A7">
            <w:pPr>
              <w:pStyle w:val="Tabletext"/>
              <w:keepNext/>
              <w:keepLines/>
            </w:pPr>
            <w:r w:rsidRPr="00411EED">
              <w:t>spinal orthoses</w:t>
            </w:r>
          </w:p>
        </w:tc>
      </w:tr>
      <w:tr w:rsidR="00300522" w:rsidRPr="00411EED" w:rsidTr="00EA3631">
        <w:tc>
          <w:tcPr>
            <w:tcW w:w="708" w:type="dxa"/>
            <w:tcBorders>
              <w:top w:val="single" w:sz="4" w:space="0" w:color="auto"/>
            </w:tcBorders>
            <w:shd w:val="clear" w:color="auto" w:fill="auto"/>
          </w:tcPr>
          <w:p w:rsidR="00300522" w:rsidRPr="00411EED" w:rsidRDefault="00300522" w:rsidP="008F6BA4">
            <w:pPr>
              <w:pStyle w:val="Tabletext"/>
            </w:pPr>
            <w:r w:rsidRPr="00411EED">
              <w:t>69</w:t>
            </w:r>
          </w:p>
        </w:tc>
        <w:tc>
          <w:tcPr>
            <w:tcW w:w="2182" w:type="dxa"/>
            <w:tcBorders>
              <w:top w:val="single" w:sz="4" w:space="0" w:color="auto"/>
            </w:tcBorders>
            <w:shd w:val="clear" w:color="auto" w:fill="auto"/>
          </w:tcPr>
          <w:p w:rsidR="00300522" w:rsidRPr="00411EED" w:rsidRDefault="00300522" w:rsidP="008F6BA4">
            <w:pPr>
              <w:pStyle w:val="Tabletext"/>
            </w:pPr>
          </w:p>
        </w:tc>
        <w:tc>
          <w:tcPr>
            <w:tcW w:w="4198" w:type="dxa"/>
            <w:tcBorders>
              <w:top w:val="single" w:sz="4" w:space="0" w:color="auto"/>
            </w:tcBorders>
            <w:shd w:val="clear" w:color="auto" w:fill="auto"/>
          </w:tcPr>
          <w:p w:rsidR="00300522" w:rsidRPr="00411EED" w:rsidRDefault="00300522" w:rsidP="008F6BA4">
            <w:pPr>
              <w:pStyle w:val="Tabletext"/>
            </w:pPr>
            <w:r w:rsidRPr="00411EED">
              <w:t>lower limb orthoses</w:t>
            </w:r>
          </w:p>
        </w:tc>
      </w:tr>
      <w:tr w:rsidR="00300522" w:rsidRPr="00411EED" w:rsidTr="00A53099">
        <w:tc>
          <w:tcPr>
            <w:tcW w:w="708" w:type="dxa"/>
            <w:shd w:val="clear" w:color="auto" w:fill="auto"/>
          </w:tcPr>
          <w:p w:rsidR="00300522" w:rsidRPr="00411EED" w:rsidRDefault="00300522" w:rsidP="00300522">
            <w:pPr>
              <w:pStyle w:val="Tabletext"/>
            </w:pPr>
            <w:r w:rsidRPr="00411EED">
              <w:t>70</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upper limb orthoses</w:t>
            </w:r>
          </w:p>
        </w:tc>
      </w:tr>
      <w:tr w:rsidR="00300522" w:rsidRPr="00411EED" w:rsidTr="00A53099">
        <w:tc>
          <w:tcPr>
            <w:tcW w:w="708" w:type="dxa"/>
            <w:shd w:val="clear" w:color="auto" w:fill="auto"/>
          </w:tcPr>
          <w:p w:rsidR="00300522" w:rsidRPr="00411EED" w:rsidRDefault="00300522" w:rsidP="00300522">
            <w:pPr>
              <w:pStyle w:val="Tabletext"/>
            </w:pPr>
            <w:r w:rsidRPr="00411EED">
              <w:t>71</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pressure management garments and lymphoedema pumps</w:t>
            </w:r>
          </w:p>
        </w:tc>
      </w:tr>
      <w:tr w:rsidR="00300522" w:rsidRPr="00411EED" w:rsidTr="00A53099">
        <w:tc>
          <w:tcPr>
            <w:tcW w:w="708" w:type="dxa"/>
            <w:shd w:val="clear" w:color="auto" w:fill="auto"/>
          </w:tcPr>
          <w:p w:rsidR="00300522" w:rsidRPr="00411EED" w:rsidRDefault="00300522" w:rsidP="00300522">
            <w:pPr>
              <w:pStyle w:val="Tabletext"/>
            </w:pPr>
            <w:r w:rsidRPr="00411EED">
              <w:t>72</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callipers</w:t>
            </w:r>
          </w:p>
        </w:tc>
      </w:tr>
      <w:tr w:rsidR="00300522" w:rsidRPr="00411EED" w:rsidTr="00A53099">
        <w:tc>
          <w:tcPr>
            <w:tcW w:w="708" w:type="dxa"/>
            <w:shd w:val="clear" w:color="auto" w:fill="auto"/>
          </w:tcPr>
          <w:p w:rsidR="00300522" w:rsidRPr="00411EED" w:rsidRDefault="00300522" w:rsidP="00300522">
            <w:pPr>
              <w:pStyle w:val="Tabletext"/>
            </w:pPr>
            <w:r w:rsidRPr="00411EED">
              <w:t>73</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corsets (surgical)</w:t>
            </w:r>
          </w:p>
        </w:tc>
      </w:tr>
      <w:tr w:rsidR="00300522" w:rsidRPr="00411EED" w:rsidTr="00A53099">
        <w:tc>
          <w:tcPr>
            <w:tcW w:w="708" w:type="dxa"/>
            <w:shd w:val="clear" w:color="auto" w:fill="auto"/>
          </w:tcPr>
          <w:p w:rsidR="00300522" w:rsidRPr="00411EED" w:rsidRDefault="00300522" w:rsidP="00300522">
            <w:pPr>
              <w:pStyle w:val="Tabletext"/>
            </w:pPr>
            <w:r w:rsidRPr="00411EED">
              <w:t>74</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handsplints and cervical collars</w:t>
            </w:r>
          </w:p>
        </w:tc>
      </w:tr>
      <w:tr w:rsidR="00300522" w:rsidRPr="00411EED" w:rsidTr="00A53099">
        <w:tc>
          <w:tcPr>
            <w:tcW w:w="708" w:type="dxa"/>
            <w:shd w:val="clear" w:color="auto" w:fill="auto"/>
          </w:tcPr>
          <w:p w:rsidR="00300522" w:rsidRPr="00411EED" w:rsidRDefault="00300522" w:rsidP="00300522">
            <w:pPr>
              <w:pStyle w:val="Tabletext"/>
            </w:pPr>
            <w:r w:rsidRPr="00411EED">
              <w:t>75</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mandibular advancement splints</w:t>
            </w:r>
          </w:p>
        </w:tc>
      </w:tr>
      <w:tr w:rsidR="00300522" w:rsidRPr="00411EED" w:rsidTr="00A53099">
        <w:tc>
          <w:tcPr>
            <w:tcW w:w="708" w:type="dxa"/>
            <w:shd w:val="clear" w:color="auto" w:fill="auto"/>
          </w:tcPr>
          <w:p w:rsidR="00300522" w:rsidRPr="00411EED" w:rsidRDefault="00300522" w:rsidP="00300522">
            <w:pPr>
              <w:pStyle w:val="Tabletext"/>
            </w:pPr>
            <w:r w:rsidRPr="00411EED">
              <w:t>76</w:t>
            </w:r>
          </w:p>
        </w:tc>
        <w:tc>
          <w:tcPr>
            <w:tcW w:w="2182" w:type="dxa"/>
            <w:shd w:val="clear" w:color="auto" w:fill="auto"/>
          </w:tcPr>
          <w:p w:rsidR="00300522" w:rsidRPr="00411EED" w:rsidRDefault="00300522" w:rsidP="00300522">
            <w:pPr>
              <w:pStyle w:val="Tabletext"/>
            </w:pPr>
            <w:r w:rsidRPr="00411EED">
              <w:t>Mobility of people with disabilities—physical: positioning aids</w:t>
            </w:r>
          </w:p>
        </w:tc>
        <w:tc>
          <w:tcPr>
            <w:tcW w:w="4198" w:type="dxa"/>
            <w:shd w:val="clear" w:color="auto" w:fill="auto"/>
          </w:tcPr>
          <w:p w:rsidR="00300522" w:rsidRPr="00411EED" w:rsidRDefault="00300522" w:rsidP="00300522">
            <w:pPr>
              <w:pStyle w:val="Tabletext"/>
            </w:pPr>
            <w:r w:rsidRPr="00411EED">
              <w:t>alternative positional seating corner chairs</w:t>
            </w:r>
          </w:p>
        </w:tc>
      </w:tr>
      <w:tr w:rsidR="00300522" w:rsidRPr="00411EED" w:rsidTr="00A53099">
        <w:tc>
          <w:tcPr>
            <w:tcW w:w="708" w:type="dxa"/>
            <w:shd w:val="clear" w:color="auto" w:fill="auto"/>
          </w:tcPr>
          <w:p w:rsidR="00300522" w:rsidRPr="00411EED" w:rsidRDefault="00300522" w:rsidP="00300522">
            <w:pPr>
              <w:pStyle w:val="Tabletext"/>
            </w:pPr>
            <w:r w:rsidRPr="00411EED">
              <w:t>77</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alternative positional seating abduction cushions or long leg wedges</w:t>
            </w:r>
          </w:p>
        </w:tc>
      </w:tr>
      <w:tr w:rsidR="00300522" w:rsidRPr="00411EED" w:rsidTr="00A53099">
        <w:tc>
          <w:tcPr>
            <w:tcW w:w="708" w:type="dxa"/>
            <w:shd w:val="clear" w:color="auto" w:fill="auto"/>
          </w:tcPr>
          <w:p w:rsidR="00300522" w:rsidRPr="00411EED" w:rsidRDefault="00300522" w:rsidP="00300522">
            <w:pPr>
              <w:pStyle w:val="Tabletext"/>
            </w:pPr>
            <w:r w:rsidRPr="00411EED">
              <w:t>78</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alternative positional seating modifications</w:t>
            </w:r>
          </w:p>
        </w:tc>
      </w:tr>
      <w:tr w:rsidR="00300522" w:rsidRPr="00411EED" w:rsidTr="00A53099">
        <w:tc>
          <w:tcPr>
            <w:tcW w:w="708" w:type="dxa"/>
            <w:shd w:val="clear" w:color="auto" w:fill="auto"/>
          </w:tcPr>
          <w:p w:rsidR="00300522" w:rsidRPr="00411EED" w:rsidRDefault="00300522" w:rsidP="00300522">
            <w:pPr>
              <w:pStyle w:val="Tabletext"/>
            </w:pPr>
            <w:r w:rsidRPr="00411EED">
              <w:t>79</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standing frames</w:t>
            </w:r>
          </w:p>
        </w:tc>
      </w:tr>
      <w:tr w:rsidR="00300522" w:rsidRPr="00411EED" w:rsidTr="00A53099">
        <w:tc>
          <w:tcPr>
            <w:tcW w:w="708" w:type="dxa"/>
            <w:shd w:val="clear" w:color="auto" w:fill="auto"/>
          </w:tcPr>
          <w:p w:rsidR="00300522" w:rsidRPr="00411EED" w:rsidRDefault="00300522" w:rsidP="00300522">
            <w:pPr>
              <w:pStyle w:val="Tabletext"/>
            </w:pPr>
            <w:r w:rsidRPr="00411EED">
              <w:t>80</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standing frames or tilt table modifications</w:t>
            </w:r>
          </w:p>
        </w:tc>
      </w:tr>
      <w:tr w:rsidR="00300522" w:rsidRPr="00411EED" w:rsidTr="00A53099">
        <w:tc>
          <w:tcPr>
            <w:tcW w:w="708" w:type="dxa"/>
            <w:shd w:val="clear" w:color="auto" w:fill="auto"/>
          </w:tcPr>
          <w:p w:rsidR="00300522" w:rsidRPr="00411EED" w:rsidRDefault="00300522" w:rsidP="00300522">
            <w:pPr>
              <w:pStyle w:val="Tabletext"/>
            </w:pPr>
            <w:r w:rsidRPr="00411EED">
              <w:t>81</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side lying boards</w:t>
            </w:r>
          </w:p>
        </w:tc>
      </w:tr>
      <w:tr w:rsidR="00300522" w:rsidRPr="00411EED" w:rsidTr="00A53099">
        <w:tc>
          <w:tcPr>
            <w:tcW w:w="708" w:type="dxa"/>
            <w:shd w:val="clear" w:color="auto" w:fill="auto"/>
          </w:tcPr>
          <w:p w:rsidR="00300522" w:rsidRPr="00411EED" w:rsidRDefault="00300522" w:rsidP="00300522">
            <w:pPr>
              <w:pStyle w:val="Tabletext"/>
            </w:pPr>
            <w:r w:rsidRPr="00411EED">
              <w:t>82</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night</w:t>
            </w:r>
            <w:r w:rsidR="00411EED">
              <w:noBreakHyphen/>
            </w:r>
            <w:r w:rsidRPr="00411EED">
              <w:t>time positioning equipment modifications</w:t>
            </w:r>
          </w:p>
        </w:tc>
      </w:tr>
      <w:tr w:rsidR="00300522" w:rsidRPr="00411EED" w:rsidTr="00A53099">
        <w:tc>
          <w:tcPr>
            <w:tcW w:w="708" w:type="dxa"/>
            <w:shd w:val="clear" w:color="auto" w:fill="auto"/>
          </w:tcPr>
          <w:p w:rsidR="00300522" w:rsidRPr="00411EED" w:rsidRDefault="00300522" w:rsidP="00300522">
            <w:pPr>
              <w:pStyle w:val="Tabletext"/>
            </w:pPr>
            <w:r w:rsidRPr="00411EED">
              <w:t>83</w:t>
            </w:r>
          </w:p>
        </w:tc>
        <w:tc>
          <w:tcPr>
            <w:tcW w:w="2182" w:type="dxa"/>
            <w:shd w:val="clear" w:color="auto" w:fill="auto"/>
          </w:tcPr>
          <w:p w:rsidR="00300522" w:rsidRPr="00411EED" w:rsidRDefault="00300522" w:rsidP="00300522">
            <w:pPr>
              <w:pStyle w:val="Tabletext"/>
            </w:pPr>
            <w:r w:rsidRPr="00411EED">
              <w:t>Mobility of people with disabilities—physical: prostheses</w:t>
            </w:r>
          </w:p>
        </w:tc>
        <w:tc>
          <w:tcPr>
            <w:tcW w:w="4198" w:type="dxa"/>
            <w:shd w:val="clear" w:color="auto" w:fill="auto"/>
          </w:tcPr>
          <w:p w:rsidR="00300522" w:rsidRPr="00411EED" w:rsidRDefault="00300522" w:rsidP="00300522">
            <w:pPr>
              <w:pStyle w:val="Tabletext"/>
            </w:pPr>
            <w:r w:rsidRPr="00411EED">
              <w:t>artificial limbs and associated supplements and aids</w:t>
            </w:r>
          </w:p>
        </w:tc>
      </w:tr>
      <w:tr w:rsidR="00300522" w:rsidRPr="00411EED" w:rsidTr="00A53099">
        <w:tc>
          <w:tcPr>
            <w:tcW w:w="708" w:type="dxa"/>
            <w:shd w:val="clear" w:color="auto" w:fill="auto"/>
          </w:tcPr>
          <w:p w:rsidR="00300522" w:rsidRPr="00411EED" w:rsidRDefault="00300522" w:rsidP="00300522">
            <w:pPr>
              <w:pStyle w:val="Tabletext"/>
            </w:pPr>
            <w:r w:rsidRPr="00411EED">
              <w:t>84</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mammary</w:t>
            </w:r>
          </w:p>
        </w:tc>
      </w:tr>
      <w:tr w:rsidR="00300522" w:rsidRPr="00411EED" w:rsidTr="00A53099">
        <w:tc>
          <w:tcPr>
            <w:tcW w:w="708" w:type="dxa"/>
            <w:shd w:val="clear" w:color="auto" w:fill="auto"/>
          </w:tcPr>
          <w:p w:rsidR="00300522" w:rsidRPr="00411EED" w:rsidRDefault="00300522" w:rsidP="00300522">
            <w:pPr>
              <w:pStyle w:val="Tabletext"/>
            </w:pPr>
            <w:r w:rsidRPr="00411EED">
              <w:t>85</w:t>
            </w:r>
          </w:p>
        </w:tc>
        <w:tc>
          <w:tcPr>
            <w:tcW w:w="2182" w:type="dxa"/>
            <w:shd w:val="clear" w:color="auto" w:fill="auto"/>
          </w:tcPr>
          <w:p w:rsidR="00300522" w:rsidRPr="00411EED" w:rsidRDefault="00300522" w:rsidP="00300522">
            <w:pPr>
              <w:pStyle w:val="Tabletext"/>
            </w:pPr>
            <w:r w:rsidRPr="00411EED">
              <w:t>Mobility of people with disabilities—physical: seating aids</w:t>
            </w:r>
          </w:p>
        </w:tc>
        <w:tc>
          <w:tcPr>
            <w:tcW w:w="4198" w:type="dxa"/>
            <w:shd w:val="clear" w:color="auto" w:fill="auto"/>
          </w:tcPr>
          <w:p w:rsidR="00300522" w:rsidRPr="00411EED" w:rsidRDefault="00300522" w:rsidP="00300522">
            <w:pPr>
              <w:pStyle w:val="Tabletext"/>
            </w:pPr>
            <w:r w:rsidRPr="00411EED">
              <w:t>postural support seating trays</w:t>
            </w:r>
          </w:p>
        </w:tc>
      </w:tr>
      <w:tr w:rsidR="00300522" w:rsidRPr="00411EED" w:rsidTr="00E6045B">
        <w:tc>
          <w:tcPr>
            <w:tcW w:w="708" w:type="dxa"/>
            <w:tcBorders>
              <w:bottom w:val="single" w:sz="4" w:space="0" w:color="auto"/>
            </w:tcBorders>
            <w:shd w:val="clear" w:color="auto" w:fill="auto"/>
          </w:tcPr>
          <w:p w:rsidR="00300522" w:rsidRPr="00411EED" w:rsidRDefault="00300522" w:rsidP="00300522">
            <w:pPr>
              <w:pStyle w:val="Tabletext"/>
            </w:pPr>
            <w:r w:rsidRPr="00411EED">
              <w:t>86</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electrically operated therapeutic lounge/recliner chairs specifically designed for people with disabilities</w:t>
            </w:r>
          </w:p>
        </w:tc>
      </w:tr>
      <w:tr w:rsidR="00300522" w:rsidRPr="00411EED" w:rsidTr="002671D9">
        <w:tc>
          <w:tcPr>
            <w:tcW w:w="708" w:type="dxa"/>
            <w:tcBorders>
              <w:bottom w:val="single" w:sz="4" w:space="0" w:color="auto"/>
            </w:tcBorders>
            <w:shd w:val="clear" w:color="auto" w:fill="auto"/>
          </w:tcPr>
          <w:p w:rsidR="00300522" w:rsidRPr="00411EED" w:rsidRDefault="00300522" w:rsidP="00300522">
            <w:pPr>
              <w:pStyle w:val="Tabletext"/>
            </w:pPr>
            <w:bookmarkStart w:id="1119" w:name="CU_89863451"/>
            <w:bookmarkStart w:id="1120" w:name="CU_89869685"/>
            <w:bookmarkEnd w:id="1119"/>
            <w:bookmarkEnd w:id="1120"/>
            <w:r w:rsidRPr="00411EED">
              <w:lastRenderedPageBreak/>
              <w:t>87</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cushions specifically designed for people with disabilities</w:t>
            </w:r>
          </w:p>
        </w:tc>
      </w:tr>
      <w:tr w:rsidR="00300522" w:rsidRPr="00411EED" w:rsidTr="002671D9">
        <w:tc>
          <w:tcPr>
            <w:tcW w:w="708" w:type="dxa"/>
            <w:tcBorders>
              <w:top w:val="single" w:sz="4" w:space="0" w:color="auto"/>
            </w:tcBorders>
            <w:shd w:val="clear" w:color="auto" w:fill="auto"/>
          </w:tcPr>
          <w:p w:rsidR="00300522" w:rsidRPr="00411EED" w:rsidRDefault="00300522" w:rsidP="00AA35A7">
            <w:pPr>
              <w:pStyle w:val="Tabletext"/>
              <w:keepNext/>
              <w:keepLines/>
            </w:pPr>
            <w:r w:rsidRPr="00411EED">
              <w:t>88</w:t>
            </w:r>
          </w:p>
        </w:tc>
        <w:tc>
          <w:tcPr>
            <w:tcW w:w="2182" w:type="dxa"/>
            <w:tcBorders>
              <w:top w:val="single" w:sz="4" w:space="0" w:color="auto"/>
            </w:tcBorders>
            <w:shd w:val="clear" w:color="auto" w:fill="auto"/>
          </w:tcPr>
          <w:p w:rsidR="00300522" w:rsidRPr="00411EED" w:rsidRDefault="00300522" w:rsidP="00AA35A7">
            <w:pPr>
              <w:pStyle w:val="Tabletext"/>
              <w:keepNext/>
              <w:keepLines/>
            </w:pPr>
            <w:r w:rsidRPr="00411EED">
              <w:t>Mobility of people with disabilities—physical: transfer aids</w:t>
            </w:r>
          </w:p>
        </w:tc>
        <w:tc>
          <w:tcPr>
            <w:tcW w:w="4198" w:type="dxa"/>
            <w:tcBorders>
              <w:top w:val="single" w:sz="4" w:space="0" w:color="auto"/>
            </w:tcBorders>
            <w:shd w:val="clear" w:color="auto" w:fill="auto"/>
          </w:tcPr>
          <w:p w:rsidR="00300522" w:rsidRPr="00411EED" w:rsidRDefault="00300522" w:rsidP="00AA35A7">
            <w:pPr>
              <w:pStyle w:val="Tabletext"/>
              <w:keepNext/>
              <w:keepLines/>
            </w:pPr>
            <w:r w:rsidRPr="00411EED">
              <w:t>manual, electric, ceiling track or pool hoists specifically designed for people with disabilities</w:t>
            </w:r>
          </w:p>
        </w:tc>
      </w:tr>
      <w:tr w:rsidR="00300522" w:rsidRPr="00411EED" w:rsidTr="00EA3631">
        <w:tc>
          <w:tcPr>
            <w:tcW w:w="708" w:type="dxa"/>
            <w:tcBorders>
              <w:bottom w:val="single" w:sz="4" w:space="0" w:color="auto"/>
            </w:tcBorders>
            <w:shd w:val="clear" w:color="auto" w:fill="auto"/>
          </w:tcPr>
          <w:p w:rsidR="00300522" w:rsidRPr="00411EED" w:rsidRDefault="00300522" w:rsidP="00300522">
            <w:pPr>
              <w:pStyle w:val="Tabletext"/>
            </w:pPr>
            <w:r w:rsidRPr="00411EED">
              <w:t>89</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hoist slings</w:t>
            </w:r>
          </w:p>
        </w:tc>
      </w:tr>
      <w:tr w:rsidR="00300522" w:rsidRPr="00411EED" w:rsidTr="00EA3631">
        <w:tc>
          <w:tcPr>
            <w:tcW w:w="708" w:type="dxa"/>
            <w:tcBorders>
              <w:bottom w:val="single" w:sz="4" w:space="0" w:color="auto"/>
            </w:tcBorders>
            <w:shd w:val="clear" w:color="auto" w:fill="auto"/>
          </w:tcPr>
          <w:p w:rsidR="00300522" w:rsidRPr="00411EED" w:rsidRDefault="00300522" w:rsidP="00300522">
            <w:pPr>
              <w:pStyle w:val="Tabletext"/>
            </w:pPr>
            <w:bookmarkStart w:id="1121" w:name="CU_92871328"/>
            <w:bookmarkEnd w:id="1121"/>
            <w:r w:rsidRPr="00411EED">
              <w:t>90</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goosenecks</w:t>
            </w:r>
          </w:p>
        </w:tc>
      </w:tr>
      <w:tr w:rsidR="00300522" w:rsidRPr="00411EED" w:rsidTr="00EA3631">
        <w:tc>
          <w:tcPr>
            <w:tcW w:w="708" w:type="dxa"/>
            <w:tcBorders>
              <w:top w:val="single" w:sz="4" w:space="0" w:color="auto"/>
            </w:tcBorders>
            <w:shd w:val="clear" w:color="auto" w:fill="auto"/>
          </w:tcPr>
          <w:p w:rsidR="00300522" w:rsidRPr="00411EED" w:rsidRDefault="00300522" w:rsidP="00300522">
            <w:pPr>
              <w:pStyle w:val="Tabletext"/>
            </w:pPr>
            <w:r w:rsidRPr="00411EED">
              <w:t>91</w:t>
            </w:r>
          </w:p>
        </w:tc>
        <w:tc>
          <w:tcPr>
            <w:tcW w:w="2182" w:type="dxa"/>
            <w:tcBorders>
              <w:top w:val="single" w:sz="4" w:space="0" w:color="auto"/>
            </w:tcBorders>
            <w:shd w:val="clear" w:color="auto" w:fill="auto"/>
          </w:tcPr>
          <w:p w:rsidR="00300522" w:rsidRPr="00411EED" w:rsidRDefault="00300522" w:rsidP="00300522">
            <w:pPr>
              <w:pStyle w:val="Tabletext"/>
            </w:pPr>
          </w:p>
        </w:tc>
        <w:tc>
          <w:tcPr>
            <w:tcW w:w="4198" w:type="dxa"/>
            <w:tcBorders>
              <w:top w:val="single" w:sz="4" w:space="0" w:color="auto"/>
            </w:tcBorders>
            <w:shd w:val="clear" w:color="auto" w:fill="auto"/>
          </w:tcPr>
          <w:p w:rsidR="00300522" w:rsidRPr="00411EED" w:rsidRDefault="00300522" w:rsidP="00300522">
            <w:pPr>
              <w:pStyle w:val="Tabletext"/>
            </w:pPr>
            <w:r w:rsidRPr="00411EED">
              <w:t>transfer boards</w:t>
            </w:r>
          </w:p>
        </w:tc>
      </w:tr>
      <w:tr w:rsidR="00300522" w:rsidRPr="00411EED" w:rsidTr="00A53099">
        <w:tc>
          <w:tcPr>
            <w:tcW w:w="708" w:type="dxa"/>
            <w:shd w:val="clear" w:color="auto" w:fill="auto"/>
          </w:tcPr>
          <w:p w:rsidR="00300522" w:rsidRPr="00411EED" w:rsidRDefault="00300522" w:rsidP="00300522">
            <w:pPr>
              <w:pStyle w:val="Tabletext"/>
            </w:pPr>
            <w:r w:rsidRPr="00411EED">
              <w:t>92</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transfer sheets, mats or belts</w:t>
            </w:r>
          </w:p>
        </w:tc>
      </w:tr>
      <w:tr w:rsidR="00300522" w:rsidRPr="00411EED" w:rsidTr="00A53099">
        <w:tc>
          <w:tcPr>
            <w:tcW w:w="708" w:type="dxa"/>
            <w:shd w:val="clear" w:color="auto" w:fill="auto"/>
          </w:tcPr>
          <w:p w:rsidR="00300522" w:rsidRPr="00411EED" w:rsidRDefault="00300522" w:rsidP="00300522">
            <w:pPr>
              <w:pStyle w:val="Tabletext"/>
            </w:pPr>
            <w:r w:rsidRPr="00411EED">
              <w:t>93</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stairlifts</w:t>
            </w:r>
          </w:p>
        </w:tc>
      </w:tr>
      <w:tr w:rsidR="00300522" w:rsidRPr="00411EED" w:rsidTr="00A53099">
        <w:tc>
          <w:tcPr>
            <w:tcW w:w="708" w:type="dxa"/>
            <w:shd w:val="clear" w:color="auto" w:fill="auto"/>
          </w:tcPr>
          <w:p w:rsidR="00300522" w:rsidRPr="00411EED" w:rsidRDefault="00300522" w:rsidP="00300522">
            <w:pPr>
              <w:pStyle w:val="Tabletext"/>
            </w:pPr>
            <w:r w:rsidRPr="00411EED">
              <w:t>94</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portable stair climbers</w:t>
            </w:r>
          </w:p>
        </w:tc>
      </w:tr>
      <w:tr w:rsidR="00300522" w:rsidRPr="00411EED" w:rsidTr="00A53099">
        <w:tc>
          <w:tcPr>
            <w:tcW w:w="708" w:type="dxa"/>
            <w:shd w:val="clear" w:color="auto" w:fill="auto"/>
          </w:tcPr>
          <w:p w:rsidR="00300522" w:rsidRPr="00411EED" w:rsidRDefault="00300522" w:rsidP="00300522">
            <w:pPr>
              <w:pStyle w:val="Tabletext"/>
            </w:pPr>
            <w:r w:rsidRPr="00411EED">
              <w:t>95</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monkey rings for people with disabilities</w:t>
            </w:r>
          </w:p>
        </w:tc>
      </w:tr>
      <w:tr w:rsidR="00300522" w:rsidRPr="00411EED" w:rsidTr="00A53099">
        <w:tc>
          <w:tcPr>
            <w:tcW w:w="708" w:type="dxa"/>
            <w:shd w:val="clear" w:color="auto" w:fill="auto"/>
          </w:tcPr>
          <w:p w:rsidR="00300522" w:rsidRPr="00411EED" w:rsidRDefault="00300522" w:rsidP="00300522">
            <w:pPr>
              <w:pStyle w:val="Tabletext"/>
            </w:pPr>
            <w:r w:rsidRPr="00411EED">
              <w:t>96</w:t>
            </w:r>
          </w:p>
        </w:tc>
        <w:tc>
          <w:tcPr>
            <w:tcW w:w="2182" w:type="dxa"/>
            <w:shd w:val="clear" w:color="auto" w:fill="auto"/>
          </w:tcPr>
          <w:p w:rsidR="00300522" w:rsidRPr="00411EED" w:rsidRDefault="00300522" w:rsidP="00300522">
            <w:pPr>
              <w:pStyle w:val="Tabletext"/>
            </w:pPr>
            <w:r w:rsidRPr="00411EED">
              <w:t>Mobility of people with disabilities—physical: walking aids</w:t>
            </w:r>
          </w:p>
        </w:tc>
        <w:tc>
          <w:tcPr>
            <w:tcW w:w="4198" w:type="dxa"/>
            <w:shd w:val="clear" w:color="auto" w:fill="auto"/>
          </w:tcPr>
          <w:p w:rsidR="00300522" w:rsidRPr="00411EED" w:rsidRDefault="00300522" w:rsidP="00300522">
            <w:pPr>
              <w:pStyle w:val="Tabletext"/>
            </w:pPr>
            <w:r w:rsidRPr="00411EED">
              <w:t>crutches</w:t>
            </w:r>
          </w:p>
        </w:tc>
      </w:tr>
      <w:tr w:rsidR="00300522" w:rsidRPr="00411EED" w:rsidTr="00A53099">
        <w:tc>
          <w:tcPr>
            <w:tcW w:w="708" w:type="dxa"/>
            <w:shd w:val="clear" w:color="auto" w:fill="auto"/>
          </w:tcPr>
          <w:p w:rsidR="00300522" w:rsidRPr="00411EED" w:rsidRDefault="00300522" w:rsidP="00300522">
            <w:pPr>
              <w:pStyle w:val="Tabletext"/>
            </w:pPr>
            <w:r w:rsidRPr="00411EED">
              <w:t>97</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walking sticks—specialised</w:t>
            </w:r>
          </w:p>
        </w:tc>
      </w:tr>
      <w:tr w:rsidR="00300522" w:rsidRPr="00411EED" w:rsidTr="00A53099">
        <w:tc>
          <w:tcPr>
            <w:tcW w:w="708" w:type="dxa"/>
            <w:shd w:val="clear" w:color="auto" w:fill="auto"/>
          </w:tcPr>
          <w:p w:rsidR="00300522" w:rsidRPr="00411EED" w:rsidRDefault="00300522" w:rsidP="00300522">
            <w:pPr>
              <w:pStyle w:val="Tabletext"/>
            </w:pPr>
            <w:r w:rsidRPr="00411EED">
              <w:t>98</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walking frames—standard adult</w:t>
            </w:r>
          </w:p>
        </w:tc>
      </w:tr>
      <w:tr w:rsidR="00300522" w:rsidRPr="00411EED" w:rsidTr="00A53099">
        <w:tc>
          <w:tcPr>
            <w:tcW w:w="708" w:type="dxa"/>
            <w:shd w:val="clear" w:color="auto" w:fill="auto"/>
          </w:tcPr>
          <w:p w:rsidR="00300522" w:rsidRPr="00411EED" w:rsidRDefault="00300522" w:rsidP="00300522">
            <w:pPr>
              <w:pStyle w:val="Tabletext"/>
            </w:pPr>
            <w:r w:rsidRPr="00411EED">
              <w:t>99</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walking frames—standard child</w:t>
            </w:r>
          </w:p>
        </w:tc>
      </w:tr>
      <w:tr w:rsidR="00300522" w:rsidRPr="00411EED" w:rsidTr="00A53099">
        <w:tc>
          <w:tcPr>
            <w:tcW w:w="708" w:type="dxa"/>
            <w:shd w:val="clear" w:color="auto" w:fill="auto"/>
          </w:tcPr>
          <w:p w:rsidR="00300522" w:rsidRPr="00411EED" w:rsidRDefault="00300522" w:rsidP="00300522">
            <w:pPr>
              <w:pStyle w:val="Tabletext"/>
            </w:pPr>
            <w:r w:rsidRPr="00411EED">
              <w:t>100</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walking frames—specialised</w:t>
            </w:r>
          </w:p>
        </w:tc>
      </w:tr>
      <w:tr w:rsidR="00300522" w:rsidRPr="00411EED" w:rsidTr="00A53099">
        <w:tc>
          <w:tcPr>
            <w:tcW w:w="708" w:type="dxa"/>
            <w:shd w:val="clear" w:color="auto" w:fill="auto"/>
          </w:tcPr>
          <w:p w:rsidR="00300522" w:rsidRPr="00411EED" w:rsidRDefault="00300522" w:rsidP="00300522">
            <w:pPr>
              <w:pStyle w:val="Tabletext"/>
            </w:pPr>
            <w:r w:rsidRPr="00411EED">
              <w:t>101</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walking frame modifications</w:t>
            </w:r>
          </w:p>
        </w:tc>
      </w:tr>
      <w:tr w:rsidR="00300522" w:rsidRPr="00411EED" w:rsidTr="00A53099">
        <w:tc>
          <w:tcPr>
            <w:tcW w:w="708" w:type="dxa"/>
            <w:shd w:val="clear" w:color="auto" w:fill="auto"/>
          </w:tcPr>
          <w:p w:rsidR="00300522" w:rsidRPr="00411EED" w:rsidRDefault="00300522" w:rsidP="00300522">
            <w:pPr>
              <w:pStyle w:val="Tabletext"/>
            </w:pPr>
            <w:r w:rsidRPr="00411EED">
              <w:t>102</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specialised ambulatory orthoses</w:t>
            </w:r>
          </w:p>
        </w:tc>
      </w:tr>
      <w:tr w:rsidR="00300522" w:rsidRPr="00411EED" w:rsidTr="00A53099">
        <w:tc>
          <w:tcPr>
            <w:tcW w:w="708" w:type="dxa"/>
            <w:shd w:val="clear" w:color="auto" w:fill="auto"/>
          </w:tcPr>
          <w:p w:rsidR="00300522" w:rsidRPr="00411EED" w:rsidRDefault="00300522" w:rsidP="00300522">
            <w:pPr>
              <w:pStyle w:val="Tabletext"/>
            </w:pPr>
            <w:r w:rsidRPr="00411EED">
              <w:t>103</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specialised ambulatory orthosis modifications</w:t>
            </w:r>
          </w:p>
        </w:tc>
      </w:tr>
      <w:tr w:rsidR="00300522" w:rsidRPr="00411EED" w:rsidTr="00A53099">
        <w:tc>
          <w:tcPr>
            <w:tcW w:w="708" w:type="dxa"/>
            <w:shd w:val="clear" w:color="auto" w:fill="auto"/>
          </w:tcPr>
          <w:p w:rsidR="00300522" w:rsidRPr="00411EED" w:rsidRDefault="00300522" w:rsidP="00300522">
            <w:pPr>
              <w:pStyle w:val="Tabletext"/>
            </w:pPr>
            <w:r w:rsidRPr="00411EED">
              <w:t>104</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quadrupod and tripod walking aids</w:t>
            </w:r>
          </w:p>
        </w:tc>
      </w:tr>
      <w:tr w:rsidR="00300522" w:rsidRPr="00411EED" w:rsidTr="00A53099">
        <w:tc>
          <w:tcPr>
            <w:tcW w:w="708" w:type="dxa"/>
            <w:shd w:val="clear" w:color="auto" w:fill="auto"/>
          </w:tcPr>
          <w:p w:rsidR="00300522" w:rsidRPr="00411EED" w:rsidRDefault="00300522" w:rsidP="00300522">
            <w:pPr>
              <w:pStyle w:val="Tabletext"/>
            </w:pPr>
            <w:r w:rsidRPr="00411EED">
              <w:t>105</w:t>
            </w:r>
          </w:p>
        </w:tc>
        <w:tc>
          <w:tcPr>
            <w:tcW w:w="2182" w:type="dxa"/>
            <w:shd w:val="clear" w:color="auto" w:fill="auto"/>
          </w:tcPr>
          <w:p w:rsidR="00300522" w:rsidRPr="00411EED" w:rsidRDefault="00300522" w:rsidP="00300522">
            <w:pPr>
              <w:pStyle w:val="Tabletext"/>
            </w:pPr>
            <w:r w:rsidRPr="00411EED">
              <w:t>Mobility of people with disabilities—physical: wheelchairs and accessories</w:t>
            </w:r>
          </w:p>
        </w:tc>
        <w:tc>
          <w:tcPr>
            <w:tcW w:w="4198" w:type="dxa"/>
            <w:shd w:val="clear" w:color="auto" w:fill="auto"/>
          </w:tcPr>
          <w:p w:rsidR="00300522" w:rsidRPr="00411EED" w:rsidRDefault="00300522" w:rsidP="00300522">
            <w:pPr>
              <w:pStyle w:val="Tabletext"/>
            </w:pPr>
            <w:r w:rsidRPr="00411EED">
              <w:t>wheelchairs, motorised wheelchairs, scooters, tricycles, spinal carriages and other goods for the carriage of people with disabilities</w:t>
            </w:r>
          </w:p>
        </w:tc>
      </w:tr>
      <w:tr w:rsidR="00300522" w:rsidRPr="00411EED" w:rsidTr="00A53099">
        <w:tc>
          <w:tcPr>
            <w:tcW w:w="708" w:type="dxa"/>
            <w:shd w:val="clear" w:color="auto" w:fill="auto"/>
          </w:tcPr>
          <w:p w:rsidR="00300522" w:rsidRPr="00411EED" w:rsidRDefault="00300522" w:rsidP="00300522">
            <w:pPr>
              <w:pStyle w:val="Tabletext"/>
            </w:pPr>
            <w:r w:rsidRPr="00411EED">
              <w:t>106</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accessories associated with wheelchairs, motorised wheelchairs, scooters, tricycles, spinal carriages and other goods for the carriage of people with disabilities</w:t>
            </w:r>
          </w:p>
        </w:tc>
      </w:tr>
      <w:tr w:rsidR="00300522" w:rsidRPr="00411EED" w:rsidTr="00E6045B">
        <w:tc>
          <w:tcPr>
            <w:tcW w:w="708" w:type="dxa"/>
            <w:tcBorders>
              <w:bottom w:val="single" w:sz="4" w:space="0" w:color="auto"/>
            </w:tcBorders>
            <w:shd w:val="clear" w:color="auto" w:fill="auto"/>
          </w:tcPr>
          <w:p w:rsidR="00300522" w:rsidRPr="00411EED" w:rsidRDefault="00300522" w:rsidP="00300522">
            <w:pPr>
              <w:pStyle w:val="Tabletext"/>
            </w:pPr>
            <w:r w:rsidRPr="00411EED">
              <w:t>107</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 xml:space="preserve">battery chargers for wheelchairs, scooters, tricycles, spinal carriages and other goods for the </w:t>
            </w:r>
            <w:r w:rsidRPr="00411EED">
              <w:lastRenderedPageBreak/>
              <w:t>carriage of people with disabilities</w:t>
            </w:r>
          </w:p>
        </w:tc>
      </w:tr>
      <w:tr w:rsidR="00300522" w:rsidRPr="00411EED" w:rsidTr="002671D9">
        <w:tc>
          <w:tcPr>
            <w:tcW w:w="708" w:type="dxa"/>
            <w:tcBorders>
              <w:bottom w:val="single" w:sz="4" w:space="0" w:color="auto"/>
            </w:tcBorders>
            <w:shd w:val="clear" w:color="auto" w:fill="auto"/>
          </w:tcPr>
          <w:p w:rsidR="00300522" w:rsidRPr="00411EED" w:rsidRDefault="00300522" w:rsidP="00300522">
            <w:pPr>
              <w:pStyle w:val="Tabletext"/>
            </w:pPr>
            <w:bookmarkStart w:id="1122" w:name="CU_110864757"/>
            <w:bookmarkStart w:id="1123" w:name="CU_110870991"/>
            <w:bookmarkEnd w:id="1122"/>
            <w:bookmarkEnd w:id="1123"/>
            <w:r w:rsidRPr="00411EED">
              <w:lastRenderedPageBreak/>
              <w:t>108</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stair</w:t>
            </w:r>
            <w:r w:rsidR="00411EED">
              <w:noBreakHyphen/>
            </w:r>
            <w:r w:rsidRPr="00411EED">
              <w:t>aid apparatuses designed for carrying people with disabilities in wheelchairs up or down stairs</w:t>
            </w:r>
          </w:p>
        </w:tc>
      </w:tr>
      <w:tr w:rsidR="00300522" w:rsidRPr="00411EED" w:rsidTr="002671D9">
        <w:tc>
          <w:tcPr>
            <w:tcW w:w="708" w:type="dxa"/>
            <w:tcBorders>
              <w:top w:val="single" w:sz="4" w:space="0" w:color="auto"/>
            </w:tcBorders>
            <w:shd w:val="clear" w:color="auto" w:fill="auto"/>
          </w:tcPr>
          <w:p w:rsidR="00300522" w:rsidRPr="00411EED" w:rsidRDefault="00300522" w:rsidP="00AA35A7">
            <w:pPr>
              <w:pStyle w:val="Tabletext"/>
              <w:keepNext/>
              <w:keepLines/>
            </w:pPr>
            <w:r w:rsidRPr="00411EED">
              <w:t>109</w:t>
            </w:r>
          </w:p>
        </w:tc>
        <w:tc>
          <w:tcPr>
            <w:tcW w:w="2182" w:type="dxa"/>
            <w:tcBorders>
              <w:top w:val="single" w:sz="4" w:space="0" w:color="auto"/>
            </w:tcBorders>
            <w:shd w:val="clear" w:color="auto" w:fill="auto"/>
          </w:tcPr>
          <w:p w:rsidR="00300522" w:rsidRPr="00411EED" w:rsidRDefault="00300522" w:rsidP="00AA35A7">
            <w:pPr>
              <w:pStyle w:val="Tabletext"/>
              <w:keepNext/>
              <w:keepLines/>
            </w:pPr>
            <w:r w:rsidRPr="00411EED">
              <w:t>Pain relief delivery systems</w:t>
            </w:r>
          </w:p>
        </w:tc>
        <w:tc>
          <w:tcPr>
            <w:tcW w:w="4198" w:type="dxa"/>
            <w:tcBorders>
              <w:top w:val="single" w:sz="4" w:space="0" w:color="auto"/>
            </w:tcBorders>
            <w:shd w:val="clear" w:color="auto" w:fill="auto"/>
          </w:tcPr>
          <w:p w:rsidR="00300522" w:rsidRPr="00411EED" w:rsidRDefault="00300522" w:rsidP="00AA35A7">
            <w:pPr>
              <w:pStyle w:val="Tabletext"/>
              <w:keepNext/>
              <w:keepLines/>
            </w:pPr>
            <w:r w:rsidRPr="00411EED">
              <w:t>syringe drivers</w:t>
            </w:r>
          </w:p>
        </w:tc>
      </w:tr>
      <w:tr w:rsidR="00300522" w:rsidRPr="00411EED" w:rsidTr="00A53099">
        <w:tc>
          <w:tcPr>
            <w:tcW w:w="708" w:type="dxa"/>
            <w:shd w:val="clear" w:color="auto" w:fill="auto"/>
          </w:tcPr>
          <w:p w:rsidR="00300522" w:rsidRPr="00411EED" w:rsidRDefault="00300522" w:rsidP="00300522">
            <w:pPr>
              <w:pStyle w:val="Tabletext"/>
            </w:pPr>
            <w:r w:rsidRPr="00411EED">
              <w:t>110</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patient control analgesia</w:t>
            </w:r>
          </w:p>
        </w:tc>
      </w:tr>
      <w:tr w:rsidR="00300522" w:rsidRPr="00411EED" w:rsidTr="00EA3631">
        <w:tc>
          <w:tcPr>
            <w:tcW w:w="708" w:type="dxa"/>
            <w:tcBorders>
              <w:bottom w:val="single" w:sz="4" w:space="0" w:color="auto"/>
            </w:tcBorders>
            <w:shd w:val="clear" w:color="auto" w:fill="auto"/>
          </w:tcPr>
          <w:p w:rsidR="00300522" w:rsidRPr="00411EED" w:rsidRDefault="00300522" w:rsidP="00300522">
            <w:pPr>
              <w:pStyle w:val="Tabletext"/>
            </w:pPr>
            <w:r w:rsidRPr="00411EED">
              <w:t>111</w:t>
            </w:r>
          </w:p>
        </w:tc>
        <w:tc>
          <w:tcPr>
            <w:tcW w:w="2182" w:type="dxa"/>
            <w:tcBorders>
              <w:bottom w:val="single" w:sz="4" w:space="0" w:color="auto"/>
            </w:tcBorders>
            <w:shd w:val="clear" w:color="auto" w:fill="auto"/>
          </w:tcPr>
          <w:p w:rsidR="00300522" w:rsidRPr="00411EED" w:rsidRDefault="00300522" w:rsidP="00300522">
            <w:pPr>
              <w:pStyle w:val="Tabletext"/>
            </w:pPr>
            <w:r w:rsidRPr="00411EED">
              <w:t>Personal hygiene for people with disabilities</w:t>
            </w:r>
          </w:p>
        </w:tc>
        <w:tc>
          <w:tcPr>
            <w:tcW w:w="4198" w:type="dxa"/>
            <w:tcBorders>
              <w:bottom w:val="single" w:sz="4" w:space="0" w:color="auto"/>
            </w:tcBorders>
            <w:shd w:val="clear" w:color="auto" w:fill="auto"/>
          </w:tcPr>
          <w:p w:rsidR="00300522" w:rsidRPr="00411EED" w:rsidRDefault="00300522" w:rsidP="00300522">
            <w:pPr>
              <w:pStyle w:val="Tabletext"/>
            </w:pPr>
            <w:r w:rsidRPr="00411EED">
              <w:t>bathboards or toilet seats for people with disabilities</w:t>
            </w:r>
          </w:p>
        </w:tc>
      </w:tr>
      <w:tr w:rsidR="00300522" w:rsidRPr="00411EED" w:rsidTr="00EA3631">
        <w:tc>
          <w:tcPr>
            <w:tcW w:w="708" w:type="dxa"/>
            <w:tcBorders>
              <w:bottom w:val="single" w:sz="4" w:space="0" w:color="auto"/>
            </w:tcBorders>
            <w:shd w:val="clear" w:color="auto" w:fill="auto"/>
          </w:tcPr>
          <w:p w:rsidR="00300522" w:rsidRPr="00411EED" w:rsidRDefault="00300522" w:rsidP="00300522">
            <w:pPr>
              <w:pStyle w:val="Tabletext"/>
            </w:pPr>
            <w:bookmarkStart w:id="1124" w:name="CU_114872685"/>
            <w:bookmarkEnd w:id="1124"/>
            <w:r w:rsidRPr="00411EED">
              <w:t>112</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bath supports</w:t>
            </w:r>
          </w:p>
        </w:tc>
      </w:tr>
      <w:tr w:rsidR="00300522" w:rsidRPr="00411EED" w:rsidTr="00EA3631">
        <w:tc>
          <w:tcPr>
            <w:tcW w:w="708" w:type="dxa"/>
            <w:tcBorders>
              <w:top w:val="single" w:sz="4" w:space="0" w:color="auto"/>
            </w:tcBorders>
            <w:shd w:val="clear" w:color="auto" w:fill="auto"/>
          </w:tcPr>
          <w:p w:rsidR="00300522" w:rsidRPr="00411EED" w:rsidRDefault="00300522" w:rsidP="00300522">
            <w:pPr>
              <w:pStyle w:val="Tabletext"/>
            </w:pPr>
            <w:r w:rsidRPr="00411EED">
              <w:t>113</w:t>
            </w:r>
          </w:p>
        </w:tc>
        <w:tc>
          <w:tcPr>
            <w:tcW w:w="2182" w:type="dxa"/>
            <w:tcBorders>
              <w:top w:val="single" w:sz="4" w:space="0" w:color="auto"/>
            </w:tcBorders>
            <w:shd w:val="clear" w:color="auto" w:fill="auto"/>
          </w:tcPr>
          <w:p w:rsidR="00300522" w:rsidRPr="00411EED" w:rsidRDefault="00300522" w:rsidP="00300522">
            <w:pPr>
              <w:pStyle w:val="Tabletext"/>
            </w:pPr>
          </w:p>
        </w:tc>
        <w:tc>
          <w:tcPr>
            <w:tcW w:w="4198" w:type="dxa"/>
            <w:tcBorders>
              <w:top w:val="single" w:sz="4" w:space="0" w:color="auto"/>
            </w:tcBorders>
            <w:shd w:val="clear" w:color="auto" w:fill="auto"/>
          </w:tcPr>
          <w:p w:rsidR="00300522" w:rsidRPr="00411EED" w:rsidRDefault="00300522" w:rsidP="00300522">
            <w:pPr>
              <w:pStyle w:val="Tabletext"/>
            </w:pPr>
            <w:r w:rsidRPr="00411EED">
              <w:t>shower chairs or stools</w:t>
            </w:r>
          </w:p>
        </w:tc>
      </w:tr>
      <w:tr w:rsidR="00300522" w:rsidRPr="00411EED" w:rsidTr="00A53099">
        <w:tc>
          <w:tcPr>
            <w:tcW w:w="708" w:type="dxa"/>
            <w:shd w:val="clear" w:color="auto" w:fill="auto"/>
          </w:tcPr>
          <w:p w:rsidR="00300522" w:rsidRPr="00411EED" w:rsidRDefault="00300522" w:rsidP="00300522">
            <w:pPr>
              <w:pStyle w:val="Tabletext"/>
            </w:pPr>
            <w:r w:rsidRPr="00411EED">
              <w:t>114</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shower supports</w:t>
            </w:r>
          </w:p>
        </w:tc>
      </w:tr>
      <w:tr w:rsidR="00300522" w:rsidRPr="00411EED" w:rsidTr="00A53099">
        <w:tc>
          <w:tcPr>
            <w:tcW w:w="708" w:type="dxa"/>
            <w:shd w:val="clear" w:color="auto" w:fill="auto"/>
          </w:tcPr>
          <w:p w:rsidR="00300522" w:rsidRPr="00411EED" w:rsidRDefault="00300522" w:rsidP="00300522">
            <w:pPr>
              <w:pStyle w:val="Tabletext"/>
            </w:pPr>
            <w:r w:rsidRPr="00411EED">
              <w:t>115</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shower trolleys</w:t>
            </w:r>
          </w:p>
        </w:tc>
      </w:tr>
      <w:tr w:rsidR="00300522" w:rsidRPr="00411EED" w:rsidTr="00A53099">
        <w:tc>
          <w:tcPr>
            <w:tcW w:w="708" w:type="dxa"/>
            <w:shd w:val="clear" w:color="auto" w:fill="auto"/>
          </w:tcPr>
          <w:p w:rsidR="00300522" w:rsidRPr="00411EED" w:rsidRDefault="00300522" w:rsidP="00300522">
            <w:pPr>
              <w:pStyle w:val="Tabletext"/>
            </w:pPr>
            <w:r w:rsidRPr="00411EED">
              <w:t>116</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mobile shower chairs</w:t>
            </w:r>
          </w:p>
        </w:tc>
      </w:tr>
      <w:tr w:rsidR="00300522" w:rsidRPr="00411EED" w:rsidTr="00A53099">
        <w:tc>
          <w:tcPr>
            <w:tcW w:w="708" w:type="dxa"/>
            <w:shd w:val="clear" w:color="auto" w:fill="auto"/>
          </w:tcPr>
          <w:p w:rsidR="00300522" w:rsidRPr="00411EED" w:rsidRDefault="00300522" w:rsidP="00300522">
            <w:pPr>
              <w:pStyle w:val="Tabletext"/>
            </w:pPr>
            <w:r w:rsidRPr="00411EED">
              <w:t>117</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commodes</w:t>
            </w:r>
          </w:p>
        </w:tc>
      </w:tr>
      <w:tr w:rsidR="00300522" w:rsidRPr="00411EED" w:rsidTr="00A53099">
        <w:tc>
          <w:tcPr>
            <w:tcW w:w="708" w:type="dxa"/>
            <w:shd w:val="clear" w:color="auto" w:fill="auto"/>
          </w:tcPr>
          <w:p w:rsidR="00300522" w:rsidRPr="00411EED" w:rsidRDefault="00300522" w:rsidP="00300522">
            <w:pPr>
              <w:pStyle w:val="Tabletext"/>
            </w:pPr>
            <w:r w:rsidRPr="00411EED">
              <w:t>118</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commode cushions</w:t>
            </w:r>
          </w:p>
        </w:tc>
      </w:tr>
      <w:tr w:rsidR="00300522" w:rsidRPr="00411EED" w:rsidTr="00A53099">
        <w:tc>
          <w:tcPr>
            <w:tcW w:w="708" w:type="dxa"/>
            <w:shd w:val="clear" w:color="auto" w:fill="auto"/>
          </w:tcPr>
          <w:p w:rsidR="00300522" w:rsidRPr="00411EED" w:rsidRDefault="00300522" w:rsidP="00300522">
            <w:pPr>
              <w:pStyle w:val="Tabletext"/>
            </w:pPr>
            <w:r w:rsidRPr="00411EED">
              <w:t>119</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commode pans</w:t>
            </w:r>
          </w:p>
        </w:tc>
      </w:tr>
      <w:tr w:rsidR="00300522" w:rsidRPr="00411EED" w:rsidTr="00A53099">
        <w:tc>
          <w:tcPr>
            <w:tcW w:w="708" w:type="dxa"/>
            <w:shd w:val="clear" w:color="auto" w:fill="auto"/>
          </w:tcPr>
          <w:p w:rsidR="00300522" w:rsidRPr="00411EED" w:rsidRDefault="00300522" w:rsidP="00300522">
            <w:pPr>
              <w:pStyle w:val="Tabletext"/>
            </w:pPr>
            <w:r w:rsidRPr="00411EED">
              <w:t>120</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toilet frames</w:t>
            </w:r>
          </w:p>
        </w:tc>
      </w:tr>
      <w:tr w:rsidR="00300522" w:rsidRPr="00411EED" w:rsidTr="00A53099">
        <w:tc>
          <w:tcPr>
            <w:tcW w:w="708" w:type="dxa"/>
            <w:shd w:val="clear" w:color="auto" w:fill="auto"/>
          </w:tcPr>
          <w:p w:rsidR="00300522" w:rsidRPr="00411EED" w:rsidRDefault="00300522" w:rsidP="00300522">
            <w:pPr>
              <w:pStyle w:val="Tabletext"/>
            </w:pPr>
            <w:r w:rsidRPr="00411EED">
              <w:t>121</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toilet supports</w:t>
            </w:r>
          </w:p>
        </w:tc>
      </w:tr>
      <w:tr w:rsidR="00300522" w:rsidRPr="00411EED" w:rsidTr="00A53099">
        <w:tc>
          <w:tcPr>
            <w:tcW w:w="708" w:type="dxa"/>
            <w:shd w:val="clear" w:color="auto" w:fill="auto"/>
          </w:tcPr>
          <w:p w:rsidR="00300522" w:rsidRPr="00411EED" w:rsidRDefault="00300522" w:rsidP="00300522">
            <w:pPr>
              <w:pStyle w:val="Tabletext"/>
            </w:pPr>
            <w:r w:rsidRPr="00411EED">
              <w:t>122</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self</w:t>
            </w:r>
            <w:r w:rsidR="00411EED">
              <w:noBreakHyphen/>
            </w:r>
            <w:r w:rsidRPr="00411EED">
              <w:t>help poles</w:t>
            </w:r>
          </w:p>
        </w:tc>
      </w:tr>
      <w:tr w:rsidR="00300522" w:rsidRPr="00411EED" w:rsidTr="00A53099">
        <w:tc>
          <w:tcPr>
            <w:tcW w:w="708" w:type="dxa"/>
            <w:shd w:val="clear" w:color="auto" w:fill="auto"/>
          </w:tcPr>
          <w:p w:rsidR="00300522" w:rsidRPr="00411EED" w:rsidRDefault="00300522" w:rsidP="00300522">
            <w:pPr>
              <w:pStyle w:val="Tabletext"/>
            </w:pPr>
            <w:r w:rsidRPr="00411EED">
              <w:t>123</w:t>
            </w:r>
          </w:p>
        </w:tc>
        <w:tc>
          <w:tcPr>
            <w:tcW w:w="2182" w:type="dxa"/>
            <w:shd w:val="clear" w:color="auto" w:fill="auto"/>
          </w:tcPr>
          <w:p w:rsidR="00300522" w:rsidRPr="00411EED" w:rsidRDefault="00300522" w:rsidP="00300522">
            <w:pPr>
              <w:pStyle w:val="Tabletext"/>
            </w:pPr>
            <w:r w:rsidRPr="00411EED">
              <w:t>Respiratory appliances</w:t>
            </w:r>
          </w:p>
        </w:tc>
        <w:tc>
          <w:tcPr>
            <w:tcW w:w="4198" w:type="dxa"/>
            <w:shd w:val="clear" w:color="auto" w:fill="auto"/>
          </w:tcPr>
          <w:p w:rsidR="00300522" w:rsidRPr="00411EED" w:rsidRDefault="00300522" w:rsidP="00300522">
            <w:pPr>
              <w:pStyle w:val="Tabletext"/>
            </w:pPr>
            <w:r w:rsidRPr="00411EED">
              <w:t>ventilators</w:t>
            </w:r>
          </w:p>
        </w:tc>
      </w:tr>
      <w:tr w:rsidR="00300522" w:rsidRPr="00411EED" w:rsidTr="00A53099">
        <w:tc>
          <w:tcPr>
            <w:tcW w:w="708" w:type="dxa"/>
            <w:shd w:val="clear" w:color="auto" w:fill="auto"/>
          </w:tcPr>
          <w:p w:rsidR="00300522" w:rsidRPr="00411EED" w:rsidRDefault="00300522" w:rsidP="00300522">
            <w:pPr>
              <w:pStyle w:val="Tabletext"/>
            </w:pPr>
            <w:r w:rsidRPr="00411EED">
              <w:t>124</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continuous positive airway pressure (CPAP) appliances</w:t>
            </w:r>
          </w:p>
        </w:tc>
      </w:tr>
      <w:tr w:rsidR="00300522" w:rsidRPr="00411EED" w:rsidTr="00A53099">
        <w:tc>
          <w:tcPr>
            <w:tcW w:w="708" w:type="dxa"/>
            <w:shd w:val="clear" w:color="auto" w:fill="auto"/>
          </w:tcPr>
          <w:p w:rsidR="00300522" w:rsidRPr="00411EED" w:rsidRDefault="00300522" w:rsidP="00300522">
            <w:pPr>
              <w:pStyle w:val="Tabletext"/>
            </w:pPr>
            <w:r w:rsidRPr="00411EED">
              <w:t>125</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respiratory appliance mask assemblies—complete</w:t>
            </w:r>
          </w:p>
        </w:tc>
      </w:tr>
      <w:tr w:rsidR="00300522" w:rsidRPr="00411EED" w:rsidTr="00A53099">
        <w:tc>
          <w:tcPr>
            <w:tcW w:w="708" w:type="dxa"/>
            <w:shd w:val="clear" w:color="auto" w:fill="auto"/>
          </w:tcPr>
          <w:p w:rsidR="00300522" w:rsidRPr="00411EED" w:rsidRDefault="00300522" w:rsidP="00300522">
            <w:pPr>
              <w:pStyle w:val="Tabletext"/>
            </w:pPr>
            <w:r w:rsidRPr="00411EED">
              <w:t>126</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respiratory appliance mask assemblies—components</w:t>
            </w:r>
          </w:p>
        </w:tc>
      </w:tr>
      <w:tr w:rsidR="00300522" w:rsidRPr="00411EED" w:rsidTr="00A53099">
        <w:tc>
          <w:tcPr>
            <w:tcW w:w="708" w:type="dxa"/>
            <w:shd w:val="clear" w:color="auto" w:fill="auto"/>
          </w:tcPr>
          <w:p w:rsidR="00300522" w:rsidRPr="00411EED" w:rsidRDefault="00300522" w:rsidP="00300522">
            <w:pPr>
              <w:pStyle w:val="Tabletext"/>
            </w:pPr>
            <w:r w:rsidRPr="00411EED">
              <w:t>127</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respiratory appliance accessories</w:t>
            </w:r>
          </w:p>
        </w:tc>
      </w:tr>
      <w:tr w:rsidR="00300522" w:rsidRPr="00411EED" w:rsidTr="00A53099">
        <w:tc>
          <w:tcPr>
            <w:tcW w:w="708" w:type="dxa"/>
            <w:shd w:val="clear" w:color="auto" w:fill="auto"/>
          </w:tcPr>
          <w:p w:rsidR="00300522" w:rsidRPr="00411EED" w:rsidRDefault="00300522" w:rsidP="00300522">
            <w:pPr>
              <w:pStyle w:val="Tabletext"/>
            </w:pPr>
            <w:r w:rsidRPr="00411EED">
              <w:t>128</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sleep apnoea machines</w:t>
            </w:r>
          </w:p>
        </w:tc>
      </w:tr>
      <w:tr w:rsidR="00300522" w:rsidRPr="00411EED" w:rsidTr="00A53099">
        <w:tc>
          <w:tcPr>
            <w:tcW w:w="708" w:type="dxa"/>
            <w:shd w:val="clear" w:color="auto" w:fill="auto"/>
          </w:tcPr>
          <w:p w:rsidR="00300522" w:rsidRPr="00411EED" w:rsidRDefault="00300522" w:rsidP="00300522">
            <w:pPr>
              <w:pStyle w:val="Tabletext"/>
            </w:pPr>
            <w:r w:rsidRPr="00411EED">
              <w:t>129</w:t>
            </w:r>
          </w:p>
        </w:tc>
        <w:tc>
          <w:tcPr>
            <w:tcW w:w="2182" w:type="dxa"/>
            <w:shd w:val="clear" w:color="auto" w:fill="auto"/>
          </w:tcPr>
          <w:p w:rsidR="00300522" w:rsidRPr="00411EED" w:rsidRDefault="00300522" w:rsidP="00300522">
            <w:pPr>
              <w:pStyle w:val="Tabletext"/>
            </w:pPr>
            <w:r w:rsidRPr="00411EED">
              <w:t>Respiratory appliances—other products for those with breathing difficulties:</w:t>
            </w:r>
          </w:p>
        </w:tc>
        <w:tc>
          <w:tcPr>
            <w:tcW w:w="4198" w:type="dxa"/>
            <w:shd w:val="clear" w:color="auto" w:fill="auto"/>
          </w:tcPr>
          <w:p w:rsidR="00300522" w:rsidRPr="00411EED" w:rsidRDefault="00300522" w:rsidP="00300522">
            <w:pPr>
              <w:pStyle w:val="Tabletext"/>
            </w:pPr>
            <w:r w:rsidRPr="00411EED">
              <w:t>peak flow meters</w:t>
            </w:r>
          </w:p>
        </w:tc>
      </w:tr>
      <w:tr w:rsidR="00300522" w:rsidRPr="00411EED" w:rsidTr="00A53099">
        <w:tc>
          <w:tcPr>
            <w:tcW w:w="708" w:type="dxa"/>
            <w:shd w:val="clear" w:color="auto" w:fill="auto"/>
          </w:tcPr>
          <w:p w:rsidR="00300522" w:rsidRPr="00411EED" w:rsidRDefault="00300522" w:rsidP="00300522">
            <w:pPr>
              <w:pStyle w:val="Tabletext"/>
            </w:pPr>
            <w:r w:rsidRPr="00411EED">
              <w:lastRenderedPageBreak/>
              <w:t>130</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nebulisers</w:t>
            </w:r>
          </w:p>
        </w:tc>
      </w:tr>
      <w:tr w:rsidR="00300522" w:rsidRPr="00411EED" w:rsidTr="00A53099">
        <w:tc>
          <w:tcPr>
            <w:tcW w:w="708" w:type="dxa"/>
            <w:shd w:val="clear" w:color="auto" w:fill="auto"/>
          </w:tcPr>
          <w:p w:rsidR="00300522" w:rsidRPr="00411EED" w:rsidRDefault="00300522" w:rsidP="00300522">
            <w:pPr>
              <w:pStyle w:val="Tabletext"/>
            </w:pPr>
            <w:r w:rsidRPr="00411EED">
              <w:t>131</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spacers</w:t>
            </w:r>
          </w:p>
        </w:tc>
      </w:tr>
      <w:tr w:rsidR="00300522" w:rsidRPr="00411EED" w:rsidTr="00A53099">
        <w:tc>
          <w:tcPr>
            <w:tcW w:w="708" w:type="dxa"/>
            <w:shd w:val="clear" w:color="auto" w:fill="auto"/>
          </w:tcPr>
          <w:p w:rsidR="00300522" w:rsidRPr="00411EED" w:rsidRDefault="00300522" w:rsidP="00300522">
            <w:pPr>
              <w:pStyle w:val="Tabletext"/>
            </w:pPr>
            <w:r w:rsidRPr="00411EED">
              <w:t>132</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vaporisers</w:t>
            </w:r>
          </w:p>
        </w:tc>
      </w:tr>
      <w:tr w:rsidR="00300522" w:rsidRPr="00411EED" w:rsidTr="00E6045B">
        <w:tc>
          <w:tcPr>
            <w:tcW w:w="708" w:type="dxa"/>
            <w:tcBorders>
              <w:bottom w:val="single" w:sz="4" w:space="0" w:color="auto"/>
            </w:tcBorders>
            <w:shd w:val="clear" w:color="auto" w:fill="auto"/>
          </w:tcPr>
          <w:p w:rsidR="00300522" w:rsidRPr="00411EED" w:rsidRDefault="00300522" w:rsidP="00300522">
            <w:pPr>
              <w:pStyle w:val="Tabletext"/>
            </w:pPr>
            <w:r w:rsidRPr="00411EED">
              <w:t>133</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respirators</w:t>
            </w:r>
          </w:p>
        </w:tc>
      </w:tr>
      <w:tr w:rsidR="00300522" w:rsidRPr="00411EED" w:rsidTr="002671D9">
        <w:tc>
          <w:tcPr>
            <w:tcW w:w="708" w:type="dxa"/>
            <w:tcBorders>
              <w:bottom w:val="single" w:sz="4" w:space="0" w:color="auto"/>
            </w:tcBorders>
            <w:shd w:val="clear" w:color="auto" w:fill="auto"/>
          </w:tcPr>
          <w:p w:rsidR="00300522" w:rsidRPr="00411EED" w:rsidRDefault="00300522" w:rsidP="00300522">
            <w:pPr>
              <w:pStyle w:val="Tabletext"/>
            </w:pPr>
            <w:bookmarkStart w:id="1125" w:name="CU_136865737"/>
            <w:bookmarkStart w:id="1126" w:name="CU_136871971"/>
            <w:bookmarkEnd w:id="1125"/>
            <w:bookmarkEnd w:id="1126"/>
            <w:r w:rsidRPr="00411EED">
              <w:t>134</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air pumps</w:t>
            </w:r>
          </w:p>
        </w:tc>
      </w:tr>
      <w:tr w:rsidR="00300522" w:rsidRPr="00411EED" w:rsidTr="002671D9">
        <w:tc>
          <w:tcPr>
            <w:tcW w:w="708" w:type="dxa"/>
            <w:tcBorders>
              <w:top w:val="single" w:sz="4" w:space="0" w:color="auto"/>
            </w:tcBorders>
            <w:shd w:val="clear" w:color="auto" w:fill="auto"/>
          </w:tcPr>
          <w:p w:rsidR="00300522" w:rsidRPr="00411EED" w:rsidRDefault="00300522" w:rsidP="00300522">
            <w:pPr>
              <w:pStyle w:val="Tabletext"/>
            </w:pPr>
            <w:r w:rsidRPr="00411EED">
              <w:t>135</w:t>
            </w:r>
          </w:p>
        </w:tc>
        <w:tc>
          <w:tcPr>
            <w:tcW w:w="2182" w:type="dxa"/>
            <w:tcBorders>
              <w:top w:val="single" w:sz="4" w:space="0" w:color="auto"/>
            </w:tcBorders>
            <w:shd w:val="clear" w:color="auto" w:fill="auto"/>
          </w:tcPr>
          <w:p w:rsidR="00300522" w:rsidRPr="00411EED" w:rsidRDefault="00300522" w:rsidP="00300522">
            <w:pPr>
              <w:pStyle w:val="Tabletext"/>
            </w:pPr>
          </w:p>
        </w:tc>
        <w:tc>
          <w:tcPr>
            <w:tcW w:w="4198" w:type="dxa"/>
            <w:tcBorders>
              <w:top w:val="single" w:sz="4" w:space="0" w:color="auto"/>
            </w:tcBorders>
            <w:shd w:val="clear" w:color="auto" w:fill="auto"/>
          </w:tcPr>
          <w:p w:rsidR="00300522" w:rsidRPr="00411EED" w:rsidRDefault="00300522" w:rsidP="00300522">
            <w:pPr>
              <w:pStyle w:val="Tabletext"/>
            </w:pPr>
            <w:r w:rsidRPr="00411EED">
              <w:t>bottled oxygen and associated hardware</w:t>
            </w:r>
          </w:p>
        </w:tc>
      </w:tr>
      <w:tr w:rsidR="00300522" w:rsidRPr="00411EED" w:rsidTr="00A53099">
        <w:tc>
          <w:tcPr>
            <w:tcW w:w="708" w:type="dxa"/>
            <w:shd w:val="clear" w:color="auto" w:fill="auto"/>
          </w:tcPr>
          <w:p w:rsidR="00300522" w:rsidRPr="00411EED" w:rsidRDefault="00300522" w:rsidP="00300522">
            <w:pPr>
              <w:pStyle w:val="Tabletext"/>
            </w:pPr>
            <w:r w:rsidRPr="00411EED">
              <w:t>136</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oxygen concentrators</w:t>
            </w:r>
          </w:p>
        </w:tc>
      </w:tr>
      <w:tr w:rsidR="00300522" w:rsidRPr="00411EED" w:rsidTr="00EA3631">
        <w:tc>
          <w:tcPr>
            <w:tcW w:w="708" w:type="dxa"/>
            <w:tcBorders>
              <w:bottom w:val="single" w:sz="4" w:space="0" w:color="auto"/>
            </w:tcBorders>
            <w:shd w:val="clear" w:color="auto" w:fill="auto"/>
          </w:tcPr>
          <w:p w:rsidR="00300522" w:rsidRPr="00411EED" w:rsidRDefault="00300522" w:rsidP="00300522">
            <w:pPr>
              <w:pStyle w:val="Tabletext"/>
            </w:pPr>
            <w:r w:rsidRPr="00411EED">
              <w:t>137</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breathing monitors</w:t>
            </w:r>
          </w:p>
        </w:tc>
      </w:tr>
      <w:tr w:rsidR="00300522" w:rsidRPr="00411EED" w:rsidTr="00EA3631">
        <w:tc>
          <w:tcPr>
            <w:tcW w:w="708" w:type="dxa"/>
            <w:tcBorders>
              <w:bottom w:val="single" w:sz="4" w:space="0" w:color="auto"/>
            </w:tcBorders>
            <w:shd w:val="clear" w:color="auto" w:fill="auto"/>
          </w:tcPr>
          <w:p w:rsidR="00300522" w:rsidRPr="00411EED" w:rsidRDefault="00300522" w:rsidP="00300522">
            <w:pPr>
              <w:pStyle w:val="Tabletext"/>
            </w:pPr>
            <w:bookmarkStart w:id="1127" w:name="CU_140873481"/>
            <w:bookmarkEnd w:id="1127"/>
            <w:r w:rsidRPr="00411EED">
              <w:t>138</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ventilators</w:t>
            </w:r>
          </w:p>
        </w:tc>
      </w:tr>
      <w:tr w:rsidR="00300522" w:rsidRPr="00411EED" w:rsidTr="00EA3631">
        <w:trPr>
          <w:cantSplit/>
        </w:trPr>
        <w:tc>
          <w:tcPr>
            <w:tcW w:w="708" w:type="dxa"/>
            <w:tcBorders>
              <w:top w:val="single" w:sz="4" w:space="0" w:color="auto"/>
            </w:tcBorders>
            <w:shd w:val="clear" w:color="auto" w:fill="auto"/>
          </w:tcPr>
          <w:p w:rsidR="00300522" w:rsidRPr="00411EED" w:rsidRDefault="00300522" w:rsidP="00300522">
            <w:pPr>
              <w:pStyle w:val="Tabletext"/>
            </w:pPr>
            <w:r w:rsidRPr="00411EED">
              <w:t>139</w:t>
            </w:r>
          </w:p>
        </w:tc>
        <w:tc>
          <w:tcPr>
            <w:tcW w:w="2182" w:type="dxa"/>
            <w:tcBorders>
              <w:top w:val="single" w:sz="4" w:space="0" w:color="auto"/>
            </w:tcBorders>
            <w:shd w:val="clear" w:color="auto" w:fill="auto"/>
          </w:tcPr>
          <w:p w:rsidR="00300522" w:rsidRPr="00411EED" w:rsidRDefault="00300522" w:rsidP="00300522">
            <w:pPr>
              <w:pStyle w:val="Tabletext"/>
            </w:pPr>
            <w:r w:rsidRPr="00411EED">
              <w:t>Safety helmets specifically designed for people with disabilities</w:t>
            </w:r>
          </w:p>
        </w:tc>
        <w:tc>
          <w:tcPr>
            <w:tcW w:w="4198" w:type="dxa"/>
            <w:tcBorders>
              <w:top w:val="single" w:sz="4" w:space="0" w:color="auto"/>
            </w:tcBorders>
            <w:shd w:val="clear" w:color="auto" w:fill="auto"/>
          </w:tcPr>
          <w:p w:rsidR="00300522" w:rsidRPr="00411EED" w:rsidRDefault="00300522" w:rsidP="00300522">
            <w:pPr>
              <w:pStyle w:val="Tabletext"/>
            </w:pPr>
            <w:r w:rsidRPr="00411EED">
              <w:t>safety helmets specifically designed for people with disabilities</w:t>
            </w:r>
          </w:p>
        </w:tc>
      </w:tr>
      <w:tr w:rsidR="00300522" w:rsidRPr="00411EED" w:rsidTr="00A53099">
        <w:tc>
          <w:tcPr>
            <w:tcW w:w="708" w:type="dxa"/>
            <w:shd w:val="clear" w:color="auto" w:fill="auto"/>
          </w:tcPr>
          <w:p w:rsidR="00300522" w:rsidRPr="00411EED" w:rsidRDefault="00300522" w:rsidP="00300522">
            <w:pPr>
              <w:pStyle w:val="Tabletext"/>
            </w:pPr>
            <w:r w:rsidRPr="00411EED">
              <w:t>140</w:t>
            </w:r>
          </w:p>
        </w:tc>
        <w:tc>
          <w:tcPr>
            <w:tcW w:w="2182" w:type="dxa"/>
            <w:shd w:val="clear" w:color="auto" w:fill="auto"/>
          </w:tcPr>
          <w:p w:rsidR="00300522" w:rsidRPr="00411EED" w:rsidRDefault="00300522" w:rsidP="00300522">
            <w:pPr>
              <w:pStyle w:val="Tabletext"/>
            </w:pPr>
            <w:r w:rsidRPr="00411EED">
              <w:t>Skin</w:t>
            </w:r>
          </w:p>
        </w:tc>
        <w:tc>
          <w:tcPr>
            <w:tcW w:w="4198" w:type="dxa"/>
            <w:shd w:val="clear" w:color="auto" w:fill="auto"/>
          </w:tcPr>
          <w:p w:rsidR="00300522" w:rsidRPr="00411EED" w:rsidRDefault="00300522" w:rsidP="00300522">
            <w:pPr>
              <w:pStyle w:val="Tabletext"/>
            </w:pPr>
            <w:r w:rsidRPr="00411EED">
              <w:t>jobst suits</w:t>
            </w:r>
          </w:p>
        </w:tc>
      </w:tr>
      <w:tr w:rsidR="00300522" w:rsidRPr="00411EED" w:rsidTr="00A53099">
        <w:tc>
          <w:tcPr>
            <w:tcW w:w="708" w:type="dxa"/>
            <w:shd w:val="clear" w:color="auto" w:fill="auto"/>
          </w:tcPr>
          <w:p w:rsidR="00300522" w:rsidRPr="00411EED" w:rsidRDefault="00300522" w:rsidP="00300522">
            <w:pPr>
              <w:pStyle w:val="Tabletext"/>
            </w:pPr>
            <w:r w:rsidRPr="00411EED">
              <w:t>141</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transcutaneous nerve stimulator machines</w:t>
            </w:r>
          </w:p>
        </w:tc>
      </w:tr>
      <w:tr w:rsidR="00300522" w:rsidRPr="00411EED" w:rsidTr="00A53099">
        <w:tc>
          <w:tcPr>
            <w:tcW w:w="708" w:type="dxa"/>
            <w:shd w:val="clear" w:color="auto" w:fill="auto"/>
          </w:tcPr>
          <w:p w:rsidR="00300522" w:rsidRPr="00411EED" w:rsidRDefault="00300522" w:rsidP="00300522">
            <w:pPr>
              <w:pStyle w:val="Tabletext"/>
            </w:pPr>
            <w:r w:rsidRPr="00411EED">
              <w:t>142</w:t>
            </w:r>
          </w:p>
        </w:tc>
        <w:tc>
          <w:tcPr>
            <w:tcW w:w="2182" w:type="dxa"/>
            <w:shd w:val="clear" w:color="auto" w:fill="auto"/>
          </w:tcPr>
          <w:p w:rsidR="00300522" w:rsidRPr="00411EED" w:rsidRDefault="00300522" w:rsidP="00300522">
            <w:pPr>
              <w:pStyle w:val="Tabletext"/>
            </w:pPr>
            <w:r w:rsidRPr="00411EED">
              <w:t>Stoma</w:t>
            </w:r>
          </w:p>
        </w:tc>
        <w:tc>
          <w:tcPr>
            <w:tcW w:w="4198" w:type="dxa"/>
            <w:shd w:val="clear" w:color="auto" w:fill="auto"/>
          </w:tcPr>
          <w:p w:rsidR="00300522" w:rsidRPr="00411EED" w:rsidRDefault="00300522" w:rsidP="00300522">
            <w:pPr>
              <w:pStyle w:val="Tabletext"/>
            </w:pPr>
            <w:r w:rsidRPr="00411EED">
              <w:t>stoma products including all bags and related equipment for patients with colostomies and ileostomies</w:t>
            </w:r>
          </w:p>
        </w:tc>
      </w:tr>
      <w:tr w:rsidR="00300522" w:rsidRPr="00411EED" w:rsidTr="00A53099">
        <w:tc>
          <w:tcPr>
            <w:tcW w:w="708" w:type="dxa"/>
            <w:shd w:val="clear" w:color="auto" w:fill="auto"/>
          </w:tcPr>
          <w:p w:rsidR="00300522" w:rsidRPr="00411EED" w:rsidRDefault="00300522" w:rsidP="00300522">
            <w:pPr>
              <w:pStyle w:val="Tabletext"/>
            </w:pPr>
            <w:r w:rsidRPr="00411EED">
              <w:t>143</w:t>
            </w:r>
          </w:p>
        </w:tc>
        <w:tc>
          <w:tcPr>
            <w:tcW w:w="2182" w:type="dxa"/>
            <w:shd w:val="clear" w:color="auto" w:fill="auto"/>
          </w:tcPr>
          <w:p w:rsidR="00300522" w:rsidRPr="00411EED" w:rsidRDefault="00300522" w:rsidP="00300522">
            <w:pPr>
              <w:pStyle w:val="Tabletext"/>
            </w:pPr>
            <w:r w:rsidRPr="00411EED">
              <w:t>Vision</w:t>
            </w:r>
          </w:p>
        </w:tc>
        <w:tc>
          <w:tcPr>
            <w:tcW w:w="4198" w:type="dxa"/>
            <w:shd w:val="clear" w:color="auto" w:fill="auto"/>
          </w:tcPr>
          <w:p w:rsidR="00300522" w:rsidRPr="00411EED" w:rsidRDefault="00300522" w:rsidP="00300522">
            <w:pPr>
              <w:pStyle w:val="Tabletext"/>
            </w:pPr>
            <w:r w:rsidRPr="00411EED">
              <w:t>tactile or Braille books, magazines or newspapers</w:t>
            </w:r>
          </w:p>
        </w:tc>
      </w:tr>
      <w:tr w:rsidR="00300522" w:rsidRPr="00411EED" w:rsidTr="00A53099">
        <w:tc>
          <w:tcPr>
            <w:tcW w:w="708" w:type="dxa"/>
            <w:shd w:val="clear" w:color="auto" w:fill="auto"/>
          </w:tcPr>
          <w:p w:rsidR="00300522" w:rsidRPr="00411EED" w:rsidRDefault="00300522" w:rsidP="00300522">
            <w:pPr>
              <w:pStyle w:val="Tabletext"/>
            </w:pPr>
            <w:r w:rsidRPr="00411EED">
              <w:t>144</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electronic reading aids</w:t>
            </w:r>
          </w:p>
        </w:tc>
      </w:tr>
      <w:tr w:rsidR="00300522" w:rsidRPr="00411EED" w:rsidTr="00A53099">
        <w:tc>
          <w:tcPr>
            <w:tcW w:w="708" w:type="dxa"/>
            <w:shd w:val="clear" w:color="auto" w:fill="auto"/>
          </w:tcPr>
          <w:p w:rsidR="00300522" w:rsidRPr="00411EED" w:rsidRDefault="00300522" w:rsidP="00300522">
            <w:pPr>
              <w:pStyle w:val="Tabletext"/>
            </w:pPr>
            <w:r w:rsidRPr="00411EED">
              <w:t>145</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talking book machines (and parts) specifically designed for people with a vision impairment</w:t>
            </w:r>
          </w:p>
        </w:tc>
      </w:tr>
      <w:tr w:rsidR="00300522" w:rsidRPr="00411EED" w:rsidTr="00A53099">
        <w:tc>
          <w:tcPr>
            <w:tcW w:w="708" w:type="dxa"/>
            <w:shd w:val="clear" w:color="auto" w:fill="auto"/>
          </w:tcPr>
          <w:p w:rsidR="00300522" w:rsidRPr="00411EED" w:rsidRDefault="00300522" w:rsidP="00300522">
            <w:pPr>
              <w:pStyle w:val="Tabletext"/>
            </w:pPr>
            <w:r w:rsidRPr="00411EED">
              <w:t>146</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enlarged text computer monitors for people with a visual impairment</w:t>
            </w:r>
          </w:p>
        </w:tc>
      </w:tr>
      <w:tr w:rsidR="00300522" w:rsidRPr="00411EED" w:rsidTr="00A53099">
        <w:tc>
          <w:tcPr>
            <w:tcW w:w="708" w:type="dxa"/>
            <w:shd w:val="clear" w:color="auto" w:fill="auto"/>
          </w:tcPr>
          <w:p w:rsidR="00300522" w:rsidRPr="00411EED" w:rsidRDefault="00300522" w:rsidP="00300522">
            <w:pPr>
              <w:pStyle w:val="Tabletext"/>
            </w:pPr>
            <w:r w:rsidRPr="00411EED">
              <w:t>147</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Braille note takers</w:t>
            </w:r>
          </w:p>
        </w:tc>
      </w:tr>
      <w:tr w:rsidR="00300522" w:rsidRPr="00411EED" w:rsidTr="00A53099">
        <w:tc>
          <w:tcPr>
            <w:tcW w:w="708" w:type="dxa"/>
            <w:shd w:val="clear" w:color="auto" w:fill="auto"/>
          </w:tcPr>
          <w:p w:rsidR="00300522" w:rsidRPr="00411EED" w:rsidRDefault="00300522" w:rsidP="00300522">
            <w:pPr>
              <w:pStyle w:val="Tabletext"/>
            </w:pPr>
            <w:r w:rsidRPr="00411EED">
              <w:t>148</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Braille printers and paper</w:t>
            </w:r>
          </w:p>
        </w:tc>
      </w:tr>
      <w:tr w:rsidR="00300522" w:rsidRPr="00411EED" w:rsidTr="00A53099">
        <w:tc>
          <w:tcPr>
            <w:tcW w:w="708" w:type="dxa"/>
            <w:shd w:val="clear" w:color="auto" w:fill="auto"/>
          </w:tcPr>
          <w:p w:rsidR="00300522" w:rsidRPr="00411EED" w:rsidRDefault="00300522" w:rsidP="00300522">
            <w:pPr>
              <w:pStyle w:val="Tabletext"/>
            </w:pPr>
            <w:r w:rsidRPr="00411EED">
              <w:t>149</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Braille translators (hardware and software)</w:t>
            </w:r>
          </w:p>
        </w:tc>
      </w:tr>
      <w:tr w:rsidR="00300522" w:rsidRPr="00411EED" w:rsidTr="00A53099">
        <w:tc>
          <w:tcPr>
            <w:tcW w:w="708" w:type="dxa"/>
            <w:shd w:val="clear" w:color="auto" w:fill="auto"/>
          </w:tcPr>
          <w:p w:rsidR="00300522" w:rsidRPr="00411EED" w:rsidRDefault="00300522" w:rsidP="00300522">
            <w:pPr>
              <w:pStyle w:val="Tabletext"/>
            </w:pPr>
            <w:r w:rsidRPr="00411EED">
              <w:t>150</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money identification equipment</w:t>
            </w:r>
          </w:p>
        </w:tc>
      </w:tr>
      <w:tr w:rsidR="00300522" w:rsidRPr="00411EED" w:rsidTr="00A53099">
        <w:tc>
          <w:tcPr>
            <w:tcW w:w="708" w:type="dxa"/>
            <w:shd w:val="clear" w:color="auto" w:fill="auto"/>
          </w:tcPr>
          <w:p w:rsidR="00300522" w:rsidRPr="00411EED" w:rsidRDefault="00300522" w:rsidP="00300522">
            <w:pPr>
              <w:pStyle w:val="Tabletext"/>
            </w:pPr>
            <w:r w:rsidRPr="00411EED">
              <w:t>151</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auditory/tactile alerting devices</w:t>
            </w:r>
          </w:p>
        </w:tc>
      </w:tr>
      <w:tr w:rsidR="00300522" w:rsidRPr="00411EED" w:rsidTr="00A53099">
        <w:tc>
          <w:tcPr>
            <w:tcW w:w="708" w:type="dxa"/>
            <w:shd w:val="clear" w:color="auto" w:fill="auto"/>
          </w:tcPr>
          <w:p w:rsidR="00300522" w:rsidRPr="00411EED" w:rsidRDefault="00300522" w:rsidP="00300522">
            <w:pPr>
              <w:pStyle w:val="Tabletext"/>
            </w:pPr>
            <w:r w:rsidRPr="00411EED">
              <w:t>152</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sonar canes</w:t>
            </w:r>
          </w:p>
        </w:tc>
      </w:tr>
      <w:tr w:rsidR="00300522" w:rsidRPr="00411EED" w:rsidTr="00A53099">
        <w:tc>
          <w:tcPr>
            <w:tcW w:w="708" w:type="dxa"/>
            <w:shd w:val="clear" w:color="auto" w:fill="auto"/>
          </w:tcPr>
          <w:p w:rsidR="00300522" w:rsidRPr="00411EED" w:rsidRDefault="00300522" w:rsidP="00300522">
            <w:pPr>
              <w:pStyle w:val="Tabletext"/>
            </w:pPr>
            <w:r w:rsidRPr="00411EED">
              <w:t>153</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reading magnification devices (excluding magnifying glasses)</w:t>
            </w:r>
          </w:p>
        </w:tc>
      </w:tr>
      <w:tr w:rsidR="00300522" w:rsidRPr="00411EED" w:rsidTr="00A53099">
        <w:tc>
          <w:tcPr>
            <w:tcW w:w="708" w:type="dxa"/>
            <w:shd w:val="clear" w:color="auto" w:fill="auto"/>
          </w:tcPr>
          <w:p w:rsidR="00300522" w:rsidRPr="00411EED" w:rsidRDefault="00300522" w:rsidP="00300522">
            <w:pPr>
              <w:pStyle w:val="Tabletext"/>
            </w:pPr>
            <w:r w:rsidRPr="00411EED">
              <w:t>154</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artificial eyes</w:t>
            </w:r>
          </w:p>
        </w:tc>
      </w:tr>
      <w:tr w:rsidR="00300522" w:rsidRPr="00411EED" w:rsidTr="00A53099">
        <w:tc>
          <w:tcPr>
            <w:tcW w:w="708" w:type="dxa"/>
            <w:shd w:val="clear" w:color="auto" w:fill="auto"/>
          </w:tcPr>
          <w:p w:rsidR="00300522" w:rsidRPr="00411EED" w:rsidRDefault="00300522" w:rsidP="00300522">
            <w:pPr>
              <w:pStyle w:val="Tabletext"/>
            </w:pPr>
            <w:r w:rsidRPr="00411EED">
              <w:lastRenderedPageBreak/>
              <w:t>155</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lenses for prescription spectacles</w:t>
            </w:r>
          </w:p>
        </w:tc>
      </w:tr>
      <w:tr w:rsidR="00300522" w:rsidRPr="00411EED" w:rsidTr="00A53099">
        <w:tc>
          <w:tcPr>
            <w:tcW w:w="708" w:type="dxa"/>
            <w:shd w:val="clear" w:color="auto" w:fill="auto"/>
          </w:tcPr>
          <w:p w:rsidR="00300522" w:rsidRPr="00411EED" w:rsidRDefault="00300522" w:rsidP="00300522">
            <w:pPr>
              <w:pStyle w:val="Tabletext"/>
            </w:pPr>
            <w:r w:rsidRPr="00411EED">
              <w:t>156</w:t>
            </w:r>
          </w:p>
        </w:tc>
        <w:tc>
          <w:tcPr>
            <w:tcW w:w="2182" w:type="dxa"/>
            <w:shd w:val="clear" w:color="auto" w:fill="auto"/>
          </w:tcPr>
          <w:p w:rsidR="00300522" w:rsidRPr="00411EED" w:rsidRDefault="00300522" w:rsidP="00300522">
            <w:pPr>
              <w:pStyle w:val="Tabletext"/>
            </w:pPr>
          </w:p>
        </w:tc>
        <w:tc>
          <w:tcPr>
            <w:tcW w:w="4198" w:type="dxa"/>
            <w:shd w:val="clear" w:color="auto" w:fill="auto"/>
          </w:tcPr>
          <w:p w:rsidR="00300522" w:rsidRPr="00411EED" w:rsidRDefault="00300522" w:rsidP="00300522">
            <w:pPr>
              <w:pStyle w:val="Tabletext"/>
            </w:pPr>
            <w:r w:rsidRPr="00411EED">
              <w:t>prescription contact lenses</w:t>
            </w:r>
          </w:p>
        </w:tc>
      </w:tr>
      <w:tr w:rsidR="00300522" w:rsidRPr="00411EED" w:rsidTr="00A53099">
        <w:tc>
          <w:tcPr>
            <w:tcW w:w="708" w:type="dxa"/>
            <w:tcBorders>
              <w:bottom w:val="single" w:sz="4" w:space="0" w:color="auto"/>
            </w:tcBorders>
            <w:shd w:val="clear" w:color="auto" w:fill="auto"/>
          </w:tcPr>
          <w:p w:rsidR="00300522" w:rsidRPr="00411EED" w:rsidRDefault="00300522" w:rsidP="00300522">
            <w:pPr>
              <w:pStyle w:val="Tabletext"/>
            </w:pPr>
            <w:r w:rsidRPr="00411EED">
              <w:t>157</w:t>
            </w:r>
          </w:p>
        </w:tc>
        <w:tc>
          <w:tcPr>
            <w:tcW w:w="2182" w:type="dxa"/>
            <w:tcBorders>
              <w:bottom w:val="single" w:sz="4" w:space="0" w:color="auto"/>
            </w:tcBorders>
            <w:shd w:val="clear" w:color="auto" w:fill="auto"/>
          </w:tcPr>
          <w:p w:rsidR="00300522" w:rsidRPr="00411EED" w:rsidRDefault="00300522" w:rsidP="00300522">
            <w:pPr>
              <w:pStyle w:val="Tabletext"/>
            </w:pPr>
          </w:p>
        </w:tc>
        <w:tc>
          <w:tcPr>
            <w:tcW w:w="4198" w:type="dxa"/>
            <w:tcBorders>
              <w:bottom w:val="single" w:sz="4" w:space="0" w:color="auto"/>
            </w:tcBorders>
            <w:shd w:val="clear" w:color="auto" w:fill="auto"/>
          </w:tcPr>
          <w:p w:rsidR="00300522" w:rsidRPr="00411EED" w:rsidRDefault="00300522" w:rsidP="00300522">
            <w:pPr>
              <w:pStyle w:val="Tabletext"/>
            </w:pPr>
            <w:r w:rsidRPr="00411EED">
              <w:t>ultrasonic sensing devices specifically</w:t>
            </w:r>
            <w:r w:rsidRPr="00411EED">
              <w:rPr>
                <w:i/>
                <w:iCs/>
              </w:rPr>
              <w:t xml:space="preserve"> </w:t>
            </w:r>
            <w:r w:rsidRPr="00411EED">
              <w:t>designed for use by people with a vision impairment</w:t>
            </w:r>
          </w:p>
        </w:tc>
      </w:tr>
      <w:tr w:rsidR="00300522" w:rsidRPr="00411EED" w:rsidTr="00A53099">
        <w:tc>
          <w:tcPr>
            <w:tcW w:w="708" w:type="dxa"/>
            <w:tcBorders>
              <w:bottom w:val="single" w:sz="12" w:space="0" w:color="auto"/>
            </w:tcBorders>
            <w:shd w:val="clear" w:color="auto" w:fill="auto"/>
          </w:tcPr>
          <w:p w:rsidR="00300522" w:rsidRPr="00411EED" w:rsidRDefault="00300522" w:rsidP="00300522">
            <w:pPr>
              <w:pStyle w:val="Tabletext"/>
            </w:pPr>
            <w:r w:rsidRPr="00411EED">
              <w:t>158</w:t>
            </w:r>
          </w:p>
        </w:tc>
        <w:tc>
          <w:tcPr>
            <w:tcW w:w="2182" w:type="dxa"/>
            <w:tcBorders>
              <w:bottom w:val="single" w:sz="12" w:space="0" w:color="auto"/>
            </w:tcBorders>
            <w:shd w:val="clear" w:color="auto" w:fill="auto"/>
          </w:tcPr>
          <w:p w:rsidR="00300522" w:rsidRPr="00411EED" w:rsidRDefault="00300522" w:rsidP="00300522">
            <w:pPr>
              <w:pStyle w:val="Tabletext"/>
            </w:pPr>
          </w:p>
        </w:tc>
        <w:tc>
          <w:tcPr>
            <w:tcW w:w="4198" w:type="dxa"/>
            <w:tcBorders>
              <w:bottom w:val="single" w:sz="12" w:space="0" w:color="auto"/>
            </w:tcBorders>
            <w:shd w:val="clear" w:color="auto" w:fill="auto"/>
          </w:tcPr>
          <w:p w:rsidR="00300522" w:rsidRPr="00411EED" w:rsidRDefault="00300522" w:rsidP="00300522">
            <w:pPr>
              <w:pStyle w:val="Tabletext"/>
            </w:pPr>
            <w:r w:rsidRPr="00411EED">
              <w:t>viewscan apparatus specifically</w:t>
            </w:r>
            <w:r w:rsidRPr="00411EED">
              <w:rPr>
                <w:i/>
                <w:iCs/>
              </w:rPr>
              <w:t xml:space="preserve"> </w:t>
            </w:r>
            <w:r w:rsidRPr="00411EED">
              <w:t>designed for use by people with a vision impairment</w:t>
            </w:r>
          </w:p>
        </w:tc>
      </w:tr>
    </w:tbl>
    <w:p w:rsidR="00300522" w:rsidRPr="00411EED" w:rsidRDefault="00300522" w:rsidP="00300522">
      <w:pPr>
        <w:sectPr w:rsidR="00300522" w:rsidRPr="00411EED" w:rsidSect="00B55CE2">
          <w:headerReference w:type="even" r:id="rId87"/>
          <w:headerReference w:type="default" r:id="rId88"/>
          <w:footerReference w:type="even" r:id="rId89"/>
          <w:footerReference w:type="default" r:id="rId90"/>
          <w:pgSz w:w="11906" w:h="16838" w:code="9"/>
          <w:pgMar w:top="2268" w:right="2410" w:bottom="3827" w:left="2410" w:header="567" w:footer="3119" w:gutter="0"/>
          <w:cols w:space="708"/>
          <w:docGrid w:linePitch="360"/>
        </w:sectPr>
      </w:pPr>
    </w:p>
    <w:p w:rsidR="002B395A" w:rsidRPr="00411EED" w:rsidRDefault="002B395A" w:rsidP="002B395A">
      <w:pPr>
        <w:pStyle w:val="ENotesHeading1"/>
        <w:pageBreakBefore/>
        <w:outlineLvl w:val="9"/>
      </w:pPr>
      <w:bookmarkStart w:id="1128" w:name="_Toc471394133"/>
      <w:r w:rsidRPr="00411EED">
        <w:lastRenderedPageBreak/>
        <w:t>Endnotes</w:t>
      </w:r>
      <w:bookmarkEnd w:id="1128"/>
    </w:p>
    <w:p w:rsidR="002B395A" w:rsidRPr="00411EED" w:rsidRDefault="002B395A" w:rsidP="002B395A">
      <w:pPr>
        <w:pStyle w:val="ENotesHeading2"/>
        <w:spacing w:line="240" w:lineRule="auto"/>
        <w:outlineLvl w:val="9"/>
      </w:pPr>
      <w:bookmarkStart w:id="1129" w:name="_Toc471394134"/>
      <w:r w:rsidRPr="00411EED">
        <w:t>Endnote 1—About the endnotes</w:t>
      </w:r>
      <w:bookmarkEnd w:id="1129"/>
    </w:p>
    <w:p w:rsidR="002B395A" w:rsidRPr="00411EED" w:rsidRDefault="002B395A" w:rsidP="002B395A">
      <w:pPr>
        <w:spacing w:after="120"/>
      </w:pPr>
      <w:r w:rsidRPr="00411EED">
        <w:t>The endnotes provide information about this compilation and the compiled law.</w:t>
      </w:r>
    </w:p>
    <w:p w:rsidR="002B395A" w:rsidRPr="00411EED" w:rsidRDefault="002B395A" w:rsidP="002B395A">
      <w:pPr>
        <w:spacing w:after="120"/>
      </w:pPr>
      <w:r w:rsidRPr="00411EED">
        <w:t>The following endnotes are included in every compilation:</w:t>
      </w:r>
    </w:p>
    <w:p w:rsidR="002B395A" w:rsidRPr="00411EED" w:rsidRDefault="002B395A" w:rsidP="002B395A">
      <w:r w:rsidRPr="00411EED">
        <w:t>Endnote 1—About the endnotes</w:t>
      </w:r>
    </w:p>
    <w:p w:rsidR="002B395A" w:rsidRPr="00411EED" w:rsidRDefault="002B395A" w:rsidP="002B395A">
      <w:r w:rsidRPr="00411EED">
        <w:t>Endnote 2—Abbreviation key</w:t>
      </w:r>
    </w:p>
    <w:p w:rsidR="002B395A" w:rsidRPr="00411EED" w:rsidRDefault="002B395A" w:rsidP="002B395A">
      <w:r w:rsidRPr="00411EED">
        <w:t>Endnote 3—Legislation history</w:t>
      </w:r>
    </w:p>
    <w:p w:rsidR="002B395A" w:rsidRPr="00411EED" w:rsidRDefault="002B395A" w:rsidP="002B395A">
      <w:pPr>
        <w:spacing w:after="120"/>
      </w:pPr>
      <w:r w:rsidRPr="00411EED">
        <w:t>Endnote 4—Amendment history</w:t>
      </w:r>
    </w:p>
    <w:p w:rsidR="002B395A" w:rsidRPr="00411EED" w:rsidRDefault="002B395A" w:rsidP="002B395A">
      <w:r w:rsidRPr="00411EED">
        <w:rPr>
          <w:b/>
        </w:rPr>
        <w:t>Abbreviation key—Endnote 2</w:t>
      </w:r>
    </w:p>
    <w:p w:rsidR="002B395A" w:rsidRPr="00411EED" w:rsidRDefault="002B395A" w:rsidP="002B395A">
      <w:pPr>
        <w:spacing w:after="120"/>
      </w:pPr>
      <w:r w:rsidRPr="00411EED">
        <w:t>The abbreviation key sets out abbreviations that may be used in the endnotes.</w:t>
      </w:r>
    </w:p>
    <w:p w:rsidR="002B395A" w:rsidRPr="00411EED" w:rsidRDefault="002B395A" w:rsidP="002B395A">
      <w:pPr>
        <w:rPr>
          <w:b/>
        </w:rPr>
      </w:pPr>
      <w:r w:rsidRPr="00411EED">
        <w:rPr>
          <w:b/>
        </w:rPr>
        <w:t>Legislation history and amendment history—Endnotes 3 and 4</w:t>
      </w:r>
    </w:p>
    <w:p w:rsidR="002B395A" w:rsidRPr="00411EED" w:rsidRDefault="002B395A" w:rsidP="002B395A">
      <w:pPr>
        <w:spacing w:after="120"/>
      </w:pPr>
      <w:r w:rsidRPr="00411EED">
        <w:t>Amending laws are annotated in the legislation history and amendment history.</w:t>
      </w:r>
    </w:p>
    <w:p w:rsidR="002B395A" w:rsidRPr="00411EED" w:rsidRDefault="002B395A" w:rsidP="002B395A">
      <w:pPr>
        <w:spacing w:after="120"/>
      </w:pPr>
      <w:r w:rsidRPr="00411EED">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2B395A" w:rsidRPr="00411EED" w:rsidRDefault="002B395A" w:rsidP="002B395A">
      <w:pPr>
        <w:spacing w:after="120"/>
      </w:pPr>
      <w:r w:rsidRPr="00411EED">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2B395A" w:rsidRPr="00411EED" w:rsidRDefault="002B395A" w:rsidP="002B395A">
      <w:pPr>
        <w:keepNext/>
        <w:rPr>
          <w:b/>
        </w:rPr>
      </w:pPr>
      <w:r w:rsidRPr="00411EED">
        <w:rPr>
          <w:b/>
        </w:rPr>
        <w:t>Editorial changes</w:t>
      </w:r>
    </w:p>
    <w:p w:rsidR="002B395A" w:rsidRPr="00411EED" w:rsidRDefault="002B395A" w:rsidP="002B395A">
      <w:pPr>
        <w:spacing w:after="120"/>
      </w:pPr>
      <w:r w:rsidRPr="00411EED">
        <w:t xml:space="preserve">The </w:t>
      </w:r>
      <w:r w:rsidRPr="00411EED">
        <w:rPr>
          <w:i/>
        </w:rPr>
        <w:t>Legislation Act 2003</w:t>
      </w:r>
      <w:r w:rsidRPr="00411EED">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2B395A" w:rsidRPr="00411EED" w:rsidRDefault="002B395A" w:rsidP="002B395A">
      <w:pPr>
        <w:spacing w:after="120"/>
      </w:pPr>
      <w:r w:rsidRPr="00411EED">
        <w:t xml:space="preserve">If the compilation includes editorial changes, the endnotes include a brief outline of the changes in general terms. Full details of any changes can be obtained from the Office of Parliamentary Counsel. </w:t>
      </w:r>
    </w:p>
    <w:p w:rsidR="002B395A" w:rsidRPr="00411EED" w:rsidRDefault="002B395A" w:rsidP="002B395A">
      <w:pPr>
        <w:keepNext/>
      </w:pPr>
      <w:r w:rsidRPr="00411EED">
        <w:rPr>
          <w:b/>
        </w:rPr>
        <w:t>Misdescribed amendments</w:t>
      </w:r>
    </w:p>
    <w:p w:rsidR="002B395A" w:rsidRPr="00411EED" w:rsidRDefault="002B395A" w:rsidP="002B395A">
      <w:pPr>
        <w:spacing w:after="120"/>
      </w:pPr>
      <w:r w:rsidRPr="00411EED">
        <w:t xml:space="preserve">A misdescribed amendment is an amendment that does not accurately describe the amendment to be made. If, despite the misdescription, the amendment can </w:t>
      </w:r>
      <w:r w:rsidRPr="00411EED">
        <w:lastRenderedPageBreak/>
        <w:t xml:space="preserve">be given effect as intended, the amendment is incorporated into the compiled law and the abbreviation “(md)” added to the details of the amendment included in the amendment history. </w:t>
      </w:r>
    </w:p>
    <w:p w:rsidR="002B395A" w:rsidRPr="00411EED" w:rsidRDefault="002B395A" w:rsidP="002B395A">
      <w:pPr>
        <w:spacing w:before="120"/>
      </w:pPr>
      <w:r w:rsidRPr="00411EED">
        <w:t>If a misdescribed amendment cannot be given effect as intended, the abbreviation “(md not incorp)” is added to the details of the amendment included in the amendment history.</w:t>
      </w:r>
    </w:p>
    <w:p w:rsidR="002B395A" w:rsidRPr="00411EED" w:rsidRDefault="002B395A" w:rsidP="002B395A"/>
    <w:p w:rsidR="002B395A" w:rsidRPr="00411EED" w:rsidRDefault="002B395A" w:rsidP="002B395A">
      <w:pPr>
        <w:pStyle w:val="ENotesHeading2"/>
        <w:pageBreakBefore/>
        <w:outlineLvl w:val="9"/>
      </w:pPr>
      <w:bookmarkStart w:id="1130" w:name="_Toc471394135"/>
      <w:r w:rsidRPr="00411EED">
        <w:lastRenderedPageBreak/>
        <w:t>Endnote 2—Abbreviation key</w:t>
      </w:r>
      <w:bookmarkEnd w:id="1130"/>
    </w:p>
    <w:p w:rsidR="002B395A" w:rsidRPr="00411EED" w:rsidRDefault="002B395A" w:rsidP="002B395A">
      <w:pPr>
        <w:pStyle w:val="Tabletext"/>
      </w:pPr>
    </w:p>
    <w:tbl>
      <w:tblPr>
        <w:tblW w:w="7939" w:type="dxa"/>
        <w:tblInd w:w="108" w:type="dxa"/>
        <w:tblLayout w:type="fixed"/>
        <w:tblLook w:val="0000" w:firstRow="0" w:lastRow="0" w:firstColumn="0" w:lastColumn="0" w:noHBand="0" w:noVBand="0"/>
      </w:tblPr>
      <w:tblGrid>
        <w:gridCol w:w="4253"/>
        <w:gridCol w:w="3686"/>
      </w:tblGrid>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ad = added or inserted</w:t>
            </w:r>
          </w:p>
        </w:tc>
        <w:tc>
          <w:tcPr>
            <w:tcW w:w="3686" w:type="dxa"/>
            <w:shd w:val="clear" w:color="auto" w:fill="auto"/>
          </w:tcPr>
          <w:p w:rsidR="002B395A" w:rsidRPr="00411EED" w:rsidRDefault="002B395A" w:rsidP="00457600">
            <w:pPr>
              <w:spacing w:before="60"/>
              <w:ind w:left="34"/>
              <w:rPr>
                <w:sz w:val="20"/>
              </w:rPr>
            </w:pPr>
            <w:r w:rsidRPr="00411EED">
              <w:rPr>
                <w:sz w:val="20"/>
              </w:rPr>
              <w:t>o = order(s)</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am = amended</w:t>
            </w:r>
          </w:p>
        </w:tc>
        <w:tc>
          <w:tcPr>
            <w:tcW w:w="3686" w:type="dxa"/>
            <w:shd w:val="clear" w:color="auto" w:fill="auto"/>
          </w:tcPr>
          <w:p w:rsidR="002B395A" w:rsidRPr="00411EED" w:rsidRDefault="002B395A" w:rsidP="00457600">
            <w:pPr>
              <w:spacing w:before="60"/>
              <w:ind w:left="34"/>
              <w:rPr>
                <w:sz w:val="20"/>
              </w:rPr>
            </w:pPr>
            <w:r w:rsidRPr="00411EED">
              <w:rPr>
                <w:sz w:val="20"/>
              </w:rPr>
              <w:t>Ord = Ordinance</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amdt = amendment</w:t>
            </w:r>
          </w:p>
        </w:tc>
        <w:tc>
          <w:tcPr>
            <w:tcW w:w="3686" w:type="dxa"/>
            <w:shd w:val="clear" w:color="auto" w:fill="auto"/>
          </w:tcPr>
          <w:p w:rsidR="002B395A" w:rsidRPr="00411EED" w:rsidRDefault="002B395A" w:rsidP="00457600">
            <w:pPr>
              <w:spacing w:before="60"/>
              <w:ind w:left="34"/>
              <w:rPr>
                <w:sz w:val="20"/>
              </w:rPr>
            </w:pPr>
            <w:r w:rsidRPr="00411EED">
              <w:rPr>
                <w:sz w:val="20"/>
              </w:rPr>
              <w:t>orig = original</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c = clause(s)</w:t>
            </w:r>
          </w:p>
        </w:tc>
        <w:tc>
          <w:tcPr>
            <w:tcW w:w="3686" w:type="dxa"/>
            <w:shd w:val="clear" w:color="auto" w:fill="auto"/>
          </w:tcPr>
          <w:p w:rsidR="002B395A" w:rsidRPr="00411EED" w:rsidRDefault="002B395A" w:rsidP="00457600">
            <w:pPr>
              <w:spacing w:before="60"/>
              <w:ind w:left="34"/>
              <w:rPr>
                <w:sz w:val="20"/>
              </w:rPr>
            </w:pPr>
            <w:r w:rsidRPr="00411EED">
              <w:rPr>
                <w:sz w:val="20"/>
              </w:rPr>
              <w:t>par = paragraph(s)/subparagraph(s)</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C[x] = Compilation No. x</w:t>
            </w:r>
          </w:p>
        </w:tc>
        <w:tc>
          <w:tcPr>
            <w:tcW w:w="3686" w:type="dxa"/>
            <w:shd w:val="clear" w:color="auto" w:fill="auto"/>
          </w:tcPr>
          <w:p w:rsidR="002B395A" w:rsidRPr="00411EED" w:rsidRDefault="002B395A" w:rsidP="00457600">
            <w:pPr>
              <w:ind w:left="34"/>
              <w:rPr>
                <w:sz w:val="20"/>
              </w:rPr>
            </w:pPr>
            <w:r w:rsidRPr="00411EED">
              <w:rPr>
                <w:sz w:val="20"/>
              </w:rPr>
              <w:t xml:space="preserve">    /sub</w:t>
            </w:r>
            <w:r w:rsidR="00411EED">
              <w:rPr>
                <w:sz w:val="20"/>
              </w:rPr>
              <w:noBreakHyphen/>
            </w:r>
            <w:r w:rsidRPr="00411EED">
              <w:rPr>
                <w:sz w:val="20"/>
              </w:rPr>
              <w:t>subparagraph(s)</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Ch = Chapter(s)</w:t>
            </w:r>
          </w:p>
        </w:tc>
        <w:tc>
          <w:tcPr>
            <w:tcW w:w="3686" w:type="dxa"/>
            <w:shd w:val="clear" w:color="auto" w:fill="auto"/>
          </w:tcPr>
          <w:p w:rsidR="002B395A" w:rsidRPr="00411EED" w:rsidRDefault="002B395A" w:rsidP="00457600">
            <w:pPr>
              <w:spacing w:before="60"/>
              <w:ind w:left="34"/>
              <w:rPr>
                <w:sz w:val="20"/>
              </w:rPr>
            </w:pPr>
            <w:r w:rsidRPr="00411EED">
              <w:rPr>
                <w:sz w:val="20"/>
              </w:rPr>
              <w:t>pres = present</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def = definition(s)</w:t>
            </w:r>
          </w:p>
        </w:tc>
        <w:tc>
          <w:tcPr>
            <w:tcW w:w="3686" w:type="dxa"/>
            <w:shd w:val="clear" w:color="auto" w:fill="auto"/>
          </w:tcPr>
          <w:p w:rsidR="002B395A" w:rsidRPr="00411EED" w:rsidRDefault="002B395A" w:rsidP="00457600">
            <w:pPr>
              <w:spacing w:before="60"/>
              <w:ind w:left="34"/>
              <w:rPr>
                <w:sz w:val="20"/>
              </w:rPr>
            </w:pPr>
            <w:r w:rsidRPr="00411EED">
              <w:rPr>
                <w:sz w:val="20"/>
              </w:rPr>
              <w:t>prev = previous</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Dict = Dictionary</w:t>
            </w:r>
          </w:p>
        </w:tc>
        <w:tc>
          <w:tcPr>
            <w:tcW w:w="3686" w:type="dxa"/>
            <w:shd w:val="clear" w:color="auto" w:fill="auto"/>
          </w:tcPr>
          <w:p w:rsidR="002B395A" w:rsidRPr="00411EED" w:rsidRDefault="002B395A" w:rsidP="00457600">
            <w:pPr>
              <w:spacing w:before="60"/>
              <w:ind w:left="34"/>
              <w:rPr>
                <w:sz w:val="20"/>
              </w:rPr>
            </w:pPr>
            <w:r w:rsidRPr="00411EED">
              <w:rPr>
                <w:sz w:val="20"/>
              </w:rPr>
              <w:t>(prev…) = previously</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disallowed = disallowed by Parliament</w:t>
            </w:r>
          </w:p>
        </w:tc>
        <w:tc>
          <w:tcPr>
            <w:tcW w:w="3686" w:type="dxa"/>
            <w:shd w:val="clear" w:color="auto" w:fill="auto"/>
          </w:tcPr>
          <w:p w:rsidR="002B395A" w:rsidRPr="00411EED" w:rsidRDefault="002B395A" w:rsidP="00457600">
            <w:pPr>
              <w:spacing w:before="60"/>
              <w:ind w:left="34"/>
              <w:rPr>
                <w:sz w:val="20"/>
              </w:rPr>
            </w:pPr>
            <w:r w:rsidRPr="00411EED">
              <w:rPr>
                <w:sz w:val="20"/>
              </w:rPr>
              <w:t>Pt = Part(s)</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Div = Division(s)</w:t>
            </w:r>
          </w:p>
        </w:tc>
        <w:tc>
          <w:tcPr>
            <w:tcW w:w="3686" w:type="dxa"/>
            <w:shd w:val="clear" w:color="auto" w:fill="auto"/>
          </w:tcPr>
          <w:p w:rsidR="002B395A" w:rsidRPr="00411EED" w:rsidRDefault="002B395A" w:rsidP="00457600">
            <w:pPr>
              <w:spacing w:before="60"/>
              <w:ind w:left="34"/>
              <w:rPr>
                <w:sz w:val="20"/>
              </w:rPr>
            </w:pPr>
            <w:r w:rsidRPr="00411EED">
              <w:rPr>
                <w:sz w:val="20"/>
              </w:rPr>
              <w:t>r = regulation(s)/rule(s)</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ed = editorial change</w:t>
            </w:r>
          </w:p>
        </w:tc>
        <w:tc>
          <w:tcPr>
            <w:tcW w:w="3686" w:type="dxa"/>
            <w:shd w:val="clear" w:color="auto" w:fill="auto"/>
          </w:tcPr>
          <w:p w:rsidR="002B395A" w:rsidRPr="00411EED" w:rsidRDefault="002B395A" w:rsidP="00457600">
            <w:pPr>
              <w:spacing w:before="60"/>
              <w:ind w:left="34"/>
              <w:rPr>
                <w:sz w:val="20"/>
              </w:rPr>
            </w:pPr>
            <w:r w:rsidRPr="00411EED">
              <w:rPr>
                <w:sz w:val="20"/>
              </w:rPr>
              <w:t>reloc = relocated</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exp = expires/expired or ceases/ceased to have</w:t>
            </w:r>
          </w:p>
        </w:tc>
        <w:tc>
          <w:tcPr>
            <w:tcW w:w="3686" w:type="dxa"/>
            <w:shd w:val="clear" w:color="auto" w:fill="auto"/>
          </w:tcPr>
          <w:p w:rsidR="002B395A" w:rsidRPr="00411EED" w:rsidRDefault="002B395A" w:rsidP="00457600">
            <w:pPr>
              <w:spacing w:before="60"/>
              <w:ind w:left="34"/>
              <w:rPr>
                <w:sz w:val="20"/>
              </w:rPr>
            </w:pPr>
            <w:r w:rsidRPr="00411EED">
              <w:rPr>
                <w:sz w:val="20"/>
              </w:rPr>
              <w:t>renum = renumbered</w:t>
            </w:r>
          </w:p>
        </w:tc>
      </w:tr>
      <w:tr w:rsidR="002B395A" w:rsidRPr="00411EED" w:rsidTr="00457600">
        <w:tc>
          <w:tcPr>
            <w:tcW w:w="4253" w:type="dxa"/>
            <w:shd w:val="clear" w:color="auto" w:fill="auto"/>
          </w:tcPr>
          <w:p w:rsidR="002B395A" w:rsidRPr="00411EED" w:rsidRDefault="002B395A" w:rsidP="00457600">
            <w:pPr>
              <w:ind w:left="34"/>
              <w:rPr>
                <w:sz w:val="20"/>
              </w:rPr>
            </w:pPr>
            <w:r w:rsidRPr="00411EED">
              <w:rPr>
                <w:sz w:val="20"/>
              </w:rPr>
              <w:t xml:space="preserve">    effect</w:t>
            </w:r>
          </w:p>
        </w:tc>
        <w:tc>
          <w:tcPr>
            <w:tcW w:w="3686" w:type="dxa"/>
            <w:shd w:val="clear" w:color="auto" w:fill="auto"/>
          </w:tcPr>
          <w:p w:rsidR="002B395A" w:rsidRPr="00411EED" w:rsidRDefault="002B395A" w:rsidP="00457600">
            <w:pPr>
              <w:spacing w:before="60"/>
              <w:ind w:left="34"/>
              <w:rPr>
                <w:sz w:val="20"/>
              </w:rPr>
            </w:pPr>
            <w:r w:rsidRPr="00411EED">
              <w:rPr>
                <w:sz w:val="20"/>
              </w:rPr>
              <w:t>rep = repealed</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F = Federal Register of Legislation</w:t>
            </w:r>
          </w:p>
        </w:tc>
        <w:tc>
          <w:tcPr>
            <w:tcW w:w="3686" w:type="dxa"/>
            <w:shd w:val="clear" w:color="auto" w:fill="auto"/>
          </w:tcPr>
          <w:p w:rsidR="002B395A" w:rsidRPr="00411EED" w:rsidRDefault="002B395A" w:rsidP="00457600">
            <w:pPr>
              <w:spacing w:before="60"/>
              <w:ind w:left="34"/>
              <w:rPr>
                <w:sz w:val="20"/>
              </w:rPr>
            </w:pPr>
            <w:r w:rsidRPr="00411EED">
              <w:rPr>
                <w:sz w:val="20"/>
              </w:rPr>
              <w:t>rs = repealed and substituted</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gaz = gazette</w:t>
            </w:r>
          </w:p>
        </w:tc>
        <w:tc>
          <w:tcPr>
            <w:tcW w:w="3686" w:type="dxa"/>
            <w:shd w:val="clear" w:color="auto" w:fill="auto"/>
          </w:tcPr>
          <w:p w:rsidR="002B395A" w:rsidRPr="00411EED" w:rsidRDefault="002B395A" w:rsidP="00457600">
            <w:pPr>
              <w:spacing w:before="60"/>
              <w:ind w:left="34"/>
              <w:rPr>
                <w:sz w:val="20"/>
              </w:rPr>
            </w:pPr>
            <w:r w:rsidRPr="00411EED">
              <w:rPr>
                <w:sz w:val="20"/>
              </w:rPr>
              <w:t>s = section(s)/subsection(s)</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 xml:space="preserve">LA = </w:t>
            </w:r>
            <w:r w:rsidRPr="00411EED">
              <w:rPr>
                <w:i/>
                <w:sz w:val="20"/>
              </w:rPr>
              <w:t>Legislation Act 2003</w:t>
            </w:r>
          </w:p>
        </w:tc>
        <w:tc>
          <w:tcPr>
            <w:tcW w:w="3686" w:type="dxa"/>
            <w:shd w:val="clear" w:color="auto" w:fill="auto"/>
          </w:tcPr>
          <w:p w:rsidR="002B395A" w:rsidRPr="00411EED" w:rsidRDefault="002B395A" w:rsidP="00457600">
            <w:pPr>
              <w:spacing w:before="60"/>
              <w:ind w:left="34"/>
              <w:rPr>
                <w:sz w:val="20"/>
              </w:rPr>
            </w:pPr>
            <w:r w:rsidRPr="00411EED">
              <w:rPr>
                <w:sz w:val="20"/>
              </w:rPr>
              <w:t>Sch = Schedule(s)</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 xml:space="preserve">LIA = </w:t>
            </w:r>
            <w:r w:rsidRPr="00411EED">
              <w:rPr>
                <w:i/>
                <w:sz w:val="20"/>
              </w:rPr>
              <w:t>Legislative Instruments Act 2003</w:t>
            </w:r>
          </w:p>
        </w:tc>
        <w:tc>
          <w:tcPr>
            <w:tcW w:w="3686" w:type="dxa"/>
            <w:shd w:val="clear" w:color="auto" w:fill="auto"/>
          </w:tcPr>
          <w:p w:rsidR="002B395A" w:rsidRPr="00411EED" w:rsidRDefault="002B395A" w:rsidP="00457600">
            <w:pPr>
              <w:spacing w:before="60"/>
              <w:ind w:left="34"/>
              <w:rPr>
                <w:sz w:val="20"/>
              </w:rPr>
            </w:pPr>
            <w:r w:rsidRPr="00411EED">
              <w:rPr>
                <w:sz w:val="20"/>
              </w:rPr>
              <w:t>Sdiv = Subdivision(s)</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(md) = misdescribed amendment can be given</w:t>
            </w:r>
          </w:p>
        </w:tc>
        <w:tc>
          <w:tcPr>
            <w:tcW w:w="3686" w:type="dxa"/>
            <w:shd w:val="clear" w:color="auto" w:fill="auto"/>
          </w:tcPr>
          <w:p w:rsidR="002B395A" w:rsidRPr="00411EED" w:rsidRDefault="002B395A" w:rsidP="00457600">
            <w:pPr>
              <w:spacing w:before="60"/>
              <w:ind w:left="34"/>
              <w:rPr>
                <w:sz w:val="20"/>
              </w:rPr>
            </w:pPr>
            <w:r w:rsidRPr="00411EED">
              <w:rPr>
                <w:sz w:val="20"/>
              </w:rPr>
              <w:t>SLI = Select Legislative Instrument</w:t>
            </w:r>
          </w:p>
        </w:tc>
      </w:tr>
      <w:tr w:rsidR="002B395A" w:rsidRPr="00411EED" w:rsidTr="00457600">
        <w:tc>
          <w:tcPr>
            <w:tcW w:w="4253" w:type="dxa"/>
            <w:shd w:val="clear" w:color="auto" w:fill="auto"/>
          </w:tcPr>
          <w:p w:rsidR="002B395A" w:rsidRPr="00411EED" w:rsidRDefault="002B395A" w:rsidP="00457600">
            <w:pPr>
              <w:ind w:left="34"/>
              <w:rPr>
                <w:sz w:val="20"/>
              </w:rPr>
            </w:pPr>
            <w:r w:rsidRPr="00411EED">
              <w:rPr>
                <w:sz w:val="20"/>
              </w:rPr>
              <w:t xml:space="preserve">    effect</w:t>
            </w:r>
          </w:p>
        </w:tc>
        <w:tc>
          <w:tcPr>
            <w:tcW w:w="3686" w:type="dxa"/>
            <w:shd w:val="clear" w:color="auto" w:fill="auto"/>
          </w:tcPr>
          <w:p w:rsidR="002B395A" w:rsidRPr="00411EED" w:rsidRDefault="002B395A" w:rsidP="00457600">
            <w:pPr>
              <w:spacing w:before="60"/>
              <w:ind w:left="34"/>
              <w:rPr>
                <w:sz w:val="20"/>
              </w:rPr>
            </w:pPr>
            <w:r w:rsidRPr="00411EED">
              <w:rPr>
                <w:sz w:val="20"/>
              </w:rPr>
              <w:t>SR = Statutory Rules</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(md not incorp) = misdescribed amendment</w:t>
            </w:r>
          </w:p>
        </w:tc>
        <w:tc>
          <w:tcPr>
            <w:tcW w:w="3686" w:type="dxa"/>
            <w:shd w:val="clear" w:color="auto" w:fill="auto"/>
          </w:tcPr>
          <w:p w:rsidR="002B395A" w:rsidRPr="00411EED" w:rsidRDefault="002B395A" w:rsidP="00457600">
            <w:pPr>
              <w:spacing w:before="60"/>
              <w:ind w:left="34"/>
              <w:rPr>
                <w:sz w:val="20"/>
              </w:rPr>
            </w:pPr>
            <w:r w:rsidRPr="00411EED">
              <w:rPr>
                <w:sz w:val="20"/>
              </w:rPr>
              <w:t>Sub</w:t>
            </w:r>
            <w:r w:rsidR="00411EED">
              <w:rPr>
                <w:sz w:val="20"/>
              </w:rPr>
              <w:noBreakHyphen/>
            </w:r>
            <w:r w:rsidRPr="00411EED">
              <w:rPr>
                <w:sz w:val="20"/>
              </w:rPr>
              <w:t>Ch = Sub</w:t>
            </w:r>
            <w:r w:rsidR="00411EED">
              <w:rPr>
                <w:sz w:val="20"/>
              </w:rPr>
              <w:noBreakHyphen/>
            </w:r>
            <w:r w:rsidRPr="00411EED">
              <w:rPr>
                <w:sz w:val="20"/>
              </w:rPr>
              <w:t>Chapter(s)</w:t>
            </w:r>
          </w:p>
        </w:tc>
      </w:tr>
      <w:tr w:rsidR="002B395A" w:rsidRPr="00411EED" w:rsidTr="00457600">
        <w:tc>
          <w:tcPr>
            <w:tcW w:w="4253" w:type="dxa"/>
            <w:shd w:val="clear" w:color="auto" w:fill="auto"/>
          </w:tcPr>
          <w:p w:rsidR="002B395A" w:rsidRPr="00411EED" w:rsidRDefault="002B395A" w:rsidP="00457600">
            <w:pPr>
              <w:ind w:left="34"/>
              <w:rPr>
                <w:sz w:val="20"/>
              </w:rPr>
            </w:pPr>
            <w:r w:rsidRPr="00411EED">
              <w:rPr>
                <w:sz w:val="20"/>
              </w:rPr>
              <w:t xml:space="preserve">    cannot be given effect</w:t>
            </w:r>
          </w:p>
        </w:tc>
        <w:tc>
          <w:tcPr>
            <w:tcW w:w="3686" w:type="dxa"/>
            <w:shd w:val="clear" w:color="auto" w:fill="auto"/>
          </w:tcPr>
          <w:p w:rsidR="002B395A" w:rsidRPr="00411EED" w:rsidRDefault="002B395A" w:rsidP="00457600">
            <w:pPr>
              <w:spacing w:before="60"/>
              <w:ind w:left="34"/>
              <w:rPr>
                <w:sz w:val="20"/>
              </w:rPr>
            </w:pPr>
            <w:r w:rsidRPr="00411EED">
              <w:rPr>
                <w:sz w:val="20"/>
              </w:rPr>
              <w:t>SubPt = Subpart(s)</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mod = modified/modification</w:t>
            </w:r>
          </w:p>
        </w:tc>
        <w:tc>
          <w:tcPr>
            <w:tcW w:w="3686" w:type="dxa"/>
            <w:shd w:val="clear" w:color="auto" w:fill="auto"/>
          </w:tcPr>
          <w:p w:rsidR="002B395A" w:rsidRPr="00411EED" w:rsidRDefault="002B395A" w:rsidP="00457600">
            <w:pPr>
              <w:spacing w:before="60"/>
              <w:ind w:left="34"/>
              <w:rPr>
                <w:sz w:val="20"/>
              </w:rPr>
            </w:pPr>
            <w:r w:rsidRPr="00411EED">
              <w:rPr>
                <w:sz w:val="20"/>
                <w:u w:val="single"/>
              </w:rPr>
              <w:t>underlining</w:t>
            </w:r>
            <w:r w:rsidRPr="00411EED">
              <w:rPr>
                <w:sz w:val="20"/>
              </w:rPr>
              <w:t xml:space="preserve"> = whole or part not</w:t>
            </w:r>
          </w:p>
        </w:tc>
      </w:tr>
      <w:tr w:rsidR="002B395A" w:rsidRPr="00411EED" w:rsidTr="00457600">
        <w:tc>
          <w:tcPr>
            <w:tcW w:w="4253" w:type="dxa"/>
            <w:shd w:val="clear" w:color="auto" w:fill="auto"/>
          </w:tcPr>
          <w:p w:rsidR="002B395A" w:rsidRPr="00411EED" w:rsidRDefault="002B395A" w:rsidP="00457600">
            <w:pPr>
              <w:spacing w:before="60"/>
              <w:ind w:left="34"/>
              <w:rPr>
                <w:sz w:val="20"/>
              </w:rPr>
            </w:pPr>
            <w:r w:rsidRPr="00411EED">
              <w:rPr>
                <w:sz w:val="20"/>
              </w:rPr>
              <w:t>No. = Number(s)</w:t>
            </w:r>
          </w:p>
        </w:tc>
        <w:tc>
          <w:tcPr>
            <w:tcW w:w="3686" w:type="dxa"/>
            <w:shd w:val="clear" w:color="auto" w:fill="auto"/>
          </w:tcPr>
          <w:p w:rsidR="002B395A" w:rsidRPr="00411EED" w:rsidRDefault="002B395A" w:rsidP="00457600">
            <w:pPr>
              <w:ind w:left="34"/>
              <w:rPr>
                <w:sz w:val="20"/>
              </w:rPr>
            </w:pPr>
            <w:r w:rsidRPr="00411EED">
              <w:rPr>
                <w:sz w:val="20"/>
              </w:rPr>
              <w:t xml:space="preserve">    commenced or to be commenced</w:t>
            </w:r>
          </w:p>
        </w:tc>
      </w:tr>
    </w:tbl>
    <w:p w:rsidR="002B395A" w:rsidRPr="00411EED" w:rsidRDefault="002B395A" w:rsidP="002B395A">
      <w:pPr>
        <w:pStyle w:val="Tabletext"/>
      </w:pPr>
    </w:p>
    <w:p w:rsidR="00846585" w:rsidRPr="00411EED" w:rsidRDefault="00846585" w:rsidP="004406B8">
      <w:pPr>
        <w:pStyle w:val="ENotesHeading2"/>
        <w:pageBreakBefore/>
        <w:outlineLvl w:val="9"/>
      </w:pPr>
      <w:bookmarkStart w:id="1131" w:name="_Toc471394136"/>
      <w:r w:rsidRPr="00411EED">
        <w:lastRenderedPageBreak/>
        <w:t>Endnote 3—Legislation history</w:t>
      </w:r>
      <w:bookmarkEnd w:id="1131"/>
    </w:p>
    <w:p w:rsidR="00846585" w:rsidRPr="00411EED" w:rsidRDefault="00846585" w:rsidP="004A7DD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20"/>
      </w:tblGrid>
      <w:tr w:rsidR="00C7322B" w:rsidRPr="00411EED" w:rsidTr="004A51E7">
        <w:trPr>
          <w:cantSplit/>
          <w:tblHeader/>
        </w:trPr>
        <w:tc>
          <w:tcPr>
            <w:tcW w:w="1838" w:type="dxa"/>
            <w:tcBorders>
              <w:top w:val="single" w:sz="12" w:space="0" w:color="auto"/>
              <w:bottom w:val="single" w:sz="12" w:space="0" w:color="auto"/>
            </w:tcBorders>
            <w:shd w:val="clear" w:color="auto" w:fill="auto"/>
          </w:tcPr>
          <w:p w:rsidR="00C7322B" w:rsidRPr="00411EED" w:rsidRDefault="00C7322B" w:rsidP="004A7DDE">
            <w:pPr>
              <w:pStyle w:val="Tabletext"/>
              <w:keepNext/>
              <w:rPr>
                <w:rFonts w:ascii="Arial" w:hAnsi="Arial" w:cs="Arial"/>
                <w:b/>
                <w:sz w:val="16"/>
                <w:szCs w:val="16"/>
              </w:rPr>
            </w:pPr>
            <w:r w:rsidRPr="00411EED">
              <w:rPr>
                <w:rFonts w:ascii="Arial" w:hAnsi="Arial" w:cs="Arial"/>
                <w:b/>
                <w:sz w:val="16"/>
                <w:szCs w:val="16"/>
              </w:rPr>
              <w:t>Act</w:t>
            </w:r>
          </w:p>
        </w:tc>
        <w:tc>
          <w:tcPr>
            <w:tcW w:w="992" w:type="dxa"/>
            <w:tcBorders>
              <w:top w:val="single" w:sz="12" w:space="0" w:color="auto"/>
              <w:bottom w:val="single" w:sz="12" w:space="0" w:color="auto"/>
            </w:tcBorders>
            <w:shd w:val="clear" w:color="auto" w:fill="auto"/>
          </w:tcPr>
          <w:p w:rsidR="00C7322B" w:rsidRPr="00411EED" w:rsidRDefault="00C7322B" w:rsidP="004A7DDE">
            <w:pPr>
              <w:pStyle w:val="Tabletext"/>
              <w:keepNext/>
              <w:rPr>
                <w:rFonts w:ascii="Arial" w:hAnsi="Arial" w:cs="Arial"/>
                <w:b/>
                <w:sz w:val="16"/>
                <w:szCs w:val="16"/>
              </w:rPr>
            </w:pPr>
            <w:r w:rsidRPr="00411EED">
              <w:rPr>
                <w:rFonts w:ascii="Arial" w:hAnsi="Arial" w:cs="Arial"/>
                <w:b/>
                <w:sz w:val="16"/>
                <w:szCs w:val="16"/>
              </w:rPr>
              <w:t>Number and year</w:t>
            </w:r>
          </w:p>
        </w:tc>
        <w:tc>
          <w:tcPr>
            <w:tcW w:w="993" w:type="dxa"/>
            <w:tcBorders>
              <w:top w:val="single" w:sz="12" w:space="0" w:color="auto"/>
              <w:bottom w:val="single" w:sz="12" w:space="0" w:color="auto"/>
            </w:tcBorders>
            <w:shd w:val="clear" w:color="auto" w:fill="auto"/>
          </w:tcPr>
          <w:p w:rsidR="00C7322B" w:rsidRPr="00411EED" w:rsidRDefault="00C7322B" w:rsidP="00C7322B">
            <w:pPr>
              <w:pStyle w:val="Tabletext"/>
              <w:keepNext/>
              <w:rPr>
                <w:rFonts w:ascii="Arial" w:hAnsi="Arial" w:cs="Arial"/>
                <w:b/>
                <w:sz w:val="16"/>
                <w:szCs w:val="16"/>
              </w:rPr>
            </w:pPr>
            <w:r w:rsidRPr="00411EED">
              <w:rPr>
                <w:rFonts w:ascii="Arial" w:hAnsi="Arial" w:cs="Arial"/>
                <w:b/>
                <w:sz w:val="16"/>
                <w:szCs w:val="16"/>
              </w:rPr>
              <w:t>Assent</w:t>
            </w:r>
          </w:p>
        </w:tc>
        <w:tc>
          <w:tcPr>
            <w:tcW w:w="1845" w:type="dxa"/>
            <w:tcBorders>
              <w:top w:val="single" w:sz="12" w:space="0" w:color="auto"/>
              <w:bottom w:val="single" w:sz="12" w:space="0" w:color="auto"/>
            </w:tcBorders>
            <w:shd w:val="clear" w:color="auto" w:fill="auto"/>
          </w:tcPr>
          <w:p w:rsidR="00C7322B" w:rsidRPr="00411EED" w:rsidRDefault="00C7322B" w:rsidP="00C7322B">
            <w:pPr>
              <w:pStyle w:val="Tabletext"/>
              <w:keepNext/>
              <w:rPr>
                <w:rFonts w:ascii="Arial" w:hAnsi="Arial" w:cs="Arial"/>
                <w:b/>
                <w:sz w:val="16"/>
                <w:szCs w:val="16"/>
              </w:rPr>
            </w:pPr>
            <w:r w:rsidRPr="00411EED">
              <w:rPr>
                <w:rFonts w:ascii="Arial" w:hAnsi="Arial" w:cs="Arial"/>
                <w:b/>
                <w:sz w:val="16"/>
                <w:szCs w:val="16"/>
              </w:rPr>
              <w:t>Commencement</w:t>
            </w:r>
          </w:p>
        </w:tc>
        <w:tc>
          <w:tcPr>
            <w:tcW w:w="1420" w:type="dxa"/>
            <w:tcBorders>
              <w:top w:val="single" w:sz="12" w:space="0" w:color="auto"/>
              <w:bottom w:val="single" w:sz="12" w:space="0" w:color="auto"/>
            </w:tcBorders>
            <w:shd w:val="clear" w:color="auto" w:fill="auto"/>
          </w:tcPr>
          <w:p w:rsidR="00C7322B" w:rsidRPr="00411EED" w:rsidRDefault="00C7322B" w:rsidP="004A7DDE">
            <w:pPr>
              <w:pStyle w:val="Tabletext"/>
              <w:keepNext/>
              <w:rPr>
                <w:rFonts w:ascii="Arial" w:hAnsi="Arial" w:cs="Arial"/>
                <w:b/>
                <w:sz w:val="16"/>
                <w:szCs w:val="16"/>
              </w:rPr>
            </w:pPr>
            <w:r w:rsidRPr="00411EED">
              <w:rPr>
                <w:rFonts w:ascii="Arial" w:hAnsi="Arial" w:cs="Arial"/>
                <w:b/>
                <w:sz w:val="16"/>
                <w:szCs w:val="16"/>
              </w:rPr>
              <w:t>Application, saving and transitional provisions</w:t>
            </w:r>
          </w:p>
        </w:tc>
      </w:tr>
      <w:tr w:rsidR="00C7322B" w:rsidRPr="00411EED" w:rsidTr="004A51E7">
        <w:trPr>
          <w:cantSplit/>
        </w:trPr>
        <w:tc>
          <w:tcPr>
            <w:tcW w:w="1838" w:type="dxa"/>
            <w:tcBorders>
              <w:top w:val="single" w:sz="12" w:space="0" w:color="auto"/>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A New Tax System (Goods and Services Tax) Act 1999</w:t>
            </w:r>
          </w:p>
        </w:tc>
        <w:tc>
          <w:tcPr>
            <w:tcW w:w="992" w:type="dxa"/>
            <w:tcBorders>
              <w:top w:val="single" w:sz="12" w:space="0" w:color="auto"/>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55, 1999</w:t>
            </w:r>
          </w:p>
        </w:tc>
        <w:tc>
          <w:tcPr>
            <w:tcW w:w="993" w:type="dxa"/>
            <w:tcBorders>
              <w:top w:val="single" w:sz="12" w:space="0" w:color="auto"/>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8</w:t>
            </w:r>
            <w:r w:rsidR="00411EED">
              <w:rPr>
                <w:sz w:val="16"/>
                <w:szCs w:val="16"/>
              </w:rPr>
              <w:t> </w:t>
            </w:r>
            <w:r w:rsidRPr="00411EED">
              <w:rPr>
                <w:sz w:val="16"/>
                <w:szCs w:val="16"/>
              </w:rPr>
              <w:t>July 1999</w:t>
            </w:r>
          </w:p>
        </w:tc>
        <w:tc>
          <w:tcPr>
            <w:tcW w:w="1845" w:type="dxa"/>
            <w:tcBorders>
              <w:top w:val="single" w:sz="12" w:space="0" w:color="auto"/>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w:t>
            </w:r>
            <w:r w:rsidR="00411EED">
              <w:rPr>
                <w:sz w:val="16"/>
                <w:szCs w:val="16"/>
              </w:rPr>
              <w:t> </w:t>
            </w:r>
            <w:r w:rsidRPr="00411EED">
              <w:rPr>
                <w:sz w:val="16"/>
                <w:szCs w:val="16"/>
              </w:rPr>
              <w:t>July 2000</w:t>
            </w:r>
          </w:p>
        </w:tc>
        <w:tc>
          <w:tcPr>
            <w:tcW w:w="1420" w:type="dxa"/>
            <w:tcBorders>
              <w:top w:val="single" w:sz="12" w:space="0" w:color="auto"/>
              <w:bottom w:val="single" w:sz="4" w:space="0" w:color="auto"/>
            </w:tcBorders>
            <w:shd w:val="clear" w:color="auto" w:fill="auto"/>
          </w:tcPr>
          <w:p w:rsidR="00C7322B" w:rsidRPr="00411EED" w:rsidRDefault="00C7322B" w:rsidP="004A7DDE">
            <w:pPr>
              <w:pStyle w:val="Tabletext"/>
              <w:rPr>
                <w:sz w:val="16"/>
                <w:szCs w:val="16"/>
              </w:rPr>
            </w:pP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Appropriation (Supplementary Measures) Act (No.</w:t>
            </w:r>
            <w:r w:rsidR="00411EED">
              <w:rPr>
                <w:sz w:val="16"/>
                <w:szCs w:val="16"/>
              </w:rPr>
              <w:t> </w:t>
            </w:r>
            <w:r w:rsidRPr="00411EED">
              <w:rPr>
                <w:sz w:val="16"/>
                <w:szCs w:val="16"/>
              </w:rPr>
              <w:t>1) 1999</w:t>
            </w:r>
          </w:p>
        </w:tc>
        <w:tc>
          <w:tcPr>
            <w:tcW w:w="992" w:type="dxa"/>
            <w:shd w:val="clear" w:color="auto" w:fill="auto"/>
          </w:tcPr>
          <w:p w:rsidR="00C7322B" w:rsidRPr="00411EED" w:rsidRDefault="00C7322B" w:rsidP="004A7DDE">
            <w:pPr>
              <w:pStyle w:val="Tabletext"/>
              <w:rPr>
                <w:sz w:val="16"/>
                <w:szCs w:val="16"/>
              </w:rPr>
            </w:pPr>
            <w:r w:rsidRPr="00411EED">
              <w:rPr>
                <w:sz w:val="16"/>
                <w:szCs w:val="16"/>
              </w:rPr>
              <w:t>154, 1999</w:t>
            </w:r>
          </w:p>
        </w:tc>
        <w:tc>
          <w:tcPr>
            <w:tcW w:w="993" w:type="dxa"/>
            <w:shd w:val="clear" w:color="auto" w:fill="auto"/>
          </w:tcPr>
          <w:p w:rsidR="00C7322B" w:rsidRPr="00411EED" w:rsidRDefault="00C7322B" w:rsidP="004A7DDE">
            <w:pPr>
              <w:pStyle w:val="Tabletext"/>
              <w:rPr>
                <w:sz w:val="16"/>
                <w:szCs w:val="16"/>
              </w:rPr>
            </w:pPr>
            <w:r w:rsidRPr="00411EED">
              <w:rPr>
                <w:sz w:val="16"/>
                <w:szCs w:val="16"/>
              </w:rPr>
              <w:t>11 Nov 1999</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11 Nov 1999</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A New Tax System (Indirect Tax and Consequential Amendments) Act 1999</w:t>
            </w:r>
          </w:p>
        </w:tc>
        <w:tc>
          <w:tcPr>
            <w:tcW w:w="992" w:type="dxa"/>
            <w:shd w:val="clear" w:color="auto" w:fill="auto"/>
          </w:tcPr>
          <w:p w:rsidR="00C7322B" w:rsidRPr="00411EED" w:rsidRDefault="00C7322B" w:rsidP="004A7DDE">
            <w:pPr>
              <w:pStyle w:val="Tabletext"/>
              <w:rPr>
                <w:sz w:val="16"/>
                <w:szCs w:val="16"/>
              </w:rPr>
            </w:pPr>
            <w:r w:rsidRPr="00411EED">
              <w:rPr>
                <w:sz w:val="16"/>
                <w:szCs w:val="16"/>
              </w:rPr>
              <w:t>176, 1999</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22 Dec 1999</w:t>
            </w:r>
          </w:p>
        </w:tc>
        <w:tc>
          <w:tcPr>
            <w:tcW w:w="1845" w:type="dxa"/>
            <w:shd w:val="clear" w:color="auto" w:fill="auto"/>
          </w:tcPr>
          <w:p w:rsidR="00C7322B" w:rsidRPr="00411EED" w:rsidRDefault="00C7322B" w:rsidP="004A7DDE">
            <w:pPr>
              <w:pStyle w:val="Tabletext"/>
              <w:rPr>
                <w:i/>
                <w:sz w:val="16"/>
                <w:szCs w:val="16"/>
              </w:rPr>
            </w:pPr>
            <w:r w:rsidRPr="00411EED">
              <w:rPr>
                <w:sz w:val="16"/>
                <w:szCs w:val="16"/>
              </w:rPr>
              <w:t>Schedule</w:t>
            </w:r>
            <w:r w:rsidR="00411EED">
              <w:rPr>
                <w:sz w:val="16"/>
                <w:szCs w:val="16"/>
              </w:rPr>
              <w:t> </w:t>
            </w:r>
            <w:r w:rsidRPr="00411EED">
              <w:rPr>
                <w:sz w:val="16"/>
                <w:szCs w:val="16"/>
              </w:rPr>
              <w:t>1 (items</w:t>
            </w:r>
            <w:r w:rsidR="00411EED">
              <w:rPr>
                <w:sz w:val="16"/>
                <w:szCs w:val="16"/>
              </w:rPr>
              <w:t> </w:t>
            </w:r>
            <w:r w:rsidRPr="00411EED">
              <w:rPr>
                <w:sz w:val="16"/>
                <w:szCs w:val="16"/>
              </w:rPr>
              <w:t xml:space="preserve">1–126, 128–132, 134–168): </w:t>
            </w:r>
            <w:r w:rsidRPr="00411EED">
              <w:rPr>
                <w:i/>
                <w:sz w:val="16"/>
                <w:szCs w:val="16"/>
              </w:rPr>
              <w:t>(a)</w:t>
            </w:r>
          </w:p>
          <w:p w:rsidR="00C7322B" w:rsidRPr="00411EED" w:rsidRDefault="00C7322B" w:rsidP="004A7DDE">
            <w:pPr>
              <w:pStyle w:val="Tabletext"/>
              <w:rPr>
                <w:i/>
                <w:sz w:val="16"/>
                <w:szCs w:val="16"/>
              </w:rPr>
            </w:pPr>
            <w:r w:rsidRPr="00411EED">
              <w:rPr>
                <w:sz w:val="16"/>
                <w:szCs w:val="16"/>
              </w:rPr>
              <w:t>Schedule</w:t>
            </w:r>
            <w:r w:rsidR="00411EED">
              <w:rPr>
                <w:sz w:val="16"/>
                <w:szCs w:val="16"/>
              </w:rPr>
              <w:t> </w:t>
            </w:r>
            <w:r w:rsidRPr="00411EED">
              <w:rPr>
                <w:sz w:val="16"/>
                <w:szCs w:val="16"/>
              </w:rPr>
              <w:t>1 (items</w:t>
            </w:r>
            <w:r w:rsidR="00411EED">
              <w:rPr>
                <w:sz w:val="16"/>
                <w:szCs w:val="16"/>
              </w:rPr>
              <w:t> </w:t>
            </w:r>
            <w:r w:rsidRPr="00411EED">
              <w:rPr>
                <w:sz w:val="16"/>
                <w:szCs w:val="16"/>
              </w:rPr>
              <w:t>127, 133): 1</w:t>
            </w:r>
            <w:r w:rsidR="00411EED">
              <w:rPr>
                <w:sz w:val="16"/>
                <w:szCs w:val="16"/>
              </w:rPr>
              <w:t> </w:t>
            </w:r>
            <w:r w:rsidRPr="00411EED">
              <w:rPr>
                <w:sz w:val="16"/>
                <w:szCs w:val="16"/>
              </w:rPr>
              <w:t xml:space="preserve">July 2000 </w:t>
            </w:r>
            <w:r w:rsidRPr="00411EED">
              <w:rPr>
                <w:i/>
                <w:sz w:val="16"/>
                <w:szCs w:val="16"/>
              </w:rPr>
              <w:t>(a)</w:t>
            </w:r>
          </w:p>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7 (items</w:t>
            </w:r>
            <w:r w:rsidR="00411EED">
              <w:rPr>
                <w:sz w:val="16"/>
                <w:szCs w:val="16"/>
              </w:rPr>
              <w:t> </w:t>
            </w:r>
            <w:r w:rsidRPr="00411EED">
              <w:rPr>
                <w:sz w:val="16"/>
                <w:szCs w:val="16"/>
              </w:rPr>
              <w:t xml:space="preserve">9–16): </w:t>
            </w:r>
            <w:r w:rsidRPr="00411EED">
              <w:rPr>
                <w:i/>
                <w:sz w:val="16"/>
                <w:szCs w:val="16"/>
              </w:rPr>
              <w:t>(a)</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tcBorders>
              <w:bottom w:val="nil"/>
            </w:tcBorders>
            <w:shd w:val="clear" w:color="auto" w:fill="auto"/>
          </w:tcPr>
          <w:p w:rsidR="00C7322B" w:rsidRPr="00411EED" w:rsidRDefault="00C7322B" w:rsidP="004A7DDE">
            <w:pPr>
              <w:pStyle w:val="Tabletext"/>
              <w:rPr>
                <w:sz w:val="16"/>
                <w:szCs w:val="16"/>
              </w:rPr>
            </w:pPr>
            <w:r w:rsidRPr="00411EED">
              <w:rPr>
                <w:sz w:val="16"/>
                <w:szCs w:val="16"/>
              </w:rPr>
              <w:t>A New Tax System (Indirect Tax and Consequential Amendments) Act (No.</w:t>
            </w:r>
            <w:r w:rsidR="00411EED">
              <w:rPr>
                <w:sz w:val="16"/>
                <w:szCs w:val="16"/>
              </w:rPr>
              <w:t> </w:t>
            </w:r>
            <w:r w:rsidRPr="00411EED">
              <w:rPr>
                <w:sz w:val="16"/>
                <w:szCs w:val="16"/>
              </w:rPr>
              <w:t>2) 1999</w:t>
            </w:r>
          </w:p>
        </w:tc>
        <w:tc>
          <w:tcPr>
            <w:tcW w:w="992" w:type="dxa"/>
            <w:tcBorders>
              <w:bottom w:val="nil"/>
            </w:tcBorders>
            <w:shd w:val="clear" w:color="auto" w:fill="auto"/>
          </w:tcPr>
          <w:p w:rsidR="00C7322B" w:rsidRPr="00411EED" w:rsidRDefault="00C7322B" w:rsidP="004A7DDE">
            <w:pPr>
              <w:pStyle w:val="Tabletext"/>
              <w:rPr>
                <w:sz w:val="16"/>
                <w:szCs w:val="16"/>
              </w:rPr>
            </w:pPr>
            <w:r w:rsidRPr="00411EED">
              <w:rPr>
                <w:sz w:val="16"/>
                <w:szCs w:val="16"/>
              </w:rPr>
              <w:t>177, 1999</w:t>
            </w:r>
          </w:p>
        </w:tc>
        <w:tc>
          <w:tcPr>
            <w:tcW w:w="993" w:type="dxa"/>
            <w:tcBorders>
              <w:bottom w:val="nil"/>
            </w:tcBorders>
            <w:shd w:val="clear" w:color="auto" w:fill="auto"/>
          </w:tcPr>
          <w:p w:rsidR="00C7322B" w:rsidRPr="00411EED" w:rsidRDefault="00C7322B" w:rsidP="004A7DDE">
            <w:pPr>
              <w:pStyle w:val="Tabletext"/>
              <w:rPr>
                <w:sz w:val="16"/>
                <w:szCs w:val="16"/>
              </w:rPr>
            </w:pPr>
            <w:r w:rsidRPr="00411EED">
              <w:rPr>
                <w:sz w:val="16"/>
                <w:szCs w:val="16"/>
              </w:rPr>
              <w:t>22 Dec 1999</w:t>
            </w:r>
          </w:p>
        </w:tc>
        <w:tc>
          <w:tcPr>
            <w:tcW w:w="1845" w:type="dxa"/>
            <w:tcBorders>
              <w:bottom w:val="nil"/>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 (items</w:t>
            </w:r>
            <w:r w:rsidR="00411EED">
              <w:rPr>
                <w:sz w:val="16"/>
                <w:szCs w:val="16"/>
              </w:rPr>
              <w:t> </w:t>
            </w:r>
            <w:r w:rsidRPr="00411EED">
              <w:rPr>
                <w:sz w:val="16"/>
                <w:szCs w:val="16"/>
              </w:rPr>
              <w:t xml:space="preserve">1–162): </w:t>
            </w:r>
            <w:r w:rsidRPr="00411EED">
              <w:rPr>
                <w:i/>
                <w:sz w:val="16"/>
                <w:szCs w:val="16"/>
              </w:rPr>
              <w:t>(b)</w:t>
            </w:r>
          </w:p>
        </w:tc>
        <w:tc>
          <w:tcPr>
            <w:tcW w:w="1420" w:type="dxa"/>
            <w:tcBorders>
              <w:bottom w:val="nil"/>
            </w:tcBorders>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tcBorders>
              <w:top w:val="nil"/>
              <w:bottom w:val="nil"/>
            </w:tcBorders>
            <w:shd w:val="clear" w:color="auto" w:fill="auto"/>
          </w:tcPr>
          <w:p w:rsidR="00C7322B" w:rsidRPr="00411EED" w:rsidRDefault="00C7322B" w:rsidP="004A7DDE">
            <w:pPr>
              <w:pStyle w:val="ENoteTTIndentHeading"/>
              <w:rPr>
                <w:kern w:val="28"/>
              </w:rPr>
            </w:pPr>
            <w:r w:rsidRPr="00411EED">
              <w:t>as amended by</w:t>
            </w:r>
          </w:p>
        </w:tc>
        <w:tc>
          <w:tcPr>
            <w:tcW w:w="992" w:type="dxa"/>
            <w:tcBorders>
              <w:top w:val="nil"/>
              <w:bottom w:val="nil"/>
            </w:tcBorders>
            <w:shd w:val="clear" w:color="auto" w:fill="auto"/>
          </w:tcPr>
          <w:p w:rsidR="00C7322B" w:rsidRPr="00411EED" w:rsidRDefault="00C7322B" w:rsidP="004A7DDE">
            <w:pPr>
              <w:rPr>
                <w:rFonts w:cs="Times New Roman"/>
                <w:i/>
                <w:iCs/>
                <w:sz w:val="16"/>
                <w:szCs w:val="16"/>
              </w:rPr>
            </w:pPr>
          </w:p>
        </w:tc>
        <w:tc>
          <w:tcPr>
            <w:tcW w:w="993" w:type="dxa"/>
            <w:tcBorders>
              <w:top w:val="nil"/>
              <w:bottom w:val="nil"/>
            </w:tcBorders>
            <w:shd w:val="clear" w:color="auto" w:fill="auto"/>
          </w:tcPr>
          <w:p w:rsidR="00C7322B" w:rsidRPr="00411EED" w:rsidRDefault="00C7322B" w:rsidP="004A7DDE">
            <w:pPr>
              <w:rPr>
                <w:rFonts w:cs="Times New Roman"/>
                <w:i/>
                <w:iCs/>
                <w:sz w:val="16"/>
                <w:szCs w:val="16"/>
              </w:rPr>
            </w:pPr>
          </w:p>
        </w:tc>
        <w:tc>
          <w:tcPr>
            <w:tcW w:w="1845" w:type="dxa"/>
            <w:tcBorders>
              <w:top w:val="nil"/>
              <w:bottom w:val="nil"/>
            </w:tcBorders>
            <w:shd w:val="clear" w:color="auto" w:fill="auto"/>
          </w:tcPr>
          <w:p w:rsidR="00C7322B" w:rsidRPr="00411EED" w:rsidRDefault="00C7322B" w:rsidP="004A7DDE">
            <w:pPr>
              <w:pStyle w:val="Tabletext"/>
              <w:rPr>
                <w:sz w:val="16"/>
                <w:szCs w:val="16"/>
              </w:rPr>
            </w:pPr>
          </w:p>
        </w:tc>
        <w:tc>
          <w:tcPr>
            <w:tcW w:w="1420" w:type="dxa"/>
            <w:tcBorders>
              <w:top w:val="nil"/>
              <w:bottom w:val="nil"/>
            </w:tcBorders>
            <w:shd w:val="clear" w:color="auto" w:fill="auto"/>
          </w:tcPr>
          <w:p w:rsidR="00C7322B" w:rsidRPr="00411EED" w:rsidRDefault="00C7322B" w:rsidP="004A7DDE">
            <w:pPr>
              <w:rPr>
                <w:rFonts w:cs="Times New Roman"/>
                <w:i/>
                <w:iCs/>
                <w:sz w:val="16"/>
                <w:szCs w:val="16"/>
              </w:rPr>
            </w:pPr>
          </w:p>
        </w:tc>
      </w:tr>
      <w:tr w:rsidR="00C7322B" w:rsidRPr="00411EED" w:rsidTr="004A51E7">
        <w:trPr>
          <w:cantSplit/>
        </w:trPr>
        <w:tc>
          <w:tcPr>
            <w:tcW w:w="1838" w:type="dxa"/>
            <w:tcBorders>
              <w:top w:val="nil"/>
            </w:tcBorders>
            <w:shd w:val="clear" w:color="auto" w:fill="auto"/>
          </w:tcPr>
          <w:p w:rsidR="00C7322B" w:rsidRPr="00411EED" w:rsidRDefault="00C7322B" w:rsidP="004A7DDE">
            <w:pPr>
              <w:pStyle w:val="ENoteTTi"/>
              <w:rPr>
                <w:kern w:val="28"/>
                <w:szCs w:val="16"/>
              </w:rPr>
            </w:pPr>
            <w:r w:rsidRPr="00411EED">
              <w:t>Taxation Laws Amendment Act (No.</w:t>
            </w:r>
            <w:r w:rsidR="00411EED">
              <w:t> </w:t>
            </w:r>
            <w:r w:rsidRPr="00411EED">
              <w:t>8) 2000</w:t>
            </w:r>
          </w:p>
        </w:tc>
        <w:tc>
          <w:tcPr>
            <w:tcW w:w="992" w:type="dxa"/>
            <w:tcBorders>
              <w:top w:val="nil"/>
            </w:tcBorders>
            <w:shd w:val="clear" w:color="auto" w:fill="auto"/>
          </w:tcPr>
          <w:p w:rsidR="00C7322B" w:rsidRPr="00411EED" w:rsidRDefault="00C7322B" w:rsidP="004A7DDE">
            <w:pPr>
              <w:pStyle w:val="Tabletext"/>
              <w:rPr>
                <w:sz w:val="16"/>
                <w:szCs w:val="16"/>
              </w:rPr>
            </w:pPr>
            <w:r w:rsidRPr="00411EED">
              <w:rPr>
                <w:sz w:val="16"/>
                <w:szCs w:val="16"/>
              </w:rPr>
              <w:t>156, 2000</w:t>
            </w:r>
          </w:p>
        </w:tc>
        <w:tc>
          <w:tcPr>
            <w:tcW w:w="993" w:type="dxa"/>
            <w:tcBorders>
              <w:top w:val="nil"/>
            </w:tcBorders>
            <w:shd w:val="clear" w:color="auto" w:fill="auto"/>
          </w:tcPr>
          <w:p w:rsidR="00C7322B" w:rsidRPr="00411EED" w:rsidRDefault="00C7322B" w:rsidP="004A7DDE">
            <w:pPr>
              <w:pStyle w:val="Tabletext"/>
              <w:rPr>
                <w:sz w:val="16"/>
                <w:szCs w:val="16"/>
              </w:rPr>
            </w:pPr>
            <w:r w:rsidRPr="00411EED">
              <w:rPr>
                <w:sz w:val="16"/>
                <w:szCs w:val="16"/>
              </w:rPr>
              <w:t>21 Dec 2000</w:t>
            </w:r>
          </w:p>
        </w:tc>
        <w:tc>
          <w:tcPr>
            <w:tcW w:w="1845" w:type="dxa"/>
            <w:tcBorders>
              <w:top w:val="nil"/>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7 (item</w:t>
            </w:r>
            <w:r w:rsidR="00411EED">
              <w:rPr>
                <w:sz w:val="16"/>
                <w:szCs w:val="16"/>
              </w:rPr>
              <w:t> </w:t>
            </w:r>
            <w:r w:rsidRPr="00411EED">
              <w:rPr>
                <w:sz w:val="16"/>
                <w:szCs w:val="16"/>
              </w:rPr>
              <w:t xml:space="preserve">9): </w:t>
            </w:r>
            <w:r w:rsidRPr="00411EED">
              <w:rPr>
                <w:i/>
                <w:sz w:val="16"/>
                <w:szCs w:val="16"/>
              </w:rPr>
              <w:t>(ba)</w:t>
            </w:r>
          </w:p>
        </w:tc>
        <w:tc>
          <w:tcPr>
            <w:tcW w:w="1420" w:type="dxa"/>
            <w:tcBorders>
              <w:top w:val="nil"/>
            </w:tcBorders>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A New Tax System (Pay As You Go) Act 1999</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178, 1999</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22 Dec 1999</w:t>
            </w:r>
          </w:p>
        </w:tc>
        <w:tc>
          <w:tcPr>
            <w:tcW w:w="1845"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 (items</w:t>
            </w:r>
            <w:r w:rsidR="00411EED">
              <w:rPr>
                <w:sz w:val="16"/>
                <w:szCs w:val="16"/>
              </w:rPr>
              <w:t> </w:t>
            </w:r>
            <w:r w:rsidRPr="00411EED">
              <w:rPr>
                <w:sz w:val="16"/>
                <w:szCs w:val="16"/>
              </w:rPr>
              <w:t xml:space="preserve">50–69): Royal Assent </w:t>
            </w:r>
            <w:r w:rsidRPr="00411EED">
              <w:rPr>
                <w:i/>
                <w:sz w:val="16"/>
                <w:szCs w:val="16"/>
              </w:rPr>
              <w:t>(c)</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i/>
                <w:iCs/>
                <w:sz w:val="16"/>
                <w:szCs w:val="16"/>
              </w:rPr>
              <w:t>—</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bookmarkStart w:id="1132" w:name="CU_9870715"/>
            <w:bookmarkStart w:id="1133" w:name="CU_9876949"/>
            <w:bookmarkStart w:id="1134" w:name="CU_9878343"/>
            <w:bookmarkEnd w:id="1132"/>
            <w:bookmarkEnd w:id="1133"/>
            <w:bookmarkEnd w:id="1134"/>
            <w:r w:rsidRPr="00411EED">
              <w:rPr>
                <w:sz w:val="16"/>
                <w:szCs w:val="16"/>
              </w:rPr>
              <w:lastRenderedPageBreak/>
              <w:t>A New Tax System (Tax Administration) Act 1999</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179, 1999</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22 Dec 1999</w:t>
            </w:r>
          </w:p>
        </w:tc>
        <w:tc>
          <w:tcPr>
            <w:tcW w:w="1845" w:type="dxa"/>
            <w:tcBorders>
              <w:bottom w:val="single" w:sz="4" w:space="0" w:color="auto"/>
            </w:tcBorders>
            <w:shd w:val="clear" w:color="auto" w:fill="auto"/>
          </w:tcPr>
          <w:p w:rsidR="00C7322B" w:rsidRPr="00411EED" w:rsidRDefault="00C7322B" w:rsidP="004A7DDE">
            <w:pPr>
              <w:pStyle w:val="Tabletext"/>
              <w:rPr>
                <w:i/>
                <w:sz w:val="16"/>
                <w:szCs w:val="16"/>
              </w:rPr>
            </w:pPr>
            <w:r w:rsidRPr="00411EED">
              <w:rPr>
                <w:sz w:val="16"/>
                <w:szCs w:val="16"/>
              </w:rPr>
              <w:t>Schedule</w:t>
            </w:r>
            <w:r w:rsidR="00411EED">
              <w:rPr>
                <w:sz w:val="16"/>
                <w:szCs w:val="16"/>
              </w:rPr>
              <w:t> </w:t>
            </w:r>
            <w:r w:rsidRPr="00411EED">
              <w:rPr>
                <w:sz w:val="16"/>
                <w:szCs w:val="16"/>
              </w:rPr>
              <w:t>2 (items</w:t>
            </w:r>
            <w:r w:rsidR="00411EED">
              <w:rPr>
                <w:sz w:val="16"/>
                <w:szCs w:val="16"/>
              </w:rPr>
              <w:t> </w:t>
            </w:r>
            <w:r w:rsidRPr="00411EED">
              <w:rPr>
                <w:sz w:val="16"/>
                <w:szCs w:val="16"/>
              </w:rPr>
              <w:t xml:space="preserve">5–8): </w:t>
            </w:r>
            <w:r w:rsidRPr="00411EED">
              <w:rPr>
                <w:i/>
                <w:sz w:val="16"/>
                <w:szCs w:val="16"/>
              </w:rPr>
              <w:t>(d)</w:t>
            </w:r>
          </w:p>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12 (items</w:t>
            </w:r>
            <w:r w:rsidR="00411EED">
              <w:rPr>
                <w:sz w:val="16"/>
                <w:szCs w:val="16"/>
              </w:rPr>
              <w:t> </w:t>
            </w:r>
            <w:r w:rsidRPr="00411EED">
              <w:rPr>
                <w:sz w:val="16"/>
                <w:szCs w:val="16"/>
              </w:rPr>
              <w:t>1, 2) and Schedule</w:t>
            </w:r>
            <w:r w:rsidR="00411EED">
              <w:rPr>
                <w:sz w:val="16"/>
                <w:szCs w:val="16"/>
              </w:rPr>
              <w:t> </w:t>
            </w:r>
            <w:r w:rsidRPr="00411EED">
              <w:rPr>
                <w:sz w:val="16"/>
                <w:szCs w:val="16"/>
              </w:rPr>
              <w:t>15 (items</w:t>
            </w:r>
            <w:r w:rsidR="00411EED">
              <w:rPr>
                <w:sz w:val="16"/>
                <w:szCs w:val="16"/>
              </w:rPr>
              <w:t> </w:t>
            </w:r>
            <w:r w:rsidRPr="00411EED">
              <w:rPr>
                <w:sz w:val="16"/>
                <w:szCs w:val="16"/>
              </w:rPr>
              <w:t>1–6): 1</w:t>
            </w:r>
            <w:r w:rsidR="00411EED">
              <w:rPr>
                <w:sz w:val="16"/>
                <w:szCs w:val="16"/>
              </w:rPr>
              <w:t> </w:t>
            </w:r>
            <w:r w:rsidRPr="00411EED">
              <w:rPr>
                <w:sz w:val="16"/>
                <w:szCs w:val="16"/>
              </w:rPr>
              <w:t xml:space="preserve">July 2000 </w:t>
            </w:r>
            <w:r w:rsidRPr="00411EED">
              <w:rPr>
                <w:i/>
                <w:sz w:val="16"/>
                <w:szCs w:val="16"/>
              </w:rPr>
              <w:t>(d)</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A New Tax System (Fringe Benefits) Act 2000</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52, 2000</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30</w:t>
            </w:r>
            <w:r w:rsidR="00411EED">
              <w:rPr>
                <w:sz w:val="16"/>
                <w:szCs w:val="16"/>
              </w:rPr>
              <w:t> </w:t>
            </w:r>
            <w:r w:rsidRPr="00411EED">
              <w:rPr>
                <w:sz w:val="16"/>
                <w:szCs w:val="16"/>
              </w:rPr>
              <w:t>May 2000</w:t>
            </w:r>
          </w:p>
        </w:tc>
        <w:tc>
          <w:tcPr>
            <w:tcW w:w="1845"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30</w:t>
            </w:r>
            <w:r w:rsidR="00411EED">
              <w:rPr>
                <w:sz w:val="16"/>
                <w:szCs w:val="16"/>
              </w:rPr>
              <w:t> </w:t>
            </w:r>
            <w:r w:rsidRPr="00411EED">
              <w:rPr>
                <w:sz w:val="16"/>
                <w:szCs w:val="16"/>
              </w:rPr>
              <w:t>May 2000</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Indirect Tax Legislation Amendment Act 2000</w:t>
            </w:r>
          </w:p>
        </w:tc>
        <w:tc>
          <w:tcPr>
            <w:tcW w:w="992"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92, 2000</w:t>
            </w:r>
          </w:p>
        </w:tc>
        <w:tc>
          <w:tcPr>
            <w:tcW w:w="993"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30</w:t>
            </w:r>
            <w:r w:rsidR="00411EED">
              <w:rPr>
                <w:sz w:val="16"/>
                <w:szCs w:val="16"/>
              </w:rPr>
              <w:t> </w:t>
            </w:r>
            <w:r w:rsidRPr="00411EED">
              <w:rPr>
                <w:sz w:val="16"/>
                <w:szCs w:val="16"/>
              </w:rPr>
              <w:t>June 2000</w:t>
            </w:r>
          </w:p>
        </w:tc>
        <w:tc>
          <w:tcPr>
            <w:tcW w:w="1845"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 (items</w:t>
            </w:r>
            <w:r w:rsidR="00411EED">
              <w:rPr>
                <w:sz w:val="16"/>
                <w:szCs w:val="16"/>
              </w:rPr>
              <w:t> </w:t>
            </w:r>
            <w:r w:rsidRPr="00411EED">
              <w:rPr>
                <w:sz w:val="16"/>
                <w:szCs w:val="16"/>
              </w:rPr>
              <w:t>1–9), Schedules</w:t>
            </w:r>
            <w:r w:rsidR="00411EED">
              <w:rPr>
                <w:sz w:val="16"/>
                <w:szCs w:val="16"/>
              </w:rPr>
              <w:t> </w:t>
            </w:r>
            <w:r w:rsidRPr="00411EED">
              <w:rPr>
                <w:sz w:val="16"/>
                <w:szCs w:val="16"/>
              </w:rPr>
              <w:t>2, 3, Schedule</w:t>
            </w:r>
            <w:r w:rsidR="00411EED">
              <w:rPr>
                <w:sz w:val="16"/>
                <w:szCs w:val="16"/>
              </w:rPr>
              <w:t> </w:t>
            </w:r>
            <w:r w:rsidRPr="00411EED">
              <w:rPr>
                <w:sz w:val="16"/>
                <w:szCs w:val="16"/>
              </w:rPr>
              <w:t>4 (items</w:t>
            </w:r>
            <w:r w:rsidR="00411EED">
              <w:rPr>
                <w:sz w:val="16"/>
                <w:szCs w:val="16"/>
              </w:rPr>
              <w:t> </w:t>
            </w:r>
            <w:r w:rsidRPr="00411EED">
              <w:rPr>
                <w:sz w:val="16"/>
                <w:szCs w:val="16"/>
              </w:rPr>
              <w:t>1–9), Schedule</w:t>
            </w:r>
            <w:r w:rsidR="00411EED">
              <w:rPr>
                <w:sz w:val="16"/>
                <w:szCs w:val="16"/>
              </w:rPr>
              <w:t> </w:t>
            </w:r>
            <w:r w:rsidRPr="00411EED">
              <w:rPr>
                <w:sz w:val="16"/>
                <w:szCs w:val="16"/>
              </w:rPr>
              <w:t>5, Schedule</w:t>
            </w:r>
            <w:r w:rsidR="00411EED">
              <w:rPr>
                <w:sz w:val="16"/>
                <w:szCs w:val="16"/>
              </w:rPr>
              <w:t> </w:t>
            </w:r>
            <w:r w:rsidRPr="00411EED">
              <w:rPr>
                <w:sz w:val="16"/>
                <w:szCs w:val="16"/>
              </w:rPr>
              <w:t>6 (items</w:t>
            </w:r>
            <w:r w:rsidR="00411EED">
              <w:rPr>
                <w:sz w:val="16"/>
                <w:szCs w:val="16"/>
              </w:rPr>
              <w:t> </w:t>
            </w:r>
            <w:r w:rsidRPr="00411EED">
              <w:rPr>
                <w:sz w:val="16"/>
                <w:szCs w:val="16"/>
              </w:rPr>
              <w:t>1–6), Schedule</w:t>
            </w:r>
            <w:r w:rsidR="00411EED">
              <w:rPr>
                <w:sz w:val="16"/>
                <w:szCs w:val="16"/>
              </w:rPr>
              <w:t> </w:t>
            </w:r>
            <w:r w:rsidRPr="00411EED">
              <w:rPr>
                <w:sz w:val="16"/>
                <w:szCs w:val="16"/>
              </w:rPr>
              <w:t>7 (items</w:t>
            </w:r>
            <w:r w:rsidR="00411EED">
              <w:rPr>
                <w:sz w:val="16"/>
                <w:szCs w:val="16"/>
              </w:rPr>
              <w:t> </w:t>
            </w:r>
            <w:r w:rsidRPr="00411EED">
              <w:rPr>
                <w:sz w:val="16"/>
                <w:szCs w:val="16"/>
              </w:rPr>
              <w:t>4–25), Schedule</w:t>
            </w:r>
            <w:r w:rsidR="00411EED">
              <w:rPr>
                <w:sz w:val="16"/>
                <w:szCs w:val="16"/>
              </w:rPr>
              <w:t> </w:t>
            </w:r>
            <w:r w:rsidRPr="00411EED">
              <w:rPr>
                <w:sz w:val="16"/>
                <w:szCs w:val="16"/>
              </w:rPr>
              <w:t>8 (items</w:t>
            </w:r>
            <w:r w:rsidR="00411EED">
              <w:rPr>
                <w:sz w:val="16"/>
                <w:szCs w:val="16"/>
              </w:rPr>
              <w:t> </w:t>
            </w:r>
            <w:r w:rsidRPr="00411EED">
              <w:rPr>
                <w:sz w:val="16"/>
                <w:szCs w:val="16"/>
              </w:rPr>
              <w:t>1–5), Schedule</w:t>
            </w:r>
            <w:r w:rsidR="00411EED">
              <w:rPr>
                <w:sz w:val="16"/>
                <w:szCs w:val="16"/>
              </w:rPr>
              <w:t> </w:t>
            </w:r>
            <w:r w:rsidRPr="00411EED">
              <w:rPr>
                <w:sz w:val="16"/>
                <w:szCs w:val="16"/>
              </w:rPr>
              <w:t>9 (items</w:t>
            </w:r>
            <w:r w:rsidR="00411EED">
              <w:rPr>
                <w:sz w:val="16"/>
                <w:szCs w:val="16"/>
              </w:rPr>
              <w:t> </w:t>
            </w:r>
            <w:r w:rsidRPr="00411EED">
              <w:rPr>
                <w:sz w:val="16"/>
                <w:szCs w:val="16"/>
              </w:rPr>
              <w:t>1–11) and Schedule</w:t>
            </w:r>
            <w:r w:rsidR="00411EED">
              <w:rPr>
                <w:sz w:val="16"/>
                <w:szCs w:val="16"/>
              </w:rPr>
              <w:t> </w:t>
            </w:r>
            <w:r w:rsidRPr="00411EED">
              <w:rPr>
                <w:sz w:val="16"/>
                <w:szCs w:val="16"/>
              </w:rPr>
              <w:t>11 (items</w:t>
            </w:r>
            <w:r w:rsidR="00411EED">
              <w:rPr>
                <w:sz w:val="16"/>
                <w:szCs w:val="16"/>
              </w:rPr>
              <w:t> </w:t>
            </w:r>
            <w:r w:rsidRPr="00411EED">
              <w:rPr>
                <w:sz w:val="16"/>
                <w:szCs w:val="16"/>
              </w:rPr>
              <w:t xml:space="preserve">3–13): </w:t>
            </w:r>
            <w:r w:rsidRPr="00411EED">
              <w:rPr>
                <w:i/>
                <w:sz w:val="16"/>
                <w:szCs w:val="16"/>
              </w:rPr>
              <w:t>(e)</w:t>
            </w:r>
          </w:p>
        </w:tc>
        <w:tc>
          <w:tcPr>
            <w:tcW w:w="1420"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Taxation Laws Amendment Act (No.</w:t>
            </w:r>
            <w:r w:rsidR="00411EED">
              <w:rPr>
                <w:sz w:val="16"/>
                <w:szCs w:val="16"/>
              </w:rPr>
              <w:t> </w:t>
            </w:r>
            <w:r w:rsidRPr="00411EED">
              <w:rPr>
                <w:sz w:val="16"/>
                <w:szCs w:val="16"/>
              </w:rPr>
              <w:t>8) 2000</w:t>
            </w:r>
          </w:p>
        </w:tc>
        <w:tc>
          <w:tcPr>
            <w:tcW w:w="992" w:type="dxa"/>
            <w:shd w:val="clear" w:color="auto" w:fill="auto"/>
          </w:tcPr>
          <w:p w:rsidR="00C7322B" w:rsidRPr="00411EED" w:rsidRDefault="00C7322B" w:rsidP="004A7DDE">
            <w:pPr>
              <w:pStyle w:val="Tabletext"/>
              <w:rPr>
                <w:sz w:val="16"/>
                <w:szCs w:val="16"/>
              </w:rPr>
            </w:pPr>
            <w:r w:rsidRPr="00411EED">
              <w:rPr>
                <w:sz w:val="16"/>
                <w:szCs w:val="16"/>
              </w:rPr>
              <w:t>156, 2000</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21 Dec 2000</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 (items</w:t>
            </w:r>
            <w:r w:rsidR="00411EED">
              <w:rPr>
                <w:sz w:val="16"/>
                <w:szCs w:val="16"/>
              </w:rPr>
              <w:t> </w:t>
            </w:r>
            <w:r w:rsidRPr="00411EED">
              <w:rPr>
                <w:sz w:val="16"/>
                <w:szCs w:val="16"/>
              </w:rPr>
              <w:t>1–16, 18), Schedule</w:t>
            </w:r>
            <w:r w:rsidR="00411EED">
              <w:rPr>
                <w:sz w:val="16"/>
                <w:szCs w:val="16"/>
              </w:rPr>
              <w:t> </w:t>
            </w:r>
            <w:r w:rsidRPr="00411EED">
              <w:rPr>
                <w:sz w:val="16"/>
                <w:szCs w:val="16"/>
              </w:rPr>
              <w:t>2 (items</w:t>
            </w:r>
            <w:r w:rsidR="00411EED">
              <w:rPr>
                <w:sz w:val="16"/>
                <w:szCs w:val="16"/>
              </w:rPr>
              <w:t> </w:t>
            </w:r>
            <w:r w:rsidRPr="00411EED">
              <w:rPr>
                <w:sz w:val="16"/>
                <w:szCs w:val="16"/>
              </w:rPr>
              <w:t>1–12, 25), Schedule</w:t>
            </w:r>
            <w:r w:rsidR="00411EED">
              <w:rPr>
                <w:sz w:val="16"/>
                <w:szCs w:val="16"/>
              </w:rPr>
              <w:t> </w:t>
            </w:r>
            <w:r w:rsidRPr="00411EED">
              <w:rPr>
                <w:sz w:val="16"/>
                <w:szCs w:val="16"/>
              </w:rPr>
              <w:t>3, Schedule</w:t>
            </w:r>
            <w:r w:rsidR="00411EED">
              <w:rPr>
                <w:sz w:val="16"/>
                <w:szCs w:val="16"/>
              </w:rPr>
              <w:t> </w:t>
            </w:r>
            <w:r w:rsidRPr="00411EED">
              <w:rPr>
                <w:sz w:val="16"/>
                <w:szCs w:val="16"/>
              </w:rPr>
              <w:t>4, Schedule</w:t>
            </w:r>
            <w:r w:rsidR="00411EED">
              <w:rPr>
                <w:sz w:val="16"/>
                <w:szCs w:val="16"/>
              </w:rPr>
              <w:t> </w:t>
            </w:r>
            <w:r w:rsidRPr="00411EED">
              <w:rPr>
                <w:sz w:val="16"/>
                <w:szCs w:val="16"/>
              </w:rPr>
              <w:t>5 (items</w:t>
            </w:r>
            <w:r w:rsidR="00411EED">
              <w:rPr>
                <w:sz w:val="16"/>
                <w:szCs w:val="16"/>
              </w:rPr>
              <w:t> </w:t>
            </w:r>
            <w:r w:rsidRPr="00411EED">
              <w:rPr>
                <w:sz w:val="16"/>
                <w:szCs w:val="16"/>
              </w:rPr>
              <w:t>1–3, 18(1)), and Schedule</w:t>
            </w:r>
            <w:r w:rsidR="00411EED">
              <w:rPr>
                <w:sz w:val="16"/>
                <w:szCs w:val="16"/>
              </w:rPr>
              <w:t> </w:t>
            </w:r>
            <w:r w:rsidRPr="00411EED">
              <w:rPr>
                <w:sz w:val="16"/>
                <w:szCs w:val="16"/>
              </w:rPr>
              <w:t>6 (items</w:t>
            </w:r>
            <w:r w:rsidR="00411EED">
              <w:rPr>
                <w:sz w:val="16"/>
                <w:szCs w:val="16"/>
              </w:rPr>
              <w:t> </w:t>
            </w:r>
            <w:r w:rsidRPr="00411EED">
              <w:rPr>
                <w:sz w:val="16"/>
                <w:szCs w:val="16"/>
              </w:rPr>
              <w:t>1–40, 49(1), (2)): Royal Assent</w:t>
            </w:r>
          </w:p>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7 (items</w:t>
            </w:r>
            <w:r w:rsidR="00411EED">
              <w:rPr>
                <w:sz w:val="16"/>
                <w:szCs w:val="16"/>
              </w:rPr>
              <w:t> </w:t>
            </w:r>
            <w:r w:rsidRPr="00411EED">
              <w:rPr>
                <w:sz w:val="16"/>
                <w:szCs w:val="16"/>
              </w:rPr>
              <w:t xml:space="preserve">1–7): </w:t>
            </w:r>
            <w:r w:rsidRPr="00411EED">
              <w:rPr>
                <w:i/>
                <w:sz w:val="16"/>
                <w:szCs w:val="16"/>
              </w:rPr>
              <w:t>(f)</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1 (item</w:t>
            </w:r>
            <w:r w:rsidR="00411EED">
              <w:rPr>
                <w:sz w:val="16"/>
                <w:szCs w:val="16"/>
              </w:rPr>
              <w:t> </w:t>
            </w:r>
            <w:r w:rsidRPr="00411EED">
              <w:rPr>
                <w:sz w:val="16"/>
                <w:szCs w:val="16"/>
              </w:rPr>
              <w:t>18), Sch. 2 (item</w:t>
            </w:r>
            <w:r w:rsidR="00411EED">
              <w:rPr>
                <w:sz w:val="16"/>
                <w:szCs w:val="16"/>
              </w:rPr>
              <w:t> </w:t>
            </w:r>
            <w:r w:rsidRPr="00411EED">
              <w:rPr>
                <w:sz w:val="16"/>
                <w:szCs w:val="16"/>
              </w:rPr>
              <w:t>25), Sch. 3 (item</w:t>
            </w:r>
            <w:r w:rsidR="00411EED">
              <w:rPr>
                <w:sz w:val="16"/>
                <w:szCs w:val="16"/>
              </w:rPr>
              <w:t> </w:t>
            </w:r>
            <w:r w:rsidRPr="00411EED">
              <w:rPr>
                <w:sz w:val="16"/>
                <w:szCs w:val="16"/>
              </w:rPr>
              <w:t>34), Sch. 4 (item</w:t>
            </w:r>
            <w:r w:rsidR="00411EED">
              <w:rPr>
                <w:sz w:val="16"/>
                <w:szCs w:val="16"/>
              </w:rPr>
              <w:t> </w:t>
            </w:r>
            <w:r w:rsidRPr="00411EED">
              <w:rPr>
                <w:sz w:val="16"/>
                <w:szCs w:val="16"/>
              </w:rPr>
              <w:t>20), Sch. 5 (item</w:t>
            </w:r>
            <w:r w:rsidR="00411EED">
              <w:rPr>
                <w:sz w:val="16"/>
                <w:szCs w:val="16"/>
              </w:rPr>
              <w:t> </w:t>
            </w:r>
            <w:r w:rsidRPr="00411EED">
              <w:rPr>
                <w:sz w:val="16"/>
                <w:szCs w:val="16"/>
              </w:rPr>
              <w:t>18(1)) and Sch. 6 (item</w:t>
            </w:r>
            <w:r w:rsidR="00411EED">
              <w:rPr>
                <w:sz w:val="16"/>
                <w:szCs w:val="16"/>
              </w:rPr>
              <w:t> </w:t>
            </w:r>
            <w:r w:rsidRPr="00411EED">
              <w:rPr>
                <w:sz w:val="16"/>
                <w:szCs w:val="16"/>
              </w:rPr>
              <w:t>49(1), (2))</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Corporations (Repeals, Consequentials and Transitionals) Act 2001</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55, 2001</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28</w:t>
            </w:r>
            <w:r w:rsidR="00411EED">
              <w:rPr>
                <w:sz w:val="16"/>
                <w:szCs w:val="16"/>
              </w:rPr>
              <w:t> </w:t>
            </w:r>
            <w:r w:rsidRPr="00411EED">
              <w:rPr>
                <w:sz w:val="16"/>
                <w:szCs w:val="16"/>
              </w:rPr>
              <w:t>June 2001</w:t>
            </w:r>
          </w:p>
        </w:tc>
        <w:tc>
          <w:tcPr>
            <w:tcW w:w="1845"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ss.</w:t>
            </w:r>
            <w:r w:rsidR="00411EED">
              <w:rPr>
                <w:sz w:val="16"/>
                <w:szCs w:val="16"/>
              </w:rPr>
              <w:t> </w:t>
            </w:r>
            <w:r w:rsidRPr="00411EED">
              <w:rPr>
                <w:sz w:val="16"/>
                <w:szCs w:val="16"/>
              </w:rPr>
              <w:t>4–14 and Schedule</w:t>
            </w:r>
            <w:r w:rsidR="00411EED">
              <w:rPr>
                <w:sz w:val="16"/>
                <w:szCs w:val="16"/>
              </w:rPr>
              <w:t> </w:t>
            </w:r>
            <w:r w:rsidRPr="00411EED">
              <w:rPr>
                <w:sz w:val="16"/>
                <w:szCs w:val="16"/>
              </w:rPr>
              <w:t>3 (items</w:t>
            </w:r>
            <w:r w:rsidR="00411EED">
              <w:rPr>
                <w:sz w:val="16"/>
                <w:szCs w:val="16"/>
              </w:rPr>
              <w:t> </w:t>
            </w:r>
            <w:r w:rsidRPr="00411EED">
              <w:rPr>
                <w:sz w:val="16"/>
                <w:szCs w:val="16"/>
              </w:rPr>
              <w:t>31–34): 15</w:t>
            </w:r>
            <w:r w:rsidR="00411EED">
              <w:rPr>
                <w:sz w:val="16"/>
                <w:szCs w:val="16"/>
              </w:rPr>
              <w:t> </w:t>
            </w:r>
            <w:r w:rsidRPr="00411EED">
              <w:rPr>
                <w:sz w:val="16"/>
                <w:szCs w:val="16"/>
              </w:rPr>
              <w:t>July 2001 (</w:t>
            </w:r>
            <w:r w:rsidRPr="00411EED">
              <w:rPr>
                <w:i/>
                <w:sz w:val="16"/>
                <w:szCs w:val="16"/>
              </w:rPr>
              <w:t>see Gazette</w:t>
            </w:r>
            <w:r w:rsidRPr="00411EED">
              <w:rPr>
                <w:sz w:val="16"/>
                <w:szCs w:val="16"/>
              </w:rPr>
              <w:t xml:space="preserve"> 2001, No. S285) </w:t>
            </w:r>
            <w:r w:rsidRPr="00411EED">
              <w:rPr>
                <w:i/>
                <w:sz w:val="16"/>
                <w:szCs w:val="16"/>
              </w:rPr>
              <w:t>(g)</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ss.</w:t>
            </w:r>
            <w:r w:rsidR="00411EED">
              <w:rPr>
                <w:sz w:val="16"/>
                <w:szCs w:val="16"/>
              </w:rPr>
              <w:t> </w:t>
            </w:r>
            <w:r w:rsidRPr="00411EED">
              <w:rPr>
                <w:sz w:val="16"/>
                <w:szCs w:val="16"/>
              </w:rPr>
              <w:t>4–14</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bookmarkStart w:id="1135" w:name="CU_14871804"/>
            <w:bookmarkStart w:id="1136" w:name="CU_14878038"/>
            <w:bookmarkStart w:id="1137" w:name="CU_14879432"/>
            <w:bookmarkEnd w:id="1135"/>
            <w:bookmarkEnd w:id="1136"/>
            <w:bookmarkEnd w:id="1137"/>
            <w:r w:rsidRPr="00411EED">
              <w:rPr>
                <w:sz w:val="16"/>
                <w:szCs w:val="16"/>
              </w:rPr>
              <w:lastRenderedPageBreak/>
              <w:t>Taxation Laws Amendment Act (No.</w:t>
            </w:r>
            <w:r w:rsidR="00411EED">
              <w:rPr>
                <w:sz w:val="16"/>
                <w:szCs w:val="16"/>
              </w:rPr>
              <w:t> </w:t>
            </w:r>
            <w:r w:rsidRPr="00411EED">
              <w:rPr>
                <w:sz w:val="16"/>
                <w:szCs w:val="16"/>
              </w:rPr>
              <w:t>3) 2001</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73, 2001</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30</w:t>
            </w:r>
            <w:r w:rsidR="00411EED">
              <w:rPr>
                <w:sz w:val="16"/>
                <w:szCs w:val="16"/>
              </w:rPr>
              <w:t> </w:t>
            </w:r>
            <w:r w:rsidRPr="00411EED">
              <w:rPr>
                <w:sz w:val="16"/>
                <w:szCs w:val="16"/>
              </w:rPr>
              <w:t>June 2001</w:t>
            </w:r>
          </w:p>
        </w:tc>
        <w:tc>
          <w:tcPr>
            <w:tcW w:w="1845"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 (items</w:t>
            </w:r>
            <w:r w:rsidR="00411EED">
              <w:rPr>
                <w:sz w:val="16"/>
                <w:szCs w:val="16"/>
              </w:rPr>
              <w:t> </w:t>
            </w:r>
            <w:r w:rsidRPr="00411EED">
              <w:rPr>
                <w:sz w:val="16"/>
                <w:szCs w:val="16"/>
              </w:rPr>
              <w:t>69–78): 23</w:t>
            </w:r>
            <w:r w:rsidR="00411EED">
              <w:rPr>
                <w:sz w:val="16"/>
                <w:szCs w:val="16"/>
              </w:rPr>
              <w:t> </w:t>
            </w:r>
            <w:r w:rsidRPr="00411EED">
              <w:rPr>
                <w:sz w:val="16"/>
                <w:szCs w:val="16"/>
              </w:rPr>
              <w:t>May 2001</w:t>
            </w:r>
          </w:p>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2 (items</w:t>
            </w:r>
            <w:r w:rsidR="00411EED">
              <w:rPr>
                <w:sz w:val="16"/>
                <w:szCs w:val="16"/>
              </w:rPr>
              <w:t> </w:t>
            </w:r>
            <w:r w:rsidRPr="00411EED">
              <w:rPr>
                <w:sz w:val="16"/>
                <w:szCs w:val="16"/>
              </w:rPr>
              <w:t>48–52): 1 Jan 2001</w:t>
            </w:r>
          </w:p>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3 (items</w:t>
            </w:r>
            <w:r w:rsidR="00411EED">
              <w:rPr>
                <w:sz w:val="16"/>
                <w:szCs w:val="16"/>
              </w:rPr>
              <w:t> </w:t>
            </w:r>
            <w:r w:rsidRPr="00411EED">
              <w:rPr>
                <w:sz w:val="16"/>
                <w:szCs w:val="16"/>
              </w:rPr>
              <w:t>34–36): 1 Apr 2001</w:t>
            </w:r>
          </w:p>
          <w:p w:rsidR="00C7322B" w:rsidRPr="00411EED" w:rsidRDefault="00C7322B" w:rsidP="004A7DDE">
            <w:pPr>
              <w:pStyle w:val="Tabletext"/>
              <w:rPr>
                <w:sz w:val="16"/>
                <w:szCs w:val="16"/>
              </w:rPr>
            </w:pPr>
            <w:r w:rsidRPr="00411EED">
              <w:rPr>
                <w:sz w:val="16"/>
                <w:szCs w:val="16"/>
              </w:rPr>
              <w:t>Remainder: Royal Assent</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 1 (items</w:t>
            </w:r>
            <w:r w:rsidR="00411EED">
              <w:rPr>
                <w:sz w:val="16"/>
                <w:szCs w:val="16"/>
              </w:rPr>
              <w:t> </w:t>
            </w:r>
            <w:r w:rsidRPr="00411EED">
              <w:rPr>
                <w:sz w:val="16"/>
                <w:szCs w:val="16"/>
              </w:rPr>
              <w:t>22, 62(1), 66, 68)</w:t>
            </w:r>
          </w:p>
        </w:tc>
      </w:tr>
      <w:tr w:rsidR="00C7322B" w:rsidRPr="00411EED" w:rsidTr="004A51E7">
        <w:trPr>
          <w:cantSplit/>
        </w:trPr>
        <w:tc>
          <w:tcPr>
            <w:tcW w:w="1838" w:type="dxa"/>
            <w:tcBorders>
              <w:top w:val="single" w:sz="4" w:space="0" w:color="auto"/>
              <w:bottom w:val="nil"/>
            </w:tcBorders>
            <w:shd w:val="clear" w:color="auto" w:fill="auto"/>
          </w:tcPr>
          <w:p w:rsidR="00C7322B" w:rsidRPr="00411EED" w:rsidRDefault="00C7322B" w:rsidP="004A7DDE">
            <w:pPr>
              <w:pStyle w:val="Tabletext"/>
              <w:rPr>
                <w:sz w:val="16"/>
                <w:szCs w:val="16"/>
              </w:rPr>
            </w:pPr>
            <w:r w:rsidRPr="00411EED">
              <w:rPr>
                <w:sz w:val="16"/>
                <w:szCs w:val="16"/>
              </w:rPr>
              <w:t>New Business Tax System (Capital Allowances–Transitional and Consequential) Act 2001</w:t>
            </w:r>
          </w:p>
        </w:tc>
        <w:tc>
          <w:tcPr>
            <w:tcW w:w="992" w:type="dxa"/>
            <w:tcBorders>
              <w:top w:val="single" w:sz="4" w:space="0" w:color="auto"/>
              <w:bottom w:val="nil"/>
            </w:tcBorders>
            <w:shd w:val="clear" w:color="auto" w:fill="auto"/>
          </w:tcPr>
          <w:p w:rsidR="00C7322B" w:rsidRPr="00411EED" w:rsidRDefault="00C7322B" w:rsidP="004A7DDE">
            <w:pPr>
              <w:pStyle w:val="Tabletext"/>
              <w:rPr>
                <w:sz w:val="16"/>
                <w:szCs w:val="16"/>
              </w:rPr>
            </w:pPr>
            <w:r w:rsidRPr="00411EED">
              <w:rPr>
                <w:sz w:val="16"/>
                <w:szCs w:val="16"/>
              </w:rPr>
              <w:t>77, 2001</w:t>
            </w:r>
          </w:p>
        </w:tc>
        <w:tc>
          <w:tcPr>
            <w:tcW w:w="993" w:type="dxa"/>
            <w:tcBorders>
              <w:top w:val="single" w:sz="4" w:space="0" w:color="auto"/>
              <w:bottom w:val="nil"/>
            </w:tcBorders>
            <w:shd w:val="clear" w:color="auto" w:fill="auto"/>
          </w:tcPr>
          <w:p w:rsidR="00C7322B" w:rsidRPr="00411EED" w:rsidRDefault="00C7322B" w:rsidP="004A7DDE">
            <w:pPr>
              <w:pStyle w:val="Tabletext"/>
              <w:rPr>
                <w:sz w:val="16"/>
                <w:szCs w:val="16"/>
              </w:rPr>
            </w:pPr>
            <w:r w:rsidRPr="00411EED">
              <w:rPr>
                <w:sz w:val="16"/>
                <w:szCs w:val="16"/>
              </w:rPr>
              <w:t>30</w:t>
            </w:r>
            <w:r w:rsidR="00411EED">
              <w:rPr>
                <w:sz w:val="16"/>
                <w:szCs w:val="16"/>
              </w:rPr>
              <w:t> </w:t>
            </w:r>
            <w:r w:rsidRPr="00411EED">
              <w:rPr>
                <w:sz w:val="16"/>
                <w:szCs w:val="16"/>
              </w:rPr>
              <w:t>June 2001</w:t>
            </w:r>
          </w:p>
        </w:tc>
        <w:tc>
          <w:tcPr>
            <w:tcW w:w="1845" w:type="dxa"/>
            <w:tcBorders>
              <w:top w:val="single" w:sz="4" w:space="0" w:color="auto"/>
              <w:bottom w:val="nil"/>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2 (items</w:t>
            </w:r>
            <w:r w:rsidR="00411EED">
              <w:rPr>
                <w:sz w:val="16"/>
                <w:szCs w:val="16"/>
              </w:rPr>
              <w:t> </w:t>
            </w:r>
            <w:r w:rsidRPr="00411EED">
              <w:rPr>
                <w:sz w:val="16"/>
                <w:szCs w:val="16"/>
              </w:rPr>
              <w:t xml:space="preserve">10–14, 488(1)): Royal Assent </w:t>
            </w:r>
            <w:r w:rsidRPr="00411EED">
              <w:rPr>
                <w:i/>
                <w:sz w:val="16"/>
                <w:szCs w:val="16"/>
              </w:rPr>
              <w:t>(h)</w:t>
            </w:r>
          </w:p>
        </w:tc>
        <w:tc>
          <w:tcPr>
            <w:tcW w:w="1420" w:type="dxa"/>
            <w:tcBorders>
              <w:top w:val="single" w:sz="4" w:space="0" w:color="auto"/>
              <w:bottom w:val="nil"/>
            </w:tcBorders>
            <w:shd w:val="clear" w:color="auto" w:fill="auto"/>
          </w:tcPr>
          <w:p w:rsidR="00C7322B" w:rsidRPr="00411EED" w:rsidRDefault="00C7322B" w:rsidP="004A7DDE">
            <w:pPr>
              <w:pStyle w:val="Tabletext"/>
              <w:rPr>
                <w:sz w:val="16"/>
                <w:szCs w:val="16"/>
              </w:rPr>
            </w:pPr>
            <w:r w:rsidRPr="00411EED">
              <w:rPr>
                <w:sz w:val="16"/>
                <w:szCs w:val="16"/>
              </w:rPr>
              <w:t>Sch. 2 (item</w:t>
            </w:r>
            <w:r w:rsidR="00411EED">
              <w:rPr>
                <w:sz w:val="16"/>
                <w:szCs w:val="16"/>
              </w:rPr>
              <w:t> </w:t>
            </w:r>
            <w:r w:rsidRPr="00411EED">
              <w:rPr>
                <w:sz w:val="16"/>
                <w:szCs w:val="16"/>
              </w:rPr>
              <w:t>488(1)) (am. by 119, 2002, Sch. 3 [item</w:t>
            </w:r>
            <w:r w:rsidR="00411EED">
              <w:rPr>
                <w:sz w:val="16"/>
                <w:szCs w:val="16"/>
              </w:rPr>
              <w:t> </w:t>
            </w:r>
            <w:r w:rsidRPr="00411EED">
              <w:rPr>
                <w:sz w:val="16"/>
                <w:szCs w:val="16"/>
              </w:rPr>
              <w:t>97])</w:t>
            </w:r>
          </w:p>
        </w:tc>
      </w:tr>
      <w:tr w:rsidR="00C7322B" w:rsidRPr="00411EED" w:rsidTr="004A51E7">
        <w:trPr>
          <w:cantSplit/>
        </w:trPr>
        <w:tc>
          <w:tcPr>
            <w:tcW w:w="1838" w:type="dxa"/>
            <w:tcBorders>
              <w:top w:val="nil"/>
              <w:bottom w:val="nil"/>
            </w:tcBorders>
            <w:shd w:val="clear" w:color="auto" w:fill="auto"/>
          </w:tcPr>
          <w:p w:rsidR="00C7322B" w:rsidRPr="00411EED" w:rsidRDefault="00C7322B" w:rsidP="004A7DDE">
            <w:pPr>
              <w:pStyle w:val="ENoteTTIndentHeading"/>
              <w:rPr>
                <w:kern w:val="28"/>
              </w:rPr>
            </w:pPr>
            <w:r w:rsidRPr="00411EED">
              <w:t>as amended by</w:t>
            </w:r>
          </w:p>
        </w:tc>
        <w:tc>
          <w:tcPr>
            <w:tcW w:w="992" w:type="dxa"/>
            <w:tcBorders>
              <w:top w:val="nil"/>
              <w:bottom w:val="nil"/>
            </w:tcBorders>
            <w:shd w:val="clear" w:color="auto" w:fill="auto"/>
          </w:tcPr>
          <w:p w:rsidR="00C7322B" w:rsidRPr="00411EED" w:rsidRDefault="00C7322B" w:rsidP="004A7DDE">
            <w:pPr>
              <w:rPr>
                <w:rFonts w:cs="Times New Roman"/>
                <w:sz w:val="16"/>
                <w:szCs w:val="16"/>
              </w:rPr>
            </w:pPr>
          </w:p>
        </w:tc>
        <w:tc>
          <w:tcPr>
            <w:tcW w:w="993" w:type="dxa"/>
            <w:tcBorders>
              <w:top w:val="nil"/>
              <w:bottom w:val="nil"/>
            </w:tcBorders>
            <w:shd w:val="clear" w:color="auto" w:fill="auto"/>
          </w:tcPr>
          <w:p w:rsidR="00C7322B" w:rsidRPr="00411EED" w:rsidRDefault="00C7322B" w:rsidP="004A7DDE">
            <w:pPr>
              <w:rPr>
                <w:rFonts w:cs="Times New Roman"/>
                <w:sz w:val="16"/>
                <w:szCs w:val="16"/>
              </w:rPr>
            </w:pPr>
          </w:p>
        </w:tc>
        <w:tc>
          <w:tcPr>
            <w:tcW w:w="1845" w:type="dxa"/>
            <w:tcBorders>
              <w:top w:val="nil"/>
              <w:bottom w:val="nil"/>
            </w:tcBorders>
            <w:shd w:val="clear" w:color="auto" w:fill="auto"/>
          </w:tcPr>
          <w:p w:rsidR="00C7322B" w:rsidRPr="00411EED" w:rsidRDefault="00C7322B" w:rsidP="004A7DDE">
            <w:pPr>
              <w:rPr>
                <w:rFonts w:cs="Times New Roman"/>
                <w:sz w:val="16"/>
                <w:szCs w:val="16"/>
              </w:rPr>
            </w:pPr>
          </w:p>
        </w:tc>
        <w:tc>
          <w:tcPr>
            <w:tcW w:w="1420" w:type="dxa"/>
            <w:tcBorders>
              <w:top w:val="nil"/>
              <w:bottom w:val="nil"/>
            </w:tcBorders>
            <w:shd w:val="clear" w:color="auto" w:fill="auto"/>
          </w:tcPr>
          <w:p w:rsidR="00C7322B" w:rsidRPr="00411EED" w:rsidRDefault="00C7322B" w:rsidP="004A7DDE">
            <w:pPr>
              <w:pStyle w:val="Tabletext"/>
              <w:rPr>
                <w:sz w:val="16"/>
                <w:szCs w:val="16"/>
              </w:rPr>
            </w:pPr>
          </w:p>
        </w:tc>
      </w:tr>
      <w:tr w:rsidR="00C7322B" w:rsidRPr="00411EED" w:rsidTr="004A51E7">
        <w:trPr>
          <w:cantSplit/>
        </w:trPr>
        <w:tc>
          <w:tcPr>
            <w:tcW w:w="1838" w:type="dxa"/>
            <w:tcBorders>
              <w:top w:val="nil"/>
            </w:tcBorders>
            <w:shd w:val="clear" w:color="auto" w:fill="auto"/>
          </w:tcPr>
          <w:p w:rsidR="00C7322B" w:rsidRPr="00411EED" w:rsidRDefault="00C7322B" w:rsidP="004A7DDE">
            <w:pPr>
              <w:pStyle w:val="ENoteTTi"/>
              <w:rPr>
                <w:kern w:val="28"/>
                <w:szCs w:val="16"/>
              </w:rPr>
            </w:pPr>
            <w:r w:rsidRPr="00411EED">
              <w:t>Taxation Laws Amendment Act (No.</w:t>
            </w:r>
            <w:r w:rsidR="00411EED">
              <w:t> </w:t>
            </w:r>
            <w:r w:rsidRPr="00411EED">
              <w:t>5) 2002</w:t>
            </w:r>
          </w:p>
        </w:tc>
        <w:tc>
          <w:tcPr>
            <w:tcW w:w="992" w:type="dxa"/>
            <w:tcBorders>
              <w:top w:val="nil"/>
            </w:tcBorders>
            <w:shd w:val="clear" w:color="auto" w:fill="auto"/>
          </w:tcPr>
          <w:p w:rsidR="00C7322B" w:rsidRPr="00411EED" w:rsidRDefault="00C7322B" w:rsidP="004A7DDE">
            <w:pPr>
              <w:pStyle w:val="Tabletext"/>
              <w:rPr>
                <w:sz w:val="16"/>
                <w:szCs w:val="16"/>
              </w:rPr>
            </w:pPr>
            <w:r w:rsidRPr="00411EED">
              <w:rPr>
                <w:sz w:val="16"/>
                <w:szCs w:val="16"/>
              </w:rPr>
              <w:t>119, 2002</w:t>
            </w:r>
          </w:p>
        </w:tc>
        <w:tc>
          <w:tcPr>
            <w:tcW w:w="993" w:type="dxa"/>
            <w:tcBorders>
              <w:top w:val="nil"/>
            </w:tcBorders>
            <w:shd w:val="clear" w:color="auto" w:fill="auto"/>
          </w:tcPr>
          <w:p w:rsidR="00C7322B" w:rsidRPr="00411EED" w:rsidRDefault="00C7322B" w:rsidP="004A7DDE">
            <w:pPr>
              <w:pStyle w:val="Tabletext"/>
              <w:rPr>
                <w:sz w:val="16"/>
                <w:szCs w:val="16"/>
              </w:rPr>
            </w:pPr>
            <w:r w:rsidRPr="00411EED">
              <w:rPr>
                <w:sz w:val="16"/>
                <w:szCs w:val="16"/>
              </w:rPr>
              <w:t>2 Dec 2002</w:t>
            </w:r>
          </w:p>
        </w:tc>
        <w:tc>
          <w:tcPr>
            <w:tcW w:w="1845" w:type="dxa"/>
            <w:tcBorders>
              <w:top w:val="nil"/>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3 (item</w:t>
            </w:r>
            <w:r w:rsidR="00411EED">
              <w:rPr>
                <w:sz w:val="16"/>
                <w:szCs w:val="16"/>
              </w:rPr>
              <w:t> </w:t>
            </w:r>
            <w:r w:rsidRPr="00411EED">
              <w:rPr>
                <w:sz w:val="16"/>
                <w:szCs w:val="16"/>
              </w:rPr>
              <w:t xml:space="preserve">97): </w:t>
            </w:r>
            <w:r w:rsidRPr="00411EED">
              <w:rPr>
                <w:i/>
                <w:sz w:val="16"/>
                <w:szCs w:val="16"/>
              </w:rPr>
              <w:t>(i)</w:t>
            </w:r>
          </w:p>
        </w:tc>
        <w:tc>
          <w:tcPr>
            <w:tcW w:w="1420" w:type="dxa"/>
            <w:tcBorders>
              <w:top w:val="nil"/>
            </w:tcBorders>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Taxation Laws Amendment Act (No.</w:t>
            </w:r>
            <w:r w:rsidR="00411EED">
              <w:rPr>
                <w:sz w:val="16"/>
                <w:szCs w:val="16"/>
              </w:rPr>
              <w:t> </w:t>
            </w:r>
            <w:r w:rsidRPr="00411EED">
              <w:rPr>
                <w:sz w:val="16"/>
                <w:szCs w:val="16"/>
              </w:rPr>
              <w:t>5) 2001</w:t>
            </w:r>
          </w:p>
        </w:tc>
        <w:tc>
          <w:tcPr>
            <w:tcW w:w="992" w:type="dxa"/>
            <w:shd w:val="clear" w:color="auto" w:fill="auto"/>
          </w:tcPr>
          <w:p w:rsidR="00C7322B" w:rsidRPr="00411EED" w:rsidRDefault="00C7322B" w:rsidP="004A7DDE">
            <w:pPr>
              <w:pStyle w:val="Tabletext"/>
              <w:rPr>
                <w:sz w:val="16"/>
                <w:szCs w:val="16"/>
              </w:rPr>
            </w:pPr>
            <w:r w:rsidRPr="00411EED">
              <w:rPr>
                <w:sz w:val="16"/>
                <w:szCs w:val="16"/>
              </w:rPr>
              <w:t>168, 2001</w:t>
            </w:r>
          </w:p>
        </w:tc>
        <w:tc>
          <w:tcPr>
            <w:tcW w:w="993" w:type="dxa"/>
            <w:shd w:val="clear" w:color="auto" w:fill="auto"/>
          </w:tcPr>
          <w:p w:rsidR="00C7322B" w:rsidRPr="00411EED" w:rsidRDefault="00C7322B" w:rsidP="004A7DDE">
            <w:pPr>
              <w:pStyle w:val="Tabletext"/>
              <w:rPr>
                <w:sz w:val="16"/>
                <w:szCs w:val="16"/>
              </w:rPr>
            </w:pPr>
            <w:r w:rsidRPr="00411EED">
              <w:rPr>
                <w:sz w:val="16"/>
                <w:szCs w:val="16"/>
              </w:rPr>
              <w:t>1 Oct 2001</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2: 1</w:t>
            </w:r>
            <w:r w:rsidR="00411EED">
              <w:rPr>
                <w:sz w:val="16"/>
                <w:szCs w:val="16"/>
              </w:rPr>
              <w:t> </w:t>
            </w:r>
            <w:r w:rsidRPr="00411EED">
              <w:rPr>
                <w:sz w:val="16"/>
                <w:szCs w:val="16"/>
              </w:rPr>
              <w:t>July 2000</w:t>
            </w:r>
          </w:p>
          <w:p w:rsidR="00C7322B" w:rsidRPr="00411EED" w:rsidRDefault="00C7322B" w:rsidP="004A7DDE">
            <w:pPr>
              <w:pStyle w:val="Tabletext"/>
              <w:rPr>
                <w:sz w:val="16"/>
                <w:szCs w:val="16"/>
              </w:rPr>
            </w:pPr>
            <w:r w:rsidRPr="00411EED">
              <w:rPr>
                <w:sz w:val="16"/>
                <w:szCs w:val="16"/>
              </w:rPr>
              <w:t>Remainder: Royal Assent</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1 (item</w:t>
            </w:r>
            <w:r w:rsidR="00411EED">
              <w:rPr>
                <w:sz w:val="16"/>
                <w:szCs w:val="16"/>
              </w:rPr>
              <w:t> </w:t>
            </w:r>
            <w:r w:rsidRPr="00411EED">
              <w:rPr>
                <w:sz w:val="16"/>
                <w:szCs w:val="16"/>
              </w:rPr>
              <w:t>6)</w:t>
            </w:r>
          </w:p>
        </w:tc>
      </w:tr>
      <w:tr w:rsidR="00C7322B" w:rsidRPr="00411EED" w:rsidTr="004A51E7">
        <w:trPr>
          <w:cantSplit/>
        </w:trPr>
        <w:tc>
          <w:tcPr>
            <w:tcW w:w="1838" w:type="dxa"/>
            <w:tcBorders>
              <w:bottom w:val="nil"/>
            </w:tcBorders>
            <w:shd w:val="clear" w:color="auto" w:fill="auto"/>
          </w:tcPr>
          <w:p w:rsidR="00C7322B" w:rsidRPr="00411EED" w:rsidRDefault="00C7322B" w:rsidP="004A7DDE">
            <w:pPr>
              <w:pStyle w:val="Tabletext"/>
              <w:rPr>
                <w:sz w:val="16"/>
                <w:szCs w:val="16"/>
              </w:rPr>
            </w:pPr>
            <w:r w:rsidRPr="00411EED">
              <w:rPr>
                <w:sz w:val="16"/>
                <w:szCs w:val="16"/>
              </w:rPr>
              <w:t>Taxation Laws Amendment Act (No.</w:t>
            </w:r>
            <w:r w:rsidR="00411EED">
              <w:rPr>
                <w:sz w:val="16"/>
                <w:szCs w:val="16"/>
              </w:rPr>
              <w:t> </w:t>
            </w:r>
            <w:r w:rsidRPr="00411EED">
              <w:rPr>
                <w:sz w:val="16"/>
                <w:szCs w:val="16"/>
              </w:rPr>
              <w:t>6) 2001</w:t>
            </w:r>
          </w:p>
        </w:tc>
        <w:tc>
          <w:tcPr>
            <w:tcW w:w="992" w:type="dxa"/>
            <w:tcBorders>
              <w:bottom w:val="nil"/>
            </w:tcBorders>
            <w:shd w:val="clear" w:color="auto" w:fill="auto"/>
          </w:tcPr>
          <w:p w:rsidR="00C7322B" w:rsidRPr="00411EED" w:rsidRDefault="00C7322B" w:rsidP="004A7DDE">
            <w:pPr>
              <w:pStyle w:val="Tabletext"/>
              <w:rPr>
                <w:sz w:val="16"/>
                <w:szCs w:val="16"/>
              </w:rPr>
            </w:pPr>
            <w:r w:rsidRPr="00411EED">
              <w:rPr>
                <w:sz w:val="16"/>
                <w:szCs w:val="16"/>
              </w:rPr>
              <w:t>169, 2001</w:t>
            </w:r>
          </w:p>
        </w:tc>
        <w:tc>
          <w:tcPr>
            <w:tcW w:w="993" w:type="dxa"/>
            <w:tcBorders>
              <w:bottom w:val="nil"/>
            </w:tcBorders>
            <w:shd w:val="clear" w:color="auto" w:fill="auto"/>
          </w:tcPr>
          <w:p w:rsidR="00C7322B" w:rsidRPr="00411EED" w:rsidRDefault="00C7322B" w:rsidP="004A7DDE">
            <w:pPr>
              <w:pStyle w:val="Tabletext"/>
              <w:rPr>
                <w:sz w:val="16"/>
                <w:szCs w:val="16"/>
              </w:rPr>
            </w:pPr>
            <w:r w:rsidRPr="00411EED">
              <w:rPr>
                <w:sz w:val="16"/>
                <w:szCs w:val="16"/>
              </w:rPr>
              <w:t>1 Oct 2001</w:t>
            </w:r>
          </w:p>
        </w:tc>
        <w:tc>
          <w:tcPr>
            <w:tcW w:w="1845" w:type="dxa"/>
            <w:tcBorders>
              <w:bottom w:val="nil"/>
            </w:tcBorders>
            <w:shd w:val="clear" w:color="auto" w:fill="auto"/>
          </w:tcPr>
          <w:p w:rsidR="00C7322B" w:rsidRPr="00411EED" w:rsidRDefault="00C7322B" w:rsidP="004A7DDE">
            <w:pPr>
              <w:pStyle w:val="Tabletext"/>
              <w:rPr>
                <w:i/>
                <w:sz w:val="16"/>
                <w:szCs w:val="16"/>
              </w:rPr>
            </w:pPr>
            <w:r w:rsidRPr="00411EED">
              <w:rPr>
                <w:sz w:val="16"/>
                <w:szCs w:val="16"/>
              </w:rPr>
              <w:t>s. 4 and Schedule</w:t>
            </w:r>
            <w:r w:rsidR="00411EED">
              <w:rPr>
                <w:sz w:val="16"/>
                <w:szCs w:val="16"/>
              </w:rPr>
              <w:t> </w:t>
            </w:r>
            <w:r w:rsidRPr="00411EED">
              <w:rPr>
                <w:sz w:val="16"/>
                <w:szCs w:val="16"/>
              </w:rPr>
              <w:t>5 (items</w:t>
            </w:r>
            <w:r w:rsidR="00411EED">
              <w:rPr>
                <w:sz w:val="16"/>
                <w:szCs w:val="16"/>
              </w:rPr>
              <w:t> </w:t>
            </w:r>
            <w:r w:rsidRPr="00411EED">
              <w:rPr>
                <w:sz w:val="16"/>
                <w:szCs w:val="16"/>
              </w:rPr>
              <w:t xml:space="preserve">9A, 12–14): Royal Assent </w:t>
            </w:r>
            <w:r w:rsidRPr="00411EED">
              <w:rPr>
                <w:i/>
                <w:sz w:val="16"/>
                <w:szCs w:val="16"/>
              </w:rPr>
              <w:t>(j)</w:t>
            </w:r>
          </w:p>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5 (items</w:t>
            </w:r>
            <w:r w:rsidR="00411EED">
              <w:rPr>
                <w:sz w:val="16"/>
                <w:szCs w:val="16"/>
              </w:rPr>
              <w:t> </w:t>
            </w:r>
            <w:r w:rsidRPr="00411EED">
              <w:rPr>
                <w:sz w:val="16"/>
                <w:szCs w:val="16"/>
              </w:rPr>
              <w:t xml:space="preserve">10, 11): </w:t>
            </w:r>
            <w:r w:rsidRPr="00411EED">
              <w:rPr>
                <w:i/>
                <w:sz w:val="16"/>
                <w:szCs w:val="16"/>
              </w:rPr>
              <w:t>(j)</w:t>
            </w:r>
          </w:p>
        </w:tc>
        <w:tc>
          <w:tcPr>
            <w:tcW w:w="1420" w:type="dxa"/>
            <w:tcBorders>
              <w:bottom w:val="nil"/>
            </w:tcBorders>
            <w:shd w:val="clear" w:color="auto" w:fill="auto"/>
          </w:tcPr>
          <w:p w:rsidR="00C7322B" w:rsidRPr="00411EED" w:rsidRDefault="00C7322B" w:rsidP="004A7DDE">
            <w:pPr>
              <w:pStyle w:val="Tabletext"/>
              <w:rPr>
                <w:sz w:val="16"/>
                <w:szCs w:val="16"/>
              </w:rPr>
            </w:pPr>
            <w:r w:rsidRPr="00411EED">
              <w:rPr>
                <w:sz w:val="16"/>
                <w:szCs w:val="16"/>
              </w:rPr>
              <w:t>s. 4 and Sch. 5 (item</w:t>
            </w:r>
            <w:r w:rsidR="00411EED">
              <w:rPr>
                <w:sz w:val="16"/>
                <w:szCs w:val="16"/>
              </w:rPr>
              <w:t> </w:t>
            </w:r>
            <w:r w:rsidRPr="00411EED">
              <w:rPr>
                <w:sz w:val="16"/>
                <w:szCs w:val="16"/>
              </w:rPr>
              <w:t>14)</w:t>
            </w:r>
          </w:p>
        </w:tc>
      </w:tr>
      <w:tr w:rsidR="00C7322B" w:rsidRPr="00411EED" w:rsidTr="004A51E7">
        <w:trPr>
          <w:cantSplit/>
        </w:trPr>
        <w:tc>
          <w:tcPr>
            <w:tcW w:w="1838" w:type="dxa"/>
            <w:tcBorders>
              <w:top w:val="nil"/>
              <w:bottom w:val="nil"/>
            </w:tcBorders>
            <w:shd w:val="clear" w:color="auto" w:fill="auto"/>
          </w:tcPr>
          <w:p w:rsidR="00C7322B" w:rsidRPr="00411EED" w:rsidRDefault="00C7322B" w:rsidP="004A7DDE">
            <w:pPr>
              <w:pStyle w:val="ENoteTTIndentHeading"/>
              <w:rPr>
                <w:kern w:val="28"/>
              </w:rPr>
            </w:pPr>
            <w:r w:rsidRPr="00411EED">
              <w:t>as amended by</w:t>
            </w:r>
          </w:p>
        </w:tc>
        <w:tc>
          <w:tcPr>
            <w:tcW w:w="992" w:type="dxa"/>
            <w:tcBorders>
              <w:top w:val="nil"/>
              <w:bottom w:val="nil"/>
            </w:tcBorders>
            <w:shd w:val="clear" w:color="auto" w:fill="auto"/>
          </w:tcPr>
          <w:p w:rsidR="00C7322B" w:rsidRPr="00411EED" w:rsidRDefault="00C7322B" w:rsidP="004A7DDE">
            <w:pPr>
              <w:rPr>
                <w:rFonts w:cs="Times New Roman"/>
                <w:i/>
                <w:iCs/>
                <w:sz w:val="16"/>
                <w:szCs w:val="16"/>
              </w:rPr>
            </w:pPr>
          </w:p>
        </w:tc>
        <w:tc>
          <w:tcPr>
            <w:tcW w:w="993" w:type="dxa"/>
            <w:tcBorders>
              <w:top w:val="nil"/>
              <w:bottom w:val="nil"/>
            </w:tcBorders>
            <w:shd w:val="clear" w:color="auto" w:fill="auto"/>
          </w:tcPr>
          <w:p w:rsidR="00C7322B" w:rsidRPr="00411EED" w:rsidRDefault="00C7322B" w:rsidP="004A7DDE">
            <w:pPr>
              <w:rPr>
                <w:rFonts w:cs="Times New Roman"/>
                <w:i/>
                <w:iCs/>
                <w:sz w:val="16"/>
                <w:szCs w:val="16"/>
              </w:rPr>
            </w:pPr>
          </w:p>
        </w:tc>
        <w:tc>
          <w:tcPr>
            <w:tcW w:w="1845" w:type="dxa"/>
            <w:tcBorders>
              <w:top w:val="nil"/>
              <w:bottom w:val="nil"/>
            </w:tcBorders>
            <w:shd w:val="clear" w:color="auto" w:fill="auto"/>
          </w:tcPr>
          <w:p w:rsidR="00C7322B" w:rsidRPr="00411EED" w:rsidRDefault="00C7322B" w:rsidP="004A7DDE">
            <w:pPr>
              <w:pStyle w:val="Tabletext"/>
              <w:rPr>
                <w:sz w:val="16"/>
                <w:szCs w:val="16"/>
              </w:rPr>
            </w:pPr>
          </w:p>
        </w:tc>
        <w:tc>
          <w:tcPr>
            <w:tcW w:w="1420" w:type="dxa"/>
            <w:tcBorders>
              <w:top w:val="nil"/>
              <w:bottom w:val="nil"/>
            </w:tcBorders>
            <w:shd w:val="clear" w:color="auto" w:fill="auto"/>
          </w:tcPr>
          <w:p w:rsidR="00C7322B" w:rsidRPr="00411EED" w:rsidRDefault="00C7322B" w:rsidP="004A7DDE">
            <w:pPr>
              <w:rPr>
                <w:rFonts w:cs="Times New Roman"/>
                <w:i/>
                <w:iCs/>
                <w:sz w:val="16"/>
                <w:szCs w:val="16"/>
              </w:rPr>
            </w:pPr>
          </w:p>
        </w:tc>
      </w:tr>
      <w:tr w:rsidR="00C7322B" w:rsidRPr="00411EED" w:rsidTr="004A51E7">
        <w:trPr>
          <w:cantSplit/>
        </w:trPr>
        <w:tc>
          <w:tcPr>
            <w:tcW w:w="1838" w:type="dxa"/>
            <w:tcBorders>
              <w:top w:val="nil"/>
            </w:tcBorders>
            <w:shd w:val="clear" w:color="auto" w:fill="auto"/>
          </w:tcPr>
          <w:p w:rsidR="00C7322B" w:rsidRPr="00411EED" w:rsidRDefault="00C7322B" w:rsidP="004A7DDE">
            <w:pPr>
              <w:pStyle w:val="ENoteTTi"/>
              <w:rPr>
                <w:kern w:val="28"/>
                <w:szCs w:val="16"/>
              </w:rPr>
            </w:pPr>
            <w:r w:rsidRPr="00411EED">
              <w:t>Taxation Laws Amendment Act (No.</w:t>
            </w:r>
            <w:r w:rsidR="00411EED">
              <w:t> </w:t>
            </w:r>
            <w:r w:rsidRPr="00411EED">
              <w:t>2) 2002</w:t>
            </w:r>
          </w:p>
        </w:tc>
        <w:tc>
          <w:tcPr>
            <w:tcW w:w="992" w:type="dxa"/>
            <w:tcBorders>
              <w:top w:val="nil"/>
            </w:tcBorders>
            <w:shd w:val="clear" w:color="auto" w:fill="auto"/>
          </w:tcPr>
          <w:p w:rsidR="00C7322B" w:rsidRPr="00411EED" w:rsidRDefault="00C7322B" w:rsidP="004A7DDE">
            <w:pPr>
              <w:pStyle w:val="Tabletext"/>
              <w:rPr>
                <w:sz w:val="16"/>
                <w:szCs w:val="16"/>
              </w:rPr>
            </w:pPr>
            <w:r w:rsidRPr="00411EED">
              <w:rPr>
                <w:sz w:val="16"/>
                <w:szCs w:val="16"/>
              </w:rPr>
              <w:t>57, 2002</w:t>
            </w:r>
          </w:p>
        </w:tc>
        <w:tc>
          <w:tcPr>
            <w:tcW w:w="993" w:type="dxa"/>
            <w:tcBorders>
              <w:top w:val="nil"/>
            </w:tcBorders>
            <w:shd w:val="clear" w:color="auto" w:fill="auto"/>
          </w:tcPr>
          <w:p w:rsidR="00C7322B" w:rsidRPr="00411EED" w:rsidRDefault="00C7322B" w:rsidP="004A7DDE">
            <w:pPr>
              <w:pStyle w:val="Tabletext"/>
              <w:rPr>
                <w:sz w:val="16"/>
                <w:szCs w:val="16"/>
              </w:rPr>
            </w:pPr>
            <w:r w:rsidRPr="00411EED">
              <w:rPr>
                <w:sz w:val="16"/>
                <w:szCs w:val="16"/>
              </w:rPr>
              <w:t>3</w:t>
            </w:r>
            <w:r w:rsidR="00411EED">
              <w:rPr>
                <w:sz w:val="16"/>
                <w:szCs w:val="16"/>
              </w:rPr>
              <w:t> </w:t>
            </w:r>
            <w:r w:rsidRPr="00411EED">
              <w:rPr>
                <w:sz w:val="16"/>
                <w:szCs w:val="16"/>
              </w:rPr>
              <w:t>July 2002</w:t>
            </w:r>
          </w:p>
        </w:tc>
        <w:tc>
          <w:tcPr>
            <w:tcW w:w="1845" w:type="dxa"/>
            <w:tcBorders>
              <w:top w:val="nil"/>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12 (item</w:t>
            </w:r>
            <w:r w:rsidR="00411EED">
              <w:rPr>
                <w:sz w:val="16"/>
                <w:szCs w:val="16"/>
              </w:rPr>
              <w:t> </w:t>
            </w:r>
            <w:r w:rsidRPr="00411EED">
              <w:rPr>
                <w:sz w:val="16"/>
                <w:szCs w:val="16"/>
              </w:rPr>
              <w:t xml:space="preserve">57): </w:t>
            </w:r>
            <w:r w:rsidRPr="00411EED">
              <w:rPr>
                <w:i/>
                <w:sz w:val="16"/>
                <w:szCs w:val="16"/>
              </w:rPr>
              <w:t>(k)</w:t>
            </w:r>
          </w:p>
        </w:tc>
        <w:tc>
          <w:tcPr>
            <w:tcW w:w="1420" w:type="dxa"/>
            <w:tcBorders>
              <w:top w:val="nil"/>
            </w:tcBorders>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Customs Legislation Amendment Act (No.</w:t>
            </w:r>
            <w:r w:rsidR="00411EED">
              <w:rPr>
                <w:sz w:val="16"/>
                <w:szCs w:val="16"/>
              </w:rPr>
              <w:t> </w:t>
            </w:r>
            <w:r w:rsidRPr="00411EED">
              <w:rPr>
                <w:sz w:val="16"/>
                <w:szCs w:val="16"/>
              </w:rPr>
              <w:t>1) 2002</w:t>
            </w:r>
          </w:p>
        </w:tc>
        <w:tc>
          <w:tcPr>
            <w:tcW w:w="992" w:type="dxa"/>
            <w:shd w:val="clear" w:color="auto" w:fill="auto"/>
          </w:tcPr>
          <w:p w:rsidR="00C7322B" w:rsidRPr="00411EED" w:rsidRDefault="00C7322B" w:rsidP="004A7DDE">
            <w:pPr>
              <w:pStyle w:val="Tabletext"/>
              <w:rPr>
                <w:sz w:val="16"/>
                <w:szCs w:val="16"/>
              </w:rPr>
            </w:pPr>
            <w:r w:rsidRPr="00411EED">
              <w:rPr>
                <w:sz w:val="16"/>
                <w:szCs w:val="16"/>
              </w:rPr>
              <w:t>82, 2002</w:t>
            </w:r>
          </w:p>
        </w:tc>
        <w:tc>
          <w:tcPr>
            <w:tcW w:w="993" w:type="dxa"/>
            <w:shd w:val="clear" w:color="auto" w:fill="auto"/>
          </w:tcPr>
          <w:p w:rsidR="00C7322B" w:rsidRPr="00411EED" w:rsidRDefault="00C7322B" w:rsidP="004A7DDE">
            <w:pPr>
              <w:pStyle w:val="Tabletext"/>
              <w:rPr>
                <w:sz w:val="16"/>
                <w:szCs w:val="16"/>
              </w:rPr>
            </w:pPr>
            <w:r w:rsidRPr="00411EED">
              <w:rPr>
                <w:sz w:val="16"/>
                <w:szCs w:val="16"/>
              </w:rPr>
              <w:t>10 Oct 2002</w:t>
            </w:r>
          </w:p>
        </w:tc>
        <w:tc>
          <w:tcPr>
            <w:tcW w:w="1845" w:type="dxa"/>
            <w:shd w:val="clear" w:color="auto" w:fill="auto"/>
          </w:tcPr>
          <w:p w:rsidR="00C7322B" w:rsidRPr="00411EED" w:rsidRDefault="00C7322B" w:rsidP="0092283E">
            <w:pPr>
              <w:pStyle w:val="Tabletext"/>
              <w:rPr>
                <w:sz w:val="16"/>
                <w:szCs w:val="16"/>
              </w:rPr>
            </w:pPr>
            <w:r w:rsidRPr="00411EED">
              <w:rPr>
                <w:sz w:val="16"/>
                <w:szCs w:val="16"/>
              </w:rPr>
              <w:t>Sch</w:t>
            </w:r>
            <w:r w:rsidR="00B96AE1" w:rsidRPr="00411EED">
              <w:rPr>
                <w:sz w:val="16"/>
                <w:szCs w:val="16"/>
              </w:rPr>
              <w:t> </w:t>
            </w:r>
            <w:r w:rsidRPr="00411EED">
              <w:rPr>
                <w:sz w:val="16"/>
                <w:szCs w:val="16"/>
              </w:rPr>
              <w:t>3 (item</w:t>
            </w:r>
            <w:r w:rsidR="00411EED">
              <w:rPr>
                <w:sz w:val="16"/>
                <w:szCs w:val="16"/>
              </w:rPr>
              <w:t> </w:t>
            </w:r>
            <w:r w:rsidRPr="00411EED">
              <w:rPr>
                <w:sz w:val="16"/>
                <w:szCs w:val="16"/>
              </w:rPr>
              <w:t xml:space="preserve">8): </w:t>
            </w:r>
            <w:r w:rsidR="00A11AB1" w:rsidRPr="00411EED">
              <w:rPr>
                <w:sz w:val="16"/>
                <w:szCs w:val="16"/>
              </w:rPr>
              <w:t>19</w:t>
            </w:r>
            <w:r w:rsidR="00411EED">
              <w:rPr>
                <w:sz w:val="16"/>
                <w:szCs w:val="16"/>
              </w:rPr>
              <w:t> </w:t>
            </w:r>
            <w:r w:rsidR="00A11AB1" w:rsidRPr="00411EED">
              <w:rPr>
                <w:sz w:val="16"/>
                <w:szCs w:val="16"/>
              </w:rPr>
              <w:t>July 2005 (s 2(1) item</w:t>
            </w:r>
            <w:r w:rsidR="00411EED">
              <w:rPr>
                <w:sz w:val="16"/>
                <w:szCs w:val="16"/>
              </w:rPr>
              <w:t> </w:t>
            </w:r>
            <w:r w:rsidR="00A11AB1" w:rsidRPr="00411EED">
              <w:rPr>
                <w:sz w:val="16"/>
                <w:szCs w:val="16"/>
              </w:rPr>
              <w:t>5)</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lastRenderedPageBreak/>
              <w:t>Taxation Laws Amendment Act (No.</w:t>
            </w:r>
            <w:r w:rsidR="00411EED">
              <w:rPr>
                <w:sz w:val="16"/>
                <w:szCs w:val="16"/>
              </w:rPr>
              <w:t> </w:t>
            </w:r>
            <w:r w:rsidRPr="00411EED">
              <w:rPr>
                <w:sz w:val="16"/>
                <w:szCs w:val="16"/>
              </w:rPr>
              <w:t>3) 2002</w:t>
            </w:r>
          </w:p>
        </w:tc>
        <w:tc>
          <w:tcPr>
            <w:tcW w:w="992" w:type="dxa"/>
            <w:shd w:val="clear" w:color="auto" w:fill="auto"/>
          </w:tcPr>
          <w:p w:rsidR="00C7322B" w:rsidRPr="00411EED" w:rsidRDefault="00C7322B" w:rsidP="004A7DDE">
            <w:pPr>
              <w:pStyle w:val="Tabletext"/>
              <w:rPr>
                <w:sz w:val="16"/>
                <w:szCs w:val="16"/>
              </w:rPr>
            </w:pPr>
            <w:r w:rsidRPr="00411EED">
              <w:rPr>
                <w:sz w:val="16"/>
                <w:szCs w:val="16"/>
              </w:rPr>
              <w:t>97, 2002</w:t>
            </w:r>
          </w:p>
        </w:tc>
        <w:tc>
          <w:tcPr>
            <w:tcW w:w="993" w:type="dxa"/>
            <w:shd w:val="clear" w:color="auto" w:fill="auto"/>
          </w:tcPr>
          <w:p w:rsidR="00C7322B" w:rsidRPr="00411EED" w:rsidRDefault="00C7322B" w:rsidP="004A7DDE">
            <w:pPr>
              <w:pStyle w:val="Tabletext"/>
              <w:rPr>
                <w:sz w:val="16"/>
                <w:szCs w:val="16"/>
              </w:rPr>
            </w:pPr>
            <w:r w:rsidRPr="00411EED">
              <w:rPr>
                <w:sz w:val="16"/>
                <w:szCs w:val="16"/>
              </w:rPr>
              <w:t>10 Nov 2002</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 (items</w:t>
            </w:r>
            <w:r w:rsidR="00411EED">
              <w:rPr>
                <w:sz w:val="16"/>
                <w:szCs w:val="16"/>
              </w:rPr>
              <w:t> </w:t>
            </w:r>
            <w:r w:rsidRPr="00411EED">
              <w:rPr>
                <w:sz w:val="16"/>
                <w:szCs w:val="16"/>
              </w:rPr>
              <w:t>1–6, 9–11, 14–16, 19): Royal Assent</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1 (items</w:t>
            </w:r>
            <w:r w:rsidR="00411EED">
              <w:rPr>
                <w:sz w:val="16"/>
                <w:szCs w:val="16"/>
              </w:rPr>
              <w:t> </w:t>
            </w:r>
            <w:r w:rsidRPr="00411EED">
              <w:rPr>
                <w:sz w:val="16"/>
                <w:szCs w:val="16"/>
              </w:rPr>
              <w:t>6, 19)</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Taxation Laws Amendment Act (No.</w:t>
            </w:r>
            <w:r w:rsidR="00411EED">
              <w:rPr>
                <w:sz w:val="16"/>
                <w:szCs w:val="16"/>
              </w:rPr>
              <w:t> </w:t>
            </w:r>
            <w:r w:rsidRPr="00411EED">
              <w:rPr>
                <w:sz w:val="16"/>
                <w:szCs w:val="16"/>
              </w:rPr>
              <w:t>6) 2003</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67, 2003</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30</w:t>
            </w:r>
            <w:r w:rsidR="00411EED">
              <w:rPr>
                <w:sz w:val="16"/>
                <w:szCs w:val="16"/>
              </w:rPr>
              <w:t> </w:t>
            </w:r>
            <w:r w:rsidRPr="00411EED">
              <w:rPr>
                <w:sz w:val="16"/>
                <w:szCs w:val="16"/>
              </w:rPr>
              <w:t>June 2003</w:t>
            </w:r>
          </w:p>
        </w:tc>
        <w:tc>
          <w:tcPr>
            <w:tcW w:w="1845"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11 (items</w:t>
            </w:r>
            <w:r w:rsidR="00411EED">
              <w:rPr>
                <w:sz w:val="16"/>
                <w:szCs w:val="16"/>
              </w:rPr>
              <w:t> </w:t>
            </w:r>
            <w:r w:rsidRPr="00411EED">
              <w:rPr>
                <w:sz w:val="16"/>
                <w:szCs w:val="16"/>
              </w:rPr>
              <w:t>1–41, 43): Royal Assent</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 11 (items</w:t>
            </w:r>
            <w:r w:rsidR="00411EED">
              <w:rPr>
                <w:sz w:val="16"/>
                <w:szCs w:val="16"/>
              </w:rPr>
              <w:t> </w:t>
            </w:r>
            <w:r w:rsidRPr="00411EED">
              <w:rPr>
                <w:sz w:val="16"/>
                <w:szCs w:val="16"/>
              </w:rPr>
              <w:t>17, 43)</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bookmarkStart w:id="1138" w:name="CU_25873142"/>
            <w:bookmarkStart w:id="1139" w:name="CU_25879376"/>
            <w:bookmarkStart w:id="1140" w:name="CU_25880770"/>
            <w:bookmarkEnd w:id="1138"/>
            <w:bookmarkEnd w:id="1139"/>
            <w:bookmarkEnd w:id="1140"/>
            <w:r w:rsidRPr="00411EED">
              <w:rPr>
                <w:sz w:val="16"/>
                <w:szCs w:val="16"/>
              </w:rPr>
              <w:t>Taxation Laws Amendment Act (No.</w:t>
            </w:r>
            <w:r w:rsidR="00411EED">
              <w:rPr>
                <w:sz w:val="16"/>
                <w:szCs w:val="16"/>
              </w:rPr>
              <w:t> </w:t>
            </w:r>
            <w:r w:rsidRPr="00411EED">
              <w:rPr>
                <w:sz w:val="16"/>
                <w:szCs w:val="16"/>
              </w:rPr>
              <w:t>3) 2003</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101, 2003</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14 Oct 2003</w:t>
            </w:r>
          </w:p>
        </w:tc>
        <w:tc>
          <w:tcPr>
            <w:tcW w:w="1845" w:type="dxa"/>
            <w:tcBorders>
              <w:bottom w:val="single" w:sz="4" w:space="0" w:color="auto"/>
            </w:tcBorders>
            <w:shd w:val="clear" w:color="auto" w:fill="auto"/>
          </w:tcPr>
          <w:p w:rsidR="00C7322B" w:rsidRPr="00411EED" w:rsidRDefault="00C7322B" w:rsidP="0092283E">
            <w:pPr>
              <w:pStyle w:val="Tabletext"/>
              <w:rPr>
                <w:sz w:val="16"/>
                <w:szCs w:val="16"/>
              </w:rPr>
            </w:pPr>
            <w:r w:rsidRPr="00411EED">
              <w:rPr>
                <w:sz w:val="16"/>
                <w:szCs w:val="16"/>
              </w:rPr>
              <w:t>Sch</w:t>
            </w:r>
            <w:r w:rsidR="00B96AE1" w:rsidRPr="00411EED">
              <w:rPr>
                <w:sz w:val="16"/>
                <w:szCs w:val="16"/>
              </w:rPr>
              <w:t> </w:t>
            </w:r>
            <w:r w:rsidRPr="00411EED">
              <w:rPr>
                <w:sz w:val="16"/>
                <w:szCs w:val="16"/>
              </w:rPr>
              <w:t>6 (item</w:t>
            </w:r>
            <w:r w:rsidR="00411EED">
              <w:rPr>
                <w:sz w:val="16"/>
                <w:szCs w:val="16"/>
              </w:rPr>
              <w:t> </w:t>
            </w:r>
            <w:r w:rsidRPr="00411EED">
              <w:rPr>
                <w:sz w:val="16"/>
                <w:szCs w:val="16"/>
              </w:rPr>
              <w:t xml:space="preserve">2): </w:t>
            </w:r>
            <w:r w:rsidR="002A53E8" w:rsidRPr="00411EED">
              <w:rPr>
                <w:sz w:val="16"/>
                <w:szCs w:val="16"/>
              </w:rPr>
              <w:t>1</w:t>
            </w:r>
            <w:r w:rsidR="00411EED">
              <w:rPr>
                <w:sz w:val="16"/>
                <w:szCs w:val="16"/>
              </w:rPr>
              <w:t> </w:t>
            </w:r>
            <w:r w:rsidR="002A53E8" w:rsidRPr="00411EED">
              <w:rPr>
                <w:sz w:val="16"/>
                <w:szCs w:val="16"/>
              </w:rPr>
              <w:t>July 2000 (s 2(1) item</w:t>
            </w:r>
            <w:r w:rsidR="00411EED">
              <w:rPr>
                <w:sz w:val="16"/>
                <w:szCs w:val="16"/>
              </w:rPr>
              <w:t> </w:t>
            </w:r>
            <w:r w:rsidR="002A53E8" w:rsidRPr="00411EED">
              <w:rPr>
                <w:sz w:val="16"/>
                <w:szCs w:val="16"/>
              </w:rPr>
              <w:t>9)</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Taxation Laws Amendment Act (No.</w:t>
            </w:r>
            <w:r w:rsidR="00411EED">
              <w:rPr>
                <w:sz w:val="16"/>
                <w:szCs w:val="16"/>
              </w:rPr>
              <w:t> </w:t>
            </w:r>
            <w:r w:rsidRPr="00411EED">
              <w:rPr>
                <w:sz w:val="16"/>
                <w:szCs w:val="16"/>
              </w:rPr>
              <w:t>2) 2004</w:t>
            </w:r>
          </w:p>
        </w:tc>
        <w:tc>
          <w:tcPr>
            <w:tcW w:w="992"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20, 2004</w:t>
            </w:r>
          </w:p>
        </w:tc>
        <w:tc>
          <w:tcPr>
            <w:tcW w:w="993"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23 Mar 2004</w:t>
            </w:r>
          </w:p>
        </w:tc>
        <w:tc>
          <w:tcPr>
            <w:tcW w:w="1845"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6: 1</w:t>
            </w:r>
            <w:r w:rsidR="00411EED">
              <w:rPr>
                <w:sz w:val="16"/>
                <w:szCs w:val="16"/>
              </w:rPr>
              <w:t> </w:t>
            </w:r>
            <w:r w:rsidRPr="00411EED">
              <w:rPr>
                <w:sz w:val="16"/>
                <w:szCs w:val="16"/>
              </w:rPr>
              <w:t>July 2000</w:t>
            </w:r>
          </w:p>
          <w:p w:rsidR="00C7322B" w:rsidRPr="00411EED" w:rsidRDefault="00C7322B" w:rsidP="004A7DDE">
            <w:pPr>
              <w:pStyle w:val="Tabletext"/>
              <w:rPr>
                <w:sz w:val="16"/>
                <w:szCs w:val="16"/>
              </w:rPr>
            </w:pPr>
            <w:r w:rsidRPr="00411EED">
              <w:rPr>
                <w:sz w:val="16"/>
                <w:szCs w:val="16"/>
              </w:rPr>
              <w:t>Remainder: Royal Assent</w:t>
            </w:r>
          </w:p>
        </w:tc>
        <w:tc>
          <w:tcPr>
            <w:tcW w:w="1420"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 1 (item</w:t>
            </w:r>
            <w:r w:rsidR="00411EED">
              <w:rPr>
                <w:sz w:val="16"/>
                <w:szCs w:val="16"/>
              </w:rPr>
              <w:t> </w:t>
            </w:r>
            <w:r w:rsidRPr="00411EED">
              <w:rPr>
                <w:sz w:val="16"/>
                <w:szCs w:val="16"/>
              </w:rPr>
              <w:t>6)</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(2004 Measures No.</w:t>
            </w:r>
            <w:r w:rsidR="00411EED">
              <w:rPr>
                <w:sz w:val="16"/>
                <w:szCs w:val="16"/>
              </w:rPr>
              <w:t> </w:t>
            </w:r>
            <w:r w:rsidRPr="00411EED">
              <w:rPr>
                <w:sz w:val="16"/>
                <w:szCs w:val="16"/>
              </w:rPr>
              <w:t>2) Act 2004</w:t>
            </w:r>
          </w:p>
        </w:tc>
        <w:tc>
          <w:tcPr>
            <w:tcW w:w="992" w:type="dxa"/>
            <w:shd w:val="clear" w:color="auto" w:fill="auto"/>
          </w:tcPr>
          <w:p w:rsidR="00C7322B" w:rsidRPr="00411EED" w:rsidRDefault="00C7322B" w:rsidP="004A7DDE">
            <w:pPr>
              <w:pStyle w:val="Tabletext"/>
              <w:rPr>
                <w:sz w:val="16"/>
                <w:szCs w:val="16"/>
              </w:rPr>
            </w:pPr>
            <w:r w:rsidRPr="00411EED">
              <w:rPr>
                <w:sz w:val="16"/>
                <w:szCs w:val="16"/>
              </w:rPr>
              <w:t>83, 2004</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25</w:t>
            </w:r>
            <w:r w:rsidR="00411EED">
              <w:rPr>
                <w:sz w:val="16"/>
                <w:szCs w:val="16"/>
              </w:rPr>
              <w:t> </w:t>
            </w:r>
            <w:r w:rsidRPr="00411EED">
              <w:rPr>
                <w:sz w:val="16"/>
                <w:szCs w:val="16"/>
              </w:rPr>
              <w:t>June 2004</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7: Royal Assent</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7 (item</w:t>
            </w:r>
            <w:r w:rsidR="00411EED">
              <w:rPr>
                <w:sz w:val="16"/>
                <w:szCs w:val="16"/>
              </w:rPr>
              <w:t> </w:t>
            </w:r>
            <w:r w:rsidRPr="00411EED">
              <w:rPr>
                <w:sz w:val="16"/>
                <w:szCs w:val="16"/>
              </w:rPr>
              <w:t>14)</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(2004 Measures No.</w:t>
            </w:r>
            <w:r w:rsidR="00411EED">
              <w:rPr>
                <w:sz w:val="16"/>
                <w:szCs w:val="16"/>
              </w:rPr>
              <w:t> </w:t>
            </w:r>
            <w:r w:rsidRPr="00411EED">
              <w:rPr>
                <w:sz w:val="16"/>
                <w:szCs w:val="16"/>
              </w:rPr>
              <w:t>1) Act 2004</w:t>
            </w:r>
          </w:p>
        </w:tc>
        <w:tc>
          <w:tcPr>
            <w:tcW w:w="992" w:type="dxa"/>
            <w:shd w:val="clear" w:color="auto" w:fill="auto"/>
          </w:tcPr>
          <w:p w:rsidR="00C7322B" w:rsidRPr="00411EED" w:rsidRDefault="00C7322B" w:rsidP="004A7DDE">
            <w:pPr>
              <w:pStyle w:val="Tabletext"/>
              <w:rPr>
                <w:sz w:val="16"/>
                <w:szCs w:val="16"/>
              </w:rPr>
            </w:pPr>
            <w:r w:rsidRPr="00411EED">
              <w:rPr>
                <w:sz w:val="16"/>
                <w:szCs w:val="16"/>
              </w:rPr>
              <w:t>95, 2004</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29</w:t>
            </w:r>
            <w:r w:rsidR="00411EED">
              <w:rPr>
                <w:sz w:val="16"/>
                <w:szCs w:val="16"/>
              </w:rPr>
              <w:t> </w:t>
            </w:r>
            <w:r w:rsidRPr="00411EED">
              <w:rPr>
                <w:sz w:val="16"/>
                <w:szCs w:val="16"/>
              </w:rPr>
              <w:t>June 2004</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10 (items</w:t>
            </w:r>
            <w:r w:rsidR="00411EED">
              <w:rPr>
                <w:sz w:val="16"/>
                <w:szCs w:val="16"/>
              </w:rPr>
              <w:t> </w:t>
            </w:r>
            <w:r w:rsidRPr="00411EED">
              <w:rPr>
                <w:sz w:val="16"/>
                <w:szCs w:val="16"/>
              </w:rPr>
              <w:t>4–17, 42, 44(1), (2)): 1</w:t>
            </w:r>
            <w:r w:rsidR="00411EED">
              <w:rPr>
                <w:sz w:val="16"/>
                <w:szCs w:val="16"/>
              </w:rPr>
              <w:t> </w:t>
            </w:r>
            <w:r w:rsidRPr="00411EED">
              <w:rPr>
                <w:sz w:val="16"/>
                <w:szCs w:val="16"/>
              </w:rPr>
              <w:t>July 2005</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10 (items</w:t>
            </w:r>
            <w:r w:rsidR="00411EED">
              <w:rPr>
                <w:sz w:val="16"/>
                <w:szCs w:val="16"/>
              </w:rPr>
              <w:t> </w:t>
            </w:r>
            <w:r w:rsidRPr="00411EED">
              <w:rPr>
                <w:sz w:val="16"/>
                <w:szCs w:val="16"/>
              </w:rPr>
              <w:t>42, 44(1), (2))</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Taxation Laws Amendment Act (No.</w:t>
            </w:r>
            <w:r w:rsidR="00411EED">
              <w:rPr>
                <w:sz w:val="16"/>
                <w:szCs w:val="16"/>
              </w:rPr>
              <w:t> </w:t>
            </w:r>
            <w:r w:rsidRPr="00411EED">
              <w:rPr>
                <w:sz w:val="16"/>
                <w:szCs w:val="16"/>
              </w:rPr>
              <w:t>1) 2004</w:t>
            </w:r>
          </w:p>
        </w:tc>
        <w:tc>
          <w:tcPr>
            <w:tcW w:w="992" w:type="dxa"/>
            <w:shd w:val="clear" w:color="auto" w:fill="auto"/>
          </w:tcPr>
          <w:p w:rsidR="00C7322B" w:rsidRPr="00411EED" w:rsidRDefault="00C7322B" w:rsidP="004A7DDE">
            <w:pPr>
              <w:pStyle w:val="Tabletext"/>
              <w:rPr>
                <w:sz w:val="16"/>
                <w:szCs w:val="16"/>
              </w:rPr>
            </w:pPr>
            <w:r w:rsidRPr="00411EED">
              <w:rPr>
                <w:sz w:val="16"/>
                <w:szCs w:val="16"/>
              </w:rPr>
              <w:t>101, 2004</w:t>
            </w:r>
          </w:p>
        </w:tc>
        <w:tc>
          <w:tcPr>
            <w:tcW w:w="993" w:type="dxa"/>
            <w:shd w:val="clear" w:color="auto" w:fill="auto"/>
          </w:tcPr>
          <w:p w:rsidR="00C7322B" w:rsidRPr="00411EED" w:rsidRDefault="00C7322B" w:rsidP="004A7DDE">
            <w:pPr>
              <w:pStyle w:val="Tabletext"/>
              <w:rPr>
                <w:sz w:val="16"/>
                <w:szCs w:val="16"/>
              </w:rPr>
            </w:pPr>
            <w:r w:rsidRPr="00411EED">
              <w:rPr>
                <w:sz w:val="16"/>
                <w:szCs w:val="16"/>
              </w:rPr>
              <w:t>30</w:t>
            </w:r>
            <w:r w:rsidR="00411EED">
              <w:rPr>
                <w:sz w:val="16"/>
                <w:szCs w:val="16"/>
              </w:rPr>
              <w:t> </w:t>
            </w:r>
            <w:r w:rsidRPr="00411EED">
              <w:rPr>
                <w:sz w:val="16"/>
                <w:szCs w:val="16"/>
              </w:rPr>
              <w:t>June 2004</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6: Royal Assent</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6 (item</w:t>
            </w:r>
            <w:r w:rsidR="00411EED">
              <w:rPr>
                <w:sz w:val="16"/>
                <w:szCs w:val="16"/>
              </w:rPr>
              <w:t> </w:t>
            </w:r>
            <w:r w:rsidRPr="00411EED">
              <w:rPr>
                <w:sz w:val="16"/>
                <w:szCs w:val="16"/>
              </w:rPr>
              <w:t>11)</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(Small Business Measures) Act 2004</w:t>
            </w:r>
          </w:p>
        </w:tc>
        <w:tc>
          <w:tcPr>
            <w:tcW w:w="992" w:type="dxa"/>
            <w:shd w:val="clear" w:color="auto" w:fill="auto"/>
          </w:tcPr>
          <w:p w:rsidR="00C7322B" w:rsidRPr="00411EED" w:rsidRDefault="00C7322B" w:rsidP="004A7DDE">
            <w:pPr>
              <w:pStyle w:val="Tabletext"/>
              <w:rPr>
                <w:sz w:val="16"/>
                <w:szCs w:val="16"/>
              </w:rPr>
            </w:pPr>
            <w:r w:rsidRPr="00411EED">
              <w:rPr>
                <w:sz w:val="16"/>
                <w:szCs w:val="16"/>
              </w:rPr>
              <w:t>134, 2004</w:t>
            </w:r>
          </w:p>
        </w:tc>
        <w:tc>
          <w:tcPr>
            <w:tcW w:w="993" w:type="dxa"/>
            <w:shd w:val="clear" w:color="auto" w:fill="auto"/>
          </w:tcPr>
          <w:p w:rsidR="00C7322B" w:rsidRPr="00411EED" w:rsidRDefault="00C7322B" w:rsidP="004A7DDE">
            <w:pPr>
              <w:pStyle w:val="Tabletext"/>
              <w:rPr>
                <w:sz w:val="16"/>
                <w:szCs w:val="16"/>
              </w:rPr>
            </w:pPr>
            <w:r w:rsidRPr="00411EED">
              <w:rPr>
                <w:sz w:val="16"/>
                <w:szCs w:val="16"/>
              </w:rPr>
              <w:t>13 Dec 2004</w:t>
            </w:r>
          </w:p>
        </w:tc>
        <w:tc>
          <w:tcPr>
            <w:tcW w:w="1845" w:type="dxa"/>
            <w:shd w:val="clear" w:color="auto" w:fill="auto"/>
          </w:tcPr>
          <w:p w:rsidR="00C7322B" w:rsidRPr="00411EED" w:rsidRDefault="00C7322B" w:rsidP="00C93AF9">
            <w:pPr>
              <w:pStyle w:val="Tabletext"/>
              <w:rPr>
                <w:sz w:val="16"/>
                <w:szCs w:val="16"/>
              </w:rPr>
            </w:pPr>
            <w:r w:rsidRPr="00411EED">
              <w:rPr>
                <w:sz w:val="16"/>
                <w:szCs w:val="16"/>
              </w:rPr>
              <w:t>Schedule</w:t>
            </w:r>
            <w:r w:rsidR="00411EED">
              <w:rPr>
                <w:sz w:val="16"/>
                <w:szCs w:val="16"/>
              </w:rPr>
              <w:t> </w:t>
            </w:r>
            <w:r w:rsidRPr="00411EED">
              <w:rPr>
                <w:sz w:val="16"/>
                <w:szCs w:val="16"/>
              </w:rPr>
              <w:t>3 (items</w:t>
            </w:r>
            <w:r w:rsidR="00411EED">
              <w:rPr>
                <w:sz w:val="16"/>
                <w:szCs w:val="16"/>
              </w:rPr>
              <w:t> </w:t>
            </w:r>
            <w:r w:rsidRPr="00411EED">
              <w:rPr>
                <w:sz w:val="16"/>
                <w:szCs w:val="16"/>
              </w:rPr>
              <w:t xml:space="preserve">1–4): </w:t>
            </w:r>
            <w:r w:rsidR="00901815" w:rsidRPr="00411EED">
              <w:rPr>
                <w:sz w:val="16"/>
                <w:szCs w:val="16"/>
              </w:rPr>
              <w:t>13 Dec 2004 (s 2(1) item</w:t>
            </w:r>
            <w:r w:rsidR="00411EED">
              <w:rPr>
                <w:sz w:val="16"/>
                <w:szCs w:val="16"/>
              </w:rPr>
              <w:t> </w:t>
            </w:r>
            <w:r w:rsidR="00901815" w:rsidRPr="00411EED">
              <w:rPr>
                <w:sz w:val="16"/>
                <w:szCs w:val="16"/>
              </w:rPr>
              <w:t>4)</w:t>
            </w:r>
            <w:r w:rsidR="00C93AF9" w:rsidRPr="00411EED">
              <w:rPr>
                <w:sz w:val="16"/>
                <w:szCs w:val="16"/>
              </w:rPr>
              <w:br/>
            </w:r>
            <w:r w:rsidRPr="00411EED">
              <w:rPr>
                <w:sz w:val="16"/>
                <w:szCs w:val="16"/>
              </w:rPr>
              <w:t>Remainder: Royal Assent</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1 (item</w:t>
            </w:r>
            <w:r w:rsidR="00411EED">
              <w:rPr>
                <w:sz w:val="16"/>
                <w:szCs w:val="16"/>
              </w:rPr>
              <w:t> </w:t>
            </w:r>
            <w:r w:rsidRPr="00411EED">
              <w:rPr>
                <w:sz w:val="16"/>
                <w:szCs w:val="16"/>
              </w:rPr>
              <w:t>16), Sch. 2 (item</w:t>
            </w:r>
            <w:r w:rsidR="00411EED">
              <w:rPr>
                <w:sz w:val="16"/>
                <w:szCs w:val="16"/>
              </w:rPr>
              <w:t> </w:t>
            </w:r>
            <w:r w:rsidRPr="00411EED">
              <w:rPr>
                <w:sz w:val="16"/>
                <w:szCs w:val="16"/>
              </w:rPr>
              <w:t>23), and Sch. 3 (item</w:t>
            </w:r>
            <w:r w:rsidR="00411EED">
              <w:rPr>
                <w:sz w:val="16"/>
                <w:szCs w:val="16"/>
              </w:rPr>
              <w:t> </w:t>
            </w:r>
            <w:r w:rsidRPr="00411EED">
              <w:rPr>
                <w:sz w:val="16"/>
                <w:szCs w:val="16"/>
              </w:rPr>
              <w:t>10)</w:t>
            </w:r>
          </w:p>
        </w:tc>
      </w:tr>
      <w:tr w:rsidR="00C7322B" w:rsidRPr="00411EED" w:rsidTr="004A51E7">
        <w:trPr>
          <w:cantSplit/>
        </w:trPr>
        <w:tc>
          <w:tcPr>
            <w:tcW w:w="1838" w:type="dxa"/>
            <w:tcBorders>
              <w:bottom w:val="nil"/>
            </w:tcBorders>
            <w:shd w:val="clear" w:color="auto" w:fill="auto"/>
          </w:tcPr>
          <w:p w:rsidR="00C7322B" w:rsidRPr="00411EED" w:rsidRDefault="00C7322B" w:rsidP="004A7DDE">
            <w:pPr>
              <w:pStyle w:val="Tabletext"/>
              <w:rPr>
                <w:sz w:val="16"/>
                <w:szCs w:val="16"/>
              </w:rPr>
            </w:pPr>
            <w:r w:rsidRPr="00411EED">
              <w:rPr>
                <w:sz w:val="16"/>
                <w:szCs w:val="16"/>
              </w:rPr>
              <w:t>Tax Laws Amendment (Retirement Villages) Act 2004</w:t>
            </w:r>
          </w:p>
        </w:tc>
        <w:tc>
          <w:tcPr>
            <w:tcW w:w="992" w:type="dxa"/>
            <w:tcBorders>
              <w:bottom w:val="nil"/>
            </w:tcBorders>
            <w:shd w:val="clear" w:color="auto" w:fill="auto"/>
          </w:tcPr>
          <w:p w:rsidR="00C7322B" w:rsidRPr="00411EED" w:rsidRDefault="00C7322B" w:rsidP="004A7DDE">
            <w:pPr>
              <w:pStyle w:val="Tabletext"/>
              <w:rPr>
                <w:sz w:val="16"/>
                <w:szCs w:val="16"/>
              </w:rPr>
            </w:pPr>
            <w:r w:rsidRPr="00411EED">
              <w:rPr>
                <w:sz w:val="16"/>
                <w:szCs w:val="16"/>
              </w:rPr>
              <w:t>143, 2004</w:t>
            </w:r>
          </w:p>
        </w:tc>
        <w:tc>
          <w:tcPr>
            <w:tcW w:w="993" w:type="dxa"/>
            <w:tcBorders>
              <w:bottom w:val="nil"/>
            </w:tcBorders>
            <w:shd w:val="clear" w:color="auto" w:fill="auto"/>
          </w:tcPr>
          <w:p w:rsidR="00C7322B" w:rsidRPr="00411EED" w:rsidRDefault="00C7322B" w:rsidP="004A7DDE">
            <w:pPr>
              <w:pStyle w:val="Tabletext"/>
              <w:rPr>
                <w:sz w:val="16"/>
                <w:szCs w:val="16"/>
              </w:rPr>
            </w:pPr>
            <w:r w:rsidRPr="00411EED">
              <w:rPr>
                <w:sz w:val="16"/>
                <w:szCs w:val="16"/>
              </w:rPr>
              <w:t>14 Dec 2004</w:t>
            </w:r>
          </w:p>
        </w:tc>
        <w:tc>
          <w:tcPr>
            <w:tcW w:w="1845" w:type="dxa"/>
            <w:tcBorders>
              <w:bottom w:val="nil"/>
            </w:tcBorders>
            <w:shd w:val="clear" w:color="auto" w:fill="auto"/>
          </w:tcPr>
          <w:p w:rsidR="00C7322B" w:rsidRPr="00411EED" w:rsidRDefault="00C7322B" w:rsidP="004A7DDE">
            <w:pPr>
              <w:pStyle w:val="Tabletext"/>
              <w:rPr>
                <w:sz w:val="16"/>
                <w:szCs w:val="16"/>
              </w:rPr>
            </w:pPr>
            <w:r w:rsidRPr="00411EED">
              <w:rPr>
                <w:sz w:val="16"/>
                <w:szCs w:val="16"/>
              </w:rPr>
              <w:t>14 Dec 2004</w:t>
            </w:r>
          </w:p>
        </w:tc>
        <w:tc>
          <w:tcPr>
            <w:tcW w:w="1420" w:type="dxa"/>
            <w:tcBorders>
              <w:bottom w:val="nil"/>
            </w:tcBorders>
            <w:shd w:val="clear" w:color="auto" w:fill="auto"/>
          </w:tcPr>
          <w:p w:rsidR="00C7322B" w:rsidRPr="00411EED" w:rsidRDefault="00C7322B" w:rsidP="00C93AF9">
            <w:pPr>
              <w:pStyle w:val="Tabletext"/>
              <w:rPr>
                <w:sz w:val="16"/>
                <w:szCs w:val="16"/>
              </w:rPr>
            </w:pPr>
            <w:r w:rsidRPr="00411EED">
              <w:rPr>
                <w:sz w:val="16"/>
                <w:szCs w:val="16"/>
              </w:rPr>
              <w:t>Sch. 1 (items</w:t>
            </w:r>
            <w:r w:rsidR="00411EED">
              <w:rPr>
                <w:sz w:val="16"/>
                <w:szCs w:val="16"/>
              </w:rPr>
              <w:t> </w:t>
            </w:r>
            <w:r w:rsidRPr="00411EED">
              <w:rPr>
                <w:sz w:val="16"/>
                <w:szCs w:val="16"/>
              </w:rPr>
              <w:t>13, 14, 17, 18)</w:t>
            </w:r>
            <w:r w:rsidR="00C93AF9" w:rsidRPr="00411EED">
              <w:rPr>
                <w:sz w:val="16"/>
                <w:szCs w:val="16"/>
              </w:rPr>
              <w:br/>
            </w:r>
            <w:r w:rsidRPr="00411EED">
              <w:rPr>
                <w:sz w:val="16"/>
                <w:szCs w:val="16"/>
              </w:rPr>
              <w:t>Sch. 1 (items</w:t>
            </w:r>
            <w:r w:rsidR="00411EED">
              <w:rPr>
                <w:sz w:val="16"/>
                <w:szCs w:val="16"/>
              </w:rPr>
              <w:t> </w:t>
            </w:r>
            <w:r w:rsidRPr="00411EED">
              <w:rPr>
                <w:sz w:val="16"/>
                <w:szCs w:val="16"/>
              </w:rPr>
              <w:t>15, 16) (am. by 73, 2006, Sch. 5 [items</w:t>
            </w:r>
            <w:r w:rsidR="00411EED">
              <w:rPr>
                <w:sz w:val="16"/>
                <w:szCs w:val="16"/>
              </w:rPr>
              <w:t> </w:t>
            </w:r>
            <w:r w:rsidRPr="00411EED">
              <w:rPr>
                <w:sz w:val="16"/>
                <w:szCs w:val="16"/>
              </w:rPr>
              <w:t>168, 169])</w:t>
            </w:r>
          </w:p>
        </w:tc>
      </w:tr>
      <w:tr w:rsidR="00C7322B" w:rsidRPr="00411EED" w:rsidTr="004A51E7">
        <w:trPr>
          <w:cantSplit/>
        </w:trPr>
        <w:tc>
          <w:tcPr>
            <w:tcW w:w="1838" w:type="dxa"/>
            <w:tcBorders>
              <w:top w:val="nil"/>
              <w:bottom w:val="nil"/>
            </w:tcBorders>
            <w:shd w:val="clear" w:color="auto" w:fill="auto"/>
          </w:tcPr>
          <w:p w:rsidR="00C7322B" w:rsidRPr="00411EED" w:rsidRDefault="00C7322B" w:rsidP="004A7DDE">
            <w:pPr>
              <w:pStyle w:val="ENoteTTIndentHeading"/>
              <w:rPr>
                <w:kern w:val="28"/>
              </w:rPr>
            </w:pPr>
            <w:r w:rsidRPr="00411EED">
              <w:lastRenderedPageBreak/>
              <w:t>as amended by</w:t>
            </w:r>
          </w:p>
        </w:tc>
        <w:tc>
          <w:tcPr>
            <w:tcW w:w="992" w:type="dxa"/>
            <w:tcBorders>
              <w:top w:val="nil"/>
              <w:bottom w:val="nil"/>
            </w:tcBorders>
            <w:shd w:val="clear" w:color="auto" w:fill="auto"/>
          </w:tcPr>
          <w:p w:rsidR="00C7322B" w:rsidRPr="00411EED" w:rsidRDefault="00C7322B" w:rsidP="004A7DDE">
            <w:pPr>
              <w:pStyle w:val="Tabletext"/>
              <w:rPr>
                <w:b/>
              </w:rPr>
            </w:pPr>
          </w:p>
        </w:tc>
        <w:tc>
          <w:tcPr>
            <w:tcW w:w="993" w:type="dxa"/>
            <w:tcBorders>
              <w:top w:val="nil"/>
              <w:bottom w:val="nil"/>
            </w:tcBorders>
            <w:shd w:val="clear" w:color="auto" w:fill="auto"/>
          </w:tcPr>
          <w:p w:rsidR="00C7322B" w:rsidRPr="00411EED" w:rsidRDefault="00C7322B" w:rsidP="004A7DDE">
            <w:pPr>
              <w:pStyle w:val="Tabletext"/>
              <w:rPr>
                <w:b/>
              </w:rPr>
            </w:pPr>
          </w:p>
        </w:tc>
        <w:tc>
          <w:tcPr>
            <w:tcW w:w="1845" w:type="dxa"/>
            <w:tcBorders>
              <w:top w:val="nil"/>
              <w:bottom w:val="nil"/>
            </w:tcBorders>
            <w:shd w:val="clear" w:color="auto" w:fill="auto"/>
          </w:tcPr>
          <w:p w:rsidR="00C7322B" w:rsidRPr="00411EED" w:rsidRDefault="00C7322B" w:rsidP="004A7DDE">
            <w:pPr>
              <w:pStyle w:val="Tabletext"/>
              <w:rPr>
                <w:b/>
              </w:rPr>
            </w:pPr>
          </w:p>
        </w:tc>
        <w:tc>
          <w:tcPr>
            <w:tcW w:w="1420" w:type="dxa"/>
            <w:tcBorders>
              <w:top w:val="nil"/>
              <w:bottom w:val="nil"/>
            </w:tcBorders>
            <w:shd w:val="clear" w:color="auto" w:fill="auto"/>
          </w:tcPr>
          <w:p w:rsidR="00C7322B" w:rsidRPr="00411EED" w:rsidRDefault="00C7322B" w:rsidP="004A7DDE">
            <w:pPr>
              <w:pStyle w:val="Tabletext"/>
              <w:rPr>
                <w:b/>
              </w:rPr>
            </w:pPr>
          </w:p>
        </w:tc>
      </w:tr>
      <w:tr w:rsidR="00C7322B" w:rsidRPr="00411EED" w:rsidTr="004A51E7">
        <w:trPr>
          <w:cantSplit/>
        </w:trPr>
        <w:tc>
          <w:tcPr>
            <w:tcW w:w="1838" w:type="dxa"/>
            <w:tcBorders>
              <w:top w:val="nil"/>
            </w:tcBorders>
            <w:shd w:val="clear" w:color="auto" w:fill="auto"/>
          </w:tcPr>
          <w:p w:rsidR="00C7322B" w:rsidRPr="00411EED" w:rsidRDefault="00C7322B" w:rsidP="004A7DDE">
            <w:pPr>
              <w:pStyle w:val="ENoteTTi"/>
            </w:pPr>
            <w:r w:rsidRPr="00411EED">
              <w:t>Fuel Tax (Consequential and Transitional Provisions) Act 2006</w:t>
            </w:r>
          </w:p>
        </w:tc>
        <w:tc>
          <w:tcPr>
            <w:tcW w:w="992" w:type="dxa"/>
            <w:tcBorders>
              <w:top w:val="nil"/>
            </w:tcBorders>
            <w:shd w:val="clear" w:color="auto" w:fill="auto"/>
          </w:tcPr>
          <w:p w:rsidR="00C7322B" w:rsidRPr="00411EED" w:rsidRDefault="00C7322B" w:rsidP="004A7DDE">
            <w:pPr>
              <w:pStyle w:val="Tabletext"/>
              <w:rPr>
                <w:sz w:val="16"/>
                <w:szCs w:val="16"/>
              </w:rPr>
            </w:pPr>
            <w:r w:rsidRPr="00411EED">
              <w:rPr>
                <w:sz w:val="16"/>
                <w:szCs w:val="16"/>
              </w:rPr>
              <w:t>73, 2006</w:t>
            </w:r>
          </w:p>
        </w:tc>
        <w:tc>
          <w:tcPr>
            <w:tcW w:w="993" w:type="dxa"/>
            <w:tcBorders>
              <w:top w:val="nil"/>
            </w:tcBorders>
            <w:shd w:val="clear" w:color="auto" w:fill="auto"/>
          </w:tcPr>
          <w:p w:rsidR="00C7322B" w:rsidRPr="00411EED" w:rsidRDefault="00C7322B" w:rsidP="004A7DDE">
            <w:pPr>
              <w:pStyle w:val="Tabletext"/>
              <w:rPr>
                <w:sz w:val="16"/>
                <w:szCs w:val="16"/>
              </w:rPr>
            </w:pPr>
            <w:r w:rsidRPr="00411EED">
              <w:rPr>
                <w:sz w:val="16"/>
                <w:szCs w:val="16"/>
              </w:rPr>
              <w:t>26</w:t>
            </w:r>
            <w:r w:rsidR="00411EED">
              <w:rPr>
                <w:sz w:val="16"/>
                <w:szCs w:val="16"/>
              </w:rPr>
              <w:t> </w:t>
            </w:r>
            <w:r w:rsidRPr="00411EED">
              <w:rPr>
                <w:sz w:val="16"/>
                <w:szCs w:val="16"/>
              </w:rPr>
              <w:t>June 2006</w:t>
            </w:r>
          </w:p>
        </w:tc>
        <w:tc>
          <w:tcPr>
            <w:tcW w:w="1845" w:type="dxa"/>
            <w:tcBorders>
              <w:top w:val="nil"/>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5 (items</w:t>
            </w:r>
            <w:r w:rsidR="00411EED">
              <w:rPr>
                <w:sz w:val="16"/>
                <w:szCs w:val="16"/>
              </w:rPr>
              <w:t> </w:t>
            </w:r>
            <w:r w:rsidRPr="00411EED">
              <w:rPr>
                <w:sz w:val="16"/>
                <w:szCs w:val="16"/>
              </w:rPr>
              <w:t>168, 169): 1</w:t>
            </w:r>
            <w:r w:rsidR="00411EED">
              <w:rPr>
                <w:sz w:val="16"/>
                <w:szCs w:val="16"/>
              </w:rPr>
              <w:t> </w:t>
            </w:r>
            <w:r w:rsidRPr="00411EED">
              <w:rPr>
                <w:sz w:val="16"/>
                <w:szCs w:val="16"/>
              </w:rPr>
              <w:t>July 2006</w:t>
            </w:r>
          </w:p>
        </w:tc>
        <w:tc>
          <w:tcPr>
            <w:tcW w:w="1420" w:type="dxa"/>
            <w:tcBorders>
              <w:top w:val="nil"/>
            </w:tcBorders>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Tax Laws Amendment (Long</w:t>
            </w:r>
            <w:r w:rsidR="00411EED">
              <w:rPr>
                <w:sz w:val="16"/>
                <w:szCs w:val="16"/>
              </w:rPr>
              <w:noBreakHyphen/>
            </w:r>
            <w:r w:rsidRPr="00411EED">
              <w:rPr>
                <w:sz w:val="16"/>
                <w:szCs w:val="16"/>
              </w:rPr>
              <w:t>term Non</w:t>
            </w:r>
            <w:r w:rsidR="00411EED">
              <w:rPr>
                <w:sz w:val="16"/>
                <w:szCs w:val="16"/>
              </w:rPr>
              <w:noBreakHyphen/>
            </w:r>
            <w:r w:rsidRPr="00411EED">
              <w:rPr>
                <w:sz w:val="16"/>
                <w:szCs w:val="16"/>
              </w:rPr>
              <w:t>reviewable Contracts) Act 2005</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10, 2005</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22 Feb 2005</w:t>
            </w:r>
          </w:p>
        </w:tc>
        <w:tc>
          <w:tcPr>
            <w:tcW w:w="1845"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 (items</w:t>
            </w:r>
            <w:r w:rsidR="00411EED">
              <w:rPr>
                <w:sz w:val="16"/>
                <w:szCs w:val="16"/>
              </w:rPr>
              <w:t> </w:t>
            </w:r>
            <w:r w:rsidRPr="00411EED">
              <w:rPr>
                <w:sz w:val="16"/>
                <w:szCs w:val="16"/>
              </w:rPr>
              <w:t>3–5): 1</w:t>
            </w:r>
            <w:r w:rsidR="00411EED">
              <w:rPr>
                <w:sz w:val="16"/>
                <w:szCs w:val="16"/>
              </w:rPr>
              <w:t> </w:t>
            </w:r>
            <w:r w:rsidRPr="00411EED">
              <w:rPr>
                <w:sz w:val="16"/>
                <w:szCs w:val="16"/>
              </w:rPr>
              <w:t>July 2005</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bookmarkStart w:id="1141" w:name="CU_35874378"/>
            <w:bookmarkStart w:id="1142" w:name="CU_35880612"/>
            <w:bookmarkStart w:id="1143" w:name="CU_35882006"/>
            <w:bookmarkEnd w:id="1141"/>
            <w:bookmarkEnd w:id="1142"/>
            <w:bookmarkEnd w:id="1143"/>
            <w:r w:rsidRPr="00411EED">
              <w:rPr>
                <w:sz w:val="16"/>
                <w:szCs w:val="16"/>
              </w:rPr>
              <w:t>Tax Laws Amendment (2004 Measures No.</w:t>
            </w:r>
            <w:r w:rsidR="00411EED">
              <w:rPr>
                <w:sz w:val="16"/>
                <w:szCs w:val="16"/>
              </w:rPr>
              <w:t> </w:t>
            </w:r>
            <w:r w:rsidRPr="00411EED">
              <w:rPr>
                <w:sz w:val="16"/>
                <w:szCs w:val="16"/>
              </w:rPr>
              <w:t>6) Act 2005</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23, 2005</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21 Mar 2005</w:t>
            </w:r>
          </w:p>
        </w:tc>
        <w:tc>
          <w:tcPr>
            <w:tcW w:w="1845"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9: Royal Assent</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 9 (item</w:t>
            </w:r>
            <w:r w:rsidR="00411EED">
              <w:rPr>
                <w:sz w:val="16"/>
                <w:szCs w:val="16"/>
              </w:rPr>
              <w:t> </w:t>
            </w:r>
            <w:r w:rsidRPr="00411EED">
              <w:rPr>
                <w:sz w:val="16"/>
                <w:szCs w:val="16"/>
              </w:rPr>
              <w:t>3)</w:t>
            </w:r>
          </w:p>
        </w:tc>
      </w:tr>
      <w:tr w:rsidR="00C7322B" w:rsidRPr="00411EED" w:rsidTr="004A51E7">
        <w:trPr>
          <w:cantSplit/>
        </w:trPr>
        <w:tc>
          <w:tcPr>
            <w:tcW w:w="1838"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Tax Laws Amendment (2004 Measures No.</w:t>
            </w:r>
            <w:r w:rsidR="00411EED">
              <w:rPr>
                <w:sz w:val="16"/>
                <w:szCs w:val="16"/>
              </w:rPr>
              <w:t> </w:t>
            </w:r>
            <w:r w:rsidRPr="00411EED">
              <w:rPr>
                <w:sz w:val="16"/>
                <w:szCs w:val="16"/>
              </w:rPr>
              <w:t>7) Act 2005</w:t>
            </w:r>
          </w:p>
        </w:tc>
        <w:tc>
          <w:tcPr>
            <w:tcW w:w="992"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41, 2005</w:t>
            </w:r>
          </w:p>
        </w:tc>
        <w:tc>
          <w:tcPr>
            <w:tcW w:w="993"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 Apr 2005</w:t>
            </w:r>
          </w:p>
        </w:tc>
        <w:tc>
          <w:tcPr>
            <w:tcW w:w="1845"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10 (items</w:t>
            </w:r>
            <w:r w:rsidR="00411EED">
              <w:rPr>
                <w:sz w:val="16"/>
                <w:szCs w:val="16"/>
              </w:rPr>
              <w:t> </w:t>
            </w:r>
            <w:r w:rsidRPr="00411EED">
              <w:rPr>
                <w:sz w:val="16"/>
                <w:szCs w:val="16"/>
              </w:rPr>
              <w:t>1–14): Royal Assent</w:t>
            </w:r>
          </w:p>
        </w:tc>
        <w:tc>
          <w:tcPr>
            <w:tcW w:w="1420"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 10 (items</w:t>
            </w:r>
            <w:r w:rsidR="00411EED">
              <w:rPr>
                <w:sz w:val="16"/>
                <w:szCs w:val="16"/>
              </w:rPr>
              <w:t> </w:t>
            </w:r>
            <w:r w:rsidRPr="00411EED">
              <w:rPr>
                <w:sz w:val="16"/>
                <w:szCs w:val="16"/>
              </w:rPr>
              <w:t>2, 9, 12)</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(2005 Measures No.</w:t>
            </w:r>
            <w:r w:rsidR="00411EED">
              <w:rPr>
                <w:sz w:val="16"/>
                <w:szCs w:val="16"/>
              </w:rPr>
              <w:t> </w:t>
            </w:r>
            <w:r w:rsidRPr="00411EED">
              <w:rPr>
                <w:sz w:val="16"/>
                <w:szCs w:val="16"/>
              </w:rPr>
              <w:t>1) Act 2005</w:t>
            </w:r>
          </w:p>
        </w:tc>
        <w:tc>
          <w:tcPr>
            <w:tcW w:w="992" w:type="dxa"/>
            <w:shd w:val="clear" w:color="auto" w:fill="auto"/>
          </w:tcPr>
          <w:p w:rsidR="00C7322B" w:rsidRPr="00411EED" w:rsidRDefault="00C7322B" w:rsidP="004A7DDE">
            <w:pPr>
              <w:pStyle w:val="Tabletext"/>
              <w:rPr>
                <w:sz w:val="16"/>
                <w:szCs w:val="16"/>
              </w:rPr>
            </w:pPr>
            <w:r w:rsidRPr="00411EED">
              <w:rPr>
                <w:sz w:val="16"/>
                <w:szCs w:val="16"/>
              </w:rPr>
              <w:t>77, 2005</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29</w:t>
            </w:r>
            <w:r w:rsidR="00411EED">
              <w:rPr>
                <w:sz w:val="16"/>
                <w:szCs w:val="16"/>
              </w:rPr>
              <w:t> </w:t>
            </w:r>
            <w:r w:rsidRPr="00411EED">
              <w:rPr>
                <w:sz w:val="16"/>
                <w:szCs w:val="16"/>
              </w:rPr>
              <w:t>June 2005</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29</w:t>
            </w:r>
            <w:r w:rsidR="00411EED">
              <w:rPr>
                <w:sz w:val="16"/>
                <w:szCs w:val="16"/>
              </w:rPr>
              <w:t> </w:t>
            </w:r>
            <w:r w:rsidRPr="00411EED">
              <w:rPr>
                <w:sz w:val="16"/>
                <w:szCs w:val="16"/>
              </w:rPr>
              <w:t>June 2005</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3 (items</w:t>
            </w:r>
            <w:r w:rsidR="00411EED">
              <w:rPr>
                <w:sz w:val="16"/>
                <w:szCs w:val="16"/>
              </w:rPr>
              <w:t> </w:t>
            </w:r>
            <w:r w:rsidRPr="00411EED">
              <w:rPr>
                <w:sz w:val="16"/>
                <w:szCs w:val="16"/>
              </w:rPr>
              <w:t>17, 18)</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(2005 Measures No.</w:t>
            </w:r>
            <w:r w:rsidR="00411EED">
              <w:rPr>
                <w:sz w:val="16"/>
                <w:szCs w:val="16"/>
              </w:rPr>
              <w:t> </w:t>
            </w:r>
            <w:r w:rsidRPr="00411EED">
              <w:rPr>
                <w:sz w:val="16"/>
                <w:szCs w:val="16"/>
              </w:rPr>
              <w:t>2) Act 2005</w:t>
            </w:r>
          </w:p>
        </w:tc>
        <w:tc>
          <w:tcPr>
            <w:tcW w:w="992" w:type="dxa"/>
            <w:shd w:val="clear" w:color="auto" w:fill="auto"/>
          </w:tcPr>
          <w:p w:rsidR="00C7322B" w:rsidRPr="00411EED" w:rsidRDefault="00C7322B" w:rsidP="004A7DDE">
            <w:pPr>
              <w:pStyle w:val="Tabletext"/>
              <w:rPr>
                <w:sz w:val="16"/>
                <w:szCs w:val="16"/>
              </w:rPr>
            </w:pPr>
            <w:r w:rsidRPr="00411EED">
              <w:rPr>
                <w:sz w:val="16"/>
                <w:szCs w:val="16"/>
              </w:rPr>
              <w:t>78, 2005</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29</w:t>
            </w:r>
            <w:r w:rsidR="00411EED">
              <w:rPr>
                <w:sz w:val="16"/>
                <w:szCs w:val="16"/>
              </w:rPr>
              <w:t> </w:t>
            </w:r>
            <w:r w:rsidRPr="00411EED">
              <w:rPr>
                <w:sz w:val="16"/>
                <w:szCs w:val="16"/>
              </w:rPr>
              <w:t>June 2005</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29</w:t>
            </w:r>
            <w:r w:rsidR="00411EED">
              <w:rPr>
                <w:sz w:val="16"/>
                <w:szCs w:val="16"/>
              </w:rPr>
              <w:t> </w:t>
            </w:r>
            <w:r w:rsidRPr="00411EED">
              <w:rPr>
                <w:sz w:val="16"/>
                <w:szCs w:val="16"/>
              </w:rPr>
              <w:t>June 2005</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6 (items</w:t>
            </w:r>
            <w:r w:rsidR="00411EED">
              <w:rPr>
                <w:sz w:val="16"/>
                <w:szCs w:val="16"/>
              </w:rPr>
              <w:t> </w:t>
            </w:r>
            <w:r w:rsidRPr="00411EED">
              <w:rPr>
                <w:sz w:val="16"/>
                <w:szCs w:val="16"/>
              </w:rPr>
              <w:t>21, 28)</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(2006 Measures No.</w:t>
            </w:r>
            <w:r w:rsidR="00411EED">
              <w:rPr>
                <w:sz w:val="16"/>
                <w:szCs w:val="16"/>
              </w:rPr>
              <w:t> </w:t>
            </w:r>
            <w:r w:rsidRPr="00411EED">
              <w:rPr>
                <w:sz w:val="16"/>
                <w:szCs w:val="16"/>
              </w:rPr>
              <w:t>1) Act 2006</w:t>
            </w:r>
          </w:p>
        </w:tc>
        <w:tc>
          <w:tcPr>
            <w:tcW w:w="992" w:type="dxa"/>
            <w:shd w:val="clear" w:color="auto" w:fill="auto"/>
          </w:tcPr>
          <w:p w:rsidR="00C7322B" w:rsidRPr="00411EED" w:rsidRDefault="00C7322B" w:rsidP="004A7DDE">
            <w:pPr>
              <w:pStyle w:val="Tabletext"/>
              <w:rPr>
                <w:sz w:val="16"/>
                <w:szCs w:val="16"/>
              </w:rPr>
            </w:pPr>
            <w:r w:rsidRPr="00411EED">
              <w:rPr>
                <w:sz w:val="16"/>
                <w:szCs w:val="16"/>
              </w:rPr>
              <w:t>32, 2006</w:t>
            </w:r>
          </w:p>
        </w:tc>
        <w:tc>
          <w:tcPr>
            <w:tcW w:w="993" w:type="dxa"/>
            <w:shd w:val="clear" w:color="auto" w:fill="auto"/>
          </w:tcPr>
          <w:p w:rsidR="00C7322B" w:rsidRPr="00411EED" w:rsidRDefault="00C7322B" w:rsidP="004A7DDE">
            <w:pPr>
              <w:pStyle w:val="Tabletext"/>
              <w:rPr>
                <w:sz w:val="16"/>
                <w:szCs w:val="16"/>
              </w:rPr>
            </w:pPr>
            <w:r w:rsidRPr="00411EED">
              <w:rPr>
                <w:sz w:val="16"/>
                <w:szCs w:val="16"/>
              </w:rPr>
              <w:t>6 Apr 2006</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6 Apr 2006</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4 (items</w:t>
            </w:r>
            <w:r w:rsidR="00411EED">
              <w:rPr>
                <w:sz w:val="16"/>
                <w:szCs w:val="16"/>
              </w:rPr>
              <w:t> </w:t>
            </w:r>
            <w:r w:rsidRPr="00411EED">
              <w:rPr>
                <w:sz w:val="16"/>
                <w:szCs w:val="16"/>
              </w:rPr>
              <w:t>20, 21)</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(2006 Measures No.</w:t>
            </w:r>
            <w:r w:rsidR="00411EED">
              <w:rPr>
                <w:sz w:val="16"/>
                <w:szCs w:val="16"/>
              </w:rPr>
              <w:t> </w:t>
            </w:r>
            <w:r w:rsidRPr="00411EED">
              <w:rPr>
                <w:sz w:val="16"/>
                <w:szCs w:val="16"/>
              </w:rPr>
              <w:t>2) Act 2006</w:t>
            </w:r>
          </w:p>
        </w:tc>
        <w:tc>
          <w:tcPr>
            <w:tcW w:w="992" w:type="dxa"/>
            <w:shd w:val="clear" w:color="auto" w:fill="auto"/>
          </w:tcPr>
          <w:p w:rsidR="00C7322B" w:rsidRPr="00411EED" w:rsidRDefault="00C7322B" w:rsidP="004A7DDE">
            <w:pPr>
              <w:pStyle w:val="Tabletext"/>
              <w:rPr>
                <w:sz w:val="16"/>
                <w:szCs w:val="16"/>
              </w:rPr>
            </w:pPr>
            <w:r w:rsidRPr="00411EED">
              <w:rPr>
                <w:sz w:val="16"/>
                <w:szCs w:val="16"/>
              </w:rPr>
              <w:t>58, 2006</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22</w:t>
            </w:r>
            <w:r w:rsidR="00411EED">
              <w:rPr>
                <w:sz w:val="16"/>
                <w:szCs w:val="16"/>
              </w:rPr>
              <w:t> </w:t>
            </w:r>
            <w:r w:rsidRPr="00411EED">
              <w:rPr>
                <w:sz w:val="16"/>
                <w:szCs w:val="16"/>
              </w:rPr>
              <w:t>June 2006</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7 (items</w:t>
            </w:r>
            <w:r w:rsidR="00411EED">
              <w:rPr>
                <w:sz w:val="16"/>
                <w:szCs w:val="16"/>
              </w:rPr>
              <w:t> </w:t>
            </w:r>
            <w:r w:rsidRPr="00411EED">
              <w:rPr>
                <w:sz w:val="16"/>
                <w:szCs w:val="16"/>
              </w:rPr>
              <w:t>2–15, 220–226): Royal Assent</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7 (item</w:t>
            </w:r>
            <w:r w:rsidR="00411EED">
              <w:rPr>
                <w:sz w:val="16"/>
                <w:szCs w:val="16"/>
              </w:rPr>
              <w:t> </w:t>
            </w:r>
            <w:r w:rsidRPr="00411EED">
              <w:rPr>
                <w:sz w:val="16"/>
                <w:szCs w:val="16"/>
              </w:rPr>
              <w:t>4)</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Fuel Tax (Consequential and Transitional Provisions) Act 2006</w:t>
            </w:r>
          </w:p>
        </w:tc>
        <w:tc>
          <w:tcPr>
            <w:tcW w:w="992" w:type="dxa"/>
            <w:shd w:val="clear" w:color="auto" w:fill="auto"/>
          </w:tcPr>
          <w:p w:rsidR="00C7322B" w:rsidRPr="00411EED" w:rsidRDefault="00C7322B" w:rsidP="004A7DDE">
            <w:pPr>
              <w:pStyle w:val="Tabletext"/>
              <w:rPr>
                <w:sz w:val="16"/>
                <w:szCs w:val="16"/>
              </w:rPr>
            </w:pPr>
            <w:r w:rsidRPr="00411EED">
              <w:rPr>
                <w:sz w:val="16"/>
                <w:szCs w:val="16"/>
              </w:rPr>
              <w:t>73, 2006</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26</w:t>
            </w:r>
            <w:r w:rsidR="00411EED">
              <w:rPr>
                <w:sz w:val="16"/>
                <w:szCs w:val="16"/>
              </w:rPr>
              <w:t> </w:t>
            </w:r>
            <w:r w:rsidRPr="00411EED">
              <w:rPr>
                <w:sz w:val="16"/>
                <w:szCs w:val="16"/>
              </w:rPr>
              <w:t>June 2006</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5 (items</w:t>
            </w:r>
            <w:r w:rsidR="00411EED">
              <w:rPr>
                <w:sz w:val="16"/>
                <w:szCs w:val="16"/>
              </w:rPr>
              <w:t> </w:t>
            </w:r>
            <w:r w:rsidRPr="00411EED">
              <w:rPr>
                <w:sz w:val="16"/>
                <w:szCs w:val="16"/>
              </w:rPr>
              <w:t>2, 3, 65–137): 1</w:t>
            </w:r>
            <w:r w:rsidR="00411EED">
              <w:rPr>
                <w:sz w:val="16"/>
                <w:szCs w:val="16"/>
              </w:rPr>
              <w:t> </w:t>
            </w:r>
            <w:r w:rsidRPr="00411EED">
              <w:rPr>
                <w:sz w:val="16"/>
                <w:szCs w:val="16"/>
              </w:rPr>
              <w:t>July 2006 (</w:t>
            </w:r>
            <w:r w:rsidRPr="00411EED">
              <w:rPr>
                <w:i/>
                <w:sz w:val="16"/>
                <w:szCs w:val="16"/>
              </w:rPr>
              <w:t>see</w:t>
            </w:r>
            <w:r w:rsidRPr="00411EED">
              <w:rPr>
                <w:sz w:val="16"/>
                <w:szCs w:val="16"/>
              </w:rPr>
              <w:t xml:space="preserve"> s. 2(1))</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lastRenderedPageBreak/>
              <w:t>Tax Laws Amendment (2006 Measures No.</w:t>
            </w:r>
            <w:r w:rsidR="00411EED">
              <w:rPr>
                <w:sz w:val="16"/>
                <w:szCs w:val="16"/>
              </w:rPr>
              <w:t> </w:t>
            </w:r>
            <w:r w:rsidRPr="00411EED">
              <w:rPr>
                <w:sz w:val="16"/>
                <w:szCs w:val="16"/>
              </w:rPr>
              <w:t>3) Act 2006</w:t>
            </w:r>
          </w:p>
        </w:tc>
        <w:tc>
          <w:tcPr>
            <w:tcW w:w="992" w:type="dxa"/>
            <w:shd w:val="clear" w:color="auto" w:fill="auto"/>
          </w:tcPr>
          <w:p w:rsidR="00C7322B" w:rsidRPr="00411EED" w:rsidRDefault="00C7322B" w:rsidP="004A7DDE">
            <w:pPr>
              <w:pStyle w:val="Tabletext"/>
              <w:rPr>
                <w:sz w:val="16"/>
                <w:szCs w:val="16"/>
              </w:rPr>
            </w:pPr>
            <w:r w:rsidRPr="00411EED">
              <w:rPr>
                <w:sz w:val="16"/>
                <w:szCs w:val="16"/>
              </w:rPr>
              <w:t>80, 2006</w:t>
            </w:r>
          </w:p>
        </w:tc>
        <w:tc>
          <w:tcPr>
            <w:tcW w:w="993" w:type="dxa"/>
            <w:shd w:val="clear" w:color="auto" w:fill="auto"/>
          </w:tcPr>
          <w:p w:rsidR="00C7322B" w:rsidRPr="00411EED" w:rsidRDefault="00C7322B" w:rsidP="004A7DDE">
            <w:pPr>
              <w:pStyle w:val="Tabletext"/>
              <w:rPr>
                <w:sz w:val="16"/>
                <w:szCs w:val="16"/>
              </w:rPr>
            </w:pPr>
            <w:r w:rsidRPr="00411EED">
              <w:rPr>
                <w:sz w:val="16"/>
                <w:szCs w:val="16"/>
              </w:rPr>
              <w:t>30</w:t>
            </w:r>
            <w:r w:rsidR="00411EED">
              <w:rPr>
                <w:sz w:val="16"/>
                <w:szCs w:val="16"/>
              </w:rPr>
              <w:t> </w:t>
            </w:r>
            <w:r w:rsidRPr="00411EED">
              <w:rPr>
                <w:sz w:val="16"/>
                <w:szCs w:val="16"/>
              </w:rPr>
              <w:t>June 2006</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10 (items</w:t>
            </w:r>
            <w:r w:rsidR="00411EED">
              <w:rPr>
                <w:sz w:val="16"/>
                <w:szCs w:val="16"/>
              </w:rPr>
              <w:t> </w:t>
            </w:r>
            <w:r w:rsidRPr="00411EED">
              <w:rPr>
                <w:sz w:val="16"/>
                <w:szCs w:val="16"/>
              </w:rPr>
              <w:t>3–5): 1</w:t>
            </w:r>
            <w:r w:rsidR="00411EED">
              <w:rPr>
                <w:sz w:val="16"/>
                <w:szCs w:val="16"/>
              </w:rPr>
              <w:t> </w:t>
            </w:r>
            <w:r w:rsidRPr="00411EED">
              <w:rPr>
                <w:sz w:val="16"/>
                <w:szCs w:val="16"/>
              </w:rPr>
              <w:t>July 2005</w:t>
            </w:r>
          </w:p>
          <w:p w:rsidR="00C7322B" w:rsidRPr="00411EED" w:rsidRDefault="00C7322B" w:rsidP="004A7DDE">
            <w:pPr>
              <w:pStyle w:val="Tabletext"/>
              <w:rPr>
                <w:sz w:val="16"/>
                <w:szCs w:val="16"/>
              </w:rPr>
            </w:pPr>
            <w:r w:rsidRPr="00411EED">
              <w:rPr>
                <w:sz w:val="16"/>
                <w:szCs w:val="16"/>
              </w:rPr>
              <w:t>Schedules</w:t>
            </w:r>
            <w:r w:rsidR="00411EED">
              <w:rPr>
                <w:sz w:val="16"/>
                <w:szCs w:val="16"/>
              </w:rPr>
              <w:t> </w:t>
            </w:r>
            <w:r w:rsidRPr="00411EED">
              <w:rPr>
                <w:sz w:val="16"/>
                <w:szCs w:val="16"/>
              </w:rPr>
              <w:t>12 and 15: Royal Assent</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10 (item</w:t>
            </w:r>
            <w:r w:rsidR="00411EED">
              <w:rPr>
                <w:sz w:val="16"/>
                <w:szCs w:val="16"/>
              </w:rPr>
              <w:t> </w:t>
            </w:r>
            <w:r w:rsidRPr="00411EED">
              <w:rPr>
                <w:sz w:val="16"/>
                <w:szCs w:val="16"/>
              </w:rPr>
              <w:t>5), Sch. 12 (items</w:t>
            </w:r>
            <w:r w:rsidR="00411EED">
              <w:rPr>
                <w:sz w:val="16"/>
                <w:szCs w:val="16"/>
              </w:rPr>
              <w:t> </w:t>
            </w:r>
            <w:r w:rsidRPr="00411EED">
              <w:rPr>
                <w:sz w:val="16"/>
                <w:szCs w:val="16"/>
              </w:rPr>
              <w:t>2, 16) and Sch. 15 (item</w:t>
            </w:r>
            <w:r w:rsidR="00411EED">
              <w:rPr>
                <w:sz w:val="16"/>
                <w:szCs w:val="16"/>
              </w:rPr>
              <w:t> </w:t>
            </w:r>
            <w:r w:rsidRPr="00411EED">
              <w:rPr>
                <w:sz w:val="16"/>
                <w:szCs w:val="16"/>
              </w:rPr>
              <w:t>10)</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(Repeal of Inoperative Provisions) Act 2006</w:t>
            </w:r>
          </w:p>
        </w:tc>
        <w:tc>
          <w:tcPr>
            <w:tcW w:w="992" w:type="dxa"/>
            <w:shd w:val="clear" w:color="auto" w:fill="auto"/>
          </w:tcPr>
          <w:p w:rsidR="00C7322B" w:rsidRPr="00411EED" w:rsidRDefault="00C7322B" w:rsidP="004A7DDE">
            <w:pPr>
              <w:pStyle w:val="Tabletext"/>
              <w:rPr>
                <w:sz w:val="16"/>
                <w:szCs w:val="16"/>
              </w:rPr>
            </w:pPr>
            <w:r w:rsidRPr="00411EED">
              <w:rPr>
                <w:sz w:val="16"/>
                <w:szCs w:val="16"/>
              </w:rPr>
              <w:t>101, 2006</w:t>
            </w:r>
          </w:p>
        </w:tc>
        <w:tc>
          <w:tcPr>
            <w:tcW w:w="993" w:type="dxa"/>
            <w:shd w:val="clear" w:color="auto" w:fill="auto"/>
          </w:tcPr>
          <w:p w:rsidR="00C7322B" w:rsidRPr="00411EED" w:rsidRDefault="00C7322B" w:rsidP="004A7DDE">
            <w:pPr>
              <w:pStyle w:val="Tabletext"/>
              <w:rPr>
                <w:sz w:val="16"/>
                <w:szCs w:val="16"/>
              </w:rPr>
            </w:pPr>
            <w:r w:rsidRPr="00411EED">
              <w:rPr>
                <w:sz w:val="16"/>
                <w:szCs w:val="16"/>
              </w:rPr>
              <w:t>14 Sept 2006</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2 (items</w:t>
            </w:r>
            <w:r w:rsidR="00411EED">
              <w:rPr>
                <w:sz w:val="16"/>
                <w:szCs w:val="16"/>
              </w:rPr>
              <w:t> </w:t>
            </w:r>
            <w:r w:rsidRPr="00411EED">
              <w:rPr>
                <w:sz w:val="16"/>
                <w:szCs w:val="16"/>
              </w:rPr>
              <w:t>13, 1017, 1019) and Schedule</w:t>
            </w:r>
            <w:r w:rsidR="00411EED">
              <w:rPr>
                <w:sz w:val="16"/>
                <w:szCs w:val="16"/>
              </w:rPr>
              <w:t> </w:t>
            </w:r>
            <w:r w:rsidRPr="00411EED">
              <w:rPr>
                <w:sz w:val="16"/>
                <w:szCs w:val="16"/>
              </w:rPr>
              <w:t>6 (items</w:t>
            </w:r>
            <w:r w:rsidR="00411EED">
              <w:rPr>
                <w:sz w:val="16"/>
                <w:szCs w:val="16"/>
              </w:rPr>
              <w:t> </w:t>
            </w:r>
            <w:r w:rsidRPr="00411EED">
              <w:rPr>
                <w:sz w:val="16"/>
                <w:szCs w:val="16"/>
              </w:rPr>
              <w:t>1, 6–11): Royal Assent</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6 (items</w:t>
            </w:r>
            <w:r w:rsidR="00411EED">
              <w:rPr>
                <w:sz w:val="16"/>
                <w:szCs w:val="16"/>
              </w:rPr>
              <w:t> </w:t>
            </w:r>
            <w:r w:rsidRPr="00411EED">
              <w:rPr>
                <w:sz w:val="16"/>
                <w:szCs w:val="16"/>
              </w:rPr>
              <w:t>1, 6–11)</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Tax Laws Amendment (2006 Measures No.</w:t>
            </w:r>
            <w:r w:rsidR="00411EED">
              <w:rPr>
                <w:sz w:val="16"/>
                <w:szCs w:val="16"/>
              </w:rPr>
              <w:t> </w:t>
            </w:r>
            <w:r w:rsidRPr="00411EED">
              <w:rPr>
                <w:sz w:val="16"/>
                <w:szCs w:val="16"/>
              </w:rPr>
              <w:t>5) Act 2006</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110, 2006</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23 Oct 2006</w:t>
            </w:r>
          </w:p>
        </w:tc>
        <w:tc>
          <w:tcPr>
            <w:tcW w:w="1845"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2: Royal Assent</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 2 (item</w:t>
            </w:r>
            <w:r w:rsidR="00411EED">
              <w:rPr>
                <w:sz w:val="16"/>
                <w:szCs w:val="16"/>
              </w:rPr>
              <w:t> </w:t>
            </w:r>
            <w:r w:rsidRPr="00411EED">
              <w:rPr>
                <w:sz w:val="16"/>
                <w:szCs w:val="16"/>
              </w:rPr>
              <w:t>4)</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bookmarkStart w:id="1144" w:name="CU_45875737"/>
            <w:bookmarkStart w:id="1145" w:name="CU_45881971"/>
            <w:bookmarkStart w:id="1146" w:name="CU_45883365"/>
            <w:bookmarkEnd w:id="1144"/>
            <w:bookmarkEnd w:id="1145"/>
            <w:bookmarkEnd w:id="1146"/>
            <w:r w:rsidRPr="00411EED">
              <w:rPr>
                <w:sz w:val="16"/>
                <w:szCs w:val="16"/>
              </w:rPr>
              <w:t>Tax Laws Amendment (2006 Measures No.</w:t>
            </w:r>
            <w:r w:rsidR="00411EED">
              <w:rPr>
                <w:sz w:val="16"/>
                <w:szCs w:val="16"/>
              </w:rPr>
              <w:t> </w:t>
            </w:r>
            <w:r w:rsidRPr="00411EED">
              <w:rPr>
                <w:sz w:val="16"/>
                <w:szCs w:val="16"/>
              </w:rPr>
              <w:t>6) Act 2007</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4, 2007</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19 Feb 2007</w:t>
            </w:r>
          </w:p>
        </w:tc>
        <w:tc>
          <w:tcPr>
            <w:tcW w:w="1845"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2 (item</w:t>
            </w:r>
            <w:r w:rsidR="00411EED">
              <w:rPr>
                <w:sz w:val="16"/>
                <w:szCs w:val="16"/>
              </w:rPr>
              <w:t> </w:t>
            </w:r>
            <w:r w:rsidRPr="00411EED">
              <w:rPr>
                <w:sz w:val="16"/>
                <w:szCs w:val="16"/>
              </w:rPr>
              <w:t>25): Royal Assent</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tcBorders>
              <w:top w:val="single" w:sz="4" w:space="0" w:color="auto"/>
            </w:tcBorders>
            <w:shd w:val="clear" w:color="auto" w:fill="auto"/>
          </w:tcPr>
          <w:p w:rsidR="00C7322B" w:rsidRPr="00411EED" w:rsidRDefault="00C7322B" w:rsidP="009442AA">
            <w:pPr>
              <w:pStyle w:val="Tabletext"/>
              <w:rPr>
                <w:sz w:val="16"/>
                <w:szCs w:val="16"/>
              </w:rPr>
            </w:pPr>
            <w:r w:rsidRPr="00411EED">
              <w:rPr>
                <w:sz w:val="16"/>
                <w:szCs w:val="16"/>
              </w:rPr>
              <w:t>Private H Insurance (Transitional Provisions and Consequential Amendments) Act 2007</w:t>
            </w:r>
          </w:p>
        </w:tc>
        <w:tc>
          <w:tcPr>
            <w:tcW w:w="992"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32, 2007</w:t>
            </w:r>
          </w:p>
        </w:tc>
        <w:tc>
          <w:tcPr>
            <w:tcW w:w="993"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30 Mar 2007</w:t>
            </w:r>
          </w:p>
        </w:tc>
        <w:tc>
          <w:tcPr>
            <w:tcW w:w="1845"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2 (item</w:t>
            </w:r>
            <w:r w:rsidR="00411EED">
              <w:rPr>
                <w:sz w:val="16"/>
                <w:szCs w:val="16"/>
              </w:rPr>
              <w:t> </w:t>
            </w:r>
            <w:r w:rsidRPr="00411EED">
              <w:rPr>
                <w:sz w:val="16"/>
                <w:szCs w:val="16"/>
              </w:rPr>
              <w:t>2A): Royal Assent</w:t>
            </w:r>
          </w:p>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2 (item</w:t>
            </w:r>
            <w:r w:rsidR="00411EED">
              <w:rPr>
                <w:sz w:val="16"/>
                <w:szCs w:val="16"/>
              </w:rPr>
              <w:t> </w:t>
            </w:r>
            <w:r w:rsidRPr="00411EED">
              <w:rPr>
                <w:sz w:val="16"/>
                <w:szCs w:val="16"/>
              </w:rPr>
              <w:t>3): 1 Apr 2007 (</w:t>
            </w:r>
            <w:r w:rsidRPr="00411EED">
              <w:rPr>
                <w:i/>
                <w:sz w:val="16"/>
                <w:szCs w:val="16"/>
              </w:rPr>
              <w:t>see</w:t>
            </w:r>
            <w:r w:rsidRPr="00411EED">
              <w:rPr>
                <w:sz w:val="16"/>
                <w:szCs w:val="16"/>
              </w:rPr>
              <w:t xml:space="preserve"> s. 2(1))</w:t>
            </w:r>
          </w:p>
        </w:tc>
        <w:tc>
          <w:tcPr>
            <w:tcW w:w="1420"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(2007 Measures No.</w:t>
            </w:r>
            <w:r w:rsidR="00411EED">
              <w:rPr>
                <w:sz w:val="16"/>
                <w:szCs w:val="16"/>
              </w:rPr>
              <w:t> </w:t>
            </w:r>
            <w:r w:rsidRPr="00411EED">
              <w:rPr>
                <w:sz w:val="16"/>
                <w:szCs w:val="16"/>
              </w:rPr>
              <w:t>1) Act 2007</w:t>
            </w:r>
          </w:p>
        </w:tc>
        <w:tc>
          <w:tcPr>
            <w:tcW w:w="992" w:type="dxa"/>
            <w:shd w:val="clear" w:color="auto" w:fill="auto"/>
          </w:tcPr>
          <w:p w:rsidR="00C7322B" w:rsidRPr="00411EED" w:rsidRDefault="00C7322B" w:rsidP="004A7DDE">
            <w:pPr>
              <w:pStyle w:val="Tabletext"/>
              <w:rPr>
                <w:sz w:val="16"/>
                <w:szCs w:val="16"/>
              </w:rPr>
            </w:pPr>
            <w:r w:rsidRPr="00411EED">
              <w:rPr>
                <w:sz w:val="16"/>
                <w:szCs w:val="16"/>
              </w:rPr>
              <w:t>56, 2007</w:t>
            </w:r>
          </w:p>
        </w:tc>
        <w:tc>
          <w:tcPr>
            <w:tcW w:w="993" w:type="dxa"/>
            <w:shd w:val="clear" w:color="auto" w:fill="auto"/>
          </w:tcPr>
          <w:p w:rsidR="00C7322B" w:rsidRPr="00411EED" w:rsidRDefault="00C7322B" w:rsidP="004A7DDE">
            <w:pPr>
              <w:pStyle w:val="Tabletext"/>
              <w:rPr>
                <w:sz w:val="16"/>
                <w:szCs w:val="16"/>
              </w:rPr>
            </w:pPr>
            <w:r w:rsidRPr="00411EED">
              <w:rPr>
                <w:sz w:val="16"/>
                <w:szCs w:val="16"/>
              </w:rPr>
              <w:t>12 Apr 2007</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12 Apr 2007</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3 (item</w:t>
            </w:r>
            <w:r w:rsidR="00411EED">
              <w:rPr>
                <w:sz w:val="16"/>
                <w:szCs w:val="16"/>
              </w:rPr>
              <w:t> </w:t>
            </w:r>
            <w:r w:rsidRPr="00411EED">
              <w:rPr>
                <w:sz w:val="16"/>
                <w:szCs w:val="16"/>
              </w:rPr>
              <w:t>39)</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(2007 Measures No.</w:t>
            </w:r>
            <w:r w:rsidR="00411EED">
              <w:rPr>
                <w:sz w:val="16"/>
                <w:szCs w:val="16"/>
              </w:rPr>
              <w:t> </w:t>
            </w:r>
            <w:r w:rsidRPr="00411EED">
              <w:rPr>
                <w:sz w:val="16"/>
                <w:szCs w:val="16"/>
              </w:rPr>
              <w:t>2) Act 2007</w:t>
            </w:r>
          </w:p>
        </w:tc>
        <w:tc>
          <w:tcPr>
            <w:tcW w:w="992" w:type="dxa"/>
            <w:shd w:val="clear" w:color="auto" w:fill="auto"/>
          </w:tcPr>
          <w:p w:rsidR="00C7322B" w:rsidRPr="00411EED" w:rsidRDefault="00C7322B" w:rsidP="004A7DDE">
            <w:pPr>
              <w:pStyle w:val="Tabletext"/>
              <w:rPr>
                <w:sz w:val="16"/>
                <w:szCs w:val="16"/>
              </w:rPr>
            </w:pPr>
            <w:r w:rsidRPr="00411EED">
              <w:rPr>
                <w:sz w:val="16"/>
                <w:szCs w:val="16"/>
              </w:rPr>
              <w:t>78, 2007</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21</w:t>
            </w:r>
            <w:r w:rsidR="00411EED">
              <w:rPr>
                <w:sz w:val="16"/>
                <w:szCs w:val="16"/>
              </w:rPr>
              <w:t> </w:t>
            </w:r>
            <w:r w:rsidRPr="00411EED">
              <w:rPr>
                <w:sz w:val="16"/>
                <w:szCs w:val="16"/>
              </w:rPr>
              <w:t>June 2007</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2 (items</w:t>
            </w:r>
            <w:r w:rsidR="00411EED">
              <w:rPr>
                <w:sz w:val="16"/>
                <w:szCs w:val="16"/>
              </w:rPr>
              <w:t> </w:t>
            </w:r>
            <w:r w:rsidRPr="00411EED">
              <w:rPr>
                <w:sz w:val="16"/>
                <w:szCs w:val="16"/>
              </w:rPr>
              <w:t>5, 18): Royal Assent</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2 (item</w:t>
            </w:r>
            <w:r w:rsidR="00411EED">
              <w:rPr>
                <w:sz w:val="16"/>
                <w:szCs w:val="16"/>
              </w:rPr>
              <w:t> </w:t>
            </w:r>
            <w:r w:rsidRPr="00411EED">
              <w:rPr>
                <w:sz w:val="16"/>
                <w:szCs w:val="16"/>
              </w:rPr>
              <w:t>18)</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(Small Business) Act 2007</w:t>
            </w:r>
          </w:p>
        </w:tc>
        <w:tc>
          <w:tcPr>
            <w:tcW w:w="992" w:type="dxa"/>
            <w:shd w:val="clear" w:color="auto" w:fill="auto"/>
          </w:tcPr>
          <w:p w:rsidR="00C7322B" w:rsidRPr="00411EED" w:rsidRDefault="00C7322B" w:rsidP="004A7DDE">
            <w:pPr>
              <w:pStyle w:val="Tabletext"/>
              <w:rPr>
                <w:sz w:val="16"/>
                <w:szCs w:val="16"/>
              </w:rPr>
            </w:pPr>
            <w:r w:rsidRPr="00411EED">
              <w:rPr>
                <w:sz w:val="16"/>
                <w:szCs w:val="16"/>
              </w:rPr>
              <w:t>80, 2007</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21</w:t>
            </w:r>
            <w:r w:rsidR="00411EED">
              <w:rPr>
                <w:sz w:val="16"/>
                <w:szCs w:val="16"/>
              </w:rPr>
              <w:t> </w:t>
            </w:r>
            <w:r w:rsidRPr="00411EED">
              <w:rPr>
                <w:sz w:val="16"/>
                <w:szCs w:val="16"/>
              </w:rPr>
              <w:t>June 2007</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21</w:t>
            </w:r>
            <w:r w:rsidR="00411EED">
              <w:rPr>
                <w:sz w:val="16"/>
                <w:szCs w:val="16"/>
              </w:rPr>
              <w:t> </w:t>
            </w:r>
            <w:r w:rsidRPr="00411EED">
              <w:rPr>
                <w:sz w:val="16"/>
                <w:szCs w:val="16"/>
              </w:rPr>
              <w:t>June 2007</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2 (items</w:t>
            </w:r>
            <w:r w:rsidR="00411EED">
              <w:rPr>
                <w:sz w:val="16"/>
                <w:szCs w:val="16"/>
              </w:rPr>
              <w:t> </w:t>
            </w:r>
            <w:r w:rsidRPr="00411EED">
              <w:rPr>
                <w:sz w:val="16"/>
                <w:szCs w:val="16"/>
              </w:rPr>
              <w:t>67(1), 68–70)</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(Simplified GST Accounting) Act 2007</w:t>
            </w:r>
          </w:p>
        </w:tc>
        <w:tc>
          <w:tcPr>
            <w:tcW w:w="992" w:type="dxa"/>
            <w:shd w:val="clear" w:color="auto" w:fill="auto"/>
          </w:tcPr>
          <w:p w:rsidR="00C7322B" w:rsidRPr="00411EED" w:rsidRDefault="00C7322B" w:rsidP="004A7DDE">
            <w:pPr>
              <w:pStyle w:val="Tabletext"/>
              <w:rPr>
                <w:sz w:val="16"/>
                <w:szCs w:val="16"/>
              </w:rPr>
            </w:pPr>
            <w:r w:rsidRPr="00411EED">
              <w:rPr>
                <w:sz w:val="16"/>
                <w:szCs w:val="16"/>
              </w:rPr>
              <w:t>112, 2007</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28</w:t>
            </w:r>
            <w:r w:rsidR="00411EED">
              <w:rPr>
                <w:sz w:val="16"/>
                <w:szCs w:val="16"/>
              </w:rPr>
              <w:t> </w:t>
            </w:r>
            <w:r w:rsidRPr="00411EED">
              <w:rPr>
                <w:sz w:val="16"/>
                <w:szCs w:val="16"/>
              </w:rPr>
              <w:t>June 2007</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28</w:t>
            </w:r>
            <w:r w:rsidR="00411EED">
              <w:rPr>
                <w:sz w:val="16"/>
                <w:szCs w:val="16"/>
              </w:rPr>
              <w:t> </w:t>
            </w:r>
            <w:r w:rsidRPr="00411EED">
              <w:rPr>
                <w:sz w:val="16"/>
                <w:szCs w:val="16"/>
              </w:rPr>
              <w:t>June 2007</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1 (item</w:t>
            </w:r>
            <w:r w:rsidR="00411EED">
              <w:rPr>
                <w:sz w:val="16"/>
                <w:szCs w:val="16"/>
              </w:rPr>
              <w:t> </w:t>
            </w:r>
            <w:r w:rsidRPr="00411EED">
              <w:rPr>
                <w:sz w:val="16"/>
                <w:szCs w:val="16"/>
              </w:rPr>
              <w:t>18)</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lastRenderedPageBreak/>
              <w:t>Tax Laws Amendment (2007 Measures No.</w:t>
            </w:r>
            <w:r w:rsidR="00411EED">
              <w:rPr>
                <w:sz w:val="16"/>
                <w:szCs w:val="16"/>
              </w:rPr>
              <w:t> </w:t>
            </w:r>
            <w:r w:rsidRPr="00411EED">
              <w:rPr>
                <w:sz w:val="16"/>
                <w:szCs w:val="16"/>
              </w:rPr>
              <w:t>4) Act 2007</w:t>
            </w:r>
          </w:p>
        </w:tc>
        <w:tc>
          <w:tcPr>
            <w:tcW w:w="992" w:type="dxa"/>
            <w:shd w:val="clear" w:color="auto" w:fill="auto"/>
          </w:tcPr>
          <w:p w:rsidR="00C7322B" w:rsidRPr="00411EED" w:rsidRDefault="00C7322B" w:rsidP="004A7DDE">
            <w:pPr>
              <w:pStyle w:val="Tabletext"/>
              <w:rPr>
                <w:sz w:val="16"/>
                <w:szCs w:val="16"/>
              </w:rPr>
            </w:pPr>
            <w:r w:rsidRPr="00411EED">
              <w:rPr>
                <w:sz w:val="16"/>
                <w:szCs w:val="16"/>
              </w:rPr>
              <w:t>143, 2007</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24 Sept 2007</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 (items</w:t>
            </w:r>
            <w:r w:rsidR="00411EED">
              <w:rPr>
                <w:sz w:val="16"/>
                <w:szCs w:val="16"/>
              </w:rPr>
              <w:t> </w:t>
            </w:r>
            <w:r w:rsidRPr="00411EED">
              <w:rPr>
                <w:sz w:val="16"/>
                <w:szCs w:val="16"/>
              </w:rPr>
              <w:t>6, 7, 222, 225, 226): Royal Assent</w:t>
            </w:r>
          </w:p>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7 (items</w:t>
            </w:r>
            <w:r w:rsidR="00411EED">
              <w:rPr>
                <w:sz w:val="16"/>
                <w:szCs w:val="16"/>
              </w:rPr>
              <w:t> </w:t>
            </w:r>
            <w:r w:rsidRPr="00411EED">
              <w:rPr>
                <w:sz w:val="16"/>
                <w:szCs w:val="16"/>
              </w:rPr>
              <w:t>2–6): 1</w:t>
            </w:r>
            <w:r w:rsidR="00411EED">
              <w:rPr>
                <w:sz w:val="16"/>
                <w:szCs w:val="16"/>
              </w:rPr>
              <w:t> </w:t>
            </w:r>
            <w:r w:rsidRPr="00411EED">
              <w:rPr>
                <w:sz w:val="16"/>
                <w:szCs w:val="16"/>
              </w:rPr>
              <w:t>July 2006</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1 (items</w:t>
            </w:r>
            <w:r w:rsidR="00411EED">
              <w:rPr>
                <w:sz w:val="16"/>
                <w:szCs w:val="16"/>
              </w:rPr>
              <w:t> </w:t>
            </w:r>
            <w:r w:rsidRPr="00411EED">
              <w:rPr>
                <w:sz w:val="16"/>
                <w:szCs w:val="16"/>
              </w:rPr>
              <w:t>222, 225, 226)</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(2008 Measures No.</w:t>
            </w:r>
            <w:r w:rsidR="00411EED">
              <w:rPr>
                <w:sz w:val="16"/>
                <w:szCs w:val="16"/>
              </w:rPr>
              <w:t> </w:t>
            </w:r>
            <w:r w:rsidRPr="00411EED">
              <w:rPr>
                <w:sz w:val="16"/>
                <w:szCs w:val="16"/>
              </w:rPr>
              <w:t>4) Act 2008</w:t>
            </w:r>
          </w:p>
        </w:tc>
        <w:tc>
          <w:tcPr>
            <w:tcW w:w="992" w:type="dxa"/>
            <w:shd w:val="clear" w:color="auto" w:fill="auto"/>
          </w:tcPr>
          <w:p w:rsidR="00C7322B" w:rsidRPr="00411EED" w:rsidRDefault="00C7322B" w:rsidP="004A7DDE">
            <w:pPr>
              <w:pStyle w:val="Tabletext"/>
              <w:rPr>
                <w:sz w:val="16"/>
                <w:szCs w:val="16"/>
              </w:rPr>
            </w:pPr>
            <w:r w:rsidRPr="00411EED">
              <w:rPr>
                <w:sz w:val="16"/>
                <w:szCs w:val="16"/>
              </w:rPr>
              <w:t>97, 2008</w:t>
            </w:r>
          </w:p>
        </w:tc>
        <w:tc>
          <w:tcPr>
            <w:tcW w:w="993" w:type="dxa"/>
            <w:shd w:val="clear" w:color="auto" w:fill="auto"/>
          </w:tcPr>
          <w:p w:rsidR="00C7322B" w:rsidRPr="00411EED" w:rsidRDefault="00C7322B" w:rsidP="004A7DDE">
            <w:pPr>
              <w:pStyle w:val="Tabletext"/>
              <w:rPr>
                <w:sz w:val="16"/>
                <w:szCs w:val="16"/>
              </w:rPr>
            </w:pPr>
            <w:r w:rsidRPr="00411EED">
              <w:rPr>
                <w:sz w:val="16"/>
                <w:szCs w:val="16"/>
              </w:rPr>
              <w:t>3 Oct 2008</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3 (item</w:t>
            </w:r>
            <w:r w:rsidR="00411EED">
              <w:rPr>
                <w:sz w:val="16"/>
                <w:szCs w:val="16"/>
              </w:rPr>
              <w:t> </w:t>
            </w:r>
            <w:r w:rsidRPr="00411EED">
              <w:rPr>
                <w:sz w:val="16"/>
                <w:szCs w:val="16"/>
              </w:rPr>
              <w:t>1): Royal Assent</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(2008 Measures No.</w:t>
            </w:r>
            <w:r w:rsidR="00411EED">
              <w:rPr>
                <w:sz w:val="16"/>
                <w:szCs w:val="16"/>
              </w:rPr>
              <w:t> </w:t>
            </w:r>
            <w:r w:rsidRPr="00411EED">
              <w:rPr>
                <w:sz w:val="16"/>
                <w:szCs w:val="16"/>
              </w:rPr>
              <w:t>5) Act 2008</w:t>
            </w:r>
          </w:p>
        </w:tc>
        <w:tc>
          <w:tcPr>
            <w:tcW w:w="992" w:type="dxa"/>
            <w:shd w:val="clear" w:color="auto" w:fill="auto"/>
          </w:tcPr>
          <w:p w:rsidR="00C7322B" w:rsidRPr="00411EED" w:rsidRDefault="00C7322B" w:rsidP="004A7DDE">
            <w:pPr>
              <w:pStyle w:val="Tabletext"/>
              <w:rPr>
                <w:sz w:val="16"/>
                <w:szCs w:val="16"/>
              </w:rPr>
            </w:pPr>
            <w:r w:rsidRPr="00411EED">
              <w:rPr>
                <w:sz w:val="16"/>
                <w:szCs w:val="16"/>
              </w:rPr>
              <w:t>145, 2008</w:t>
            </w:r>
          </w:p>
        </w:tc>
        <w:tc>
          <w:tcPr>
            <w:tcW w:w="993" w:type="dxa"/>
            <w:shd w:val="clear" w:color="auto" w:fill="auto"/>
          </w:tcPr>
          <w:p w:rsidR="00C7322B" w:rsidRPr="00411EED" w:rsidRDefault="00C7322B" w:rsidP="004A7DDE">
            <w:pPr>
              <w:pStyle w:val="Tabletext"/>
              <w:rPr>
                <w:sz w:val="16"/>
                <w:szCs w:val="16"/>
              </w:rPr>
            </w:pPr>
            <w:r w:rsidRPr="00411EED">
              <w:rPr>
                <w:sz w:val="16"/>
                <w:szCs w:val="16"/>
              </w:rPr>
              <w:t>9 Dec 2008</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 (items</w:t>
            </w:r>
            <w:r w:rsidR="00411EED">
              <w:rPr>
                <w:sz w:val="16"/>
                <w:szCs w:val="16"/>
              </w:rPr>
              <w:t> </w:t>
            </w:r>
            <w:r w:rsidRPr="00411EED">
              <w:rPr>
                <w:sz w:val="16"/>
                <w:szCs w:val="16"/>
              </w:rPr>
              <w:t>1–13): Royal Assent</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1 (item</w:t>
            </w:r>
            <w:r w:rsidR="00411EED">
              <w:rPr>
                <w:sz w:val="16"/>
                <w:szCs w:val="16"/>
              </w:rPr>
              <w:t> </w:t>
            </w:r>
            <w:r w:rsidRPr="00411EED">
              <w:rPr>
                <w:sz w:val="16"/>
                <w:szCs w:val="16"/>
              </w:rPr>
              <w:t>13)</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Tax Laws Amendment (2008 Measures No.</w:t>
            </w:r>
            <w:r w:rsidR="00411EED">
              <w:rPr>
                <w:sz w:val="16"/>
                <w:szCs w:val="16"/>
              </w:rPr>
              <w:t> </w:t>
            </w:r>
            <w:r w:rsidRPr="00411EED">
              <w:rPr>
                <w:sz w:val="16"/>
                <w:szCs w:val="16"/>
              </w:rPr>
              <w:t>6) Act 2009</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14, 2009</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26 Mar 2009</w:t>
            </w:r>
          </w:p>
        </w:tc>
        <w:tc>
          <w:tcPr>
            <w:tcW w:w="1845"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4 (item</w:t>
            </w:r>
            <w:r w:rsidR="00411EED">
              <w:rPr>
                <w:sz w:val="16"/>
                <w:szCs w:val="16"/>
              </w:rPr>
              <w:t> </w:t>
            </w:r>
            <w:r w:rsidRPr="00411EED">
              <w:rPr>
                <w:sz w:val="16"/>
                <w:szCs w:val="16"/>
              </w:rPr>
              <w:t>1): Royal Assent</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bookmarkStart w:id="1147" w:name="CU_55877022"/>
            <w:bookmarkStart w:id="1148" w:name="CU_55883256"/>
            <w:bookmarkStart w:id="1149" w:name="CU_55884645"/>
            <w:bookmarkEnd w:id="1147"/>
            <w:bookmarkEnd w:id="1148"/>
            <w:bookmarkEnd w:id="1149"/>
            <w:r w:rsidRPr="00411EED">
              <w:rPr>
                <w:sz w:val="16"/>
                <w:szCs w:val="16"/>
              </w:rPr>
              <w:t>Customs Legislation Amendment (Name Change) Act 2009</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33, 2009</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22</w:t>
            </w:r>
            <w:r w:rsidR="00411EED">
              <w:rPr>
                <w:sz w:val="16"/>
                <w:szCs w:val="16"/>
              </w:rPr>
              <w:t> </w:t>
            </w:r>
            <w:r w:rsidRPr="00411EED">
              <w:rPr>
                <w:sz w:val="16"/>
                <w:szCs w:val="16"/>
              </w:rPr>
              <w:t>May 2009</w:t>
            </w:r>
          </w:p>
        </w:tc>
        <w:tc>
          <w:tcPr>
            <w:tcW w:w="1845"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2 (item</w:t>
            </w:r>
            <w:r w:rsidR="00411EED">
              <w:rPr>
                <w:sz w:val="16"/>
                <w:szCs w:val="16"/>
              </w:rPr>
              <w:t> </w:t>
            </w:r>
            <w:r w:rsidRPr="00411EED">
              <w:rPr>
                <w:sz w:val="16"/>
                <w:szCs w:val="16"/>
              </w:rPr>
              <w:t>3): 23</w:t>
            </w:r>
            <w:r w:rsidR="00411EED">
              <w:rPr>
                <w:sz w:val="16"/>
                <w:szCs w:val="16"/>
              </w:rPr>
              <w:t> </w:t>
            </w:r>
            <w:r w:rsidRPr="00411EED">
              <w:rPr>
                <w:sz w:val="16"/>
                <w:szCs w:val="16"/>
              </w:rPr>
              <w:t>May 2009</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Tax Agent Services (Transitional Provisions and Consequential Amendments) Act 2009</w:t>
            </w:r>
          </w:p>
        </w:tc>
        <w:tc>
          <w:tcPr>
            <w:tcW w:w="992"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114, 2009</w:t>
            </w:r>
          </w:p>
        </w:tc>
        <w:tc>
          <w:tcPr>
            <w:tcW w:w="993"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16 Nov 2009</w:t>
            </w:r>
          </w:p>
        </w:tc>
        <w:tc>
          <w:tcPr>
            <w:tcW w:w="1845" w:type="dxa"/>
            <w:tcBorders>
              <w:top w:val="single" w:sz="4" w:space="0" w:color="auto"/>
            </w:tcBorders>
            <w:shd w:val="clear" w:color="auto" w:fill="auto"/>
          </w:tcPr>
          <w:p w:rsidR="00C7322B" w:rsidRPr="00411EED" w:rsidRDefault="00C7322B" w:rsidP="00C93AF9">
            <w:pPr>
              <w:pStyle w:val="Tabletext"/>
              <w:rPr>
                <w:sz w:val="16"/>
                <w:szCs w:val="16"/>
              </w:rPr>
            </w:pPr>
            <w:r w:rsidRPr="00411EED">
              <w:rPr>
                <w:sz w:val="16"/>
                <w:szCs w:val="16"/>
              </w:rPr>
              <w:t>Sch</w:t>
            </w:r>
            <w:r w:rsidR="00B96AE1" w:rsidRPr="00411EED">
              <w:rPr>
                <w:sz w:val="16"/>
                <w:szCs w:val="16"/>
              </w:rPr>
              <w:t> </w:t>
            </w:r>
            <w:r w:rsidRPr="00411EED">
              <w:rPr>
                <w:sz w:val="16"/>
                <w:szCs w:val="16"/>
              </w:rPr>
              <w:t>1 (item</w:t>
            </w:r>
            <w:r w:rsidR="00411EED">
              <w:rPr>
                <w:sz w:val="16"/>
                <w:szCs w:val="16"/>
              </w:rPr>
              <w:t> </w:t>
            </w:r>
            <w:r w:rsidRPr="00411EED">
              <w:rPr>
                <w:sz w:val="16"/>
                <w:szCs w:val="16"/>
              </w:rPr>
              <w:t>1) and Sch</w:t>
            </w:r>
            <w:r w:rsidR="00B96AE1" w:rsidRPr="00411EED">
              <w:rPr>
                <w:sz w:val="16"/>
                <w:szCs w:val="16"/>
              </w:rPr>
              <w:t> </w:t>
            </w:r>
            <w:r w:rsidRPr="00411EED">
              <w:rPr>
                <w:sz w:val="16"/>
                <w:szCs w:val="16"/>
              </w:rPr>
              <w:t xml:space="preserve">2: </w:t>
            </w:r>
            <w:r w:rsidR="0055439C" w:rsidRPr="00411EED">
              <w:rPr>
                <w:sz w:val="16"/>
                <w:szCs w:val="16"/>
              </w:rPr>
              <w:t>1 Mar 2010 (s</w:t>
            </w:r>
            <w:r w:rsidR="00C93AF9" w:rsidRPr="00411EED">
              <w:rPr>
                <w:sz w:val="16"/>
                <w:szCs w:val="16"/>
              </w:rPr>
              <w:t> </w:t>
            </w:r>
            <w:r w:rsidR="0055439C" w:rsidRPr="00411EED">
              <w:rPr>
                <w:sz w:val="16"/>
                <w:szCs w:val="16"/>
              </w:rPr>
              <w:t>2(1) items</w:t>
            </w:r>
            <w:r w:rsidR="00411EED">
              <w:rPr>
                <w:sz w:val="16"/>
                <w:szCs w:val="16"/>
              </w:rPr>
              <w:t> </w:t>
            </w:r>
            <w:r w:rsidR="0055439C" w:rsidRPr="00411EED">
              <w:rPr>
                <w:sz w:val="16"/>
                <w:szCs w:val="16"/>
              </w:rPr>
              <w:t>2, 4)</w:t>
            </w:r>
          </w:p>
        </w:tc>
        <w:tc>
          <w:tcPr>
            <w:tcW w:w="1420" w:type="dxa"/>
            <w:tcBorders>
              <w:top w:val="single" w:sz="4" w:space="0" w:color="auto"/>
            </w:tcBorders>
            <w:shd w:val="clear" w:color="auto" w:fill="auto"/>
          </w:tcPr>
          <w:p w:rsidR="00C7322B" w:rsidRPr="00411EED" w:rsidRDefault="00C7322B" w:rsidP="00C93AF9">
            <w:pPr>
              <w:pStyle w:val="Tabletext"/>
              <w:rPr>
                <w:kern w:val="28"/>
                <w:sz w:val="16"/>
                <w:szCs w:val="16"/>
              </w:rPr>
            </w:pPr>
            <w:r w:rsidRPr="00411EED">
              <w:rPr>
                <w:sz w:val="16"/>
                <w:szCs w:val="16"/>
              </w:rPr>
              <w:t>Sch 2</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(2009 Measures No.</w:t>
            </w:r>
            <w:r w:rsidR="00411EED">
              <w:rPr>
                <w:sz w:val="16"/>
                <w:szCs w:val="16"/>
              </w:rPr>
              <w:t> </w:t>
            </w:r>
            <w:r w:rsidRPr="00411EED">
              <w:rPr>
                <w:sz w:val="16"/>
                <w:szCs w:val="16"/>
              </w:rPr>
              <w:t>5) Act 2009</w:t>
            </w:r>
          </w:p>
        </w:tc>
        <w:tc>
          <w:tcPr>
            <w:tcW w:w="992" w:type="dxa"/>
            <w:shd w:val="clear" w:color="auto" w:fill="auto"/>
          </w:tcPr>
          <w:p w:rsidR="00C7322B" w:rsidRPr="00411EED" w:rsidRDefault="00C7322B" w:rsidP="004A7DDE">
            <w:pPr>
              <w:pStyle w:val="Tabletext"/>
              <w:rPr>
                <w:sz w:val="16"/>
                <w:szCs w:val="16"/>
              </w:rPr>
            </w:pPr>
            <w:r w:rsidRPr="00411EED">
              <w:rPr>
                <w:sz w:val="16"/>
                <w:szCs w:val="16"/>
              </w:rPr>
              <w:t>118, 2009</w:t>
            </w:r>
          </w:p>
        </w:tc>
        <w:tc>
          <w:tcPr>
            <w:tcW w:w="993" w:type="dxa"/>
            <w:shd w:val="clear" w:color="auto" w:fill="auto"/>
          </w:tcPr>
          <w:p w:rsidR="00C7322B" w:rsidRPr="00411EED" w:rsidRDefault="00C7322B" w:rsidP="004A7DDE">
            <w:pPr>
              <w:pStyle w:val="Tabletext"/>
              <w:rPr>
                <w:sz w:val="16"/>
                <w:szCs w:val="16"/>
              </w:rPr>
            </w:pPr>
            <w:r w:rsidRPr="00411EED">
              <w:rPr>
                <w:sz w:val="16"/>
                <w:szCs w:val="16"/>
              </w:rPr>
              <w:t>4 Dec 2009</w:t>
            </w:r>
          </w:p>
        </w:tc>
        <w:tc>
          <w:tcPr>
            <w:tcW w:w="1845" w:type="dxa"/>
            <w:shd w:val="clear" w:color="auto" w:fill="auto"/>
          </w:tcPr>
          <w:p w:rsidR="00C7322B" w:rsidRPr="00411EED" w:rsidRDefault="00C7322B" w:rsidP="00C93AF9">
            <w:pPr>
              <w:pStyle w:val="Tabletext"/>
              <w:rPr>
                <w:sz w:val="16"/>
                <w:szCs w:val="16"/>
              </w:rPr>
            </w:pPr>
            <w:r w:rsidRPr="00411EED">
              <w:rPr>
                <w:sz w:val="16"/>
                <w:szCs w:val="16"/>
              </w:rPr>
              <w:t>Schedule</w:t>
            </w:r>
            <w:r w:rsidR="00411EED">
              <w:rPr>
                <w:sz w:val="16"/>
                <w:szCs w:val="16"/>
              </w:rPr>
              <w:t> </w:t>
            </w:r>
            <w:r w:rsidRPr="00411EED">
              <w:rPr>
                <w:sz w:val="16"/>
                <w:szCs w:val="16"/>
              </w:rPr>
              <w:t>1 (items</w:t>
            </w:r>
            <w:r w:rsidR="00411EED">
              <w:rPr>
                <w:sz w:val="16"/>
                <w:szCs w:val="16"/>
              </w:rPr>
              <w:t> </w:t>
            </w:r>
            <w:r w:rsidRPr="00411EED">
              <w:rPr>
                <w:sz w:val="16"/>
                <w:szCs w:val="16"/>
              </w:rPr>
              <w:t>1–10): 1</w:t>
            </w:r>
            <w:r w:rsidR="00411EED">
              <w:rPr>
                <w:sz w:val="16"/>
                <w:szCs w:val="16"/>
              </w:rPr>
              <w:t> </w:t>
            </w:r>
            <w:r w:rsidRPr="00411EED">
              <w:rPr>
                <w:sz w:val="16"/>
                <w:szCs w:val="16"/>
              </w:rPr>
              <w:t>July 2000</w:t>
            </w:r>
            <w:r w:rsidR="00C93AF9" w:rsidRPr="00411EED">
              <w:rPr>
                <w:sz w:val="16"/>
                <w:szCs w:val="16"/>
              </w:rPr>
              <w:br/>
            </w:r>
            <w:r w:rsidRPr="00411EED">
              <w:rPr>
                <w:sz w:val="16"/>
                <w:szCs w:val="16"/>
              </w:rPr>
              <w:t>Schedule</w:t>
            </w:r>
            <w:r w:rsidR="00411EED">
              <w:rPr>
                <w:sz w:val="16"/>
                <w:szCs w:val="16"/>
              </w:rPr>
              <w:t> </w:t>
            </w:r>
            <w:r w:rsidRPr="00411EED">
              <w:rPr>
                <w:sz w:val="16"/>
                <w:szCs w:val="16"/>
              </w:rPr>
              <w:t>1 (items</w:t>
            </w:r>
            <w:r w:rsidR="00411EED">
              <w:rPr>
                <w:sz w:val="16"/>
                <w:szCs w:val="16"/>
              </w:rPr>
              <w:t> </w:t>
            </w:r>
            <w:r w:rsidRPr="00411EED">
              <w:rPr>
                <w:sz w:val="16"/>
                <w:szCs w:val="16"/>
              </w:rPr>
              <w:t>12–45, 50–52, 55): Royal Assent</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1 (items</w:t>
            </w:r>
            <w:r w:rsidR="00411EED">
              <w:rPr>
                <w:sz w:val="16"/>
                <w:szCs w:val="16"/>
              </w:rPr>
              <w:t> </w:t>
            </w:r>
            <w:r w:rsidRPr="00411EED">
              <w:rPr>
                <w:sz w:val="16"/>
                <w:szCs w:val="16"/>
              </w:rPr>
              <w:t>50–52, 55)</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(2009 Budget Measures No.</w:t>
            </w:r>
            <w:r w:rsidR="00411EED">
              <w:rPr>
                <w:sz w:val="16"/>
                <w:szCs w:val="16"/>
              </w:rPr>
              <w:t> </w:t>
            </w:r>
            <w:r w:rsidRPr="00411EED">
              <w:rPr>
                <w:sz w:val="16"/>
                <w:szCs w:val="16"/>
              </w:rPr>
              <w:t>2) Act 2009</w:t>
            </w:r>
          </w:p>
        </w:tc>
        <w:tc>
          <w:tcPr>
            <w:tcW w:w="992" w:type="dxa"/>
            <w:shd w:val="clear" w:color="auto" w:fill="auto"/>
          </w:tcPr>
          <w:p w:rsidR="00C7322B" w:rsidRPr="00411EED" w:rsidRDefault="00C7322B" w:rsidP="004A7DDE">
            <w:pPr>
              <w:pStyle w:val="Tabletext"/>
              <w:rPr>
                <w:sz w:val="16"/>
                <w:szCs w:val="16"/>
              </w:rPr>
            </w:pPr>
            <w:r w:rsidRPr="00411EED">
              <w:rPr>
                <w:sz w:val="16"/>
                <w:szCs w:val="16"/>
              </w:rPr>
              <w:t>133, 2009</w:t>
            </w:r>
          </w:p>
        </w:tc>
        <w:tc>
          <w:tcPr>
            <w:tcW w:w="993" w:type="dxa"/>
            <w:shd w:val="clear" w:color="auto" w:fill="auto"/>
          </w:tcPr>
          <w:p w:rsidR="00C7322B" w:rsidRPr="00411EED" w:rsidRDefault="00C7322B" w:rsidP="004A7DDE">
            <w:pPr>
              <w:pStyle w:val="Tabletext"/>
              <w:rPr>
                <w:sz w:val="16"/>
                <w:szCs w:val="16"/>
              </w:rPr>
            </w:pPr>
            <w:r w:rsidRPr="00411EED">
              <w:rPr>
                <w:sz w:val="16"/>
                <w:szCs w:val="16"/>
              </w:rPr>
              <w:t>14 Dec 2009</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 (items</w:t>
            </w:r>
            <w:r w:rsidR="00411EED">
              <w:rPr>
                <w:sz w:val="16"/>
                <w:szCs w:val="16"/>
              </w:rPr>
              <w:t> </w:t>
            </w:r>
            <w:r w:rsidRPr="00411EED">
              <w:rPr>
                <w:sz w:val="16"/>
                <w:szCs w:val="16"/>
              </w:rPr>
              <w:t>6, 7, 86, 87): 14 Dec 2009</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1 (items</w:t>
            </w:r>
            <w:r w:rsidR="00411EED">
              <w:rPr>
                <w:sz w:val="16"/>
                <w:szCs w:val="16"/>
              </w:rPr>
              <w:t> </w:t>
            </w:r>
            <w:r w:rsidRPr="00411EED">
              <w:rPr>
                <w:sz w:val="16"/>
                <w:szCs w:val="16"/>
              </w:rPr>
              <w:t>86, 87)</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(2009 Measures No.</w:t>
            </w:r>
            <w:r w:rsidR="00411EED">
              <w:rPr>
                <w:sz w:val="16"/>
                <w:szCs w:val="16"/>
              </w:rPr>
              <w:t> </w:t>
            </w:r>
            <w:r w:rsidRPr="00411EED">
              <w:rPr>
                <w:sz w:val="16"/>
                <w:szCs w:val="16"/>
              </w:rPr>
              <w:t>6) Act 2010</w:t>
            </w:r>
          </w:p>
        </w:tc>
        <w:tc>
          <w:tcPr>
            <w:tcW w:w="992" w:type="dxa"/>
            <w:shd w:val="clear" w:color="auto" w:fill="auto"/>
          </w:tcPr>
          <w:p w:rsidR="00C7322B" w:rsidRPr="00411EED" w:rsidRDefault="00C7322B" w:rsidP="004A7DDE">
            <w:pPr>
              <w:pStyle w:val="Tabletext"/>
              <w:rPr>
                <w:sz w:val="16"/>
                <w:szCs w:val="16"/>
              </w:rPr>
            </w:pPr>
            <w:r w:rsidRPr="00411EED">
              <w:rPr>
                <w:sz w:val="16"/>
                <w:szCs w:val="16"/>
              </w:rPr>
              <w:t>19, 2010</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24 Mar 2010</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 (items</w:t>
            </w:r>
            <w:r w:rsidR="00411EED">
              <w:rPr>
                <w:sz w:val="16"/>
                <w:szCs w:val="16"/>
              </w:rPr>
              <w:t> </w:t>
            </w:r>
            <w:r w:rsidRPr="00411EED">
              <w:rPr>
                <w:sz w:val="16"/>
                <w:szCs w:val="16"/>
              </w:rPr>
              <w:t>14, 15): Royal Assent</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lastRenderedPageBreak/>
              <w:t>Tax Laws Amendment (2009 GST Administration Measures) Act 2010</w:t>
            </w:r>
          </w:p>
        </w:tc>
        <w:tc>
          <w:tcPr>
            <w:tcW w:w="992" w:type="dxa"/>
            <w:shd w:val="clear" w:color="auto" w:fill="auto"/>
          </w:tcPr>
          <w:p w:rsidR="00C7322B" w:rsidRPr="00411EED" w:rsidRDefault="00C7322B" w:rsidP="004A7DDE">
            <w:pPr>
              <w:pStyle w:val="Tabletext"/>
              <w:rPr>
                <w:sz w:val="16"/>
                <w:szCs w:val="16"/>
              </w:rPr>
            </w:pPr>
            <w:r w:rsidRPr="00411EED">
              <w:rPr>
                <w:sz w:val="16"/>
                <w:szCs w:val="16"/>
              </w:rPr>
              <w:t>20, 2010</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24 Mar 2010</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 (items</w:t>
            </w:r>
            <w:r w:rsidR="00411EED">
              <w:rPr>
                <w:sz w:val="16"/>
                <w:szCs w:val="16"/>
              </w:rPr>
              <w:t> </w:t>
            </w:r>
            <w:r w:rsidRPr="00411EED">
              <w:rPr>
                <w:sz w:val="16"/>
                <w:szCs w:val="16"/>
              </w:rPr>
              <w:t>1–13, 19), Schedule</w:t>
            </w:r>
            <w:r w:rsidR="00411EED">
              <w:rPr>
                <w:sz w:val="16"/>
                <w:szCs w:val="16"/>
              </w:rPr>
              <w:t> </w:t>
            </w:r>
            <w:r w:rsidRPr="00411EED">
              <w:rPr>
                <w:sz w:val="16"/>
                <w:szCs w:val="16"/>
              </w:rPr>
              <w:t>3 (items</w:t>
            </w:r>
            <w:r w:rsidR="00411EED">
              <w:rPr>
                <w:sz w:val="16"/>
                <w:szCs w:val="16"/>
              </w:rPr>
              <w:t> </w:t>
            </w:r>
            <w:r w:rsidRPr="00411EED">
              <w:rPr>
                <w:sz w:val="16"/>
                <w:szCs w:val="16"/>
              </w:rPr>
              <w:t>1–29, 31), Schedule</w:t>
            </w:r>
            <w:r w:rsidR="00411EED">
              <w:rPr>
                <w:sz w:val="16"/>
                <w:szCs w:val="16"/>
              </w:rPr>
              <w:t> </w:t>
            </w:r>
            <w:r w:rsidRPr="00411EED">
              <w:rPr>
                <w:sz w:val="16"/>
                <w:szCs w:val="16"/>
              </w:rPr>
              <w:t>4, Schedule</w:t>
            </w:r>
            <w:r w:rsidR="00411EED">
              <w:rPr>
                <w:sz w:val="16"/>
                <w:szCs w:val="16"/>
              </w:rPr>
              <w:t> </w:t>
            </w:r>
            <w:r w:rsidRPr="00411EED">
              <w:rPr>
                <w:sz w:val="16"/>
                <w:szCs w:val="16"/>
              </w:rPr>
              <w:t>5 (items</w:t>
            </w:r>
            <w:r w:rsidR="00411EED">
              <w:rPr>
                <w:sz w:val="16"/>
                <w:szCs w:val="16"/>
              </w:rPr>
              <w:t> </w:t>
            </w:r>
            <w:r w:rsidRPr="00411EED">
              <w:rPr>
                <w:sz w:val="16"/>
                <w:szCs w:val="16"/>
              </w:rPr>
              <w:t>1–3) and Schedule</w:t>
            </w:r>
            <w:r w:rsidR="00411EED">
              <w:rPr>
                <w:sz w:val="16"/>
                <w:szCs w:val="16"/>
              </w:rPr>
              <w:t> </w:t>
            </w:r>
            <w:r w:rsidRPr="00411EED">
              <w:rPr>
                <w:sz w:val="16"/>
                <w:szCs w:val="16"/>
              </w:rPr>
              <w:t>6: Royal Assent</w:t>
            </w:r>
          </w:p>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2 (items</w:t>
            </w:r>
            <w:r w:rsidR="00411EED">
              <w:rPr>
                <w:sz w:val="16"/>
                <w:szCs w:val="16"/>
              </w:rPr>
              <w:t> </w:t>
            </w:r>
            <w:r w:rsidRPr="00411EED">
              <w:rPr>
                <w:sz w:val="16"/>
                <w:szCs w:val="16"/>
              </w:rPr>
              <w:t>1–11, 23(1)): 1</w:t>
            </w:r>
            <w:r w:rsidR="00411EED">
              <w:rPr>
                <w:sz w:val="16"/>
                <w:szCs w:val="16"/>
              </w:rPr>
              <w:t> </w:t>
            </w:r>
            <w:r w:rsidRPr="00411EED">
              <w:rPr>
                <w:sz w:val="16"/>
                <w:szCs w:val="16"/>
              </w:rPr>
              <w:t>July 2010</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1 (item</w:t>
            </w:r>
            <w:r w:rsidR="00411EED">
              <w:rPr>
                <w:sz w:val="16"/>
                <w:szCs w:val="16"/>
              </w:rPr>
              <w:t> </w:t>
            </w:r>
            <w:r w:rsidRPr="00411EED">
              <w:rPr>
                <w:sz w:val="16"/>
                <w:szCs w:val="16"/>
              </w:rPr>
              <w:t>19), Sch. 2 (item</w:t>
            </w:r>
            <w:r w:rsidR="00411EED">
              <w:rPr>
                <w:sz w:val="16"/>
                <w:szCs w:val="16"/>
              </w:rPr>
              <w:t> </w:t>
            </w:r>
            <w:r w:rsidRPr="00411EED">
              <w:rPr>
                <w:sz w:val="16"/>
                <w:szCs w:val="16"/>
              </w:rPr>
              <w:t>23(1)), Sch. 3 (item</w:t>
            </w:r>
            <w:r w:rsidR="00411EED">
              <w:rPr>
                <w:sz w:val="16"/>
                <w:szCs w:val="16"/>
              </w:rPr>
              <w:t> </w:t>
            </w:r>
            <w:r w:rsidRPr="00411EED">
              <w:rPr>
                <w:sz w:val="16"/>
                <w:szCs w:val="16"/>
              </w:rPr>
              <w:t>31), Sch. 4 (item</w:t>
            </w:r>
            <w:r w:rsidR="00411EED">
              <w:rPr>
                <w:sz w:val="16"/>
                <w:szCs w:val="16"/>
              </w:rPr>
              <w:t> </w:t>
            </w:r>
            <w:r w:rsidRPr="00411EED">
              <w:rPr>
                <w:sz w:val="16"/>
                <w:szCs w:val="16"/>
              </w:rPr>
              <w:t>2), Sch. 5 (item</w:t>
            </w:r>
            <w:r w:rsidR="00411EED">
              <w:rPr>
                <w:sz w:val="16"/>
                <w:szCs w:val="16"/>
              </w:rPr>
              <w:t> </w:t>
            </w:r>
            <w:r w:rsidRPr="00411EED">
              <w:rPr>
                <w:sz w:val="16"/>
                <w:szCs w:val="16"/>
              </w:rPr>
              <w:t>3) and Sch. 6 (item</w:t>
            </w:r>
            <w:r w:rsidR="00411EED">
              <w:rPr>
                <w:sz w:val="16"/>
                <w:szCs w:val="16"/>
              </w:rPr>
              <w:t> </w:t>
            </w:r>
            <w:r w:rsidRPr="00411EED">
              <w:rPr>
                <w:sz w:val="16"/>
                <w:szCs w:val="16"/>
              </w:rPr>
              <w:t>4)</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Tax Laws Amendment (2010 GST Administration Measures No.</w:t>
            </w:r>
            <w:r w:rsidR="00411EED">
              <w:rPr>
                <w:sz w:val="16"/>
                <w:szCs w:val="16"/>
              </w:rPr>
              <w:t> </w:t>
            </w:r>
            <w:r w:rsidRPr="00411EED">
              <w:rPr>
                <w:sz w:val="16"/>
                <w:szCs w:val="16"/>
              </w:rPr>
              <w:t>1) Act 2010</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21, 2010</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 xml:space="preserve">24 Mar 2010 </w:t>
            </w:r>
          </w:p>
        </w:tc>
        <w:tc>
          <w:tcPr>
            <w:tcW w:w="1845" w:type="dxa"/>
            <w:tcBorders>
              <w:bottom w:val="single" w:sz="4" w:space="0" w:color="auto"/>
            </w:tcBorders>
            <w:shd w:val="clear" w:color="auto" w:fill="auto"/>
          </w:tcPr>
          <w:p w:rsidR="00C7322B" w:rsidRPr="00411EED" w:rsidRDefault="00C7322B" w:rsidP="00C93AF9">
            <w:pPr>
              <w:pStyle w:val="Tabletext"/>
              <w:rPr>
                <w:sz w:val="16"/>
                <w:szCs w:val="16"/>
              </w:rPr>
            </w:pPr>
            <w:r w:rsidRPr="00411EED">
              <w:rPr>
                <w:sz w:val="16"/>
                <w:szCs w:val="16"/>
              </w:rPr>
              <w:t>Sch</w:t>
            </w:r>
            <w:r w:rsidR="00B96AE1" w:rsidRPr="00411EED">
              <w:rPr>
                <w:sz w:val="16"/>
                <w:szCs w:val="16"/>
              </w:rPr>
              <w:t> </w:t>
            </w:r>
            <w:r w:rsidRPr="00411EED">
              <w:rPr>
                <w:sz w:val="16"/>
                <w:szCs w:val="16"/>
              </w:rPr>
              <w:t>1 (items</w:t>
            </w:r>
            <w:r w:rsidR="00411EED">
              <w:rPr>
                <w:sz w:val="16"/>
                <w:szCs w:val="16"/>
              </w:rPr>
              <w:t> </w:t>
            </w:r>
            <w:r w:rsidRPr="00411EED">
              <w:rPr>
                <w:sz w:val="16"/>
                <w:szCs w:val="16"/>
              </w:rPr>
              <w:t>1, 2, 4–9, 12–23, 29) and Sch</w:t>
            </w:r>
            <w:r w:rsidR="00B96AE1" w:rsidRPr="00411EED">
              <w:rPr>
                <w:sz w:val="16"/>
                <w:szCs w:val="16"/>
              </w:rPr>
              <w:t> </w:t>
            </w:r>
            <w:r w:rsidRPr="00411EED">
              <w:rPr>
                <w:sz w:val="16"/>
                <w:szCs w:val="16"/>
              </w:rPr>
              <w:t>2 (items</w:t>
            </w:r>
            <w:r w:rsidR="00411EED">
              <w:rPr>
                <w:sz w:val="16"/>
                <w:szCs w:val="16"/>
              </w:rPr>
              <w:t> </w:t>
            </w:r>
            <w:r w:rsidRPr="00411EED">
              <w:rPr>
                <w:sz w:val="16"/>
                <w:szCs w:val="16"/>
              </w:rPr>
              <w:t xml:space="preserve">1, 3): </w:t>
            </w:r>
            <w:r w:rsidR="00C93AF9" w:rsidRPr="00411EED">
              <w:rPr>
                <w:sz w:val="16"/>
                <w:szCs w:val="16"/>
              </w:rPr>
              <w:t>24 Mar 2010 (s 2(1) items</w:t>
            </w:r>
            <w:r w:rsidR="00411EED">
              <w:rPr>
                <w:sz w:val="16"/>
                <w:szCs w:val="16"/>
              </w:rPr>
              <w:t> </w:t>
            </w:r>
            <w:r w:rsidR="00C93AF9" w:rsidRPr="00411EED">
              <w:rPr>
                <w:sz w:val="16"/>
                <w:szCs w:val="16"/>
              </w:rPr>
              <w:t>2, 4, 6)</w:t>
            </w:r>
            <w:r w:rsidR="00C93AF9" w:rsidRPr="00411EED">
              <w:rPr>
                <w:sz w:val="16"/>
                <w:szCs w:val="16"/>
              </w:rPr>
              <w:br/>
            </w:r>
            <w:r w:rsidRPr="00411EED">
              <w:rPr>
                <w:sz w:val="16"/>
                <w:szCs w:val="16"/>
              </w:rPr>
              <w:t>Sch</w:t>
            </w:r>
            <w:r w:rsidR="00B96AE1" w:rsidRPr="00411EED">
              <w:rPr>
                <w:sz w:val="16"/>
                <w:szCs w:val="16"/>
              </w:rPr>
              <w:t> </w:t>
            </w:r>
            <w:r w:rsidRPr="00411EED">
              <w:rPr>
                <w:sz w:val="16"/>
                <w:szCs w:val="16"/>
              </w:rPr>
              <w:t>1 (items</w:t>
            </w:r>
            <w:r w:rsidR="00411EED">
              <w:rPr>
                <w:sz w:val="16"/>
                <w:szCs w:val="16"/>
              </w:rPr>
              <w:t> </w:t>
            </w:r>
            <w:r w:rsidRPr="00411EED">
              <w:rPr>
                <w:sz w:val="16"/>
                <w:szCs w:val="16"/>
              </w:rPr>
              <w:t>3, 10, 11) and Sch</w:t>
            </w:r>
            <w:r w:rsidR="00B96AE1" w:rsidRPr="00411EED">
              <w:rPr>
                <w:sz w:val="16"/>
                <w:szCs w:val="16"/>
              </w:rPr>
              <w:t> </w:t>
            </w:r>
            <w:r w:rsidRPr="00411EED">
              <w:rPr>
                <w:sz w:val="16"/>
                <w:szCs w:val="16"/>
              </w:rPr>
              <w:t>2 (item</w:t>
            </w:r>
            <w:r w:rsidR="00411EED">
              <w:rPr>
                <w:sz w:val="16"/>
                <w:szCs w:val="16"/>
              </w:rPr>
              <w:t> </w:t>
            </w:r>
            <w:r w:rsidRPr="00411EED">
              <w:rPr>
                <w:sz w:val="16"/>
                <w:szCs w:val="16"/>
              </w:rPr>
              <w:t xml:space="preserve">2): </w:t>
            </w:r>
            <w:r w:rsidR="0055439C" w:rsidRPr="00411EED">
              <w:rPr>
                <w:sz w:val="16"/>
                <w:szCs w:val="16"/>
              </w:rPr>
              <w:t>24 Mar 2010 (s 2(1) items</w:t>
            </w:r>
            <w:r w:rsidR="00411EED">
              <w:rPr>
                <w:sz w:val="16"/>
                <w:szCs w:val="16"/>
              </w:rPr>
              <w:t> </w:t>
            </w:r>
            <w:r w:rsidR="0055439C" w:rsidRPr="00411EED">
              <w:rPr>
                <w:sz w:val="16"/>
                <w:szCs w:val="16"/>
              </w:rPr>
              <w:t>3, 5, 8)</w:t>
            </w:r>
          </w:p>
        </w:tc>
        <w:tc>
          <w:tcPr>
            <w:tcW w:w="1420" w:type="dxa"/>
            <w:tcBorders>
              <w:bottom w:val="single" w:sz="4" w:space="0" w:color="auto"/>
            </w:tcBorders>
            <w:shd w:val="clear" w:color="auto" w:fill="auto"/>
          </w:tcPr>
          <w:p w:rsidR="00C7322B" w:rsidRPr="00411EED" w:rsidRDefault="00C7322B" w:rsidP="00C93AF9">
            <w:pPr>
              <w:pStyle w:val="Tabletext"/>
              <w:rPr>
                <w:sz w:val="16"/>
                <w:szCs w:val="16"/>
              </w:rPr>
            </w:pPr>
            <w:r w:rsidRPr="00411EED">
              <w:rPr>
                <w:sz w:val="16"/>
                <w:szCs w:val="16"/>
              </w:rPr>
              <w:t>Sch 1 (item</w:t>
            </w:r>
            <w:r w:rsidR="00411EED">
              <w:rPr>
                <w:sz w:val="16"/>
                <w:szCs w:val="16"/>
              </w:rPr>
              <w:t> </w:t>
            </w:r>
            <w:r w:rsidRPr="00411EED">
              <w:rPr>
                <w:sz w:val="16"/>
                <w:szCs w:val="16"/>
              </w:rPr>
              <w:t>29) and Sch 2 (item</w:t>
            </w:r>
            <w:r w:rsidR="00411EED">
              <w:rPr>
                <w:sz w:val="16"/>
                <w:szCs w:val="16"/>
              </w:rPr>
              <w:t> </w:t>
            </w:r>
            <w:r w:rsidRPr="00411EED">
              <w:rPr>
                <w:sz w:val="16"/>
                <w:szCs w:val="16"/>
              </w:rPr>
              <w:t>3)</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bookmarkStart w:id="1150" w:name="CU_62878360"/>
            <w:bookmarkStart w:id="1151" w:name="CU_62884594"/>
            <w:bookmarkStart w:id="1152" w:name="CU_62885983"/>
            <w:bookmarkEnd w:id="1150"/>
            <w:bookmarkEnd w:id="1151"/>
            <w:bookmarkEnd w:id="1152"/>
            <w:r w:rsidRPr="00411EED">
              <w:rPr>
                <w:sz w:val="16"/>
                <w:szCs w:val="16"/>
              </w:rPr>
              <w:t>Tax Laws Amendment (2010 Measures No.</w:t>
            </w:r>
            <w:r w:rsidR="00411EED">
              <w:rPr>
                <w:sz w:val="16"/>
                <w:szCs w:val="16"/>
              </w:rPr>
              <w:t> </w:t>
            </w:r>
            <w:r w:rsidRPr="00411EED">
              <w:rPr>
                <w:sz w:val="16"/>
                <w:szCs w:val="16"/>
              </w:rPr>
              <w:t>1) Act 2010</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56, 2010</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3</w:t>
            </w:r>
            <w:r w:rsidR="00411EED">
              <w:rPr>
                <w:sz w:val="16"/>
                <w:szCs w:val="16"/>
              </w:rPr>
              <w:t> </w:t>
            </w:r>
            <w:r w:rsidRPr="00411EED">
              <w:rPr>
                <w:sz w:val="16"/>
                <w:szCs w:val="16"/>
              </w:rPr>
              <w:t>June 2010</w:t>
            </w:r>
          </w:p>
        </w:tc>
        <w:tc>
          <w:tcPr>
            <w:tcW w:w="1845"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6 (items</w:t>
            </w:r>
            <w:r w:rsidR="00411EED">
              <w:rPr>
                <w:sz w:val="16"/>
                <w:szCs w:val="16"/>
              </w:rPr>
              <w:t> </w:t>
            </w:r>
            <w:r w:rsidRPr="00411EED">
              <w:rPr>
                <w:sz w:val="16"/>
                <w:szCs w:val="16"/>
              </w:rPr>
              <w:t>15, 117): Royal Assent</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Tax Laws Amendment (2010 GST Administration Measures No.</w:t>
            </w:r>
            <w:r w:rsidR="00411EED">
              <w:rPr>
                <w:sz w:val="16"/>
                <w:szCs w:val="16"/>
              </w:rPr>
              <w:t> </w:t>
            </w:r>
            <w:r w:rsidRPr="00411EED">
              <w:rPr>
                <w:sz w:val="16"/>
                <w:szCs w:val="16"/>
              </w:rPr>
              <w:t>2) Act 2010</w:t>
            </w:r>
          </w:p>
        </w:tc>
        <w:tc>
          <w:tcPr>
            <w:tcW w:w="992"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74, 2010</w:t>
            </w:r>
          </w:p>
        </w:tc>
        <w:tc>
          <w:tcPr>
            <w:tcW w:w="993"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28</w:t>
            </w:r>
            <w:r w:rsidR="00411EED">
              <w:rPr>
                <w:sz w:val="16"/>
                <w:szCs w:val="16"/>
              </w:rPr>
              <w:t> </w:t>
            </w:r>
            <w:r w:rsidRPr="00411EED">
              <w:rPr>
                <w:sz w:val="16"/>
                <w:szCs w:val="16"/>
              </w:rPr>
              <w:t>June 2010</w:t>
            </w:r>
          </w:p>
        </w:tc>
        <w:tc>
          <w:tcPr>
            <w:tcW w:w="1845" w:type="dxa"/>
            <w:tcBorders>
              <w:top w:val="single" w:sz="4" w:space="0" w:color="auto"/>
            </w:tcBorders>
            <w:shd w:val="clear" w:color="auto" w:fill="auto"/>
          </w:tcPr>
          <w:p w:rsidR="00C7322B" w:rsidRPr="00411EED" w:rsidRDefault="00C7322B" w:rsidP="00754DF6">
            <w:pPr>
              <w:pStyle w:val="Tabletext"/>
              <w:rPr>
                <w:sz w:val="16"/>
                <w:szCs w:val="16"/>
              </w:rPr>
            </w:pPr>
            <w:r w:rsidRPr="00411EED">
              <w:rPr>
                <w:sz w:val="16"/>
                <w:szCs w:val="16"/>
              </w:rPr>
              <w:t>Schedule</w:t>
            </w:r>
            <w:r w:rsidR="00411EED">
              <w:rPr>
                <w:sz w:val="16"/>
                <w:szCs w:val="16"/>
              </w:rPr>
              <w:t> </w:t>
            </w:r>
            <w:r w:rsidRPr="00411EED">
              <w:rPr>
                <w:sz w:val="16"/>
                <w:szCs w:val="16"/>
              </w:rPr>
              <w:t>1 (items</w:t>
            </w:r>
            <w:r w:rsidR="00411EED">
              <w:rPr>
                <w:sz w:val="16"/>
                <w:szCs w:val="16"/>
              </w:rPr>
              <w:t> </w:t>
            </w:r>
            <w:r w:rsidRPr="00411EED">
              <w:rPr>
                <w:sz w:val="16"/>
                <w:szCs w:val="16"/>
              </w:rPr>
              <w:t>1–40, 43–55, 63) and Schedule</w:t>
            </w:r>
            <w:r w:rsidR="00411EED">
              <w:rPr>
                <w:sz w:val="16"/>
                <w:szCs w:val="16"/>
              </w:rPr>
              <w:t> </w:t>
            </w:r>
            <w:r w:rsidRPr="00411EED">
              <w:rPr>
                <w:sz w:val="16"/>
                <w:szCs w:val="16"/>
              </w:rPr>
              <w:t>3: Royal Assent</w:t>
            </w:r>
            <w:r w:rsidR="00754DF6" w:rsidRPr="00411EED">
              <w:rPr>
                <w:sz w:val="16"/>
                <w:szCs w:val="16"/>
              </w:rPr>
              <w:br/>
            </w:r>
            <w:r w:rsidRPr="00411EED">
              <w:rPr>
                <w:sz w:val="16"/>
                <w:szCs w:val="16"/>
              </w:rPr>
              <w:t>Schedule</w:t>
            </w:r>
            <w:r w:rsidR="00411EED">
              <w:rPr>
                <w:sz w:val="16"/>
                <w:szCs w:val="16"/>
              </w:rPr>
              <w:t> </w:t>
            </w:r>
            <w:r w:rsidRPr="00411EED">
              <w:rPr>
                <w:sz w:val="16"/>
                <w:szCs w:val="16"/>
              </w:rPr>
              <w:t>2 (items</w:t>
            </w:r>
            <w:r w:rsidR="00411EED">
              <w:rPr>
                <w:sz w:val="16"/>
                <w:szCs w:val="16"/>
              </w:rPr>
              <w:t> </w:t>
            </w:r>
            <w:r w:rsidRPr="00411EED">
              <w:rPr>
                <w:sz w:val="16"/>
                <w:szCs w:val="16"/>
              </w:rPr>
              <w:t>1–5): 1</w:t>
            </w:r>
            <w:r w:rsidR="00411EED">
              <w:rPr>
                <w:sz w:val="16"/>
                <w:szCs w:val="16"/>
              </w:rPr>
              <w:t> </w:t>
            </w:r>
            <w:r w:rsidRPr="00411EED">
              <w:rPr>
                <w:sz w:val="16"/>
                <w:szCs w:val="16"/>
              </w:rPr>
              <w:t>July 2010</w:t>
            </w:r>
          </w:p>
        </w:tc>
        <w:tc>
          <w:tcPr>
            <w:tcW w:w="1420"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 1 (items</w:t>
            </w:r>
            <w:r w:rsidR="00411EED">
              <w:rPr>
                <w:sz w:val="16"/>
                <w:szCs w:val="16"/>
              </w:rPr>
              <w:t> </w:t>
            </w:r>
            <w:r w:rsidRPr="00411EED">
              <w:rPr>
                <w:sz w:val="16"/>
                <w:szCs w:val="16"/>
              </w:rPr>
              <w:t>43–45, 63) and Sch. 3 (item</w:t>
            </w:r>
            <w:r w:rsidR="00411EED">
              <w:rPr>
                <w:sz w:val="16"/>
                <w:szCs w:val="16"/>
              </w:rPr>
              <w:t> </w:t>
            </w:r>
            <w:r w:rsidRPr="00411EED">
              <w:rPr>
                <w:sz w:val="16"/>
                <w:szCs w:val="16"/>
              </w:rPr>
              <w:t>5)</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(2010 GST Administration Measures No.</w:t>
            </w:r>
            <w:r w:rsidR="00411EED">
              <w:rPr>
                <w:sz w:val="16"/>
                <w:szCs w:val="16"/>
              </w:rPr>
              <w:t> </w:t>
            </w:r>
            <w:r w:rsidRPr="00411EED">
              <w:rPr>
                <w:sz w:val="16"/>
                <w:szCs w:val="16"/>
              </w:rPr>
              <w:t>3) Act 2010</w:t>
            </w:r>
          </w:p>
        </w:tc>
        <w:tc>
          <w:tcPr>
            <w:tcW w:w="992" w:type="dxa"/>
            <w:shd w:val="clear" w:color="auto" w:fill="auto"/>
          </w:tcPr>
          <w:p w:rsidR="00C7322B" w:rsidRPr="00411EED" w:rsidRDefault="00C7322B" w:rsidP="004A7DDE">
            <w:pPr>
              <w:pStyle w:val="Tabletext"/>
              <w:rPr>
                <w:sz w:val="16"/>
                <w:szCs w:val="16"/>
              </w:rPr>
            </w:pPr>
            <w:r w:rsidRPr="00411EED">
              <w:rPr>
                <w:sz w:val="16"/>
                <w:szCs w:val="16"/>
              </w:rPr>
              <w:t>91, 2010</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29</w:t>
            </w:r>
            <w:r w:rsidR="00411EED">
              <w:rPr>
                <w:sz w:val="16"/>
                <w:szCs w:val="16"/>
              </w:rPr>
              <w:t> </w:t>
            </w:r>
            <w:r w:rsidRPr="00411EED">
              <w:rPr>
                <w:sz w:val="16"/>
                <w:szCs w:val="16"/>
              </w:rPr>
              <w:t>June 2010</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29</w:t>
            </w:r>
            <w:r w:rsidR="00411EED">
              <w:rPr>
                <w:sz w:val="16"/>
                <w:szCs w:val="16"/>
              </w:rPr>
              <w:t> </w:t>
            </w:r>
            <w:r w:rsidRPr="00411EED">
              <w:rPr>
                <w:sz w:val="16"/>
                <w:szCs w:val="16"/>
              </w:rPr>
              <w:t>June 2010</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1 (items</w:t>
            </w:r>
            <w:r w:rsidR="00411EED">
              <w:rPr>
                <w:sz w:val="16"/>
                <w:szCs w:val="16"/>
              </w:rPr>
              <w:t> </w:t>
            </w:r>
            <w:r w:rsidRPr="00411EED">
              <w:rPr>
                <w:sz w:val="16"/>
                <w:szCs w:val="16"/>
              </w:rPr>
              <w:t>15, 16), Sch. 2 (item</w:t>
            </w:r>
            <w:r w:rsidR="00411EED">
              <w:rPr>
                <w:sz w:val="16"/>
                <w:szCs w:val="16"/>
              </w:rPr>
              <w:t> </w:t>
            </w:r>
            <w:r w:rsidRPr="00411EED">
              <w:rPr>
                <w:sz w:val="16"/>
                <w:szCs w:val="16"/>
              </w:rPr>
              <w:t>2) and Sch. 3 (item</w:t>
            </w:r>
            <w:r w:rsidR="00411EED">
              <w:rPr>
                <w:sz w:val="16"/>
                <w:szCs w:val="16"/>
              </w:rPr>
              <w:t> </w:t>
            </w:r>
            <w:r w:rsidRPr="00411EED">
              <w:rPr>
                <w:sz w:val="16"/>
                <w:szCs w:val="16"/>
              </w:rPr>
              <w:t>12)</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(2010 Measures No.</w:t>
            </w:r>
            <w:r w:rsidR="00411EED">
              <w:rPr>
                <w:sz w:val="16"/>
                <w:szCs w:val="16"/>
              </w:rPr>
              <w:t> </w:t>
            </w:r>
            <w:r w:rsidRPr="00411EED">
              <w:rPr>
                <w:sz w:val="16"/>
                <w:szCs w:val="16"/>
              </w:rPr>
              <w:t>4) Act 2010</w:t>
            </w:r>
          </w:p>
        </w:tc>
        <w:tc>
          <w:tcPr>
            <w:tcW w:w="992" w:type="dxa"/>
            <w:shd w:val="clear" w:color="auto" w:fill="auto"/>
          </w:tcPr>
          <w:p w:rsidR="00C7322B" w:rsidRPr="00411EED" w:rsidRDefault="00C7322B" w:rsidP="004A7DDE">
            <w:pPr>
              <w:pStyle w:val="Tabletext"/>
              <w:rPr>
                <w:sz w:val="16"/>
                <w:szCs w:val="16"/>
              </w:rPr>
            </w:pPr>
            <w:r w:rsidRPr="00411EED">
              <w:rPr>
                <w:sz w:val="16"/>
                <w:szCs w:val="16"/>
              </w:rPr>
              <w:t>136, 2010</w:t>
            </w:r>
          </w:p>
        </w:tc>
        <w:tc>
          <w:tcPr>
            <w:tcW w:w="993" w:type="dxa"/>
            <w:shd w:val="clear" w:color="auto" w:fill="auto"/>
          </w:tcPr>
          <w:p w:rsidR="00C7322B" w:rsidRPr="00411EED" w:rsidRDefault="00C7322B" w:rsidP="004A7DDE">
            <w:pPr>
              <w:pStyle w:val="Tabletext"/>
              <w:rPr>
                <w:sz w:val="16"/>
                <w:szCs w:val="16"/>
              </w:rPr>
            </w:pPr>
            <w:r w:rsidRPr="00411EED">
              <w:rPr>
                <w:sz w:val="16"/>
                <w:szCs w:val="16"/>
              </w:rPr>
              <w:t>7 Dec 2010</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 Royal Assent</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1 (item</w:t>
            </w:r>
            <w:r w:rsidR="00411EED">
              <w:rPr>
                <w:sz w:val="16"/>
                <w:szCs w:val="16"/>
              </w:rPr>
              <w:t> </w:t>
            </w:r>
            <w:r w:rsidRPr="00411EED">
              <w:rPr>
                <w:sz w:val="16"/>
                <w:szCs w:val="16"/>
              </w:rPr>
              <w:t>3)</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lastRenderedPageBreak/>
              <w:t>Statute Law Revision Act 2011</w:t>
            </w:r>
          </w:p>
        </w:tc>
        <w:tc>
          <w:tcPr>
            <w:tcW w:w="992" w:type="dxa"/>
            <w:shd w:val="clear" w:color="auto" w:fill="auto"/>
          </w:tcPr>
          <w:p w:rsidR="00C7322B" w:rsidRPr="00411EED" w:rsidRDefault="00C7322B" w:rsidP="004A7DDE">
            <w:pPr>
              <w:pStyle w:val="Tabletext"/>
              <w:rPr>
                <w:sz w:val="16"/>
                <w:szCs w:val="16"/>
              </w:rPr>
            </w:pPr>
            <w:r w:rsidRPr="00411EED">
              <w:rPr>
                <w:sz w:val="16"/>
                <w:szCs w:val="16"/>
              </w:rPr>
              <w:t>5, 2011</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22 Mar 2011</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6 (item</w:t>
            </w:r>
            <w:r w:rsidR="00411EED">
              <w:rPr>
                <w:sz w:val="16"/>
                <w:szCs w:val="16"/>
              </w:rPr>
              <w:t> </w:t>
            </w:r>
            <w:r w:rsidRPr="00411EED">
              <w:rPr>
                <w:sz w:val="16"/>
                <w:szCs w:val="16"/>
              </w:rPr>
              <w:t>121): 19 Apr 2011</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(2011 Measures No.</w:t>
            </w:r>
            <w:r w:rsidR="00411EED">
              <w:rPr>
                <w:sz w:val="16"/>
                <w:szCs w:val="16"/>
              </w:rPr>
              <w:t> </w:t>
            </w:r>
            <w:r w:rsidRPr="00411EED">
              <w:rPr>
                <w:sz w:val="16"/>
                <w:szCs w:val="16"/>
              </w:rPr>
              <w:t>2) Act 2011</w:t>
            </w:r>
          </w:p>
        </w:tc>
        <w:tc>
          <w:tcPr>
            <w:tcW w:w="992" w:type="dxa"/>
            <w:shd w:val="clear" w:color="auto" w:fill="auto"/>
          </w:tcPr>
          <w:p w:rsidR="00C7322B" w:rsidRPr="00411EED" w:rsidRDefault="00C7322B" w:rsidP="004A7DDE">
            <w:pPr>
              <w:pStyle w:val="Tabletext"/>
              <w:rPr>
                <w:sz w:val="16"/>
                <w:szCs w:val="16"/>
              </w:rPr>
            </w:pPr>
            <w:r w:rsidRPr="00411EED">
              <w:rPr>
                <w:sz w:val="16"/>
                <w:szCs w:val="16"/>
              </w:rPr>
              <w:t>41, 2011</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27</w:t>
            </w:r>
            <w:r w:rsidR="00411EED">
              <w:rPr>
                <w:sz w:val="16"/>
                <w:szCs w:val="16"/>
              </w:rPr>
              <w:t> </w:t>
            </w:r>
            <w:r w:rsidRPr="00411EED">
              <w:rPr>
                <w:sz w:val="16"/>
                <w:szCs w:val="16"/>
              </w:rPr>
              <w:t>June 2011</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4 (items</w:t>
            </w:r>
            <w:r w:rsidR="00411EED">
              <w:rPr>
                <w:sz w:val="16"/>
                <w:szCs w:val="16"/>
              </w:rPr>
              <w:t> </w:t>
            </w:r>
            <w:r w:rsidRPr="00411EED">
              <w:rPr>
                <w:sz w:val="16"/>
                <w:szCs w:val="16"/>
              </w:rPr>
              <w:t>1–10, 16) and Schedule</w:t>
            </w:r>
            <w:r w:rsidR="00411EED">
              <w:rPr>
                <w:sz w:val="16"/>
                <w:szCs w:val="16"/>
              </w:rPr>
              <w:t> </w:t>
            </w:r>
            <w:r w:rsidRPr="00411EED">
              <w:rPr>
                <w:sz w:val="16"/>
                <w:szCs w:val="16"/>
              </w:rPr>
              <w:t>5 (items</w:t>
            </w:r>
            <w:r w:rsidR="00411EED">
              <w:rPr>
                <w:sz w:val="16"/>
                <w:szCs w:val="16"/>
              </w:rPr>
              <w:t> </w:t>
            </w:r>
            <w:r w:rsidRPr="00411EED">
              <w:rPr>
                <w:sz w:val="16"/>
                <w:szCs w:val="16"/>
              </w:rPr>
              <w:t>1–3): Royal Assent</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4 (item</w:t>
            </w:r>
            <w:r w:rsidR="00411EED">
              <w:rPr>
                <w:sz w:val="16"/>
                <w:szCs w:val="16"/>
              </w:rPr>
              <w:t> </w:t>
            </w:r>
            <w:r w:rsidRPr="00411EED">
              <w:rPr>
                <w:sz w:val="16"/>
                <w:szCs w:val="16"/>
              </w:rPr>
              <w:t>16)</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(2011 Measures No.</w:t>
            </w:r>
            <w:r w:rsidR="00411EED">
              <w:rPr>
                <w:sz w:val="16"/>
                <w:szCs w:val="16"/>
              </w:rPr>
              <w:t> </w:t>
            </w:r>
            <w:r w:rsidRPr="00411EED">
              <w:rPr>
                <w:sz w:val="16"/>
                <w:szCs w:val="16"/>
              </w:rPr>
              <w:t>3) Act 2011</w:t>
            </w:r>
          </w:p>
        </w:tc>
        <w:tc>
          <w:tcPr>
            <w:tcW w:w="992" w:type="dxa"/>
            <w:shd w:val="clear" w:color="auto" w:fill="auto"/>
          </w:tcPr>
          <w:p w:rsidR="00C7322B" w:rsidRPr="00411EED" w:rsidRDefault="00C7322B" w:rsidP="004A7DDE">
            <w:pPr>
              <w:pStyle w:val="Tabletext"/>
              <w:rPr>
                <w:sz w:val="16"/>
                <w:szCs w:val="16"/>
              </w:rPr>
            </w:pPr>
            <w:r w:rsidRPr="00411EED">
              <w:rPr>
                <w:sz w:val="16"/>
                <w:szCs w:val="16"/>
              </w:rPr>
              <w:t>51, 2011</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27</w:t>
            </w:r>
            <w:r w:rsidR="00411EED">
              <w:rPr>
                <w:sz w:val="16"/>
                <w:szCs w:val="16"/>
              </w:rPr>
              <w:t> </w:t>
            </w:r>
            <w:r w:rsidRPr="00411EED">
              <w:rPr>
                <w:sz w:val="16"/>
                <w:szCs w:val="16"/>
              </w:rPr>
              <w:t>June 2011</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1: 1</w:t>
            </w:r>
            <w:r w:rsidR="00411EED">
              <w:rPr>
                <w:sz w:val="16"/>
                <w:szCs w:val="16"/>
              </w:rPr>
              <w:t> </w:t>
            </w:r>
            <w:r w:rsidRPr="00411EED">
              <w:rPr>
                <w:sz w:val="16"/>
                <w:szCs w:val="16"/>
              </w:rPr>
              <w:t>July 2011</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1 (item</w:t>
            </w:r>
            <w:r w:rsidR="00411EED">
              <w:rPr>
                <w:sz w:val="16"/>
                <w:szCs w:val="16"/>
              </w:rPr>
              <w:t> </w:t>
            </w:r>
            <w:r w:rsidRPr="00411EED">
              <w:rPr>
                <w:sz w:val="16"/>
                <w:szCs w:val="16"/>
              </w:rPr>
              <w:t>4)</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Tax Laws Amendment (2010 Measures No.</w:t>
            </w:r>
            <w:r w:rsidR="00411EED">
              <w:rPr>
                <w:sz w:val="16"/>
                <w:szCs w:val="16"/>
              </w:rPr>
              <w:t> </w:t>
            </w:r>
            <w:r w:rsidRPr="00411EED">
              <w:rPr>
                <w:sz w:val="16"/>
                <w:szCs w:val="16"/>
              </w:rPr>
              <w:t>5) Act 2011</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61, 2011</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29</w:t>
            </w:r>
            <w:r w:rsidR="00411EED">
              <w:rPr>
                <w:sz w:val="16"/>
                <w:szCs w:val="16"/>
              </w:rPr>
              <w:t> </w:t>
            </w:r>
            <w:r w:rsidRPr="00411EED">
              <w:rPr>
                <w:sz w:val="16"/>
                <w:szCs w:val="16"/>
              </w:rPr>
              <w:t>June 2011</w:t>
            </w:r>
          </w:p>
        </w:tc>
        <w:tc>
          <w:tcPr>
            <w:tcW w:w="1845"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5: 30</w:t>
            </w:r>
            <w:r w:rsidR="00411EED">
              <w:rPr>
                <w:sz w:val="16"/>
                <w:szCs w:val="16"/>
              </w:rPr>
              <w:t> </w:t>
            </w:r>
            <w:r w:rsidRPr="00411EED">
              <w:rPr>
                <w:sz w:val="16"/>
                <w:szCs w:val="16"/>
              </w:rPr>
              <w:t>June 2011</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 5 (item</w:t>
            </w:r>
            <w:r w:rsidR="00411EED">
              <w:rPr>
                <w:sz w:val="16"/>
                <w:szCs w:val="16"/>
              </w:rPr>
              <w:t> </w:t>
            </w:r>
            <w:r w:rsidRPr="00411EED">
              <w:rPr>
                <w:sz w:val="16"/>
                <w:szCs w:val="16"/>
              </w:rPr>
              <w:t>4)</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bookmarkStart w:id="1153" w:name="CU_70879464"/>
            <w:bookmarkStart w:id="1154" w:name="CU_70885698"/>
            <w:bookmarkStart w:id="1155" w:name="CU_70887087"/>
            <w:bookmarkEnd w:id="1153"/>
            <w:bookmarkEnd w:id="1154"/>
            <w:bookmarkEnd w:id="1155"/>
            <w:r w:rsidRPr="00411EED">
              <w:rPr>
                <w:sz w:val="16"/>
                <w:szCs w:val="16"/>
              </w:rPr>
              <w:t>Clean Energy (Consequential Amendments) Act 2011</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132, 2011</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18 Nov 2011</w:t>
            </w:r>
          </w:p>
        </w:tc>
        <w:tc>
          <w:tcPr>
            <w:tcW w:w="1845"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2 (items</w:t>
            </w:r>
            <w:r w:rsidR="00411EED">
              <w:rPr>
                <w:sz w:val="16"/>
                <w:szCs w:val="16"/>
              </w:rPr>
              <w:t> </w:t>
            </w:r>
            <w:r w:rsidRPr="00411EED">
              <w:rPr>
                <w:sz w:val="16"/>
                <w:szCs w:val="16"/>
              </w:rPr>
              <w:t>1, 2): 10</w:t>
            </w:r>
            <w:r w:rsidR="00411EED">
              <w:rPr>
                <w:sz w:val="16"/>
                <w:szCs w:val="16"/>
              </w:rPr>
              <w:t> </w:t>
            </w:r>
            <w:r w:rsidRPr="00411EED">
              <w:rPr>
                <w:sz w:val="16"/>
                <w:szCs w:val="16"/>
              </w:rPr>
              <w:t>May 2012 (</w:t>
            </w:r>
            <w:r w:rsidRPr="00411EED">
              <w:rPr>
                <w:i/>
                <w:sz w:val="16"/>
                <w:szCs w:val="16"/>
              </w:rPr>
              <w:t>see Gazette</w:t>
            </w:r>
            <w:r w:rsidRPr="00411EED">
              <w:rPr>
                <w:sz w:val="16"/>
                <w:szCs w:val="16"/>
              </w:rPr>
              <w:t xml:space="preserve"> 2012, No. GN18)</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Tax Laws Amendment (2011 Measures No.</w:t>
            </w:r>
            <w:r w:rsidR="00411EED">
              <w:rPr>
                <w:sz w:val="16"/>
                <w:szCs w:val="16"/>
              </w:rPr>
              <w:t> </w:t>
            </w:r>
            <w:r w:rsidRPr="00411EED">
              <w:rPr>
                <w:sz w:val="16"/>
                <w:szCs w:val="16"/>
              </w:rPr>
              <w:t>9) Act 2012</w:t>
            </w:r>
          </w:p>
        </w:tc>
        <w:tc>
          <w:tcPr>
            <w:tcW w:w="992"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12, 2012</w:t>
            </w:r>
          </w:p>
        </w:tc>
        <w:tc>
          <w:tcPr>
            <w:tcW w:w="993"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21 Mar 2012</w:t>
            </w:r>
          </w:p>
        </w:tc>
        <w:tc>
          <w:tcPr>
            <w:tcW w:w="1845"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3: 1</w:t>
            </w:r>
            <w:r w:rsidR="00411EED">
              <w:rPr>
                <w:sz w:val="16"/>
                <w:szCs w:val="16"/>
              </w:rPr>
              <w:t> </w:t>
            </w:r>
            <w:r w:rsidRPr="00411EED">
              <w:rPr>
                <w:sz w:val="16"/>
                <w:szCs w:val="16"/>
              </w:rPr>
              <w:t>July 2012</w:t>
            </w:r>
          </w:p>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4 and Schedule</w:t>
            </w:r>
            <w:r w:rsidR="00411EED">
              <w:rPr>
                <w:sz w:val="16"/>
                <w:szCs w:val="16"/>
              </w:rPr>
              <w:t> </w:t>
            </w:r>
            <w:r w:rsidRPr="00411EED">
              <w:rPr>
                <w:sz w:val="16"/>
                <w:szCs w:val="16"/>
              </w:rPr>
              <w:t>6 (items</w:t>
            </w:r>
            <w:r w:rsidR="00411EED">
              <w:rPr>
                <w:sz w:val="16"/>
                <w:szCs w:val="16"/>
              </w:rPr>
              <w:t> </w:t>
            </w:r>
            <w:r w:rsidRPr="00411EED">
              <w:rPr>
                <w:sz w:val="16"/>
                <w:szCs w:val="16"/>
              </w:rPr>
              <w:t>68–73, 184): Royal Assent</w:t>
            </w:r>
          </w:p>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6 (items</w:t>
            </w:r>
            <w:r w:rsidR="00411EED">
              <w:rPr>
                <w:sz w:val="16"/>
                <w:szCs w:val="16"/>
              </w:rPr>
              <w:t> </w:t>
            </w:r>
            <w:r w:rsidRPr="00411EED">
              <w:rPr>
                <w:sz w:val="16"/>
                <w:szCs w:val="16"/>
              </w:rPr>
              <w:t>97–105): 22 Mar 2012</w:t>
            </w:r>
          </w:p>
        </w:tc>
        <w:tc>
          <w:tcPr>
            <w:tcW w:w="1420"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 3 (items</w:t>
            </w:r>
            <w:r w:rsidR="00411EED">
              <w:rPr>
                <w:sz w:val="16"/>
                <w:szCs w:val="16"/>
              </w:rPr>
              <w:t> </w:t>
            </w:r>
            <w:r w:rsidRPr="00411EED">
              <w:rPr>
                <w:sz w:val="16"/>
                <w:szCs w:val="16"/>
              </w:rPr>
              <w:t>3, 6, 11), Sch. 4 (items</w:t>
            </w:r>
            <w:r w:rsidR="00411EED">
              <w:rPr>
                <w:sz w:val="16"/>
                <w:szCs w:val="16"/>
              </w:rPr>
              <w:t> </w:t>
            </w:r>
            <w:r w:rsidRPr="00411EED">
              <w:rPr>
                <w:sz w:val="16"/>
                <w:szCs w:val="16"/>
              </w:rPr>
              <w:t>11–13) and Sch. 6 (item</w:t>
            </w:r>
            <w:r w:rsidR="00411EED">
              <w:rPr>
                <w:sz w:val="16"/>
                <w:szCs w:val="16"/>
              </w:rPr>
              <w:t> </w:t>
            </w:r>
            <w:r w:rsidRPr="00411EED">
              <w:rPr>
                <w:sz w:val="16"/>
                <w:szCs w:val="16"/>
              </w:rPr>
              <w:t>105)</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Minerals Resource Rent Tax (Consequential Amendments and Transitional Provisions) Act 2012</w:t>
            </w:r>
          </w:p>
        </w:tc>
        <w:tc>
          <w:tcPr>
            <w:tcW w:w="992" w:type="dxa"/>
            <w:shd w:val="clear" w:color="auto" w:fill="auto"/>
          </w:tcPr>
          <w:p w:rsidR="00C7322B" w:rsidRPr="00411EED" w:rsidRDefault="00C7322B" w:rsidP="004A7DDE">
            <w:pPr>
              <w:pStyle w:val="Tabletext"/>
              <w:rPr>
                <w:sz w:val="16"/>
                <w:szCs w:val="16"/>
              </w:rPr>
            </w:pPr>
            <w:r w:rsidRPr="00411EED">
              <w:rPr>
                <w:sz w:val="16"/>
                <w:szCs w:val="16"/>
              </w:rPr>
              <w:t>14, 2012</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29 Mar 2012</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3 (item</w:t>
            </w:r>
            <w:r w:rsidR="00411EED">
              <w:rPr>
                <w:sz w:val="16"/>
                <w:szCs w:val="16"/>
              </w:rPr>
              <w:t> </w:t>
            </w:r>
            <w:r w:rsidRPr="00411EED">
              <w:rPr>
                <w:sz w:val="16"/>
                <w:szCs w:val="16"/>
              </w:rPr>
              <w:t>2): 1</w:t>
            </w:r>
            <w:r w:rsidR="00411EED">
              <w:rPr>
                <w:sz w:val="16"/>
                <w:szCs w:val="16"/>
              </w:rPr>
              <w:t> </w:t>
            </w:r>
            <w:r w:rsidRPr="00411EED">
              <w:rPr>
                <w:sz w:val="16"/>
                <w:szCs w:val="16"/>
              </w:rPr>
              <w:t>July 2012 (</w:t>
            </w:r>
            <w:r w:rsidRPr="00411EED">
              <w:rPr>
                <w:i/>
                <w:sz w:val="16"/>
                <w:szCs w:val="16"/>
              </w:rPr>
              <w:t>see</w:t>
            </w:r>
            <w:r w:rsidRPr="00411EED">
              <w:rPr>
                <w:sz w:val="16"/>
                <w:szCs w:val="16"/>
              </w:rPr>
              <w:t xml:space="preserve"> s. 2(1))</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lastRenderedPageBreak/>
              <w:t>Indirect Tax Laws Amendment (Assessment) Act 2012</w:t>
            </w:r>
          </w:p>
        </w:tc>
        <w:tc>
          <w:tcPr>
            <w:tcW w:w="992" w:type="dxa"/>
            <w:shd w:val="clear" w:color="auto" w:fill="auto"/>
          </w:tcPr>
          <w:p w:rsidR="00C7322B" w:rsidRPr="00411EED" w:rsidRDefault="00C7322B" w:rsidP="004A7DDE">
            <w:pPr>
              <w:pStyle w:val="Tabletext"/>
              <w:rPr>
                <w:sz w:val="16"/>
                <w:szCs w:val="16"/>
              </w:rPr>
            </w:pPr>
            <w:r w:rsidRPr="00411EED">
              <w:rPr>
                <w:sz w:val="16"/>
                <w:szCs w:val="16"/>
              </w:rPr>
              <w:t>39, 2012</w:t>
            </w:r>
          </w:p>
        </w:tc>
        <w:tc>
          <w:tcPr>
            <w:tcW w:w="993" w:type="dxa"/>
            <w:shd w:val="clear" w:color="auto" w:fill="auto"/>
          </w:tcPr>
          <w:p w:rsidR="00C7322B" w:rsidRPr="00411EED" w:rsidRDefault="00C7322B" w:rsidP="004A7DDE">
            <w:pPr>
              <w:pStyle w:val="Tabletext"/>
              <w:rPr>
                <w:sz w:val="16"/>
                <w:szCs w:val="16"/>
              </w:rPr>
            </w:pPr>
            <w:r w:rsidRPr="00411EED">
              <w:rPr>
                <w:sz w:val="16"/>
                <w:szCs w:val="16"/>
              </w:rPr>
              <w:t>15 Apr 2012</w:t>
            </w:r>
          </w:p>
        </w:tc>
        <w:tc>
          <w:tcPr>
            <w:tcW w:w="1845" w:type="dxa"/>
            <w:shd w:val="clear" w:color="auto" w:fill="auto"/>
          </w:tcPr>
          <w:p w:rsidR="00C7322B" w:rsidRPr="00411EED" w:rsidRDefault="00C7322B" w:rsidP="008F0E88">
            <w:pPr>
              <w:pStyle w:val="Tabletext"/>
              <w:rPr>
                <w:sz w:val="16"/>
                <w:szCs w:val="16"/>
              </w:rPr>
            </w:pPr>
            <w:r w:rsidRPr="00411EED">
              <w:rPr>
                <w:sz w:val="16"/>
                <w:szCs w:val="16"/>
              </w:rPr>
              <w:t>Sch</w:t>
            </w:r>
            <w:r w:rsidR="005F757A" w:rsidRPr="00411EED">
              <w:rPr>
                <w:sz w:val="16"/>
                <w:szCs w:val="16"/>
              </w:rPr>
              <w:t> </w:t>
            </w:r>
            <w:r w:rsidRPr="00411EED">
              <w:rPr>
                <w:sz w:val="16"/>
                <w:szCs w:val="16"/>
              </w:rPr>
              <w:t>1 (items</w:t>
            </w:r>
            <w:r w:rsidR="00411EED">
              <w:rPr>
                <w:sz w:val="16"/>
                <w:szCs w:val="16"/>
              </w:rPr>
              <w:t> </w:t>
            </w:r>
            <w:r w:rsidRPr="00411EED">
              <w:rPr>
                <w:sz w:val="16"/>
                <w:szCs w:val="16"/>
              </w:rPr>
              <w:t>3–5, 31–129, 224–226, 239–241), Sch</w:t>
            </w:r>
            <w:r w:rsidR="005F757A" w:rsidRPr="00411EED">
              <w:rPr>
                <w:sz w:val="16"/>
                <w:szCs w:val="16"/>
              </w:rPr>
              <w:t> </w:t>
            </w:r>
            <w:r w:rsidRPr="00411EED">
              <w:rPr>
                <w:sz w:val="16"/>
                <w:szCs w:val="16"/>
              </w:rPr>
              <w:t>2 (items</w:t>
            </w:r>
            <w:r w:rsidR="00411EED">
              <w:rPr>
                <w:sz w:val="16"/>
                <w:szCs w:val="16"/>
              </w:rPr>
              <w:t> </w:t>
            </w:r>
            <w:r w:rsidRPr="00411EED">
              <w:rPr>
                <w:sz w:val="16"/>
                <w:szCs w:val="16"/>
              </w:rPr>
              <w:t>1, 2) and Sch</w:t>
            </w:r>
            <w:r w:rsidR="005F757A" w:rsidRPr="00411EED">
              <w:rPr>
                <w:sz w:val="16"/>
                <w:szCs w:val="16"/>
              </w:rPr>
              <w:t> </w:t>
            </w:r>
            <w:r w:rsidRPr="00411EED">
              <w:rPr>
                <w:sz w:val="16"/>
                <w:szCs w:val="16"/>
              </w:rPr>
              <w:t>3 (items</w:t>
            </w:r>
            <w:r w:rsidR="00411EED">
              <w:rPr>
                <w:sz w:val="16"/>
                <w:szCs w:val="16"/>
              </w:rPr>
              <w:t> </w:t>
            </w:r>
            <w:r w:rsidRPr="00411EED">
              <w:rPr>
                <w:sz w:val="16"/>
                <w:szCs w:val="16"/>
              </w:rPr>
              <w:t>1–7): 1</w:t>
            </w:r>
            <w:r w:rsidR="00411EED">
              <w:rPr>
                <w:sz w:val="16"/>
                <w:szCs w:val="16"/>
              </w:rPr>
              <w:t> </w:t>
            </w:r>
            <w:r w:rsidRPr="00411EED">
              <w:rPr>
                <w:sz w:val="16"/>
                <w:szCs w:val="16"/>
              </w:rPr>
              <w:t>July 2012</w:t>
            </w:r>
            <w:r w:rsidR="00383CF0" w:rsidRPr="00411EED">
              <w:rPr>
                <w:sz w:val="16"/>
                <w:szCs w:val="16"/>
              </w:rPr>
              <w:t xml:space="preserve"> (s 2(1) items</w:t>
            </w:r>
            <w:r w:rsidR="00411EED">
              <w:rPr>
                <w:sz w:val="16"/>
                <w:szCs w:val="16"/>
              </w:rPr>
              <w:t> </w:t>
            </w:r>
            <w:r w:rsidR="00383CF0" w:rsidRPr="00411EED">
              <w:rPr>
                <w:sz w:val="16"/>
                <w:szCs w:val="16"/>
              </w:rPr>
              <w:t>2, 7)</w:t>
            </w:r>
            <w:r w:rsidR="008F0E88" w:rsidRPr="00411EED">
              <w:rPr>
                <w:sz w:val="16"/>
                <w:szCs w:val="16"/>
              </w:rPr>
              <w:br/>
            </w:r>
            <w:r w:rsidRPr="00411EED">
              <w:rPr>
                <w:sz w:val="16"/>
                <w:szCs w:val="16"/>
              </w:rPr>
              <w:t>Sch</w:t>
            </w:r>
            <w:r w:rsidR="005F757A" w:rsidRPr="00411EED">
              <w:rPr>
                <w:sz w:val="16"/>
                <w:szCs w:val="16"/>
              </w:rPr>
              <w:t> </w:t>
            </w:r>
            <w:r w:rsidRPr="00411EED">
              <w:rPr>
                <w:sz w:val="16"/>
                <w:szCs w:val="16"/>
              </w:rPr>
              <w:t>1 (items</w:t>
            </w:r>
            <w:r w:rsidR="00411EED">
              <w:rPr>
                <w:sz w:val="16"/>
                <w:szCs w:val="16"/>
              </w:rPr>
              <w:t> </w:t>
            </w:r>
            <w:r w:rsidRPr="00411EED">
              <w:rPr>
                <w:sz w:val="16"/>
                <w:szCs w:val="16"/>
              </w:rPr>
              <w:t xml:space="preserve">242–245, 264): </w:t>
            </w:r>
            <w:r w:rsidR="00383CF0" w:rsidRPr="00411EED">
              <w:rPr>
                <w:sz w:val="16"/>
                <w:szCs w:val="16"/>
              </w:rPr>
              <w:t>1 Jan 2017 (s 2(1) item</w:t>
            </w:r>
            <w:r w:rsidR="00411EED">
              <w:rPr>
                <w:sz w:val="16"/>
                <w:szCs w:val="16"/>
              </w:rPr>
              <w:t> </w:t>
            </w:r>
            <w:r w:rsidR="00383CF0" w:rsidRPr="00411EED">
              <w:rPr>
                <w:sz w:val="16"/>
                <w:szCs w:val="16"/>
              </w:rPr>
              <w:t>3)</w:t>
            </w:r>
            <w:r w:rsidR="008F0E88" w:rsidRPr="00411EED">
              <w:rPr>
                <w:sz w:val="16"/>
                <w:szCs w:val="16"/>
              </w:rPr>
              <w:br/>
            </w:r>
            <w:r w:rsidRPr="00411EED">
              <w:rPr>
                <w:sz w:val="16"/>
                <w:szCs w:val="16"/>
              </w:rPr>
              <w:t>Sch</w:t>
            </w:r>
            <w:r w:rsidR="005F757A" w:rsidRPr="00411EED">
              <w:rPr>
                <w:sz w:val="16"/>
                <w:szCs w:val="16"/>
              </w:rPr>
              <w:t> </w:t>
            </w:r>
            <w:r w:rsidRPr="00411EED">
              <w:rPr>
                <w:sz w:val="16"/>
                <w:szCs w:val="16"/>
              </w:rPr>
              <w:t>4 (items</w:t>
            </w:r>
            <w:r w:rsidR="00411EED">
              <w:rPr>
                <w:sz w:val="16"/>
                <w:szCs w:val="16"/>
              </w:rPr>
              <w:t> </w:t>
            </w:r>
            <w:r w:rsidRPr="00411EED">
              <w:rPr>
                <w:sz w:val="16"/>
                <w:szCs w:val="16"/>
              </w:rPr>
              <w:t xml:space="preserve">1–13): </w:t>
            </w:r>
            <w:r w:rsidR="00383CF0" w:rsidRPr="00411EED">
              <w:rPr>
                <w:sz w:val="16"/>
                <w:szCs w:val="16"/>
              </w:rPr>
              <w:t>15 Apr 2012 (s 2(1) item</w:t>
            </w:r>
            <w:r w:rsidR="00411EED">
              <w:rPr>
                <w:sz w:val="16"/>
                <w:szCs w:val="16"/>
              </w:rPr>
              <w:t> </w:t>
            </w:r>
            <w:r w:rsidR="00383CF0" w:rsidRPr="00411EED">
              <w:rPr>
                <w:sz w:val="16"/>
                <w:szCs w:val="16"/>
              </w:rPr>
              <w:t>8)</w:t>
            </w:r>
          </w:p>
        </w:tc>
        <w:tc>
          <w:tcPr>
            <w:tcW w:w="1420" w:type="dxa"/>
            <w:shd w:val="clear" w:color="auto" w:fill="auto"/>
          </w:tcPr>
          <w:p w:rsidR="00C7322B" w:rsidRPr="00411EED" w:rsidRDefault="00C7322B" w:rsidP="008F0E88">
            <w:pPr>
              <w:pStyle w:val="Tabletext"/>
              <w:rPr>
                <w:sz w:val="16"/>
                <w:szCs w:val="16"/>
              </w:rPr>
            </w:pPr>
            <w:r w:rsidRPr="00411EED">
              <w:rPr>
                <w:sz w:val="16"/>
                <w:szCs w:val="16"/>
              </w:rPr>
              <w:t>Sch 1 (items</w:t>
            </w:r>
            <w:r w:rsidR="00411EED">
              <w:rPr>
                <w:sz w:val="16"/>
                <w:szCs w:val="16"/>
              </w:rPr>
              <w:t> </w:t>
            </w:r>
            <w:r w:rsidRPr="00411EED">
              <w:rPr>
                <w:sz w:val="16"/>
                <w:szCs w:val="16"/>
              </w:rPr>
              <w:t>239–241, 264)</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and Superannuation Laws Amendment (2012 Measures No.</w:t>
            </w:r>
            <w:r w:rsidR="00411EED">
              <w:rPr>
                <w:sz w:val="16"/>
                <w:szCs w:val="16"/>
              </w:rPr>
              <w:t> </w:t>
            </w:r>
            <w:r w:rsidRPr="00411EED">
              <w:rPr>
                <w:sz w:val="16"/>
                <w:szCs w:val="16"/>
              </w:rPr>
              <w:t>1) Act 2012</w:t>
            </w:r>
          </w:p>
        </w:tc>
        <w:tc>
          <w:tcPr>
            <w:tcW w:w="992" w:type="dxa"/>
            <w:shd w:val="clear" w:color="auto" w:fill="auto"/>
          </w:tcPr>
          <w:p w:rsidR="00C7322B" w:rsidRPr="00411EED" w:rsidRDefault="00C7322B" w:rsidP="004A7DDE">
            <w:pPr>
              <w:pStyle w:val="Tabletext"/>
              <w:rPr>
                <w:sz w:val="16"/>
                <w:szCs w:val="16"/>
              </w:rPr>
            </w:pPr>
            <w:r w:rsidRPr="00411EED">
              <w:rPr>
                <w:sz w:val="16"/>
                <w:szCs w:val="16"/>
              </w:rPr>
              <w:t>75, 2012</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27</w:t>
            </w:r>
            <w:r w:rsidR="00411EED">
              <w:rPr>
                <w:sz w:val="16"/>
                <w:szCs w:val="16"/>
              </w:rPr>
              <w:t> </w:t>
            </w:r>
            <w:r w:rsidRPr="00411EED">
              <w:rPr>
                <w:sz w:val="16"/>
                <w:szCs w:val="16"/>
              </w:rPr>
              <w:t>June 2012</w:t>
            </w:r>
          </w:p>
        </w:tc>
        <w:tc>
          <w:tcPr>
            <w:tcW w:w="1845" w:type="dxa"/>
            <w:shd w:val="clear" w:color="auto" w:fill="auto"/>
          </w:tcPr>
          <w:p w:rsidR="00C7322B" w:rsidRPr="00411EED" w:rsidRDefault="00C7322B" w:rsidP="008F0E88">
            <w:pPr>
              <w:pStyle w:val="Tabletext"/>
              <w:rPr>
                <w:sz w:val="16"/>
                <w:szCs w:val="16"/>
              </w:rPr>
            </w:pPr>
            <w:r w:rsidRPr="00411EED">
              <w:rPr>
                <w:sz w:val="16"/>
                <w:szCs w:val="16"/>
              </w:rPr>
              <w:t>Sch</w:t>
            </w:r>
            <w:r w:rsidR="005F757A" w:rsidRPr="00411EED">
              <w:rPr>
                <w:sz w:val="16"/>
                <w:szCs w:val="16"/>
              </w:rPr>
              <w:t> </w:t>
            </w:r>
            <w:r w:rsidRPr="00411EED">
              <w:rPr>
                <w:sz w:val="16"/>
                <w:szCs w:val="16"/>
              </w:rPr>
              <w:t xml:space="preserve">1 and 2: </w:t>
            </w:r>
            <w:r w:rsidR="008F0E88" w:rsidRPr="00411EED">
              <w:rPr>
                <w:sz w:val="16"/>
                <w:szCs w:val="16"/>
              </w:rPr>
              <w:t>27</w:t>
            </w:r>
            <w:r w:rsidR="00411EED">
              <w:rPr>
                <w:sz w:val="16"/>
                <w:szCs w:val="16"/>
              </w:rPr>
              <w:t> </w:t>
            </w:r>
            <w:r w:rsidR="008F0E88" w:rsidRPr="00411EED">
              <w:rPr>
                <w:sz w:val="16"/>
                <w:szCs w:val="16"/>
              </w:rPr>
              <w:t>June 2012</w:t>
            </w:r>
          </w:p>
        </w:tc>
        <w:tc>
          <w:tcPr>
            <w:tcW w:w="1420" w:type="dxa"/>
            <w:shd w:val="clear" w:color="auto" w:fill="auto"/>
          </w:tcPr>
          <w:p w:rsidR="00C7322B" w:rsidRPr="00411EED" w:rsidRDefault="00C7322B" w:rsidP="008F0E88">
            <w:pPr>
              <w:pStyle w:val="Tabletext"/>
              <w:rPr>
                <w:sz w:val="16"/>
                <w:szCs w:val="16"/>
              </w:rPr>
            </w:pPr>
            <w:r w:rsidRPr="00411EED">
              <w:rPr>
                <w:sz w:val="16"/>
                <w:szCs w:val="16"/>
              </w:rPr>
              <w:t>Sch 1 (item</w:t>
            </w:r>
            <w:r w:rsidR="00411EED">
              <w:rPr>
                <w:sz w:val="16"/>
                <w:szCs w:val="16"/>
              </w:rPr>
              <w:t> </w:t>
            </w:r>
            <w:r w:rsidRPr="00411EED">
              <w:rPr>
                <w:sz w:val="16"/>
                <w:szCs w:val="16"/>
              </w:rPr>
              <w:t>9) and Sch 2 (item</w:t>
            </w:r>
            <w:r w:rsidR="00411EED">
              <w:rPr>
                <w:sz w:val="16"/>
                <w:szCs w:val="16"/>
              </w:rPr>
              <w:t> </w:t>
            </w:r>
            <w:r w:rsidRPr="00411EED">
              <w:rPr>
                <w:sz w:val="16"/>
                <w:szCs w:val="16"/>
              </w:rPr>
              <w:t>14)</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Customs Tariff Amendment (Schedule</w:t>
            </w:r>
            <w:r w:rsidR="00411EED">
              <w:rPr>
                <w:sz w:val="16"/>
                <w:szCs w:val="16"/>
              </w:rPr>
              <w:t> </w:t>
            </w:r>
            <w:r w:rsidRPr="00411EED">
              <w:rPr>
                <w:sz w:val="16"/>
                <w:szCs w:val="16"/>
              </w:rPr>
              <w:t>4) Act 2012</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138, 2012</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25 Sept 2012</w:t>
            </w:r>
          </w:p>
        </w:tc>
        <w:tc>
          <w:tcPr>
            <w:tcW w:w="1845" w:type="dxa"/>
            <w:tcBorders>
              <w:bottom w:val="single" w:sz="4" w:space="0" w:color="auto"/>
            </w:tcBorders>
            <w:shd w:val="clear" w:color="auto" w:fill="auto"/>
          </w:tcPr>
          <w:p w:rsidR="00C7322B" w:rsidRPr="00411EED" w:rsidRDefault="00C7322B" w:rsidP="008F0E88">
            <w:pPr>
              <w:pStyle w:val="Tabletext"/>
              <w:rPr>
                <w:kern w:val="28"/>
                <w:sz w:val="16"/>
                <w:szCs w:val="16"/>
              </w:rPr>
            </w:pPr>
            <w:r w:rsidRPr="00411EED">
              <w:rPr>
                <w:sz w:val="16"/>
                <w:szCs w:val="16"/>
              </w:rPr>
              <w:t>Sch</w:t>
            </w:r>
            <w:r w:rsidR="005F757A" w:rsidRPr="00411EED">
              <w:rPr>
                <w:sz w:val="16"/>
                <w:szCs w:val="16"/>
              </w:rPr>
              <w:t> </w:t>
            </w:r>
            <w:r w:rsidRPr="00411EED">
              <w:rPr>
                <w:sz w:val="16"/>
                <w:szCs w:val="16"/>
              </w:rPr>
              <w:t>2 (items</w:t>
            </w:r>
            <w:r w:rsidR="00411EED">
              <w:rPr>
                <w:sz w:val="16"/>
                <w:szCs w:val="16"/>
              </w:rPr>
              <w:t> </w:t>
            </w:r>
            <w:r w:rsidRPr="00411EED">
              <w:rPr>
                <w:sz w:val="16"/>
                <w:szCs w:val="16"/>
              </w:rPr>
              <w:t>1–3, 6): 1</w:t>
            </w:r>
            <w:r w:rsidR="008F0E88" w:rsidRPr="00411EED">
              <w:rPr>
                <w:sz w:val="16"/>
                <w:szCs w:val="16"/>
              </w:rPr>
              <w:t> </w:t>
            </w:r>
            <w:r w:rsidRPr="00411EED">
              <w:rPr>
                <w:sz w:val="16"/>
                <w:szCs w:val="16"/>
              </w:rPr>
              <w:t>Mar 2013 (</w:t>
            </w:r>
            <w:r w:rsidRPr="00411EED">
              <w:rPr>
                <w:i/>
                <w:sz w:val="16"/>
                <w:szCs w:val="16"/>
              </w:rPr>
              <w:t xml:space="preserve">see </w:t>
            </w:r>
            <w:r w:rsidRPr="00411EED">
              <w:rPr>
                <w:sz w:val="16"/>
                <w:szCs w:val="16"/>
              </w:rPr>
              <w:t>F2012L02253)</w:t>
            </w:r>
          </w:p>
        </w:tc>
        <w:tc>
          <w:tcPr>
            <w:tcW w:w="1420" w:type="dxa"/>
            <w:tcBorders>
              <w:bottom w:val="single" w:sz="4" w:space="0" w:color="auto"/>
            </w:tcBorders>
            <w:shd w:val="clear" w:color="auto" w:fill="auto"/>
          </w:tcPr>
          <w:p w:rsidR="00C7322B" w:rsidRPr="00411EED" w:rsidRDefault="00C7322B" w:rsidP="008F0E88">
            <w:pPr>
              <w:pStyle w:val="Tabletext"/>
              <w:rPr>
                <w:sz w:val="16"/>
                <w:szCs w:val="16"/>
              </w:rPr>
            </w:pPr>
            <w:r w:rsidRPr="00411EED">
              <w:rPr>
                <w:sz w:val="16"/>
                <w:szCs w:val="16"/>
              </w:rPr>
              <w:t>Sch 2 (item</w:t>
            </w:r>
            <w:r w:rsidR="00411EED">
              <w:rPr>
                <w:sz w:val="16"/>
                <w:szCs w:val="16"/>
              </w:rPr>
              <w:t> </w:t>
            </w:r>
            <w:r w:rsidRPr="00411EED">
              <w:rPr>
                <w:sz w:val="16"/>
                <w:szCs w:val="16"/>
              </w:rPr>
              <w:t>6)</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bookmarkStart w:id="1156" w:name="CU_76880633"/>
            <w:bookmarkStart w:id="1157" w:name="CU_76886867"/>
            <w:bookmarkStart w:id="1158" w:name="CU_76888256"/>
            <w:bookmarkEnd w:id="1156"/>
            <w:bookmarkEnd w:id="1157"/>
            <w:bookmarkEnd w:id="1158"/>
            <w:r w:rsidRPr="00411EED">
              <w:rPr>
                <w:sz w:val="16"/>
                <w:szCs w:val="16"/>
              </w:rPr>
              <w:t>Tax Laws Amendment (2012 Measures No.</w:t>
            </w:r>
            <w:r w:rsidR="00411EED">
              <w:rPr>
                <w:sz w:val="16"/>
                <w:szCs w:val="16"/>
              </w:rPr>
              <w:t> </w:t>
            </w:r>
            <w:r w:rsidRPr="00411EED">
              <w:rPr>
                <w:sz w:val="16"/>
                <w:szCs w:val="16"/>
              </w:rPr>
              <w:t>4) Act 2012</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142, 2012</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28 Sept 2012</w:t>
            </w:r>
          </w:p>
        </w:tc>
        <w:tc>
          <w:tcPr>
            <w:tcW w:w="1845"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 xml:space="preserve">2: </w:t>
            </w:r>
            <w:r w:rsidR="008F0E88" w:rsidRPr="00411EED">
              <w:rPr>
                <w:sz w:val="16"/>
                <w:szCs w:val="16"/>
              </w:rPr>
              <w:t>28 Sept 2012</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 2 (item</w:t>
            </w:r>
            <w:r w:rsidR="00411EED">
              <w:rPr>
                <w:sz w:val="16"/>
                <w:szCs w:val="16"/>
              </w:rPr>
              <w:t> </w:t>
            </w:r>
            <w:r w:rsidRPr="00411EED">
              <w:rPr>
                <w:sz w:val="16"/>
                <w:szCs w:val="16"/>
              </w:rPr>
              <w:t>4)</w:t>
            </w:r>
          </w:p>
        </w:tc>
      </w:tr>
      <w:tr w:rsidR="00C7322B" w:rsidRPr="00411EED" w:rsidTr="004A51E7">
        <w:trPr>
          <w:cantSplit/>
        </w:trPr>
        <w:tc>
          <w:tcPr>
            <w:tcW w:w="1838"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Australian Charities and Not</w:t>
            </w:r>
            <w:r w:rsidR="00411EED">
              <w:rPr>
                <w:sz w:val="16"/>
                <w:szCs w:val="16"/>
              </w:rPr>
              <w:noBreakHyphen/>
            </w:r>
            <w:r w:rsidRPr="00411EED">
              <w:rPr>
                <w:sz w:val="16"/>
                <w:szCs w:val="16"/>
              </w:rPr>
              <w:t>for</w:t>
            </w:r>
            <w:r w:rsidR="00411EED">
              <w:rPr>
                <w:sz w:val="16"/>
                <w:szCs w:val="16"/>
              </w:rPr>
              <w:noBreakHyphen/>
            </w:r>
            <w:r w:rsidRPr="00411EED">
              <w:rPr>
                <w:sz w:val="16"/>
                <w:szCs w:val="16"/>
              </w:rPr>
              <w:t>profits Commission (Consequential and Transitional) Act 2012</w:t>
            </w:r>
          </w:p>
        </w:tc>
        <w:tc>
          <w:tcPr>
            <w:tcW w:w="992"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169, 2012</w:t>
            </w:r>
          </w:p>
        </w:tc>
        <w:tc>
          <w:tcPr>
            <w:tcW w:w="993" w:type="dxa"/>
            <w:tcBorders>
              <w:top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3 Dec 2012</w:t>
            </w:r>
          </w:p>
        </w:tc>
        <w:tc>
          <w:tcPr>
            <w:tcW w:w="1845" w:type="dxa"/>
            <w:tcBorders>
              <w:top w:val="single" w:sz="4" w:space="0" w:color="auto"/>
            </w:tcBorders>
            <w:shd w:val="clear" w:color="auto" w:fill="auto"/>
          </w:tcPr>
          <w:p w:rsidR="00C7322B" w:rsidRPr="00411EED" w:rsidRDefault="00C7322B" w:rsidP="008F0E88">
            <w:pPr>
              <w:pStyle w:val="Tabletext"/>
              <w:rPr>
                <w:sz w:val="16"/>
                <w:szCs w:val="16"/>
              </w:rPr>
            </w:pPr>
            <w:r w:rsidRPr="00411EED">
              <w:rPr>
                <w:sz w:val="16"/>
                <w:szCs w:val="16"/>
              </w:rPr>
              <w:t>Sch</w:t>
            </w:r>
            <w:r w:rsidR="005F757A" w:rsidRPr="00411EED">
              <w:rPr>
                <w:sz w:val="16"/>
                <w:szCs w:val="16"/>
              </w:rPr>
              <w:t> </w:t>
            </w:r>
            <w:r w:rsidRPr="00411EED">
              <w:rPr>
                <w:sz w:val="16"/>
                <w:szCs w:val="16"/>
              </w:rPr>
              <w:t>2 (items</w:t>
            </w:r>
            <w:r w:rsidR="00411EED">
              <w:rPr>
                <w:sz w:val="16"/>
                <w:szCs w:val="16"/>
              </w:rPr>
              <w:t> </w:t>
            </w:r>
            <w:r w:rsidR="00106320" w:rsidRPr="00411EED">
              <w:rPr>
                <w:sz w:val="16"/>
                <w:szCs w:val="16"/>
              </w:rPr>
              <w:t>25, 69–130): 3 Dec 2012 (</w:t>
            </w:r>
            <w:r w:rsidRPr="00411EED">
              <w:rPr>
                <w:sz w:val="16"/>
                <w:szCs w:val="16"/>
              </w:rPr>
              <w:t>s</w:t>
            </w:r>
            <w:r w:rsidR="00106320" w:rsidRPr="00411EED">
              <w:rPr>
                <w:sz w:val="16"/>
                <w:szCs w:val="16"/>
              </w:rPr>
              <w:t> </w:t>
            </w:r>
            <w:r w:rsidRPr="00411EED">
              <w:rPr>
                <w:sz w:val="16"/>
                <w:szCs w:val="16"/>
              </w:rPr>
              <w:t>2(1)</w:t>
            </w:r>
            <w:r w:rsidR="00106320" w:rsidRPr="00411EED">
              <w:rPr>
                <w:sz w:val="16"/>
                <w:szCs w:val="16"/>
              </w:rPr>
              <w:t xml:space="preserve"> item</w:t>
            </w:r>
            <w:r w:rsidR="00411EED">
              <w:rPr>
                <w:sz w:val="16"/>
                <w:szCs w:val="16"/>
              </w:rPr>
              <w:t> </w:t>
            </w:r>
            <w:r w:rsidR="008E2E46" w:rsidRPr="00411EED">
              <w:rPr>
                <w:sz w:val="16"/>
                <w:szCs w:val="16"/>
              </w:rPr>
              <w:t>3</w:t>
            </w:r>
            <w:r w:rsidRPr="00411EED">
              <w:rPr>
                <w:sz w:val="16"/>
                <w:szCs w:val="16"/>
              </w:rPr>
              <w:t>)</w:t>
            </w:r>
          </w:p>
        </w:tc>
        <w:tc>
          <w:tcPr>
            <w:tcW w:w="1420" w:type="dxa"/>
            <w:tcBorders>
              <w:top w:val="single" w:sz="4" w:space="0" w:color="auto"/>
            </w:tcBorders>
            <w:shd w:val="clear" w:color="auto" w:fill="auto"/>
          </w:tcPr>
          <w:p w:rsidR="00C7322B" w:rsidRPr="00411EED" w:rsidRDefault="00C7322B" w:rsidP="008F0E88">
            <w:pPr>
              <w:pStyle w:val="Tabletext"/>
              <w:rPr>
                <w:sz w:val="16"/>
                <w:szCs w:val="16"/>
              </w:rPr>
            </w:pPr>
            <w:r w:rsidRPr="00411EED">
              <w:rPr>
                <w:sz w:val="16"/>
                <w:szCs w:val="16"/>
              </w:rPr>
              <w:t>Sch 2 (items</w:t>
            </w:r>
            <w:r w:rsidR="00411EED">
              <w:rPr>
                <w:sz w:val="16"/>
                <w:szCs w:val="16"/>
              </w:rPr>
              <w:t> </w:t>
            </w:r>
            <w:r w:rsidRPr="00411EED">
              <w:rPr>
                <w:sz w:val="16"/>
                <w:szCs w:val="16"/>
              </w:rPr>
              <w:t>124, 125)</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Aged Care (Living Longer Living Better) Act 2013</w:t>
            </w:r>
          </w:p>
        </w:tc>
        <w:tc>
          <w:tcPr>
            <w:tcW w:w="992" w:type="dxa"/>
            <w:shd w:val="clear" w:color="auto" w:fill="auto"/>
          </w:tcPr>
          <w:p w:rsidR="00C7322B" w:rsidRPr="00411EED" w:rsidRDefault="00C7322B" w:rsidP="004A7DDE">
            <w:pPr>
              <w:pStyle w:val="Tabletext"/>
              <w:rPr>
                <w:sz w:val="16"/>
                <w:szCs w:val="16"/>
              </w:rPr>
            </w:pPr>
            <w:r w:rsidRPr="00411EED">
              <w:rPr>
                <w:sz w:val="16"/>
                <w:szCs w:val="16"/>
              </w:rPr>
              <w:t>76, 2013</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28</w:t>
            </w:r>
            <w:r w:rsidR="00411EED">
              <w:rPr>
                <w:sz w:val="16"/>
                <w:szCs w:val="16"/>
              </w:rPr>
              <w:t> </w:t>
            </w:r>
            <w:r w:rsidRPr="00411EED">
              <w:rPr>
                <w:sz w:val="16"/>
                <w:szCs w:val="16"/>
              </w:rPr>
              <w:t>June 2013</w:t>
            </w:r>
          </w:p>
        </w:tc>
        <w:tc>
          <w:tcPr>
            <w:tcW w:w="1845" w:type="dxa"/>
            <w:shd w:val="clear" w:color="auto" w:fill="auto"/>
          </w:tcPr>
          <w:p w:rsidR="00C7322B" w:rsidRPr="00411EED" w:rsidRDefault="00C7322B" w:rsidP="00616CA2">
            <w:pPr>
              <w:pStyle w:val="Tabletext"/>
              <w:rPr>
                <w:kern w:val="28"/>
                <w:sz w:val="16"/>
                <w:szCs w:val="16"/>
              </w:rPr>
            </w:pPr>
            <w:r w:rsidRPr="00411EED">
              <w:rPr>
                <w:sz w:val="16"/>
                <w:szCs w:val="16"/>
              </w:rPr>
              <w:t>Sch</w:t>
            </w:r>
            <w:r w:rsidR="0083651B" w:rsidRPr="00411EED">
              <w:rPr>
                <w:sz w:val="16"/>
                <w:szCs w:val="16"/>
              </w:rPr>
              <w:t> </w:t>
            </w:r>
            <w:r w:rsidRPr="00411EED">
              <w:rPr>
                <w:sz w:val="16"/>
                <w:szCs w:val="16"/>
              </w:rPr>
              <w:t>4 (items</w:t>
            </w:r>
            <w:r w:rsidR="00411EED">
              <w:rPr>
                <w:sz w:val="16"/>
                <w:szCs w:val="16"/>
              </w:rPr>
              <w:t> </w:t>
            </w:r>
            <w:r w:rsidRPr="00411EED">
              <w:rPr>
                <w:sz w:val="16"/>
                <w:szCs w:val="16"/>
              </w:rPr>
              <w:t xml:space="preserve">1–5): </w:t>
            </w:r>
            <w:r w:rsidR="004E4A89" w:rsidRPr="00411EED">
              <w:rPr>
                <w:sz w:val="16"/>
                <w:szCs w:val="16"/>
              </w:rPr>
              <w:t>1</w:t>
            </w:r>
            <w:r w:rsidR="0083651B" w:rsidRPr="00411EED">
              <w:rPr>
                <w:sz w:val="16"/>
                <w:szCs w:val="16"/>
              </w:rPr>
              <w:t> </w:t>
            </w:r>
            <w:r w:rsidR="004E4A89" w:rsidRPr="00411EED">
              <w:rPr>
                <w:sz w:val="16"/>
                <w:szCs w:val="16"/>
              </w:rPr>
              <w:t>Aug 2013</w:t>
            </w:r>
            <w:r w:rsidR="00CC642D" w:rsidRPr="00411EED">
              <w:rPr>
                <w:sz w:val="16"/>
                <w:szCs w:val="16"/>
              </w:rPr>
              <w:t xml:space="preserve"> (s 2(1) item</w:t>
            </w:r>
            <w:r w:rsidR="00411EED">
              <w:rPr>
                <w:sz w:val="16"/>
                <w:szCs w:val="16"/>
              </w:rPr>
              <w:t> </w:t>
            </w:r>
            <w:r w:rsidR="00CC642D" w:rsidRPr="00411EED">
              <w:rPr>
                <w:sz w:val="16"/>
                <w:szCs w:val="16"/>
              </w:rPr>
              <w:t>5)</w:t>
            </w:r>
            <w:r w:rsidRPr="00411EED">
              <w:rPr>
                <w:sz w:val="16"/>
                <w:szCs w:val="16"/>
              </w:rPr>
              <w:br/>
              <w:t>Sch</w:t>
            </w:r>
            <w:r w:rsidR="0083651B" w:rsidRPr="00411EED">
              <w:rPr>
                <w:sz w:val="16"/>
                <w:szCs w:val="16"/>
              </w:rPr>
              <w:t> </w:t>
            </w:r>
            <w:r w:rsidRPr="00411EED">
              <w:rPr>
                <w:sz w:val="16"/>
                <w:szCs w:val="16"/>
              </w:rPr>
              <w:t>4 (items</w:t>
            </w:r>
            <w:r w:rsidR="00411EED">
              <w:rPr>
                <w:sz w:val="16"/>
                <w:szCs w:val="16"/>
              </w:rPr>
              <w:t> </w:t>
            </w:r>
            <w:r w:rsidRPr="00411EED">
              <w:rPr>
                <w:sz w:val="16"/>
                <w:szCs w:val="16"/>
              </w:rPr>
              <w:t xml:space="preserve">6, 7): </w:t>
            </w:r>
            <w:r w:rsidR="0018742C" w:rsidRPr="00411EED">
              <w:rPr>
                <w:sz w:val="16"/>
                <w:szCs w:val="16"/>
              </w:rPr>
              <w:t>1</w:t>
            </w:r>
            <w:r w:rsidR="00411EED">
              <w:rPr>
                <w:sz w:val="16"/>
                <w:szCs w:val="16"/>
              </w:rPr>
              <w:t> </w:t>
            </w:r>
            <w:r w:rsidR="0018742C" w:rsidRPr="00411EED">
              <w:rPr>
                <w:sz w:val="16"/>
                <w:szCs w:val="16"/>
              </w:rPr>
              <w:t>July 2014</w:t>
            </w:r>
            <w:r w:rsidR="00CC642D" w:rsidRPr="00411EED">
              <w:rPr>
                <w:sz w:val="16"/>
                <w:szCs w:val="16"/>
              </w:rPr>
              <w:t xml:space="preserve"> (s 2(1) item</w:t>
            </w:r>
            <w:r w:rsidR="00411EED">
              <w:rPr>
                <w:sz w:val="16"/>
                <w:szCs w:val="16"/>
              </w:rPr>
              <w:t> </w:t>
            </w:r>
            <w:r w:rsidR="00CC642D" w:rsidRPr="00411EED">
              <w:rPr>
                <w:sz w:val="16"/>
                <w:szCs w:val="16"/>
              </w:rPr>
              <w:t>6)</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w:t>
            </w:r>
          </w:p>
        </w:tc>
      </w:tr>
      <w:tr w:rsidR="00C7322B" w:rsidRPr="00411EED" w:rsidTr="004A51E7">
        <w:trPr>
          <w:cantSplit/>
        </w:trPr>
        <w:tc>
          <w:tcPr>
            <w:tcW w:w="1838"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Tax Laws Amendment (2012 Measures No.</w:t>
            </w:r>
            <w:r w:rsidR="00411EED">
              <w:rPr>
                <w:sz w:val="16"/>
                <w:szCs w:val="16"/>
              </w:rPr>
              <w:t> </w:t>
            </w:r>
            <w:r w:rsidRPr="00411EED">
              <w:rPr>
                <w:sz w:val="16"/>
                <w:szCs w:val="16"/>
              </w:rPr>
              <w:t>6) Act 2013</w:t>
            </w:r>
          </w:p>
        </w:tc>
        <w:tc>
          <w:tcPr>
            <w:tcW w:w="992"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84, 2013</w:t>
            </w:r>
          </w:p>
        </w:tc>
        <w:tc>
          <w:tcPr>
            <w:tcW w:w="993"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28</w:t>
            </w:r>
            <w:r w:rsidR="00411EED">
              <w:rPr>
                <w:sz w:val="16"/>
                <w:szCs w:val="16"/>
              </w:rPr>
              <w:t> </w:t>
            </w:r>
            <w:r w:rsidRPr="00411EED">
              <w:rPr>
                <w:sz w:val="16"/>
                <w:szCs w:val="16"/>
              </w:rPr>
              <w:t>June 2013</w:t>
            </w:r>
          </w:p>
        </w:tc>
        <w:tc>
          <w:tcPr>
            <w:tcW w:w="1845" w:type="dxa"/>
            <w:tcBorders>
              <w:bottom w:val="single" w:sz="4" w:space="0" w:color="auto"/>
            </w:tcBorders>
            <w:shd w:val="clear" w:color="auto" w:fill="auto"/>
          </w:tcPr>
          <w:p w:rsidR="00C7322B" w:rsidRPr="00411EED" w:rsidRDefault="00C7322B" w:rsidP="004A7DDE">
            <w:pPr>
              <w:pStyle w:val="Tabletext"/>
              <w:rPr>
                <w:kern w:val="28"/>
                <w:sz w:val="16"/>
                <w:szCs w:val="16"/>
              </w:rPr>
            </w:pPr>
            <w:r w:rsidRPr="00411EED">
              <w:rPr>
                <w:sz w:val="16"/>
                <w:szCs w:val="16"/>
              </w:rPr>
              <w:t>Schedule</w:t>
            </w:r>
            <w:r w:rsidR="00411EED">
              <w:rPr>
                <w:sz w:val="16"/>
                <w:szCs w:val="16"/>
              </w:rPr>
              <w:t> </w:t>
            </w:r>
            <w:r w:rsidRPr="00411EED">
              <w:rPr>
                <w:sz w:val="16"/>
                <w:szCs w:val="16"/>
              </w:rPr>
              <w:t>8 (items</w:t>
            </w:r>
            <w:r w:rsidR="00411EED">
              <w:rPr>
                <w:sz w:val="16"/>
                <w:szCs w:val="16"/>
              </w:rPr>
              <w:t> </w:t>
            </w:r>
            <w:r w:rsidRPr="00411EED">
              <w:rPr>
                <w:sz w:val="16"/>
                <w:szCs w:val="16"/>
              </w:rPr>
              <w:t>17–19): Royal Assent</w:t>
            </w:r>
          </w:p>
        </w:tc>
        <w:tc>
          <w:tcPr>
            <w:tcW w:w="1420" w:type="dxa"/>
            <w:tcBorders>
              <w:bottom w:val="single" w:sz="4" w:space="0" w:color="auto"/>
            </w:tcBorders>
            <w:shd w:val="clear" w:color="auto" w:fill="auto"/>
          </w:tcPr>
          <w:p w:rsidR="00C7322B" w:rsidRPr="00411EED" w:rsidRDefault="00C7322B" w:rsidP="004A7DDE">
            <w:pPr>
              <w:pStyle w:val="Tabletext"/>
              <w:rPr>
                <w:sz w:val="16"/>
                <w:szCs w:val="16"/>
              </w:rPr>
            </w:pPr>
            <w:r w:rsidRPr="00411EED">
              <w:rPr>
                <w:sz w:val="16"/>
                <w:szCs w:val="16"/>
              </w:rPr>
              <w:t>Sch. 8 (item</w:t>
            </w:r>
            <w:r w:rsidR="00411EED">
              <w:rPr>
                <w:sz w:val="16"/>
                <w:szCs w:val="16"/>
              </w:rPr>
              <w:t> </w:t>
            </w:r>
            <w:r w:rsidRPr="00411EED">
              <w:rPr>
                <w:sz w:val="16"/>
                <w:szCs w:val="16"/>
              </w:rPr>
              <w:t>19)</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lastRenderedPageBreak/>
              <w:t>Tax and Superannuation Laws Amendment (2013 Measures No.</w:t>
            </w:r>
            <w:r w:rsidR="00411EED">
              <w:rPr>
                <w:sz w:val="16"/>
                <w:szCs w:val="16"/>
              </w:rPr>
              <w:t> </w:t>
            </w:r>
            <w:r w:rsidRPr="00411EED">
              <w:rPr>
                <w:sz w:val="16"/>
                <w:szCs w:val="16"/>
              </w:rPr>
              <w:t>2) Act 2013</w:t>
            </w:r>
          </w:p>
        </w:tc>
        <w:tc>
          <w:tcPr>
            <w:tcW w:w="992" w:type="dxa"/>
            <w:shd w:val="clear" w:color="auto" w:fill="auto"/>
          </w:tcPr>
          <w:p w:rsidR="00C7322B" w:rsidRPr="00411EED" w:rsidRDefault="00C7322B" w:rsidP="004A7DDE">
            <w:pPr>
              <w:pStyle w:val="Tabletext"/>
              <w:rPr>
                <w:sz w:val="16"/>
                <w:szCs w:val="16"/>
              </w:rPr>
            </w:pPr>
            <w:r w:rsidRPr="00411EED">
              <w:rPr>
                <w:sz w:val="16"/>
                <w:szCs w:val="16"/>
              </w:rPr>
              <w:t>85, 2013</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28</w:t>
            </w:r>
            <w:r w:rsidR="00411EED">
              <w:rPr>
                <w:sz w:val="16"/>
                <w:szCs w:val="16"/>
              </w:rPr>
              <w:t> </w:t>
            </w:r>
            <w:r w:rsidRPr="00411EED">
              <w:rPr>
                <w:sz w:val="16"/>
                <w:szCs w:val="16"/>
              </w:rPr>
              <w:t>June 2013</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3: Royal Assent</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3 (item</w:t>
            </w:r>
            <w:r w:rsidR="00411EED">
              <w:rPr>
                <w:sz w:val="16"/>
                <w:szCs w:val="16"/>
              </w:rPr>
              <w:t> </w:t>
            </w:r>
            <w:r w:rsidRPr="00411EED">
              <w:rPr>
                <w:sz w:val="16"/>
                <w:szCs w:val="16"/>
              </w:rPr>
              <w:t>8)</w:t>
            </w:r>
          </w:p>
        </w:tc>
      </w:tr>
      <w:tr w:rsidR="003D2BCB" w:rsidRPr="00411EED" w:rsidTr="004A51E7">
        <w:trPr>
          <w:cantSplit/>
        </w:trPr>
        <w:tc>
          <w:tcPr>
            <w:tcW w:w="1838" w:type="dxa"/>
            <w:shd w:val="clear" w:color="auto" w:fill="auto"/>
          </w:tcPr>
          <w:p w:rsidR="003D2BCB" w:rsidRPr="00411EED" w:rsidRDefault="003D2BCB" w:rsidP="004A7DDE">
            <w:pPr>
              <w:pStyle w:val="Tabletext"/>
              <w:rPr>
                <w:sz w:val="16"/>
                <w:szCs w:val="16"/>
              </w:rPr>
            </w:pPr>
            <w:r w:rsidRPr="00411EED">
              <w:rPr>
                <w:sz w:val="16"/>
                <w:szCs w:val="16"/>
              </w:rPr>
              <w:t>Charities (Consequential Amendments and Transitional Provisions) Act 2013</w:t>
            </w:r>
          </w:p>
        </w:tc>
        <w:tc>
          <w:tcPr>
            <w:tcW w:w="992" w:type="dxa"/>
            <w:shd w:val="clear" w:color="auto" w:fill="auto"/>
          </w:tcPr>
          <w:p w:rsidR="003D2BCB" w:rsidRPr="00411EED" w:rsidRDefault="003D2BCB" w:rsidP="004A7DDE">
            <w:pPr>
              <w:pStyle w:val="Tabletext"/>
              <w:rPr>
                <w:sz w:val="16"/>
                <w:szCs w:val="16"/>
              </w:rPr>
            </w:pPr>
            <w:r w:rsidRPr="00411EED">
              <w:rPr>
                <w:sz w:val="16"/>
                <w:szCs w:val="16"/>
              </w:rPr>
              <w:t>96, 2013</w:t>
            </w:r>
          </w:p>
        </w:tc>
        <w:tc>
          <w:tcPr>
            <w:tcW w:w="993" w:type="dxa"/>
            <w:shd w:val="clear" w:color="auto" w:fill="auto"/>
          </w:tcPr>
          <w:p w:rsidR="003D2BCB" w:rsidRPr="00411EED" w:rsidRDefault="003D2BCB" w:rsidP="004A7DDE">
            <w:pPr>
              <w:pStyle w:val="Tabletext"/>
              <w:rPr>
                <w:sz w:val="16"/>
                <w:szCs w:val="16"/>
              </w:rPr>
            </w:pPr>
            <w:r w:rsidRPr="00411EED">
              <w:rPr>
                <w:sz w:val="16"/>
                <w:szCs w:val="16"/>
              </w:rPr>
              <w:t>28</w:t>
            </w:r>
            <w:r w:rsidR="00411EED">
              <w:rPr>
                <w:sz w:val="16"/>
                <w:szCs w:val="16"/>
              </w:rPr>
              <w:t> </w:t>
            </w:r>
            <w:r w:rsidRPr="00411EED">
              <w:rPr>
                <w:sz w:val="16"/>
                <w:szCs w:val="16"/>
              </w:rPr>
              <w:t>June 2013</w:t>
            </w:r>
          </w:p>
        </w:tc>
        <w:tc>
          <w:tcPr>
            <w:tcW w:w="1845" w:type="dxa"/>
            <w:shd w:val="clear" w:color="auto" w:fill="auto"/>
          </w:tcPr>
          <w:p w:rsidR="003D2BCB" w:rsidRPr="00411EED" w:rsidRDefault="003D2BCB" w:rsidP="00A078ED">
            <w:pPr>
              <w:pStyle w:val="Tabletext"/>
              <w:rPr>
                <w:sz w:val="16"/>
                <w:szCs w:val="16"/>
              </w:rPr>
            </w:pPr>
            <w:r w:rsidRPr="00411EED">
              <w:rPr>
                <w:sz w:val="16"/>
                <w:szCs w:val="16"/>
              </w:rPr>
              <w:t>Schedule</w:t>
            </w:r>
            <w:r w:rsidR="00411EED">
              <w:rPr>
                <w:sz w:val="16"/>
                <w:szCs w:val="16"/>
              </w:rPr>
              <w:t> </w:t>
            </w:r>
            <w:r w:rsidRPr="00411EED">
              <w:rPr>
                <w:sz w:val="16"/>
                <w:szCs w:val="16"/>
              </w:rPr>
              <w:t>1 (item</w:t>
            </w:r>
            <w:r w:rsidR="00411EED">
              <w:rPr>
                <w:sz w:val="16"/>
                <w:szCs w:val="16"/>
              </w:rPr>
              <w:t> </w:t>
            </w:r>
            <w:r w:rsidRPr="00411EED">
              <w:rPr>
                <w:sz w:val="16"/>
                <w:szCs w:val="16"/>
              </w:rPr>
              <w:t xml:space="preserve">5): </w:t>
            </w:r>
            <w:r w:rsidR="00AF19B6" w:rsidRPr="00411EED">
              <w:rPr>
                <w:sz w:val="16"/>
                <w:szCs w:val="16"/>
              </w:rPr>
              <w:t>1 Jan 2014</w:t>
            </w:r>
            <w:r w:rsidR="00A078ED" w:rsidRPr="00411EED">
              <w:rPr>
                <w:sz w:val="16"/>
                <w:szCs w:val="16"/>
              </w:rPr>
              <w:t xml:space="preserve"> (</w:t>
            </w:r>
            <w:r w:rsidR="00A078ED" w:rsidRPr="00411EED">
              <w:rPr>
                <w:i/>
                <w:sz w:val="16"/>
                <w:szCs w:val="16"/>
              </w:rPr>
              <w:t>see</w:t>
            </w:r>
            <w:r w:rsidR="00A078ED" w:rsidRPr="00411EED">
              <w:rPr>
                <w:sz w:val="16"/>
                <w:szCs w:val="16"/>
              </w:rPr>
              <w:t xml:space="preserve"> s 2(1))</w:t>
            </w:r>
          </w:p>
        </w:tc>
        <w:tc>
          <w:tcPr>
            <w:tcW w:w="1420" w:type="dxa"/>
            <w:shd w:val="clear" w:color="auto" w:fill="auto"/>
          </w:tcPr>
          <w:p w:rsidR="003D2BCB" w:rsidRPr="00411EED" w:rsidRDefault="003D2BCB" w:rsidP="004A7DDE">
            <w:pPr>
              <w:pStyle w:val="Tabletext"/>
              <w:rPr>
                <w:sz w:val="16"/>
                <w:szCs w:val="16"/>
              </w:rPr>
            </w:pPr>
            <w:r w:rsidRPr="00411EED">
              <w:rPr>
                <w:sz w:val="16"/>
                <w:szCs w:val="16"/>
              </w:rPr>
              <w:t>—</w:t>
            </w:r>
          </w:p>
        </w:tc>
      </w:tr>
      <w:tr w:rsidR="00C7322B" w:rsidRPr="00411EED" w:rsidTr="004A51E7">
        <w:trPr>
          <w:cantSplit/>
        </w:trPr>
        <w:tc>
          <w:tcPr>
            <w:tcW w:w="1838" w:type="dxa"/>
            <w:shd w:val="clear" w:color="auto" w:fill="auto"/>
          </w:tcPr>
          <w:p w:rsidR="00C7322B" w:rsidRPr="00411EED" w:rsidRDefault="00C7322B" w:rsidP="004A7DDE">
            <w:pPr>
              <w:pStyle w:val="Tabletext"/>
              <w:rPr>
                <w:sz w:val="16"/>
                <w:szCs w:val="16"/>
              </w:rPr>
            </w:pPr>
            <w:r w:rsidRPr="00411EED">
              <w:rPr>
                <w:sz w:val="16"/>
                <w:szCs w:val="16"/>
              </w:rPr>
              <w:t>Tax Laws Amendment (2013 Measures No.</w:t>
            </w:r>
            <w:r w:rsidR="00411EED">
              <w:rPr>
                <w:sz w:val="16"/>
                <w:szCs w:val="16"/>
              </w:rPr>
              <w:t> </w:t>
            </w:r>
            <w:r w:rsidRPr="00411EED">
              <w:rPr>
                <w:sz w:val="16"/>
                <w:szCs w:val="16"/>
              </w:rPr>
              <w:t>2) Act 2013</w:t>
            </w:r>
          </w:p>
        </w:tc>
        <w:tc>
          <w:tcPr>
            <w:tcW w:w="992" w:type="dxa"/>
            <w:shd w:val="clear" w:color="auto" w:fill="auto"/>
          </w:tcPr>
          <w:p w:rsidR="00C7322B" w:rsidRPr="00411EED" w:rsidRDefault="00C7322B" w:rsidP="004A7DDE">
            <w:pPr>
              <w:pStyle w:val="Tabletext"/>
              <w:rPr>
                <w:sz w:val="16"/>
                <w:szCs w:val="16"/>
              </w:rPr>
            </w:pPr>
            <w:r w:rsidRPr="00411EED">
              <w:rPr>
                <w:sz w:val="16"/>
                <w:szCs w:val="16"/>
              </w:rPr>
              <w:t>124, 2013</w:t>
            </w:r>
          </w:p>
        </w:tc>
        <w:tc>
          <w:tcPr>
            <w:tcW w:w="993" w:type="dxa"/>
            <w:shd w:val="clear" w:color="auto" w:fill="auto"/>
          </w:tcPr>
          <w:p w:rsidR="00C7322B" w:rsidRPr="00411EED" w:rsidRDefault="00C7322B" w:rsidP="004A7DDE">
            <w:pPr>
              <w:pStyle w:val="Tabletext"/>
              <w:rPr>
                <w:sz w:val="16"/>
                <w:szCs w:val="16"/>
              </w:rPr>
            </w:pPr>
            <w:r w:rsidRPr="00411EED">
              <w:rPr>
                <w:sz w:val="16"/>
                <w:szCs w:val="16"/>
              </w:rPr>
              <w:t>29</w:t>
            </w:r>
            <w:r w:rsidR="00411EED">
              <w:rPr>
                <w:sz w:val="16"/>
                <w:szCs w:val="16"/>
              </w:rPr>
              <w:t> </w:t>
            </w:r>
            <w:r w:rsidRPr="00411EED">
              <w:rPr>
                <w:sz w:val="16"/>
                <w:szCs w:val="16"/>
              </w:rPr>
              <w:t>June 2013</w:t>
            </w:r>
          </w:p>
        </w:tc>
        <w:tc>
          <w:tcPr>
            <w:tcW w:w="1845" w:type="dxa"/>
            <w:shd w:val="clear" w:color="auto" w:fill="auto"/>
          </w:tcPr>
          <w:p w:rsidR="00C7322B" w:rsidRPr="00411EED" w:rsidRDefault="00C7322B" w:rsidP="004A7DDE">
            <w:pPr>
              <w:pStyle w:val="Tabletext"/>
              <w:rPr>
                <w:sz w:val="16"/>
                <w:szCs w:val="16"/>
              </w:rPr>
            </w:pPr>
            <w:r w:rsidRPr="00411EED">
              <w:rPr>
                <w:sz w:val="16"/>
                <w:szCs w:val="16"/>
              </w:rPr>
              <w:t>Schedule</w:t>
            </w:r>
            <w:r w:rsidR="00411EED">
              <w:rPr>
                <w:sz w:val="16"/>
                <w:szCs w:val="16"/>
              </w:rPr>
              <w:t> </w:t>
            </w:r>
            <w:r w:rsidRPr="00411EED">
              <w:rPr>
                <w:sz w:val="16"/>
                <w:szCs w:val="16"/>
              </w:rPr>
              <w:t>9: Royal Assent</w:t>
            </w:r>
          </w:p>
        </w:tc>
        <w:tc>
          <w:tcPr>
            <w:tcW w:w="1420" w:type="dxa"/>
            <w:shd w:val="clear" w:color="auto" w:fill="auto"/>
          </w:tcPr>
          <w:p w:rsidR="00C7322B" w:rsidRPr="00411EED" w:rsidRDefault="00C7322B" w:rsidP="004A7DDE">
            <w:pPr>
              <w:pStyle w:val="Tabletext"/>
              <w:rPr>
                <w:sz w:val="16"/>
                <w:szCs w:val="16"/>
              </w:rPr>
            </w:pPr>
            <w:r w:rsidRPr="00411EED">
              <w:rPr>
                <w:sz w:val="16"/>
                <w:szCs w:val="16"/>
              </w:rPr>
              <w:t>Sch. 9 (item</w:t>
            </w:r>
            <w:r w:rsidR="00411EED">
              <w:rPr>
                <w:sz w:val="16"/>
                <w:szCs w:val="16"/>
              </w:rPr>
              <w:t> </w:t>
            </w:r>
            <w:r w:rsidRPr="00411EED">
              <w:rPr>
                <w:sz w:val="16"/>
                <w:szCs w:val="16"/>
              </w:rPr>
              <w:t>4)</w:t>
            </w:r>
          </w:p>
        </w:tc>
      </w:tr>
      <w:tr w:rsidR="00ED6B6A" w:rsidRPr="00411EED" w:rsidTr="004A51E7">
        <w:trPr>
          <w:cantSplit/>
        </w:trPr>
        <w:tc>
          <w:tcPr>
            <w:tcW w:w="1838" w:type="dxa"/>
            <w:shd w:val="clear" w:color="auto" w:fill="auto"/>
          </w:tcPr>
          <w:p w:rsidR="00ED6B6A" w:rsidRPr="00411EED" w:rsidRDefault="00ED6B6A" w:rsidP="004A7DDE">
            <w:pPr>
              <w:pStyle w:val="Tabletext"/>
              <w:rPr>
                <w:sz w:val="16"/>
                <w:szCs w:val="16"/>
              </w:rPr>
            </w:pPr>
            <w:r w:rsidRPr="00411EED">
              <w:rPr>
                <w:sz w:val="16"/>
                <w:szCs w:val="16"/>
              </w:rPr>
              <w:t>Tax Laws Amendment (2014 Measures No.</w:t>
            </w:r>
            <w:r w:rsidR="00411EED">
              <w:rPr>
                <w:sz w:val="16"/>
                <w:szCs w:val="16"/>
              </w:rPr>
              <w:t> </w:t>
            </w:r>
            <w:r w:rsidRPr="00411EED">
              <w:rPr>
                <w:sz w:val="16"/>
                <w:szCs w:val="16"/>
              </w:rPr>
              <w:t>1) Act 2014</w:t>
            </w:r>
          </w:p>
        </w:tc>
        <w:tc>
          <w:tcPr>
            <w:tcW w:w="992" w:type="dxa"/>
            <w:shd w:val="clear" w:color="auto" w:fill="auto"/>
          </w:tcPr>
          <w:p w:rsidR="00ED6B6A" w:rsidRPr="00411EED" w:rsidRDefault="00197525" w:rsidP="004A7DDE">
            <w:pPr>
              <w:pStyle w:val="Tabletext"/>
              <w:rPr>
                <w:sz w:val="16"/>
                <w:szCs w:val="16"/>
              </w:rPr>
            </w:pPr>
            <w:r w:rsidRPr="00411EED">
              <w:rPr>
                <w:sz w:val="16"/>
                <w:szCs w:val="16"/>
              </w:rPr>
              <w:t>34, 2014</w:t>
            </w:r>
          </w:p>
        </w:tc>
        <w:tc>
          <w:tcPr>
            <w:tcW w:w="993" w:type="dxa"/>
            <w:shd w:val="clear" w:color="auto" w:fill="auto"/>
          </w:tcPr>
          <w:p w:rsidR="00ED6B6A" w:rsidRPr="00411EED" w:rsidRDefault="00197525" w:rsidP="004A7DDE">
            <w:pPr>
              <w:pStyle w:val="Tabletext"/>
              <w:rPr>
                <w:sz w:val="16"/>
                <w:szCs w:val="16"/>
              </w:rPr>
            </w:pPr>
            <w:r w:rsidRPr="00411EED">
              <w:rPr>
                <w:sz w:val="16"/>
                <w:szCs w:val="16"/>
              </w:rPr>
              <w:t>30</w:t>
            </w:r>
            <w:r w:rsidR="00411EED">
              <w:rPr>
                <w:sz w:val="16"/>
                <w:szCs w:val="16"/>
              </w:rPr>
              <w:t> </w:t>
            </w:r>
            <w:r w:rsidRPr="00411EED">
              <w:rPr>
                <w:sz w:val="16"/>
                <w:szCs w:val="16"/>
              </w:rPr>
              <w:t>May 2014</w:t>
            </w:r>
          </w:p>
        </w:tc>
        <w:tc>
          <w:tcPr>
            <w:tcW w:w="1845" w:type="dxa"/>
            <w:shd w:val="clear" w:color="auto" w:fill="auto"/>
          </w:tcPr>
          <w:p w:rsidR="00ED6B6A" w:rsidRPr="00411EED" w:rsidRDefault="00197525" w:rsidP="004A7DDE">
            <w:pPr>
              <w:pStyle w:val="Tabletext"/>
              <w:rPr>
                <w:sz w:val="16"/>
                <w:szCs w:val="16"/>
              </w:rPr>
            </w:pPr>
            <w:r w:rsidRPr="00411EED">
              <w:rPr>
                <w:sz w:val="16"/>
                <w:szCs w:val="16"/>
              </w:rPr>
              <w:t>Sch 2</w:t>
            </w:r>
            <w:r w:rsidR="00E80525" w:rsidRPr="00411EED">
              <w:rPr>
                <w:sz w:val="16"/>
                <w:szCs w:val="16"/>
              </w:rPr>
              <w:t xml:space="preserve"> </w:t>
            </w:r>
            <w:r w:rsidRPr="00411EED">
              <w:rPr>
                <w:sz w:val="16"/>
                <w:szCs w:val="16"/>
              </w:rPr>
              <w:t>(item</w:t>
            </w:r>
            <w:r w:rsidR="00E80525" w:rsidRPr="00411EED">
              <w:rPr>
                <w:sz w:val="16"/>
                <w:szCs w:val="16"/>
              </w:rPr>
              <w:t>s</w:t>
            </w:r>
            <w:r w:rsidR="00411EED">
              <w:rPr>
                <w:sz w:val="16"/>
                <w:szCs w:val="16"/>
              </w:rPr>
              <w:t> </w:t>
            </w:r>
            <w:r w:rsidRPr="00411EED">
              <w:rPr>
                <w:sz w:val="16"/>
                <w:szCs w:val="16"/>
              </w:rPr>
              <w:t>1</w:t>
            </w:r>
            <w:r w:rsidR="00E80525" w:rsidRPr="00411EED">
              <w:rPr>
                <w:sz w:val="16"/>
                <w:szCs w:val="16"/>
              </w:rPr>
              <w:t>–</w:t>
            </w:r>
            <w:r w:rsidRPr="00411EED">
              <w:rPr>
                <w:sz w:val="16"/>
                <w:szCs w:val="16"/>
              </w:rPr>
              <w:t>12, 16):</w:t>
            </w:r>
            <w:r w:rsidRPr="00411EED">
              <w:rPr>
                <w:sz w:val="16"/>
                <w:szCs w:val="16"/>
              </w:rPr>
              <w:br/>
              <w:t>30</w:t>
            </w:r>
            <w:r w:rsidR="00411EED">
              <w:rPr>
                <w:sz w:val="16"/>
                <w:szCs w:val="16"/>
              </w:rPr>
              <w:t> </w:t>
            </w:r>
            <w:r w:rsidRPr="00411EED">
              <w:rPr>
                <w:sz w:val="16"/>
                <w:szCs w:val="16"/>
              </w:rPr>
              <w:t>May 2014</w:t>
            </w:r>
          </w:p>
        </w:tc>
        <w:tc>
          <w:tcPr>
            <w:tcW w:w="1420" w:type="dxa"/>
            <w:shd w:val="clear" w:color="auto" w:fill="auto"/>
          </w:tcPr>
          <w:p w:rsidR="00ED6B6A" w:rsidRPr="00411EED" w:rsidRDefault="00197525" w:rsidP="004A7DDE">
            <w:pPr>
              <w:pStyle w:val="Tabletext"/>
              <w:rPr>
                <w:sz w:val="16"/>
                <w:szCs w:val="16"/>
              </w:rPr>
            </w:pPr>
            <w:r w:rsidRPr="00411EED">
              <w:rPr>
                <w:sz w:val="16"/>
                <w:szCs w:val="16"/>
              </w:rPr>
              <w:t>Sch 2 (item</w:t>
            </w:r>
            <w:r w:rsidR="00411EED">
              <w:rPr>
                <w:sz w:val="16"/>
                <w:szCs w:val="16"/>
              </w:rPr>
              <w:t> </w:t>
            </w:r>
            <w:r w:rsidRPr="00411EED">
              <w:rPr>
                <w:sz w:val="16"/>
                <w:szCs w:val="16"/>
              </w:rPr>
              <w:t>16)</w:t>
            </w:r>
          </w:p>
        </w:tc>
      </w:tr>
      <w:tr w:rsidR="007C7429" w:rsidRPr="00411EED" w:rsidTr="004A51E7">
        <w:trPr>
          <w:cantSplit/>
        </w:trPr>
        <w:tc>
          <w:tcPr>
            <w:tcW w:w="1838" w:type="dxa"/>
            <w:tcBorders>
              <w:bottom w:val="single" w:sz="4" w:space="0" w:color="auto"/>
            </w:tcBorders>
            <w:shd w:val="clear" w:color="auto" w:fill="auto"/>
          </w:tcPr>
          <w:p w:rsidR="007C7429" w:rsidRPr="00411EED" w:rsidRDefault="007C7429" w:rsidP="004A7DDE">
            <w:pPr>
              <w:pStyle w:val="Tabletext"/>
              <w:rPr>
                <w:sz w:val="16"/>
                <w:szCs w:val="16"/>
              </w:rPr>
            </w:pPr>
            <w:r w:rsidRPr="00411EED">
              <w:rPr>
                <w:sz w:val="16"/>
                <w:szCs w:val="16"/>
              </w:rPr>
              <w:t>Clean Energy Legislation (Carbon Tax Repeal) Act 2014</w:t>
            </w:r>
          </w:p>
        </w:tc>
        <w:tc>
          <w:tcPr>
            <w:tcW w:w="992" w:type="dxa"/>
            <w:tcBorders>
              <w:bottom w:val="single" w:sz="4" w:space="0" w:color="auto"/>
            </w:tcBorders>
            <w:shd w:val="clear" w:color="auto" w:fill="auto"/>
          </w:tcPr>
          <w:p w:rsidR="007C7429" w:rsidRPr="00411EED" w:rsidRDefault="007C7429" w:rsidP="004A7DDE">
            <w:pPr>
              <w:pStyle w:val="Tabletext"/>
              <w:rPr>
                <w:sz w:val="16"/>
                <w:szCs w:val="16"/>
              </w:rPr>
            </w:pPr>
            <w:r w:rsidRPr="00411EED">
              <w:rPr>
                <w:sz w:val="16"/>
                <w:szCs w:val="16"/>
              </w:rPr>
              <w:t>83, 2014</w:t>
            </w:r>
          </w:p>
        </w:tc>
        <w:tc>
          <w:tcPr>
            <w:tcW w:w="993" w:type="dxa"/>
            <w:tcBorders>
              <w:bottom w:val="single" w:sz="4" w:space="0" w:color="auto"/>
            </w:tcBorders>
            <w:shd w:val="clear" w:color="auto" w:fill="auto"/>
          </w:tcPr>
          <w:p w:rsidR="007C7429" w:rsidRPr="00411EED" w:rsidRDefault="007C7429" w:rsidP="004A7DDE">
            <w:pPr>
              <w:pStyle w:val="Tabletext"/>
              <w:rPr>
                <w:sz w:val="16"/>
                <w:szCs w:val="16"/>
              </w:rPr>
            </w:pPr>
            <w:r w:rsidRPr="00411EED">
              <w:rPr>
                <w:sz w:val="16"/>
                <w:szCs w:val="16"/>
              </w:rPr>
              <w:t>17</w:t>
            </w:r>
            <w:r w:rsidR="00411EED">
              <w:rPr>
                <w:sz w:val="16"/>
                <w:szCs w:val="16"/>
              </w:rPr>
              <w:t> </w:t>
            </w:r>
            <w:r w:rsidRPr="00411EED">
              <w:rPr>
                <w:sz w:val="16"/>
                <w:szCs w:val="16"/>
              </w:rPr>
              <w:t>July 2014</w:t>
            </w:r>
          </w:p>
        </w:tc>
        <w:tc>
          <w:tcPr>
            <w:tcW w:w="1845" w:type="dxa"/>
            <w:tcBorders>
              <w:bottom w:val="single" w:sz="4" w:space="0" w:color="auto"/>
            </w:tcBorders>
            <w:shd w:val="clear" w:color="auto" w:fill="auto"/>
          </w:tcPr>
          <w:p w:rsidR="007C7429" w:rsidRPr="00411EED" w:rsidRDefault="007C7429" w:rsidP="00477577">
            <w:pPr>
              <w:pStyle w:val="Tabletext"/>
              <w:rPr>
                <w:sz w:val="16"/>
                <w:szCs w:val="16"/>
              </w:rPr>
            </w:pPr>
            <w:r w:rsidRPr="00411EED">
              <w:rPr>
                <w:sz w:val="16"/>
                <w:szCs w:val="16"/>
              </w:rPr>
              <w:t>Sch 1 (items</w:t>
            </w:r>
            <w:r w:rsidR="00411EED">
              <w:rPr>
                <w:sz w:val="16"/>
                <w:szCs w:val="16"/>
              </w:rPr>
              <w:t> </w:t>
            </w:r>
            <w:r w:rsidRPr="00411EED">
              <w:rPr>
                <w:sz w:val="16"/>
                <w:szCs w:val="16"/>
              </w:rPr>
              <w:t>7–9): 1</w:t>
            </w:r>
            <w:r w:rsidR="00411EED">
              <w:rPr>
                <w:sz w:val="16"/>
                <w:szCs w:val="16"/>
              </w:rPr>
              <w:t> </w:t>
            </w:r>
            <w:r w:rsidRPr="00411EED">
              <w:rPr>
                <w:sz w:val="16"/>
                <w:szCs w:val="16"/>
              </w:rPr>
              <w:t>July 2014 (s 2(1) item</w:t>
            </w:r>
            <w:r w:rsidR="00411EED">
              <w:rPr>
                <w:sz w:val="16"/>
                <w:szCs w:val="16"/>
              </w:rPr>
              <w:t> </w:t>
            </w:r>
            <w:r w:rsidRPr="00411EED">
              <w:rPr>
                <w:sz w:val="16"/>
                <w:szCs w:val="16"/>
              </w:rPr>
              <w:t>2)</w:t>
            </w:r>
            <w:r w:rsidR="00BC4A4E" w:rsidRPr="00411EED">
              <w:rPr>
                <w:sz w:val="16"/>
                <w:szCs w:val="16"/>
              </w:rPr>
              <w:br/>
              <w:t>Sch 1 (item</w:t>
            </w:r>
            <w:r w:rsidR="00411EED">
              <w:rPr>
                <w:sz w:val="16"/>
                <w:szCs w:val="16"/>
              </w:rPr>
              <w:t> </w:t>
            </w:r>
            <w:r w:rsidR="00BC4A4E" w:rsidRPr="00411EED">
              <w:rPr>
                <w:sz w:val="16"/>
                <w:szCs w:val="16"/>
              </w:rPr>
              <w:t>330): 1</w:t>
            </w:r>
            <w:r w:rsidR="00411EED">
              <w:rPr>
                <w:sz w:val="16"/>
                <w:szCs w:val="16"/>
              </w:rPr>
              <w:t> </w:t>
            </w:r>
            <w:r w:rsidR="00BC4A4E" w:rsidRPr="00411EED">
              <w:rPr>
                <w:sz w:val="16"/>
                <w:szCs w:val="16"/>
              </w:rPr>
              <w:t>July 2014 (s 2(1) item</w:t>
            </w:r>
            <w:r w:rsidR="00411EED">
              <w:rPr>
                <w:sz w:val="16"/>
                <w:szCs w:val="16"/>
              </w:rPr>
              <w:t> </w:t>
            </w:r>
            <w:r w:rsidR="00901815" w:rsidRPr="00411EED">
              <w:rPr>
                <w:sz w:val="16"/>
                <w:szCs w:val="16"/>
              </w:rPr>
              <w:t>3</w:t>
            </w:r>
            <w:r w:rsidR="00BC4A4E" w:rsidRPr="00411EED">
              <w:rPr>
                <w:sz w:val="16"/>
                <w:szCs w:val="16"/>
              </w:rPr>
              <w:t>)</w:t>
            </w:r>
          </w:p>
        </w:tc>
        <w:tc>
          <w:tcPr>
            <w:tcW w:w="1420" w:type="dxa"/>
            <w:tcBorders>
              <w:bottom w:val="single" w:sz="4" w:space="0" w:color="auto"/>
            </w:tcBorders>
            <w:shd w:val="clear" w:color="auto" w:fill="auto"/>
          </w:tcPr>
          <w:p w:rsidR="007C7429" w:rsidRPr="00411EED" w:rsidRDefault="00BC4A4E" w:rsidP="004A7DDE">
            <w:pPr>
              <w:pStyle w:val="Tabletext"/>
              <w:rPr>
                <w:sz w:val="16"/>
                <w:szCs w:val="16"/>
              </w:rPr>
            </w:pPr>
            <w:r w:rsidRPr="00411EED">
              <w:rPr>
                <w:sz w:val="16"/>
                <w:szCs w:val="16"/>
              </w:rPr>
              <w:t>Sch 1 (item</w:t>
            </w:r>
            <w:r w:rsidR="00411EED">
              <w:rPr>
                <w:sz w:val="16"/>
                <w:szCs w:val="16"/>
              </w:rPr>
              <w:t> </w:t>
            </w:r>
            <w:r w:rsidRPr="00411EED">
              <w:rPr>
                <w:sz w:val="16"/>
                <w:szCs w:val="16"/>
              </w:rPr>
              <w:t>330)</w:t>
            </w:r>
          </w:p>
        </w:tc>
      </w:tr>
      <w:tr w:rsidR="00B52FFE" w:rsidRPr="00411EED" w:rsidTr="004A51E7">
        <w:trPr>
          <w:cantSplit/>
        </w:trPr>
        <w:tc>
          <w:tcPr>
            <w:tcW w:w="1838" w:type="dxa"/>
            <w:tcBorders>
              <w:bottom w:val="single" w:sz="4" w:space="0" w:color="auto"/>
            </w:tcBorders>
            <w:shd w:val="clear" w:color="auto" w:fill="auto"/>
          </w:tcPr>
          <w:p w:rsidR="00B52FFE" w:rsidRPr="00411EED" w:rsidRDefault="00B52FFE" w:rsidP="004A7DDE">
            <w:pPr>
              <w:pStyle w:val="Tabletext"/>
              <w:rPr>
                <w:sz w:val="16"/>
                <w:szCs w:val="16"/>
              </w:rPr>
            </w:pPr>
            <w:bookmarkStart w:id="1159" w:name="CU_85889568"/>
            <w:bookmarkEnd w:id="1159"/>
            <w:r w:rsidRPr="00411EED">
              <w:rPr>
                <w:sz w:val="16"/>
                <w:szCs w:val="16"/>
              </w:rPr>
              <w:t>Minerals Resource Rent Tax Repeal and Other Measures Act 2014</w:t>
            </w:r>
          </w:p>
        </w:tc>
        <w:tc>
          <w:tcPr>
            <w:tcW w:w="992" w:type="dxa"/>
            <w:tcBorders>
              <w:bottom w:val="single" w:sz="4" w:space="0" w:color="auto"/>
            </w:tcBorders>
            <w:shd w:val="clear" w:color="auto" w:fill="auto"/>
          </w:tcPr>
          <w:p w:rsidR="00B52FFE" w:rsidRPr="00411EED" w:rsidRDefault="00B52FFE" w:rsidP="004A7DDE">
            <w:pPr>
              <w:pStyle w:val="Tabletext"/>
              <w:rPr>
                <w:sz w:val="16"/>
                <w:szCs w:val="16"/>
              </w:rPr>
            </w:pPr>
            <w:r w:rsidRPr="00411EED">
              <w:rPr>
                <w:sz w:val="16"/>
                <w:szCs w:val="16"/>
              </w:rPr>
              <w:t>96, 2014</w:t>
            </w:r>
          </w:p>
        </w:tc>
        <w:tc>
          <w:tcPr>
            <w:tcW w:w="993" w:type="dxa"/>
            <w:tcBorders>
              <w:bottom w:val="single" w:sz="4" w:space="0" w:color="auto"/>
            </w:tcBorders>
            <w:shd w:val="clear" w:color="auto" w:fill="auto"/>
          </w:tcPr>
          <w:p w:rsidR="00B52FFE" w:rsidRPr="00411EED" w:rsidRDefault="00B52FFE" w:rsidP="004A7DDE">
            <w:pPr>
              <w:pStyle w:val="Tabletext"/>
              <w:rPr>
                <w:sz w:val="16"/>
                <w:szCs w:val="16"/>
              </w:rPr>
            </w:pPr>
            <w:r w:rsidRPr="00411EED">
              <w:rPr>
                <w:sz w:val="16"/>
                <w:szCs w:val="16"/>
              </w:rPr>
              <w:t>5 Sept 2014</w:t>
            </w:r>
          </w:p>
        </w:tc>
        <w:tc>
          <w:tcPr>
            <w:tcW w:w="1845" w:type="dxa"/>
            <w:tcBorders>
              <w:bottom w:val="single" w:sz="4" w:space="0" w:color="auto"/>
            </w:tcBorders>
            <w:shd w:val="clear" w:color="auto" w:fill="auto"/>
          </w:tcPr>
          <w:p w:rsidR="00B52FFE" w:rsidRPr="00411EED" w:rsidRDefault="00B52FFE" w:rsidP="00B45E85">
            <w:pPr>
              <w:pStyle w:val="Tabletext"/>
              <w:rPr>
                <w:sz w:val="16"/>
                <w:szCs w:val="16"/>
              </w:rPr>
            </w:pPr>
            <w:r w:rsidRPr="00411EED">
              <w:rPr>
                <w:sz w:val="16"/>
                <w:szCs w:val="16"/>
              </w:rPr>
              <w:t>Sch 1 (items</w:t>
            </w:r>
            <w:r w:rsidR="00411EED">
              <w:rPr>
                <w:sz w:val="16"/>
                <w:szCs w:val="16"/>
              </w:rPr>
              <w:t> </w:t>
            </w:r>
            <w:r w:rsidRPr="00411EED">
              <w:rPr>
                <w:sz w:val="16"/>
                <w:szCs w:val="16"/>
              </w:rPr>
              <w:t>7, 8, 122</w:t>
            </w:r>
            <w:r w:rsidR="00D6623E" w:rsidRPr="00411EED">
              <w:rPr>
                <w:sz w:val="16"/>
                <w:szCs w:val="16"/>
              </w:rPr>
              <w:t>–</w:t>
            </w:r>
            <w:r w:rsidRPr="00411EED">
              <w:rPr>
                <w:sz w:val="16"/>
                <w:szCs w:val="16"/>
              </w:rPr>
              <w:t>124): 30 Sept 2014</w:t>
            </w:r>
            <w:r w:rsidR="008F6BA4" w:rsidRPr="00411EED">
              <w:rPr>
                <w:sz w:val="16"/>
                <w:szCs w:val="16"/>
              </w:rPr>
              <w:t xml:space="preserve"> </w:t>
            </w:r>
            <w:r w:rsidRPr="00411EED">
              <w:rPr>
                <w:sz w:val="16"/>
                <w:szCs w:val="16"/>
              </w:rPr>
              <w:t>(s</w:t>
            </w:r>
            <w:r w:rsidR="00B45E85" w:rsidRPr="00411EED">
              <w:rPr>
                <w:sz w:val="16"/>
                <w:szCs w:val="16"/>
              </w:rPr>
              <w:t> </w:t>
            </w:r>
            <w:r w:rsidRPr="00411EED">
              <w:rPr>
                <w:sz w:val="16"/>
                <w:szCs w:val="16"/>
              </w:rPr>
              <w:t>2(1) item</w:t>
            </w:r>
            <w:r w:rsidR="00411EED">
              <w:rPr>
                <w:sz w:val="16"/>
                <w:szCs w:val="16"/>
              </w:rPr>
              <w:t> </w:t>
            </w:r>
            <w:r w:rsidRPr="00411EED">
              <w:rPr>
                <w:sz w:val="16"/>
                <w:szCs w:val="16"/>
              </w:rPr>
              <w:t>2 and F2014L01256)</w:t>
            </w:r>
          </w:p>
        </w:tc>
        <w:tc>
          <w:tcPr>
            <w:tcW w:w="1420" w:type="dxa"/>
            <w:tcBorders>
              <w:bottom w:val="single" w:sz="4" w:space="0" w:color="auto"/>
            </w:tcBorders>
            <w:shd w:val="clear" w:color="auto" w:fill="auto"/>
          </w:tcPr>
          <w:p w:rsidR="00B52FFE" w:rsidRPr="00411EED" w:rsidRDefault="00B52FFE" w:rsidP="004A7DDE">
            <w:pPr>
              <w:pStyle w:val="Tabletext"/>
              <w:rPr>
                <w:sz w:val="16"/>
                <w:szCs w:val="16"/>
              </w:rPr>
            </w:pPr>
            <w:r w:rsidRPr="00411EED">
              <w:rPr>
                <w:sz w:val="16"/>
                <w:szCs w:val="16"/>
              </w:rPr>
              <w:t>Sch 1 (items</w:t>
            </w:r>
            <w:r w:rsidR="00411EED">
              <w:rPr>
                <w:sz w:val="16"/>
                <w:szCs w:val="16"/>
              </w:rPr>
              <w:t> </w:t>
            </w:r>
            <w:r w:rsidRPr="00411EED">
              <w:rPr>
                <w:sz w:val="16"/>
                <w:szCs w:val="16"/>
              </w:rPr>
              <w:t>122</w:t>
            </w:r>
            <w:r w:rsidR="00D6623E" w:rsidRPr="00411EED">
              <w:rPr>
                <w:sz w:val="16"/>
                <w:szCs w:val="16"/>
              </w:rPr>
              <w:t>–</w:t>
            </w:r>
            <w:r w:rsidRPr="00411EED">
              <w:rPr>
                <w:sz w:val="16"/>
                <w:szCs w:val="16"/>
              </w:rPr>
              <w:t>124</w:t>
            </w:r>
            <w:r w:rsidR="00D6623E" w:rsidRPr="00411EED">
              <w:rPr>
                <w:sz w:val="16"/>
                <w:szCs w:val="16"/>
              </w:rPr>
              <w:t>)</w:t>
            </w:r>
          </w:p>
        </w:tc>
      </w:tr>
      <w:tr w:rsidR="00300BDB" w:rsidRPr="00411EED" w:rsidTr="004A51E7">
        <w:trPr>
          <w:cantSplit/>
        </w:trPr>
        <w:tc>
          <w:tcPr>
            <w:tcW w:w="1838" w:type="dxa"/>
            <w:tcBorders>
              <w:top w:val="single" w:sz="4" w:space="0" w:color="auto"/>
              <w:bottom w:val="single" w:sz="4" w:space="0" w:color="auto"/>
            </w:tcBorders>
            <w:shd w:val="clear" w:color="auto" w:fill="auto"/>
          </w:tcPr>
          <w:p w:rsidR="00300BDB" w:rsidRPr="00411EED" w:rsidRDefault="00300BDB" w:rsidP="004A7DDE">
            <w:pPr>
              <w:pStyle w:val="Tabletext"/>
              <w:rPr>
                <w:sz w:val="16"/>
                <w:szCs w:val="16"/>
              </w:rPr>
            </w:pPr>
            <w:r w:rsidRPr="00411EED">
              <w:rPr>
                <w:sz w:val="16"/>
                <w:szCs w:val="16"/>
              </w:rPr>
              <w:t>Tax and Superannuation Laws Amendment (2014 Measures No.</w:t>
            </w:r>
            <w:r w:rsidR="00411EED">
              <w:rPr>
                <w:sz w:val="16"/>
                <w:szCs w:val="16"/>
              </w:rPr>
              <w:t> </w:t>
            </w:r>
            <w:r w:rsidRPr="00411EED">
              <w:rPr>
                <w:sz w:val="16"/>
                <w:szCs w:val="16"/>
              </w:rPr>
              <w:t>4) Act 2014</w:t>
            </w:r>
          </w:p>
        </w:tc>
        <w:tc>
          <w:tcPr>
            <w:tcW w:w="992" w:type="dxa"/>
            <w:tcBorders>
              <w:top w:val="single" w:sz="4" w:space="0" w:color="auto"/>
              <w:bottom w:val="single" w:sz="4" w:space="0" w:color="auto"/>
            </w:tcBorders>
            <w:shd w:val="clear" w:color="auto" w:fill="auto"/>
          </w:tcPr>
          <w:p w:rsidR="00300BDB" w:rsidRPr="00411EED" w:rsidRDefault="00300BDB" w:rsidP="004A7DDE">
            <w:pPr>
              <w:pStyle w:val="Tabletext"/>
              <w:rPr>
                <w:sz w:val="16"/>
                <w:szCs w:val="16"/>
              </w:rPr>
            </w:pPr>
            <w:r w:rsidRPr="00411EED">
              <w:rPr>
                <w:sz w:val="16"/>
                <w:szCs w:val="16"/>
              </w:rPr>
              <w:t>110, 2014</w:t>
            </w:r>
          </w:p>
        </w:tc>
        <w:tc>
          <w:tcPr>
            <w:tcW w:w="993" w:type="dxa"/>
            <w:tcBorders>
              <w:top w:val="single" w:sz="4" w:space="0" w:color="auto"/>
              <w:bottom w:val="single" w:sz="4" w:space="0" w:color="auto"/>
            </w:tcBorders>
            <w:shd w:val="clear" w:color="auto" w:fill="auto"/>
          </w:tcPr>
          <w:p w:rsidR="00300BDB" w:rsidRPr="00411EED" w:rsidRDefault="00300BDB" w:rsidP="004A7DDE">
            <w:pPr>
              <w:pStyle w:val="Tabletext"/>
              <w:rPr>
                <w:sz w:val="16"/>
                <w:szCs w:val="16"/>
              </w:rPr>
            </w:pPr>
            <w:r w:rsidRPr="00411EED">
              <w:rPr>
                <w:sz w:val="16"/>
                <w:szCs w:val="16"/>
              </w:rPr>
              <w:t>16 Oct 2014</w:t>
            </w:r>
          </w:p>
        </w:tc>
        <w:tc>
          <w:tcPr>
            <w:tcW w:w="1845" w:type="dxa"/>
            <w:tcBorders>
              <w:top w:val="single" w:sz="4" w:space="0" w:color="auto"/>
              <w:bottom w:val="single" w:sz="4" w:space="0" w:color="auto"/>
            </w:tcBorders>
            <w:shd w:val="clear" w:color="auto" w:fill="auto"/>
          </w:tcPr>
          <w:p w:rsidR="00300BDB" w:rsidRPr="00411EED" w:rsidRDefault="00300BDB" w:rsidP="002C5DD7">
            <w:pPr>
              <w:pStyle w:val="Tabletext"/>
              <w:rPr>
                <w:sz w:val="16"/>
                <w:szCs w:val="16"/>
              </w:rPr>
            </w:pPr>
            <w:r w:rsidRPr="00411EED">
              <w:rPr>
                <w:sz w:val="16"/>
                <w:szCs w:val="16"/>
              </w:rPr>
              <w:t>Sch 5 (items</w:t>
            </w:r>
            <w:r w:rsidR="00411EED">
              <w:rPr>
                <w:sz w:val="16"/>
                <w:szCs w:val="16"/>
              </w:rPr>
              <w:t> </w:t>
            </w:r>
            <w:r w:rsidRPr="00411EED">
              <w:rPr>
                <w:sz w:val="16"/>
                <w:szCs w:val="16"/>
              </w:rPr>
              <w:t>1–6, 92, 93): 16 Oct 2014</w:t>
            </w:r>
            <w:r w:rsidR="00A76FC6" w:rsidRPr="00411EED">
              <w:rPr>
                <w:sz w:val="16"/>
                <w:szCs w:val="16"/>
              </w:rPr>
              <w:t xml:space="preserve"> (s 2(</w:t>
            </w:r>
            <w:r w:rsidR="002C5DD7" w:rsidRPr="00411EED">
              <w:rPr>
                <w:sz w:val="16"/>
                <w:szCs w:val="16"/>
              </w:rPr>
              <w:t>1</w:t>
            </w:r>
            <w:r w:rsidR="00A76FC6" w:rsidRPr="00411EED">
              <w:rPr>
                <w:sz w:val="16"/>
                <w:szCs w:val="16"/>
              </w:rPr>
              <w:t>) items</w:t>
            </w:r>
            <w:r w:rsidR="00411EED">
              <w:rPr>
                <w:sz w:val="16"/>
                <w:szCs w:val="16"/>
              </w:rPr>
              <w:t> </w:t>
            </w:r>
            <w:r w:rsidR="00A76FC6" w:rsidRPr="00411EED">
              <w:rPr>
                <w:sz w:val="16"/>
                <w:szCs w:val="16"/>
              </w:rPr>
              <w:t>4, 7)</w:t>
            </w:r>
          </w:p>
        </w:tc>
        <w:tc>
          <w:tcPr>
            <w:tcW w:w="1420" w:type="dxa"/>
            <w:tcBorders>
              <w:top w:val="single" w:sz="4" w:space="0" w:color="auto"/>
              <w:bottom w:val="single" w:sz="4" w:space="0" w:color="auto"/>
            </w:tcBorders>
            <w:shd w:val="clear" w:color="auto" w:fill="auto"/>
          </w:tcPr>
          <w:p w:rsidR="00300BDB" w:rsidRPr="00411EED" w:rsidRDefault="00300BDB" w:rsidP="004A7DDE">
            <w:pPr>
              <w:pStyle w:val="Tabletext"/>
              <w:rPr>
                <w:sz w:val="16"/>
                <w:szCs w:val="16"/>
              </w:rPr>
            </w:pPr>
            <w:r w:rsidRPr="00411EED">
              <w:rPr>
                <w:sz w:val="16"/>
                <w:szCs w:val="16"/>
              </w:rPr>
              <w:t>Sch 5 (item</w:t>
            </w:r>
            <w:r w:rsidR="00411EED">
              <w:rPr>
                <w:sz w:val="16"/>
                <w:szCs w:val="16"/>
              </w:rPr>
              <w:t> </w:t>
            </w:r>
            <w:r w:rsidRPr="00411EED">
              <w:rPr>
                <w:sz w:val="16"/>
                <w:szCs w:val="16"/>
              </w:rPr>
              <w:t>93)</w:t>
            </w:r>
          </w:p>
        </w:tc>
      </w:tr>
      <w:tr w:rsidR="00000B3E" w:rsidRPr="00411EED" w:rsidTr="004A51E7">
        <w:trPr>
          <w:cantSplit/>
        </w:trPr>
        <w:tc>
          <w:tcPr>
            <w:tcW w:w="1838" w:type="dxa"/>
            <w:tcBorders>
              <w:top w:val="single" w:sz="4" w:space="0" w:color="auto"/>
              <w:bottom w:val="nil"/>
            </w:tcBorders>
            <w:shd w:val="clear" w:color="auto" w:fill="auto"/>
          </w:tcPr>
          <w:p w:rsidR="00000B3E" w:rsidRPr="00411EED" w:rsidRDefault="00000B3E" w:rsidP="004A7DDE">
            <w:pPr>
              <w:pStyle w:val="Tabletext"/>
              <w:rPr>
                <w:sz w:val="16"/>
                <w:szCs w:val="16"/>
              </w:rPr>
            </w:pPr>
            <w:r w:rsidRPr="00411EED">
              <w:rPr>
                <w:sz w:val="16"/>
                <w:szCs w:val="16"/>
              </w:rPr>
              <w:t>Treasury Legislation Amendment (Repeal Day) Act 2015</w:t>
            </w:r>
          </w:p>
        </w:tc>
        <w:tc>
          <w:tcPr>
            <w:tcW w:w="992" w:type="dxa"/>
            <w:tcBorders>
              <w:top w:val="single" w:sz="4" w:space="0" w:color="auto"/>
              <w:bottom w:val="nil"/>
            </w:tcBorders>
            <w:shd w:val="clear" w:color="auto" w:fill="auto"/>
          </w:tcPr>
          <w:p w:rsidR="00000B3E" w:rsidRPr="00411EED" w:rsidRDefault="00DD5D00" w:rsidP="004A7DDE">
            <w:pPr>
              <w:pStyle w:val="Tabletext"/>
              <w:rPr>
                <w:sz w:val="16"/>
                <w:szCs w:val="16"/>
              </w:rPr>
            </w:pPr>
            <w:r w:rsidRPr="00411EED">
              <w:rPr>
                <w:sz w:val="16"/>
                <w:szCs w:val="16"/>
              </w:rPr>
              <w:t>2</w:t>
            </w:r>
            <w:r w:rsidR="00000B3E" w:rsidRPr="00411EED">
              <w:rPr>
                <w:sz w:val="16"/>
                <w:szCs w:val="16"/>
              </w:rPr>
              <w:t>, 2015</w:t>
            </w:r>
          </w:p>
        </w:tc>
        <w:tc>
          <w:tcPr>
            <w:tcW w:w="993" w:type="dxa"/>
            <w:tcBorders>
              <w:top w:val="single" w:sz="4" w:space="0" w:color="auto"/>
              <w:bottom w:val="nil"/>
            </w:tcBorders>
            <w:shd w:val="clear" w:color="auto" w:fill="auto"/>
          </w:tcPr>
          <w:p w:rsidR="00000B3E" w:rsidRPr="00411EED" w:rsidRDefault="00000B3E" w:rsidP="004A7DDE">
            <w:pPr>
              <w:pStyle w:val="Tabletext"/>
              <w:rPr>
                <w:sz w:val="16"/>
                <w:szCs w:val="16"/>
              </w:rPr>
            </w:pPr>
            <w:r w:rsidRPr="00411EED">
              <w:rPr>
                <w:sz w:val="16"/>
                <w:szCs w:val="16"/>
              </w:rPr>
              <w:t>25 Feb 2015</w:t>
            </w:r>
          </w:p>
        </w:tc>
        <w:tc>
          <w:tcPr>
            <w:tcW w:w="1845" w:type="dxa"/>
            <w:tcBorders>
              <w:top w:val="single" w:sz="4" w:space="0" w:color="auto"/>
              <w:bottom w:val="nil"/>
            </w:tcBorders>
            <w:shd w:val="clear" w:color="auto" w:fill="auto"/>
          </w:tcPr>
          <w:p w:rsidR="00000B3E" w:rsidRPr="00411EED" w:rsidRDefault="00000B3E" w:rsidP="00080B94">
            <w:pPr>
              <w:pStyle w:val="Tabletext"/>
              <w:rPr>
                <w:sz w:val="16"/>
                <w:szCs w:val="16"/>
              </w:rPr>
            </w:pPr>
            <w:r w:rsidRPr="00411EED">
              <w:rPr>
                <w:sz w:val="16"/>
                <w:szCs w:val="16"/>
              </w:rPr>
              <w:t>Sch 2 (item</w:t>
            </w:r>
            <w:r w:rsidR="00D801DF" w:rsidRPr="00411EED">
              <w:rPr>
                <w:sz w:val="16"/>
                <w:szCs w:val="16"/>
              </w:rPr>
              <w:t>s</w:t>
            </w:r>
            <w:r w:rsidR="00411EED">
              <w:rPr>
                <w:sz w:val="16"/>
                <w:szCs w:val="16"/>
              </w:rPr>
              <w:t> </w:t>
            </w:r>
            <w:r w:rsidRPr="00411EED">
              <w:rPr>
                <w:sz w:val="16"/>
                <w:szCs w:val="16"/>
              </w:rPr>
              <w:t>21</w:t>
            </w:r>
            <w:r w:rsidR="00D801DF" w:rsidRPr="00411EED">
              <w:rPr>
                <w:sz w:val="16"/>
                <w:szCs w:val="16"/>
              </w:rPr>
              <w:t>, 73</w:t>
            </w:r>
            <w:r w:rsidRPr="00411EED">
              <w:rPr>
                <w:sz w:val="16"/>
                <w:szCs w:val="16"/>
              </w:rPr>
              <w:t>)</w:t>
            </w:r>
            <w:r w:rsidR="002931F8" w:rsidRPr="00411EED">
              <w:rPr>
                <w:sz w:val="16"/>
                <w:szCs w:val="16"/>
              </w:rPr>
              <w:t xml:space="preserve">: </w:t>
            </w:r>
            <w:r w:rsidR="005D0EDA" w:rsidRPr="00411EED">
              <w:rPr>
                <w:sz w:val="16"/>
                <w:szCs w:val="16"/>
              </w:rPr>
              <w:t>1</w:t>
            </w:r>
            <w:r w:rsidR="00411EED">
              <w:rPr>
                <w:sz w:val="16"/>
                <w:szCs w:val="16"/>
              </w:rPr>
              <w:t> </w:t>
            </w:r>
            <w:r w:rsidR="005D0EDA" w:rsidRPr="00411EED">
              <w:rPr>
                <w:sz w:val="16"/>
                <w:szCs w:val="16"/>
              </w:rPr>
              <w:t>July 2015</w:t>
            </w:r>
            <w:r w:rsidR="002931F8" w:rsidRPr="00411EED">
              <w:rPr>
                <w:sz w:val="16"/>
                <w:szCs w:val="16"/>
              </w:rPr>
              <w:t xml:space="preserve"> (s 2(1) item</w:t>
            </w:r>
            <w:r w:rsidR="00411EED">
              <w:rPr>
                <w:sz w:val="16"/>
                <w:szCs w:val="16"/>
              </w:rPr>
              <w:t> </w:t>
            </w:r>
            <w:r w:rsidR="002931F8" w:rsidRPr="00411EED">
              <w:rPr>
                <w:sz w:val="16"/>
                <w:szCs w:val="16"/>
              </w:rPr>
              <w:t>4)</w:t>
            </w:r>
            <w:r w:rsidR="00453720" w:rsidRPr="00411EED">
              <w:rPr>
                <w:sz w:val="16"/>
                <w:szCs w:val="16"/>
              </w:rPr>
              <w:br/>
            </w:r>
            <w:r w:rsidRPr="00411EED">
              <w:rPr>
                <w:sz w:val="16"/>
                <w:szCs w:val="16"/>
              </w:rPr>
              <w:t>Sch 4 (items</w:t>
            </w:r>
            <w:r w:rsidR="00411EED">
              <w:rPr>
                <w:sz w:val="16"/>
                <w:szCs w:val="16"/>
              </w:rPr>
              <w:t> </w:t>
            </w:r>
            <w:r w:rsidRPr="00411EED">
              <w:rPr>
                <w:sz w:val="16"/>
                <w:szCs w:val="16"/>
              </w:rPr>
              <w:t>24–31</w:t>
            </w:r>
            <w:r w:rsidR="00D801DF" w:rsidRPr="00411EED">
              <w:rPr>
                <w:sz w:val="16"/>
                <w:szCs w:val="16"/>
              </w:rPr>
              <w:t>, 79</w:t>
            </w:r>
            <w:r w:rsidRPr="00411EED">
              <w:rPr>
                <w:sz w:val="16"/>
                <w:szCs w:val="16"/>
              </w:rPr>
              <w:t>): 25 Feb 2015 (s 2(1) item</w:t>
            </w:r>
            <w:r w:rsidR="00411EED">
              <w:rPr>
                <w:sz w:val="16"/>
                <w:szCs w:val="16"/>
              </w:rPr>
              <w:t> </w:t>
            </w:r>
            <w:r w:rsidRPr="00411EED">
              <w:rPr>
                <w:sz w:val="16"/>
                <w:szCs w:val="16"/>
              </w:rPr>
              <w:t>6)</w:t>
            </w:r>
          </w:p>
        </w:tc>
        <w:tc>
          <w:tcPr>
            <w:tcW w:w="1420" w:type="dxa"/>
            <w:tcBorders>
              <w:top w:val="single" w:sz="4" w:space="0" w:color="auto"/>
              <w:bottom w:val="nil"/>
            </w:tcBorders>
            <w:shd w:val="clear" w:color="auto" w:fill="auto"/>
          </w:tcPr>
          <w:p w:rsidR="00000B3E" w:rsidRPr="00411EED" w:rsidRDefault="00D801DF" w:rsidP="004A7DDE">
            <w:pPr>
              <w:pStyle w:val="Tabletext"/>
              <w:rPr>
                <w:sz w:val="16"/>
                <w:szCs w:val="16"/>
              </w:rPr>
            </w:pPr>
            <w:r w:rsidRPr="00411EED">
              <w:rPr>
                <w:sz w:val="16"/>
                <w:szCs w:val="16"/>
              </w:rPr>
              <w:t>Sch 2 (item</w:t>
            </w:r>
            <w:r w:rsidR="00411EED">
              <w:rPr>
                <w:sz w:val="16"/>
                <w:szCs w:val="16"/>
              </w:rPr>
              <w:t> </w:t>
            </w:r>
            <w:r w:rsidRPr="00411EED">
              <w:rPr>
                <w:sz w:val="16"/>
                <w:szCs w:val="16"/>
              </w:rPr>
              <w:t>73) Sch 4 (item</w:t>
            </w:r>
            <w:r w:rsidR="00411EED">
              <w:rPr>
                <w:sz w:val="16"/>
                <w:szCs w:val="16"/>
              </w:rPr>
              <w:t> </w:t>
            </w:r>
            <w:r w:rsidRPr="00411EED">
              <w:rPr>
                <w:sz w:val="16"/>
                <w:szCs w:val="16"/>
              </w:rPr>
              <w:t>79)</w:t>
            </w:r>
          </w:p>
        </w:tc>
      </w:tr>
      <w:tr w:rsidR="00A777A2" w:rsidRPr="00411EED" w:rsidTr="004A51E7">
        <w:trPr>
          <w:cantSplit/>
        </w:trPr>
        <w:tc>
          <w:tcPr>
            <w:tcW w:w="1838" w:type="dxa"/>
            <w:tcBorders>
              <w:top w:val="nil"/>
              <w:bottom w:val="nil"/>
            </w:tcBorders>
            <w:shd w:val="clear" w:color="auto" w:fill="auto"/>
          </w:tcPr>
          <w:p w:rsidR="00A777A2" w:rsidRPr="00411EED" w:rsidRDefault="00A777A2" w:rsidP="00A3237C">
            <w:pPr>
              <w:pStyle w:val="ENoteTTIndentHeading"/>
            </w:pPr>
            <w:r w:rsidRPr="00411EED">
              <w:lastRenderedPageBreak/>
              <w:t>as amended by</w:t>
            </w:r>
          </w:p>
        </w:tc>
        <w:tc>
          <w:tcPr>
            <w:tcW w:w="992" w:type="dxa"/>
            <w:tcBorders>
              <w:top w:val="nil"/>
              <w:bottom w:val="nil"/>
            </w:tcBorders>
            <w:shd w:val="clear" w:color="auto" w:fill="auto"/>
          </w:tcPr>
          <w:p w:rsidR="00A777A2" w:rsidRPr="00411EED" w:rsidRDefault="00A777A2" w:rsidP="00A3237C">
            <w:pPr>
              <w:pStyle w:val="Tabletext"/>
              <w:rPr>
                <w:sz w:val="16"/>
                <w:szCs w:val="16"/>
              </w:rPr>
            </w:pPr>
          </w:p>
        </w:tc>
        <w:tc>
          <w:tcPr>
            <w:tcW w:w="993" w:type="dxa"/>
            <w:tcBorders>
              <w:top w:val="nil"/>
              <w:bottom w:val="nil"/>
            </w:tcBorders>
            <w:shd w:val="clear" w:color="auto" w:fill="auto"/>
          </w:tcPr>
          <w:p w:rsidR="00A777A2" w:rsidRPr="00411EED" w:rsidRDefault="00A777A2" w:rsidP="00A3237C">
            <w:pPr>
              <w:pStyle w:val="Tabletext"/>
              <w:rPr>
                <w:sz w:val="16"/>
                <w:szCs w:val="16"/>
              </w:rPr>
            </w:pPr>
          </w:p>
        </w:tc>
        <w:tc>
          <w:tcPr>
            <w:tcW w:w="1845" w:type="dxa"/>
            <w:tcBorders>
              <w:top w:val="nil"/>
              <w:bottom w:val="nil"/>
            </w:tcBorders>
            <w:shd w:val="clear" w:color="auto" w:fill="auto"/>
          </w:tcPr>
          <w:p w:rsidR="00A777A2" w:rsidRPr="00411EED" w:rsidRDefault="00A777A2" w:rsidP="00A3237C">
            <w:pPr>
              <w:pStyle w:val="Tabletext"/>
              <w:rPr>
                <w:sz w:val="16"/>
                <w:szCs w:val="16"/>
              </w:rPr>
            </w:pPr>
          </w:p>
        </w:tc>
        <w:tc>
          <w:tcPr>
            <w:tcW w:w="1420" w:type="dxa"/>
            <w:tcBorders>
              <w:top w:val="nil"/>
              <w:bottom w:val="nil"/>
            </w:tcBorders>
            <w:shd w:val="clear" w:color="auto" w:fill="auto"/>
          </w:tcPr>
          <w:p w:rsidR="00A777A2" w:rsidRPr="00411EED" w:rsidRDefault="00A777A2" w:rsidP="00A3237C">
            <w:pPr>
              <w:pStyle w:val="Tabletext"/>
              <w:rPr>
                <w:sz w:val="16"/>
                <w:szCs w:val="16"/>
              </w:rPr>
            </w:pPr>
          </w:p>
        </w:tc>
      </w:tr>
      <w:tr w:rsidR="00A777A2" w:rsidRPr="00411EED" w:rsidTr="004A51E7">
        <w:trPr>
          <w:cantSplit/>
        </w:trPr>
        <w:tc>
          <w:tcPr>
            <w:tcW w:w="1838" w:type="dxa"/>
            <w:tcBorders>
              <w:top w:val="nil"/>
              <w:bottom w:val="single" w:sz="4" w:space="0" w:color="auto"/>
            </w:tcBorders>
            <w:shd w:val="clear" w:color="auto" w:fill="auto"/>
          </w:tcPr>
          <w:p w:rsidR="00A777A2" w:rsidRPr="00411EED" w:rsidRDefault="00A777A2" w:rsidP="00A3237C">
            <w:pPr>
              <w:pStyle w:val="ENoteTTi"/>
            </w:pPr>
            <w:r w:rsidRPr="00411EED">
              <w:t>Tax and Superannuation Laws Amendment (2015 Measures No.</w:t>
            </w:r>
            <w:r w:rsidR="00411EED">
              <w:t> </w:t>
            </w:r>
            <w:r w:rsidRPr="00411EED">
              <w:t>1) Act 2015</w:t>
            </w:r>
          </w:p>
        </w:tc>
        <w:tc>
          <w:tcPr>
            <w:tcW w:w="992" w:type="dxa"/>
            <w:tcBorders>
              <w:top w:val="nil"/>
              <w:bottom w:val="single" w:sz="4" w:space="0" w:color="auto"/>
            </w:tcBorders>
            <w:shd w:val="clear" w:color="auto" w:fill="auto"/>
          </w:tcPr>
          <w:p w:rsidR="00A777A2" w:rsidRPr="00411EED" w:rsidRDefault="00A777A2" w:rsidP="00A3237C">
            <w:pPr>
              <w:pStyle w:val="Tabletext"/>
              <w:rPr>
                <w:sz w:val="16"/>
                <w:szCs w:val="16"/>
              </w:rPr>
            </w:pPr>
            <w:r w:rsidRPr="00411EED">
              <w:rPr>
                <w:sz w:val="16"/>
                <w:szCs w:val="16"/>
              </w:rPr>
              <w:t>70, 2015</w:t>
            </w:r>
          </w:p>
        </w:tc>
        <w:tc>
          <w:tcPr>
            <w:tcW w:w="993" w:type="dxa"/>
            <w:tcBorders>
              <w:top w:val="nil"/>
              <w:bottom w:val="single" w:sz="4" w:space="0" w:color="auto"/>
            </w:tcBorders>
            <w:shd w:val="clear" w:color="auto" w:fill="auto"/>
          </w:tcPr>
          <w:p w:rsidR="00A777A2" w:rsidRPr="00411EED" w:rsidRDefault="00A777A2" w:rsidP="00A3237C">
            <w:pPr>
              <w:pStyle w:val="Tabletext"/>
              <w:rPr>
                <w:sz w:val="16"/>
                <w:szCs w:val="16"/>
              </w:rPr>
            </w:pPr>
            <w:r w:rsidRPr="00411EED">
              <w:rPr>
                <w:sz w:val="16"/>
                <w:szCs w:val="16"/>
              </w:rPr>
              <w:t>25</w:t>
            </w:r>
            <w:r w:rsidR="00411EED">
              <w:rPr>
                <w:sz w:val="16"/>
                <w:szCs w:val="16"/>
              </w:rPr>
              <w:t> </w:t>
            </w:r>
            <w:r w:rsidRPr="00411EED">
              <w:rPr>
                <w:sz w:val="16"/>
                <w:szCs w:val="16"/>
              </w:rPr>
              <w:t>June 2015</w:t>
            </w:r>
          </w:p>
        </w:tc>
        <w:tc>
          <w:tcPr>
            <w:tcW w:w="1845" w:type="dxa"/>
            <w:tcBorders>
              <w:top w:val="nil"/>
              <w:bottom w:val="single" w:sz="4" w:space="0" w:color="auto"/>
            </w:tcBorders>
            <w:shd w:val="clear" w:color="auto" w:fill="auto"/>
          </w:tcPr>
          <w:p w:rsidR="00A777A2" w:rsidRPr="00411EED" w:rsidRDefault="00A777A2" w:rsidP="00A3237C">
            <w:pPr>
              <w:pStyle w:val="Tabletext"/>
              <w:rPr>
                <w:sz w:val="16"/>
                <w:szCs w:val="16"/>
              </w:rPr>
            </w:pPr>
            <w:r w:rsidRPr="00411EED">
              <w:rPr>
                <w:sz w:val="16"/>
                <w:szCs w:val="16"/>
              </w:rPr>
              <w:t>Sch 6 (item</w:t>
            </w:r>
            <w:r w:rsidR="00411EED">
              <w:rPr>
                <w:sz w:val="16"/>
                <w:szCs w:val="16"/>
              </w:rPr>
              <w:t> </w:t>
            </w:r>
            <w:r w:rsidRPr="00411EED">
              <w:rPr>
                <w:sz w:val="16"/>
                <w:szCs w:val="16"/>
              </w:rPr>
              <w:t>64): 25 Feb 2015 (s 2(1) item</w:t>
            </w:r>
            <w:r w:rsidR="00411EED">
              <w:rPr>
                <w:sz w:val="16"/>
                <w:szCs w:val="16"/>
              </w:rPr>
              <w:t> </w:t>
            </w:r>
            <w:r w:rsidRPr="00411EED">
              <w:rPr>
                <w:sz w:val="16"/>
                <w:szCs w:val="16"/>
              </w:rPr>
              <w:t>18)</w:t>
            </w:r>
          </w:p>
        </w:tc>
        <w:tc>
          <w:tcPr>
            <w:tcW w:w="1420" w:type="dxa"/>
            <w:tcBorders>
              <w:top w:val="nil"/>
              <w:bottom w:val="single" w:sz="4" w:space="0" w:color="auto"/>
            </w:tcBorders>
            <w:shd w:val="clear" w:color="auto" w:fill="auto"/>
          </w:tcPr>
          <w:p w:rsidR="00A777A2" w:rsidRPr="00411EED" w:rsidRDefault="00A777A2" w:rsidP="00A3237C">
            <w:pPr>
              <w:pStyle w:val="Tabletext"/>
              <w:rPr>
                <w:sz w:val="16"/>
                <w:szCs w:val="16"/>
              </w:rPr>
            </w:pPr>
            <w:r w:rsidRPr="00411EED">
              <w:rPr>
                <w:sz w:val="16"/>
                <w:szCs w:val="16"/>
              </w:rPr>
              <w:t>—</w:t>
            </w:r>
          </w:p>
        </w:tc>
      </w:tr>
      <w:tr w:rsidR="00932FCF" w:rsidRPr="00411EED" w:rsidTr="004A51E7">
        <w:trPr>
          <w:cantSplit/>
        </w:trPr>
        <w:tc>
          <w:tcPr>
            <w:tcW w:w="1838" w:type="dxa"/>
            <w:tcBorders>
              <w:top w:val="single" w:sz="4" w:space="0" w:color="auto"/>
              <w:bottom w:val="single" w:sz="4" w:space="0" w:color="auto"/>
            </w:tcBorders>
            <w:shd w:val="clear" w:color="auto" w:fill="auto"/>
          </w:tcPr>
          <w:p w:rsidR="00932FCF" w:rsidRPr="00411EED" w:rsidRDefault="00932FCF" w:rsidP="004A7DDE">
            <w:pPr>
              <w:pStyle w:val="Tabletext"/>
              <w:rPr>
                <w:sz w:val="16"/>
                <w:szCs w:val="16"/>
              </w:rPr>
            </w:pPr>
            <w:r w:rsidRPr="00411EED">
              <w:rPr>
                <w:sz w:val="16"/>
                <w:szCs w:val="16"/>
              </w:rPr>
              <w:t>Tax and Superannuation Laws Amendment (2014 Measures No.</w:t>
            </w:r>
            <w:r w:rsidR="00411EED">
              <w:rPr>
                <w:sz w:val="16"/>
                <w:szCs w:val="16"/>
              </w:rPr>
              <w:t> </w:t>
            </w:r>
            <w:r w:rsidRPr="00411EED">
              <w:rPr>
                <w:sz w:val="16"/>
                <w:szCs w:val="16"/>
              </w:rPr>
              <w:t>7) Act 2015</w:t>
            </w:r>
          </w:p>
        </w:tc>
        <w:tc>
          <w:tcPr>
            <w:tcW w:w="992" w:type="dxa"/>
            <w:tcBorders>
              <w:top w:val="single" w:sz="4" w:space="0" w:color="auto"/>
              <w:bottom w:val="single" w:sz="4" w:space="0" w:color="auto"/>
            </w:tcBorders>
            <w:shd w:val="clear" w:color="auto" w:fill="auto"/>
          </w:tcPr>
          <w:p w:rsidR="00932FCF" w:rsidRPr="00411EED" w:rsidRDefault="00932FCF" w:rsidP="004A7DDE">
            <w:pPr>
              <w:pStyle w:val="Tabletext"/>
              <w:rPr>
                <w:sz w:val="16"/>
                <w:szCs w:val="16"/>
              </w:rPr>
            </w:pPr>
            <w:r w:rsidRPr="00411EED">
              <w:rPr>
                <w:sz w:val="16"/>
                <w:szCs w:val="16"/>
              </w:rPr>
              <w:t>21, 2015</w:t>
            </w:r>
          </w:p>
        </w:tc>
        <w:tc>
          <w:tcPr>
            <w:tcW w:w="993" w:type="dxa"/>
            <w:tcBorders>
              <w:top w:val="single" w:sz="4" w:space="0" w:color="auto"/>
              <w:bottom w:val="single" w:sz="4" w:space="0" w:color="auto"/>
            </w:tcBorders>
            <w:shd w:val="clear" w:color="auto" w:fill="auto"/>
          </w:tcPr>
          <w:p w:rsidR="00932FCF" w:rsidRPr="00411EED" w:rsidRDefault="00932FCF" w:rsidP="004A7DDE">
            <w:pPr>
              <w:pStyle w:val="Tabletext"/>
              <w:rPr>
                <w:sz w:val="16"/>
                <w:szCs w:val="16"/>
              </w:rPr>
            </w:pPr>
            <w:r w:rsidRPr="00411EED">
              <w:rPr>
                <w:sz w:val="16"/>
                <w:szCs w:val="16"/>
              </w:rPr>
              <w:t>19 Mar 2015</w:t>
            </w:r>
          </w:p>
        </w:tc>
        <w:tc>
          <w:tcPr>
            <w:tcW w:w="1845" w:type="dxa"/>
            <w:tcBorders>
              <w:top w:val="single" w:sz="4" w:space="0" w:color="auto"/>
              <w:bottom w:val="single" w:sz="4" w:space="0" w:color="auto"/>
            </w:tcBorders>
            <w:shd w:val="clear" w:color="auto" w:fill="auto"/>
          </w:tcPr>
          <w:p w:rsidR="00932FCF" w:rsidRPr="00411EED" w:rsidRDefault="00932FCF" w:rsidP="00080B94">
            <w:pPr>
              <w:pStyle w:val="Tabletext"/>
              <w:rPr>
                <w:sz w:val="16"/>
                <w:szCs w:val="16"/>
              </w:rPr>
            </w:pPr>
            <w:r w:rsidRPr="00411EED">
              <w:rPr>
                <w:sz w:val="16"/>
                <w:szCs w:val="16"/>
              </w:rPr>
              <w:t>Sch 7 (items</w:t>
            </w:r>
            <w:r w:rsidR="00411EED">
              <w:rPr>
                <w:sz w:val="16"/>
                <w:szCs w:val="16"/>
              </w:rPr>
              <w:t> </w:t>
            </w:r>
            <w:r w:rsidR="00C25C7A" w:rsidRPr="00411EED">
              <w:rPr>
                <w:sz w:val="16"/>
                <w:szCs w:val="16"/>
              </w:rPr>
              <w:t>1–6</w:t>
            </w:r>
            <w:r w:rsidRPr="00411EED">
              <w:rPr>
                <w:sz w:val="16"/>
                <w:szCs w:val="16"/>
              </w:rPr>
              <w:t>): 20 Mar 2015 (s 2(1) item</w:t>
            </w:r>
            <w:r w:rsidR="00411EED">
              <w:rPr>
                <w:sz w:val="16"/>
                <w:szCs w:val="16"/>
              </w:rPr>
              <w:t> </w:t>
            </w:r>
            <w:r w:rsidRPr="00411EED">
              <w:rPr>
                <w:sz w:val="16"/>
                <w:szCs w:val="16"/>
              </w:rPr>
              <w:t>15)</w:t>
            </w:r>
          </w:p>
        </w:tc>
        <w:tc>
          <w:tcPr>
            <w:tcW w:w="1420" w:type="dxa"/>
            <w:tcBorders>
              <w:top w:val="single" w:sz="4" w:space="0" w:color="auto"/>
              <w:bottom w:val="single" w:sz="4" w:space="0" w:color="auto"/>
            </w:tcBorders>
            <w:shd w:val="clear" w:color="auto" w:fill="auto"/>
          </w:tcPr>
          <w:p w:rsidR="00932FCF" w:rsidRPr="00411EED" w:rsidRDefault="00932FCF" w:rsidP="004A7DDE">
            <w:pPr>
              <w:pStyle w:val="Tabletext"/>
              <w:rPr>
                <w:sz w:val="16"/>
                <w:szCs w:val="16"/>
              </w:rPr>
            </w:pPr>
            <w:r w:rsidRPr="00411EED">
              <w:rPr>
                <w:sz w:val="16"/>
                <w:szCs w:val="16"/>
              </w:rPr>
              <w:t>Sch 7 (items</w:t>
            </w:r>
            <w:r w:rsidR="00411EED">
              <w:rPr>
                <w:sz w:val="16"/>
                <w:szCs w:val="16"/>
              </w:rPr>
              <w:t> </w:t>
            </w:r>
            <w:r w:rsidRPr="00411EED">
              <w:rPr>
                <w:sz w:val="16"/>
                <w:szCs w:val="16"/>
              </w:rPr>
              <w:t>3, 6)</w:t>
            </w:r>
          </w:p>
        </w:tc>
      </w:tr>
      <w:tr w:rsidR="006F576A" w:rsidRPr="00411EED" w:rsidTr="0099179D">
        <w:trPr>
          <w:cantSplit/>
        </w:trPr>
        <w:tc>
          <w:tcPr>
            <w:tcW w:w="1838" w:type="dxa"/>
            <w:tcBorders>
              <w:top w:val="single" w:sz="4" w:space="0" w:color="auto"/>
              <w:bottom w:val="nil"/>
            </w:tcBorders>
            <w:shd w:val="clear" w:color="auto" w:fill="auto"/>
          </w:tcPr>
          <w:p w:rsidR="006F576A" w:rsidRPr="00411EED" w:rsidRDefault="006F576A" w:rsidP="004A7DDE">
            <w:pPr>
              <w:pStyle w:val="Tabletext"/>
              <w:rPr>
                <w:sz w:val="16"/>
                <w:szCs w:val="16"/>
              </w:rPr>
            </w:pPr>
            <w:r w:rsidRPr="00411EED">
              <w:rPr>
                <w:sz w:val="16"/>
                <w:szCs w:val="16"/>
              </w:rPr>
              <w:t>Public Governance and Resources Legislation Amendment Act (No.</w:t>
            </w:r>
            <w:r w:rsidR="00411EED">
              <w:rPr>
                <w:sz w:val="16"/>
                <w:szCs w:val="16"/>
              </w:rPr>
              <w:t> </w:t>
            </w:r>
            <w:r w:rsidRPr="00411EED">
              <w:rPr>
                <w:sz w:val="16"/>
                <w:szCs w:val="16"/>
              </w:rPr>
              <w:t>1) 2015</w:t>
            </w:r>
          </w:p>
        </w:tc>
        <w:tc>
          <w:tcPr>
            <w:tcW w:w="992" w:type="dxa"/>
            <w:tcBorders>
              <w:top w:val="single" w:sz="4" w:space="0" w:color="auto"/>
              <w:bottom w:val="nil"/>
            </w:tcBorders>
            <w:shd w:val="clear" w:color="auto" w:fill="auto"/>
          </w:tcPr>
          <w:p w:rsidR="006F576A" w:rsidRPr="00411EED" w:rsidRDefault="006F576A" w:rsidP="004A7DDE">
            <w:pPr>
              <w:pStyle w:val="Tabletext"/>
              <w:rPr>
                <w:sz w:val="16"/>
                <w:szCs w:val="16"/>
              </w:rPr>
            </w:pPr>
            <w:r w:rsidRPr="00411EED">
              <w:rPr>
                <w:sz w:val="16"/>
                <w:szCs w:val="16"/>
              </w:rPr>
              <w:t>36, 2015</w:t>
            </w:r>
          </w:p>
        </w:tc>
        <w:tc>
          <w:tcPr>
            <w:tcW w:w="993" w:type="dxa"/>
            <w:tcBorders>
              <w:top w:val="single" w:sz="4" w:space="0" w:color="auto"/>
              <w:bottom w:val="nil"/>
            </w:tcBorders>
            <w:shd w:val="clear" w:color="auto" w:fill="auto"/>
          </w:tcPr>
          <w:p w:rsidR="006F576A" w:rsidRPr="00411EED" w:rsidRDefault="006F576A" w:rsidP="004A7DDE">
            <w:pPr>
              <w:pStyle w:val="Tabletext"/>
              <w:rPr>
                <w:sz w:val="16"/>
                <w:szCs w:val="16"/>
              </w:rPr>
            </w:pPr>
            <w:r w:rsidRPr="00411EED">
              <w:rPr>
                <w:sz w:val="16"/>
                <w:szCs w:val="16"/>
              </w:rPr>
              <w:t>13 Apr 2015</w:t>
            </w:r>
          </w:p>
        </w:tc>
        <w:tc>
          <w:tcPr>
            <w:tcW w:w="1845" w:type="dxa"/>
            <w:tcBorders>
              <w:top w:val="single" w:sz="4" w:space="0" w:color="auto"/>
              <w:bottom w:val="nil"/>
            </w:tcBorders>
            <w:shd w:val="clear" w:color="auto" w:fill="auto"/>
          </w:tcPr>
          <w:p w:rsidR="006F576A" w:rsidRPr="00411EED" w:rsidRDefault="006F576A" w:rsidP="00477577">
            <w:pPr>
              <w:pStyle w:val="Tabletext"/>
              <w:rPr>
                <w:sz w:val="16"/>
                <w:szCs w:val="16"/>
              </w:rPr>
            </w:pPr>
            <w:r w:rsidRPr="00411EED">
              <w:rPr>
                <w:sz w:val="16"/>
                <w:szCs w:val="16"/>
              </w:rPr>
              <w:t>Sch 5 (items</w:t>
            </w:r>
            <w:r w:rsidR="00411EED">
              <w:rPr>
                <w:sz w:val="16"/>
                <w:szCs w:val="16"/>
              </w:rPr>
              <w:t> </w:t>
            </w:r>
            <w:r w:rsidRPr="00411EED">
              <w:rPr>
                <w:sz w:val="16"/>
                <w:szCs w:val="16"/>
              </w:rPr>
              <w:t>2, 3, 74</w:t>
            </w:r>
            <w:r w:rsidR="0055439C" w:rsidRPr="00411EED">
              <w:rPr>
                <w:sz w:val="16"/>
                <w:szCs w:val="16"/>
              </w:rPr>
              <w:t>–</w:t>
            </w:r>
            <w:r w:rsidRPr="00411EED">
              <w:rPr>
                <w:sz w:val="16"/>
                <w:szCs w:val="16"/>
              </w:rPr>
              <w:t>77) and Sch 7: 14 Apr 2015 (s 2)</w:t>
            </w:r>
          </w:p>
        </w:tc>
        <w:tc>
          <w:tcPr>
            <w:tcW w:w="1420" w:type="dxa"/>
            <w:tcBorders>
              <w:top w:val="single" w:sz="4" w:space="0" w:color="auto"/>
              <w:bottom w:val="nil"/>
            </w:tcBorders>
            <w:shd w:val="clear" w:color="auto" w:fill="auto"/>
          </w:tcPr>
          <w:p w:rsidR="006F576A" w:rsidRPr="00411EED" w:rsidRDefault="006F576A" w:rsidP="00477577">
            <w:pPr>
              <w:pStyle w:val="Tabletext"/>
              <w:rPr>
                <w:sz w:val="16"/>
                <w:szCs w:val="16"/>
              </w:rPr>
            </w:pPr>
            <w:r w:rsidRPr="00411EED">
              <w:rPr>
                <w:sz w:val="16"/>
                <w:szCs w:val="16"/>
              </w:rPr>
              <w:t>Sch 5 (items</w:t>
            </w:r>
            <w:r w:rsidR="00411EED">
              <w:rPr>
                <w:sz w:val="16"/>
                <w:szCs w:val="16"/>
              </w:rPr>
              <w:t> </w:t>
            </w:r>
            <w:r w:rsidRPr="00411EED">
              <w:rPr>
                <w:sz w:val="16"/>
                <w:szCs w:val="16"/>
              </w:rPr>
              <w:t>74</w:t>
            </w:r>
            <w:r w:rsidR="0055439C" w:rsidRPr="00411EED">
              <w:rPr>
                <w:sz w:val="16"/>
                <w:szCs w:val="16"/>
              </w:rPr>
              <w:t>–</w:t>
            </w:r>
            <w:r w:rsidRPr="00411EED">
              <w:rPr>
                <w:sz w:val="16"/>
                <w:szCs w:val="16"/>
              </w:rPr>
              <w:t>77) and Sch 7</w:t>
            </w:r>
          </w:p>
        </w:tc>
      </w:tr>
      <w:tr w:rsidR="0077573F" w:rsidRPr="00411EED" w:rsidTr="0099179D">
        <w:trPr>
          <w:cantSplit/>
        </w:trPr>
        <w:tc>
          <w:tcPr>
            <w:tcW w:w="1838" w:type="dxa"/>
            <w:tcBorders>
              <w:top w:val="nil"/>
              <w:bottom w:val="nil"/>
            </w:tcBorders>
            <w:shd w:val="clear" w:color="auto" w:fill="auto"/>
          </w:tcPr>
          <w:p w:rsidR="0077573F" w:rsidRPr="00411EED" w:rsidRDefault="0077573F" w:rsidP="00465E17">
            <w:pPr>
              <w:pStyle w:val="ENoteTTIndentHeading"/>
            </w:pPr>
            <w:r w:rsidRPr="00411EED">
              <w:t>as amended by</w:t>
            </w:r>
          </w:p>
        </w:tc>
        <w:tc>
          <w:tcPr>
            <w:tcW w:w="992" w:type="dxa"/>
            <w:tcBorders>
              <w:top w:val="nil"/>
              <w:bottom w:val="nil"/>
            </w:tcBorders>
            <w:shd w:val="clear" w:color="auto" w:fill="auto"/>
          </w:tcPr>
          <w:p w:rsidR="0077573F" w:rsidRPr="00411EED" w:rsidRDefault="0077573F" w:rsidP="004A7DDE">
            <w:pPr>
              <w:pStyle w:val="Tabletext"/>
              <w:rPr>
                <w:sz w:val="16"/>
                <w:szCs w:val="16"/>
              </w:rPr>
            </w:pPr>
          </w:p>
        </w:tc>
        <w:tc>
          <w:tcPr>
            <w:tcW w:w="993" w:type="dxa"/>
            <w:tcBorders>
              <w:top w:val="nil"/>
              <w:bottom w:val="nil"/>
            </w:tcBorders>
            <w:shd w:val="clear" w:color="auto" w:fill="auto"/>
          </w:tcPr>
          <w:p w:rsidR="0077573F" w:rsidRPr="00411EED" w:rsidRDefault="0077573F" w:rsidP="004A7DDE">
            <w:pPr>
              <w:pStyle w:val="Tabletext"/>
              <w:rPr>
                <w:sz w:val="16"/>
                <w:szCs w:val="16"/>
              </w:rPr>
            </w:pPr>
          </w:p>
        </w:tc>
        <w:tc>
          <w:tcPr>
            <w:tcW w:w="1845" w:type="dxa"/>
            <w:tcBorders>
              <w:top w:val="nil"/>
              <w:bottom w:val="nil"/>
            </w:tcBorders>
            <w:shd w:val="clear" w:color="auto" w:fill="auto"/>
          </w:tcPr>
          <w:p w:rsidR="0077573F" w:rsidRPr="00411EED" w:rsidRDefault="0077573F" w:rsidP="00450A9B">
            <w:pPr>
              <w:pStyle w:val="Tabletext"/>
              <w:rPr>
                <w:sz w:val="16"/>
                <w:szCs w:val="16"/>
              </w:rPr>
            </w:pPr>
          </w:p>
        </w:tc>
        <w:tc>
          <w:tcPr>
            <w:tcW w:w="1420" w:type="dxa"/>
            <w:tcBorders>
              <w:top w:val="nil"/>
              <w:bottom w:val="nil"/>
            </w:tcBorders>
            <w:shd w:val="clear" w:color="auto" w:fill="auto"/>
          </w:tcPr>
          <w:p w:rsidR="0077573F" w:rsidRPr="00411EED" w:rsidRDefault="0077573F" w:rsidP="00432FFD">
            <w:pPr>
              <w:pStyle w:val="Tabletext"/>
              <w:rPr>
                <w:sz w:val="16"/>
                <w:szCs w:val="16"/>
              </w:rPr>
            </w:pPr>
          </w:p>
        </w:tc>
      </w:tr>
      <w:tr w:rsidR="0077573F" w:rsidRPr="00411EED" w:rsidTr="0099179D">
        <w:trPr>
          <w:cantSplit/>
        </w:trPr>
        <w:tc>
          <w:tcPr>
            <w:tcW w:w="1838" w:type="dxa"/>
            <w:tcBorders>
              <w:top w:val="nil"/>
              <w:bottom w:val="single" w:sz="4" w:space="0" w:color="auto"/>
            </w:tcBorders>
            <w:shd w:val="clear" w:color="auto" w:fill="auto"/>
          </w:tcPr>
          <w:p w:rsidR="0077573F" w:rsidRPr="00411EED" w:rsidRDefault="0077573F" w:rsidP="00465E17">
            <w:pPr>
              <w:pStyle w:val="ENoteTTi"/>
            </w:pPr>
            <w:r w:rsidRPr="00411EED">
              <w:t>Acts and Instruments (Framework Reform) (Consequential Provisions) Act 2015</w:t>
            </w:r>
          </w:p>
        </w:tc>
        <w:tc>
          <w:tcPr>
            <w:tcW w:w="992" w:type="dxa"/>
            <w:tcBorders>
              <w:top w:val="nil"/>
              <w:bottom w:val="single" w:sz="4" w:space="0" w:color="auto"/>
            </w:tcBorders>
            <w:shd w:val="clear" w:color="auto" w:fill="auto"/>
          </w:tcPr>
          <w:p w:rsidR="0077573F" w:rsidRPr="00411EED" w:rsidRDefault="0077573F" w:rsidP="004A7DDE">
            <w:pPr>
              <w:pStyle w:val="Tabletext"/>
              <w:rPr>
                <w:sz w:val="16"/>
                <w:szCs w:val="16"/>
              </w:rPr>
            </w:pPr>
            <w:r w:rsidRPr="00411EED">
              <w:rPr>
                <w:sz w:val="16"/>
                <w:szCs w:val="16"/>
              </w:rPr>
              <w:t>126, 2015</w:t>
            </w:r>
          </w:p>
        </w:tc>
        <w:tc>
          <w:tcPr>
            <w:tcW w:w="993" w:type="dxa"/>
            <w:tcBorders>
              <w:top w:val="nil"/>
              <w:bottom w:val="single" w:sz="4" w:space="0" w:color="auto"/>
            </w:tcBorders>
            <w:shd w:val="clear" w:color="auto" w:fill="auto"/>
          </w:tcPr>
          <w:p w:rsidR="0077573F" w:rsidRPr="00411EED" w:rsidRDefault="0077573F" w:rsidP="004A7DDE">
            <w:pPr>
              <w:pStyle w:val="Tabletext"/>
              <w:rPr>
                <w:sz w:val="16"/>
                <w:szCs w:val="16"/>
              </w:rPr>
            </w:pPr>
            <w:r w:rsidRPr="00411EED">
              <w:rPr>
                <w:sz w:val="16"/>
                <w:szCs w:val="16"/>
              </w:rPr>
              <w:t>10 Sept 2015</w:t>
            </w:r>
          </w:p>
        </w:tc>
        <w:tc>
          <w:tcPr>
            <w:tcW w:w="1845" w:type="dxa"/>
            <w:tcBorders>
              <w:top w:val="nil"/>
              <w:bottom w:val="single" w:sz="4" w:space="0" w:color="auto"/>
            </w:tcBorders>
            <w:shd w:val="clear" w:color="auto" w:fill="auto"/>
          </w:tcPr>
          <w:p w:rsidR="0077573F" w:rsidRPr="00411EED" w:rsidRDefault="0077573F" w:rsidP="00450A9B">
            <w:pPr>
              <w:pStyle w:val="Tabletext"/>
              <w:rPr>
                <w:sz w:val="16"/>
                <w:szCs w:val="16"/>
              </w:rPr>
            </w:pPr>
            <w:r w:rsidRPr="00411EED">
              <w:rPr>
                <w:sz w:val="16"/>
                <w:szCs w:val="16"/>
              </w:rPr>
              <w:t>Sch 1 (item</w:t>
            </w:r>
            <w:r w:rsidR="00411EED">
              <w:rPr>
                <w:sz w:val="16"/>
                <w:szCs w:val="16"/>
              </w:rPr>
              <w:t> </w:t>
            </w:r>
            <w:r w:rsidRPr="00411EED">
              <w:rPr>
                <w:sz w:val="16"/>
                <w:szCs w:val="16"/>
              </w:rPr>
              <w:t>486): 5 Mar 2016 (s 2(1) item</w:t>
            </w:r>
            <w:r w:rsidR="00411EED">
              <w:rPr>
                <w:sz w:val="16"/>
                <w:szCs w:val="16"/>
              </w:rPr>
              <w:t> </w:t>
            </w:r>
            <w:r w:rsidRPr="00411EED">
              <w:rPr>
                <w:sz w:val="16"/>
                <w:szCs w:val="16"/>
              </w:rPr>
              <w:t>2)</w:t>
            </w:r>
          </w:p>
        </w:tc>
        <w:tc>
          <w:tcPr>
            <w:tcW w:w="1420" w:type="dxa"/>
            <w:tcBorders>
              <w:top w:val="nil"/>
              <w:bottom w:val="single" w:sz="4" w:space="0" w:color="auto"/>
            </w:tcBorders>
            <w:shd w:val="clear" w:color="auto" w:fill="auto"/>
          </w:tcPr>
          <w:p w:rsidR="0077573F" w:rsidRPr="00411EED" w:rsidRDefault="0077573F" w:rsidP="00432FFD">
            <w:pPr>
              <w:pStyle w:val="Tabletext"/>
              <w:rPr>
                <w:sz w:val="16"/>
                <w:szCs w:val="16"/>
              </w:rPr>
            </w:pPr>
            <w:r w:rsidRPr="00411EED">
              <w:rPr>
                <w:sz w:val="16"/>
                <w:szCs w:val="16"/>
              </w:rPr>
              <w:t>—</w:t>
            </w:r>
          </w:p>
        </w:tc>
      </w:tr>
      <w:tr w:rsidR="004A51E7" w:rsidRPr="00411EED" w:rsidTr="004A51E7">
        <w:trPr>
          <w:cantSplit/>
        </w:trPr>
        <w:tc>
          <w:tcPr>
            <w:tcW w:w="1838" w:type="dxa"/>
            <w:tcBorders>
              <w:top w:val="single" w:sz="4" w:space="0" w:color="auto"/>
              <w:bottom w:val="single" w:sz="4" w:space="0" w:color="auto"/>
            </w:tcBorders>
            <w:shd w:val="clear" w:color="auto" w:fill="auto"/>
          </w:tcPr>
          <w:p w:rsidR="004A51E7" w:rsidRPr="00411EED" w:rsidRDefault="004A51E7" w:rsidP="00A3237C">
            <w:pPr>
              <w:pStyle w:val="Tabletext"/>
              <w:rPr>
                <w:sz w:val="16"/>
                <w:szCs w:val="16"/>
              </w:rPr>
            </w:pPr>
            <w:r w:rsidRPr="00411EED">
              <w:rPr>
                <w:sz w:val="16"/>
                <w:szCs w:val="16"/>
              </w:rPr>
              <w:t>Customs and Other Legislation Amendment (Australian Border Force) Act 2015</w:t>
            </w:r>
          </w:p>
        </w:tc>
        <w:tc>
          <w:tcPr>
            <w:tcW w:w="992" w:type="dxa"/>
            <w:tcBorders>
              <w:top w:val="single" w:sz="4" w:space="0" w:color="auto"/>
              <w:bottom w:val="single" w:sz="4" w:space="0" w:color="auto"/>
            </w:tcBorders>
            <w:shd w:val="clear" w:color="auto" w:fill="auto"/>
          </w:tcPr>
          <w:p w:rsidR="004A51E7" w:rsidRPr="00411EED" w:rsidRDefault="004A51E7" w:rsidP="00A3237C">
            <w:pPr>
              <w:pStyle w:val="Tabletext"/>
              <w:rPr>
                <w:sz w:val="16"/>
                <w:szCs w:val="16"/>
              </w:rPr>
            </w:pPr>
            <w:r w:rsidRPr="00411EED">
              <w:rPr>
                <w:sz w:val="16"/>
                <w:szCs w:val="16"/>
              </w:rPr>
              <w:t>41, 2015</w:t>
            </w:r>
          </w:p>
        </w:tc>
        <w:tc>
          <w:tcPr>
            <w:tcW w:w="993" w:type="dxa"/>
            <w:tcBorders>
              <w:top w:val="single" w:sz="4" w:space="0" w:color="auto"/>
              <w:bottom w:val="single" w:sz="4" w:space="0" w:color="auto"/>
            </w:tcBorders>
            <w:shd w:val="clear" w:color="auto" w:fill="auto"/>
          </w:tcPr>
          <w:p w:rsidR="004A51E7" w:rsidRPr="00411EED" w:rsidRDefault="004A51E7" w:rsidP="00A3237C">
            <w:pPr>
              <w:pStyle w:val="Tabletext"/>
              <w:rPr>
                <w:sz w:val="16"/>
                <w:szCs w:val="16"/>
              </w:rPr>
            </w:pPr>
            <w:r w:rsidRPr="00411EED">
              <w:rPr>
                <w:sz w:val="16"/>
                <w:szCs w:val="16"/>
              </w:rPr>
              <w:t>20</w:t>
            </w:r>
            <w:r w:rsidR="00411EED">
              <w:rPr>
                <w:sz w:val="16"/>
                <w:szCs w:val="16"/>
              </w:rPr>
              <w:t> </w:t>
            </w:r>
            <w:r w:rsidRPr="00411EED">
              <w:rPr>
                <w:sz w:val="16"/>
                <w:szCs w:val="16"/>
              </w:rPr>
              <w:t>May 2015</w:t>
            </w:r>
          </w:p>
        </w:tc>
        <w:tc>
          <w:tcPr>
            <w:tcW w:w="1845" w:type="dxa"/>
            <w:tcBorders>
              <w:top w:val="single" w:sz="4" w:space="0" w:color="auto"/>
              <w:bottom w:val="single" w:sz="4" w:space="0" w:color="auto"/>
            </w:tcBorders>
            <w:shd w:val="clear" w:color="auto" w:fill="auto"/>
          </w:tcPr>
          <w:p w:rsidR="004A51E7" w:rsidRPr="00411EED" w:rsidRDefault="004A51E7" w:rsidP="00A3237C">
            <w:pPr>
              <w:pStyle w:val="Tabletext"/>
              <w:rPr>
                <w:sz w:val="16"/>
                <w:szCs w:val="16"/>
              </w:rPr>
            </w:pPr>
            <w:r w:rsidRPr="00411EED">
              <w:rPr>
                <w:sz w:val="16"/>
                <w:szCs w:val="16"/>
              </w:rPr>
              <w:t>Sch 6 (items</w:t>
            </w:r>
            <w:r w:rsidR="00411EED">
              <w:rPr>
                <w:sz w:val="16"/>
                <w:szCs w:val="16"/>
              </w:rPr>
              <w:t> </w:t>
            </w:r>
            <w:r w:rsidRPr="00411EED">
              <w:rPr>
                <w:sz w:val="16"/>
                <w:szCs w:val="16"/>
              </w:rPr>
              <w:t>1, 2) and Sch 9: 1</w:t>
            </w:r>
            <w:r w:rsidR="00411EED">
              <w:rPr>
                <w:sz w:val="16"/>
                <w:szCs w:val="16"/>
              </w:rPr>
              <w:t> </w:t>
            </w:r>
            <w:r w:rsidRPr="00411EED">
              <w:rPr>
                <w:sz w:val="16"/>
                <w:szCs w:val="16"/>
              </w:rPr>
              <w:t>July 2015 (s 2(1) item</w:t>
            </w:r>
            <w:r w:rsidR="00411EED">
              <w:rPr>
                <w:sz w:val="16"/>
                <w:szCs w:val="16"/>
              </w:rPr>
              <w:t> </w:t>
            </w:r>
            <w:r w:rsidRPr="00411EED">
              <w:rPr>
                <w:sz w:val="16"/>
                <w:szCs w:val="16"/>
              </w:rPr>
              <w:t>2)</w:t>
            </w:r>
          </w:p>
        </w:tc>
        <w:tc>
          <w:tcPr>
            <w:tcW w:w="1420" w:type="dxa"/>
            <w:tcBorders>
              <w:top w:val="single" w:sz="4" w:space="0" w:color="auto"/>
              <w:bottom w:val="single" w:sz="4" w:space="0" w:color="auto"/>
            </w:tcBorders>
            <w:shd w:val="clear" w:color="auto" w:fill="auto"/>
          </w:tcPr>
          <w:p w:rsidR="004A51E7" w:rsidRPr="00411EED" w:rsidRDefault="004A51E7" w:rsidP="00A3237C">
            <w:pPr>
              <w:pStyle w:val="Tabletext"/>
              <w:rPr>
                <w:sz w:val="16"/>
                <w:szCs w:val="16"/>
              </w:rPr>
            </w:pPr>
            <w:r w:rsidRPr="00411EED">
              <w:rPr>
                <w:sz w:val="16"/>
                <w:szCs w:val="16"/>
              </w:rPr>
              <w:t>Sch 6 (item</w:t>
            </w:r>
            <w:r w:rsidR="00411EED">
              <w:rPr>
                <w:sz w:val="16"/>
                <w:szCs w:val="16"/>
              </w:rPr>
              <w:t> </w:t>
            </w:r>
            <w:r w:rsidRPr="00411EED">
              <w:rPr>
                <w:sz w:val="16"/>
                <w:szCs w:val="16"/>
              </w:rPr>
              <w:t>2) and Sch 9</w:t>
            </w:r>
          </w:p>
        </w:tc>
      </w:tr>
      <w:tr w:rsidR="00C85F48" w:rsidRPr="00411EED" w:rsidTr="00465E17">
        <w:trPr>
          <w:cantSplit/>
        </w:trPr>
        <w:tc>
          <w:tcPr>
            <w:tcW w:w="1838" w:type="dxa"/>
            <w:tcBorders>
              <w:top w:val="single" w:sz="4" w:space="0" w:color="auto"/>
              <w:bottom w:val="single" w:sz="4" w:space="0" w:color="auto"/>
            </w:tcBorders>
            <w:shd w:val="clear" w:color="auto" w:fill="auto"/>
          </w:tcPr>
          <w:p w:rsidR="00C85F48" w:rsidRPr="00411EED" w:rsidRDefault="00C85F48" w:rsidP="004A7DDE">
            <w:pPr>
              <w:pStyle w:val="Tabletext"/>
              <w:rPr>
                <w:sz w:val="16"/>
                <w:szCs w:val="16"/>
              </w:rPr>
            </w:pPr>
            <w:r w:rsidRPr="00411EED">
              <w:rPr>
                <w:sz w:val="16"/>
                <w:szCs w:val="16"/>
              </w:rPr>
              <w:t>Tax and Superannuation Laws Amendment (2015 Measures No.</w:t>
            </w:r>
            <w:r w:rsidR="00411EED">
              <w:rPr>
                <w:sz w:val="16"/>
                <w:szCs w:val="16"/>
              </w:rPr>
              <w:t> </w:t>
            </w:r>
            <w:r w:rsidRPr="00411EED">
              <w:rPr>
                <w:sz w:val="16"/>
                <w:szCs w:val="16"/>
              </w:rPr>
              <w:t>1) Act 2015</w:t>
            </w:r>
          </w:p>
        </w:tc>
        <w:tc>
          <w:tcPr>
            <w:tcW w:w="992" w:type="dxa"/>
            <w:tcBorders>
              <w:top w:val="single" w:sz="4" w:space="0" w:color="auto"/>
              <w:bottom w:val="single" w:sz="4" w:space="0" w:color="auto"/>
            </w:tcBorders>
            <w:shd w:val="clear" w:color="auto" w:fill="auto"/>
          </w:tcPr>
          <w:p w:rsidR="00C85F48" w:rsidRPr="00411EED" w:rsidRDefault="00C85F48" w:rsidP="004A7DDE">
            <w:pPr>
              <w:pStyle w:val="Tabletext"/>
              <w:rPr>
                <w:sz w:val="16"/>
                <w:szCs w:val="16"/>
              </w:rPr>
            </w:pPr>
            <w:r w:rsidRPr="00411EED">
              <w:rPr>
                <w:sz w:val="16"/>
                <w:szCs w:val="16"/>
              </w:rPr>
              <w:t>70, 2015</w:t>
            </w:r>
          </w:p>
        </w:tc>
        <w:tc>
          <w:tcPr>
            <w:tcW w:w="993" w:type="dxa"/>
            <w:tcBorders>
              <w:top w:val="single" w:sz="4" w:space="0" w:color="auto"/>
              <w:bottom w:val="single" w:sz="4" w:space="0" w:color="auto"/>
            </w:tcBorders>
            <w:shd w:val="clear" w:color="auto" w:fill="auto"/>
          </w:tcPr>
          <w:p w:rsidR="00C85F48" w:rsidRPr="00411EED" w:rsidRDefault="00C85F48" w:rsidP="004A7DDE">
            <w:pPr>
              <w:pStyle w:val="Tabletext"/>
              <w:rPr>
                <w:sz w:val="16"/>
                <w:szCs w:val="16"/>
              </w:rPr>
            </w:pPr>
            <w:r w:rsidRPr="00411EED">
              <w:rPr>
                <w:sz w:val="16"/>
                <w:szCs w:val="16"/>
              </w:rPr>
              <w:t>25</w:t>
            </w:r>
            <w:r w:rsidR="00411EED">
              <w:rPr>
                <w:sz w:val="16"/>
                <w:szCs w:val="16"/>
              </w:rPr>
              <w:t> </w:t>
            </w:r>
            <w:r w:rsidRPr="00411EED">
              <w:rPr>
                <w:sz w:val="16"/>
                <w:szCs w:val="16"/>
              </w:rPr>
              <w:t>June 2015</w:t>
            </w:r>
          </w:p>
        </w:tc>
        <w:tc>
          <w:tcPr>
            <w:tcW w:w="1845" w:type="dxa"/>
            <w:tcBorders>
              <w:top w:val="single" w:sz="4" w:space="0" w:color="auto"/>
              <w:bottom w:val="single" w:sz="4" w:space="0" w:color="auto"/>
            </w:tcBorders>
            <w:shd w:val="clear" w:color="auto" w:fill="auto"/>
          </w:tcPr>
          <w:p w:rsidR="00C85F48" w:rsidRPr="00411EED" w:rsidRDefault="00C85F48" w:rsidP="00450A9B">
            <w:pPr>
              <w:pStyle w:val="Tabletext"/>
              <w:rPr>
                <w:sz w:val="16"/>
                <w:szCs w:val="16"/>
              </w:rPr>
            </w:pPr>
            <w:r w:rsidRPr="00411EED">
              <w:rPr>
                <w:sz w:val="16"/>
                <w:szCs w:val="16"/>
              </w:rPr>
              <w:t>Sch 6 (items</w:t>
            </w:r>
            <w:r w:rsidR="00411EED">
              <w:rPr>
                <w:sz w:val="16"/>
                <w:szCs w:val="16"/>
              </w:rPr>
              <w:t> </w:t>
            </w:r>
            <w:r w:rsidRPr="00411EED">
              <w:rPr>
                <w:sz w:val="16"/>
                <w:szCs w:val="16"/>
              </w:rPr>
              <w:t>1, 2): 25</w:t>
            </w:r>
            <w:r w:rsidR="00411EED">
              <w:rPr>
                <w:sz w:val="16"/>
                <w:szCs w:val="16"/>
              </w:rPr>
              <w:t> </w:t>
            </w:r>
            <w:r w:rsidRPr="00411EED">
              <w:rPr>
                <w:sz w:val="16"/>
                <w:szCs w:val="16"/>
              </w:rPr>
              <w:t>June 2015 (s 2(1) item</w:t>
            </w:r>
            <w:r w:rsidR="00411EED">
              <w:rPr>
                <w:sz w:val="16"/>
                <w:szCs w:val="16"/>
              </w:rPr>
              <w:t> </w:t>
            </w:r>
            <w:r w:rsidRPr="00411EED">
              <w:rPr>
                <w:sz w:val="16"/>
                <w:szCs w:val="16"/>
              </w:rPr>
              <w:t>9)</w:t>
            </w:r>
          </w:p>
        </w:tc>
        <w:tc>
          <w:tcPr>
            <w:tcW w:w="1420" w:type="dxa"/>
            <w:tcBorders>
              <w:top w:val="single" w:sz="4" w:space="0" w:color="auto"/>
              <w:bottom w:val="single" w:sz="4" w:space="0" w:color="auto"/>
            </w:tcBorders>
            <w:shd w:val="clear" w:color="auto" w:fill="auto"/>
          </w:tcPr>
          <w:p w:rsidR="00C85F48" w:rsidRPr="00411EED" w:rsidRDefault="00C85F48" w:rsidP="005E1CB8">
            <w:pPr>
              <w:pStyle w:val="Tabletext"/>
              <w:rPr>
                <w:sz w:val="16"/>
                <w:szCs w:val="16"/>
              </w:rPr>
            </w:pPr>
            <w:r w:rsidRPr="00411EED">
              <w:rPr>
                <w:sz w:val="16"/>
                <w:szCs w:val="16"/>
              </w:rPr>
              <w:t>—</w:t>
            </w:r>
          </w:p>
        </w:tc>
      </w:tr>
      <w:tr w:rsidR="0077573F" w:rsidRPr="00411EED" w:rsidTr="005E7A63">
        <w:trPr>
          <w:cantSplit/>
        </w:trPr>
        <w:tc>
          <w:tcPr>
            <w:tcW w:w="1838" w:type="dxa"/>
            <w:tcBorders>
              <w:top w:val="single" w:sz="4" w:space="0" w:color="auto"/>
              <w:bottom w:val="single" w:sz="4" w:space="0" w:color="auto"/>
            </w:tcBorders>
            <w:shd w:val="clear" w:color="auto" w:fill="auto"/>
          </w:tcPr>
          <w:p w:rsidR="0077573F" w:rsidRPr="00411EED" w:rsidRDefault="0077573F" w:rsidP="004A7DDE">
            <w:pPr>
              <w:pStyle w:val="Tabletext"/>
              <w:rPr>
                <w:sz w:val="16"/>
                <w:szCs w:val="16"/>
              </w:rPr>
            </w:pPr>
            <w:r w:rsidRPr="00411EED">
              <w:rPr>
                <w:sz w:val="16"/>
                <w:szCs w:val="16"/>
              </w:rPr>
              <w:t>Acts and Instruments (Framework Reform) (Consequential Provisions) Act 2015</w:t>
            </w:r>
          </w:p>
        </w:tc>
        <w:tc>
          <w:tcPr>
            <w:tcW w:w="992" w:type="dxa"/>
            <w:tcBorders>
              <w:top w:val="single" w:sz="4" w:space="0" w:color="auto"/>
              <w:bottom w:val="single" w:sz="4" w:space="0" w:color="auto"/>
            </w:tcBorders>
            <w:shd w:val="clear" w:color="auto" w:fill="auto"/>
          </w:tcPr>
          <w:p w:rsidR="0077573F" w:rsidRPr="00411EED" w:rsidRDefault="0077573F" w:rsidP="004A7DDE">
            <w:pPr>
              <w:pStyle w:val="Tabletext"/>
              <w:rPr>
                <w:sz w:val="16"/>
                <w:szCs w:val="16"/>
              </w:rPr>
            </w:pPr>
            <w:r w:rsidRPr="00411EED">
              <w:rPr>
                <w:sz w:val="16"/>
                <w:szCs w:val="16"/>
              </w:rPr>
              <w:t>126, 2015</w:t>
            </w:r>
          </w:p>
        </w:tc>
        <w:tc>
          <w:tcPr>
            <w:tcW w:w="993" w:type="dxa"/>
            <w:tcBorders>
              <w:top w:val="single" w:sz="4" w:space="0" w:color="auto"/>
              <w:bottom w:val="single" w:sz="4" w:space="0" w:color="auto"/>
            </w:tcBorders>
            <w:shd w:val="clear" w:color="auto" w:fill="auto"/>
          </w:tcPr>
          <w:p w:rsidR="0077573F" w:rsidRPr="00411EED" w:rsidRDefault="0077573F" w:rsidP="004A7DDE">
            <w:pPr>
              <w:pStyle w:val="Tabletext"/>
              <w:rPr>
                <w:sz w:val="16"/>
                <w:szCs w:val="16"/>
              </w:rPr>
            </w:pPr>
            <w:r w:rsidRPr="00411EED">
              <w:rPr>
                <w:sz w:val="16"/>
                <w:szCs w:val="16"/>
              </w:rPr>
              <w:t>10 Sept 2015</w:t>
            </w:r>
          </w:p>
        </w:tc>
        <w:tc>
          <w:tcPr>
            <w:tcW w:w="1845" w:type="dxa"/>
            <w:tcBorders>
              <w:top w:val="single" w:sz="4" w:space="0" w:color="auto"/>
              <w:bottom w:val="single" w:sz="4" w:space="0" w:color="auto"/>
            </w:tcBorders>
            <w:shd w:val="clear" w:color="auto" w:fill="auto"/>
          </w:tcPr>
          <w:p w:rsidR="0077573F" w:rsidRPr="00411EED" w:rsidRDefault="0055439C" w:rsidP="002A782F">
            <w:pPr>
              <w:pStyle w:val="Tabletext"/>
              <w:rPr>
                <w:sz w:val="16"/>
                <w:szCs w:val="16"/>
              </w:rPr>
            </w:pPr>
            <w:r w:rsidRPr="00411EED">
              <w:rPr>
                <w:sz w:val="16"/>
                <w:szCs w:val="16"/>
              </w:rPr>
              <w:t>Sch 1 (items</w:t>
            </w:r>
            <w:r w:rsidR="00411EED">
              <w:rPr>
                <w:sz w:val="16"/>
                <w:szCs w:val="16"/>
              </w:rPr>
              <w:t> </w:t>
            </w:r>
            <w:r w:rsidRPr="00411EED">
              <w:rPr>
                <w:sz w:val="16"/>
                <w:szCs w:val="16"/>
              </w:rPr>
              <w:t>20</w:t>
            </w:r>
            <w:r w:rsidR="002A782F" w:rsidRPr="00411EED">
              <w:rPr>
                <w:sz w:val="16"/>
                <w:szCs w:val="16"/>
              </w:rPr>
              <w:t>–</w:t>
            </w:r>
            <w:r w:rsidR="0077573F" w:rsidRPr="00411EED">
              <w:rPr>
                <w:sz w:val="16"/>
                <w:szCs w:val="16"/>
              </w:rPr>
              <w:t>23): 5</w:t>
            </w:r>
            <w:r w:rsidR="002A782F" w:rsidRPr="00411EED">
              <w:rPr>
                <w:sz w:val="16"/>
                <w:szCs w:val="16"/>
              </w:rPr>
              <w:t> </w:t>
            </w:r>
            <w:r w:rsidR="0077573F" w:rsidRPr="00411EED">
              <w:rPr>
                <w:sz w:val="16"/>
                <w:szCs w:val="16"/>
              </w:rPr>
              <w:t>Mar 2015 (s 2(1) item</w:t>
            </w:r>
            <w:r w:rsidR="00411EED">
              <w:rPr>
                <w:sz w:val="16"/>
                <w:szCs w:val="16"/>
              </w:rPr>
              <w:t> </w:t>
            </w:r>
            <w:r w:rsidR="0077573F" w:rsidRPr="00411EED">
              <w:rPr>
                <w:sz w:val="16"/>
                <w:szCs w:val="16"/>
              </w:rPr>
              <w:t>2)</w:t>
            </w:r>
          </w:p>
        </w:tc>
        <w:tc>
          <w:tcPr>
            <w:tcW w:w="1420" w:type="dxa"/>
            <w:tcBorders>
              <w:top w:val="single" w:sz="4" w:space="0" w:color="auto"/>
              <w:bottom w:val="single" w:sz="4" w:space="0" w:color="auto"/>
            </w:tcBorders>
            <w:shd w:val="clear" w:color="auto" w:fill="auto"/>
          </w:tcPr>
          <w:p w:rsidR="0077573F" w:rsidRPr="00411EED" w:rsidRDefault="0077573F" w:rsidP="005E1CB8">
            <w:pPr>
              <w:pStyle w:val="Tabletext"/>
              <w:rPr>
                <w:sz w:val="16"/>
                <w:szCs w:val="16"/>
              </w:rPr>
            </w:pPr>
            <w:r w:rsidRPr="00411EED">
              <w:rPr>
                <w:sz w:val="16"/>
                <w:szCs w:val="16"/>
              </w:rPr>
              <w:t>—</w:t>
            </w:r>
          </w:p>
        </w:tc>
      </w:tr>
      <w:tr w:rsidR="00325110" w:rsidRPr="00411EED" w:rsidTr="004A51E7">
        <w:trPr>
          <w:cantSplit/>
        </w:trPr>
        <w:tc>
          <w:tcPr>
            <w:tcW w:w="1838" w:type="dxa"/>
            <w:tcBorders>
              <w:top w:val="single" w:sz="4" w:space="0" w:color="auto"/>
              <w:bottom w:val="single" w:sz="12" w:space="0" w:color="auto"/>
            </w:tcBorders>
            <w:shd w:val="clear" w:color="auto" w:fill="auto"/>
          </w:tcPr>
          <w:p w:rsidR="00325110" w:rsidRPr="00411EED" w:rsidRDefault="00325110" w:rsidP="004A7DDE">
            <w:pPr>
              <w:pStyle w:val="Tabletext"/>
              <w:rPr>
                <w:sz w:val="16"/>
                <w:szCs w:val="16"/>
              </w:rPr>
            </w:pPr>
            <w:r w:rsidRPr="00411EED">
              <w:rPr>
                <w:sz w:val="16"/>
                <w:szCs w:val="16"/>
              </w:rPr>
              <w:lastRenderedPageBreak/>
              <w:t>Tax and Superannuation Laws Amendment (2016 Measures No.</w:t>
            </w:r>
            <w:r w:rsidR="00411EED">
              <w:rPr>
                <w:sz w:val="16"/>
                <w:szCs w:val="16"/>
              </w:rPr>
              <w:t> </w:t>
            </w:r>
            <w:r w:rsidRPr="00411EED">
              <w:rPr>
                <w:sz w:val="16"/>
                <w:szCs w:val="16"/>
              </w:rPr>
              <w:t>1) Act 2016</w:t>
            </w:r>
          </w:p>
        </w:tc>
        <w:tc>
          <w:tcPr>
            <w:tcW w:w="992" w:type="dxa"/>
            <w:tcBorders>
              <w:top w:val="single" w:sz="4" w:space="0" w:color="auto"/>
              <w:bottom w:val="single" w:sz="12" w:space="0" w:color="auto"/>
            </w:tcBorders>
            <w:shd w:val="clear" w:color="auto" w:fill="auto"/>
          </w:tcPr>
          <w:p w:rsidR="00325110" w:rsidRPr="00411EED" w:rsidRDefault="00325110" w:rsidP="004A7DDE">
            <w:pPr>
              <w:pStyle w:val="Tabletext"/>
              <w:rPr>
                <w:sz w:val="16"/>
                <w:szCs w:val="16"/>
              </w:rPr>
            </w:pPr>
            <w:r w:rsidRPr="00411EED">
              <w:rPr>
                <w:sz w:val="16"/>
                <w:szCs w:val="16"/>
              </w:rPr>
              <w:t>52, 2016</w:t>
            </w:r>
          </w:p>
        </w:tc>
        <w:tc>
          <w:tcPr>
            <w:tcW w:w="993" w:type="dxa"/>
            <w:tcBorders>
              <w:top w:val="single" w:sz="4" w:space="0" w:color="auto"/>
              <w:bottom w:val="single" w:sz="12" w:space="0" w:color="auto"/>
            </w:tcBorders>
            <w:shd w:val="clear" w:color="auto" w:fill="auto"/>
          </w:tcPr>
          <w:p w:rsidR="00325110" w:rsidRPr="00411EED" w:rsidRDefault="00325110" w:rsidP="004A7DDE">
            <w:pPr>
              <w:pStyle w:val="Tabletext"/>
              <w:rPr>
                <w:sz w:val="16"/>
                <w:szCs w:val="16"/>
              </w:rPr>
            </w:pPr>
            <w:r w:rsidRPr="00411EED">
              <w:rPr>
                <w:sz w:val="16"/>
                <w:szCs w:val="16"/>
              </w:rPr>
              <w:t>5</w:t>
            </w:r>
            <w:r w:rsidR="00411EED">
              <w:rPr>
                <w:sz w:val="16"/>
                <w:szCs w:val="16"/>
              </w:rPr>
              <w:t> </w:t>
            </w:r>
            <w:r w:rsidRPr="00411EED">
              <w:rPr>
                <w:sz w:val="16"/>
                <w:szCs w:val="16"/>
              </w:rPr>
              <w:t>May 2016</w:t>
            </w:r>
          </w:p>
        </w:tc>
        <w:tc>
          <w:tcPr>
            <w:tcW w:w="1845" w:type="dxa"/>
            <w:tcBorders>
              <w:top w:val="single" w:sz="4" w:space="0" w:color="auto"/>
              <w:bottom w:val="single" w:sz="12" w:space="0" w:color="auto"/>
            </w:tcBorders>
            <w:shd w:val="clear" w:color="auto" w:fill="auto"/>
          </w:tcPr>
          <w:p w:rsidR="00325110" w:rsidRPr="00411EED" w:rsidRDefault="00325110">
            <w:pPr>
              <w:pStyle w:val="Tabletext"/>
              <w:rPr>
                <w:sz w:val="16"/>
                <w:szCs w:val="16"/>
              </w:rPr>
            </w:pPr>
            <w:r w:rsidRPr="00411EED">
              <w:rPr>
                <w:sz w:val="16"/>
                <w:szCs w:val="16"/>
              </w:rPr>
              <w:t>Sch 1 (items</w:t>
            </w:r>
            <w:r w:rsidR="00411EED">
              <w:rPr>
                <w:sz w:val="16"/>
                <w:szCs w:val="16"/>
              </w:rPr>
              <w:t> </w:t>
            </w:r>
            <w:r w:rsidRPr="00411EED">
              <w:rPr>
                <w:sz w:val="16"/>
                <w:szCs w:val="16"/>
              </w:rPr>
              <w:t>1–8, 10–36, 38, 39</w:t>
            </w:r>
            <w:r w:rsidR="00AB6C92" w:rsidRPr="00411EED">
              <w:rPr>
                <w:sz w:val="16"/>
                <w:szCs w:val="16"/>
              </w:rPr>
              <w:t>) and Sch 2 (items</w:t>
            </w:r>
            <w:r w:rsidR="00411EED">
              <w:rPr>
                <w:sz w:val="16"/>
                <w:szCs w:val="16"/>
              </w:rPr>
              <w:t> </w:t>
            </w:r>
            <w:r w:rsidR="00AB6C92" w:rsidRPr="00411EED">
              <w:rPr>
                <w:sz w:val="16"/>
                <w:szCs w:val="16"/>
              </w:rPr>
              <w:t>1–17, 18–27</w:t>
            </w:r>
            <w:r w:rsidRPr="00411EED">
              <w:rPr>
                <w:sz w:val="16"/>
                <w:szCs w:val="16"/>
              </w:rPr>
              <w:t>): 1</w:t>
            </w:r>
            <w:r w:rsidR="00411EED">
              <w:rPr>
                <w:sz w:val="16"/>
                <w:szCs w:val="16"/>
              </w:rPr>
              <w:t> </w:t>
            </w:r>
            <w:r w:rsidRPr="00411EED">
              <w:rPr>
                <w:sz w:val="16"/>
                <w:szCs w:val="16"/>
              </w:rPr>
              <w:t>July 2016 (s 2(1) item</w:t>
            </w:r>
            <w:r w:rsidR="00411EED">
              <w:rPr>
                <w:sz w:val="16"/>
                <w:szCs w:val="16"/>
              </w:rPr>
              <w:t> </w:t>
            </w:r>
            <w:r w:rsidRPr="00411EED">
              <w:rPr>
                <w:sz w:val="16"/>
                <w:szCs w:val="16"/>
              </w:rPr>
              <w:t>1)</w:t>
            </w:r>
          </w:p>
        </w:tc>
        <w:tc>
          <w:tcPr>
            <w:tcW w:w="1420" w:type="dxa"/>
            <w:tcBorders>
              <w:top w:val="single" w:sz="4" w:space="0" w:color="auto"/>
              <w:bottom w:val="single" w:sz="12" w:space="0" w:color="auto"/>
            </w:tcBorders>
            <w:shd w:val="clear" w:color="auto" w:fill="auto"/>
          </w:tcPr>
          <w:p w:rsidR="00325110" w:rsidRPr="00411EED" w:rsidRDefault="00325110">
            <w:pPr>
              <w:pStyle w:val="Tabletext"/>
              <w:rPr>
                <w:sz w:val="16"/>
                <w:szCs w:val="16"/>
              </w:rPr>
            </w:pPr>
            <w:r w:rsidRPr="00411EED">
              <w:rPr>
                <w:sz w:val="16"/>
                <w:szCs w:val="16"/>
              </w:rPr>
              <w:t>Sch 1 (items</w:t>
            </w:r>
            <w:r w:rsidR="00411EED">
              <w:rPr>
                <w:sz w:val="16"/>
                <w:szCs w:val="16"/>
              </w:rPr>
              <w:t> </w:t>
            </w:r>
            <w:r w:rsidRPr="00411EED">
              <w:rPr>
                <w:sz w:val="16"/>
                <w:szCs w:val="16"/>
              </w:rPr>
              <w:t>38, 39) and Sch 2 (items</w:t>
            </w:r>
            <w:r w:rsidR="00411EED">
              <w:rPr>
                <w:sz w:val="16"/>
                <w:szCs w:val="16"/>
              </w:rPr>
              <w:t> </w:t>
            </w:r>
            <w:r w:rsidR="00AB6C92" w:rsidRPr="00411EED">
              <w:rPr>
                <w:sz w:val="16"/>
                <w:szCs w:val="16"/>
              </w:rPr>
              <w:t>25–27)</w:t>
            </w:r>
          </w:p>
        </w:tc>
      </w:tr>
    </w:tbl>
    <w:p w:rsidR="00C7322B" w:rsidRPr="00411EED" w:rsidRDefault="00C7322B" w:rsidP="00C7322B">
      <w:pPr>
        <w:pStyle w:val="Tabletext"/>
      </w:pPr>
    </w:p>
    <w:p w:rsidR="00C7322B" w:rsidRPr="00411EED" w:rsidRDefault="00C7322B" w:rsidP="00C7322B">
      <w:pPr>
        <w:pStyle w:val="EndNotespara"/>
      </w:pPr>
      <w:r w:rsidRPr="00411EED">
        <w:rPr>
          <w:i/>
          <w:iCs/>
        </w:rPr>
        <w:t>(a)</w:t>
      </w:r>
      <w:r w:rsidRPr="00411EED">
        <w:tab/>
        <w:t xml:space="preserve">The </w:t>
      </w:r>
      <w:r w:rsidRPr="00411EED">
        <w:rPr>
          <w:i/>
          <w:iCs/>
        </w:rPr>
        <w:t>A New Tax System (Goods and Services Tax) Act 1999</w:t>
      </w:r>
      <w:r w:rsidRPr="00411EED">
        <w:t xml:space="preserve"> was amended by Schedule</w:t>
      </w:r>
      <w:r w:rsidR="00411EED">
        <w:t> </w:t>
      </w:r>
      <w:r w:rsidRPr="00411EED">
        <w:t>1 (items</w:t>
      </w:r>
      <w:r w:rsidR="00411EED">
        <w:t> </w:t>
      </w:r>
      <w:r w:rsidRPr="00411EED">
        <w:t>1–168) and Schedule</w:t>
      </w:r>
      <w:r w:rsidR="00411EED">
        <w:t> </w:t>
      </w:r>
      <w:r w:rsidRPr="00411EED">
        <w:t>7 (items</w:t>
      </w:r>
      <w:r w:rsidR="00411EED">
        <w:t> </w:t>
      </w:r>
      <w:r w:rsidRPr="00411EED">
        <w:t xml:space="preserve">9–16) only of the </w:t>
      </w:r>
      <w:r w:rsidRPr="00411EED">
        <w:rPr>
          <w:i/>
          <w:iCs/>
        </w:rPr>
        <w:t>A New Tax System (Indirect Tax and Consequential Amendments) Act 1999</w:t>
      </w:r>
      <w:r w:rsidRPr="00411EED">
        <w:t>, subsections</w:t>
      </w:r>
      <w:r w:rsidR="00411EED">
        <w:t> </w:t>
      </w:r>
      <w:r w:rsidRPr="00411EED">
        <w:t>2(2), (5) and (14)(b) of which provide as follows:</w:t>
      </w:r>
    </w:p>
    <w:p w:rsidR="00C7322B" w:rsidRPr="00411EED" w:rsidRDefault="00C7322B" w:rsidP="00722671">
      <w:pPr>
        <w:pStyle w:val="EndNotessubpara"/>
      </w:pPr>
      <w:r w:rsidRPr="00411EED">
        <w:tab/>
        <w:t>(2)</w:t>
      </w:r>
      <w:r w:rsidRPr="00411EED">
        <w:tab/>
        <w:t>Part</w:t>
      </w:r>
      <w:r w:rsidR="00411EED">
        <w:t> </w:t>
      </w:r>
      <w:r w:rsidRPr="00411EED">
        <w:t>1 of Schedule</w:t>
      </w:r>
      <w:r w:rsidR="00411EED">
        <w:t> </w:t>
      </w:r>
      <w:r w:rsidRPr="00411EED">
        <w:t>1 (other than items</w:t>
      </w:r>
      <w:r w:rsidR="00411EED">
        <w:t> </w:t>
      </w:r>
      <w:r w:rsidRPr="00411EED">
        <w:t xml:space="preserve">127 and 133) commences immediately after the commencement of the </w:t>
      </w:r>
      <w:r w:rsidRPr="00411EED">
        <w:rPr>
          <w:i/>
          <w:iCs/>
        </w:rPr>
        <w:t>A New Tax System (Goods and Services Tax) Act 1999</w:t>
      </w:r>
      <w:r w:rsidRPr="00411EED">
        <w:t>.</w:t>
      </w:r>
    </w:p>
    <w:p w:rsidR="00C7322B" w:rsidRPr="00411EED" w:rsidRDefault="00C7322B" w:rsidP="00C7322B">
      <w:pPr>
        <w:pStyle w:val="EndNotessubpara"/>
      </w:pPr>
      <w:r w:rsidRPr="00411EED">
        <w:tab/>
        <w:t>(5)</w:t>
      </w:r>
      <w:r w:rsidRPr="00411EED">
        <w:tab/>
        <w:t>Items</w:t>
      </w:r>
      <w:r w:rsidR="00411EED">
        <w:t> </w:t>
      </w:r>
      <w:r w:rsidRPr="00411EED">
        <w:t>127, 133, 187, 189, 190, 232 and 235 of Schedule</w:t>
      </w:r>
      <w:r w:rsidR="00411EED">
        <w:t> </w:t>
      </w:r>
      <w:r w:rsidRPr="00411EED">
        <w:t>1 commence, or are taken to have commenced, on 1</w:t>
      </w:r>
      <w:r w:rsidR="00411EED">
        <w:t> </w:t>
      </w:r>
      <w:r w:rsidRPr="00411EED">
        <w:t>July 2000, or immediately after the commencement of item</w:t>
      </w:r>
      <w:r w:rsidR="00411EED">
        <w:t> </w:t>
      </w:r>
      <w:r w:rsidRPr="00411EED">
        <w:t>9 of Schedule</w:t>
      </w:r>
      <w:r w:rsidR="00411EED">
        <w:t> </w:t>
      </w:r>
      <w:r w:rsidRPr="00411EED">
        <w:t xml:space="preserve">3 to the </w:t>
      </w:r>
      <w:r w:rsidRPr="00411EED">
        <w:rPr>
          <w:i/>
          <w:iCs/>
        </w:rPr>
        <w:t>A New Tax System (Pay As You Go) Act 1999</w:t>
      </w:r>
      <w:r w:rsidRPr="00411EED">
        <w:t>, whichever is later.</w:t>
      </w:r>
    </w:p>
    <w:p w:rsidR="00C7322B" w:rsidRPr="00411EED" w:rsidRDefault="00C7322B" w:rsidP="00C7322B">
      <w:pPr>
        <w:pStyle w:val="EndNotessubpara"/>
      </w:pPr>
      <w:r w:rsidRPr="00411EED">
        <w:tab/>
        <w:t>(14)</w:t>
      </w:r>
      <w:r w:rsidRPr="00411EED">
        <w:tab/>
        <w:t xml:space="preserve">If the </w:t>
      </w:r>
      <w:r w:rsidRPr="00411EED">
        <w:rPr>
          <w:i/>
          <w:iCs/>
        </w:rPr>
        <w:t>Tradex Scheme Act 1999</w:t>
      </w:r>
      <w:r w:rsidRPr="00411EED">
        <w:t xml:space="preserve"> commences before 1</w:t>
      </w:r>
      <w:r w:rsidR="00411EED">
        <w:t> </w:t>
      </w:r>
      <w:r w:rsidRPr="00411EED">
        <w:t>July 2000:</w:t>
      </w:r>
    </w:p>
    <w:p w:rsidR="00C7322B" w:rsidRPr="00411EED" w:rsidRDefault="00C7322B" w:rsidP="00C7322B">
      <w:pPr>
        <w:pStyle w:val="EndNotessubsubpara"/>
      </w:pPr>
      <w:r w:rsidRPr="00411EED">
        <w:tab/>
        <w:t>(b)</w:t>
      </w:r>
      <w:r w:rsidRPr="00411EED">
        <w:tab/>
        <w:t>Part</w:t>
      </w:r>
      <w:r w:rsidR="00411EED">
        <w:t> </w:t>
      </w:r>
      <w:r w:rsidRPr="00411EED">
        <w:t>2 of Schedule</w:t>
      </w:r>
      <w:r w:rsidR="00411EED">
        <w:t> </w:t>
      </w:r>
      <w:r w:rsidRPr="00411EED">
        <w:t xml:space="preserve">7 commences immediately after the commencement of the </w:t>
      </w:r>
      <w:r w:rsidRPr="00411EED">
        <w:rPr>
          <w:i/>
          <w:iCs/>
        </w:rPr>
        <w:t>A New Tax System (Goods and Services Tax) Act 1999</w:t>
      </w:r>
      <w:r w:rsidRPr="00411EED">
        <w:t>.</w:t>
      </w:r>
    </w:p>
    <w:p w:rsidR="00C7322B" w:rsidRPr="00411EED" w:rsidRDefault="00C7322B" w:rsidP="00C7322B">
      <w:pPr>
        <w:pStyle w:val="EndNotespara"/>
      </w:pPr>
      <w:r w:rsidRPr="00411EED">
        <w:rPr>
          <w:i/>
          <w:iCs/>
        </w:rPr>
        <w:tab/>
        <w:t xml:space="preserve">A New Tax System (Goods and Services Tax) Act 1999 </w:t>
      </w:r>
      <w:r w:rsidRPr="00411EED">
        <w:t>came into operation on 1</w:t>
      </w:r>
      <w:r w:rsidR="00411EED">
        <w:t> </w:t>
      </w:r>
      <w:r w:rsidRPr="00411EED">
        <w:t>July 2000</w:t>
      </w:r>
      <w:r w:rsidRPr="00411EED">
        <w:rPr>
          <w:i/>
          <w:iCs/>
        </w:rPr>
        <w:t>.</w:t>
      </w:r>
    </w:p>
    <w:p w:rsidR="00C7322B" w:rsidRPr="00411EED" w:rsidRDefault="00C7322B" w:rsidP="00C7322B">
      <w:pPr>
        <w:pStyle w:val="EndNotespara"/>
      </w:pPr>
      <w:r w:rsidRPr="00411EED">
        <w:rPr>
          <w:i/>
          <w:iCs/>
        </w:rPr>
        <w:t>(b)</w:t>
      </w:r>
      <w:r w:rsidRPr="00411EED">
        <w:tab/>
        <w:t xml:space="preserve">The </w:t>
      </w:r>
      <w:r w:rsidRPr="00411EED">
        <w:rPr>
          <w:i/>
          <w:iCs/>
        </w:rPr>
        <w:t>A New Tax System (Goods and Services Tax) Act 1999</w:t>
      </w:r>
      <w:r w:rsidRPr="00411EED">
        <w:t xml:space="preserve"> was amended by Schedule</w:t>
      </w:r>
      <w:r w:rsidR="00411EED">
        <w:t> </w:t>
      </w:r>
      <w:r w:rsidRPr="00411EED">
        <w:t>1 (items</w:t>
      </w:r>
      <w:r w:rsidR="00411EED">
        <w:t> </w:t>
      </w:r>
      <w:r w:rsidRPr="00411EED">
        <w:t xml:space="preserve">1–162) only of the </w:t>
      </w:r>
      <w:r w:rsidRPr="00411EED">
        <w:rPr>
          <w:i/>
          <w:iCs/>
        </w:rPr>
        <w:t>A New Tax System (Indirect Tax and Consequential Amendments) Act (No.</w:t>
      </w:r>
      <w:r w:rsidR="00411EED">
        <w:rPr>
          <w:i/>
          <w:iCs/>
        </w:rPr>
        <w:t> </w:t>
      </w:r>
      <w:r w:rsidRPr="00411EED">
        <w:rPr>
          <w:i/>
          <w:iCs/>
        </w:rPr>
        <w:t>2) 1999</w:t>
      </w:r>
      <w:r w:rsidRPr="00411EED">
        <w:t>, subsection</w:t>
      </w:r>
      <w:r w:rsidR="00411EED">
        <w:t> </w:t>
      </w:r>
      <w:r w:rsidRPr="00411EED">
        <w:t>2(2) of which provides as follows:</w:t>
      </w:r>
    </w:p>
    <w:p w:rsidR="00C7322B" w:rsidRPr="00411EED" w:rsidRDefault="00C7322B" w:rsidP="00C7322B">
      <w:pPr>
        <w:pStyle w:val="EndNotessubpara"/>
      </w:pPr>
      <w:r w:rsidRPr="00411EED">
        <w:tab/>
        <w:t>(2)</w:t>
      </w:r>
      <w:r w:rsidRPr="00411EED">
        <w:tab/>
        <w:t>Part</w:t>
      </w:r>
      <w:r w:rsidR="00411EED">
        <w:t> </w:t>
      </w:r>
      <w:r w:rsidRPr="00411EED">
        <w:t>1 of Schedule</w:t>
      </w:r>
      <w:r w:rsidR="00411EED">
        <w:t> </w:t>
      </w:r>
      <w:r w:rsidRPr="00411EED">
        <w:t>1 to this Act commences immediately after the commencement of Part</w:t>
      </w:r>
      <w:r w:rsidR="00411EED">
        <w:t> </w:t>
      </w:r>
      <w:r w:rsidRPr="00411EED">
        <w:t>1 of Schedule</w:t>
      </w:r>
      <w:r w:rsidR="00411EED">
        <w:t> </w:t>
      </w:r>
      <w:r w:rsidRPr="00411EED">
        <w:t xml:space="preserve">1 (other than the items for which specific commencement has been provided) to the </w:t>
      </w:r>
      <w:r w:rsidRPr="00411EED">
        <w:rPr>
          <w:i/>
          <w:iCs/>
        </w:rPr>
        <w:t>A New Tax System (Indirect Tax and Consequential Amendments) Act 1999</w:t>
      </w:r>
      <w:r w:rsidRPr="00411EED">
        <w:t xml:space="preserve">. </w:t>
      </w:r>
    </w:p>
    <w:p w:rsidR="00C7322B" w:rsidRPr="00411EED" w:rsidRDefault="00C7322B" w:rsidP="00C7322B">
      <w:pPr>
        <w:pStyle w:val="EndNotespara"/>
      </w:pPr>
      <w:r w:rsidRPr="00411EED">
        <w:tab/>
        <w:t>Part</w:t>
      </w:r>
      <w:r w:rsidR="00411EED">
        <w:t> </w:t>
      </w:r>
      <w:r w:rsidRPr="00411EED">
        <w:t>1 of Schedule</w:t>
      </w:r>
      <w:r w:rsidR="00411EED">
        <w:t> </w:t>
      </w:r>
      <w:r w:rsidRPr="00411EED">
        <w:t>1 commences immediately after 1</w:t>
      </w:r>
      <w:r w:rsidR="00411EED">
        <w:t> </w:t>
      </w:r>
      <w:r w:rsidRPr="00411EED">
        <w:t>July 2000.</w:t>
      </w:r>
    </w:p>
    <w:p w:rsidR="00C7322B" w:rsidRPr="00411EED" w:rsidRDefault="00C7322B" w:rsidP="00C7322B">
      <w:pPr>
        <w:pStyle w:val="EndNotespara"/>
      </w:pPr>
      <w:r w:rsidRPr="00411EED">
        <w:rPr>
          <w:i/>
          <w:iCs/>
        </w:rPr>
        <w:lastRenderedPageBreak/>
        <w:t>(ba)</w:t>
      </w:r>
      <w:r w:rsidRPr="00411EED">
        <w:tab/>
        <w:t xml:space="preserve">The </w:t>
      </w:r>
      <w:r w:rsidRPr="00411EED">
        <w:rPr>
          <w:i/>
          <w:iCs/>
        </w:rPr>
        <w:t>A New Tax System (Indirect Tax and Consequential Amendments) Act (No.</w:t>
      </w:r>
      <w:r w:rsidR="00411EED">
        <w:rPr>
          <w:i/>
          <w:iCs/>
        </w:rPr>
        <w:t> </w:t>
      </w:r>
      <w:r w:rsidRPr="00411EED">
        <w:rPr>
          <w:i/>
          <w:iCs/>
        </w:rPr>
        <w:t>2) 1999</w:t>
      </w:r>
      <w:r w:rsidRPr="00411EED">
        <w:t xml:space="preserve"> was amended by Schedule</w:t>
      </w:r>
      <w:r w:rsidR="00411EED">
        <w:t> </w:t>
      </w:r>
      <w:r w:rsidRPr="00411EED">
        <w:t>7 (item</w:t>
      </w:r>
      <w:r w:rsidR="00411EED">
        <w:t> </w:t>
      </w:r>
      <w:r w:rsidRPr="00411EED">
        <w:t xml:space="preserve">9) only of the </w:t>
      </w:r>
      <w:r w:rsidRPr="00411EED">
        <w:rPr>
          <w:i/>
          <w:iCs/>
        </w:rPr>
        <w:t>Taxation Laws Amendment Act (No.</w:t>
      </w:r>
      <w:r w:rsidR="00411EED">
        <w:rPr>
          <w:i/>
          <w:iCs/>
        </w:rPr>
        <w:t> </w:t>
      </w:r>
      <w:r w:rsidRPr="00411EED">
        <w:rPr>
          <w:i/>
          <w:iCs/>
        </w:rPr>
        <w:t>8) 2000</w:t>
      </w:r>
      <w:r w:rsidRPr="00411EED">
        <w:t>, subsection</w:t>
      </w:r>
      <w:r w:rsidR="00411EED">
        <w:t> </w:t>
      </w:r>
      <w:r w:rsidRPr="00411EED">
        <w:t>2(5) of which provides as follows:</w:t>
      </w:r>
    </w:p>
    <w:p w:rsidR="00C7322B" w:rsidRPr="00411EED" w:rsidRDefault="00C7322B" w:rsidP="00C7322B">
      <w:pPr>
        <w:pStyle w:val="EndNotessubpara"/>
      </w:pPr>
      <w:r w:rsidRPr="00411EED">
        <w:tab/>
        <w:t>(5)</w:t>
      </w:r>
      <w:r w:rsidRPr="00411EED">
        <w:tab/>
        <w:t>Items</w:t>
      </w:r>
      <w:r w:rsidR="00411EED">
        <w:t> </w:t>
      </w:r>
      <w:r w:rsidRPr="00411EED">
        <w:t>9 and 10 of Schedule</w:t>
      </w:r>
      <w:r w:rsidR="00411EED">
        <w:t> </w:t>
      </w:r>
      <w:r w:rsidRPr="00411EED">
        <w:t xml:space="preserve">7 are taken to have commenced immediately after the </w:t>
      </w:r>
      <w:r w:rsidRPr="00411EED">
        <w:rPr>
          <w:i/>
          <w:iCs/>
        </w:rPr>
        <w:t>A New Tax System (Indirect Tax and Consequential Amendments) Act (No.</w:t>
      </w:r>
      <w:r w:rsidR="00411EED">
        <w:rPr>
          <w:i/>
          <w:iCs/>
        </w:rPr>
        <w:t> </w:t>
      </w:r>
      <w:r w:rsidRPr="00411EED">
        <w:rPr>
          <w:i/>
          <w:iCs/>
        </w:rPr>
        <w:t>2) 1999</w:t>
      </w:r>
      <w:r w:rsidRPr="00411EED">
        <w:t xml:space="preserve"> received the Royal Assent.</w:t>
      </w:r>
    </w:p>
    <w:p w:rsidR="00C7322B" w:rsidRPr="00411EED" w:rsidRDefault="00C7322B" w:rsidP="00C7322B">
      <w:pPr>
        <w:pStyle w:val="EndNotespara"/>
      </w:pPr>
      <w:r w:rsidRPr="00411EED">
        <w:rPr>
          <w:i/>
          <w:iCs/>
        </w:rPr>
        <w:tab/>
        <w:t>A New Tax System (Indirect Tax and Consequential Amendments) Act (No.</w:t>
      </w:r>
      <w:r w:rsidR="00411EED">
        <w:rPr>
          <w:i/>
          <w:iCs/>
        </w:rPr>
        <w:t> </w:t>
      </w:r>
      <w:r w:rsidRPr="00411EED">
        <w:rPr>
          <w:i/>
          <w:iCs/>
        </w:rPr>
        <w:t>2) 1999</w:t>
      </w:r>
      <w:r w:rsidRPr="00411EED">
        <w:t xml:space="preserve"> received the Royal Assent on 22</w:t>
      </w:r>
      <w:r w:rsidR="00411EED">
        <w:t> </w:t>
      </w:r>
      <w:r w:rsidRPr="00411EED">
        <w:t>December 1999.</w:t>
      </w:r>
    </w:p>
    <w:p w:rsidR="00C7322B" w:rsidRPr="00411EED" w:rsidRDefault="00C7322B" w:rsidP="00C7322B">
      <w:pPr>
        <w:pStyle w:val="EndNotespara"/>
      </w:pPr>
      <w:r w:rsidRPr="00411EED">
        <w:rPr>
          <w:i/>
        </w:rPr>
        <w:t>(c)</w:t>
      </w:r>
      <w:r w:rsidRPr="00411EED">
        <w:tab/>
        <w:t xml:space="preserve">The </w:t>
      </w:r>
      <w:r w:rsidRPr="00411EED">
        <w:rPr>
          <w:i/>
        </w:rPr>
        <w:t>A New Tax System (Goods and Services Tax) Act 1999</w:t>
      </w:r>
      <w:r w:rsidRPr="00411EED">
        <w:t xml:space="preserve"> was amended by Schedule</w:t>
      </w:r>
      <w:r w:rsidR="00411EED">
        <w:t> </w:t>
      </w:r>
      <w:r w:rsidRPr="00411EED">
        <w:t>1 (items</w:t>
      </w:r>
      <w:r w:rsidR="00411EED">
        <w:t> </w:t>
      </w:r>
      <w:r w:rsidRPr="00411EED">
        <w:t xml:space="preserve">50–69) only of the </w:t>
      </w:r>
      <w:r w:rsidRPr="00411EED">
        <w:rPr>
          <w:i/>
        </w:rPr>
        <w:t>A New Tax System (Pay As You Go) Act 1999</w:t>
      </w:r>
      <w:r w:rsidRPr="00411EED">
        <w:t>, subsection</w:t>
      </w:r>
      <w:r w:rsidR="00411EED">
        <w:t> </w:t>
      </w:r>
      <w:r w:rsidRPr="00411EED">
        <w:t>2(1) of which provides as follows:</w:t>
      </w:r>
    </w:p>
    <w:p w:rsidR="00C7322B" w:rsidRPr="00411EED" w:rsidRDefault="00C7322B" w:rsidP="00C7322B">
      <w:pPr>
        <w:pStyle w:val="EndNotessubpara"/>
      </w:pPr>
      <w:r w:rsidRPr="00411EED">
        <w:tab/>
        <w:t>(1)</w:t>
      </w:r>
      <w:r w:rsidRPr="00411EED">
        <w:tab/>
        <w:t>Subject to this section, this Act commences on the day on which it receives the Royal Assent.</w:t>
      </w:r>
    </w:p>
    <w:p w:rsidR="00C7322B" w:rsidRPr="00411EED" w:rsidRDefault="00C7322B" w:rsidP="00C7322B">
      <w:pPr>
        <w:pStyle w:val="EndNotespara"/>
      </w:pPr>
      <w:r w:rsidRPr="00411EED">
        <w:rPr>
          <w:i/>
          <w:iCs/>
        </w:rPr>
        <w:t>(d)</w:t>
      </w:r>
      <w:r w:rsidRPr="00411EED">
        <w:tab/>
        <w:t xml:space="preserve">The </w:t>
      </w:r>
      <w:r w:rsidRPr="00411EED">
        <w:rPr>
          <w:i/>
          <w:iCs/>
        </w:rPr>
        <w:t>A New Tax System (Goods and Services Tax) Act 1999</w:t>
      </w:r>
      <w:r w:rsidRPr="00411EED">
        <w:t xml:space="preserve"> was amended by Schedule</w:t>
      </w:r>
      <w:r w:rsidR="00411EED">
        <w:t> </w:t>
      </w:r>
      <w:r w:rsidRPr="00411EED">
        <w:t>2 (items</w:t>
      </w:r>
      <w:r w:rsidR="00411EED">
        <w:t> </w:t>
      </w:r>
      <w:r w:rsidRPr="00411EED">
        <w:t>5–8), Schedule</w:t>
      </w:r>
      <w:r w:rsidR="00411EED">
        <w:t> </w:t>
      </w:r>
      <w:r w:rsidRPr="00411EED">
        <w:t>12 (items</w:t>
      </w:r>
      <w:r w:rsidR="00411EED">
        <w:t> </w:t>
      </w:r>
      <w:r w:rsidRPr="00411EED">
        <w:t>1 and 2) and Schedule</w:t>
      </w:r>
      <w:r w:rsidR="00411EED">
        <w:t> </w:t>
      </w:r>
      <w:r w:rsidRPr="00411EED">
        <w:t>15 (items</w:t>
      </w:r>
      <w:r w:rsidR="00411EED">
        <w:t> </w:t>
      </w:r>
      <w:r w:rsidRPr="00411EED">
        <w:t xml:space="preserve">1–6) only of the </w:t>
      </w:r>
      <w:r w:rsidRPr="00411EED">
        <w:rPr>
          <w:i/>
          <w:iCs/>
        </w:rPr>
        <w:t>A New Tax System (Tax Administration) Act 1999</w:t>
      </w:r>
      <w:r w:rsidRPr="00411EED">
        <w:t>, subsections</w:t>
      </w:r>
      <w:r w:rsidR="00411EED">
        <w:t> </w:t>
      </w:r>
      <w:r w:rsidRPr="00411EED">
        <w:t>2(1) and (12) of which provide as follows:</w:t>
      </w:r>
    </w:p>
    <w:p w:rsidR="00C7322B" w:rsidRPr="00411EED" w:rsidRDefault="00C7322B" w:rsidP="00C7322B">
      <w:pPr>
        <w:pStyle w:val="EndNotessubpara"/>
      </w:pPr>
      <w:r w:rsidRPr="00411EED">
        <w:tab/>
        <w:t>(1)</w:t>
      </w:r>
      <w:r w:rsidRPr="00411EED">
        <w:tab/>
        <w:t>Subject to this section, this Act commences, or is taken to have commenced, immediately after the commencement of section</w:t>
      </w:r>
      <w:r w:rsidR="00411EED">
        <w:t> </w:t>
      </w:r>
      <w:r w:rsidRPr="00411EED">
        <w:t xml:space="preserve">1 of the </w:t>
      </w:r>
      <w:r w:rsidRPr="00411EED">
        <w:rPr>
          <w:i/>
          <w:iCs/>
        </w:rPr>
        <w:t>A New Tax System (Pay As You Go) Act 1999</w:t>
      </w:r>
      <w:r w:rsidRPr="00411EED">
        <w:t>.</w:t>
      </w:r>
    </w:p>
    <w:p w:rsidR="00C7322B" w:rsidRPr="00411EED" w:rsidRDefault="00C7322B" w:rsidP="00C7322B">
      <w:pPr>
        <w:pStyle w:val="EndNotessubpara"/>
      </w:pPr>
      <w:r w:rsidRPr="00411EED">
        <w:tab/>
        <w:t>(12)</w:t>
      </w:r>
      <w:r w:rsidRPr="00411EED">
        <w:tab/>
        <w:t>Schedules</w:t>
      </w:r>
      <w:r w:rsidR="00411EED">
        <w:t> </w:t>
      </w:r>
      <w:r w:rsidRPr="00411EED">
        <w:t>12 (other than item</w:t>
      </w:r>
      <w:r w:rsidR="00411EED">
        <w:t> </w:t>
      </w:r>
      <w:r w:rsidRPr="00411EED">
        <w:t xml:space="preserve">21) and 15 commence, or are taken to have commenced, at the commencement of the </w:t>
      </w:r>
      <w:r w:rsidRPr="00411EED">
        <w:rPr>
          <w:i/>
          <w:iCs/>
        </w:rPr>
        <w:t>A New Tax System (Goods and Services Tax) Act 1999</w:t>
      </w:r>
      <w:r w:rsidRPr="00411EED">
        <w:t xml:space="preserve">. </w:t>
      </w:r>
    </w:p>
    <w:p w:rsidR="00C7322B" w:rsidRPr="00411EED" w:rsidRDefault="00C7322B" w:rsidP="00C7322B">
      <w:pPr>
        <w:pStyle w:val="EndNotespara"/>
      </w:pPr>
      <w:r w:rsidRPr="00411EED">
        <w:tab/>
        <w:t>Section</w:t>
      </w:r>
      <w:r w:rsidR="00411EED">
        <w:t> </w:t>
      </w:r>
      <w:r w:rsidRPr="00411EED">
        <w:t>1 commenced on 22</w:t>
      </w:r>
      <w:r w:rsidR="00411EED">
        <w:t> </w:t>
      </w:r>
      <w:r w:rsidRPr="00411EED">
        <w:t>December 1999.</w:t>
      </w:r>
    </w:p>
    <w:p w:rsidR="00C7322B" w:rsidRPr="00411EED" w:rsidRDefault="00C7322B" w:rsidP="00C7322B">
      <w:pPr>
        <w:pStyle w:val="EndNotespara"/>
      </w:pPr>
      <w:r w:rsidRPr="00411EED">
        <w:rPr>
          <w:i/>
          <w:iCs/>
        </w:rPr>
        <w:t>(e)</w:t>
      </w:r>
      <w:r w:rsidRPr="00411EED">
        <w:tab/>
        <w:t xml:space="preserve">The </w:t>
      </w:r>
      <w:r w:rsidRPr="00411EED">
        <w:rPr>
          <w:i/>
          <w:iCs/>
        </w:rPr>
        <w:t>A New Tax System (Goods and Services Tax) Act 1999</w:t>
      </w:r>
      <w:r w:rsidRPr="00411EED">
        <w:t xml:space="preserve"> was amended by the </w:t>
      </w:r>
      <w:r w:rsidRPr="00411EED">
        <w:rPr>
          <w:i/>
          <w:iCs/>
        </w:rPr>
        <w:t>Indirect Tax Legislation Amendment Act 2000</w:t>
      </w:r>
      <w:r w:rsidRPr="00411EED">
        <w:t>, subsection</w:t>
      </w:r>
      <w:r w:rsidR="00411EED">
        <w:t> </w:t>
      </w:r>
      <w:r w:rsidRPr="00411EED">
        <w:t>2(1) of which provides as follows:</w:t>
      </w:r>
    </w:p>
    <w:p w:rsidR="00C7322B" w:rsidRPr="00411EED" w:rsidRDefault="00C7322B" w:rsidP="00C7322B">
      <w:pPr>
        <w:pStyle w:val="EndNotessubpara"/>
      </w:pPr>
      <w:r w:rsidRPr="00411EED">
        <w:tab/>
        <w:t>(1)</w:t>
      </w:r>
      <w:r w:rsidRPr="00411EED">
        <w:tab/>
        <w:t>Subject to this section, this Act commences immediately after the commencement of Part</w:t>
      </w:r>
      <w:r w:rsidR="00411EED">
        <w:t> </w:t>
      </w:r>
      <w:r w:rsidRPr="00411EED">
        <w:t>1 of Schedule</w:t>
      </w:r>
      <w:r w:rsidR="00411EED">
        <w:t> </w:t>
      </w:r>
      <w:r w:rsidRPr="00411EED">
        <w:t xml:space="preserve">1 to the </w:t>
      </w:r>
      <w:r w:rsidRPr="00411EED">
        <w:rPr>
          <w:i/>
          <w:iCs/>
        </w:rPr>
        <w:t>A New Tax System (Indirect Tax and Consequential Amendments) Act (No.</w:t>
      </w:r>
      <w:r w:rsidR="00411EED">
        <w:rPr>
          <w:i/>
          <w:iCs/>
        </w:rPr>
        <w:t> </w:t>
      </w:r>
      <w:r w:rsidRPr="00411EED">
        <w:rPr>
          <w:i/>
          <w:iCs/>
        </w:rPr>
        <w:t>2) 1999</w:t>
      </w:r>
      <w:r w:rsidRPr="00411EED">
        <w:t>.</w:t>
      </w:r>
    </w:p>
    <w:p w:rsidR="00C7322B" w:rsidRPr="00411EED" w:rsidRDefault="00C7322B" w:rsidP="00C7322B">
      <w:pPr>
        <w:pStyle w:val="EndNotespara"/>
      </w:pPr>
      <w:r w:rsidRPr="00411EED">
        <w:tab/>
        <w:t>Part</w:t>
      </w:r>
      <w:r w:rsidR="00411EED">
        <w:t> </w:t>
      </w:r>
      <w:r w:rsidRPr="00411EED">
        <w:t>1 of Schedule</w:t>
      </w:r>
      <w:r w:rsidR="00411EED">
        <w:t> </w:t>
      </w:r>
      <w:r w:rsidRPr="00411EED">
        <w:t>1 commenced on 1</w:t>
      </w:r>
      <w:r w:rsidR="00411EED">
        <w:t> </w:t>
      </w:r>
      <w:r w:rsidRPr="00411EED">
        <w:t>July 2000.</w:t>
      </w:r>
    </w:p>
    <w:p w:rsidR="00C7322B" w:rsidRPr="00411EED" w:rsidRDefault="00C7322B" w:rsidP="00C7322B">
      <w:pPr>
        <w:pStyle w:val="EndNotespara"/>
      </w:pPr>
      <w:r w:rsidRPr="00411EED">
        <w:rPr>
          <w:i/>
          <w:iCs/>
        </w:rPr>
        <w:t>(f)</w:t>
      </w:r>
      <w:r w:rsidRPr="00411EED">
        <w:tab/>
        <w:t xml:space="preserve">The </w:t>
      </w:r>
      <w:r w:rsidRPr="00411EED">
        <w:rPr>
          <w:i/>
          <w:iCs/>
        </w:rPr>
        <w:t>A New Tax System (Goods and Services Tax) Act 1999</w:t>
      </w:r>
      <w:r w:rsidRPr="00411EED">
        <w:t xml:space="preserve"> was amended by the </w:t>
      </w:r>
      <w:r w:rsidRPr="00411EED">
        <w:rPr>
          <w:i/>
          <w:iCs/>
        </w:rPr>
        <w:t>Taxation Laws Amendment Act (No.</w:t>
      </w:r>
      <w:r w:rsidR="00411EED">
        <w:rPr>
          <w:i/>
          <w:iCs/>
        </w:rPr>
        <w:t> </w:t>
      </w:r>
      <w:r w:rsidRPr="00411EED">
        <w:rPr>
          <w:i/>
          <w:iCs/>
        </w:rPr>
        <w:t>8) 2000</w:t>
      </w:r>
      <w:r w:rsidRPr="00411EED">
        <w:t>, subsections</w:t>
      </w:r>
      <w:r w:rsidR="00411EED">
        <w:t> </w:t>
      </w:r>
      <w:r w:rsidRPr="00411EED">
        <w:t>2(1) and (3) of which provide as follows:</w:t>
      </w:r>
    </w:p>
    <w:p w:rsidR="00C7322B" w:rsidRPr="00411EED" w:rsidRDefault="00C7322B" w:rsidP="00C7322B">
      <w:pPr>
        <w:pStyle w:val="EndNotessubpara"/>
      </w:pPr>
      <w:r w:rsidRPr="00411EED">
        <w:tab/>
        <w:t>(1)</w:t>
      </w:r>
      <w:r w:rsidRPr="00411EED">
        <w:tab/>
        <w:t>Subject to this section, this Act commences on the day on which it receives the Royal Assent.</w:t>
      </w:r>
    </w:p>
    <w:p w:rsidR="00C7322B" w:rsidRPr="00411EED" w:rsidRDefault="00C7322B" w:rsidP="00C7322B">
      <w:pPr>
        <w:pStyle w:val="EndNotessubpara"/>
      </w:pPr>
      <w:r w:rsidRPr="00411EED">
        <w:tab/>
        <w:t>(3)</w:t>
      </w:r>
      <w:r w:rsidRPr="00411EED">
        <w:tab/>
        <w:t>Items</w:t>
      </w:r>
      <w:r w:rsidR="00411EED">
        <w:t> </w:t>
      </w:r>
      <w:r w:rsidRPr="00411EED">
        <w:t>1 to 7 of Schedule</w:t>
      </w:r>
      <w:r w:rsidR="00411EED">
        <w:t> </w:t>
      </w:r>
      <w:r w:rsidRPr="00411EED">
        <w:t>7 are taken to have commenced immediately after the commencement of items</w:t>
      </w:r>
      <w:r w:rsidR="00411EED">
        <w:t> </w:t>
      </w:r>
      <w:r w:rsidRPr="00411EED">
        <w:t>1 to 9 of Schedule</w:t>
      </w:r>
      <w:r w:rsidR="00411EED">
        <w:t> </w:t>
      </w:r>
      <w:r w:rsidRPr="00411EED">
        <w:t xml:space="preserve">1 to the </w:t>
      </w:r>
      <w:r w:rsidRPr="00411EED">
        <w:rPr>
          <w:i/>
          <w:iCs/>
        </w:rPr>
        <w:t>Indirect Tax Legislation Amendment Act 2000</w:t>
      </w:r>
      <w:r w:rsidRPr="00411EED">
        <w:t>.</w:t>
      </w:r>
    </w:p>
    <w:p w:rsidR="00C7322B" w:rsidRPr="00411EED" w:rsidRDefault="00C7322B" w:rsidP="00C7322B">
      <w:pPr>
        <w:pStyle w:val="EndNotespara"/>
      </w:pPr>
      <w:r w:rsidRPr="00411EED">
        <w:lastRenderedPageBreak/>
        <w:tab/>
        <w:t>Items</w:t>
      </w:r>
      <w:r w:rsidR="00411EED">
        <w:t> </w:t>
      </w:r>
      <w:r w:rsidRPr="00411EED">
        <w:t>1 to 9 of Schedule</w:t>
      </w:r>
      <w:r w:rsidR="00411EED">
        <w:t> </w:t>
      </w:r>
      <w:r w:rsidRPr="00411EED">
        <w:t>1 commenced on 1</w:t>
      </w:r>
      <w:r w:rsidR="00411EED">
        <w:t> </w:t>
      </w:r>
      <w:r w:rsidRPr="00411EED">
        <w:t>July 2000.</w:t>
      </w:r>
    </w:p>
    <w:p w:rsidR="00C7322B" w:rsidRPr="00411EED" w:rsidRDefault="00C7322B" w:rsidP="00C7322B">
      <w:pPr>
        <w:pStyle w:val="EndNotespara"/>
      </w:pPr>
      <w:r w:rsidRPr="00411EED">
        <w:rPr>
          <w:i/>
          <w:iCs/>
        </w:rPr>
        <w:t>(g)</w:t>
      </w:r>
      <w:r w:rsidRPr="00411EED">
        <w:tab/>
        <w:t xml:space="preserve">The </w:t>
      </w:r>
      <w:r w:rsidRPr="00411EED">
        <w:rPr>
          <w:i/>
          <w:iCs/>
        </w:rPr>
        <w:t>A New Tax System (Goods and Services Tax) Act 1999</w:t>
      </w:r>
      <w:r w:rsidRPr="00411EED">
        <w:t xml:space="preserve"> was amended by Schedule</w:t>
      </w:r>
      <w:r w:rsidR="00411EED">
        <w:t> </w:t>
      </w:r>
      <w:r w:rsidRPr="00411EED">
        <w:t>3 (items</w:t>
      </w:r>
      <w:r w:rsidR="00411EED">
        <w:t> </w:t>
      </w:r>
      <w:r w:rsidRPr="00411EED">
        <w:t xml:space="preserve">31–34) only of the </w:t>
      </w:r>
      <w:r w:rsidRPr="00411EED">
        <w:rPr>
          <w:i/>
          <w:iCs/>
        </w:rPr>
        <w:t>Corporations (Repeals, Consequentials and Transitionals) Act 2001,</w:t>
      </w:r>
      <w:r w:rsidRPr="00411EED">
        <w:t xml:space="preserve"> subsection</w:t>
      </w:r>
      <w:r w:rsidR="00411EED">
        <w:t> </w:t>
      </w:r>
      <w:r w:rsidRPr="00411EED">
        <w:t>2(3) of which provides as follows:</w:t>
      </w:r>
    </w:p>
    <w:p w:rsidR="00C7322B" w:rsidRPr="00411EED" w:rsidRDefault="00C7322B" w:rsidP="00C7322B">
      <w:pPr>
        <w:pStyle w:val="EndNotessubpara"/>
      </w:pPr>
      <w:r w:rsidRPr="00411EED">
        <w:tab/>
        <w:t>(3)</w:t>
      </w:r>
      <w:r w:rsidRPr="00411EED">
        <w:tab/>
        <w:t xml:space="preserve">Subject to </w:t>
      </w:r>
      <w:r w:rsidR="00411EED">
        <w:t>subsections (</w:t>
      </w:r>
      <w:r w:rsidRPr="00411EED">
        <w:t>4) to (10), Schedule</w:t>
      </w:r>
      <w:r w:rsidR="00411EED">
        <w:t> </w:t>
      </w:r>
      <w:r w:rsidRPr="00411EED">
        <w:t xml:space="preserve">3 commences, or is taken to have commenced, at the same time as the </w:t>
      </w:r>
      <w:r w:rsidRPr="00411EED">
        <w:rPr>
          <w:i/>
          <w:iCs/>
        </w:rPr>
        <w:t>Corporations Act 2001</w:t>
      </w:r>
      <w:r w:rsidRPr="00411EED">
        <w:t>.</w:t>
      </w:r>
    </w:p>
    <w:p w:rsidR="00C7322B" w:rsidRPr="00411EED" w:rsidRDefault="00C7322B" w:rsidP="00C7322B">
      <w:pPr>
        <w:pStyle w:val="EndNotespara"/>
      </w:pPr>
      <w:r w:rsidRPr="00411EED">
        <w:rPr>
          <w:i/>
          <w:iCs/>
        </w:rPr>
        <w:t>(h)</w:t>
      </w:r>
      <w:r w:rsidRPr="00411EED">
        <w:tab/>
        <w:t xml:space="preserve">The </w:t>
      </w:r>
      <w:r w:rsidRPr="00411EED">
        <w:rPr>
          <w:i/>
          <w:iCs/>
        </w:rPr>
        <w:t>A New Tax System (Goods and Services Tax) Act 1999</w:t>
      </w:r>
      <w:r w:rsidRPr="00411EED">
        <w:t xml:space="preserve"> was amended by Schedule</w:t>
      </w:r>
      <w:r w:rsidR="00411EED">
        <w:t> </w:t>
      </w:r>
      <w:r w:rsidRPr="00411EED">
        <w:t>2 (items</w:t>
      </w:r>
      <w:r w:rsidR="00411EED">
        <w:t> </w:t>
      </w:r>
      <w:r w:rsidRPr="00411EED">
        <w:t xml:space="preserve">10–14) only of the </w:t>
      </w:r>
      <w:r w:rsidRPr="00411EED">
        <w:rPr>
          <w:i/>
          <w:iCs/>
        </w:rPr>
        <w:t>New Business Tax System (Capital Allowances—Transitional and Consequential) Act 2001</w:t>
      </w:r>
      <w:r w:rsidRPr="00411EED">
        <w:t>, subsection</w:t>
      </w:r>
      <w:r w:rsidR="00411EED">
        <w:t> </w:t>
      </w:r>
      <w:r w:rsidRPr="00411EED">
        <w:t>2(1) of which provides as follows:</w:t>
      </w:r>
    </w:p>
    <w:p w:rsidR="00C7322B" w:rsidRPr="00411EED" w:rsidRDefault="00C7322B" w:rsidP="00C7322B">
      <w:pPr>
        <w:pStyle w:val="EndNotessubpara"/>
      </w:pPr>
      <w:r w:rsidRPr="00411EED">
        <w:tab/>
        <w:t>(1)</w:t>
      </w:r>
      <w:r w:rsidRPr="00411EED">
        <w:tab/>
        <w:t xml:space="preserve">Subject to </w:t>
      </w:r>
      <w:r w:rsidR="00411EED">
        <w:t>subsection (</w:t>
      </w:r>
      <w:r w:rsidRPr="00411EED">
        <w:t>2), this Act commences on the day on which it receives the Royal Assent.</w:t>
      </w:r>
    </w:p>
    <w:p w:rsidR="00C7322B" w:rsidRPr="00411EED" w:rsidRDefault="00C7322B" w:rsidP="00C7322B">
      <w:pPr>
        <w:pStyle w:val="EndNotespara"/>
      </w:pPr>
      <w:r w:rsidRPr="00411EED">
        <w:rPr>
          <w:i/>
          <w:iCs/>
        </w:rPr>
        <w:t>(i)</w:t>
      </w:r>
      <w:r w:rsidRPr="00411EED">
        <w:tab/>
        <w:t>Subsection</w:t>
      </w:r>
      <w:r w:rsidR="00411EED">
        <w:t> </w:t>
      </w:r>
      <w:r w:rsidRPr="00411EED">
        <w:t>2(1) (item</w:t>
      </w:r>
      <w:r w:rsidR="00411EED">
        <w:t> </w:t>
      </w:r>
      <w:r w:rsidRPr="00411EED">
        <w:t xml:space="preserve">9) of the </w:t>
      </w:r>
      <w:r w:rsidRPr="00411EED">
        <w:rPr>
          <w:i/>
          <w:iCs/>
        </w:rPr>
        <w:t>Taxation Laws Amendment Act (No.</w:t>
      </w:r>
      <w:r w:rsidR="00411EED">
        <w:rPr>
          <w:i/>
          <w:iCs/>
        </w:rPr>
        <w:t> </w:t>
      </w:r>
      <w:r w:rsidRPr="00411EED">
        <w:rPr>
          <w:i/>
          <w:iCs/>
        </w:rPr>
        <w:t>5) 2002</w:t>
      </w:r>
      <w:r w:rsidRPr="00411EED">
        <w:t>, provides as follows:</w:t>
      </w:r>
    </w:p>
    <w:p w:rsidR="00C7322B" w:rsidRPr="00411EED" w:rsidRDefault="00C7322B" w:rsidP="00C7322B">
      <w:pPr>
        <w:pStyle w:val="EndNotessubpara"/>
      </w:pPr>
      <w:r w:rsidRPr="00411EED">
        <w:tab/>
        <w:t>(1)</w:t>
      </w:r>
      <w:r w:rsidRPr="00411EED">
        <w:tab/>
        <w:t>Each provision of this Act specified in column 1 of the table commences, or is taken to have commenced, on the day or at the time specified in column 2 of the table.</w:t>
      </w:r>
    </w:p>
    <w:p w:rsidR="00C7322B" w:rsidRPr="00411EED"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411EED" w:rsidTr="004A7DDE">
        <w:trPr>
          <w:cantSplit/>
          <w:tblHeader/>
        </w:trPr>
        <w:tc>
          <w:tcPr>
            <w:tcW w:w="7111" w:type="dxa"/>
            <w:gridSpan w:val="3"/>
            <w:tcBorders>
              <w:top w:val="single" w:sz="12" w:space="0" w:color="auto"/>
              <w:left w:val="nil"/>
              <w:bottom w:val="single" w:sz="6" w:space="0" w:color="auto"/>
              <w:right w:val="nil"/>
            </w:tcBorders>
          </w:tcPr>
          <w:p w:rsidR="00C7322B" w:rsidRPr="00411EED" w:rsidRDefault="00C7322B" w:rsidP="004A7DDE">
            <w:pPr>
              <w:pStyle w:val="Tabletext"/>
              <w:keepNext/>
              <w:rPr>
                <w:rFonts w:ascii="Arial" w:hAnsi="Arial" w:cs="Arial"/>
                <w:b/>
                <w:bCs/>
                <w:sz w:val="16"/>
                <w:szCs w:val="16"/>
              </w:rPr>
            </w:pPr>
            <w:r w:rsidRPr="00411EED">
              <w:rPr>
                <w:rFonts w:ascii="Arial" w:hAnsi="Arial" w:cs="Arial"/>
                <w:b/>
                <w:bCs/>
                <w:sz w:val="16"/>
                <w:szCs w:val="16"/>
              </w:rPr>
              <w:t>Commencement information</w:t>
            </w:r>
          </w:p>
        </w:tc>
      </w:tr>
      <w:tr w:rsidR="00C7322B" w:rsidRPr="00411EED" w:rsidTr="004A7DDE">
        <w:trPr>
          <w:cantSplit/>
          <w:tblHeader/>
        </w:trPr>
        <w:tc>
          <w:tcPr>
            <w:tcW w:w="1701" w:type="dxa"/>
            <w:tcBorders>
              <w:top w:val="single" w:sz="6" w:space="0" w:color="auto"/>
              <w:left w:val="nil"/>
              <w:bottom w:val="single" w:sz="6" w:space="0" w:color="auto"/>
              <w:right w:val="nil"/>
            </w:tcBorders>
          </w:tcPr>
          <w:p w:rsidR="00C7322B" w:rsidRPr="00411EED" w:rsidRDefault="00C7322B" w:rsidP="004A7DDE">
            <w:pPr>
              <w:pStyle w:val="Tabletext"/>
              <w:keepNext/>
              <w:rPr>
                <w:rFonts w:ascii="Arial" w:hAnsi="Arial" w:cs="Arial"/>
                <w:b/>
                <w:bCs/>
                <w:sz w:val="16"/>
                <w:szCs w:val="16"/>
              </w:rPr>
            </w:pPr>
            <w:r w:rsidRPr="00411EED">
              <w:rPr>
                <w:rFonts w:ascii="Arial" w:hAnsi="Arial" w:cs="Arial"/>
                <w:b/>
                <w:bCs/>
                <w:sz w:val="16"/>
                <w:szCs w:val="16"/>
              </w:rPr>
              <w:t>Column 1</w:t>
            </w:r>
          </w:p>
        </w:tc>
        <w:tc>
          <w:tcPr>
            <w:tcW w:w="3828" w:type="dxa"/>
            <w:tcBorders>
              <w:top w:val="single" w:sz="6" w:space="0" w:color="auto"/>
              <w:left w:val="nil"/>
              <w:bottom w:val="single" w:sz="6" w:space="0" w:color="auto"/>
              <w:right w:val="nil"/>
            </w:tcBorders>
          </w:tcPr>
          <w:p w:rsidR="00C7322B" w:rsidRPr="00411EED" w:rsidRDefault="00C7322B" w:rsidP="004A7DDE">
            <w:pPr>
              <w:pStyle w:val="Tabletext"/>
              <w:keepNext/>
              <w:rPr>
                <w:rFonts w:ascii="Arial" w:hAnsi="Arial" w:cs="Arial"/>
                <w:b/>
                <w:bCs/>
                <w:sz w:val="16"/>
                <w:szCs w:val="16"/>
              </w:rPr>
            </w:pPr>
            <w:r w:rsidRPr="00411EED">
              <w:rPr>
                <w:rFonts w:ascii="Arial" w:hAnsi="Arial" w:cs="Arial"/>
                <w:b/>
                <w:bCs/>
                <w:sz w:val="16"/>
                <w:szCs w:val="16"/>
              </w:rPr>
              <w:t>Column 2</w:t>
            </w:r>
          </w:p>
        </w:tc>
        <w:tc>
          <w:tcPr>
            <w:tcW w:w="1582" w:type="dxa"/>
            <w:tcBorders>
              <w:top w:val="single" w:sz="6" w:space="0" w:color="auto"/>
              <w:left w:val="nil"/>
              <w:bottom w:val="single" w:sz="6" w:space="0" w:color="auto"/>
              <w:right w:val="nil"/>
            </w:tcBorders>
          </w:tcPr>
          <w:p w:rsidR="00C7322B" w:rsidRPr="00411EED" w:rsidRDefault="00C7322B" w:rsidP="004A7DDE">
            <w:pPr>
              <w:pStyle w:val="Tabletext"/>
              <w:keepNext/>
              <w:rPr>
                <w:rFonts w:ascii="Arial" w:hAnsi="Arial" w:cs="Arial"/>
                <w:b/>
                <w:bCs/>
                <w:sz w:val="16"/>
                <w:szCs w:val="16"/>
              </w:rPr>
            </w:pPr>
            <w:r w:rsidRPr="00411EED">
              <w:rPr>
                <w:rFonts w:ascii="Arial" w:hAnsi="Arial" w:cs="Arial"/>
                <w:b/>
                <w:bCs/>
                <w:sz w:val="16"/>
                <w:szCs w:val="16"/>
              </w:rPr>
              <w:t>Column 3</w:t>
            </w:r>
          </w:p>
        </w:tc>
      </w:tr>
      <w:tr w:rsidR="00C7322B" w:rsidRPr="00411EED" w:rsidTr="004A7DDE">
        <w:trPr>
          <w:cantSplit/>
          <w:tblHeader/>
        </w:trPr>
        <w:tc>
          <w:tcPr>
            <w:tcW w:w="1701" w:type="dxa"/>
            <w:tcBorders>
              <w:top w:val="single" w:sz="6" w:space="0" w:color="auto"/>
              <w:left w:val="nil"/>
              <w:bottom w:val="single" w:sz="12" w:space="0" w:color="auto"/>
              <w:right w:val="nil"/>
            </w:tcBorders>
          </w:tcPr>
          <w:p w:rsidR="00C7322B" w:rsidRPr="00411EED" w:rsidRDefault="00C7322B" w:rsidP="004A7DDE">
            <w:pPr>
              <w:pStyle w:val="Tabletext"/>
              <w:keepNext/>
              <w:rPr>
                <w:rFonts w:ascii="Arial" w:hAnsi="Arial" w:cs="Arial"/>
                <w:b/>
                <w:bCs/>
                <w:sz w:val="16"/>
                <w:szCs w:val="16"/>
              </w:rPr>
            </w:pPr>
            <w:r w:rsidRPr="00411EED">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411EED" w:rsidRDefault="00C7322B" w:rsidP="004A7DDE">
            <w:pPr>
              <w:pStyle w:val="Tabletext"/>
              <w:keepNext/>
              <w:rPr>
                <w:rFonts w:ascii="Arial" w:hAnsi="Arial" w:cs="Arial"/>
                <w:b/>
                <w:bCs/>
                <w:sz w:val="16"/>
                <w:szCs w:val="16"/>
              </w:rPr>
            </w:pPr>
            <w:r w:rsidRPr="00411EED">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411EED" w:rsidRDefault="00C7322B" w:rsidP="004A7DDE">
            <w:pPr>
              <w:pStyle w:val="Tabletext"/>
              <w:keepNext/>
              <w:rPr>
                <w:rFonts w:ascii="Arial" w:hAnsi="Arial" w:cs="Arial"/>
                <w:b/>
                <w:bCs/>
                <w:sz w:val="16"/>
                <w:szCs w:val="16"/>
              </w:rPr>
            </w:pPr>
            <w:r w:rsidRPr="00411EED">
              <w:rPr>
                <w:rFonts w:ascii="Arial" w:hAnsi="Arial" w:cs="Arial"/>
                <w:b/>
                <w:bCs/>
                <w:sz w:val="16"/>
                <w:szCs w:val="16"/>
              </w:rPr>
              <w:t>Date/Details</w:t>
            </w:r>
          </w:p>
        </w:tc>
      </w:tr>
      <w:tr w:rsidR="00C7322B" w:rsidRPr="00411EED" w:rsidTr="004A7DDE">
        <w:trPr>
          <w:cantSplit/>
        </w:trPr>
        <w:tc>
          <w:tcPr>
            <w:tcW w:w="1701" w:type="dxa"/>
            <w:tcBorders>
              <w:top w:val="single" w:sz="12" w:space="0" w:color="auto"/>
              <w:left w:val="nil"/>
              <w:bottom w:val="single" w:sz="12" w:space="0" w:color="auto"/>
              <w:right w:val="nil"/>
            </w:tcBorders>
            <w:shd w:val="clear" w:color="auto" w:fill="auto"/>
          </w:tcPr>
          <w:p w:rsidR="00C7322B" w:rsidRPr="00411EED" w:rsidRDefault="00C7322B" w:rsidP="004A7DDE">
            <w:pPr>
              <w:pStyle w:val="Tabletext"/>
              <w:rPr>
                <w:rFonts w:ascii="Arial" w:hAnsi="Arial" w:cs="Arial"/>
                <w:sz w:val="16"/>
                <w:szCs w:val="16"/>
              </w:rPr>
            </w:pPr>
            <w:r w:rsidRPr="00411EED">
              <w:rPr>
                <w:rFonts w:ascii="Arial" w:hAnsi="Arial" w:cs="Arial"/>
                <w:sz w:val="16"/>
                <w:szCs w:val="16"/>
              </w:rPr>
              <w:t>9.  Items</w:t>
            </w:r>
            <w:r w:rsidR="00411EED">
              <w:rPr>
                <w:rFonts w:ascii="Arial" w:hAnsi="Arial" w:cs="Arial"/>
                <w:sz w:val="16"/>
                <w:szCs w:val="16"/>
              </w:rPr>
              <w:t> </w:t>
            </w:r>
            <w:r w:rsidRPr="00411EED">
              <w:rPr>
                <w:rFonts w:ascii="Arial" w:hAnsi="Arial" w:cs="Arial"/>
                <w:sz w:val="16"/>
                <w:szCs w:val="16"/>
              </w:rPr>
              <w:t>79 to 99 of Schedule</w:t>
            </w:r>
            <w:r w:rsidR="00411EED">
              <w:rPr>
                <w:rFonts w:ascii="Arial" w:hAnsi="Arial" w:cs="Arial"/>
                <w:sz w:val="16"/>
                <w:szCs w:val="16"/>
              </w:rPr>
              <w:t> </w:t>
            </w:r>
            <w:r w:rsidRPr="00411EED">
              <w:rPr>
                <w:rFonts w:ascii="Arial" w:hAnsi="Arial" w:cs="Arial"/>
                <w:sz w:val="16"/>
                <w:szCs w:val="16"/>
              </w:rPr>
              <w:t>3</w:t>
            </w:r>
          </w:p>
        </w:tc>
        <w:tc>
          <w:tcPr>
            <w:tcW w:w="3828" w:type="dxa"/>
            <w:tcBorders>
              <w:top w:val="single" w:sz="12" w:space="0" w:color="auto"/>
              <w:left w:val="nil"/>
              <w:bottom w:val="single" w:sz="12" w:space="0" w:color="auto"/>
              <w:right w:val="nil"/>
            </w:tcBorders>
            <w:shd w:val="clear" w:color="auto" w:fill="auto"/>
          </w:tcPr>
          <w:p w:rsidR="00C7322B" w:rsidRPr="00411EED" w:rsidRDefault="00C7322B" w:rsidP="004A7DDE">
            <w:pPr>
              <w:pStyle w:val="Tabletext"/>
              <w:rPr>
                <w:rFonts w:ascii="Arial" w:hAnsi="Arial" w:cs="Arial"/>
                <w:sz w:val="16"/>
                <w:szCs w:val="16"/>
              </w:rPr>
            </w:pPr>
            <w:r w:rsidRPr="00411EED">
              <w:rPr>
                <w:rFonts w:ascii="Arial" w:hAnsi="Arial" w:cs="Arial"/>
                <w:sz w:val="16"/>
                <w:szCs w:val="16"/>
              </w:rPr>
              <w:t>Immediately after the commencement of section</w:t>
            </w:r>
            <w:r w:rsidR="00411EED">
              <w:rPr>
                <w:rFonts w:ascii="Arial" w:hAnsi="Arial" w:cs="Arial"/>
                <w:sz w:val="16"/>
                <w:szCs w:val="16"/>
              </w:rPr>
              <w:t> </w:t>
            </w:r>
            <w:r w:rsidRPr="00411EED">
              <w:rPr>
                <w:rFonts w:ascii="Arial" w:hAnsi="Arial" w:cs="Arial"/>
                <w:sz w:val="16"/>
                <w:szCs w:val="16"/>
              </w:rPr>
              <w:t xml:space="preserve">2 of the </w:t>
            </w:r>
            <w:r w:rsidRPr="00411EED">
              <w:rPr>
                <w:rFonts w:ascii="Arial" w:hAnsi="Arial" w:cs="Arial"/>
                <w:i/>
                <w:iCs/>
                <w:sz w:val="16"/>
                <w:szCs w:val="16"/>
              </w:rPr>
              <w:t>New Business Tax System (Capital Allowances—Transitional and Consequential) Act 2001</w:t>
            </w:r>
          </w:p>
        </w:tc>
        <w:tc>
          <w:tcPr>
            <w:tcW w:w="1582" w:type="dxa"/>
            <w:tcBorders>
              <w:top w:val="single" w:sz="12" w:space="0" w:color="auto"/>
              <w:left w:val="nil"/>
              <w:bottom w:val="single" w:sz="12" w:space="0" w:color="auto"/>
              <w:right w:val="nil"/>
            </w:tcBorders>
            <w:shd w:val="clear" w:color="auto" w:fill="auto"/>
          </w:tcPr>
          <w:p w:rsidR="00C7322B" w:rsidRPr="00411EED" w:rsidRDefault="00C7322B" w:rsidP="004A7DDE">
            <w:pPr>
              <w:pStyle w:val="Tabletext"/>
              <w:rPr>
                <w:rFonts w:ascii="Arial" w:hAnsi="Arial" w:cs="Arial"/>
                <w:sz w:val="16"/>
                <w:szCs w:val="16"/>
              </w:rPr>
            </w:pPr>
            <w:r w:rsidRPr="00411EED">
              <w:rPr>
                <w:rFonts w:ascii="Arial" w:hAnsi="Arial" w:cs="Arial"/>
                <w:sz w:val="16"/>
                <w:szCs w:val="16"/>
              </w:rPr>
              <w:t>30</w:t>
            </w:r>
            <w:r w:rsidR="00411EED">
              <w:rPr>
                <w:rFonts w:ascii="Arial" w:hAnsi="Arial" w:cs="Arial"/>
                <w:sz w:val="16"/>
                <w:szCs w:val="16"/>
              </w:rPr>
              <w:t> </w:t>
            </w:r>
            <w:r w:rsidRPr="00411EED">
              <w:rPr>
                <w:rFonts w:ascii="Arial" w:hAnsi="Arial" w:cs="Arial"/>
                <w:sz w:val="16"/>
                <w:szCs w:val="16"/>
              </w:rPr>
              <w:t>June 2001</w:t>
            </w:r>
          </w:p>
        </w:tc>
      </w:tr>
    </w:tbl>
    <w:p w:rsidR="00C7322B" w:rsidRPr="00411EED" w:rsidRDefault="00C7322B" w:rsidP="00C7322B">
      <w:pPr>
        <w:pStyle w:val="EndNotespara"/>
      </w:pPr>
      <w:r w:rsidRPr="00411EED">
        <w:rPr>
          <w:i/>
          <w:iCs/>
        </w:rPr>
        <w:t>(j)</w:t>
      </w:r>
      <w:r w:rsidRPr="00411EED">
        <w:tab/>
        <w:t xml:space="preserve">The </w:t>
      </w:r>
      <w:r w:rsidRPr="00411EED">
        <w:rPr>
          <w:i/>
          <w:iCs/>
        </w:rPr>
        <w:t>A New Tax System (Goods and Services Tax) Act 1999</w:t>
      </w:r>
      <w:r w:rsidRPr="00411EED">
        <w:t xml:space="preserve"> was amended by Schedule</w:t>
      </w:r>
      <w:r w:rsidR="00411EED">
        <w:t> </w:t>
      </w:r>
      <w:r w:rsidRPr="00411EED">
        <w:t>5 (items</w:t>
      </w:r>
      <w:r w:rsidR="00411EED">
        <w:t> </w:t>
      </w:r>
      <w:r w:rsidRPr="00411EED">
        <w:t xml:space="preserve">9A and 10–13) only of the </w:t>
      </w:r>
      <w:r w:rsidRPr="00411EED">
        <w:rPr>
          <w:i/>
          <w:iCs/>
        </w:rPr>
        <w:t>Taxation Laws Amendment Act (No.</w:t>
      </w:r>
      <w:r w:rsidR="00411EED">
        <w:rPr>
          <w:i/>
          <w:iCs/>
        </w:rPr>
        <w:t> </w:t>
      </w:r>
      <w:r w:rsidRPr="00411EED">
        <w:rPr>
          <w:i/>
          <w:iCs/>
        </w:rPr>
        <w:t>6) 2001</w:t>
      </w:r>
      <w:r w:rsidRPr="00411EED">
        <w:t>, subsections</w:t>
      </w:r>
      <w:r w:rsidR="00411EED">
        <w:t> </w:t>
      </w:r>
      <w:r w:rsidRPr="00411EED">
        <w:t>2(1) and (4A) of which provide as follows:</w:t>
      </w:r>
    </w:p>
    <w:p w:rsidR="00C7322B" w:rsidRPr="00411EED" w:rsidRDefault="00C7322B" w:rsidP="00C7322B">
      <w:pPr>
        <w:pStyle w:val="EndNotessubpara"/>
      </w:pPr>
      <w:r w:rsidRPr="00411EED">
        <w:tab/>
        <w:t>(1)</w:t>
      </w:r>
      <w:r w:rsidRPr="00411EED">
        <w:tab/>
        <w:t>Subject to this section, this Act commences on the day on which it receives the Royal Assent.</w:t>
      </w:r>
    </w:p>
    <w:p w:rsidR="00C7322B" w:rsidRPr="00411EED" w:rsidRDefault="00C7322B" w:rsidP="00C7322B">
      <w:pPr>
        <w:pStyle w:val="EndNotessubpara"/>
      </w:pPr>
      <w:r w:rsidRPr="00411EED">
        <w:tab/>
        <w:t>(4A)</w:t>
      </w:r>
      <w:r w:rsidRPr="00411EED">
        <w:tab/>
        <w:t>Items</w:t>
      </w:r>
      <w:r w:rsidR="00411EED">
        <w:t> </w:t>
      </w:r>
      <w:r w:rsidRPr="00411EED">
        <w:t>10 and 11 of Schedule</w:t>
      </w:r>
      <w:r w:rsidR="00411EED">
        <w:t> </w:t>
      </w:r>
      <w:r w:rsidRPr="00411EED">
        <w:t>5 commence immediately after the commencement of item</w:t>
      </w:r>
      <w:r w:rsidR="00411EED">
        <w:t> </w:t>
      </w:r>
      <w:r w:rsidRPr="00411EED">
        <w:t>9A of that Schedule.</w:t>
      </w:r>
    </w:p>
    <w:p w:rsidR="00C7322B" w:rsidRPr="00411EED" w:rsidRDefault="00C7322B" w:rsidP="00C7322B">
      <w:pPr>
        <w:pStyle w:val="EndNotespara"/>
      </w:pPr>
      <w:r w:rsidRPr="00411EED">
        <w:rPr>
          <w:i/>
          <w:iCs/>
        </w:rPr>
        <w:t>(k)</w:t>
      </w:r>
      <w:r w:rsidRPr="00411EED">
        <w:rPr>
          <w:i/>
          <w:iCs/>
        </w:rPr>
        <w:tab/>
      </w:r>
      <w:r w:rsidRPr="00411EED">
        <w:t>Subsection</w:t>
      </w:r>
      <w:r w:rsidR="00411EED">
        <w:t> </w:t>
      </w:r>
      <w:r w:rsidRPr="00411EED">
        <w:t>2(1) (item</w:t>
      </w:r>
      <w:r w:rsidR="00411EED">
        <w:t> </w:t>
      </w:r>
      <w:r w:rsidRPr="00411EED">
        <w:t xml:space="preserve">57) of the </w:t>
      </w:r>
      <w:r w:rsidRPr="00411EED">
        <w:rPr>
          <w:i/>
          <w:iCs/>
        </w:rPr>
        <w:t>Taxation Laws Amendment Act (No.</w:t>
      </w:r>
      <w:r w:rsidR="00411EED">
        <w:rPr>
          <w:i/>
          <w:iCs/>
        </w:rPr>
        <w:t> </w:t>
      </w:r>
      <w:r w:rsidRPr="00411EED">
        <w:rPr>
          <w:i/>
          <w:iCs/>
        </w:rPr>
        <w:t>2) 2002</w:t>
      </w:r>
      <w:r w:rsidRPr="00411EED">
        <w:t>, provides as follows:</w:t>
      </w:r>
    </w:p>
    <w:p w:rsidR="00C7322B" w:rsidRPr="00411EED" w:rsidRDefault="00C7322B" w:rsidP="00C7322B">
      <w:pPr>
        <w:pStyle w:val="EndNotessubpara"/>
      </w:pPr>
      <w:r w:rsidRPr="00411EED">
        <w:tab/>
        <w:t>(1)</w:t>
      </w:r>
      <w:r w:rsidRPr="00411EED">
        <w:tab/>
        <w:t>Each provision of this Act specified in column 1 of the table commences, or is taken to have commenced, on the day or at the time specified in column 2 of the table.</w:t>
      </w:r>
    </w:p>
    <w:p w:rsidR="00C7322B" w:rsidRPr="00411EED"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411EED" w:rsidTr="004A7DDE">
        <w:trPr>
          <w:cantSplit/>
          <w:tblHeader/>
        </w:trPr>
        <w:tc>
          <w:tcPr>
            <w:tcW w:w="1701" w:type="dxa"/>
            <w:tcBorders>
              <w:top w:val="single" w:sz="6" w:space="0" w:color="auto"/>
              <w:left w:val="nil"/>
              <w:bottom w:val="single" w:sz="12" w:space="0" w:color="auto"/>
              <w:right w:val="nil"/>
            </w:tcBorders>
          </w:tcPr>
          <w:p w:rsidR="00C7322B" w:rsidRPr="00411EED" w:rsidRDefault="00C7322B" w:rsidP="004A7DDE">
            <w:pPr>
              <w:pStyle w:val="Tabletext"/>
              <w:keepNext/>
              <w:rPr>
                <w:rFonts w:ascii="Arial" w:hAnsi="Arial" w:cs="Arial"/>
                <w:b/>
                <w:bCs/>
                <w:color w:val="000000"/>
                <w:sz w:val="16"/>
                <w:szCs w:val="16"/>
              </w:rPr>
            </w:pPr>
            <w:r w:rsidRPr="00411EED">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411EED" w:rsidRDefault="00C7322B" w:rsidP="004A7DDE">
            <w:pPr>
              <w:pStyle w:val="Tabletext"/>
              <w:keepNext/>
              <w:rPr>
                <w:rFonts w:ascii="Arial" w:hAnsi="Arial" w:cs="Arial"/>
                <w:b/>
                <w:bCs/>
                <w:color w:val="000000"/>
                <w:sz w:val="16"/>
                <w:szCs w:val="16"/>
              </w:rPr>
            </w:pPr>
            <w:r w:rsidRPr="00411EED">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411EED" w:rsidRDefault="00C7322B" w:rsidP="004A7DDE">
            <w:pPr>
              <w:pStyle w:val="Tabletext"/>
              <w:keepNext/>
              <w:rPr>
                <w:rFonts w:ascii="Arial" w:hAnsi="Arial" w:cs="Arial"/>
                <w:b/>
                <w:bCs/>
                <w:color w:val="000000"/>
                <w:sz w:val="16"/>
                <w:szCs w:val="16"/>
              </w:rPr>
            </w:pPr>
            <w:r w:rsidRPr="00411EED">
              <w:rPr>
                <w:rFonts w:ascii="Arial" w:hAnsi="Arial" w:cs="Arial"/>
                <w:b/>
                <w:bCs/>
                <w:color w:val="000000"/>
                <w:sz w:val="16"/>
                <w:szCs w:val="16"/>
              </w:rPr>
              <w:t>Date/Details</w:t>
            </w:r>
          </w:p>
        </w:tc>
      </w:tr>
      <w:tr w:rsidR="00C7322B" w:rsidRPr="00411EED" w:rsidTr="004A7D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12" w:space="0" w:color="auto"/>
              <w:left w:val="nil"/>
              <w:bottom w:val="single" w:sz="12" w:space="0" w:color="auto"/>
              <w:right w:val="nil"/>
            </w:tcBorders>
            <w:shd w:val="clear" w:color="auto" w:fill="auto"/>
          </w:tcPr>
          <w:p w:rsidR="00C7322B" w:rsidRPr="00411EED" w:rsidRDefault="00C7322B" w:rsidP="004A7DDE">
            <w:pPr>
              <w:pStyle w:val="Tabletext"/>
              <w:rPr>
                <w:rFonts w:ascii="Arial" w:hAnsi="Arial" w:cs="Arial"/>
                <w:color w:val="000000"/>
                <w:sz w:val="16"/>
                <w:szCs w:val="16"/>
              </w:rPr>
            </w:pPr>
            <w:r w:rsidRPr="00411EED">
              <w:rPr>
                <w:rFonts w:ascii="Arial" w:hAnsi="Arial" w:cs="Arial"/>
                <w:color w:val="000000"/>
                <w:sz w:val="16"/>
                <w:szCs w:val="16"/>
              </w:rPr>
              <w:t>57.  Schedule</w:t>
            </w:r>
            <w:r w:rsidR="00411EED">
              <w:rPr>
                <w:rFonts w:ascii="Arial" w:hAnsi="Arial" w:cs="Arial"/>
                <w:color w:val="000000"/>
                <w:sz w:val="16"/>
                <w:szCs w:val="16"/>
              </w:rPr>
              <w:t> </w:t>
            </w:r>
            <w:r w:rsidRPr="00411EED">
              <w:rPr>
                <w:rFonts w:ascii="Arial" w:hAnsi="Arial" w:cs="Arial"/>
                <w:color w:val="000000"/>
                <w:sz w:val="16"/>
                <w:szCs w:val="16"/>
              </w:rPr>
              <w:t>12, item</w:t>
            </w:r>
            <w:r w:rsidR="00411EED">
              <w:rPr>
                <w:rFonts w:ascii="Arial" w:hAnsi="Arial" w:cs="Arial"/>
                <w:color w:val="000000"/>
                <w:sz w:val="16"/>
                <w:szCs w:val="16"/>
              </w:rPr>
              <w:t> </w:t>
            </w:r>
            <w:r w:rsidRPr="00411EED">
              <w:rPr>
                <w:rFonts w:ascii="Arial" w:hAnsi="Arial" w:cs="Arial"/>
                <w:color w:val="000000"/>
                <w:sz w:val="16"/>
                <w:szCs w:val="16"/>
              </w:rPr>
              <w:t>57</w:t>
            </w:r>
          </w:p>
        </w:tc>
        <w:tc>
          <w:tcPr>
            <w:tcW w:w="3828" w:type="dxa"/>
            <w:tcBorders>
              <w:top w:val="single" w:sz="12" w:space="0" w:color="auto"/>
              <w:left w:val="nil"/>
              <w:bottom w:val="single" w:sz="12" w:space="0" w:color="auto"/>
              <w:right w:val="nil"/>
            </w:tcBorders>
            <w:shd w:val="clear" w:color="auto" w:fill="auto"/>
          </w:tcPr>
          <w:p w:rsidR="00C7322B" w:rsidRPr="00411EED" w:rsidRDefault="00C7322B" w:rsidP="004A7DDE">
            <w:pPr>
              <w:pStyle w:val="Tabletext"/>
              <w:rPr>
                <w:rFonts w:ascii="Arial" w:hAnsi="Arial" w:cs="Arial"/>
                <w:color w:val="000000"/>
                <w:sz w:val="16"/>
                <w:szCs w:val="16"/>
              </w:rPr>
            </w:pPr>
            <w:r w:rsidRPr="00411EED">
              <w:rPr>
                <w:rFonts w:ascii="Arial" w:hAnsi="Arial" w:cs="Arial"/>
                <w:color w:val="000000"/>
                <w:sz w:val="16"/>
                <w:szCs w:val="16"/>
              </w:rPr>
              <w:t xml:space="preserve">Immediately after the time specified in the </w:t>
            </w:r>
            <w:r w:rsidRPr="00411EED">
              <w:rPr>
                <w:rFonts w:ascii="Arial" w:hAnsi="Arial" w:cs="Arial"/>
                <w:i/>
                <w:iCs/>
                <w:color w:val="000000"/>
                <w:sz w:val="16"/>
                <w:szCs w:val="16"/>
              </w:rPr>
              <w:t>Taxation Laws Amendment Act (No.</w:t>
            </w:r>
            <w:r w:rsidR="00411EED">
              <w:rPr>
                <w:rFonts w:ascii="Arial" w:hAnsi="Arial" w:cs="Arial"/>
                <w:i/>
                <w:iCs/>
                <w:color w:val="000000"/>
                <w:sz w:val="16"/>
                <w:szCs w:val="16"/>
              </w:rPr>
              <w:t> </w:t>
            </w:r>
            <w:r w:rsidRPr="00411EED">
              <w:rPr>
                <w:rFonts w:ascii="Arial" w:hAnsi="Arial" w:cs="Arial"/>
                <w:i/>
                <w:iCs/>
                <w:color w:val="000000"/>
                <w:sz w:val="16"/>
                <w:szCs w:val="16"/>
              </w:rPr>
              <w:t>6) 2001</w:t>
            </w:r>
            <w:r w:rsidRPr="00411EED">
              <w:rPr>
                <w:rFonts w:ascii="Arial" w:hAnsi="Arial" w:cs="Arial"/>
                <w:color w:val="000000"/>
                <w:sz w:val="16"/>
                <w:szCs w:val="16"/>
              </w:rPr>
              <w:t xml:space="preserve"> for the commencement of item</w:t>
            </w:r>
            <w:r w:rsidR="00411EED">
              <w:rPr>
                <w:rFonts w:ascii="Arial" w:hAnsi="Arial" w:cs="Arial"/>
                <w:color w:val="000000"/>
                <w:sz w:val="16"/>
                <w:szCs w:val="16"/>
              </w:rPr>
              <w:t> </w:t>
            </w:r>
            <w:r w:rsidRPr="00411EED">
              <w:rPr>
                <w:rFonts w:ascii="Arial" w:hAnsi="Arial" w:cs="Arial"/>
                <w:color w:val="000000"/>
                <w:sz w:val="16"/>
                <w:szCs w:val="16"/>
              </w:rPr>
              <w:t>11 of Schedule</w:t>
            </w:r>
            <w:r w:rsidR="00411EED">
              <w:rPr>
                <w:rFonts w:ascii="Arial" w:hAnsi="Arial" w:cs="Arial"/>
                <w:color w:val="000000"/>
                <w:sz w:val="16"/>
                <w:szCs w:val="16"/>
              </w:rPr>
              <w:t> </w:t>
            </w:r>
            <w:r w:rsidRPr="00411EED">
              <w:rPr>
                <w:rFonts w:ascii="Arial" w:hAnsi="Arial" w:cs="Arial"/>
                <w:color w:val="000000"/>
                <w:sz w:val="16"/>
                <w:szCs w:val="16"/>
              </w:rPr>
              <w:t>5 to that Act</w:t>
            </w:r>
          </w:p>
        </w:tc>
        <w:tc>
          <w:tcPr>
            <w:tcW w:w="1582" w:type="dxa"/>
            <w:tcBorders>
              <w:top w:val="single" w:sz="12" w:space="0" w:color="auto"/>
              <w:left w:val="nil"/>
              <w:bottom w:val="single" w:sz="12" w:space="0" w:color="auto"/>
              <w:right w:val="nil"/>
            </w:tcBorders>
            <w:shd w:val="clear" w:color="auto" w:fill="auto"/>
          </w:tcPr>
          <w:p w:rsidR="00C7322B" w:rsidRPr="00411EED" w:rsidRDefault="00C7322B" w:rsidP="004A7DDE">
            <w:pPr>
              <w:pStyle w:val="Tabletext"/>
              <w:rPr>
                <w:rFonts w:ascii="Arial" w:hAnsi="Arial" w:cs="Arial"/>
                <w:color w:val="000000"/>
                <w:sz w:val="16"/>
                <w:szCs w:val="16"/>
              </w:rPr>
            </w:pPr>
            <w:r w:rsidRPr="00411EED">
              <w:rPr>
                <w:rFonts w:ascii="Arial" w:hAnsi="Arial" w:cs="Arial"/>
                <w:color w:val="000000"/>
                <w:sz w:val="16"/>
                <w:szCs w:val="16"/>
              </w:rPr>
              <w:t>1</w:t>
            </w:r>
            <w:r w:rsidR="00411EED">
              <w:rPr>
                <w:rFonts w:ascii="Arial" w:hAnsi="Arial" w:cs="Arial"/>
                <w:color w:val="000000"/>
                <w:sz w:val="16"/>
                <w:szCs w:val="16"/>
              </w:rPr>
              <w:t> </w:t>
            </w:r>
            <w:r w:rsidRPr="00411EED">
              <w:rPr>
                <w:rFonts w:ascii="Arial" w:hAnsi="Arial" w:cs="Arial"/>
                <w:color w:val="000000"/>
                <w:sz w:val="16"/>
                <w:szCs w:val="16"/>
              </w:rPr>
              <w:t>October 2001</w:t>
            </w:r>
          </w:p>
        </w:tc>
      </w:tr>
    </w:tbl>
    <w:p w:rsidR="00846585" w:rsidRPr="00411EED" w:rsidRDefault="00846585" w:rsidP="004A7DDE">
      <w:pPr>
        <w:pStyle w:val="Tabletext"/>
      </w:pPr>
    </w:p>
    <w:p w:rsidR="00846585" w:rsidRPr="00411EED" w:rsidRDefault="00846585" w:rsidP="004406B8">
      <w:pPr>
        <w:pStyle w:val="ENotesHeading2"/>
        <w:pageBreakBefore/>
        <w:outlineLvl w:val="9"/>
      </w:pPr>
      <w:bookmarkStart w:id="1160" w:name="_Toc471394137"/>
      <w:r w:rsidRPr="00411EED">
        <w:lastRenderedPageBreak/>
        <w:t>Endnote 4—Amendment history</w:t>
      </w:r>
      <w:bookmarkEnd w:id="1160"/>
    </w:p>
    <w:p w:rsidR="00846585" w:rsidRPr="00411EED" w:rsidRDefault="00846585" w:rsidP="004A7DDE">
      <w:pPr>
        <w:pStyle w:val="Tabletext"/>
      </w:pPr>
    </w:p>
    <w:tbl>
      <w:tblPr>
        <w:tblW w:w="7082" w:type="dxa"/>
        <w:tblLayout w:type="fixed"/>
        <w:tblLook w:val="0000" w:firstRow="0" w:lastRow="0" w:firstColumn="0" w:lastColumn="0" w:noHBand="0" w:noVBand="0"/>
      </w:tblPr>
      <w:tblGrid>
        <w:gridCol w:w="2376"/>
        <w:gridCol w:w="4706"/>
      </w:tblGrid>
      <w:tr w:rsidR="00D04600" w:rsidRPr="00411EED" w:rsidTr="00D37823">
        <w:trPr>
          <w:cantSplit/>
          <w:tblHeader/>
        </w:trPr>
        <w:tc>
          <w:tcPr>
            <w:tcW w:w="2376" w:type="dxa"/>
            <w:tcBorders>
              <w:top w:val="single" w:sz="12" w:space="0" w:color="auto"/>
              <w:bottom w:val="single" w:sz="12" w:space="0" w:color="auto"/>
            </w:tcBorders>
            <w:shd w:val="clear" w:color="auto" w:fill="auto"/>
          </w:tcPr>
          <w:p w:rsidR="00D04600" w:rsidRPr="00411EED" w:rsidRDefault="00D04600" w:rsidP="004A7DDE">
            <w:pPr>
              <w:pStyle w:val="Tabletext"/>
              <w:keepNext/>
              <w:rPr>
                <w:rFonts w:ascii="Arial" w:hAnsi="Arial" w:cs="Arial"/>
                <w:b/>
                <w:sz w:val="16"/>
                <w:szCs w:val="16"/>
              </w:rPr>
            </w:pPr>
            <w:r w:rsidRPr="00411EED">
              <w:rPr>
                <w:rFonts w:ascii="Arial" w:hAnsi="Arial" w:cs="Arial"/>
                <w:b/>
                <w:sz w:val="16"/>
                <w:szCs w:val="16"/>
              </w:rPr>
              <w:t>Provision affected</w:t>
            </w:r>
          </w:p>
        </w:tc>
        <w:tc>
          <w:tcPr>
            <w:tcW w:w="4706" w:type="dxa"/>
            <w:tcBorders>
              <w:top w:val="single" w:sz="12" w:space="0" w:color="auto"/>
              <w:bottom w:val="single" w:sz="12" w:space="0" w:color="auto"/>
            </w:tcBorders>
            <w:shd w:val="clear" w:color="auto" w:fill="auto"/>
          </w:tcPr>
          <w:p w:rsidR="00D04600" w:rsidRPr="00411EED" w:rsidRDefault="00D04600" w:rsidP="004A7DDE">
            <w:pPr>
              <w:pStyle w:val="Tabletext"/>
              <w:keepNext/>
              <w:rPr>
                <w:rFonts w:ascii="Arial" w:hAnsi="Arial" w:cs="Arial"/>
                <w:b/>
                <w:sz w:val="16"/>
                <w:szCs w:val="16"/>
              </w:rPr>
            </w:pPr>
            <w:r w:rsidRPr="00411EED">
              <w:rPr>
                <w:rFonts w:ascii="Arial" w:hAnsi="Arial" w:cs="Arial"/>
                <w:b/>
                <w:sz w:val="16"/>
                <w:szCs w:val="16"/>
              </w:rPr>
              <w:t>How affected</w:t>
            </w:r>
          </w:p>
        </w:tc>
      </w:tr>
      <w:tr w:rsidR="00D04600" w:rsidRPr="00411EED" w:rsidTr="00D37823">
        <w:trPr>
          <w:cantSplit/>
        </w:trPr>
        <w:tc>
          <w:tcPr>
            <w:tcW w:w="2376" w:type="dxa"/>
            <w:tcBorders>
              <w:top w:val="single" w:sz="12" w:space="0" w:color="auto"/>
            </w:tcBorders>
            <w:shd w:val="clear" w:color="auto" w:fill="auto"/>
          </w:tcPr>
          <w:p w:rsidR="00D04600" w:rsidRPr="00411EED" w:rsidRDefault="00D04600" w:rsidP="004A7DDE">
            <w:pPr>
              <w:pStyle w:val="Tabletext"/>
              <w:rPr>
                <w:sz w:val="16"/>
                <w:szCs w:val="16"/>
              </w:rPr>
            </w:pPr>
            <w:r w:rsidRPr="00411EED">
              <w:rPr>
                <w:b/>
                <w:bCs/>
                <w:sz w:val="16"/>
                <w:szCs w:val="16"/>
              </w:rPr>
              <w:t>Chapter</w:t>
            </w:r>
            <w:r w:rsidR="00411EED">
              <w:rPr>
                <w:b/>
                <w:bCs/>
                <w:sz w:val="16"/>
                <w:szCs w:val="16"/>
              </w:rPr>
              <w:t> </w:t>
            </w:r>
            <w:r w:rsidRPr="00411EED">
              <w:rPr>
                <w:b/>
                <w:bCs/>
                <w:sz w:val="16"/>
                <w:szCs w:val="16"/>
              </w:rPr>
              <w:t>1</w:t>
            </w:r>
          </w:p>
        </w:tc>
        <w:tc>
          <w:tcPr>
            <w:tcW w:w="4706" w:type="dxa"/>
            <w:tcBorders>
              <w:top w:val="single" w:sz="12" w:space="0" w:color="auto"/>
            </w:tcBorders>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1</w:t>
            </w:r>
            <w:r w:rsidR="00411EED">
              <w:rPr>
                <w:b/>
                <w:bCs/>
                <w:sz w:val="16"/>
                <w:szCs w:val="16"/>
              </w:rPr>
              <w:noBreakHyphen/>
            </w:r>
            <w:r w:rsidRPr="00411EED">
              <w:rPr>
                <w:b/>
                <w:bCs/>
                <w:sz w:val="16"/>
                <w:szCs w:val="16"/>
              </w:rPr>
              <w:t>1</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w:t>
            </w:r>
            <w:r w:rsidR="00411EED">
              <w:rPr>
                <w:sz w:val="16"/>
                <w:szCs w:val="16"/>
              </w:rPr>
              <w:noBreakHyphen/>
            </w:r>
            <w:r w:rsidRPr="00411EED">
              <w:rPr>
                <w:sz w:val="16"/>
                <w:szCs w:val="16"/>
              </w:rPr>
              <w:t>2</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154, 1999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w:t>
            </w:r>
            <w:r w:rsidR="00411EED">
              <w:rPr>
                <w:sz w:val="16"/>
                <w:szCs w:val="16"/>
              </w:rPr>
              <w:noBreakHyphen/>
            </w:r>
            <w:r w:rsidRPr="00411EED">
              <w:rPr>
                <w:sz w:val="16"/>
                <w:szCs w:val="16"/>
              </w:rPr>
              <w:t>4</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1</w:t>
            </w:r>
            <w:r w:rsidR="00411EED">
              <w:rPr>
                <w:b/>
                <w:bCs/>
                <w:sz w:val="16"/>
                <w:szCs w:val="16"/>
              </w:rPr>
              <w:noBreakHyphen/>
            </w:r>
            <w:r w:rsidRPr="00411EED">
              <w:rPr>
                <w:b/>
                <w:bCs/>
                <w:sz w:val="16"/>
                <w:szCs w:val="16"/>
              </w:rPr>
              <w:t>2</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2</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10, 2005</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Heading to s. 2</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rs.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 No.</w:t>
            </w:r>
            <w:r w:rsidR="00411EED">
              <w:rPr>
                <w:sz w:val="16"/>
                <w:szCs w:val="16"/>
              </w:rPr>
              <w:t> </w:t>
            </w:r>
            <w:r w:rsidRPr="00411EED">
              <w:rPr>
                <w:sz w:val="16"/>
                <w:szCs w:val="16"/>
              </w:rPr>
              <w:t>74, 2010;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3</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5036FF">
            <w:pPr>
              <w:pStyle w:val="Tabletext"/>
              <w:tabs>
                <w:tab w:val="center" w:leader="dot" w:pos="2268"/>
              </w:tabs>
              <w:rPr>
                <w:kern w:val="28"/>
                <w:sz w:val="16"/>
                <w:szCs w:val="16"/>
              </w:rPr>
            </w:pPr>
            <w:r w:rsidRPr="00411EED">
              <w:rPr>
                <w:sz w:val="16"/>
                <w:szCs w:val="16"/>
              </w:rPr>
              <w:t>s 3</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D04600" w:rsidRPr="00411EED" w:rsidRDefault="00D04600" w:rsidP="005036FF">
            <w:pPr>
              <w:pStyle w:val="Tabletext"/>
              <w:rPr>
                <w:kern w:val="28"/>
                <w:sz w:val="16"/>
                <w:szCs w:val="16"/>
              </w:rPr>
            </w:pPr>
            <w:r w:rsidRPr="00411EED">
              <w:rPr>
                <w:sz w:val="16"/>
                <w:szCs w:val="16"/>
              </w:rPr>
              <w:t>am No</w:t>
            </w:r>
            <w:r w:rsidR="002F3C1E" w:rsidRPr="00411EED">
              <w:rPr>
                <w:sz w:val="16"/>
                <w:szCs w:val="16"/>
              </w:rPr>
              <w:t xml:space="preserve"> </w:t>
            </w:r>
            <w:r w:rsidR="00554985" w:rsidRPr="00411EED">
              <w:rPr>
                <w:sz w:val="16"/>
                <w:szCs w:val="16"/>
              </w:rPr>
              <w:t> </w:t>
            </w:r>
            <w:r w:rsidRPr="00411EED">
              <w:rPr>
                <w:sz w:val="16"/>
                <w:szCs w:val="16"/>
              </w:rPr>
              <w:t>176, 1999</w:t>
            </w:r>
            <w:r w:rsidR="006C3502" w:rsidRPr="00411EED">
              <w:rPr>
                <w:sz w:val="16"/>
                <w:szCs w:val="16"/>
              </w:rPr>
              <w:t>; No 2, 2015</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Chapter</w:t>
            </w:r>
            <w:r w:rsidR="00411EED">
              <w:rPr>
                <w:b/>
                <w:bCs/>
                <w:sz w:val="16"/>
                <w:szCs w:val="16"/>
              </w:rPr>
              <w:t> </w:t>
            </w:r>
            <w:r w:rsidRPr="00411EED">
              <w:rPr>
                <w:b/>
                <w:bCs/>
                <w:sz w:val="16"/>
                <w:szCs w:val="16"/>
              </w:rPr>
              <w:t>2</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2</w:t>
            </w:r>
            <w:r w:rsidR="00411EED">
              <w:rPr>
                <w:b/>
                <w:bCs/>
                <w:sz w:val="16"/>
                <w:szCs w:val="16"/>
              </w:rPr>
              <w:noBreakHyphen/>
            </w:r>
            <w:r w:rsidRPr="00411EED">
              <w:rPr>
                <w:b/>
                <w:bCs/>
                <w:sz w:val="16"/>
                <w:szCs w:val="16"/>
              </w:rPr>
              <w:t>1</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7</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bCs/>
                <w:sz w:val="16"/>
                <w:szCs w:val="16"/>
              </w:rPr>
              <w:t>s. 7</w:t>
            </w:r>
            <w:r w:rsidR="00411EED">
              <w:rPr>
                <w:bCs/>
                <w:sz w:val="16"/>
                <w:szCs w:val="16"/>
              </w:rPr>
              <w:noBreakHyphen/>
            </w:r>
            <w:r w:rsidRPr="00411EED">
              <w:rPr>
                <w:bCs/>
                <w:sz w:val="16"/>
                <w:szCs w:val="16"/>
              </w:rPr>
              <w:t>15</w:t>
            </w:r>
            <w:r w:rsidRPr="00411EED">
              <w:rPr>
                <w:bCs/>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bCs/>
                <w:sz w:val="16"/>
                <w:szCs w:val="16"/>
              </w:rPr>
              <w:t>Note 1 to s. 7</w:t>
            </w:r>
            <w:r w:rsidR="00411EED">
              <w:rPr>
                <w:bCs/>
                <w:sz w:val="16"/>
                <w:szCs w:val="16"/>
              </w:rPr>
              <w:noBreakHyphen/>
            </w:r>
            <w:r w:rsidRPr="00411EED">
              <w:rPr>
                <w:bCs/>
                <w:sz w:val="16"/>
                <w:szCs w:val="16"/>
              </w:rPr>
              <w:t>15</w:t>
            </w:r>
            <w:r w:rsidRPr="00411EED">
              <w:rPr>
                <w:bCs/>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bCs/>
                <w:sz w:val="16"/>
                <w:szCs w:val="16"/>
              </w:rPr>
            </w:pPr>
            <w:r w:rsidRPr="00411EED">
              <w:rPr>
                <w:bCs/>
                <w:sz w:val="16"/>
                <w:szCs w:val="16"/>
              </w:rPr>
              <w:t>Note to s. 7</w:t>
            </w:r>
            <w:r w:rsidR="00411EED">
              <w:rPr>
                <w:bCs/>
                <w:sz w:val="16"/>
                <w:szCs w:val="16"/>
              </w:rPr>
              <w:noBreakHyphen/>
            </w:r>
            <w:r w:rsidRPr="00411EED">
              <w:rPr>
                <w:bCs/>
                <w:sz w:val="16"/>
                <w:szCs w:val="16"/>
              </w:rPr>
              <w:t>15</w:t>
            </w:r>
          </w:p>
          <w:p w:rsidR="00D04600" w:rsidRPr="00411EED" w:rsidRDefault="00D04600" w:rsidP="004A7DDE">
            <w:pPr>
              <w:pStyle w:val="Tabletext"/>
              <w:tabs>
                <w:tab w:val="center" w:leader="dot" w:pos="2268"/>
              </w:tabs>
              <w:ind w:left="142"/>
              <w:rPr>
                <w:sz w:val="16"/>
                <w:szCs w:val="16"/>
              </w:rPr>
            </w:pPr>
            <w:r w:rsidRPr="00411EED">
              <w:rPr>
                <w:bCs/>
                <w:sz w:val="16"/>
                <w:szCs w:val="16"/>
              </w:rPr>
              <w:t>Renumbered Note 2</w:t>
            </w:r>
            <w:r w:rsidRPr="00411EED">
              <w:rPr>
                <w:bCs/>
                <w:sz w:val="16"/>
                <w:szCs w:val="16"/>
              </w:rPr>
              <w:tab/>
            </w:r>
          </w:p>
        </w:tc>
        <w:tc>
          <w:tcPr>
            <w:tcW w:w="4706" w:type="dxa"/>
            <w:shd w:val="clear" w:color="auto" w:fill="auto"/>
          </w:tcPr>
          <w:p w:rsidR="00D04600" w:rsidRPr="00411EED" w:rsidRDefault="00D04600" w:rsidP="004A7DDE">
            <w:pPr>
              <w:pStyle w:val="Tabletext"/>
              <w:rPr>
                <w:sz w:val="16"/>
                <w:szCs w:val="16"/>
              </w:rPr>
            </w:pPr>
          </w:p>
          <w:p w:rsidR="00D04600" w:rsidRPr="00411EED" w:rsidRDefault="00D04600" w:rsidP="004A7DDE">
            <w:pPr>
              <w:pStyle w:val="Tabletext"/>
              <w:rPr>
                <w:sz w:val="16"/>
                <w:szCs w:val="16"/>
              </w:rPr>
            </w:pPr>
            <w:r w:rsidRPr="00411EED">
              <w:rPr>
                <w:sz w:val="16"/>
                <w:szCs w:val="16"/>
              </w:rPr>
              <w:t>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2</w:t>
            </w:r>
            <w:r w:rsidR="00411EED">
              <w:rPr>
                <w:b/>
                <w:bCs/>
                <w:sz w:val="16"/>
                <w:szCs w:val="16"/>
              </w:rPr>
              <w:noBreakHyphen/>
            </w:r>
            <w:r w:rsidRPr="00411EED">
              <w:rPr>
                <w:b/>
                <w:bCs/>
                <w:sz w:val="16"/>
                <w:szCs w:val="16"/>
              </w:rPr>
              <w:t>2</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9</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9</w:t>
            </w:r>
            <w:r w:rsidR="00411EED">
              <w:rPr>
                <w:b/>
                <w:bCs/>
                <w:sz w:val="16"/>
                <w:szCs w:val="16"/>
              </w:rPr>
              <w:noBreakHyphen/>
            </w:r>
            <w:r w:rsidRPr="00411EED">
              <w:rPr>
                <w:b/>
                <w:bCs/>
                <w:sz w:val="16"/>
                <w:szCs w:val="16"/>
              </w:rPr>
              <w:t>A</w:t>
            </w:r>
          </w:p>
        </w:tc>
        <w:tc>
          <w:tcPr>
            <w:tcW w:w="4706" w:type="dxa"/>
            <w:shd w:val="clear" w:color="auto" w:fill="auto"/>
          </w:tcPr>
          <w:p w:rsidR="00D04600" w:rsidRPr="00411EED" w:rsidRDefault="00D04600" w:rsidP="004A7DDE">
            <w:pPr>
              <w:pStyle w:val="Tabletext"/>
              <w:rPr>
                <w:sz w:val="16"/>
                <w:szCs w:val="16"/>
              </w:rPr>
            </w:pPr>
          </w:p>
        </w:tc>
      </w:tr>
      <w:tr w:rsidR="00B5681B" w:rsidRPr="00411EED" w:rsidTr="00D37823">
        <w:trPr>
          <w:cantSplit/>
        </w:trPr>
        <w:tc>
          <w:tcPr>
            <w:tcW w:w="2376" w:type="dxa"/>
            <w:shd w:val="clear" w:color="auto" w:fill="auto"/>
          </w:tcPr>
          <w:p w:rsidR="00B5681B" w:rsidRPr="00411EED" w:rsidRDefault="00B5681B" w:rsidP="005036FF">
            <w:pPr>
              <w:pStyle w:val="Tabletext"/>
              <w:tabs>
                <w:tab w:val="center" w:leader="dot" w:pos="2268"/>
              </w:tabs>
              <w:rPr>
                <w:b/>
                <w:bCs/>
                <w:kern w:val="28"/>
                <w:sz w:val="16"/>
                <w:szCs w:val="16"/>
              </w:rPr>
            </w:pPr>
            <w:r w:rsidRPr="00411EED">
              <w:rPr>
                <w:bCs/>
                <w:sz w:val="16"/>
                <w:szCs w:val="16"/>
              </w:rPr>
              <w:t>s 9</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B5681B" w:rsidRPr="00411EED" w:rsidRDefault="00B5681B" w:rsidP="004A7DDE">
            <w:pPr>
              <w:pStyle w:val="Tabletext"/>
              <w:rPr>
                <w:sz w:val="16"/>
                <w:szCs w:val="16"/>
              </w:rPr>
            </w:pPr>
            <w:r w:rsidRPr="00411EED">
              <w:rPr>
                <w:sz w:val="16"/>
                <w:szCs w:val="16"/>
              </w:rPr>
              <w:t>am No 2, 2015</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9</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92, 2000</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9</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Nos. 176 and 177, 1999; No.</w:t>
            </w:r>
            <w:r w:rsidR="00411EED">
              <w:rPr>
                <w:sz w:val="16"/>
                <w:szCs w:val="16"/>
              </w:rPr>
              <w:t> </w:t>
            </w:r>
            <w:r w:rsidRPr="00411EED">
              <w:rPr>
                <w:sz w:val="16"/>
                <w:szCs w:val="16"/>
              </w:rPr>
              <w:t>92, 2000; No.</w:t>
            </w:r>
            <w:r w:rsidR="00411EED">
              <w:rPr>
                <w:sz w:val="16"/>
                <w:szCs w:val="16"/>
              </w:rPr>
              <w:t> </w:t>
            </w:r>
            <w:r w:rsidRPr="00411EED">
              <w:rPr>
                <w:sz w:val="16"/>
                <w:szCs w:val="16"/>
              </w:rPr>
              <w:t>75, 2012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9</w:t>
            </w:r>
            <w:r w:rsidR="00411EED">
              <w:rPr>
                <w:sz w:val="16"/>
                <w:szCs w:val="16"/>
              </w:rPr>
              <w:noBreakHyphen/>
            </w:r>
            <w:r w:rsidRPr="00411EED">
              <w:rPr>
                <w:sz w:val="16"/>
                <w:szCs w:val="16"/>
              </w:rPr>
              <w:t>17</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75, 2012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9</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Nos. 177 and 178, 1999; No.</w:t>
            </w:r>
            <w:r w:rsidR="00411EED">
              <w:rPr>
                <w:sz w:val="16"/>
                <w:szCs w:val="16"/>
              </w:rPr>
              <w:t> </w:t>
            </w:r>
            <w:r w:rsidRPr="00411EED">
              <w:rPr>
                <w:sz w:val="16"/>
                <w:szCs w:val="16"/>
              </w:rPr>
              <w:t>92, 2000; Nos. 80 and 101</w:t>
            </w:r>
            <w:r w:rsidR="00411EED">
              <w:rPr>
                <w:sz w:val="16"/>
                <w:szCs w:val="16"/>
              </w:rPr>
              <w:t> </w:t>
            </w:r>
            <w:r w:rsidRPr="00411EED">
              <w:rPr>
                <w:sz w:val="16"/>
                <w:szCs w:val="16"/>
              </w:rPr>
              <w:t>2006; Nos. 12 and 169, 2012</w:t>
            </w:r>
          </w:p>
        </w:tc>
      </w:tr>
      <w:tr w:rsidR="00D04600" w:rsidRPr="00411EED" w:rsidTr="00D37823">
        <w:trPr>
          <w:cantSplit/>
        </w:trPr>
        <w:tc>
          <w:tcPr>
            <w:tcW w:w="2376" w:type="dxa"/>
            <w:shd w:val="clear" w:color="auto" w:fill="auto"/>
          </w:tcPr>
          <w:p w:rsidR="00D04600" w:rsidRPr="00411EED" w:rsidRDefault="00D04600" w:rsidP="005036FF">
            <w:pPr>
              <w:pStyle w:val="Tabletext"/>
              <w:tabs>
                <w:tab w:val="center" w:leader="dot" w:pos="2268"/>
              </w:tabs>
              <w:rPr>
                <w:kern w:val="28"/>
                <w:sz w:val="16"/>
                <w:szCs w:val="16"/>
              </w:rPr>
            </w:pPr>
            <w:r w:rsidRPr="00411EED">
              <w:rPr>
                <w:sz w:val="16"/>
                <w:szCs w:val="16"/>
              </w:rPr>
              <w:lastRenderedPageBreak/>
              <w:t>s 9</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D04600" w:rsidRPr="00411EED" w:rsidRDefault="00D04600" w:rsidP="004372E4">
            <w:pPr>
              <w:pStyle w:val="Tabletext"/>
              <w:rPr>
                <w:kern w:val="28"/>
                <w:sz w:val="16"/>
                <w:szCs w:val="16"/>
              </w:rPr>
            </w:pPr>
            <w:r w:rsidRPr="00411EED">
              <w:rPr>
                <w:sz w:val="16"/>
                <w:szCs w:val="16"/>
              </w:rPr>
              <w:t>am No</w:t>
            </w:r>
            <w:r w:rsidR="002F3C1E" w:rsidRPr="00411EED">
              <w:rPr>
                <w:sz w:val="16"/>
                <w:szCs w:val="16"/>
              </w:rPr>
              <w:t xml:space="preserve"> </w:t>
            </w:r>
            <w:r w:rsidR="00554985" w:rsidRPr="00411EED">
              <w:rPr>
                <w:sz w:val="16"/>
                <w:szCs w:val="16"/>
              </w:rPr>
              <w:t> </w:t>
            </w:r>
            <w:r w:rsidRPr="00411EED">
              <w:rPr>
                <w:sz w:val="16"/>
                <w:szCs w:val="16"/>
              </w:rPr>
              <w:t>176, 1999; No</w:t>
            </w:r>
            <w:r w:rsidR="002F3C1E" w:rsidRPr="00411EED">
              <w:rPr>
                <w:sz w:val="16"/>
                <w:szCs w:val="16"/>
              </w:rPr>
              <w:t xml:space="preserve"> </w:t>
            </w:r>
            <w:r w:rsidR="00554985" w:rsidRPr="00411EED">
              <w:rPr>
                <w:sz w:val="16"/>
                <w:szCs w:val="16"/>
              </w:rPr>
              <w:t> </w:t>
            </w:r>
            <w:r w:rsidRPr="00411EED">
              <w:rPr>
                <w:sz w:val="16"/>
                <w:szCs w:val="16"/>
              </w:rPr>
              <w:t>77, 2005</w:t>
            </w:r>
            <w:r w:rsidR="00B5681B" w:rsidRPr="00411EED">
              <w:rPr>
                <w:sz w:val="16"/>
                <w:szCs w:val="16"/>
              </w:rPr>
              <w:t>; No 2, 2015</w:t>
            </w:r>
            <w:r w:rsidR="004372E4" w:rsidRPr="00411EED">
              <w:rPr>
                <w:sz w:val="16"/>
                <w:szCs w:val="16"/>
              </w:rPr>
              <w:t>; No 52, 2016</w:t>
            </w:r>
          </w:p>
        </w:tc>
      </w:tr>
      <w:tr w:rsidR="00F82958" w:rsidRPr="00411EED" w:rsidTr="00D37823">
        <w:trPr>
          <w:cantSplit/>
        </w:trPr>
        <w:tc>
          <w:tcPr>
            <w:tcW w:w="2376" w:type="dxa"/>
            <w:shd w:val="clear" w:color="auto" w:fill="auto"/>
          </w:tcPr>
          <w:p w:rsidR="00F82958" w:rsidRPr="00411EED" w:rsidRDefault="00F82958" w:rsidP="005036FF">
            <w:pPr>
              <w:pStyle w:val="Tabletext"/>
              <w:tabs>
                <w:tab w:val="center" w:leader="dot" w:pos="2268"/>
              </w:tabs>
              <w:rPr>
                <w:sz w:val="16"/>
                <w:szCs w:val="16"/>
              </w:rPr>
            </w:pPr>
            <w:r w:rsidRPr="00411EED">
              <w:rPr>
                <w:sz w:val="16"/>
                <w:szCs w:val="16"/>
              </w:rPr>
              <w:t>s 9</w:t>
            </w:r>
            <w:r w:rsidR="00411EED">
              <w:rPr>
                <w:sz w:val="16"/>
                <w:szCs w:val="16"/>
              </w:rPr>
              <w:noBreakHyphen/>
            </w:r>
            <w:r w:rsidRPr="00411EED">
              <w:rPr>
                <w:sz w:val="16"/>
                <w:szCs w:val="16"/>
              </w:rPr>
              <w:t>26</w:t>
            </w:r>
            <w:r w:rsidRPr="00411EED">
              <w:rPr>
                <w:sz w:val="16"/>
                <w:szCs w:val="16"/>
              </w:rPr>
              <w:tab/>
            </w:r>
          </w:p>
        </w:tc>
        <w:tc>
          <w:tcPr>
            <w:tcW w:w="4706" w:type="dxa"/>
            <w:shd w:val="clear" w:color="auto" w:fill="auto"/>
          </w:tcPr>
          <w:p w:rsidR="00F82958" w:rsidRPr="00411EED" w:rsidRDefault="00F82958" w:rsidP="004372E4">
            <w:pPr>
              <w:pStyle w:val="Tabletext"/>
              <w:rPr>
                <w:sz w:val="16"/>
                <w:szCs w:val="16"/>
              </w:rPr>
            </w:pPr>
            <w:r w:rsidRPr="00411EED">
              <w:rPr>
                <w:sz w:val="16"/>
                <w:szCs w:val="16"/>
              </w:rPr>
              <w:t>ad No 52, 2016</w:t>
            </w:r>
          </w:p>
        </w:tc>
      </w:tr>
      <w:tr w:rsidR="00F82958" w:rsidRPr="00411EED" w:rsidTr="00D37823">
        <w:trPr>
          <w:cantSplit/>
        </w:trPr>
        <w:tc>
          <w:tcPr>
            <w:tcW w:w="2376" w:type="dxa"/>
            <w:shd w:val="clear" w:color="auto" w:fill="auto"/>
          </w:tcPr>
          <w:p w:rsidR="00F82958" w:rsidRPr="00411EED" w:rsidRDefault="00F82958" w:rsidP="005036FF">
            <w:pPr>
              <w:pStyle w:val="Tabletext"/>
              <w:tabs>
                <w:tab w:val="center" w:leader="dot" w:pos="2268"/>
              </w:tabs>
              <w:rPr>
                <w:sz w:val="16"/>
                <w:szCs w:val="16"/>
              </w:rPr>
            </w:pPr>
            <w:r w:rsidRPr="00411EED">
              <w:rPr>
                <w:sz w:val="16"/>
                <w:szCs w:val="16"/>
              </w:rPr>
              <w:t>s 9</w:t>
            </w:r>
            <w:r w:rsidR="00411EED">
              <w:rPr>
                <w:sz w:val="16"/>
                <w:szCs w:val="16"/>
              </w:rPr>
              <w:noBreakHyphen/>
            </w:r>
            <w:r w:rsidRPr="00411EED">
              <w:rPr>
                <w:sz w:val="16"/>
                <w:szCs w:val="16"/>
              </w:rPr>
              <w:t>27</w:t>
            </w:r>
            <w:r w:rsidRPr="00411EED">
              <w:rPr>
                <w:sz w:val="16"/>
                <w:szCs w:val="16"/>
              </w:rPr>
              <w:tab/>
            </w:r>
          </w:p>
        </w:tc>
        <w:tc>
          <w:tcPr>
            <w:tcW w:w="4706" w:type="dxa"/>
            <w:shd w:val="clear" w:color="auto" w:fill="auto"/>
          </w:tcPr>
          <w:p w:rsidR="00F82958" w:rsidRPr="00411EED" w:rsidRDefault="00F82958" w:rsidP="004372E4">
            <w:pPr>
              <w:pStyle w:val="Tabletext"/>
              <w:rPr>
                <w:sz w:val="16"/>
                <w:szCs w:val="16"/>
              </w:rPr>
            </w:pPr>
            <w:r w:rsidRPr="00411EED">
              <w:rPr>
                <w:sz w:val="16"/>
                <w:szCs w:val="16"/>
              </w:rPr>
              <w:t>ad No 52, 2016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9</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92, 2000</w:t>
            </w:r>
            <w:r w:rsidR="00A43A9C" w:rsidRPr="00411EED">
              <w:rPr>
                <w:sz w:val="16"/>
                <w:szCs w:val="16"/>
              </w:rPr>
              <w:t>; No 169,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9</w:t>
            </w:r>
            <w:r w:rsidR="00411EED">
              <w:rPr>
                <w:sz w:val="16"/>
                <w:szCs w:val="16"/>
              </w:rPr>
              <w:noBreakHyphen/>
            </w:r>
            <w:r w:rsidRPr="00411EED">
              <w:rPr>
                <w:sz w:val="16"/>
                <w:szCs w:val="16"/>
              </w:rPr>
              <w:t>39</w:t>
            </w:r>
            <w:r w:rsidRPr="00411EED">
              <w:rPr>
                <w:sz w:val="16"/>
                <w:szCs w:val="16"/>
              </w:rPr>
              <w:tab/>
            </w:r>
          </w:p>
        </w:tc>
        <w:tc>
          <w:tcPr>
            <w:tcW w:w="4706" w:type="dxa"/>
            <w:shd w:val="clear" w:color="auto" w:fill="auto"/>
          </w:tcPr>
          <w:p w:rsidR="00D04600" w:rsidRPr="00411EED" w:rsidRDefault="00D04600" w:rsidP="005036FF">
            <w:pPr>
              <w:pStyle w:val="Tabletext"/>
              <w:rPr>
                <w:kern w:val="28"/>
                <w:sz w:val="16"/>
                <w:szCs w:val="16"/>
              </w:rPr>
            </w:pPr>
            <w:r w:rsidRPr="00411EED">
              <w:rPr>
                <w:sz w:val="16"/>
                <w:szCs w:val="16"/>
              </w:rPr>
              <w:t xml:space="preserve">am No 176, </w:t>
            </w:r>
            <w:r w:rsidR="00B5681B" w:rsidRPr="00411EED">
              <w:rPr>
                <w:sz w:val="16"/>
                <w:szCs w:val="16"/>
              </w:rPr>
              <w:t xml:space="preserve">1999; No </w:t>
            </w:r>
            <w:r w:rsidRPr="00411EED">
              <w:rPr>
                <w:sz w:val="16"/>
                <w:szCs w:val="16"/>
              </w:rPr>
              <w:t>177</w:t>
            </w:r>
            <w:r w:rsidR="00B5681B" w:rsidRPr="00411EED">
              <w:rPr>
                <w:sz w:val="16"/>
                <w:szCs w:val="16"/>
              </w:rPr>
              <w:t>, 1999</w:t>
            </w:r>
            <w:r w:rsidR="002F3C1E" w:rsidRPr="00411EED">
              <w:rPr>
                <w:sz w:val="16"/>
                <w:szCs w:val="16"/>
              </w:rPr>
              <w:t>;</w:t>
            </w:r>
            <w:r w:rsidR="00B5681B" w:rsidRPr="00411EED">
              <w:rPr>
                <w:sz w:val="16"/>
                <w:szCs w:val="16"/>
              </w:rPr>
              <w:t xml:space="preserve"> No</w:t>
            </w:r>
            <w:r w:rsidRPr="00411EED">
              <w:rPr>
                <w:sz w:val="16"/>
                <w:szCs w:val="16"/>
              </w:rPr>
              <w:t xml:space="preserve"> 178, 1999; No</w:t>
            </w:r>
            <w:r w:rsidR="00554985" w:rsidRPr="00411EED">
              <w:rPr>
                <w:sz w:val="16"/>
                <w:szCs w:val="16"/>
              </w:rPr>
              <w:t> </w:t>
            </w:r>
            <w:r w:rsidR="00B5681B" w:rsidRPr="00411EED">
              <w:rPr>
                <w:sz w:val="16"/>
                <w:szCs w:val="16"/>
              </w:rPr>
              <w:t xml:space="preserve"> </w:t>
            </w:r>
            <w:r w:rsidRPr="00411EED">
              <w:rPr>
                <w:sz w:val="16"/>
                <w:szCs w:val="16"/>
              </w:rPr>
              <w:t>92, 2000; No</w:t>
            </w:r>
            <w:r w:rsidR="00554985" w:rsidRPr="00411EED">
              <w:rPr>
                <w:sz w:val="16"/>
                <w:szCs w:val="16"/>
              </w:rPr>
              <w:t> </w:t>
            </w:r>
            <w:r w:rsidR="00B5681B" w:rsidRPr="00411EED">
              <w:rPr>
                <w:sz w:val="16"/>
                <w:szCs w:val="16"/>
              </w:rPr>
              <w:t xml:space="preserve"> </w:t>
            </w:r>
            <w:r w:rsidRPr="00411EED">
              <w:rPr>
                <w:sz w:val="16"/>
                <w:szCs w:val="16"/>
              </w:rPr>
              <w:t>97, 2002; No</w:t>
            </w:r>
            <w:r w:rsidR="00554985" w:rsidRPr="00411EED">
              <w:rPr>
                <w:sz w:val="16"/>
                <w:szCs w:val="16"/>
              </w:rPr>
              <w:t> </w:t>
            </w:r>
            <w:r w:rsidR="00B5681B" w:rsidRPr="00411EED">
              <w:rPr>
                <w:sz w:val="16"/>
                <w:szCs w:val="16"/>
              </w:rPr>
              <w:t xml:space="preserve"> </w:t>
            </w:r>
            <w:r w:rsidRPr="00411EED">
              <w:rPr>
                <w:sz w:val="16"/>
                <w:szCs w:val="16"/>
              </w:rPr>
              <w:t>67, 2003; No</w:t>
            </w:r>
            <w:r w:rsidR="00554985" w:rsidRPr="00411EED">
              <w:rPr>
                <w:sz w:val="16"/>
                <w:szCs w:val="16"/>
              </w:rPr>
              <w:t> </w:t>
            </w:r>
            <w:r w:rsidR="00B5681B" w:rsidRPr="00411EED">
              <w:rPr>
                <w:sz w:val="16"/>
                <w:szCs w:val="16"/>
              </w:rPr>
              <w:t xml:space="preserve"> </w:t>
            </w:r>
            <w:r w:rsidRPr="00411EED">
              <w:rPr>
                <w:sz w:val="16"/>
                <w:szCs w:val="16"/>
              </w:rPr>
              <w:t>74, 2010</w:t>
            </w:r>
            <w:r w:rsidR="00B5681B" w:rsidRPr="00411EED">
              <w:rPr>
                <w:sz w:val="16"/>
                <w:szCs w:val="16"/>
              </w:rPr>
              <w:t>; No 2, 2015</w:t>
            </w:r>
            <w:r w:rsidR="00A43A9C" w:rsidRPr="00411EED">
              <w:rPr>
                <w:sz w:val="16"/>
                <w:szCs w:val="16"/>
              </w:rPr>
              <w:t>; No 52, 2016</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9</w:t>
            </w:r>
            <w:r w:rsidR="00411EED">
              <w:rPr>
                <w:b/>
                <w:bCs/>
                <w:sz w:val="16"/>
                <w:szCs w:val="16"/>
              </w:rPr>
              <w:noBreakHyphen/>
            </w:r>
            <w:r w:rsidRPr="00411EED">
              <w:rPr>
                <w:b/>
                <w:bCs/>
                <w:sz w:val="16"/>
                <w:szCs w:val="16"/>
              </w:rPr>
              <w:t>B</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9</w:t>
            </w:r>
            <w:r w:rsidR="00411EED">
              <w:rPr>
                <w:sz w:val="16"/>
                <w:szCs w:val="16"/>
              </w:rPr>
              <w:noBreakHyphen/>
            </w:r>
            <w:r w:rsidRPr="00411EED">
              <w:rPr>
                <w:sz w:val="16"/>
                <w:szCs w:val="16"/>
              </w:rPr>
              <w:t>69</w:t>
            </w:r>
            <w:r w:rsidRPr="00411EED">
              <w:rPr>
                <w:sz w:val="16"/>
                <w:szCs w:val="16"/>
              </w:rPr>
              <w:tab/>
            </w:r>
          </w:p>
        </w:tc>
        <w:tc>
          <w:tcPr>
            <w:tcW w:w="4706" w:type="dxa"/>
            <w:shd w:val="clear" w:color="auto" w:fill="auto"/>
          </w:tcPr>
          <w:p w:rsidR="00D04600" w:rsidRPr="00411EED" w:rsidRDefault="00D04600" w:rsidP="005036FF">
            <w:pPr>
              <w:pStyle w:val="Tabletext"/>
              <w:rPr>
                <w:kern w:val="28"/>
                <w:sz w:val="16"/>
                <w:szCs w:val="16"/>
              </w:rPr>
            </w:pPr>
            <w:r w:rsidRPr="00411EED">
              <w:rPr>
                <w:sz w:val="16"/>
                <w:szCs w:val="16"/>
              </w:rPr>
              <w:t>am No</w:t>
            </w:r>
            <w:r w:rsidR="00554985" w:rsidRPr="00411EED">
              <w:rPr>
                <w:sz w:val="16"/>
                <w:szCs w:val="16"/>
              </w:rPr>
              <w:t> </w:t>
            </w:r>
            <w:r w:rsidR="00C40B65" w:rsidRPr="00411EED">
              <w:rPr>
                <w:sz w:val="16"/>
                <w:szCs w:val="16"/>
              </w:rPr>
              <w:t xml:space="preserve"> </w:t>
            </w:r>
            <w:r w:rsidRPr="00411EED">
              <w:rPr>
                <w:sz w:val="16"/>
                <w:szCs w:val="16"/>
              </w:rPr>
              <w:t>92, 2000; No</w:t>
            </w:r>
            <w:r w:rsidR="00554985" w:rsidRPr="00411EED">
              <w:rPr>
                <w:sz w:val="16"/>
                <w:szCs w:val="16"/>
              </w:rPr>
              <w:t> </w:t>
            </w:r>
            <w:r w:rsidR="00C40B65" w:rsidRPr="00411EED">
              <w:rPr>
                <w:sz w:val="16"/>
                <w:szCs w:val="16"/>
              </w:rPr>
              <w:t xml:space="preserve"> </w:t>
            </w:r>
            <w:r w:rsidRPr="00411EED">
              <w:rPr>
                <w:sz w:val="16"/>
                <w:szCs w:val="16"/>
              </w:rPr>
              <w:t>118, 2009</w:t>
            </w:r>
            <w:r w:rsidR="00B5681B" w:rsidRPr="00411EED">
              <w:rPr>
                <w:sz w:val="16"/>
                <w:szCs w:val="16"/>
              </w:rPr>
              <w:t>; No 2, 2015</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9</w:t>
            </w:r>
            <w:r w:rsidR="00411EED">
              <w:rPr>
                <w:b/>
                <w:bCs/>
                <w:sz w:val="16"/>
                <w:szCs w:val="16"/>
              </w:rPr>
              <w:noBreakHyphen/>
            </w:r>
            <w:r w:rsidRPr="00411EED">
              <w:rPr>
                <w:b/>
                <w:bCs/>
                <w:sz w:val="16"/>
                <w:szCs w:val="16"/>
              </w:rPr>
              <w:t>C</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9</w:t>
            </w:r>
            <w:r w:rsidR="00411EED">
              <w:rPr>
                <w:sz w:val="16"/>
                <w:szCs w:val="16"/>
              </w:rPr>
              <w:noBreakHyphen/>
            </w:r>
            <w:r w:rsidRPr="00411EED">
              <w:rPr>
                <w:sz w:val="16"/>
                <w:szCs w:val="16"/>
              </w:rPr>
              <w:t>75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52, 2000</w:t>
            </w:r>
            <w:r w:rsidR="00A43A9C" w:rsidRPr="00411EED">
              <w:rPr>
                <w:sz w:val="16"/>
                <w:szCs w:val="16"/>
              </w:rPr>
              <w:t>; No 52, 2016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9</w:t>
            </w:r>
            <w:r w:rsidR="00411EED">
              <w:rPr>
                <w:sz w:val="16"/>
                <w:szCs w:val="16"/>
              </w:rPr>
              <w:noBreakHyphen/>
            </w:r>
            <w:r w:rsidRPr="00411EED">
              <w:rPr>
                <w:sz w:val="16"/>
                <w:szCs w:val="16"/>
              </w:rPr>
              <w:t>80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92, 2000</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9</w:t>
            </w:r>
            <w:r w:rsidR="00411EED">
              <w:rPr>
                <w:sz w:val="16"/>
                <w:szCs w:val="16"/>
              </w:rPr>
              <w:noBreakHyphen/>
            </w:r>
            <w:r w:rsidRPr="00411EED">
              <w:rPr>
                <w:sz w:val="16"/>
                <w:szCs w:val="16"/>
              </w:rPr>
              <w:t>85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9</w:t>
            </w:r>
            <w:r w:rsidR="00411EED">
              <w:rPr>
                <w:sz w:val="16"/>
                <w:szCs w:val="16"/>
              </w:rPr>
              <w:noBreakHyphen/>
            </w:r>
            <w:r w:rsidRPr="00411EED">
              <w:rPr>
                <w:sz w:val="16"/>
                <w:szCs w:val="16"/>
              </w:rPr>
              <w:t>90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9</w:t>
            </w:r>
            <w:r w:rsidR="00411EED">
              <w:rPr>
                <w:sz w:val="16"/>
                <w:szCs w:val="16"/>
              </w:rPr>
              <w:noBreakHyphen/>
            </w:r>
            <w:r w:rsidRPr="00411EED">
              <w:rPr>
                <w:sz w:val="16"/>
                <w:szCs w:val="16"/>
              </w:rPr>
              <w:t>99</w:t>
            </w:r>
            <w:r w:rsidRPr="00411EED">
              <w:rPr>
                <w:sz w:val="16"/>
                <w:szCs w:val="16"/>
              </w:rPr>
              <w:tab/>
            </w:r>
          </w:p>
        </w:tc>
        <w:tc>
          <w:tcPr>
            <w:tcW w:w="4706" w:type="dxa"/>
            <w:shd w:val="clear" w:color="auto" w:fill="auto"/>
          </w:tcPr>
          <w:p w:rsidR="00D04600" w:rsidRPr="00411EED" w:rsidRDefault="00D04600" w:rsidP="005036FF">
            <w:pPr>
              <w:pStyle w:val="Tabletext"/>
              <w:rPr>
                <w:kern w:val="28"/>
                <w:sz w:val="16"/>
                <w:szCs w:val="16"/>
              </w:rPr>
            </w:pPr>
            <w:r w:rsidRPr="00411EED">
              <w:rPr>
                <w:sz w:val="16"/>
                <w:szCs w:val="16"/>
              </w:rPr>
              <w:t>am No</w:t>
            </w:r>
            <w:r w:rsidR="00554985" w:rsidRPr="00411EED">
              <w:rPr>
                <w:sz w:val="16"/>
                <w:szCs w:val="16"/>
              </w:rPr>
              <w:t> </w:t>
            </w:r>
            <w:r w:rsidR="002F3C1E" w:rsidRPr="00411EED">
              <w:rPr>
                <w:sz w:val="16"/>
                <w:szCs w:val="16"/>
              </w:rPr>
              <w:t xml:space="preserve"> </w:t>
            </w:r>
            <w:r w:rsidRPr="00411EED">
              <w:rPr>
                <w:sz w:val="16"/>
                <w:szCs w:val="16"/>
              </w:rPr>
              <w:t>176, 1999; No</w:t>
            </w:r>
            <w:r w:rsidR="00554985" w:rsidRPr="00411EED">
              <w:rPr>
                <w:sz w:val="16"/>
                <w:szCs w:val="16"/>
              </w:rPr>
              <w:t> </w:t>
            </w:r>
            <w:r w:rsidR="002F3C1E" w:rsidRPr="00411EED">
              <w:rPr>
                <w:sz w:val="16"/>
                <w:szCs w:val="16"/>
              </w:rPr>
              <w:t xml:space="preserve"> </w:t>
            </w:r>
            <w:r w:rsidRPr="00411EED">
              <w:rPr>
                <w:sz w:val="16"/>
                <w:szCs w:val="16"/>
              </w:rPr>
              <w:t>92, 2000; No</w:t>
            </w:r>
            <w:r w:rsidR="00554985" w:rsidRPr="00411EED">
              <w:rPr>
                <w:sz w:val="16"/>
                <w:szCs w:val="16"/>
              </w:rPr>
              <w:t> </w:t>
            </w:r>
            <w:r w:rsidR="002F3C1E" w:rsidRPr="00411EED">
              <w:rPr>
                <w:sz w:val="16"/>
                <w:szCs w:val="16"/>
              </w:rPr>
              <w:t xml:space="preserve"> </w:t>
            </w:r>
            <w:r w:rsidRPr="00411EED">
              <w:rPr>
                <w:sz w:val="16"/>
                <w:szCs w:val="16"/>
              </w:rPr>
              <w:t>67, 2003</w:t>
            </w:r>
            <w:r w:rsidR="0000425F" w:rsidRPr="00411EED">
              <w:rPr>
                <w:sz w:val="16"/>
                <w:szCs w:val="16"/>
              </w:rPr>
              <w:t>; No 34, 2014</w:t>
            </w:r>
            <w:r w:rsidR="00B5681B" w:rsidRPr="00411EED">
              <w:rPr>
                <w:sz w:val="16"/>
                <w:szCs w:val="16"/>
              </w:rPr>
              <w:t>; No 2, 2015</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9</w:t>
            </w:r>
            <w:r w:rsidR="00411EED">
              <w:rPr>
                <w:sz w:val="16"/>
                <w:szCs w:val="16"/>
              </w:rPr>
              <w:noBreakHyphen/>
            </w:r>
            <w:r w:rsidRPr="00411EED">
              <w:rPr>
                <w:sz w:val="16"/>
                <w:szCs w:val="16"/>
              </w:rPr>
              <w:t>99</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74, 2010</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11</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11</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11</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D04600" w:rsidRPr="00411EED" w:rsidRDefault="00D04600" w:rsidP="005036FF">
            <w:pPr>
              <w:pStyle w:val="Tabletext"/>
              <w:rPr>
                <w:kern w:val="28"/>
                <w:sz w:val="16"/>
                <w:szCs w:val="16"/>
              </w:rPr>
            </w:pPr>
            <w:r w:rsidRPr="00411EED">
              <w:rPr>
                <w:sz w:val="16"/>
                <w:szCs w:val="16"/>
              </w:rPr>
              <w:t>am No</w:t>
            </w:r>
            <w:r w:rsidR="002F3C1E" w:rsidRPr="00411EED">
              <w:rPr>
                <w:sz w:val="16"/>
                <w:szCs w:val="16"/>
              </w:rPr>
              <w:t xml:space="preserve"> </w:t>
            </w:r>
            <w:r w:rsidR="00554985" w:rsidRPr="00411EED">
              <w:rPr>
                <w:sz w:val="16"/>
                <w:szCs w:val="16"/>
              </w:rPr>
              <w:t> </w:t>
            </w:r>
            <w:r w:rsidRPr="00411EED">
              <w:rPr>
                <w:sz w:val="16"/>
                <w:szCs w:val="16"/>
              </w:rPr>
              <w:t>176, 1999; No 92</w:t>
            </w:r>
            <w:r w:rsidR="00C40B65" w:rsidRPr="00411EED">
              <w:rPr>
                <w:sz w:val="16"/>
                <w:szCs w:val="16"/>
              </w:rPr>
              <w:t>, 2000</w:t>
            </w:r>
            <w:r w:rsidR="002F3C1E" w:rsidRPr="00411EED">
              <w:rPr>
                <w:sz w:val="16"/>
                <w:szCs w:val="16"/>
              </w:rPr>
              <w:t>;</w:t>
            </w:r>
            <w:r w:rsidR="00C40B65" w:rsidRPr="00411EED">
              <w:rPr>
                <w:sz w:val="16"/>
                <w:szCs w:val="16"/>
              </w:rPr>
              <w:t xml:space="preserve"> No</w:t>
            </w:r>
            <w:r w:rsidRPr="00411EED">
              <w:rPr>
                <w:sz w:val="16"/>
                <w:szCs w:val="16"/>
              </w:rPr>
              <w:t xml:space="preserve"> 156, 2000; No</w:t>
            </w:r>
            <w:r w:rsidR="00554985" w:rsidRPr="00411EED">
              <w:rPr>
                <w:sz w:val="16"/>
                <w:szCs w:val="16"/>
              </w:rPr>
              <w:t> </w:t>
            </w:r>
            <w:r w:rsidR="002F3C1E" w:rsidRPr="00411EED">
              <w:rPr>
                <w:sz w:val="16"/>
                <w:szCs w:val="16"/>
              </w:rPr>
              <w:t xml:space="preserve"> </w:t>
            </w:r>
            <w:r w:rsidRPr="00411EED">
              <w:rPr>
                <w:sz w:val="16"/>
                <w:szCs w:val="16"/>
              </w:rPr>
              <w:t>12, 2012</w:t>
            </w:r>
            <w:r w:rsidR="00B5681B" w:rsidRPr="00411EED">
              <w:rPr>
                <w:sz w:val="16"/>
                <w:szCs w:val="16"/>
              </w:rPr>
              <w:t>; No 2, 2015</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11</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74, 2010</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11</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Nos. 176 and 177, 1999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11</w:t>
            </w:r>
            <w:r w:rsidR="00411EED">
              <w:rPr>
                <w:sz w:val="16"/>
                <w:szCs w:val="16"/>
              </w:rPr>
              <w:noBreakHyphen/>
            </w:r>
            <w:r w:rsidRPr="00411EED">
              <w:rPr>
                <w:sz w:val="16"/>
                <w:szCs w:val="16"/>
              </w:rPr>
              <w:t>99</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 Nos. 92 and 156, 2000; No.</w:t>
            </w:r>
            <w:r w:rsidR="00411EED">
              <w:rPr>
                <w:sz w:val="16"/>
                <w:szCs w:val="16"/>
              </w:rPr>
              <w:t> </w:t>
            </w:r>
            <w:r w:rsidRPr="00411EED">
              <w:rPr>
                <w:sz w:val="16"/>
                <w:szCs w:val="16"/>
              </w:rPr>
              <w:t>67, 2003; No.</w:t>
            </w:r>
            <w:r w:rsidR="00411EED">
              <w:rPr>
                <w:sz w:val="16"/>
                <w:szCs w:val="16"/>
              </w:rPr>
              <w:t> </w:t>
            </w:r>
            <w:r w:rsidRPr="00411EED">
              <w:rPr>
                <w:sz w:val="16"/>
                <w:szCs w:val="16"/>
              </w:rPr>
              <w:t>134, 2004; No.</w:t>
            </w:r>
            <w:r w:rsidR="00411EED">
              <w:rPr>
                <w:sz w:val="16"/>
                <w:szCs w:val="16"/>
              </w:rPr>
              <w:t> </w:t>
            </w:r>
            <w:r w:rsidRPr="00411EED">
              <w:rPr>
                <w:sz w:val="16"/>
                <w:szCs w:val="16"/>
              </w:rPr>
              <w:t>118, 2009; No.</w:t>
            </w:r>
            <w:r w:rsidR="00411EED">
              <w:rPr>
                <w:sz w:val="16"/>
                <w:szCs w:val="16"/>
              </w:rPr>
              <w:t> </w:t>
            </w:r>
            <w:r w:rsidRPr="00411EED">
              <w:rPr>
                <w:sz w:val="16"/>
                <w:szCs w:val="16"/>
              </w:rPr>
              <w:t>20, 2010</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2</w:t>
            </w:r>
            <w:r w:rsidR="00411EED">
              <w:rPr>
                <w:b/>
                <w:bCs/>
                <w:sz w:val="16"/>
                <w:szCs w:val="16"/>
              </w:rPr>
              <w:noBreakHyphen/>
            </w:r>
            <w:r w:rsidRPr="00411EED">
              <w:rPr>
                <w:b/>
                <w:bCs/>
                <w:sz w:val="16"/>
                <w:szCs w:val="16"/>
              </w:rPr>
              <w:t>3</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13</w:t>
            </w:r>
          </w:p>
        </w:tc>
        <w:tc>
          <w:tcPr>
            <w:tcW w:w="4706" w:type="dxa"/>
            <w:shd w:val="clear" w:color="auto" w:fill="auto"/>
          </w:tcPr>
          <w:p w:rsidR="00D04600" w:rsidRPr="00411EED" w:rsidRDefault="00D04600" w:rsidP="004A7DDE">
            <w:pPr>
              <w:pStyle w:val="Tabletext"/>
              <w:rPr>
                <w:sz w:val="16"/>
                <w:szCs w:val="16"/>
              </w:rPr>
            </w:pPr>
          </w:p>
        </w:tc>
      </w:tr>
      <w:tr w:rsidR="00DF2A7D" w:rsidRPr="00411EED" w:rsidTr="00D37823">
        <w:trPr>
          <w:cantSplit/>
        </w:trPr>
        <w:tc>
          <w:tcPr>
            <w:tcW w:w="2376" w:type="dxa"/>
            <w:shd w:val="clear" w:color="auto" w:fill="auto"/>
          </w:tcPr>
          <w:p w:rsidR="00DF2A7D" w:rsidRPr="00411EED" w:rsidRDefault="00DF2A7D" w:rsidP="005036FF">
            <w:pPr>
              <w:pStyle w:val="Tabletext"/>
              <w:tabs>
                <w:tab w:val="center" w:leader="dot" w:pos="2268"/>
              </w:tabs>
              <w:rPr>
                <w:b/>
                <w:bCs/>
                <w:kern w:val="28"/>
                <w:sz w:val="16"/>
                <w:szCs w:val="16"/>
              </w:rPr>
            </w:pPr>
            <w:r w:rsidRPr="00411EED">
              <w:rPr>
                <w:bCs/>
                <w:sz w:val="16"/>
                <w:szCs w:val="16"/>
              </w:rPr>
              <w:t>s 13</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DF2A7D" w:rsidRPr="00411EED" w:rsidRDefault="00DF2A7D" w:rsidP="004A7DDE">
            <w:pPr>
              <w:pStyle w:val="Tabletext"/>
              <w:rPr>
                <w:sz w:val="16"/>
                <w:szCs w:val="16"/>
              </w:rPr>
            </w:pPr>
            <w:r w:rsidRPr="00411EED">
              <w:rPr>
                <w:sz w:val="16"/>
                <w:szCs w:val="16"/>
              </w:rPr>
              <w:t>am No 2, 2015</w:t>
            </w:r>
            <w:r w:rsidR="003B0910" w:rsidRPr="00411EED">
              <w:rPr>
                <w:sz w:val="16"/>
                <w:szCs w:val="16"/>
              </w:rPr>
              <w:t>; No 52, 2016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13</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A355D0" w:rsidRPr="00411EED">
              <w:rPr>
                <w:sz w:val="16"/>
                <w:szCs w:val="16"/>
              </w:rPr>
              <w:t xml:space="preserve"> </w:t>
            </w:r>
            <w:r w:rsidR="00554985" w:rsidRPr="00411EED">
              <w:rPr>
                <w:sz w:val="16"/>
                <w:szCs w:val="16"/>
              </w:rPr>
              <w:t> </w:t>
            </w:r>
            <w:r w:rsidRPr="00411EED">
              <w:rPr>
                <w:sz w:val="16"/>
                <w:szCs w:val="16"/>
              </w:rPr>
              <w:t>176, 1999</w:t>
            </w:r>
            <w:r w:rsidR="00A355D0" w:rsidRPr="00411EED">
              <w:rPr>
                <w:sz w:val="16"/>
                <w:szCs w:val="16"/>
              </w:rPr>
              <w:t>; No 2, 2015</w:t>
            </w:r>
          </w:p>
        </w:tc>
      </w:tr>
      <w:tr w:rsidR="00D04600" w:rsidRPr="00411EED" w:rsidTr="00D37823">
        <w:trPr>
          <w:cantSplit/>
        </w:trPr>
        <w:tc>
          <w:tcPr>
            <w:tcW w:w="2376" w:type="dxa"/>
            <w:shd w:val="clear" w:color="auto" w:fill="auto"/>
          </w:tcPr>
          <w:p w:rsidR="00D04600" w:rsidRPr="00411EED" w:rsidRDefault="00D04600" w:rsidP="005036FF">
            <w:pPr>
              <w:pStyle w:val="Tabletext"/>
              <w:tabs>
                <w:tab w:val="center" w:leader="dot" w:pos="2268"/>
              </w:tabs>
              <w:rPr>
                <w:kern w:val="28"/>
                <w:sz w:val="16"/>
                <w:szCs w:val="16"/>
              </w:rPr>
            </w:pPr>
            <w:r w:rsidRPr="00411EED">
              <w:rPr>
                <w:sz w:val="16"/>
                <w:szCs w:val="16"/>
              </w:rPr>
              <w:t>s 13</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D04600" w:rsidRPr="00411EED" w:rsidRDefault="00D04600" w:rsidP="005036FF">
            <w:pPr>
              <w:pStyle w:val="Tabletext"/>
              <w:rPr>
                <w:kern w:val="28"/>
                <w:sz w:val="16"/>
                <w:szCs w:val="16"/>
              </w:rPr>
            </w:pPr>
            <w:r w:rsidRPr="00411EED">
              <w:rPr>
                <w:sz w:val="16"/>
                <w:szCs w:val="16"/>
              </w:rPr>
              <w:t>am No</w:t>
            </w:r>
            <w:r w:rsidR="002F3C1E" w:rsidRPr="00411EED">
              <w:rPr>
                <w:sz w:val="16"/>
                <w:szCs w:val="16"/>
              </w:rPr>
              <w:t xml:space="preserve"> </w:t>
            </w:r>
            <w:r w:rsidR="00554985" w:rsidRPr="00411EED">
              <w:rPr>
                <w:sz w:val="16"/>
                <w:szCs w:val="16"/>
              </w:rPr>
              <w:t> </w:t>
            </w:r>
            <w:r w:rsidRPr="00411EED">
              <w:rPr>
                <w:sz w:val="16"/>
                <w:szCs w:val="16"/>
              </w:rPr>
              <w:t>176, 1999; No</w:t>
            </w:r>
            <w:r w:rsidR="002F3C1E" w:rsidRPr="00411EED">
              <w:rPr>
                <w:sz w:val="16"/>
                <w:szCs w:val="16"/>
              </w:rPr>
              <w:t xml:space="preserve"> </w:t>
            </w:r>
            <w:r w:rsidR="00554985" w:rsidRPr="00411EED">
              <w:rPr>
                <w:sz w:val="16"/>
                <w:szCs w:val="16"/>
              </w:rPr>
              <w:t> </w:t>
            </w:r>
            <w:r w:rsidRPr="00411EED">
              <w:rPr>
                <w:sz w:val="16"/>
                <w:szCs w:val="16"/>
              </w:rPr>
              <w:t>156, 2000; No</w:t>
            </w:r>
            <w:r w:rsidR="002F3C1E" w:rsidRPr="00411EED">
              <w:rPr>
                <w:sz w:val="16"/>
                <w:szCs w:val="16"/>
              </w:rPr>
              <w:t xml:space="preserve"> </w:t>
            </w:r>
            <w:r w:rsidR="00554985" w:rsidRPr="00411EED">
              <w:rPr>
                <w:sz w:val="16"/>
                <w:szCs w:val="16"/>
              </w:rPr>
              <w:t> </w:t>
            </w:r>
            <w:r w:rsidRPr="00411EED">
              <w:rPr>
                <w:sz w:val="16"/>
                <w:szCs w:val="16"/>
              </w:rPr>
              <w:t>91, 2010; No</w:t>
            </w:r>
            <w:r w:rsidR="002F3C1E" w:rsidRPr="00411EED">
              <w:rPr>
                <w:sz w:val="16"/>
                <w:szCs w:val="16"/>
              </w:rPr>
              <w:t xml:space="preserve"> </w:t>
            </w:r>
            <w:r w:rsidR="00554985" w:rsidRPr="00411EED">
              <w:rPr>
                <w:sz w:val="16"/>
                <w:szCs w:val="16"/>
              </w:rPr>
              <w:t> </w:t>
            </w:r>
            <w:r w:rsidRPr="00411EED">
              <w:rPr>
                <w:sz w:val="16"/>
                <w:szCs w:val="16"/>
              </w:rPr>
              <w:t>41, 2011</w:t>
            </w:r>
            <w:r w:rsidR="00C60451" w:rsidRPr="00411EED">
              <w:rPr>
                <w:sz w:val="16"/>
                <w:szCs w:val="16"/>
              </w:rPr>
              <w:t>; No 2, 2015</w:t>
            </w:r>
            <w:r w:rsidR="00E6644E" w:rsidRPr="00411EED">
              <w:rPr>
                <w:sz w:val="16"/>
                <w:szCs w:val="16"/>
              </w:rPr>
              <w:t>; No 52, 2016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13</w:t>
            </w:r>
            <w:r w:rsidR="00411EED">
              <w:rPr>
                <w:sz w:val="16"/>
                <w:szCs w:val="16"/>
              </w:rPr>
              <w:noBreakHyphen/>
            </w:r>
            <w:r w:rsidRPr="00411EED">
              <w:rPr>
                <w:sz w:val="16"/>
                <w:szCs w:val="16"/>
              </w:rPr>
              <w:t>99</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156, 2000; No.</w:t>
            </w:r>
            <w:r w:rsidR="00411EED">
              <w:rPr>
                <w:sz w:val="16"/>
                <w:szCs w:val="16"/>
              </w:rPr>
              <w:t> </w:t>
            </w:r>
            <w:r w:rsidRPr="00411EED">
              <w:rPr>
                <w:sz w:val="16"/>
                <w:szCs w:val="16"/>
              </w:rPr>
              <w:t>118, 2009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13</w:t>
            </w:r>
            <w:r w:rsidR="00411EED">
              <w:rPr>
                <w:sz w:val="16"/>
                <w:szCs w:val="16"/>
              </w:rPr>
              <w:noBreakHyphen/>
            </w:r>
            <w:r w:rsidRPr="00411EED">
              <w:rPr>
                <w:sz w:val="16"/>
                <w:szCs w:val="16"/>
              </w:rPr>
              <w:t>99</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74, 2010</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lastRenderedPageBreak/>
              <w:t>Division</w:t>
            </w:r>
            <w:r w:rsidR="00411EED">
              <w:rPr>
                <w:b/>
                <w:bCs/>
                <w:sz w:val="16"/>
                <w:szCs w:val="16"/>
              </w:rPr>
              <w:t> </w:t>
            </w:r>
            <w:r w:rsidRPr="00411EED">
              <w:rPr>
                <w:b/>
                <w:bCs/>
                <w:sz w:val="16"/>
                <w:szCs w:val="16"/>
              </w:rPr>
              <w:t>15</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15</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D04600" w:rsidRPr="00411EED" w:rsidRDefault="00D04600" w:rsidP="005036FF">
            <w:pPr>
              <w:pStyle w:val="Tabletext"/>
              <w:rPr>
                <w:kern w:val="28"/>
                <w:sz w:val="16"/>
                <w:szCs w:val="16"/>
              </w:rPr>
            </w:pPr>
            <w:r w:rsidRPr="00411EED">
              <w:rPr>
                <w:sz w:val="16"/>
                <w:szCs w:val="16"/>
              </w:rPr>
              <w:t>am No</w:t>
            </w:r>
            <w:r w:rsidR="00035793" w:rsidRPr="00411EED">
              <w:rPr>
                <w:sz w:val="16"/>
                <w:szCs w:val="16"/>
              </w:rPr>
              <w:t xml:space="preserve"> </w:t>
            </w:r>
            <w:r w:rsidR="00554985" w:rsidRPr="00411EED">
              <w:rPr>
                <w:sz w:val="16"/>
                <w:szCs w:val="16"/>
              </w:rPr>
              <w:t> </w:t>
            </w:r>
            <w:r w:rsidRPr="00411EED">
              <w:rPr>
                <w:sz w:val="16"/>
                <w:szCs w:val="16"/>
              </w:rPr>
              <w:t>176, 1999; N</w:t>
            </w:r>
            <w:r w:rsidR="00035793" w:rsidRPr="00411EED">
              <w:rPr>
                <w:sz w:val="16"/>
                <w:szCs w:val="16"/>
              </w:rPr>
              <w:t>o</w:t>
            </w:r>
            <w:r w:rsidRPr="00411EED">
              <w:rPr>
                <w:sz w:val="16"/>
                <w:szCs w:val="16"/>
              </w:rPr>
              <w:t xml:space="preserve"> 92</w:t>
            </w:r>
            <w:r w:rsidR="00FB7201" w:rsidRPr="00411EED">
              <w:rPr>
                <w:sz w:val="16"/>
                <w:szCs w:val="16"/>
              </w:rPr>
              <w:t>, 2000</w:t>
            </w:r>
            <w:r w:rsidR="00035793" w:rsidRPr="00411EED">
              <w:rPr>
                <w:sz w:val="16"/>
                <w:szCs w:val="16"/>
              </w:rPr>
              <w:t>;</w:t>
            </w:r>
            <w:r w:rsidRPr="00411EED">
              <w:rPr>
                <w:sz w:val="16"/>
                <w:szCs w:val="16"/>
              </w:rPr>
              <w:t xml:space="preserve"> </w:t>
            </w:r>
            <w:r w:rsidR="00B45676" w:rsidRPr="00411EED">
              <w:rPr>
                <w:sz w:val="16"/>
                <w:szCs w:val="16"/>
              </w:rPr>
              <w:t xml:space="preserve">No </w:t>
            </w:r>
            <w:r w:rsidRPr="00411EED">
              <w:rPr>
                <w:sz w:val="16"/>
                <w:szCs w:val="16"/>
              </w:rPr>
              <w:t>156, 2000</w:t>
            </w:r>
            <w:r w:rsidR="00FB7201" w:rsidRPr="00411EED">
              <w:rPr>
                <w:sz w:val="16"/>
                <w:szCs w:val="16"/>
              </w:rPr>
              <w:t>; No 2, 2015</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15</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74, 2010</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15</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Nos. 176 and 177, 1999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15</w:t>
            </w:r>
            <w:r w:rsidR="00411EED">
              <w:rPr>
                <w:sz w:val="16"/>
                <w:szCs w:val="16"/>
              </w:rPr>
              <w:noBreakHyphen/>
            </w:r>
            <w:r w:rsidRPr="00411EED">
              <w:rPr>
                <w:sz w:val="16"/>
                <w:szCs w:val="16"/>
              </w:rPr>
              <w:t>99</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 Nos. 92 and 156, 2000; No.</w:t>
            </w:r>
            <w:r w:rsidR="00411EED">
              <w:rPr>
                <w:sz w:val="16"/>
                <w:szCs w:val="16"/>
              </w:rPr>
              <w:t> </w:t>
            </w:r>
            <w:r w:rsidRPr="00411EED">
              <w:rPr>
                <w:sz w:val="16"/>
                <w:szCs w:val="16"/>
              </w:rPr>
              <w:t>134, 2004; No.</w:t>
            </w:r>
            <w:r w:rsidR="00411EED">
              <w:rPr>
                <w:sz w:val="16"/>
                <w:szCs w:val="16"/>
              </w:rPr>
              <w:t> </w:t>
            </w:r>
            <w:r w:rsidRPr="00411EED">
              <w:rPr>
                <w:sz w:val="16"/>
                <w:szCs w:val="16"/>
              </w:rPr>
              <w:t>118, 2009</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2</w:t>
            </w:r>
            <w:r w:rsidR="00411EED">
              <w:rPr>
                <w:b/>
                <w:bCs/>
                <w:sz w:val="16"/>
                <w:szCs w:val="16"/>
              </w:rPr>
              <w:noBreakHyphen/>
            </w:r>
            <w:r w:rsidRPr="00411EED">
              <w:rPr>
                <w:b/>
                <w:bCs/>
                <w:sz w:val="16"/>
                <w:szCs w:val="16"/>
              </w:rPr>
              <w:t>4</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17</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17</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rs.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17</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00425F" w:rsidRPr="00411EED" w:rsidTr="00D37823">
        <w:trPr>
          <w:cantSplit/>
        </w:trPr>
        <w:tc>
          <w:tcPr>
            <w:tcW w:w="2376" w:type="dxa"/>
            <w:shd w:val="clear" w:color="auto" w:fill="auto"/>
          </w:tcPr>
          <w:p w:rsidR="0000425F" w:rsidRPr="00411EED" w:rsidRDefault="0000425F" w:rsidP="004A7DDE">
            <w:pPr>
              <w:pStyle w:val="Tabletext"/>
              <w:tabs>
                <w:tab w:val="center" w:leader="dot" w:pos="2268"/>
              </w:tabs>
              <w:rPr>
                <w:sz w:val="16"/>
                <w:szCs w:val="16"/>
              </w:rPr>
            </w:pPr>
            <w:r w:rsidRPr="00411EED">
              <w:rPr>
                <w:sz w:val="16"/>
                <w:szCs w:val="16"/>
              </w:rPr>
              <w:t>Note 1</w:t>
            </w:r>
            <w:r w:rsidR="00DF4F77" w:rsidRPr="00411EED">
              <w:rPr>
                <w:sz w:val="16"/>
                <w:szCs w:val="16"/>
              </w:rPr>
              <w:t xml:space="preserve"> to s 17</w:t>
            </w:r>
            <w:r w:rsidR="00411EED">
              <w:rPr>
                <w:sz w:val="16"/>
                <w:szCs w:val="16"/>
              </w:rPr>
              <w:noBreakHyphen/>
            </w:r>
            <w:r w:rsidR="00DF4F77" w:rsidRPr="00411EED">
              <w:rPr>
                <w:sz w:val="16"/>
                <w:szCs w:val="16"/>
              </w:rPr>
              <w:t>5(1)</w:t>
            </w:r>
            <w:r w:rsidR="00226C51" w:rsidRPr="00411EED">
              <w:rPr>
                <w:sz w:val="16"/>
                <w:szCs w:val="16"/>
              </w:rPr>
              <w:tab/>
            </w:r>
          </w:p>
        </w:tc>
        <w:tc>
          <w:tcPr>
            <w:tcW w:w="4706" w:type="dxa"/>
            <w:shd w:val="clear" w:color="auto" w:fill="auto"/>
          </w:tcPr>
          <w:p w:rsidR="0000425F" w:rsidRPr="00411EED" w:rsidRDefault="0019715F" w:rsidP="0019715F">
            <w:pPr>
              <w:pStyle w:val="Tabletext"/>
              <w:rPr>
                <w:sz w:val="16"/>
                <w:szCs w:val="16"/>
              </w:rPr>
            </w:pPr>
            <w:r w:rsidRPr="00411EED">
              <w:rPr>
                <w:sz w:val="16"/>
                <w:szCs w:val="16"/>
              </w:rPr>
              <w:t>rep</w:t>
            </w:r>
            <w:r w:rsidR="00DF4F77" w:rsidRPr="00411EED">
              <w:rPr>
                <w:sz w:val="16"/>
                <w:szCs w:val="16"/>
              </w:rPr>
              <w:t xml:space="preserve"> No 34, 2014</w:t>
            </w:r>
          </w:p>
        </w:tc>
      </w:tr>
      <w:tr w:rsidR="0019715F" w:rsidRPr="00411EED" w:rsidTr="00D37823">
        <w:trPr>
          <w:cantSplit/>
        </w:trPr>
        <w:tc>
          <w:tcPr>
            <w:tcW w:w="2376" w:type="dxa"/>
            <w:shd w:val="clear" w:color="auto" w:fill="auto"/>
          </w:tcPr>
          <w:p w:rsidR="0019715F" w:rsidRPr="00411EED" w:rsidRDefault="0019715F" w:rsidP="004A7DDE">
            <w:pPr>
              <w:pStyle w:val="Tabletext"/>
              <w:tabs>
                <w:tab w:val="center" w:leader="dot" w:pos="2268"/>
              </w:tabs>
              <w:rPr>
                <w:sz w:val="16"/>
                <w:szCs w:val="16"/>
              </w:rPr>
            </w:pPr>
          </w:p>
        </w:tc>
        <w:tc>
          <w:tcPr>
            <w:tcW w:w="4706" w:type="dxa"/>
            <w:shd w:val="clear" w:color="auto" w:fill="auto"/>
          </w:tcPr>
          <w:p w:rsidR="0019715F" w:rsidRPr="00411EED" w:rsidRDefault="0019715F" w:rsidP="0019715F">
            <w:pPr>
              <w:pStyle w:val="Tabletext"/>
              <w:rPr>
                <w:sz w:val="16"/>
                <w:szCs w:val="16"/>
              </w:rPr>
            </w:pPr>
            <w:r w:rsidRPr="00411EED">
              <w:rPr>
                <w:sz w:val="16"/>
                <w:szCs w:val="16"/>
              </w:rPr>
              <w:t>ad No 34, 2014</w:t>
            </w:r>
          </w:p>
        </w:tc>
      </w:tr>
      <w:tr w:rsidR="00226C51" w:rsidRPr="00411EED" w:rsidTr="00D37823">
        <w:trPr>
          <w:cantSplit/>
        </w:trPr>
        <w:tc>
          <w:tcPr>
            <w:tcW w:w="2376" w:type="dxa"/>
            <w:shd w:val="clear" w:color="auto" w:fill="auto"/>
          </w:tcPr>
          <w:p w:rsidR="00226C51" w:rsidRPr="00411EED" w:rsidRDefault="00226C51" w:rsidP="007C5E49">
            <w:pPr>
              <w:pStyle w:val="Tabletext"/>
              <w:tabs>
                <w:tab w:val="center" w:leader="dot" w:pos="2268"/>
              </w:tabs>
              <w:rPr>
                <w:sz w:val="16"/>
                <w:szCs w:val="16"/>
              </w:rPr>
            </w:pPr>
            <w:r w:rsidRPr="00411EED">
              <w:rPr>
                <w:sz w:val="16"/>
                <w:szCs w:val="16"/>
              </w:rPr>
              <w:t>Note 2 to s 17</w:t>
            </w:r>
            <w:r w:rsidR="00411EED">
              <w:rPr>
                <w:sz w:val="16"/>
                <w:szCs w:val="16"/>
              </w:rPr>
              <w:noBreakHyphen/>
            </w:r>
            <w:r w:rsidRPr="00411EED">
              <w:rPr>
                <w:sz w:val="16"/>
                <w:szCs w:val="16"/>
              </w:rPr>
              <w:t>5(1)</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ad No 34, 2014</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17</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D04600" w:rsidRPr="00411EED" w:rsidRDefault="00D04600" w:rsidP="00467775">
            <w:pPr>
              <w:pStyle w:val="Tabletext"/>
              <w:rPr>
                <w:sz w:val="16"/>
                <w:szCs w:val="16"/>
              </w:rPr>
            </w:pPr>
            <w:r w:rsidRPr="00411EED">
              <w:rPr>
                <w:sz w:val="16"/>
                <w:szCs w:val="16"/>
              </w:rPr>
              <w:t>ad No</w:t>
            </w:r>
            <w:r w:rsidR="005863EC" w:rsidRPr="00411EED">
              <w:rPr>
                <w:sz w:val="16"/>
                <w:szCs w:val="16"/>
              </w:rPr>
              <w:t xml:space="preserve"> </w:t>
            </w:r>
            <w:r w:rsidRPr="00411EED">
              <w:rPr>
                <w:sz w:val="16"/>
                <w:szCs w:val="16"/>
              </w:rPr>
              <w:t>92, 2000</w:t>
            </w:r>
          </w:p>
        </w:tc>
      </w:tr>
      <w:tr w:rsidR="005863EC" w:rsidRPr="00411EED" w:rsidTr="00D37823">
        <w:trPr>
          <w:cantSplit/>
        </w:trPr>
        <w:tc>
          <w:tcPr>
            <w:tcW w:w="2376" w:type="dxa"/>
            <w:shd w:val="clear" w:color="auto" w:fill="auto"/>
          </w:tcPr>
          <w:p w:rsidR="005863EC" w:rsidRPr="00411EED" w:rsidRDefault="005863EC" w:rsidP="004A7DDE">
            <w:pPr>
              <w:pStyle w:val="Tabletext"/>
              <w:tabs>
                <w:tab w:val="center" w:leader="dot" w:pos="2268"/>
              </w:tabs>
              <w:rPr>
                <w:sz w:val="16"/>
                <w:szCs w:val="16"/>
              </w:rPr>
            </w:pPr>
          </w:p>
        </w:tc>
        <w:tc>
          <w:tcPr>
            <w:tcW w:w="4706" w:type="dxa"/>
            <w:shd w:val="clear" w:color="auto" w:fill="auto"/>
          </w:tcPr>
          <w:p w:rsidR="005863EC" w:rsidRPr="00411EED" w:rsidRDefault="005863EC" w:rsidP="005863EC">
            <w:pPr>
              <w:pStyle w:val="Tabletext"/>
              <w:rPr>
                <w:sz w:val="16"/>
                <w:szCs w:val="16"/>
              </w:rPr>
            </w:pPr>
            <w:r w:rsidRPr="00411EED">
              <w:rPr>
                <w:sz w:val="16"/>
                <w:szCs w:val="16"/>
              </w:rPr>
              <w:t>rep No 21, 2015</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17</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D04600" w:rsidRPr="00411EED" w:rsidTr="00D37823">
        <w:trPr>
          <w:cantSplit/>
        </w:trPr>
        <w:tc>
          <w:tcPr>
            <w:tcW w:w="2376" w:type="dxa"/>
            <w:shd w:val="clear" w:color="auto" w:fill="auto"/>
          </w:tcPr>
          <w:p w:rsidR="00D04600" w:rsidRPr="00411EED" w:rsidRDefault="00D04600" w:rsidP="004A7DDE">
            <w:pPr>
              <w:tabs>
                <w:tab w:val="center" w:leader="dot" w:pos="2268"/>
              </w:tabs>
              <w:rPr>
                <w:rFonts w:cs="Times New Roman"/>
                <w:sz w:val="16"/>
                <w:szCs w:val="16"/>
              </w:rPr>
            </w:pP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17</w:t>
            </w:r>
            <w:r w:rsidR="00411EED">
              <w:rPr>
                <w:sz w:val="16"/>
                <w:szCs w:val="16"/>
              </w:rPr>
              <w:noBreakHyphen/>
            </w:r>
            <w:r w:rsidRPr="00411EED">
              <w:rPr>
                <w:sz w:val="16"/>
                <w:szCs w:val="16"/>
              </w:rPr>
              <w:t>99</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Nos. 176 and 177, 1999; Nos. 92 and 156, 2000; No.</w:t>
            </w:r>
            <w:r w:rsidR="00411EED">
              <w:rPr>
                <w:sz w:val="16"/>
                <w:szCs w:val="16"/>
              </w:rPr>
              <w:t> </w:t>
            </w:r>
            <w:r w:rsidRPr="00411EED">
              <w:rPr>
                <w:sz w:val="16"/>
                <w:szCs w:val="16"/>
              </w:rPr>
              <w:t>73, 2001; No.</w:t>
            </w:r>
            <w:r w:rsidR="00411EED">
              <w:rPr>
                <w:sz w:val="16"/>
                <w:szCs w:val="16"/>
              </w:rPr>
              <w:t> </w:t>
            </w:r>
            <w:r w:rsidRPr="00411EED">
              <w:rPr>
                <w:sz w:val="16"/>
                <w:szCs w:val="16"/>
              </w:rPr>
              <w:t>67, 2003; No.</w:t>
            </w:r>
            <w:r w:rsidR="00411EED">
              <w:rPr>
                <w:sz w:val="16"/>
                <w:szCs w:val="16"/>
              </w:rPr>
              <w:t> </w:t>
            </w:r>
            <w:r w:rsidRPr="00411EED">
              <w:rPr>
                <w:sz w:val="16"/>
                <w:szCs w:val="16"/>
              </w:rPr>
              <w:t>134, 2004; No.</w:t>
            </w:r>
            <w:r w:rsidR="00411EED">
              <w:rPr>
                <w:sz w:val="16"/>
                <w:szCs w:val="16"/>
              </w:rPr>
              <w:t> </w:t>
            </w:r>
            <w:r w:rsidRPr="00411EED">
              <w:rPr>
                <w:sz w:val="16"/>
                <w:szCs w:val="16"/>
              </w:rPr>
              <w:t>78, 2005; No.</w:t>
            </w:r>
            <w:r w:rsidR="00411EED">
              <w:rPr>
                <w:sz w:val="16"/>
                <w:szCs w:val="16"/>
              </w:rPr>
              <w:t> </w:t>
            </w:r>
            <w:r w:rsidRPr="00411EED">
              <w:rPr>
                <w:sz w:val="16"/>
                <w:szCs w:val="16"/>
              </w:rPr>
              <w:t>112, 2007; No.</w:t>
            </w:r>
            <w:r w:rsidR="00411EED">
              <w:rPr>
                <w:sz w:val="16"/>
                <w:szCs w:val="16"/>
              </w:rPr>
              <w:t> </w:t>
            </w:r>
            <w:r w:rsidRPr="00411EED">
              <w:rPr>
                <w:sz w:val="16"/>
                <w:szCs w:val="16"/>
              </w:rPr>
              <w:t>118, 2009; Nos. 20 and 21, 2010</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19</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19</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19</w:t>
            </w:r>
            <w:r w:rsidR="00411EED">
              <w:rPr>
                <w:b/>
                <w:bCs/>
                <w:sz w:val="16"/>
                <w:szCs w:val="16"/>
              </w:rPr>
              <w:noBreakHyphen/>
            </w:r>
            <w:r w:rsidRPr="00411EED">
              <w:rPr>
                <w:b/>
                <w:bCs/>
                <w:sz w:val="16"/>
                <w:szCs w:val="16"/>
              </w:rPr>
              <w:t>A</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19</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19</w:t>
            </w:r>
            <w:r w:rsidR="00411EED">
              <w:rPr>
                <w:b/>
                <w:bCs/>
                <w:sz w:val="16"/>
                <w:szCs w:val="16"/>
              </w:rPr>
              <w:noBreakHyphen/>
            </w:r>
            <w:r w:rsidRPr="00411EED">
              <w:rPr>
                <w:b/>
                <w:bCs/>
                <w:sz w:val="16"/>
                <w:szCs w:val="16"/>
              </w:rPr>
              <w:t>B</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19</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21, 2010</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19</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21, 2010</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19</w:t>
            </w:r>
            <w:r w:rsidR="00411EED">
              <w:rPr>
                <w:b/>
                <w:bCs/>
                <w:sz w:val="16"/>
                <w:szCs w:val="16"/>
              </w:rPr>
              <w:noBreakHyphen/>
            </w:r>
            <w:r w:rsidRPr="00411EED">
              <w:rPr>
                <w:b/>
                <w:bCs/>
                <w:sz w:val="16"/>
                <w:szCs w:val="16"/>
              </w:rPr>
              <w:t>C</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19</w:t>
            </w:r>
            <w:r w:rsidR="00411EED">
              <w:rPr>
                <w:sz w:val="16"/>
                <w:szCs w:val="16"/>
              </w:rPr>
              <w:noBreakHyphen/>
            </w:r>
            <w:r w:rsidRPr="00411EED">
              <w:rPr>
                <w:sz w:val="16"/>
                <w:szCs w:val="16"/>
              </w:rPr>
              <w:t>70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134, 2004; Nos. 20 and 21, 2010</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19</w:t>
            </w:r>
            <w:r w:rsidR="00411EED">
              <w:rPr>
                <w:sz w:val="16"/>
                <w:szCs w:val="16"/>
              </w:rPr>
              <w:noBreakHyphen/>
            </w:r>
            <w:r w:rsidRPr="00411EED">
              <w:rPr>
                <w:sz w:val="16"/>
                <w:szCs w:val="16"/>
              </w:rPr>
              <w:t>75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Nos. 176 and 177, 1999; No.</w:t>
            </w:r>
            <w:r w:rsidR="00411EED">
              <w:rPr>
                <w:sz w:val="16"/>
                <w:szCs w:val="16"/>
              </w:rPr>
              <w:t> </w:t>
            </w:r>
            <w:r w:rsidRPr="00411EED">
              <w:rPr>
                <w:sz w:val="16"/>
                <w:szCs w:val="16"/>
              </w:rPr>
              <w:t>134, 2004; Nos. 20 and 21, 2010</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19</w:t>
            </w:r>
            <w:r w:rsidR="00411EED">
              <w:rPr>
                <w:sz w:val="16"/>
                <w:szCs w:val="16"/>
              </w:rPr>
              <w:noBreakHyphen/>
            </w:r>
            <w:r w:rsidRPr="00411EED">
              <w:rPr>
                <w:sz w:val="16"/>
                <w:szCs w:val="16"/>
              </w:rPr>
              <w:t>99</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D04600" w:rsidRPr="00411EED" w:rsidTr="00D37823">
        <w:trPr>
          <w:cantSplit/>
        </w:trPr>
        <w:tc>
          <w:tcPr>
            <w:tcW w:w="2376" w:type="dxa"/>
            <w:shd w:val="clear" w:color="auto" w:fill="auto"/>
          </w:tcPr>
          <w:p w:rsidR="00D04600" w:rsidRPr="00411EED" w:rsidRDefault="00D04600" w:rsidP="004A7DDE">
            <w:pPr>
              <w:tabs>
                <w:tab w:val="center" w:leader="dot" w:pos="2268"/>
              </w:tabs>
              <w:rPr>
                <w:rFonts w:cs="Times New Roman"/>
                <w:sz w:val="16"/>
                <w:szCs w:val="16"/>
              </w:rPr>
            </w:pP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Nos. 92 and 156, 2000; No.</w:t>
            </w:r>
            <w:r w:rsidR="00411EED">
              <w:rPr>
                <w:sz w:val="16"/>
                <w:szCs w:val="16"/>
              </w:rPr>
              <w:t> </w:t>
            </w:r>
            <w:r w:rsidRPr="00411EED">
              <w:rPr>
                <w:sz w:val="16"/>
                <w:szCs w:val="16"/>
              </w:rPr>
              <w:t>67, 2003; Nos. 20 and 21, 2010</w:t>
            </w:r>
            <w:r w:rsidR="00226C51" w:rsidRPr="00411EED">
              <w:rPr>
                <w:sz w:val="16"/>
                <w:szCs w:val="16"/>
              </w:rPr>
              <w:t>; No 34, 2014</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21</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21</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177, 1999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21</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177, 1999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21</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177, 1999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21</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177, 1999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21</w:t>
            </w:r>
            <w:r w:rsidR="00411EED">
              <w:rPr>
                <w:sz w:val="16"/>
                <w:szCs w:val="16"/>
              </w:rPr>
              <w:noBreakHyphen/>
            </w:r>
            <w:r w:rsidRPr="00411EED">
              <w:rPr>
                <w:sz w:val="16"/>
                <w:szCs w:val="16"/>
              </w:rPr>
              <w:t>99</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156, 2000; No.</w:t>
            </w:r>
            <w:r w:rsidR="00411EED">
              <w:rPr>
                <w:sz w:val="16"/>
                <w:szCs w:val="16"/>
              </w:rPr>
              <w:t> </w:t>
            </w:r>
            <w:r w:rsidRPr="00411EED">
              <w:rPr>
                <w:sz w:val="16"/>
                <w:szCs w:val="16"/>
              </w:rPr>
              <w:t>118, 2009</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2</w:t>
            </w:r>
            <w:r w:rsidR="00411EED">
              <w:rPr>
                <w:b/>
                <w:bCs/>
                <w:sz w:val="16"/>
                <w:szCs w:val="16"/>
              </w:rPr>
              <w:noBreakHyphen/>
            </w:r>
            <w:r w:rsidRPr="00411EED">
              <w:rPr>
                <w:b/>
                <w:bCs/>
                <w:sz w:val="16"/>
                <w:szCs w:val="16"/>
              </w:rPr>
              <w:t>5</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23</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23</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80, 2007</w:t>
            </w:r>
            <w:r w:rsidR="00B569A1" w:rsidRPr="00411EED">
              <w:rPr>
                <w:sz w:val="16"/>
                <w:szCs w:val="16"/>
              </w:rPr>
              <w:t>; No 70, 2015</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23</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80, 2007</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23</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80, 2007</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23</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23</w:t>
            </w:r>
            <w:r w:rsidR="00411EED">
              <w:rPr>
                <w:sz w:val="16"/>
                <w:szCs w:val="16"/>
              </w:rPr>
              <w:noBreakHyphen/>
            </w:r>
            <w:r w:rsidRPr="00411EED">
              <w:rPr>
                <w:sz w:val="16"/>
                <w:szCs w:val="16"/>
              </w:rPr>
              <w:t>99</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118, 2009</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25</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25</w:t>
            </w:r>
            <w:r w:rsidR="00411EED">
              <w:rPr>
                <w:b/>
                <w:bCs/>
                <w:sz w:val="16"/>
                <w:szCs w:val="16"/>
              </w:rPr>
              <w:noBreakHyphen/>
            </w:r>
            <w:r w:rsidRPr="00411EED">
              <w:rPr>
                <w:b/>
                <w:bCs/>
                <w:sz w:val="16"/>
                <w:szCs w:val="16"/>
              </w:rPr>
              <w:t>A</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bCs/>
                <w:sz w:val="16"/>
                <w:szCs w:val="16"/>
              </w:rPr>
              <w:t>Note to s. 25</w:t>
            </w:r>
            <w:r w:rsidR="00411EED">
              <w:rPr>
                <w:bCs/>
                <w:sz w:val="16"/>
                <w:szCs w:val="16"/>
              </w:rPr>
              <w:noBreakHyphen/>
            </w:r>
            <w:r w:rsidRPr="00411EED">
              <w:rPr>
                <w:bCs/>
                <w:sz w:val="16"/>
                <w:szCs w:val="16"/>
              </w:rPr>
              <w:t>5(1)</w:t>
            </w:r>
            <w:r w:rsidRPr="00411EED">
              <w:rPr>
                <w:bCs/>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bCs/>
                <w:sz w:val="16"/>
                <w:szCs w:val="16"/>
              </w:rPr>
              <w:t>Note to s. 25</w:t>
            </w:r>
            <w:r w:rsidR="00411EED">
              <w:rPr>
                <w:bCs/>
                <w:sz w:val="16"/>
                <w:szCs w:val="16"/>
              </w:rPr>
              <w:noBreakHyphen/>
            </w:r>
            <w:r w:rsidRPr="00411EED">
              <w:rPr>
                <w:bCs/>
                <w:sz w:val="16"/>
                <w:szCs w:val="16"/>
              </w:rPr>
              <w:t>5(2)</w:t>
            </w:r>
            <w:r w:rsidRPr="00411EED">
              <w:rPr>
                <w:bCs/>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25</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25</w:t>
            </w:r>
            <w:r w:rsidR="00411EED">
              <w:rPr>
                <w:sz w:val="16"/>
                <w:szCs w:val="16"/>
              </w:rPr>
              <w:noBreakHyphen/>
            </w:r>
            <w:r w:rsidRPr="00411EED">
              <w:rPr>
                <w:sz w:val="16"/>
                <w:szCs w:val="16"/>
              </w:rPr>
              <w:t>10(1)</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25</w:t>
            </w:r>
            <w:r w:rsidR="00411EED">
              <w:rPr>
                <w:sz w:val="16"/>
                <w:szCs w:val="16"/>
              </w:rPr>
              <w:noBreakHyphen/>
            </w:r>
            <w:r w:rsidRPr="00411EED">
              <w:rPr>
                <w:sz w:val="16"/>
                <w:szCs w:val="16"/>
              </w:rPr>
              <w:t>49</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244518" w:rsidRPr="00411EED">
              <w:rPr>
                <w:sz w:val="16"/>
                <w:szCs w:val="16"/>
              </w:rPr>
              <w:t xml:space="preserve"> </w:t>
            </w:r>
            <w:r w:rsidR="00554985" w:rsidRPr="00411EED">
              <w:rPr>
                <w:sz w:val="16"/>
                <w:szCs w:val="16"/>
              </w:rPr>
              <w:t> </w:t>
            </w:r>
            <w:r w:rsidRPr="00411EED">
              <w:rPr>
                <w:sz w:val="16"/>
                <w:szCs w:val="16"/>
              </w:rPr>
              <w:t>177, 1999; No</w:t>
            </w:r>
            <w:r w:rsidR="00244518" w:rsidRPr="00411EED">
              <w:rPr>
                <w:sz w:val="16"/>
                <w:szCs w:val="16"/>
              </w:rPr>
              <w:t xml:space="preserve"> </w:t>
            </w:r>
            <w:r w:rsidR="00554985" w:rsidRPr="00411EED">
              <w:rPr>
                <w:sz w:val="16"/>
                <w:szCs w:val="16"/>
              </w:rPr>
              <w:t> </w:t>
            </w:r>
            <w:r w:rsidRPr="00411EED">
              <w:rPr>
                <w:sz w:val="16"/>
                <w:szCs w:val="16"/>
              </w:rPr>
              <w:t>92, 2000</w:t>
            </w:r>
            <w:r w:rsidR="00244518" w:rsidRPr="00411EED">
              <w:rPr>
                <w:sz w:val="16"/>
                <w:szCs w:val="16"/>
              </w:rPr>
              <w:t>; No 2, 2015</w:t>
            </w:r>
            <w:r w:rsidR="003B0910" w:rsidRPr="00411EED">
              <w:rPr>
                <w:sz w:val="16"/>
                <w:szCs w:val="16"/>
              </w:rPr>
              <w:t>; No 52, 2016</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25</w:t>
            </w:r>
            <w:r w:rsidR="00411EED">
              <w:rPr>
                <w:b/>
                <w:bCs/>
                <w:sz w:val="16"/>
                <w:szCs w:val="16"/>
              </w:rPr>
              <w:noBreakHyphen/>
            </w:r>
            <w:r w:rsidRPr="00411EED">
              <w:rPr>
                <w:b/>
                <w:bCs/>
                <w:sz w:val="16"/>
                <w:szCs w:val="16"/>
              </w:rPr>
              <w:t>B</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bCs/>
                <w:sz w:val="16"/>
                <w:szCs w:val="16"/>
              </w:rPr>
              <w:t>Note to s. 25</w:t>
            </w:r>
            <w:r w:rsidR="00411EED">
              <w:rPr>
                <w:bCs/>
                <w:sz w:val="16"/>
                <w:szCs w:val="16"/>
              </w:rPr>
              <w:noBreakHyphen/>
            </w:r>
            <w:r w:rsidRPr="00411EED">
              <w:rPr>
                <w:bCs/>
                <w:sz w:val="16"/>
                <w:szCs w:val="16"/>
              </w:rPr>
              <w:t>55(1)</w:t>
            </w:r>
            <w:r w:rsidRPr="00411EED">
              <w:rPr>
                <w:bCs/>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bCs/>
                <w:sz w:val="16"/>
                <w:szCs w:val="16"/>
              </w:rPr>
              <w:t>Note to s. 25</w:t>
            </w:r>
            <w:r w:rsidR="00411EED">
              <w:rPr>
                <w:bCs/>
                <w:sz w:val="16"/>
                <w:szCs w:val="16"/>
              </w:rPr>
              <w:noBreakHyphen/>
            </w:r>
            <w:r w:rsidRPr="00411EED">
              <w:rPr>
                <w:bCs/>
                <w:sz w:val="16"/>
                <w:szCs w:val="16"/>
              </w:rPr>
              <w:t>55(2)</w:t>
            </w:r>
            <w:r w:rsidRPr="00411EED">
              <w:rPr>
                <w:bCs/>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25</w:t>
            </w:r>
            <w:r w:rsidR="00411EED">
              <w:rPr>
                <w:sz w:val="16"/>
                <w:szCs w:val="16"/>
              </w:rPr>
              <w:noBreakHyphen/>
            </w:r>
            <w:r w:rsidRPr="00411EED">
              <w:rPr>
                <w:sz w:val="16"/>
                <w:szCs w:val="16"/>
              </w:rPr>
              <w:t>57</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25</w:t>
            </w:r>
            <w:r w:rsidR="00411EED">
              <w:rPr>
                <w:sz w:val="16"/>
                <w:szCs w:val="16"/>
              </w:rPr>
              <w:noBreakHyphen/>
            </w:r>
            <w:r w:rsidRPr="00411EED">
              <w:rPr>
                <w:sz w:val="16"/>
                <w:szCs w:val="16"/>
              </w:rPr>
              <w:t>57(1)</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25</w:t>
            </w:r>
            <w:r w:rsidR="00411EED">
              <w:rPr>
                <w:sz w:val="16"/>
                <w:szCs w:val="16"/>
              </w:rPr>
              <w:noBreakHyphen/>
            </w:r>
            <w:r w:rsidRPr="00411EED">
              <w:rPr>
                <w:sz w:val="16"/>
                <w:szCs w:val="16"/>
              </w:rPr>
              <w:t>60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156, 2000</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25</w:t>
            </w:r>
            <w:r w:rsidR="00411EED">
              <w:rPr>
                <w:sz w:val="16"/>
                <w:szCs w:val="16"/>
              </w:rPr>
              <w:noBreakHyphen/>
            </w:r>
            <w:r w:rsidRPr="00411EED">
              <w:rPr>
                <w:sz w:val="16"/>
                <w:szCs w:val="16"/>
              </w:rPr>
              <w:t>60(1)</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25</w:t>
            </w:r>
            <w:r w:rsidR="00411EED">
              <w:rPr>
                <w:sz w:val="16"/>
                <w:szCs w:val="16"/>
              </w:rPr>
              <w:noBreakHyphen/>
            </w:r>
            <w:r w:rsidRPr="00411EED">
              <w:rPr>
                <w:sz w:val="16"/>
                <w:szCs w:val="16"/>
              </w:rPr>
              <w:t>99</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118, 2009</w:t>
            </w:r>
            <w:r w:rsidR="003B0910" w:rsidRPr="00411EED">
              <w:rPr>
                <w:sz w:val="16"/>
                <w:szCs w:val="16"/>
              </w:rPr>
              <w:t>; No 52, 2016</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2</w:t>
            </w:r>
            <w:r w:rsidR="00411EED">
              <w:rPr>
                <w:b/>
                <w:bCs/>
                <w:sz w:val="16"/>
                <w:szCs w:val="16"/>
              </w:rPr>
              <w:noBreakHyphen/>
            </w:r>
            <w:r w:rsidRPr="00411EED">
              <w:rPr>
                <w:b/>
                <w:bCs/>
                <w:sz w:val="16"/>
                <w:szCs w:val="16"/>
              </w:rPr>
              <w:t>6</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lastRenderedPageBreak/>
              <w:t>Division</w:t>
            </w:r>
            <w:r w:rsidR="00411EED">
              <w:rPr>
                <w:b/>
                <w:bCs/>
                <w:sz w:val="16"/>
                <w:szCs w:val="16"/>
              </w:rPr>
              <w:t> </w:t>
            </w:r>
            <w:r w:rsidRPr="00411EED">
              <w:rPr>
                <w:b/>
                <w:bCs/>
                <w:sz w:val="16"/>
                <w:szCs w:val="16"/>
              </w:rPr>
              <w:t>27</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27</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27</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27</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244518" w:rsidRPr="00411EED">
              <w:rPr>
                <w:sz w:val="16"/>
                <w:szCs w:val="16"/>
              </w:rPr>
              <w:t xml:space="preserve"> </w:t>
            </w:r>
            <w:r w:rsidR="00554985" w:rsidRPr="00411EED">
              <w:rPr>
                <w:sz w:val="16"/>
                <w:szCs w:val="16"/>
              </w:rPr>
              <w:t> </w:t>
            </w:r>
            <w:r w:rsidRPr="00411EED">
              <w:rPr>
                <w:sz w:val="16"/>
                <w:szCs w:val="16"/>
              </w:rPr>
              <w:t>92, 2000; No</w:t>
            </w:r>
            <w:r w:rsidR="00244518" w:rsidRPr="00411EED">
              <w:rPr>
                <w:sz w:val="16"/>
                <w:szCs w:val="16"/>
              </w:rPr>
              <w:t xml:space="preserve"> </w:t>
            </w:r>
            <w:r w:rsidR="00554985" w:rsidRPr="00411EED">
              <w:rPr>
                <w:sz w:val="16"/>
                <w:szCs w:val="16"/>
              </w:rPr>
              <w:t> </w:t>
            </w:r>
            <w:r w:rsidRPr="00411EED">
              <w:rPr>
                <w:sz w:val="16"/>
                <w:szCs w:val="16"/>
              </w:rPr>
              <w:t>73, 2001; No</w:t>
            </w:r>
            <w:r w:rsidR="00244518" w:rsidRPr="00411EED">
              <w:rPr>
                <w:sz w:val="16"/>
                <w:szCs w:val="16"/>
              </w:rPr>
              <w:t xml:space="preserve"> </w:t>
            </w:r>
            <w:r w:rsidR="00554985" w:rsidRPr="00411EED">
              <w:rPr>
                <w:sz w:val="16"/>
                <w:szCs w:val="16"/>
              </w:rPr>
              <w:t> </w:t>
            </w:r>
            <w:r w:rsidRPr="00411EED">
              <w:rPr>
                <w:sz w:val="16"/>
                <w:szCs w:val="16"/>
              </w:rPr>
              <w:t>80, 2007</w:t>
            </w:r>
            <w:r w:rsidR="00CE6C80" w:rsidRPr="00411EED">
              <w:rPr>
                <w:sz w:val="16"/>
                <w:szCs w:val="16"/>
              </w:rPr>
              <w:t>; No 2, 2015</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27</w:t>
            </w:r>
            <w:r w:rsidR="00411EED">
              <w:rPr>
                <w:sz w:val="16"/>
                <w:szCs w:val="16"/>
              </w:rPr>
              <w:noBreakHyphen/>
            </w:r>
            <w:r w:rsidRPr="00411EED">
              <w:rPr>
                <w:sz w:val="16"/>
                <w:szCs w:val="16"/>
              </w:rPr>
              <w:t>15(1)</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27</w:t>
            </w:r>
            <w:r w:rsidR="00411EED">
              <w:rPr>
                <w:sz w:val="16"/>
                <w:szCs w:val="16"/>
              </w:rPr>
              <w:noBreakHyphen/>
            </w:r>
            <w:r w:rsidRPr="00411EED">
              <w:rPr>
                <w:sz w:val="16"/>
                <w:szCs w:val="16"/>
              </w:rPr>
              <w:t>15(2)</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27</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80, 2007</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27</w:t>
            </w:r>
            <w:r w:rsidR="00411EED">
              <w:rPr>
                <w:sz w:val="16"/>
                <w:szCs w:val="16"/>
              </w:rPr>
              <w:noBreakHyphen/>
            </w:r>
            <w:r w:rsidRPr="00411EED">
              <w:rPr>
                <w:sz w:val="16"/>
                <w:szCs w:val="16"/>
              </w:rPr>
              <w:t>22</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D04600" w:rsidRPr="00411EED" w:rsidTr="00D37823">
        <w:trPr>
          <w:cantSplit/>
        </w:trPr>
        <w:tc>
          <w:tcPr>
            <w:tcW w:w="2376" w:type="dxa"/>
            <w:shd w:val="clear" w:color="auto" w:fill="auto"/>
          </w:tcPr>
          <w:p w:rsidR="00D04600" w:rsidRPr="00411EED" w:rsidRDefault="00D04600" w:rsidP="004A7DDE">
            <w:pPr>
              <w:tabs>
                <w:tab w:val="center" w:leader="dot" w:pos="2268"/>
              </w:tabs>
              <w:rPr>
                <w:rFonts w:cs="Times New Roman"/>
                <w:sz w:val="16"/>
                <w:szCs w:val="16"/>
              </w:rPr>
            </w:pP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80, 2007</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27</w:t>
            </w:r>
            <w:r w:rsidR="00411EED">
              <w:rPr>
                <w:sz w:val="16"/>
                <w:szCs w:val="16"/>
              </w:rPr>
              <w:noBreakHyphen/>
            </w:r>
            <w:r w:rsidRPr="00411EED">
              <w:rPr>
                <w:sz w:val="16"/>
                <w:szCs w:val="16"/>
              </w:rPr>
              <w:t>22(1)</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27</w:t>
            </w:r>
            <w:r w:rsidR="00411EED">
              <w:rPr>
                <w:sz w:val="16"/>
                <w:szCs w:val="16"/>
              </w:rPr>
              <w:noBreakHyphen/>
            </w:r>
            <w:r w:rsidRPr="00411EED">
              <w:rPr>
                <w:sz w:val="16"/>
                <w:szCs w:val="16"/>
              </w:rPr>
              <w:t>22(3)</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27</w:t>
            </w:r>
            <w:r w:rsidR="00411EED">
              <w:rPr>
                <w:sz w:val="16"/>
                <w:szCs w:val="16"/>
              </w:rPr>
              <w:noBreakHyphen/>
            </w:r>
            <w:r w:rsidRPr="00411EED">
              <w:rPr>
                <w:sz w:val="16"/>
                <w:szCs w:val="16"/>
              </w:rPr>
              <w:t>25(1)</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27</w:t>
            </w:r>
            <w:r w:rsidR="00411EED">
              <w:rPr>
                <w:sz w:val="16"/>
                <w:szCs w:val="16"/>
              </w:rPr>
              <w:noBreakHyphen/>
            </w:r>
            <w:r w:rsidRPr="00411EED">
              <w:rPr>
                <w:sz w:val="16"/>
                <w:szCs w:val="16"/>
              </w:rPr>
              <w:t>25(2)</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27</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27</w:t>
            </w:r>
            <w:r w:rsidR="00411EED">
              <w:rPr>
                <w:sz w:val="16"/>
                <w:szCs w:val="16"/>
              </w:rPr>
              <w:noBreakHyphen/>
            </w:r>
            <w:r w:rsidRPr="00411EED">
              <w:rPr>
                <w:sz w:val="16"/>
                <w:szCs w:val="16"/>
              </w:rPr>
              <w:t>30(1)</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27</w:t>
            </w:r>
            <w:r w:rsidR="00411EED">
              <w:rPr>
                <w:sz w:val="16"/>
                <w:szCs w:val="16"/>
              </w:rPr>
              <w:noBreakHyphen/>
            </w:r>
            <w:r w:rsidRPr="00411EED">
              <w:rPr>
                <w:sz w:val="16"/>
                <w:szCs w:val="16"/>
              </w:rPr>
              <w:t>37</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80, 2007</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27</w:t>
            </w:r>
            <w:r w:rsidR="00411EED">
              <w:rPr>
                <w:sz w:val="16"/>
                <w:szCs w:val="16"/>
              </w:rPr>
              <w:noBreakHyphen/>
            </w:r>
            <w:r w:rsidRPr="00411EED">
              <w:rPr>
                <w:sz w:val="16"/>
                <w:szCs w:val="16"/>
              </w:rPr>
              <w:t>37(1)</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27</w:t>
            </w:r>
            <w:r w:rsidR="00411EED">
              <w:rPr>
                <w:sz w:val="16"/>
                <w:szCs w:val="16"/>
              </w:rPr>
              <w:noBreakHyphen/>
            </w:r>
            <w:r w:rsidRPr="00411EED">
              <w:rPr>
                <w:sz w:val="16"/>
                <w:szCs w:val="16"/>
              </w:rPr>
              <w:t>38(1)</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27</w:t>
            </w:r>
            <w:r w:rsidR="00411EED">
              <w:rPr>
                <w:sz w:val="16"/>
                <w:szCs w:val="16"/>
              </w:rPr>
              <w:noBreakHyphen/>
            </w:r>
            <w:r w:rsidRPr="00411EED">
              <w:rPr>
                <w:sz w:val="16"/>
                <w:szCs w:val="16"/>
              </w:rPr>
              <w:t>38(2)</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27</w:t>
            </w:r>
            <w:r w:rsidR="00411EED">
              <w:rPr>
                <w:sz w:val="16"/>
                <w:szCs w:val="16"/>
              </w:rPr>
              <w:noBreakHyphen/>
            </w:r>
            <w:r w:rsidRPr="00411EED">
              <w:rPr>
                <w:sz w:val="16"/>
                <w:szCs w:val="16"/>
              </w:rPr>
              <w:t>39</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27</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118, 2009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27</w:t>
            </w:r>
            <w:r w:rsidR="00411EED">
              <w:rPr>
                <w:sz w:val="16"/>
                <w:szCs w:val="16"/>
              </w:rPr>
              <w:noBreakHyphen/>
            </w:r>
            <w:r w:rsidRPr="00411EED">
              <w:rPr>
                <w:sz w:val="16"/>
                <w:szCs w:val="16"/>
              </w:rPr>
              <w:t>99</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73, 2001; No.</w:t>
            </w:r>
            <w:r w:rsidR="00411EED">
              <w:rPr>
                <w:sz w:val="16"/>
                <w:szCs w:val="16"/>
              </w:rPr>
              <w:t> </w:t>
            </w:r>
            <w:r w:rsidRPr="00411EED">
              <w:rPr>
                <w:sz w:val="16"/>
                <w:szCs w:val="16"/>
              </w:rPr>
              <w:t>134, 2004; No.</w:t>
            </w:r>
            <w:r w:rsidR="00411EED">
              <w:rPr>
                <w:sz w:val="16"/>
                <w:szCs w:val="16"/>
              </w:rPr>
              <w:t> </w:t>
            </w:r>
            <w:r w:rsidRPr="00411EED">
              <w:rPr>
                <w:sz w:val="16"/>
                <w:szCs w:val="16"/>
              </w:rPr>
              <w:t>118, 2009</w:t>
            </w:r>
            <w:r w:rsidR="003B0910" w:rsidRPr="00411EED">
              <w:rPr>
                <w:sz w:val="16"/>
                <w:szCs w:val="16"/>
              </w:rPr>
              <w:t>; No 52, 2016</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29</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29</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29</w:t>
            </w:r>
            <w:r w:rsidR="00411EED">
              <w:rPr>
                <w:b/>
                <w:bCs/>
                <w:sz w:val="16"/>
                <w:szCs w:val="16"/>
              </w:rPr>
              <w:noBreakHyphen/>
            </w:r>
            <w:r w:rsidRPr="00411EED">
              <w:rPr>
                <w:b/>
                <w:bCs/>
                <w:sz w:val="16"/>
                <w:szCs w:val="16"/>
              </w:rPr>
              <w:t>A</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29</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156, 2000; No.</w:t>
            </w:r>
            <w:r w:rsidR="00411EED">
              <w:rPr>
                <w:sz w:val="16"/>
                <w:szCs w:val="16"/>
              </w:rPr>
              <w:t> </w:t>
            </w:r>
            <w:r w:rsidRPr="00411EED">
              <w:rPr>
                <w:sz w:val="16"/>
                <w:szCs w:val="16"/>
              </w:rPr>
              <w:t>21, 2010;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29</w:t>
            </w:r>
            <w:r w:rsidR="00411EED">
              <w:rPr>
                <w:sz w:val="16"/>
                <w:szCs w:val="16"/>
              </w:rPr>
              <w:noBreakHyphen/>
            </w:r>
            <w:r w:rsidRPr="00411EED">
              <w:rPr>
                <w:sz w:val="16"/>
                <w:szCs w:val="16"/>
              </w:rPr>
              <w:t>10(4)</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21, 2010</w:t>
            </w:r>
          </w:p>
        </w:tc>
      </w:tr>
      <w:tr w:rsidR="00D04600" w:rsidRPr="00411EED" w:rsidTr="00D37823">
        <w:trPr>
          <w:cantSplit/>
        </w:trPr>
        <w:tc>
          <w:tcPr>
            <w:tcW w:w="2376" w:type="dxa"/>
            <w:shd w:val="clear" w:color="auto" w:fill="auto"/>
          </w:tcPr>
          <w:p w:rsidR="00D04600" w:rsidRPr="00411EED" w:rsidRDefault="00D04600" w:rsidP="004A7DDE">
            <w:pPr>
              <w:tabs>
                <w:tab w:val="center" w:leader="dot" w:pos="2268"/>
              </w:tabs>
              <w:rPr>
                <w:rFonts w:cs="Times New Roman"/>
                <w:sz w:val="16"/>
                <w:szCs w:val="16"/>
              </w:rPr>
            </w:pP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29</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41, 2005;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29</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32, 2006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lastRenderedPageBreak/>
              <w:t>s. 29</w:t>
            </w:r>
            <w:r w:rsidR="00411EED">
              <w:rPr>
                <w:sz w:val="16"/>
                <w:szCs w:val="16"/>
              </w:rPr>
              <w:noBreakHyphen/>
            </w:r>
            <w:r w:rsidRPr="00411EED">
              <w:rPr>
                <w:sz w:val="16"/>
                <w:szCs w:val="16"/>
              </w:rPr>
              <w:t>39</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Nos. 176 and 177, 1999; Nos. 92 and 156, 2000; No.</w:t>
            </w:r>
            <w:r w:rsidR="00411EED">
              <w:rPr>
                <w:sz w:val="16"/>
                <w:szCs w:val="16"/>
              </w:rPr>
              <w:t> </w:t>
            </w:r>
            <w:r w:rsidRPr="00411EED">
              <w:rPr>
                <w:sz w:val="16"/>
                <w:szCs w:val="16"/>
              </w:rPr>
              <w:t>118, 2009; No.</w:t>
            </w:r>
            <w:r w:rsidR="00411EED">
              <w:rPr>
                <w:sz w:val="16"/>
                <w:szCs w:val="16"/>
              </w:rPr>
              <w:t> </w:t>
            </w:r>
            <w:r w:rsidRPr="00411EED">
              <w:rPr>
                <w:sz w:val="16"/>
                <w:szCs w:val="16"/>
              </w:rPr>
              <w:t>21, 2010; No.</w:t>
            </w:r>
            <w:r w:rsidR="00411EED">
              <w:rPr>
                <w:sz w:val="16"/>
                <w:szCs w:val="16"/>
              </w:rPr>
              <w:t> </w:t>
            </w:r>
            <w:r w:rsidRPr="00411EED">
              <w:rPr>
                <w:sz w:val="16"/>
                <w:szCs w:val="16"/>
              </w:rPr>
              <w:t>12, 2012</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29</w:t>
            </w:r>
            <w:r w:rsidR="00411EED">
              <w:rPr>
                <w:b/>
                <w:bCs/>
                <w:sz w:val="16"/>
                <w:szCs w:val="16"/>
              </w:rPr>
              <w:noBreakHyphen/>
            </w:r>
            <w:r w:rsidRPr="00411EED">
              <w:rPr>
                <w:b/>
                <w:bCs/>
                <w:sz w:val="16"/>
                <w:szCs w:val="16"/>
              </w:rPr>
              <w:t>B</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29</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92, 2000; No.</w:t>
            </w:r>
            <w:r w:rsidR="00411EED">
              <w:rPr>
                <w:sz w:val="16"/>
                <w:szCs w:val="16"/>
              </w:rPr>
              <w:t> </w:t>
            </w:r>
            <w:r w:rsidRPr="00411EED">
              <w:rPr>
                <w:sz w:val="16"/>
                <w:szCs w:val="16"/>
              </w:rPr>
              <w:t>95, 2004; No.</w:t>
            </w:r>
            <w:r w:rsidR="00411EED">
              <w:rPr>
                <w:sz w:val="16"/>
                <w:szCs w:val="16"/>
              </w:rPr>
              <w:t> </w:t>
            </w:r>
            <w:r w:rsidRPr="00411EED">
              <w:rPr>
                <w:sz w:val="16"/>
                <w:szCs w:val="16"/>
              </w:rPr>
              <w:t>80, 2006; No.</w:t>
            </w:r>
            <w:r w:rsidR="00411EED">
              <w:rPr>
                <w:sz w:val="16"/>
                <w:szCs w:val="16"/>
              </w:rPr>
              <w:t> </w:t>
            </w:r>
            <w:r w:rsidRPr="00411EED">
              <w:rPr>
                <w:sz w:val="16"/>
                <w:szCs w:val="16"/>
              </w:rPr>
              <w:t>80, 2007</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29</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29</w:t>
            </w:r>
            <w:r w:rsidR="00411EED">
              <w:rPr>
                <w:sz w:val="16"/>
                <w:szCs w:val="16"/>
              </w:rPr>
              <w:noBreakHyphen/>
            </w:r>
            <w:r w:rsidRPr="00411EED">
              <w:rPr>
                <w:sz w:val="16"/>
                <w:szCs w:val="16"/>
              </w:rPr>
              <w:t>45(1)</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29</w:t>
            </w:r>
            <w:r w:rsidR="00411EED">
              <w:rPr>
                <w:sz w:val="16"/>
                <w:szCs w:val="16"/>
              </w:rPr>
              <w:noBreakHyphen/>
            </w:r>
            <w:r w:rsidRPr="00411EED">
              <w:rPr>
                <w:sz w:val="16"/>
                <w:szCs w:val="16"/>
              </w:rPr>
              <w:t>45(2)</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29</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95, 2004; No.</w:t>
            </w:r>
            <w:r w:rsidR="00411EED">
              <w:rPr>
                <w:sz w:val="16"/>
                <w:szCs w:val="16"/>
              </w:rPr>
              <w:t> </w:t>
            </w:r>
            <w:r w:rsidRPr="00411EED">
              <w:rPr>
                <w:sz w:val="16"/>
                <w:szCs w:val="16"/>
              </w:rPr>
              <w:t>80, 2006; No.</w:t>
            </w:r>
            <w:r w:rsidR="00411EED">
              <w:rPr>
                <w:sz w:val="16"/>
                <w:szCs w:val="16"/>
              </w:rPr>
              <w:t> </w:t>
            </w:r>
            <w:r w:rsidRPr="00411EED">
              <w:rPr>
                <w:sz w:val="16"/>
                <w:szCs w:val="16"/>
              </w:rPr>
              <w:t>80, 2007</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29</w:t>
            </w:r>
            <w:r w:rsidR="00411EED">
              <w:rPr>
                <w:sz w:val="16"/>
                <w:szCs w:val="16"/>
              </w:rPr>
              <w:noBreakHyphen/>
            </w:r>
            <w:r w:rsidRPr="00411EED">
              <w:rPr>
                <w:sz w:val="16"/>
                <w:szCs w:val="16"/>
              </w:rPr>
              <w:t>50(3)</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29</w:t>
            </w:r>
            <w:r w:rsidR="00411EED">
              <w:rPr>
                <w:sz w:val="16"/>
                <w:szCs w:val="16"/>
              </w:rPr>
              <w:noBreakHyphen/>
            </w:r>
            <w:r w:rsidRPr="00411EED">
              <w:rPr>
                <w:sz w:val="16"/>
                <w:szCs w:val="16"/>
              </w:rPr>
              <w:t>50(4)</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29</w:t>
            </w:r>
            <w:r w:rsidR="00411EED">
              <w:rPr>
                <w:sz w:val="16"/>
                <w:szCs w:val="16"/>
              </w:rPr>
              <w:noBreakHyphen/>
            </w:r>
            <w:r w:rsidRPr="00411EED">
              <w:rPr>
                <w:sz w:val="16"/>
                <w:szCs w:val="16"/>
              </w:rPr>
              <w:t>69</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80, 2006</w:t>
            </w:r>
          </w:p>
        </w:tc>
      </w:tr>
      <w:tr w:rsidR="00D04600" w:rsidRPr="00411EED" w:rsidTr="00D37823">
        <w:trPr>
          <w:cantSplit/>
        </w:trPr>
        <w:tc>
          <w:tcPr>
            <w:tcW w:w="2376" w:type="dxa"/>
            <w:shd w:val="clear" w:color="auto" w:fill="auto"/>
          </w:tcPr>
          <w:p w:rsidR="00D04600" w:rsidRPr="00411EED" w:rsidRDefault="00D04600" w:rsidP="004A7DDE">
            <w:pPr>
              <w:tabs>
                <w:tab w:val="center" w:leader="dot" w:pos="2268"/>
              </w:tabs>
              <w:rPr>
                <w:rFonts w:cs="Times New Roman"/>
                <w:sz w:val="16"/>
                <w:szCs w:val="16"/>
              </w:rPr>
            </w:pP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Nos. 12 and 169, 2012</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29</w:t>
            </w:r>
            <w:r w:rsidR="00411EED">
              <w:rPr>
                <w:b/>
                <w:bCs/>
                <w:sz w:val="16"/>
                <w:szCs w:val="16"/>
              </w:rPr>
              <w:noBreakHyphen/>
            </w:r>
            <w:r w:rsidRPr="00411EED">
              <w:rPr>
                <w:b/>
                <w:bCs/>
                <w:sz w:val="16"/>
                <w:szCs w:val="16"/>
              </w:rPr>
              <w:t>C</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29</w:t>
            </w:r>
            <w:r w:rsidR="00411EED">
              <w:rPr>
                <w:sz w:val="16"/>
                <w:szCs w:val="16"/>
              </w:rPr>
              <w:noBreakHyphen/>
            </w:r>
            <w:r w:rsidRPr="00411EED">
              <w:rPr>
                <w:sz w:val="16"/>
                <w:szCs w:val="16"/>
              </w:rPr>
              <w:t>70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74, 2010</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29</w:t>
            </w:r>
            <w:r w:rsidR="00411EED">
              <w:rPr>
                <w:sz w:val="16"/>
                <w:szCs w:val="16"/>
              </w:rPr>
              <w:noBreakHyphen/>
            </w:r>
            <w:r w:rsidRPr="00411EED">
              <w:rPr>
                <w:sz w:val="16"/>
                <w:szCs w:val="16"/>
              </w:rPr>
              <w:t>70(1B)</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rep.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29</w:t>
            </w:r>
            <w:r w:rsidR="00411EED">
              <w:rPr>
                <w:sz w:val="16"/>
                <w:szCs w:val="16"/>
              </w:rPr>
              <w:noBreakHyphen/>
            </w:r>
            <w:r w:rsidRPr="00411EED">
              <w:rPr>
                <w:sz w:val="16"/>
                <w:szCs w:val="16"/>
              </w:rPr>
              <w:t>75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Nos. 176 and 177, 1999; No.</w:t>
            </w:r>
            <w:r w:rsidR="00411EED">
              <w:rPr>
                <w:sz w:val="16"/>
                <w:szCs w:val="16"/>
              </w:rPr>
              <w:t> </w:t>
            </w:r>
            <w:r w:rsidRPr="00411EED">
              <w:rPr>
                <w:sz w:val="16"/>
                <w:szCs w:val="16"/>
              </w:rPr>
              <w:t>92, 2000</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29</w:t>
            </w:r>
            <w:r w:rsidR="00411EED">
              <w:rPr>
                <w:sz w:val="16"/>
                <w:szCs w:val="16"/>
              </w:rPr>
              <w:noBreakHyphen/>
            </w:r>
            <w:r w:rsidRPr="00411EED">
              <w:rPr>
                <w:sz w:val="16"/>
                <w:szCs w:val="16"/>
              </w:rPr>
              <w:t>80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92, 2000</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29</w:t>
            </w:r>
            <w:r w:rsidR="00411EED">
              <w:rPr>
                <w:sz w:val="16"/>
                <w:szCs w:val="16"/>
              </w:rPr>
              <w:noBreakHyphen/>
            </w:r>
            <w:r w:rsidRPr="00411EED">
              <w:rPr>
                <w:sz w:val="16"/>
                <w:szCs w:val="16"/>
              </w:rPr>
              <w:t>99</w:t>
            </w:r>
            <w:r w:rsidRPr="00411EED">
              <w:rPr>
                <w:sz w:val="16"/>
                <w:szCs w:val="16"/>
              </w:rPr>
              <w:tab/>
            </w:r>
          </w:p>
        </w:tc>
        <w:tc>
          <w:tcPr>
            <w:tcW w:w="4706" w:type="dxa"/>
            <w:shd w:val="clear" w:color="auto" w:fill="auto"/>
          </w:tcPr>
          <w:p w:rsidR="00D04600" w:rsidRPr="00411EED" w:rsidRDefault="00D04600" w:rsidP="005036FF">
            <w:pPr>
              <w:pStyle w:val="Tabletext"/>
              <w:rPr>
                <w:kern w:val="28"/>
                <w:sz w:val="16"/>
                <w:szCs w:val="16"/>
              </w:rPr>
            </w:pPr>
            <w:r w:rsidRPr="00411EED">
              <w:rPr>
                <w:sz w:val="16"/>
                <w:szCs w:val="16"/>
              </w:rPr>
              <w:t>am No</w:t>
            </w:r>
            <w:r w:rsidR="00955E74" w:rsidRPr="00411EED">
              <w:rPr>
                <w:sz w:val="16"/>
                <w:szCs w:val="16"/>
              </w:rPr>
              <w:t xml:space="preserve"> </w:t>
            </w:r>
            <w:r w:rsidR="00554985" w:rsidRPr="00411EED">
              <w:rPr>
                <w:sz w:val="16"/>
                <w:szCs w:val="16"/>
              </w:rPr>
              <w:t> </w:t>
            </w:r>
            <w:r w:rsidRPr="00411EED">
              <w:rPr>
                <w:sz w:val="16"/>
                <w:szCs w:val="16"/>
              </w:rPr>
              <w:t>177, 1999; No 92</w:t>
            </w:r>
            <w:r w:rsidR="00955E74" w:rsidRPr="00411EED">
              <w:rPr>
                <w:sz w:val="16"/>
                <w:szCs w:val="16"/>
              </w:rPr>
              <w:t>, 2000</w:t>
            </w:r>
            <w:r w:rsidR="00035793" w:rsidRPr="00411EED">
              <w:rPr>
                <w:sz w:val="16"/>
                <w:szCs w:val="16"/>
              </w:rPr>
              <w:t>;</w:t>
            </w:r>
            <w:r w:rsidRPr="00411EED">
              <w:rPr>
                <w:sz w:val="16"/>
                <w:szCs w:val="16"/>
              </w:rPr>
              <w:t xml:space="preserve"> </w:t>
            </w:r>
            <w:r w:rsidR="00955E74" w:rsidRPr="00411EED">
              <w:rPr>
                <w:sz w:val="16"/>
                <w:szCs w:val="16"/>
              </w:rPr>
              <w:t xml:space="preserve">No </w:t>
            </w:r>
            <w:r w:rsidRPr="00411EED">
              <w:rPr>
                <w:sz w:val="16"/>
                <w:szCs w:val="16"/>
              </w:rPr>
              <w:t>156, 2000; No</w:t>
            </w:r>
            <w:r w:rsidR="00955E74" w:rsidRPr="00411EED">
              <w:rPr>
                <w:sz w:val="16"/>
                <w:szCs w:val="16"/>
              </w:rPr>
              <w:t xml:space="preserve"> </w:t>
            </w:r>
            <w:r w:rsidR="00554985" w:rsidRPr="00411EED">
              <w:rPr>
                <w:sz w:val="16"/>
                <w:szCs w:val="16"/>
              </w:rPr>
              <w:t> </w:t>
            </w:r>
            <w:r w:rsidRPr="00411EED">
              <w:rPr>
                <w:sz w:val="16"/>
                <w:szCs w:val="16"/>
              </w:rPr>
              <w:t>134, 2004; No</w:t>
            </w:r>
            <w:r w:rsidR="00955E74" w:rsidRPr="00411EED">
              <w:rPr>
                <w:sz w:val="16"/>
                <w:szCs w:val="16"/>
              </w:rPr>
              <w:t xml:space="preserve"> </w:t>
            </w:r>
            <w:r w:rsidR="00554985" w:rsidRPr="00411EED">
              <w:rPr>
                <w:sz w:val="16"/>
                <w:szCs w:val="16"/>
              </w:rPr>
              <w:t> </w:t>
            </w:r>
            <w:r w:rsidRPr="00411EED">
              <w:rPr>
                <w:sz w:val="16"/>
                <w:szCs w:val="16"/>
              </w:rPr>
              <w:t>74, 2010</w:t>
            </w:r>
            <w:r w:rsidR="00955E74" w:rsidRPr="00411EED">
              <w:rPr>
                <w:sz w:val="16"/>
                <w:szCs w:val="16"/>
              </w:rPr>
              <w:t>; No 2, 2015</w:t>
            </w:r>
            <w:r w:rsidR="003B0910" w:rsidRPr="00411EED">
              <w:rPr>
                <w:sz w:val="16"/>
                <w:szCs w:val="16"/>
              </w:rPr>
              <w:t>; No 52, 2016</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2</w:t>
            </w:r>
            <w:r w:rsidR="00411EED">
              <w:rPr>
                <w:b/>
                <w:bCs/>
                <w:sz w:val="16"/>
                <w:szCs w:val="16"/>
              </w:rPr>
              <w:noBreakHyphen/>
            </w:r>
            <w:r w:rsidRPr="00411EED">
              <w:rPr>
                <w:b/>
                <w:bCs/>
                <w:sz w:val="16"/>
                <w:szCs w:val="16"/>
              </w:rPr>
              <w:t>7</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31</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31</w:t>
            </w:r>
            <w:r w:rsidR="00411EED">
              <w:rPr>
                <w:sz w:val="16"/>
                <w:szCs w:val="16"/>
              </w:rPr>
              <w:noBreakHyphen/>
            </w:r>
            <w:r w:rsidRPr="00411EED">
              <w:rPr>
                <w:sz w:val="16"/>
                <w:szCs w:val="16"/>
              </w:rPr>
              <w:t xml:space="preserve">8 </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Heading to s. 31</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rs. No.</w:t>
            </w:r>
            <w:r w:rsidR="00411EED">
              <w:rPr>
                <w:sz w:val="16"/>
                <w:szCs w:val="16"/>
              </w:rPr>
              <w:t> </w:t>
            </w:r>
            <w:r w:rsidRPr="00411EED">
              <w:rPr>
                <w:sz w:val="16"/>
                <w:szCs w:val="16"/>
              </w:rPr>
              <w:t>73, 2001</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31</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73, 2001</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31</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D04600" w:rsidRPr="00411EED" w:rsidRDefault="00D04600" w:rsidP="00101914">
            <w:pPr>
              <w:pStyle w:val="Tabletext"/>
              <w:rPr>
                <w:sz w:val="16"/>
                <w:szCs w:val="16"/>
              </w:rPr>
            </w:pPr>
            <w:r w:rsidRPr="00411EED">
              <w:rPr>
                <w:sz w:val="16"/>
                <w:szCs w:val="16"/>
              </w:rPr>
              <w:t>am No</w:t>
            </w:r>
            <w:r w:rsidR="00B42798" w:rsidRPr="00411EED">
              <w:rPr>
                <w:sz w:val="16"/>
                <w:szCs w:val="16"/>
              </w:rPr>
              <w:t xml:space="preserve"> </w:t>
            </w:r>
            <w:r w:rsidRPr="00411EED">
              <w:rPr>
                <w:sz w:val="16"/>
                <w:szCs w:val="16"/>
              </w:rPr>
              <w:t>92, 2000; No</w:t>
            </w:r>
            <w:r w:rsidR="00B42798" w:rsidRPr="00411EED">
              <w:rPr>
                <w:sz w:val="16"/>
                <w:szCs w:val="16"/>
              </w:rPr>
              <w:t xml:space="preserve"> </w:t>
            </w:r>
            <w:r w:rsidRPr="00411EED">
              <w:rPr>
                <w:sz w:val="16"/>
                <w:szCs w:val="16"/>
              </w:rPr>
              <w:t>73, 2001</w:t>
            </w:r>
            <w:r w:rsidR="00B42798" w:rsidRPr="00411EED">
              <w:rPr>
                <w:sz w:val="16"/>
                <w:szCs w:val="16"/>
              </w:rPr>
              <w:t>; No 21, 2015</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31</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73, 2001;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31</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92, 2000; No.</w:t>
            </w:r>
            <w:r w:rsidR="00411EED">
              <w:rPr>
                <w:sz w:val="16"/>
                <w:szCs w:val="16"/>
              </w:rPr>
              <w:t> </w:t>
            </w:r>
            <w:r w:rsidRPr="00411EED">
              <w:rPr>
                <w:sz w:val="16"/>
                <w:szCs w:val="16"/>
              </w:rPr>
              <w:t>80, 2007</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31</w:t>
            </w:r>
            <w:r w:rsidR="00411EED">
              <w:rPr>
                <w:sz w:val="16"/>
                <w:szCs w:val="16"/>
              </w:rPr>
              <w:noBreakHyphen/>
            </w:r>
            <w:r w:rsidRPr="00411EED">
              <w:rPr>
                <w:sz w:val="16"/>
                <w:szCs w:val="16"/>
              </w:rPr>
              <w:t>25(1)</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1 to s. 31</w:t>
            </w:r>
            <w:r w:rsidR="00411EED">
              <w:rPr>
                <w:sz w:val="16"/>
                <w:szCs w:val="16"/>
              </w:rPr>
              <w:noBreakHyphen/>
            </w:r>
            <w:r w:rsidRPr="00411EED">
              <w:rPr>
                <w:sz w:val="16"/>
                <w:szCs w:val="16"/>
              </w:rPr>
              <w:t>25(2)</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179, 1999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2 to s. 31</w:t>
            </w:r>
            <w:r w:rsidR="00411EED">
              <w:rPr>
                <w:sz w:val="16"/>
                <w:szCs w:val="16"/>
              </w:rPr>
              <w:noBreakHyphen/>
            </w:r>
            <w:r w:rsidRPr="00411EED">
              <w:rPr>
                <w:sz w:val="16"/>
                <w:szCs w:val="16"/>
              </w:rPr>
              <w:t>25(2)</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179, 1999</w:t>
            </w:r>
          </w:p>
        </w:tc>
      </w:tr>
      <w:tr w:rsidR="00D04600" w:rsidRPr="00411EED" w:rsidTr="00D37823">
        <w:trPr>
          <w:cantSplit/>
        </w:trPr>
        <w:tc>
          <w:tcPr>
            <w:tcW w:w="2376" w:type="dxa"/>
            <w:shd w:val="clear" w:color="auto" w:fill="auto"/>
          </w:tcPr>
          <w:p w:rsidR="00D04600" w:rsidRPr="00411EED" w:rsidRDefault="00D04600" w:rsidP="004A7DDE">
            <w:pPr>
              <w:tabs>
                <w:tab w:val="center" w:leader="dot" w:pos="2268"/>
              </w:tabs>
              <w:rPr>
                <w:rFonts w:cs="Times New Roman"/>
                <w:sz w:val="16"/>
                <w:szCs w:val="16"/>
              </w:rPr>
            </w:pP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92, 2000</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31</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rep. No.</w:t>
            </w:r>
            <w:r w:rsidR="00411EED">
              <w:rPr>
                <w:sz w:val="16"/>
                <w:szCs w:val="16"/>
              </w:rPr>
              <w:t> </w:t>
            </w:r>
            <w:r w:rsidRPr="00411EED">
              <w:rPr>
                <w:sz w:val="16"/>
                <w:szCs w:val="16"/>
              </w:rPr>
              <w:t>92, 2000</w:t>
            </w:r>
          </w:p>
        </w:tc>
      </w:tr>
      <w:tr w:rsidR="00D04600" w:rsidRPr="00411EED" w:rsidTr="00D37823">
        <w:trPr>
          <w:cantSplit/>
        </w:trPr>
        <w:tc>
          <w:tcPr>
            <w:tcW w:w="2376" w:type="dxa"/>
            <w:shd w:val="clear" w:color="auto" w:fill="auto"/>
          </w:tcPr>
          <w:p w:rsidR="00D04600" w:rsidRPr="00411EED" w:rsidRDefault="00D04600" w:rsidP="004A7DDE">
            <w:pPr>
              <w:tabs>
                <w:tab w:val="center" w:leader="dot" w:pos="2268"/>
              </w:tabs>
              <w:rPr>
                <w:rFonts w:cs="Times New Roman"/>
                <w:sz w:val="16"/>
                <w:szCs w:val="16"/>
              </w:rPr>
            </w:pP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39, 2012</w:t>
            </w:r>
          </w:p>
        </w:tc>
      </w:tr>
      <w:tr w:rsidR="00BA48B6" w:rsidRPr="00411EED" w:rsidTr="00D37823">
        <w:trPr>
          <w:cantSplit/>
        </w:trPr>
        <w:tc>
          <w:tcPr>
            <w:tcW w:w="2376" w:type="dxa"/>
            <w:shd w:val="clear" w:color="auto" w:fill="auto"/>
          </w:tcPr>
          <w:p w:rsidR="00BA48B6" w:rsidRPr="00411EED" w:rsidRDefault="00BA48B6" w:rsidP="004A7DDE">
            <w:pPr>
              <w:tabs>
                <w:tab w:val="center" w:leader="dot" w:pos="2268"/>
              </w:tabs>
              <w:rPr>
                <w:rFonts w:cs="Times New Roman"/>
                <w:sz w:val="16"/>
                <w:szCs w:val="16"/>
              </w:rPr>
            </w:pPr>
          </w:p>
        </w:tc>
        <w:tc>
          <w:tcPr>
            <w:tcW w:w="4706" w:type="dxa"/>
            <w:shd w:val="clear" w:color="auto" w:fill="auto"/>
          </w:tcPr>
          <w:p w:rsidR="00BA48B6" w:rsidRPr="00411EED" w:rsidRDefault="00D801DF" w:rsidP="004A7DDE">
            <w:pPr>
              <w:pStyle w:val="Tabletext"/>
              <w:rPr>
                <w:sz w:val="16"/>
                <w:szCs w:val="16"/>
              </w:rPr>
            </w:pPr>
            <w:r w:rsidRPr="00411EED">
              <w:rPr>
                <w:sz w:val="16"/>
                <w:szCs w:val="16"/>
              </w:rPr>
              <w:t>rep</w:t>
            </w:r>
            <w:r w:rsidR="00BA48B6" w:rsidRPr="00411EED">
              <w:rPr>
                <w:sz w:val="16"/>
                <w:szCs w:val="16"/>
              </w:rPr>
              <w:t xml:space="preserve"> No 2, 2015</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31</w:t>
            </w:r>
            <w:r w:rsidR="00411EED">
              <w:rPr>
                <w:sz w:val="16"/>
                <w:szCs w:val="16"/>
              </w:rPr>
              <w:noBreakHyphen/>
            </w:r>
            <w:r w:rsidRPr="00411EED">
              <w:rPr>
                <w:sz w:val="16"/>
                <w:szCs w:val="16"/>
              </w:rPr>
              <w:t xml:space="preserve">99 </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2001; No.</w:t>
            </w:r>
            <w:r w:rsidR="00411EED">
              <w:rPr>
                <w:sz w:val="16"/>
                <w:szCs w:val="16"/>
              </w:rPr>
              <w:t> </w:t>
            </w:r>
            <w:r w:rsidRPr="00411EED">
              <w:rPr>
                <w:sz w:val="16"/>
                <w:szCs w:val="16"/>
              </w:rPr>
              <w:t>134, 2004; No.</w:t>
            </w:r>
            <w:r w:rsidR="00411EED">
              <w:rPr>
                <w:sz w:val="16"/>
                <w:szCs w:val="16"/>
              </w:rPr>
              <w:t> </w:t>
            </w:r>
            <w:r w:rsidRPr="00411EED">
              <w:rPr>
                <w:sz w:val="16"/>
                <w:szCs w:val="16"/>
              </w:rPr>
              <w:t>118, 2009</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33</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33</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179, 1999;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Notes to s. 33</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rep.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1A to s. 33</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Notes 1–3 to s. 33</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73, 2006</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Heading to s. 33</w:t>
            </w:r>
            <w:r w:rsidR="00411EED">
              <w:rPr>
                <w:sz w:val="16"/>
                <w:szCs w:val="16"/>
              </w:rPr>
              <w:noBreakHyphen/>
            </w:r>
            <w:r w:rsidRPr="00411EED">
              <w:rPr>
                <w:sz w:val="16"/>
                <w:szCs w:val="16"/>
              </w:rPr>
              <w:t>3</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rs.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33</w:t>
            </w:r>
            <w:r w:rsidR="00411EED">
              <w:rPr>
                <w:sz w:val="16"/>
                <w:szCs w:val="16"/>
              </w:rPr>
              <w:noBreakHyphen/>
            </w:r>
            <w:r w:rsidRPr="00411EED">
              <w:rPr>
                <w:sz w:val="16"/>
                <w:szCs w:val="16"/>
              </w:rPr>
              <w:t xml:space="preserve">3 </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D04600" w:rsidRPr="00411EED" w:rsidTr="00D37823">
        <w:trPr>
          <w:cantSplit/>
        </w:trPr>
        <w:tc>
          <w:tcPr>
            <w:tcW w:w="2376" w:type="dxa"/>
            <w:shd w:val="clear" w:color="auto" w:fill="auto"/>
          </w:tcPr>
          <w:p w:rsidR="00D04600" w:rsidRPr="00411EED" w:rsidRDefault="00D04600" w:rsidP="004A7DDE">
            <w:pPr>
              <w:tabs>
                <w:tab w:val="center" w:leader="dot" w:pos="2268"/>
              </w:tabs>
              <w:rPr>
                <w:rFonts w:cs="Times New Roman"/>
                <w:sz w:val="16"/>
                <w:szCs w:val="16"/>
              </w:rPr>
            </w:pP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Heading to s. 33</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rs. No.</w:t>
            </w:r>
            <w:r w:rsidR="00411EED">
              <w:rPr>
                <w:sz w:val="16"/>
                <w:szCs w:val="16"/>
              </w:rPr>
              <w:t> </w:t>
            </w:r>
            <w:r w:rsidRPr="00411EED">
              <w:rPr>
                <w:sz w:val="16"/>
                <w:szCs w:val="16"/>
              </w:rPr>
              <w:t>73, 2001;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33</w:t>
            </w:r>
            <w:r w:rsidR="00411EED">
              <w:rPr>
                <w:sz w:val="16"/>
                <w:szCs w:val="16"/>
              </w:rPr>
              <w:noBreakHyphen/>
            </w:r>
            <w:r w:rsidRPr="00411EED">
              <w:rPr>
                <w:sz w:val="16"/>
                <w:szCs w:val="16"/>
              </w:rPr>
              <w:t xml:space="preserve">5 </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2001;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Heading to s. 33</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rs.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33</w:t>
            </w:r>
            <w:r w:rsidR="00411EED">
              <w:rPr>
                <w:sz w:val="16"/>
                <w:szCs w:val="16"/>
              </w:rPr>
              <w:noBreakHyphen/>
            </w:r>
            <w:r w:rsidRPr="00411EED">
              <w:rPr>
                <w:sz w:val="16"/>
                <w:szCs w:val="16"/>
              </w:rPr>
              <w:t xml:space="preserve">10 </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73, 2001; No.</w:t>
            </w:r>
            <w:r w:rsidR="00411EED">
              <w:rPr>
                <w:sz w:val="16"/>
                <w:szCs w:val="16"/>
              </w:rPr>
              <w:t> </w:t>
            </w:r>
            <w:r w:rsidRPr="00411EED">
              <w:rPr>
                <w:sz w:val="16"/>
                <w:szCs w:val="16"/>
              </w:rPr>
              <w:t>80, 2007;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33</w:t>
            </w:r>
            <w:r w:rsidR="00411EED">
              <w:rPr>
                <w:sz w:val="16"/>
                <w:szCs w:val="16"/>
              </w:rPr>
              <w:noBreakHyphen/>
            </w:r>
            <w:r w:rsidRPr="00411EED">
              <w:rPr>
                <w:sz w:val="16"/>
                <w:szCs w:val="16"/>
              </w:rPr>
              <w:t>10(2)</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rep. No.</w:t>
            </w:r>
            <w:r w:rsidR="00411EED">
              <w:rPr>
                <w:sz w:val="16"/>
                <w:szCs w:val="16"/>
              </w:rPr>
              <w:t> </w:t>
            </w:r>
            <w:r w:rsidRPr="00411EED">
              <w:rPr>
                <w:sz w:val="16"/>
                <w:szCs w:val="16"/>
              </w:rPr>
              <w:t>179, 1999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1 to s. 33</w:t>
            </w:r>
            <w:r w:rsidR="00411EED">
              <w:rPr>
                <w:sz w:val="16"/>
                <w:szCs w:val="16"/>
              </w:rPr>
              <w:noBreakHyphen/>
            </w:r>
            <w:r w:rsidRPr="00411EED">
              <w:rPr>
                <w:sz w:val="16"/>
                <w:szCs w:val="16"/>
              </w:rPr>
              <w:t>10(2)</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179, 1999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2 to s. 33</w:t>
            </w:r>
            <w:r w:rsidR="00411EED">
              <w:rPr>
                <w:sz w:val="16"/>
                <w:szCs w:val="16"/>
              </w:rPr>
              <w:noBreakHyphen/>
            </w:r>
            <w:r w:rsidRPr="00411EED">
              <w:rPr>
                <w:sz w:val="16"/>
                <w:szCs w:val="16"/>
              </w:rPr>
              <w:t>10(2)</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ad. No.</w:t>
            </w:r>
            <w:r w:rsidR="00411EED">
              <w:rPr>
                <w:sz w:val="16"/>
                <w:szCs w:val="16"/>
              </w:rPr>
              <w:t> </w:t>
            </w:r>
            <w:r w:rsidRPr="00411EED">
              <w:rPr>
                <w:sz w:val="16"/>
                <w:szCs w:val="16"/>
              </w:rPr>
              <w:t>179, 1999</w:t>
            </w:r>
          </w:p>
        </w:tc>
      </w:tr>
      <w:tr w:rsidR="00D04600" w:rsidRPr="00411EED" w:rsidTr="00D37823">
        <w:trPr>
          <w:cantSplit/>
        </w:trPr>
        <w:tc>
          <w:tcPr>
            <w:tcW w:w="2376" w:type="dxa"/>
            <w:shd w:val="clear" w:color="auto" w:fill="auto"/>
          </w:tcPr>
          <w:p w:rsidR="00D04600" w:rsidRPr="00411EED" w:rsidRDefault="00D04600" w:rsidP="004A7DDE">
            <w:pPr>
              <w:tabs>
                <w:tab w:val="center" w:leader="dot" w:pos="2268"/>
              </w:tabs>
              <w:rPr>
                <w:rFonts w:cs="Times New Roman"/>
                <w:sz w:val="16"/>
                <w:szCs w:val="16"/>
              </w:rPr>
            </w:pP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92, 2000</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Heading to s. 33</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rs.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33</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Note to s. 33</w:t>
            </w:r>
            <w:r w:rsidR="00411EED">
              <w:rPr>
                <w:sz w:val="16"/>
                <w:szCs w:val="16"/>
              </w:rPr>
              <w:noBreakHyphen/>
            </w:r>
            <w:r w:rsidRPr="00411EED">
              <w:rPr>
                <w:sz w:val="16"/>
                <w:szCs w:val="16"/>
              </w:rPr>
              <w:t>15(1)(b)</w:t>
            </w:r>
            <w:r w:rsidRPr="00411EED">
              <w:rPr>
                <w:sz w:val="16"/>
                <w:szCs w:val="16"/>
              </w:rPr>
              <w:tab/>
              <w:t xml:space="preserve"> </w:t>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33</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rep. No.</w:t>
            </w:r>
            <w:r w:rsidR="00411EED">
              <w:rPr>
                <w:sz w:val="16"/>
                <w:szCs w:val="16"/>
              </w:rPr>
              <w:t> </w:t>
            </w:r>
            <w:r w:rsidRPr="00411EED">
              <w:rPr>
                <w:sz w:val="16"/>
                <w:szCs w:val="16"/>
              </w:rPr>
              <w:t>179, 1999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33</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rep. No.</w:t>
            </w:r>
            <w:r w:rsidR="00411EED">
              <w:rPr>
                <w:sz w:val="16"/>
                <w:szCs w:val="16"/>
              </w:rPr>
              <w:t> </w:t>
            </w:r>
            <w:r w:rsidRPr="00411EED">
              <w:rPr>
                <w:sz w:val="16"/>
                <w:szCs w:val="16"/>
              </w:rPr>
              <w:t>179, 1999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33</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rep. No.</w:t>
            </w:r>
            <w:r w:rsidR="00411EED">
              <w:rPr>
                <w:sz w:val="16"/>
                <w:szCs w:val="16"/>
              </w:rPr>
              <w:t> </w:t>
            </w:r>
            <w:r w:rsidRPr="00411EED">
              <w:rPr>
                <w:sz w:val="16"/>
                <w:szCs w:val="16"/>
              </w:rPr>
              <w:t>179, 1999</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33</w:t>
            </w:r>
            <w:r w:rsidR="00411EED">
              <w:rPr>
                <w:sz w:val="16"/>
                <w:szCs w:val="16"/>
              </w:rPr>
              <w:noBreakHyphen/>
            </w:r>
            <w:r w:rsidRPr="00411EED">
              <w:rPr>
                <w:sz w:val="16"/>
                <w:szCs w:val="16"/>
              </w:rPr>
              <w:t>99</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73, 2001; No.</w:t>
            </w:r>
            <w:r w:rsidR="00411EED">
              <w:rPr>
                <w:sz w:val="16"/>
                <w:szCs w:val="16"/>
              </w:rPr>
              <w:t> </w:t>
            </w:r>
            <w:r w:rsidRPr="00411EED">
              <w:rPr>
                <w:sz w:val="16"/>
                <w:szCs w:val="16"/>
              </w:rPr>
              <w:t>134, 2004</w:t>
            </w:r>
          </w:p>
        </w:tc>
      </w:tr>
      <w:tr w:rsidR="00D04600" w:rsidRPr="00411EED" w:rsidTr="00D37823">
        <w:trPr>
          <w:cantSplit/>
        </w:trPr>
        <w:tc>
          <w:tcPr>
            <w:tcW w:w="2376" w:type="dxa"/>
            <w:shd w:val="clear" w:color="auto" w:fill="auto"/>
          </w:tcPr>
          <w:p w:rsidR="00D04600" w:rsidRPr="00411EED" w:rsidRDefault="00D0460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35</w:t>
            </w:r>
          </w:p>
        </w:tc>
        <w:tc>
          <w:tcPr>
            <w:tcW w:w="4706" w:type="dxa"/>
            <w:shd w:val="clear" w:color="auto" w:fill="auto"/>
          </w:tcPr>
          <w:p w:rsidR="00D04600" w:rsidRPr="00411EED" w:rsidRDefault="00D04600" w:rsidP="004A7DDE">
            <w:pPr>
              <w:pStyle w:val="Tabletext"/>
              <w:rPr>
                <w:sz w:val="16"/>
                <w:szCs w:val="16"/>
              </w:rPr>
            </w:pP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35</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D04600" w:rsidRPr="00411EED" w:rsidTr="00D37823">
        <w:trPr>
          <w:cantSplit/>
        </w:trPr>
        <w:tc>
          <w:tcPr>
            <w:tcW w:w="2376" w:type="dxa"/>
            <w:shd w:val="clear" w:color="auto" w:fill="auto"/>
          </w:tcPr>
          <w:p w:rsidR="00D04600" w:rsidRPr="00411EED" w:rsidRDefault="00D04600" w:rsidP="004A7DDE">
            <w:pPr>
              <w:pStyle w:val="Tabletext"/>
              <w:tabs>
                <w:tab w:val="center" w:leader="dot" w:pos="2268"/>
              </w:tabs>
              <w:rPr>
                <w:sz w:val="16"/>
                <w:szCs w:val="16"/>
              </w:rPr>
            </w:pPr>
            <w:r w:rsidRPr="00411EED">
              <w:rPr>
                <w:sz w:val="16"/>
                <w:szCs w:val="16"/>
              </w:rPr>
              <w:t>s. 35</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D04600" w:rsidRPr="00411EED" w:rsidRDefault="00D04600" w:rsidP="004A7DDE">
            <w:pPr>
              <w:pStyle w:val="Tabletext"/>
              <w:rPr>
                <w:sz w:val="16"/>
                <w:szCs w:val="16"/>
              </w:rPr>
            </w:pPr>
            <w:r w:rsidRPr="00411EED">
              <w:rPr>
                <w:sz w:val="16"/>
                <w:szCs w:val="16"/>
              </w:rPr>
              <w:t>rs. No.</w:t>
            </w:r>
            <w:r w:rsidR="00411EED">
              <w:rPr>
                <w:sz w:val="16"/>
                <w:szCs w:val="16"/>
              </w:rPr>
              <w:t> </w:t>
            </w:r>
            <w:r w:rsidRPr="00411EED">
              <w:rPr>
                <w:sz w:val="16"/>
                <w:szCs w:val="16"/>
              </w:rPr>
              <w:t>179, 1999</w:t>
            </w:r>
          </w:p>
        </w:tc>
      </w:tr>
      <w:tr w:rsidR="00D04600" w:rsidRPr="00411EED" w:rsidTr="00D37823">
        <w:trPr>
          <w:cantSplit/>
        </w:trPr>
        <w:tc>
          <w:tcPr>
            <w:tcW w:w="2376" w:type="dxa"/>
            <w:shd w:val="clear" w:color="auto" w:fill="auto"/>
          </w:tcPr>
          <w:p w:rsidR="00D04600" w:rsidRPr="00411EED" w:rsidRDefault="00D04600" w:rsidP="004A7DDE">
            <w:pPr>
              <w:tabs>
                <w:tab w:val="center" w:leader="dot" w:pos="2268"/>
              </w:tabs>
              <w:rPr>
                <w:rFonts w:cs="Times New Roman"/>
                <w:sz w:val="16"/>
                <w:szCs w:val="16"/>
              </w:rPr>
            </w:pPr>
          </w:p>
        </w:tc>
        <w:tc>
          <w:tcPr>
            <w:tcW w:w="4706" w:type="dxa"/>
            <w:shd w:val="clear" w:color="auto" w:fill="auto"/>
          </w:tcPr>
          <w:p w:rsidR="00D04600" w:rsidRPr="00411EED" w:rsidRDefault="00D04600" w:rsidP="004A7DDE">
            <w:pPr>
              <w:pStyle w:val="Tabletext"/>
              <w:rPr>
                <w:sz w:val="16"/>
                <w:szCs w:val="16"/>
              </w:rPr>
            </w:pPr>
            <w:r w:rsidRPr="00411EED">
              <w:rPr>
                <w:sz w:val="16"/>
                <w:szCs w:val="16"/>
              </w:rPr>
              <w:t>am. No.</w:t>
            </w:r>
            <w:r w:rsidR="00411EED">
              <w:rPr>
                <w:sz w:val="16"/>
                <w:szCs w:val="16"/>
              </w:rPr>
              <w:t> </w:t>
            </w:r>
            <w:r w:rsidRPr="00411EED">
              <w:rPr>
                <w:sz w:val="16"/>
                <w:szCs w:val="16"/>
              </w:rPr>
              <w:t>20, 2010; No.</w:t>
            </w:r>
            <w:r w:rsidR="00411EED">
              <w:rPr>
                <w:sz w:val="16"/>
                <w:szCs w:val="16"/>
              </w:rPr>
              <w:t> </w:t>
            </w:r>
            <w:r w:rsidRPr="00411EED">
              <w:rPr>
                <w:sz w:val="16"/>
                <w:szCs w:val="16"/>
              </w:rPr>
              <w:t>39, 2012</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Note 1 to s. 35</w:t>
            </w:r>
            <w:r w:rsidR="00411EED">
              <w:rPr>
                <w:sz w:val="16"/>
                <w:szCs w:val="16"/>
              </w:rPr>
              <w:noBreakHyphen/>
            </w:r>
            <w:r w:rsidRPr="00411EED">
              <w:rPr>
                <w:sz w:val="16"/>
                <w:szCs w:val="16"/>
              </w:rPr>
              <w:t>5</w:t>
            </w:r>
            <w:r w:rsidR="00EC7A6F" w:rsidRPr="00411EED">
              <w:rPr>
                <w:sz w:val="16"/>
                <w:szCs w:val="16"/>
              </w:rPr>
              <w:t>(1)</w:t>
            </w:r>
            <w:r w:rsidRPr="00411EED">
              <w:rPr>
                <w:sz w:val="16"/>
                <w:szCs w:val="16"/>
              </w:rPr>
              <w:tab/>
            </w:r>
          </w:p>
        </w:tc>
        <w:tc>
          <w:tcPr>
            <w:tcW w:w="4706" w:type="dxa"/>
            <w:shd w:val="clear" w:color="auto" w:fill="auto"/>
          </w:tcPr>
          <w:p w:rsidR="00226C51" w:rsidRPr="00411EED" w:rsidRDefault="00226C51" w:rsidP="00E96890">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EC7A6F" w:rsidRPr="00411EED" w:rsidTr="00D37823">
        <w:trPr>
          <w:cantSplit/>
        </w:trPr>
        <w:tc>
          <w:tcPr>
            <w:tcW w:w="2376" w:type="dxa"/>
            <w:shd w:val="clear" w:color="auto" w:fill="auto"/>
          </w:tcPr>
          <w:p w:rsidR="00EC7A6F" w:rsidRPr="00411EED" w:rsidRDefault="00EC7A6F" w:rsidP="004A7DDE">
            <w:pPr>
              <w:pStyle w:val="Tabletext"/>
              <w:tabs>
                <w:tab w:val="center" w:leader="dot" w:pos="2268"/>
              </w:tabs>
              <w:rPr>
                <w:sz w:val="16"/>
                <w:szCs w:val="16"/>
              </w:rPr>
            </w:pPr>
          </w:p>
        </w:tc>
        <w:tc>
          <w:tcPr>
            <w:tcW w:w="4706" w:type="dxa"/>
            <w:shd w:val="clear" w:color="auto" w:fill="auto"/>
          </w:tcPr>
          <w:p w:rsidR="00EC7A6F" w:rsidRPr="00411EED" w:rsidRDefault="00EC7A6F" w:rsidP="00E96890">
            <w:pPr>
              <w:pStyle w:val="Tabletext"/>
              <w:rPr>
                <w:sz w:val="16"/>
                <w:szCs w:val="16"/>
              </w:rPr>
            </w:pPr>
            <w:r w:rsidRPr="00411EED">
              <w:rPr>
                <w:sz w:val="16"/>
                <w:szCs w:val="16"/>
              </w:rPr>
              <w:t>am No 34, 2014</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35</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176, 1999</w:t>
            </w:r>
          </w:p>
        </w:tc>
      </w:tr>
      <w:tr w:rsidR="00226C51" w:rsidRPr="00411EED" w:rsidTr="00D37823">
        <w:trPr>
          <w:cantSplit/>
        </w:trPr>
        <w:tc>
          <w:tcPr>
            <w:tcW w:w="2376" w:type="dxa"/>
            <w:shd w:val="clear" w:color="auto" w:fill="auto"/>
          </w:tcPr>
          <w:p w:rsidR="00226C51" w:rsidRPr="00411EED" w:rsidRDefault="00226C51" w:rsidP="004A7DDE">
            <w:pPr>
              <w:tabs>
                <w:tab w:val="center" w:leader="dot" w:pos="2268"/>
              </w:tabs>
              <w:rPr>
                <w:rFonts w:cs="Times New Roman"/>
                <w:sz w:val="16"/>
                <w:szCs w:val="16"/>
              </w:rPr>
            </w:pPr>
          </w:p>
        </w:tc>
        <w:tc>
          <w:tcPr>
            <w:tcW w:w="4706" w:type="dxa"/>
            <w:shd w:val="clear" w:color="auto" w:fill="auto"/>
          </w:tcPr>
          <w:p w:rsidR="00226C51" w:rsidRPr="00411EED" w:rsidRDefault="00226C51" w:rsidP="004A7DDE">
            <w:pPr>
              <w:pStyle w:val="Tabletext"/>
              <w:rPr>
                <w:sz w:val="16"/>
                <w:szCs w:val="16"/>
              </w:rPr>
            </w:pPr>
            <w:r w:rsidRPr="00411EED">
              <w:rPr>
                <w:sz w:val="16"/>
                <w:szCs w:val="16"/>
              </w:rPr>
              <w:t>rep. No.</w:t>
            </w:r>
            <w:r w:rsidR="00411EED">
              <w:rPr>
                <w:sz w:val="16"/>
                <w:szCs w:val="16"/>
              </w:rPr>
              <w:t> </w:t>
            </w:r>
            <w:r w:rsidRPr="00411EED">
              <w:rPr>
                <w:sz w:val="16"/>
                <w:szCs w:val="16"/>
              </w:rPr>
              <w:t>179, 1999</w:t>
            </w:r>
          </w:p>
        </w:tc>
      </w:tr>
      <w:tr w:rsidR="00226C51" w:rsidRPr="00411EED" w:rsidTr="00D37823">
        <w:trPr>
          <w:cantSplit/>
        </w:trPr>
        <w:tc>
          <w:tcPr>
            <w:tcW w:w="2376" w:type="dxa"/>
            <w:shd w:val="clear" w:color="auto" w:fill="auto"/>
          </w:tcPr>
          <w:p w:rsidR="00226C51" w:rsidRPr="00411EED" w:rsidRDefault="00226C51" w:rsidP="004A7DDE">
            <w:pPr>
              <w:tabs>
                <w:tab w:val="center" w:leader="dot" w:pos="2268"/>
              </w:tabs>
              <w:rPr>
                <w:rFonts w:cs="Times New Roman"/>
                <w:sz w:val="16"/>
                <w:szCs w:val="16"/>
              </w:rPr>
            </w:pPr>
          </w:p>
        </w:tc>
        <w:tc>
          <w:tcPr>
            <w:tcW w:w="4706" w:type="dxa"/>
            <w:shd w:val="clear" w:color="auto" w:fill="auto"/>
          </w:tcPr>
          <w:p w:rsidR="00226C51" w:rsidRPr="00411EED" w:rsidRDefault="00226C51"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226C51" w:rsidRPr="00411EED" w:rsidTr="00D37823">
        <w:trPr>
          <w:cantSplit/>
        </w:trPr>
        <w:tc>
          <w:tcPr>
            <w:tcW w:w="2376" w:type="dxa"/>
            <w:shd w:val="clear" w:color="auto" w:fill="auto"/>
          </w:tcPr>
          <w:p w:rsidR="00226C51" w:rsidRPr="00411EED" w:rsidRDefault="00226C51" w:rsidP="004A7DDE">
            <w:pPr>
              <w:tabs>
                <w:tab w:val="center" w:leader="dot" w:pos="2268"/>
              </w:tabs>
              <w:rPr>
                <w:rFonts w:cs="Times New Roman"/>
                <w:sz w:val="16"/>
                <w:szCs w:val="16"/>
              </w:rPr>
            </w:pP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73, 2001</w:t>
            </w:r>
          </w:p>
        </w:tc>
      </w:tr>
      <w:tr w:rsidR="00226C51" w:rsidRPr="00411EED" w:rsidTr="00D37823">
        <w:trPr>
          <w:cantSplit/>
        </w:trPr>
        <w:tc>
          <w:tcPr>
            <w:tcW w:w="2376" w:type="dxa"/>
            <w:shd w:val="clear" w:color="auto" w:fill="auto"/>
          </w:tcPr>
          <w:p w:rsidR="00226C51" w:rsidRPr="00411EED" w:rsidRDefault="00226C51" w:rsidP="004A7DDE">
            <w:pPr>
              <w:tabs>
                <w:tab w:val="center" w:leader="dot" w:pos="2268"/>
              </w:tabs>
              <w:rPr>
                <w:rFonts w:cs="Times New Roman"/>
                <w:sz w:val="16"/>
                <w:szCs w:val="16"/>
              </w:rPr>
            </w:pPr>
          </w:p>
        </w:tc>
        <w:tc>
          <w:tcPr>
            <w:tcW w:w="4706" w:type="dxa"/>
            <w:shd w:val="clear" w:color="auto" w:fill="auto"/>
          </w:tcPr>
          <w:p w:rsidR="00226C51" w:rsidRPr="00411EED" w:rsidRDefault="00226C51" w:rsidP="004A7DDE">
            <w:pPr>
              <w:pStyle w:val="Tabletext"/>
              <w:rPr>
                <w:sz w:val="16"/>
                <w:szCs w:val="16"/>
              </w:rPr>
            </w:pPr>
            <w:r w:rsidRPr="00411EED">
              <w:rPr>
                <w:sz w:val="16"/>
                <w:szCs w:val="16"/>
              </w:rPr>
              <w:t>rs. No.</w:t>
            </w:r>
            <w:r w:rsidR="00411EED">
              <w:rPr>
                <w:sz w:val="16"/>
                <w:szCs w:val="16"/>
              </w:rPr>
              <w:t> </w:t>
            </w:r>
            <w:r w:rsidRPr="00411EED">
              <w:rPr>
                <w:sz w:val="16"/>
                <w:szCs w:val="16"/>
              </w:rPr>
              <w:t>39, 2012</w:t>
            </w:r>
          </w:p>
        </w:tc>
      </w:tr>
      <w:tr w:rsidR="00226C51" w:rsidRPr="00411EED" w:rsidTr="00D37823">
        <w:trPr>
          <w:cantSplit/>
        </w:trPr>
        <w:tc>
          <w:tcPr>
            <w:tcW w:w="2376" w:type="dxa"/>
            <w:shd w:val="clear" w:color="auto" w:fill="auto"/>
          </w:tcPr>
          <w:p w:rsidR="00226C51" w:rsidRPr="00411EED" w:rsidRDefault="00226C51" w:rsidP="004A7DDE">
            <w:pPr>
              <w:tabs>
                <w:tab w:val="center" w:leader="dot" w:pos="2268"/>
              </w:tabs>
              <w:rPr>
                <w:rFonts w:cs="Times New Roman"/>
                <w:sz w:val="16"/>
                <w:szCs w:val="16"/>
              </w:rPr>
            </w:pPr>
            <w:r w:rsidRPr="00411EED">
              <w:rPr>
                <w:rFonts w:cs="Times New Roman"/>
                <w:sz w:val="16"/>
                <w:szCs w:val="16"/>
              </w:rPr>
              <w:t>s 35–99</w:t>
            </w:r>
            <w:r w:rsidRPr="00411EED">
              <w:rPr>
                <w:rFonts w:cs="Times New Roman"/>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 34, 2014</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Note to s. 35</w:t>
            </w:r>
            <w:r w:rsidR="00411EED">
              <w:rPr>
                <w:sz w:val="16"/>
                <w:szCs w:val="16"/>
              </w:rPr>
              <w:noBreakHyphen/>
            </w:r>
            <w:r w:rsidRPr="00411EED">
              <w:rPr>
                <w:sz w:val="16"/>
                <w:szCs w:val="16"/>
              </w:rPr>
              <w:t>99</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179, 1999; No.</w:t>
            </w:r>
            <w:r w:rsidR="00411EED">
              <w:rPr>
                <w:sz w:val="16"/>
                <w:szCs w:val="16"/>
              </w:rPr>
              <w:t> </w:t>
            </w:r>
            <w:r w:rsidRPr="00411EED">
              <w:rPr>
                <w:sz w:val="16"/>
                <w:szCs w:val="16"/>
              </w:rPr>
              <w:t>73, 2006; No.</w:t>
            </w:r>
            <w:r w:rsidR="00411EED">
              <w:rPr>
                <w:sz w:val="16"/>
                <w:szCs w:val="16"/>
              </w:rPr>
              <w:t> </w:t>
            </w:r>
            <w:r w:rsidRPr="00411EED">
              <w:rPr>
                <w:sz w:val="16"/>
                <w:szCs w:val="16"/>
              </w:rPr>
              <w:t>39, 2012</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p>
        </w:tc>
        <w:tc>
          <w:tcPr>
            <w:tcW w:w="4706" w:type="dxa"/>
            <w:shd w:val="clear" w:color="auto" w:fill="auto"/>
          </w:tcPr>
          <w:p w:rsidR="00226C51" w:rsidRPr="00411EED" w:rsidRDefault="00226C51" w:rsidP="004A7DDE">
            <w:pPr>
              <w:pStyle w:val="Tabletext"/>
              <w:rPr>
                <w:sz w:val="16"/>
                <w:szCs w:val="16"/>
              </w:rPr>
            </w:pPr>
            <w:r w:rsidRPr="00411EED">
              <w:rPr>
                <w:sz w:val="16"/>
                <w:szCs w:val="16"/>
              </w:rPr>
              <w:t>rep No 34, 2014</w:t>
            </w: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2</w:t>
            </w:r>
            <w:r w:rsidR="00411EED">
              <w:rPr>
                <w:b/>
                <w:bCs/>
                <w:sz w:val="16"/>
                <w:szCs w:val="16"/>
              </w:rPr>
              <w:noBreakHyphen/>
            </w:r>
            <w:r w:rsidRPr="00411EED">
              <w:rPr>
                <w:b/>
                <w:bCs/>
                <w:sz w:val="16"/>
                <w:szCs w:val="16"/>
              </w:rPr>
              <w:t>8</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37</w:t>
            </w:r>
            <w:r w:rsidR="00411EED">
              <w:rPr>
                <w:b/>
                <w:bCs/>
                <w:sz w:val="16"/>
                <w:szCs w:val="16"/>
              </w:rPr>
              <w:noBreakHyphen/>
            </w:r>
            <w:r w:rsidRPr="00411EED">
              <w:rPr>
                <w:b/>
                <w:bCs/>
                <w:sz w:val="16"/>
                <w:szCs w:val="16"/>
              </w:rPr>
              <w:t>1</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rsidP="005036FF">
            <w:pPr>
              <w:pStyle w:val="Tabletext"/>
              <w:tabs>
                <w:tab w:val="center" w:leader="dot" w:pos="2268"/>
              </w:tabs>
              <w:rPr>
                <w:kern w:val="28"/>
                <w:sz w:val="16"/>
                <w:szCs w:val="16"/>
              </w:rPr>
            </w:pPr>
            <w:r w:rsidRPr="00411EED">
              <w:rPr>
                <w:sz w:val="16"/>
                <w:szCs w:val="16"/>
              </w:rPr>
              <w:t>s 37</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226C51" w:rsidRPr="00411EED" w:rsidRDefault="00226C51" w:rsidP="005036FF">
            <w:pPr>
              <w:pStyle w:val="Tabletext"/>
              <w:rPr>
                <w:kern w:val="28"/>
                <w:sz w:val="16"/>
                <w:szCs w:val="16"/>
              </w:rPr>
            </w:pPr>
            <w:r w:rsidRPr="00411EED">
              <w:rPr>
                <w:sz w:val="16"/>
                <w:szCs w:val="16"/>
              </w:rPr>
              <w:t xml:space="preserve">am No 176, </w:t>
            </w:r>
            <w:r w:rsidR="00A205CB" w:rsidRPr="00411EED">
              <w:rPr>
                <w:sz w:val="16"/>
                <w:szCs w:val="16"/>
              </w:rPr>
              <w:t>1999</w:t>
            </w:r>
            <w:r w:rsidR="00035793" w:rsidRPr="00411EED">
              <w:rPr>
                <w:sz w:val="16"/>
                <w:szCs w:val="16"/>
              </w:rPr>
              <w:t>;</w:t>
            </w:r>
            <w:r w:rsidR="00A205CB" w:rsidRPr="00411EED">
              <w:rPr>
                <w:sz w:val="16"/>
                <w:szCs w:val="16"/>
              </w:rPr>
              <w:t xml:space="preserve"> No </w:t>
            </w:r>
            <w:r w:rsidRPr="00411EED">
              <w:rPr>
                <w:sz w:val="16"/>
                <w:szCs w:val="16"/>
              </w:rPr>
              <w:t>177</w:t>
            </w:r>
            <w:r w:rsidR="00A205CB" w:rsidRPr="00411EED">
              <w:rPr>
                <w:sz w:val="16"/>
                <w:szCs w:val="16"/>
              </w:rPr>
              <w:t>, 1999</w:t>
            </w:r>
            <w:r w:rsidR="00035793" w:rsidRPr="00411EED">
              <w:rPr>
                <w:sz w:val="16"/>
                <w:szCs w:val="16"/>
              </w:rPr>
              <w:t>;</w:t>
            </w:r>
            <w:r w:rsidR="00A205CB" w:rsidRPr="00411EED">
              <w:rPr>
                <w:sz w:val="16"/>
                <w:szCs w:val="16"/>
              </w:rPr>
              <w:t xml:space="preserve"> No</w:t>
            </w:r>
            <w:r w:rsidRPr="00411EED">
              <w:rPr>
                <w:sz w:val="16"/>
                <w:szCs w:val="16"/>
              </w:rPr>
              <w:t xml:space="preserve"> 178, 1999; No 92</w:t>
            </w:r>
            <w:r w:rsidR="00A205CB" w:rsidRPr="00411EED">
              <w:rPr>
                <w:sz w:val="16"/>
                <w:szCs w:val="16"/>
              </w:rPr>
              <w:t>, 2000</w:t>
            </w:r>
            <w:r w:rsidR="00035793" w:rsidRPr="00411EED">
              <w:rPr>
                <w:sz w:val="16"/>
                <w:szCs w:val="16"/>
              </w:rPr>
              <w:t>;</w:t>
            </w:r>
            <w:r w:rsidR="00A205CB" w:rsidRPr="00411EED">
              <w:rPr>
                <w:sz w:val="16"/>
                <w:szCs w:val="16"/>
              </w:rPr>
              <w:t xml:space="preserve"> No</w:t>
            </w:r>
            <w:r w:rsidRPr="00411EED">
              <w:rPr>
                <w:sz w:val="16"/>
                <w:szCs w:val="16"/>
              </w:rPr>
              <w:t xml:space="preserve"> 156, 2000; No</w:t>
            </w:r>
            <w:r w:rsidR="00A205CB" w:rsidRPr="00411EED">
              <w:rPr>
                <w:sz w:val="16"/>
                <w:szCs w:val="16"/>
              </w:rPr>
              <w:t xml:space="preserve"> </w:t>
            </w:r>
            <w:r w:rsidR="00554985" w:rsidRPr="00411EED">
              <w:rPr>
                <w:sz w:val="16"/>
                <w:szCs w:val="16"/>
              </w:rPr>
              <w:t> </w:t>
            </w:r>
            <w:r w:rsidRPr="00411EED">
              <w:rPr>
                <w:sz w:val="16"/>
                <w:szCs w:val="16"/>
              </w:rPr>
              <w:t>73, 2001; No</w:t>
            </w:r>
            <w:r w:rsidR="00A205CB" w:rsidRPr="00411EED">
              <w:rPr>
                <w:sz w:val="16"/>
                <w:szCs w:val="16"/>
              </w:rPr>
              <w:t xml:space="preserve"> </w:t>
            </w:r>
            <w:r w:rsidR="00554985" w:rsidRPr="00411EED">
              <w:rPr>
                <w:sz w:val="16"/>
                <w:szCs w:val="16"/>
              </w:rPr>
              <w:t> </w:t>
            </w:r>
            <w:r w:rsidRPr="00411EED">
              <w:rPr>
                <w:sz w:val="16"/>
                <w:szCs w:val="16"/>
              </w:rPr>
              <w:t>97, 2002; No</w:t>
            </w:r>
            <w:r w:rsidR="00A205CB" w:rsidRPr="00411EED">
              <w:rPr>
                <w:sz w:val="16"/>
                <w:szCs w:val="16"/>
              </w:rPr>
              <w:t xml:space="preserve"> </w:t>
            </w:r>
            <w:r w:rsidR="00554985" w:rsidRPr="00411EED">
              <w:rPr>
                <w:sz w:val="16"/>
                <w:szCs w:val="16"/>
              </w:rPr>
              <w:t> </w:t>
            </w:r>
            <w:r w:rsidRPr="00411EED">
              <w:rPr>
                <w:sz w:val="16"/>
                <w:szCs w:val="16"/>
              </w:rPr>
              <w:t>67, 2003; No</w:t>
            </w:r>
            <w:r w:rsidR="00A205CB" w:rsidRPr="00411EED">
              <w:rPr>
                <w:sz w:val="16"/>
                <w:szCs w:val="16"/>
              </w:rPr>
              <w:t xml:space="preserve"> </w:t>
            </w:r>
            <w:r w:rsidR="00554985" w:rsidRPr="00411EED">
              <w:rPr>
                <w:sz w:val="16"/>
                <w:szCs w:val="16"/>
              </w:rPr>
              <w:t> </w:t>
            </w:r>
            <w:r w:rsidRPr="00411EED">
              <w:rPr>
                <w:sz w:val="16"/>
                <w:szCs w:val="16"/>
              </w:rPr>
              <w:t>134, 2004; No</w:t>
            </w:r>
            <w:r w:rsidR="00A205CB" w:rsidRPr="00411EED">
              <w:rPr>
                <w:sz w:val="16"/>
                <w:szCs w:val="16"/>
              </w:rPr>
              <w:t xml:space="preserve"> </w:t>
            </w:r>
            <w:r w:rsidR="00554985" w:rsidRPr="00411EED">
              <w:rPr>
                <w:sz w:val="16"/>
                <w:szCs w:val="16"/>
              </w:rPr>
              <w:t> </w:t>
            </w:r>
            <w:r w:rsidRPr="00411EED">
              <w:rPr>
                <w:sz w:val="16"/>
                <w:szCs w:val="16"/>
              </w:rPr>
              <w:t>80, 2006; No</w:t>
            </w:r>
            <w:r w:rsidR="00A205CB" w:rsidRPr="00411EED">
              <w:rPr>
                <w:sz w:val="16"/>
                <w:szCs w:val="16"/>
              </w:rPr>
              <w:t xml:space="preserve"> </w:t>
            </w:r>
            <w:r w:rsidR="00554985" w:rsidRPr="00411EED">
              <w:rPr>
                <w:sz w:val="16"/>
                <w:szCs w:val="16"/>
              </w:rPr>
              <w:t> </w:t>
            </w:r>
            <w:r w:rsidRPr="00411EED">
              <w:rPr>
                <w:sz w:val="16"/>
                <w:szCs w:val="16"/>
              </w:rPr>
              <w:t>112, 2007; No</w:t>
            </w:r>
            <w:r w:rsidR="00A205CB" w:rsidRPr="00411EED">
              <w:rPr>
                <w:sz w:val="16"/>
                <w:szCs w:val="16"/>
              </w:rPr>
              <w:t xml:space="preserve"> </w:t>
            </w:r>
            <w:r w:rsidR="00554985" w:rsidRPr="00411EED">
              <w:rPr>
                <w:sz w:val="16"/>
                <w:szCs w:val="16"/>
              </w:rPr>
              <w:t> </w:t>
            </w:r>
            <w:r w:rsidRPr="00411EED">
              <w:rPr>
                <w:sz w:val="16"/>
                <w:szCs w:val="16"/>
              </w:rPr>
              <w:t>118, 2009; No 20,</w:t>
            </w:r>
            <w:r w:rsidR="00A205CB" w:rsidRPr="00411EED">
              <w:rPr>
                <w:sz w:val="16"/>
                <w:szCs w:val="16"/>
              </w:rPr>
              <w:t xml:space="preserve"> 2010</w:t>
            </w:r>
            <w:r w:rsidR="00035793" w:rsidRPr="00411EED">
              <w:rPr>
                <w:sz w:val="16"/>
                <w:szCs w:val="16"/>
              </w:rPr>
              <w:t>;</w:t>
            </w:r>
            <w:r w:rsidR="00A205CB" w:rsidRPr="00411EED">
              <w:rPr>
                <w:sz w:val="16"/>
                <w:szCs w:val="16"/>
              </w:rPr>
              <w:t xml:space="preserve"> No</w:t>
            </w:r>
            <w:r w:rsidRPr="00411EED">
              <w:rPr>
                <w:sz w:val="16"/>
                <w:szCs w:val="16"/>
              </w:rPr>
              <w:t xml:space="preserve"> 21</w:t>
            </w:r>
            <w:r w:rsidR="00A205CB" w:rsidRPr="00411EED">
              <w:rPr>
                <w:sz w:val="16"/>
                <w:szCs w:val="16"/>
              </w:rPr>
              <w:t>, 2010</w:t>
            </w:r>
            <w:r w:rsidR="00035793" w:rsidRPr="00411EED">
              <w:rPr>
                <w:sz w:val="16"/>
                <w:szCs w:val="16"/>
              </w:rPr>
              <w:t>;</w:t>
            </w:r>
            <w:r w:rsidR="00A205CB" w:rsidRPr="00411EED">
              <w:rPr>
                <w:sz w:val="16"/>
                <w:szCs w:val="16"/>
              </w:rPr>
              <w:t xml:space="preserve"> No</w:t>
            </w:r>
            <w:r w:rsidRPr="00411EED">
              <w:rPr>
                <w:sz w:val="16"/>
                <w:szCs w:val="16"/>
              </w:rPr>
              <w:t xml:space="preserve"> 74, 2010; No</w:t>
            </w:r>
            <w:r w:rsidR="00554985" w:rsidRPr="00411EED">
              <w:rPr>
                <w:sz w:val="16"/>
                <w:szCs w:val="16"/>
              </w:rPr>
              <w:t> </w:t>
            </w:r>
            <w:r w:rsidR="00A205CB" w:rsidRPr="00411EED">
              <w:rPr>
                <w:sz w:val="16"/>
                <w:szCs w:val="16"/>
              </w:rPr>
              <w:t xml:space="preserve"> </w:t>
            </w:r>
            <w:r w:rsidRPr="00411EED">
              <w:rPr>
                <w:sz w:val="16"/>
                <w:szCs w:val="16"/>
              </w:rPr>
              <w:t>169, 2012; No 34, 2014</w:t>
            </w:r>
            <w:r w:rsidR="00A205CB" w:rsidRPr="00411EED">
              <w:rPr>
                <w:sz w:val="16"/>
                <w:szCs w:val="16"/>
              </w:rPr>
              <w:t>; No 2, 2015</w:t>
            </w: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Chapter</w:t>
            </w:r>
            <w:r w:rsidR="00411EED">
              <w:rPr>
                <w:b/>
                <w:bCs/>
                <w:sz w:val="16"/>
                <w:szCs w:val="16"/>
              </w:rPr>
              <w:t> </w:t>
            </w:r>
            <w:r w:rsidRPr="00411EED">
              <w:rPr>
                <w:b/>
                <w:bCs/>
                <w:sz w:val="16"/>
                <w:szCs w:val="16"/>
              </w:rPr>
              <w:t>3</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3</w:t>
            </w:r>
            <w:r w:rsidR="00411EED">
              <w:rPr>
                <w:b/>
                <w:bCs/>
                <w:sz w:val="16"/>
                <w:szCs w:val="16"/>
              </w:rPr>
              <w:noBreakHyphen/>
            </w:r>
            <w:r w:rsidRPr="00411EED">
              <w:rPr>
                <w:b/>
                <w:bCs/>
                <w:sz w:val="16"/>
                <w:szCs w:val="16"/>
              </w:rPr>
              <w:t>1</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38</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A</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4</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176, 1999</w:t>
            </w:r>
          </w:p>
        </w:tc>
      </w:tr>
      <w:tr w:rsidR="00226C51" w:rsidRPr="00411EED" w:rsidTr="00D37823">
        <w:trPr>
          <w:cantSplit/>
        </w:trPr>
        <w:tc>
          <w:tcPr>
            <w:tcW w:w="2376" w:type="dxa"/>
            <w:shd w:val="clear" w:color="auto" w:fill="auto"/>
          </w:tcPr>
          <w:p w:rsidR="00226C51" w:rsidRPr="00411EED" w:rsidRDefault="00226C51" w:rsidP="002C5DD7">
            <w:pPr>
              <w:pStyle w:val="Tabletext"/>
              <w:keepNext/>
              <w:keepLines/>
              <w:rPr>
                <w:sz w:val="16"/>
                <w:szCs w:val="16"/>
              </w:rPr>
            </w:pPr>
            <w:r w:rsidRPr="00411EED">
              <w:rPr>
                <w:b/>
                <w:bCs/>
                <w:sz w:val="16"/>
                <w:szCs w:val="16"/>
              </w:rPr>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B</w:t>
            </w:r>
          </w:p>
        </w:tc>
        <w:tc>
          <w:tcPr>
            <w:tcW w:w="4706" w:type="dxa"/>
            <w:shd w:val="clear" w:color="auto" w:fill="auto"/>
          </w:tcPr>
          <w:p w:rsidR="00226C51" w:rsidRPr="00411EED" w:rsidRDefault="00226C51" w:rsidP="002C5DD7">
            <w:pPr>
              <w:pStyle w:val="Tabletext"/>
              <w:keepNext/>
              <w:keepLines/>
              <w:rPr>
                <w:sz w:val="16"/>
                <w:szCs w:val="16"/>
              </w:rPr>
            </w:pP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7</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177, 1999</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176, 1999</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143, 2004</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76, 2013</w:t>
            </w:r>
          </w:p>
        </w:tc>
      </w:tr>
      <w:tr w:rsidR="0018742C" w:rsidRPr="00411EED" w:rsidTr="00D37823">
        <w:trPr>
          <w:cantSplit/>
        </w:trPr>
        <w:tc>
          <w:tcPr>
            <w:tcW w:w="2376" w:type="dxa"/>
            <w:shd w:val="clear" w:color="auto" w:fill="auto"/>
          </w:tcPr>
          <w:p w:rsidR="0018742C" w:rsidRPr="00411EED" w:rsidRDefault="0018742C" w:rsidP="00F20765">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35</w:t>
            </w:r>
            <w:r w:rsidRPr="00411EED">
              <w:rPr>
                <w:sz w:val="16"/>
                <w:szCs w:val="16"/>
              </w:rPr>
              <w:tab/>
            </w:r>
          </w:p>
        </w:tc>
        <w:tc>
          <w:tcPr>
            <w:tcW w:w="4706" w:type="dxa"/>
            <w:shd w:val="clear" w:color="auto" w:fill="auto"/>
          </w:tcPr>
          <w:p w:rsidR="0018742C" w:rsidRPr="00411EED" w:rsidRDefault="0018742C" w:rsidP="004A7DDE">
            <w:pPr>
              <w:pStyle w:val="Tabletext"/>
              <w:rPr>
                <w:sz w:val="16"/>
                <w:szCs w:val="16"/>
              </w:rPr>
            </w:pPr>
            <w:r w:rsidRPr="00411EED">
              <w:rPr>
                <w:sz w:val="16"/>
                <w:szCs w:val="16"/>
              </w:rPr>
              <w:t>am No 76, 2013</w:t>
            </w:r>
          </w:p>
        </w:tc>
      </w:tr>
      <w:tr w:rsidR="00226C51" w:rsidRPr="00411EED" w:rsidTr="00D37823">
        <w:trPr>
          <w:cantSplit/>
        </w:trPr>
        <w:tc>
          <w:tcPr>
            <w:tcW w:w="2376" w:type="dxa"/>
            <w:shd w:val="clear" w:color="auto" w:fill="auto"/>
          </w:tcPr>
          <w:p w:rsidR="00226C51" w:rsidRPr="00411EED" w:rsidRDefault="00226C51" w:rsidP="00B20C25">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38</w:t>
            </w:r>
            <w:r w:rsidRPr="00411EED">
              <w:rPr>
                <w:sz w:val="16"/>
                <w:szCs w:val="16"/>
              </w:rPr>
              <w:tab/>
            </w:r>
          </w:p>
        </w:tc>
        <w:tc>
          <w:tcPr>
            <w:tcW w:w="4706" w:type="dxa"/>
            <w:shd w:val="clear" w:color="auto" w:fill="auto"/>
          </w:tcPr>
          <w:p w:rsidR="00226C51" w:rsidRPr="00411EED" w:rsidRDefault="00226C51" w:rsidP="00B20C25">
            <w:pPr>
              <w:pStyle w:val="Tabletext"/>
              <w:rPr>
                <w:sz w:val="16"/>
                <w:szCs w:val="16"/>
              </w:rPr>
            </w:pPr>
            <w:r w:rsidRPr="00411EED">
              <w:rPr>
                <w:sz w:val="16"/>
                <w:szCs w:val="16"/>
              </w:rPr>
              <w:t>ad. No.</w:t>
            </w:r>
            <w:r w:rsidR="00411EED">
              <w:rPr>
                <w:sz w:val="16"/>
                <w:szCs w:val="16"/>
              </w:rPr>
              <w:t> </w:t>
            </w:r>
            <w:r w:rsidRPr="00411EED">
              <w:rPr>
                <w:sz w:val="16"/>
                <w:szCs w:val="16"/>
              </w:rPr>
              <w:t>124, 2013</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110, 2006; No.</w:t>
            </w:r>
            <w:r w:rsidR="00411EED">
              <w:rPr>
                <w:sz w:val="16"/>
                <w:szCs w:val="16"/>
              </w:rPr>
              <w:t> </w:t>
            </w:r>
            <w:r w:rsidRPr="00411EED">
              <w:rPr>
                <w:sz w:val="16"/>
                <w:szCs w:val="16"/>
              </w:rPr>
              <w:t>4, 2007</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55</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176, 1999</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lastRenderedPageBreak/>
              <w:t>s. 38</w:t>
            </w:r>
            <w:r w:rsidR="00411EED">
              <w:rPr>
                <w:sz w:val="16"/>
                <w:szCs w:val="16"/>
              </w:rPr>
              <w:noBreakHyphen/>
            </w:r>
            <w:r w:rsidRPr="00411EED">
              <w:rPr>
                <w:sz w:val="16"/>
                <w:szCs w:val="16"/>
              </w:rPr>
              <w:t>60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ad. No.</w:t>
            </w:r>
            <w:r w:rsidR="00411EED">
              <w:rPr>
                <w:sz w:val="16"/>
                <w:szCs w:val="16"/>
              </w:rPr>
              <w:t> </w:t>
            </w:r>
            <w:r w:rsidRPr="00411EED">
              <w:rPr>
                <w:sz w:val="16"/>
                <w:szCs w:val="16"/>
              </w:rPr>
              <w:t>75, 2012</w:t>
            </w: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C</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90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143, 2007</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97</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100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92, 2000</w:t>
            </w: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D</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140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rs. No.</w:t>
            </w:r>
            <w:r w:rsidR="00411EED">
              <w:rPr>
                <w:sz w:val="16"/>
                <w:szCs w:val="16"/>
              </w:rPr>
              <w:t> </w:t>
            </w:r>
            <w:r w:rsidRPr="00411EED">
              <w:rPr>
                <w:sz w:val="16"/>
                <w:szCs w:val="16"/>
              </w:rPr>
              <w:t>156, 2000</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145</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rs. No.</w:t>
            </w:r>
            <w:r w:rsidR="00411EED">
              <w:rPr>
                <w:sz w:val="16"/>
                <w:szCs w:val="16"/>
              </w:rPr>
              <w:t> </w:t>
            </w:r>
            <w:r w:rsidRPr="00411EED">
              <w:rPr>
                <w:sz w:val="16"/>
                <w:szCs w:val="16"/>
              </w:rPr>
              <w:t>156, 2000</w:t>
            </w: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E</w:t>
            </w:r>
          </w:p>
        </w:tc>
        <w:tc>
          <w:tcPr>
            <w:tcW w:w="4706" w:type="dxa"/>
            <w:shd w:val="clear" w:color="auto" w:fill="auto"/>
          </w:tcPr>
          <w:p w:rsidR="00226C51" w:rsidRPr="00411EED" w:rsidRDefault="00226C51" w:rsidP="004A7DDE">
            <w:pPr>
              <w:pStyle w:val="Tabletext"/>
              <w:rPr>
                <w:sz w:val="16"/>
                <w:szCs w:val="16"/>
              </w:rPr>
            </w:pPr>
          </w:p>
        </w:tc>
      </w:tr>
      <w:tr w:rsidR="00A91C1E" w:rsidRPr="00411EED" w:rsidTr="00D37823">
        <w:trPr>
          <w:cantSplit/>
        </w:trPr>
        <w:tc>
          <w:tcPr>
            <w:tcW w:w="2376" w:type="dxa"/>
            <w:shd w:val="clear" w:color="auto" w:fill="auto"/>
          </w:tcPr>
          <w:p w:rsidR="00A91C1E" w:rsidRPr="00411EED" w:rsidRDefault="00A91C1E" w:rsidP="005036FF">
            <w:pPr>
              <w:pStyle w:val="Tabletext"/>
              <w:tabs>
                <w:tab w:val="center" w:leader="dot" w:pos="2268"/>
              </w:tabs>
              <w:rPr>
                <w:bCs/>
                <w:sz w:val="16"/>
                <w:szCs w:val="16"/>
              </w:rPr>
            </w:pPr>
            <w:r w:rsidRPr="00411EED">
              <w:rPr>
                <w:bCs/>
                <w:sz w:val="16"/>
                <w:szCs w:val="16"/>
              </w:rPr>
              <w:t>Subdivision</w:t>
            </w:r>
            <w:r w:rsidR="00411EED">
              <w:rPr>
                <w:bCs/>
                <w:sz w:val="16"/>
                <w:szCs w:val="16"/>
              </w:rPr>
              <w:t> </w:t>
            </w:r>
            <w:r w:rsidRPr="00411EED">
              <w:rPr>
                <w:bCs/>
                <w:sz w:val="16"/>
                <w:szCs w:val="16"/>
              </w:rPr>
              <w:t>38</w:t>
            </w:r>
            <w:r w:rsidR="00411EED">
              <w:rPr>
                <w:bCs/>
                <w:sz w:val="16"/>
                <w:szCs w:val="16"/>
              </w:rPr>
              <w:noBreakHyphen/>
            </w:r>
            <w:r w:rsidRPr="00411EED">
              <w:rPr>
                <w:bCs/>
                <w:sz w:val="16"/>
                <w:szCs w:val="16"/>
              </w:rPr>
              <w:t>E</w:t>
            </w:r>
            <w:r w:rsidR="00CE6C80" w:rsidRPr="00411EED">
              <w:rPr>
                <w:bCs/>
                <w:sz w:val="16"/>
                <w:szCs w:val="16"/>
              </w:rPr>
              <w:t xml:space="preserve"> heading</w:t>
            </w:r>
            <w:r w:rsidRPr="00411EED">
              <w:rPr>
                <w:bCs/>
                <w:sz w:val="16"/>
                <w:szCs w:val="16"/>
              </w:rPr>
              <w:tab/>
            </w:r>
          </w:p>
        </w:tc>
        <w:tc>
          <w:tcPr>
            <w:tcW w:w="4706" w:type="dxa"/>
            <w:shd w:val="clear" w:color="auto" w:fill="auto"/>
          </w:tcPr>
          <w:p w:rsidR="00A91C1E" w:rsidRPr="00411EED" w:rsidRDefault="00A91C1E" w:rsidP="004A7DDE">
            <w:pPr>
              <w:pStyle w:val="Tabletext"/>
              <w:rPr>
                <w:sz w:val="16"/>
                <w:szCs w:val="16"/>
              </w:rPr>
            </w:pPr>
            <w:r w:rsidRPr="00411EED">
              <w:rPr>
                <w:sz w:val="16"/>
                <w:szCs w:val="16"/>
              </w:rPr>
              <w:t>am No 2, 2015</w:t>
            </w:r>
          </w:p>
        </w:tc>
      </w:tr>
      <w:tr w:rsidR="004A462F" w:rsidRPr="00411EED" w:rsidTr="00D37823">
        <w:trPr>
          <w:cantSplit/>
        </w:trPr>
        <w:tc>
          <w:tcPr>
            <w:tcW w:w="2376" w:type="dxa"/>
            <w:shd w:val="clear" w:color="auto" w:fill="auto"/>
          </w:tcPr>
          <w:p w:rsidR="004A462F" w:rsidRPr="00411EED" w:rsidRDefault="004A462F" w:rsidP="005036FF">
            <w:pPr>
              <w:pStyle w:val="Tabletext"/>
              <w:tabs>
                <w:tab w:val="center" w:leader="dot" w:pos="2268"/>
              </w:tabs>
              <w:rPr>
                <w:bCs/>
                <w:sz w:val="16"/>
                <w:szCs w:val="16"/>
              </w:rPr>
            </w:pPr>
          </w:p>
        </w:tc>
        <w:tc>
          <w:tcPr>
            <w:tcW w:w="4706" w:type="dxa"/>
            <w:shd w:val="clear" w:color="auto" w:fill="auto"/>
          </w:tcPr>
          <w:p w:rsidR="004A462F" w:rsidRPr="00411EED" w:rsidRDefault="004A462F" w:rsidP="004A7DDE">
            <w:pPr>
              <w:pStyle w:val="Tabletext"/>
              <w:rPr>
                <w:sz w:val="16"/>
                <w:szCs w:val="16"/>
              </w:rPr>
            </w:pPr>
            <w:r w:rsidRPr="00411EED">
              <w:rPr>
                <w:sz w:val="16"/>
                <w:szCs w:val="16"/>
              </w:rPr>
              <w:t>rs No 52, 2016</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185</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1A741C" w:rsidRPr="00411EED">
              <w:rPr>
                <w:sz w:val="16"/>
                <w:szCs w:val="16"/>
              </w:rPr>
              <w:t xml:space="preserve"> </w:t>
            </w:r>
            <w:r w:rsidR="00554985" w:rsidRPr="00411EED">
              <w:rPr>
                <w:sz w:val="16"/>
                <w:szCs w:val="16"/>
              </w:rPr>
              <w:t> </w:t>
            </w:r>
            <w:r w:rsidRPr="00411EED">
              <w:rPr>
                <w:sz w:val="16"/>
                <w:szCs w:val="16"/>
              </w:rPr>
              <w:t>176, 1999; No</w:t>
            </w:r>
            <w:r w:rsidR="001A741C" w:rsidRPr="00411EED">
              <w:rPr>
                <w:sz w:val="16"/>
                <w:szCs w:val="16"/>
              </w:rPr>
              <w:t xml:space="preserve"> </w:t>
            </w:r>
            <w:r w:rsidR="00554985" w:rsidRPr="00411EED">
              <w:rPr>
                <w:sz w:val="16"/>
                <w:szCs w:val="16"/>
              </w:rPr>
              <w:t> </w:t>
            </w:r>
            <w:r w:rsidRPr="00411EED">
              <w:rPr>
                <w:sz w:val="16"/>
                <w:szCs w:val="16"/>
              </w:rPr>
              <w:t>20, 2010; No</w:t>
            </w:r>
            <w:r w:rsidR="001A741C" w:rsidRPr="00411EED">
              <w:rPr>
                <w:sz w:val="16"/>
                <w:szCs w:val="16"/>
              </w:rPr>
              <w:t xml:space="preserve"> </w:t>
            </w:r>
            <w:r w:rsidR="00554985" w:rsidRPr="00411EED">
              <w:rPr>
                <w:sz w:val="16"/>
                <w:szCs w:val="16"/>
              </w:rPr>
              <w:t> </w:t>
            </w:r>
            <w:r w:rsidRPr="00411EED">
              <w:rPr>
                <w:sz w:val="16"/>
                <w:szCs w:val="16"/>
              </w:rPr>
              <w:t>51, 2011; No</w:t>
            </w:r>
            <w:r w:rsidR="001A741C" w:rsidRPr="00411EED">
              <w:rPr>
                <w:sz w:val="16"/>
                <w:szCs w:val="16"/>
              </w:rPr>
              <w:t xml:space="preserve"> </w:t>
            </w:r>
            <w:r w:rsidR="00554985" w:rsidRPr="00411EED">
              <w:rPr>
                <w:sz w:val="16"/>
                <w:szCs w:val="16"/>
              </w:rPr>
              <w:t> </w:t>
            </w:r>
            <w:r w:rsidRPr="00411EED">
              <w:rPr>
                <w:sz w:val="16"/>
                <w:szCs w:val="16"/>
              </w:rPr>
              <w:t>39, 2012</w:t>
            </w:r>
            <w:r w:rsidR="001A741C" w:rsidRPr="00411EED">
              <w:rPr>
                <w:sz w:val="16"/>
                <w:szCs w:val="16"/>
              </w:rPr>
              <w:t>; No 2, 2015</w:t>
            </w:r>
            <w:r w:rsidR="00E6644E" w:rsidRPr="00411EED">
              <w:rPr>
                <w:sz w:val="16"/>
                <w:szCs w:val="16"/>
              </w:rPr>
              <w:t>; No 52, 2016</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187</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ad No</w:t>
            </w:r>
            <w:r w:rsidR="00646610" w:rsidRPr="00411EED">
              <w:rPr>
                <w:sz w:val="16"/>
                <w:szCs w:val="16"/>
              </w:rPr>
              <w:t xml:space="preserve"> </w:t>
            </w:r>
            <w:r w:rsidR="00554985" w:rsidRPr="00411EED">
              <w:rPr>
                <w:sz w:val="16"/>
                <w:szCs w:val="16"/>
              </w:rPr>
              <w:t> </w:t>
            </w:r>
            <w:r w:rsidRPr="00411EED">
              <w:rPr>
                <w:sz w:val="16"/>
                <w:szCs w:val="16"/>
              </w:rPr>
              <w:t>176, 1999</w:t>
            </w:r>
          </w:p>
        </w:tc>
      </w:tr>
      <w:tr w:rsidR="00646610" w:rsidRPr="00411EED" w:rsidTr="00D37823">
        <w:trPr>
          <w:cantSplit/>
        </w:trPr>
        <w:tc>
          <w:tcPr>
            <w:tcW w:w="2376" w:type="dxa"/>
            <w:shd w:val="clear" w:color="auto" w:fill="auto"/>
          </w:tcPr>
          <w:p w:rsidR="00646610" w:rsidRPr="00411EED" w:rsidRDefault="00646610" w:rsidP="004A7DDE">
            <w:pPr>
              <w:pStyle w:val="Tabletext"/>
              <w:tabs>
                <w:tab w:val="center" w:leader="dot" w:pos="2268"/>
              </w:tabs>
              <w:rPr>
                <w:sz w:val="16"/>
                <w:szCs w:val="16"/>
              </w:rPr>
            </w:pPr>
          </w:p>
        </w:tc>
        <w:tc>
          <w:tcPr>
            <w:tcW w:w="4706" w:type="dxa"/>
            <w:shd w:val="clear" w:color="auto" w:fill="auto"/>
          </w:tcPr>
          <w:p w:rsidR="00646610" w:rsidRPr="00411EED" w:rsidRDefault="00646610" w:rsidP="004A7DDE">
            <w:pPr>
              <w:pStyle w:val="Tabletext"/>
              <w:rPr>
                <w:sz w:val="16"/>
                <w:szCs w:val="16"/>
              </w:rPr>
            </w:pPr>
            <w:r w:rsidRPr="00411EED">
              <w:rPr>
                <w:sz w:val="16"/>
                <w:szCs w:val="16"/>
              </w:rPr>
              <w:t>am No 2, 2015</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188</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ad No</w:t>
            </w:r>
            <w:r w:rsidR="00554985" w:rsidRPr="00411EED">
              <w:rPr>
                <w:sz w:val="16"/>
                <w:szCs w:val="16"/>
              </w:rPr>
              <w:t> </w:t>
            </w:r>
            <w:r w:rsidRPr="00411EED">
              <w:rPr>
                <w:sz w:val="16"/>
                <w:szCs w:val="16"/>
              </w:rPr>
              <w:t>92, 2000</w:t>
            </w:r>
          </w:p>
        </w:tc>
      </w:tr>
      <w:tr w:rsidR="0052262A" w:rsidRPr="00411EED" w:rsidTr="00D37823">
        <w:trPr>
          <w:cantSplit/>
        </w:trPr>
        <w:tc>
          <w:tcPr>
            <w:tcW w:w="2376" w:type="dxa"/>
            <w:shd w:val="clear" w:color="auto" w:fill="auto"/>
          </w:tcPr>
          <w:p w:rsidR="0052262A" w:rsidRPr="00411EED" w:rsidRDefault="0052262A" w:rsidP="004A7DDE">
            <w:pPr>
              <w:pStyle w:val="Tabletext"/>
              <w:tabs>
                <w:tab w:val="center" w:leader="dot" w:pos="2268"/>
              </w:tabs>
              <w:rPr>
                <w:sz w:val="16"/>
                <w:szCs w:val="16"/>
              </w:rPr>
            </w:pPr>
          </w:p>
        </w:tc>
        <w:tc>
          <w:tcPr>
            <w:tcW w:w="4706" w:type="dxa"/>
            <w:shd w:val="clear" w:color="auto" w:fill="auto"/>
          </w:tcPr>
          <w:p w:rsidR="0052262A" w:rsidRPr="00411EED" w:rsidRDefault="0052262A" w:rsidP="004A7DDE">
            <w:pPr>
              <w:pStyle w:val="Tabletext"/>
              <w:rPr>
                <w:sz w:val="16"/>
                <w:szCs w:val="16"/>
              </w:rPr>
            </w:pPr>
            <w:r w:rsidRPr="00411EED">
              <w:rPr>
                <w:sz w:val="16"/>
                <w:szCs w:val="16"/>
              </w:rPr>
              <w:t>am No 2, 2015</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190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52262A" w:rsidRPr="00411EED">
              <w:rPr>
                <w:sz w:val="16"/>
                <w:szCs w:val="16"/>
              </w:rPr>
              <w:t xml:space="preserve"> </w:t>
            </w:r>
            <w:r w:rsidR="00554985" w:rsidRPr="00411EED">
              <w:rPr>
                <w:sz w:val="16"/>
                <w:szCs w:val="16"/>
              </w:rPr>
              <w:t> </w:t>
            </w:r>
            <w:r w:rsidRPr="00411EED">
              <w:rPr>
                <w:sz w:val="16"/>
                <w:szCs w:val="16"/>
              </w:rPr>
              <w:t>177, 1999; No</w:t>
            </w:r>
            <w:r w:rsidR="0052262A" w:rsidRPr="00411EED">
              <w:rPr>
                <w:sz w:val="16"/>
                <w:szCs w:val="16"/>
              </w:rPr>
              <w:t xml:space="preserve"> </w:t>
            </w:r>
            <w:r w:rsidR="00554985" w:rsidRPr="00411EED">
              <w:rPr>
                <w:sz w:val="16"/>
                <w:szCs w:val="16"/>
              </w:rPr>
              <w:t> </w:t>
            </w:r>
            <w:r w:rsidRPr="00411EED">
              <w:rPr>
                <w:sz w:val="16"/>
                <w:szCs w:val="16"/>
              </w:rPr>
              <w:t>92, 2000; No</w:t>
            </w:r>
            <w:r w:rsidR="0052262A" w:rsidRPr="00411EED">
              <w:rPr>
                <w:sz w:val="16"/>
                <w:szCs w:val="16"/>
              </w:rPr>
              <w:t xml:space="preserve"> </w:t>
            </w:r>
            <w:r w:rsidR="00554985" w:rsidRPr="00411EED">
              <w:rPr>
                <w:sz w:val="16"/>
                <w:szCs w:val="16"/>
              </w:rPr>
              <w:t> </w:t>
            </w:r>
            <w:r w:rsidRPr="00411EED">
              <w:rPr>
                <w:sz w:val="16"/>
                <w:szCs w:val="16"/>
              </w:rPr>
              <w:t>23, 2005; No</w:t>
            </w:r>
            <w:r w:rsidR="0052262A" w:rsidRPr="00411EED">
              <w:rPr>
                <w:sz w:val="16"/>
                <w:szCs w:val="16"/>
              </w:rPr>
              <w:t xml:space="preserve"> </w:t>
            </w:r>
            <w:r w:rsidR="00554985" w:rsidRPr="00411EED">
              <w:rPr>
                <w:sz w:val="16"/>
                <w:szCs w:val="16"/>
              </w:rPr>
              <w:t> </w:t>
            </w:r>
            <w:r w:rsidRPr="00411EED">
              <w:rPr>
                <w:sz w:val="16"/>
                <w:szCs w:val="16"/>
              </w:rPr>
              <w:t>91, 2010</w:t>
            </w:r>
            <w:r w:rsidR="0052262A" w:rsidRPr="00411EED">
              <w:rPr>
                <w:sz w:val="16"/>
                <w:szCs w:val="16"/>
              </w:rPr>
              <w:t>; No 2, 2015</w:t>
            </w:r>
            <w:r w:rsidR="004A462F" w:rsidRPr="00411EED">
              <w:rPr>
                <w:sz w:val="16"/>
                <w:szCs w:val="16"/>
              </w:rPr>
              <w:t>; No 52, 2016</w:t>
            </w:r>
          </w:p>
        </w:tc>
      </w:tr>
      <w:tr w:rsidR="004A462F" w:rsidRPr="00411EED" w:rsidTr="00D37823">
        <w:trPr>
          <w:cantSplit/>
        </w:trPr>
        <w:tc>
          <w:tcPr>
            <w:tcW w:w="2376" w:type="dxa"/>
            <w:shd w:val="clear" w:color="auto" w:fill="auto"/>
          </w:tcPr>
          <w:p w:rsidR="004A462F" w:rsidRPr="00411EED" w:rsidRDefault="00E6644E"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191</w:t>
            </w:r>
            <w:r w:rsidRPr="00411EED">
              <w:rPr>
                <w:sz w:val="16"/>
                <w:szCs w:val="16"/>
              </w:rPr>
              <w:tab/>
            </w:r>
          </w:p>
        </w:tc>
        <w:tc>
          <w:tcPr>
            <w:tcW w:w="4706" w:type="dxa"/>
            <w:shd w:val="clear" w:color="auto" w:fill="auto"/>
          </w:tcPr>
          <w:p w:rsidR="004A462F" w:rsidRPr="00411EED" w:rsidRDefault="00E6644E" w:rsidP="004A7DDE">
            <w:pPr>
              <w:pStyle w:val="Tabletext"/>
              <w:rPr>
                <w:sz w:val="16"/>
                <w:szCs w:val="16"/>
              </w:rPr>
            </w:pPr>
            <w:r w:rsidRPr="00411EED">
              <w:rPr>
                <w:sz w:val="16"/>
                <w:szCs w:val="16"/>
              </w:rPr>
              <w:t>ad No 52, 2016</w:t>
            </w:r>
          </w:p>
        </w:tc>
      </w:tr>
      <w:tr w:rsidR="00226C51" w:rsidRPr="00411EED" w:rsidTr="00D37823">
        <w:trPr>
          <w:cantSplit/>
        </w:trPr>
        <w:tc>
          <w:tcPr>
            <w:tcW w:w="2376" w:type="dxa"/>
            <w:shd w:val="clear" w:color="auto" w:fill="auto"/>
          </w:tcPr>
          <w:p w:rsidR="00226C51" w:rsidRPr="00411EED" w:rsidRDefault="00226C51" w:rsidP="004A7DDE">
            <w:pPr>
              <w:pStyle w:val="Tabletext"/>
              <w:rPr>
                <w:b/>
                <w:bCs/>
                <w:sz w:val="16"/>
                <w:szCs w:val="16"/>
              </w:rPr>
            </w:pPr>
            <w:r w:rsidRPr="00411EED">
              <w:rPr>
                <w:b/>
                <w:bCs/>
                <w:sz w:val="16"/>
                <w:szCs w:val="16"/>
              </w:rPr>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F</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bCs/>
                <w:sz w:val="16"/>
                <w:szCs w:val="16"/>
              </w:rPr>
            </w:pPr>
            <w:r w:rsidRPr="00411EED">
              <w:rPr>
                <w:sz w:val="16"/>
                <w:szCs w:val="16"/>
              </w:rPr>
              <w:t>s. 38</w:t>
            </w:r>
            <w:r w:rsidR="00411EED">
              <w:rPr>
                <w:sz w:val="16"/>
                <w:szCs w:val="16"/>
              </w:rPr>
              <w:noBreakHyphen/>
            </w:r>
            <w:r w:rsidRPr="00411EED">
              <w:rPr>
                <w:sz w:val="16"/>
                <w:szCs w:val="16"/>
              </w:rPr>
              <w:t>220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169, 2012</w:t>
            </w: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G</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pPr>
              <w:pStyle w:val="Tabletext"/>
              <w:tabs>
                <w:tab w:val="center" w:leader="dot" w:pos="2268"/>
              </w:tabs>
              <w:rPr>
                <w:sz w:val="16"/>
                <w:szCs w:val="16"/>
              </w:rPr>
            </w:pPr>
            <w:r w:rsidRPr="00411EED">
              <w:rPr>
                <w:sz w:val="16"/>
                <w:szCs w:val="16"/>
              </w:rPr>
              <w:t>Subdiv</w:t>
            </w:r>
            <w:r w:rsidR="004372E4" w:rsidRPr="00411EED">
              <w:rPr>
                <w:sz w:val="16"/>
                <w:szCs w:val="16"/>
              </w:rPr>
              <w:t>ision</w:t>
            </w:r>
            <w:r w:rsidR="00411EED">
              <w:rPr>
                <w:sz w:val="16"/>
                <w:szCs w:val="16"/>
              </w:rPr>
              <w:t> </w:t>
            </w:r>
            <w:r w:rsidRPr="00411EED">
              <w:rPr>
                <w:sz w:val="16"/>
                <w:szCs w:val="16"/>
              </w:rPr>
              <w:t>38</w:t>
            </w:r>
            <w:r w:rsidR="00411EED">
              <w:rPr>
                <w:sz w:val="16"/>
                <w:szCs w:val="16"/>
              </w:rPr>
              <w:noBreakHyphen/>
            </w:r>
            <w:r w:rsidRPr="00411EED">
              <w:rPr>
                <w:sz w:val="16"/>
                <w:szCs w:val="16"/>
              </w:rPr>
              <w:t>G</w:t>
            </w:r>
            <w:r w:rsidR="004372E4" w:rsidRPr="00411EED">
              <w:rPr>
                <w:sz w:val="16"/>
                <w:szCs w:val="16"/>
              </w:rPr>
              <w:t xml:space="preserve"> heading</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rs. No.</w:t>
            </w:r>
            <w:r w:rsidR="00411EED">
              <w:rPr>
                <w:sz w:val="16"/>
                <w:szCs w:val="16"/>
              </w:rPr>
              <w:t> </w:t>
            </w:r>
            <w:r w:rsidRPr="00411EED">
              <w:rPr>
                <w:sz w:val="16"/>
                <w:szCs w:val="16"/>
              </w:rPr>
              <w:t>143, 2004; No.</w:t>
            </w:r>
            <w:r w:rsidR="00411EED">
              <w:rPr>
                <w:sz w:val="16"/>
                <w:szCs w:val="16"/>
              </w:rPr>
              <w:t> </w:t>
            </w:r>
            <w:r w:rsidRPr="00411EED">
              <w:rPr>
                <w:sz w:val="16"/>
                <w:szCs w:val="16"/>
              </w:rPr>
              <w:t>169, 2012</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250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Nos. 176 and 177, 1999; No.</w:t>
            </w:r>
            <w:r w:rsidR="00411EED">
              <w:rPr>
                <w:sz w:val="16"/>
                <w:szCs w:val="16"/>
              </w:rPr>
              <w:t> </w:t>
            </w:r>
            <w:r w:rsidRPr="00411EED">
              <w:rPr>
                <w:sz w:val="16"/>
                <w:szCs w:val="16"/>
              </w:rPr>
              <w:t>92, 2000; No.</w:t>
            </w:r>
            <w:r w:rsidR="00411EED">
              <w:rPr>
                <w:sz w:val="16"/>
                <w:szCs w:val="16"/>
              </w:rPr>
              <w:t> </w:t>
            </w:r>
            <w:r w:rsidRPr="00411EED">
              <w:rPr>
                <w:sz w:val="16"/>
                <w:szCs w:val="16"/>
              </w:rPr>
              <w:t>95, 2004; No.</w:t>
            </w:r>
            <w:r w:rsidR="00411EED">
              <w:rPr>
                <w:sz w:val="16"/>
                <w:szCs w:val="16"/>
              </w:rPr>
              <w:t> </w:t>
            </w:r>
            <w:r w:rsidRPr="00411EED">
              <w:rPr>
                <w:sz w:val="16"/>
                <w:szCs w:val="16"/>
              </w:rPr>
              <w:t>80, 2006; No.</w:t>
            </w:r>
            <w:r w:rsidR="00411EED">
              <w:rPr>
                <w:sz w:val="16"/>
                <w:szCs w:val="16"/>
              </w:rPr>
              <w:t> </w:t>
            </w:r>
            <w:r w:rsidRPr="00411EED">
              <w:rPr>
                <w:sz w:val="16"/>
                <w:szCs w:val="16"/>
              </w:rPr>
              <w:t>169, 2012</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255</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92, 2000; No.</w:t>
            </w:r>
            <w:r w:rsidR="00411EED">
              <w:rPr>
                <w:sz w:val="16"/>
                <w:szCs w:val="16"/>
              </w:rPr>
              <w:t> </w:t>
            </w:r>
            <w:r w:rsidRPr="00411EED">
              <w:rPr>
                <w:sz w:val="16"/>
                <w:szCs w:val="16"/>
              </w:rPr>
              <w:t>95, 2004; No.</w:t>
            </w:r>
            <w:r w:rsidR="00411EED">
              <w:rPr>
                <w:sz w:val="16"/>
                <w:szCs w:val="16"/>
              </w:rPr>
              <w:t> </w:t>
            </w:r>
            <w:r w:rsidRPr="00411EED">
              <w:rPr>
                <w:sz w:val="16"/>
                <w:szCs w:val="16"/>
              </w:rPr>
              <w:t>80, 2006; No.</w:t>
            </w:r>
            <w:r w:rsidR="00411EED">
              <w:rPr>
                <w:sz w:val="16"/>
                <w:szCs w:val="16"/>
              </w:rPr>
              <w:t> </w:t>
            </w:r>
            <w:r w:rsidRPr="00411EED">
              <w:rPr>
                <w:sz w:val="16"/>
                <w:szCs w:val="16"/>
              </w:rPr>
              <w:t>169, 2012</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260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ad. No.</w:t>
            </w:r>
            <w:r w:rsidR="00411EED">
              <w:rPr>
                <w:sz w:val="16"/>
                <w:szCs w:val="16"/>
              </w:rPr>
              <w:t> </w:t>
            </w:r>
            <w:r w:rsidRPr="00411EED">
              <w:rPr>
                <w:sz w:val="16"/>
                <w:szCs w:val="16"/>
              </w:rPr>
              <w:t>143, 2004</w:t>
            </w:r>
          </w:p>
        </w:tc>
      </w:tr>
      <w:tr w:rsidR="00226C51" w:rsidRPr="00411EED" w:rsidTr="00D37823">
        <w:trPr>
          <w:cantSplit/>
        </w:trPr>
        <w:tc>
          <w:tcPr>
            <w:tcW w:w="2376" w:type="dxa"/>
            <w:shd w:val="clear" w:color="auto" w:fill="auto"/>
          </w:tcPr>
          <w:p w:rsidR="00226C51" w:rsidRPr="00411EED" w:rsidRDefault="00226C51" w:rsidP="004A7DDE">
            <w:pPr>
              <w:tabs>
                <w:tab w:val="center" w:leader="dot" w:pos="2268"/>
              </w:tabs>
              <w:rPr>
                <w:rFonts w:cs="Times New Roman"/>
                <w:sz w:val="16"/>
                <w:szCs w:val="16"/>
              </w:rPr>
            </w:pP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80, 2006; No.</w:t>
            </w:r>
            <w:r w:rsidR="00411EED">
              <w:rPr>
                <w:sz w:val="16"/>
                <w:szCs w:val="16"/>
              </w:rPr>
              <w:t> </w:t>
            </w:r>
            <w:r w:rsidRPr="00411EED">
              <w:rPr>
                <w:sz w:val="16"/>
                <w:szCs w:val="16"/>
              </w:rPr>
              <w:t>169, 2012</w:t>
            </w:r>
          </w:p>
        </w:tc>
      </w:tr>
      <w:tr w:rsidR="00226C51" w:rsidRPr="00411EED" w:rsidTr="00D37823">
        <w:trPr>
          <w:cantSplit/>
        </w:trPr>
        <w:tc>
          <w:tcPr>
            <w:tcW w:w="2376" w:type="dxa"/>
            <w:shd w:val="clear" w:color="auto" w:fill="auto"/>
          </w:tcPr>
          <w:p w:rsidR="00226C51" w:rsidRPr="00411EED" w:rsidRDefault="00226C51">
            <w:pPr>
              <w:pStyle w:val="Tabletext"/>
              <w:tabs>
                <w:tab w:val="center" w:leader="dot" w:pos="2268"/>
              </w:tabs>
              <w:rPr>
                <w:sz w:val="16"/>
                <w:szCs w:val="16"/>
              </w:rPr>
            </w:pPr>
            <w:r w:rsidRPr="00411EED">
              <w:rPr>
                <w:sz w:val="16"/>
                <w:szCs w:val="16"/>
              </w:rPr>
              <w:t>Subdiv</w:t>
            </w:r>
            <w:r w:rsidR="004372E4" w:rsidRPr="00411EED">
              <w:rPr>
                <w:sz w:val="16"/>
                <w:szCs w:val="16"/>
              </w:rPr>
              <w:t>ision</w:t>
            </w:r>
            <w:r w:rsidR="00411EED">
              <w:rPr>
                <w:sz w:val="16"/>
                <w:szCs w:val="16"/>
              </w:rPr>
              <w:t> </w:t>
            </w:r>
            <w:r w:rsidRPr="00411EED">
              <w:rPr>
                <w:sz w:val="16"/>
                <w:szCs w:val="16"/>
              </w:rPr>
              <w:t>38</w:t>
            </w:r>
            <w:r w:rsidR="00411EED">
              <w:rPr>
                <w:sz w:val="16"/>
                <w:szCs w:val="16"/>
              </w:rPr>
              <w:noBreakHyphen/>
            </w:r>
            <w:r w:rsidRPr="00411EED">
              <w:rPr>
                <w:sz w:val="16"/>
                <w:szCs w:val="16"/>
              </w:rPr>
              <w:t>H</w:t>
            </w:r>
            <w:r w:rsidR="004372E4" w:rsidRPr="00411EED">
              <w:rPr>
                <w:sz w:val="16"/>
                <w:szCs w:val="16"/>
              </w:rPr>
              <w:t xml:space="preserve"> heading</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rep. No.</w:t>
            </w:r>
            <w:r w:rsidR="00411EED">
              <w:rPr>
                <w:sz w:val="16"/>
                <w:szCs w:val="16"/>
              </w:rPr>
              <w:t> </w:t>
            </w:r>
            <w:r w:rsidRPr="00411EED">
              <w:rPr>
                <w:sz w:val="16"/>
                <w:szCs w:val="16"/>
              </w:rPr>
              <w:t>143, 2004</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270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92, 2000; No.</w:t>
            </w:r>
            <w:r w:rsidR="00411EED">
              <w:rPr>
                <w:sz w:val="16"/>
                <w:szCs w:val="16"/>
              </w:rPr>
              <w:t> </w:t>
            </w:r>
            <w:r w:rsidRPr="00411EED">
              <w:rPr>
                <w:sz w:val="16"/>
                <w:szCs w:val="16"/>
              </w:rPr>
              <w:t>95, 2004; No.</w:t>
            </w:r>
            <w:r w:rsidR="00411EED">
              <w:rPr>
                <w:sz w:val="16"/>
                <w:szCs w:val="16"/>
              </w:rPr>
              <w:t> </w:t>
            </w:r>
            <w:r w:rsidRPr="00411EED">
              <w:rPr>
                <w:sz w:val="16"/>
                <w:szCs w:val="16"/>
              </w:rPr>
              <w:t>80, 2006; No.</w:t>
            </w:r>
            <w:r w:rsidR="00411EED">
              <w:rPr>
                <w:sz w:val="16"/>
                <w:szCs w:val="16"/>
              </w:rPr>
              <w:t> </w:t>
            </w:r>
            <w:r w:rsidRPr="00411EED">
              <w:rPr>
                <w:sz w:val="16"/>
                <w:szCs w:val="16"/>
              </w:rPr>
              <w:t>169, 2012</w:t>
            </w: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lastRenderedPageBreak/>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I</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pPr>
              <w:pStyle w:val="Tabletext"/>
              <w:tabs>
                <w:tab w:val="center" w:leader="dot" w:pos="2268"/>
              </w:tabs>
              <w:rPr>
                <w:sz w:val="16"/>
                <w:szCs w:val="16"/>
              </w:rPr>
            </w:pPr>
            <w:r w:rsidRPr="00411EED">
              <w:rPr>
                <w:sz w:val="16"/>
                <w:szCs w:val="16"/>
              </w:rPr>
              <w:t>Subdiv</w:t>
            </w:r>
            <w:r w:rsidR="004372E4" w:rsidRPr="00411EED">
              <w:rPr>
                <w:sz w:val="16"/>
                <w:szCs w:val="16"/>
              </w:rPr>
              <w:t>ision</w:t>
            </w:r>
            <w:r w:rsidR="00411EED">
              <w:rPr>
                <w:sz w:val="16"/>
                <w:szCs w:val="16"/>
              </w:rPr>
              <w:t> </w:t>
            </w:r>
            <w:r w:rsidRPr="00411EED">
              <w:rPr>
                <w:sz w:val="16"/>
                <w:szCs w:val="16"/>
              </w:rPr>
              <w:t>38</w:t>
            </w:r>
            <w:r w:rsidR="00411EED">
              <w:rPr>
                <w:sz w:val="16"/>
                <w:szCs w:val="16"/>
              </w:rPr>
              <w:noBreakHyphen/>
            </w:r>
            <w:r w:rsidRPr="00411EED">
              <w:rPr>
                <w:sz w:val="16"/>
                <w:szCs w:val="16"/>
              </w:rPr>
              <w:t>I</w:t>
            </w:r>
            <w:r w:rsidR="004372E4" w:rsidRPr="00411EED">
              <w:rPr>
                <w:sz w:val="16"/>
                <w:szCs w:val="16"/>
              </w:rPr>
              <w:t xml:space="preserve"> heading</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rs. No.</w:t>
            </w:r>
            <w:r w:rsidR="00411EED">
              <w:rPr>
                <w:sz w:val="16"/>
                <w:szCs w:val="16"/>
              </w:rPr>
              <w:t> </w:t>
            </w:r>
            <w:r w:rsidRPr="00411EED">
              <w:rPr>
                <w:sz w:val="16"/>
                <w:szCs w:val="16"/>
              </w:rPr>
              <w:t>176, 1999</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290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92, 2000</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300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K</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355</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AF3F2C" w:rsidRPr="00411EED">
              <w:rPr>
                <w:sz w:val="16"/>
                <w:szCs w:val="16"/>
              </w:rPr>
              <w:t xml:space="preserve"> </w:t>
            </w:r>
            <w:r w:rsidR="00554985" w:rsidRPr="00411EED">
              <w:rPr>
                <w:sz w:val="16"/>
                <w:szCs w:val="16"/>
              </w:rPr>
              <w:t> </w:t>
            </w:r>
            <w:r w:rsidRPr="00411EED">
              <w:rPr>
                <w:sz w:val="16"/>
                <w:szCs w:val="16"/>
              </w:rPr>
              <w:t>176, 1999; No</w:t>
            </w:r>
            <w:r w:rsidR="00AF3F2C" w:rsidRPr="00411EED">
              <w:rPr>
                <w:sz w:val="16"/>
                <w:szCs w:val="16"/>
              </w:rPr>
              <w:t xml:space="preserve"> </w:t>
            </w:r>
            <w:r w:rsidR="00554985" w:rsidRPr="00411EED">
              <w:rPr>
                <w:sz w:val="16"/>
                <w:szCs w:val="16"/>
              </w:rPr>
              <w:t> </w:t>
            </w:r>
            <w:r w:rsidRPr="00411EED">
              <w:rPr>
                <w:sz w:val="16"/>
                <w:szCs w:val="16"/>
              </w:rPr>
              <w:t>92, 2000; No</w:t>
            </w:r>
            <w:r w:rsidR="00AF3F2C" w:rsidRPr="00411EED">
              <w:rPr>
                <w:sz w:val="16"/>
                <w:szCs w:val="16"/>
              </w:rPr>
              <w:t xml:space="preserve"> </w:t>
            </w:r>
            <w:r w:rsidR="00554985" w:rsidRPr="00411EED">
              <w:rPr>
                <w:sz w:val="16"/>
                <w:szCs w:val="16"/>
              </w:rPr>
              <w:t> </w:t>
            </w:r>
            <w:r w:rsidRPr="00411EED">
              <w:rPr>
                <w:sz w:val="16"/>
                <w:szCs w:val="16"/>
              </w:rPr>
              <w:t>91, 2010</w:t>
            </w:r>
            <w:r w:rsidR="00AF3F2C" w:rsidRPr="00411EED">
              <w:rPr>
                <w:sz w:val="16"/>
                <w:szCs w:val="16"/>
              </w:rPr>
              <w:t>; No 2, 2015</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360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ad No</w:t>
            </w:r>
            <w:r w:rsidR="005A27AE" w:rsidRPr="00411EED">
              <w:rPr>
                <w:sz w:val="16"/>
                <w:szCs w:val="16"/>
              </w:rPr>
              <w:t xml:space="preserve"> </w:t>
            </w:r>
            <w:r w:rsidR="00554985" w:rsidRPr="00411EED">
              <w:rPr>
                <w:sz w:val="16"/>
                <w:szCs w:val="16"/>
              </w:rPr>
              <w:t> </w:t>
            </w:r>
            <w:r w:rsidRPr="00411EED">
              <w:rPr>
                <w:sz w:val="16"/>
                <w:szCs w:val="16"/>
              </w:rPr>
              <w:t>156, 2000</w:t>
            </w:r>
          </w:p>
        </w:tc>
      </w:tr>
      <w:tr w:rsidR="00565878" w:rsidRPr="00411EED" w:rsidTr="00D37823">
        <w:trPr>
          <w:cantSplit/>
        </w:trPr>
        <w:tc>
          <w:tcPr>
            <w:tcW w:w="2376" w:type="dxa"/>
            <w:shd w:val="clear" w:color="auto" w:fill="auto"/>
          </w:tcPr>
          <w:p w:rsidR="00565878" w:rsidRPr="00411EED" w:rsidRDefault="00565878" w:rsidP="004A7DDE">
            <w:pPr>
              <w:pStyle w:val="Tabletext"/>
              <w:tabs>
                <w:tab w:val="center" w:leader="dot" w:pos="2268"/>
              </w:tabs>
              <w:rPr>
                <w:sz w:val="16"/>
                <w:szCs w:val="16"/>
              </w:rPr>
            </w:pPr>
          </w:p>
        </w:tc>
        <w:tc>
          <w:tcPr>
            <w:tcW w:w="4706" w:type="dxa"/>
            <w:shd w:val="clear" w:color="auto" w:fill="auto"/>
          </w:tcPr>
          <w:p w:rsidR="00565878" w:rsidRPr="00411EED" w:rsidRDefault="00565878" w:rsidP="004A7DDE">
            <w:pPr>
              <w:pStyle w:val="Tabletext"/>
              <w:rPr>
                <w:sz w:val="16"/>
                <w:szCs w:val="16"/>
              </w:rPr>
            </w:pPr>
            <w:r w:rsidRPr="00411EED">
              <w:rPr>
                <w:sz w:val="16"/>
                <w:szCs w:val="16"/>
              </w:rPr>
              <w:t>am No 2, 2015</w:t>
            </w: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L</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385</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rs. No.</w:t>
            </w:r>
            <w:r w:rsidR="00411EED">
              <w:rPr>
                <w:sz w:val="16"/>
                <w:szCs w:val="16"/>
              </w:rPr>
              <w:t> </w:t>
            </w:r>
            <w:r w:rsidRPr="00411EED">
              <w:rPr>
                <w:sz w:val="16"/>
                <w:szCs w:val="16"/>
              </w:rPr>
              <w:t>177, 1999</w:t>
            </w: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M</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415</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rs. No.</w:t>
            </w:r>
            <w:r w:rsidR="00411EED">
              <w:rPr>
                <w:sz w:val="16"/>
                <w:szCs w:val="16"/>
              </w:rPr>
              <w:t> </w:t>
            </w:r>
            <w:r w:rsidRPr="00411EED">
              <w:rPr>
                <w:sz w:val="16"/>
                <w:szCs w:val="16"/>
              </w:rPr>
              <w:t>92, 2000</w:t>
            </w: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N</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pPr>
              <w:pStyle w:val="Tabletext"/>
              <w:tabs>
                <w:tab w:val="center" w:leader="dot" w:pos="2268"/>
              </w:tabs>
              <w:rPr>
                <w:sz w:val="16"/>
                <w:szCs w:val="16"/>
              </w:rPr>
            </w:pPr>
            <w:r w:rsidRPr="00411EED">
              <w:rPr>
                <w:sz w:val="16"/>
                <w:szCs w:val="16"/>
              </w:rPr>
              <w:t>Subdiv</w:t>
            </w:r>
            <w:r w:rsidR="004372E4" w:rsidRPr="00411EED">
              <w:rPr>
                <w:sz w:val="16"/>
                <w:szCs w:val="16"/>
              </w:rPr>
              <w:t>ision</w:t>
            </w:r>
            <w:r w:rsidR="00411EED">
              <w:rPr>
                <w:sz w:val="16"/>
                <w:szCs w:val="16"/>
              </w:rPr>
              <w:t> </w:t>
            </w:r>
            <w:r w:rsidRPr="00411EED">
              <w:rPr>
                <w:sz w:val="16"/>
                <w:szCs w:val="16"/>
              </w:rPr>
              <w:t>38</w:t>
            </w:r>
            <w:r w:rsidR="00411EED">
              <w:rPr>
                <w:sz w:val="16"/>
                <w:szCs w:val="16"/>
              </w:rPr>
              <w:noBreakHyphen/>
            </w:r>
            <w:r w:rsidRPr="00411EED">
              <w:rPr>
                <w:sz w:val="16"/>
                <w:szCs w:val="16"/>
              </w:rPr>
              <w:t>N</w:t>
            </w:r>
            <w:r w:rsidR="004372E4" w:rsidRPr="00411EED">
              <w:rPr>
                <w:sz w:val="16"/>
                <w:szCs w:val="16"/>
              </w:rPr>
              <w:t xml:space="preserve"> heading</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rs. No.</w:t>
            </w:r>
            <w:r w:rsidR="00411EED">
              <w:rPr>
                <w:sz w:val="16"/>
                <w:szCs w:val="16"/>
              </w:rPr>
              <w:t> </w:t>
            </w:r>
            <w:r w:rsidRPr="00411EED">
              <w:rPr>
                <w:sz w:val="16"/>
                <w:szCs w:val="16"/>
              </w:rPr>
              <w:t>156, 2000</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445</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156, 2000</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450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O</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475</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92, 2000</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480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rs. No.</w:t>
            </w:r>
            <w:r w:rsidR="00411EED">
              <w:rPr>
                <w:sz w:val="16"/>
                <w:szCs w:val="16"/>
              </w:rPr>
              <w:t> </w:t>
            </w:r>
            <w:r w:rsidRPr="00411EED">
              <w:rPr>
                <w:sz w:val="16"/>
                <w:szCs w:val="16"/>
              </w:rPr>
              <w:t>177, 1999</w:t>
            </w:r>
          </w:p>
        </w:tc>
      </w:tr>
      <w:tr w:rsidR="00226C51" w:rsidRPr="00411EED" w:rsidTr="00D37823">
        <w:trPr>
          <w:cantSplit/>
        </w:trPr>
        <w:tc>
          <w:tcPr>
            <w:tcW w:w="2376" w:type="dxa"/>
            <w:shd w:val="clear" w:color="auto" w:fill="auto"/>
          </w:tcPr>
          <w:p w:rsidR="00226C51" w:rsidRPr="00411EED" w:rsidRDefault="00226C51" w:rsidP="004A7DDE">
            <w:pPr>
              <w:tabs>
                <w:tab w:val="center" w:leader="dot" w:pos="2268"/>
              </w:tabs>
              <w:rPr>
                <w:rFonts w:cs="Times New Roman"/>
                <w:sz w:val="16"/>
                <w:szCs w:val="16"/>
              </w:rPr>
            </w:pP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92, 2000</w:t>
            </w: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P</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 xml:space="preserve">505 </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77, 2001; No.</w:t>
            </w:r>
            <w:r w:rsidR="00411EED">
              <w:rPr>
                <w:sz w:val="16"/>
                <w:szCs w:val="16"/>
              </w:rPr>
              <w:t> </w:t>
            </w:r>
            <w:r w:rsidRPr="00411EED">
              <w:rPr>
                <w:sz w:val="16"/>
                <w:szCs w:val="16"/>
              </w:rPr>
              <w:t>110, 2006</w:t>
            </w:r>
          </w:p>
        </w:tc>
      </w:tr>
      <w:tr w:rsidR="00226C51" w:rsidRPr="00411EED" w:rsidTr="00D37823">
        <w:trPr>
          <w:cantSplit/>
        </w:trPr>
        <w:tc>
          <w:tcPr>
            <w:tcW w:w="2376" w:type="dxa"/>
            <w:shd w:val="clear" w:color="auto" w:fill="auto"/>
          </w:tcPr>
          <w:p w:rsidR="00226C51" w:rsidRPr="00411EED" w:rsidRDefault="00226C51" w:rsidP="004A7DDE">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510</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77, 2001</w:t>
            </w: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Q</w:t>
            </w:r>
          </w:p>
        </w:tc>
        <w:tc>
          <w:tcPr>
            <w:tcW w:w="4706" w:type="dxa"/>
            <w:shd w:val="clear" w:color="auto" w:fill="auto"/>
          </w:tcPr>
          <w:p w:rsidR="00226C51" w:rsidRPr="00411EED" w:rsidRDefault="00226C51" w:rsidP="004A7DDE">
            <w:pPr>
              <w:pStyle w:val="Tabletext"/>
              <w:rPr>
                <w:sz w:val="16"/>
                <w:szCs w:val="16"/>
              </w:rPr>
            </w:pPr>
          </w:p>
        </w:tc>
      </w:tr>
      <w:tr w:rsidR="00226C51" w:rsidRPr="00411EED" w:rsidTr="00D37823">
        <w:trPr>
          <w:cantSplit/>
        </w:trPr>
        <w:tc>
          <w:tcPr>
            <w:tcW w:w="2376" w:type="dxa"/>
            <w:shd w:val="clear" w:color="auto" w:fill="auto"/>
          </w:tcPr>
          <w:p w:rsidR="00226C51" w:rsidRPr="00411EED" w:rsidRDefault="00226C51">
            <w:pPr>
              <w:pStyle w:val="Tabletext"/>
              <w:tabs>
                <w:tab w:val="center" w:leader="dot" w:pos="2268"/>
              </w:tabs>
              <w:rPr>
                <w:sz w:val="16"/>
                <w:szCs w:val="16"/>
              </w:rPr>
            </w:pPr>
            <w:r w:rsidRPr="00411EED">
              <w:rPr>
                <w:sz w:val="16"/>
                <w:szCs w:val="16"/>
              </w:rPr>
              <w:t>Subdiv</w:t>
            </w:r>
            <w:r w:rsidR="004372E4" w:rsidRPr="00411EED">
              <w:rPr>
                <w:sz w:val="16"/>
                <w:szCs w:val="16"/>
              </w:rPr>
              <w:t>ision</w:t>
            </w:r>
            <w:r w:rsidR="00411EED">
              <w:rPr>
                <w:sz w:val="16"/>
                <w:szCs w:val="16"/>
              </w:rPr>
              <w:t> </w:t>
            </w:r>
            <w:r w:rsidRPr="00411EED">
              <w:rPr>
                <w:sz w:val="16"/>
                <w:szCs w:val="16"/>
              </w:rPr>
              <w:t>38</w:t>
            </w:r>
            <w:r w:rsidR="00411EED">
              <w:rPr>
                <w:sz w:val="16"/>
                <w:szCs w:val="16"/>
              </w:rPr>
              <w:noBreakHyphen/>
            </w:r>
            <w:r w:rsidRPr="00411EED">
              <w:rPr>
                <w:sz w:val="16"/>
                <w:szCs w:val="16"/>
              </w:rPr>
              <w:t xml:space="preserve">Q </w:t>
            </w:r>
            <w:r w:rsidRPr="00411EED">
              <w:rPr>
                <w:sz w:val="16"/>
                <w:szCs w:val="16"/>
              </w:rPr>
              <w:tab/>
            </w:r>
          </w:p>
        </w:tc>
        <w:tc>
          <w:tcPr>
            <w:tcW w:w="4706" w:type="dxa"/>
            <w:shd w:val="clear" w:color="auto" w:fill="auto"/>
          </w:tcPr>
          <w:p w:rsidR="00226C51" w:rsidRPr="00411EED" w:rsidRDefault="00226C51"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226C51" w:rsidRPr="00411EED" w:rsidTr="00D37823">
        <w:trPr>
          <w:cantSplit/>
        </w:trPr>
        <w:tc>
          <w:tcPr>
            <w:tcW w:w="2376" w:type="dxa"/>
            <w:shd w:val="clear" w:color="auto" w:fill="auto"/>
          </w:tcPr>
          <w:p w:rsidR="00226C51" w:rsidRPr="00411EED" w:rsidRDefault="00226C51" w:rsidP="002931F8">
            <w:pPr>
              <w:pStyle w:val="Tabletext"/>
              <w:tabs>
                <w:tab w:val="center" w:leader="dot" w:pos="2268"/>
              </w:tabs>
              <w:rPr>
                <w:sz w:val="16"/>
                <w:szCs w:val="16"/>
              </w:rPr>
            </w:pPr>
            <w:r w:rsidRPr="00411EED">
              <w:rPr>
                <w:sz w:val="16"/>
                <w:szCs w:val="16"/>
              </w:rPr>
              <w:t>s 38</w:t>
            </w:r>
            <w:r w:rsidR="00411EED">
              <w:rPr>
                <w:sz w:val="16"/>
                <w:szCs w:val="16"/>
              </w:rPr>
              <w:noBreakHyphen/>
            </w:r>
            <w:r w:rsidRPr="00411EED">
              <w:rPr>
                <w:sz w:val="16"/>
                <w:szCs w:val="16"/>
              </w:rPr>
              <w:t>540</w:t>
            </w:r>
            <w:r w:rsidRPr="00411EED">
              <w:rPr>
                <w:sz w:val="16"/>
                <w:szCs w:val="16"/>
              </w:rPr>
              <w:tab/>
            </w:r>
          </w:p>
        </w:tc>
        <w:tc>
          <w:tcPr>
            <w:tcW w:w="4706" w:type="dxa"/>
            <w:shd w:val="clear" w:color="auto" w:fill="auto"/>
          </w:tcPr>
          <w:p w:rsidR="00226C51" w:rsidRPr="00411EED" w:rsidRDefault="00226C51" w:rsidP="002931F8">
            <w:pPr>
              <w:pStyle w:val="Tabletext"/>
              <w:rPr>
                <w:sz w:val="16"/>
                <w:szCs w:val="16"/>
              </w:rPr>
            </w:pPr>
            <w:r w:rsidRPr="00411EED">
              <w:rPr>
                <w:sz w:val="16"/>
                <w:szCs w:val="16"/>
              </w:rPr>
              <w:t>ad No</w:t>
            </w:r>
            <w:r w:rsidR="005A27AE" w:rsidRPr="00411EED">
              <w:rPr>
                <w:sz w:val="16"/>
                <w:szCs w:val="16"/>
              </w:rPr>
              <w:t xml:space="preserve"> </w:t>
            </w:r>
            <w:r w:rsidR="00554985" w:rsidRPr="00411EED">
              <w:rPr>
                <w:sz w:val="16"/>
                <w:szCs w:val="16"/>
              </w:rPr>
              <w:t> </w:t>
            </w:r>
            <w:r w:rsidRPr="00411EED">
              <w:rPr>
                <w:sz w:val="16"/>
                <w:szCs w:val="16"/>
              </w:rPr>
              <w:t>177, 1999</w:t>
            </w:r>
          </w:p>
        </w:tc>
      </w:tr>
      <w:tr w:rsidR="005A27AE" w:rsidRPr="00411EED" w:rsidTr="00D37823">
        <w:trPr>
          <w:cantSplit/>
        </w:trPr>
        <w:tc>
          <w:tcPr>
            <w:tcW w:w="2376" w:type="dxa"/>
            <w:shd w:val="clear" w:color="auto" w:fill="auto"/>
          </w:tcPr>
          <w:p w:rsidR="005A27AE" w:rsidRPr="00411EED" w:rsidRDefault="005A27AE" w:rsidP="005A27AE">
            <w:pPr>
              <w:pStyle w:val="Tabletext"/>
              <w:tabs>
                <w:tab w:val="center" w:leader="dot" w:pos="2268"/>
              </w:tabs>
              <w:rPr>
                <w:sz w:val="16"/>
                <w:szCs w:val="16"/>
              </w:rPr>
            </w:pPr>
          </w:p>
        </w:tc>
        <w:tc>
          <w:tcPr>
            <w:tcW w:w="4706" w:type="dxa"/>
            <w:shd w:val="clear" w:color="auto" w:fill="auto"/>
          </w:tcPr>
          <w:p w:rsidR="005A27AE" w:rsidRPr="00411EED" w:rsidRDefault="005A27AE" w:rsidP="005A27AE">
            <w:pPr>
              <w:pStyle w:val="Tabletext"/>
              <w:rPr>
                <w:sz w:val="16"/>
                <w:szCs w:val="16"/>
              </w:rPr>
            </w:pPr>
            <w:r w:rsidRPr="00411EED">
              <w:rPr>
                <w:sz w:val="16"/>
                <w:szCs w:val="16"/>
              </w:rPr>
              <w:t>am No 2, 2015</w:t>
            </w:r>
          </w:p>
        </w:tc>
      </w:tr>
      <w:tr w:rsidR="00226C51" w:rsidRPr="00411EED" w:rsidTr="00D37823">
        <w:trPr>
          <w:cantSplit/>
        </w:trPr>
        <w:tc>
          <w:tcPr>
            <w:tcW w:w="2376" w:type="dxa"/>
            <w:shd w:val="clear" w:color="auto" w:fill="auto"/>
          </w:tcPr>
          <w:p w:rsidR="00226C51" w:rsidRPr="00411EED" w:rsidRDefault="00226C51"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R</w:t>
            </w:r>
          </w:p>
        </w:tc>
        <w:tc>
          <w:tcPr>
            <w:tcW w:w="4706" w:type="dxa"/>
            <w:shd w:val="clear" w:color="auto" w:fill="auto"/>
          </w:tcPr>
          <w:p w:rsidR="00226C51" w:rsidRPr="00411EED" w:rsidRDefault="00226C51"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5036FF">
            <w:pPr>
              <w:pStyle w:val="Tabletext"/>
              <w:tabs>
                <w:tab w:val="center" w:leader="dot" w:pos="2268"/>
              </w:tabs>
              <w:rPr>
                <w:b/>
                <w:bCs/>
                <w:kern w:val="28"/>
                <w:sz w:val="16"/>
                <w:szCs w:val="16"/>
              </w:rPr>
            </w:pPr>
            <w:r w:rsidRPr="00411EED">
              <w:rPr>
                <w:bCs/>
                <w:sz w:val="16"/>
                <w:szCs w:val="16"/>
              </w:rPr>
              <w:t>Subdivision</w:t>
            </w:r>
            <w:r w:rsidR="00411EED">
              <w:rPr>
                <w:bCs/>
                <w:sz w:val="16"/>
                <w:szCs w:val="16"/>
              </w:rPr>
              <w:t> </w:t>
            </w:r>
            <w:r w:rsidRPr="00411EED">
              <w:rPr>
                <w:bCs/>
                <w:sz w:val="16"/>
                <w:szCs w:val="16"/>
              </w:rPr>
              <w:t>38</w:t>
            </w:r>
            <w:r w:rsidR="00411EED">
              <w:rPr>
                <w:bCs/>
                <w:sz w:val="16"/>
                <w:szCs w:val="16"/>
              </w:rPr>
              <w:noBreakHyphen/>
            </w:r>
            <w:r w:rsidRPr="00411EED">
              <w:rPr>
                <w:bCs/>
                <w:sz w:val="16"/>
                <w:szCs w:val="16"/>
              </w:rPr>
              <w:t>R heading</w:t>
            </w:r>
            <w:r w:rsidRPr="00411EED">
              <w:rPr>
                <w:bCs/>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 2, 2015</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bCs/>
                <w:sz w:val="16"/>
                <w:szCs w:val="16"/>
              </w:rPr>
              <w:t>Subdivision</w:t>
            </w:r>
            <w:r w:rsidR="00411EED">
              <w:rPr>
                <w:bCs/>
                <w:sz w:val="16"/>
                <w:szCs w:val="16"/>
              </w:rPr>
              <w:t> </w:t>
            </w:r>
            <w:r w:rsidRPr="00411EED">
              <w:rPr>
                <w:bCs/>
                <w:sz w:val="16"/>
                <w:szCs w:val="16"/>
              </w:rPr>
              <w:t>38</w:t>
            </w:r>
            <w:r w:rsidR="00411EED">
              <w:rPr>
                <w:bCs/>
                <w:sz w:val="16"/>
                <w:szCs w:val="16"/>
              </w:rPr>
              <w:noBreakHyphen/>
            </w:r>
            <w:r w:rsidRPr="00411EED">
              <w:rPr>
                <w:bCs/>
                <w:sz w:val="16"/>
                <w:szCs w:val="16"/>
              </w:rPr>
              <w:t>R</w:t>
            </w:r>
            <w:r w:rsidRPr="00411EED">
              <w:rPr>
                <w:bCs/>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  91,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bCs/>
                <w:sz w:val="16"/>
                <w:szCs w:val="16"/>
              </w:rPr>
              <w:t>s 38</w:t>
            </w:r>
            <w:r w:rsidR="00411EED">
              <w:rPr>
                <w:bCs/>
                <w:sz w:val="16"/>
                <w:szCs w:val="16"/>
              </w:rPr>
              <w:noBreakHyphen/>
            </w:r>
            <w:r w:rsidRPr="00411EED">
              <w:rPr>
                <w:bCs/>
                <w:sz w:val="16"/>
                <w:szCs w:val="16"/>
              </w:rPr>
              <w:t>570</w:t>
            </w:r>
            <w:r w:rsidRPr="00411EED">
              <w:rPr>
                <w:bCs/>
                <w:sz w:val="16"/>
                <w:szCs w:val="16"/>
              </w:rPr>
              <w:tab/>
            </w:r>
          </w:p>
        </w:tc>
        <w:tc>
          <w:tcPr>
            <w:tcW w:w="4706" w:type="dxa"/>
            <w:shd w:val="clear" w:color="auto" w:fill="auto"/>
          </w:tcPr>
          <w:p w:rsidR="00CE6C80" w:rsidRPr="00411EED" w:rsidRDefault="00CE6C80" w:rsidP="002931F8">
            <w:pPr>
              <w:pStyle w:val="Tabletext"/>
              <w:rPr>
                <w:sz w:val="16"/>
                <w:szCs w:val="16"/>
              </w:rPr>
            </w:pPr>
            <w:r w:rsidRPr="00411EED">
              <w:rPr>
                <w:sz w:val="16"/>
                <w:szCs w:val="16"/>
              </w:rPr>
              <w:t>ad No  91,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bCs/>
                <w:sz w:val="16"/>
                <w:szCs w:val="16"/>
              </w:rPr>
            </w:pPr>
          </w:p>
        </w:tc>
        <w:tc>
          <w:tcPr>
            <w:tcW w:w="4706" w:type="dxa"/>
            <w:shd w:val="clear" w:color="auto" w:fill="auto"/>
          </w:tcPr>
          <w:p w:rsidR="00CE6C80" w:rsidRPr="00411EED" w:rsidRDefault="00CE6C80" w:rsidP="00771591">
            <w:pPr>
              <w:pStyle w:val="Tabletext"/>
              <w:rPr>
                <w:sz w:val="16"/>
                <w:szCs w:val="16"/>
              </w:rPr>
            </w:pPr>
            <w:r w:rsidRPr="00411EED">
              <w:rPr>
                <w:sz w:val="16"/>
                <w:szCs w:val="16"/>
              </w:rPr>
              <w:t>am No 2, 2015</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S</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pPr>
              <w:pStyle w:val="Tabletext"/>
              <w:tabs>
                <w:tab w:val="center" w:leader="dot" w:pos="2268"/>
              </w:tabs>
              <w:rPr>
                <w:sz w:val="16"/>
                <w:szCs w:val="16"/>
              </w:rPr>
            </w:pPr>
            <w:r w:rsidRPr="00411EED">
              <w:rPr>
                <w:bCs/>
                <w:sz w:val="16"/>
                <w:szCs w:val="16"/>
              </w:rPr>
              <w:t>Subdiv</w:t>
            </w:r>
            <w:r w:rsidR="004372E4" w:rsidRPr="00411EED">
              <w:rPr>
                <w:bCs/>
                <w:sz w:val="16"/>
                <w:szCs w:val="16"/>
              </w:rPr>
              <w:t>ision</w:t>
            </w:r>
            <w:r w:rsidR="00411EED">
              <w:rPr>
                <w:bCs/>
                <w:sz w:val="16"/>
                <w:szCs w:val="16"/>
              </w:rPr>
              <w:t> </w:t>
            </w:r>
            <w:r w:rsidRPr="00411EED">
              <w:rPr>
                <w:bCs/>
                <w:sz w:val="16"/>
                <w:szCs w:val="16"/>
              </w:rPr>
              <w:t>38</w:t>
            </w:r>
            <w:r w:rsidR="00411EED">
              <w:rPr>
                <w:bCs/>
                <w:sz w:val="16"/>
                <w:szCs w:val="16"/>
              </w:rPr>
              <w:noBreakHyphen/>
            </w:r>
            <w:r w:rsidRPr="00411EED">
              <w:rPr>
                <w:bCs/>
                <w:sz w:val="16"/>
                <w:szCs w:val="16"/>
              </w:rPr>
              <w:t>S</w:t>
            </w:r>
            <w:r w:rsidRPr="00411EED">
              <w:rPr>
                <w:bCs/>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132, 2011</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bCs/>
                <w:sz w:val="16"/>
                <w:szCs w:val="16"/>
              </w:rPr>
              <w:t>s. 38</w:t>
            </w:r>
            <w:r w:rsidR="00411EED">
              <w:rPr>
                <w:bCs/>
                <w:sz w:val="16"/>
                <w:szCs w:val="16"/>
              </w:rPr>
              <w:noBreakHyphen/>
            </w:r>
            <w:r w:rsidRPr="00411EED">
              <w:rPr>
                <w:bCs/>
                <w:sz w:val="16"/>
                <w:szCs w:val="16"/>
              </w:rPr>
              <w:t>590</w:t>
            </w:r>
            <w:r w:rsidRPr="00411EED">
              <w:rPr>
                <w:bCs/>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132, 2011</w:t>
            </w:r>
          </w:p>
        </w:tc>
      </w:tr>
      <w:tr w:rsidR="004372E4" w:rsidRPr="00411EED" w:rsidTr="00D37823">
        <w:trPr>
          <w:cantSplit/>
        </w:trPr>
        <w:tc>
          <w:tcPr>
            <w:tcW w:w="2376" w:type="dxa"/>
            <w:shd w:val="clear" w:color="auto" w:fill="auto"/>
          </w:tcPr>
          <w:p w:rsidR="004372E4" w:rsidRPr="00411EED" w:rsidRDefault="004372E4" w:rsidP="004A7DDE">
            <w:pPr>
              <w:pStyle w:val="Tabletext"/>
              <w:tabs>
                <w:tab w:val="center" w:leader="dot" w:pos="2268"/>
              </w:tabs>
              <w:rPr>
                <w:bCs/>
                <w:sz w:val="16"/>
                <w:szCs w:val="16"/>
              </w:rPr>
            </w:pPr>
            <w:r w:rsidRPr="00411EED">
              <w:rPr>
                <w:b/>
                <w:bCs/>
                <w:sz w:val="16"/>
                <w:szCs w:val="16"/>
              </w:rPr>
              <w:t>Subdivision</w:t>
            </w:r>
            <w:r w:rsidR="00411EED">
              <w:rPr>
                <w:b/>
                <w:bCs/>
                <w:sz w:val="16"/>
                <w:szCs w:val="16"/>
              </w:rPr>
              <w:t> </w:t>
            </w:r>
            <w:r w:rsidRPr="00411EED">
              <w:rPr>
                <w:b/>
                <w:bCs/>
                <w:sz w:val="16"/>
                <w:szCs w:val="16"/>
              </w:rPr>
              <w:t>38</w:t>
            </w:r>
            <w:r w:rsidR="00411EED">
              <w:rPr>
                <w:b/>
                <w:bCs/>
                <w:sz w:val="16"/>
                <w:szCs w:val="16"/>
              </w:rPr>
              <w:noBreakHyphen/>
            </w:r>
            <w:r w:rsidRPr="00411EED">
              <w:rPr>
                <w:b/>
                <w:bCs/>
                <w:sz w:val="16"/>
                <w:szCs w:val="16"/>
              </w:rPr>
              <w:t>T</w:t>
            </w:r>
          </w:p>
        </w:tc>
        <w:tc>
          <w:tcPr>
            <w:tcW w:w="4706" w:type="dxa"/>
            <w:shd w:val="clear" w:color="auto" w:fill="auto"/>
          </w:tcPr>
          <w:p w:rsidR="004372E4" w:rsidRPr="00411EED" w:rsidRDefault="004372E4" w:rsidP="004A7DDE">
            <w:pPr>
              <w:pStyle w:val="Tabletext"/>
              <w:rPr>
                <w:sz w:val="16"/>
                <w:szCs w:val="16"/>
              </w:rPr>
            </w:pPr>
          </w:p>
        </w:tc>
      </w:tr>
      <w:tr w:rsidR="004372E4" w:rsidRPr="00411EED" w:rsidTr="00D37823">
        <w:trPr>
          <w:cantSplit/>
        </w:trPr>
        <w:tc>
          <w:tcPr>
            <w:tcW w:w="2376" w:type="dxa"/>
            <w:shd w:val="clear" w:color="auto" w:fill="auto"/>
          </w:tcPr>
          <w:p w:rsidR="004372E4" w:rsidRPr="00411EED" w:rsidRDefault="004372E4" w:rsidP="004A7DDE">
            <w:pPr>
              <w:pStyle w:val="Tabletext"/>
              <w:tabs>
                <w:tab w:val="center" w:leader="dot" w:pos="2268"/>
              </w:tabs>
              <w:rPr>
                <w:bCs/>
                <w:sz w:val="16"/>
                <w:szCs w:val="16"/>
              </w:rPr>
            </w:pPr>
            <w:r w:rsidRPr="00411EED">
              <w:rPr>
                <w:bCs/>
                <w:sz w:val="16"/>
                <w:szCs w:val="16"/>
              </w:rPr>
              <w:t>Subdivision</w:t>
            </w:r>
            <w:r w:rsidR="00411EED">
              <w:rPr>
                <w:bCs/>
                <w:sz w:val="16"/>
                <w:szCs w:val="16"/>
              </w:rPr>
              <w:t> </w:t>
            </w:r>
            <w:r w:rsidRPr="00411EED">
              <w:rPr>
                <w:bCs/>
                <w:sz w:val="16"/>
                <w:szCs w:val="16"/>
              </w:rPr>
              <w:t>38</w:t>
            </w:r>
            <w:r w:rsidR="00411EED">
              <w:rPr>
                <w:bCs/>
                <w:sz w:val="16"/>
                <w:szCs w:val="16"/>
              </w:rPr>
              <w:noBreakHyphen/>
            </w:r>
            <w:r w:rsidRPr="00411EED">
              <w:rPr>
                <w:bCs/>
                <w:sz w:val="16"/>
                <w:szCs w:val="16"/>
              </w:rPr>
              <w:t>T</w:t>
            </w:r>
            <w:r w:rsidRPr="00411EED">
              <w:rPr>
                <w:bCs/>
                <w:sz w:val="16"/>
                <w:szCs w:val="16"/>
              </w:rPr>
              <w:tab/>
            </w:r>
          </w:p>
        </w:tc>
        <w:tc>
          <w:tcPr>
            <w:tcW w:w="4706" w:type="dxa"/>
            <w:shd w:val="clear" w:color="auto" w:fill="auto"/>
          </w:tcPr>
          <w:p w:rsidR="004372E4" w:rsidRPr="00411EED" w:rsidRDefault="004372E4" w:rsidP="004A7DDE">
            <w:pPr>
              <w:pStyle w:val="Tabletext"/>
              <w:rPr>
                <w:sz w:val="16"/>
                <w:szCs w:val="16"/>
              </w:rPr>
            </w:pPr>
            <w:r w:rsidRPr="00411EED">
              <w:rPr>
                <w:sz w:val="16"/>
                <w:szCs w:val="16"/>
              </w:rPr>
              <w:t>ad No 52, 2016</w:t>
            </w:r>
          </w:p>
        </w:tc>
      </w:tr>
      <w:tr w:rsidR="004372E4" w:rsidRPr="00411EED" w:rsidTr="00D37823">
        <w:trPr>
          <w:cantSplit/>
        </w:trPr>
        <w:tc>
          <w:tcPr>
            <w:tcW w:w="2376" w:type="dxa"/>
            <w:shd w:val="clear" w:color="auto" w:fill="auto"/>
          </w:tcPr>
          <w:p w:rsidR="004372E4" w:rsidRPr="00411EED" w:rsidRDefault="004372E4" w:rsidP="004A7DDE">
            <w:pPr>
              <w:pStyle w:val="Tabletext"/>
              <w:tabs>
                <w:tab w:val="center" w:leader="dot" w:pos="2268"/>
              </w:tabs>
              <w:rPr>
                <w:bCs/>
                <w:sz w:val="16"/>
                <w:szCs w:val="16"/>
              </w:rPr>
            </w:pPr>
            <w:r w:rsidRPr="00411EED">
              <w:rPr>
                <w:bCs/>
                <w:sz w:val="16"/>
                <w:szCs w:val="16"/>
              </w:rPr>
              <w:t>s 38</w:t>
            </w:r>
            <w:r w:rsidR="00411EED">
              <w:rPr>
                <w:bCs/>
                <w:sz w:val="16"/>
                <w:szCs w:val="16"/>
              </w:rPr>
              <w:noBreakHyphen/>
            </w:r>
            <w:r w:rsidRPr="00411EED">
              <w:rPr>
                <w:bCs/>
                <w:sz w:val="16"/>
                <w:szCs w:val="16"/>
              </w:rPr>
              <w:t>610</w:t>
            </w:r>
            <w:r w:rsidRPr="00411EED">
              <w:rPr>
                <w:bCs/>
                <w:sz w:val="16"/>
                <w:szCs w:val="16"/>
              </w:rPr>
              <w:tab/>
            </w:r>
          </w:p>
        </w:tc>
        <w:tc>
          <w:tcPr>
            <w:tcW w:w="4706" w:type="dxa"/>
            <w:shd w:val="clear" w:color="auto" w:fill="auto"/>
          </w:tcPr>
          <w:p w:rsidR="004372E4" w:rsidRPr="00411EED" w:rsidRDefault="004372E4" w:rsidP="004A7DDE">
            <w:pPr>
              <w:pStyle w:val="Tabletext"/>
              <w:rPr>
                <w:sz w:val="16"/>
                <w:szCs w:val="16"/>
              </w:rPr>
            </w:pPr>
            <w:r w:rsidRPr="00411EED">
              <w:rPr>
                <w:sz w:val="16"/>
                <w:szCs w:val="16"/>
              </w:rPr>
              <w:t>ad No 52, 2016</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40</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40</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40</w:t>
            </w:r>
            <w:r w:rsidR="00411EED">
              <w:rPr>
                <w:b/>
                <w:bCs/>
                <w:sz w:val="16"/>
                <w:szCs w:val="16"/>
              </w:rPr>
              <w:noBreakHyphen/>
            </w:r>
            <w:r w:rsidRPr="00411EED">
              <w:rPr>
                <w:b/>
                <w:bCs/>
                <w:sz w:val="16"/>
                <w:szCs w:val="16"/>
              </w:rPr>
              <w:t>A</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40</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40</w:t>
            </w:r>
            <w:r w:rsidR="00411EED">
              <w:rPr>
                <w:b/>
                <w:bCs/>
                <w:sz w:val="16"/>
                <w:szCs w:val="16"/>
              </w:rPr>
              <w:noBreakHyphen/>
            </w:r>
            <w:r w:rsidRPr="00411EED">
              <w:rPr>
                <w:b/>
                <w:bCs/>
                <w:sz w:val="16"/>
                <w:szCs w:val="16"/>
              </w:rPr>
              <w:t>B</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40</w:t>
            </w:r>
            <w:r w:rsidR="00411EED">
              <w:rPr>
                <w:sz w:val="16"/>
                <w:szCs w:val="16"/>
              </w:rPr>
              <w:noBreakHyphen/>
            </w:r>
            <w:r w:rsidRPr="00411EED">
              <w:rPr>
                <w:sz w:val="16"/>
                <w:szCs w:val="16"/>
              </w:rPr>
              <w:t>35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156, 2000; No.</w:t>
            </w:r>
            <w:r w:rsidR="00411EED">
              <w:rPr>
                <w:sz w:val="16"/>
                <w:szCs w:val="16"/>
              </w:rPr>
              <w:t> </w:t>
            </w:r>
            <w:r w:rsidRPr="00411EED">
              <w:rPr>
                <w:sz w:val="16"/>
                <w:szCs w:val="16"/>
              </w:rPr>
              <w:t>80, 2006</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40</w:t>
            </w:r>
            <w:r w:rsidR="00411EED">
              <w:rPr>
                <w:b/>
                <w:bCs/>
                <w:sz w:val="16"/>
                <w:szCs w:val="16"/>
              </w:rPr>
              <w:noBreakHyphen/>
            </w:r>
            <w:r w:rsidRPr="00411EED">
              <w:rPr>
                <w:b/>
                <w:bCs/>
                <w:sz w:val="16"/>
                <w:szCs w:val="16"/>
              </w:rPr>
              <w:t>C</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40</w:t>
            </w:r>
            <w:r w:rsidR="00411EED">
              <w:rPr>
                <w:sz w:val="16"/>
                <w:szCs w:val="16"/>
              </w:rPr>
              <w:noBreakHyphen/>
            </w:r>
            <w:r w:rsidRPr="00411EED">
              <w:rPr>
                <w:sz w:val="16"/>
                <w:szCs w:val="16"/>
              </w:rPr>
              <w:t>65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92, 2000; No.</w:t>
            </w:r>
            <w:r w:rsidR="00411EED">
              <w:rPr>
                <w:sz w:val="16"/>
                <w:szCs w:val="16"/>
              </w:rPr>
              <w:t> </w:t>
            </w:r>
            <w:r w:rsidRPr="00411EED">
              <w:rPr>
                <w:sz w:val="16"/>
                <w:szCs w:val="16"/>
              </w:rPr>
              <w:t>80, 2006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40</w:t>
            </w:r>
            <w:r w:rsidR="00411EED">
              <w:rPr>
                <w:sz w:val="16"/>
                <w:szCs w:val="16"/>
              </w:rPr>
              <w:noBreakHyphen/>
            </w:r>
            <w:r w:rsidRPr="00411EED">
              <w:rPr>
                <w:sz w:val="16"/>
                <w:szCs w:val="16"/>
              </w:rPr>
              <w:t>70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92, 2000; No.</w:t>
            </w:r>
            <w:r w:rsidR="00411EED">
              <w:rPr>
                <w:sz w:val="16"/>
                <w:szCs w:val="16"/>
              </w:rPr>
              <w:t> </w:t>
            </w:r>
            <w:r w:rsidRPr="00411EED">
              <w:rPr>
                <w:sz w:val="16"/>
                <w:szCs w:val="16"/>
              </w:rPr>
              <w:t>80, 2006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40</w:t>
            </w:r>
            <w:r w:rsidR="00411EED">
              <w:rPr>
                <w:sz w:val="16"/>
                <w:szCs w:val="16"/>
              </w:rPr>
              <w:noBreakHyphen/>
            </w:r>
            <w:r w:rsidRPr="00411EED">
              <w:rPr>
                <w:sz w:val="16"/>
                <w:szCs w:val="16"/>
              </w:rPr>
              <w:t>75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78, 2005; No.</w:t>
            </w:r>
            <w:r w:rsidR="00411EED">
              <w:rPr>
                <w:sz w:val="16"/>
                <w:szCs w:val="16"/>
              </w:rPr>
              <w:t> </w:t>
            </w:r>
            <w:r w:rsidRPr="00411EED">
              <w:rPr>
                <w:sz w:val="16"/>
                <w:szCs w:val="16"/>
              </w:rPr>
              <w:t>80, 2006; No.</w:t>
            </w:r>
            <w:r w:rsidR="00411EED">
              <w:rPr>
                <w:sz w:val="16"/>
                <w:szCs w:val="16"/>
              </w:rPr>
              <w:t> </w:t>
            </w:r>
            <w:r w:rsidRPr="00411EED">
              <w:rPr>
                <w:sz w:val="16"/>
                <w:szCs w:val="16"/>
              </w:rPr>
              <w:t>12, 2012</w:t>
            </w:r>
            <w:r w:rsidR="0077573F" w:rsidRPr="00411EED">
              <w:rPr>
                <w:sz w:val="16"/>
                <w:szCs w:val="16"/>
              </w:rPr>
              <w:t>; No 126, 2015</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40</w:t>
            </w:r>
            <w:r w:rsidR="00411EED">
              <w:rPr>
                <w:b/>
                <w:bCs/>
                <w:sz w:val="16"/>
                <w:szCs w:val="16"/>
              </w:rPr>
              <w:noBreakHyphen/>
            </w:r>
            <w:r w:rsidRPr="00411EED">
              <w:rPr>
                <w:b/>
                <w:bCs/>
                <w:sz w:val="16"/>
                <w:szCs w:val="16"/>
              </w:rPr>
              <w:t>E</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40</w:t>
            </w:r>
            <w:r w:rsidR="00411EED">
              <w:rPr>
                <w:sz w:val="16"/>
                <w:szCs w:val="16"/>
              </w:rPr>
              <w:noBreakHyphen/>
            </w:r>
            <w:r w:rsidRPr="00411EED">
              <w:rPr>
                <w:sz w:val="16"/>
                <w:szCs w:val="16"/>
              </w:rPr>
              <w:t>130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40</w:t>
            </w:r>
            <w:r w:rsidR="00411EED">
              <w:rPr>
                <w:b/>
                <w:bCs/>
                <w:sz w:val="16"/>
                <w:szCs w:val="16"/>
              </w:rPr>
              <w:noBreakHyphen/>
            </w:r>
            <w:r w:rsidRPr="00411EED">
              <w:rPr>
                <w:b/>
                <w:bCs/>
                <w:sz w:val="16"/>
                <w:szCs w:val="16"/>
              </w:rPr>
              <w:t>F</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pPr>
              <w:pStyle w:val="Tabletext"/>
              <w:tabs>
                <w:tab w:val="center" w:leader="dot" w:pos="2268"/>
              </w:tabs>
              <w:rPr>
                <w:sz w:val="16"/>
                <w:szCs w:val="16"/>
              </w:rPr>
            </w:pPr>
            <w:r w:rsidRPr="00411EED">
              <w:rPr>
                <w:sz w:val="16"/>
                <w:szCs w:val="16"/>
              </w:rPr>
              <w:t>Subdiv</w:t>
            </w:r>
            <w:r w:rsidR="004372E4" w:rsidRPr="00411EED">
              <w:rPr>
                <w:sz w:val="16"/>
                <w:szCs w:val="16"/>
              </w:rPr>
              <w:t>ision</w:t>
            </w:r>
            <w:r w:rsidR="00411EED">
              <w:rPr>
                <w:sz w:val="16"/>
                <w:szCs w:val="16"/>
              </w:rPr>
              <w:t> </w:t>
            </w:r>
            <w:r w:rsidRPr="00411EED">
              <w:rPr>
                <w:sz w:val="16"/>
                <w:szCs w:val="16"/>
              </w:rPr>
              <w:t>40–F</w:t>
            </w:r>
            <w:r w:rsidR="004372E4" w:rsidRPr="00411EED">
              <w:rPr>
                <w:sz w:val="16"/>
                <w:szCs w:val="16"/>
              </w:rPr>
              <w:t xml:space="preserve"> heading</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169, 2012</w:t>
            </w:r>
          </w:p>
        </w:tc>
      </w:tr>
      <w:tr w:rsidR="00CE6C80" w:rsidRPr="00411EED" w:rsidTr="00D37823">
        <w:trPr>
          <w:cantSplit/>
        </w:trPr>
        <w:tc>
          <w:tcPr>
            <w:tcW w:w="2376" w:type="dxa"/>
            <w:shd w:val="clear" w:color="auto" w:fill="auto"/>
          </w:tcPr>
          <w:p w:rsidR="00CE6C80" w:rsidRPr="00411EED" w:rsidRDefault="00CE6C80">
            <w:pPr>
              <w:pStyle w:val="Tabletext"/>
              <w:tabs>
                <w:tab w:val="center" w:leader="dot" w:pos="2268"/>
              </w:tabs>
              <w:rPr>
                <w:sz w:val="16"/>
                <w:szCs w:val="16"/>
              </w:rPr>
            </w:pPr>
            <w:r w:rsidRPr="00411EED">
              <w:rPr>
                <w:sz w:val="16"/>
                <w:szCs w:val="16"/>
              </w:rPr>
              <w:t>Subdiv</w:t>
            </w:r>
            <w:r w:rsidR="004372E4" w:rsidRPr="00411EED">
              <w:rPr>
                <w:sz w:val="16"/>
                <w:szCs w:val="16"/>
              </w:rPr>
              <w:t>ision</w:t>
            </w:r>
            <w:r w:rsidR="00411EED">
              <w:rPr>
                <w:sz w:val="16"/>
                <w:szCs w:val="16"/>
              </w:rPr>
              <w:t> </w:t>
            </w:r>
            <w:r w:rsidRPr="00411EED">
              <w:rPr>
                <w:sz w:val="16"/>
                <w:szCs w:val="16"/>
              </w:rPr>
              <w:t>40</w:t>
            </w:r>
            <w:r w:rsidR="00411EED">
              <w:rPr>
                <w:sz w:val="16"/>
                <w:szCs w:val="16"/>
              </w:rPr>
              <w:noBreakHyphen/>
            </w:r>
            <w:r w:rsidRPr="00411EED">
              <w:rPr>
                <w:sz w:val="16"/>
                <w:szCs w:val="16"/>
              </w:rPr>
              <w:t>F</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40</w:t>
            </w:r>
            <w:r w:rsidR="00411EED">
              <w:rPr>
                <w:sz w:val="16"/>
                <w:szCs w:val="16"/>
              </w:rPr>
              <w:noBreakHyphen/>
            </w:r>
            <w:r w:rsidRPr="00411EED">
              <w:rPr>
                <w:sz w:val="16"/>
                <w:szCs w:val="16"/>
              </w:rPr>
              <w:t>160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95, 2004; No.</w:t>
            </w:r>
            <w:r w:rsidR="00411EED">
              <w:rPr>
                <w:sz w:val="16"/>
                <w:szCs w:val="16"/>
              </w:rPr>
              <w:t> </w:t>
            </w:r>
            <w:r w:rsidRPr="00411EED">
              <w:rPr>
                <w:sz w:val="16"/>
                <w:szCs w:val="16"/>
              </w:rPr>
              <w:t xml:space="preserve">80, 2006; </w:t>
            </w:r>
            <w:r w:rsidR="004372E4" w:rsidRPr="00411EED">
              <w:rPr>
                <w:sz w:val="16"/>
                <w:szCs w:val="16"/>
              </w:rPr>
              <w:t xml:space="preserve">No 12, 2012; </w:t>
            </w:r>
            <w:r w:rsidRPr="00411EED">
              <w:rPr>
                <w:sz w:val="16"/>
                <w:szCs w:val="16"/>
              </w:rPr>
              <w:t>No.</w:t>
            </w:r>
            <w:r w:rsidR="00411EED">
              <w:rPr>
                <w:sz w:val="16"/>
                <w:szCs w:val="16"/>
              </w:rPr>
              <w:t> </w:t>
            </w:r>
            <w:r w:rsidRPr="00411EED">
              <w:rPr>
                <w:sz w:val="16"/>
                <w:szCs w:val="16"/>
              </w:rPr>
              <w:t>169, 2012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40</w:t>
            </w:r>
            <w:r w:rsidR="00411EED">
              <w:rPr>
                <w:sz w:val="16"/>
                <w:szCs w:val="16"/>
              </w:rPr>
              <w:noBreakHyphen/>
            </w:r>
            <w:r w:rsidRPr="00411EED">
              <w:rPr>
                <w:sz w:val="16"/>
                <w:szCs w:val="16"/>
              </w:rPr>
              <w:t>165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 xml:space="preserve"> </w:t>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4372E4" w:rsidRPr="00411EED" w:rsidTr="00D37823">
        <w:trPr>
          <w:cantSplit/>
        </w:trPr>
        <w:tc>
          <w:tcPr>
            <w:tcW w:w="2376" w:type="dxa"/>
            <w:shd w:val="clear" w:color="auto" w:fill="auto"/>
          </w:tcPr>
          <w:p w:rsidR="004372E4" w:rsidRPr="00411EED" w:rsidDel="004372E4" w:rsidRDefault="004372E4" w:rsidP="004A7DDE">
            <w:pPr>
              <w:pStyle w:val="Tabletext"/>
              <w:tabs>
                <w:tab w:val="center" w:leader="dot" w:pos="2268"/>
              </w:tabs>
              <w:rPr>
                <w:b/>
                <w:sz w:val="16"/>
                <w:szCs w:val="16"/>
              </w:rPr>
            </w:pPr>
            <w:r w:rsidRPr="00411EED">
              <w:rPr>
                <w:b/>
                <w:sz w:val="16"/>
                <w:szCs w:val="16"/>
              </w:rPr>
              <w:t>Subdivision</w:t>
            </w:r>
            <w:r w:rsidR="00411EED">
              <w:rPr>
                <w:b/>
                <w:sz w:val="16"/>
                <w:szCs w:val="16"/>
              </w:rPr>
              <w:t> </w:t>
            </w:r>
            <w:r w:rsidRPr="00411EED">
              <w:rPr>
                <w:b/>
                <w:sz w:val="16"/>
                <w:szCs w:val="16"/>
              </w:rPr>
              <w:t>40</w:t>
            </w:r>
            <w:r w:rsidR="00411EED">
              <w:rPr>
                <w:b/>
                <w:bCs/>
                <w:sz w:val="16"/>
                <w:szCs w:val="16"/>
              </w:rPr>
              <w:noBreakHyphen/>
            </w:r>
            <w:r w:rsidRPr="00411EED">
              <w:rPr>
                <w:b/>
                <w:bCs/>
                <w:sz w:val="16"/>
                <w:szCs w:val="16"/>
              </w:rPr>
              <w:t>G</w:t>
            </w:r>
          </w:p>
        </w:tc>
        <w:tc>
          <w:tcPr>
            <w:tcW w:w="4706" w:type="dxa"/>
            <w:shd w:val="clear" w:color="auto" w:fill="auto"/>
          </w:tcPr>
          <w:p w:rsidR="004372E4" w:rsidRPr="00411EED" w:rsidRDefault="004372E4" w:rsidP="004A7DDE">
            <w:pPr>
              <w:pStyle w:val="Tabletext"/>
              <w:rPr>
                <w:sz w:val="16"/>
                <w:szCs w:val="16"/>
              </w:rPr>
            </w:pPr>
          </w:p>
        </w:tc>
      </w:tr>
      <w:tr w:rsidR="004372E4" w:rsidRPr="00411EED" w:rsidTr="00D37823">
        <w:trPr>
          <w:cantSplit/>
        </w:trPr>
        <w:tc>
          <w:tcPr>
            <w:tcW w:w="2376" w:type="dxa"/>
            <w:shd w:val="clear" w:color="auto" w:fill="auto"/>
          </w:tcPr>
          <w:p w:rsidR="004372E4" w:rsidRPr="00411EED" w:rsidRDefault="004372E4" w:rsidP="004A7DDE">
            <w:pPr>
              <w:pStyle w:val="Tabletext"/>
              <w:tabs>
                <w:tab w:val="center" w:leader="dot" w:pos="2268"/>
              </w:tabs>
              <w:rPr>
                <w:sz w:val="16"/>
                <w:szCs w:val="16"/>
              </w:rPr>
            </w:pPr>
            <w:r w:rsidRPr="00411EED">
              <w:rPr>
                <w:sz w:val="16"/>
                <w:szCs w:val="16"/>
              </w:rPr>
              <w:t>Subdivision</w:t>
            </w:r>
            <w:r w:rsidR="00411EED">
              <w:rPr>
                <w:sz w:val="16"/>
                <w:szCs w:val="16"/>
              </w:rPr>
              <w:t> </w:t>
            </w:r>
            <w:r w:rsidRPr="00411EED">
              <w:rPr>
                <w:sz w:val="16"/>
                <w:szCs w:val="16"/>
              </w:rPr>
              <w:t>40</w:t>
            </w:r>
            <w:r w:rsidR="00411EED">
              <w:rPr>
                <w:bCs/>
                <w:sz w:val="16"/>
                <w:szCs w:val="16"/>
              </w:rPr>
              <w:noBreakHyphen/>
            </w:r>
            <w:r w:rsidRPr="00411EED">
              <w:rPr>
                <w:bCs/>
                <w:sz w:val="16"/>
                <w:szCs w:val="16"/>
              </w:rPr>
              <w:t>G</w:t>
            </w:r>
            <w:r w:rsidRPr="00411EED">
              <w:rPr>
                <w:bCs/>
                <w:sz w:val="16"/>
                <w:szCs w:val="16"/>
              </w:rPr>
              <w:tab/>
            </w:r>
          </w:p>
        </w:tc>
        <w:tc>
          <w:tcPr>
            <w:tcW w:w="4706" w:type="dxa"/>
            <w:shd w:val="clear" w:color="auto" w:fill="auto"/>
          </w:tcPr>
          <w:p w:rsidR="004372E4" w:rsidRPr="00411EED" w:rsidRDefault="004372E4" w:rsidP="004A7DDE">
            <w:pPr>
              <w:pStyle w:val="Tabletext"/>
              <w:rPr>
                <w:sz w:val="16"/>
                <w:szCs w:val="16"/>
              </w:rPr>
            </w:pPr>
            <w:r w:rsidRPr="00411EED">
              <w:rPr>
                <w:sz w:val="16"/>
                <w:szCs w:val="16"/>
              </w:rPr>
              <w:t>ad No 52, 2016</w:t>
            </w:r>
          </w:p>
        </w:tc>
      </w:tr>
      <w:tr w:rsidR="004372E4" w:rsidRPr="00411EED" w:rsidTr="00D37823">
        <w:trPr>
          <w:cantSplit/>
        </w:trPr>
        <w:tc>
          <w:tcPr>
            <w:tcW w:w="2376" w:type="dxa"/>
            <w:shd w:val="clear" w:color="auto" w:fill="auto"/>
          </w:tcPr>
          <w:p w:rsidR="004372E4" w:rsidRPr="00411EED" w:rsidRDefault="004372E4" w:rsidP="004A7DDE">
            <w:pPr>
              <w:pStyle w:val="Tabletext"/>
              <w:tabs>
                <w:tab w:val="center" w:leader="dot" w:pos="2268"/>
              </w:tabs>
              <w:rPr>
                <w:sz w:val="16"/>
                <w:szCs w:val="16"/>
              </w:rPr>
            </w:pPr>
            <w:r w:rsidRPr="00411EED">
              <w:rPr>
                <w:sz w:val="16"/>
                <w:szCs w:val="16"/>
              </w:rPr>
              <w:t>s 40</w:t>
            </w:r>
            <w:r w:rsidR="00411EED">
              <w:rPr>
                <w:sz w:val="16"/>
                <w:szCs w:val="16"/>
              </w:rPr>
              <w:noBreakHyphen/>
            </w:r>
            <w:r w:rsidRPr="00411EED">
              <w:rPr>
                <w:sz w:val="16"/>
                <w:szCs w:val="16"/>
              </w:rPr>
              <w:t>180</w:t>
            </w:r>
            <w:r w:rsidRPr="00411EED">
              <w:rPr>
                <w:sz w:val="16"/>
                <w:szCs w:val="16"/>
              </w:rPr>
              <w:tab/>
            </w:r>
          </w:p>
        </w:tc>
        <w:tc>
          <w:tcPr>
            <w:tcW w:w="4706" w:type="dxa"/>
            <w:shd w:val="clear" w:color="auto" w:fill="auto"/>
          </w:tcPr>
          <w:p w:rsidR="004372E4" w:rsidRPr="00411EED" w:rsidRDefault="004372E4" w:rsidP="004A7DDE">
            <w:pPr>
              <w:pStyle w:val="Tabletext"/>
              <w:rPr>
                <w:sz w:val="16"/>
                <w:szCs w:val="16"/>
              </w:rPr>
            </w:pPr>
            <w:r w:rsidRPr="00411EED">
              <w:rPr>
                <w:sz w:val="16"/>
                <w:szCs w:val="16"/>
              </w:rPr>
              <w:t>ad No 52, 2016</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3</w:t>
            </w:r>
            <w:r w:rsidR="00411EED">
              <w:rPr>
                <w:b/>
                <w:bCs/>
                <w:sz w:val="16"/>
                <w:szCs w:val="16"/>
              </w:rPr>
              <w:noBreakHyphen/>
            </w:r>
            <w:r w:rsidRPr="00411EED">
              <w:rPr>
                <w:b/>
                <w:bCs/>
                <w:sz w:val="16"/>
                <w:szCs w:val="16"/>
              </w:rPr>
              <w:t>2</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lastRenderedPageBreak/>
              <w:t>Division</w:t>
            </w:r>
            <w:r w:rsidR="00411EED">
              <w:rPr>
                <w:b/>
                <w:bCs/>
                <w:sz w:val="16"/>
                <w:szCs w:val="16"/>
              </w:rPr>
              <w:t> </w:t>
            </w:r>
            <w:r w:rsidRPr="00411EED">
              <w:rPr>
                <w:b/>
                <w:bCs/>
                <w:sz w:val="16"/>
                <w:szCs w:val="16"/>
              </w:rPr>
              <w:t>42</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42</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080B94">
            <w:pPr>
              <w:pStyle w:val="Tabletext"/>
              <w:rPr>
                <w:sz w:val="16"/>
                <w:szCs w:val="16"/>
              </w:rPr>
            </w:pPr>
            <w:r w:rsidRPr="00411EED">
              <w:rPr>
                <w:sz w:val="16"/>
                <w:szCs w:val="16"/>
              </w:rPr>
              <w:t>am No 176, 1999; No 177, 1999; No  92, 2000; No  138,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 2, 2015</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42</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  176,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  92, 2000</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  156, 2000; No 2, 2015</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42</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Chapter</w:t>
            </w:r>
            <w:r w:rsidR="00411EED">
              <w:rPr>
                <w:b/>
                <w:bCs/>
                <w:sz w:val="16"/>
                <w:szCs w:val="16"/>
              </w:rPr>
              <w:t> </w:t>
            </w:r>
            <w:r w:rsidRPr="00411EED">
              <w:rPr>
                <w:b/>
                <w:bCs/>
                <w:sz w:val="16"/>
                <w:szCs w:val="16"/>
              </w:rPr>
              <w:t>4</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4</w:t>
            </w:r>
            <w:r w:rsidR="00411EED">
              <w:rPr>
                <w:b/>
                <w:bCs/>
                <w:sz w:val="16"/>
                <w:szCs w:val="16"/>
              </w:rPr>
              <w:noBreakHyphen/>
            </w:r>
            <w:r w:rsidRPr="00411EED">
              <w:rPr>
                <w:b/>
                <w:bCs/>
                <w:sz w:val="16"/>
                <w:szCs w:val="16"/>
              </w:rPr>
              <w:t>1</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48</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156, 2000;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48</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48</w:t>
            </w:r>
            <w:r w:rsidR="00411EED">
              <w:rPr>
                <w:b/>
                <w:bCs/>
                <w:sz w:val="16"/>
                <w:szCs w:val="16"/>
              </w:rPr>
              <w:noBreakHyphen/>
            </w:r>
            <w:r w:rsidRPr="00411EED">
              <w:rPr>
                <w:b/>
                <w:bCs/>
                <w:sz w:val="16"/>
                <w:szCs w:val="16"/>
              </w:rPr>
              <w:t>A</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bCs/>
                <w:sz w:val="16"/>
                <w:szCs w:val="16"/>
              </w:rPr>
              <w:t>Heading to Subdiv. 48</w:t>
            </w:r>
            <w:r w:rsidR="00411EED">
              <w:rPr>
                <w:bCs/>
                <w:sz w:val="16"/>
                <w:szCs w:val="16"/>
              </w:rPr>
              <w:noBreakHyphen/>
            </w:r>
            <w:r w:rsidRPr="00411EED">
              <w:rPr>
                <w:bCs/>
                <w:sz w:val="16"/>
                <w:szCs w:val="16"/>
              </w:rPr>
              <w:t>A</w:t>
            </w:r>
            <w:r w:rsidRPr="00411EED">
              <w:rPr>
                <w:bCs/>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48</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7</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176, 1999; Nos. 92 and 156, 2000;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48</w:t>
            </w:r>
            <w:r w:rsidR="00411EED">
              <w:rPr>
                <w:sz w:val="16"/>
                <w:szCs w:val="16"/>
              </w:rPr>
              <w:noBreakHyphen/>
            </w:r>
            <w:r w:rsidRPr="00411EED">
              <w:rPr>
                <w:sz w:val="16"/>
                <w:szCs w:val="16"/>
              </w:rPr>
              <w:t>10(2)</w:t>
            </w:r>
            <w:r w:rsidRPr="00411EED">
              <w:rPr>
                <w:sz w:val="16"/>
                <w:szCs w:val="16"/>
              </w:rPr>
              <w:tab/>
              <w:t xml:space="preserve"> </w:t>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1 to s. 48</w:t>
            </w:r>
            <w:r w:rsidR="00411EED">
              <w:rPr>
                <w:sz w:val="16"/>
                <w:szCs w:val="16"/>
              </w:rPr>
              <w:noBreakHyphen/>
            </w:r>
            <w:r w:rsidRPr="00411EED">
              <w:rPr>
                <w:sz w:val="16"/>
                <w:szCs w:val="16"/>
              </w:rPr>
              <w:t>10(2)</w:t>
            </w:r>
            <w:r w:rsidRPr="00411EED">
              <w:rPr>
                <w:sz w:val="16"/>
                <w:szCs w:val="16"/>
              </w:rPr>
              <w:tab/>
              <w:t xml:space="preserve"> </w:t>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2 to s. 48</w:t>
            </w:r>
            <w:r w:rsidR="00411EED">
              <w:rPr>
                <w:sz w:val="16"/>
                <w:szCs w:val="16"/>
              </w:rPr>
              <w:noBreakHyphen/>
            </w:r>
            <w:r w:rsidRPr="00411EED">
              <w:rPr>
                <w:sz w:val="16"/>
                <w:szCs w:val="16"/>
              </w:rPr>
              <w:t>10(2)</w:t>
            </w:r>
            <w:r w:rsidRPr="00411EED">
              <w:rPr>
                <w:sz w:val="16"/>
                <w:szCs w:val="16"/>
              </w:rPr>
              <w:tab/>
              <w:t xml:space="preserve"> </w:t>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95, 2004; No.</w:t>
            </w:r>
            <w:r w:rsidR="00411EED">
              <w:rPr>
                <w:sz w:val="16"/>
                <w:szCs w:val="16"/>
              </w:rPr>
              <w:t> </w:t>
            </w:r>
            <w:r w:rsidRPr="00411EED">
              <w:rPr>
                <w:sz w:val="16"/>
                <w:szCs w:val="16"/>
              </w:rPr>
              <w:t>169, 2012</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48</w:t>
            </w:r>
            <w:r w:rsidR="00411EED">
              <w:rPr>
                <w:b/>
                <w:bCs/>
                <w:sz w:val="16"/>
                <w:szCs w:val="16"/>
              </w:rPr>
              <w:noBreakHyphen/>
            </w:r>
            <w:r w:rsidRPr="00411EED">
              <w:rPr>
                <w:b/>
                <w:bCs/>
                <w:sz w:val="16"/>
                <w:szCs w:val="16"/>
              </w:rPr>
              <w:t>B</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92283E">
            <w:pPr>
              <w:pStyle w:val="Tabletext"/>
              <w:tabs>
                <w:tab w:val="center" w:leader="dot" w:pos="2268"/>
              </w:tabs>
              <w:rPr>
                <w:sz w:val="16"/>
                <w:szCs w:val="16"/>
              </w:rPr>
            </w:pPr>
            <w:r w:rsidRPr="00411EED">
              <w:rPr>
                <w:bCs/>
                <w:sz w:val="16"/>
                <w:szCs w:val="16"/>
              </w:rPr>
              <w:t>Subdiv</w:t>
            </w:r>
            <w:r w:rsidR="003B0910" w:rsidRPr="00411EED">
              <w:rPr>
                <w:bCs/>
                <w:sz w:val="16"/>
                <w:szCs w:val="16"/>
              </w:rPr>
              <w:t>ision</w:t>
            </w:r>
            <w:r w:rsidR="00411EED">
              <w:rPr>
                <w:bCs/>
                <w:sz w:val="16"/>
                <w:szCs w:val="16"/>
              </w:rPr>
              <w:t> </w:t>
            </w:r>
            <w:r w:rsidRPr="00411EED">
              <w:rPr>
                <w:bCs/>
                <w:sz w:val="16"/>
                <w:szCs w:val="16"/>
              </w:rPr>
              <w:t>48</w:t>
            </w:r>
            <w:r w:rsidR="00411EED">
              <w:rPr>
                <w:bCs/>
                <w:sz w:val="16"/>
                <w:szCs w:val="16"/>
              </w:rPr>
              <w:noBreakHyphen/>
            </w:r>
            <w:r w:rsidRPr="00411EED">
              <w:rPr>
                <w:bCs/>
                <w:sz w:val="16"/>
                <w:szCs w:val="16"/>
              </w:rPr>
              <w:t>B</w:t>
            </w:r>
            <w:r w:rsidR="003B0910" w:rsidRPr="00411EED">
              <w:rPr>
                <w:bCs/>
                <w:sz w:val="16"/>
                <w:szCs w:val="16"/>
              </w:rPr>
              <w:t xml:space="preserve"> heading</w:t>
            </w:r>
            <w:r w:rsidRPr="00411EED">
              <w:rPr>
                <w:bCs/>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 xml:space="preserve">176, 1999; </w:t>
            </w:r>
            <w:r w:rsidR="003B0910" w:rsidRPr="00411EED">
              <w:rPr>
                <w:sz w:val="16"/>
                <w:szCs w:val="16"/>
              </w:rPr>
              <w:t xml:space="preserve">No 73, 2006; </w:t>
            </w:r>
            <w:r w:rsidRPr="00411EED">
              <w:rPr>
                <w:sz w:val="16"/>
                <w:szCs w:val="16"/>
              </w:rPr>
              <w:t>No.</w:t>
            </w:r>
            <w:r w:rsidR="00411EED">
              <w:rPr>
                <w:sz w:val="16"/>
                <w:szCs w:val="16"/>
              </w:rPr>
              <w:t> </w:t>
            </w:r>
            <w:r w:rsidRPr="00411EED">
              <w:rPr>
                <w:sz w:val="16"/>
                <w:szCs w:val="16"/>
              </w:rPr>
              <w:t>74, 2010</w:t>
            </w:r>
            <w:r w:rsidR="003B0910" w:rsidRPr="00411EED">
              <w:rPr>
                <w:sz w:val="16"/>
                <w:szCs w:val="16"/>
              </w:rPr>
              <w:t>; No 52, 2016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156, 2000; No.</w:t>
            </w:r>
            <w:r w:rsidR="00411EED">
              <w:rPr>
                <w:sz w:val="16"/>
                <w:szCs w:val="16"/>
              </w:rPr>
              <w:t> </w:t>
            </w:r>
            <w:r w:rsidRPr="00411EED">
              <w:rPr>
                <w:sz w:val="16"/>
                <w:szCs w:val="16"/>
              </w:rPr>
              <w:t>74, 2010</w:t>
            </w:r>
            <w:r w:rsidR="003B0910" w:rsidRPr="00411EED">
              <w:rPr>
                <w:sz w:val="16"/>
                <w:szCs w:val="16"/>
              </w:rPr>
              <w:t>; No 52, 2016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lastRenderedPageBreak/>
              <w:t>s. 48</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51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52</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53</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55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78, 2005</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57</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48</w:t>
            </w:r>
            <w:r w:rsidR="00411EED">
              <w:rPr>
                <w:sz w:val="16"/>
                <w:szCs w:val="16"/>
              </w:rPr>
              <w:noBreakHyphen/>
            </w:r>
            <w:r w:rsidRPr="00411EED">
              <w:rPr>
                <w:sz w:val="16"/>
                <w:szCs w:val="16"/>
              </w:rPr>
              <w:t>60(1)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48</w:t>
            </w:r>
            <w:r w:rsidR="00411EED">
              <w:rPr>
                <w:b/>
                <w:bCs/>
                <w:sz w:val="16"/>
                <w:szCs w:val="16"/>
              </w:rPr>
              <w:noBreakHyphen/>
            </w:r>
            <w:r w:rsidRPr="00411EED">
              <w:rPr>
                <w:b/>
                <w:bCs/>
                <w:sz w:val="16"/>
                <w:szCs w:val="16"/>
              </w:rPr>
              <w:t>C</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70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156, 2000;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48</w:t>
            </w:r>
            <w:r w:rsidR="00411EED">
              <w:rPr>
                <w:sz w:val="16"/>
                <w:szCs w:val="16"/>
              </w:rPr>
              <w:noBreakHyphen/>
            </w:r>
            <w:r w:rsidRPr="00411EED">
              <w:rPr>
                <w:sz w:val="16"/>
                <w:szCs w:val="16"/>
              </w:rPr>
              <w:t>70(1)</w:t>
            </w:r>
            <w:r w:rsidRPr="00411EED">
              <w:rPr>
                <w:sz w:val="16"/>
                <w:szCs w:val="16"/>
              </w:rPr>
              <w:tab/>
              <w:t xml:space="preserve"> </w:t>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48</w:t>
            </w:r>
            <w:r w:rsidR="00411EED">
              <w:rPr>
                <w:sz w:val="16"/>
                <w:szCs w:val="16"/>
              </w:rPr>
              <w:noBreakHyphen/>
            </w:r>
            <w:r w:rsidRPr="00411EED">
              <w:rPr>
                <w:sz w:val="16"/>
                <w:szCs w:val="16"/>
              </w:rPr>
              <w:t>70(2)</w:t>
            </w:r>
            <w:r w:rsidRPr="00411EED">
              <w:rPr>
                <w:sz w:val="16"/>
                <w:szCs w:val="16"/>
              </w:rPr>
              <w:tab/>
              <w:t xml:space="preserve"> </w:t>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71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72</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73</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2 to s. 48</w:t>
            </w:r>
            <w:r w:rsidR="00411EED">
              <w:rPr>
                <w:sz w:val="16"/>
                <w:szCs w:val="16"/>
              </w:rPr>
              <w:noBreakHyphen/>
            </w:r>
            <w:r w:rsidRPr="00411EED">
              <w:rPr>
                <w:sz w:val="16"/>
                <w:szCs w:val="16"/>
              </w:rPr>
              <w:t>73(1)</w:t>
            </w:r>
            <w:r w:rsidRPr="00411EED">
              <w:rPr>
                <w:sz w:val="16"/>
                <w:szCs w:val="16"/>
              </w:rPr>
              <w:tab/>
              <w:t xml:space="preserve"> </w:t>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75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48</w:t>
            </w:r>
            <w:r w:rsidR="00411EED">
              <w:rPr>
                <w:sz w:val="16"/>
                <w:szCs w:val="16"/>
              </w:rPr>
              <w:noBreakHyphen/>
            </w:r>
            <w:r w:rsidRPr="00411EED">
              <w:rPr>
                <w:sz w:val="16"/>
                <w:szCs w:val="16"/>
              </w:rPr>
              <w:t>75(1)</w:t>
            </w:r>
            <w:r w:rsidRPr="00411EED">
              <w:rPr>
                <w:sz w:val="16"/>
                <w:szCs w:val="16"/>
              </w:rPr>
              <w:tab/>
              <w:t xml:space="preserve"> </w:t>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48</w:t>
            </w:r>
            <w:r w:rsidR="00411EED">
              <w:rPr>
                <w:sz w:val="16"/>
                <w:szCs w:val="16"/>
              </w:rPr>
              <w:noBreakHyphen/>
            </w:r>
            <w:r w:rsidRPr="00411EED">
              <w:rPr>
                <w:sz w:val="16"/>
                <w:szCs w:val="16"/>
              </w:rPr>
              <w:t>75(2)</w:t>
            </w:r>
            <w:r w:rsidRPr="00411EED">
              <w:rPr>
                <w:sz w:val="16"/>
                <w:szCs w:val="16"/>
              </w:rPr>
              <w:tab/>
              <w:t xml:space="preserve"> </w:t>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80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85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134, 2004</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48</w:t>
            </w:r>
            <w:r w:rsidR="00411EED">
              <w:rPr>
                <w:sz w:val="16"/>
                <w:szCs w:val="16"/>
              </w:rPr>
              <w:noBreakHyphen/>
            </w:r>
            <w:r w:rsidRPr="00411EED">
              <w:rPr>
                <w:sz w:val="16"/>
                <w:szCs w:val="16"/>
              </w:rPr>
              <w:t>85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90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48</w:t>
            </w:r>
            <w:r w:rsidR="00411EED">
              <w:rPr>
                <w:b/>
                <w:bCs/>
                <w:sz w:val="16"/>
                <w:szCs w:val="16"/>
              </w:rPr>
              <w:noBreakHyphen/>
            </w:r>
            <w:r w:rsidRPr="00411EED">
              <w:rPr>
                <w:b/>
                <w:bCs/>
                <w:sz w:val="16"/>
                <w:szCs w:val="16"/>
              </w:rPr>
              <w:t>D</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Subdiv. 48</w:t>
            </w:r>
            <w:r w:rsidR="00411EED">
              <w:rPr>
                <w:sz w:val="16"/>
                <w:szCs w:val="16"/>
              </w:rPr>
              <w:noBreakHyphen/>
            </w:r>
            <w:r w:rsidRPr="00411EED">
              <w:rPr>
                <w:sz w:val="16"/>
                <w:szCs w:val="16"/>
              </w:rPr>
              <w:t xml:space="preserve">D </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110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12, 2012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48</w:t>
            </w:r>
            <w:r w:rsidR="00411EED">
              <w:rPr>
                <w:sz w:val="16"/>
                <w:szCs w:val="16"/>
              </w:rPr>
              <w:noBreakHyphen/>
            </w:r>
            <w:r w:rsidRPr="00411EED">
              <w:rPr>
                <w:sz w:val="16"/>
                <w:szCs w:val="16"/>
              </w:rPr>
              <w:t>115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78, 2005; No.</w:t>
            </w:r>
            <w:r w:rsidR="00411EED">
              <w:rPr>
                <w:sz w:val="16"/>
                <w:szCs w:val="16"/>
              </w:rPr>
              <w:t> </w:t>
            </w:r>
            <w:r w:rsidRPr="00411EED">
              <w:rPr>
                <w:sz w:val="16"/>
                <w:szCs w:val="16"/>
              </w:rPr>
              <w:t>12, 2012</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49</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49</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49</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49</w:t>
            </w:r>
            <w:r w:rsidR="00411EED">
              <w:rPr>
                <w:b/>
                <w:bCs/>
                <w:sz w:val="16"/>
                <w:szCs w:val="16"/>
              </w:rPr>
              <w:noBreakHyphen/>
            </w:r>
            <w:r w:rsidRPr="00411EED">
              <w:rPr>
                <w:b/>
                <w:bCs/>
                <w:sz w:val="16"/>
                <w:szCs w:val="16"/>
              </w:rPr>
              <w:t>A</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49</w:t>
            </w:r>
            <w:r w:rsidR="00411EED">
              <w:rPr>
                <w:sz w:val="16"/>
                <w:szCs w:val="16"/>
              </w:rPr>
              <w:noBreakHyphen/>
            </w:r>
            <w:r w:rsidRPr="00411EED">
              <w:rPr>
                <w:sz w:val="16"/>
                <w:szCs w:val="16"/>
              </w:rPr>
              <w:t xml:space="preserve">5 </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49</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49</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49</w:t>
            </w:r>
            <w:r w:rsidR="00411EED">
              <w:rPr>
                <w:b/>
                <w:bCs/>
                <w:sz w:val="16"/>
                <w:szCs w:val="16"/>
              </w:rPr>
              <w:noBreakHyphen/>
            </w:r>
            <w:r w:rsidRPr="00411EED">
              <w:rPr>
                <w:b/>
                <w:bCs/>
                <w:sz w:val="16"/>
                <w:szCs w:val="16"/>
              </w:rPr>
              <w:t>B</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49</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49</w:t>
            </w:r>
            <w:r w:rsidR="00411EED">
              <w:rPr>
                <w:sz w:val="16"/>
                <w:szCs w:val="16"/>
              </w:rPr>
              <w:noBreakHyphen/>
            </w:r>
            <w:r w:rsidRPr="00411EED">
              <w:rPr>
                <w:sz w:val="16"/>
                <w:szCs w:val="16"/>
              </w:rPr>
              <w:t>35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49</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49</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49</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49</w:t>
            </w:r>
            <w:r w:rsidR="00411EED">
              <w:rPr>
                <w:b/>
                <w:bCs/>
                <w:sz w:val="16"/>
                <w:szCs w:val="16"/>
              </w:rPr>
              <w:noBreakHyphen/>
            </w:r>
            <w:r w:rsidRPr="00411EED">
              <w:rPr>
                <w:b/>
                <w:bCs/>
                <w:sz w:val="16"/>
                <w:szCs w:val="16"/>
              </w:rPr>
              <w:t>C</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49</w:t>
            </w:r>
            <w:r w:rsidR="00411EED">
              <w:rPr>
                <w:sz w:val="16"/>
                <w:szCs w:val="16"/>
              </w:rPr>
              <w:noBreakHyphen/>
            </w:r>
            <w:r w:rsidRPr="00411EED">
              <w:rPr>
                <w:sz w:val="16"/>
                <w:szCs w:val="16"/>
              </w:rPr>
              <w:t>70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49</w:t>
            </w:r>
            <w:r w:rsidR="00411EED">
              <w:rPr>
                <w:sz w:val="16"/>
                <w:szCs w:val="16"/>
              </w:rPr>
              <w:noBreakHyphen/>
            </w:r>
            <w:r w:rsidRPr="00411EED">
              <w:rPr>
                <w:sz w:val="16"/>
                <w:szCs w:val="16"/>
              </w:rPr>
              <w:t>70(1)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49</w:t>
            </w:r>
            <w:r w:rsidR="00411EED">
              <w:rPr>
                <w:sz w:val="16"/>
                <w:szCs w:val="16"/>
              </w:rPr>
              <w:noBreakHyphen/>
            </w:r>
            <w:r w:rsidRPr="00411EED">
              <w:rPr>
                <w:sz w:val="16"/>
                <w:szCs w:val="16"/>
              </w:rPr>
              <w:t>70(2)</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49</w:t>
            </w:r>
            <w:r w:rsidR="00411EED">
              <w:rPr>
                <w:sz w:val="16"/>
                <w:szCs w:val="16"/>
              </w:rPr>
              <w:noBreakHyphen/>
            </w:r>
            <w:r w:rsidRPr="00411EED">
              <w:rPr>
                <w:sz w:val="16"/>
                <w:szCs w:val="16"/>
              </w:rPr>
              <w:t>75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49</w:t>
            </w:r>
            <w:r w:rsidR="00411EED">
              <w:rPr>
                <w:sz w:val="16"/>
                <w:szCs w:val="16"/>
              </w:rPr>
              <w:noBreakHyphen/>
            </w:r>
            <w:r w:rsidRPr="00411EED">
              <w:rPr>
                <w:sz w:val="16"/>
                <w:szCs w:val="16"/>
              </w:rPr>
              <w:t>75(1)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49</w:t>
            </w:r>
            <w:r w:rsidR="00411EED">
              <w:rPr>
                <w:sz w:val="16"/>
                <w:szCs w:val="16"/>
              </w:rPr>
              <w:noBreakHyphen/>
            </w:r>
            <w:r w:rsidRPr="00411EED">
              <w:rPr>
                <w:sz w:val="16"/>
                <w:szCs w:val="16"/>
              </w:rPr>
              <w:t>75(2)</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49</w:t>
            </w:r>
            <w:r w:rsidR="00411EED">
              <w:rPr>
                <w:sz w:val="16"/>
                <w:szCs w:val="16"/>
              </w:rPr>
              <w:noBreakHyphen/>
            </w:r>
            <w:r w:rsidRPr="00411EED">
              <w:rPr>
                <w:sz w:val="16"/>
                <w:szCs w:val="16"/>
              </w:rPr>
              <w:t>80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49</w:t>
            </w:r>
            <w:r w:rsidR="00411EED">
              <w:rPr>
                <w:sz w:val="16"/>
                <w:szCs w:val="16"/>
              </w:rPr>
              <w:noBreakHyphen/>
            </w:r>
            <w:r w:rsidRPr="00411EED">
              <w:rPr>
                <w:sz w:val="16"/>
                <w:szCs w:val="16"/>
              </w:rPr>
              <w:t>85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49</w:t>
            </w:r>
            <w:r w:rsidR="00411EED">
              <w:rPr>
                <w:sz w:val="16"/>
                <w:szCs w:val="16"/>
              </w:rPr>
              <w:noBreakHyphen/>
            </w:r>
            <w:r w:rsidRPr="00411EED">
              <w:rPr>
                <w:sz w:val="16"/>
                <w:szCs w:val="16"/>
              </w:rPr>
              <w:t>85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lastRenderedPageBreak/>
              <w:t>s. 49</w:t>
            </w:r>
            <w:r w:rsidR="00411EED">
              <w:rPr>
                <w:sz w:val="16"/>
                <w:szCs w:val="16"/>
              </w:rPr>
              <w:noBreakHyphen/>
            </w:r>
            <w:r w:rsidRPr="00411EED">
              <w:rPr>
                <w:sz w:val="16"/>
                <w:szCs w:val="16"/>
              </w:rPr>
              <w:t>90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50</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 xml:space="preserve">50 </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168, 2001</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50</w:t>
            </w:r>
            <w:r w:rsidR="00411EED">
              <w:rPr>
                <w:sz w:val="16"/>
                <w:szCs w:val="16"/>
              </w:rPr>
              <w:noBreakHyphen/>
            </w:r>
            <w:r w:rsidRPr="00411EED">
              <w:rPr>
                <w:sz w:val="16"/>
                <w:szCs w:val="16"/>
              </w:rPr>
              <w:t xml:space="preserve">1 </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168, 2001</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50</w:t>
            </w:r>
            <w:r w:rsidR="00411EED">
              <w:rPr>
                <w:sz w:val="16"/>
                <w:szCs w:val="16"/>
              </w:rPr>
              <w:noBreakHyphen/>
            </w:r>
            <w:r w:rsidRPr="00411EED">
              <w:rPr>
                <w:sz w:val="16"/>
                <w:szCs w:val="16"/>
              </w:rPr>
              <w:t xml:space="preserve">5 </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168, 2001</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51</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92, 2000;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51</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51</w:t>
            </w:r>
            <w:r w:rsidR="00411EED">
              <w:rPr>
                <w:b/>
                <w:bCs/>
                <w:sz w:val="16"/>
                <w:szCs w:val="16"/>
              </w:rPr>
              <w:noBreakHyphen/>
            </w:r>
            <w:r w:rsidRPr="00411EED">
              <w:rPr>
                <w:b/>
                <w:bCs/>
                <w:sz w:val="16"/>
                <w:szCs w:val="16"/>
              </w:rPr>
              <w:t>A</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Heading to Subdiv. 51</w:t>
            </w:r>
            <w:r w:rsidR="00411EED">
              <w:rPr>
                <w:sz w:val="16"/>
                <w:szCs w:val="16"/>
              </w:rPr>
              <w:noBreakHyphen/>
            </w:r>
            <w:r w:rsidRPr="00411EED">
              <w:rPr>
                <w:sz w:val="16"/>
                <w:szCs w:val="16"/>
              </w:rPr>
              <w:t>A</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Heading to s. 51</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92, 2000;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51</w:t>
            </w:r>
            <w:r w:rsidR="00411EED">
              <w:rPr>
                <w:sz w:val="16"/>
                <w:szCs w:val="16"/>
              </w:rPr>
              <w:noBreakHyphen/>
            </w:r>
            <w:r w:rsidRPr="00411EED">
              <w:rPr>
                <w:sz w:val="16"/>
                <w:szCs w:val="16"/>
              </w:rPr>
              <w:t>5(2)</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7</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51</w:t>
            </w:r>
            <w:r w:rsidR="00411EED">
              <w:rPr>
                <w:b/>
                <w:bCs/>
                <w:sz w:val="16"/>
                <w:szCs w:val="16"/>
              </w:rPr>
              <w:noBreakHyphen/>
            </w:r>
            <w:r w:rsidRPr="00411EED">
              <w:rPr>
                <w:b/>
                <w:bCs/>
                <w:sz w:val="16"/>
                <w:szCs w:val="16"/>
              </w:rPr>
              <w:t>B</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Heading to Subdiv. 51</w:t>
            </w:r>
            <w:r w:rsidR="00411EED">
              <w:rPr>
                <w:sz w:val="16"/>
                <w:szCs w:val="16"/>
              </w:rPr>
              <w:noBreakHyphen/>
            </w:r>
            <w:r w:rsidRPr="00411EED">
              <w:rPr>
                <w:sz w:val="16"/>
                <w:szCs w:val="16"/>
              </w:rPr>
              <w:t>B</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51</w:t>
            </w:r>
            <w:r w:rsidR="00411EED">
              <w:rPr>
                <w:sz w:val="16"/>
                <w:szCs w:val="16"/>
              </w:rPr>
              <w:noBreakHyphen/>
            </w:r>
            <w:r w:rsidRPr="00411EED">
              <w:rPr>
                <w:sz w:val="16"/>
                <w:szCs w:val="16"/>
              </w:rPr>
              <w:t>30(1)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35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92, 2000; No.</w:t>
            </w:r>
            <w:r w:rsidR="00411EED">
              <w:rPr>
                <w:sz w:val="16"/>
                <w:szCs w:val="16"/>
              </w:rPr>
              <w:t> </w:t>
            </w:r>
            <w:r w:rsidRPr="00411EED">
              <w:rPr>
                <w:sz w:val="16"/>
                <w:szCs w:val="16"/>
              </w:rPr>
              <w:t>73, 2001</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52</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51</w:t>
            </w:r>
            <w:r w:rsidR="00411EED">
              <w:rPr>
                <w:sz w:val="16"/>
                <w:szCs w:val="16"/>
              </w:rPr>
              <w:noBreakHyphen/>
            </w:r>
            <w:r w:rsidRPr="00411EED">
              <w:rPr>
                <w:sz w:val="16"/>
                <w:szCs w:val="16"/>
              </w:rPr>
              <w:t>52(5)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55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92, 2000; No.</w:t>
            </w:r>
            <w:r w:rsidR="00411EED">
              <w:rPr>
                <w:sz w:val="16"/>
                <w:szCs w:val="16"/>
              </w:rPr>
              <w:t> </w:t>
            </w:r>
            <w:r w:rsidRPr="00411EED">
              <w:rPr>
                <w:sz w:val="16"/>
                <w:szCs w:val="16"/>
              </w:rPr>
              <w:t>73, 2001; No.</w:t>
            </w:r>
            <w:r w:rsidR="00411EED">
              <w:rPr>
                <w:sz w:val="16"/>
                <w:szCs w:val="16"/>
              </w:rPr>
              <w:t> </w:t>
            </w:r>
            <w:r w:rsidRPr="00411EED">
              <w:rPr>
                <w:sz w:val="16"/>
                <w:szCs w:val="16"/>
              </w:rPr>
              <w:t>39, 2012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60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179, 1999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92, 2000; No.</w:t>
            </w:r>
            <w:r w:rsidR="00411EED">
              <w:rPr>
                <w:sz w:val="16"/>
                <w:szCs w:val="16"/>
              </w:rPr>
              <w:t> </w:t>
            </w:r>
            <w:r w:rsidRPr="00411EED">
              <w:rPr>
                <w:sz w:val="16"/>
                <w:szCs w:val="16"/>
              </w:rPr>
              <w:t>39, 2012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lastRenderedPageBreak/>
              <w:t>Note 1 to s. 51</w:t>
            </w:r>
            <w:r w:rsidR="00411EED">
              <w:rPr>
                <w:sz w:val="16"/>
                <w:szCs w:val="16"/>
              </w:rPr>
              <w:noBreakHyphen/>
            </w:r>
            <w:r w:rsidRPr="00411EED">
              <w:rPr>
                <w:sz w:val="16"/>
                <w:szCs w:val="16"/>
              </w:rPr>
              <w:t>60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 No 34, 2014</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51</w:t>
            </w:r>
            <w:r w:rsidR="00411EED">
              <w:rPr>
                <w:b/>
                <w:bCs/>
                <w:sz w:val="16"/>
                <w:szCs w:val="16"/>
              </w:rPr>
              <w:noBreakHyphen/>
            </w:r>
            <w:r w:rsidRPr="00411EED">
              <w:rPr>
                <w:b/>
                <w:bCs/>
                <w:sz w:val="16"/>
                <w:szCs w:val="16"/>
              </w:rPr>
              <w:t>C</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Subdiv. 51</w:t>
            </w:r>
            <w:r w:rsidR="00411EED">
              <w:rPr>
                <w:sz w:val="16"/>
                <w:szCs w:val="16"/>
              </w:rPr>
              <w:noBreakHyphen/>
            </w:r>
            <w:r w:rsidRPr="00411EED">
              <w:rPr>
                <w:sz w:val="16"/>
                <w:szCs w:val="16"/>
              </w:rPr>
              <w:t>C</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70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51</w:t>
            </w:r>
            <w:r w:rsidR="00411EED">
              <w:rPr>
                <w:sz w:val="16"/>
                <w:szCs w:val="16"/>
              </w:rPr>
              <w:noBreakHyphen/>
            </w:r>
            <w:r w:rsidRPr="00411EED">
              <w:rPr>
                <w:sz w:val="16"/>
                <w:szCs w:val="16"/>
              </w:rPr>
              <w:t>70(1)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51</w:t>
            </w:r>
            <w:r w:rsidR="00411EED">
              <w:rPr>
                <w:sz w:val="16"/>
                <w:szCs w:val="16"/>
              </w:rPr>
              <w:noBreakHyphen/>
            </w:r>
            <w:r w:rsidRPr="00411EED">
              <w:rPr>
                <w:sz w:val="16"/>
                <w:szCs w:val="16"/>
              </w:rPr>
              <w:t>70(2)</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75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51</w:t>
            </w:r>
            <w:r w:rsidR="00411EED">
              <w:rPr>
                <w:sz w:val="16"/>
                <w:szCs w:val="16"/>
              </w:rPr>
              <w:noBreakHyphen/>
            </w:r>
            <w:r w:rsidRPr="00411EED">
              <w:rPr>
                <w:sz w:val="16"/>
                <w:szCs w:val="16"/>
              </w:rPr>
              <w:t>75(1)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51</w:t>
            </w:r>
            <w:r w:rsidR="00411EED">
              <w:rPr>
                <w:sz w:val="16"/>
                <w:szCs w:val="16"/>
              </w:rPr>
              <w:noBreakHyphen/>
            </w:r>
            <w:r w:rsidRPr="00411EED">
              <w:rPr>
                <w:sz w:val="16"/>
                <w:szCs w:val="16"/>
              </w:rPr>
              <w:t>75(2)</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80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85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51</w:t>
            </w:r>
            <w:r w:rsidR="00411EED">
              <w:rPr>
                <w:sz w:val="16"/>
                <w:szCs w:val="16"/>
              </w:rPr>
              <w:noBreakHyphen/>
            </w:r>
            <w:r w:rsidRPr="00411EED">
              <w:rPr>
                <w:sz w:val="16"/>
                <w:szCs w:val="16"/>
              </w:rPr>
              <w:t>85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90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51</w:t>
            </w:r>
            <w:r w:rsidR="00411EED">
              <w:rPr>
                <w:b/>
                <w:bCs/>
                <w:sz w:val="16"/>
                <w:szCs w:val="16"/>
              </w:rPr>
              <w:noBreakHyphen/>
            </w:r>
            <w:r w:rsidRPr="00411EED">
              <w:rPr>
                <w:b/>
                <w:bCs/>
                <w:sz w:val="16"/>
                <w:szCs w:val="16"/>
              </w:rPr>
              <w:t>D</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Subdiv. 51</w:t>
            </w:r>
            <w:r w:rsidR="00411EED">
              <w:rPr>
                <w:sz w:val="16"/>
                <w:szCs w:val="16"/>
              </w:rPr>
              <w:noBreakHyphen/>
            </w:r>
            <w:r w:rsidRPr="00411EED">
              <w:rPr>
                <w:sz w:val="16"/>
                <w:szCs w:val="16"/>
              </w:rPr>
              <w:t xml:space="preserve">D </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110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92, 2000; No.</w:t>
            </w:r>
            <w:r w:rsidR="00411EED">
              <w:rPr>
                <w:sz w:val="16"/>
                <w:szCs w:val="16"/>
              </w:rPr>
              <w:t> </w:t>
            </w:r>
            <w:r w:rsidRPr="00411EED">
              <w:rPr>
                <w:sz w:val="16"/>
                <w:szCs w:val="16"/>
              </w:rPr>
              <w:t>12, 2012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51</w:t>
            </w:r>
            <w:r w:rsidR="00411EED">
              <w:rPr>
                <w:sz w:val="16"/>
                <w:szCs w:val="16"/>
              </w:rPr>
              <w:noBreakHyphen/>
            </w:r>
            <w:r w:rsidRPr="00411EED">
              <w:rPr>
                <w:sz w:val="16"/>
                <w:szCs w:val="16"/>
              </w:rPr>
              <w:t>115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12, 2012</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54</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54</w:t>
            </w:r>
            <w:r w:rsidR="00411EED">
              <w:rPr>
                <w:b/>
                <w:bCs/>
                <w:sz w:val="16"/>
                <w:szCs w:val="16"/>
              </w:rPr>
              <w:noBreakHyphen/>
            </w:r>
            <w:r w:rsidRPr="00411EED">
              <w:rPr>
                <w:b/>
                <w:bCs/>
                <w:sz w:val="16"/>
                <w:szCs w:val="16"/>
              </w:rPr>
              <w:t>A</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bCs/>
                <w:sz w:val="16"/>
                <w:szCs w:val="16"/>
              </w:rPr>
              <w:t>Note to s. 54</w:t>
            </w:r>
            <w:r w:rsidR="00411EED">
              <w:rPr>
                <w:bCs/>
                <w:sz w:val="16"/>
                <w:szCs w:val="16"/>
              </w:rPr>
              <w:noBreakHyphen/>
            </w:r>
            <w:r w:rsidRPr="00411EED">
              <w:rPr>
                <w:bCs/>
                <w:sz w:val="16"/>
                <w:szCs w:val="16"/>
              </w:rPr>
              <w:t>5</w:t>
            </w:r>
            <w:r w:rsidRPr="00411EED">
              <w:rPr>
                <w:bCs/>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bCs/>
                <w:sz w:val="16"/>
                <w:szCs w:val="16"/>
              </w:rPr>
              <w:t>Note to s. 54</w:t>
            </w:r>
            <w:r w:rsidR="00411EED">
              <w:rPr>
                <w:bCs/>
                <w:sz w:val="16"/>
                <w:szCs w:val="16"/>
              </w:rPr>
              <w:noBreakHyphen/>
            </w:r>
            <w:r w:rsidRPr="00411EED">
              <w:rPr>
                <w:bCs/>
                <w:sz w:val="16"/>
                <w:szCs w:val="16"/>
              </w:rPr>
              <w:t>10</w:t>
            </w:r>
            <w:r w:rsidRPr="00411EED">
              <w:rPr>
                <w:bCs/>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54</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lastRenderedPageBreak/>
              <w:t>Subdivision</w:t>
            </w:r>
            <w:r w:rsidR="00411EED">
              <w:rPr>
                <w:b/>
                <w:bCs/>
                <w:sz w:val="16"/>
                <w:szCs w:val="16"/>
              </w:rPr>
              <w:t> </w:t>
            </w:r>
            <w:r w:rsidRPr="00411EED">
              <w:rPr>
                <w:b/>
                <w:bCs/>
                <w:sz w:val="16"/>
                <w:szCs w:val="16"/>
              </w:rPr>
              <w:t>54</w:t>
            </w:r>
            <w:r w:rsidR="00411EED">
              <w:rPr>
                <w:b/>
                <w:bCs/>
                <w:sz w:val="16"/>
                <w:szCs w:val="16"/>
              </w:rPr>
              <w:noBreakHyphen/>
            </w:r>
            <w:r w:rsidRPr="00411EED">
              <w:rPr>
                <w:b/>
                <w:bCs/>
                <w:sz w:val="16"/>
                <w:szCs w:val="16"/>
              </w:rPr>
              <w:t>B</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54</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21, 2010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54</w:t>
            </w:r>
            <w:r w:rsidR="00411EED">
              <w:rPr>
                <w:sz w:val="16"/>
                <w:szCs w:val="16"/>
              </w:rPr>
              <w:noBreakHyphen/>
            </w:r>
            <w:r w:rsidRPr="00411EED">
              <w:rPr>
                <w:sz w:val="16"/>
                <w:szCs w:val="16"/>
              </w:rPr>
              <w:t>55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73, 2001</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54</w:t>
            </w:r>
            <w:r w:rsidR="00411EED">
              <w:rPr>
                <w:sz w:val="16"/>
                <w:szCs w:val="16"/>
              </w:rPr>
              <w:noBreakHyphen/>
            </w:r>
            <w:r w:rsidRPr="00411EED">
              <w:rPr>
                <w:sz w:val="16"/>
                <w:szCs w:val="16"/>
              </w:rPr>
              <w:t>60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2001; No.</w:t>
            </w:r>
            <w:r w:rsidR="00411EED">
              <w:rPr>
                <w:sz w:val="16"/>
                <w:szCs w:val="16"/>
              </w:rPr>
              <w:t> </w:t>
            </w:r>
            <w:r w:rsidRPr="00411EED">
              <w:rPr>
                <w:sz w:val="16"/>
                <w:szCs w:val="16"/>
              </w:rPr>
              <w:t>39, 2012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54</w:t>
            </w:r>
            <w:r w:rsidR="00411EED">
              <w:rPr>
                <w:sz w:val="16"/>
                <w:szCs w:val="16"/>
              </w:rPr>
              <w:noBreakHyphen/>
            </w:r>
            <w:r w:rsidRPr="00411EED">
              <w:rPr>
                <w:sz w:val="16"/>
                <w:szCs w:val="16"/>
              </w:rPr>
              <w:t>65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179, 1999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1 to s. 54</w:t>
            </w:r>
            <w:r w:rsidR="00411EED">
              <w:rPr>
                <w:sz w:val="16"/>
                <w:szCs w:val="16"/>
              </w:rPr>
              <w:noBreakHyphen/>
            </w:r>
            <w:r w:rsidRPr="00411EED">
              <w:rPr>
                <w:sz w:val="16"/>
                <w:szCs w:val="16"/>
              </w:rPr>
              <w:t>65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 No 34, 2014</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54</w:t>
            </w:r>
            <w:r w:rsidR="00411EED">
              <w:rPr>
                <w:b/>
                <w:bCs/>
                <w:sz w:val="16"/>
                <w:szCs w:val="16"/>
              </w:rPr>
              <w:noBreakHyphen/>
            </w:r>
            <w:r w:rsidRPr="00411EED">
              <w:rPr>
                <w:b/>
                <w:bCs/>
                <w:sz w:val="16"/>
                <w:szCs w:val="16"/>
              </w:rPr>
              <w:t>C</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54</w:t>
            </w:r>
            <w:r w:rsidR="00411EED">
              <w:rPr>
                <w:sz w:val="16"/>
                <w:szCs w:val="16"/>
              </w:rPr>
              <w:noBreakHyphen/>
            </w:r>
            <w:r w:rsidRPr="00411EED">
              <w:rPr>
                <w:sz w:val="16"/>
                <w:szCs w:val="16"/>
              </w:rPr>
              <w:t>75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54</w:t>
            </w:r>
            <w:r w:rsidR="00411EED">
              <w:rPr>
                <w:sz w:val="16"/>
                <w:szCs w:val="16"/>
              </w:rPr>
              <w:noBreakHyphen/>
            </w:r>
            <w:r w:rsidRPr="00411EED">
              <w:rPr>
                <w:sz w:val="16"/>
                <w:szCs w:val="16"/>
              </w:rPr>
              <w:t>75(1)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54</w:t>
            </w:r>
            <w:r w:rsidR="00411EED">
              <w:rPr>
                <w:sz w:val="16"/>
                <w:szCs w:val="16"/>
              </w:rPr>
              <w:noBreakHyphen/>
            </w:r>
            <w:r w:rsidRPr="00411EED">
              <w:rPr>
                <w:sz w:val="16"/>
                <w:szCs w:val="16"/>
              </w:rPr>
              <w:t>75(2)</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54</w:t>
            </w:r>
            <w:r w:rsidR="00411EED">
              <w:rPr>
                <w:sz w:val="16"/>
                <w:szCs w:val="16"/>
              </w:rPr>
              <w:noBreakHyphen/>
            </w:r>
            <w:r w:rsidRPr="00411EED">
              <w:rPr>
                <w:sz w:val="16"/>
                <w:szCs w:val="16"/>
              </w:rPr>
              <w:t>80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sz w:val="16"/>
                <w:szCs w:val="16"/>
              </w:rPr>
              <w:t>Division</w:t>
            </w:r>
            <w:r w:rsidR="00411EED">
              <w:rPr>
                <w:b/>
                <w:sz w:val="16"/>
                <w:szCs w:val="16"/>
              </w:rPr>
              <w:t> </w:t>
            </w:r>
            <w:r w:rsidRPr="00411EED">
              <w:rPr>
                <w:b/>
                <w:sz w:val="16"/>
                <w:szCs w:val="16"/>
              </w:rPr>
              <w:t>57</w:t>
            </w:r>
          </w:p>
        </w:tc>
        <w:tc>
          <w:tcPr>
            <w:tcW w:w="4706" w:type="dxa"/>
            <w:shd w:val="clear" w:color="auto" w:fill="auto"/>
          </w:tcPr>
          <w:p w:rsidR="00CE6C80" w:rsidRPr="00411EED" w:rsidRDefault="00CE6C80" w:rsidP="004A7DDE">
            <w:pPr>
              <w:pStyle w:val="Tabletext"/>
              <w:rPr>
                <w:sz w:val="16"/>
                <w:szCs w:val="16"/>
              </w:rPr>
            </w:pPr>
          </w:p>
        </w:tc>
      </w:tr>
      <w:tr w:rsidR="00A43A9C" w:rsidRPr="00411EED" w:rsidTr="00D37823">
        <w:trPr>
          <w:cantSplit/>
        </w:trPr>
        <w:tc>
          <w:tcPr>
            <w:tcW w:w="2376" w:type="dxa"/>
            <w:shd w:val="clear" w:color="auto" w:fill="auto"/>
          </w:tcPr>
          <w:p w:rsidR="00A43A9C" w:rsidRPr="00411EED" w:rsidRDefault="00A43A9C" w:rsidP="00D37823">
            <w:pPr>
              <w:pStyle w:val="Tabletext"/>
              <w:tabs>
                <w:tab w:val="center" w:leader="dot" w:pos="2268"/>
              </w:tabs>
              <w:rPr>
                <w:sz w:val="16"/>
                <w:szCs w:val="16"/>
              </w:rPr>
            </w:pPr>
            <w:r w:rsidRPr="00411EED">
              <w:rPr>
                <w:sz w:val="16"/>
                <w:szCs w:val="16"/>
              </w:rPr>
              <w:t>s 57</w:t>
            </w:r>
            <w:r w:rsidR="00411EED">
              <w:rPr>
                <w:sz w:val="16"/>
                <w:szCs w:val="16"/>
              </w:rPr>
              <w:noBreakHyphen/>
            </w:r>
            <w:r w:rsidRPr="00411EED">
              <w:rPr>
                <w:sz w:val="16"/>
                <w:szCs w:val="16"/>
              </w:rPr>
              <w:t>5</w:t>
            </w:r>
            <w:r w:rsidRPr="00411EED">
              <w:rPr>
                <w:sz w:val="16"/>
                <w:szCs w:val="16"/>
              </w:rPr>
              <w:tab/>
            </w:r>
            <w:r w:rsidRPr="00411EED">
              <w:rPr>
                <w:sz w:val="16"/>
                <w:szCs w:val="16"/>
              </w:rPr>
              <w:tab/>
            </w:r>
          </w:p>
        </w:tc>
        <w:tc>
          <w:tcPr>
            <w:tcW w:w="4706" w:type="dxa"/>
            <w:shd w:val="clear" w:color="auto" w:fill="auto"/>
          </w:tcPr>
          <w:p w:rsidR="00A43A9C" w:rsidRPr="00411EED" w:rsidRDefault="00A43A9C" w:rsidP="004A7DDE">
            <w:pPr>
              <w:pStyle w:val="Tabletext"/>
              <w:rPr>
                <w:sz w:val="16"/>
                <w:szCs w:val="16"/>
              </w:rPr>
            </w:pPr>
            <w:r w:rsidRPr="00411EED">
              <w:rPr>
                <w:sz w:val="16"/>
                <w:szCs w:val="16"/>
              </w:rPr>
              <w:t>am No 52, 2016</w:t>
            </w:r>
          </w:p>
        </w:tc>
      </w:tr>
      <w:tr w:rsidR="00A43A9C" w:rsidRPr="00411EED" w:rsidTr="00D37823">
        <w:trPr>
          <w:cantSplit/>
        </w:trPr>
        <w:tc>
          <w:tcPr>
            <w:tcW w:w="2376" w:type="dxa"/>
            <w:shd w:val="clear" w:color="auto" w:fill="auto"/>
          </w:tcPr>
          <w:p w:rsidR="00A43A9C" w:rsidRPr="00411EED" w:rsidRDefault="00A43A9C" w:rsidP="004A462F">
            <w:pPr>
              <w:pStyle w:val="Tabletext"/>
              <w:tabs>
                <w:tab w:val="center" w:leader="dot" w:pos="2268"/>
              </w:tabs>
              <w:rPr>
                <w:sz w:val="16"/>
                <w:szCs w:val="16"/>
              </w:rPr>
            </w:pPr>
            <w:r w:rsidRPr="00411EED">
              <w:rPr>
                <w:sz w:val="16"/>
                <w:szCs w:val="16"/>
              </w:rPr>
              <w:t>s 57</w:t>
            </w:r>
            <w:r w:rsidR="00411EED">
              <w:rPr>
                <w:sz w:val="16"/>
                <w:szCs w:val="16"/>
              </w:rPr>
              <w:noBreakHyphen/>
            </w:r>
            <w:r w:rsidRPr="00411EED">
              <w:rPr>
                <w:sz w:val="16"/>
                <w:szCs w:val="16"/>
              </w:rPr>
              <w:t>7</w:t>
            </w:r>
            <w:r w:rsidRPr="00411EED">
              <w:rPr>
                <w:sz w:val="16"/>
                <w:szCs w:val="16"/>
              </w:rPr>
              <w:tab/>
            </w:r>
          </w:p>
        </w:tc>
        <w:tc>
          <w:tcPr>
            <w:tcW w:w="4706" w:type="dxa"/>
            <w:shd w:val="clear" w:color="auto" w:fill="auto"/>
          </w:tcPr>
          <w:p w:rsidR="00A43A9C" w:rsidRPr="00411EED" w:rsidRDefault="00A43A9C" w:rsidP="004A7DDE">
            <w:pPr>
              <w:pStyle w:val="Tabletext"/>
              <w:rPr>
                <w:sz w:val="16"/>
                <w:szCs w:val="16"/>
              </w:rPr>
            </w:pPr>
            <w:r w:rsidRPr="00411EED">
              <w:rPr>
                <w:sz w:val="16"/>
                <w:szCs w:val="16"/>
              </w:rPr>
              <w:t>ad No 52, 2016</w:t>
            </w:r>
          </w:p>
        </w:tc>
      </w:tr>
      <w:tr w:rsidR="00CE6C80" w:rsidRPr="00411EED" w:rsidTr="00D37823">
        <w:trPr>
          <w:cantSplit/>
        </w:trPr>
        <w:tc>
          <w:tcPr>
            <w:tcW w:w="2376" w:type="dxa"/>
            <w:shd w:val="clear" w:color="auto" w:fill="auto"/>
          </w:tcPr>
          <w:p w:rsidR="00CE6C80" w:rsidRPr="00411EED" w:rsidRDefault="00CE6C80" w:rsidP="0092283E">
            <w:pPr>
              <w:pStyle w:val="Tabletext"/>
              <w:tabs>
                <w:tab w:val="center" w:leader="dot" w:pos="2268"/>
              </w:tabs>
              <w:rPr>
                <w:sz w:val="16"/>
                <w:szCs w:val="16"/>
              </w:rPr>
            </w:pPr>
            <w:r w:rsidRPr="00411EED">
              <w:rPr>
                <w:sz w:val="16"/>
                <w:szCs w:val="16"/>
              </w:rPr>
              <w:t>s 57</w:t>
            </w:r>
            <w:r w:rsidR="00411EED">
              <w:rPr>
                <w:sz w:val="16"/>
                <w:szCs w:val="16"/>
              </w:rPr>
              <w:noBreakHyphen/>
            </w:r>
            <w:r w:rsidRPr="00411EED">
              <w:rPr>
                <w:sz w:val="16"/>
                <w:szCs w:val="16"/>
              </w:rPr>
              <w:t>25</w:t>
            </w:r>
            <w:r w:rsidRPr="00411EED">
              <w:rPr>
                <w:sz w:val="16"/>
                <w:szCs w:val="16"/>
              </w:rPr>
              <w:tab/>
              <w:t xml:space="preserve"> </w:t>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57</w:t>
            </w:r>
            <w:r w:rsidR="00411EED">
              <w:rPr>
                <w:sz w:val="16"/>
                <w:szCs w:val="16"/>
              </w:rPr>
              <w:noBreakHyphen/>
            </w:r>
            <w:r w:rsidRPr="00411EED">
              <w:rPr>
                <w:sz w:val="16"/>
                <w:szCs w:val="16"/>
              </w:rPr>
              <w:t>35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80, 2007</w:t>
            </w:r>
            <w:r w:rsidR="00A43A9C" w:rsidRPr="00411EED">
              <w:rPr>
                <w:sz w:val="16"/>
                <w:szCs w:val="16"/>
              </w:rPr>
              <w:t>; No 73, 2006</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sz w:val="16"/>
                <w:szCs w:val="16"/>
              </w:rPr>
              <w:t>Division</w:t>
            </w:r>
            <w:r w:rsidR="00411EED">
              <w:rPr>
                <w:b/>
                <w:sz w:val="16"/>
                <w:szCs w:val="16"/>
              </w:rPr>
              <w:t> </w:t>
            </w:r>
            <w:r w:rsidRPr="00411EED">
              <w:rPr>
                <w:b/>
                <w:sz w:val="16"/>
                <w:szCs w:val="16"/>
              </w:rPr>
              <w:t>58</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58</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58</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58</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142, 2012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58</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58</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74, 2010</w:t>
            </w:r>
            <w:r w:rsidR="003B0910" w:rsidRPr="00411EED">
              <w:rPr>
                <w:sz w:val="16"/>
                <w:szCs w:val="16"/>
              </w:rPr>
              <w:t>; No 52, 2016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58</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58</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58</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58</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58</w:t>
            </w:r>
            <w:r w:rsidR="00411EED">
              <w:rPr>
                <w:sz w:val="16"/>
                <w:szCs w:val="16"/>
              </w:rPr>
              <w:noBreakHyphen/>
            </w:r>
            <w:r w:rsidRPr="00411EED">
              <w:rPr>
                <w:sz w:val="16"/>
                <w:szCs w:val="16"/>
              </w:rPr>
              <w:t>35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58</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58</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lastRenderedPageBreak/>
              <w:t>s. 58</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58</w:t>
            </w:r>
            <w:r w:rsidR="00411EED">
              <w:rPr>
                <w:sz w:val="16"/>
                <w:szCs w:val="16"/>
              </w:rPr>
              <w:noBreakHyphen/>
            </w:r>
            <w:r w:rsidRPr="00411EED">
              <w:rPr>
                <w:sz w:val="16"/>
                <w:szCs w:val="16"/>
              </w:rPr>
              <w:t>55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58</w:t>
            </w:r>
            <w:r w:rsidR="00411EED">
              <w:rPr>
                <w:sz w:val="16"/>
                <w:szCs w:val="16"/>
              </w:rPr>
              <w:noBreakHyphen/>
            </w:r>
            <w:r w:rsidRPr="00411EED">
              <w:rPr>
                <w:sz w:val="16"/>
                <w:szCs w:val="16"/>
              </w:rPr>
              <w:t>60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58</w:t>
            </w:r>
            <w:r w:rsidR="00411EED">
              <w:rPr>
                <w:sz w:val="16"/>
                <w:szCs w:val="16"/>
              </w:rPr>
              <w:noBreakHyphen/>
            </w:r>
            <w:r w:rsidRPr="00411EED">
              <w:rPr>
                <w:sz w:val="16"/>
                <w:szCs w:val="16"/>
              </w:rPr>
              <w:t>65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58</w:t>
            </w:r>
            <w:r w:rsidR="00411EED">
              <w:rPr>
                <w:sz w:val="16"/>
                <w:szCs w:val="16"/>
              </w:rPr>
              <w:noBreakHyphen/>
            </w:r>
            <w:r w:rsidRPr="00411EED">
              <w:rPr>
                <w:sz w:val="16"/>
                <w:szCs w:val="16"/>
              </w:rPr>
              <w:t>70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58</w:t>
            </w:r>
            <w:r w:rsidR="00411EED">
              <w:rPr>
                <w:sz w:val="16"/>
                <w:szCs w:val="16"/>
              </w:rPr>
              <w:noBreakHyphen/>
            </w:r>
            <w:r w:rsidRPr="00411EED">
              <w:rPr>
                <w:sz w:val="16"/>
                <w:szCs w:val="16"/>
              </w:rPr>
              <w:t>95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142, 2012</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60</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60</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41, 2005</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60</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41, 2005; No.</w:t>
            </w:r>
            <w:r w:rsidR="00411EED">
              <w:rPr>
                <w:sz w:val="16"/>
                <w:szCs w:val="16"/>
              </w:rPr>
              <w:t> </w:t>
            </w:r>
            <w:r w:rsidRPr="00411EED">
              <w:rPr>
                <w:sz w:val="16"/>
                <w:szCs w:val="16"/>
              </w:rPr>
              <w:t>39, 2012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60</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  156, 2000; No  41, 2005; No 2, 2015</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60</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63</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63</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63</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63</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92, 2000; No.</w:t>
            </w:r>
            <w:r w:rsidR="00411EED">
              <w:rPr>
                <w:sz w:val="16"/>
                <w:szCs w:val="16"/>
              </w:rPr>
              <w:t> </w:t>
            </w:r>
            <w:r w:rsidRPr="00411EED">
              <w:rPr>
                <w:sz w:val="16"/>
                <w:szCs w:val="16"/>
              </w:rPr>
              <w:t>95, 2004; No.</w:t>
            </w:r>
            <w:r w:rsidR="00411EED">
              <w:rPr>
                <w:sz w:val="16"/>
                <w:szCs w:val="16"/>
              </w:rPr>
              <w:t> </w:t>
            </w:r>
            <w:r w:rsidRPr="00411EED">
              <w:rPr>
                <w:sz w:val="16"/>
                <w:szCs w:val="16"/>
              </w:rPr>
              <w:t>80, 2006; No.</w:t>
            </w:r>
            <w:r w:rsidR="00411EED">
              <w:rPr>
                <w:sz w:val="16"/>
                <w:szCs w:val="16"/>
              </w:rPr>
              <w:t> </w:t>
            </w:r>
            <w:r w:rsidRPr="00411EED">
              <w:rPr>
                <w:sz w:val="16"/>
                <w:szCs w:val="16"/>
              </w:rPr>
              <w:t>169, 2012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63</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63</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63</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63</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61, 2011</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Heading to s. 63–27</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169, 2012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63</w:t>
            </w:r>
            <w:r w:rsidR="00411EED">
              <w:rPr>
                <w:sz w:val="16"/>
                <w:szCs w:val="16"/>
              </w:rPr>
              <w:noBreakHyphen/>
            </w:r>
            <w:r w:rsidRPr="00411EED">
              <w:rPr>
                <w:sz w:val="16"/>
                <w:szCs w:val="16"/>
              </w:rPr>
              <w:t>27</w:t>
            </w:r>
            <w:r w:rsidRPr="00411EED">
              <w:rPr>
                <w:sz w:val="16"/>
                <w:szCs w:val="16"/>
              </w:rPr>
              <w:tab/>
            </w:r>
          </w:p>
        </w:tc>
        <w:tc>
          <w:tcPr>
            <w:tcW w:w="4706" w:type="dxa"/>
            <w:shd w:val="clear" w:color="auto" w:fill="auto"/>
          </w:tcPr>
          <w:p w:rsidR="00CE6C80" w:rsidRPr="00411EED" w:rsidRDefault="00CE6C80" w:rsidP="00106320">
            <w:pPr>
              <w:pStyle w:val="Tabletext"/>
              <w:rPr>
                <w:kern w:val="28"/>
                <w:sz w:val="16"/>
                <w:szCs w:val="16"/>
              </w:rPr>
            </w:pPr>
            <w:r w:rsidRPr="00411EED">
              <w:rPr>
                <w:sz w:val="16"/>
                <w:szCs w:val="16"/>
              </w:rPr>
              <w:t>ad No</w:t>
            </w:r>
            <w:r w:rsidR="00BD76D1" w:rsidRPr="00411EED">
              <w:rPr>
                <w:sz w:val="16"/>
                <w:szCs w:val="16"/>
              </w:rPr>
              <w:t xml:space="preserve"> </w:t>
            </w:r>
            <w:r w:rsidRPr="00411EED">
              <w:rPr>
                <w:sz w:val="16"/>
                <w:szCs w:val="16"/>
              </w:rPr>
              <w:t>61, 2011</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67775">
            <w:pPr>
              <w:pStyle w:val="Tabletext"/>
              <w:rPr>
                <w:sz w:val="16"/>
                <w:szCs w:val="16"/>
              </w:rPr>
            </w:pPr>
            <w:r w:rsidRPr="00411EED">
              <w:rPr>
                <w:sz w:val="16"/>
                <w:szCs w:val="16"/>
              </w:rPr>
              <w:t>am No</w:t>
            </w:r>
            <w:r w:rsidR="00BD76D1" w:rsidRPr="00411EED">
              <w:rPr>
                <w:sz w:val="16"/>
                <w:szCs w:val="16"/>
              </w:rPr>
              <w:t xml:space="preserve"> </w:t>
            </w:r>
            <w:r w:rsidRPr="00411EED">
              <w:rPr>
                <w:sz w:val="16"/>
                <w:szCs w:val="16"/>
              </w:rPr>
              <w:t>75</w:t>
            </w:r>
            <w:r w:rsidR="00BD76D1" w:rsidRPr="00411EED">
              <w:rPr>
                <w:sz w:val="16"/>
                <w:szCs w:val="16"/>
              </w:rPr>
              <w:t>, 2012;</w:t>
            </w:r>
            <w:r w:rsidR="00101914" w:rsidRPr="00411EED">
              <w:rPr>
                <w:sz w:val="16"/>
                <w:szCs w:val="16"/>
              </w:rPr>
              <w:t xml:space="preserve"> </w:t>
            </w:r>
            <w:r w:rsidR="00BD76D1" w:rsidRPr="00411EED">
              <w:rPr>
                <w:sz w:val="16"/>
                <w:szCs w:val="16"/>
              </w:rPr>
              <w:t>No</w:t>
            </w:r>
            <w:r w:rsidRPr="00411EED">
              <w:rPr>
                <w:sz w:val="16"/>
                <w:szCs w:val="16"/>
              </w:rPr>
              <w:t xml:space="preserve"> 169, 2012</w:t>
            </w:r>
            <w:r w:rsidR="00BD76D1" w:rsidRPr="00411EED">
              <w:rPr>
                <w:sz w:val="16"/>
                <w:szCs w:val="16"/>
              </w:rPr>
              <w:t>; No 21, 2015</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63</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63</w:t>
            </w:r>
            <w:r w:rsidR="00411EED">
              <w:rPr>
                <w:sz w:val="16"/>
                <w:szCs w:val="16"/>
              </w:rPr>
              <w:noBreakHyphen/>
            </w:r>
            <w:r w:rsidRPr="00411EED">
              <w:rPr>
                <w:sz w:val="16"/>
                <w:szCs w:val="16"/>
              </w:rPr>
              <w:t>35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63</w:t>
            </w:r>
            <w:r w:rsidR="00411EED">
              <w:rPr>
                <w:sz w:val="16"/>
                <w:szCs w:val="16"/>
              </w:rPr>
              <w:noBreakHyphen/>
            </w:r>
            <w:r w:rsidRPr="00411EED">
              <w:rPr>
                <w:sz w:val="16"/>
                <w:szCs w:val="16"/>
              </w:rPr>
              <w:t>35(1)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63</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63</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63</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4</w:t>
            </w:r>
            <w:r w:rsidR="00411EED">
              <w:rPr>
                <w:b/>
                <w:bCs/>
                <w:sz w:val="16"/>
                <w:szCs w:val="16"/>
              </w:rPr>
              <w:noBreakHyphen/>
            </w:r>
            <w:r w:rsidRPr="00411EED">
              <w:rPr>
                <w:b/>
                <w:bCs/>
                <w:sz w:val="16"/>
                <w:szCs w:val="16"/>
              </w:rPr>
              <w:t>2</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lastRenderedPageBreak/>
              <w:t>Division</w:t>
            </w:r>
            <w:r w:rsidR="00411EED">
              <w:rPr>
                <w:b/>
                <w:bCs/>
                <w:sz w:val="16"/>
                <w:szCs w:val="16"/>
              </w:rPr>
              <w:t> </w:t>
            </w:r>
            <w:r w:rsidRPr="00411EED">
              <w:rPr>
                <w:b/>
                <w:bCs/>
                <w:sz w:val="16"/>
                <w:szCs w:val="16"/>
              </w:rPr>
              <w:t>66</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66</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66</w:t>
            </w:r>
            <w:r w:rsidR="00411EED">
              <w:rPr>
                <w:b/>
                <w:bCs/>
                <w:sz w:val="16"/>
                <w:szCs w:val="16"/>
              </w:rPr>
              <w:noBreakHyphen/>
            </w:r>
            <w:r w:rsidRPr="00411EED">
              <w:rPr>
                <w:b/>
                <w:bCs/>
                <w:sz w:val="16"/>
                <w:szCs w:val="16"/>
              </w:rPr>
              <w:t>A</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Heading to Subdiv. 66</w:t>
            </w:r>
            <w:r w:rsidR="00411EED">
              <w:rPr>
                <w:sz w:val="16"/>
                <w:szCs w:val="16"/>
              </w:rPr>
              <w:noBreakHyphen/>
            </w:r>
            <w:r w:rsidRPr="00411EED">
              <w:rPr>
                <w:sz w:val="16"/>
                <w:szCs w:val="16"/>
              </w:rPr>
              <w:t>A</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66</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66</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66</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66</w:t>
            </w:r>
            <w:r w:rsidR="00411EED">
              <w:rPr>
                <w:sz w:val="16"/>
                <w:szCs w:val="16"/>
              </w:rPr>
              <w:noBreakHyphen/>
            </w:r>
            <w:r w:rsidRPr="00411EED">
              <w:rPr>
                <w:sz w:val="16"/>
                <w:szCs w:val="16"/>
              </w:rPr>
              <w:t>17</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66</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66</w:t>
            </w:r>
            <w:r w:rsidR="00411EED">
              <w:rPr>
                <w:b/>
                <w:bCs/>
                <w:sz w:val="16"/>
                <w:szCs w:val="16"/>
              </w:rPr>
              <w:noBreakHyphen/>
            </w:r>
            <w:r w:rsidRPr="00411EED">
              <w:rPr>
                <w:b/>
                <w:bCs/>
                <w:sz w:val="16"/>
                <w:szCs w:val="16"/>
              </w:rPr>
              <w:t>B</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Subdiv. 66</w:t>
            </w:r>
            <w:r w:rsidR="00411EED">
              <w:rPr>
                <w:sz w:val="16"/>
                <w:szCs w:val="16"/>
              </w:rPr>
              <w:noBreakHyphen/>
            </w:r>
            <w:r w:rsidRPr="00411EED">
              <w:rPr>
                <w:sz w:val="16"/>
                <w:szCs w:val="16"/>
              </w:rPr>
              <w:t>B</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66</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66</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66</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66</w:t>
            </w:r>
            <w:r w:rsidR="00411EED">
              <w:rPr>
                <w:sz w:val="16"/>
                <w:szCs w:val="16"/>
              </w:rPr>
              <w:noBreakHyphen/>
            </w:r>
            <w:r w:rsidRPr="00411EED">
              <w:rPr>
                <w:sz w:val="16"/>
                <w:szCs w:val="16"/>
              </w:rPr>
              <w:t>50(3)</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66</w:t>
            </w:r>
            <w:r w:rsidR="00411EED">
              <w:rPr>
                <w:sz w:val="16"/>
                <w:szCs w:val="16"/>
              </w:rPr>
              <w:noBreakHyphen/>
            </w:r>
            <w:r w:rsidRPr="00411EED">
              <w:rPr>
                <w:sz w:val="16"/>
                <w:szCs w:val="16"/>
              </w:rPr>
              <w:t>55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66</w:t>
            </w:r>
            <w:r w:rsidR="00411EED">
              <w:rPr>
                <w:sz w:val="16"/>
                <w:szCs w:val="16"/>
              </w:rPr>
              <w:noBreakHyphen/>
            </w:r>
            <w:r w:rsidRPr="00411EED">
              <w:rPr>
                <w:sz w:val="16"/>
                <w:szCs w:val="16"/>
              </w:rPr>
              <w:t>60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66</w:t>
            </w:r>
            <w:r w:rsidR="00411EED">
              <w:rPr>
                <w:sz w:val="16"/>
                <w:szCs w:val="16"/>
              </w:rPr>
              <w:noBreakHyphen/>
            </w:r>
            <w:r w:rsidRPr="00411EED">
              <w:rPr>
                <w:sz w:val="16"/>
                <w:szCs w:val="16"/>
              </w:rPr>
              <w:t>65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66</w:t>
            </w:r>
            <w:r w:rsidR="00411EED">
              <w:rPr>
                <w:sz w:val="16"/>
                <w:szCs w:val="16"/>
              </w:rPr>
              <w:noBreakHyphen/>
            </w:r>
            <w:r w:rsidRPr="00411EED">
              <w:rPr>
                <w:sz w:val="16"/>
                <w:szCs w:val="16"/>
              </w:rPr>
              <w:t>70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69</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69</w:t>
            </w:r>
            <w:r w:rsidR="00411EED">
              <w:rPr>
                <w:b/>
                <w:bCs/>
                <w:sz w:val="16"/>
                <w:szCs w:val="16"/>
              </w:rPr>
              <w:noBreakHyphen/>
            </w:r>
            <w:r w:rsidRPr="00411EED">
              <w:rPr>
                <w:b/>
                <w:bCs/>
                <w:sz w:val="16"/>
                <w:szCs w:val="16"/>
              </w:rPr>
              <w:t>A</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Heading to Subdiv. 69</w:t>
            </w:r>
            <w:r w:rsidR="00411EED">
              <w:rPr>
                <w:sz w:val="16"/>
                <w:szCs w:val="16"/>
              </w:rPr>
              <w:noBreakHyphen/>
            </w:r>
            <w:r w:rsidRPr="00411EED">
              <w:rPr>
                <w:sz w:val="16"/>
                <w:szCs w:val="16"/>
              </w:rPr>
              <w:t>A</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69</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156, 2000; No.</w:t>
            </w:r>
            <w:r w:rsidR="00411EED">
              <w:rPr>
                <w:sz w:val="16"/>
                <w:szCs w:val="16"/>
              </w:rPr>
              <w:t> </w:t>
            </w:r>
            <w:r w:rsidRPr="00411EED">
              <w:rPr>
                <w:sz w:val="16"/>
                <w:szCs w:val="16"/>
              </w:rPr>
              <w:t>41, 2005; No.</w:t>
            </w:r>
            <w:r w:rsidR="00411EED">
              <w:rPr>
                <w:sz w:val="16"/>
                <w:szCs w:val="16"/>
              </w:rPr>
              <w:t> </w:t>
            </w:r>
            <w:r w:rsidRPr="00411EED">
              <w:rPr>
                <w:sz w:val="16"/>
                <w:szCs w:val="16"/>
              </w:rPr>
              <w:t>78, 2007</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69</w:t>
            </w:r>
            <w:r w:rsidR="00411EED">
              <w:rPr>
                <w:sz w:val="16"/>
                <w:szCs w:val="16"/>
              </w:rPr>
              <w:noBreakHyphen/>
            </w:r>
            <w:r w:rsidRPr="00411EED">
              <w:rPr>
                <w:sz w:val="16"/>
                <w:szCs w:val="16"/>
              </w:rPr>
              <w:t xml:space="preserve">10 </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Nos. 92 and 156, 2000; No.</w:t>
            </w:r>
            <w:r w:rsidR="00411EED">
              <w:rPr>
                <w:sz w:val="16"/>
                <w:szCs w:val="16"/>
              </w:rPr>
              <w:t> </w:t>
            </w:r>
            <w:r w:rsidRPr="00411EED">
              <w:rPr>
                <w:sz w:val="16"/>
                <w:szCs w:val="16"/>
              </w:rPr>
              <w:t>77, 2001</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69</w:t>
            </w:r>
            <w:r w:rsidR="00411EED">
              <w:rPr>
                <w:b/>
                <w:bCs/>
                <w:sz w:val="16"/>
                <w:szCs w:val="16"/>
              </w:rPr>
              <w:noBreakHyphen/>
            </w:r>
            <w:r w:rsidRPr="00411EED">
              <w:rPr>
                <w:b/>
                <w:bCs/>
                <w:sz w:val="16"/>
                <w:szCs w:val="16"/>
              </w:rPr>
              <w:t>B</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Subdiv. 69</w:t>
            </w:r>
            <w:r w:rsidR="00411EED">
              <w:rPr>
                <w:sz w:val="16"/>
                <w:szCs w:val="16"/>
              </w:rPr>
              <w:noBreakHyphen/>
            </w:r>
            <w:r w:rsidRPr="00411EED">
              <w:rPr>
                <w:sz w:val="16"/>
                <w:szCs w:val="16"/>
              </w:rPr>
              <w:t>B</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69</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69</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69</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69</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lastRenderedPageBreak/>
              <w:t>s. 69</w:t>
            </w:r>
            <w:r w:rsidR="00411EED">
              <w:rPr>
                <w:sz w:val="16"/>
                <w:szCs w:val="16"/>
              </w:rPr>
              <w:noBreakHyphen/>
            </w:r>
            <w:r w:rsidRPr="00411EED">
              <w:rPr>
                <w:sz w:val="16"/>
                <w:szCs w:val="16"/>
              </w:rPr>
              <w:t>35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69</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69</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69</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69</w:t>
            </w:r>
            <w:r w:rsidR="00411EED">
              <w:rPr>
                <w:sz w:val="16"/>
                <w:szCs w:val="16"/>
              </w:rPr>
              <w:noBreakHyphen/>
            </w:r>
            <w:r w:rsidRPr="00411EED">
              <w:rPr>
                <w:sz w:val="16"/>
                <w:szCs w:val="16"/>
              </w:rPr>
              <w:t>55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70</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70</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Nos. 92 and 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70</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71</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Heading to Div. 71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71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71</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Heading to s. 71</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71</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Heading to s. 71</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71</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72</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72</w:t>
            </w:r>
            <w:r w:rsidR="00411EED">
              <w:rPr>
                <w:b/>
                <w:bCs/>
                <w:sz w:val="16"/>
                <w:szCs w:val="16"/>
              </w:rPr>
              <w:noBreakHyphen/>
            </w:r>
            <w:r w:rsidRPr="00411EED">
              <w:rPr>
                <w:b/>
                <w:bCs/>
                <w:sz w:val="16"/>
                <w:szCs w:val="16"/>
              </w:rPr>
              <w:t>A</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72</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67, 2003</w:t>
            </w:r>
            <w:r w:rsidR="00A43A9C" w:rsidRPr="00411EED">
              <w:rPr>
                <w:sz w:val="16"/>
                <w:szCs w:val="16"/>
              </w:rPr>
              <w:t>; No 52, 2016</w:t>
            </w:r>
          </w:p>
        </w:tc>
      </w:tr>
      <w:tr w:rsidR="00A43A9C" w:rsidRPr="00411EED" w:rsidTr="00D37823">
        <w:trPr>
          <w:cantSplit/>
        </w:trPr>
        <w:tc>
          <w:tcPr>
            <w:tcW w:w="2376" w:type="dxa"/>
            <w:shd w:val="clear" w:color="auto" w:fill="auto"/>
          </w:tcPr>
          <w:p w:rsidR="00A43A9C" w:rsidRPr="00411EED" w:rsidRDefault="00A43A9C" w:rsidP="004A7DDE">
            <w:pPr>
              <w:pStyle w:val="Tabletext"/>
              <w:tabs>
                <w:tab w:val="center" w:leader="dot" w:pos="2268"/>
              </w:tabs>
              <w:rPr>
                <w:sz w:val="16"/>
                <w:szCs w:val="16"/>
              </w:rPr>
            </w:pPr>
            <w:r w:rsidRPr="00411EED">
              <w:rPr>
                <w:sz w:val="16"/>
                <w:szCs w:val="16"/>
              </w:rPr>
              <w:t>s 72</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A43A9C" w:rsidRPr="00411EED" w:rsidRDefault="00A43A9C" w:rsidP="004A7DDE">
            <w:pPr>
              <w:pStyle w:val="Tabletext"/>
              <w:rPr>
                <w:sz w:val="16"/>
                <w:szCs w:val="16"/>
              </w:rPr>
            </w:pPr>
            <w:r w:rsidRPr="00411EED">
              <w:rPr>
                <w:sz w:val="16"/>
                <w:szCs w:val="16"/>
              </w:rPr>
              <w:t>am No 52, 2016</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72</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 2, 2015</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72</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20, 2010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72</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20, 2010</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72</w:t>
            </w:r>
            <w:r w:rsidR="00411EED">
              <w:rPr>
                <w:b/>
                <w:bCs/>
                <w:sz w:val="16"/>
                <w:szCs w:val="16"/>
              </w:rPr>
              <w:noBreakHyphen/>
            </w:r>
            <w:r w:rsidRPr="00411EED">
              <w:rPr>
                <w:b/>
                <w:bCs/>
                <w:sz w:val="16"/>
                <w:szCs w:val="16"/>
              </w:rPr>
              <w:t>B</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72</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72</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156, 2000; No.</w:t>
            </w:r>
            <w:r w:rsidR="00411EED">
              <w:rPr>
                <w:sz w:val="16"/>
                <w:szCs w:val="16"/>
              </w:rPr>
              <w:t> </w:t>
            </w:r>
            <w:r w:rsidRPr="00411EED">
              <w:rPr>
                <w:sz w:val="16"/>
                <w:szCs w:val="16"/>
              </w:rPr>
              <w:t>134, 2004</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w:t>
            </w:r>
            <w:r w:rsidR="00B96AE1" w:rsidRPr="00411EED">
              <w:rPr>
                <w:sz w:val="16"/>
                <w:szCs w:val="16"/>
              </w:rPr>
              <w:t> </w:t>
            </w:r>
            <w:r w:rsidRPr="00411EED">
              <w:rPr>
                <w:sz w:val="16"/>
                <w:szCs w:val="16"/>
              </w:rPr>
              <w:t>72</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 2, 2015</w:t>
            </w:r>
          </w:p>
        </w:tc>
      </w:tr>
      <w:tr w:rsidR="00A43A9C" w:rsidRPr="00411EED" w:rsidTr="00D37823">
        <w:trPr>
          <w:cantSplit/>
        </w:trPr>
        <w:tc>
          <w:tcPr>
            <w:tcW w:w="2376" w:type="dxa"/>
            <w:shd w:val="clear" w:color="auto" w:fill="auto"/>
          </w:tcPr>
          <w:p w:rsidR="00A43A9C" w:rsidRPr="00411EED" w:rsidRDefault="00A43A9C" w:rsidP="004A7DDE">
            <w:pPr>
              <w:pStyle w:val="Tabletext"/>
              <w:tabs>
                <w:tab w:val="center" w:leader="dot" w:pos="2268"/>
              </w:tabs>
              <w:rPr>
                <w:b/>
                <w:sz w:val="16"/>
                <w:szCs w:val="16"/>
              </w:rPr>
            </w:pPr>
            <w:r w:rsidRPr="00411EED">
              <w:rPr>
                <w:b/>
                <w:sz w:val="16"/>
                <w:szCs w:val="16"/>
              </w:rPr>
              <w:t>Subdivision</w:t>
            </w:r>
            <w:r w:rsidR="00411EED">
              <w:rPr>
                <w:b/>
                <w:sz w:val="16"/>
                <w:szCs w:val="16"/>
              </w:rPr>
              <w:t> </w:t>
            </w:r>
            <w:r w:rsidRPr="00411EED">
              <w:rPr>
                <w:b/>
                <w:sz w:val="16"/>
                <w:szCs w:val="16"/>
              </w:rPr>
              <w:t>72</w:t>
            </w:r>
            <w:r w:rsidR="00411EED">
              <w:rPr>
                <w:b/>
                <w:sz w:val="16"/>
                <w:szCs w:val="16"/>
              </w:rPr>
              <w:noBreakHyphen/>
            </w:r>
            <w:r w:rsidRPr="00411EED">
              <w:rPr>
                <w:b/>
                <w:sz w:val="16"/>
                <w:szCs w:val="16"/>
              </w:rPr>
              <w:t>C</w:t>
            </w:r>
          </w:p>
        </w:tc>
        <w:tc>
          <w:tcPr>
            <w:tcW w:w="4706" w:type="dxa"/>
            <w:shd w:val="clear" w:color="auto" w:fill="auto"/>
          </w:tcPr>
          <w:p w:rsidR="00A43A9C" w:rsidRPr="00411EED" w:rsidRDefault="00A43A9C" w:rsidP="004A7DDE">
            <w:pPr>
              <w:pStyle w:val="Tabletext"/>
              <w:rPr>
                <w:sz w:val="16"/>
                <w:szCs w:val="16"/>
              </w:rPr>
            </w:pPr>
          </w:p>
        </w:tc>
      </w:tr>
      <w:tr w:rsidR="00A43A9C" w:rsidRPr="00411EED" w:rsidTr="00D37823">
        <w:trPr>
          <w:cantSplit/>
        </w:trPr>
        <w:tc>
          <w:tcPr>
            <w:tcW w:w="2376" w:type="dxa"/>
            <w:shd w:val="clear" w:color="auto" w:fill="auto"/>
          </w:tcPr>
          <w:p w:rsidR="00A43A9C" w:rsidRPr="00411EED" w:rsidRDefault="00A43A9C" w:rsidP="004A7DDE">
            <w:pPr>
              <w:pStyle w:val="Tabletext"/>
              <w:tabs>
                <w:tab w:val="center" w:leader="dot" w:pos="2268"/>
              </w:tabs>
              <w:rPr>
                <w:sz w:val="16"/>
                <w:szCs w:val="16"/>
              </w:rPr>
            </w:pPr>
            <w:r w:rsidRPr="00411EED">
              <w:rPr>
                <w:sz w:val="16"/>
                <w:szCs w:val="16"/>
              </w:rPr>
              <w:lastRenderedPageBreak/>
              <w:t>s 72</w:t>
            </w:r>
            <w:r w:rsidR="00411EED">
              <w:rPr>
                <w:sz w:val="16"/>
                <w:szCs w:val="16"/>
              </w:rPr>
              <w:noBreakHyphen/>
            </w:r>
            <w:r w:rsidRPr="00411EED">
              <w:rPr>
                <w:sz w:val="16"/>
                <w:szCs w:val="16"/>
              </w:rPr>
              <w:t>70</w:t>
            </w:r>
            <w:r w:rsidRPr="00411EED">
              <w:rPr>
                <w:sz w:val="16"/>
                <w:szCs w:val="16"/>
              </w:rPr>
              <w:tab/>
            </w:r>
          </w:p>
        </w:tc>
        <w:tc>
          <w:tcPr>
            <w:tcW w:w="4706" w:type="dxa"/>
            <w:shd w:val="clear" w:color="auto" w:fill="auto"/>
          </w:tcPr>
          <w:p w:rsidR="00A43A9C" w:rsidRPr="00411EED" w:rsidRDefault="00A43A9C" w:rsidP="004A7DDE">
            <w:pPr>
              <w:pStyle w:val="Tabletext"/>
              <w:rPr>
                <w:sz w:val="16"/>
                <w:szCs w:val="16"/>
              </w:rPr>
            </w:pPr>
            <w:r w:rsidRPr="00411EED">
              <w:rPr>
                <w:sz w:val="16"/>
                <w:szCs w:val="16"/>
              </w:rPr>
              <w:t>am No 52, 2016</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72</w:t>
            </w:r>
            <w:r w:rsidR="00411EED">
              <w:rPr>
                <w:b/>
                <w:bCs/>
                <w:sz w:val="16"/>
                <w:szCs w:val="16"/>
              </w:rPr>
              <w:noBreakHyphen/>
            </w:r>
            <w:r w:rsidRPr="00411EED">
              <w:rPr>
                <w:b/>
                <w:bCs/>
                <w:sz w:val="16"/>
                <w:szCs w:val="16"/>
              </w:rPr>
              <w:t>D</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92283E">
            <w:pPr>
              <w:pStyle w:val="Tabletext"/>
              <w:tabs>
                <w:tab w:val="center" w:leader="dot" w:pos="2268"/>
              </w:tabs>
              <w:rPr>
                <w:sz w:val="16"/>
                <w:szCs w:val="16"/>
              </w:rPr>
            </w:pPr>
            <w:r w:rsidRPr="00411EED">
              <w:rPr>
                <w:sz w:val="16"/>
                <w:szCs w:val="16"/>
              </w:rPr>
              <w:t>Subdiv</w:t>
            </w:r>
            <w:r w:rsidR="00A43A9C" w:rsidRPr="00411EED">
              <w:rPr>
                <w:sz w:val="16"/>
                <w:szCs w:val="16"/>
              </w:rPr>
              <w:t>ision</w:t>
            </w:r>
            <w:r w:rsidR="00411EED">
              <w:rPr>
                <w:sz w:val="16"/>
                <w:szCs w:val="16"/>
              </w:rPr>
              <w:t> </w:t>
            </w:r>
            <w:r w:rsidRPr="00411EED">
              <w:rPr>
                <w:sz w:val="16"/>
                <w:szCs w:val="16"/>
              </w:rPr>
              <w:t>72</w:t>
            </w:r>
            <w:r w:rsidR="00411EED">
              <w:rPr>
                <w:sz w:val="16"/>
                <w:szCs w:val="16"/>
              </w:rPr>
              <w:noBreakHyphen/>
            </w:r>
            <w:r w:rsidRPr="00411EED">
              <w:rPr>
                <w:sz w:val="16"/>
                <w:szCs w:val="16"/>
              </w:rPr>
              <w:t>D</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72</w:t>
            </w:r>
            <w:r w:rsidR="00411EED">
              <w:rPr>
                <w:sz w:val="16"/>
                <w:szCs w:val="16"/>
              </w:rPr>
              <w:noBreakHyphen/>
            </w:r>
            <w:r w:rsidRPr="00411EED">
              <w:rPr>
                <w:sz w:val="16"/>
                <w:szCs w:val="16"/>
              </w:rPr>
              <w:t>90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72</w:t>
            </w:r>
            <w:r w:rsidR="00411EED">
              <w:rPr>
                <w:sz w:val="16"/>
                <w:szCs w:val="16"/>
              </w:rPr>
              <w:noBreakHyphen/>
            </w:r>
            <w:r w:rsidRPr="00411EED">
              <w:rPr>
                <w:sz w:val="16"/>
                <w:szCs w:val="16"/>
              </w:rPr>
              <w:t>92</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72</w:t>
            </w:r>
            <w:r w:rsidR="00411EED">
              <w:rPr>
                <w:sz w:val="16"/>
                <w:szCs w:val="16"/>
              </w:rPr>
              <w:noBreakHyphen/>
            </w:r>
            <w:r w:rsidRPr="00411EED">
              <w:rPr>
                <w:sz w:val="16"/>
                <w:szCs w:val="16"/>
              </w:rPr>
              <w:t>95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5, 2011; No.</w:t>
            </w:r>
            <w:r w:rsidR="00411EED">
              <w:rPr>
                <w:sz w:val="16"/>
                <w:szCs w:val="16"/>
              </w:rPr>
              <w:t> </w:t>
            </w:r>
            <w:r w:rsidRPr="00411EED">
              <w:rPr>
                <w:sz w:val="16"/>
                <w:szCs w:val="16"/>
              </w:rPr>
              <w:t>75, 2012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72</w:t>
            </w:r>
            <w:r w:rsidR="00411EED">
              <w:rPr>
                <w:sz w:val="16"/>
                <w:szCs w:val="16"/>
              </w:rPr>
              <w:noBreakHyphen/>
            </w:r>
            <w:r w:rsidRPr="00411EED">
              <w:rPr>
                <w:sz w:val="16"/>
                <w:szCs w:val="16"/>
              </w:rPr>
              <w:t>100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75, 2012</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75</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75</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 xml:space="preserve">78, 2005; </w:t>
            </w:r>
            <w:r w:rsidR="00A43A9C" w:rsidRPr="00411EED">
              <w:rPr>
                <w:sz w:val="16"/>
                <w:szCs w:val="16"/>
              </w:rPr>
              <w:t xml:space="preserve">No 73, 2006; </w:t>
            </w:r>
            <w:r w:rsidRPr="00411EED">
              <w:rPr>
                <w:sz w:val="16"/>
                <w:szCs w:val="16"/>
              </w:rPr>
              <w:t>No.</w:t>
            </w:r>
            <w:r w:rsidR="00411EED">
              <w:rPr>
                <w:sz w:val="16"/>
                <w:szCs w:val="16"/>
              </w:rPr>
              <w:t> </w:t>
            </w:r>
            <w:r w:rsidRPr="00411EED">
              <w:rPr>
                <w:sz w:val="16"/>
                <w:szCs w:val="16"/>
              </w:rPr>
              <w:t>145, 2008</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75</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 xml:space="preserve">177, 1999; </w:t>
            </w:r>
            <w:r w:rsidR="00A43A9C" w:rsidRPr="00411EED">
              <w:rPr>
                <w:sz w:val="16"/>
                <w:szCs w:val="16"/>
              </w:rPr>
              <w:t xml:space="preserve">No 92, 2000; </w:t>
            </w:r>
            <w:r w:rsidRPr="00411EED">
              <w:rPr>
                <w:sz w:val="16"/>
                <w:szCs w:val="16"/>
              </w:rPr>
              <w:t>No.</w:t>
            </w:r>
            <w:r w:rsidR="00411EED">
              <w:rPr>
                <w:sz w:val="16"/>
                <w:szCs w:val="16"/>
              </w:rPr>
              <w:t> </w:t>
            </w:r>
            <w:r w:rsidRPr="00411EED">
              <w:rPr>
                <w:sz w:val="16"/>
                <w:szCs w:val="16"/>
              </w:rPr>
              <w:t>156, 2000; No.</w:t>
            </w:r>
            <w:r w:rsidR="00411EED">
              <w:rPr>
                <w:sz w:val="16"/>
                <w:szCs w:val="16"/>
              </w:rPr>
              <w:t> </w:t>
            </w:r>
            <w:r w:rsidRPr="00411EED">
              <w:rPr>
                <w:sz w:val="16"/>
                <w:szCs w:val="16"/>
              </w:rPr>
              <w:t>78, 2005</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75</w:t>
            </w:r>
            <w:r w:rsidR="00411EED">
              <w:rPr>
                <w:sz w:val="16"/>
                <w:szCs w:val="16"/>
              </w:rPr>
              <w:noBreakHyphen/>
            </w:r>
            <w:r w:rsidRPr="00411EED">
              <w:rPr>
                <w:sz w:val="16"/>
                <w:szCs w:val="16"/>
              </w:rPr>
              <w:t>11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78, 2005</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58, 2006; No.</w:t>
            </w:r>
            <w:r w:rsidR="00411EED">
              <w:rPr>
                <w:sz w:val="16"/>
                <w:szCs w:val="16"/>
              </w:rPr>
              <w:t> </w:t>
            </w:r>
            <w:r w:rsidRPr="00411EED">
              <w:rPr>
                <w:sz w:val="16"/>
                <w:szCs w:val="16"/>
              </w:rPr>
              <w:t>145, 2008</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75</w:t>
            </w:r>
            <w:r w:rsidR="00411EED">
              <w:rPr>
                <w:sz w:val="16"/>
                <w:szCs w:val="16"/>
              </w:rPr>
              <w:noBreakHyphen/>
            </w:r>
            <w:r w:rsidRPr="00411EED">
              <w:rPr>
                <w:sz w:val="16"/>
                <w:szCs w:val="16"/>
              </w:rPr>
              <w:t>12</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78, 2005</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75</w:t>
            </w:r>
            <w:r w:rsidR="00411EED">
              <w:rPr>
                <w:sz w:val="16"/>
                <w:szCs w:val="16"/>
              </w:rPr>
              <w:noBreakHyphen/>
            </w:r>
            <w:r w:rsidRPr="00411EED">
              <w:rPr>
                <w:sz w:val="16"/>
                <w:szCs w:val="16"/>
              </w:rPr>
              <w:t>13</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78, 2005</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145, 2008</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75</w:t>
            </w:r>
            <w:r w:rsidR="00411EED">
              <w:rPr>
                <w:sz w:val="16"/>
                <w:szCs w:val="16"/>
              </w:rPr>
              <w:noBreakHyphen/>
            </w:r>
            <w:r w:rsidRPr="00411EED">
              <w:rPr>
                <w:sz w:val="16"/>
                <w:szCs w:val="16"/>
              </w:rPr>
              <w:t>14</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78, 2005</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75</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78, 2005</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84, 2013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75</w:t>
            </w:r>
            <w:r w:rsidR="00411EED">
              <w:rPr>
                <w:sz w:val="16"/>
                <w:szCs w:val="16"/>
              </w:rPr>
              <w:noBreakHyphen/>
            </w:r>
            <w:r w:rsidRPr="00411EED">
              <w:rPr>
                <w:sz w:val="16"/>
                <w:szCs w:val="16"/>
              </w:rPr>
              <w:t>16</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145, 2008</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75</w:t>
            </w:r>
            <w:r w:rsidR="00411EED">
              <w:rPr>
                <w:sz w:val="16"/>
                <w:szCs w:val="16"/>
              </w:rPr>
              <w:noBreakHyphen/>
            </w:r>
            <w:r w:rsidRPr="00411EED">
              <w:rPr>
                <w:sz w:val="16"/>
                <w:szCs w:val="16"/>
              </w:rPr>
              <w:t>22</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78, 2005</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145, 2008</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75</w:t>
            </w:r>
            <w:r w:rsidR="00411EED">
              <w:rPr>
                <w:sz w:val="16"/>
                <w:szCs w:val="16"/>
              </w:rPr>
              <w:noBreakHyphen/>
            </w:r>
            <w:r w:rsidRPr="00411EED">
              <w:rPr>
                <w:sz w:val="16"/>
                <w:szCs w:val="16"/>
              </w:rPr>
              <w:t>27</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78, 2005</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75</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75</w:t>
            </w:r>
            <w:r w:rsidR="00411EED">
              <w:rPr>
                <w:sz w:val="16"/>
                <w:szCs w:val="16"/>
              </w:rPr>
              <w:noBreakHyphen/>
            </w:r>
            <w:r w:rsidRPr="00411EED">
              <w:rPr>
                <w:sz w:val="16"/>
                <w:szCs w:val="16"/>
              </w:rPr>
              <w:t>35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78, 2005</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78</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p>
        </w:tc>
        <w:tc>
          <w:tcPr>
            <w:tcW w:w="4706" w:type="dxa"/>
            <w:shd w:val="clear" w:color="auto" w:fill="auto"/>
          </w:tcPr>
          <w:p w:rsidR="00CE6C80" w:rsidRPr="00411EED" w:rsidRDefault="00A43A9C" w:rsidP="004A7DDE">
            <w:pPr>
              <w:pStyle w:val="Tabletext"/>
              <w:rPr>
                <w:sz w:val="16"/>
                <w:szCs w:val="16"/>
              </w:rPr>
            </w:pPr>
            <w:r w:rsidRPr="00411EED">
              <w:rPr>
                <w:sz w:val="16"/>
                <w:szCs w:val="16"/>
              </w:rPr>
              <w:t>am</w:t>
            </w:r>
            <w:r w:rsidR="00CE6C80" w:rsidRPr="00411EED">
              <w:rPr>
                <w:sz w:val="16"/>
                <w:szCs w:val="16"/>
              </w:rPr>
              <w:t xml:space="preserve"> No.</w:t>
            </w:r>
            <w:r w:rsidR="00411EED">
              <w:rPr>
                <w:sz w:val="16"/>
                <w:szCs w:val="16"/>
              </w:rPr>
              <w:t> </w:t>
            </w:r>
            <w:r w:rsidR="00CE6C80"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78</w:t>
            </w:r>
            <w:r w:rsidR="00411EED">
              <w:rPr>
                <w:b/>
                <w:bCs/>
                <w:sz w:val="16"/>
                <w:szCs w:val="16"/>
              </w:rPr>
              <w:noBreakHyphen/>
            </w:r>
            <w:r w:rsidRPr="00411EED">
              <w:rPr>
                <w:b/>
                <w:bCs/>
                <w:sz w:val="16"/>
                <w:szCs w:val="16"/>
              </w:rPr>
              <w:t>A</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Subdiv. 78</w:t>
            </w:r>
            <w:r w:rsidR="00411EED">
              <w:rPr>
                <w:sz w:val="16"/>
                <w:szCs w:val="16"/>
              </w:rPr>
              <w:noBreakHyphen/>
            </w:r>
            <w:r w:rsidRPr="00411EED">
              <w:rPr>
                <w:sz w:val="16"/>
                <w:szCs w:val="16"/>
              </w:rPr>
              <w:t>A</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lastRenderedPageBreak/>
              <w:t>s. 78</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134, 2004</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Nos. 92 and 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18</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Heading to s. 78</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35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83, 2004</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42</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78</w:t>
            </w:r>
            <w:r w:rsidR="00411EED">
              <w:rPr>
                <w:b/>
                <w:bCs/>
                <w:sz w:val="16"/>
                <w:szCs w:val="16"/>
              </w:rPr>
              <w:noBreakHyphen/>
            </w:r>
            <w:r w:rsidRPr="00411EED">
              <w:rPr>
                <w:b/>
                <w:bCs/>
                <w:sz w:val="16"/>
                <w:szCs w:val="16"/>
              </w:rPr>
              <w:t>B</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Subdiv. 78</w:t>
            </w:r>
            <w:r w:rsidR="00411EED">
              <w:rPr>
                <w:sz w:val="16"/>
                <w:szCs w:val="16"/>
              </w:rPr>
              <w:noBreakHyphen/>
            </w:r>
            <w:r w:rsidRPr="00411EED">
              <w:rPr>
                <w:sz w:val="16"/>
                <w:szCs w:val="16"/>
              </w:rPr>
              <w:t>B</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Nos. 92 and 156, 2000; No.</w:t>
            </w:r>
            <w:r w:rsidR="00411EED">
              <w:rPr>
                <w:sz w:val="16"/>
                <w:szCs w:val="16"/>
              </w:rPr>
              <w:t> </w:t>
            </w:r>
            <w:r w:rsidRPr="00411EED">
              <w:rPr>
                <w:sz w:val="16"/>
                <w:szCs w:val="16"/>
              </w:rPr>
              <w:t>67, 2003; No.</w:t>
            </w:r>
            <w:r w:rsidR="00411EED">
              <w:rPr>
                <w:sz w:val="16"/>
                <w:szCs w:val="16"/>
              </w:rPr>
              <w:t> </w:t>
            </w:r>
            <w:r w:rsidRPr="00411EED">
              <w:rPr>
                <w:sz w:val="16"/>
                <w:szCs w:val="16"/>
              </w:rPr>
              <w:t>134, 2004;  No.</w:t>
            </w:r>
            <w:r w:rsidR="00411EED">
              <w:rPr>
                <w:sz w:val="16"/>
                <w:szCs w:val="16"/>
              </w:rPr>
              <w:t> </w:t>
            </w:r>
            <w:r w:rsidRPr="00411EED">
              <w:rPr>
                <w:sz w:val="16"/>
                <w:szCs w:val="16"/>
              </w:rPr>
              <w:t>75, 2012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55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60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78</w:t>
            </w:r>
            <w:r w:rsidR="00411EED">
              <w:rPr>
                <w:b/>
                <w:bCs/>
                <w:sz w:val="16"/>
                <w:szCs w:val="16"/>
              </w:rPr>
              <w:noBreakHyphen/>
            </w:r>
            <w:r w:rsidRPr="00411EED">
              <w:rPr>
                <w:b/>
                <w:bCs/>
                <w:sz w:val="16"/>
                <w:szCs w:val="16"/>
              </w:rPr>
              <w:t>C</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65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156, 2000</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75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78</w:t>
            </w:r>
            <w:r w:rsidR="00411EED">
              <w:rPr>
                <w:b/>
                <w:bCs/>
                <w:sz w:val="16"/>
                <w:szCs w:val="16"/>
              </w:rPr>
              <w:noBreakHyphen/>
            </w:r>
            <w:r w:rsidRPr="00411EED">
              <w:rPr>
                <w:b/>
                <w:bCs/>
                <w:sz w:val="16"/>
                <w:szCs w:val="16"/>
              </w:rPr>
              <w:t>D</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80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85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73, 2001</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90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39, 2012</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78</w:t>
            </w:r>
            <w:r w:rsidR="00411EED">
              <w:rPr>
                <w:b/>
                <w:bCs/>
                <w:sz w:val="16"/>
                <w:szCs w:val="16"/>
              </w:rPr>
              <w:noBreakHyphen/>
            </w:r>
            <w:r w:rsidRPr="00411EED">
              <w:rPr>
                <w:b/>
                <w:bCs/>
                <w:sz w:val="16"/>
                <w:szCs w:val="16"/>
              </w:rPr>
              <w:t>E</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lastRenderedPageBreak/>
              <w:t>Subdiv. 78</w:t>
            </w:r>
            <w:r w:rsidR="00411EED">
              <w:rPr>
                <w:sz w:val="16"/>
                <w:szCs w:val="16"/>
              </w:rPr>
              <w:noBreakHyphen/>
            </w:r>
            <w:r w:rsidRPr="00411EED">
              <w:rPr>
                <w:sz w:val="16"/>
                <w:szCs w:val="16"/>
              </w:rPr>
              <w:t>E</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95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100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92, 2000; No.</w:t>
            </w:r>
            <w:r w:rsidR="00411EED">
              <w:rPr>
                <w:sz w:val="16"/>
                <w:szCs w:val="16"/>
              </w:rPr>
              <w:t> </w:t>
            </w:r>
            <w:r w:rsidRPr="00411EED">
              <w:rPr>
                <w:sz w:val="16"/>
                <w:szCs w:val="16"/>
              </w:rPr>
              <w:t>75, 2012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78</w:t>
            </w:r>
            <w:r w:rsidR="00411EED">
              <w:rPr>
                <w:sz w:val="16"/>
                <w:szCs w:val="16"/>
              </w:rPr>
              <w:noBreakHyphen/>
            </w:r>
            <w:r w:rsidRPr="00411EED">
              <w:rPr>
                <w:sz w:val="16"/>
                <w:szCs w:val="16"/>
              </w:rPr>
              <w:t>100(1)</w:t>
            </w:r>
            <w:r w:rsidRPr="00411EED">
              <w:rPr>
                <w:sz w:val="16"/>
                <w:szCs w:val="16"/>
              </w:rPr>
              <w:tab/>
              <w:t xml:space="preserve"> </w:t>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75, 2012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105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78</w:t>
            </w:r>
            <w:r w:rsidR="00411EED">
              <w:rPr>
                <w:b/>
                <w:bCs/>
                <w:sz w:val="16"/>
                <w:szCs w:val="16"/>
              </w:rPr>
              <w:noBreakHyphen/>
            </w:r>
            <w:r w:rsidRPr="00411EED">
              <w:rPr>
                <w:b/>
                <w:bCs/>
                <w:sz w:val="16"/>
                <w:szCs w:val="16"/>
              </w:rPr>
              <w:t>F</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Subdiv. 78</w:t>
            </w:r>
            <w:r w:rsidR="00411EED">
              <w:rPr>
                <w:sz w:val="16"/>
                <w:szCs w:val="16"/>
              </w:rPr>
              <w:noBreakHyphen/>
            </w:r>
            <w:r w:rsidRPr="00411EED">
              <w:rPr>
                <w:sz w:val="16"/>
                <w:szCs w:val="16"/>
              </w:rPr>
              <w:t>F</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110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115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 xml:space="preserve">118 </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169, 2001</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75, 2012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78</w:t>
            </w:r>
            <w:r w:rsidR="00411EED">
              <w:rPr>
                <w:sz w:val="16"/>
                <w:szCs w:val="16"/>
              </w:rPr>
              <w:noBreakHyphen/>
            </w:r>
            <w:r w:rsidRPr="00411EED">
              <w:rPr>
                <w:sz w:val="16"/>
                <w:szCs w:val="16"/>
              </w:rPr>
              <w:t>118(1)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75, 2012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78</w:t>
            </w:r>
            <w:r w:rsidR="00411EED">
              <w:rPr>
                <w:sz w:val="16"/>
                <w:szCs w:val="16"/>
              </w:rPr>
              <w:noBreakHyphen/>
            </w:r>
            <w:r w:rsidRPr="00411EED">
              <w:rPr>
                <w:sz w:val="16"/>
                <w:szCs w:val="16"/>
              </w:rPr>
              <w:t xml:space="preserve">120 </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169, 2001</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79</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79</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79</w:t>
            </w:r>
            <w:r w:rsidR="00411EED">
              <w:rPr>
                <w:b/>
                <w:bCs/>
                <w:sz w:val="16"/>
                <w:szCs w:val="16"/>
              </w:rPr>
              <w:noBreakHyphen/>
            </w:r>
            <w:r w:rsidRPr="00411EED">
              <w:rPr>
                <w:b/>
                <w:bCs/>
                <w:sz w:val="16"/>
                <w:szCs w:val="16"/>
              </w:rPr>
              <w:t>A</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83, 2004</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83, 2004</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79</w:t>
            </w:r>
            <w:r w:rsidR="00411EED">
              <w:rPr>
                <w:b/>
                <w:bCs/>
                <w:sz w:val="16"/>
                <w:szCs w:val="16"/>
              </w:rPr>
              <w:noBreakHyphen/>
            </w:r>
            <w:r w:rsidRPr="00411EED">
              <w:rPr>
                <w:b/>
                <w:bCs/>
                <w:sz w:val="16"/>
                <w:szCs w:val="16"/>
              </w:rPr>
              <w:t>B</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83, 2004</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79</w:t>
            </w:r>
            <w:r w:rsidR="00411EED">
              <w:rPr>
                <w:b/>
                <w:bCs/>
                <w:sz w:val="16"/>
                <w:szCs w:val="16"/>
              </w:rPr>
              <w:noBreakHyphen/>
            </w:r>
            <w:r w:rsidRPr="00411EED">
              <w:rPr>
                <w:b/>
                <w:bCs/>
                <w:sz w:val="16"/>
                <w:szCs w:val="16"/>
              </w:rPr>
              <w:t>C</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35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lastRenderedPageBreak/>
              <w:t>s. 79</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83, 2004</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55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60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65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70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83, 2004</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75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80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85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90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83, 2004</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79</w:t>
            </w:r>
            <w:r w:rsidR="00411EED">
              <w:rPr>
                <w:b/>
                <w:bCs/>
                <w:sz w:val="16"/>
                <w:szCs w:val="16"/>
              </w:rPr>
              <w:noBreakHyphen/>
            </w:r>
            <w:r w:rsidRPr="00411EED">
              <w:rPr>
                <w:b/>
                <w:bCs/>
                <w:sz w:val="16"/>
                <w:szCs w:val="16"/>
              </w:rPr>
              <w:t>D</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95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83, 2004</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79</w:t>
            </w:r>
            <w:r w:rsidR="00411EED">
              <w:rPr>
                <w:sz w:val="16"/>
                <w:szCs w:val="16"/>
              </w:rPr>
              <w:noBreakHyphen/>
            </w:r>
            <w:r w:rsidRPr="00411EED">
              <w:rPr>
                <w:sz w:val="16"/>
                <w:szCs w:val="16"/>
              </w:rPr>
              <w:t>100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 110, 2014</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80</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80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80</w:t>
            </w:r>
            <w:r w:rsidR="00411EED">
              <w:rPr>
                <w:b/>
                <w:bCs/>
                <w:sz w:val="16"/>
                <w:szCs w:val="16"/>
              </w:rPr>
              <w:noBreakHyphen/>
            </w:r>
            <w:r w:rsidRPr="00411EED">
              <w:rPr>
                <w:b/>
                <w:bCs/>
                <w:sz w:val="16"/>
                <w:szCs w:val="16"/>
              </w:rPr>
              <w:t>A</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83, 2004</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35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lastRenderedPageBreak/>
              <w:t>Subdivision</w:t>
            </w:r>
            <w:r w:rsidR="00411EED">
              <w:rPr>
                <w:b/>
                <w:bCs/>
                <w:sz w:val="16"/>
                <w:szCs w:val="16"/>
              </w:rPr>
              <w:t> </w:t>
            </w:r>
            <w:r w:rsidRPr="00411EED">
              <w:rPr>
                <w:b/>
                <w:bCs/>
                <w:sz w:val="16"/>
                <w:szCs w:val="16"/>
              </w:rPr>
              <w:t>80</w:t>
            </w:r>
            <w:r w:rsidR="00411EED">
              <w:rPr>
                <w:b/>
                <w:bCs/>
                <w:sz w:val="16"/>
                <w:szCs w:val="16"/>
              </w:rPr>
              <w:noBreakHyphen/>
            </w:r>
            <w:r w:rsidRPr="00411EED">
              <w:rPr>
                <w:b/>
                <w:bCs/>
                <w:sz w:val="16"/>
                <w:szCs w:val="16"/>
              </w:rPr>
              <w:t>B</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83, 2004</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55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60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65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70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75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80</w:t>
            </w:r>
            <w:r w:rsidR="00411EED">
              <w:rPr>
                <w:b/>
                <w:bCs/>
                <w:sz w:val="16"/>
                <w:szCs w:val="16"/>
              </w:rPr>
              <w:noBreakHyphen/>
            </w:r>
            <w:r w:rsidRPr="00411EED">
              <w:rPr>
                <w:b/>
                <w:bCs/>
                <w:sz w:val="16"/>
                <w:szCs w:val="16"/>
              </w:rPr>
              <w:t>C</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80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83, 2004</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85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90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41, 2005</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80</w:t>
            </w:r>
            <w:r w:rsidR="00411EED">
              <w:rPr>
                <w:sz w:val="16"/>
                <w:szCs w:val="16"/>
              </w:rPr>
              <w:noBreakHyphen/>
            </w:r>
            <w:r w:rsidRPr="00411EED">
              <w:rPr>
                <w:sz w:val="16"/>
                <w:szCs w:val="16"/>
              </w:rPr>
              <w:t>95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67, 2003</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41, 2005</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81</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Heading to Div. 81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176, 1999; No.</w:t>
            </w:r>
            <w:r w:rsidR="00411EED">
              <w:rPr>
                <w:sz w:val="16"/>
                <w:szCs w:val="16"/>
              </w:rPr>
              <w:t> </w:t>
            </w:r>
            <w:r w:rsidRPr="00411EED">
              <w:rPr>
                <w:sz w:val="16"/>
                <w:szCs w:val="16"/>
              </w:rPr>
              <w:t>41, 2011</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81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41, 2011</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81</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176, 1999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41, 2011</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Heading to s. 81</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176, 1999; No.</w:t>
            </w:r>
            <w:r w:rsidR="00411EED">
              <w:rPr>
                <w:sz w:val="16"/>
                <w:szCs w:val="16"/>
              </w:rPr>
              <w:t> </w:t>
            </w:r>
            <w:r w:rsidRPr="00411EED">
              <w:rPr>
                <w:sz w:val="16"/>
                <w:szCs w:val="16"/>
              </w:rPr>
              <w:t>41, 2011</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81</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58, 2006</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41, 2011</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Note to s. 81</w:t>
            </w:r>
            <w:r w:rsidR="00411EED">
              <w:rPr>
                <w:sz w:val="16"/>
                <w:szCs w:val="16"/>
              </w:rPr>
              <w:noBreakHyphen/>
            </w:r>
            <w:r w:rsidRPr="00411EED">
              <w:rPr>
                <w:sz w:val="16"/>
                <w:szCs w:val="16"/>
              </w:rPr>
              <w:t>5(1)</w:t>
            </w:r>
            <w:r w:rsidRPr="00411EED">
              <w:rPr>
                <w:sz w:val="16"/>
                <w:szCs w:val="16"/>
              </w:rPr>
              <w:tab/>
              <w:t xml:space="preserve"> </w:t>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97, 2002</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rep. No.</w:t>
            </w:r>
            <w:r w:rsidR="00411EED">
              <w:rPr>
                <w:sz w:val="16"/>
                <w:szCs w:val="16"/>
              </w:rPr>
              <w:t> </w:t>
            </w:r>
            <w:r w:rsidRPr="00411EED">
              <w:rPr>
                <w:sz w:val="16"/>
                <w:szCs w:val="16"/>
              </w:rPr>
              <w:t>41, 2011</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Heading to s. 81</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176, 1999; No.</w:t>
            </w:r>
            <w:r w:rsidR="00411EED">
              <w:rPr>
                <w:sz w:val="16"/>
                <w:szCs w:val="16"/>
              </w:rPr>
              <w:t> </w:t>
            </w:r>
            <w:r w:rsidRPr="00411EED">
              <w:rPr>
                <w:sz w:val="16"/>
                <w:szCs w:val="16"/>
              </w:rPr>
              <w:t>41, 2011</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81</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176, 1999</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41, 2011</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lastRenderedPageBreak/>
              <w:t>s. 81</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41, 2011</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Heading to s. 81</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rs. No.</w:t>
            </w:r>
            <w:r w:rsidR="00411EED">
              <w:rPr>
                <w:sz w:val="16"/>
                <w:szCs w:val="16"/>
              </w:rPr>
              <w:t> </w:t>
            </w:r>
            <w:r w:rsidRPr="00411EED">
              <w:rPr>
                <w:sz w:val="16"/>
                <w:szCs w:val="16"/>
              </w:rPr>
              <w:t>75, 2012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81</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41, 2011</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75, 2012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81</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41, 2011</w:t>
            </w:r>
          </w:p>
        </w:tc>
      </w:tr>
      <w:tr w:rsidR="0077573F" w:rsidRPr="00411EED" w:rsidTr="00D37823">
        <w:trPr>
          <w:cantSplit/>
        </w:trPr>
        <w:tc>
          <w:tcPr>
            <w:tcW w:w="2376" w:type="dxa"/>
            <w:shd w:val="clear" w:color="auto" w:fill="auto"/>
          </w:tcPr>
          <w:p w:rsidR="0077573F" w:rsidRPr="00411EED" w:rsidRDefault="0077573F" w:rsidP="004A7DDE">
            <w:pPr>
              <w:pStyle w:val="Tabletext"/>
              <w:tabs>
                <w:tab w:val="center" w:leader="dot" w:pos="2268"/>
              </w:tabs>
              <w:rPr>
                <w:sz w:val="16"/>
                <w:szCs w:val="16"/>
              </w:rPr>
            </w:pPr>
          </w:p>
        </w:tc>
        <w:tc>
          <w:tcPr>
            <w:tcW w:w="4706" w:type="dxa"/>
            <w:shd w:val="clear" w:color="auto" w:fill="auto"/>
          </w:tcPr>
          <w:p w:rsidR="0077573F" w:rsidRPr="00411EED" w:rsidRDefault="0077573F" w:rsidP="004A7DDE">
            <w:pPr>
              <w:pStyle w:val="Tabletext"/>
              <w:rPr>
                <w:sz w:val="16"/>
                <w:szCs w:val="16"/>
              </w:rPr>
            </w:pPr>
            <w:r w:rsidRPr="00411EED">
              <w:rPr>
                <w:sz w:val="16"/>
                <w:szCs w:val="16"/>
              </w:rPr>
              <w:t>rs No 126, 2015</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82</w:t>
            </w:r>
          </w:p>
        </w:tc>
        <w:tc>
          <w:tcPr>
            <w:tcW w:w="4706" w:type="dxa"/>
            <w:shd w:val="clear" w:color="auto" w:fill="auto"/>
          </w:tcPr>
          <w:p w:rsidR="00CE6C80" w:rsidRPr="00411EED" w:rsidRDefault="00CE6C80" w:rsidP="004A7DDE">
            <w:pPr>
              <w:pStyle w:val="Tabletext"/>
              <w:rPr>
                <w:sz w:val="16"/>
                <w:szCs w:val="16"/>
              </w:rPr>
            </w:pP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82</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97, 2002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82</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97, 2002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82</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97, 2002</w:t>
            </w:r>
          </w:p>
        </w:tc>
      </w:tr>
      <w:tr w:rsidR="00CE6C80" w:rsidRPr="00411EED" w:rsidTr="00D37823">
        <w:trPr>
          <w:cantSplit/>
        </w:trPr>
        <w:tc>
          <w:tcPr>
            <w:tcW w:w="2376" w:type="dxa"/>
            <w:shd w:val="clear" w:color="auto" w:fill="auto"/>
          </w:tcPr>
          <w:p w:rsidR="00CE6C80" w:rsidRPr="00411EED" w:rsidRDefault="00CE6C80" w:rsidP="004A7DDE">
            <w:pPr>
              <w:pStyle w:val="Tabletext"/>
              <w:tabs>
                <w:tab w:val="center" w:leader="dot" w:pos="2268"/>
              </w:tabs>
              <w:rPr>
                <w:sz w:val="16"/>
                <w:szCs w:val="16"/>
              </w:rPr>
            </w:pPr>
            <w:r w:rsidRPr="00411EED">
              <w:rPr>
                <w:sz w:val="16"/>
                <w:szCs w:val="16"/>
              </w:rPr>
              <w:t>s. 82</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CE6C80" w:rsidRPr="00411EED" w:rsidRDefault="00CE6C80" w:rsidP="004A7DDE">
            <w:pPr>
              <w:pStyle w:val="Tabletext"/>
              <w:rPr>
                <w:sz w:val="16"/>
                <w:szCs w:val="16"/>
              </w:rPr>
            </w:pPr>
            <w:r w:rsidRPr="00411EED">
              <w:rPr>
                <w:sz w:val="16"/>
                <w:szCs w:val="16"/>
              </w:rPr>
              <w:t>ad. No.</w:t>
            </w:r>
            <w:r w:rsidR="00411EED">
              <w:rPr>
                <w:sz w:val="16"/>
                <w:szCs w:val="16"/>
              </w:rPr>
              <w:t> </w:t>
            </w:r>
            <w:r w:rsidRPr="00411EED">
              <w:rPr>
                <w:sz w:val="16"/>
                <w:szCs w:val="16"/>
              </w:rPr>
              <w:t>97, 2002</w:t>
            </w:r>
          </w:p>
        </w:tc>
      </w:tr>
      <w:tr w:rsidR="00CE6C80" w:rsidRPr="00411EED" w:rsidTr="00D37823">
        <w:trPr>
          <w:cantSplit/>
        </w:trPr>
        <w:tc>
          <w:tcPr>
            <w:tcW w:w="2376" w:type="dxa"/>
            <w:shd w:val="clear" w:color="auto" w:fill="auto"/>
          </w:tcPr>
          <w:p w:rsidR="00CE6C80" w:rsidRPr="00411EED" w:rsidRDefault="00CE6C80" w:rsidP="004A7DDE">
            <w:pPr>
              <w:tabs>
                <w:tab w:val="center" w:leader="dot" w:pos="2268"/>
              </w:tabs>
              <w:rPr>
                <w:rFonts w:cs="Times New Roman"/>
                <w:sz w:val="16"/>
                <w:szCs w:val="16"/>
              </w:rPr>
            </w:pPr>
          </w:p>
        </w:tc>
        <w:tc>
          <w:tcPr>
            <w:tcW w:w="4706" w:type="dxa"/>
            <w:shd w:val="clear" w:color="auto" w:fill="auto"/>
          </w:tcPr>
          <w:p w:rsidR="00CE6C80" w:rsidRPr="00411EED" w:rsidRDefault="00CE6C80" w:rsidP="004A7DDE">
            <w:pPr>
              <w:pStyle w:val="Tabletext"/>
              <w:rPr>
                <w:sz w:val="16"/>
                <w:szCs w:val="16"/>
              </w:rPr>
            </w:pPr>
            <w:r w:rsidRPr="00411EED">
              <w:rPr>
                <w:sz w:val="16"/>
                <w:szCs w:val="16"/>
              </w:rPr>
              <w:t>am. No.</w:t>
            </w:r>
            <w:r w:rsidR="00411EED">
              <w:rPr>
                <w:sz w:val="16"/>
                <w:szCs w:val="16"/>
              </w:rPr>
              <w:t> </w:t>
            </w:r>
            <w:r w:rsidRPr="00411EED">
              <w:rPr>
                <w:sz w:val="16"/>
                <w:szCs w:val="16"/>
              </w:rPr>
              <w:t>41, 2011</w:t>
            </w:r>
          </w:p>
        </w:tc>
      </w:tr>
      <w:tr w:rsidR="00CE6C80" w:rsidRPr="00411EED" w:rsidTr="00D37823">
        <w:trPr>
          <w:cantSplit/>
        </w:trPr>
        <w:tc>
          <w:tcPr>
            <w:tcW w:w="2376" w:type="dxa"/>
            <w:shd w:val="clear" w:color="auto" w:fill="auto"/>
          </w:tcPr>
          <w:p w:rsidR="00CE6C80" w:rsidRPr="00411EED" w:rsidRDefault="00CE6C8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83</w:t>
            </w:r>
          </w:p>
        </w:tc>
        <w:tc>
          <w:tcPr>
            <w:tcW w:w="4706" w:type="dxa"/>
            <w:shd w:val="clear" w:color="auto" w:fill="auto"/>
          </w:tcPr>
          <w:p w:rsidR="00CE6C80" w:rsidRPr="00411EED" w:rsidRDefault="00CE6C8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5036FF">
            <w:pPr>
              <w:pStyle w:val="Tabletext"/>
              <w:tabs>
                <w:tab w:val="center" w:leader="dot" w:pos="2268"/>
              </w:tabs>
              <w:rPr>
                <w:b/>
                <w:bCs/>
                <w:kern w:val="28"/>
                <w:sz w:val="16"/>
                <w:szCs w:val="16"/>
              </w:rPr>
            </w:pPr>
            <w:r w:rsidRPr="00411EED">
              <w:rPr>
                <w:sz w:val="16"/>
                <w:szCs w:val="16"/>
              </w:rPr>
              <w:t>Division</w:t>
            </w:r>
            <w:r w:rsidR="00411EED">
              <w:rPr>
                <w:sz w:val="16"/>
                <w:szCs w:val="16"/>
              </w:rPr>
              <w:t> </w:t>
            </w:r>
            <w:r w:rsidRPr="00411EED">
              <w:rPr>
                <w:sz w:val="16"/>
                <w:szCs w:val="16"/>
              </w:rPr>
              <w:t>83 heading</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 2, 2015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83</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92,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83</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83</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92,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 77, 2005; No 2, 2015</w:t>
            </w:r>
            <w:r w:rsidR="003B0910" w:rsidRPr="00411EED">
              <w:rPr>
                <w:sz w:val="16"/>
                <w:szCs w:val="16"/>
              </w:rPr>
              <w:t>; No 52, 2016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83</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83</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83</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83</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80, 2007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83</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80, 2007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83</w:t>
            </w:r>
            <w:r w:rsidR="00411EED">
              <w:rPr>
                <w:sz w:val="16"/>
                <w:szCs w:val="16"/>
              </w:rPr>
              <w:noBreakHyphen/>
            </w:r>
            <w:r w:rsidRPr="00411EED">
              <w:rPr>
                <w:sz w:val="16"/>
                <w:szCs w:val="16"/>
              </w:rPr>
              <w:t>35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84</w:t>
            </w:r>
          </w:p>
        </w:tc>
        <w:tc>
          <w:tcPr>
            <w:tcW w:w="4706" w:type="dxa"/>
            <w:shd w:val="clear" w:color="auto" w:fill="auto"/>
          </w:tcPr>
          <w:p w:rsidR="007826B0" w:rsidRPr="00411EED" w:rsidRDefault="007826B0" w:rsidP="004A7DDE">
            <w:pPr>
              <w:pStyle w:val="Tabletext"/>
              <w:rPr>
                <w:sz w:val="16"/>
                <w:szCs w:val="16"/>
              </w:rPr>
            </w:pPr>
          </w:p>
        </w:tc>
      </w:tr>
      <w:tr w:rsidR="0091225B" w:rsidRPr="00411EED" w:rsidTr="00D37823">
        <w:trPr>
          <w:cantSplit/>
        </w:trPr>
        <w:tc>
          <w:tcPr>
            <w:tcW w:w="2376" w:type="dxa"/>
            <w:shd w:val="clear" w:color="auto" w:fill="auto"/>
          </w:tcPr>
          <w:p w:rsidR="0091225B" w:rsidRPr="00411EED" w:rsidRDefault="0091225B" w:rsidP="004A7DDE">
            <w:pPr>
              <w:pStyle w:val="Tabletext"/>
              <w:rPr>
                <w:b/>
                <w:bCs/>
                <w:sz w:val="16"/>
                <w:szCs w:val="16"/>
              </w:rPr>
            </w:pPr>
            <w:r w:rsidRPr="00411EED">
              <w:rPr>
                <w:b/>
                <w:bCs/>
                <w:sz w:val="16"/>
                <w:szCs w:val="16"/>
              </w:rPr>
              <w:t>Subdivision</w:t>
            </w:r>
            <w:r w:rsidR="00411EED">
              <w:rPr>
                <w:b/>
                <w:bCs/>
                <w:sz w:val="16"/>
                <w:szCs w:val="16"/>
              </w:rPr>
              <w:t> </w:t>
            </w:r>
            <w:r w:rsidRPr="00411EED">
              <w:rPr>
                <w:b/>
                <w:bCs/>
                <w:sz w:val="16"/>
                <w:szCs w:val="16"/>
              </w:rPr>
              <w:t>84</w:t>
            </w:r>
            <w:r w:rsidR="00411EED">
              <w:rPr>
                <w:b/>
                <w:bCs/>
                <w:sz w:val="16"/>
                <w:szCs w:val="16"/>
              </w:rPr>
              <w:noBreakHyphen/>
            </w:r>
            <w:r w:rsidRPr="00411EED">
              <w:rPr>
                <w:b/>
                <w:bCs/>
                <w:sz w:val="16"/>
                <w:szCs w:val="16"/>
              </w:rPr>
              <w:t>A</w:t>
            </w:r>
          </w:p>
        </w:tc>
        <w:tc>
          <w:tcPr>
            <w:tcW w:w="4706" w:type="dxa"/>
            <w:shd w:val="clear" w:color="auto" w:fill="auto"/>
          </w:tcPr>
          <w:p w:rsidR="0091225B" w:rsidRPr="00411EED" w:rsidRDefault="0091225B" w:rsidP="004A7DDE">
            <w:pPr>
              <w:pStyle w:val="Tabletext"/>
              <w:rPr>
                <w:sz w:val="16"/>
                <w:szCs w:val="16"/>
              </w:rPr>
            </w:pPr>
          </w:p>
        </w:tc>
      </w:tr>
      <w:tr w:rsidR="0091225B" w:rsidRPr="00411EED" w:rsidTr="00D37823">
        <w:trPr>
          <w:cantSplit/>
        </w:trPr>
        <w:tc>
          <w:tcPr>
            <w:tcW w:w="2376" w:type="dxa"/>
            <w:shd w:val="clear" w:color="auto" w:fill="auto"/>
          </w:tcPr>
          <w:p w:rsidR="0091225B" w:rsidRPr="00411EED" w:rsidRDefault="0091225B" w:rsidP="004A462F">
            <w:pPr>
              <w:pStyle w:val="Tabletext"/>
              <w:tabs>
                <w:tab w:val="center" w:leader="dot" w:pos="2268"/>
              </w:tabs>
              <w:rPr>
                <w:bCs/>
                <w:sz w:val="16"/>
                <w:szCs w:val="16"/>
              </w:rPr>
            </w:pPr>
            <w:r w:rsidRPr="00411EED">
              <w:rPr>
                <w:bCs/>
                <w:sz w:val="16"/>
                <w:szCs w:val="16"/>
              </w:rPr>
              <w:t>Subdivision</w:t>
            </w:r>
            <w:r w:rsidR="00411EED">
              <w:rPr>
                <w:bCs/>
                <w:sz w:val="16"/>
                <w:szCs w:val="16"/>
              </w:rPr>
              <w:t> </w:t>
            </w:r>
            <w:r w:rsidRPr="00411EED">
              <w:rPr>
                <w:bCs/>
                <w:sz w:val="16"/>
                <w:szCs w:val="16"/>
              </w:rPr>
              <w:t>84</w:t>
            </w:r>
            <w:r w:rsidR="00411EED">
              <w:rPr>
                <w:bCs/>
                <w:sz w:val="16"/>
                <w:szCs w:val="16"/>
              </w:rPr>
              <w:noBreakHyphen/>
            </w:r>
            <w:r w:rsidRPr="00411EED">
              <w:rPr>
                <w:bCs/>
                <w:sz w:val="16"/>
                <w:szCs w:val="16"/>
              </w:rPr>
              <w:t>A heading</w:t>
            </w:r>
            <w:r w:rsidRPr="00411EED">
              <w:rPr>
                <w:bCs/>
                <w:sz w:val="16"/>
                <w:szCs w:val="16"/>
              </w:rPr>
              <w:tab/>
            </w:r>
          </w:p>
        </w:tc>
        <w:tc>
          <w:tcPr>
            <w:tcW w:w="4706" w:type="dxa"/>
            <w:shd w:val="clear" w:color="auto" w:fill="auto"/>
          </w:tcPr>
          <w:p w:rsidR="0091225B" w:rsidRPr="00411EED" w:rsidRDefault="0091225B" w:rsidP="004A7DDE">
            <w:pPr>
              <w:pStyle w:val="Tabletext"/>
              <w:rPr>
                <w:sz w:val="16"/>
                <w:szCs w:val="16"/>
              </w:rPr>
            </w:pPr>
            <w:r w:rsidRPr="00411EED">
              <w:rPr>
                <w:sz w:val="16"/>
                <w:szCs w:val="16"/>
              </w:rPr>
              <w:t>ad No 52, 2016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 77, 2005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91225B" w:rsidRPr="00411EED">
              <w:rPr>
                <w:sz w:val="16"/>
                <w:szCs w:val="16"/>
              </w:rPr>
              <w:t xml:space="preserve"> 2</w:t>
            </w:r>
            <w:r w:rsidRPr="00411EED">
              <w:rPr>
                <w:sz w:val="16"/>
                <w:szCs w:val="16"/>
              </w:rPr>
              <w:t>, 2015</w:t>
            </w:r>
            <w:r w:rsidR="003B0910" w:rsidRPr="00411EED">
              <w:rPr>
                <w:sz w:val="16"/>
                <w:szCs w:val="16"/>
              </w:rPr>
              <w:t>; No 52, 2016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lastRenderedPageBreak/>
              <w:t>s 84</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 77, 2005; No 80, 2007; No 2, 2015</w:t>
            </w:r>
            <w:r w:rsidR="00F82958" w:rsidRPr="00411EED">
              <w:rPr>
                <w:sz w:val="16"/>
                <w:szCs w:val="16"/>
              </w:rPr>
              <w:t>; No 52, 2016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77, 2005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12</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p>
        </w:tc>
        <w:tc>
          <w:tcPr>
            <w:tcW w:w="4706" w:type="dxa"/>
            <w:shd w:val="clear" w:color="auto" w:fill="auto"/>
          </w:tcPr>
          <w:p w:rsidR="007826B0" w:rsidRPr="00411EED" w:rsidRDefault="004A462F" w:rsidP="004A7DDE">
            <w:pPr>
              <w:pStyle w:val="Tabletext"/>
              <w:rPr>
                <w:sz w:val="16"/>
                <w:szCs w:val="16"/>
              </w:rPr>
            </w:pPr>
            <w:r w:rsidRPr="00411EED">
              <w:rPr>
                <w:sz w:val="16"/>
                <w:szCs w:val="16"/>
              </w:rPr>
              <w:t>am</w:t>
            </w:r>
            <w:r w:rsidR="007826B0" w:rsidRPr="00411EED">
              <w:rPr>
                <w:sz w:val="16"/>
                <w:szCs w:val="16"/>
              </w:rPr>
              <w:t xml:space="preserve"> No.</w:t>
            </w:r>
            <w:r w:rsidR="00411EED">
              <w:rPr>
                <w:sz w:val="16"/>
                <w:szCs w:val="16"/>
              </w:rPr>
              <w:t> </w:t>
            </w:r>
            <w:r w:rsidR="007826B0"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13</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134, 2004; No.</w:t>
            </w:r>
            <w:r w:rsidR="00411EED">
              <w:rPr>
                <w:sz w:val="16"/>
                <w:szCs w:val="16"/>
              </w:rPr>
              <w:t> </w:t>
            </w:r>
            <w:r w:rsidRPr="00411EED">
              <w:rPr>
                <w:sz w:val="16"/>
                <w:szCs w:val="16"/>
              </w:rPr>
              <w:t>77, 2005</w:t>
            </w:r>
            <w:r w:rsidR="004A462F" w:rsidRPr="00411EED">
              <w:rPr>
                <w:sz w:val="16"/>
                <w:szCs w:val="16"/>
              </w:rPr>
              <w:t>; No 52, 2016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14</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56, 2007; No.</w:t>
            </w:r>
            <w:r w:rsidR="00411EED">
              <w:rPr>
                <w:sz w:val="16"/>
                <w:szCs w:val="16"/>
              </w:rPr>
              <w:t> </w:t>
            </w:r>
            <w:r w:rsidRPr="00411EED">
              <w:rPr>
                <w:sz w:val="16"/>
                <w:szCs w:val="16"/>
              </w:rPr>
              <w:t>133, 2009</w:t>
            </w:r>
            <w:r w:rsidR="00F82958" w:rsidRPr="00411EED">
              <w:rPr>
                <w:sz w:val="16"/>
                <w:szCs w:val="16"/>
              </w:rPr>
              <w:t>; No 52, 2016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 xml:space="preserve">15 </w:t>
            </w:r>
            <w:r w:rsidRPr="00411EED">
              <w:rPr>
                <w:sz w:val="16"/>
                <w:szCs w:val="16"/>
              </w:rPr>
              <w:tab/>
            </w:r>
          </w:p>
        </w:tc>
        <w:tc>
          <w:tcPr>
            <w:tcW w:w="4706" w:type="dxa"/>
            <w:shd w:val="clear" w:color="auto" w:fill="auto"/>
          </w:tcPr>
          <w:p w:rsidR="007826B0" w:rsidRPr="00411EED" w:rsidRDefault="007826B0" w:rsidP="0062707A">
            <w:pPr>
              <w:pStyle w:val="Tabletext"/>
              <w:rPr>
                <w:sz w:val="16"/>
                <w:szCs w:val="16"/>
              </w:rPr>
            </w:pPr>
            <w:r w:rsidRPr="00411EED">
              <w:rPr>
                <w:sz w:val="16"/>
                <w:szCs w:val="16"/>
              </w:rPr>
              <w:t>am. No.</w:t>
            </w:r>
            <w:r w:rsidR="00411EED">
              <w:rPr>
                <w:sz w:val="16"/>
                <w:szCs w:val="16"/>
              </w:rPr>
              <w:t> </w:t>
            </w:r>
            <w:r w:rsidRPr="00411EED">
              <w:rPr>
                <w:sz w:val="16"/>
                <w:szCs w:val="16"/>
              </w:rPr>
              <w:t>92, 2000; No 2, 2015</w:t>
            </w:r>
          </w:p>
        </w:tc>
      </w:tr>
      <w:tr w:rsidR="004A462F" w:rsidRPr="00411EED" w:rsidTr="00D37823">
        <w:trPr>
          <w:cantSplit/>
        </w:trPr>
        <w:tc>
          <w:tcPr>
            <w:tcW w:w="2376" w:type="dxa"/>
            <w:shd w:val="clear" w:color="auto" w:fill="auto"/>
          </w:tcPr>
          <w:p w:rsidR="004A462F" w:rsidRPr="00411EED" w:rsidRDefault="004A462F"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4A462F" w:rsidRPr="00411EED" w:rsidRDefault="004A462F" w:rsidP="0062707A">
            <w:pPr>
              <w:pStyle w:val="Tabletext"/>
              <w:rPr>
                <w:sz w:val="16"/>
                <w:szCs w:val="16"/>
              </w:rPr>
            </w:pPr>
            <w:r w:rsidRPr="00411EED">
              <w:rPr>
                <w:sz w:val="16"/>
                <w:szCs w:val="16"/>
              </w:rPr>
              <w:t>ad No 52, 2016</w:t>
            </w:r>
          </w:p>
        </w:tc>
      </w:tr>
      <w:tr w:rsidR="004A462F" w:rsidRPr="00411EED" w:rsidTr="00D37823">
        <w:trPr>
          <w:cantSplit/>
        </w:trPr>
        <w:tc>
          <w:tcPr>
            <w:tcW w:w="2376" w:type="dxa"/>
            <w:shd w:val="clear" w:color="auto" w:fill="auto"/>
          </w:tcPr>
          <w:p w:rsidR="004A462F" w:rsidRPr="00411EED" w:rsidRDefault="004A462F"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4A462F" w:rsidRPr="00411EED" w:rsidRDefault="004A462F" w:rsidP="0062707A">
            <w:pPr>
              <w:pStyle w:val="Tabletext"/>
              <w:rPr>
                <w:sz w:val="16"/>
                <w:szCs w:val="16"/>
              </w:rPr>
            </w:pPr>
            <w:r w:rsidRPr="00411EED">
              <w:rPr>
                <w:sz w:val="16"/>
                <w:szCs w:val="16"/>
              </w:rPr>
              <w:t>ad No 52, 2016</w:t>
            </w:r>
          </w:p>
        </w:tc>
      </w:tr>
      <w:tr w:rsidR="004A462F" w:rsidRPr="00411EED" w:rsidTr="00D37823">
        <w:trPr>
          <w:cantSplit/>
        </w:trPr>
        <w:tc>
          <w:tcPr>
            <w:tcW w:w="2376" w:type="dxa"/>
            <w:shd w:val="clear" w:color="auto" w:fill="auto"/>
          </w:tcPr>
          <w:p w:rsidR="004A462F" w:rsidRPr="00411EED" w:rsidRDefault="004A462F"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4A462F" w:rsidRPr="00411EED" w:rsidRDefault="004A462F" w:rsidP="0062707A">
            <w:pPr>
              <w:pStyle w:val="Tabletext"/>
              <w:rPr>
                <w:sz w:val="16"/>
                <w:szCs w:val="16"/>
              </w:rPr>
            </w:pPr>
            <w:r w:rsidRPr="00411EED">
              <w:rPr>
                <w:sz w:val="16"/>
                <w:szCs w:val="16"/>
              </w:rPr>
              <w:t>ad No 52, 2016</w:t>
            </w: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b/>
                <w:sz w:val="16"/>
                <w:szCs w:val="16"/>
              </w:rPr>
            </w:pPr>
            <w:r w:rsidRPr="00411EED">
              <w:rPr>
                <w:b/>
                <w:sz w:val="16"/>
                <w:szCs w:val="16"/>
              </w:rPr>
              <w:t>Subdivision</w:t>
            </w:r>
            <w:r w:rsidR="00411EED">
              <w:rPr>
                <w:b/>
                <w:sz w:val="16"/>
                <w:szCs w:val="16"/>
              </w:rPr>
              <w:t> </w:t>
            </w:r>
            <w:r w:rsidRPr="00411EED">
              <w:rPr>
                <w:b/>
                <w:sz w:val="16"/>
                <w:szCs w:val="16"/>
              </w:rPr>
              <w:t>84</w:t>
            </w:r>
            <w:r w:rsidR="00411EED">
              <w:rPr>
                <w:b/>
                <w:sz w:val="16"/>
                <w:szCs w:val="16"/>
              </w:rPr>
              <w:noBreakHyphen/>
            </w:r>
            <w:r w:rsidRPr="00411EED">
              <w:rPr>
                <w:b/>
                <w:sz w:val="16"/>
                <w:szCs w:val="16"/>
              </w:rPr>
              <w:t>B</w:t>
            </w:r>
          </w:p>
        </w:tc>
        <w:tc>
          <w:tcPr>
            <w:tcW w:w="4706" w:type="dxa"/>
            <w:shd w:val="clear" w:color="auto" w:fill="auto"/>
          </w:tcPr>
          <w:p w:rsidR="00B126AB" w:rsidRPr="00411EED" w:rsidRDefault="00B126AB" w:rsidP="0062707A">
            <w:pPr>
              <w:pStyle w:val="Tabletext"/>
              <w:rPr>
                <w:sz w:val="16"/>
                <w:szCs w:val="16"/>
              </w:rPr>
            </w:pP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sz w:val="16"/>
                <w:szCs w:val="16"/>
              </w:rPr>
            </w:pPr>
            <w:r w:rsidRPr="00411EED">
              <w:rPr>
                <w:sz w:val="16"/>
                <w:szCs w:val="16"/>
              </w:rPr>
              <w:t>Subdivision</w:t>
            </w:r>
            <w:r w:rsidR="00411EED">
              <w:rPr>
                <w:sz w:val="16"/>
                <w:szCs w:val="16"/>
              </w:rPr>
              <w:t> </w:t>
            </w:r>
            <w:r w:rsidRPr="00411EED">
              <w:rPr>
                <w:sz w:val="16"/>
                <w:szCs w:val="16"/>
              </w:rPr>
              <w:t>84</w:t>
            </w:r>
            <w:r w:rsidR="00411EED">
              <w:rPr>
                <w:sz w:val="16"/>
                <w:szCs w:val="16"/>
              </w:rPr>
              <w:noBreakHyphen/>
            </w:r>
            <w:r w:rsidRPr="00411EED">
              <w:rPr>
                <w:sz w:val="16"/>
                <w:szCs w:val="16"/>
              </w:rPr>
              <w:t>B</w:t>
            </w:r>
            <w:r w:rsidRPr="00411EED">
              <w:rPr>
                <w:sz w:val="16"/>
                <w:szCs w:val="16"/>
              </w:rPr>
              <w:tab/>
            </w:r>
          </w:p>
        </w:tc>
        <w:tc>
          <w:tcPr>
            <w:tcW w:w="4706" w:type="dxa"/>
            <w:shd w:val="clear" w:color="auto" w:fill="auto"/>
          </w:tcPr>
          <w:p w:rsidR="00B126AB" w:rsidRPr="00411EED" w:rsidRDefault="00B126AB" w:rsidP="0062707A">
            <w:pPr>
              <w:pStyle w:val="Tabletext"/>
              <w:rPr>
                <w:sz w:val="16"/>
                <w:szCs w:val="16"/>
              </w:rPr>
            </w:pPr>
            <w:r w:rsidRPr="00411EED">
              <w:rPr>
                <w:sz w:val="16"/>
                <w:szCs w:val="16"/>
              </w:rPr>
              <w:t>ad No 52, 2016</w:t>
            </w: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B126AB" w:rsidRPr="00411EED" w:rsidRDefault="00B126AB" w:rsidP="0062707A">
            <w:pPr>
              <w:pStyle w:val="Tabletext"/>
              <w:rPr>
                <w:sz w:val="16"/>
                <w:szCs w:val="16"/>
              </w:rPr>
            </w:pPr>
            <w:r w:rsidRPr="00411EED">
              <w:rPr>
                <w:sz w:val="16"/>
                <w:szCs w:val="16"/>
              </w:rPr>
              <w:t>ad No 52, 2016</w:t>
            </w: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B126AB" w:rsidRPr="00411EED" w:rsidRDefault="00B126AB" w:rsidP="0062707A">
            <w:pPr>
              <w:pStyle w:val="Tabletext"/>
              <w:rPr>
                <w:sz w:val="16"/>
                <w:szCs w:val="16"/>
              </w:rPr>
            </w:pPr>
            <w:r w:rsidRPr="00411EED">
              <w:rPr>
                <w:sz w:val="16"/>
                <w:szCs w:val="16"/>
              </w:rPr>
              <w:t>ad No 52, 2016</w:t>
            </w: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55</w:t>
            </w:r>
            <w:r w:rsidRPr="00411EED">
              <w:rPr>
                <w:sz w:val="16"/>
                <w:szCs w:val="16"/>
              </w:rPr>
              <w:tab/>
            </w:r>
          </w:p>
        </w:tc>
        <w:tc>
          <w:tcPr>
            <w:tcW w:w="4706" w:type="dxa"/>
            <w:shd w:val="clear" w:color="auto" w:fill="auto"/>
          </w:tcPr>
          <w:p w:rsidR="00B126AB" w:rsidRPr="00411EED" w:rsidRDefault="00B126AB" w:rsidP="0062707A">
            <w:pPr>
              <w:pStyle w:val="Tabletext"/>
              <w:rPr>
                <w:sz w:val="16"/>
                <w:szCs w:val="16"/>
              </w:rPr>
            </w:pPr>
            <w:r w:rsidRPr="00411EED">
              <w:rPr>
                <w:sz w:val="16"/>
                <w:szCs w:val="16"/>
              </w:rPr>
              <w:t>ad No 52, 2016</w:t>
            </w: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60</w:t>
            </w:r>
            <w:r w:rsidRPr="00411EED">
              <w:rPr>
                <w:sz w:val="16"/>
                <w:szCs w:val="16"/>
              </w:rPr>
              <w:tab/>
            </w:r>
          </w:p>
        </w:tc>
        <w:tc>
          <w:tcPr>
            <w:tcW w:w="4706" w:type="dxa"/>
            <w:shd w:val="clear" w:color="auto" w:fill="auto"/>
          </w:tcPr>
          <w:p w:rsidR="00B126AB" w:rsidRPr="00411EED" w:rsidRDefault="00B126AB" w:rsidP="0062707A">
            <w:pPr>
              <w:pStyle w:val="Tabletext"/>
              <w:rPr>
                <w:sz w:val="16"/>
                <w:szCs w:val="16"/>
              </w:rPr>
            </w:pPr>
            <w:r w:rsidRPr="00411EED">
              <w:rPr>
                <w:sz w:val="16"/>
                <w:szCs w:val="16"/>
              </w:rPr>
              <w:t>ad No 52, 2016</w:t>
            </w: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65</w:t>
            </w:r>
            <w:r w:rsidRPr="00411EED">
              <w:rPr>
                <w:sz w:val="16"/>
                <w:szCs w:val="16"/>
              </w:rPr>
              <w:tab/>
            </w:r>
          </w:p>
        </w:tc>
        <w:tc>
          <w:tcPr>
            <w:tcW w:w="4706" w:type="dxa"/>
            <w:shd w:val="clear" w:color="auto" w:fill="auto"/>
          </w:tcPr>
          <w:p w:rsidR="00B126AB" w:rsidRPr="00411EED" w:rsidRDefault="00B126AB" w:rsidP="0062707A">
            <w:pPr>
              <w:pStyle w:val="Tabletext"/>
              <w:rPr>
                <w:sz w:val="16"/>
                <w:szCs w:val="16"/>
              </w:rPr>
            </w:pPr>
            <w:r w:rsidRPr="00411EED">
              <w:rPr>
                <w:sz w:val="16"/>
                <w:szCs w:val="16"/>
              </w:rPr>
              <w:t>ad No 52, 2016</w:t>
            </w: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70</w:t>
            </w:r>
            <w:r w:rsidRPr="00411EED">
              <w:rPr>
                <w:sz w:val="16"/>
                <w:szCs w:val="16"/>
              </w:rPr>
              <w:tab/>
            </w:r>
          </w:p>
        </w:tc>
        <w:tc>
          <w:tcPr>
            <w:tcW w:w="4706" w:type="dxa"/>
            <w:shd w:val="clear" w:color="auto" w:fill="auto"/>
          </w:tcPr>
          <w:p w:rsidR="00B126AB" w:rsidRPr="00411EED" w:rsidRDefault="00B126AB" w:rsidP="0062707A">
            <w:pPr>
              <w:pStyle w:val="Tabletext"/>
              <w:rPr>
                <w:sz w:val="16"/>
                <w:szCs w:val="16"/>
              </w:rPr>
            </w:pPr>
            <w:r w:rsidRPr="00411EED">
              <w:rPr>
                <w:sz w:val="16"/>
                <w:szCs w:val="16"/>
              </w:rPr>
              <w:t>ad No 52, 2016</w:t>
            </w: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b/>
                <w:sz w:val="16"/>
                <w:szCs w:val="16"/>
              </w:rPr>
            </w:pPr>
            <w:r w:rsidRPr="00411EED">
              <w:rPr>
                <w:b/>
                <w:sz w:val="16"/>
                <w:szCs w:val="16"/>
              </w:rPr>
              <w:t>Subdivision</w:t>
            </w:r>
            <w:r w:rsidR="00411EED">
              <w:rPr>
                <w:b/>
                <w:sz w:val="16"/>
                <w:szCs w:val="16"/>
              </w:rPr>
              <w:t> </w:t>
            </w:r>
            <w:r w:rsidRPr="00411EED">
              <w:rPr>
                <w:b/>
                <w:sz w:val="16"/>
                <w:szCs w:val="16"/>
              </w:rPr>
              <w:t>84</w:t>
            </w:r>
            <w:r w:rsidR="00411EED">
              <w:rPr>
                <w:b/>
                <w:sz w:val="16"/>
                <w:szCs w:val="16"/>
              </w:rPr>
              <w:noBreakHyphen/>
            </w:r>
            <w:r w:rsidRPr="00411EED">
              <w:rPr>
                <w:b/>
                <w:sz w:val="16"/>
                <w:szCs w:val="16"/>
              </w:rPr>
              <w:t>C</w:t>
            </w:r>
          </w:p>
        </w:tc>
        <w:tc>
          <w:tcPr>
            <w:tcW w:w="4706" w:type="dxa"/>
            <w:shd w:val="clear" w:color="auto" w:fill="auto"/>
          </w:tcPr>
          <w:p w:rsidR="00B126AB" w:rsidRPr="00411EED" w:rsidRDefault="00B126AB" w:rsidP="0062707A">
            <w:pPr>
              <w:pStyle w:val="Tabletext"/>
              <w:rPr>
                <w:sz w:val="16"/>
                <w:szCs w:val="16"/>
              </w:rPr>
            </w:pP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sz w:val="16"/>
                <w:szCs w:val="16"/>
              </w:rPr>
            </w:pPr>
            <w:r w:rsidRPr="00411EED">
              <w:rPr>
                <w:sz w:val="16"/>
                <w:szCs w:val="16"/>
              </w:rPr>
              <w:t>Subdivision</w:t>
            </w:r>
            <w:r w:rsidR="00411EED">
              <w:rPr>
                <w:sz w:val="16"/>
                <w:szCs w:val="16"/>
              </w:rPr>
              <w:t> </w:t>
            </w:r>
            <w:r w:rsidRPr="00411EED">
              <w:rPr>
                <w:sz w:val="16"/>
                <w:szCs w:val="16"/>
              </w:rPr>
              <w:t>84</w:t>
            </w:r>
            <w:r w:rsidR="00411EED">
              <w:rPr>
                <w:sz w:val="16"/>
                <w:szCs w:val="16"/>
              </w:rPr>
              <w:noBreakHyphen/>
            </w:r>
            <w:r w:rsidRPr="00411EED">
              <w:rPr>
                <w:sz w:val="16"/>
                <w:szCs w:val="16"/>
              </w:rPr>
              <w:t>C</w:t>
            </w:r>
            <w:r w:rsidRPr="00411EED">
              <w:rPr>
                <w:sz w:val="16"/>
                <w:szCs w:val="16"/>
              </w:rPr>
              <w:tab/>
            </w:r>
          </w:p>
        </w:tc>
        <w:tc>
          <w:tcPr>
            <w:tcW w:w="4706" w:type="dxa"/>
            <w:shd w:val="clear" w:color="auto" w:fill="auto"/>
          </w:tcPr>
          <w:p w:rsidR="00B126AB" w:rsidRPr="00411EED" w:rsidRDefault="00B126AB" w:rsidP="0062707A">
            <w:pPr>
              <w:pStyle w:val="Tabletext"/>
              <w:rPr>
                <w:sz w:val="16"/>
                <w:szCs w:val="16"/>
              </w:rPr>
            </w:pPr>
            <w:r w:rsidRPr="00411EED">
              <w:rPr>
                <w:sz w:val="16"/>
                <w:szCs w:val="16"/>
              </w:rPr>
              <w:t>ad No 52, 2016</w:t>
            </w: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95</w:t>
            </w:r>
            <w:r w:rsidRPr="00411EED">
              <w:rPr>
                <w:sz w:val="16"/>
                <w:szCs w:val="16"/>
              </w:rPr>
              <w:tab/>
            </w:r>
          </w:p>
        </w:tc>
        <w:tc>
          <w:tcPr>
            <w:tcW w:w="4706" w:type="dxa"/>
            <w:shd w:val="clear" w:color="auto" w:fill="auto"/>
          </w:tcPr>
          <w:p w:rsidR="00B126AB" w:rsidRPr="00411EED" w:rsidRDefault="00B126AB" w:rsidP="0062707A">
            <w:pPr>
              <w:pStyle w:val="Tabletext"/>
              <w:rPr>
                <w:sz w:val="16"/>
                <w:szCs w:val="16"/>
              </w:rPr>
            </w:pPr>
            <w:r w:rsidRPr="00411EED">
              <w:rPr>
                <w:sz w:val="16"/>
                <w:szCs w:val="16"/>
              </w:rPr>
              <w:t>ad No 52, 2016</w:t>
            </w: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100</w:t>
            </w:r>
            <w:r w:rsidRPr="00411EED">
              <w:rPr>
                <w:sz w:val="16"/>
                <w:szCs w:val="16"/>
              </w:rPr>
              <w:tab/>
            </w:r>
          </w:p>
        </w:tc>
        <w:tc>
          <w:tcPr>
            <w:tcW w:w="4706" w:type="dxa"/>
            <w:shd w:val="clear" w:color="auto" w:fill="auto"/>
          </w:tcPr>
          <w:p w:rsidR="00B126AB" w:rsidRPr="00411EED" w:rsidRDefault="00B126AB" w:rsidP="0062707A">
            <w:pPr>
              <w:pStyle w:val="Tabletext"/>
              <w:rPr>
                <w:sz w:val="16"/>
                <w:szCs w:val="16"/>
              </w:rPr>
            </w:pPr>
            <w:r w:rsidRPr="00411EED">
              <w:rPr>
                <w:sz w:val="16"/>
                <w:szCs w:val="16"/>
              </w:rPr>
              <w:t>ad No 52, 2016</w:t>
            </w: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sz w:val="16"/>
                <w:szCs w:val="16"/>
              </w:rPr>
            </w:pPr>
            <w:r w:rsidRPr="00411EED">
              <w:rPr>
                <w:b/>
                <w:sz w:val="16"/>
                <w:szCs w:val="16"/>
              </w:rPr>
              <w:t>Subdivision</w:t>
            </w:r>
            <w:r w:rsidR="00411EED">
              <w:rPr>
                <w:b/>
                <w:sz w:val="16"/>
                <w:szCs w:val="16"/>
              </w:rPr>
              <w:t> </w:t>
            </w:r>
            <w:r w:rsidRPr="00411EED">
              <w:rPr>
                <w:b/>
                <w:sz w:val="16"/>
                <w:szCs w:val="16"/>
              </w:rPr>
              <w:t>84</w:t>
            </w:r>
            <w:r w:rsidR="00411EED">
              <w:rPr>
                <w:b/>
                <w:sz w:val="16"/>
                <w:szCs w:val="16"/>
              </w:rPr>
              <w:noBreakHyphen/>
            </w:r>
            <w:r w:rsidRPr="00411EED">
              <w:rPr>
                <w:b/>
                <w:sz w:val="16"/>
                <w:szCs w:val="16"/>
              </w:rPr>
              <w:t>D</w:t>
            </w:r>
          </w:p>
        </w:tc>
        <w:tc>
          <w:tcPr>
            <w:tcW w:w="4706" w:type="dxa"/>
            <w:shd w:val="clear" w:color="auto" w:fill="auto"/>
          </w:tcPr>
          <w:p w:rsidR="00B126AB" w:rsidRPr="00411EED" w:rsidRDefault="00B126AB" w:rsidP="0062707A">
            <w:pPr>
              <w:pStyle w:val="Tabletext"/>
              <w:rPr>
                <w:sz w:val="16"/>
                <w:szCs w:val="16"/>
              </w:rPr>
            </w:pP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sz w:val="16"/>
                <w:szCs w:val="16"/>
              </w:rPr>
            </w:pPr>
            <w:r w:rsidRPr="00411EED">
              <w:rPr>
                <w:sz w:val="16"/>
                <w:szCs w:val="16"/>
              </w:rPr>
              <w:t>Subdivision</w:t>
            </w:r>
            <w:r w:rsidR="00411EED">
              <w:rPr>
                <w:sz w:val="16"/>
                <w:szCs w:val="16"/>
              </w:rPr>
              <w:t> </w:t>
            </w:r>
            <w:r w:rsidRPr="00411EED">
              <w:rPr>
                <w:sz w:val="16"/>
                <w:szCs w:val="16"/>
              </w:rPr>
              <w:t>84</w:t>
            </w:r>
            <w:r w:rsidR="00411EED">
              <w:rPr>
                <w:sz w:val="16"/>
                <w:szCs w:val="16"/>
              </w:rPr>
              <w:noBreakHyphen/>
            </w:r>
            <w:r w:rsidRPr="00411EED">
              <w:rPr>
                <w:sz w:val="16"/>
                <w:szCs w:val="16"/>
              </w:rPr>
              <w:t>D</w:t>
            </w:r>
            <w:r w:rsidRPr="00411EED">
              <w:rPr>
                <w:sz w:val="16"/>
                <w:szCs w:val="16"/>
              </w:rPr>
              <w:tab/>
            </w:r>
          </w:p>
        </w:tc>
        <w:tc>
          <w:tcPr>
            <w:tcW w:w="4706" w:type="dxa"/>
            <w:shd w:val="clear" w:color="auto" w:fill="auto"/>
          </w:tcPr>
          <w:p w:rsidR="00B126AB" w:rsidRPr="00411EED" w:rsidRDefault="00B126AB" w:rsidP="0062707A">
            <w:pPr>
              <w:pStyle w:val="Tabletext"/>
              <w:rPr>
                <w:sz w:val="16"/>
                <w:szCs w:val="16"/>
              </w:rPr>
            </w:pPr>
            <w:r w:rsidRPr="00411EED">
              <w:rPr>
                <w:sz w:val="16"/>
                <w:szCs w:val="16"/>
              </w:rPr>
              <w:t>ad No 52, 2016</w:t>
            </w: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135</w:t>
            </w:r>
            <w:r w:rsidRPr="00411EED">
              <w:rPr>
                <w:sz w:val="16"/>
                <w:szCs w:val="16"/>
              </w:rPr>
              <w:tab/>
            </w:r>
          </w:p>
        </w:tc>
        <w:tc>
          <w:tcPr>
            <w:tcW w:w="4706" w:type="dxa"/>
            <w:shd w:val="clear" w:color="auto" w:fill="auto"/>
          </w:tcPr>
          <w:p w:rsidR="00B126AB" w:rsidRPr="00411EED" w:rsidRDefault="00B126AB" w:rsidP="0062707A">
            <w:pPr>
              <w:pStyle w:val="Tabletext"/>
              <w:rPr>
                <w:sz w:val="16"/>
                <w:szCs w:val="16"/>
              </w:rPr>
            </w:pPr>
            <w:r w:rsidRPr="00411EED">
              <w:rPr>
                <w:sz w:val="16"/>
                <w:szCs w:val="16"/>
              </w:rPr>
              <w:t>ad No 52, 2016</w:t>
            </w: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140</w:t>
            </w:r>
            <w:r w:rsidRPr="00411EED">
              <w:rPr>
                <w:sz w:val="16"/>
                <w:szCs w:val="16"/>
              </w:rPr>
              <w:tab/>
            </w:r>
          </w:p>
        </w:tc>
        <w:tc>
          <w:tcPr>
            <w:tcW w:w="4706" w:type="dxa"/>
            <w:shd w:val="clear" w:color="auto" w:fill="auto"/>
          </w:tcPr>
          <w:p w:rsidR="00B126AB" w:rsidRPr="00411EED" w:rsidRDefault="00B126AB" w:rsidP="0062707A">
            <w:pPr>
              <w:pStyle w:val="Tabletext"/>
              <w:rPr>
                <w:sz w:val="16"/>
                <w:szCs w:val="16"/>
              </w:rPr>
            </w:pPr>
            <w:r w:rsidRPr="00411EED">
              <w:rPr>
                <w:sz w:val="16"/>
                <w:szCs w:val="16"/>
              </w:rPr>
              <w:t>ad No 52, 2016</w:t>
            </w: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145</w:t>
            </w:r>
            <w:r w:rsidRPr="00411EED">
              <w:rPr>
                <w:sz w:val="16"/>
                <w:szCs w:val="16"/>
              </w:rPr>
              <w:tab/>
            </w:r>
          </w:p>
        </w:tc>
        <w:tc>
          <w:tcPr>
            <w:tcW w:w="4706" w:type="dxa"/>
            <w:shd w:val="clear" w:color="auto" w:fill="auto"/>
          </w:tcPr>
          <w:p w:rsidR="00B126AB" w:rsidRPr="00411EED" w:rsidRDefault="00B126AB" w:rsidP="0062707A">
            <w:pPr>
              <w:pStyle w:val="Tabletext"/>
              <w:rPr>
                <w:sz w:val="16"/>
                <w:szCs w:val="16"/>
              </w:rPr>
            </w:pPr>
            <w:r w:rsidRPr="00411EED">
              <w:rPr>
                <w:sz w:val="16"/>
                <w:szCs w:val="16"/>
              </w:rPr>
              <w:t>ad No 52, 2016</w:t>
            </w: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150</w:t>
            </w:r>
            <w:r w:rsidRPr="00411EED">
              <w:rPr>
                <w:sz w:val="16"/>
                <w:szCs w:val="16"/>
              </w:rPr>
              <w:tab/>
            </w:r>
          </w:p>
        </w:tc>
        <w:tc>
          <w:tcPr>
            <w:tcW w:w="4706" w:type="dxa"/>
            <w:shd w:val="clear" w:color="auto" w:fill="auto"/>
          </w:tcPr>
          <w:p w:rsidR="00B126AB" w:rsidRPr="00411EED" w:rsidRDefault="00B126AB" w:rsidP="0062707A">
            <w:pPr>
              <w:pStyle w:val="Tabletext"/>
              <w:rPr>
                <w:sz w:val="16"/>
                <w:szCs w:val="16"/>
              </w:rPr>
            </w:pPr>
            <w:r w:rsidRPr="00411EED">
              <w:rPr>
                <w:sz w:val="16"/>
                <w:szCs w:val="16"/>
              </w:rPr>
              <w:t>ad No 52, 2016</w:t>
            </w:r>
          </w:p>
        </w:tc>
      </w:tr>
      <w:tr w:rsidR="00B126AB" w:rsidRPr="00411EED" w:rsidTr="00D37823">
        <w:trPr>
          <w:cantSplit/>
        </w:trPr>
        <w:tc>
          <w:tcPr>
            <w:tcW w:w="2376" w:type="dxa"/>
            <w:shd w:val="clear" w:color="auto" w:fill="auto"/>
          </w:tcPr>
          <w:p w:rsidR="00B126AB" w:rsidRPr="00411EED" w:rsidRDefault="00B126AB" w:rsidP="004A7DDE">
            <w:pPr>
              <w:pStyle w:val="Tabletext"/>
              <w:tabs>
                <w:tab w:val="center" w:leader="dot" w:pos="2268"/>
              </w:tabs>
              <w:rPr>
                <w:sz w:val="16"/>
                <w:szCs w:val="16"/>
              </w:rPr>
            </w:pPr>
            <w:r w:rsidRPr="00411EED">
              <w:rPr>
                <w:sz w:val="16"/>
                <w:szCs w:val="16"/>
              </w:rPr>
              <w:t>s 84</w:t>
            </w:r>
            <w:r w:rsidR="00411EED">
              <w:rPr>
                <w:sz w:val="16"/>
                <w:szCs w:val="16"/>
              </w:rPr>
              <w:noBreakHyphen/>
            </w:r>
            <w:r w:rsidRPr="00411EED">
              <w:rPr>
                <w:sz w:val="16"/>
                <w:szCs w:val="16"/>
              </w:rPr>
              <w:t>155</w:t>
            </w:r>
            <w:r w:rsidRPr="00411EED">
              <w:rPr>
                <w:sz w:val="16"/>
                <w:szCs w:val="16"/>
              </w:rPr>
              <w:tab/>
            </w:r>
          </w:p>
        </w:tc>
        <w:tc>
          <w:tcPr>
            <w:tcW w:w="4706" w:type="dxa"/>
            <w:shd w:val="clear" w:color="auto" w:fill="auto"/>
          </w:tcPr>
          <w:p w:rsidR="00B126AB" w:rsidRPr="00411EED" w:rsidRDefault="00B126AB" w:rsidP="0062707A">
            <w:pPr>
              <w:pStyle w:val="Tabletext"/>
              <w:rPr>
                <w:sz w:val="16"/>
                <w:szCs w:val="16"/>
              </w:rPr>
            </w:pPr>
            <w:r w:rsidRPr="00411EED">
              <w:rPr>
                <w:sz w:val="16"/>
                <w:szCs w:val="16"/>
              </w:rPr>
              <w:t>ad No 52, 2016</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lastRenderedPageBreak/>
              <w:t>Division</w:t>
            </w:r>
            <w:r w:rsidR="00411EED">
              <w:rPr>
                <w:b/>
                <w:bCs/>
                <w:sz w:val="16"/>
                <w:szCs w:val="16"/>
              </w:rPr>
              <w:t> </w:t>
            </w:r>
            <w:r w:rsidRPr="00411EED">
              <w:rPr>
                <w:b/>
                <w:bCs/>
                <w:sz w:val="16"/>
                <w:szCs w:val="16"/>
              </w:rPr>
              <w:t>85</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85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85</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E10A79" w:rsidRPr="00411EED" w:rsidTr="00D37823">
        <w:trPr>
          <w:cantSplit/>
        </w:trPr>
        <w:tc>
          <w:tcPr>
            <w:tcW w:w="2376" w:type="dxa"/>
            <w:shd w:val="clear" w:color="auto" w:fill="auto"/>
          </w:tcPr>
          <w:p w:rsidR="00E10A79" w:rsidRPr="00411EED" w:rsidRDefault="00E10A79" w:rsidP="004A7DDE">
            <w:pPr>
              <w:pStyle w:val="Tabletext"/>
              <w:tabs>
                <w:tab w:val="center" w:leader="dot" w:pos="2268"/>
              </w:tabs>
              <w:rPr>
                <w:sz w:val="16"/>
                <w:szCs w:val="16"/>
              </w:rPr>
            </w:pPr>
          </w:p>
        </w:tc>
        <w:tc>
          <w:tcPr>
            <w:tcW w:w="4706" w:type="dxa"/>
            <w:shd w:val="clear" w:color="auto" w:fill="auto"/>
          </w:tcPr>
          <w:p w:rsidR="00E10A79" w:rsidRPr="00411EED" w:rsidRDefault="00E10A79" w:rsidP="004A7DDE">
            <w:pPr>
              <w:pStyle w:val="Tabletext"/>
              <w:rPr>
                <w:sz w:val="16"/>
                <w:szCs w:val="16"/>
              </w:rPr>
            </w:pPr>
            <w:r w:rsidRPr="00411EED">
              <w:rPr>
                <w:sz w:val="16"/>
                <w:szCs w:val="16"/>
              </w:rPr>
              <w:t>am No 2, 2015</w:t>
            </w:r>
          </w:p>
        </w:tc>
      </w:tr>
      <w:tr w:rsidR="007826B0" w:rsidRPr="00411EED" w:rsidTr="00D37823">
        <w:trPr>
          <w:cantSplit/>
        </w:trPr>
        <w:tc>
          <w:tcPr>
            <w:tcW w:w="2376" w:type="dxa"/>
            <w:shd w:val="clear" w:color="auto" w:fill="auto"/>
          </w:tcPr>
          <w:p w:rsidR="007826B0" w:rsidRPr="00411EED" w:rsidRDefault="007826B0" w:rsidP="002931F8">
            <w:pPr>
              <w:pStyle w:val="Tabletext"/>
              <w:tabs>
                <w:tab w:val="center" w:leader="dot" w:pos="2268"/>
              </w:tabs>
              <w:rPr>
                <w:sz w:val="16"/>
                <w:szCs w:val="16"/>
              </w:rPr>
            </w:pPr>
            <w:r w:rsidRPr="00411EED">
              <w:rPr>
                <w:sz w:val="16"/>
                <w:szCs w:val="16"/>
              </w:rPr>
              <w:t>s 85</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177, 1999</w:t>
            </w:r>
          </w:p>
        </w:tc>
      </w:tr>
      <w:tr w:rsidR="007826B0" w:rsidRPr="00411EED" w:rsidTr="00D37823">
        <w:trPr>
          <w:cantSplit/>
        </w:trPr>
        <w:tc>
          <w:tcPr>
            <w:tcW w:w="2376" w:type="dxa"/>
            <w:shd w:val="clear" w:color="auto" w:fill="auto"/>
          </w:tcPr>
          <w:p w:rsidR="007826B0" w:rsidRPr="00411EED" w:rsidRDefault="007826B0" w:rsidP="009D4BA1">
            <w:pPr>
              <w:pStyle w:val="Tabletext"/>
              <w:tabs>
                <w:tab w:val="center" w:leader="dot" w:pos="2268"/>
              </w:tabs>
              <w:rPr>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 2, 2015</w:t>
            </w:r>
            <w:r w:rsidR="004A462F" w:rsidRPr="00411EED">
              <w:rPr>
                <w:sz w:val="16"/>
                <w:szCs w:val="16"/>
              </w:rPr>
              <w:t>; No 52, 2016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85</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sz w:val="16"/>
                <w:szCs w:val="16"/>
              </w:rPr>
              <w:t>Division</w:t>
            </w:r>
            <w:r w:rsidR="00411EED">
              <w:rPr>
                <w:b/>
                <w:sz w:val="16"/>
                <w:szCs w:val="16"/>
              </w:rPr>
              <w:t> </w:t>
            </w:r>
            <w:r w:rsidRPr="00411EED">
              <w:rPr>
                <w:b/>
                <w:sz w:val="16"/>
                <w:szCs w:val="16"/>
              </w:rPr>
              <w:t>87</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 87</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97, 2008</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sz w:val="16"/>
                <w:szCs w:val="16"/>
              </w:rPr>
              <w:t>Division</w:t>
            </w:r>
            <w:r w:rsidR="00411EED">
              <w:rPr>
                <w:b/>
                <w:sz w:val="16"/>
                <w:szCs w:val="16"/>
              </w:rPr>
              <w:t> </w:t>
            </w:r>
            <w:r w:rsidRPr="00411EED">
              <w:rPr>
                <w:b/>
                <w:sz w:val="16"/>
                <w:szCs w:val="16"/>
              </w:rPr>
              <w:t>93</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93</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93</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39, 2012</w:t>
            </w:r>
          </w:p>
        </w:tc>
      </w:tr>
      <w:tr w:rsidR="00383CF0" w:rsidRPr="00411EED" w:rsidTr="00D37823">
        <w:trPr>
          <w:cantSplit/>
        </w:trPr>
        <w:tc>
          <w:tcPr>
            <w:tcW w:w="2376" w:type="dxa"/>
            <w:shd w:val="clear" w:color="auto" w:fill="auto"/>
          </w:tcPr>
          <w:p w:rsidR="00383CF0" w:rsidRPr="00411EED" w:rsidRDefault="00383CF0" w:rsidP="004A7DDE">
            <w:pPr>
              <w:tabs>
                <w:tab w:val="center" w:leader="dot" w:pos="2268"/>
              </w:tabs>
              <w:rPr>
                <w:rFonts w:cs="Times New Roman"/>
                <w:sz w:val="16"/>
                <w:szCs w:val="16"/>
              </w:rPr>
            </w:pPr>
          </w:p>
        </w:tc>
        <w:tc>
          <w:tcPr>
            <w:tcW w:w="4706" w:type="dxa"/>
            <w:shd w:val="clear" w:color="auto" w:fill="auto"/>
          </w:tcPr>
          <w:p w:rsidR="00383CF0" w:rsidRPr="00411EED" w:rsidRDefault="00383CF0" w:rsidP="004A7DDE">
            <w:pPr>
              <w:pStyle w:val="Tabletext"/>
              <w:rPr>
                <w:sz w:val="16"/>
                <w:szCs w:val="16"/>
              </w:rPr>
            </w:pPr>
            <w:r w:rsidRPr="00411EED">
              <w:rPr>
                <w:sz w:val="16"/>
                <w:szCs w:val="16"/>
              </w:rPr>
              <w:t>am No 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93</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93</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93</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106320">
            <w:pPr>
              <w:pStyle w:val="Tabletext"/>
              <w:rPr>
                <w:kern w:val="28"/>
                <w:sz w:val="16"/>
                <w:szCs w:val="16"/>
              </w:rPr>
            </w:pPr>
            <w:r w:rsidRPr="00411EED">
              <w:rPr>
                <w:sz w:val="16"/>
                <w:szCs w:val="16"/>
              </w:rPr>
              <w:t>rep No</w:t>
            </w:r>
            <w:r w:rsidR="00BF53FC" w:rsidRPr="00411EED">
              <w:rPr>
                <w:sz w:val="16"/>
                <w:szCs w:val="16"/>
              </w:rPr>
              <w:t xml:space="preserve">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106320">
            <w:pPr>
              <w:pStyle w:val="Tabletext"/>
              <w:rPr>
                <w:kern w:val="28"/>
                <w:sz w:val="16"/>
                <w:szCs w:val="16"/>
              </w:rPr>
            </w:pPr>
            <w:r w:rsidRPr="00411EED">
              <w:rPr>
                <w:sz w:val="16"/>
                <w:szCs w:val="16"/>
              </w:rPr>
              <w:t>ad No</w:t>
            </w:r>
            <w:r w:rsidR="00BF53FC" w:rsidRPr="00411EED">
              <w:rPr>
                <w:sz w:val="16"/>
                <w:szCs w:val="16"/>
              </w:rPr>
              <w:t xml:space="preserve">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106320">
            <w:pPr>
              <w:pStyle w:val="Tabletext"/>
              <w:rPr>
                <w:sz w:val="16"/>
                <w:szCs w:val="16"/>
              </w:rPr>
            </w:pPr>
            <w:r w:rsidRPr="00411EED">
              <w:rPr>
                <w:sz w:val="16"/>
                <w:szCs w:val="16"/>
              </w:rPr>
              <w:t>am No</w:t>
            </w:r>
            <w:r w:rsidR="00BF53FC" w:rsidRPr="00411EED">
              <w:rPr>
                <w:sz w:val="16"/>
                <w:szCs w:val="16"/>
              </w:rPr>
              <w:t xml:space="preserve"> </w:t>
            </w:r>
            <w:r w:rsidRPr="00411EED">
              <w:rPr>
                <w:sz w:val="16"/>
                <w:szCs w:val="16"/>
              </w:rPr>
              <w:t>39, 2012</w:t>
            </w:r>
          </w:p>
        </w:tc>
      </w:tr>
      <w:tr w:rsidR="00106320" w:rsidRPr="00411EED" w:rsidTr="00D37823">
        <w:trPr>
          <w:cantSplit/>
        </w:trPr>
        <w:tc>
          <w:tcPr>
            <w:tcW w:w="2376" w:type="dxa"/>
            <w:shd w:val="clear" w:color="auto" w:fill="auto"/>
          </w:tcPr>
          <w:p w:rsidR="00106320" w:rsidRPr="00411EED" w:rsidRDefault="00106320" w:rsidP="004A7DDE">
            <w:pPr>
              <w:tabs>
                <w:tab w:val="center" w:leader="dot" w:pos="2268"/>
              </w:tabs>
              <w:rPr>
                <w:rFonts w:cs="Times New Roman"/>
                <w:sz w:val="16"/>
                <w:szCs w:val="16"/>
              </w:rPr>
            </w:pPr>
          </w:p>
        </w:tc>
        <w:tc>
          <w:tcPr>
            <w:tcW w:w="4706" w:type="dxa"/>
            <w:shd w:val="clear" w:color="auto" w:fill="auto"/>
          </w:tcPr>
          <w:p w:rsidR="00106320" w:rsidRPr="00411EED" w:rsidRDefault="00106320" w:rsidP="00106320">
            <w:pPr>
              <w:pStyle w:val="Tabletext"/>
              <w:rPr>
                <w:sz w:val="16"/>
                <w:szCs w:val="16"/>
              </w:rPr>
            </w:pPr>
            <w:r w:rsidRPr="00411EED">
              <w:rPr>
                <w:sz w:val="16"/>
                <w:szCs w:val="16"/>
              </w:rPr>
              <w:t>rs No 21, 2015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93</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93</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96</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5036FF">
            <w:pPr>
              <w:pStyle w:val="Tabletext"/>
              <w:tabs>
                <w:tab w:val="center" w:leader="dot" w:pos="2268"/>
              </w:tabs>
              <w:rPr>
                <w:bCs/>
                <w:sz w:val="16"/>
                <w:szCs w:val="16"/>
              </w:rPr>
            </w:pPr>
            <w:r w:rsidRPr="00411EED">
              <w:rPr>
                <w:bCs/>
                <w:sz w:val="16"/>
                <w:szCs w:val="16"/>
              </w:rPr>
              <w:t>Division</w:t>
            </w:r>
            <w:r w:rsidR="00411EED">
              <w:rPr>
                <w:bCs/>
                <w:sz w:val="16"/>
                <w:szCs w:val="16"/>
              </w:rPr>
              <w:t> </w:t>
            </w:r>
            <w:r w:rsidRPr="00411EED">
              <w:rPr>
                <w:bCs/>
                <w:sz w:val="16"/>
                <w:szCs w:val="16"/>
              </w:rPr>
              <w:t>96</w:t>
            </w:r>
            <w:r w:rsidR="00E10A79" w:rsidRPr="00411EED">
              <w:rPr>
                <w:bCs/>
                <w:sz w:val="16"/>
                <w:szCs w:val="16"/>
              </w:rPr>
              <w:t xml:space="preserve"> heading</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 2, 2015</w:t>
            </w:r>
          </w:p>
        </w:tc>
      </w:tr>
      <w:tr w:rsidR="007826B0" w:rsidRPr="00411EED" w:rsidTr="00D37823">
        <w:trPr>
          <w:cantSplit/>
        </w:trPr>
        <w:tc>
          <w:tcPr>
            <w:tcW w:w="2376" w:type="dxa"/>
            <w:shd w:val="clear" w:color="auto" w:fill="auto"/>
          </w:tcPr>
          <w:p w:rsidR="007826B0" w:rsidRPr="00411EED" w:rsidRDefault="007826B0" w:rsidP="00F84354">
            <w:pPr>
              <w:pStyle w:val="Tabletext"/>
              <w:tabs>
                <w:tab w:val="center" w:leader="dot" w:pos="2268"/>
              </w:tabs>
              <w:rPr>
                <w:bCs/>
                <w:sz w:val="16"/>
                <w:szCs w:val="16"/>
              </w:rPr>
            </w:pPr>
            <w:r w:rsidRPr="00411EED">
              <w:rPr>
                <w:bCs/>
                <w:sz w:val="16"/>
                <w:szCs w:val="16"/>
              </w:rPr>
              <w:lastRenderedPageBreak/>
              <w:t>s 96</w:t>
            </w:r>
            <w:r w:rsidR="00411EED">
              <w:rPr>
                <w:sz w:val="16"/>
                <w:szCs w:val="16"/>
              </w:rPr>
              <w:noBreakHyphen/>
            </w:r>
            <w:r w:rsidRPr="00411EED">
              <w:rPr>
                <w:bCs/>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 2, 2015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96</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  177, 1999; No 2, 2015</w:t>
            </w:r>
          </w:p>
        </w:tc>
      </w:tr>
      <w:tr w:rsidR="007826B0" w:rsidRPr="00411EED" w:rsidTr="00D37823">
        <w:trPr>
          <w:cantSplit/>
        </w:trPr>
        <w:tc>
          <w:tcPr>
            <w:tcW w:w="2376" w:type="dxa"/>
            <w:shd w:val="clear" w:color="auto" w:fill="auto"/>
          </w:tcPr>
          <w:p w:rsidR="007826B0" w:rsidRPr="00411EED" w:rsidRDefault="007826B0" w:rsidP="002931F8">
            <w:pPr>
              <w:pStyle w:val="Tabletext"/>
              <w:tabs>
                <w:tab w:val="center" w:leader="dot" w:pos="2268"/>
              </w:tabs>
              <w:rPr>
                <w:bCs/>
                <w:sz w:val="16"/>
                <w:szCs w:val="16"/>
              </w:rPr>
            </w:pPr>
            <w:r w:rsidRPr="00411EED">
              <w:rPr>
                <w:bCs/>
                <w:sz w:val="16"/>
                <w:szCs w:val="16"/>
              </w:rPr>
              <w:t>s 96</w:t>
            </w:r>
            <w:r w:rsidR="00411EED">
              <w:rPr>
                <w:sz w:val="16"/>
                <w:szCs w:val="16"/>
              </w:rPr>
              <w:noBreakHyphen/>
            </w:r>
            <w:r w:rsidRPr="00411EED">
              <w:rPr>
                <w:bCs/>
                <w:sz w:val="16"/>
                <w:szCs w:val="16"/>
              </w:rPr>
              <w:t>10</w:t>
            </w:r>
            <w:r w:rsidRPr="00411EED">
              <w:rPr>
                <w:sz w:val="16"/>
                <w:szCs w:val="16"/>
              </w:rPr>
              <w:tab/>
            </w:r>
          </w:p>
        </w:tc>
        <w:tc>
          <w:tcPr>
            <w:tcW w:w="4706" w:type="dxa"/>
            <w:shd w:val="clear" w:color="auto" w:fill="auto"/>
          </w:tcPr>
          <w:p w:rsidR="007826B0" w:rsidRPr="00411EED" w:rsidRDefault="007826B0" w:rsidP="002931F8">
            <w:pPr>
              <w:pStyle w:val="Tabletext"/>
              <w:rPr>
                <w:sz w:val="16"/>
                <w:szCs w:val="16"/>
              </w:rPr>
            </w:pPr>
            <w:r w:rsidRPr="00411EED">
              <w:rPr>
                <w:sz w:val="16"/>
                <w:szCs w:val="16"/>
              </w:rPr>
              <w:t>am No 2, 2015</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100</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100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100</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 100</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32, 2006; No.</w:t>
            </w:r>
            <w:r w:rsidR="00411EED">
              <w:rPr>
                <w:sz w:val="16"/>
                <w:szCs w:val="16"/>
              </w:rPr>
              <w:t> </w:t>
            </w:r>
            <w:r w:rsidRPr="00411EED">
              <w:rPr>
                <w:sz w:val="16"/>
                <w:szCs w:val="16"/>
              </w:rPr>
              <w:t>75, 2012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 100</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32, 2006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100</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32, 2006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100</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32, 2006; No.</w:t>
            </w:r>
            <w:r w:rsidR="00411EED">
              <w:rPr>
                <w:sz w:val="16"/>
                <w:szCs w:val="16"/>
              </w:rPr>
              <w:t> </w:t>
            </w:r>
            <w:r w:rsidRPr="00411EED">
              <w:rPr>
                <w:sz w:val="16"/>
                <w:szCs w:val="16"/>
              </w:rPr>
              <w:t>75, 2012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100</w:t>
            </w:r>
            <w:r w:rsidR="00411EED">
              <w:rPr>
                <w:sz w:val="16"/>
                <w:szCs w:val="16"/>
              </w:rPr>
              <w:noBreakHyphen/>
            </w:r>
            <w:r w:rsidRPr="00411EED">
              <w:rPr>
                <w:sz w:val="16"/>
                <w:szCs w:val="16"/>
              </w:rPr>
              <w:t>12</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32, 2006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100</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32, 2006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100</w:t>
            </w:r>
            <w:r w:rsidR="00411EED">
              <w:rPr>
                <w:sz w:val="16"/>
                <w:szCs w:val="16"/>
              </w:rPr>
              <w:noBreakHyphen/>
            </w:r>
            <w:r w:rsidRPr="00411EED">
              <w:rPr>
                <w:sz w:val="16"/>
                <w:szCs w:val="16"/>
              </w:rPr>
              <w:t>18</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32, 2006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100</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 2, 2015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100</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32, 2006</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105</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Note to s. 105</w:t>
            </w:r>
            <w:r w:rsidR="00411EED">
              <w:rPr>
                <w:bCs/>
                <w:sz w:val="16"/>
                <w:szCs w:val="16"/>
              </w:rPr>
              <w:noBreakHyphen/>
            </w:r>
            <w:r w:rsidRPr="00411EED">
              <w:rPr>
                <w:bCs/>
                <w:sz w:val="16"/>
                <w:szCs w:val="16"/>
              </w:rPr>
              <w:t>1</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142, 2012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105</w:t>
            </w:r>
            <w:r w:rsidR="00411EED">
              <w:rPr>
                <w:sz w:val="16"/>
                <w:szCs w:val="16"/>
              </w:rPr>
              <w:noBreakHyphen/>
            </w:r>
            <w:r w:rsidRPr="00411EED">
              <w:rPr>
                <w:sz w:val="16"/>
                <w:szCs w:val="16"/>
              </w:rPr>
              <w:t xml:space="preserve">15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105</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108</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108</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108</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  176, 1999; No 2, 2015</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110</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Div. 110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74, 2010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97, 2002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110</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97, 2002</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74, 2010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sz w:val="16"/>
                <w:szCs w:val="16"/>
              </w:rPr>
              <w:t>Subdivision</w:t>
            </w:r>
            <w:r w:rsidR="00411EED">
              <w:rPr>
                <w:b/>
                <w:sz w:val="16"/>
                <w:szCs w:val="16"/>
              </w:rPr>
              <w:t> </w:t>
            </w:r>
            <w:r w:rsidRPr="00411EED">
              <w:rPr>
                <w:b/>
                <w:sz w:val="16"/>
                <w:szCs w:val="16"/>
              </w:rPr>
              <w:t>110</w:t>
            </w:r>
            <w:r w:rsidR="00411EED">
              <w:rPr>
                <w:b/>
                <w:sz w:val="16"/>
                <w:szCs w:val="16"/>
              </w:rPr>
              <w:noBreakHyphen/>
            </w:r>
            <w:r w:rsidRPr="00411EED">
              <w:rPr>
                <w:b/>
                <w:sz w:val="16"/>
                <w:szCs w:val="16"/>
              </w:rPr>
              <w:t>A</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Subdiv. 110</w:t>
            </w:r>
            <w:r w:rsidR="00411EED">
              <w:rPr>
                <w:sz w:val="16"/>
                <w:szCs w:val="16"/>
              </w:rPr>
              <w:noBreakHyphen/>
            </w:r>
            <w:r w:rsidRPr="00411EED">
              <w:rPr>
                <w:sz w:val="16"/>
                <w:szCs w:val="16"/>
              </w:rPr>
              <w:t>A</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74, 2010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110</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97, 2002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110</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97, 2002</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143, 2007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110</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101, 2004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110</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101, 2004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110</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101, 2004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110</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101, 2004</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110</w:t>
            </w:r>
            <w:r w:rsidR="00411EED">
              <w:rPr>
                <w:b/>
                <w:bCs/>
                <w:sz w:val="16"/>
                <w:szCs w:val="16"/>
              </w:rPr>
              <w:noBreakHyphen/>
            </w:r>
            <w:r w:rsidRPr="00411EED">
              <w:rPr>
                <w:b/>
                <w:bCs/>
                <w:sz w:val="16"/>
                <w:szCs w:val="16"/>
              </w:rPr>
              <w:t>B</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Subdiv. 110</w:t>
            </w:r>
            <w:r w:rsidR="00411EED">
              <w:rPr>
                <w:bCs/>
                <w:sz w:val="16"/>
                <w:szCs w:val="16"/>
              </w:rPr>
              <w:noBreakHyphen/>
            </w:r>
            <w:r w:rsidRPr="00411EED">
              <w:rPr>
                <w:bCs/>
                <w:sz w:val="16"/>
                <w:szCs w:val="16"/>
              </w:rPr>
              <w:t>B</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74, 2010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s. 110</w:t>
            </w:r>
            <w:r w:rsidR="00411EED">
              <w:rPr>
                <w:bCs/>
                <w:sz w:val="16"/>
                <w:szCs w:val="16"/>
              </w:rPr>
              <w:noBreakHyphen/>
            </w:r>
            <w:r w:rsidRPr="00411EED">
              <w:rPr>
                <w:bCs/>
                <w:sz w:val="16"/>
                <w:szCs w:val="16"/>
              </w:rPr>
              <w:t>60</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74, 2010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s. 110</w:t>
            </w:r>
            <w:r w:rsidR="00411EED">
              <w:rPr>
                <w:bCs/>
                <w:sz w:val="16"/>
                <w:szCs w:val="16"/>
              </w:rPr>
              <w:noBreakHyphen/>
            </w:r>
            <w:r w:rsidRPr="00411EED">
              <w:rPr>
                <w:bCs/>
                <w:sz w:val="16"/>
                <w:szCs w:val="16"/>
              </w:rPr>
              <w:t>65</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74, 2010</w:t>
            </w:r>
          </w:p>
        </w:tc>
      </w:tr>
      <w:tr w:rsidR="007826B0" w:rsidRPr="00411EED" w:rsidTr="00D37823">
        <w:trPr>
          <w:cantSplit/>
        </w:trPr>
        <w:tc>
          <w:tcPr>
            <w:tcW w:w="2376" w:type="dxa"/>
            <w:shd w:val="clear" w:color="auto" w:fill="auto"/>
          </w:tcPr>
          <w:p w:rsidR="007826B0" w:rsidRPr="00411EED" w:rsidRDefault="007826B0" w:rsidP="002C5DD7">
            <w:pPr>
              <w:pStyle w:val="Tabletext"/>
              <w:keepNext/>
              <w:keepLines/>
              <w:rPr>
                <w:sz w:val="16"/>
                <w:szCs w:val="16"/>
              </w:rPr>
            </w:pPr>
            <w:r w:rsidRPr="00411EED">
              <w:rPr>
                <w:b/>
                <w:bCs/>
                <w:sz w:val="16"/>
                <w:szCs w:val="16"/>
              </w:rPr>
              <w:t>Division</w:t>
            </w:r>
            <w:r w:rsidR="00411EED">
              <w:rPr>
                <w:b/>
                <w:bCs/>
                <w:sz w:val="16"/>
                <w:szCs w:val="16"/>
              </w:rPr>
              <w:t> </w:t>
            </w:r>
            <w:r w:rsidRPr="00411EED">
              <w:rPr>
                <w:b/>
                <w:bCs/>
                <w:sz w:val="16"/>
                <w:szCs w:val="16"/>
              </w:rPr>
              <w:t>111</w:t>
            </w:r>
          </w:p>
        </w:tc>
        <w:tc>
          <w:tcPr>
            <w:tcW w:w="4706" w:type="dxa"/>
            <w:shd w:val="clear" w:color="auto" w:fill="auto"/>
          </w:tcPr>
          <w:p w:rsidR="007826B0" w:rsidRPr="00411EED" w:rsidRDefault="007826B0" w:rsidP="002C5DD7">
            <w:pPr>
              <w:pStyle w:val="Tabletext"/>
              <w:keepNext/>
              <w:keepLines/>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111</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Nos. 92 and 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111</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178, 1999; Nos. 92 and 156, 2000; No.</w:t>
            </w:r>
            <w:r w:rsidR="00411EED">
              <w:rPr>
                <w:sz w:val="16"/>
                <w:szCs w:val="16"/>
              </w:rPr>
              <w:t> </w:t>
            </w:r>
            <w:r w:rsidRPr="00411EED">
              <w:rPr>
                <w:sz w:val="16"/>
                <w:szCs w:val="16"/>
              </w:rPr>
              <w:t>134, 2004; No 110, 2014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 111</w:t>
            </w:r>
            <w:r w:rsidR="00411EED">
              <w:rPr>
                <w:sz w:val="16"/>
                <w:szCs w:val="16"/>
              </w:rPr>
              <w:noBreakHyphen/>
            </w:r>
            <w:r w:rsidRPr="00411EED">
              <w:rPr>
                <w:sz w:val="16"/>
                <w:szCs w:val="16"/>
              </w:rPr>
              <w:t>5(1)</w:t>
            </w:r>
            <w:r w:rsidRPr="00411EED">
              <w:rPr>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178, 1999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111</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178, 1999;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 111–18</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169, 2012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111</w:t>
            </w:r>
            <w:r w:rsidR="00411EED">
              <w:rPr>
                <w:sz w:val="16"/>
                <w:szCs w:val="16"/>
              </w:rPr>
              <w:noBreakHyphen/>
            </w:r>
            <w:r w:rsidRPr="00411EED">
              <w:rPr>
                <w:sz w:val="16"/>
                <w:szCs w:val="16"/>
              </w:rPr>
              <w:t>18</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95, 2004; No.</w:t>
            </w:r>
            <w:r w:rsidR="00411EED">
              <w:rPr>
                <w:sz w:val="16"/>
                <w:szCs w:val="16"/>
              </w:rPr>
              <w:t> </w:t>
            </w:r>
            <w:r w:rsidRPr="00411EED">
              <w:rPr>
                <w:sz w:val="16"/>
                <w:szCs w:val="16"/>
              </w:rPr>
              <w:t>80, 2006; No.</w:t>
            </w:r>
            <w:r w:rsidR="00411EED">
              <w:rPr>
                <w:sz w:val="16"/>
                <w:szCs w:val="16"/>
              </w:rPr>
              <w:t> </w:t>
            </w:r>
            <w:r w:rsidRPr="00411EED">
              <w:rPr>
                <w:sz w:val="16"/>
                <w:szCs w:val="16"/>
              </w:rPr>
              <w:t>169, 2012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111</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178, 1999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111</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111</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113</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113</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178, 1999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113</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178, 1999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113</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178, 1999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12, 2012</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4</w:t>
            </w:r>
            <w:r w:rsidR="00411EED">
              <w:rPr>
                <w:b/>
                <w:bCs/>
                <w:sz w:val="16"/>
                <w:szCs w:val="16"/>
              </w:rPr>
              <w:noBreakHyphen/>
            </w:r>
            <w:r w:rsidRPr="00411EED">
              <w:rPr>
                <w:b/>
                <w:bCs/>
                <w:sz w:val="16"/>
                <w:szCs w:val="16"/>
              </w:rPr>
              <w:t>3</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114</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114</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114</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82, 2002</w:t>
            </w:r>
            <w:r w:rsidR="00987AE1" w:rsidRPr="00411EED">
              <w:rPr>
                <w:sz w:val="16"/>
                <w:szCs w:val="16"/>
              </w:rPr>
              <w:t>; No 2, 2015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114</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176,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 2, 2015</w:t>
            </w:r>
          </w:p>
        </w:tc>
      </w:tr>
      <w:tr w:rsidR="007826B0" w:rsidRPr="00411EED" w:rsidTr="00D37823">
        <w:trPr>
          <w:cantSplit/>
        </w:trPr>
        <w:tc>
          <w:tcPr>
            <w:tcW w:w="2376" w:type="dxa"/>
            <w:shd w:val="clear" w:color="auto" w:fill="auto"/>
          </w:tcPr>
          <w:p w:rsidR="007826B0" w:rsidRPr="00411EED" w:rsidRDefault="007826B0" w:rsidP="002931F8">
            <w:pPr>
              <w:pStyle w:val="Tabletext"/>
              <w:tabs>
                <w:tab w:val="center" w:leader="dot" w:pos="2268"/>
              </w:tabs>
              <w:rPr>
                <w:sz w:val="16"/>
                <w:szCs w:val="16"/>
              </w:rPr>
            </w:pPr>
            <w:r w:rsidRPr="00411EED">
              <w:rPr>
                <w:sz w:val="16"/>
                <w:szCs w:val="16"/>
              </w:rPr>
              <w:t>s 114</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176,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  39, 2012</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 2, 2015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114</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176,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  39, 2012</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 2, 2015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114</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117</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Div. 117</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117</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117</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2931F8">
            <w:pPr>
              <w:pStyle w:val="Tabletext"/>
              <w:rPr>
                <w:sz w:val="16"/>
                <w:szCs w:val="16"/>
              </w:rPr>
            </w:pPr>
            <w:r w:rsidRPr="00411EED">
              <w:rPr>
                <w:sz w:val="16"/>
                <w:szCs w:val="16"/>
              </w:rPr>
              <w:t>am No 176, 1999; No 177, 1999; No  156, 2000; No  33, 2009; No  91, 2010; No  41, 2011; No 2, 2015</w:t>
            </w:r>
            <w:r w:rsidR="00C85F48" w:rsidRPr="00411EED">
              <w:rPr>
                <w:sz w:val="16"/>
                <w:szCs w:val="16"/>
              </w:rPr>
              <w:t>; No 41, 2015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117</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 117</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117</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4</w:t>
            </w:r>
            <w:r w:rsidR="00411EED">
              <w:rPr>
                <w:b/>
                <w:bCs/>
                <w:sz w:val="16"/>
                <w:szCs w:val="16"/>
              </w:rPr>
              <w:noBreakHyphen/>
            </w:r>
            <w:r w:rsidRPr="00411EED">
              <w:rPr>
                <w:b/>
                <w:bCs/>
                <w:sz w:val="16"/>
                <w:szCs w:val="16"/>
              </w:rPr>
              <w:t>4</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123</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Heading to Div. 123</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112, 2007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123</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123</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112, 2007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123</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112, 2007; No.</w:t>
            </w:r>
            <w:r w:rsidR="00411EED">
              <w:rPr>
                <w:sz w:val="16"/>
                <w:szCs w:val="16"/>
              </w:rPr>
              <w:t> </w:t>
            </w:r>
            <w:r w:rsidRPr="00411EED">
              <w:rPr>
                <w:sz w:val="16"/>
                <w:szCs w:val="16"/>
              </w:rPr>
              <w:t>169, 2012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123</w:t>
            </w:r>
            <w:r w:rsidR="00411EED">
              <w:rPr>
                <w:sz w:val="16"/>
                <w:szCs w:val="16"/>
              </w:rPr>
              <w:noBreakHyphen/>
            </w:r>
            <w:r w:rsidRPr="00411EED">
              <w:rPr>
                <w:sz w:val="16"/>
                <w:szCs w:val="16"/>
              </w:rPr>
              <w:t>7</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112, 2007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123</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112, 2007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123</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112, 2007;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126</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126</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 xml:space="preserve">am. </w:t>
            </w:r>
            <w:r w:rsidR="00F82958" w:rsidRPr="00411EED">
              <w:rPr>
                <w:sz w:val="16"/>
                <w:szCs w:val="16"/>
              </w:rPr>
              <w:t xml:space="preserve">No 73, 2001; </w:t>
            </w:r>
            <w:r w:rsidRPr="00411EED">
              <w:rPr>
                <w:sz w:val="16"/>
                <w:szCs w:val="16"/>
              </w:rPr>
              <w:t>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126</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58, 2006; No.</w:t>
            </w:r>
            <w:r w:rsidR="00411EED">
              <w:rPr>
                <w:sz w:val="16"/>
                <w:szCs w:val="16"/>
              </w:rPr>
              <w:t> </w:t>
            </w:r>
            <w:r w:rsidRPr="00411EED">
              <w:rPr>
                <w:sz w:val="16"/>
                <w:szCs w:val="16"/>
              </w:rPr>
              <w:t>20, 2010</w:t>
            </w:r>
          </w:p>
        </w:tc>
      </w:tr>
      <w:tr w:rsidR="00F82958" w:rsidRPr="00411EED" w:rsidTr="00D37823">
        <w:trPr>
          <w:cantSplit/>
        </w:trPr>
        <w:tc>
          <w:tcPr>
            <w:tcW w:w="2376" w:type="dxa"/>
            <w:shd w:val="clear" w:color="auto" w:fill="auto"/>
          </w:tcPr>
          <w:p w:rsidR="00F82958" w:rsidRPr="00411EED" w:rsidRDefault="00F82958" w:rsidP="004A7DDE">
            <w:pPr>
              <w:pStyle w:val="Tabletext"/>
              <w:tabs>
                <w:tab w:val="center" w:leader="dot" w:pos="2268"/>
              </w:tabs>
              <w:rPr>
                <w:sz w:val="16"/>
                <w:szCs w:val="16"/>
              </w:rPr>
            </w:pPr>
            <w:r w:rsidRPr="00411EED">
              <w:rPr>
                <w:sz w:val="16"/>
                <w:szCs w:val="16"/>
              </w:rPr>
              <w:t>s 126</w:t>
            </w:r>
            <w:r w:rsidR="00411EED">
              <w:rPr>
                <w:sz w:val="16"/>
                <w:szCs w:val="16"/>
              </w:rPr>
              <w:noBreakHyphen/>
            </w:r>
            <w:r w:rsidRPr="00411EED">
              <w:rPr>
                <w:sz w:val="16"/>
                <w:szCs w:val="16"/>
              </w:rPr>
              <w:t>27</w:t>
            </w:r>
            <w:r w:rsidRPr="00411EED">
              <w:rPr>
                <w:sz w:val="16"/>
                <w:szCs w:val="16"/>
              </w:rPr>
              <w:tab/>
            </w:r>
          </w:p>
        </w:tc>
        <w:tc>
          <w:tcPr>
            <w:tcW w:w="4706" w:type="dxa"/>
            <w:shd w:val="clear" w:color="auto" w:fill="auto"/>
          </w:tcPr>
          <w:p w:rsidR="00F82958" w:rsidRPr="00411EED" w:rsidRDefault="00F82958" w:rsidP="004A7DDE">
            <w:pPr>
              <w:pStyle w:val="Tabletext"/>
              <w:rPr>
                <w:sz w:val="16"/>
                <w:szCs w:val="16"/>
              </w:rPr>
            </w:pPr>
            <w:r w:rsidRPr="00411EED">
              <w:rPr>
                <w:sz w:val="16"/>
                <w:szCs w:val="16"/>
              </w:rPr>
              <w:t>ad No 52, 2016</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129</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129</w:t>
            </w:r>
            <w:r w:rsidR="00411EED">
              <w:rPr>
                <w:b/>
                <w:bCs/>
                <w:sz w:val="16"/>
                <w:szCs w:val="16"/>
              </w:rPr>
              <w:noBreakHyphen/>
            </w:r>
            <w:r w:rsidRPr="00411EED">
              <w:rPr>
                <w:b/>
                <w:bCs/>
                <w:sz w:val="16"/>
                <w:szCs w:val="16"/>
              </w:rPr>
              <w:t>A</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129</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129</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129</w:t>
            </w:r>
            <w:r w:rsidR="00411EED">
              <w:rPr>
                <w:b/>
                <w:bCs/>
                <w:sz w:val="16"/>
                <w:szCs w:val="16"/>
              </w:rPr>
              <w:noBreakHyphen/>
            </w:r>
            <w:r w:rsidRPr="00411EED">
              <w:rPr>
                <w:b/>
                <w:bCs/>
                <w:sz w:val="16"/>
                <w:szCs w:val="16"/>
              </w:rPr>
              <w:t>B</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129</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134, 2004;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 129</w:t>
            </w:r>
            <w:r w:rsidR="00411EED">
              <w:rPr>
                <w:sz w:val="16"/>
                <w:szCs w:val="16"/>
              </w:rPr>
              <w:noBreakHyphen/>
            </w:r>
            <w:r w:rsidRPr="00411EED">
              <w:rPr>
                <w:sz w:val="16"/>
                <w:szCs w:val="16"/>
              </w:rPr>
              <w:t>20(1)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134, 2004;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129</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129</w:t>
            </w:r>
            <w:r w:rsidR="00411EED">
              <w:rPr>
                <w:b/>
                <w:bCs/>
                <w:sz w:val="16"/>
                <w:szCs w:val="16"/>
              </w:rPr>
              <w:noBreakHyphen/>
            </w:r>
            <w:r w:rsidRPr="00411EED">
              <w:rPr>
                <w:b/>
                <w:bCs/>
                <w:sz w:val="16"/>
                <w:szCs w:val="16"/>
              </w:rPr>
              <w:t>C</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129</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129</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95, 2004; No.</w:t>
            </w:r>
            <w:r w:rsidR="00411EED">
              <w:rPr>
                <w:sz w:val="16"/>
                <w:szCs w:val="16"/>
              </w:rPr>
              <w:t> </w:t>
            </w:r>
            <w:r w:rsidRPr="00411EED">
              <w:rPr>
                <w:sz w:val="16"/>
                <w:szCs w:val="16"/>
              </w:rPr>
              <w:t>80, 2006; No.</w:t>
            </w:r>
            <w:r w:rsidR="00411EED">
              <w:rPr>
                <w:sz w:val="16"/>
                <w:szCs w:val="16"/>
              </w:rPr>
              <w:t> </w:t>
            </w:r>
            <w:r w:rsidRPr="00411EED">
              <w:rPr>
                <w:sz w:val="16"/>
                <w:szCs w:val="16"/>
              </w:rPr>
              <w:t>169, 2012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129</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 2, 2015</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129</w:t>
            </w:r>
            <w:r w:rsidR="00411EED">
              <w:rPr>
                <w:b/>
                <w:bCs/>
                <w:sz w:val="16"/>
                <w:szCs w:val="16"/>
              </w:rPr>
              <w:noBreakHyphen/>
            </w:r>
            <w:r w:rsidRPr="00411EED">
              <w:rPr>
                <w:b/>
                <w:bCs/>
                <w:sz w:val="16"/>
                <w:szCs w:val="16"/>
              </w:rPr>
              <w:t>D</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129</w:t>
            </w:r>
            <w:r w:rsidR="00411EED">
              <w:rPr>
                <w:sz w:val="16"/>
                <w:szCs w:val="16"/>
              </w:rPr>
              <w:noBreakHyphen/>
            </w:r>
            <w:r w:rsidRPr="00411EED">
              <w:rPr>
                <w:sz w:val="16"/>
                <w:szCs w:val="16"/>
              </w:rPr>
              <w:t>70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77, 2005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129</w:t>
            </w:r>
            <w:r w:rsidR="00411EED">
              <w:rPr>
                <w:sz w:val="16"/>
                <w:szCs w:val="16"/>
              </w:rPr>
              <w:noBreakHyphen/>
            </w:r>
            <w:r w:rsidRPr="00411EED">
              <w:rPr>
                <w:sz w:val="16"/>
                <w:szCs w:val="16"/>
              </w:rPr>
              <w:t>75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77, 2005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 129</w:t>
            </w:r>
            <w:r w:rsidR="00411EED">
              <w:rPr>
                <w:sz w:val="16"/>
                <w:szCs w:val="16"/>
              </w:rPr>
              <w:noBreakHyphen/>
            </w:r>
            <w:r w:rsidRPr="00411EED">
              <w:rPr>
                <w:sz w:val="16"/>
                <w:szCs w:val="16"/>
              </w:rPr>
              <w:t>80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177, 1999; Nos. 20 and 21,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s. 129</w:t>
            </w:r>
            <w:r w:rsidR="00411EED">
              <w:rPr>
                <w:bCs/>
                <w:sz w:val="16"/>
                <w:szCs w:val="16"/>
              </w:rPr>
              <w:noBreakHyphen/>
            </w:r>
            <w:r w:rsidRPr="00411EED">
              <w:rPr>
                <w:bCs/>
                <w:sz w:val="16"/>
                <w:szCs w:val="16"/>
              </w:rPr>
              <w:t>80</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Nos. 20 and 21, 2010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130</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130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130</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130</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lastRenderedPageBreak/>
              <w:t>Division</w:t>
            </w:r>
            <w:r w:rsidR="00411EED">
              <w:rPr>
                <w:b/>
                <w:bCs/>
                <w:sz w:val="16"/>
                <w:szCs w:val="16"/>
              </w:rPr>
              <w:t> </w:t>
            </w:r>
            <w:r w:rsidRPr="00411EED">
              <w:rPr>
                <w:b/>
                <w:bCs/>
                <w:sz w:val="16"/>
                <w:szCs w:val="16"/>
              </w:rPr>
              <w:t>131</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131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131</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131</w:t>
            </w:r>
            <w:r w:rsidR="00411EED">
              <w:rPr>
                <w:b/>
                <w:bCs/>
                <w:sz w:val="16"/>
                <w:szCs w:val="16"/>
              </w:rPr>
              <w:noBreakHyphen/>
            </w:r>
            <w:r w:rsidRPr="00411EED">
              <w:rPr>
                <w:b/>
                <w:bCs/>
                <w:sz w:val="16"/>
                <w:szCs w:val="16"/>
              </w:rPr>
              <w:t>A</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131</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80, 2007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131</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 131</w:t>
            </w:r>
            <w:r w:rsidR="00411EED">
              <w:rPr>
                <w:sz w:val="16"/>
                <w:szCs w:val="16"/>
              </w:rPr>
              <w:noBreakHyphen/>
            </w:r>
            <w:r w:rsidRPr="00411EED">
              <w:rPr>
                <w:sz w:val="16"/>
                <w:szCs w:val="16"/>
              </w:rPr>
              <w:t>10(2)</w:t>
            </w:r>
            <w:r w:rsidRPr="00411EED">
              <w:rPr>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131</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Subhead. to s. 131</w:t>
            </w:r>
            <w:r w:rsidR="00411EED">
              <w:rPr>
                <w:sz w:val="16"/>
                <w:szCs w:val="16"/>
              </w:rPr>
              <w:noBreakHyphen/>
            </w:r>
            <w:r w:rsidRPr="00411EED">
              <w:rPr>
                <w:sz w:val="16"/>
                <w:szCs w:val="16"/>
              </w:rPr>
              <w:t>20(5)</w:t>
            </w:r>
            <w:r w:rsidRPr="00411EED">
              <w:rPr>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80, 2007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131</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80, 2007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 131</w:t>
            </w:r>
            <w:r w:rsidR="00411EED">
              <w:rPr>
                <w:sz w:val="16"/>
                <w:szCs w:val="16"/>
              </w:rPr>
              <w:noBreakHyphen/>
            </w:r>
            <w:r w:rsidRPr="00411EED">
              <w:rPr>
                <w:sz w:val="16"/>
                <w:szCs w:val="16"/>
              </w:rPr>
              <w:t>20(3)</w:t>
            </w:r>
            <w:r w:rsidRPr="00411EED">
              <w:rPr>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131</w:t>
            </w:r>
            <w:r w:rsidR="00411EED">
              <w:rPr>
                <w:b/>
                <w:bCs/>
                <w:sz w:val="16"/>
                <w:szCs w:val="16"/>
              </w:rPr>
              <w:noBreakHyphen/>
            </w:r>
            <w:r w:rsidRPr="00411EED">
              <w:rPr>
                <w:b/>
                <w:bCs/>
                <w:sz w:val="16"/>
                <w:szCs w:val="16"/>
              </w:rPr>
              <w:t>B</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131</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131</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131</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131</w:t>
            </w:r>
            <w:r w:rsidR="00411EED">
              <w:rPr>
                <w:sz w:val="16"/>
                <w:szCs w:val="16"/>
              </w:rPr>
              <w:noBreakHyphen/>
            </w:r>
            <w:r w:rsidRPr="00411EED">
              <w:rPr>
                <w:sz w:val="16"/>
                <w:szCs w:val="16"/>
              </w:rPr>
              <w:t>55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21, 2010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131</w:t>
            </w:r>
            <w:r w:rsidR="00411EED">
              <w:rPr>
                <w:sz w:val="16"/>
                <w:szCs w:val="16"/>
              </w:rPr>
              <w:noBreakHyphen/>
            </w:r>
            <w:r w:rsidRPr="00411EED">
              <w:rPr>
                <w:sz w:val="16"/>
                <w:szCs w:val="16"/>
              </w:rPr>
              <w:t>60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132</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Div. 132</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132</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 132</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132</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156, 2000; No.</w:t>
            </w:r>
            <w:r w:rsidR="00411EED">
              <w:rPr>
                <w:sz w:val="16"/>
                <w:szCs w:val="16"/>
              </w:rPr>
              <w:t> </w:t>
            </w:r>
            <w:r w:rsidRPr="00411EED">
              <w:rPr>
                <w:sz w:val="16"/>
                <w:szCs w:val="16"/>
              </w:rPr>
              <w:t>134, 2004; Nos. 41 and 77, 2005;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133</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133</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133</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133</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lastRenderedPageBreak/>
              <w:t>Note to s. 133</w:t>
            </w:r>
            <w:r w:rsidR="00411EED">
              <w:rPr>
                <w:sz w:val="16"/>
                <w:szCs w:val="16"/>
              </w:rPr>
              <w:noBreakHyphen/>
            </w:r>
            <w:r w:rsidRPr="00411EED">
              <w:rPr>
                <w:sz w:val="16"/>
                <w:szCs w:val="16"/>
              </w:rPr>
              <w:t>5(1)</w:t>
            </w:r>
            <w:r w:rsidRPr="00411EED">
              <w:rPr>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133</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134</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134</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21, 2010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134</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21, 2010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134</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21, 2010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E22E78">
            <w:pPr>
              <w:pStyle w:val="Tabletext"/>
              <w:rPr>
                <w:sz w:val="16"/>
                <w:szCs w:val="16"/>
              </w:rPr>
            </w:pPr>
            <w:r w:rsidRPr="00411EED">
              <w:rPr>
                <w:sz w:val="16"/>
                <w:szCs w:val="16"/>
              </w:rPr>
              <w:t>am No  91, 2010; No 136, 2010; No 2, 2015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134</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21, 2010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034FCC">
            <w:pPr>
              <w:pStyle w:val="Tabletext"/>
              <w:rPr>
                <w:sz w:val="16"/>
                <w:szCs w:val="16"/>
              </w:rPr>
            </w:pPr>
            <w:r w:rsidRPr="00411EED">
              <w:rPr>
                <w:sz w:val="16"/>
                <w:szCs w:val="16"/>
              </w:rPr>
              <w:t>am No 91</w:t>
            </w:r>
            <w:r w:rsidR="00B569A1" w:rsidRPr="00411EED">
              <w:rPr>
                <w:sz w:val="16"/>
                <w:szCs w:val="16"/>
              </w:rPr>
              <w:t xml:space="preserve">, 2010; No </w:t>
            </w:r>
            <w:r w:rsidRPr="00411EED">
              <w:rPr>
                <w:sz w:val="16"/>
                <w:szCs w:val="16"/>
              </w:rPr>
              <w:t>136, 2010</w:t>
            </w:r>
            <w:r w:rsidR="00B569A1" w:rsidRPr="00411EED">
              <w:rPr>
                <w:sz w:val="16"/>
                <w:szCs w:val="16"/>
              </w:rPr>
              <w:t>; No 70, 2015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134</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21, 2010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134</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21, 2010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134</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21, 2010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134</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91, 2010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135</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135</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135</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135</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136</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Div. 136</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136</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136</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136</w:t>
            </w:r>
            <w:r w:rsidR="00411EED">
              <w:rPr>
                <w:b/>
                <w:bCs/>
                <w:sz w:val="16"/>
                <w:szCs w:val="16"/>
              </w:rPr>
              <w:noBreakHyphen/>
            </w:r>
            <w:r w:rsidRPr="00411EED">
              <w:rPr>
                <w:b/>
                <w:bCs/>
                <w:sz w:val="16"/>
                <w:szCs w:val="16"/>
              </w:rPr>
              <w:t>A</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Subdiv. 136</w:t>
            </w:r>
            <w:r w:rsidR="00411EED">
              <w:rPr>
                <w:sz w:val="16"/>
                <w:szCs w:val="16"/>
              </w:rPr>
              <w:noBreakHyphen/>
            </w:r>
            <w:r w:rsidRPr="00411EED">
              <w:rPr>
                <w:sz w:val="16"/>
                <w:szCs w:val="16"/>
              </w:rPr>
              <w:t>A</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136</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136</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156, 2000;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136</w:t>
            </w:r>
            <w:r w:rsidR="00411EED">
              <w:rPr>
                <w:b/>
                <w:bCs/>
                <w:sz w:val="16"/>
                <w:szCs w:val="16"/>
              </w:rPr>
              <w:noBreakHyphen/>
            </w:r>
            <w:r w:rsidRPr="00411EED">
              <w:rPr>
                <w:b/>
                <w:bCs/>
                <w:sz w:val="16"/>
                <w:szCs w:val="16"/>
              </w:rPr>
              <w:t>B</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Subdiv. 139</w:t>
            </w:r>
            <w:r w:rsidR="00411EED">
              <w:rPr>
                <w:sz w:val="16"/>
                <w:szCs w:val="16"/>
              </w:rPr>
              <w:noBreakHyphen/>
            </w:r>
            <w:r w:rsidRPr="00411EED">
              <w:rPr>
                <w:sz w:val="16"/>
                <w:szCs w:val="16"/>
              </w:rPr>
              <w:t>B</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136</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lastRenderedPageBreak/>
              <w:t>s. 136</w:t>
            </w:r>
            <w:r w:rsidR="00411EED">
              <w:rPr>
                <w:sz w:val="16"/>
                <w:szCs w:val="16"/>
              </w:rPr>
              <w:noBreakHyphen/>
            </w:r>
            <w:r w:rsidRPr="00411EED">
              <w:rPr>
                <w:sz w:val="16"/>
                <w:szCs w:val="16"/>
              </w:rPr>
              <w:t>35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136</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136</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136</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156, 2000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137</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137</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137</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137</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138</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138</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138</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134, 2004;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138</w:t>
            </w:r>
            <w:r w:rsidR="00411EED">
              <w:rPr>
                <w:sz w:val="16"/>
                <w:szCs w:val="16"/>
              </w:rPr>
              <w:noBreakHyphen/>
            </w:r>
            <w:r w:rsidRPr="00411EED">
              <w:rPr>
                <w:sz w:val="16"/>
                <w:szCs w:val="16"/>
              </w:rPr>
              <w:t>17</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138</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139</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139</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139</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139</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139</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139</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141</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141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141</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141</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141</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141</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141</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0F29A3">
            <w:pPr>
              <w:pStyle w:val="Tabletext"/>
              <w:keepNext/>
              <w:keepLines/>
              <w:tabs>
                <w:tab w:val="center" w:leader="dot" w:pos="2268"/>
              </w:tabs>
              <w:rPr>
                <w:sz w:val="16"/>
                <w:szCs w:val="16"/>
              </w:rPr>
            </w:pPr>
            <w:r w:rsidRPr="00411EED">
              <w:rPr>
                <w:b/>
                <w:bCs/>
                <w:sz w:val="16"/>
                <w:szCs w:val="16"/>
              </w:rPr>
              <w:t>Div 142</w:t>
            </w:r>
          </w:p>
        </w:tc>
        <w:tc>
          <w:tcPr>
            <w:tcW w:w="4706" w:type="dxa"/>
            <w:shd w:val="clear" w:color="auto" w:fill="auto"/>
          </w:tcPr>
          <w:p w:rsidR="007826B0" w:rsidRPr="00411EED" w:rsidRDefault="007826B0" w:rsidP="000F29A3">
            <w:pPr>
              <w:pStyle w:val="Tabletext"/>
              <w:keepNext/>
              <w:keepLines/>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b/>
                <w:bCs/>
                <w:sz w:val="16"/>
                <w:szCs w:val="16"/>
              </w:rPr>
            </w:pPr>
            <w:r w:rsidRPr="00411EED">
              <w:rPr>
                <w:sz w:val="16"/>
                <w:szCs w:val="16"/>
              </w:rPr>
              <w:t>Div 142</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34, 2014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142–1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34, 2014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
                <w:bCs/>
                <w:sz w:val="16"/>
                <w:szCs w:val="16"/>
              </w:rPr>
              <w:t>Sdiv 142</w:t>
            </w:r>
            <w:r w:rsidR="00411EED">
              <w:rPr>
                <w:b/>
                <w:bCs/>
                <w:sz w:val="16"/>
                <w:szCs w:val="16"/>
              </w:rPr>
              <w:noBreakHyphen/>
            </w:r>
            <w:r w:rsidRPr="00411EED">
              <w:rPr>
                <w:b/>
                <w:bCs/>
                <w:sz w:val="16"/>
                <w:szCs w:val="16"/>
              </w:rPr>
              <w:t>A</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b/>
                <w:bCs/>
                <w:sz w:val="16"/>
                <w:szCs w:val="16"/>
              </w:rPr>
            </w:pPr>
            <w:r w:rsidRPr="00411EED">
              <w:rPr>
                <w:sz w:val="16"/>
                <w:szCs w:val="16"/>
              </w:rPr>
              <w:lastRenderedPageBreak/>
              <w:t>Sdiv 142</w:t>
            </w:r>
            <w:r w:rsidR="00411EED">
              <w:rPr>
                <w:sz w:val="16"/>
                <w:szCs w:val="16"/>
              </w:rPr>
              <w:noBreakHyphen/>
            </w:r>
            <w:r w:rsidRPr="00411EED">
              <w:rPr>
                <w:sz w:val="16"/>
                <w:szCs w:val="16"/>
              </w:rPr>
              <w:t>A</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34, 2014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142–5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34, 2014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142–10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34, 2014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142–15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34, 2014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
                <w:bCs/>
                <w:sz w:val="16"/>
                <w:szCs w:val="16"/>
              </w:rPr>
              <w:t>Sdiv 142</w:t>
            </w:r>
            <w:r w:rsidR="00411EED">
              <w:rPr>
                <w:b/>
                <w:bCs/>
                <w:sz w:val="16"/>
                <w:szCs w:val="16"/>
              </w:rPr>
              <w:noBreakHyphen/>
            </w:r>
            <w:r w:rsidRPr="00411EED">
              <w:rPr>
                <w:b/>
                <w:bCs/>
                <w:sz w:val="16"/>
                <w:szCs w:val="16"/>
              </w:rPr>
              <w:t>B</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b/>
                <w:bCs/>
                <w:sz w:val="16"/>
                <w:szCs w:val="16"/>
              </w:rPr>
            </w:pPr>
            <w:r w:rsidRPr="00411EED">
              <w:rPr>
                <w:sz w:val="16"/>
                <w:szCs w:val="16"/>
              </w:rPr>
              <w:t>Sdiv 142</w:t>
            </w:r>
            <w:r w:rsidR="00411EED">
              <w:rPr>
                <w:sz w:val="16"/>
                <w:szCs w:val="16"/>
              </w:rPr>
              <w:noBreakHyphen/>
            </w:r>
            <w:r w:rsidRPr="00411EED">
              <w:rPr>
                <w:sz w:val="16"/>
                <w:szCs w:val="16"/>
              </w:rPr>
              <w:t>B</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34, 2014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142–20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34, 2014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
                <w:bCs/>
                <w:sz w:val="16"/>
                <w:szCs w:val="16"/>
              </w:rPr>
              <w:t>Sdiv 142</w:t>
            </w:r>
            <w:r w:rsidR="00411EED">
              <w:rPr>
                <w:b/>
                <w:bCs/>
                <w:sz w:val="16"/>
                <w:szCs w:val="16"/>
              </w:rPr>
              <w:noBreakHyphen/>
            </w:r>
            <w:r w:rsidRPr="00411EED">
              <w:rPr>
                <w:b/>
                <w:bCs/>
                <w:sz w:val="16"/>
                <w:szCs w:val="16"/>
              </w:rPr>
              <w:t>C</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b/>
                <w:bCs/>
                <w:sz w:val="16"/>
                <w:szCs w:val="16"/>
              </w:rPr>
            </w:pPr>
            <w:r w:rsidRPr="00411EED">
              <w:rPr>
                <w:sz w:val="16"/>
                <w:szCs w:val="16"/>
              </w:rPr>
              <w:t>Sdiv 142</w:t>
            </w:r>
            <w:r w:rsidR="00411EED">
              <w:rPr>
                <w:sz w:val="16"/>
                <w:szCs w:val="16"/>
              </w:rPr>
              <w:noBreakHyphen/>
            </w:r>
            <w:r w:rsidRPr="00411EED">
              <w:rPr>
                <w:sz w:val="16"/>
                <w:szCs w:val="16"/>
              </w:rPr>
              <w:t>C</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34, 2014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142–25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34, 2014</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4</w:t>
            </w:r>
            <w:r w:rsidR="00411EED">
              <w:rPr>
                <w:b/>
                <w:bCs/>
                <w:sz w:val="16"/>
                <w:szCs w:val="16"/>
              </w:rPr>
              <w:noBreakHyphen/>
            </w:r>
            <w:r w:rsidRPr="00411EED">
              <w:rPr>
                <w:b/>
                <w:bCs/>
                <w:sz w:val="16"/>
                <w:szCs w:val="16"/>
              </w:rPr>
              <w:t>5</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144</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144</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80, 2007</w:t>
            </w:r>
          </w:p>
        </w:tc>
      </w:tr>
      <w:tr w:rsidR="007826B0" w:rsidRPr="00411EED" w:rsidTr="00D37823">
        <w:trPr>
          <w:cantSplit/>
        </w:trPr>
        <w:tc>
          <w:tcPr>
            <w:tcW w:w="2376" w:type="dxa"/>
            <w:shd w:val="clear" w:color="auto" w:fill="auto"/>
          </w:tcPr>
          <w:p w:rsidR="007826B0" w:rsidRPr="00411EED" w:rsidDel="009C06CE" w:rsidRDefault="007826B0" w:rsidP="004A7DDE">
            <w:pPr>
              <w:pStyle w:val="Tabletext"/>
              <w:tabs>
                <w:tab w:val="center" w:leader="dot" w:pos="2268"/>
              </w:tabs>
              <w:rPr>
                <w:sz w:val="16"/>
                <w:szCs w:val="16"/>
              </w:rPr>
            </w:pPr>
            <w:r w:rsidRPr="00411EED">
              <w:rPr>
                <w:bCs/>
                <w:sz w:val="16"/>
                <w:szCs w:val="16"/>
              </w:rPr>
              <w:t>Division</w:t>
            </w:r>
            <w:r w:rsidR="00411EED">
              <w:rPr>
                <w:bCs/>
                <w:sz w:val="16"/>
                <w:szCs w:val="16"/>
              </w:rPr>
              <w:t> </w:t>
            </w:r>
            <w:r w:rsidRPr="00411EED">
              <w:rPr>
                <w:bCs/>
                <w:sz w:val="16"/>
                <w:szCs w:val="16"/>
              </w:rPr>
              <w:t>147</w:t>
            </w:r>
            <w:r w:rsidRPr="00411EED">
              <w:rPr>
                <w:bCs/>
                <w:sz w:val="16"/>
                <w:szCs w:val="16"/>
              </w:rPr>
              <w:tab/>
            </w:r>
          </w:p>
        </w:tc>
        <w:tc>
          <w:tcPr>
            <w:tcW w:w="4706" w:type="dxa"/>
            <w:shd w:val="clear" w:color="auto" w:fill="auto"/>
          </w:tcPr>
          <w:p w:rsidR="007826B0" w:rsidRPr="00411EED" w:rsidDel="009C06CE"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147</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147</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147</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Note to s. 147</w:t>
            </w:r>
            <w:r w:rsidR="00411EED">
              <w:rPr>
                <w:bCs/>
                <w:sz w:val="16"/>
                <w:szCs w:val="16"/>
              </w:rPr>
              <w:noBreakHyphen/>
            </w:r>
            <w:r w:rsidRPr="00411EED">
              <w:rPr>
                <w:bCs/>
                <w:sz w:val="16"/>
                <w:szCs w:val="16"/>
              </w:rPr>
              <w:t>10(1)</w:t>
            </w:r>
            <w:r w:rsidRPr="00411EED">
              <w:rPr>
                <w:bCs/>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147</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Heading to s. 147</w:t>
            </w:r>
            <w:r w:rsidR="00411EED">
              <w:rPr>
                <w:bCs/>
                <w:sz w:val="16"/>
                <w:szCs w:val="16"/>
              </w:rPr>
              <w:noBreakHyphen/>
            </w:r>
            <w:r w:rsidRPr="00411EED">
              <w:rPr>
                <w:bCs/>
                <w:sz w:val="16"/>
                <w:szCs w:val="16"/>
              </w:rPr>
              <w:t>20</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keepNext/>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147</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156, 2000;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147</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149</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149</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149</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149</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149</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80, 2007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 149</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149</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149</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149</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4</w:t>
            </w:r>
            <w:r w:rsidR="00411EED">
              <w:rPr>
                <w:b/>
                <w:bCs/>
                <w:sz w:val="16"/>
                <w:szCs w:val="16"/>
              </w:rPr>
              <w:noBreakHyphen/>
            </w:r>
            <w:r w:rsidRPr="00411EED">
              <w:rPr>
                <w:b/>
                <w:bCs/>
                <w:sz w:val="16"/>
                <w:szCs w:val="16"/>
              </w:rPr>
              <w:t>6</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151</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151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151</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151</w:t>
            </w:r>
            <w:r w:rsidR="00411EED">
              <w:rPr>
                <w:b/>
                <w:bCs/>
                <w:sz w:val="16"/>
                <w:szCs w:val="16"/>
              </w:rPr>
              <w:noBreakHyphen/>
            </w:r>
            <w:r w:rsidRPr="00411EED">
              <w:rPr>
                <w:b/>
                <w:bCs/>
                <w:sz w:val="16"/>
                <w:szCs w:val="16"/>
              </w:rPr>
              <w:t>A</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151</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77, 2005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151</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 151</w:t>
            </w:r>
            <w:r w:rsidR="00411EED">
              <w:rPr>
                <w:sz w:val="16"/>
                <w:szCs w:val="16"/>
              </w:rPr>
              <w:noBreakHyphen/>
            </w:r>
            <w:r w:rsidRPr="00411EED">
              <w:rPr>
                <w:sz w:val="16"/>
                <w:szCs w:val="16"/>
              </w:rPr>
              <w:t>10(2)</w:t>
            </w:r>
            <w:r w:rsidRPr="00411EED">
              <w:rPr>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151</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151</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 151</w:t>
            </w:r>
            <w:r w:rsidR="00411EED">
              <w:rPr>
                <w:sz w:val="16"/>
                <w:szCs w:val="16"/>
              </w:rPr>
              <w:noBreakHyphen/>
            </w:r>
            <w:r w:rsidRPr="00411EED">
              <w:rPr>
                <w:sz w:val="16"/>
                <w:szCs w:val="16"/>
              </w:rPr>
              <w:t>20(3)</w:t>
            </w:r>
            <w:r w:rsidRPr="00411EED">
              <w:rPr>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151</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118, 2009; No.</w:t>
            </w:r>
            <w:r w:rsidR="00411EED">
              <w:rPr>
                <w:sz w:val="16"/>
                <w:szCs w:val="16"/>
              </w:rPr>
              <w:t> </w:t>
            </w:r>
            <w:r w:rsidRPr="00411EED">
              <w:rPr>
                <w:sz w:val="16"/>
                <w:szCs w:val="16"/>
              </w:rPr>
              <w:t>74, 2010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 151</w:t>
            </w:r>
            <w:r w:rsidR="00411EED">
              <w:rPr>
                <w:sz w:val="16"/>
                <w:szCs w:val="16"/>
              </w:rPr>
              <w:noBreakHyphen/>
            </w:r>
            <w:r w:rsidRPr="00411EED">
              <w:rPr>
                <w:sz w:val="16"/>
                <w:szCs w:val="16"/>
              </w:rPr>
              <w:t>25(3)</w:t>
            </w:r>
            <w:r w:rsidRPr="00411EED">
              <w:rPr>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151</w:t>
            </w:r>
            <w:r w:rsidR="00411EED">
              <w:rPr>
                <w:b/>
                <w:bCs/>
                <w:sz w:val="16"/>
                <w:szCs w:val="16"/>
              </w:rPr>
              <w:noBreakHyphen/>
            </w:r>
            <w:r w:rsidRPr="00411EED">
              <w:rPr>
                <w:b/>
                <w:bCs/>
                <w:sz w:val="16"/>
                <w:szCs w:val="16"/>
              </w:rPr>
              <w:t>B</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151</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151</w:t>
            </w:r>
            <w:r w:rsidR="00411EED">
              <w:rPr>
                <w:sz w:val="16"/>
                <w:szCs w:val="16"/>
              </w:rPr>
              <w:noBreakHyphen/>
            </w:r>
            <w:r w:rsidRPr="00411EED">
              <w:rPr>
                <w:sz w:val="16"/>
                <w:szCs w:val="16"/>
              </w:rPr>
              <w:t>45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 151</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151</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151</w:t>
            </w:r>
            <w:r w:rsidR="00411EED">
              <w:rPr>
                <w:sz w:val="16"/>
                <w:szCs w:val="16"/>
              </w:rPr>
              <w:noBreakHyphen/>
            </w:r>
            <w:r w:rsidRPr="00411EED">
              <w:rPr>
                <w:sz w:val="16"/>
                <w:szCs w:val="16"/>
              </w:rPr>
              <w:t>55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 151</w:t>
            </w:r>
            <w:r w:rsidR="00411EED">
              <w:rPr>
                <w:sz w:val="16"/>
                <w:szCs w:val="16"/>
              </w:rPr>
              <w:noBreakHyphen/>
            </w:r>
            <w:r w:rsidRPr="00411EED">
              <w:rPr>
                <w:sz w:val="16"/>
                <w:szCs w:val="16"/>
              </w:rPr>
              <w:t>60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151</w:t>
            </w:r>
            <w:r w:rsidR="00411EED">
              <w:rPr>
                <w:sz w:val="16"/>
                <w:szCs w:val="16"/>
              </w:rPr>
              <w:noBreakHyphen/>
            </w:r>
            <w:r w:rsidRPr="00411EED">
              <w:rPr>
                <w:sz w:val="16"/>
                <w:szCs w:val="16"/>
              </w:rPr>
              <w:t>60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118, 2009;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151</w:t>
            </w:r>
            <w:r w:rsidR="00411EED">
              <w:rPr>
                <w:sz w:val="16"/>
                <w:szCs w:val="16"/>
              </w:rPr>
              <w:noBreakHyphen/>
            </w:r>
            <w:r w:rsidRPr="00411EED">
              <w:rPr>
                <w:sz w:val="16"/>
                <w:szCs w:val="16"/>
              </w:rPr>
              <w:t>65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151</w:t>
            </w:r>
            <w:r w:rsidR="00411EED">
              <w:rPr>
                <w:sz w:val="16"/>
                <w:szCs w:val="16"/>
              </w:rPr>
              <w:noBreakHyphen/>
            </w:r>
            <w:r w:rsidRPr="00411EED">
              <w:rPr>
                <w:sz w:val="16"/>
                <w:szCs w:val="16"/>
              </w:rPr>
              <w:t>70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74, 2010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153</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Div. 153</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177, 1999;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153</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177, 1999; No.</w:t>
            </w:r>
            <w:r w:rsidR="00411EED">
              <w:rPr>
                <w:sz w:val="16"/>
                <w:szCs w:val="16"/>
              </w:rPr>
              <w:t> </w:t>
            </w:r>
            <w:r w:rsidRPr="00411EED">
              <w:rPr>
                <w:sz w:val="16"/>
                <w:szCs w:val="16"/>
              </w:rPr>
              <w:t>92, 2000;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153</w:t>
            </w:r>
            <w:r w:rsidR="00411EED">
              <w:rPr>
                <w:b/>
                <w:bCs/>
                <w:sz w:val="16"/>
                <w:szCs w:val="16"/>
              </w:rPr>
              <w:noBreakHyphen/>
            </w:r>
            <w:r w:rsidRPr="00411EED">
              <w:rPr>
                <w:b/>
                <w:bCs/>
                <w:sz w:val="16"/>
                <w:szCs w:val="16"/>
              </w:rPr>
              <w:t>A</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Subdiv. 153</w:t>
            </w:r>
            <w:r w:rsidR="00411EED">
              <w:rPr>
                <w:sz w:val="16"/>
                <w:szCs w:val="16"/>
              </w:rPr>
              <w:noBreakHyphen/>
            </w:r>
            <w:r w:rsidRPr="00411EED">
              <w:rPr>
                <w:sz w:val="16"/>
                <w:szCs w:val="16"/>
              </w:rPr>
              <w:t>A</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153</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21, 2010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 153</w:t>
            </w:r>
            <w:r w:rsidR="00411EED">
              <w:rPr>
                <w:sz w:val="16"/>
                <w:szCs w:val="16"/>
              </w:rPr>
              <w:noBreakHyphen/>
            </w:r>
            <w:r w:rsidRPr="00411EED">
              <w:rPr>
                <w:sz w:val="16"/>
                <w:szCs w:val="16"/>
              </w:rPr>
              <w:t>15(2)</w:t>
            </w:r>
            <w:r w:rsidRPr="00411EED">
              <w:rPr>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153</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21, 2010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153</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153</w:t>
            </w:r>
            <w:r w:rsidR="00411EED">
              <w:rPr>
                <w:b/>
                <w:bCs/>
                <w:sz w:val="16"/>
                <w:szCs w:val="16"/>
              </w:rPr>
              <w:noBreakHyphen/>
            </w:r>
            <w:r w:rsidRPr="00411EED">
              <w:rPr>
                <w:b/>
                <w:bCs/>
                <w:sz w:val="16"/>
                <w:szCs w:val="16"/>
              </w:rPr>
              <w:t>B</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Subdiv. 153</w:t>
            </w:r>
            <w:r w:rsidR="00411EED">
              <w:rPr>
                <w:sz w:val="16"/>
                <w:szCs w:val="16"/>
              </w:rPr>
              <w:noBreakHyphen/>
            </w:r>
            <w:r w:rsidRPr="00411EED">
              <w:rPr>
                <w:sz w:val="16"/>
                <w:szCs w:val="16"/>
              </w:rPr>
              <w:t>B</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Subdiv. 153</w:t>
            </w:r>
            <w:r w:rsidR="00411EED">
              <w:rPr>
                <w:sz w:val="16"/>
                <w:szCs w:val="16"/>
              </w:rPr>
              <w:noBreakHyphen/>
            </w:r>
            <w:r w:rsidRPr="00411EED">
              <w:rPr>
                <w:sz w:val="16"/>
                <w:szCs w:val="16"/>
              </w:rPr>
              <w:t>B</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 153</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153</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20, 2010; No.</w:t>
            </w:r>
            <w:r w:rsidR="00411EED">
              <w:rPr>
                <w:sz w:val="16"/>
                <w:szCs w:val="16"/>
              </w:rPr>
              <w:t> </w:t>
            </w:r>
            <w:r w:rsidRPr="00411EED">
              <w:rPr>
                <w:sz w:val="16"/>
                <w:szCs w:val="16"/>
              </w:rPr>
              <w:t>41, 2011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153</w:t>
            </w:r>
            <w:r w:rsidR="00411EED">
              <w:rPr>
                <w:sz w:val="16"/>
                <w:szCs w:val="16"/>
              </w:rPr>
              <w:noBreakHyphen/>
            </w:r>
            <w:r w:rsidRPr="00411EED">
              <w:rPr>
                <w:sz w:val="16"/>
                <w:szCs w:val="16"/>
              </w:rPr>
              <w:t>55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20, 2010</w:t>
            </w:r>
            <w:r w:rsidR="00F82958" w:rsidRPr="00411EED">
              <w:rPr>
                <w:sz w:val="16"/>
                <w:szCs w:val="16"/>
              </w:rPr>
              <w:t>; No 52, 2016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153</w:t>
            </w:r>
            <w:r w:rsidR="00411EED">
              <w:rPr>
                <w:sz w:val="16"/>
                <w:szCs w:val="16"/>
              </w:rPr>
              <w:noBreakHyphen/>
            </w:r>
            <w:r w:rsidRPr="00411EED">
              <w:rPr>
                <w:sz w:val="16"/>
                <w:szCs w:val="16"/>
              </w:rPr>
              <w:t>60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20, 2010</w:t>
            </w:r>
            <w:r w:rsidR="00F82958" w:rsidRPr="00411EED">
              <w:rPr>
                <w:sz w:val="16"/>
                <w:szCs w:val="16"/>
              </w:rPr>
              <w:t>; No 52, 2016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153</w:t>
            </w:r>
            <w:r w:rsidR="00411EED">
              <w:rPr>
                <w:sz w:val="16"/>
                <w:szCs w:val="16"/>
              </w:rPr>
              <w:noBreakHyphen/>
            </w:r>
            <w:r w:rsidRPr="00411EED">
              <w:rPr>
                <w:sz w:val="16"/>
                <w:szCs w:val="16"/>
              </w:rPr>
              <w:t>65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156</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156</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156</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lastRenderedPageBreak/>
              <w:t>s 156</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  176, 1999; No 2, 2015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156</w:t>
            </w:r>
            <w:r w:rsidR="00411EED">
              <w:rPr>
                <w:sz w:val="16"/>
                <w:szCs w:val="16"/>
              </w:rPr>
              <w:noBreakHyphen/>
            </w:r>
            <w:r w:rsidRPr="00411EED">
              <w:rPr>
                <w:sz w:val="16"/>
                <w:szCs w:val="16"/>
              </w:rPr>
              <w:t>17</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156</w:t>
            </w:r>
            <w:r w:rsidR="00411EED">
              <w:rPr>
                <w:sz w:val="16"/>
                <w:szCs w:val="16"/>
              </w:rPr>
              <w:noBreakHyphen/>
            </w:r>
            <w:r w:rsidRPr="00411EED">
              <w:rPr>
                <w:sz w:val="16"/>
                <w:szCs w:val="16"/>
              </w:rPr>
              <w:t>22</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156</w:t>
            </w:r>
            <w:r w:rsidR="00411EED">
              <w:rPr>
                <w:sz w:val="16"/>
                <w:szCs w:val="16"/>
              </w:rPr>
              <w:noBreakHyphen/>
            </w:r>
            <w:r w:rsidRPr="00411EED">
              <w:rPr>
                <w:sz w:val="16"/>
                <w:szCs w:val="16"/>
              </w:rPr>
              <w:t>23</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12, 2012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156</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sz w:val="16"/>
                <w:szCs w:val="16"/>
              </w:rPr>
              <w:t>Division</w:t>
            </w:r>
            <w:r w:rsidR="00411EED">
              <w:rPr>
                <w:b/>
                <w:sz w:val="16"/>
                <w:szCs w:val="16"/>
              </w:rPr>
              <w:t> </w:t>
            </w:r>
            <w:r w:rsidRPr="00411EED">
              <w:rPr>
                <w:b/>
                <w:sz w:val="16"/>
                <w:szCs w:val="16"/>
              </w:rPr>
              <w:t>157</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Div. 157</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169, 2012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157</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80, 2006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157</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80, 2006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169, 2012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 157–5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169, 2012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157</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80, 2006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169, 2012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 157–10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169, 2012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157</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80, 2006</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80, 2007; No.</w:t>
            </w:r>
            <w:r w:rsidR="00411EED">
              <w:rPr>
                <w:sz w:val="16"/>
                <w:szCs w:val="16"/>
              </w:rPr>
              <w:t> </w:t>
            </w:r>
            <w:r w:rsidRPr="00411EED">
              <w:rPr>
                <w:sz w:val="16"/>
                <w:szCs w:val="16"/>
              </w:rPr>
              <w:t>169, 2012</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sz w:val="16"/>
                <w:szCs w:val="16"/>
              </w:rPr>
              <w:t>Division</w:t>
            </w:r>
            <w:r w:rsidR="00411EED">
              <w:rPr>
                <w:b/>
                <w:sz w:val="16"/>
                <w:szCs w:val="16"/>
              </w:rPr>
              <w:t> </w:t>
            </w:r>
            <w:r w:rsidRPr="00411EED">
              <w:rPr>
                <w:b/>
                <w:sz w:val="16"/>
                <w:szCs w:val="16"/>
              </w:rPr>
              <w:t>158</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Division</w:t>
            </w:r>
            <w:r w:rsidR="00411EED">
              <w:rPr>
                <w:bCs/>
                <w:sz w:val="16"/>
                <w:szCs w:val="16"/>
              </w:rPr>
              <w:t> </w:t>
            </w:r>
            <w:r w:rsidRPr="00411EED">
              <w:rPr>
                <w:bCs/>
                <w:sz w:val="16"/>
                <w:szCs w:val="16"/>
              </w:rPr>
              <w:t>158</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12, 2012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s. 158</w:t>
            </w:r>
            <w:r w:rsidR="00411EED">
              <w:rPr>
                <w:bCs/>
                <w:sz w:val="16"/>
                <w:szCs w:val="16"/>
              </w:rPr>
              <w:noBreakHyphen/>
            </w:r>
            <w:r w:rsidRPr="00411EED">
              <w:rPr>
                <w:bCs/>
                <w:sz w:val="16"/>
                <w:szCs w:val="16"/>
              </w:rPr>
              <w:t>1</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12, 2012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s. 158</w:t>
            </w:r>
            <w:r w:rsidR="00411EED">
              <w:rPr>
                <w:bCs/>
                <w:sz w:val="16"/>
                <w:szCs w:val="16"/>
              </w:rPr>
              <w:noBreakHyphen/>
            </w:r>
            <w:r w:rsidRPr="00411EED">
              <w:rPr>
                <w:bCs/>
                <w:sz w:val="16"/>
                <w:szCs w:val="16"/>
              </w:rPr>
              <w:t>5</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12, 2012</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4</w:t>
            </w:r>
            <w:r w:rsidR="00411EED">
              <w:rPr>
                <w:b/>
                <w:bCs/>
                <w:sz w:val="16"/>
                <w:szCs w:val="16"/>
              </w:rPr>
              <w:noBreakHyphen/>
            </w:r>
            <w:r w:rsidRPr="00411EED">
              <w:rPr>
                <w:b/>
                <w:bCs/>
                <w:sz w:val="16"/>
                <w:szCs w:val="16"/>
              </w:rPr>
              <w:t>7</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162</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162</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 xml:space="preserve">1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162</w:t>
            </w:r>
            <w:r w:rsidR="00411EED">
              <w:rPr>
                <w:b/>
                <w:bCs/>
                <w:sz w:val="16"/>
                <w:szCs w:val="16"/>
              </w:rPr>
              <w:noBreakHyphen/>
            </w:r>
            <w:r w:rsidRPr="00411EED">
              <w:rPr>
                <w:b/>
                <w:bCs/>
                <w:sz w:val="16"/>
                <w:szCs w:val="16"/>
              </w:rPr>
              <w:t>A</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 xml:space="preserve">5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80, 2007; No.</w:t>
            </w:r>
            <w:r w:rsidR="00411EED">
              <w:rPr>
                <w:sz w:val="16"/>
                <w:szCs w:val="16"/>
              </w:rPr>
              <w:t> </w:t>
            </w:r>
            <w:r w:rsidRPr="00411EED">
              <w:rPr>
                <w:sz w:val="16"/>
                <w:szCs w:val="16"/>
              </w:rPr>
              <w:t>39, 2012</w:t>
            </w:r>
            <w:r w:rsidR="00F82958" w:rsidRPr="00411EED">
              <w:rPr>
                <w:sz w:val="16"/>
                <w:szCs w:val="16"/>
              </w:rPr>
              <w:t>; No 52, 2016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 xml:space="preserve">10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 xml:space="preserve">15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134, 2004</w:t>
            </w:r>
            <w:r w:rsidR="00F82958" w:rsidRPr="00411EED">
              <w:rPr>
                <w:sz w:val="16"/>
                <w:szCs w:val="16"/>
              </w:rPr>
              <w:t>; No 73, 2006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 xml:space="preserve">20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lastRenderedPageBreak/>
              <w:t>s. 162</w:t>
            </w:r>
            <w:r w:rsidR="00411EED">
              <w:rPr>
                <w:sz w:val="16"/>
                <w:szCs w:val="16"/>
              </w:rPr>
              <w:noBreakHyphen/>
            </w:r>
            <w:r w:rsidRPr="00411EED">
              <w:rPr>
                <w:sz w:val="16"/>
                <w:szCs w:val="16"/>
              </w:rPr>
              <w:t xml:space="preserve">25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7826B0" w:rsidRPr="00411EED" w:rsidTr="00D37823">
        <w:trPr>
          <w:cantSplit/>
        </w:trPr>
        <w:tc>
          <w:tcPr>
            <w:tcW w:w="2376" w:type="dxa"/>
            <w:shd w:val="clear" w:color="auto" w:fill="auto"/>
          </w:tcPr>
          <w:p w:rsidR="007826B0" w:rsidRPr="00411EED" w:rsidRDefault="007826B0">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 xml:space="preserve">30 </w:t>
            </w:r>
            <w:r w:rsidRPr="00411EED">
              <w:rPr>
                <w:sz w:val="16"/>
                <w:szCs w:val="16"/>
              </w:rPr>
              <w:tab/>
            </w:r>
          </w:p>
        </w:tc>
        <w:tc>
          <w:tcPr>
            <w:tcW w:w="4706" w:type="dxa"/>
            <w:shd w:val="clear" w:color="auto" w:fill="auto"/>
          </w:tcPr>
          <w:p w:rsidR="007826B0" w:rsidRPr="00411EED" w:rsidRDefault="007826B0">
            <w:pPr>
              <w:pStyle w:val="Tabletext"/>
              <w:rPr>
                <w:sz w:val="16"/>
                <w:szCs w:val="16"/>
              </w:rPr>
            </w:pPr>
            <w:r w:rsidRPr="00411EED">
              <w:rPr>
                <w:sz w:val="16"/>
                <w:szCs w:val="16"/>
              </w:rPr>
              <w:t>ad No</w:t>
            </w:r>
            <w:r w:rsidR="00B96AE1" w:rsidRP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keepNext/>
              <w:tabs>
                <w:tab w:val="center" w:leader="dot" w:pos="2268"/>
              </w:tabs>
              <w:rPr>
                <w:rFonts w:cs="Times New Roman"/>
                <w:sz w:val="16"/>
                <w:szCs w:val="16"/>
              </w:rPr>
            </w:pPr>
          </w:p>
        </w:tc>
        <w:tc>
          <w:tcPr>
            <w:tcW w:w="4706" w:type="dxa"/>
            <w:shd w:val="clear" w:color="auto" w:fill="auto"/>
          </w:tcPr>
          <w:p w:rsidR="007826B0" w:rsidRPr="00411EED" w:rsidRDefault="007826B0">
            <w:pPr>
              <w:pStyle w:val="Tabletext"/>
              <w:rPr>
                <w:sz w:val="16"/>
                <w:szCs w:val="16"/>
              </w:rPr>
            </w:pPr>
            <w:r w:rsidRPr="00411EED">
              <w:rPr>
                <w:sz w:val="16"/>
                <w:szCs w:val="16"/>
              </w:rPr>
              <w:t>rs No</w:t>
            </w:r>
            <w:r w:rsidR="00B96AE1" w:rsidRP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pPr>
              <w:pStyle w:val="Tabletext"/>
              <w:rPr>
                <w:sz w:val="16"/>
                <w:szCs w:val="16"/>
              </w:rPr>
            </w:pPr>
            <w:r w:rsidRPr="00411EED">
              <w:rPr>
                <w:sz w:val="16"/>
                <w:szCs w:val="16"/>
              </w:rPr>
              <w:t xml:space="preserve">am </w:t>
            </w:r>
            <w:r w:rsidR="00227DD8" w:rsidRPr="00411EED">
              <w:rPr>
                <w:sz w:val="16"/>
                <w:szCs w:val="16"/>
              </w:rPr>
              <w:t xml:space="preserve">No 73, 2006; </w:t>
            </w:r>
            <w:r w:rsidRPr="00411EED">
              <w:rPr>
                <w:sz w:val="16"/>
                <w:szCs w:val="16"/>
              </w:rPr>
              <w:t>No</w:t>
            </w:r>
            <w:r w:rsidR="00B96AE1" w:rsidRPr="00411EED">
              <w:rPr>
                <w:sz w:val="16"/>
                <w:szCs w:val="16"/>
              </w:rPr>
              <w:t> </w:t>
            </w:r>
            <w:r w:rsidRPr="00411EED">
              <w:rPr>
                <w:sz w:val="16"/>
                <w:szCs w:val="16"/>
              </w:rPr>
              <w:t>80, 2007; No</w:t>
            </w:r>
            <w:r w:rsidR="00B96AE1" w:rsidRPr="00411EED">
              <w:rPr>
                <w:sz w:val="16"/>
                <w:szCs w:val="16"/>
              </w:rPr>
              <w:t> </w:t>
            </w:r>
            <w:r w:rsidRPr="00411EED">
              <w:rPr>
                <w:sz w:val="16"/>
                <w:szCs w:val="16"/>
              </w:rPr>
              <w:t>118, 2009; No</w:t>
            </w:r>
            <w:r w:rsidR="00B96AE1" w:rsidRPr="00411EED">
              <w:rPr>
                <w:sz w:val="16"/>
                <w:szCs w:val="16"/>
              </w:rPr>
              <w:t> </w:t>
            </w:r>
            <w:r w:rsidRPr="00411EED">
              <w:rPr>
                <w:sz w:val="16"/>
                <w:szCs w:val="16"/>
              </w:rPr>
              <w:t>85, 2013</w:t>
            </w:r>
            <w:r w:rsidR="00F82958" w:rsidRPr="00411EED">
              <w:rPr>
                <w:sz w:val="16"/>
                <w:szCs w:val="16"/>
              </w:rPr>
              <w:t>; No 52, 2016</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162</w:t>
            </w:r>
            <w:r w:rsidR="00411EED">
              <w:rPr>
                <w:b/>
                <w:bCs/>
                <w:sz w:val="16"/>
                <w:szCs w:val="16"/>
              </w:rPr>
              <w:noBreakHyphen/>
            </w:r>
            <w:r w:rsidRPr="00411EED">
              <w:rPr>
                <w:b/>
                <w:bCs/>
                <w:sz w:val="16"/>
                <w:szCs w:val="16"/>
              </w:rPr>
              <w:t>B</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50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134, 2004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55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60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65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70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75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80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85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 162</w:t>
            </w:r>
            <w:r w:rsidR="00411EED">
              <w:rPr>
                <w:sz w:val="16"/>
                <w:szCs w:val="16"/>
              </w:rPr>
              <w:noBreakHyphen/>
            </w:r>
            <w:r w:rsidRPr="00411EED">
              <w:rPr>
                <w:sz w:val="16"/>
                <w:szCs w:val="16"/>
              </w:rPr>
              <w:t>90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118, 2009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90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118, 2009;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95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100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105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 162</w:t>
            </w:r>
            <w:r w:rsidR="00411EED">
              <w:rPr>
                <w:sz w:val="16"/>
                <w:szCs w:val="16"/>
              </w:rPr>
              <w:noBreakHyphen/>
            </w:r>
            <w:r w:rsidRPr="00411EED">
              <w:rPr>
                <w:sz w:val="16"/>
                <w:szCs w:val="16"/>
              </w:rPr>
              <w:t>110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110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162</w:t>
            </w:r>
            <w:r w:rsidR="00411EED">
              <w:rPr>
                <w:b/>
                <w:bCs/>
                <w:sz w:val="16"/>
                <w:szCs w:val="16"/>
              </w:rPr>
              <w:noBreakHyphen/>
            </w:r>
            <w:r w:rsidRPr="00411EED">
              <w:rPr>
                <w:b/>
                <w:bCs/>
                <w:sz w:val="16"/>
                <w:szCs w:val="16"/>
              </w:rPr>
              <w:t>C</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 xml:space="preserve">130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135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85, 2013</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 xml:space="preserve">140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85, 2013</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 162</w:t>
            </w:r>
            <w:r w:rsidR="00411EED">
              <w:rPr>
                <w:sz w:val="16"/>
                <w:szCs w:val="16"/>
              </w:rPr>
              <w:noBreakHyphen/>
            </w:r>
            <w:r w:rsidRPr="00411EED">
              <w:rPr>
                <w:sz w:val="16"/>
                <w:szCs w:val="16"/>
              </w:rPr>
              <w:t>140(4)</w:t>
            </w:r>
            <w:r w:rsidRPr="00411EED">
              <w:rPr>
                <w:sz w:val="16"/>
                <w:szCs w:val="16"/>
              </w:rPr>
              <w:br/>
              <w:t>Renumbered Note 1</w:t>
            </w:r>
            <w:r w:rsidRPr="00411EED">
              <w:rPr>
                <w:sz w:val="16"/>
                <w:szCs w:val="16"/>
              </w:rPr>
              <w:tab/>
            </w:r>
          </w:p>
        </w:tc>
        <w:tc>
          <w:tcPr>
            <w:tcW w:w="4706" w:type="dxa"/>
            <w:shd w:val="clear" w:color="auto" w:fill="auto"/>
          </w:tcPr>
          <w:p w:rsidR="007826B0" w:rsidRPr="00411EED" w:rsidRDefault="007826B0" w:rsidP="004A7DDE">
            <w:pPr>
              <w:pStyle w:val="Tabletext"/>
              <w:rPr>
                <w:kern w:val="28"/>
                <w:sz w:val="16"/>
                <w:szCs w:val="16"/>
              </w:rPr>
            </w:pPr>
            <w:r w:rsidRPr="00411EED">
              <w:rPr>
                <w:sz w:val="16"/>
                <w:szCs w:val="16"/>
              </w:rPr>
              <w:br/>
              <w:t>No.</w:t>
            </w:r>
            <w:r w:rsidR="00411EED">
              <w:rPr>
                <w:sz w:val="16"/>
                <w:szCs w:val="16"/>
              </w:rPr>
              <w:t> </w:t>
            </w:r>
            <w:r w:rsidRPr="00411EED">
              <w:rPr>
                <w:sz w:val="16"/>
                <w:szCs w:val="16"/>
              </w:rPr>
              <w:t>85, 2013</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2 to s. 162</w:t>
            </w:r>
            <w:r w:rsidR="00411EED">
              <w:rPr>
                <w:sz w:val="16"/>
                <w:szCs w:val="16"/>
              </w:rPr>
              <w:noBreakHyphen/>
            </w:r>
            <w:r w:rsidRPr="00411EED">
              <w:rPr>
                <w:sz w:val="16"/>
                <w:szCs w:val="16"/>
              </w:rPr>
              <w:t>140(4)</w:t>
            </w:r>
            <w:r w:rsidRPr="00411EED">
              <w:rPr>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85, 2013</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 xml:space="preserve">145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Subdivision</w:t>
            </w:r>
            <w:r w:rsidR="00411EED">
              <w:rPr>
                <w:b/>
                <w:bCs/>
                <w:sz w:val="16"/>
                <w:szCs w:val="16"/>
              </w:rPr>
              <w:t> </w:t>
            </w:r>
            <w:r w:rsidRPr="00411EED">
              <w:rPr>
                <w:b/>
                <w:bCs/>
                <w:sz w:val="16"/>
                <w:szCs w:val="16"/>
              </w:rPr>
              <w:t>162</w:t>
            </w:r>
            <w:r w:rsidR="00411EED">
              <w:rPr>
                <w:b/>
                <w:bCs/>
                <w:sz w:val="16"/>
                <w:szCs w:val="16"/>
              </w:rPr>
              <w:noBreakHyphen/>
            </w:r>
            <w:r w:rsidRPr="00411EED">
              <w:rPr>
                <w:b/>
                <w:bCs/>
                <w:sz w:val="16"/>
                <w:szCs w:val="16"/>
              </w:rPr>
              <w:t>D</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 xml:space="preserve">170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 xml:space="preserve">175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 xml:space="preserve">180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 xml:space="preserve">185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 xml:space="preserve">190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 xml:space="preserve">195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 xml:space="preserve">200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162</w:t>
            </w:r>
            <w:r w:rsidR="00411EED">
              <w:rPr>
                <w:sz w:val="16"/>
                <w:szCs w:val="16"/>
              </w:rPr>
              <w:noBreakHyphen/>
            </w:r>
            <w:r w:rsidRPr="00411EED">
              <w:rPr>
                <w:sz w:val="16"/>
                <w:szCs w:val="16"/>
              </w:rPr>
              <w:t xml:space="preserve">205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73, 2001</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165</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165</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156, 2000;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rPr>
                <w:b/>
                <w:sz w:val="16"/>
                <w:szCs w:val="16"/>
              </w:rPr>
            </w:pPr>
            <w:r w:rsidRPr="00411EED">
              <w:rPr>
                <w:b/>
                <w:sz w:val="16"/>
                <w:szCs w:val="16"/>
              </w:rPr>
              <w:t>Subdivision</w:t>
            </w:r>
            <w:r w:rsidR="00411EED">
              <w:rPr>
                <w:b/>
                <w:sz w:val="16"/>
                <w:szCs w:val="16"/>
              </w:rPr>
              <w:t> </w:t>
            </w:r>
            <w:r w:rsidRPr="00411EED">
              <w:rPr>
                <w:b/>
                <w:sz w:val="16"/>
                <w:szCs w:val="16"/>
              </w:rPr>
              <w:t>165</w:t>
            </w:r>
            <w:r w:rsidR="00411EED">
              <w:rPr>
                <w:b/>
                <w:sz w:val="16"/>
                <w:szCs w:val="16"/>
              </w:rPr>
              <w:noBreakHyphen/>
            </w:r>
            <w:r w:rsidRPr="00411EED">
              <w:rPr>
                <w:b/>
                <w:sz w:val="16"/>
                <w:szCs w:val="16"/>
              </w:rPr>
              <w:t>A</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165</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145, 2008</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sz w:val="16"/>
                <w:szCs w:val="16"/>
              </w:rPr>
              <w:t>Subdivision</w:t>
            </w:r>
            <w:r w:rsidR="00411EED">
              <w:rPr>
                <w:b/>
                <w:sz w:val="16"/>
                <w:szCs w:val="16"/>
              </w:rPr>
              <w:t> </w:t>
            </w:r>
            <w:r w:rsidRPr="00411EED">
              <w:rPr>
                <w:b/>
                <w:sz w:val="16"/>
                <w:szCs w:val="16"/>
              </w:rPr>
              <w:t>165</w:t>
            </w:r>
            <w:r w:rsidR="00411EED">
              <w:rPr>
                <w:b/>
                <w:sz w:val="16"/>
                <w:szCs w:val="16"/>
              </w:rPr>
              <w:noBreakHyphen/>
            </w:r>
            <w:r w:rsidRPr="00411EED">
              <w:rPr>
                <w:b/>
                <w:sz w:val="16"/>
                <w:szCs w:val="16"/>
              </w:rPr>
              <w:t>B</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Heading to s. 165</w:t>
            </w:r>
            <w:r w:rsidR="00411EED">
              <w:rPr>
                <w:bCs/>
                <w:sz w:val="16"/>
                <w:szCs w:val="16"/>
              </w:rPr>
              <w:noBreakHyphen/>
            </w:r>
            <w:r w:rsidRPr="00411EED">
              <w:rPr>
                <w:bCs/>
                <w:sz w:val="16"/>
                <w:szCs w:val="16"/>
              </w:rPr>
              <w:t>40</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s. 165</w:t>
            </w:r>
            <w:r w:rsidR="00411EED">
              <w:rPr>
                <w:bCs/>
                <w:sz w:val="16"/>
                <w:szCs w:val="16"/>
              </w:rPr>
              <w:noBreakHyphen/>
            </w:r>
            <w:r w:rsidRPr="00411EED">
              <w:rPr>
                <w:bCs/>
                <w:sz w:val="16"/>
                <w:szCs w:val="16"/>
              </w:rPr>
              <w:t>40</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Note to s. 165</w:t>
            </w:r>
            <w:r w:rsidR="00411EED">
              <w:rPr>
                <w:bCs/>
                <w:sz w:val="16"/>
                <w:szCs w:val="16"/>
              </w:rPr>
              <w:noBreakHyphen/>
            </w:r>
            <w:r w:rsidRPr="00411EED">
              <w:rPr>
                <w:bCs/>
                <w:sz w:val="16"/>
                <w:szCs w:val="16"/>
              </w:rPr>
              <w:t>40</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s. 165</w:t>
            </w:r>
            <w:r w:rsidR="00411EED">
              <w:rPr>
                <w:bCs/>
                <w:sz w:val="16"/>
                <w:szCs w:val="16"/>
              </w:rPr>
              <w:noBreakHyphen/>
            </w:r>
            <w:r w:rsidRPr="00411EED">
              <w:rPr>
                <w:bCs/>
                <w:sz w:val="16"/>
                <w:szCs w:val="16"/>
              </w:rPr>
              <w:t>45</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Note to s. 165</w:t>
            </w:r>
            <w:r w:rsidR="00411EED">
              <w:rPr>
                <w:bCs/>
                <w:sz w:val="16"/>
                <w:szCs w:val="16"/>
              </w:rPr>
              <w:noBreakHyphen/>
            </w:r>
            <w:r w:rsidRPr="00411EED">
              <w:rPr>
                <w:bCs/>
                <w:sz w:val="16"/>
                <w:szCs w:val="16"/>
              </w:rPr>
              <w:t>45(3)</w:t>
            </w:r>
            <w:r w:rsidRPr="00411EED">
              <w:rPr>
                <w:bCs/>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lastRenderedPageBreak/>
              <w:t>Note to s. 165</w:t>
            </w:r>
            <w:r w:rsidR="00411EED">
              <w:rPr>
                <w:bCs/>
                <w:sz w:val="16"/>
                <w:szCs w:val="16"/>
              </w:rPr>
              <w:noBreakHyphen/>
            </w:r>
            <w:r w:rsidRPr="00411EED">
              <w:rPr>
                <w:bCs/>
                <w:sz w:val="16"/>
                <w:szCs w:val="16"/>
              </w:rPr>
              <w:t>45(5)</w:t>
            </w:r>
            <w:r w:rsidRPr="00411EED">
              <w:rPr>
                <w:bCs/>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s. 165</w:t>
            </w:r>
            <w:r w:rsidR="00411EED">
              <w:rPr>
                <w:bCs/>
                <w:sz w:val="16"/>
                <w:szCs w:val="16"/>
              </w:rPr>
              <w:noBreakHyphen/>
            </w:r>
            <w:r w:rsidRPr="00411EED">
              <w:rPr>
                <w:bCs/>
                <w:sz w:val="16"/>
                <w:szCs w:val="16"/>
              </w:rPr>
              <w:t>50</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Heading to Subdiv. 165</w:t>
            </w:r>
            <w:r w:rsidR="00411EED">
              <w:rPr>
                <w:bCs/>
                <w:sz w:val="16"/>
                <w:szCs w:val="16"/>
              </w:rPr>
              <w:noBreakHyphen/>
            </w:r>
            <w:r w:rsidRPr="00411EED">
              <w:rPr>
                <w:bCs/>
                <w:sz w:val="16"/>
                <w:szCs w:val="16"/>
              </w:rPr>
              <w:t>C</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58, 2006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165</w:t>
            </w:r>
            <w:r w:rsidR="00411EED">
              <w:rPr>
                <w:sz w:val="16"/>
                <w:szCs w:val="16"/>
              </w:rPr>
              <w:noBreakHyphen/>
            </w:r>
            <w:r w:rsidRPr="00411EED">
              <w:rPr>
                <w:sz w:val="16"/>
                <w:szCs w:val="16"/>
              </w:rPr>
              <w:t>80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168</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s. 168</w:t>
            </w:r>
            <w:r w:rsidR="00411EED">
              <w:rPr>
                <w:bCs/>
                <w:sz w:val="16"/>
                <w:szCs w:val="16"/>
              </w:rPr>
              <w:noBreakHyphen/>
            </w:r>
            <w:r w:rsidRPr="00411EED">
              <w:rPr>
                <w:bCs/>
                <w:sz w:val="16"/>
                <w:szCs w:val="16"/>
              </w:rPr>
              <w:t>1</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Subhead. to s. 168</w:t>
            </w:r>
            <w:r w:rsidR="00411EED">
              <w:rPr>
                <w:bCs/>
                <w:sz w:val="16"/>
                <w:szCs w:val="16"/>
              </w:rPr>
              <w:noBreakHyphen/>
            </w:r>
            <w:r w:rsidRPr="00411EED">
              <w:rPr>
                <w:bCs/>
                <w:sz w:val="16"/>
                <w:szCs w:val="16"/>
              </w:rPr>
              <w:t>5(1)</w:t>
            </w:r>
            <w:r w:rsidRPr="00411EED">
              <w:rPr>
                <w:bCs/>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Subhead. to s. 168</w:t>
            </w:r>
            <w:r w:rsidR="00411EED">
              <w:rPr>
                <w:bCs/>
                <w:sz w:val="16"/>
                <w:szCs w:val="16"/>
              </w:rPr>
              <w:noBreakHyphen/>
            </w:r>
            <w:r w:rsidRPr="00411EED">
              <w:rPr>
                <w:bCs/>
                <w:sz w:val="16"/>
                <w:szCs w:val="16"/>
              </w:rPr>
              <w:t>5(2)</w:t>
            </w:r>
            <w:r w:rsidRPr="00411EED">
              <w:rPr>
                <w:bCs/>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s 168</w:t>
            </w:r>
            <w:r w:rsidR="00411EED">
              <w:rPr>
                <w:bCs/>
                <w:sz w:val="16"/>
                <w:szCs w:val="16"/>
              </w:rPr>
              <w:noBreakHyphen/>
            </w:r>
            <w:r w:rsidRPr="00411EED">
              <w:rPr>
                <w:bCs/>
                <w:sz w:val="16"/>
                <w:szCs w:val="16"/>
              </w:rPr>
              <w:t>5</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  20, 2010; No 2, 2015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s. 168</w:t>
            </w:r>
            <w:r w:rsidR="00411EED">
              <w:rPr>
                <w:bCs/>
                <w:sz w:val="16"/>
                <w:szCs w:val="16"/>
              </w:rPr>
              <w:noBreakHyphen/>
            </w:r>
            <w:r w:rsidRPr="00411EED">
              <w:rPr>
                <w:bCs/>
                <w:sz w:val="16"/>
                <w:szCs w:val="16"/>
              </w:rPr>
              <w:t>10</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171</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171</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171</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156, 2000;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 171</w:t>
            </w:r>
            <w:r w:rsidR="00411EED">
              <w:rPr>
                <w:sz w:val="16"/>
                <w:szCs w:val="16"/>
              </w:rPr>
              <w:noBreakHyphen/>
            </w:r>
            <w:r w:rsidRPr="00411EED">
              <w:rPr>
                <w:sz w:val="16"/>
                <w:szCs w:val="16"/>
              </w:rPr>
              <w:t>5(1)</w:t>
            </w:r>
            <w:r w:rsidRPr="00411EED">
              <w:rPr>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 171</w:t>
            </w:r>
            <w:r w:rsidR="00411EED">
              <w:rPr>
                <w:sz w:val="16"/>
                <w:szCs w:val="16"/>
              </w:rPr>
              <w:noBreakHyphen/>
            </w:r>
            <w:r w:rsidRPr="00411EED">
              <w:rPr>
                <w:sz w:val="16"/>
                <w:szCs w:val="16"/>
              </w:rPr>
              <w:t>5(1A)</w:t>
            </w:r>
            <w:r w:rsidRPr="00411EED">
              <w:rPr>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39, 2012</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Chapter</w:t>
            </w:r>
            <w:r w:rsidR="00411EED">
              <w:rPr>
                <w:b/>
                <w:bCs/>
                <w:sz w:val="16"/>
                <w:szCs w:val="16"/>
              </w:rPr>
              <w:t> </w:t>
            </w:r>
            <w:r w:rsidRPr="00411EED">
              <w:rPr>
                <w:b/>
                <w:bCs/>
                <w:sz w:val="16"/>
                <w:szCs w:val="16"/>
              </w:rPr>
              <w:t>5</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5</w:t>
            </w:r>
            <w:r w:rsidR="00411EED">
              <w:rPr>
                <w:b/>
                <w:bCs/>
                <w:sz w:val="16"/>
                <w:szCs w:val="16"/>
              </w:rPr>
              <w:noBreakHyphen/>
            </w:r>
            <w:r w:rsidRPr="00411EED">
              <w:rPr>
                <w:b/>
                <w:bCs/>
                <w:sz w:val="16"/>
                <w:szCs w:val="16"/>
              </w:rPr>
              <w:t>1</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176</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176</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95, 2004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169, 2012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176</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95, 2004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169, 2012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176</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95, 2004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169, 2012</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177</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177</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58, 2006</w:t>
            </w:r>
            <w:r w:rsidR="004A7BBB" w:rsidRPr="00411EED">
              <w:rPr>
                <w:sz w:val="16"/>
                <w:szCs w:val="16"/>
              </w:rPr>
              <w:t>; No 36, 2015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177</w:t>
            </w:r>
            <w:r w:rsidR="00411EED">
              <w:rPr>
                <w:sz w:val="16"/>
                <w:szCs w:val="16"/>
              </w:rPr>
              <w:noBreakHyphen/>
            </w:r>
            <w:r w:rsidRPr="00411EED">
              <w:rPr>
                <w:sz w:val="16"/>
                <w:szCs w:val="16"/>
              </w:rPr>
              <w:t>3</w:t>
            </w:r>
            <w:r w:rsidRPr="00411EED">
              <w:rPr>
                <w:sz w:val="16"/>
                <w:szCs w:val="16"/>
              </w:rPr>
              <w:tab/>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58, 2006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177</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B20C25">
            <w:pPr>
              <w:pStyle w:val="Tabletext"/>
              <w:rPr>
                <w:sz w:val="16"/>
                <w:szCs w:val="16"/>
              </w:rPr>
            </w:pPr>
            <w:r w:rsidRPr="00411EED">
              <w:rPr>
                <w:sz w:val="16"/>
                <w:szCs w:val="16"/>
              </w:rPr>
              <w:t>am. No.</w:t>
            </w:r>
            <w:r w:rsidR="00411EED">
              <w:rPr>
                <w:sz w:val="16"/>
                <w:szCs w:val="16"/>
              </w:rPr>
              <w:t> </w:t>
            </w:r>
            <w:r w:rsidRPr="00411EED">
              <w:rPr>
                <w:sz w:val="16"/>
                <w:szCs w:val="16"/>
              </w:rPr>
              <w:t>176, 1999; No.</w:t>
            </w:r>
            <w:r w:rsidR="00411EED">
              <w:rPr>
                <w:sz w:val="16"/>
                <w:szCs w:val="16"/>
              </w:rPr>
              <w:t> </w:t>
            </w:r>
            <w:r w:rsidRPr="00411EED">
              <w:rPr>
                <w:sz w:val="16"/>
                <w:szCs w:val="16"/>
              </w:rPr>
              <w:t>143, 2004; No.</w:t>
            </w:r>
            <w:r w:rsidR="00411EED">
              <w:rPr>
                <w:sz w:val="16"/>
                <w:szCs w:val="16"/>
              </w:rPr>
              <w:t> </w:t>
            </w:r>
            <w:r w:rsidRPr="00411EED">
              <w:rPr>
                <w:sz w:val="16"/>
                <w:szCs w:val="16"/>
              </w:rPr>
              <w:t>58, 2006; No.</w:t>
            </w:r>
            <w:r w:rsidR="00411EED">
              <w:rPr>
                <w:sz w:val="16"/>
                <w:szCs w:val="16"/>
              </w:rPr>
              <w:t> </w:t>
            </w:r>
            <w:r w:rsidRPr="00411EED">
              <w:rPr>
                <w:sz w:val="16"/>
                <w:szCs w:val="16"/>
              </w:rPr>
              <w:t>124, 2013</w:t>
            </w:r>
            <w:r w:rsidR="0077573F" w:rsidRPr="00411EED">
              <w:rPr>
                <w:sz w:val="16"/>
                <w:szCs w:val="16"/>
              </w:rPr>
              <w:t>; No 126, 2015</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177</w:t>
            </w:r>
            <w:r w:rsidR="00411EED">
              <w:rPr>
                <w:sz w:val="16"/>
                <w:szCs w:val="16"/>
              </w:rPr>
              <w:noBreakHyphen/>
            </w:r>
            <w:r w:rsidRPr="00411EED">
              <w:rPr>
                <w:sz w:val="16"/>
                <w:szCs w:val="16"/>
              </w:rPr>
              <w:t>11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143, 2004</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lastRenderedPageBreak/>
              <w:t>s. 177</w:t>
            </w:r>
            <w:r w:rsidR="00411EED">
              <w:rPr>
                <w:sz w:val="16"/>
                <w:szCs w:val="16"/>
              </w:rPr>
              <w:noBreakHyphen/>
            </w:r>
            <w:r w:rsidRPr="00411EED">
              <w:rPr>
                <w:sz w:val="16"/>
                <w:szCs w:val="16"/>
              </w:rPr>
              <w:t>12</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Nos. 12, 14 and 39, 2012; No 96, 2014</w:t>
            </w:r>
          </w:p>
        </w:tc>
      </w:tr>
      <w:tr w:rsidR="007826B0" w:rsidRPr="00411EED" w:rsidTr="00D37823">
        <w:trPr>
          <w:cantSplit/>
        </w:trPr>
        <w:tc>
          <w:tcPr>
            <w:tcW w:w="2376" w:type="dxa"/>
            <w:shd w:val="clear" w:color="auto" w:fill="auto"/>
          </w:tcPr>
          <w:p w:rsidR="007826B0" w:rsidRPr="00411EED" w:rsidRDefault="007826B0" w:rsidP="000F29A3">
            <w:pPr>
              <w:pStyle w:val="Tabletext"/>
              <w:keepNext/>
              <w:keepLines/>
              <w:rPr>
                <w:sz w:val="16"/>
                <w:szCs w:val="16"/>
              </w:rPr>
            </w:pPr>
            <w:r w:rsidRPr="00411EED">
              <w:rPr>
                <w:b/>
                <w:bCs/>
                <w:sz w:val="16"/>
                <w:szCs w:val="16"/>
              </w:rPr>
              <w:t>Chapter</w:t>
            </w:r>
            <w:r w:rsidR="00411EED">
              <w:rPr>
                <w:b/>
                <w:bCs/>
                <w:sz w:val="16"/>
                <w:szCs w:val="16"/>
              </w:rPr>
              <w:t> </w:t>
            </w:r>
            <w:r w:rsidRPr="00411EED">
              <w:rPr>
                <w:b/>
                <w:bCs/>
                <w:sz w:val="16"/>
                <w:szCs w:val="16"/>
              </w:rPr>
              <w:t>6</w:t>
            </w:r>
          </w:p>
        </w:tc>
        <w:tc>
          <w:tcPr>
            <w:tcW w:w="4706" w:type="dxa"/>
            <w:shd w:val="clear" w:color="auto" w:fill="auto"/>
          </w:tcPr>
          <w:p w:rsidR="007826B0" w:rsidRPr="00411EED" w:rsidRDefault="007826B0" w:rsidP="000F29A3">
            <w:pPr>
              <w:pStyle w:val="Tabletext"/>
              <w:keepNext/>
              <w:keepLines/>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6</w:t>
            </w:r>
            <w:r w:rsidR="00411EED">
              <w:rPr>
                <w:b/>
                <w:bCs/>
                <w:sz w:val="16"/>
                <w:szCs w:val="16"/>
              </w:rPr>
              <w:noBreakHyphen/>
            </w:r>
            <w:r w:rsidRPr="00411EED">
              <w:rPr>
                <w:b/>
                <w:bCs/>
                <w:sz w:val="16"/>
                <w:szCs w:val="16"/>
              </w:rPr>
              <w:t>1</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182</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 182</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182</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Part</w:t>
            </w:r>
            <w:r w:rsidR="00411EED">
              <w:rPr>
                <w:b/>
                <w:bCs/>
                <w:sz w:val="16"/>
                <w:szCs w:val="16"/>
              </w:rPr>
              <w:t> </w:t>
            </w:r>
            <w:r w:rsidRPr="00411EED">
              <w:rPr>
                <w:b/>
                <w:bCs/>
                <w:sz w:val="16"/>
                <w:szCs w:val="16"/>
              </w:rPr>
              <w:t>6</w:t>
            </w:r>
            <w:r w:rsidR="00411EED">
              <w:rPr>
                <w:b/>
                <w:bCs/>
                <w:sz w:val="16"/>
                <w:szCs w:val="16"/>
              </w:rPr>
              <w:noBreakHyphen/>
            </w:r>
            <w:r w:rsidRPr="00411EED">
              <w:rPr>
                <w:b/>
                <w:bCs/>
                <w:sz w:val="16"/>
                <w:szCs w:val="16"/>
              </w:rPr>
              <w:t>2</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184</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184</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92, 2000; No.</w:t>
            </w:r>
            <w:r w:rsidR="00411EED">
              <w:rPr>
                <w:sz w:val="16"/>
                <w:szCs w:val="16"/>
              </w:rPr>
              <w:t> </w:t>
            </w:r>
            <w:r w:rsidRPr="00411EED">
              <w:rPr>
                <w:sz w:val="16"/>
                <w:szCs w:val="16"/>
              </w:rPr>
              <w:t>4, 2007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 184</w:t>
            </w:r>
            <w:r w:rsidR="00411EED">
              <w:rPr>
                <w:sz w:val="16"/>
                <w:szCs w:val="16"/>
              </w:rPr>
              <w:noBreakHyphen/>
            </w:r>
            <w:r w:rsidRPr="00411EED">
              <w:rPr>
                <w:sz w:val="16"/>
                <w:szCs w:val="16"/>
              </w:rPr>
              <w:t>1(2)</w:t>
            </w:r>
          </w:p>
          <w:p w:rsidR="007826B0" w:rsidRPr="00411EED" w:rsidRDefault="007826B0" w:rsidP="004A7DDE">
            <w:pPr>
              <w:pStyle w:val="Tabletext"/>
              <w:tabs>
                <w:tab w:val="center" w:leader="dot" w:pos="2268"/>
              </w:tabs>
              <w:ind w:left="142"/>
              <w:rPr>
                <w:sz w:val="16"/>
                <w:szCs w:val="16"/>
              </w:rPr>
            </w:pPr>
            <w:r w:rsidRPr="00411EED">
              <w:rPr>
                <w:sz w:val="16"/>
                <w:szCs w:val="16"/>
              </w:rPr>
              <w:t>Renumbered Note 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p>
          <w:p w:rsidR="007826B0" w:rsidRPr="00411EED" w:rsidRDefault="007826B0" w:rsidP="004A7DDE">
            <w:pPr>
              <w:pStyle w:val="Tabletext"/>
              <w:rPr>
                <w:sz w:val="16"/>
                <w:szCs w:val="16"/>
              </w:rPr>
            </w:pPr>
            <w:r w:rsidRPr="00411EED">
              <w:rPr>
                <w:sz w:val="16"/>
                <w:szCs w:val="16"/>
              </w:rPr>
              <w:t>No.</w:t>
            </w:r>
            <w:r w:rsidR="00411EED">
              <w:rPr>
                <w:sz w:val="16"/>
                <w:szCs w:val="16"/>
              </w:rPr>
              <w:t> </w:t>
            </w:r>
            <w:r w:rsidRPr="00411EED">
              <w:rPr>
                <w:sz w:val="16"/>
                <w:szCs w:val="16"/>
              </w:rPr>
              <w:t>19, 2010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2 to s. 184</w:t>
            </w:r>
            <w:r w:rsidR="00411EED">
              <w:rPr>
                <w:sz w:val="16"/>
                <w:szCs w:val="16"/>
              </w:rPr>
              <w:noBreakHyphen/>
            </w:r>
            <w:r w:rsidRPr="00411EED">
              <w:rPr>
                <w:sz w:val="16"/>
                <w:szCs w:val="16"/>
              </w:rPr>
              <w:t xml:space="preserve">1(2)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19, 2010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 184</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184</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177, 1999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 184</w:t>
            </w:r>
            <w:r w:rsidR="00411EED">
              <w:rPr>
                <w:sz w:val="16"/>
                <w:szCs w:val="16"/>
              </w:rPr>
              <w:noBreakHyphen/>
            </w:r>
            <w:r w:rsidRPr="00411EED">
              <w:rPr>
                <w:sz w:val="16"/>
                <w:szCs w:val="16"/>
              </w:rPr>
              <w:t>5(1)</w:t>
            </w:r>
            <w:r w:rsidRPr="00411EED">
              <w:rPr>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 184</w:t>
            </w:r>
            <w:r w:rsidR="00411EED">
              <w:rPr>
                <w:sz w:val="16"/>
                <w:szCs w:val="16"/>
              </w:rPr>
              <w:noBreakHyphen/>
            </w:r>
            <w:r w:rsidRPr="00411EED">
              <w:rPr>
                <w:sz w:val="16"/>
                <w:szCs w:val="16"/>
              </w:rPr>
              <w:t>5(2)</w:t>
            </w:r>
            <w:r w:rsidRPr="00411EED">
              <w:rPr>
                <w:sz w:val="16"/>
                <w:szCs w:val="16"/>
              </w:rPr>
              <w:tab/>
              <w:t xml:space="preserve"> </w:t>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73, 2006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186</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186</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188</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bCs/>
                <w:sz w:val="16"/>
                <w:szCs w:val="16"/>
              </w:rPr>
              <w:t>Heading to Div. 188</w:t>
            </w:r>
            <w:r w:rsidRPr="00411EED">
              <w:rPr>
                <w:bCs/>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80, 2007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188</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80, 2007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188</w:t>
            </w:r>
            <w:r w:rsidR="00411EED">
              <w:rPr>
                <w:sz w:val="16"/>
                <w:szCs w:val="16"/>
              </w:rPr>
              <w:noBreakHyphen/>
            </w:r>
            <w:r w:rsidRPr="00411EED">
              <w:rPr>
                <w:sz w:val="16"/>
                <w:szCs w:val="16"/>
              </w:rPr>
              <w:t xml:space="preserve">5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73, 2001; No.</w:t>
            </w:r>
            <w:r w:rsidR="00411EED">
              <w:rPr>
                <w:sz w:val="16"/>
                <w:szCs w:val="16"/>
              </w:rPr>
              <w:t> </w:t>
            </w:r>
            <w:r w:rsidRPr="00411EED">
              <w:rPr>
                <w:sz w:val="16"/>
                <w:szCs w:val="16"/>
              </w:rPr>
              <w:t>134, 2004; No.</w:t>
            </w:r>
            <w:r w:rsidR="00411EED">
              <w:rPr>
                <w:sz w:val="16"/>
                <w:szCs w:val="16"/>
              </w:rPr>
              <w:t> </w:t>
            </w:r>
            <w:r w:rsidRPr="00411EED">
              <w:rPr>
                <w:sz w:val="16"/>
                <w:szCs w:val="16"/>
              </w:rPr>
              <w:t>112, 2007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2 to s. 188</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80, 2007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3 to s. 188</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80, 2007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 188</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80, 2007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188</w:t>
            </w:r>
            <w:r w:rsidR="00411EED">
              <w:rPr>
                <w:sz w:val="16"/>
                <w:szCs w:val="16"/>
              </w:rPr>
              <w:noBreakHyphen/>
            </w:r>
            <w:r w:rsidRPr="00411EED">
              <w:rPr>
                <w:sz w:val="16"/>
                <w:szCs w:val="16"/>
              </w:rPr>
              <w:t xml:space="preserve">10 </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73, 2001; No.</w:t>
            </w:r>
            <w:r w:rsidR="00411EED">
              <w:rPr>
                <w:sz w:val="16"/>
                <w:szCs w:val="16"/>
              </w:rPr>
              <w:t> </w:t>
            </w:r>
            <w:r w:rsidRPr="00411EED">
              <w:rPr>
                <w:sz w:val="16"/>
                <w:szCs w:val="16"/>
              </w:rPr>
              <w:t>134, 2004; Nos. 80 and 112,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188</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pPr>
              <w:pStyle w:val="Tabletext"/>
              <w:rPr>
                <w:sz w:val="16"/>
                <w:szCs w:val="16"/>
              </w:rPr>
            </w:pPr>
            <w:r w:rsidRPr="00411EED">
              <w:rPr>
                <w:sz w:val="16"/>
                <w:szCs w:val="16"/>
              </w:rPr>
              <w:t>am No 176, 1999; No 77, 2005; No 80, 2007; No 2, 2015</w:t>
            </w:r>
            <w:r w:rsidR="00FA3E2F" w:rsidRPr="00411EED">
              <w:rPr>
                <w:sz w:val="16"/>
                <w:szCs w:val="16"/>
              </w:rPr>
              <w:t>; No 52, 2016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188</w:t>
            </w:r>
            <w:r w:rsidR="00411EED">
              <w:rPr>
                <w:sz w:val="16"/>
                <w:szCs w:val="16"/>
              </w:rPr>
              <w:noBreakHyphen/>
            </w:r>
            <w:r w:rsidRPr="00411EED">
              <w:rPr>
                <w:sz w:val="16"/>
                <w:szCs w:val="16"/>
              </w:rPr>
              <w:t>20</w:t>
            </w:r>
            <w:r w:rsidRPr="00411EED">
              <w:rPr>
                <w:sz w:val="16"/>
                <w:szCs w:val="16"/>
              </w:rPr>
              <w:tab/>
            </w:r>
          </w:p>
        </w:tc>
        <w:tc>
          <w:tcPr>
            <w:tcW w:w="4706" w:type="dxa"/>
            <w:shd w:val="clear" w:color="auto" w:fill="auto"/>
          </w:tcPr>
          <w:p w:rsidR="007826B0" w:rsidRPr="00411EED" w:rsidRDefault="007826B0">
            <w:pPr>
              <w:pStyle w:val="Tabletext"/>
              <w:rPr>
                <w:sz w:val="16"/>
                <w:szCs w:val="16"/>
              </w:rPr>
            </w:pPr>
            <w:r w:rsidRPr="00411EED">
              <w:rPr>
                <w:sz w:val="16"/>
                <w:szCs w:val="16"/>
              </w:rPr>
              <w:t>am No 176, 1999; No 77, 2005; No 80, 2007; No 2, 2015</w:t>
            </w:r>
            <w:r w:rsidR="00FA3E2F" w:rsidRPr="00411EED">
              <w:rPr>
                <w:sz w:val="16"/>
                <w:szCs w:val="16"/>
              </w:rPr>
              <w:t>; No 52, 2016</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lastRenderedPageBreak/>
              <w:t>s. 188</w:t>
            </w:r>
            <w:r w:rsidR="00411EED">
              <w:rPr>
                <w:sz w:val="16"/>
                <w:szCs w:val="16"/>
              </w:rPr>
              <w:noBreakHyphen/>
            </w:r>
            <w:r w:rsidRPr="00411EED">
              <w:rPr>
                <w:sz w:val="16"/>
                <w:szCs w:val="16"/>
              </w:rPr>
              <w:t>22</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169, 2001 (as am. by No.</w:t>
            </w:r>
            <w:r w:rsidR="00411EED">
              <w:rPr>
                <w:sz w:val="16"/>
                <w:szCs w:val="16"/>
              </w:rPr>
              <w:t> </w:t>
            </w:r>
            <w:r w:rsidRPr="00411EED">
              <w:rPr>
                <w:sz w:val="16"/>
                <w:szCs w:val="16"/>
              </w:rPr>
              <w:t>57, 2002); No.</w:t>
            </w:r>
            <w:r w:rsidR="00411EED">
              <w:rPr>
                <w:sz w:val="16"/>
                <w:szCs w:val="16"/>
              </w:rPr>
              <w:t> </w:t>
            </w:r>
            <w:r w:rsidRPr="00411EED">
              <w:rPr>
                <w:sz w:val="16"/>
                <w:szCs w:val="16"/>
              </w:rPr>
              <w:t>67, 2003; No.</w:t>
            </w:r>
            <w:r w:rsidR="00411EED">
              <w:rPr>
                <w:sz w:val="16"/>
                <w:szCs w:val="16"/>
              </w:rPr>
              <w:t> </w:t>
            </w:r>
            <w:r w:rsidRPr="00411EED">
              <w:rPr>
                <w:sz w:val="16"/>
                <w:szCs w:val="16"/>
              </w:rPr>
              <w:t>80, 2007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Heading to s. 188</w:t>
            </w:r>
            <w:r w:rsidR="00411EED">
              <w:rPr>
                <w:sz w:val="16"/>
                <w:szCs w:val="16"/>
              </w:rPr>
              <w:noBreakHyphen/>
            </w:r>
            <w:r w:rsidRPr="00411EED">
              <w:rPr>
                <w:sz w:val="16"/>
                <w:szCs w:val="16"/>
              </w:rPr>
              <w:t>23</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80, 2007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188</w:t>
            </w:r>
            <w:r w:rsidR="00411EED">
              <w:rPr>
                <w:sz w:val="16"/>
                <w:szCs w:val="16"/>
              </w:rPr>
              <w:noBreakHyphen/>
            </w:r>
            <w:r w:rsidRPr="00411EED">
              <w:rPr>
                <w:sz w:val="16"/>
                <w:szCs w:val="16"/>
              </w:rPr>
              <w:t>23</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80, 2007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188</w:t>
            </w:r>
            <w:r w:rsidR="00411EED">
              <w:rPr>
                <w:sz w:val="16"/>
                <w:szCs w:val="16"/>
              </w:rPr>
              <w:noBreakHyphen/>
            </w:r>
            <w:r w:rsidRPr="00411EED">
              <w:rPr>
                <w:sz w:val="16"/>
                <w:szCs w:val="16"/>
              </w:rPr>
              <w:t>24</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80, 2007; No.</w:t>
            </w:r>
            <w:r w:rsidR="00411EED">
              <w:rPr>
                <w:sz w:val="16"/>
                <w:szCs w:val="16"/>
              </w:rPr>
              <w:t> </w:t>
            </w:r>
            <w:r w:rsidRPr="00411EED">
              <w:rPr>
                <w:sz w:val="16"/>
                <w:szCs w:val="16"/>
              </w:rPr>
              <w:t>20, 2010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188</w:t>
            </w:r>
            <w:r w:rsidR="00411EED">
              <w:rPr>
                <w:sz w:val="16"/>
                <w:szCs w:val="16"/>
              </w:rPr>
              <w:noBreakHyphen/>
            </w:r>
            <w:r w:rsidRPr="00411EED">
              <w:rPr>
                <w:sz w:val="16"/>
                <w:szCs w:val="16"/>
              </w:rPr>
              <w:t>25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80, 2007</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188</w:t>
            </w:r>
            <w:r w:rsidR="00411EED">
              <w:rPr>
                <w:sz w:val="16"/>
                <w:szCs w:val="16"/>
              </w:rPr>
              <w:noBreakHyphen/>
            </w:r>
            <w:r w:rsidRPr="00411EED">
              <w:rPr>
                <w:sz w:val="16"/>
                <w:szCs w:val="16"/>
              </w:rPr>
              <w:t>30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rs.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188</w:t>
            </w:r>
            <w:r w:rsidR="00411EED">
              <w:rPr>
                <w:sz w:val="16"/>
                <w:szCs w:val="16"/>
              </w:rPr>
              <w:noBreakHyphen/>
            </w:r>
            <w:r w:rsidRPr="00411EED">
              <w:rPr>
                <w:sz w:val="16"/>
                <w:szCs w:val="16"/>
              </w:rPr>
              <w:t>32</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188</w:t>
            </w:r>
            <w:r w:rsidR="00411EED">
              <w:rPr>
                <w:sz w:val="16"/>
                <w:szCs w:val="16"/>
              </w:rPr>
              <w:noBreakHyphen/>
            </w:r>
            <w:r w:rsidRPr="00411EED">
              <w:rPr>
                <w:sz w:val="16"/>
                <w:szCs w:val="16"/>
              </w:rPr>
              <w:t>35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188</w:t>
            </w:r>
            <w:r w:rsidR="00411EED">
              <w:rPr>
                <w:sz w:val="16"/>
                <w:szCs w:val="16"/>
              </w:rPr>
              <w:noBreakHyphen/>
            </w:r>
            <w:r w:rsidRPr="00411EED">
              <w:rPr>
                <w:sz w:val="16"/>
                <w:szCs w:val="16"/>
              </w:rPr>
              <w:t>40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  156,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  80, 2007; No 2, 2015</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Division</w:t>
            </w:r>
            <w:r w:rsidR="00411EED">
              <w:rPr>
                <w:b/>
                <w:bCs/>
                <w:sz w:val="16"/>
                <w:szCs w:val="16"/>
              </w:rPr>
              <w:t> </w:t>
            </w:r>
            <w:r w:rsidRPr="00411EED">
              <w:rPr>
                <w:b/>
                <w:bCs/>
                <w:sz w:val="16"/>
                <w:szCs w:val="16"/>
              </w:rPr>
              <w:t>189</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Division</w:t>
            </w:r>
            <w:r w:rsidR="00411EED">
              <w:rPr>
                <w:sz w:val="16"/>
                <w:szCs w:val="16"/>
              </w:rPr>
              <w:t> </w:t>
            </w:r>
            <w:r w:rsidRPr="00411EED">
              <w:rPr>
                <w:sz w:val="16"/>
                <w:szCs w:val="16"/>
              </w:rPr>
              <w:t>189</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189</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189</w:t>
            </w:r>
            <w:r w:rsidR="00411EED">
              <w:rPr>
                <w:sz w:val="16"/>
                <w:szCs w:val="16"/>
              </w:rPr>
              <w:noBreakHyphen/>
            </w:r>
            <w:r w:rsidRPr="00411EED">
              <w:rPr>
                <w:sz w:val="16"/>
                <w:szCs w:val="16"/>
              </w:rPr>
              <w:t>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12, 2012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189</w:t>
            </w:r>
            <w:r w:rsidR="00411EED">
              <w:rPr>
                <w:sz w:val="16"/>
                <w:szCs w:val="16"/>
              </w:rPr>
              <w:noBreakHyphen/>
            </w:r>
            <w:r w:rsidRPr="00411EED">
              <w:rPr>
                <w:sz w:val="16"/>
                <w:szCs w:val="16"/>
              </w:rPr>
              <w:t>10</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A7DDE">
            <w:pPr>
              <w:tabs>
                <w:tab w:val="center" w:leader="dot" w:pos="2268"/>
              </w:tabs>
              <w:rPr>
                <w:rFonts w:cs="Times New Roman"/>
                <w:sz w:val="16"/>
                <w:szCs w:val="16"/>
              </w:rPr>
            </w:pP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12, 2012</w:t>
            </w: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189</w:t>
            </w:r>
            <w:r w:rsidR="00411EED">
              <w:rPr>
                <w:sz w:val="16"/>
                <w:szCs w:val="16"/>
              </w:rPr>
              <w:noBreakHyphen/>
            </w:r>
            <w:r w:rsidRPr="00411EED">
              <w:rPr>
                <w:sz w:val="16"/>
                <w:szCs w:val="16"/>
              </w:rPr>
              <w:t>15</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92, 2000</w:t>
            </w:r>
          </w:p>
        </w:tc>
      </w:tr>
      <w:tr w:rsidR="007826B0" w:rsidRPr="00411EED" w:rsidTr="00D37823">
        <w:trPr>
          <w:cantSplit/>
        </w:trPr>
        <w:tc>
          <w:tcPr>
            <w:tcW w:w="2376" w:type="dxa"/>
            <w:shd w:val="clear" w:color="auto" w:fill="auto"/>
          </w:tcPr>
          <w:p w:rsidR="007826B0" w:rsidRPr="00411EED" w:rsidRDefault="007826B0" w:rsidP="00485F84">
            <w:pPr>
              <w:pStyle w:val="Tabletext"/>
              <w:rPr>
                <w:sz w:val="16"/>
                <w:szCs w:val="16"/>
              </w:rPr>
            </w:pPr>
            <w:r w:rsidRPr="00411EED">
              <w:rPr>
                <w:b/>
                <w:bCs/>
                <w:sz w:val="16"/>
                <w:szCs w:val="16"/>
              </w:rPr>
              <w:t>Part</w:t>
            </w:r>
            <w:r w:rsidR="00411EED">
              <w:rPr>
                <w:b/>
                <w:bCs/>
                <w:sz w:val="16"/>
                <w:szCs w:val="16"/>
              </w:rPr>
              <w:t> </w:t>
            </w:r>
            <w:r w:rsidRPr="00411EED">
              <w:rPr>
                <w:b/>
                <w:bCs/>
                <w:sz w:val="16"/>
                <w:szCs w:val="16"/>
              </w:rPr>
              <w:t>6</w:t>
            </w:r>
            <w:r w:rsidR="00411EED">
              <w:rPr>
                <w:b/>
                <w:bCs/>
                <w:sz w:val="16"/>
                <w:szCs w:val="16"/>
              </w:rPr>
              <w:noBreakHyphen/>
            </w:r>
            <w:r w:rsidRPr="00411EED">
              <w:rPr>
                <w:b/>
                <w:bCs/>
                <w:sz w:val="16"/>
                <w:szCs w:val="16"/>
              </w:rPr>
              <w:t>3</w:t>
            </w:r>
          </w:p>
        </w:tc>
        <w:tc>
          <w:tcPr>
            <w:tcW w:w="4706" w:type="dxa"/>
            <w:shd w:val="clear" w:color="auto" w:fill="auto"/>
          </w:tcPr>
          <w:p w:rsidR="007826B0" w:rsidRPr="00411EED" w:rsidRDefault="007826B0" w:rsidP="00485F84">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85F84">
            <w:pPr>
              <w:pStyle w:val="Tabletext"/>
              <w:rPr>
                <w:sz w:val="16"/>
                <w:szCs w:val="16"/>
              </w:rPr>
            </w:pPr>
            <w:r w:rsidRPr="00411EED">
              <w:rPr>
                <w:b/>
                <w:bCs/>
                <w:sz w:val="16"/>
                <w:szCs w:val="16"/>
              </w:rPr>
              <w:t>Division</w:t>
            </w:r>
            <w:r w:rsidR="00411EED">
              <w:rPr>
                <w:b/>
                <w:bCs/>
                <w:sz w:val="16"/>
                <w:szCs w:val="16"/>
              </w:rPr>
              <w:t> </w:t>
            </w:r>
            <w:r w:rsidRPr="00411EED">
              <w:rPr>
                <w:b/>
                <w:bCs/>
                <w:sz w:val="16"/>
                <w:szCs w:val="16"/>
              </w:rPr>
              <w:t>195</w:t>
            </w:r>
          </w:p>
        </w:tc>
        <w:tc>
          <w:tcPr>
            <w:tcW w:w="4706" w:type="dxa"/>
            <w:shd w:val="clear" w:color="auto" w:fill="auto"/>
          </w:tcPr>
          <w:p w:rsidR="007826B0" w:rsidRPr="00411EED" w:rsidRDefault="007826B0" w:rsidP="00485F84">
            <w:pPr>
              <w:pStyle w:val="Tabletext"/>
              <w:rPr>
                <w:sz w:val="16"/>
                <w:szCs w:val="16"/>
              </w:rPr>
            </w:pPr>
          </w:p>
        </w:tc>
      </w:tr>
      <w:tr w:rsidR="007826B0" w:rsidRPr="00411EED" w:rsidTr="00D37823">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s 195</w:t>
            </w:r>
            <w:r w:rsidR="00411EED">
              <w:rPr>
                <w:sz w:val="16"/>
                <w:szCs w:val="16"/>
              </w:rPr>
              <w:noBreakHyphen/>
            </w:r>
            <w:r w:rsidRPr="00411EED">
              <w:rPr>
                <w:sz w:val="16"/>
                <w:szCs w:val="16"/>
              </w:rPr>
              <w:t>1</w:t>
            </w:r>
            <w:r w:rsidRPr="00411EED">
              <w:rPr>
                <w:sz w:val="16"/>
                <w:szCs w:val="16"/>
              </w:rPr>
              <w:tab/>
            </w:r>
          </w:p>
        </w:tc>
        <w:tc>
          <w:tcPr>
            <w:tcW w:w="4706" w:type="dxa"/>
            <w:shd w:val="clear" w:color="auto" w:fill="auto"/>
          </w:tcPr>
          <w:p w:rsidR="007826B0" w:rsidRPr="00411EED" w:rsidRDefault="007826B0" w:rsidP="00080B94">
            <w:pPr>
              <w:pStyle w:val="Tabletext"/>
              <w:rPr>
                <w:sz w:val="16"/>
                <w:szCs w:val="16"/>
              </w:rPr>
            </w:pPr>
            <w:r w:rsidRPr="00411EED">
              <w:rPr>
                <w:sz w:val="16"/>
                <w:szCs w:val="16"/>
              </w:rPr>
              <w:t xml:space="preserve">am No  176, 1999; No  177, 1999 (as am by No  156, 2000); No 178, 1999; No 179, 1999; No 52, 2000; No 92, 2000; No 156, 2000; No 55, 2001; No 73, 2001; No 77, 2001; No 168, 2001; No 169, 2001; No  97, 2002; No 67, 2003; No 101, 2003; No 20, 2004; No 95, 2004; No 101, 2004; No 134, 2004; No 143, 2004; No 10, 2005; No 41, 2005; No 78, 2005; No 32, 2006; No 58, 2006; No 73, 2006; No 80, 2006; No 101, 2006; No 32, 2007; No 56, 2007; No 80, 2007; No 112, 2007; No 143, 2007; No  145, 2008; No 14, 2008; No 114, 2008; No 118, 2008; No 133, 2009; No 20, 2010; No 21, 2010; No 56, </w:t>
            </w:r>
            <w:r w:rsidRPr="00411EED">
              <w:rPr>
                <w:sz w:val="16"/>
                <w:szCs w:val="16"/>
              </w:rPr>
              <w:lastRenderedPageBreak/>
              <w:t>2010; No 74, 2010; No 91, 2010; No 41, 2011; No 51, 2011; No 132, 2011; No 12, 2012; No 39, 2012; No 75, 2012; No 169, 2012; No 76, 2013; No 84, 2013; No, 85, 2013; No 96, 2013; No 124, 2013; No 34, 2014; No 83, 2014; No 2, 2015</w:t>
            </w:r>
            <w:r w:rsidR="004A7BBB" w:rsidRPr="00411EED">
              <w:rPr>
                <w:sz w:val="16"/>
                <w:szCs w:val="16"/>
              </w:rPr>
              <w:t>; No 36, 2015</w:t>
            </w:r>
            <w:r w:rsidR="0077573F" w:rsidRPr="00411EED">
              <w:rPr>
                <w:sz w:val="16"/>
                <w:szCs w:val="16"/>
              </w:rPr>
              <w:t>; No 126, 2015</w:t>
            </w:r>
            <w:r w:rsidR="00F82958" w:rsidRPr="00411EED">
              <w:rPr>
                <w:sz w:val="16"/>
                <w:szCs w:val="16"/>
              </w:rPr>
              <w:t>; No 52, 2016</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lastRenderedPageBreak/>
              <w:t>Schedule</w:t>
            </w:r>
            <w:r w:rsidR="00411EED">
              <w:rPr>
                <w:b/>
                <w:bCs/>
                <w:sz w:val="16"/>
                <w:szCs w:val="16"/>
              </w:rPr>
              <w:t> </w:t>
            </w:r>
            <w:r w:rsidRPr="00411EED">
              <w:rPr>
                <w:b/>
                <w:bCs/>
                <w:sz w:val="16"/>
                <w:szCs w:val="16"/>
              </w:rPr>
              <w:t>2</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c. 1</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am. No.</w:t>
            </w:r>
            <w:r w:rsidR="00411EED">
              <w:rPr>
                <w:sz w:val="16"/>
                <w:szCs w:val="16"/>
              </w:rPr>
              <w:t> </w:t>
            </w:r>
            <w:r w:rsidRPr="00411EED">
              <w:rPr>
                <w:sz w:val="16"/>
                <w:szCs w:val="16"/>
              </w:rPr>
              <w:t>176, 1999</w:t>
            </w:r>
          </w:p>
        </w:tc>
      </w:tr>
      <w:tr w:rsidR="007826B0" w:rsidRPr="00411EED" w:rsidTr="00D37823">
        <w:trPr>
          <w:cantSplit/>
        </w:trPr>
        <w:tc>
          <w:tcPr>
            <w:tcW w:w="2376" w:type="dxa"/>
            <w:shd w:val="clear" w:color="auto" w:fill="auto"/>
          </w:tcPr>
          <w:p w:rsidR="007826B0" w:rsidRPr="00411EED" w:rsidRDefault="007826B0" w:rsidP="004A7DDE">
            <w:pPr>
              <w:pStyle w:val="Tabletext"/>
              <w:rPr>
                <w:sz w:val="16"/>
                <w:szCs w:val="16"/>
              </w:rPr>
            </w:pPr>
            <w:r w:rsidRPr="00411EED">
              <w:rPr>
                <w:b/>
                <w:bCs/>
                <w:sz w:val="16"/>
                <w:szCs w:val="16"/>
              </w:rPr>
              <w:t>Schedule</w:t>
            </w:r>
            <w:r w:rsidR="00411EED">
              <w:rPr>
                <w:b/>
                <w:bCs/>
                <w:sz w:val="16"/>
                <w:szCs w:val="16"/>
              </w:rPr>
              <w:t> </w:t>
            </w:r>
            <w:r w:rsidRPr="00411EED">
              <w:rPr>
                <w:b/>
                <w:bCs/>
                <w:sz w:val="16"/>
                <w:szCs w:val="16"/>
              </w:rPr>
              <w:t>3</w:t>
            </w:r>
          </w:p>
        </w:tc>
        <w:tc>
          <w:tcPr>
            <w:tcW w:w="4706" w:type="dxa"/>
            <w:shd w:val="clear" w:color="auto" w:fill="auto"/>
          </w:tcPr>
          <w:p w:rsidR="007826B0" w:rsidRPr="00411EED" w:rsidRDefault="007826B0" w:rsidP="004A7DDE">
            <w:pPr>
              <w:pStyle w:val="Tabletext"/>
              <w:rPr>
                <w:sz w:val="16"/>
                <w:szCs w:val="16"/>
              </w:rPr>
            </w:pPr>
          </w:p>
        </w:tc>
      </w:tr>
      <w:tr w:rsidR="007826B0" w:rsidRPr="00411EED" w:rsidTr="00D37823">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to Schedule</w:t>
            </w:r>
            <w:r w:rsidR="00411EED">
              <w:rPr>
                <w:sz w:val="16"/>
                <w:szCs w:val="16"/>
              </w:rPr>
              <w:t> </w:t>
            </w:r>
            <w:r w:rsidRPr="00411EED">
              <w:rPr>
                <w:sz w:val="16"/>
                <w:szCs w:val="16"/>
              </w:rPr>
              <w:t>3</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rep. No.</w:t>
            </w:r>
            <w:r w:rsidR="00411EED">
              <w:rPr>
                <w:sz w:val="16"/>
                <w:szCs w:val="16"/>
              </w:rPr>
              <w:t> </w:t>
            </w:r>
            <w:r w:rsidRPr="00411EED">
              <w:rPr>
                <w:sz w:val="16"/>
                <w:szCs w:val="16"/>
              </w:rPr>
              <w:t>176, 1999</w:t>
            </w:r>
          </w:p>
        </w:tc>
      </w:tr>
      <w:tr w:rsidR="007826B0" w:rsidRPr="00411EED" w:rsidTr="0000493C">
        <w:trPr>
          <w:cantSplit/>
        </w:trPr>
        <w:tc>
          <w:tcPr>
            <w:tcW w:w="2376" w:type="dxa"/>
            <w:shd w:val="clear" w:color="auto" w:fill="auto"/>
          </w:tcPr>
          <w:p w:rsidR="007826B0" w:rsidRPr="00411EED" w:rsidRDefault="007826B0" w:rsidP="004A7DDE">
            <w:pPr>
              <w:pStyle w:val="Tabletext"/>
              <w:tabs>
                <w:tab w:val="center" w:leader="dot" w:pos="2268"/>
              </w:tabs>
              <w:rPr>
                <w:sz w:val="16"/>
                <w:szCs w:val="16"/>
              </w:rPr>
            </w:pPr>
            <w:r w:rsidRPr="00411EED">
              <w:rPr>
                <w:sz w:val="16"/>
                <w:szCs w:val="16"/>
              </w:rPr>
              <w:t>Note 1 to Schedule</w:t>
            </w:r>
            <w:r w:rsidR="00411EED">
              <w:rPr>
                <w:sz w:val="16"/>
                <w:szCs w:val="16"/>
              </w:rPr>
              <w:t> </w:t>
            </w:r>
            <w:r w:rsidRPr="00411EED">
              <w:rPr>
                <w:sz w:val="16"/>
                <w:szCs w:val="16"/>
              </w:rPr>
              <w:t>3</w:t>
            </w:r>
            <w:r w:rsidRPr="00411EED">
              <w:rPr>
                <w:sz w:val="16"/>
                <w:szCs w:val="16"/>
              </w:rPr>
              <w:tab/>
            </w:r>
          </w:p>
        </w:tc>
        <w:tc>
          <w:tcPr>
            <w:tcW w:w="4706" w:type="dxa"/>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r w:rsidR="007826B0" w:rsidRPr="00411EED" w:rsidTr="0000493C">
        <w:trPr>
          <w:cantSplit/>
        </w:trPr>
        <w:tc>
          <w:tcPr>
            <w:tcW w:w="2376" w:type="dxa"/>
            <w:tcBorders>
              <w:bottom w:val="single" w:sz="12" w:space="0" w:color="auto"/>
            </w:tcBorders>
            <w:shd w:val="clear" w:color="auto" w:fill="auto"/>
          </w:tcPr>
          <w:p w:rsidR="007826B0" w:rsidRPr="00411EED" w:rsidRDefault="007826B0" w:rsidP="004A7DDE">
            <w:pPr>
              <w:pStyle w:val="Tabletext"/>
              <w:tabs>
                <w:tab w:val="center" w:leader="dot" w:pos="2268"/>
              </w:tabs>
              <w:rPr>
                <w:sz w:val="16"/>
                <w:szCs w:val="16"/>
              </w:rPr>
            </w:pPr>
            <w:bookmarkStart w:id="1161" w:name="CU_1295939886"/>
            <w:bookmarkEnd w:id="1161"/>
            <w:r w:rsidRPr="00411EED">
              <w:rPr>
                <w:sz w:val="16"/>
                <w:szCs w:val="16"/>
              </w:rPr>
              <w:t>Note 2 to Schedule</w:t>
            </w:r>
            <w:r w:rsidR="00411EED">
              <w:rPr>
                <w:sz w:val="16"/>
                <w:szCs w:val="16"/>
              </w:rPr>
              <w:t> </w:t>
            </w:r>
            <w:r w:rsidRPr="00411EED">
              <w:rPr>
                <w:sz w:val="16"/>
                <w:szCs w:val="16"/>
              </w:rPr>
              <w:t>3</w:t>
            </w:r>
            <w:r w:rsidRPr="00411EED">
              <w:rPr>
                <w:sz w:val="16"/>
                <w:szCs w:val="16"/>
              </w:rPr>
              <w:tab/>
            </w:r>
          </w:p>
        </w:tc>
        <w:tc>
          <w:tcPr>
            <w:tcW w:w="4706" w:type="dxa"/>
            <w:tcBorders>
              <w:bottom w:val="single" w:sz="12" w:space="0" w:color="auto"/>
            </w:tcBorders>
            <w:shd w:val="clear" w:color="auto" w:fill="auto"/>
          </w:tcPr>
          <w:p w:rsidR="007826B0" w:rsidRPr="00411EED" w:rsidRDefault="007826B0" w:rsidP="004A7DDE">
            <w:pPr>
              <w:pStyle w:val="Tabletext"/>
              <w:rPr>
                <w:sz w:val="16"/>
                <w:szCs w:val="16"/>
              </w:rPr>
            </w:pPr>
            <w:r w:rsidRPr="00411EED">
              <w:rPr>
                <w:sz w:val="16"/>
                <w:szCs w:val="16"/>
              </w:rPr>
              <w:t>ad. No.</w:t>
            </w:r>
            <w:r w:rsidR="00411EED">
              <w:rPr>
                <w:sz w:val="16"/>
                <w:szCs w:val="16"/>
              </w:rPr>
              <w:t> </w:t>
            </w:r>
            <w:r w:rsidRPr="00411EED">
              <w:rPr>
                <w:sz w:val="16"/>
                <w:szCs w:val="16"/>
              </w:rPr>
              <w:t>176, 1999</w:t>
            </w:r>
          </w:p>
        </w:tc>
      </w:tr>
    </w:tbl>
    <w:p w:rsidR="00E7330B" w:rsidRPr="00411EED" w:rsidRDefault="00E7330B" w:rsidP="0054782B">
      <w:pPr>
        <w:sectPr w:rsidR="00E7330B" w:rsidRPr="00411EED" w:rsidSect="00B55CE2">
          <w:headerReference w:type="even" r:id="rId91"/>
          <w:headerReference w:type="default" r:id="rId92"/>
          <w:footerReference w:type="even" r:id="rId93"/>
          <w:footerReference w:type="default" r:id="rId94"/>
          <w:footerReference w:type="first" r:id="rId95"/>
          <w:pgSz w:w="11907" w:h="16839"/>
          <w:pgMar w:top="2381" w:right="2410" w:bottom="4252" w:left="2410" w:header="720" w:footer="3402" w:gutter="0"/>
          <w:cols w:space="708"/>
          <w:docGrid w:linePitch="360"/>
        </w:sectPr>
      </w:pPr>
    </w:p>
    <w:p w:rsidR="00300522" w:rsidRPr="00411EED" w:rsidRDefault="00300522" w:rsidP="00E7330B"/>
    <w:sectPr w:rsidR="00300522" w:rsidRPr="00411EED" w:rsidSect="00B55CE2">
      <w:headerReference w:type="even" r:id="rId96"/>
      <w:headerReference w:type="default" r:id="rId97"/>
      <w:footerReference w:type="even" r:id="rId98"/>
      <w:footerReference w:type="default" r:id="rId99"/>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1EED" w:rsidRPr="00364620" w:rsidRDefault="00411EED" w:rsidP="00081C5C">
      <w:pPr>
        <w:pStyle w:val="ActHead7"/>
        <w:spacing w:before="0"/>
        <w:rPr>
          <w:rFonts w:ascii="Times New Roman" w:hAnsi="Times New Roman"/>
          <w:sz w:val="16"/>
        </w:rPr>
      </w:pPr>
      <w:r>
        <w:separator/>
      </w:r>
    </w:p>
  </w:endnote>
  <w:endnote w:type="continuationSeparator" w:id="0">
    <w:p w:rsidR="00411EED" w:rsidRPr="00364620" w:rsidRDefault="00411EED"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Default="00411EED">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Default="00411EED" w:rsidP="006B1DD2">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ED79B6" w:rsidRDefault="00411EED" w:rsidP="006B1DD2">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7B3B51" w:rsidRDefault="00411EE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11EED" w:rsidRPr="007B3B51" w:rsidTr="006B1DD2">
      <w:tc>
        <w:tcPr>
          <w:tcW w:w="1247" w:type="dxa"/>
        </w:tcPr>
        <w:p w:rsidR="00411EED" w:rsidRPr="007B3B51" w:rsidRDefault="00411EED"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55CE2">
            <w:rPr>
              <w:i/>
              <w:noProof/>
              <w:sz w:val="16"/>
              <w:szCs w:val="16"/>
            </w:rPr>
            <w:t>xii</w:t>
          </w:r>
          <w:r w:rsidRPr="007B3B51">
            <w:rPr>
              <w:i/>
              <w:sz w:val="16"/>
              <w:szCs w:val="16"/>
            </w:rPr>
            <w:fldChar w:fldCharType="end"/>
          </w:r>
        </w:p>
      </w:tc>
      <w:tc>
        <w:tcPr>
          <w:tcW w:w="5387" w:type="dxa"/>
          <w:gridSpan w:val="3"/>
        </w:tcPr>
        <w:p w:rsidR="00411EED" w:rsidRPr="007B3B51" w:rsidRDefault="00411EE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5CE2">
            <w:rPr>
              <w:i/>
              <w:noProof/>
              <w:sz w:val="16"/>
              <w:szCs w:val="16"/>
            </w:rPr>
            <w:t>A New Tax System (Goods and Services Tax) Act 1999</w:t>
          </w:r>
          <w:r w:rsidRPr="007B3B51">
            <w:rPr>
              <w:i/>
              <w:sz w:val="16"/>
              <w:szCs w:val="16"/>
            </w:rPr>
            <w:fldChar w:fldCharType="end"/>
          </w:r>
        </w:p>
      </w:tc>
      <w:tc>
        <w:tcPr>
          <w:tcW w:w="669" w:type="dxa"/>
        </w:tcPr>
        <w:p w:rsidR="00411EED" w:rsidRPr="007B3B51" w:rsidRDefault="00411EED" w:rsidP="006B1DD2">
          <w:pPr>
            <w:jc w:val="right"/>
            <w:rPr>
              <w:sz w:val="16"/>
              <w:szCs w:val="16"/>
            </w:rPr>
          </w:pPr>
        </w:p>
      </w:tc>
    </w:tr>
    <w:tr w:rsidR="00411EED" w:rsidRPr="0055472E" w:rsidTr="006B1DD2">
      <w:tc>
        <w:tcPr>
          <w:tcW w:w="2190" w:type="dxa"/>
          <w:gridSpan w:val="2"/>
        </w:tcPr>
        <w:p w:rsidR="00411EED" w:rsidRPr="0055472E" w:rsidRDefault="00411EED"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69</w:t>
          </w:r>
          <w:r w:rsidRPr="0055472E">
            <w:rPr>
              <w:sz w:val="16"/>
              <w:szCs w:val="16"/>
            </w:rPr>
            <w:fldChar w:fldCharType="end"/>
          </w:r>
        </w:p>
      </w:tc>
      <w:tc>
        <w:tcPr>
          <w:tcW w:w="2920" w:type="dxa"/>
        </w:tcPr>
        <w:p w:rsidR="00411EED" w:rsidRPr="0055472E" w:rsidRDefault="00411EED"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1/1/17</w:t>
          </w:r>
          <w:r w:rsidRPr="0055472E">
            <w:rPr>
              <w:sz w:val="16"/>
              <w:szCs w:val="16"/>
            </w:rPr>
            <w:fldChar w:fldCharType="end"/>
          </w:r>
        </w:p>
      </w:tc>
      <w:tc>
        <w:tcPr>
          <w:tcW w:w="2193" w:type="dxa"/>
          <w:gridSpan w:val="2"/>
        </w:tcPr>
        <w:p w:rsidR="00411EED" w:rsidRPr="0055472E" w:rsidRDefault="00411EED"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5/1/17</w:t>
          </w:r>
          <w:r w:rsidRPr="0055472E">
            <w:rPr>
              <w:sz w:val="16"/>
              <w:szCs w:val="16"/>
            </w:rPr>
            <w:fldChar w:fldCharType="end"/>
          </w:r>
        </w:p>
      </w:tc>
    </w:tr>
  </w:tbl>
  <w:p w:rsidR="00411EED" w:rsidRPr="00EA3631" w:rsidRDefault="00411EED"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7B3B51" w:rsidRDefault="00411EE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11EED" w:rsidRPr="007B3B51" w:rsidTr="006B1DD2">
      <w:tc>
        <w:tcPr>
          <w:tcW w:w="1247" w:type="dxa"/>
        </w:tcPr>
        <w:p w:rsidR="00411EED" w:rsidRPr="007B3B51" w:rsidRDefault="00411EED" w:rsidP="006B1DD2">
          <w:pPr>
            <w:rPr>
              <w:i/>
              <w:sz w:val="16"/>
              <w:szCs w:val="16"/>
            </w:rPr>
          </w:pPr>
        </w:p>
      </w:tc>
      <w:tc>
        <w:tcPr>
          <w:tcW w:w="5387" w:type="dxa"/>
          <w:gridSpan w:val="3"/>
        </w:tcPr>
        <w:p w:rsidR="00411EED" w:rsidRPr="007B3B51" w:rsidRDefault="00411EE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5CE2">
            <w:rPr>
              <w:i/>
              <w:noProof/>
              <w:sz w:val="16"/>
              <w:szCs w:val="16"/>
            </w:rPr>
            <w:t>A New Tax System (Goods and Services Tax) Act 1999</w:t>
          </w:r>
          <w:r w:rsidRPr="007B3B51">
            <w:rPr>
              <w:i/>
              <w:sz w:val="16"/>
              <w:szCs w:val="16"/>
            </w:rPr>
            <w:fldChar w:fldCharType="end"/>
          </w:r>
        </w:p>
      </w:tc>
      <w:tc>
        <w:tcPr>
          <w:tcW w:w="669" w:type="dxa"/>
        </w:tcPr>
        <w:p w:rsidR="00411EED" w:rsidRPr="007B3B51" w:rsidRDefault="00411EED"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55CE2">
            <w:rPr>
              <w:i/>
              <w:noProof/>
              <w:sz w:val="16"/>
              <w:szCs w:val="16"/>
            </w:rPr>
            <w:t>xxxvii</w:t>
          </w:r>
          <w:r w:rsidRPr="007B3B51">
            <w:rPr>
              <w:i/>
              <w:sz w:val="16"/>
              <w:szCs w:val="16"/>
            </w:rPr>
            <w:fldChar w:fldCharType="end"/>
          </w:r>
        </w:p>
      </w:tc>
    </w:tr>
    <w:tr w:rsidR="00411EED" w:rsidRPr="00130F37" w:rsidTr="006B1DD2">
      <w:tc>
        <w:tcPr>
          <w:tcW w:w="2190" w:type="dxa"/>
          <w:gridSpan w:val="2"/>
        </w:tcPr>
        <w:p w:rsidR="00411EED" w:rsidRPr="00130F37" w:rsidRDefault="00411EED"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69</w:t>
          </w:r>
          <w:r w:rsidRPr="00130F37">
            <w:rPr>
              <w:sz w:val="16"/>
              <w:szCs w:val="16"/>
            </w:rPr>
            <w:fldChar w:fldCharType="end"/>
          </w:r>
        </w:p>
      </w:tc>
      <w:tc>
        <w:tcPr>
          <w:tcW w:w="2920" w:type="dxa"/>
        </w:tcPr>
        <w:p w:rsidR="00411EED" w:rsidRPr="00130F37" w:rsidRDefault="00411EED"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1/1/17</w:t>
          </w:r>
          <w:r w:rsidRPr="00130F37">
            <w:rPr>
              <w:sz w:val="16"/>
              <w:szCs w:val="16"/>
            </w:rPr>
            <w:fldChar w:fldCharType="end"/>
          </w:r>
        </w:p>
      </w:tc>
      <w:tc>
        <w:tcPr>
          <w:tcW w:w="2193" w:type="dxa"/>
          <w:gridSpan w:val="2"/>
        </w:tcPr>
        <w:p w:rsidR="00411EED" w:rsidRPr="00130F37" w:rsidRDefault="00411EED"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5/1/17</w:t>
          </w:r>
          <w:r w:rsidRPr="00130F37">
            <w:rPr>
              <w:sz w:val="16"/>
              <w:szCs w:val="16"/>
            </w:rPr>
            <w:fldChar w:fldCharType="end"/>
          </w:r>
        </w:p>
      </w:tc>
    </w:tr>
  </w:tbl>
  <w:p w:rsidR="00411EED" w:rsidRPr="00EA3631" w:rsidRDefault="00411EED"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Default="00411EED" w:rsidP="00EA3631">
    <w:pPr>
      <w:pStyle w:val="FootnoteText"/>
    </w:pPr>
    <w:r>
      <w:t>_____________________________________</w:t>
    </w:r>
  </w:p>
  <w:p w:rsidR="00411EED" w:rsidRDefault="00411EED" w:rsidP="00EA3631">
    <w:pPr>
      <w:pStyle w:val="FootnoteText"/>
      <w:spacing w:after="120"/>
    </w:pPr>
    <w:r w:rsidRPr="00EA3631">
      <w:rPr>
        <w:position w:val="6"/>
        <w:sz w:val="16"/>
      </w:rPr>
      <w:t>*</w:t>
    </w:r>
    <w:r>
      <w:t>To find definitions of asterisked terms, see the Dictionary, starting at section 195-1.</w:t>
    </w:r>
  </w:p>
  <w:p w:rsidR="00411EED" w:rsidRPr="007B3B51" w:rsidRDefault="00411EE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11EED" w:rsidRPr="007B3B51" w:rsidTr="006B1DD2">
      <w:tc>
        <w:tcPr>
          <w:tcW w:w="1247" w:type="dxa"/>
        </w:tcPr>
        <w:p w:rsidR="00411EED" w:rsidRPr="007B3B51" w:rsidRDefault="00411EED"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55CE2">
            <w:rPr>
              <w:i/>
              <w:noProof/>
              <w:sz w:val="16"/>
              <w:szCs w:val="16"/>
            </w:rPr>
            <w:t>102</w:t>
          </w:r>
          <w:r w:rsidRPr="007B3B51">
            <w:rPr>
              <w:i/>
              <w:sz w:val="16"/>
              <w:szCs w:val="16"/>
            </w:rPr>
            <w:fldChar w:fldCharType="end"/>
          </w:r>
        </w:p>
      </w:tc>
      <w:tc>
        <w:tcPr>
          <w:tcW w:w="5387" w:type="dxa"/>
          <w:gridSpan w:val="3"/>
        </w:tcPr>
        <w:p w:rsidR="00411EED" w:rsidRPr="007B3B51" w:rsidRDefault="00411EE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5CE2">
            <w:rPr>
              <w:i/>
              <w:noProof/>
              <w:sz w:val="16"/>
              <w:szCs w:val="16"/>
            </w:rPr>
            <w:t>A New Tax System (Goods and Services Tax) Act 1999</w:t>
          </w:r>
          <w:r w:rsidRPr="007B3B51">
            <w:rPr>
              <w:i/>
              <w:sz w:val="16"/>
              <w:szCs w:val="16"/>
            </w:rPr>
            <w:fldChar w:fldCharType="end"/>
          </w:r>
        </w:p>
      </w:tc>
      <w:tc>
        <w:tcPr>
          <w:tcW w:w="669" w:type="dxa"/>
        </w:tcPr>
        <w:p w:rsidR="00411EED" w:rsidRPr="007B3B51" w:rsidRDefault="00411EED" w:rsidP="006B1DD2">
          <w:pPr>
            <w:jc w:val="right"/>
            <w:rPr>
              <w:sz w:val="16"/>
              <w:szCs w:val="16"/>
            </w:rPr>
          </w:pPr>
        </w:p>
      </w:tc>
    </w:tr>
    <w:tr w:rsidR="00411EED" w:rsidRPr="0055472E" w:rsidTr="006B1DD2">
      <w:tc>
        <w:tcPr>
          <w:tcW w:w="2190" w:type="dxa"/>
          <w:gridSpan w:val="2"/>
        </w:tcPr>
        <w:p w:rsidR="00411EED" w:rsidRPr="0055472E" w:rsidRDefault="00411EED"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69</w:t>
          </w:r>
          <w:r w:rsidRPr="0055472E">
            <w:rPr>
              <w:sz w:val="16"/>
              <w:szCs w:val="16"/>
            </w:rPr>
            <w:fldChar w:fldCharType="end"/>
          </w:r>
        </w:p>
      </w:tc>
      <w:tc>
        <w:tcPr>
          <w:tcW w:w="2920" w:type="dxa"/>
        </w:tcPr>
        <w:p w:rsidR="00411EED" w:rsidRPr="0055472E" w:rsidRDefault="00411EED"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1/1/17</w:t>
          </w:r>
          <w:r w:rsidRPr="0055472E">
            <w:rPr>
              <w:sz w:val="16"/>
              <w:szCs w:val="16"/>
            </w:rPr>
            <w:fldChar w:fldCharType="end"/>
          </w:r>
        </w:p>
      </w:tc>
      <w:tc>
        <w:tcPr>
          <w:tcW w:w="2193" w:type="dxa"/>
          <w:gridSpan w:val="2"/>
        </w:tcPr>
        <w:p w:rsidR="00411EED" w:rsidRPr="0055472E" w:rsidRDefault="00411EED"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5/1/17</w:t>
          </w:r>
          <w:r w:rsidRPr="0055472E">
            <w:rPr>
              <w:sz w:val="16"/>
              <w:szCs w:val="16"/>
            </w:rPr>
            <w:fldChar w:fldCharType="end"/>
          </w:r>
        </w:p>
      </w:tc>
    </w:tr>
  </w:tbl>
  <w:p w:rsidR="00411EED" w:rsidRPr="00EA3631" w:rsidRDefault="00411EED"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Default="00411EED" w:rsidP="00EA3631">
    <w:pPr>
      <w:pStyle w:val="FootnoteText"/>
    </w:pPr>
    <w:r>
      <w:t>_____________________________________</w:t>
    </w:r>
  </w:p>
  <w:p w:rsidR="00411EED" w:rsidRDefault="00411EED" w:rsidP="00EA3631">
    <w:pPr>
      <w:pStyle w:val="FootnoteText"/>
      <w:spacing w:after="120"/>
    </w:pPr>
    <w:r w:rsidRPr="00EA3631">
      <w:rPr>
        <w:position w:val="6"/>
        <w:sz w:val="16"/>
      </w:rPr>
      <w:t>*</w:t>
    </w:r>
    <w:r>
      <w:t>To find definitions of asterisked terms, see the Dictionary, starting at section 195-1.</w:t>
    </w:r>
  </w:p>
  <w:p w:rsidR="00411EED" w:rsidRPr="007B3B51" w:rsidRDefault="00411EE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11EED" w:rsidRPr="007B3B51" w:rsidTr="006B1DD2">
      <w:tc>
        <w:tcPr>
          <w:tcW w:w="1247" w:type="dxa"/>
        </w:tcPr>
        <w:p w:rsidR="00411EED" w:rsidRPr="007B3B51" w:rsidRDefault="00411EED" w:rsidP="006B1DD2">
          <w:pPr>
            <w:rPr>
              <w:i/>
              <w:sz w:val="16"/>
              <w:szCs w:val="16"/>
            </w:rPr>
          </w:pPr>
        </w:p>
      </w:tc>
      <w:tc>
        <w:tcPr>
          <w:tcW w:w="5387" w:type="dxa"/>
          <w:gridSpan w:val="3"/>
        </w:tcPr>
        <w:p w:rsidR="00411EED" w:rsidRPr="007B3B51" w:rsidRDefault="00411EE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5CE2">
            <w:rPr>
              <w:i/>
              <w:noProof/>
              <w:sz w:val="16"/>
              <w:szCs w:val="16"/>
            </w:rPr>
            <w:t>A New Tax System (Goods and Services Tax) Act 1999</w:t>
          </w:r>
          <w:r w:rsidRPr="007B3B51">
            <w:rPr>
              <w:i/>
              <w:sz w:val="16"/>
              <w:szCs w:val="16"/>
            </w:rPr>
            <w:fldChar w:fldCharType="end"/>
          </w:r>
        </w:p>
      </w:tc>
      <w:tc>
        <w:tcPr>
          <w:tcW w:w="669" w:type="dxa"/>
        </w:tcPr>
        <w:p w:rsidR="00411EED" w:rsidRPr="007B3B51" w:rsidRDefault="00411EED"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55CE2">
            <w:rPr>
              <w:i/>
              <w:noProof/>
              <w:sz w:val="16"/>
              <w:szCs w:val="16"/>
            </w:rPr>
            <w:t>103</w:t>
          </w:r>
          <w:r w:rsidRPr="007B3B51">
            <w:rPr>
              <w:i/>
              <w:sz w:val="16"/>
              <w:szCs w:val="16"/>
            </w:rPr>
            <w:fldChar w:fldCharType="end"/>
          </w:r>
        </w:p>
      </w:tc>
    </w:tr>
    <w:tr w:rsidR="00411EED" w:rsidRPr="00130F37" w:rsidTr="006B1DD2">
      <w:tc>
        <w:tcPr>
          <w:tcW w:w="2190" w:type="dxa"/>
          <w:gridSpan w:val="2"/>
        </w:tcPr>
        <w:p w:rsidR="00411EED" w:rsidRPr="00130F37" w:rsidRDefault="00411EED"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69</w:t>
          </w:r>
          <w:r w:rsidRPr="00130F37">
            <w:rPr>
              <w:sz w:val="16"/>
              <w:szCs w:val="16"/>
            </w:rPr>
            <w:fldChar w:fldCharType="end"/>
          </w:r>
        </w:p>
      </w:tc>
      <w:tc>
        <w:tcPr>
          <w:tcW w:w="2920" w:type="dxa"/>
        </w:tcPr>
        <w:p w:rsidR="00411EED" w:rsidRPr="00130F37" w:rsidRDefault="00411EED"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1/1/17</w:t>
          </w:r>
          <w:r w:rsidRPr="00130F37">
            <w:rPr>
              <w:sz w:val="16"/>
              <w:szCs w:val="16"/>
            </w:rPr>
            <w:fldChar w:fldCharType="end"/>
          </w:r>
        </w:p>
      </w:tc>
      <w:tc>
        <w:tcPr>
          <w:tcW w:w="2193" w:type="dxa"/>
          <w:gridSpan w:val="2"/>
        </w:tcPr>
        <w:p w:rsidR="00411EED" w:rsidRPr="00130F37" w:rsidRDefault="00411EED"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5/1/17</w:t>
          </w:r>
          <w:r w:rsidRPr="00130F37">
            <w:rPr>
              <w:sz w:val="16"/>
              <w:szCs w:val="16"/>
            </w:rPr>
            <w:fldChar w:fldCharType="end"/>
          </w:r>
        </w:p>
      </w:tc>
    </w:tr>
  </w:tbl>
  <w:p w:rsidR="00411EED" w:rsidRPr="00EA3631" w:rsidRDefault="00411EED"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7A1328" w:rsidRDefault="00411EED" w:rsidP="00FD3A56">
    <w:pPr>
      <w:pBdr>
        <w:top w:val="single" w:sz="6" w:space="1" w:color="auto"/>
      </w:pBdr>
      <w:spacing w:before="120"/>
      <w:rPr>
        <w:sz w:val="18"/>
      </w:rPr>
    </w:pPr>
  </w:p>
  <w:p w:rsidR="00411EED" w:rsidRPr="007A1328" w:rsidRDefault="00411EED"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633</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7B3B51" w:rsidRDefault="00411EE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11EED" w:rsidRPr="007B3B51" w:rsidTr="006B1DD2">
      <w:tc>
        <w:tcPr>
          <w:tcW w:w="1247" w:type="dxa"/>
        </w:tcPr>
        <w:p w:rsidR="00411EED" w:rsidRPr="007B3B51" w:rsidRDefault="00411EED"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55CE2">
            <w:rPr>
              <w:i/>
              <w:noProof/>
              <w:sz w:val="16"/>
              <w:szCs w:val="16"/>
            </w:rPr>
            <w:t>104</w:t>
          </w:r>
          <w:r w:rsidRPr="007B3B51">
            <w:rPr>
              <w:i/>
              <w:sz w:val="16"/>
              <w:szCs w:val="16"/>
            </w:rPr>
            <w:fldChar w:fldCharType="end"/>
          </w:r>
        </w:p>
      </w:tc>
      <w:tc>
        <w:tcPr>
          <w:tcW w:w="5387" w:type="dxa"/>
          <w:gridSpan w:val="3"/>
        </w:tcPr>
        <w:p w:rsidR="00411EED" w:rsidRPr="007B3B51" w:rsidRDefault="00411EE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5CE2">
            <w:rPr>
              <w:i/>
              <w:noProof/>
              <w:sz w:val="16"/>
              <w:szCs w:val="16"/>
            </w:rPr>
            <w:t>A New Tax System (Goods and Services Tax) Act 1999</w:t>
          </w:r>
          <w:r w:rsidRPr="007B3B51">
            <w:rPr>
              <w:i/>
              <w:sz w:val="16"/>
              <w:szCs w:val="16"/>
            </w:rPr>
            <w:fldChar w:fldCharType="end"/>
          </w:r>
        </w:p>
      </w:tc>
      <w:tc>
        <w:tcPr>
          <w:tcW w:w="669" w:type="dxa"/>
        </w:tcPr>
        <w:p w:rsidR="00411EED" w:rsidRPr="007B3B51" w:rsidRDefault="00411EED" w:rsidP="006B1DD2">
          <w:pPr>
            <w:jc w:val="right"/>
            <w:rPr>
              <w:sz w:val="16"/>
              <w:szCs w:val="16"/>
            </w:rPr>
          </w:pPr>
        </w:p>
      </w:tc>
    </w:tr>
    <w:tr w:rsidR="00411EED" w:rsidRPr="0055472E" w:rsidTr="006B1DD2">
      <w:tc>
        <w:tcPr>
          <w:tcW w:w="2190" w:type="dxa"/>
          <w:gridSpan w:val="2"/>
        </w:tcPr>
        <w:p w:rsidR="00411EED" w:rsidRPr="0055472E" w:rsidRDefault="00411EED"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69</w:t>
          </w:r>
          <w:r w:rsidRPr="0055472E">
            <w:rPr>
              <w:sz w:val="16"/>
              <w:szCs w:val="16"/>
            </w:rPr>
            <w:fldChar w:fldCharType="end"/>
          </w:r>
        </w:p>
      </w:tc>
      <w:tc>
        <w:tcPr>
          <w:tcW w:w="2920" w:type="dxa"/>
        </w:tcPr>
        <w:p w:rsidR="00411EED" w:rsidRPr="0055472E" w:rsidRDefault="00411EED"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1/1/17</w:t>
          </w:r>
          <w:r w:rsidRPr="0055472E">
            <w:rPr>
              <w:sz w:val="16"/>
              <w:szCs w:val="16"/>
            </w:rPr>
            <w:fldChar w:fldCharType="end"/>
          </w:r>
        </w:p>
      </w:tc>
      <w:tc>
        <w:tcPr>
          <w:tcW w:w="2193" w:type="dxa"/>
          <w:gridSpan w:val="2"/>
        </w:tcPr>
        <w:p w:rsidR="00411EED" w:rsidRPr="0055472E" w:rsidRDefault="00411EED"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5/1/17</w:t>
          </w:r>
          <w:r w:rsidRPr="0055472E">
            <w:rPr>
              <w:sz w:val="16"/>
              <w:szCs w:val="16"/>
            </w:rPr>
            <w:fldChar w:fldCharType="end"/>
          </w:r>
        </w:p>
      </w:tc>
    </w:tr>
  </w:tbl>
  <w:p w:rsidR="00411EED" w:rsidRPr="00EA3631" w:rsidRDefault="00411EED"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Default="00411EED" w:rsidP="00EA3631">
    <w:pPr>
      <w:pStyle w:val="FootnoteText"/>
    </w:pPr>
    <w:r>
      <w:t>_____________________________________</w:t>
    </w:r>
  </w:p>
  <w:p w:rsidR="00411EED" w:rsidRDefault="00411EED" w:rsidP="00EA3631">
    <w:pPr>
      <w:pStyle w:val="FootnoteText"/>
      <w:spacing w:after="120"/>
    </w:pPr>
    <w:r w:rsidRPr="00EA3631">
      <w:rPr>
        <w:position w:val="6"/>
        <w:sz w:val="16"/>
      </w:rPr>
      <w:t>*</w:t>
    </w:r>
    <w:r>
      <w:t>To find definitions of asterisked terms, see the Dictionary, starting at section 195-1.</w:t>
    </w:r>
  </w:p>
  <w:p w:rsidR="00411EED" w:rsidRPr="007B3B51" w:rsidRDefault="00411EE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11EED" w:rsidRPr="007B3B51" w:rsidTr="006B1DD2">
      <w:tc>
        <w:tcPr>
          <w:tcW w:w="1247" w:type="dxa"/>
        </w:tcPr>
        <w:p w:rsidR="00411EED" w:rsidRPr="007B3B51" w:rsidRDefault="00411EED" w:rsidP="006B1DD2">
          <w:pPr>
            <w:rPr>
              <w:i/>
              <w:sz w:val="16"/>
              <w:szCs w:val="16"/>
            </w:rPr>
          </w:pPr>
        </w:p>
      </w:tc>
      <w:tc>
        <w:tcPr>
          <w:tcW w:w="5387" w:type="dxa"/>
          <w:gridSpan w:val="3"/>
        </w:tcPr>
        <w:p w:rsidR="00411EED" w:rsidRPr="007B3B51" w:rsidRDefault="00411EE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5CE2">
            <w:rPr>
              <w:i/>
              <w:noProof/>
              <w:sz w:val="16"/>
              <w:szCs w:val="16"/>
            </w:rPr>
            <w:t>A New Tax System (Goods and Services Tax) Act 1999</w:t>
          </w:r>
          <w:r w:rsidRPr="007B3B51">
            <w:rPr>
              <w:i/>
              <w:sz w:val="16"/>
              <w:szCs w:val="16"/>
            </w:rPr>
            <w:fldChar w:fldCharType="end"/>
          </w:r>
        </w:p>
      </w:tc>
      <w:tc>
        <w:tcPr>
          <w:tcW w:w="669" w:type="dxa"/>
        </w:tcPr>
        <w:p w:rsidR="00411EED" w:rsidRPr="007B3B51" w:rsidRDefault="00411EED"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55CE2">
            <w:rPr>
              <w:i/>
              <w:noProof/>
              <w:sz w:val="16"/>
              <w:szCs w:val="16"/>
            </w:rPr>
            <w:t>105</w:t>
          </w:r>
          <w:r w:rsidRPr="007B3B51">
            <w:rPr>
              <w:i/>
              <w:sz w:val="16"/>
              <w:szCs w:val="16"/>
            </w:rPr>
            <w:fldChar w:fldCharType="end"/>
          </w:r>
        </w:p>
      </w:tc>
    </w:tr>
    <w:tr w:rsidR="00411EED" w:rsidRPr="00130F37" w:rsidTr="006B1DD2">
      <w:tc>
        <w:tcPr>
          <w:tcW w:w="2190" w:type="dxa"/>
          <w:gridSpan w:val="2"/>
        </w:tcPr>
        <w:p w:rsidR="00411EED" w:rsidRPr="00130F37" w:rsidRDefault="00411EED"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69</w:t>
          </w:r>
          <w:r w:rsidRPr="00130F37">
            <w:rPr>
              <w:sz w:val="16"/>
              <w:szCs w:val="16"/>
            </w:rPr>
            <w:fldChar w:fldCharType="end"/>
          </w:r>
        </w:p>
      </w:tc>
      <w:tc>
        <w:tcPr>
          <w:tcW w:w="2920" w:type="dxa"/>
        </w:tcPr>
        <w:p w:rsidR="00411EED" w:rsidRPr="00130F37" w:rsidRDefault="00411EED"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1/1/17</w:t>
          </w:r>
          <w:r w:rsidRPr="00130F37">
            <w:rPr>
              <w:sz w:val="16"/>
              <w:szCs w:val="16"/>
            </w:rPr>
            <w:fldChar w:fldCharType="end"/>
          </w:r>
        </w:p>
      </w:tc>
      <w:tc>
        <w:tcPr>
          <w:tcW w:w="2193" w:type="dxa"/>
          <w:gridSpan w:val="2"/>
        </w:tcPr>
        <w:p w:rsidR="00411EED" w:rsidRPr="00130F37" w:rsidRDefault="00411EED"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5/1/17</w:t>
          </w:r>
          <w:r w:rsidRPr="00130F37">
            <w:rPr>
              <w:sz w:val="16"/>
              <w:szCs w:val="16"/>
            </w:rPr>
            <w:fldChar w:fldCharType="end"/>
          </w:r>
        </w:p>
      </w:tc>
    </w:tr>
  </w:tbl>
  <w:p w:rsidR="00411EED" w:rsidRPr="00EA3631" w:rsidRDefault="00411EED"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7A1328" w:rsidRDefault="00411EED" w:rsidP="00FD3A56">
    <w:pPr>
      <w:pBdr>
        <w:top w:val="single" w:sz="6" w:space="1" w:color="auto"/>
      </w:pBdr>
      <w:spacing w:before="120"/>
      <w:rPr>
        <w:sz w:val="18"/>
      </w:rPr>
    </w:pPr>
  </w:p>
  <w:p w:rsidR="00411EED" w:rsidRPr="007A1328" w:rsidRDefault="00411EED"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633</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Default="00411EED" w:rsidP="00EA3631">
    <w:pPr>
      <w:pStyle w:val="FootnoteText"/>
    </w:pPr>
    <w:r>
      <w:t>_____________________________________</w:t>
    </w:r>
  </w:p>
  <w:p w:rsidR="00411EED" w:rsidRDefault="00411EED" w:rsidP="00EA3631">
    <w:pPr>
      <w:pStyle w:val="FootnoteText"/>
      <w:spacing w:after="120"/>
    </w:pPr>
    <w:r w:rsidRPr="00EA3631">
      <w:rPr>
        <w:position w:val="6"/>
        <w:sz w:val="16"/>
      </w:rPr>
      <w:t>*</w:t>
    </w:r>
    <w:r>
      <w:t>To find definitions of asterisked terms, see the Dictionary, starting at section 195-1.</w:t>
    </w:r>
  </w:p>
  <w:p w:rsidR="00411EED" w:rsidRPr="007B3B51" w:rsidRDefault="00411EE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11EED" w:rsidRPr="007B3B51" w:rsidTr="006B1DD2">
      <w:tc>
        <w:tcPr>
          <w:tcW w:w="1247" w:type="dxa"/>
        </w:tcPr>
        <w:p w:rsidR="00411EED" w:rsidRPr="007B3B51" w:rsidRDefault="00411EED"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55CE2">
            <w:rPr>
              <w:i/>
              <w:noProof/>
              <w:sz w:val="16"/>
              <w:szCs w:val="16"/>
            </w:rPr>
            <w:t>598</w:t>
          </w:r>
          <w:r w:rsidRPr="007B3B51">
            <w:rPr>
              <w:i/>
              <w:sz w:val="16"/>
              <w:szCs w:val="16"/>
            </w:rPr>
            <w:fldChar w:fldCharType="end"/>
          </w:r>
        </w:p>
      </w:tc>
      <w:tc>
        <w:tcPr>
          <w:tcW w:w="5387" w:type="dxa"/>
          <w:gridSpan w:val="3"/>
        </w:tcPr>
        <w:p w:rsidR="00411EED" w:rsidRPr="007B3B51" w:rsidRDefault="00411EE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5CE2">
            <w:rPr>
              <w:i/>
              <w:noProof/>
              <w:sz w:val="16"/>
              <w:szCs w:val="16"/>
            </w:rPr>
            <w:t>A New Tax System (Goods and Services Tax) Act 1999</w:t>
          </w:r>
          <w:r w:rsidRPr="007B3B51">
            <w:rPr>
              <w:i/>
              <w:sz w:val="16"/>
              <w:szCs w:val="16"/>
            </w:rPr>
            <w:fldChar w:fldCharType="end"/>
          </w:r>
        </w:p>
      </w:tc>
      <w:tc>
        <w:tcPr>
          <w:tcW w:w="669" w:type="dxa"/>
        </w:tcPr>
        <w:p w:rsidR="00411EED" w:rsidRPr="007B3B51" w:rsidRDefault="00411EED" w:rsidP="006B1DD2">
          <w:pPr>
            <w:jc w:val="right"/>
            <w:rPr>
              <w:sz w:val="16"/>
              <w:szCs w:val="16"/>
            </w:rPr>
          </w:pPr>
        </w:p>
      </w:tc>
    </w:tr>
    <w:tr w:rsidR="00411EED" w:rsidRPr="0055472E" w:rsidTr="006B1DD2">
      <w:tc>
        <w:tcPr>
          <w:tcW w:w="2190" w:type="dxa"/>
          <w:gridSpan w:val="2"/>
        </w:tcPr>
        <w:p w:rsidR="00411EED" w:rsidRPr="0055472E" w:rsidRDefault="00411EED"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69</w:t>
          </w:r>
          <w:r w:rsidRPr="0055472E">
            <w:rPr>
              <w:sz w:val="16"/>
              <w:szCs w:val="16"/>
            </w:rPr>
            <w:fldChar w:fldCharType="end"/>
          </w:r>
        </w:p>
      </w:tc>
      <w:tc>
        <w:tcPr>
          <w:tcW w:w="2920" w:type="dxa"/>
        </w:tcPr>
        <w:p w:rsidR="00411EED" w:rsidRPr="0055472E" w:rsidRDefault="00411EED"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1/1/17</w:t>
          </w:r>
          <w:r w:rsidRPr="0055472E">
            <w:rPr>
              <w:sz w:val="16"/>
              <w:szCs w:val="16"/>
            </w:rPr>
            <w:fldChar w:fldCharType="end"/>
          </w:r>
        </w:p>
      </w:tc>
      <w:tc>
        <w:tcPr>
          <w:tcW w:w="2193" w:type="dxa"/>
          <w:gridSpan w:val="2"/>
        </w:tcPr>
        <w:p w:rsidR="00411EED" w:rsidRPr="0055472E" w:rsidRDefault="00411EED"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5/1/17</w:t>
          </w:r>
          <w:r w:rsidRPr="0055472E">
            <w:rPr>
              <w:sz w:val="16"/>
              <w:szCs w:val="16"/>
            </w:rPr>
            <w:fldChar w:fldCharType="end"/>
          </w:r>
        </w:p>
      </w:tc>
    </w:tr>
  </w:tbl>
  <w:p w:rsidR="00411EED" w:rsidRPr="00EA3631" w:rsidRDefault="00411EED" w:rsidP="00EA3631">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Default="00411EED" w:rsidP="00EA3631">
    <w:pPr>
      <w:pStyle w:val="FootnoteText"/>
    </w:pPr>
    <w:r>
      <w:t>_____________________________________</w:t>
    </w:r>
  </w:p>
  <w:p w:rsidR="00411EED" w:rsidRDefault="00411EED" w:rsidP="00EA3631">
    <w:pPr>
      <w:pStyle w:val="FootnoteText"/>
      <w:spacing w:after="120"/>
    </w:pPr>
    <w:r w:rsidRPr="00EA3631">
      <w:rPr>
        <w:position w:val="6"/>
        <w:sz w:val="16"/>
      </w:rPr>
      <w:t>*</w:t>
    </w:r>
    <w:r>
      <w:t>To find definitions of asterisked terms, see the Dictionary, starting at section 195-1.</w:t>
    </w:r>
  </w:p>
  <w:p w:rsidR="00411EED" w:rsidRPr="007B3B51" w:rsidRDefault="00411EE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11EED" w:rsidRPr="007B3B51" w:rsidTr="006B1DD2">
      <w:tc>
        <w:tcPr>
          <w:tcW w:w="1247" w:type="dxa"/>
        </w:tcPr>
        <w:p w:rsidR="00411EED" w:rsidRPr="007B3B51" w:rsidRDefault="00411EED" w:rsidP="006B1DD2">
          <w:pPr>
            <w:rPr>
              <w:i/>
              <w:sz w:val="16"/>
              <w:szCs w:val="16"/>
            </w:rPr>
          </w:pPr>
        </w:p>
      </w:tc>
      <w:tc>
        <w:tcPr>
          <w:tcW w:w="5387" w:type="dxa"/>
          <w:gridSpan w:val="3"/>
        </w:tcPr>
        <w:p w:rsidR="00411EED" w:rsidRPr="007B3B51" w:rsidRDefault="00411EE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5CE2">
            <w:rPr>
              <w:i/>
              <w:noProof/>
              <w:sz w:val="16"/>
              <w:szCs w:val="16"/>
            </w:rPr>
            <w:t>A New Tax System (Goods and Services Tax) Act 1999</w:t>
          </w:r>
          <w:r w:rsidRPr="007B3B51">
            <w:rPr>
              <w:i/>
              <w:sz w:val="16"/>
              <w:szCs w:val="16"/>
            </w:rPr>
            <w:fldChar w:fldCharType="end"/>
          </w:r>
        </w:p>
      </w:tc>
      <w:tc>
        <w:tcPr>
          <w:tcW w:w="669" w:type="dxa"/>
        </w:tcPr>
        <w:p w:rsidR="00411EED" w:rsidRPr="007B3B51" w:rsidRDefault="00411EED"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55CE2">
            <w:rPr>
              <w:i/>
              <w:noProof/>
              <w:sz w:val="16"/>
              <w:szCs w:val="16"/>
            </w:rPr>
            <w:t>597</w:t>
          </w:r>
          <w:r w:rsidRPr="007B3B51">
            <w:rPr>
              <w:i/>
              <w:sz w:val="16"/>
              <w:szCs w:val="16"/>
            </w:rPr>
            <w:fldChar w:fldCharType="end"/>
          </w:r>
        </w:p>
      </w:tc>
    </w:tr>
    <w:tr w:rsidR="00411EED" w:rsidRPr="00130F37" w:rsidTr="006B1DD2">
      <w:tc>
        <w:tcPr>
          <w:tcW w:w="2190" w:type="dxa"/>
          <w:gridSpan w:val="2"/>
        </w:tcPr>
        <w:p w:rsidR="00411EED" w:rsidRPr="00130F37" w:rsidRDefault="00411EED"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69</w:t>
          </w:r>
          <w:r w:rsidRPr="00130F37">
            <w:rPr>
              <w:sz w:val="16"/>
              <w:szCs w:val="16"/>
            </w:rPr>
            <w:fldChar w:fldCharType="end"/>
          </w:r>
        </w:p>
      </w:tc>
      <w:tc>
        <w:tcPr>
          <w:tcW w:w="2920" w:type="dxa"/>
        </w:tcPr>
        <w:p w:rsidR="00411EED" w:rsidRPr="00130F37" w:rsidRDefault="00411EED"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1/1/17</w:t>
          </w:r>
          <w:r w:rsidRPr="00130F37">
            <w:rPr>
              <w:sz w:val="16"/>
              <w:szCs w:val="16"/>
            </w:rPr>
            <w:fldChar w:fldCharType="end"/>
          </w:r>
        </w:p>
      </w:tc>
      <w:tc>
        <w:tcPr>
          <w:tcW w:w="2193" w:type="dxa"/>
          <w:gridSpan w:val="2"/>
        </w:tcPr>
        <w:p w:rsidR="00411EED" w:rsidRPr="00130F37" w:rsidRDefault="00411EED"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5/1/17</w:t>
          </w:r>
          <w:r w:rsidRPr="00130F37">
            <w:rPr>
              <w:sz w:val="16"/>
              <w:szCs w:val="16"/>
            </w:rPr>
            <w:fldChar w:fldCharType="end"/>
          </w:r>
        </w:p>
      </w:tc>
    </w:tr>
  </w:tbl>
  <w:p w:rsidR="00411EED" w:rsidRPr="00EA3631" w:rsidRDefault="00411EED" w:rsidP="00EA3631">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7A1328" w:rsidRDefault="00411EED" w:rsidP="00FD3A56">
    <w:pPr>
      <w:pBdr>
        <w:top w:val="single" w:sz="6" w:space="1" w:color="auto"/>
      </w:pBdr>
      <w:spacing w:before="120"/>
      <w:rPr>
        <w:sz w:val="18"/>
      </w:rPr>
    </w:pPr>
  </w:p>
  <w:p w:rsidR="00411EED" w:rsidRPr="007A1328" w:rsidRDefault="00411EED"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633</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Default="00411EED" w:rsidP="00EA3631">
    <w:pPr>
      <w:pStyle w:val="FootnoteText"/>
    </w:pPr>
    <w:r>
      <w:t>_____________________________________</w:t>
    </w:r>
  </w:p>
  <w:p w:rsidR="00411EED" w:rsidRDefault="00411EED" w:rsidP="00EA3631">
    <w:pPr>
      <w:pStyle w:val="FootnoteText"/>
      <w:spacing w:after="120"/>
    </w:pPr>
    <w:r w:rsidRPr="00EA3631">
      <w:rPr>
        <w:position w:val="6"/>
        <w:sz w:val="16"/>
      </w:rPr>
      <w:t>*</w:t>
    </w:r>
    <w:r>
      <w:t>To find definitions of asterisked terms, see the Dictionary, starting at section 195-1.</w:t>
    </w:r>
  </w:p>
  <w:p w:rsidR="00411EED" w:rsidRPr="007B3B51" w:rsidRDefault="00411EE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11EED" w:rsidRPr="007B3B51" w:rsidTr="006B1DD2">
      <w:tc>
        <w:tcPr>
          <w:tcW w:w="1247" w:type="dxa"/>
        </w:tcPr>
        <w:p w:rsidR="00411EED" w:rsidRPr="007B3B51" w:rsidRDefault="00411EED"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55CE2">
            <w:rPr>
              <w:i/>
              <w:noProof/>
              <w:sz w:val="16"/>
              <w:szCs w:val="16"/>
            </w:rPr>
            <w:t>602</w:t>
          </w:r>
          <w:r w:rsidRPr="007B3B51">
            <w:rPr>
              <w:i/>
              <w:sz w:val="16"/>
              <w:szCs w:val="16"/>
            </w:rPr>
            <w:fldChar w:fldCharType="end"/>
          </w:r>
        </w:p>
      </w:tc>
      <w:tc>
        <w:tcPr>
          <w:tcW w:w="5387" w:type="dxa"/>
          <w:gridSpan w:val="3"/>
        </w:tcPr>
        <w:p w:rsidR="00411EED" w:rsidRPr="007B3B51" w:rsidRDefault="00411EE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5CE2">
            <w:rPr>
              <w:i/>
              <w:noProof/>
              <w:sz w:val="16"/>
              <w:szCs w:val="16"/>
            </w:rPr>
            <w:t>A New Tax System (Goods and Services Tax) Act 1999</w:t>
          </w:r>
          <w:r w:rsidRPr="007B3B51">
            <w:rPr>
              <w:i/>
              <w:sz w:val="16"/>
              <w:szCs w:val="16"/>
            </w:rPr>
            <w:fldChar w:fldCharType="end"/>
          </w:r>
        </w:p>
      </w:tc>
      <w:tc>
        <w:tcPr>
          <w:tcW w:w="669" w:type="dxa"/>
        </w:tcPr>
        <w:p w:rsidR="00411EED" w:rsidRPr="007B3B51" w:rsidRDefault="00411EED" w:rsidP="006B1DD2">
          <w:pPr>
            <w:jc w:val="right"/>
            <w:rPr>
              <w:sz w:val="16"/>
              <w:szCs w:val="16"/>
            </w:rPr>
          </w:pPr>
        </w:p>
      </w:tc>
    </w:tr>
    <w:tr w:rsidR="00411EED" w:rsidRPr="0055472E" w:rsidTr="006B1DD2">
      <w:tc>
        <w:tcPr>
          <w:tcW w:w="2190" w:type="dxa"/>
          <w:gridSpan w:val="2"/>
        </w:tcPr>
        <w:p w:rsidR="00411EED" w:rsidRPr="0055472E" w:rsidRDefault="00411EED"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69</w:t>
          </w:r>
          <w:r w:rsidRPr="0055472E">
            <w:rPr>
              <w:sz w:val="16"/>
              <w:szCs w:val="16"/>
            </w:rPr>
            <w:fldChar w:fldCharType="end"/>
          </w:r>
        </w:p>
      </w:tc>
      <w:tc>
        <w:tcPr>
          <w:tcW w:w="2920" w:type="dxa"/>
        </w:tcPr>
        <w:p w:rsidR="00411EED" w:rsidRPr="0055472E" w:rsidRDefault="00411EED"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1/1/17</w:t>
          </w:r>
          <w:r w:rsidRPr="0055472E">
            <w:rPr>
              <w:sz w:val="16"/>
              <w:szCs w:val="16"/>
            </w:rPr>
            <w:fldChar w:fldCharType="end"/>
          </w:r>
        </w:p>
      </w:tc>
      <w:tc>
        <w:tcPr>
          <w:tcW w:w="2193" w:type="dxa"/>
          <w:gridSpan w:val="2"/>
        </w:tcPr>
        <w:p w:rsidR="00411EED" w:rsidRPr="0055472E" w:rsidRDefault="00411EED"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5/1/17</w:t>
          </w:r>
          <w:r w:rsidRPr="0055472E">
            <w:rPr>
              <w:sz w:val="16"/>
              <w:szCs w:val="16"/>
            </w:rPr>
            <w:fldChar w:fldCharType="end"/>
          </w:r>
        </w:p>
      </w:tc>
    </w:tr>
  </w:tbl>
  <w:p w:rsidR="00411EED" w:rsidRPr="00EA3631" w:rsidRDefault="00411EED"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Default="00411EED" w:rsidP="00EA3631">
    <w:pPr>
      <w:pStyle w:val="FootnoteText"/>
    </w:pPr>
    <w:r>
      <w:t>_____________________________________</w:t>
    </w:r>
  </w:p>
  <w:p w:rsidR="00411EED" w:rsidRDefault="00411EED" w:rsidP="00EA3631">
    <w:pPr>
      <w:pStyle w:val="FootnoteText"/>
      <w:spacing w:after="120"/>
    </w:pPr>
    <w:r w:rsidRPr="00EA3631">
      <w:rPr>
        <w:position w:val="6"/>
        <w:sz w:val="16"/>
      </w:rPr>
      <w:t>*</w:t>
    </w:r>
    <w:r>
      <w:t>To find definitions of asterisked terms, see the Dictionary, starting at section 195-1.</w:t>
    </w:r>
  </w:p>
  <w:p w:rsidR="00411EED" w:rsidRPr="007B3B51" w:rsidRDefault="00411EE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11EED" w:rsidRPr="007B3B51" w:rsidTr="006B1DD2">
      <w:tc>
        <w:tcPr>
          <w:tcW w:w="1247" w:type="dxa"/>
        </w:tcPr>
        <w:p w:rsidR="00411EED" w:rsidRPr="007B3B51" w:rsidRDefault="00411EED" w:rsidP="006B1DD2">
          <w:pPr>
            <w:rPr>
              <w:i/>
              <w:sz w:val="16"/>
              <w:szCs w:val="16"/>
            </w:rPr>
          </w:pPr>
        </w:p>
      </w:tc>
      <w:tc>
        <w:tcPr>
          <w:tcW w:w="5387" w:type="dxa"/>
          <w:gridSpan w:val="3"/>
        </w:tcPr>
        <w:p w:rsidR="00411EED" w:rsidRPr="007B3B51" w:rsidRDefault="00411EE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5CE2">
            <w:rPr>
              <w:i/>
              <w:noProof/>
              <w:sz w:val="16"/>
              <w:szCs w:val="16"/>
            </w:rPr>
            <w:t>A New Tax System (Goods and Services Tax) Act 1999</w:t>
          </w:r>
          <w:r w:rsidRPr="007B3B51">
            <w:rPr>
              <w:i/>
              <w:sz w:val="16"/>
              <w:szCs w:val="16"/>
            </w:rPr>
            <w:fldChar w:fldCharType="end"/>
          </w:r>
        </w:p>
      </w:tc>
      <w:tc>
        <w:tcPr>
          <w:tcW w:w="669" w:type="dxa"/>
        </w:tcPr>
        <w:p w:rsidR="00411EED" w:rsidRPr="007B3B51" w:rsidRDefault="00411EED"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55CE2">
            <w:rPr>
              <w:i/>
              <w:noProof/>
              <w:sz w:val="16"/>
              <w:szCs w:val="16"/>
            </w:rPr>
            <w:t>603</w:t>
          </w:r>
          <w:r w:rsidRPr="007B3B51">
            <w:rPr>
              <w:i/>
              <w:sz w:val="16"/>
              <w:szCs w:val="16"/>
            </w:rPr>
            <w:fldChar w:fldCharType="end"/>
          </w:r>
        </w:p>
      </w:tc>
    </w:tr>
    <w:tr w:rsidR="00411EED" w:rsidRPr="00130F37" w:rsidTr="006B1DD2">
      <w:tc>
        <w:tcPr>
          <w:tcW w:w="2190" w:type="dxa"/>
          <w:gridSpan w:val="2"/>
        </w:tcPr>
        <w:p w:rsidR="00411EED" w:rsidRPr="00130F37" w:rsidRDefault="00411EED"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69</w:t>
          </w:r>
          <w:r w:rsidRPr="00130F37">
            <w:rPr>
              <w:sz w:val="16"/>
              <w:szCs w:val="16"/>
            </w:rPr>
            <w:fldChar w:fldCharType="end"/>
          </w:r>
        </w:p>
      </w:tc>
      <w:tc>
        <w:tcPr>
          <w:tcW w:w="2920" w:type="dxa"/>
        </w:tcPr>
        <w:p w:rsidR="00411EED" w:rsidRPr="00130F37" w:rsidRDefault="00411EED"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1/1/17</w:t>
          </w:r>
          <w:r w:rsidRPr="00130F37">
            <w:rPr>
              <w:sz w:val="16"/>
              <w:szCs w:val="16"/>
            </w:rPr>
            <w:fldChar w:fldCharType="end"/>
          </w:r>
        </w:p>
      </w:tc>
      <w:tc>
        <w:tcPr>
          <w:tcW w:w="2193" w:type="dxa"/>
          <w:gridSpan w:val="2"/>
        </w:tcPr>
        <w:p w:rsidR="00411EED" w:rsidRPr="00130F37" w:rsidRDefault="00411EED"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5/1/17</w:t>
          </w:r>
          <w:r w:rsidRPr="00130F37">
            <w:rPr>
              <w:sz w:val="16"/>
              <w:szCs w:val="16"/>
            </w:rPr>
            <w:fldChar w:fldCharType="end"/>
          </w:r>
        </w:p>
      </w:tc>
    </w:tr>
  </w:tbl>
  <w:p w:rsidR="00411EED" w:rsidRPr="00EA3631" w:rsidRDefault="00411EED" w:rsidP="00EA3631">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7B3B51" w:rsidRDefault="00411EE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11EED" w:rsidRPr="007B3B51" w:rsidTr="006B1DD2">
      <w:tc>
        <w:tcPr>
          <w:tcW w:w="1247" w:type="dxa"/>
        </w:tcPr>
        <w:p w:rsidR="00411EED" w:rsidRPr="007B3B51" w:rsidRDefault="00411EED"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55CE2">
            <w:rPr>
              <w:i/>
              <w:noProof/>
              <w:sz w:val="16"/>
              <w:szCs w:val="16"/>
            </w:rPr>
            <w:t>610</w:t>
          </w:r>
          <w:r w:rsidRPr="007B3B51">
            <w:rPr>
              <w:i/>
              <w:sz w:val="16"/>
              <w:szCs w:val="16"/>
            </w:rPr>
            <w:fldChar w:fldCharType="end"/>
          </w:r>
        </w:p>
      </w:tc>
      <w:tc>
        <w:tcPr>
          <w:tcW w:w="5387" w:type="dxa"/>
          <w:gridSpan w:val="3"/>
        </w:tcPr>
        <w:p w:rsidR="00411EED" w:rsidRPr="007B3B51" w:rsidRDefault="00411EE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5CE2">
            <w:rPr>
              <w:i/>
              <w:noProof/>
              <w:sz w:val="16"/>
              <w:szCs w:val="16"/>
            </w:rPr>
            <w:t>A New Tax System (Goods and Services Tax) Act 1999</w:t>
          </w:r>
          <w:r w:rsidRPr="007B3B51">
            <w:rPr>
              <w:i/>
              <w:sz w:val="16"/>
              <w:szCs w:val="16"/>
            </w:rPr>
            <w:fldChar w:fldCharType="end"/>
          </w:r>
        </w:p>
      </w:tc>
      <w:tc>
        <w:tcPr>
          <w:tcW w:w="669" w:type="dxa"/>
        </w:tcPr>
        <w:p w:rsidR="00411EED" w:rsidRPr="007B3B51" w:rsidRDefault="00411EED" w:rsidP="006B1DD2">
          <w:pPr>
            <w:jc w:val="right"/>
            <w:rPr>
              <w:sz w:val="16"/>
              <w:szCs w:val="16"/>
            </w:rPr>
          </w:pPr>
        </w:p>
      </w:tc>
    </w:tr>
    <w:tr w:rsidR="00411EED" w:rsidRPr="0055472E" w:rsidTr="006B1DD2">
      <w:tc>
        <w:tcPr>
          <w:tcW w:w="2190" w:type="dxa"/>
          <w:gridSpan w:val="2"/>
        </w:tcPr>
        <w:p w:rsidR="00411EED" w:rsidRPr="0055472E" w:rsidRDefault="00411EED"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69</w:t>
          </w:r>
          <w:r w:rsidRPr="0055472E">
            <w:rPr>
              <w:sz w:val="16"/>
              <w:szCs w:val="16"/>
            </w:rPr>
            <w:fldChar w:fldCharType="end"/>
          </w:r>
        </w:p>
      </w:tc>
      <w:tc>
        <w:tcPr>
          <w:tcW w:w="2920" w:type="dxa"/>
        </w:tcPr>
        <w:p w:rsidR="00411EED" w:rsidRPr="0055472E" w:rsidRDefault="00411EED"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1/1/17</w:t>
          </w:r>
          <w:r w:rsidRPr="0055472E">
            <w:rPr>
              <w:sz w:val="16"/>
              <w:szCs w:val="16"/>
            </w:rPr>
            <w:fldChar w:fldCharType="end"/>
          </w:r>
        </w:p>
      </w:tc>
      <w:tc>
        <w:tcPr>
          <w:tcW w:w="2193" w:type="dxa"/>
          <w:gridSpan w:val="2"/>
        </w:tcPr>
        <w:p w:rsidR="00411EED" w:rsidRPr="0055472E" w:rsidRDefault="00411EED"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5/1/17</w:t>
          </w:r>
          <w:r w:rsidRPr="0055472E">
            <w:rPr>
              <w:sz w:val="16"/>
              <w:szCs w:val="16"/>
            </w:rPr>
            <w:fldChar w:fldCharType="end"/>
          </w:r>
        </w:p>
      </w:tc>
    </w:tr>
  </w:tbl>
  <w:p w:rsidR="00411EED" w:rsidRPr="00EA3631" w:rsidRDefault="00411EED" w:rsidP="00EA3631">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7B3B51" w:rsidRDefault="00411EE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11EED" w:rsidRPr="007B3B51" w:rsidTr="006B1DD2">
      <w:tc>
        <w:tcPr>
          <w:tcW w:w="1247" w:type="dxa"/>
        </w:tcPr>
        <w:p w:rsidR="00411EED" w:rsidRPr="007B3B51" w:rsidRDefault="00411EED" w:rsidP="006B1DD2">
          <w:pPr>
            <w:rPr>
              <w:i/>
              <w:sz w:val="16"/>
              <w:szCs w:val="16"/>
            </w:rPr>
          </w:pPr>
        </w:p>
      </w:tc>
      <w:tc>
        <w:tcPr>
          <w:tcW w:w="5387" w:type="dxa"/>
          <w:gridSpan w:val="3"/>
        </w:tcPr>
        <w:p w:rsidR="00411EED" w:rsidRPr="007B3B51" w:rsidRDefault="00411EE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5CE2">
            <w:rPr>
              <w:i/>
              <w:noProof/>
              <w:sz w:val="16"/>
              <w:szCs w:val="16"/>
            </w:rPr>
            <w:t>A New Tax System (Goods and Services Tax) Act 1999</w:t>
          </w:r>
          <w:r w:rsidRPr="007B3B51">
            <w:rPr>
              <w:i/>
              <w:sz w:val="16"/>
              <w:szCs w:val="16"/>
            </w:rPr>
            <w:fldChar w:fldCharType="end"/>
          </w:r>
        </w:p>
      </w:tc>
      <w:tc>
        <w:tcPr>
          <w:tcW w:w="669" w:type="dxa"/>
        </w:tcPr>
        <w:p w:rsidR="00411EED" w:rsidRPr="007B3B51" w:rsidRDefault="00411EED"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55CE2">
            <w:rPr>
              <w:i/>
              <w:noProof/>
              <w:sz w:val="16"/>
              <w:szCs w:val="16"/>
            </w:rPr>
            <w:t>611</w:t>
          </w:r>
          <w:r w:rsidRPr="007B3B51">
            <w:rPr>
              <w:i/>
              <w:sz w:val="16"/>
              <w:szCs w:val="16"/>
            </w:rPr>
            <w:fldChar w:fldCharType="end"/>
          </w:r>
        </w:p>
      </w:tc>
    </w:tr>
    <w:tr w:rsidR="00411EED" w:rsidRPr="00130F37" w:rsidTr="006B1DD2">
      <w:tc>
        <w:tcPr>
          <w:tcW w:w="2190" w:type="dxa"/>
          <w:gridSpan w:val="2"/>
        </w:tcPr>
        <w:p w:rsidR="00411EED" w:rsidRPr="00130F37" w:rsidRDefault="00411EED"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69</w:t>
          </w:r>
          <w:r w:rsidRPr="00130F37">
            <w:rPr>
              <w:sz w:val="16"/>
              <w:szCs w:val="16"/>
            </w:rPr>
            <w:fldChar w:fldCharType="end"/>
          </w:r>
        </w:p>
      </w:tc>
      <w:tc>
        <w:tcPr>
          <w:tcW w:w="2920" w:type="dxa"/>
        </w:tcPr>
        <w:p w:rsidR="00411EED" w:rsidRPr="00130F37" w:rsidRDefault="00411EED"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1/1/17</w:t>
          </w:r>
          <w:r w:rsidRPr="00130F37">
            <w:rPr>
              <w:sz w:val="16"/>
              <w:szCs w:val="16"/>
            </w:rPr>
            <w:fldChar w:fldCharType="end"/>
          </w:r>
        </w:p>
      </w:tc>
      <w:tc>
        <w:tcPr>
          <w:tcW w:w="2193" w:type="dxa"/>
          <w:gridSpan w:val="2"/>
        </w:tcPr>
        <w:p w:rsidR="00411EED" w:rsidRPr="00130F37" w:rsidRDefault="00411EED"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5/1/17</w:t>
          </w:r>
          <w:r w:rsidRPr="00130F37">
            <w:rPr>
              <w:sz w:val="16"/>
              <w:szCs w:val="16"/>
            </w:rPr>
            <w:fldChar w:fldCharType="end"/>
          </w:r>
        </w:p>
      </w:tc>
    </w:tr>
  </w:tbl>
  <w:p w:rsidR="00411EED" w:rsidRPr="00EA3631" w:rsidRDefault="00411EED" w:rsidP="00EA3631">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7B3B51" w:rsidRDefault="00411EE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11EED" w:rsidRPr="007B3B51" w:rsidTr="006B1DD2">
      <w:tc>
        <w:tcPr>
          <w:tcW w:w="1247" w:type="dxa"/>
        </w:tcPr>
        <w:p w:rsidR="00411EED" w:rsidRPr="007B3B51" w:rsidRDefault="00411EED"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55CE2">
            <w:rPr>
              <w:i/>
              <w:noProof/>
              <w:sz w:val="16"/>
              <w:szCs w:val="16"/>
            </w:rPr>
            <w:t>642</w:t>
          </w:r>
          <w:r w:rsidRPr="007B3B51">
            <w:rPr>
              <w:i/>
              <w:sz w:val="16"/>
              <w:szCs w:val="16"/>
            </w:rPr>
            <w:fldChar w:fldCharType="end"/>
          </w:r>
        </w:p>
      </w:tc>
      <w:tc>
        <w:tcPr>
          <w:tcW w:w="5387" w:type="dxa"/>
          <w:gridSpan w:val="3"/>
        </w:tcPr>
        <w:p w:rsidR="00411EED" w:rsidRPr="007B3B51" w:rsidRDefault="00411EE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5CE2">
            <w:rPr>
              <w:i/>
              <w:noProof/>
              <w:sz w:val="16"/>
              <w:szCs w:val="16"/>
            </w:rPr>
            <w:t>A New Tax System (Goods and Services Tax) Act 1999</w:t>
          </w:r>
          <w:r w:rsidRPr="007B3B51">
            <w:rPr>
              <w:i/>
              <w:sz w:val="16"/>
              <w:szCs w:val="16"/>
            </w:rPr>
            <w:fldChar w:fldCharType="end"/>
          </w:r>
        </w:p>
      </w:tc>
      <w:tc>
        <w:tcPr>
          <w:tcW w:w="669" w:type="dxa"/>
        </w:tcPr>
        <w:p w:rsidR="00411EED" w:rsidRPr="007B3B51" w:rsidRDefault="00411EED" w:rsidP="006B1DD2">
          <w:pPr>
            <w:jc w:val="right"/>
            <w:rPr>
              <w:sz w:val="16"/>
              <w:szCs w:val="16"/>
            </w:rPr>
          </w:pPr>
        </w:p>
      </w:tc>
    </w:tr>
    <w:tr w:rsidR="00411EED" w:rsidRPr="0055472E" w:rsidTr="006B1DD2">
      <w:tc>
        <w:tcPr>
          <w:tcW w:w="2190" w:type="dxa"/>
          <w:gridSpan w:val="2"/>
        </w:tcPr>
        <w:p w:rsidR="00411EED" w:rsidRPr="0055472E" w:rsidRDefault="00411EED"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69</w:t>
          </w:r>
          <w:r w:rsidRPr="0055472E">
            <w:rPr>
              <w:sz w:val="16"/>
              <w:szCs w:val="16"/>
            </w:rPr>
            <w:fldChar w:fldCharType="end"/>
          </w:r>
        </w:p>
      </w:tc>
      <w:tc>
        <w:tcPr>
          <w:tcW w:w="2920" w:type="dxa"/>
        </w:tcPr>
        <w:p w:rsidR="00411EED" w:rsidRPr="0055472E" w:rsidRDefault="00411EED"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1/1/17</w:t>
          </w:r>
          <w:r w:rsidRPr="0055472E">
            <w:rPr>
              <w:sz w:val="16"/>
              <w:szCs w:val="16"/>
            </w:rPr>
            <w:fldChar w:fldCharType="end"/>
          </w:r>
        </w:p>
      </w:tc>
      <w:tc>
        <w:tcPr>
          <w:tcW w:w="2193" w:type="dxa"/>
          <w:gridSpan w:val="2"/>
        </w:tcPr>
        <w:p w:rsidR="00411EED" w:rsidRPr="0055472E" w:rsidRDefault="00411EED"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5/1/17</w:t>
          </w:r>
          <w:r w:rsidRPr="0055472E">
            <w:rPr>
              <w:sz w:val="16"/>
              <w:szCs w:val="16"/>
            </w:rPr>
            <w:fldChar w:fldCharType="end"/>
          </w:r>
        </w:p>
      </w:tc>
    </w:tr>
  </w:tbl>
  <w:p w:rsidR="00411EED" w:rsidRPr="00EA3631" w:rsidRDefault="00411EED" w:rsidP="00EA3631">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7B3B51" w:rsidRDefault="00411EE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11EED" w:rsidRPr="007B3B51" w:rsidTr="006B1DD2">
      <w:tc>
        <w:tcPr>
          <w:tcW w:w="1247" w:type="dxa"/>
        </w:tcPr>
        <w:p w:rsidR="00411EED" w:rsidRPr="007B3B51" w:rsidRDefault="00411EED" w:rsidP="006B1DD2">
          <w:pPr>
            <w:rPr>
              <w:i/>
              <w:sz w:val="16"/>
              <w:szCs w:val="16"/>
            </w:rPr>
          </w:pPr>
        </w:p>
      </w:tc>
      <w:tc>
        <w:tcPr>
          <w:tcW w:w="5387" w:type="dxa"/>
          <w:gridSpan w:val="3"/>
        </w:tcPr>
        <w:p w:rsidR="00411EED" w:rsidRPr="007B3B51" w:rsidRDefault="00411EE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55CE2">
            <w:rPr>
              <w:i/>
              <w:noProof/>
              <w:sz w:val="16"/>
              <w:szCs w:val="16"/>
            </w:rPr>
            <w:t>A New Tax System (Goods and Services Tax) Act 1999</w:t>
          </w:r>
          <w:r w:rsidRPr="007B3B51">
            <w:rPr>
              <w:i/>
              <w:sz w:val="16"/>
              <w:szCs w:val="16"/>
            </w:rPr>
            <w:fldChar w:fldCharType="end"/>
          </w:r>
        </w:p>
      </w:tc>
      <w:tc>
        <w:tcPr>
          <w:tcW w:w="669" w:type="dxa"/>
        </w:tcPr>
        <w:p w:rsidR="00411EED" w:rsidRPr="007B3B51" w:rsidRDefault="00411EED"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55CE2">
            <w:rPr>
              <w:i/>
              <w:noProof/>
              <w:sz w:val="16"/>
              <w:szCs w:val="16"/>
            </w:rPr>
            <w:t>641</w:t>
          </w:r>
          <w:r w:rsidRPr="007B3B51">
            <w:rPr>
              <w:i/>
              <w:sz w:val="16"/>
              <w:szCs w:val="16"/>
            </w:rPr>
            <w:fldChar w:fldCharType="end"/>
          </w:r>
        </w:p>
      </w:tc>
    </w:tr>
    <w:tr w:rsidR="00411EED" w:rsidRPr="00130F37" w:rsidTr="006B1DD2">
      <w:tc>
        <w:tcPr>
          <w:tcW w:w="2190" w:type="dxa"/>
          <w:gridSpan w:val="2"/>
        </w:tcPr>
        <w:p w:rsidR="00411EED" w:rsidRPr="00130F37" w:rsidRDefault="00411EED"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69</w:t>
          </w:r>
          <w:r w:rsidRPr="00130F37">
            <w:rPr>
              <w:sz w:val="16"/>
              <w:szCs w:val="16"/>
            </w:rPr>
            <w:fldChar w:fldCharType="end"/>
          </w:r>
        </w:p>
      </w:tc>
      <w:tc>
        <w:tcPr>
          <w:tcW w:w="2920" w:type="dxa"/>
        </w:tcPr>
        <w:p w:rsidR="00411EED" w:rsidRPr="00130F37" w:rsidRDefault="00411EED"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1/1/17</w:t>
          </w:r>
          <w:r w:rsidRPr="00130F37">
            <w:rPr>
              <w:sz w:val="16"/>
              <w:szCs w:val="16"/>
            </w:rPr>
            <w:fldChar w:fldCharType="end"/>
          </w:r>
        </w:p>
      </w:tc>
      <w:tc>
        <w:tcPr>
          <w:tcW w:w="2193" w:type="dxa"/>
          <w:gridSpan w:val="2"/>
        </w:tcPr>
        <w:p w:rsidR="00411EED" w:rsidRPr="00130F37" w:rsidRDefault="00411EED"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5/1/17</w:t>
          </w:r>
          <w:r w:rsidRPr="00130F37">
            <w:rPr>
              <w:sz w:val="16"/>
              <w:szCs w:val="16"/>
            </w:rPr>
            <w:fldChar w:fldCharType="end"/>
          </w:r>
        </w:p>
      </w:tc>
    </w:tr>
  </w:tbl>
  <w:p w:rsidR="00411EED" w:rsidRPr="00EA3631" w:rsidRDefault="00411EED" w:rsidP="00EA3631">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7A1328" w:rsidRDefault="00411EED" w:rsidP="0054782B">
    <w:pPr>
      <w:pBdr>
        <w:top w:val="single" w:sz="6" w:space="1" w:color="auto"/>
      </w:pBdr>
      <w:spacing w:before="120"/>
      <w:rPr>
        <w:sz w:val="18"/>
      </w:rPr>
    </w:pPr>
  </w:p>
  <w:p w:rsidR="00411EED" w:rsidRPr="007A1328" w:rsidRDefault="00411EED"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633</w:t>
    </w:r>
    <w:r w:rsidRPr="007A1328">
      <w:rPr>
        <w:i/>
        <w:sz w:val="18"/>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7B3B51" w:rsidRDefault="00411EE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11EED" w:rsidRPr="007B3B51" w:rsidTr="006B1DD2">
      <w:tc>
        <w:tcPr>
          <w:tcW w:w="1247" w:type="dxa"/>
        </w:tcPr>
        <w:p w:rsidR="00411EED" w:rsidRPr="007B3B51" w:rsidRDefault="00411EED"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633</w:t>
          </w:r>
          <w:r w:rsidRPr="007B3B51">
            <w:rPr>
              <w:i/>
              <w:sz w:val="16"/>
              <w:szCs w:val="16"/>
            </w:rPr>
            <w:fldChar w:fldCharType="end"/>
          </w:r>
        </w:p>
      </w:tc>
      <w:tc>
        <w:tcPr>
          <w:tcW w:w="5387" w:type="dxa"/>
          <w:gridSpan w:val="3"/>
        </w:tcPr>
        <w:p w:rsidR="00411EED" w:rsidRPr="007B3B51" w:rsidRDefault="00411EE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411EED" w:rsidRPr="007B3B51" w:rsidRDefault="00411EED" w:rsidP="006B1DD2">
          <w:pPr>
            <w:jc w:val="right"/>
            <w:rPr>
              <w:sz w:val="16"/>
              <w:szCs w:val="16"/>
            </w:rPr>
          </w:pPr>
        </w:p>
      </w:tc>
    </w:tr>
    <w:tr w:rsidR="00411EED" w:rsidRPr="0055472E" w:rsidTr="006B1DD2">
      <w:tc>
        <w:tcPr>
          <w:tcW w:w="2190" w:type="dxa"/>
          <w:gridSpan w:val="2"/>
        </w:tcPr>
        <w:p w:rsidR="00411EED" w:rsidRPr="0055472E" w:rsidRDefault="00411EED"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69</w:t>
          </w:r>
          <w:r w:rsidRPr="0055472E">
            <w:rPr>
              <w:sz w:val="16"/>
              <w:szCs w:val="16"/>
            </w:rPr>
            <w:fldChar w:fldCharType="end"/>
          </w:r>
        </w:p>
      </w:tc>
      <w:tc>
        <w:tcPr>
          <w:tcW w:w="2920" w:type="dxa"/>
        </w:tcPr>
        <w:p w:rsidR="00411EED" w:rsidRPr="0055472E" w:rsidRDefault="00411EED"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1/1/17</w:t>
          </w:r>
          <w:r w:rsidRPr="0055472E">
            <w:rPr>
              <w:sz w:val="16"/>
              <w:szCs w:val="16"/>
            </w:rPr>
            <w:fldChar w:fldCharType="end"/>
          </w:r>
        </w:p>
      </w:tc>
      <w:tc>
        <w:tcPr>
          <w:tcW w:w="2193" w:type="dxa"/>
          <w:gridSpan w:val="2"/>
        </w:tcPr>
        <w:p w:rsidR="00411EED" w:rsidRPr="0055472E" w:rsidRDefault="00411EED"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5/01/2017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5/1/17</w:t>
          </w:r>
          <w:r w:rsidRPr="0055472E">
            <w:rPr>
              <w:sz w:val="16"/>
              <w:szCs w:val="16"/>
            </w:rPr>
            <w:fldChar w:fldCharType="end"/>
          </w:r>
        </w:p>
      </w:tc>
    </w:tr>
  </w:tbl>
  <w:p w:rsidR="00411EED" w:rsidRPr="00EA3631" w:rsidRDefault="00411EED" w:rsidP="00EA3631">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7B3B51" w:rsidRDefault="00411EED"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11EED" w:rsidRPr="007B3B51" w:rsidTr="006B1DD2">
      <w:tc>
        <w:tcPr>
          <w:tcW w:w="1247" w:type="dxa"/>
        </w:tcPr>
        <w:p w:rsidR="00411EED" w:rsidRPr="007B3B51" w:rsidRDefault="00411EED" w:rsidP="006B1DD2">
          <w:pPr>
            <w:rPr>
              <w:i/>
              <w:sz w:val="16"/>
              <w:szCs w:val="16"/>
            </w:rPr>
          </w:pPr>
        </w:p>
      </w:tc>
      <w:tc>
        <w:tcPr>
          <w:tcW w:w="5387" w:type="dxa"/>
          <w:gridSpan w:val="3"/>
        </w:tcPr>
        <w:p w:rsidR="00411EED" w:rsidRPr="007B3B51" w:rsidRDefault="00411EED"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(Goods and Services Tax) Act 1999</w:t>
          </w:r>
          <w:r w:rsidRPr="007B3B51">
            <w:rPr>
              <w:i/>
              <w:sz w:val="16"/>
              <w:szCs w:val="16"/>
            </w:rPr>
            <w:fldChar w:fldCharType="end"/>
          </w:r>
        </w:p>
      </w:tc>
      <w:tc>
        <w:tcPr>
          <w:tcW w:w="669" w:type="dxa"/>
        </w:tcPr>
        <w:p w:rsidR="00411EED" w:rsidRPr="007B3B51" w:rsidRDefault="00411EED"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633</w:t>
          </w:r>
          <w:r w:rsidRPr="007B3B51">
            <w:rPr>
              <w:i/>
              <w:sz w:val="16"/>
              <w:szCs w:val="16"/>
            </w:rPr>
            <w:fldChar w:fldCharType="end"/>
          </w:r>
        </w:p>
      </w:tc>
    </w:tr>
    <w:tr w:rsidR="00411EED" w:rsidRPr="00130F37" w:rsidTr="006B1DD2">
      <w:tc>
        <w:tcPr>
          <w:tcW w:w="2190" w:type="dxa"/>
          <w:gridSpan w:val="2"/>
        </w:tcPr>
        <w:p w:rsidR="00411EED" w:rsidRPr="00130F37" w:rsidRDefault="00411EED"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69</w:t>
          </w:r>
          <w:r w:rsidRPr="00130F37">
            <w:rPr>
              <w:sz w:val="16"/>
              <w:szCs w:val="16"/>
            </w:rPr>
            <w:fldChar w:fldCharType="end"/>
          </w:r>
        </w:p>
      </w:tc>
      <w:tc>
        <w:tcPr>
          <w:tcW w:w="2920" w:type="dxa"/>
        </w:tcPr>
        <w:p w:rsidR="00411EED" w:rsidRPr="00130F37" w:rsidRDefault="00411EED"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1/1/17</w:t>
          </w:r>
          <w:r w:rsidRPr="00130F37">
            <w:rPr>
              <w:sz w:val="16"/>
              <w:szCs w:val="16"/>
            </w:rPr>
            <w:fldChar w:fldCharType="end"/>
          </w:r>
        </w:p>
      </w:tc>
      <w:tc>
        <w:tcPr>
          <w:tcW w:w="2193" w:type="dxa"/>
          <w:gridSpan w:val="2"/>
        </w:tcPr>
        <w:p w:rsidR="00411EED" w:rsidRPr="00130F37" w:rsidRDefault="00411EED"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5/01/2017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5/1/17</w:t>
          </w:r>
          <w:r w:rsidRPr="00130F37">
            <w:rPr>
              <w:sz w:val="16"/>
              <w:szCs w:val="16"/>
            </w:rPr>
            <w:fldChar w:fldCharType="end"/>
          </w:r>
        </w:p>
      </w:tc>
    </w:tr>
  </w:tbl>
  <w:p w:rsidR="00411EED" w:rsidRPr="00EA3631" w:rsidRDefault="00411EED"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1EED" w:rsidRPr="00364620" w:rsidRDefault="00411EED" w:rsidP="00081C5C">
      <w:pPr>
        <w:pStyle w:val="ActHead7"/>
        <w:spacing w:before="0"/>
        <w:rPr>
          <w:rFonts w:ascii="Times New Roman" w:hAnsi="Times New Roman"/>
          <w:sz w:val="16"/>
        </w:rPr>
      </w:pPr>
      <w:r>
        <w:separator/>
      </w:r>
    </w:p>
  </w:footnote>
  <w:footnote w:type="continuationSeparator" w:id="0">
    <w:p w:rsidR="00411EED" w:rsidRPr="00364620" w:rsidRDefault="00411EED"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Default="00411EED" w:rsidP="006B1DD2">
    <w:pPr>
      <w:pStyle w:val="Header"/>
      <w:pBdr>
        <w:bottom w:val="single" w:sz="6" w:space="1" w:color="auto"/>
      </w:pBdr>
    </w:pPr>
  </w:p>
  <w:p w:rsidR="00411EED" w:rsidRDefault="00411EED" w:rsidP="006B1DD2">
    <w:pPr>
      <w:pStyle w:val="Header"/>
      <w:pBdr>
        <w:bottom w:val="single" w:sz="6" w:space="1" w:color="auto"/>
      </w:pBdr>
    </w:pPr>
  </w:p>
  <w:p w:rsidR="00411EED" w:rsidRPr="001E77D2" w:rsidRDefault="00411EED" w:rsidP="006B1DD2">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Default="00411EED" w:rsidP="006B1DD2">
    <w:pPr>
      <w:pStyle w:val="Header"/>
      <w:pBdr>
        <w:bottom w:val="single" w:sz="4" w:space="1" w:color="auto"/>
      </w:pBdr>
    </w:pPr>
  </w:p>
  <w:p w:rsidR="00411EED" w:rsidRDefault="00411EED" w:rsidP="006B1DD2">
    <w:pPr>
      <w:pStyle w:val="Header"/>
      <w:pBdr>
        <w:bottom w:val="single" w:sz="4" w:space="1" w:color="auto"/>
      </w:pBdr>
    </w:pPr>
  </w:p>
  <w:p w:rsidR="00411EED" w:rsidRPr="001E77D2" w:rsidRDefault="00411EED" w:rsidP="006B1DD2">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5F1388" w:rsidRDefault="00411EED" w:rsidP="006B1DD2">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ED79B6" w:rsidRDefault="00411EED"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ED79B6" w:rsidRDefault="00411EED"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ED79B6" w:rsidRDefault="00411EED"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FF4C0F" w:rsidRDefault="00411EE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5A283F">
      <w:rPr>
        <w:sz w:val="20"/>
      </w:rPr>
      <w:fldChar w:fldCharType="separate"/>
    </w:r>
    <w:r w:rsidR="00B55CE2">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005A283F">
      <w:rPr>
        <w:sz w:val="20"/>
      </w:rPr>
      <w:fldChar w:fldCharType="separate"/>
    </w:r>
    <w:r w:rsidR="00B55CE2">
      <w:rPr>
        <w:noProof/>
        <w:sz w:val="20"/>
      </w:rPr>
      <w:t>The basic rules</w:t>
    </w:r>
    <w:r w:rsidRPr="00FF4C0F">
      <w:rPr>
        <w:sz w:val="20"/>
      </w:rPr>
      <w:fldChar w:fldCharType="end"/>
    </w:r>
  </w:p>
  <w:p w:rsidR="00411EED" w:rsidRPr="00FF4C0F" w:rsidRDefault="00411EE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E05D01">
      <w:rPr>
        <w:sz w:val="20"/>
      </w:rPr>
      <w:fldChar w:fldCharType="separate"/>
    </w:r>
    <w:r w:rsidR="00B55CE2">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E05D01">
      <w:rPr>
        <w:sz w:val="20"/>
      </w:rPr>
      <w:fldChar w:fldCharType="separate"/>
    </w:r>
    <w:r w:rsidR="00B55CE2">
      <w:rPr>
        <w:noProof/>
        <w:sz w:val="20"/>
      </w:rPr>
      <w:t>Checklist of special rules</w:t>
    </w:r>
    <w:r w:rsidRPr="00FF4C0F">
      <w:rPr>
        <w:sz w:val="20"/>
      </w:rPr>
      <w:fldChar w:fldCharType="end"/>
    </w:r>
  </w:p>
  <w:p w:rsidR="00411EED" w:rsidRPr="00FF4C0F" w:rsidRDefault="00411EE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5A283F">
      <w:rPr>
        <w:sz w:val="20"/>
      </w:rPr>
      <w:fldChar w:fldCharType="separate"/>
    </w:r>
    <w:r w:rsidR="00B55CE2">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5A283F">
      <w:rPr>
        <w:sz w:val="20"/>
      </w:rPr>
      <w:fldChar w:fldCharType="separate"/>
    </w:r>
    <w:r w:rsidR="00B55CE2">
      <w:rPr>
        <w:noProof/>
        <w:sz w:val="20"/>
      </w:rPr>
      <w:t>Checklist of special rules</w:t>
    </w:r>
    <w:r w:rsidRPr="00FF4C0F">
      <w:rPr>
        <w:sz w:val="20"/>
      </w:rPr>
      <w:fldChar w:fldCharType="end"/>
    </w:r>
  </w:p>
  <w:p w:rsidR="00411EED" w:rsidRPr="00E140E4" w:rsidRDefault="00411EED">
    <w:pPr>
      <w:keepNext/>
    </w:pPr>
  </w:p>
  <w:p w:rsidR="00411EED" w:rsidRPr="00DA2BC5" w:rsidRDefault="00411EED">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B55CE2">
      <w:rPr>
        <w:noProof/>
        <w:sz w:val="24"/>
        <w:szCs w:val="24"/>
      </w:rPr>
      <w:t>37-1</w:t>
    </w:r>
    <w:r w:rsidRPr="00DA2BC5">
      <w:rPr>
        <w:noProof/>
        <w:sz w:val="24"/>
        <w:szCs w:val="24"/>
      </w:rPr>
      <w:fldChar w:fldCharType="end"/>
    </w:r>
  </w:p>
  <w:p w:rsidR="00411EED" w:rsidRPr="00E140E4" w:rsidRDefault="00411EED">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FF4C0F" w:rsidRDefault="00411EED">
    <w:pPr>
      <w:keepNext/>
      <w:jc w:val="right"/>
      <w:rPr>
        <w:sz w:val="20"/>
      </w:rPr>
    </w:pPr>
    <w:r w:rsidRPr="00FF4C0F">
      <w:rPr>
        <w:sz w:val="20"/>
      </w:rPr>
      <w:fldChar w:fldCharType="begin"/>
    </w:r>
    <w:r w:rsidRPr="00FF4C0F">
      <w:rPr>
        <w:sz w:val="20"/>
      </w:rPr>
      <w:instrText xml:space="preserve"> STYLEREF  CharChapText  \* CHARFORMAT </w:instrText>
    </w:r>
    <w:r w:rsidR="00E05D01">
      <w:rPr>
        <w:sz w:val="20"/>
      </w:rPr>
      <w:fldChar w:fldCharType="separate"/>
    </w:r>
    <w:r w:rsidR="00B55CE2">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E05D01">
      <w:rPr>
        <w:sz w:val="20"/>
      </w:rPr>
      <w:fldChar w:fldCharType="separate"/>
    </w:r>
    <w:r w:rsidR="00B55CE2">
      <w:rPr>
        <w:b/>
        <w:noProof/>
        <w:sz w:val="20"/>
      </w:rPr>
      <w:t>Chapter 2</w:t>
    </w:r>
    <w:r w:rsidRPr="00FF4C0F">
      <w:rPr>
        <w:sz w:val="20"/>
      </w:rPr>
      <w:fldChar w:fldCharType="end"/>
    </w:r>
  </w:p>
  <w:p w:rsidR="00411EED" w:rsidRPr="00FF4C0F" w:rsidRDefault="00411EED">
    <w:pPr>
      <w:keepNext/>
      <w:jc w:val="right"/>
      <w:rPr>
        <w:sz w:val="20"/>
      </w:rPr>
    </w:pPr>
    <w:r w:rsidRPr="00FF4C0F">
      <w:rPr>
        <w:sz w:val="20"/>
      </w:rPr>
      <w:fldChar w:fldCharType="begin"/>
    </w:r>
    <w:r w:rsidRPr="00FF4C0F">
      <w:rPr>
        <w:sz w:val="20"/>
      </w:rPr>
      <w:instrText xml:space="preserve"> STYLEREF  CharPartText  \* CHARFORMAT </w:instrText>
    </w:r>
    <w:r w:rsidR="00E05D01">
      <w:rPr>
        <w:sz w:val="20"/>
      </w:rPr>
      <w:fldChar w:fldCharType="separate"/>
    </w:r>
    <w:r w:rsidR="00B55CE2">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E05D01">
      <w:rPr>
        <w:sz w:val="20"/>
      </w:rPr>
      <w:fldChar w:fldCharType="separate"/>
    </w:r>
    <w:r w:rsidR="00B55CE2">
      <w:rPr>
        <w:b/>
        <w:noProof/>
        <w:sz w:val="20"/>
      </w:rPr>
      <w:t>Part 2-8</w:t>
    </w:r>
    <w:r w:rsidRPr="00FF4C0F">
      <w:rPr>
        <w:sz w:val="20"/>
      </w:rPr>
      <w:fldChar w:fldCharType="end"/>
    </w:r>
  </w:p>
  <w:p w:rsidR="00411EED" w:rsidRPr="00FF4C0F" w:rsidRDefault="00411EED">
    <w:pPr>
      <w:keepNext/>
      <w:jc w:val="right"/>
      <w:rPr>
        <w:sz w:val="20"/>
      </w:rPr>
    </w:pPr>
    <w:r w:rsidRPr="00FF4C0F">
      <w:rPr>
        <w:sz w:val="20"/>
      </w:rPr>
      <w:fldChar w:fldCharType="begin"/>
    </w:r>
    <w:r w:rsidRPr="00FF4C0F">
      <w:rPr>
        <w:sz w:val="20"/>
      </w:rPr>
      <w:instrText xml:space="preserve"> STYLEREF  CharDivText  \* CHARFORMAT </w:instrText>
    </w:r>
    <w:r w:rsidR="00E05D01">
      <w:rPr>
        <w:sz w:val="20"/>
      </w:rPr>
      <w:fldChar w:fldCharType="separate"/>
    </w:r>
    <w:r w:rsidR="00B55CE2">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E05D01">
      <w:rPr>
        <w:sz w:val="20"/>
      </w:rPr>
      <w:fldChar w:fldCharType="separate"/>
    </w:r>
    <w:r w:rsidR="00B55CE2">
      <w:rPr>
        <w:b/>
        <w:noProof/>
        <w:sz w:val="20"/>
      </w:rPr>
      <w:t>Division 37</w:t>
    </w:r>
    <w:r w:rsidRPr="00FF4C0F">
      <w:rPr>
        <w:sz w:val="20"/>
      </w:rPr>
      <w:fldChar w:fldCharType="end"/>
    </w:r>
  </w:p>
  <w:p w:rsidR="00411EED" w:rsidRPr="00E140E4" w:rsidRDefault="00411EED">
    <w:pPr>
      <w:keepNext/>
      <w:jc w:val="right"/>
    </w:pPr>
  </w:p>
  <w:p w:rsidR="00411EED" w:rsidRPr="00DA2BC5" w:rsidRDefault="00411EED">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B55CE2">
      <w:rPr>
        <w:noProof/>
        <w:sz w:val="24"/>
        <w:szCs w:val="24"/>
      </w:rPr>
      <w:t>37-1</w:t>
    </w:r>
    <w:r w:rsidRPr="00DA2BC5">
      <w:rPr>
        <w:noProof/>
        <w:sz w:val="24"/>
        <w:szCs w:val="24"/>
      </w:rPr>
      <w:fldChar w:fldCharType="end"/>
    </w:r>
  </w:p>
  <w:p w:rsidR="00411EED" w:rsidRPr="008C6D62" w:rsidRDefault="00411EED">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8C6D62" w:rsidRDefault="00411EED">
    <w:pPr>
      <w:keepNext/>
      <w:jc w:val="right"/>
      <w:rPr>
        <w:sz w:val="20"/>
      </w:rPr>
    </w:pPr>
  </w:p>
  <w:p w:rsidR="00411EED" w:rsidRPr="008C6D62" w:rsidRDefault="00411EED">
    <w:pPr>
      <w:keepNext/>
      <w:jc w:val="right"/>
      <w:rPr>
        <w:sz w:val="20"/>
      </w:rPr>
    </w:pPr>
  </w:p>
  <w:p w:rsidR="00411EED" w:rsidRPr="008C6D62" w:rsidRDefault="00411EED">
    <w:pPr>
      <w:keepNext/>
      <w:jc w:val="right"/>
      <w:rPr>
        <w:sz w:val="20"/>
      </w:rPr>
    </w:pPr>
  </w:p>
  <w:p w:rsidR="00411EED" w:rsidRPr="00E140E4" w:rsidRDefault="00411EED">
    <w:pPr>
      <w:keepNext/>
      <w:jc w:val="right"/>
    </w:pPr>
  </w:p>
  <w:p w:rsidR="00411EED" w:rsidRPr="00E140E4" w:rsidRDefault="00411EED">
    <w:pPr>
      <w:keepNext/>
      <w:jc w:val="right"/>
    </w:pPr>
  </w:p>
  <w:p w:rsidR="00411EED" w:rsidRPr="008C6D62" w:rsidRDefault="00411EED">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FF4C0F" w:rsidRDefault="00411EE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B55CE2">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B55CE2">
      <w:rPr>
        <w:noProof/>
        <w:sz w:val="20"/>
      </w:rPr>
      <w:t>The basic rules</w:t>
    </w:r>
    <w:r w:rsidRPr="00FF4C0F">
      <w:rPr>
        <w:sz w:val="20"/>
      </w:rPr>
      <w:fldChar w:fldCharType="end"/>
    </w:r>
  </w:p>
  <w:p w:rsidR="00411EED" w:rsidRPr="00FF4C0F" w:rsidRDefault="00411EE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B55CE2">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B55CE2">
      <w:rPr>
        <w:noProof/>
        <w:sz w:val="20"/>
      </w:rPr>
      <w:t>Checklist of special rules</w:t>
    </w:r>
    <w:r w:rsidRPr="00FF4C0F">
      <w:rPr>
        <w:sz w:val="20"/>
      </w:rPr>
      <w:fldChar w:fldCharType="end"/>
    </w:r>
  </w:p>
  <w:p w:rsidR="00411EED" w:rsidRPr="00FF4C0F" w:rsidRDefault="00411EE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B55CE2">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B55CE2">
      <w:rPr>
        <w:noProof/>
        <w:sz w:val="20"/>
      </w:rPr>
      <w:t>Checklist of special rules</w:t>
    </w:r>
    <w:r w:rsidRPr="00FF4C0F">
      <w:rPr>
        <w:sz w:val="20"/>
      </w:rPr>
      <w:fldChar w:fldCharType="end"/>
    </w:r>
  </w:p>
  <w:p w:rsidR="00411EED" w:rsidRPr="00E140E4" w:rsidRDefault="00411EED">
    <w:pPr>
      <w:keepNext/>
    </w:pPr>
  </w:p>
  <w:p w:rsidR="00411EED" w:rsidRPr="00E140E4" w:rsidRDefault="00411EED">
    <w:pPr>
      <w:keepNext/>
      <w:rPr>
        <w:b/>
      </w:rPr>
    </w:pPr>
    <w:r w:rsidRPr="00E140E4">
      <w:t>Section</w:t>
    </w:r>
    <w:r w:rsidRPr="00FF4C0F">
      <w:t xml:space="preserve"> </w:t>
    </w:r>
    <w:fldSimple w:instr=" STYLEREF  CharSectno  \* CHARFORMAT ">
      <w:r w:rsidR="00B55CE2">
        <w:rPr>
          <w:noProof/>
        </w:rPr>
        <w:t>37-1</w:t>
      </w:r>
    </w:fldSimple>
  </w:p>
  <w:p w:rsidR="00411EED" w:rsidRPr="00E140E4" w:rsidRDefault="00411EED">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FF4C0F" w:rsidRDefault="00411EED">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B55CE2">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B55CE2">
      <w:rPr>
        <w:b/>
        <w:noProof/>
        <w:sz w:val="20"/>
      </w:rPr>
      <w:t>Chapter 3</w:t>
    </w:r>
    <w:r w:rsidRPr="00FF4C0F">
      <w:rPr>
        <w:sz w:val="20"/>
      </w:rPr>
      <w:fldChar w:fldCharType="end"/>
    </w:r>
  </w:p>
  <w:p w:rsidR="00411EED" w:rsidRPr="00FF4C0F" w:rsidRDefault="00411EED">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B55CE2">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B55CE2">
      <w:rPr>
        <w:b/>
        <w:noProof/>
        <w:sz w:val="20"/>
      </w:rPr>
      <w:t>Part 3-1</w:t>
    </w:r>
    <w:r w:rsidRPr="00FF4C0F">
      <w:rPr>
        <w:sz w:val="20"/>
      </w:rPr>
      <w:fldChar w:fldCharType="end"/>
    </w:r>
  </w:p>
  <w:p w:rsidR="00411EED" w:rsidRPr="00FF4C0F" w:rsidRDefault="00411EED">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B55CE2">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B55CE2">
      <w:rPr>
        <w:b/>
        <w:noProof/>
        <w:sz w:val="20"/>
      </w:rPr>
      <w:t>Division 38</w:t>
    </w:r>
    <w:r w:rsidRPr="00FF4C0F">
      <w:rPr>
        <w:sz w:val="20"/>
      </w:rPr>
      <w:fldChar w:fldCharType="end"/>
    </w:r>
  </w:p>
  <w:p w:rsidR="00411EED" w:rsidRPr="00E140E4" w:rsidRDefault="00411EED">
    <w:pPr>
      <w:keepNext/>
      <w:jc w:val="right"/>
    </w:pPr>
  </w:p>
  <w:p w:rsidR="00411EED" w:rsidRPr="0037294E" w:rsidRDefault="00411EED">
    <w:pPr>
      <w:keepNext/>
      <w:jc w:val="right"/>
    </w:pPr>
  </w:p>
  <w:p w:rsidR="00411EED" w:rsidRPr="008C6D62" w:rsidRDefault="00411EED">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8C6D62" w:rsidRDefault="00411EED">
    <w:pPr>
      <w:keepNext/>
      <w:jc w:val="right"/>
      <w:rPr>
        <w:sz w:val="20"/>
      </w:rPr>
    </w:pPr>
  </w:p>
  <w:p w:rsidR="00411EED" w:rsidRPr="008C6D62" w:rsidRDefault="00411EED">
    <w:pPr>
      <w:keepNext/>
      <w:jc w:val="right"/>
      <w:rPr>
        <w:sz w:val="20"/>
      </w:rPr>
    </w:pPr>
  </w:p>
  <w:p w:rsidR="00411EED" w:rsidRPr="008C6D62" w:rsidRDefault="00411EED">
    <w:pPr>
      <w:keepNext/>
      <w:jc w:val="right"/>
      <w:rPr>
        <w:sz w:val="20"/>
      </w:rPr>
    </w:pPr>
  </w:p>
  <w:p w:rsidR="00411EED" w:rsidRPr="00E140E4" w:rsidRDefault="00411EED">
    <w:pPr>
      <w:keepNext/>
      <w:jc w:val="right"/>
    </w:pPr>
  </w:p>
  <w:p w:rsidR="00411EED" w:rsidRPr="00E140E4" w:rsidRDefault="00411EED">
    <w:pPr>
      <w:keepNext/>
      <w:jc w:val="right"/>
    </w:pPr>
  </w:p>
  <w:p w:rsidR="00411EED" w:rsidRPr="008C6D62" w:rsidRDefault="00411EED">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Default="00411EED">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B55CE2">
      <w:rPr>
        <w:b/>
        <w:bCs/>
        <w:noProof/>
        <w:sz w:val="20"/>
      </w:rPr>
      <w:t>Chapter 6</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B55CE2">
      <w:rPr>
        <w:noProof/>
        <w:sz w:val="20"/>
      </w:rPr>
      <w:t>Interpreting this Act</w:t>
    </w:r>
    <w:r>
      <w:rPr>
        <w:sz w:val="20"/>
      </w:rPr>
      <w:fldChar w:fldCharType="end"/>
    </w:r>
  </w:p>
  <w:p w:rsidR="00411EED" w:rsidRDefault="00411EED">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B24A99">
      <w:rPr>
        <w:sz w:val="20"/>
      </w:rPr>
      <w:fldChar w:fldCharType="separate"/>
    </w:r>
    <w:r w:rsidR="00B55CE2">
      <w:rPr>
        <w:b/>
        <w:bCs/>
        <w:noProof/>
        <w:sz w:val="20"/>
      </w:rPr>
      <w:t>Part 6-3</w:t>
    </w:r>
    <w:r>
      <w:rPr>
        <w:sz w:val="20"/>
      </w:rPr>
      <w:fldChar w:fldCharType="end"/>
    </w:r>
    <w:r>
      <w:rPr>
        <w:sz w:val="20"/>
      </w:rPr>
      <w:t xml:space="preserve">  </w:t>
    </w:r>
    <w:r>
      <w:rPr>
        <w:sz w:val="20"/>
      </w:rPr>
      <w:fldChar w:fldCharType="begin"/>
    </w:r>
    <w:r>
      <w:rPr>
        <w:sz w:val="20"/>
      </w:rPr>
      <w:instrText xml:space="preserve"> STYLEREF  CharPartText  \* CHARFORMAT </w:instrText>
    </w:r>
    <w:r w:rsidR="00B24A99">
      <w:rPr>
        <w:sz w:val="20"/>
      </w:rPr>
      <w:fldChar w:fldCharType="separate"/>
    </w:r>
    <w:r w:rsidR="00B55CE2">
      <w:rPr>
        <w:noProof/>
        <w:sz w:val="20"/>
      </w:rPr>
      <w:t>Dictionary</w:t>
    </w:r>
    <w:r>
      <w:rPr>
        <w:sz w:val="20"/>
      </w:rPr>
      <w:fldChar w:fldCharType="end"/>
    </w:r>
  </w:p>
  <w:p w:rsidR="00411EED" w:rsidRDefault="00411EED">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B55CE2">
      <w:rPr>
        <w:b/>
        <w:bCs/>
        <w:noProof/>
        <w:sz w:val="20"/>
      </w:rPr>
      <w:t>Division 195</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B55CE2">
      <w:rPr>
        <w:noProof/>
        <w:sz w:val="20"/>
      </w:rPr>
      <w:t>Dictionary</w:t>
    </w:r>
    <w:r>
      <w:rPr>
        <w:sz w:val="20"/>
      </w:rPr>
      <w:fldChar w:fldCharType="end"/>
    </w:r>
  </w:p>
  <w:p w:rsidR="00411EED" w:rsidRDefault="00411EED">
    <w:pPr>
      <w:keepNext/>
    </w:pPr>
  </w:p>
  <w:p w:rsidR="00411EED" w:rsidRPr="00DA2BC5" w:rsidRDefault="00411EED">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B55CE2">
      <w:rPr>
        <w:noProof/>
        <w:sz w:val="24"/>
        <w:szCs w:val="24"/>
      </w:rPr>
      <w:t>195-1</w:t>
    </w:r>
    <w:r w:rsidRPr="00DA2BC5">
      <w:rPr>
        <w:noProof/>
        <w:sz w:val="24"/>
        <w:szCs w:val="24"/>
      </w:rPr>
      <w:fldChar w:fldCharType="end"/>
    </w:r>
  </w:p>
  <w:p w:rsidR="00411EED" w:rsidRDefault="00411EED">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Default="00411EED">
    <w:pPr>
      <w:keepNext/>
      <w:jc w:val="right"/>
      <w:rPr>
        <w:sz w:val="20"/>
      </w:rPr>
    </w:pPr>
    <w:r>
      <w:rPr>
        <w:sz w:val="20"/>
      </w:rPr>
      <w:fldChar w:fldCharType="begin"/>
    </w:r>
    <w:r>
      <w:rPr>
        <w:sz w:val="20"/>
      </w:rPr>
      <w:instrText xml:space="preserve"> STYLEREF  CharChapText  \* CHARFORMAT </w:instrText>
    </w:r>
    <w:r>
      <w:rPr>
        <w:sz w:val="20"/>
      </w:rPr>
      <w:fldChar w:fldCharType="separate"/>
    </w:r>
    <w:r w:rsidR="00B55CE2">
      <w:rPr>
        <w:noProof/>
        <w:sz w:val="20"/>
      </w:rPr>
      <w:t>Interpreting this Act</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B55CE2">
      <w:rPr>
        <w:b/>
        <w:bCs/>
        <w:noProof/>
        <w:sz w:val="20"/>
      </w:rPr>
      <w:t>Chapter 6</w:t>
    </w:r>
    <w:r>
      <w:rPr>
        <w:sz w:val="20"/>
      </w:rPr>
      <w:fldChar w:fldCharType="end"/>
    </w:r>
  </w:p>
  <w:p w:rsidR="00411EED" w:rsidRDefault="00411EED">
    <w:pPr>
      <w:keepNext/>
      <w:jc w:val="right"/>
      <w:rPr>
        <w:sz w:val="20"/>
      </w:rPr>
    </w:pPr>
    <w:r>
      <w:rPr>
        <w:sz w:val="20"/>
      </w:rPr>
      <w:fldChar w:fldCharType="begin"/>
    </w:r>
    <w:r>
      <w:rPr>
        <w:sz w:val="20"/>
      </w:rPr>
      <w:instrText xml:space="preserve"> STYLEREF  CharPartText  \* CHARFORMAT </w:instrText>
    </w:r>
    <w:r>
      <w:rPr>
        <w:sz w:val="20"/>
      </w:rPr>
      <w:fldChar w:fldCharType="separate"/>
    </w:r>
    <w:r w:rsidR="00B55CE2">
      <w:rPr>
        <w:noProof/>
        <w:sz w:val="20"/>
      </w:rPr>
      <w:t>Dictionary</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B55CE2">
      <w:rPr>
        <w:b/>
        <w:bCs/>
        <w:noProof/>
        <w:sz w:val="20"/>
      </w:rPr>
      <w:t>Part 6-3</w:t>
    </w:r>
    <w:r>
      <w:rPr>
        <w:b/>
        <w:bCs/>
        <w:sz w:val="20"/>
      </w:rPr>
      <w:fldChar w:fldCharType="end"/>
    </w:r>
  </w:p>
  <w:p w:rsidR="00411EED" w:rsidRDefault="00411EED">
    <w:pPr>
      <w:keepNext/>
      <w:jc w:val="right"/>
      <w:rPr>
        <w:sz w:val="20"/>
      </w:rPr>
    </w:pPr>
    <w:r>
      <w:rPr>
        <w:sz w:val="20"/>
      </w:rPr>
      <w:fldChar w:fldCharType="begin"/>
    </w:r>
    <w:r>
      <w:rPr>
        <w:sz w:val="20"/>
      </w:rPr>
      <w:instrText xml:space="preserve"> STYLEREF  CharDivText  \* CHARFORMAT </w:instrText>
    </w:r>
    <w:r>
      <w:rPr>
        <w:sz w:val="20"/>
      </w:rPr>
      <w:fldChar w:fldCharType="separate"/>
    </w:r>
    <w:r w:rsidR="00B55CE2">
      <w:rPr>
        <w:noProof/>
        <w:sz w:val="20"/>
      </w:rPr>
      <w:t>Dictionary</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B55CE2">
      <w:rPr>
        <w:b/>
        <w:bCs/>
        <w:noProof/>
        <w:sz w:val="20"/>
      </w:rPr>
      <w:t>Division 195</w:t>
    </w:r>
    <w:r>
      <w:rPr>
        <w:sz w:val="20"/>
      </w:rPr>
      <w:fldChar w:fldCharType="end"/>
    </w:r>
  </w:p>
  <w:p w:rsidR="00411EED" w:rsidRDefault="00411EED">
    <w:pPr>
      <w:keepNext/>
      <w:jc w:val="right"/>
    </w:pPr>
  </w:p>
  <w:p w:rsidR="00411EED" w:rsidRPr="00DA2BC5" w:rsidRDefault="00411EED">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B55CE2">
      <w:rPr>
        <w:noProof/>
        <w:sz w:val="24"/>
        <w:szCs w:val="24"/>
      </w:rPr>
      <w:t>195-1</w:t>
    </w:r>
    <w:r w:rsidRPr="00DA2BC5">
      <w:rPr>
        <w:noProof/>
        <w:sz w:val="24"/>
        <w:szCs w:val="24"/>
      </w:rPr>
      <w:fldChar w:fldCharType="end"/>
    </w:r>
  </w:p>
  <w:p w:rsidR="00411EED" w:rsidRDefault="00411EED">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Default="00411EED">
    <w:pPr>
      <w:keepNext/>
      <w:jc w:val="right"/>
      <w:rPr>
        <w:sz w:val="20"/>
      </w:rPr>
    </w:pPr>
  </w:p>
  <w:p w:rsidR="00411EED" w:rsidRDefault="00411EED">
    <w:pPr>
      <w:keepNext/>
      <w:jc w:val="right"/>
      <w:rPr>
        <w:sz w:val="20"/>
      </w:rPr>
    </w:pPr>
  </w:p>
  <w:p w:rsidR="00411EED" w:rsidRDefault="00411EED">
    <w:pPr>
      <w:keepNext/>
      <w:jc w:val="right"/>
      <w:rPr>
        <w:sz w:val="20"/>
      </w:rPr>
    </w:pPr>
  </w:p>
  <w:p w:rsidR="00411EED" w:rsidRDefault="00411EED">
    <w:pPr>
      <w:keepNext/>
      <w:jc w:val="right"/>
    </w:pPr>
  </w:p>
  <w:p w:rsidR="00411EED" w:rsidRDefault="00411EED">
    <w:pPr>
      <w:keepNext/>
      <w:jc w:val="right"/>
    </w:pPr>
  </w:p>
  <w:p w:rsidR="00411EED" w:rsidRDefault="00411EED" w:rsidP="006C7958">
    <w:pPr>
      <w:pStyle w:val="Header"/>
      <w:pBdr>
        <w:bottom w:val="single" w:sz="6" w:space="1" w:color="auto"/>
      </w:pBdr>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E140E4" w:rsidRDefault="00411EED">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B55CE2">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B55CE2">
      <w:rPr>
        <w:noProof/>
        <w:sz w:val="20"/>
      </w:rPr>
      <w:t>Beverages that are GST-free</w:t>
    </w:r>
    <w:r w:rsidRPr="00E140E4">
      <w:rPr>
        <w:sz w:val="20"/>
      </w:rPr>
      <w:fldChar w:fldCharType="end"/>
    </w:r>
  </w:p>
  <w:p w:rsidR="00411EED" w:rsidRPr="00E140E4" w:rsidRDefault="00411EED">
    <w:pPr>
      <w:keepNext/>
      <w:rPr>
        <w:b/>
        <w:sz w:val="20"/>
      </w:rPr>
    </w:pPr>
  </w:p>
  <w:p w:rsidR="00411EED" w:rsidRPr="00E140E4" w:rsidRDefault="00411EED">
    <w:pPr>
      <w:keepNext/>
      <w:rPr>
        <w:b/>
        <w:sz w:val="20"/>
      </w:rPr>
    </w:pPr>
  </w:p>
  <w:p w:rsidR="00411EED" w:rsidRPr="00E140E4" w:rsidRDefault="00411EED">
    <w:pPr>
      <w:keepNext/>
    </w:pPr>
  </w:p>
  <w:p w:rsidR="00411EED" w:rsidRPr="00E140E4" w:rsidRDefault="00411EED">
    <w:pPr>
      <w:keepNext/>
      <w:rPr>
        <w:b/>
      </w:rPr>
    </w:pPr>
  </w:p>
  <w:p w:rsidR="00411EED" w:rsidRPr="00E140E4" w:rsidRDefault="00411EED">
    <w:pPr>
      <w:pStyle w:val="Header"/>
      <w:pBdr>
        <w:top w:val="single" w:sz="6"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8B6C21" w:rsidRDefault="00411EED">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B55CE2">
      <w:rPr>
        <w:noProof/>
        <w:sz w:val="20"/>
      </w:rPr>
      <w:t>Beverages that are GST-free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B55CE2">
      <w:rPr>
        <w:b/>
        <w:noProof/>
        <w:sz w:val="20"/>
      </w:rPr>
      <w:t>Schedule 2</w:t>
    </w:r>
    <w:r w:rsidRPr="008B6C21">
      <w:rPr>
        <w:sz w:val="20"/>
      </w:rPr>
      <w:fldChar w:fldCharType="end"/>
    </w:r>
  </w:p>
  <w:p w:rsidR="00411EED" w:rsidRPr="00E140E4" w:rsidRDefault="00411EED">
    <w:pPr>
      <w:keepNext/>
      <w:jc w:val="right"/>
      <w:rPr>
        <w:sz w:val="20"/>
      </w:rPr>
    </w:pPr>
  </w:p>
  <w:p w:rsidR="00411EED" w:rsidRPr="008C6D62" w:rsidRDefault="00411EED">
    <w:pPr>
      <w:keepNext/>
      <w:jc w:val="right"/>
      <w:rPr>
        <w:sz w:val="20"/>
      </w:rPr>
    </w:pPr>
  </w:p>
  <w:p w:rsidR="00411EED" w:rsidRPr="00E140E4" w:rsidRDefault="00411EED">
    <w:pPr>
      <w:keepNext/>
      <w:jc w:val="right"/>
    </w:pPr>
  </w:p>
  <w:p w:rsidR="00411EED" w:rsidRPr="00E140E4" w:rsidRDefault="00411EED">
    <w:pPr>
      <w:keepNext/>
      <w:jc w:val="right"/>
      <w:rPr>
        <w:b/>
      </w:rPr>
    </w:pPr>
  </w:p>
  <w:p w:rsidR="00411EED" w:rsidRPr="008C6D62" w:rsidRDefault="00411EED">
    <w:pPr>
      <w:pStyle w:val="Header"/>
      <w:pBdr>
        <w:top w:val="single" w:sz="6" w:space="1" w:color="auto"/>
      </w:pBdr>
      <w:jc w:val="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E140E4" w:rsidRDefault="00411EED">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B55CE2">
      <w:rPr>
        <w:b/>
        <w:noProof/>
        <w:sz w:val="20"/>
      </w:rPr>
      <w:t>Schedule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B55CE2">
      <w:rPr>
        <w:noProof/>
        <w:sz w:val="20"/>
      </w:rPr>
      <w:t>Medical aids and appliances</w:t>
    </w:r>
    <w:r w:rsidRPr="00E140E4">
      <w:rPr>
        <w:sz w:val="20"/>
      </w:rPr>
      <w:fldChar w:fldCharType="end"/>
    </w:r>
  </w:p>
  <w:p w:rsidR="00411EED" w:rsidRPr="00E140E4" w:rsidRDefault="00411EED">
    <w:pPr>
      <w:keepNext/>
      <w:rPr>
        <w:b/>
        <w:sz w:val="20"/>
      </w:rPr>
    </w:pPr>
  </w:p>
  <w:p w:rsidR="00411EED" w:rsidRPr="00E140E4" w:rsidRDefault="00411EED">
    <w:pPr>
      <w:keepNext/>
      <w:rPr>
        <w:b/>
        <w:sz w:val="20"/>
      </w:rPr>
    </w:pPr>
  </w:p>
  <w:p w:rsidR="00411EED" w:rsidRPr="00E140E4" w:rsidRDefault="00411EED">
    <w:pPr>
      <w:keepNext/>
    </w:pPr>
  </w:p>
  <w:p w:rsidR="00411EED" w:rsidRPr="00E140E4" w:rsidRDefault="00411EED">
    <w:pPr>
      <w:keepNext/>
      <w:rPr>
        <w:b/>
      </w:rPr>
    </w:pPr>
  </w:p>
  <w:p w:rsidR="00411EED" w:rsidRPr="00E140E4" w:rsidRDefault="00411EED">
    <w:pPr>
      <w:pStyle w:val="Header"/>
      <w:pBdr>
        <w:top w:val="single" w:sz="6" w:space="1" w:color="auto"/>
      </w:pBd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8B6C21" w:rsidRDefault="00411EED">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B55CE2">
      <w:rPr>
        <w:noProof/>
        <w:sz w:val="20"/>
      </w:rPr>
      <w:t>Medical aids and appliances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B55CE2">
      <w:rPr>
        <w:b/>
        <w:noProof/>
        <w:sz w:val="20"/>
      </w:rPr>
      <w:t>Schedule 3</w:t>
    </w:r>
    <w:r w:rsidRPr="008B6C21">
      <w:rPr>
        <w:sz w:val="20"/>
      </w:rPr>
      <w:fldChar w:fldCharType="end"/>
    </w:r>
  </w:p>
  <w:p w:rsidR="00411EED" w:rsidRPr="00E140E4" w:rsidRDefault="00411EED">
    <w:pPr>
      <w:keepNext/>
      <w:jc w:val="right"/>
      <w:rPr>
        <w:sz w:val="20"/>
      </w:rPr>
    </w:pPr>
  </w:p>
  <w:p w:rsidR="00411EED" w:rsidRPr="008C6D62" w:rsidRDefault="00411EED">
    <w:pPr>
      <w:keepNext/>
      <w:jc w:val="right"/>
      <w:rPr>
        <w:sz w:val="20"/>
      </w:rPr>
    </w:pPr>
  </w:p>
  <w:p w:rsidR="00411EED" w:rsidRPr="00E140E4" w:rsidRDefault="00411EED">
    <w:pPr>
      <w:keepNext/>
      <w:jc w:val="right"/>
    </w:pPr>
  </w:p>
  <w:p w:rsidR="00411EED" w:rsidRPr="00E140E4" w:rsidRDefault="00411EED">
    <w:pPr>
      <w:keepNext/>
      <w:jc w:val="right"/>
      <w:rPr>
        <w:b/>
      </w:rPr>
    </w:pPr>
  </w:p>
  <w:p w:rsidR="00411EED" w:rsidRPr="008C6D62" w:rsidRDefault="00411EED">
    <w:pPr>
      <w:pStyle w:val="Header"/>
      <w:pBdr>
        <w:top w:val="single" w:sz="6" w:space="1" w:color="auto"/>
      </w:pBd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7E528B" w:rsidRDefault="00411EED" w:rsidP="0054782B">
    <w:pPr>
      <w:rPr>
        <w:sz w:val="26"/>
        <w:szCs w:val="26"/>
      </w:rPr>
    </w:pPr>
  </w:p>
  <w:p w:rsidR="00411EED" w:rsidRPr="00750516" w:rsidRDefault="00411EED" w:rsidP="0054782B">
    <w:pPr>
      <w:rPr>
        <w:b/>
        <w:sz w:val="20"/>
      </w:rPr>
    </w:pPr>
    <w:r w:rsidRPr="00750516">
      <w:rPr>
        <w:b/>
        <w:sz w:val="20"/>
      </w:rPr>
      <w:t>Endnotes</w:t>
    </w:r>
  </w:p>
  <w:p w:rsidR="00411EED" w:rsidRPr="007A1328" w:rsidRDefault="00411EED" w:rsidP="0054782B">
    <w:pPr>
      <w:rPr>
        <w:sz w:val="20"/>
      </w:rPr>
    </w:pPr>
  </w:p>
  <w:p w:rsidR="00411EED" w:rsidRPr="007A1328" w:rsidRDefault="00411EED" w:rsidP="0054782B">
    <w:pPr>
      <w:rPr>
        <w:b/>
        <w:sz w:val="24"/>
      </w:rPr>
    </w:pPr>
  </w:p>
  <w:p w:rsidR="00411EED" w:rsidRPr="007E528B" w:rsidRDefault="00411EED" w:rsidP="0054782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B55CE2">
      <w:rPr>
        <w:noProof/>
        <w:szCs w:val="22"/>
      </w:rPr>
      <w:t>Endnote 4—Amendment history</w:t>
    </w:r>
    <w:r>
      <w:rPr>
        <w:szCs w:val="22"/>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7E528B" w:rsidRDefault="00411EED" w:rsidP="0054782B">
    <w:pPr>
      <w:jc w:val="right"/>
      <w:rPr>
        <w:sz w:val="26"/>
        <w:szCs w:val="26"/>
      </w:rPr>
    </w:pPr>
  </w:p>
  <w:p w:rsidR="00411EED" w:rsidRPr="00750516" w:rsidRDefault="00411EED" w:rsidP="0054782B">
    <w:pPr>
      <w:jc w:val="right"/>
      <w:rPr>
        <w:b/>
        <w:sz w:val="20"/>
      </w:rPr>
    </w:pPr>
    <w:r w:rsidRPr="00750516">
      <w:rPr>
        <w:b/>
        <w:sz w:val="20"/>
      </w:rPr>
      <w:t>Endnotes</w:t>
    </w:r>
  </w:p>
  <w:p w:rsidR="00411EED" w:rsidRPr="007A1328" w:rsidRDefault="00411EED" w:rsidP="0054782B">
    <w:pPr>
      <w:jc w:val="right"/>
      <w:rPr>
        <w:sz w:val="20"/>
      </w:rPr>
    </w:pPr>
  </w:p>
  <w:p w:rsidR="00411EED" w:rsidRPr="007A1328" w:rsidRDefault="00411EED" w:rsidP="0054782B">
    <w:pPr>
      <w:jc w:val="right"/>
      <w:rPr>
        <w:b/>
        <w:sz w:val="24"/>
      </w:rPr>
    </w:pPr>
  </w:p>
  <w:p w:rsidR="00411EED" w:rsidRPr="007E528B" w:rsidRDefault="00411EED" w:rsidP="0054782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B55CE2">
      <w:rPr>
        <w:noProof/>
        <w:szCs w:val="22"/>
      </w:rPr>
      <w:t>Endnote 4—Amendment history</w:t>
    </w:r>
    <w:r>
      <w:rPr>
        <w:szCs w:val="22"/>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7E528B" w:rsidRDefault="00411EED" w:rsidP="00A36DB5">
    <w:pPr>
      <w:rPr>
        <w:sz w:val="26"/>
        <w:szCs w:val="26"/>
      </w:rPr>
    </w:pPr>
    <w:r>
      <w:rPr>
        <w:sz w:val="26"/>
        <w:szCs w:val="26"/>
      </w:rPr>
      <w:t>Endnotes</w:t>
    </w:r>
  </w:p>
  <w:p w:rsidR="00411EED" w:rsidRDefault="00411EED" w:rsidP="00A36DB5">
    <w:pPr>
      <w:rPr>
        <w:sz w:val="20"/>
      </w:rPr>
    </w:pPr>
  </w:p>
  <w:p w:rsidR="00411EED" w:rsidRPr="007A1328" w:rsidRDefault="00411EED" w:rsidP="00A36DB5">
    <w:pPr>
      <w:rPr>
        <w:sz w:val="20"/>
      </w:rPr>
    </w:pPr>
  </w:p>
  <w:p w:rsidR="00411EED" w:rsidRPr="007A1328" w:rsidRDefault="00411EED" w:rsidP="00A36DB5">
    <w:pPr>
      <w:rPr>
        <w:b/>
        <w:sz w:val="24"/>
      </w:rPr>
    </w:pPr>
  </w:p>
  <w:p w:rsidR="00411EED" w:rsidRPr="007E528B" w:rsidRDefault="00411EED"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1EED" w:rsidRPr="007E528B" w:rsidRDefault="00411EED" w:rsidP="00A36DB5">
    <w:pPr>
      <w:jc w:val="right"/>
      <w:rPr>
        <w:sz w:val="26"/>
        <w:szCs w:val="26"/>
      </w:rPr>
    </w:pPr>
    <w:r>
      <w:rPr>
        <w:sz w:val="26"/>
        <w:szCs w:val="26"/>
      </w:rPr>
      <w:t>Endnotes</w:t>
    </w:r>
  </w:p>
  <w:p w:rsidR="00411EED" w:rsidRPr="007A1328" w:rsidRDefault="00411EED" w:rsidP="00A36DB5">
    <w:pPr>
      <w:jc w:val="right"/>
      <w:rPr>
        <w:sz w:val="20"/>
      </w:rPr>
    </w:pPr>
  </w:p>
  <w:p w:rsidR="00411EED" w:rsidRPr="007A1328" w:rsidRDefault="00411EED" w:rsidP="00A36DB5">
    <w:pPr>
      <w:jc w:val="right"/>
      <w:rPr>
        <w:sz w:val="20"/>
      </w:rPr>
    </w:pPr>
  </w:p>
  <w:p w:rsidR="00411EED" w:rsidRPr="007A1328" w:rsidRDefault="00411EED" w:rsidP="00A36DB5">
    <w:pPr>
      <w:jc w:val="right"/>
      <w:rPr>
        <w:b/>
        <w:sz w:val="24"/>
      </w:rPr>
    </w:pPr>
  </w:p>
  <w:p w:rsidR="00411EED" w:rsidRPr="007E528B" w:rsidRDefault="00411EED"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1853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493C"/>
    <w:rsid w:val="000057F1"/>
    <w:rsid w:val="0000581B"/>
    <w:rsid w:val="00007285"/>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658"/>
    <w:rsid w:val="0003711F"/>
    <w:rsid w:val="00037195"/>
    <w:rsid w:val="000414CC"/>
    <w:rsid w:val="0004301A"/>
    <w:rsid w:val="000442D6"/>
    <w:rsid w:val="00044F7C"/>
    <w:rsid w:val="0004657D"/>
    <w:rsid w:val="000465D6"/>
    <w:rsid w:val="000525A7"/>
    <w:rsid w:val="000532C5"/>
    <w:rsid w:val="00053E74"/>
    <w:rsid w:val="000544A0"/>
    <w:rsid w:val="00055F90"/>
    <w:rsid w:val="00056906"/>
    <w:rsid w:val="00056916"/>
    <w:rsid w:val="00056C83"/>
    <w:rsid w:val="000571FD"/>
    <w:rsid w:val="000572DA"/>
    <w:rsid w:val="000622F2"/>
    <w:rsid w:val="0006305C"/>
    <w:rsid w:val="0006507C"/>
    <w:rsid w:val="000659C9"/>
    <w:rsid w:val="00065C51"/>
    <w:rsid w:val="00065DB7"/>
    <w:rsid w:val="00070973"/>
    <w:rsid w:val="000715CA"/>
    <w:rsid w:val="0007258C"/>
    <w:rsid w:val="00072B43"/>
    <w:rsid w:val="00073C4B"/>
    <w:rsid w:val="00073CFC"/>
    <w:rsid w:val="00073E77"/>
    <w:rsid w:val="0007491D"/>
    <w:rsid w:val="00076D75"/>
    <w:rsid w:val="00076FBE"/>
    <w:rsid w:val="000777D8"/>
    <w:rsid w:val="00077B7B"/>
    <w:rsid w:val="00080B94"/>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B1058"/>
    <w:rsid w:val="000B1136"/>
    <w:rsid w:val="000B1356"/>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52FE"/>
    <w:rsid w:val="000C69A6"/>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28D0"/>
    <w:rsid w:val="00113438"/>
    <w:rsid w:val="00113B3F"/>
    <w:rsid w:val="0011612F"/>
    <w:rsid w:val="00116A07"/>
    <w:rsid w:val="00117862"/>
    <w:rsid w:val="00121764"/>
    <w:rsid w:val="001217E0"/>
    <w:rsid w:val="00121CF2"/>
    <w:rsid w:val="00121EC9"/>
    <w:rsid w:val="00122943"/>
    <w:rsid w:val="00125054"/>
    <w:rsid w:val="001257D6"/>
    <w:rsid w:val="001267DD"/>
    <w:rsid w:val="00126B6B"/>
    <w:rsid w:val="00127FD0"/>
    <w:rsid w:val="001303B2"/>
    <w:rsid w:val="0013107B"/>
    <w:rsid w:val="00131A9D"/>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CB3"/>
    <w:rsid w:val="00152F6D"/>
    <w:rsid w:val="00153395"/>
    <w:rsid w:val="00153560"/>
    <w:rsid w:val="00154340"/>
    <w:rsid w:val="00154F40"/>
    <w:rsid w:val="0015549F"/>
    <w:rsid w:val="001555E1"/>
    <w:rsid w:val="001569C0"/>
    <w:rsid w:val="00157654"/>
    <w:rsid w:val="0015772F"/>
    <w:rsid w:val="001626B8"/>
    <w:rsid w:val="0016275E"/>
    <w:rsid w:val="0016296E"/>
    <w:rsid w:val="00163B2C"/>
    <w:rsid w:val="001644E0"/>
    <w:rsid w:val="0016451A"/>
    <w:rsid w:val="0016492B"/>
    <w:rsid w:val="001706E1"/>
    <w:rsid w:val="00170EBD"/>
    <w:rsid w:val="001718AB"/>
    <w:rsid w:val="00171C69"/>
    <w:rsid w:val="00171E37"/>
    <w:rsid w:val="001729F1"/>
    <w:rsid w:val="00173FD1"/>
    <w:rsid w:val="001778B8"/>
    <w:rsid w:val="00177CBD"/>
    <w:rsid w:val="001805CE"/>
    <w:rsid w:val="0018066F"/>
    <w:rsid w:val="0018072E"/>
    <w:rsid w:val="00180AF5"/>
    <w:rsid w:val="0018159C"/>
    <w:rsid w:val="001816A6"/>
    <w:rsid w:val="00182440"/>
    <w:rsid w:val="00182ABB"/>
    <w:rsid w:val="00184E09"/>
    <w:rsid w:val="0018742C"/>
    <w:rsid w:val="00187BEA"/>
    <w:rsid w:val="00190783"/>
    <w:rsid w:val="00190989"/>
    <w:rsid w:val="00191C43"/>
    <w:rsid w:val="001923E8"/>
    <w:rsid w:val="0019364C"/>
    <w:rsid w:val="00193FAA"/>
    <w:rsid w:val="00195D38"/>
    <w:rsid w:val="001965DE"/>
    <w:rsid w:val="0019715F"/>
    <w:rsid w:val="00197525"/>
    <w:rsid w:val="00197B1A"/>
    <w:rsid w:val="001A0391"/>
    <w:rsid w:val="001A0B40"/>
    <w:rsid w:val="001A11F2"/>
    <w:rsid w:val="001A2525"/>
    <w:rsid w:val="001A2C68"/>
    <w:rsid w:val="001A32B8"/>
    <w:rsid w:val="001A40F8"/>
    <w:rsid w:val="001A47DB"/>
    <w:rsid w:val="001A4D3B"/>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2951"/>
    <w:rsid w:val="001C3B72"/>
    <w:rsid w:val="001C4ACE"/>
    <w:rsid w:val="001C5FDC"/>
    <w:rsid w:val="001C6D07"/>
    <w:rsid w:val="001D12C8"/>
    <w:rsid w:val="001D38E3"/>
    <w:rsid w:val="001D3E99"/>
    <w:rsid w:val="001D3F1A"/>
    <w:rsid w:val="001D5258"/>
    <w:rsid w:val="001D5822"/>
    <w:rsid w:val="001D64C9"/>
    <w:rsid w:val="001D6FDC"/>
    <w:rsid w:val="001D709F"/>
    <w:rsid w:val="001E0259"/>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AF8"/>
    <w:rsid w:val="00206E10"/>
    <w:rsid w:val="00206EA3"/>
    <w:rsid w:val="002135BF"/>
    <w:rsid w:val="002137F7"/>
    <w:rsid w:val="00213C33"/>
    <w:rsid w:val="00214560"/>
    <w:rsid w:val="00215728"/>
    <w:rsid w:val="00216684"/>
    <w:rsid w:val="002219F9"/>
    <w:rsid w:val="00223E59"/>
    <w:rsid w:val="00223EF4"/>
    <w:rsid w:val="00224EA7"/>
    <w:rsid w:val="00225890"/>
    <w:rsid w:val="002258E1"/>
    <w:rsid w:val="00226C51"/>
    <w:rsid w:val="00226F3A"/>
    <w:rsid w:val="00227DD8"/>
    <w:rsid w:val="0023034C"/>
    <w:rsid w:val="00232A17"/>
    <w:rsid w:val="00233CA1"/>
    <w:rsid w:val="002349B4"/>
    <w:rsid w:val="00235700"/>
    <w:rsid w:val="002361E3"/>
    <w:rsid w:val="002366FE"/>
    <w:rsid w:val="00236DBD"/>
    <w:rsid w:val="00236F66"/>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3165"/>
    <w:rsid w:val="00263D3A"/>
    <w:rsid w:val="00263DFC"/>
    <w:rsid w:val="00263F72"/>
    <w:rsid w:val="00265A01"/>
    <w:rsid w:val="00266102"/>
    <w:rsid w:val="002671D9"/>
    <w:rsid w:val="00267EDB"/>
    <w:rsid w:val="00270B23"/>
    <w:rsid w:val="002710F7"/>
    <w:rsid w:val="00271E46"/>
    <w:rsid w:val="00271F9D"/>
    <w:rsid w:val="0027388A"/>
    <w:rsid w:val="00273B12"/>
    <w:rsid w:val="00273F54"/>
    <w:rsid w:val="00274D45"/>
    <w:rsid w:val="00275381"/>
    <w:rsid w:val="00275D95"/>
    <w:rsid w:val="00276323"/>
    <w:rsid w:val="00277812"/>
    <w:rsid w:val="0028036F"/>
    <w:rsid w:val="00280384"/>
    <w:rsid w:val="00282009"/>
    <w:rsid w:val="002823D9"/>
    <w:rsid w:val="00282C52"/>
    <w:rsid w:val="00283171"/>
    <w:rsid w:val="0028328C"/>
    <w:rsid w:val="00284043"/>
    <w:rsid w:val="002849D1"/>
    <w:rsid w:val="002855A5"/>
    <w:rsid w:val="00285C88"/>
    <w:rsid w:val="002861D4"/>
    <w:rsid w:val="002865EE"/>
    <w:rsid w:val="00287AD5"/>
    <w:rsid w:val="002900E1"/>
    <w:rsid w:val="00290107"/>
    <w:rsid w:val="00290120"/>
    <w:rsid w:val="0029080E"/>
    <w:rsid w:val="002911C9"/>
    <w:rsid w:val="002912A9"/>
    <w:rsid w:val="00291E8A"/>
    <w:rsid w:val="002931F8"/>
    <w:rsid w:val="00293458"/>
    <w:rsid w:val="0029360C"/>
    <w:rsid w:val="00294DE8"/>
    <w:rsid w:val="00296479"/>
    <w:rsid w:val="0029718D"/>
    <w:rsid w:val="00297470"/>
    <w:rsid w:val="002A04CA"/>
    <w:rsid w:val="002A1F54"/>
    <w:rsid w:val="002A3980"/>
    <w:rsid w:val="002A461A"/>
    <w:rsid w:val="002A53E8"/>
    <w:rsid w:val="002A6C86"/>
    <w:rsid w:val="002A782F"/>
    <w:rsid w:val="002A7E13"/>
    <w:rsid w:val="002B051E"/>
    <w:rsid w:val="002B0765"/>
    <w:rsid w:val="002B17FA"/>
    <w:rsid w:val="002B37E7"/>
    <w:rsid w:val="002B395A"/>
    <w:rsid w:val="002B6301"/>
    <w:rsid w:val="002B66CF"/>
    <w:rsid w:val="002B6998"/>
    <w:rsid w:val="002B6A51"/>
    <w:rsid w:val="002B74E0"/>
    <w:rsid w:val="002B7712"/>
    <w:rsid w:val="002B7B03"/>
    <w:rsid w:val="002C1481"/>
    <w:rsid w:val="002C1E67"/>
    <w:rsid w:val="002C29E8"/>
    <w:rsid w:val="002C30E3"/>
    <w:rsid w:val="002C3FC9"/>
    <w:rsid w:val="002C4346"/>
    <w:rsid w:val="002C443D"/>
    <w:rsid w:val="002C5DD7"/>
    <w:rsid w:val="002D1323"/>
    <w:rsid w:val="002D1458"/>
    <w:rsid w:val="002D270A"/>
    <w:rsid w:val="002D5FD8"/>
    <w:rsid w:val="002D65B8"/>
    <w:rsid w:val="002D6916"/>
    <w:rsid w:val="002D716E"/>
    <w:rsid w:val="002E0A5A"/>
    <w:rsid w:val="002E0CE3"/>
    <w:rsid w:val="002E1011"/>
    <w:rsid w:val="002E1522"/>
    <w:rsid w:val="002E3BD4"/>
    <w:rsid w:val="002E455D"/>
    <w:rsid w:val="002E4B66"/>
    <w:rsid w:val="002E5834"/>
    <w:rsid w:val="002E61CF"/>
    <w:rsid w:val="002E62A8"/>
    <w:rsid w:val="002E71B0"/>
    <w:rsid w:val="002F112E"/>
    <w:rsid w:val="002F2463"/>
    <w:rsid w:val="002F2C27"/>
    <w:rsid w:val="002F2EAE"/>
    <w:rsid w:val="002F3C1E"/>
    <w:rsid w:val="002F68F1"/>
    <w:rsid w:val="002F701E"/>
    <w:rsid w:val="003002A2"/>
    <w:rsid w:val="00300522"/>
    <w:rsid w:val="00300BDB"/>
    <w:rsid w:val="00302469"/>
    <w:rsid w:val="00305CC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62B8"/>
    <w:rsid w:val="00326D8C"/>
    <w:rsid w:val="00327057"/>
    <w:rsid w:val="00330115"/>
    <w:rsid w:val="003313A9"/>
    <w:rsid w:val="0033237E"/>
    <w:rsid w:val="00333E41"/>
    <w:rsid w:val="00333EAB"/>
    <w:rsid w:val="00333EF1"/>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60F13"/>
    <w:rsid w:val="0036100A"/>
    <w:rsid w:val="0036284D"/>
    <w:rsid w:val="00362AEE"/>
    <w:rsid w:val="00363074"/>
    <w:rsid w:val="00363123"/>
    <w:rsid w:val="003634BD"/>
    <w:rsid w:val="00363A76"/>
    <w:rsid w:val="003669F2"/>
    <w:rsid w:val="00367157"/>
    <w:rsid w:val="00371383"/>
    <w:rsid w:val="003726EC"/>
    <w:rsid w:val="0037294B"/>
    <w:rsid w:val="003741B5"/>
    <w:rsid w:val="0037451F"/>
    <w:rsid w:val="0037484D"/>
    <w:rsid w:val="00374EEB"/>
    <w:rsid w:val="0037686E"/>
    <w:rsid w:val="00380058"/>
    <w:rsid w:val="0038082F"/>
    <w:rsid w:val="003819C1"/>
    <w:rsid w:val="00381EAA"/>
    <w:rsid w:val="003826BE"/>
    <w:rsid w:val="00383231"/>
    <w:rsid w:val="003832D4"/>
    <w:rsid w:val="0038379C"/>
    <w:rsid w:val="00383CF0"/>
    <w:rsid w:val="0038583E"/>
    <w:rsid w:val="00386F07"/>
    <w:rsid w:val="00387D91"/>
    <w:rsid w:val="00390A8D"/>
    <w:rsid w:val="00390C72"/>
    <w:rsid w:val="003919E7"/>
    <w:rsid w:val="00393D7E"/>
    <w:rsid w:val="00393E53"/>
    <w:rsid w:val="0039461F"/>
    <w:rsid w:val="00394B13"/>
    <w:rsid w:val="00395481"/>
    <w:rsid w:val="003A292E"/>
    <w:rsid w:val="003A702D"/>
    <w:rsid w:val="003A7A7B"/>
    <w:rsid w:val="003B066A"/>
    <w:rsid w:val="003B0690"/>
    <w:rsid w:val="003B0910"/>
    <w:rsid w:val="003B2001"/>
    <w:rsid w:val="003B2AC4"/>
    <w:rsid w:val="003B2CC2"/>
    <w:rsid w:val="003B397D"/>
    <w:rsid w:val="003B486C"/>
    <w:rsid w:val="003B5470"/>
    <w:rsid w:val="003B54F8"/>
    <w:rsid w:val="003B61DF"/>
    <w:rsid w:val="003B6348"/>
    <w:rsid w:val="003B6433"/>
    <w:rsid w:val="003C019F"/>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5D9"/>
    <w:rsid w:val="004424C1"/>
    <w:rsid w:val="004436A2"/>
    <w:rsid w:val="004440AF"/>
    <w:rsid w:val="00446963"/>
    <w:rsid w:val="004472D4"/>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F68"/>
    <w:rsid w:val="00463184"/>
    <w:rsid w:val="00463582"/>
    <w:rsid w:val="004638D4"/>
    <w:rsid w:val="00464DB0"/>
    <w:rsid w:val="004657BC"/>
    <w:rsid w:val="00465E17"/>
    <w:rsid w:val="004668F9"/>
    <w:rsid w:val="004669E6"/>
    <w:rsid w:val="00467081"/>
    <w:rsid w:val="00467775"/>
    <w:rsid w:val="0047234B"/>
    <w:rsid w:val="0047234D"/>
    <w:rsid w:val="004735DC"/>
    <w:rsid w:val="0047428A"/>
    <w:rsid w:val="0047439C"/>
    <w:rsid w:val="00476BBD"/>
    <w:rsid w:val="00476C9B"/>
    <w:rsid w:val="00476D5E"/>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E2A24"/>
    <w:rsid w:val="004E4A89"/>
    <w:rsid w:val="004E5706"/>
    <w:rsid w:val="004E5B03"/>
    <w:rsid w:val="004F0EC7"/>
    <w:rsid w:val="004F1114"/>
    <w:rsid w:val="004F174C"/>
    <w:rsid w:val="004F3890"/>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A1F"/>
    <w:rsid w:val="00505F52"/>
    <w:rsid w:val="005067AC"/>
    <w:rsid w:val="00506C0E"/>
    <w:rsid w:val="00506C6E"/>
    <w:rsid w:val="00506FCD"/>
    <w:rsid w:val="00507A29"/>
    <w:rsid w:val="00507CA4"/>
    <w:rsid w:val="005117FE"/>
    <w:rsid w:val="00511947"/>
    <w:rsid w:val="00516716"/>
    <w:rsid w:val="00517A69"/>
    <w:rsid w:val="00520EF5"/>
    <w:rsid w:val="00521C09"/>
    <w:rsid w:val="00522332"/>
    <w:rsid w:val="0052262A"/>
    <w:rsid w:val="00522A34"/>
    <w:rsid w:val="005232D3"/>
    <w:rsid w:val="00523D36"/>
    <w:rsid w:val="005247E2"/>
    <w:rsid w:val="00525D4E"/>
    <w:rsid w:val="00525FC8"/>
    <w:rsid w:val="0052693B"/>
    <w:rsid w:val="00531A88"/>
    <w:rsid w:val="00533069"/>
    <w:rsid w:val="00534912"/>
    <w:rsid w:val="00535311"/>
    <w:rsid w:val="00535F23"/>
    <w:rsid w:val="00536338"/>
    <w:rsid w:val="005376EE"/>
    <w:rsid w:val="00540616"/>
    <w:rsid w:val="005429C2"/>
    <w:rsid w:val="005432D9"/>
    <w:rsid w:val="00543C7B"/>
    <w:rsid w:val="005446D3"/>
    <w:rsid w:val="00545D9F"/>
    <w:rsid w:val="00545F6B"/>
    <w:rsid w:val="005468FF"/>
    <w:rsid w:val="0054782B"/>
    <w:rsid w:val="005500C3"/>
    <w:rsid w:val="005506D0"/>
    <w:rsid w:val="0055095C"/>
    <w:rsid w:val="00551068"/>
    <w:rsid w:val="005513C4"/>
    <w:rsid w:val="0055166E"/>
    <w:rsid w:val="00551E88"/>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5321"/>
    <w:rsid w:val="00565344"/>
    <w:rsid w:val="00565878"/>
    <w:rsid w:val="00565CC1"/>
    <w:rsid w:val="0056661D"/>
    <w:rsid w:val="00566730"/>
    <w:rsid w:val="00566E4A"/>
    <w:rsid w:val="00567C16"/>
    <w:rsid w:val="005729C7"/>
    <w:rsid w:val="00573F2A"/>
    <w:rsid w:val="00573FC2"/>
    <w:rsid w:val="005750FB"/>
    <w:rsid w:val="005753E3"/>
    <w:rsid w:val="00576B43"/>
    <w:rsid w:val="00577737"/>
    <w:rsid w:val="005810C4"/>
    <w:rsid w:val="0058124E"/>
    <w:rsid w:val="0058183C"/>
    <w:rsid w:val="00582581"/>
    <w:rsid w:val="00582644"/>
    <w:rsid w:val="00585A1C"/>
    <w:rsid w:val="005863EC"/>
    <w:rsid w:val="0058667B"/>
    <w:rsid w:val="00586D0C"/>
    <w:rsid w:val="00587318"/>
    <w:rsid w:val="00587981"/>
    <w:rsid w:val="00590607"/>
    <w:rsid w:val="00591F0A"/>
    <w:rsid w:val="00592B2F"/>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A94"/>
    <w:rsid w:val="005C13D1"/>
    <w:rsid w:val="005C15E7"/>
    <w:rsid w:val="005C1A54"/>
    <w:rsid w:val="005C201F"/>
    <w:rsid w:val="005C3049"/>
    <w:rsid w:val="005C363A"/>
    <w:rsid w:val="005C5586"/>
    <w:rsid w:val="005C57D3"/>
    <w:rsid w:val="005C6867"/>
    <w:rsid w:val="005C75BE"/>
    <w:rsid w:val="005D0563"/>
    <w:rsid w:val="005D07EB"/>
    <w:rsid w:val="005D0EDA"/>
    <w:rsid w:val="005D30F6"/>
    <w:rsid w:val="005D38D1"/>
    <w:rsid w:val="005D3BE5"/>
    <w:rsid w:val="005D5937"/>
    <w:rsid w:val="005D7199"/>
    <w:rsid w:val="005E11A6"/>
    <w:rsid w:val="005E1313"/>
    <w:rsid w:val="005E133A"/>
    <w:rsid w:val="005E1CB8"/>
    <w:rsid w:val="005E24EA"/>
    <w:rsid w:val="005E2899"/>
    <w:rsid w:val="005E4075"/>
    <w:rsid w:val="005E4AEC"/>
    <w:rsid w:val="005E7A63"/>
    <w:rsid w:val="005F0DF3"/>
    <w:rsid w:val="005F2969"/>
    <w:rsid w:val="005F3B02"/>
    <w:rsid w:val="005F5164"/>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FE8"/>
    <w:rsid w:val="00615277"/>
    <w:rsid w:val="00615790"/>
    <w:rsid w:val="00615935"/>
    <w:rsid w:val="00615939"/>
    <w:rsid w:val="00615C1F"/>
    <w:rsid w:val="006168AC"/>
    <w:rsid w:val="00616CA2"/>
    <w:rsid w:val="00616DED"/>
    <w:rsid w:val="00622CEF"/>
    <w:rsid w:val="0062381F"/>
    <w:rsid w:val="00623E5E"/>
    <w:rsid w:val="006247E0"/>
    <w:rsid w:val="00624AEE"/>
    <w:rsid w:val="00625CAC"/>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340A"/>
    <w:rsid w:val="00646610"/>
    <w:rsid w:val="00646A0F"/>
    <w:rsid w:val="00646DBE"/>
    <w:rsid w:val="0065013B"/>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2626"/>
    <w:rsid w:val="00682F4D"/>
    <w:rsid w:val="00683358"/>
    <w:rsid w:val="006837B7"/>
    <w:rsid w:val="00685518"/>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1DD2"/>
    <w:rsid w:val="006B2924"/>
    <w:rsid w:val="006B3568"/>
    <w:rsid w:val="006B361E"/>
    <w:rsid w:val="006B3E3D"/>
    <w:rsid w:val="006B3F39"/>
    <w:rsid w:val="006B4664"/>
    <w:rsid w:val="006B4DFA"/>
    <w:rsid w:val="006B59F4"/>
    <w:rsid w:val="006B6137"/>
    <w:rsid w:val="006B6775"/>
    <w:rsid w:val="006B705F"/>
    <w:rsid w:val="006B74A3"/>
    <w:rsid w:val="006B75E8"/>
    <w:rsid w:val="006C10CB"/>
    <w:rsid w:val="006C1755"/>
    <w:rsid w:val="006C1798"/>
    <w:rsid w:val="006C243B"/>
    <w:rsid w:val="006C3502"/>
    <w:rsid w:val="006C559F"/>
    <w:rsid w:val="006C5E7B"/>
    <w:rsid w:val="006C620C"/>
    <w:rsid w:val="006C739E"/>
    <w:rsid w:val="006C7958"/>
    <w:rsid w:val="006C7DEE"/>
    <w:rsid w:val="006D0045"/>
    <w:rsid w:val="006D1592"/>
    <w:rsid w:val="006D1C6E"/>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3694"/>
    <w:rsid w:val="006F429E"/>
    <w:rsid w:val="006F48F3"/>
    <w:rsid w:val="006F576A"/>
    <w:rsid w:val="006F6870"/>
    <w:rsid w:val="006F77CC"/>
    <w:rsid w:val="00700022"/>
    <w:rsid w:val="0070007A"/>
    <w:rsid w:val="00701280"/>
    <w:rsid w:val="007019CC"/>
    <w:rsid w:val="007065F6"/>
    <w:rsid w:val="007076C8"/>
    <w:rsid w:val="00707ED4"/>
    <w:rsid w:val="00710408"/>
    <w:rsid w:val="0071109F"/>
    <w:rsid w:val="007114E1"/>
    <w:rsid w:val="007116C5"/>
    <w:rsid w:val="0071185F"/>
    <w:rsid w:val="00711BF9"/>
    <w:rsid w:val="00712B5B"/>
    <w:rsid w:val="00713CC4"/>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3CCA"/>
    <w:rsid w:val="00736507"/>
    <w:rsid w:val="00737CD0"/>
    <w:rsid w:val="00740677"/>
    <w:rsid w:val="00740791"/>
    <w:rsid w:val="00740FC7"/>
    <w:rsid w:val="00742370"/>
    <w:rsid w:val="00742BDD"/>
    <w:rsid w:val="00743A20"/>
    <w:rsid w:val="007458F2"/>
    <w:rsid w:val="0074592F"/>
    <w:rsid w:val="007506D9"/>
    <w:rsid w:val="00750DA4"/>
    <w:rsid w:val="0075105C"/>
    <w:rsid w:val="007539A0"/>
    <w:rsid w:val="007540DB"/>
    <w:rsid w:val="00754DF6"/>
    <w:rsid w:val="007562B2"/>
    <w:rsid w:val="00756A75"/>
    <w:rsid w:val="00756E0C"/>
    <w:rsid w:val="00757B74"/>
    <w:rsid w:val="007604C8"/>
    <w:rsid w:val="00760D6C"/>
    <w:rsid w:val="00761655"/>
    <w:rsid w:val="00762246"/>
    <w:rsid w:val="00762EB3"/>
    <w:rsid w:val="0076385E"/>
    <w:rsid w:val="0076399F"/>
    <w:rsid w:val="00763FB2"/>
    <w:rsid w:val="00764339"/>
    <w:rsid w:val="007647C1"/>
    <w:rsid w:val="00765425"/>
    <w:rsid w:val="00766927"/>
    <w:rsid w:val="007676B2"/>
    <w:rsid w:val="00767797"/>
    <w:rsid w:val="00770323"/>
    <w:rsid w:val="00770CAF"/>
    <w:rsid w:val="00771591"/>
    <w:rsid w:val="00771648"/>
    <w:rsid w:val="007729CD"/>
    <w:rsid w:val="00773109"/>
    <w:rsid w:val="007736C6"/>
    <w:rsid w:val="00773C2D"/>
    <w:rsid w:val="007742AD"/>
    <w:rsid w:val="0077573F"/>
    <w:rsid w:val="00775EB5"/>
    <w:rsid w:val="007769C2"/>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FB8"/>
    <w:rsid w:val="00790F7D"/>
    <w:rsid w:val="0079195F"/>
    <w:rsid w:val="0079283A"/>
    <w:rsid w:val="00792E4A"/>
    <w:rsid w:val="00793EC8"/>
    <w:rsid w:val="00795007"/>
    <w:rsid w:val="007954EC"/>
    <w:rsid w:val="007955CC"/>
    <w:rsid w:val="0079763A"/>
    <w:rsid w:val="007A0493"/>
    <w:rsid w:val="007A070C"/>
    <w:rsid w:val="007A1382"/>
    <w:rsid w:val="007A19A2"/>
    <w:rsid w:val="007A1DC5"/>
    <w:rsid w:val="007A1FB8"/>
    <w:rsid w:val="007A43BA"/>
    <w:rsid w:val="007A479D"/>
    <w:rsid w:val="007A4FAF"/>
    <w:rsid w:val="007A7E00"/>
    <w:rsid w:val="007B03B6"/>
    <w:rsid w:val="007B13CE"/>
    <w:rsid w:val="007B16AB"/>
    <w:rsid w:val="007B41FE"/>
    <w:rsid w:val="007B4609"/>
    <w:rsid w:val="007B584E"/>
    <w:rsid w:val="007B6D65"/>
    <w:rsid w:val="007B796A"/>
    <w:rsid w:val="007C004A"/>
    <w:rsid w:val="007C09CF"/>
    <w:rsid w:val="007C0D1F"/>
    <w:rsid w:val="007C1980"/>
    <w:rsid w:val="007C26D2"/>
    <w:rsid w:val="007C277C"/>
    <w:rsid w:val="007C47FE"/>
    <w:rsid w:val="007C4C0D"/>
    <w:rsid w:val="007C513D"/>
    <w:rsid w:val="007C5C66"/>
    <w:rsid w:val="007C5E49"/>
    <w:rsid w:val="007C67B9"/>
    <w:rsid w:val="007C69FD"/>
    <w:rsid w:val="007C7429"/>
    <w:rsid w:val="007D0429"/>
    <w:rsid w:val="007D12D4"/>
    <w:rsid w:val="007D3E6A"/>
    <w:rsid w:val="007D53CC"/>
    <w:rsid w:val="007D5725"/>
    <w:rsid w:val="007D5D07"/>
    <w:rsid w:val="007D6E9E"/>
    <w:rsid w:val="007E155D"/>
    <w:rsid w:val="007E1643"/>
    <w:rsid w:val="007E39FC"/>
    <w:rsid w:val="007E3D89"/>
    <w:rsid w:val="007E60CA"/>
    <w:rsid w:val="007E688C"/>
    <w:rsid w:val="007E6F6A"/>
    <w:rsid w:val="007E737F"/>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E32"/>
    <w:rsid w:val="0080577B"/>
    <w:rsid w:val="00806B36"/>
    <w:rsid w:val="008079CE"/>
    <w:rsid w:val="00810C9D"/>
    <w:rsid w:val="0081149C"/>
    <w:rsid w:val="00811DB2"/>
    <w:rsid w:val="00812D8F"/>
    <w:rsid w:val="00814996"/>
    <w:rsid w:val="008151BB"/>
    <w:rsid w:val="0081566F"/>
    <w:rsid w:val="0081645C"/>
    <w:rsid w:val="008205E2"/>
    <w:rsid w:val="00820796"/>
    <w:rsid w:val="0082347B"/>
    <w:rsid w:val="00823C36"/>
    <w:rsid w:val="00824AC3"/>
    <w:rsid w:val="008252F1"/>
    <w:rsid w:val="008259C5"/>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5165"/>
    <w:rsid w:val="0086553D"/>
    <w:rsid w:val="00865824"/>
    <w:rsid w:val="008663D6"/>
    <w:rsid w:val="00866ADE"/>
    <w:rsid w:val="00870D52"/>
    <w:rsid w:val="008742FA"/>
    <w:rsid w:val="008747B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A3A5C"/>
    <w:rsid w:val="008A3C0E"/>
    <w:rsid w:val="008A6F8B"/>
    <w:rsid w:val="008A786C"/>
    <w:rsid w:val="008A7A75"/>
    <w:rsid w:val="008B13B2"/>
    <w:rsid w:val="008B1786"/>
    <w:rsid w:val="008B33E9"/>
    <w:rsid w:val="008B3551"/>
    <w:rsid w:val="008B4999"/>
    <w:rsid w:val="008B4B5A"/>
    <w:rsid w:val="008B69AD"/>
    <w:rsid w:val="008B6ECD"/>
    <w:rsid w:val="008B72C6"/>
    <w:rsid w:val="008C0E7C"/>
    <w:rsid w:val="008C20F3"/>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E9B"/>
    <w:rsid w:val="008D5ECB"/>
    <w:rsid w:val="008D7D67"/>
    <w:rsid w:val="008E0CA5"/>
    <w:rsid w:val="008E190C"/>
    <w:rsid w:val="008E2617"/>
    <w:rsid w:val="008E2A1B"/>
    <w:rsid w:val="008E2A76"/>
    <w:rsid w:val="008E2E46"/>
    <w:rsid w:val="008E3276"/>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1B3A"/>
    <w:rsid w:val="0091225B"/>
    <w:rsid w:val="00912369"/>
    <w:rsid w:val="0091407B"/>
    <w:rsid w:val="0091511B"/>
    <w:rsid w:val="0091577B"/>
    <w:rsid w:val="009157DF"/>
    <w:rsid w:val="00917D20"/>
    <w:rsid w:val="00917E0F"/>
    <w:rsid w:val="00920683"/>
    <w:rsid w:val="0092115A"/>
    <w:rsid w:val="00922300"/>
    <w:rsid w:val="0092283E"/>
    <w:rsid w:val="00922937"/>
    <w:rsid w:val="00922AD7"/>
    <w:rsid w:val="00922B18"/>
    <w:rsid w:val="00923172"/>
    <w:rsid w:val="009238CB"/>
    <w:rsid w:val="009239FD"/>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5E1B"/>
    <w:rsid w:val="00966833"/>
    <w:rsid w:val="00966CA5"/>
    <w:rsid w:val="00966F6D"/>
    <w:rsid w:val="009678A5"/>
    <w:rsid w:val="0097166D"/>
    <w:rsid w:val="009717C9"/>
    <w:rsid w:val="00971B77"/>
    <w:rsid w:val="009736C7"/>
    <w:rsid w:val="00973A38"/>
    <w:rsid w:val="009753F5"/>
    <w:rsid w:val="00977EA2"/>
    <w:rsid w:val="00980514"/>
    <w:rsid w:val="00981036"/>
    <w:rsid w:val="00982421"/>
    <w:rsid w:val="00982870"/>
    <w:rsid w:val="009828F0"/>
    <w:rsid w:val="009832BB"/>
    <w:rsid w:val="0098426F"/>
    <w:rsid w:val="00985473"/>
    <w:rsid w:val="00985782"/>
    <w:rsid w:val="0098627D"/>
    <w:rsid w:val="00986E5B"/>
    <w:rsid w:val="009878CD"/>
    <w:rsid w:val="00987AE1"/>
    <w:rsid w:val="00990AE0"/>
    <w:rsid w:val="0099179D"/>
    <w:rsid w:val="009918B4"/>
    <w:rsid w:val="00993B31"/>
    <w:rsid w:val="009954CD"/>
    <w:rsid w:val="00997D3F"/>
    <w:rsid w:val="009A006F"/>
    <w:rsid w:val="009A19B4"/>
    <w:rsid w:val="009A27DE"/>
    <w:rsid w:val="009A36B6"/>
    <w:rsid w:val="009A5E7A"/>
    <w:rsid w:val="009A5ED7"/>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50A3"/>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0820"/>
    <w:rsid w:val="00A0186F"/>
    <w:rsid w:val="00A035B0"/>
    <w:rsid w:val="00A04688"/>
    <w:rsid w:val="00A05541"/>
    <w:rsid w:val="00A07853"/>
    <w:rsid w:val="00A078ED"/>
    <w:rsid w:val="00A10582"/>
    <w:rsid w:val="00A11688"/>
    <w:rsid w:val="00A11AB1"/>
    <w:rsid w:val="00A1287A"/>
    <w:rsid w:val="00A148FE"/>
    <w:rsid w:val="00A205CB"/>
    <w:rsid w:val="00A2256B"/>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63DB"/>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6C96"/>
    <w:rsid w:val="00A5789B"/>
    <w:rsid w:val="00A578BE"/>
    <w:rsid w:val="00A57FA5"/>
    <w:rsid w:val="00A619C0"/>
    <w:rsid w:val="00A62C0F"/>
    <w:rsid w:val="00A64D8B"/>
    <w:rsid w:val="00A650AC"/>
    <w:rsid w:val="00A6564E"/>
    <w:rsid w:val="00A65CD7"/>
    <w:rsid w:val="00A6645E"/>
    <w:rsid w:val="00A665D1"/>
    <w:rsid w:val="00A71639"/>
    <w:rsid w:val="00A71B99"/>
    <w:rsid w:val="00A721FE"/>
    <w:rsid w:val="00A73B3D"/>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44D"/>
    <w:rsid w:val="00AB5D29"/>
    <w:rsid w:val="00AB5DD7"/>
    <w:rsid w:val="00AB6B36"/>
    <w:rsid w:val="00AB6C92"/>
    <w:rsid w:val="00AB750D"/>
    <w:rsid w:val="00AC28B7"/>
    <w:rsid w:val="00AC4020"/>
    <w:rsid w:val="00AC50DE"/>
    <w:rsid w:val="00AC61FA"/>
    <w:rsid w:val="00AC66F2"/>
    <w:rsid w:val="00AC68A8"/>
    <w:rsid w:val="00AC6907"/>
    <w:rsid w:val="00AC6DA7"/>
    <w:rsid w:val="00AD0154"/>
    <w:rsid w:val="00AD1DCB"/>
    <w:rsid w:val="00AD397D"/>
    <w:rsid w:val="00AE01FF"/>
    <w:rsid w:val="00AE109B"/>
    <w:rsid w:val="00AE269C"/>
    <w:rsid w:val="00AE2B0F"/>
    <w:rsid w:val="00AE4251"/>
    <w:rsid w:val="00AE4349"/>
    <w:rsid w:val="00AE472F"/>
    <w:rsid w:val="00AE52C6"/>
    <w:rsid w:val="00AE53B6"/>
    <w:rsid w:val="00AE5530"/>
    <w:rsid w:val="00AE618E"/>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32CC"/>
    <w:rsid w:val="00B34060"/>
    <w:rsid w:val="00B35524"/>
    <w:rsid w:val="00B40230"/>
    <w:rsid w:val="00B404D8"/>
    <w:rsid w:val="00B40C7D"/>
    <w:rsid w:val="00B40F11"/>
    <w:rsid w:val="00B42798"/>
    <w:rsid w:val="00B45676"/>
    <w:rsid w:val="00B45E85"/>
    <w:rsid w:val="00B47A16"/>
    <w:rsid w:val="00B47F2E"/>
    <w:rsid w:val="00B50472"/>
    <w:rsid w:val="00B522A1"/>
    <w:rsid w:val="00B525C0"/>
    <w:rsid w:val="00B5267A"/>
    <w:rsid w:val="00B529B7"/>
    <w:rsid w:val="00B52FFE"/>
    <w:rsid w:val="00B545E0"/>
    <w:rsid w:val="00B54852"/>
    <w:rsid w:val="00B55CE2"/>
    <w:rsid w:val="00B5681B"/>
    <w:rsid w:val="00B569A1"/>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CB8"/>
    <w:rsid w:val="00BA20E4"/>
    <w:rsid w:val="00BA274F"/>
    <w:rsid w:val="00BA2B05"/>
    <w:rsid w:val="00BA48B6"/>
    <w:rsid w:val="00BA5169"/>
    <w:rsid w:val="00BA5355"/>
    <w:rsid w:val="00BA67B9"/>
    <w:rsid w:val="00BA6ECC"/>
    <w:rsid w:val="00BA7740"/>
    <w:rsid w:val="00BA7F05"/>
    <w:rsid w:val="00BB0D4E"/>
    <w:rsid w:val="00BB3D60"/>
    <w:rsid w:val="00BB4288"/>
    <w:rsid w:val="00BB5A3A"/>
    <w:rsid w:val="00BB6FC3"/>
    <w:rsid w:val="00BB70FE"/>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2C6F"/>
    <w:rsid w:val="00BD497A"/>
    <w:rsid w:val="00BD4B0D"/>
    <w:rsid w:val="00BD5B12"/>
    <w:rsid w:val="00BD6E45"/>
    <w:rsid w:val="00BD7150"/>
    <w:rsid w:val="00BD7247"/>
    <w:rsid w:val="00BD76D1"/>
    <w:rsid w:val="00BD7CD7"/>
    <w:rsid w:val="00BE014F"/>
    <w:rsid w:val="00BE0656"/>
    <w:rsid w:val="00BE12C8"/>
    <w:rsid w:val="00BE185A"/>
    <w:rsid w:val="00BE2099"/>
    <w:rsid w:val="00BE2B53"/>
    <w:rsid w:val="00BE31E7"/>
    <w:rsid w:val="00BE433C"/>
    <w:rsid w:val="00BE57D7"/>
    <w:rsid w:val="00BE692B"/>
    <w:rsid w:val="00BE7E0D"/>
    <w:rsid w:val="00BF1039"/>
    <w:rsid w:val="00BF2103"/>
    <w:rsid w:val="00BF2297"/>
    <w:rsid w:val="00BF2720"/>
    <w:rsid w:val="00BF28D9"/>
    <w:rsid w:val="00BF53FC"/>
    <w:rsid w:val="00BF6195"/>
    <w:rsid w:val="00BF636F"/>
    <w:rsid w:val="00C008F3"/>
    <w:rsid w:val="00C014E8"/>
    <w:rsid w:val="00C01694"/>
    <w:rsid w:val="00C01A1C"/>
    <w:rsid w:val="00C0226D"/>
    <w:rsid w:val="00C028A8"/>
    <w:rsid w:val="00C02F5E"/>
    <w:rsid w:val="00C03432"/>
    <w:rsid w:val="00C03F24"/>
    <w:rsid w:val="00C049E5"/>
    <w:rsid w:val="00C04F62"/>
    <w:rsid w:val="00C0594B"/>
    <w:rsid w:val="00C06BEB"/>
    <w:rsid w:val="00C076DC"/>
    <w:rsid w:val="00C07952"/>
    <w:rsid w:val="00C11C70"/>
    <w:rsid w:val="00C1307D"/>
    <w:rsid w:val="00C14A49"/>
    <w:rsid w:val="00C15CF1"/>
    <w:rsid w:val="00C1689C"/>
    <w:rsid w:val="00C173FC"/>
    <w:rsid w:val="00C2027B"/>
    <w:rsid w:val="00C204C4"/>
    <w:rsid w:val="00C21ACB"/>
    <w:rsid w:val="00C2346F"/>
    <w:rsid w:val="00C23949"/>
    <w:rsid w:val="00C239B5"/>
    <w:rsid w:val="00C24FB4"/>
    <w:rsid w:val="00C253D7"/>
    <w:rsid w:val="00C2569B"/>
    <w:rsid w:val="00C25B28"/>
    <w:rsid w:val="00C25C7A"/>
    <w:rsid w:val="00C26389"/>
    <w:rsid w:val="00C2742F"/>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87A8E"/>
    <w:rsid w:val="00C901F6"/>
    <w:rsid w:val="00C910BA"/>
    <w:rsid w:val="00C91577"/>
    <w:rsid w:val="00C91C9F"/>
    <w:rsid w:val="00C92693"/>
    <w:rsid w:val="00C93AF9"/>
    <w:rsid w:val="00C94D22"/>
    <w:rsid w:val="00C95380"/>
    <w:rsid w:val="00C95A0B"/>
    <w:rsid w:val="00C962E2"/>
    <w:rsid w:val="00CA1A09"/>
    <w:rsid w:val="00CA1A4E"/>
    <w:rsid w:val="00CA2573"/>
    <w:rsid w:val="00CA37F3"/>
    <w:rsid w:val="00CA3CA4"/>
    <w:rsid w:val="00CA4162"/>
    <w:rsid w:val="00CA45D5"/>
    <w:rsid w:val="00CA4948"/>
    <w:rsid w:val="00CA5910"/>
    <w:rsid w:val="00CA6034"/>
    <w:rsid w:val="00CA60EB"/>
    <w:rsid w:val="00CA687E"/>
    <w:rsid w:val="00CA74B3"/>
    <w:rsid w:val="00CA796E"/>
    <w:rsid w:val="00CB0187"/>
    <w:rsid w:val="00CB1205"/>
    <w:rsid w:val="00CB243B"/>
    <w:rsid w:val="00CB3144"/>
    <w:rsid w:val="00CB36D7"/>
    <w:rsid w:val="00CB429E"/>
    <w:rsid w:val="00CB5BC6"/>
    <w:rsid w:val="00CC0F46"/>
    <w:rsid w:val="00CC2005"/>
    <w:rsid w:val="00CC33F6"/>
    <w:rsid w:val="00CC385C"/>
    <w:rsid w:val="00CC49DA"/>
    <w:rsid w:val="00CC4A06"/>
    <w:rsid w:val="00CC5A3F"/>
    <w:rsid w:val="00CC627B"/>
    <w:rsid w:val="00CC642D"/>
    <w:rsid w:val="00CD0E74"/>
    <w:rsid w:val="00CD1BD0"/>
    <w:rsid w:val="00CD3131"/>
    <w:rsid w:val="00CD3492"/>
    <w:rsid w:val="00CD3B43"/>
    <w:rsid w:val="00CD5870"/>
    <w:rsid w:val="00CD5983"/>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6E04"/>
    <w:rsid w:val="00D6088C"/>
    <w:rsid w:val="00D60AD3"/>
    <w:rsid w:val="00D633F2"/>
    <w:rsid w:val="00D642BA"/>
    <w:rsid w:val="00D653D9"/>
    <w:rsid w:val="00D65744"/>
    <w:rsid w:val="00D658F7"/>
    <w:rsid w:val="00D6623E"/>
    <w:rsid w:val="00D66BD1"/>
    <w:rsid w:val="00D71A48"/>
    <w:rsid w:val="00D72CD3"/>
    <w:rsid w:val="00D72F06"/>
    <w:rsid w:val="00D749ED"/>
    <w:rsid w:val="00D75399"/>
    <w:rsid w:val="00D75637"/>
    <w:rsid w:val="00D77728"/>
    <w:rsid w:val="00D77DBD"/>
    <w:rsid w:val="00D801DF"/>
    <w:rsid w:val="00D80695"/>
    <w:rsid w:val="00D8079C"/>
    <w:rsid w:val="00D8455B"/>
    <w:rsid w:val="00D84A95"/>
    <w:rsid w:val="00D84C22"/>
    <w:rsid w:val="00D864FA"/>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1D7B"/>
    <w:rsid w:val="00DA2567"/>
    <w:rsid w:val="00DA2BC5"/>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1218"/>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662"/>
    <w:rsid w:val="00DF4F77"/>
    <w:rsid w:val="00DF667C"/>
    <w:rsid w:val="00E02561"/>
    <w:rsid w:val="00E03113"/>
    <w:rsid w:val="00E04161"/>
    <w:rsid w:val="00E046DA"/>
    <w:rsid w:val="00E05CE2"/>
    <w:rsid w:val="00E05D01"/>
    <w:rsid w:val="00E07B03"/>
    <w:rsid w:val="00E07D6A"/>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2F09"/>
    <w:rsid w:val="00E3428B"/>
    <w:rsid w:val="00E3595F"/>
    <w:rsid w:val="00E35FAF"/>
    <w:rsid w:val="00E362C0"/>
    <w:rsid w:val="00E370EA"/>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578D9"/>
    <w:rsid w:val="00E6045B"/>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5659"/>
    <w:rsid w:val="00E76A6A"/>
    <w:rsid w:val="00E800A1"/>
    <w:rsid w:val="00E80525"/>
    <w:rsid w:val="00E8184C"/>
    <w:rsid w:val="00E820B5"/>
    <w:rsid w:val="00E82346"/>
    <w:rsid w:val="00E824CA"/>
    <w:rsid w:val="00E82ECB"/>
    <w:rsid w:val="00E83361"/>
    <w:rsid w:val="00E87F7C"/>
    <w:rsid w:val="00E905D8"/>
    <w:rsid w:val="00E909B5"/>
    <w:rsid w:val="00E91791"/>
    <w:rsid w:val="00E917E4"/>
    <w:rsid w:val="00E9261C"/>
    <w:rsid w:val="00E93C22"/>
    <w:rsid w:val="00E957F5"/>
    <w:rsid w:val="00E96890"/>
    <w:rsid w:val="00E969BA"/>
    <w:rsid w:val="00EA0532"/>
    <w:rsid w:val="00EA0C78"/>
    <w:rsid w:val="00EA2F20"/>
    <w:rsid w:val="00EA3631"/>
    <w:rsid w:val="00EA41D2"/>
    <w:rsid w:val="00EA5174"/>
    <w:rsid w:val="00EA74A3"/>
    <w:rsid w:val="00EA79C4"/>
    <w:rsid w:val="00EA7C5E"/>
    <w:rsid w:val="00EB3E96"/>
    <w:rsid w:val="00EB4B6C"/>
    <w:rsid w:val="00EB4C3D"/>
    <w:rsid w:val="00EB5BB7"/>
    <w:rsid w:val="00EB7132"/>
    <w:rsid w:val="00EB716C"/>
    <w:rsid w:val="00EC02CB"/>
    <w:rsid w:val="00EC0838"/>
    <w:rsid w:val="00EC0EFC"/>
    <w:rsid w:val="00EC1BBE"/>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D7025"/>
    <w:rsid w:val="00EE029A"/>
    <w:rsid w:val="00EE16BE"/>
    <w:rsid w:val="00EE2E30"/>
    <w:rsid w:val="00EE3E64"/>
    <w:rsid w:val="00EE5347"/>
    <w:rsid w:val="00EE5FDA"/>
    <w:rsid w:val="00EE635D"/>
    <w:rsid w:val="00EE766C"/>
    <w:rsid w:val="00EF0DFD"/>
    <w:rsid w:val="00EF1B4C"/>
    <w:rsid w:val="00EF1BA9"/>
    <w:rsid w:val="00EF2774"/>
    <w:rsid w:val="00EF3F7B"/>
    <w:rsid w:val="00EF5601"/>
    <w:rsid w:val="00EF56E2"/>
    <w:rsid w:val="00EF5C03"/>
    <w:rsid w:val="00EF6B0C"/>
    <w:rsid w:val="00EF7EAB"/>
    <w:rsid w:val="00F0078C"/>
    <w:rsid w:val="00F01662"/>
    <w:rsid w:val="00F02AD0"/>
    <w:rsid w:val="00F03366"/>
    <w:rsid w:val="00F033B8"/>
    <w:rsid w:val="00F03A5C"/>
    <w:rsid w:val="00F04DD9"/>
    <w:rsid w:val="00F059E3"/>
    <w:rsid w:val="00F1002E"/>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40F1D"/>
    <w:rsid w:val="00F40F70"/>
    <w:rsid w:val="00F413FD"/>
    <w:rsid w:val="00F444F8"/>
    <w:rsid w:val="00F44FA8"/>
    <w:rsid w:val="00F4640C"/>
    <w:rsid w:val="00F47D31"/>
    <w:rsid w:val="00F47F99"/>
    <w:rsid w:val="00F51D22"/>
    <w:rsid w:val="00F523F9"/>
    <w:rsid w:val="00F530E2"/>
    <w:rsid w:val="00F53434"/>
    <w:rsid w:val="00F53801"/>
    <w:rsid w:val="00F5391E"/>
    <w:rsid w:val="00F546EE"/>
    <w:rsid w:val="00F547BD"/>
    <w:rsid w:val="00F55F98"/>
    <w:rsid w:val="00F569FF"/>
    <w:rsid w:val="00F56B8E"/>
    <w:rsid w:val="00F5734B"/>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7A1"/>
    <w:rsid w:val="00F728C5"/>
    <w:rsid w:val="00F72B26"/>
    <w:rsid w:val="00F73FA0"/>
    <w:rsid w:val="00F74082"/>
    <w:rsid w:val="00F741F3"/>
    <w:rsid w:val="00F74A01"/>
    <w:rsid w:val="00F75435"/>
    <w:rsid w:val="00F75764"/>
    <w:rsid w:val="00F75B55"/>
    <w:rsid w:val="00F80C80"/>
    <w:rsid w:val="00F81811"/>
    <w:rsid w:val="00F8193F"/>
    <w:rsid w:val="00F81D5B"/>
    <w:rsid w:val="00F82559"/>
    <w:rsid w:val="00F82958"/>
    <w:rsid w:val="00F82C68"/>
    <w:rsid w:val="00F83365"/>
    <w:rsid w:val="00F83724"/>
    <w:rsid w:val="00F83B70"/>
    <w:rsid w:val="00F84354"/>
    <w:rsid w:val="00F84A5D"/>
    <w:rsid w:val="00F86D2A"/>
    <w:rsid w:val="00F87CDE"/>
    <w:rsid w:val="00F91ADD"/>
    <w:rsid w:val="00F91CE0"/>
    <w:rsid w:val="00F91E3F"/>
    <w:rsid w:val="00F94163"/>
    <w:rsid w:val="00F96518"/>
    <w:rsid w:val="00F97120"/>
    <w:rsid w:val="00FA0924"/>
    <w:rsid w:val="00FA259A"/>
    <w:rsid w:val="00FA3E2F"/>
    <w:rsid w:val="00FA4881"/>
    <w:rsid w:val="00FA72D7"/>
    <w:rsid w:val="00FB0BE6"/>
    <w:rsid w:val="00FB22CB"/>
    <w:rsid w:val="00FB432D"/>
    <w:rsid w:val="00FB6528"/>
    <w:rsid w:val="00FB7201"/>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215A"/>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1853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05D01"/>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unhideWhenUsed/>
    <w:rsid w:val="00E05D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5D01"/>
  </w:style>
  <w:style w:type="paragraph" w:customStyle="1" w:styleId="TableHeading">
    <w:name w:val="TableHeading"/>
    <w:aliases w:val="th"/>
    <w:basedOn w:val="OPCParaBase"/>
    <w:next w:val="Tabletext"/>
    <w:rsid w:val="00E05D01"/>
    <w:pPr>
      <w:keepNext/>
      <w:spacing w:before="60" w:line="240" w:lineRule="atLeast"/>
    </w:pPr>
    <w:rPr>
      <w:b/>
      <w:sz w:val="20"/>
    </w:rPr>
  </w:style>
  <w:style w:type="paragraph" w:customStyle="1" w:styleId="BoxText">
    <w:name w:val="BoxText"/>
    <w:aliases w:val="bt"/>
    <w:basedOn w:val="OPCParaBase"/>
    <w:qFormat/>
    <w:rsid w:val="00E05D0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05D01"/>
    <w:rPr>
      <w:b/>
    </w:rPr>
  </w:style>
  <w:style w:type="paragraph" w:customStyle="1" w:styleId="BoxHeadItalic">
    <w:name w:val="BoxHeadItalic"/>
    <w:aliases w:val="bhi"/>
    <w:basedOn w:val="BoxText"/>
    <w:next w:val="BoxStep"/>
    <w:qFormat/>
    <w:rsid w:val="00E05D01"/>
    <w:rPr>
      <w:i/>
    </w:rPr>
  </w:style>
  <w:style w:type="paragraph" w:customStyle="1" w:styleId="BoxList">
    <w:name w:val="BoxList"/>
    <w:aliases w:val="bl"/>
    <w:basedOn w:val="BoxText"/>
    <w:qFormat/>
    <w:rsid w:val="00E05D01"/>
    <w:pPr>
      <w:ind w:left="1559" w:hanging="425"/>
    </w:pPr>
  </w:style>
  <w:style w:type="paragraph" w:customStyle="1" w:styleId="BoxNote">
    <w:name w:val="BoxNote"/>
    <w:aliases w:val="bn"/>
    <w:basedOn w:val="BoxText"/>
    <w:qFormat/>
    <w:rsid w:val="00E05D01"/>
    <w:pPr>
      <w:tabs>
        <w:tab w:val="left" w:pos="1985"/>
      </w:tabs>
      <w:spacing w:before="122" w:line="198" w:lineRule="exact"/>
      <w:ind w:left="2948" w:hanging="1814"/>
    </w:pPr>
    <w:rPr>
      <w:sz w:val="18"/>
    </w:rPr>
  </w:style>
  <w:style w:type="paragraph" w:customStyle="1" w:styleId="BoxPara">
    <w:name w:val="BoxPara"/>
    <w:aliases w:val="bp"/>
    <w:basedOn w:val="BoxText"/>
    <w:qFormat/>
    <w:rsid w:val="00E05D01"/>
    <w:pPr>
      <w:tabs>
        <w:tab w:val="right" w:pos="2268"/>
      </w:tabs>
      <w:ind w:left="2552" w:hanging="1418"/>
    </w:pPr>
  </w:style>
  <w:style w:type="paragraph" w:customStyle="1" w:styleId="BoxStep">
    <w:name w:val="BoxStep"/>
    <w:aliases w:val="bs"/>
    <w:basedOn w:val="BoxText"/>
    <w:qFormat/>
    <w:rsid w:val="00E05D01"/>
    <w:pPr>
      <w:ind w:left="1985" w:hanging="851"/>
    </w:pPr>
  </w:style>
  <w:style w:type="character" w:customStyle="1" w:styleId="CharAmPartNo">
    <w:name w:val="CharAmPartNo"/>
    <w:basedOn w:val="OPCCharBase"/>
    <w:uiPriority w:val="1"/>
    <w:qFormat/>
    <w:rsid w:val="00E05D01"/>
  </w:style>
  <w:style w:type="character" w:customStyle="1" w:styleId="CharAmPartText">
    <w:name w:val="CharAmPartText"/>
    <w:basedOn w:val="OPCCharBase"/>
    <w:uiPriority w:val="1"/>
    <w:qFormat/>
    <w:rsid w:val="00E05D01"/>
  </w:style>
  <w:style w:type="character" w:customStyle="1" w:styleId="CharAmSchNo">
    <w:name w:val="CharAmSchNo"/>
    <w:basedOn w:val="OPCCharBase"/>
    <w:uiPriority w:val="1"/>
    <w:qFormat/>
    <w:rsid w:val="00E05D01"/>
  </w:style>
  <w:style w:type="character" w:customStyle="1" w:styleId="CharAmSchText">
    <w:name w:val="CharAmSchText"/>
    <w:basedOn w:val="OPCCharBase"/>
    <w:uiPriority w:val="1"/>
    <w:qFormat/>
    <w:rsid w:val="00E05D01"/>
  </w:style>
  <w:style w:type="character" w:customStyle="1" w:styleId="CharChapNo">
    <w:name w:val="CharChapNo"/>
    <w:basedOn w:val="OPCCharBase"/>
    <w:qFormat/>
    <w:rsid w:val="00E05D01"/>
  </w:style>
  <w:style w:type="character" w:customStyle="1" w:styleId="CharChapText">
    <w:name w:val="CharChapText"/>
    <w:basedOn w:val="OPCCharBase"/>
    <w:qFormat/>
    <w:rsid w:val="00E05D01"/>
  </w:style>
  <w:style w:type="character" w:customStyle="1" w:styleId="CharDivNo">
    <w:name w:val="CharDivNo"/>
    <w:basedOn w:val="OPCCharBase"/>
    <w:qFormat/>
    <w:rsid w:val="00E05D01"/>
  </w:style>
  <w:style w:type="character" w:customStyle="1" w:styleId="CharDivText">
    <w:name w:val="CharDivText"/>
    <w:basedOn w:val="OPCCharBase"/>
    <w:qFormat/>
    <w:rsid w:val="00E05D01"/>
  </w:style>
  <w:style w:type="character" w:customStyle="1" w:styleId="CharPartNo">
    <w:name w:val="CharPartNo"/>
    <w:basedOn w:val="OPCCharBase"/>
    <w:qFormat/>
    <w:rsid w:val="00E05D01"/>
  </w:style>
  <w:style w:type="character" w:customStyle="1" w:styleId="CharPartText">
    <w:name w:val="CharPartText"/>
    <w:basedOn w:val="OPCCharBase"/>
    <w:qFormat/>
    <w:rsid w:val="00E05D01"/>
  </w:style>
  <w:style w:type="character" w:customStyle="1" w:styleId="CharSectno">
    <w:name w:val="CharSectno"/>
    <w:basedOn w:val="OPCCharBase"/>
    <w:qFormat/>
    <w:rsid w:val="00E05D01"/>
  </w:style>
  <w:style w:type="character" w:customStyle="1" w:styleId="CharSubdNo">
    <w:name w:val="CharSubdNo"/>
    <w:basedOn w:val="OPCCharBase"/>
    <w:uiPriority w:val="1"/>
    <w:qFormat/>
    <w:rsid w:val="00E05D01"/>
  </w:style>
  <w:style w:type="character" w:customStyle="1" w:styleId="CharSubdText">
    <w:name w:val="CharSubdText"/>
    <w:basedOn w:val="OPCCharBase"/>
    <w:uiPriority w:val="1"/>
    <w:qFormat/>
    <w:rsid w:val="00E05D01"/>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E05D01"/>
    <w:pPr>
      <w:spacing w:line="240" w:lineRule="auto"/>
      <w:ind w:left="1134"/>
    </w:pPr>
    <w:rPr>
      <w:sz w:val="20"/>
    </w:rPr>
  </w:style>
  <w:style w:type="paragraph" w:styleId="Footer">
    <w:name w:val="footer"/>
    <w:link w:val="FooterChar"/>
    <w:rsid w:val="00E05D01"/>
    <w:pPr>
      <w:tabs>
        <w:tab w:val="center" w:pos="4153"/>
        <w:tab w:val="right" w:pos="8306"/>
      </w:tabs>
    </w:pPr>
    <w:rPr>
      <w:sz w:val="22"/>
      <w:szCs w:val="24"/>
    </w:rPr>
  </w:style>
  <w:style w:type="paragraph" w:styleId="Header">
    <w:name w:val="header"/>
    <w:basedOn w:val="OPCParaBase"/>
    <w:link w:val="HeaderChar"/>
    <w:unhideWhenUsed/>
    <w:rsid w:val="00E05D01"/>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E05D01"/>
    <w:pPr>
      <w:tabs>
        <w:tab w:val="right" w:pos="1531"/>
      </w:tabs>
      <w:spacing w:before="40" w:line="240" w:lineRule="auto"/>
      <w:ind w:left="1644" w:hanging="1644"/>
    </w:pPr>
  </w:style>
  <w:style w:type="paragraph" w:customStyle="1" w:styleId="paragraphsub-sub">
    <w:name w:val="paragraph(sub-sub)"/>
    <w:aliases w:val="aaa"/>
    <w:basedOn w:val="OPCParaBase"/>
    <w:rsid w:val="00E05D01"/>
    <w:pPr>
      <w:tabs>
        <w:tab w:val="right" w:pos="2722"/>
      </w:tabs>
      <w:spacing w:before="40" w:line="240" w:lineRule="auto"/>
      <w:ind w:left="2835" w:hanging="2835"/>
    </w:pPr>
  </w:style>
  <w:style w:type="paragraph" w:customStyle="1" w:styleId="paragraphsub">
    <w:name w:val="paragraph(sub)"/>
    <w:aliases w:val="aa"/>
    <w:basedOn w:val="OPCParaBase"/>
    <w:rsid w:val="00E05D01"/>
    <w:pPr>
      <w:tabs>
        <w:tab w:val="right" w:pos="1985"/>
      </w:tabs>
      <w:spacing w:before="40" w:line="240" w:lineRule="auto"/>
      <w:ind w:left="2098" w:hanging="2098"/>
    </w:pPr>
  </w:style>
  <w:style w:type="character" w:styleId="LineNumber">
    <w:name w:val="line number"/>
    <w:basedOn w:val="OPCCharBase"/>
    <w:uiPriority w:val="99"/>
    <w:unhideWhenUsed/>
    <w:rsid w:val="00E05D01"/>
    <w:rPr>
      <w:sz w:val="16"/>
    </w:rPr>
  </w:style>
  <w:style w:type="paragraph" w:customStyle="1" w:styleId="ItemHead">
    <w:name w:val="ItemHead"/>
    <w:aliases w:val="ih"/>
    <w:basedOn w:val="OPCParaBase"/>
    <w:next w:val="Item"/>
    <w:link w:val="ItemHeadChar"/>
    <w:rsid w:val="00E05D01"/>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E05D01"/>
  </w:style>
  <w:style w:type="paragraph" w:customStyle="1" w:styleId="Item">
    <w:name w:val="Item"/>
    <w:aliases w:val="i"/>
    <w:basedOn w:val="OPCParaBase"/>
    <w:next w:val="ItemHead"/>
    <w:link w:val="ItemChar"/>
    <w:rsid w:val="00E05D01"/>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E05D01"/>
    <w:pPr>
      <w:spacing w:line="240" w:lineRule="auto"/>
    </w:pPr>
    <w:rPr>
      <w:b/>
      <w:sz w:val="32"/>
    </w:rPr>
  </w:style>
  <w:style w:type="paragraph" w:customStyle="1" w:styleId="notedraft">
    <w:name w:val="note(draft)"/>
    <w:aliases w:val="nd"/>
    <w:basedOn w:val="OPCParaBase"/>
    <w:rsid w:val="00E05D01"/>
    <w:pPr>
      <w:spacing w:before="240" w:line="240" w:lineRule="auto"/>
      <w:ind w:left="284" w:hanging="284"/>
    </w:pPr>
    <w:rPr>
      <w:i/>
      <w:sz w:val="24"/>
    </w:rPr>
  </w:style>
  <w:style w:type="paragraph" w:customStyle="1" w:styleId="notetext">
    <w:name w:val="note(text)"/>
    <w:aliases w:val="n"/>
    <w:basedOn w:val="OPCParaBase"/>
    <w:rsid w:val="00E05D01"/>
    <w:pPr>
      <w:spacing w:before="122" w:line="240" w:lineRule="auto"/>
      <w:ind w:left="1985" w:hanging="851"/>
    </w:pPr>
    <w:rPr>
      <w:sz w:val="18"/>
    </w:rPr>
  </w:style>
  <w:style w:type="paragraph" w:customStyle="1" w:styleId="notemargin">
    <w:name w:val="note(margin)"/>
    <w:aliases w:val="nm"/>
    <w:basedOn w:val="OPCParaBase"/>
    <w:rsid w:val="00E05D01"/>
    <w:pPr>
      <w:tabs>
        <w:tab w:val="left" w:pos="709"/>
      </w:tabs>
      <w:spacing w:before="122" w:line="198" w:lineRule="exact"/>
      <w:ind w:left="709" w:hanging="709"/>
    </w:pPr>
    <w:rPr>
      <w:sz w:val="18"/>
    </w:rPr>
  </w:style>
  <w:style w:type="paragraph" w:customStyle="1" w:styleId="notepara">
    <w:name w:val="note(para)"/>
    <w:aliases w:val="na"/>
    <w:basedOn w:val="OPCParaBase"/>
    <w:rsid w:val="00E05D01"/>
    <w:pPr>
      <w:spacing w:before="40" w:line="198" w:lineRule="exact"/>
      <w:ind w:left="2354" w:hanging="369"/>
    </w:pPr>
    <w:rPr>
      <w:sz w:val="18"/>
    </w:rPr>
  </w:style>
  <w:style w:type="paragraph" w:customStyle="1" w:styleId="noteParlAmend">
    <w:name w:val="note(ParlAmend)"/>
    <w:aliases w:val="npp"/>
    <w:basedOn w:val="OPCParaBase"/>
    <w:next w:val="ParlAmend"/>
    <w:rsid w:val="00E05D01"/>
    <w:pPr>
      <w:spacing w:line="240" w:lineRule="auto"/>
      <w:jc w:val="right"/>
    </w:pPr>
    <w:rPr>
      <w:rFonts w:ascii="Arial" w:hAnsi="Arial"/>
      <w:b/>
      <w:i/>
    </w:rPr>
  </w:style>
  <w:style w:type="paragraph" w:customStyle="1" w:styleId="Page1">
    <w:name w:val="Page1"/>
    <w:basedOn w:val="OPCParaBase"/>
    <w:rsid w:val="00E05D01"/>
    <w:pPr>
      <w:spacing w:before="5600" w:line="240" w:lineRule="auto"/>
    </w:pPr>
    <w:rPr>
      <w:b/>
      <w:sz w:val="32"/>
    </w:rPr>
  </w:style>
  <w:style w:type="paragraph" w:customStyle="1" w:styleId="PageBreak">
    <w:name w:val="PageBreak"/>
    <w:aliases w:val="pb"/>
    <w:basedOn w:val="OPCParaBase"/>
    <w:rsid w:val="00E05D01"/>
    <w:pPr>
      <w:spacing w:line="240" w:lineRule="auto"/>
    </w:pPr>
    <w:rPr>
      <w:sz w:val="20"/>
    </w:rPr>
  </w:style>
  <w:style w:type="paragraph" w:customStyle="1" w:styleId="ParlAmend">
    <w:name w:val="ParlAmend"/>
    <w:aliases w:val="pp"/>
    <w:basedOn w:val="OPCParaBase"/>
    <w:rsid w:val="00E05D01"/>
    <w:pPr>
      <w:spacing w:before="240" w:line="240" w:lineRule="atLeast"/>
      <w:ind w:hanging="567"/>
    </w:pPr>
    <w:rPr>
      <w:sz w:val="24"/>
    </w:rPr>
  </w:style>
  <w:style w:type="paragraph" w:customStyle="1" w:styleId="Penalty">
    <w:name w:val="Penalty"/>
    <w:basedOn w:val="OPCParaBase"/>
    <w:rsid w:val="00E05D01"/>
    <w:pPr>
      <w:tabs>
        <w:tab w:val="left" w:pos="2977"/>
      </w:tabs>
      <w:spacing w:before="180" w:line="240" w:lineRule="auto"/>
      <w:ind w:left="1985" w:hanging="851"/>
    </w:pPr>
  </w:style>
  <w:style w:type="paragraph" w:customStyle="1" w:styleId="Preamble">
    <w:name w:val="Preamble"/>
    <w:basedOn w:val="OPCParaBase"/>
    <w:next w:val="Normal"/>
    <w:rsid w:val="00E05D01"/>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E05D01"/>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E05D01"/>
    <w:pPr>
      <w:spacing w:line="240" w:lineRule="auto"/>
    </w:pPr>
    <w:rPr>
      <w:b/>
      <w:sz w:val="40"/>
    </w:rPr>
  </w:style>
  <w:style w:type="paragraph" w:customStyle="1" w:styleId="Subitem">
    <w:name w:val="Subitem"/>
    <w:aliases w:val="iss"/>
    <w:basedOn w:val="OPCParaBase"/>
    <w:rsid w:val="00E05D01"/>
    <w:pPr>
      <w:spacing w:before="180" w:line="240" w:lineRule="auto"/>
      <w:ind w:left="709" w:hanging="709"/>
    </w:pPr>
  </w:style>
  <w:style w:type="paragraph" w:customStyle="1" w:styleId="SubitemHead">
    <w:name w:val="SubitemHead"/>
    <w:aliases w:val="issh"/>
    <w:basedOn w:val="OPCParaBase"/>
    <w:rsid w:val="00E05D01"/>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E05D01"/>
    <w:pPr>
      <w:keepNext/>
      <w:keepLines/>
      <w:spacing w:before="240" w:line="240" w:lineRule="auto"/>
      <w:ind w:left="1134"/>
    </w:pPr>
    <w:rPr>
      <w:i/>
    </w:rPr>
  </w:style>
  <w:style w:type="paragraph" w:customStyle="1" w:styleId="Tablei">
    <w:name w:val="Table(i)"/>
    <w:aliases w:val="taa"/>
    <w:basedOn w:val="OPCParaBase"/>
    <w:rsid w:val="00E05D01"/>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E05D01"/>
    <w:pPr>
      <w:spacing w:before="60" w:line="240" w:lineRule="auto"/>
      <w:ind w:left="284" w:hanging="284"/>
    </w:pPr>
    <w:rPr>
      <w:sz w:val="20"/>
    </w:rPr>
  </w:style>
  <w:style w:type="paragraph" w:customStyle="1" w:styleId="TableAA">
    <w:name w:val="Table(AA)"/>
    <w:aliases w:val="taaa"/>
    <w:basedOn w:val="OPCParaBase"/>
    <w:rsid w:val="00E05D01"/>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E05D0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05D01"/>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05D01"/>
    <w:pPr>
      <w:spacing w:before="122" w:line="198" w:lineRule="exact"/>
      <w:ind w:left="1985" w:hanging="851"/>
      <w:jc w:val="right"/>
    </w:pPr>
    <w:rPr>
      <w:sz w:val="18"/>
    </w:rPr>
  </w:style>
  <w:style w:type="paragraph" w:customStyle="1" w:styleId="TLPTableBullet">
    <w:name w:val="TLPTableBullet"/>
    <w:aliases w:val="ttb"/>
    <w:basedOn w:val="OPCParaBase"/>
    <w:rsid w:val="00E05D01"/>
    <w:pPr>
      <w:spacing w:line="240" w:lineRule="exact"/>
      <w:ind w:left="284" w:hanging="284"/>
    </w:pPr>
    <w:rPr>
      <w:sz w:val="20"/>
    </w:rPr>
  </w:style>
  <w:style w:type="paragraph" w:styleId="TOC1">
    <w:name w:val="toc 1"/>
    <w:basedOn w:val="OPCParaBase"/>
    <w:next w:val="Normal"/>
    <w:uiPriority w:val="39"/>
    <w:unhideWhenUsed/>
    <w:rsid w:val="00E05D0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05D0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05D0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05D0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05D01"/>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E05D0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05D0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05D01"/>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E05D01"/>
    <w:pPr>
      <w:keepLines/>
      <w:spacing w:before="80" w:line="240" w:lineRule="auto"/>
      <w:ind w:left="1588" w:hanging="794"/>
    </w:pPr>
    <w:rPr>
      <w:kern w:val="28"/>
    </w:rPr>
  </w:style>
  <w:style w:type="paragraph" w:customStyle="1" w:styleId="TofSectsSection">
    <w:name w:val="TofSects(Section)"/>
    <w:basedOn w:val="OPCParaBase"/>
    <w:rsid w:val="00E05D01"/>
    <w:pPr>
      <w:keepLines/>
      <w:spacing w:before="40" w:line="240" w:lineRule="auto"/>
      <w:ind w:left="1588" w:hanging="794"/>
    </w:pPr>
    <w:rPr>
      <w:kern w:val="28"/>
      <w:sz w:val="18"/>
    </w:rPr>
  </w:style>
  <w:style w:type="paragraph" w:customStyle="1" w:styleId="TofSectsHeading">
    <w:name w:val="TofSects(Heading)"/>
    <w:basedOn w:val="OPCParaBase"/>
    <w:rsid w:val="00E05D01"/>
    <w:pPr>
      <w:spacing w:before="240" w:after="120" w:line="240" w:lineRule="auto"/>
    </w:pPr>
    <w:rPr>
      <w:b/>
      <w:sz w:val="24"/>
    </w:rPr>
  </w:style>
  <w:style w:type="paragraph" w:customStyle="1" w:styleId="TofSectsGroupHeading">
    <w:name w:val="TofSects(GroupHeading)"/>
    <w:basedOn w:val="OPCParaBase"/>
    <w:next w:val="TofSectsSection"/>
    <w:rsid w:val="00E05D01"/>
    <w:pPr>
      <w:keepLines/>
      <w:spacing w:before="240" w:after="120" w:line="240" w:lineRule="auto"/>
      <w:ind w:left="794"/>
    </w:pPr>
    <w:rPr>
      <w:b/>
      <w:kern w:val="28"/>
      <w:sz w:val="20"/>
    </w:rPr>
  </w:style>
  <w:style w:type="paragraph" w:customStyle="1" w:styleId="Actno">
    <w:name w:val="Actno"/>
    <w:basedOn w:val="ShortT"/>
    <w:next w:val="Normal"/>
    <w:qFormat/>
    <w:rsid w:val="00E05D01"/>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E05D01"/>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E05D01"/>
    <w:pPr>
      <w:spacing w:before="122" w:line="198" w:lineRule="exact"/>
      <w:ind w:left="2353" w:hanging="709"/>
    </w:pPr>
    <w:rPr>
      <w:sz w:val="18"/>
    </w:rPr>
  </w:style>
  <w:style w:type="paragraph" w:customStyle="1" w:styleId="Tabletext">
    <w:name w:val="Tabletext"/>
    <w:aliases w:val="tt"/>
    <w:basedOn w:val="OPCParaBase"/>
    <w:rsid w:val="00E05D01"/>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05D0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E05D01"/>
    <w:pPr>
      <w:spacing w:before="180" w:line="240" w:lineRule="auto"/>
      <w:ind w:left="1134"/>
    </w:pPr>
  </w:style>
  <w:style w:type="paragraph" w:customStyle="1" w:styleId="subsection2">
    <w:name w:val="subsection2"/>
    <w:aliases w:val="ss2"/>
    <w:basedOn w:val="OPCParaBase"/>
    <w:next w:val="subsection"/>
    <w:rsid w:val="00E05D01"/>
    <w:pPr>
      <w:spacing w:before="40" w:line="240" w:lineRule="auto"/>
      <w:ind w:left="1134"/>
    </w:pPr>
  </w:style>
  <w:style w:type="paragraph" w:customStyle="1" w:styleId="CTA----">
    <w:name w:val="CTA ----"/>
    <w:basedOn w:val="OPCParaBase"/>
    <w:next w:val="Normal"/>
    <w:rsid w:val="00E05D01"/>
    <w:pPr>
      <w:spacing w:before="60" w:line="240" w:lineRule="atLeast"/>
      <w:ind w:left="255" w:hanging="255"/>
    </w:pPr>
    <w:rPr>
      <w:sz w:val="20"/>
    </w:rPr>
  </w:style>
  <w:style w:type="paragraph" w:customStyle="1" w:styleId="subsection">
    <w:name w:val="subsection"/>
    <w:aliases w:val="ss"/>
    <w:basedOn w:val="OPCParaBase"/>
    <w:link w:val="subsectionChar"/>
    <w:rsid w:val="00E05D01"/>
    <w:pPr>
      <w:tabs>
        <w:tab w:val="right" w:pos="1021"/>
      </w:tabs>
      <w:spacing w:before="180" w:line="240" w:lineRule="auto"/>
      <w:ind w:left="1134" w:hanging="1134"/>
    </w:pPr>
  </w:style>
  <w:style w:type="paragraph" w:customStyle="1" w:styleId="ActHead1">
    <w:name w:val="ActHead 1"/>
    <w:aliases w:val="c"/>
    <w:basedOn w:val="OPCParaBase"/>
    <w:next w:val="Normal"/>
    <w:qFormat/>
    <w:rsid w:val="00E05D0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05D0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05D0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E05D0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E05D0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05D0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05D0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05D0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05D01"/>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E05D01"/>
    <w:pPr>
      <w:spacing w:line="240" w:lineRule="auto"/>
    </w:pPr>
    <w:rPr>
      <w:sz w:val="24"/>
    </w:rPr>
  </w:style>
  <w:style w:type="character" w:customStyle="1" w:styleId="CharBoldItalic">
    <w:name w:val="CharBoldItalic"/>
    <w:basedOn w:val="OPCCharBase"/>
    <w:uiPriority w:val="1"/>
    <w:qFormat/>
    <w:rsid w:val="00E05D01"/>
    <w:rPr>
      <w:b/>
      <w:i/>
    </w:rPr>
  </w:style>
  <w:style w:type="character" w:customStyle="1" w:styleId="CharItalic">
    <w:name w:val="CharItalic"/>
    <w:basedOn w:val="OPCCharBase"/>
    <w:uiPriority w:val="1"/>
    <w:qFormat/>
    <w:rsid w:val="00E05D01"/>
    <w:rPr>
      <w:i/>
    </w:rPr>
  </w:style>
  <w:style w:type="paragraph" w:customStyle="1" w:styleId="CTA-">
    <w:name w:val="CTA -"/>
    <w:basedOn w:val="OPCParaBase"/>
    <w:rsid w:val="00E05D01"/>
    <w:pPr>
      <w:spacing w:before="60" w:line="240" w:lineRule="atLeast"/>
      <w:ind w:left="85" w:hanging="85"/>
    </w:pPr>
    <w:rPr>
      <w:sz w:val="20"/>
    </w:rPr>
  </w:style>
  <w:style w:type="paragraph" w:customStyle="1" w:styleId="CTA--">
    <w:name w:val="CTA --"/>
    <w:basedOn w:val="OPCParaBase"/>
    <w:next w:val="Normal"/>
    <w:rsid w:val="00E05D01"/>
    <w:pPr>
      <w:spacing w:before="60" w:line="240" w:lineRule="atLeast"/>
      <w:ind w:left="142" w:hanging="142"/>
    </w:pPr>
    <w:rPr>
      <w:sz w:val="20"/>
    </w:rPr>
  </w:style>
  <w:style w:type="paragraph" w:customStyle="1" w:styleId="CTA---">
    <w:name w:val="CTA ---"/>
    <w:basedOn w:val="OPCParaBase"/>
    <w:next w:val="Normal"/>
    <w:rsid w:val="00E05D01"/>
    <w:pPr>
      <w:spacing w:before="60" w:line="240" w:lineRule="atLeast"/>
      <w:ind w:left="198" w:hanging="198"/>
    </w:pPr>
    <w:rPr>
      <w:sz w:val="20"/>
    </w:rPr>
  </w:style>
  <w:style w:type="paragraph" w:customStyle="1" w:styleId="CTA1a">
    <w:name w:val="CTA 1(a)"/>
    <w:basedOn w:val="OPCParaBase"/>
    <w:rsid w:val="00E05D01"/>
    <w:pPr>
      <w:tabs>
        <w:tab w:val="right" w:pos="414"/>
      </w:tabs>
      <w:spacing w:before="40" w:line="240" w:lineRule="atLeast"/>
      <w:ind w:left="675" w:hanging="675"/>
    </w:pPr>
    <w:rPr>
      <w:sz w:val="20"/>
    </w:rPr>
  </w:style>
  <w:style w:type="paragraph" w:customStyle="1" w:styleId="CTA1ai">
    <w:name w:val="CTA 1(a)(i)"/>
    <w:basedOn w:val="OPCParaBase"/>
    <w:rsid w:val="00E05D01"/>
    <w:pPr>
      <w:tabs>
        <w:tab w:val="right" w:pos="1004"/>
      </w:tabs>
      <w:spacing w:before="40" w:line="240" w:lineRule="atLeast"/>
      <w:ind w:left="1253" w:hanging="1253"/>
    </w:pPr>
    <w:rPr>
      <w:sz w:val="20"/>
    </w:rPr>
  </w:style>
  <w:style w:type="paragraph" w:customStyle="1" w:styleId="CTA2a">
    <w:name w:val="CTA 2(a)"/>
    <w:basedOn w:val="OPCParaBase"/>
    <w:rsid w:val="00E05D01"/>
    <w:pPr>
      <w:tabs>
        <w:tab w:val="right" w:pos="482"/>
      </w:tabs>
      <w:spacing w:before="40" w:line="240" w:lineRule="atLeast"/>
      <w:ind w:left="748" w:hanging="748"/>
    </w:pPr>
    <w:rPr>
      <w:sz w:val="20"/>
    </w:rPr>
  </w:style>
  <w:style w:type="paragraph" w:customStyle="1" w:styleId="CTA2ai">
    <w:name w:val="CTA 2(a)(i)"/>
    <w:basedOn w:val="OPCParaBase"/>
    <w:rsid w:val="00E05D01"/>
    <w:pPr>
      <w:tabs>
        <w:tab w:val="right" w:pos="1089"/>
      </w:tabs>
      <w:spacing w:before="40" w:line="240" w:lineRule="atLeast"/>
      <w:ind w:left="1327" w:hanging="1327"/>
    </w:pPr>
    <w:rPr>
      <w:sz w:val="20"/>
    </w:rPr>
  </w:style>
  <w:style w:type="paragraph" w:customStyle="1" w:styleId="CTA3a">
    <w:name w:val="CTA 3(a)"/>
    <w:basedOn w:val="OPCParaBase"/>
    <w:rsid w:val="00E05D01"/>
    <w:pPr>
      <w:tabs>
        <w:tab w:val="right" w:pos="556"/>
      </w:tabs>
      <w:spacing w:before="40" w:line="240" w:lineRule="atLeast"/>
      <w:ind w:left="805" w:hanging="805"/>
    </w:pPr>
    <w:rPr>
      <w:sz w:val="20"/>
    </w:rPr>
  </w:style>
  <w:style w:type="paragraph" w:customStyle="1" w:styleId="CTA3ai">
    <w:name w:val="CTA 3(a)(i)"/>
    <w:basedOn w:val="OPCParaBase"/>
    <w:rsid w:val="00E05D01"/>
    <w:pPr>
      <w:tabs>
        <w:tab w:val="right" w:pos="1140"/>
      </w:tabs>
      <w:spacing w:before="40" w:line="240" w:lineRule="atLeast"/>
      <w:ind w:left="1361" w:hanging="1361"/>
    </w:pPr>
    <w:rPr>
      <w:sz w:val="20"/>
    </w:rPr>
  </w:style>
  <w:style w:type="paragraph" w:customStyle="1" w:styleId="CTA4a">
    <w:name w:val="CTA 4(a)"/>
    <w:basedOn w:val="OPCParaBase"/>
    <w:rsid w:val="00E05D01"/>
    <w:pPr>
      <w:tabs>
        <w:tab w:val="right" w:pos="624"/>
      </w:tabs>
      <w:spacing w:before="40" w:line="240" w:lineRule="atLeast"/>
      <w:ind w:left="873" w:hanging="873"/>
    </w:pPr>
    <w:rPr>
      <w:sz w:val="20"/>
    </w:rPr>
  </w:style>
  <w:style w:type="paragraph" w:customStyle="1" w:styleId="CTA4ai">
    <w:name w:val="CTA 4(a)(i)"/>
    <w:basedOn w:val="OPCParaBase"/>
    <w:rsid w:val="00E05D01"/>
    <w:pPr>
      <w:tabs>
        <w:tab w:val="right" w:pos="1213"/>
      </w:tabs>
      <w:spacing w:before="40" w:line="240" w:lineRule="atLeast"/>
      <w:ind w:left="1452" w:hanging="1452"/>
    </w:pPr>
    <w:rPr>
      <w:sz w:val="20"/>
    </w:rPr>
  </w:style>
  <w:style w:type="paragraph" w:customStyle="1" w:styleId="CTACAPS">
    <w:name w:val="CTA CAPS"/>
    <w:basedOn w:val="OPCParaBase"/>
    <w:rsid w:val="00E05D01"/>
    <w:pPr>
      <w:spacing w:before="60" w:line="240" w:lineRule="atLeast"/>
    </w:pPr>
    <w:rPr>
      <w:sz w:val="20"/>
    </w:rPr>
  </w:style>
  <w:style w:type="paragraph" w:customStyle="1" w:styleId="CTAright">
    <w:name w:val="CTA right"/>
    <w:basedOn w:val="OPCParaBase"/>
    <w:rsid w:val="00E05D01"/>
    <w:pPr>
      <w:spacing w:before="60" w:line="240" w:lineRule="auto"/>
      <w:jc w:val="right"/>
    </w:pPr>
    <w:rPr>
      <w:sz w:val="20"/>
    </w:rPr>
  </w:style>
  <w:style w:type="paragraph" w:customStyle="1" w:styleId="House">
    <w:name w:val="House"/>
    <w:basedOn w:val="OPCParaBase"/>
    <w:rsid w:val="00E05D01"/>
    <w:pPr>
      <w:spacing w:line="240" w:lineRule="auto"/>
    </w:pPr>
    <w:rPr>
      <w:sz w:val="28"/>
    </w:rPr>
  </w:style>
  <w:style w:type="paragraph" w:customStyle="1" w:styleId="Portfolio">
    <w:name w:val="Portfolio"/>
    <w:basedOn w:val="OPCParaBase"/>
    <w:rsid w:val="00E05D01"/>
    <w:pPr>
      <w:spacing w:line="240" w:lineRule="auto"/>
    </w:pPr>
    <w:rPr>
      <w:i/>
      <w:sz w:val="20"/>
    </w:rPr>
  </w:style>
  <w:style w:type="paragraph" w:customStyle="1" w:styleId="Reading">
    <w:name w:val="Reading"/>
    <w:basedOn w:val="OPCParaBase"/>
    <w:rsid w:val="00E05D01"/>
    <w:pPr>
      <w:spacing w:line="240" w:lineRule="auto"/>
    </w:pPr>
    <w:rPr>
      <w:i/>
      <w:sz w:val="20"/>
    </w:rPr>
  </w:style>
  <w:style w:type="paragraph" w:customStyle="1" w:styleId="Session">
    <w:name w:val="Session"/>
    <w:basedOn w:val="OPCParaBase"/>
    <w:rsid w:val="00E05D01"/>
    <w:pPr>
      <w:spacing w:line="240" w:lineRule="auto"/>
    </w:pPr>
    <w:rPr>
      <w:sz w:val="28"/>
    </w:rPr>
  </w:style>
  <w:style w:type="paragraph" w:customStyle="1" w:styleId="Sponsor">
    <w:name w:val="Sponsor"/>
    <w:basedOn w:val="OPCParaBase"/>
    <w:rsid w:val="00E05D01"/>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E05D01"/>
    <w:rPr>
      <w:sz w:val="16"/>
    </w:rPr>
  </w:style>
  <w:style w:type="paragraph" w:customStyle="1" w:styleId="OPCParaBase">
    <w:name w:val="OPCParaBase"/>
    <w:qFormat/>
    <w:rsid w:val="00E05D01"/>
    <w:pPr>
      <w:spacing w:line="260" w:lineRule="atLeast"/>
    </w:pPr>
    <w:rPr>
      <w:sz w:val="22"/>
    </w:rPr>
  </w:style>
  <w:style w:type="paragraph" w:customStyle="1" w:styleId="WRStyle">
    <w:name w:val="WR Style"/>
    <w:aliases w:val="WR"/>
    <w:basedOn w:val="OPCParaBase"/>
    <w:rsid w:val="00E05D01"/>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E05D01"/>
    <w:rPr>
      <w:sz w:val="22"/>
      <w:szCs w:val="24"/>
    </w:rPr>
  </w:style>
  <w:style w:type="character" w:customStyle="1" w:styleId="BalloonTextChar">
    <w:name w:val="Balloon Text Char"/>
    <w:basedOn w:val="DefaultParagraphFont"/>
    <w:link w:val="BalloonText"/>
    <w:uiPriority w:val="99"/>
    <w:rsid w:val="00E05D01"/>
    <w:rPr>
      <w:rFonts w:ascii="Tahoma" w:eastAsiaTheme="minorHAnsi" w:hAnsi="Tahoma" w:cs="Tahoma"/>
      <w:sz w:val="16"/>
      <w:szCs w:val="16"/>
      <w:lang w:eastAsia="en-US"/>
    </w:rPr>
  </w:style>
  <w:style w:type="table" w:customStyle="1" w:styleId="CFlag">
    <w:name w:val="CFlag"/>
    <w:basedOn w:val="TableNormal"/>
    <w:uiPriority w:val="99"/>
    <w:rsid w:val="00E05D01"/>
    <w:tblPr/>
  </w:style>
  <w:style w:type="paragraph" w:customStyle="1" w:styleId="ENotesHeading1">
    <w:name w:val="ENotesHeading 1"/>
    <w:aliases w:val="Enh1"/>
    <w:basedOn w:val="OPCParaBase"/>
    <w:next w:val="Normal"/>
    <w:rsid w:val="00E05D01"/>
    <w:pPr>
      <w:spacing w:before="120"/>
      <w:outlineLvl w:val="1"/>
    </w:pPr>
    <w:rPr>
      <w:b/>
      <w:sz w:val="28"/>
      <w:szCs w:val="28"/>
    </w:rPr>
  </w:style>
  <w:style w:type="paragraph" w:customStyle="1" w:styleId="ENotesHeading2">
    <w:name w:val="ENotesHeading 2"/>
    <w:aliases w:val="Enh2"/>
    <w:basedOn w:val="OPCParaBase"/>
    <w:next w:val="Normal"/>
    <w:rsid w:val="00E05D01"/>
    <w:pPr>
      <w:spacing w:before="120" w:after="120"/>
      <w:outlineLvl w:val="2"/>
    </w:pPr>
    <w:rPr>
      <w:b/>
      <w:sz w:val="24"/>
      <w:szCs w:val="28"/>
    </w:rPr>
  </w:style>
  <w:style w:type="paragraph" w:customStyle="1" w:styleId="ENotesHeading3">
    <w:name w:val="ENotesHeading 3"/>
    <w:aliases w:val="Enh3"/>
    <w:basedOn w:val="OPCParaBase"/>
    <w:next w:val="Normal"/>
    <w:rsid w:val="00E05D01"/>
    <w:pPr>
      <w:keepNext/>
      <w:spacing w:before="120" w:line="240" w:lineRule="auto"/>
      <w:outlineLvl w:val="4"/>
    </w:pPr>
    <w:rPr>
      <w:b/>
      <w:szCs w:val="24"/>
    </w:rPr>
  </w:style>
  <w:style w:type="paragraph" w:customStyle="1" w:styleId="ENotesText">
    <w:name w:val="ENotesText"/>
    <w:aliases w:val="Ent,ENt"/>
    <w:basedOn w:val="OPCParaBase"/>
    <w:next w:val="Normal"/>
    <w:rsid w:val="00E05D01"/>
    <w:pPr>
      <w:spacing w:before="120"/>
    </w:pPr>
  </w:style>
  <w:style w:type="paragraph" w:customStyle="1" w:styleId="CompiledActNo">
    <w:name w:val="CompiledActNo"/>
    <w:basedOn w:val="OPCParaBase"/>
    <w:next w:val="Normal"/>
    <w:rsid w:val="00E05D01"/>
    <w:rPr>
      <w:b/>
      <w:sz w:val="24"/>
      <w:szCs w:val="24"/>
    </w:rPr>
  </w:style>
  <w:style w:type="paragraph" w:customStyle="1" w:styleId="CompiledMadeUnder">
    <w:name w:val="CompiledMadeUnder"/>
    <w:basedOn w:val="OPCParaBase"/>
    <w:next w:val="Normal"/>
    <w:rsid w:val="00E05D01"/>
    <w:rPr>
      <w:i/>
      <w:sz w:val="24"/>
      <w:szCs w:val="24"/>
    </w:rPr>
  </w:style>
  <w:style w:type="paragraph" w:customStyle="1" w:styleId="Paragraphsub-sub-sub">
    <w:name w:val="Paragraph(sub-sub-sub)"/>
    <w:aliases w:val="aaaa"/>
    <w:basedOn w:val="OPCParaBase"/>
    <w:rsid w:val="00E05D0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05D0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05D0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05D0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05D0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05D01"/>
    <w:pPr>
      <w:spacing w:before="60" w:line="240" w:lineRule="auto"/>
    </w:pPr>
    <w:rPr>
      <w:rFonts w:cs="Arial"/>
      <w:sz w:val="20"/>
      <w:szCs w:val="22"/>
    </w:rPr>
  </w:style>
  <w:style w:type="paragraph" w:customStyle="1" w:styleId="SignCoverPageEnd">
    <w:name w:val="SignCoverPageEnd"/>
    <w:basedOn w:val="OPCParaBase"/>
    <w:next w:val="Normal"/>
    <w:rsid w:val="00E05D0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05D01"/>
    <w:pPr>
      <w:pBdr>
        <w:top w:val="single" w:sz="4" w:space="1" w:color="auto"/>
      </w:pBdr>
      <w:spacing w:before="360"/>
      <w:ind w:right="397"/>
      <w:jc w:val="both"/>
    </w:pPr>
  </w:style>
  <w:style w:type="paragraph" w:customStyle="1" w:styleId="ActHead10">
    <w:name w:val="ActHead 10"/>
    <w:aliases w:val="sp"/>
    <w:basedOn w:val="OPCParaBase"/>
    <w:next w:val="ActHead3"/>
    <w:rsid w:val="00E05D01"/>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E05D01"/>
    <w:pPr>
      <w:spacing w:before="40" w:line="198" w:lineRule="exact"/>
      <w:ind w:left="2835" w:hanging="709"/>
    </w:pPr>
    <w:rPr>
      <w:sz w:val="18"/>
    </w:rPr>
  </w:style>
  <w:style w:type="paragraph" w:customStyle="1" w:styleId="ENoteTTIndentHeading">
    <w:name w:val="ENoteTTIndentHeading"/>
    <w:aliases w:val="enTTHi"/>
    <w:basedOn w:val="OPCParaBase"/>
    <w:rsid w:val="00E05D0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05D01"/>
    <w:pPr>
      <w:spacing w:before="60" w:line="240" w:lineRule="atLeast"/>
    </w:pPr>
    <w:rPr>
      <w:sz w:val="16"/>
    </w:rPr>
  </w:style>
  <w:style w:type="paragraph" w:customStyle="1" w:styleId="ENoteTTi">
    <w:name w:val="ENoteTTi"/>
    <w:aliases w:val="entti"/>
    <w:basedOn w:val="OPCParaBase"/>
    <w:rsid w:val="00E05D01"/>
    <w:pPr>
      <w:keepNext/>
      <w:spacing w:before="60" w:line="240" w:lineRule="atLeast"/>
      <w:ind w:left="170"/>
    </w:pPr>
    <w:rPr>
      <w:sz w:val="16"/>
    </w:rPr>
  </w:style>
  <w:style w:type="paragraph" w:customStyle="1" w:styleId="ENoteTableHeading">
    <w:name w:val="ENoteTableHeading"/>
    <w:aliases w:val="enth"/>
    <w:basedOn w:val="OPCParaBase"/>
    <w:rsid w:val="00E05D01"/>
    <w:pPr>
      <w:keepNext/>
      <w:spacing w:before="60" w:line="240" w:lineRule="atLeast"/>
    </w:pPr>
    <w:rPr>
      <w:rFonts w:ascii="Arial" w:hAnsi="Arial"/>
      <w:b/>
      <w:sz w:val="16"/>
    </w:rPr>
  </w:style>
  <w:style w:type="paragraph" w:customStyle="1" w:styleId="MadeunderText">
    <w:name w:val="MadeunderText"/>
    <w:basedOn w:val="OPCParaBase"/>
    <w:next w:val="CompiledMadeUnder"/>
    <w:rsid w:val="00E05D01"/>
    <w:pPr>
      <w:spacing w:before="240"/>
    </w:pPr>
    <w:rPr>
      <w:sz w:val="24"/>
      <w:szCs w:val="24"/>
    </w:rPr>
  </w:style>
  <w:style w:type="paragraph" w:customStyle="1" w:styleId="SubPartCASA">
    <w:name w:val="SubPart(CASA)"/>
    <w:aliases w:val="csp"/>
    <w:basedOn w:val="OPCParaBase"/>
    <w:next w:val="ActHead3"/>
    <w:rsid w:val="00E05D01"/>
    <w:pPr>
      <w:keepNext/>
      <w:keepLines/>
      <w:spacing w:before="280"/>
      <w:outlineLvl w:val="1"/>
    </w:pPr>
    <w:rPr>
      <w:b/>
      <w:kern w:val="28"/>
      <w:sz w:val="32"/>
    </w:rPr>
  </w:style>
  <w:style w:type="character" w:customStyle="1" w:styleId="CharSubPartTextCASA">
    <w:name w:val="CharSubPartText(CASA)"/>
    <w:basedOn w:val="OPCCharBase"/>
    <w:uiPriority w:val="1"/>
    <w:rsid w:val="00E05D01"/>
  </w:style>
  <w:style w:type="character" w:customStyle="1" w:styleId="CharSubPartNoCASA">
    <w:name w:val="CharSubPartNo(CASA)"/>
    <w:basedOn w:val="OPCCharBase"/>
    <w:uiPriority w:val="1"/>
    <w:rsid w:val="00E05D01"/>
  </w:style>
  <w:style w:type="paragraph" w:customStyle="1" w:styleId="ENoteTTIndentHeadingSub">
    <w:name w:val="ENoteTTIndentHeadingSub"/>
    <w:aliases w:val="enTTHis"/>
    <w:basedOn w:val="OPCParaBase"/>
    <w:rsid w:val="00E05D01"/>
    <w:pPr>
      <w:keepNext/>
      <w:spacing w:before="60" w:line="240" w:lineRule="atLeast"/>
      <w:ind w:left="340"/>
    </w:pPr>
    <w:rPr>
      <w:b/>
      <w:sz w:val="16"/>
    </w:rPr>
  </w:style>
  <w:style w:type="paragraph" w:customStyle="1" w:styleId="ENoteTTiSub">
    <w:name w:val="ENoteTTiSub"/>
    <w:aliases w:val="enttis"/>
    <w:basedOn w:val="OPCParaBase"/>
    <w:rsid w:val="00E05D01"/>
    <w:pPr>
      <w:keepNext/>
      <w:spacing w:before="60" w:line="240" w:lineRule="atLeast"/>
      <w:ind w:left="340"/>
    </w:pPr>
    <w:rPr>
      <w:sz w:val="16"/>
    </w:rPr>
  </w:style>
  <w:style w:type="paragraph" w:customStyle="1" w:styleId="SubDivisionMigration">
    <w:name w:val="SubDivisionMigration"/>
    <w:aliases w:val="sdm"/>
    <w:basedOn w:val="OPCParaBase"/>
    <w:rsid w:val="00E05D0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05D01"/>
    <w:pPr>
      <w:keepNext/>
      <w:keepLines/>
      <w:spacing w:before="240" w:line="240" w:lineRule="auto"/>
      <w:ind w:left="1134" w:hanging="1134"/>
    </w:pPr>
    <w:rPr>
      <w:b/>
      <w:sz w:val="28"/>
    </w:rPr>
  </w:style>
  <w:style w:type="paragraph" w:customStyle="1" w:styleId="SOText">
    <w:name w:val="SO Text"/>
    <w:aliases w:val="sot"/>
    <w:link w:val="SOTextChar"/>
    <w:rsid w:val="00E05D0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E05D01"/>
    <w:rPr>
      <w:rFonts w:eastAsiaTheme="minorHAnsi" w:cstheme="minorBidi"/>
      <w:sz w:val="22"/>
      <w:lang w:eastAsia="en-US"/>
    </w:rPr>
  </w:style>
  <w:style w:type="paragraph" w:customStyle="1" w:styleId="SOTextNote">
    <w:name w:val="SO TextNote"/>
    <w:aliases w:val="sont"/>
    <w:basedOn w:val="SOText"/>
    <w:qFormat/>
    <w:rsid w:val="00E05D01"/>
    <w:pPr>
      <w:spacing w:before="122" w:line="198" w:lineRule="exact"/>
      <w:ind w:left="1843" w:hanging="709"/>
    </w:pPr>
    <w:rPr>
      <w:sz w:val="18"/>
    </w:rPr>
  </w:style>
  <w:style w:type="paragraph" w:customStyle="1" w:styleId="SOPara">
    <w:name w:val="SO Para"/>
    <w:aliases w:val="soa"/>
    <w:basedOn w:val="SOText"/>
    <w:link w:val="SOParaChar"/>
    <w:qFormat/>
    <w:rsid w:val="00E05D01"/>
    <w:pPr>
      <w:tabs>
        <w:tab w:val="right" w:pos="1786"/>
      </w:tabs>
      <w:spacing w:before="40"/>
      <w:ind w:left="2070" w:hanging="936"/>
    </w:pPr>
  </w:style>
  <w:style w:type="character" w:customStyle="1" w:styleId="SOParaChar">
    <w:name w:val="SO Para Char"/>
    <w:aliases w:val="soa Char"/>
    <w:basedOn w:val="DefaultParagraphFont"/>
    <w:link w:val="SOPara"/>
    <w:rsid w:val="00E05D01"/>
    <w:rPr>
      <w:rFonts w:eastAsiaTheme="minorHAnsi" w:cstheme="minorBidi"/>
      <w:sz w:val="22"/>
      <w:lang w:eastAsia="en-US"/>
    </w:rPr>
  </w:style>
  <w:style w:type="paragraph" w:customStyle="1" w:styleId="FileName">
    <w:name w:val="FileName"/>
    <w:basedOn w:val="Normal"/>
    <w:rsid w:val="00E05D01"/>
  </w:style>
  <w:style w:type="paragraph" w:customStyle="1" w:styleId="SOHeadBold">
    <w:name w:val="SO HeadBold"/>
    <w:aliases w:val="sohb"/>
    <w:basedOn w:val="SOText"/>
    <w:next w:val="SOText"/>
    <w:link w:val="SOHeadBoldChar"/>
    <w:qFormat/>
    <w:rsid w:val="00E05D01"/>
    <w:rPr>
      <w:b/>
    </w:rPr>
  </w:style>
  <w:style w:type="character" w:customStyle="1" w:styleId="SOHeadBoldChar">
    <w:name w:val="SO HeadBold Char"/>
    <w:aliases w:val="sohb Char"/>
    <w:basedOn w:val="DefaultParagraphFont"/>
    <w:link w:val="SOHeadBold"/>
    <w:rsid w:val="00E05D0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05D01"/>
    <w:rPr>
      <w:i/>
    </w:rPr>
  </w:style>
  <w:style w:type="character" w:customStyle="1" w:styleId="SOHeadItalicChar">
    <w:name w:val="SO HeadItalic Char"/>
    <w:aliases w:val="sohi Char"/>
    <w:basedOn w:val="DefaultParagraphFont"/>
    <w:link w:val="SOHeadItalic"/>
    <w:rsid w:val="00E05D01"/>
    <w:rPr>
      <w:rFonts w:eastAsiaTheme="minorHAnsi" w:cstheme="minorBidi"/>
      <w:i/>
      <w:sz w:val="22"/>
      <w:lang w:eastAsia="en-US"/>
    </w:rPr>
  </w:style>
  <w:style w:type="paragraph" w:customStyle="1" w:styleId="SOBullet">
    <w:name w:val="SO Bullet"/>
    <w:aliases w:val="sotb"/>
    <w:basedOn w:val="SOText"/>
    <w:link w:val="SOBulletChar"/>
    <w:qFormat/>
    <w:rsid w:val="00E05D01"/>
    <w:pPr>
      <w:ind w:left="1559" w:hanging="425"/>
    </w:pPr>
  </w:style>
  <w:style w:type="character" w:customStyle="1" w:styleId="SOBulletChar">
    <w:name w:val="SO Bullet Char"/>
    <w:aliases w:val="sotb Char"/>
    <w:basedOn w:val="DefaultParagraphFont"/>
    <w:link w:val="SOBullet"/>
    <w:rsid w:val="00E05D01"/>
    <w:rPr>
      <w:rFonts w:eastAsiaTheme="minorHAnsi" w:cstheme="minorBidi"/>
      <w:sz w:val="22"/>
      <w:lang w:eastAsia="en-US"/>
    </w:rPr>
  </w:style>
  <w:style w:type="paragraph" w:customStyle="1" w:styleId="SOBulletNote">
    <w:name w:val="SO BulletNote"/>
    <w:aliases w:val="sonb"/>
    <w:basedOn w:val="SOTextNote"/>
    <w:link w:val="SOBulletNoteChar"/>
    <w:qFormat/>
    <w:rsid w:val="00E05D01"/>
    <w:pPr>
      <w:tabs>
        <w:tab w:val="left" w:pos="1560"/>
      </w:tabs>
      <w:ind w:left="2268" w:hanging="1134"/>
    </w:pPr>
  </w:style>
  <w:style w:type="character" w:customStyle="1" w:styleId="SOBulletNoteChar">
    <w:name w:val="SO BulletNote Char"/>
    <w:aliases w:val="sonb Char"/>
    <w:basedOn w:val="DefaultParagraphFont"/>
    <w:link w:val="SOBulletNote"/>
    <w:rsid w:val="00E05D01"/>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E05D01"/>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E05D01"/>
    <w:pPr>
      <w:numPr>
        <w:numId w:val="27"/>
      </w:numPr>
    </w:pPr>
    <w:rPr>
      <w:rFonts w:eastAsia="Times New Roman" w:cs="Times New Roman"/>
      <w:lang w:eastAsia="en-AU"/>
    </w:rPr>
  </w:style>
  <w:style w:type="paragraph" w:customStyle="1" w:styleId="EnStatementHeading">
    <w:name w:val="EnStatementHeading"/>
    <w:basedOn w:val="Normal"/>
    <w:rsid w:val="00E05D01"/>
    <w:rPr>
      <w:rFonts w:eastAsia="Times New Roman" w:cs="Times New Roman"/>
      <w:b/>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05D01"/>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unhideWhenUsed/>
    <w:rsid w:val="00E05D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5D01"/>
  </w:style>
  <w:style w:type="paragraph" w:customStyle="1" w:styleId="TableHeading">
    <w:name w:val="TableHeading"/>
    <w:aliases w:val="th"/>
    <w:basedOn w:val="OPCParaBase"/>
    <w:next w:val="Tabletext"/>
    <w:rsid w:val="00E05D01"/>
    <w:pPr>
      <w:keepNext/>
      <w:spacing w:before="60" w:line="240" w:lineRule="atLeast"/>
    </w:pPr>
    <w:rPr>
      <w:b/>
      <w:sz w:val="20"/>
    </w:rPr>
  </w:style>
  <w:style w:type="paragraph" w:customStyle="1" w:styleId="BoxText">
    <w:name w:val="BoxText"/>
    <w:aliases w:val="bt"/>
    <w:basedOn w:val="OPCParaBase"/>
    <w:qFormat/>
    <w:rsid w:val="00E05D0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05D01"/>
    <w:rPr>
      <w:b/>
    </w:rPr>
  </w:style>
  <w:style w:type="paragraph" w:customStyle="1" w:styleId="BoxHeadItalic">
    <w:name w:val="BoxHeadItalic"/>
    <w:aliases w:val="bhi"/>
    <w:basedOn w:val="BoxText"/>
    <w:next w:val="BoxStep"/>
    <w:qFormat/>
    <w:rsid w:val="00E05D01"/>
    <w:rPr>
      <w:i/>
    </w:rPr>
  </w:style>
  <w:style w:type="paragraph" w:customStyle="1" w:styleId="BoxList">
    <w:name w:val="BoxList"/>
    <w:aliases w:val="bl"/>
    <w:basedOn w:val="BoxText"/>
    <w:qFormat/>
    <w:rsid w:val="00E05D01"/>
    <w:pPr>
      <w:ind w:left="1559" w:hanging="425"/>
    </w:pPr>
  </w:style>
  <w:style w:type="paragraph" w:customStyle="1" w:styleId="BoxNote">
    <w:name w:val="BoxNote"/>
    <w:aliases w:val="bn"/>
    <w:basedOn w:val="BoxText"/>
    <w:qFormat/>
    <w:rsid w:val="00E05D01"/>
    <w:pPr>
      <w:tabs>
        <w:tab w:val="left" w:pos="1985"/>
      </w:tabs>
      <w:spacing w:before="122" w:line="198" w:lineRule="exact"/>
      <w:ind w:left="2948" w:hanging="1814"/>
    </w:pPr>
    <w:rPr>
      <w:sz w:val="18"/>
    </w:rPr>
  </w:style>
  <w:style w:type="paragraph" w:customStyle="1" w:styleId="BoxPara">
    <w:name w:val="BoxPara"/>
    <w:aliases w:val="bp"/>
    <w:basedOn w:val="BoxText"/>
    <w:qFormat/>
    <w:rsid w:val="00E05D01"/>
    <w:pPr>
      <w:tabs>
        <w:tab w:val="right" w:pos="2268"/>
      </w:tabs>
      <w:ind w:left="2552" w:hanging="1418"/>
    </w:pPr>
  </w:style>
  <w:style w:type="paragraph" w:customStyle="1" w:styleId="BoxStep">
    <w:name w:val="BoxStep"/>
    <w:aliases w:val="bs"/>
    <w:basedOn w:val="BoxText"/>
    <w:qFormat/>
    <w:rsid w:val="00E05D01"/>
    <w:pPr>
      <w:ind w:left="1985" w:hanging="851"/>
    </w:pPr>
  </w:style>
  <w:style w:type="character" w:customStyle="1" w:styleId="CharAmPartNo">
    <w:name w:val="CharAmPartNo"/>
    <w:basedOn w:val="OPCCharBase"/>
    <w:uiPriority w:val="1"/>
    <w:qFormat/>
    <w:rsid w:val="00E05D01"/>
  </w:style>
  <w:style w:type="character" w:customStyle="1" w:styleId="CharAmPartText">
    <w:name w:val="CharAmPartText"/>
    <w:basedOn w:val="OPCCharBase"/>
    <w:uiPriority w:val="1"/>
    <w:qFormat/>
    <w:rsid w:val="00E05D01"/>
  </w:style>
  <w:style w:type="character" w:customStyle="1" w:styleId="CharAmSchNo">
    <w:name w:val="CharAmSchNo"/>
    <w:basedOn w:val="OPCCharBase"/>
    <w:uiPriority w:val="1"/>
    <w:qFormat/>
    <w:rsid w:val="00E05D01"/>
  </w:style>
  <w:style w:type="character" w:customStyle="1" w:styleId="CharAmSchText">
    <w:name w:val="CharAmSchText"/>
    <w:basedOn w:val="OPCCharBase"/>
    <w:uiPriority w:val="1"/>
    <w:qFormat/>
    <w:rsid w:val="00E05D01"/>
  </w:style>
  <w:style w:type="character" w:customStyle="1" w:styleId="CharChapNo">
    <w:name w:val="CharChapNo"/>
    <w:basedOn w:val="OPCCharBase"/>
    <w:qFormat/>
    <w:rsid w:val="00E05D01"/>
  </w:style>
  <w:style w:type="character" w:customStyle="1" w:styleId="CharChapText">
    <w:name w:val="CharChapText"/>
    <w:basedOn w:val="OPCCharBase"/>
    <w:qFormat/>
    <w:rsid w:val="00E05D01"/>
  </w:style>
  <w:style w:type="character" w:customStyle="1" w:styleId="CharDivNo">
    <w:name w:val="CharDivNo"/>
    <w:basedOn w:val="OPCCharBase"/>
    <w:qFormat/>
    <w:rsid w:val="00E05D01"/>
  </w:style>
  <w:style w:type="character" w:customStyle="1" w:styleId="CharDivText">
    <w:name w:val="CharDivText"/>
    <w:basedOn w:val="OPCCharBase"/>
    <w:qFormat/>
    <w:rsid w:val="00E05D01"/>
  </w:style>
  <w:style w:type="character" w:customStyle="1" w:styleId="CharPartNo">
    <w:name w:val="CharPartNo"/>
    <w:basedOn w:val="OPCCharBase"/>
    <w:qFormat/>
    <w:rsid w:val="00E05D01"/>
  </w:style>
  <w:style w:type="character" w:customStyle="1" w:styleId="CharPartText">
    <w:name w:val="CharPartText"/>
    <w:basedOn w:val="OPCCharBase"/>
    <w:qFormat/>
    <w:rsid w:val="00E05D01"/>
  </w:style>
  <w:style w:type="character" w:customStyle="1" w:styleId="CharSectno">
    <w:name w:val="CharSectno"/>
    <w:basedOn w:val="OPCCharBase"/>
    <w:qFormat/>
    <w:rsid w:val="00E05D01"/>
  </w:style>
  <w:style w:type="character" w:customStyle="1" w:styleId="CharSubdNo">
    <w:name w:val="CharSubdNo"/>
    <w:basedOn w:val="OPCCharBase"/>
    <w:uiPriority w:val="1"/>
    <w:qFormat/>
    <w:rsid w:val="00E05D01"/>
  </w:style>
  <w:style w:type="character" w:customStyle="1" w:styleId="CharSubdText">
    <w:name w:val="CharSubdText"/>
    <w:basedOn w:val="OPCCharBase"/>
    <w:uiPriority w:val="1"/>
    <w:qFormat/>
    <w:rsid w:val="00E05D01"/>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E05D01"/>
    <w:pPr>
      <w:spacing w:line="240" w:lineRule="auto"/>
      <w:ind w:left="1134"/>
    </w:pPr>
    <w:rPr>
      <w:sz w:val="20"/>
    </w:rPr>
  </w:style>
  <w:style w:type="paragraph" w:styleId="Footer">
    <w:name w:val="footer"/>
    <w:link w:val="FooterChar"/>
    <w:rsid w:val="00E05D01"/>
    <w:pPr>
      <w:tabs>
        <w:tab w:val="center" w:pos="4153"/>
        <w:tab w:val="right" w:pos="8306"/>
      </w:tabs>
    </w:pPr>
    <w:rPr>
      <w:sz w:val="22"/>
      <w:szCs w:val="24"/>
    </w:rPr>
  </w:style>
  <w:style w:type="paragraph" w:styleId="Header">
    <w:name w:val="header"/>
    <w:basedOn w:val="OPCParaBase"/>
    <w:link w:val="HeaderChar"/>
    <w:unhideWhenUsed/>
    <w:rsid w:val="00E05D01"/>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E05D01"/>
    <w:pPr>
      <w:tabs>
        <w:tab w:val="right" w:pos="1531"/>
      </w:tabs>
      <w:spacing w:before="40" w:line="240" w:lineRule="auto"/>
      <w:ind w:left="1644" w:hanging="1644"/>
    </w:pPr>
  </w:style>
  <w:style w:type="paragraph" w:customStyle="1" w:styleId="paragraphsub-sub">
    <w:name w:val="paragraph(sub-sub)"/>
    <w:aliases w:val="aaa"/>
    <w:basedOn w:val="OPCParaBase"/>
    <w:rsid w:val="00E05D01"/>
    <w:pPr>
      <w:tabs>
        <w:tab w:val="right" w:pos="2722"/>
      </w:tabs>
      <w:spacing w:before="40" w:line="240" w:lineRule="auto"/>
      <w:ind w:left="2835" w:hanging="2835"/>
    </w:pPr>
  </w:style>
  <w:style w:type="paragraph" w:customStyle="1" w:styleId="paragraphsub">
    <w:name w:val="paragraph(sub)"/>
    <w:aliases w:val="aa"/>
    <w:basedOn w:val="OPCParaBase"/>
    <w:rsid w:val="00E05D01"/>
    <w:pPr>
      <w:tabs>
        <w:tab w:val="right" w:pos="1985"/>
      </w:tabs>
      <w:spacing w:before="40" w:line="240" w:lineRule="auto"/>
      <w:ind w:left="2098" w:hanging="2098"/>
    </w:pPr>
  </w:style>
  <w:style w:type="character" w:styleId="LineNumber">
    <w:name w:val="line number"/>
    <w:basedOn w:val="OPCCharBase"/>
    <w:uiPriority w:val="99"/>
    <w:unhideWhenUsed/>
    <w:rsid w:val="00E05D01"/>
    <w:rPr>
      <w:sz w:val="16"/>
    </w:rPr>
  </w:style>
  <w:style w:type="paragraph" w:customStyle="1" w:styleId="ItemHead">
    <w:name w:val="ItemHead"/>
    <w:aliases w:val="ih"/>
    <w:basedOn w:val="OPCParaBase"/>
    <w:next w:val="Item"/>
    <w:link w:val="ItemHeadChar"/>
    <w:rsid w:val="00E05D01"/>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E05D01"/>
  </w:style>
  <w:style w:type="paragraph" w:customStyle="1" w:styleId="Item">
    <w:name w:val="Item"/>
    <w:aliases w:val="i"/>
    <w:basedOn w:val="OPCParaBase"/>
    <w:next w:val="ItemHead"/>
    <w:link w:val="ItemChar"/>
    <w:rsid w:val="00E05D01"/>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E05D01"/>
    <w:pPr>
      <w:spacing w:line="240" w:lineRule="auto"/>
    </w:pPr>
    <w:rPr>
      <w:b/>
      <w:sz w:val="32"/>
    </w:rPr>
  </w:style>
  <w:style w:type="paragraph" w:customStyle="1" w:styleId="notedraft">
    <w:name w:val="note(draft)"/>
    <w:aliases w:val="nd"/>
    <w:basedOn w:val="OPCParaBase"/>
    <w:rsid w:val="00E05D01"/>
    <w:pPr>
      <w:spacing w:before="240" w:line="240" w:lineRule="auto"/>
      <w:ind w:left="284" w:hanging="284"/>
    </w:pPr>
    <w:rPr>
      <w:i/>
      <w:sz w:val="24"/>
    </w:rPr>
  </w:style>
  <w:style w:type="paragraph" w:customStyle="1" w:styleId="notetext">
    <w:name w:val="note(text)"/>
    <w:aliases w:val="n"/>
    <w:basedOn w:val="OPCParaBase"/>
    <w:rsid w:val="00E05D01"/>
    <w:pPr>
      <w:spacing w:before="122" w:line="240" w:lineRule="auto"/>
      <w:ind w:left="1985" w:hanging="851"/>
    </w:pPr>
    <w:rPr>
      <w:sz w:val="18"/>
    </w:rPr>
  </w:style>
  <w:style w:type="paragraph" w:customStyle="1" w:styleId="notemargin">
    <w:name w:val="note(margin)"/>
    <w:aliases w:val="nm"/>
    <w:basedOn w:val="OPCParaBase"/>
    <w:rsid w:val="00E05D01"/>
    <w:pPr>
      <w:tabs>
        <w:tab w:val="left" w:pos="709"/>
      </w:tabs>
      <w:spacing w:before="122" w:line="198" w:lineRule="exact"/>
      <w:ind w:left="709" w:hanging="709"/>
    </w:pPr>
    <w:rPr>
      <w:sz w:val="18"/>
    </w:rPr>
  </w:style>
  <w:style w:type="paragraph" w:customStyle="1" w:styleId="notepara">
    <w:name w:val="note(para)"/>
    <w:aliases w:val="na"/>
    <w:basedOn w:val="OPCParaBase"/>
    <w:rsid w:val="00E05D01"/>
    <w:pPr>
      <w:spacing w:before="40" w:line="198" w:lineRule="exact"/>
      <w:ind w:left="2354" w:hanging="369"/>
    </w:pPr>
    <w:rPr>
      <w:sz w:val="18"/>
    </w:rPr>
  </w:style>
  <w:style w:type="paragraph" w:customStyle="1" w:styleId="noteParlAmend">
    <w:name w:val="note(ParlAmend)"/>
    <w:aliases w:val="npp"/>
    <w:basedOn w:val="OPCParaBase"/>
    <w:next w:val="ParlAmend"/>
    <w:rsid w:val="00E05D01"/>
    <w:pPr>
      <w:spacing w:line="240" w:lineRule="auto"/>
      <w:jc w:val="right"/>
    </w:pPr>
    <w:rPr>
      <w:rFonts w:ascii="Arial" w:hAnsi="Arial"/>
      <w:b/>
      <w:i/>
    </w:rPr>
  </w:style>
  <w:style w:type="paragraph" w:customStyle="1" w:styleId="Page1">
    <w:name w:val="Page1"/>
    <w:basedOn w:val="OPCParaBase"/>
    <w:rsid w:val="00E05D01"/>
    <w:pPr>
      <w:spacing w:before="5600" w:line="240" w:lineRule="auto"/>
    </w:pPr>
    <w:rPr>
      <w:b/>
      <w:sz w:val="32"/>
    </w:rPr>
  </w:style>
  <w:style w:type="paragraph" w:customStyle="1" w:styleId="PageBreak">
    <w:name w:val="PageBreak"/>
    <w:aliases w:val="pb"/>
    <w:basedOn w:val="OPCParaBase"/>
    <w:rsid w:val="00E05D01"/>
    <w:pPr>
      <w:spacing w:line="240" w:lineRule="auto"/>
    </w:pPr>
    <w:rPr>
      <w:sz w:val="20"/>
    </w:rPr>
  </w:style>
  <w:style w:type="paragraph" w:customStyle="1" w:styleId="ParlAmend">
    <w:name w:val="ParlAmend"/>
    <w:aliases w:val="pp"/>
    <w:basedOn w:val="OPCParaBase"/>
    <w:rsid w:val="00E05D01"/>
    <w:pPr>
      <w:spacing w:before="240" w:line="240" w:lineRule="atLeast"/>
      <w:ind w:hanging="567"/>
    </w:pPr>
    <w:rPr>
      <w:sz w:val="24"/>
    </w:rPr>
  </w:style>
  <w:style w:type="paragraph" w:customStyle="1" w:styleId="Penalty">
    <w:name w:val="Penalty"/>
    <w:basedOn w:val="OPCParaBase"/>
    <w:rsid w:val="00E05D01"/>
    <w:pPr>
      <w:tabs>
        <w:tab w:val="left" w:pos="2977"/>
      </w:tabs>
      <w:spacing w:before="180" w:line="240" w:lineRule="auto"/>
      <w:ind w:left="1985" w:hanging="851"/>
    </w:pPr>
  </w:style>
  <w:style w:type="paragraph" w:customStyle="1" w:styleId="Preamble">
    <w:name w:val="Preamble"/>
    <w:basedOn w:val="OPCParaBase"/>
    <w:next w:val="Normal"/>
    <w:rsid w:val="00E05D01"/>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E05D01"/>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E05D01"/>
    <w:pPr>
      <w:spacing w:line="240" w:lineRule="auto"/>
    </w:pPr>
    <w:rPr>
      <w:b/>
      <w:sz w:val="40"/>
    </w:rPr>
  </w:style>
  <w:style w:type="paragraph" w:customStyle="1" w:styleId="Subitem">
    <w:name w:val="Subitem"/>
    <w:aliases w:val="iss"/>
    <w:basedOn w:val="OPCParaBase"/>
    <w:rsid w:val="00E05D01"/>
    <w:pPr>
      <w:spacing w:before="180" w:line="240" w:lineRule="auto"/>
      <w:ind w:left="709" w:hanging="709"/>
    </w:pPr>
  </w:style>
  <w:style w:type="paragraph" w:customStyle="1" w:styleId="SubitemHead">
    <w:name w:val="SubitemHead"/>
    <w:aliases w:val="issh"/>
    <w:basedOn w:val="OPCParaBase"/>
    <w:rsid w:val="00E05D01"/>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E05D01"/>
    <w:pPr>
      <w:keepNext/>
      <w:keepLines/>
      <w:spacing w:before="240" w:line="240" w:lineRule="auto"/>
      <w:ind w:left="1134"/>
    </w:pPr>
    <w:rPr>
      <w:i/>
    </w:rPr>
  </w:style>
  <w:style w:type="paragraph" w:customStyle="1" w:styleId="Tablei">
    <w:name w:val="Table(i)"/>
    <w:aliases w:val="taa"/>
    <w:basedOn w:val="OPCParaBase"/>
    <w:rsid w:val="00E05D01"/>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E05D01"/>
    <w:pPr>
      <w:spacing w:before="60" w:line="240" w:lineRule="auto"/>
      <w:ind w:left="284" w:hanging="284"/>
    </w:pPr>
    <w:rPr>
      <w:sz w:val="20"/>
    </w:rPr>
  </w:style>
  <w:style w:type="paragraph" w:customStyle="1" w:styleId="TableAA">
    <w:name w:val="Table(AA)"/>
    <w:aliases w:val="taaa"/>
    <w:basedOn w:val="OPCParaBase"/>
    <w:rsid w:val="00E05D01"/>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E05D0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05D01"/>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05D01"/>
    <w:pPr>
      <w:spacing w:before="122" w:line="198" w:lineRule="exact"/>
      <w:ind w:left="1985" w:hanging="851"/>
      <w:jc w:val="right"/>
    </w:pPr>
    <w:rPr>
      <w:sz w:val="18"/>
    </w:rPr>
  </w:style>
  <w:style w:type="paragraph" w:customStyle="1" w:styleId="TLPTableBullet">
    <w:name w:val="TLPTableBullet"/>
    <w:aliases w:val="ttb"/>
    <w:basedOn w:val="OPCParaBase"/>
    <w:rsid w:val="00E05D01"/>
    <w:pPr>
      <w:spacing w:line="240" w:lineRule="exact"/>
      <w:ind w:left="284" w:hanging="284"/>
    </w:pPr>
    <w:rPr>
      <w:sz w:val="20"/>
    </w:rPr>
  </w:style>
  <w:style w:type="paragraph" w:styleId="TOC1">
    <w:name w:val="toc 1"/>
    <w:basedOn w:val="OPCParaBase"/>
    <w:next w:val="Normal"/>
    <w:uiPriority w:val="39"/>
    <w:unhideWhenUsed/>
    <w:rsid w:val="00E05D0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05D0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05D0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05D0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05D01"/>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E05D0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05D0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05D01"/>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E05D01"/>
    <w:pPr>
      <w:keepLines/>
      <w:spacing w:before="80" w:line="240" w:lineRule="auto"/>
      <w:ind w:left="1588" w:hanging="794"/>
    </w:pPr>
    <w:rPr>
      <w:kern w:val="28"/>
    </w:rPr>
  </w:style>
  <w:style w:type="paragraph" w:customStyle="1" w:styleId="TofSectsSection">
    <w:name w:val="TofSects(Section)"/>
    <w:basedOn w:val="OPCParaBase"/>
    <w:rsid w:val="00E05D01"/>
    <w:pPr>
      <w:keepLines/>
      <w:spacing w:before="40" w:line="240" w:lineRule="auto"/>
      <w:ind w:left="1588" w:hanging="794"/>
    </w:pPr>
    <w:rPr>
      <w:kern w:val="28"/>
      <w:sz w:val="18"/>
    </w:rPr>
  </w:style>
  <w:style w:type="paragraph" w:customStyle="1" w:styleId="TofSectsHeading">
    <w:name w:val="TofSects(Heading)"/>
    <w:basedOn w:val="OPCParaBase"/>
    <w:rsid w:val="00E05D01"/>
    <w:pPr>
      <w:spacing w:before="240" w:after="120" w:line="240" w:lineRule="auto"/>
    </w:pPr>
    <w:rPr>
      <w:b/>
      <w:sz w:val="24"/>
    </w:rPr>
  </w:style>
  <w:style w:type="paragraph" w:customStyle="1" w:styleId="TofSectsGroupHeading">
    <w:name w:val="TofSects(GroupHeading)"/>
    <w:basedOn w:val="OPCParaBase"/>
    <w:next w:val="TofSectsSection"/>
    <w:rsid w:val="00E05D01"/>
    <w:pPr>
      <w:keepLines/>
      <w:spacing w:before="240" w:after="120" w:line="240" w:lineRule="auto"/>
      <w:ind w:left="794"/>
    </w:pPr>
    <w:rPr>
      <w:b/>
      <w:kern w:val="28"/>
      <w:sz w:val="20"/>
    </w:rPr>
  </w:style>
  <w:style w:type="paragraph" w:customStyle="1" w:styleId="Actno">
    <w:name w:val="Actno"/>
    <w:basedOn w:val="ShortT"/>
    <w:next w:val="Normal"/>
    <w:qFormat/>
    <w:rsid w:val="00E05D01"/>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E05D01"/>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E05D01"/>
    <w:pPr>
      <w:spacing w:before="122" w:line="198" w:lineRule="exact"/>
      <w:ind w:left="2353" w:hanging="709"/>
    </w:pPr>
    <w:rPr>
      <w:sz w:val="18"/>
    </w:rPr>
  </w:style>
  <w:style w:type="paragraph" w:customStyle="1" w:styleId="Tabletext">
    <w:name w:val="Tabletext"/>
    <w:aliases w:val="tt"/>
    <w:basedOn w:val="OPCParaBase"/>
    <w:rsid w:val="00E05D01"/>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05D0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E05D01"/>
    <w:pPr>
      <w:spacing w:before="180" w:line="240" w:lineRule="auto"/>
      <w:ind w:left="1134"/>
    </w:pPr>
  </w:style>
  <w:style w:type="paragraph" w:customStyle="1" w:styleId="subsection2">
    <w:name w:val="subsection2"/>
    <w:aliases w:val="ss2"/>
    <w:basedOn w:val="OPCParaBase"/>
    <w:next w:val="subsection"/>
    <w:rsid w:val="00E05D01"/>
    <w:pPr>
      <w:spacing w:before="40" w:line="240" w:lineRule="auto"/>
      <w:ind w:left="1134"/>
    </w:pPr>
  </w:style>
  <w:style w:type="paragraph" w:customStyle="1" w:styleId="CTA----">
    <w:name w:val="CTA ----"/>
    <w:basedOn w:val="OPCParaBase"/>
    <w:next w:val="Normal"/>
    <w:rsid w:val="00E05D01"/>
    <w:pPr>
      <w:spacing w:before="60" w:line="240" w:lineRule="atLeast"/>
      <w:ind w:left="255" w:hanging="255"/>
    </w:pPr>
    <w:rPr>
      <w:sz w:val="20"/>
    </w:rPr>
  </w:style>
  <w:style w:type="paragraph" w:customStyle="1" w:styleId="subsection">
    <w:name w:val="subsection"/>
    <w:aliases w:val="ss"/>
    <w:basedOn w:val="OPCParaBase"/>
    <w:link w:val="subsectionChar"/>
    <w:rsid w:val="00E05D01"/>
    <w:pPr>
      <w:tabs>
        <w:tab w:val="right" w:pos="1021"/>
      </w:tabs>
      <w:spacing w:before="180" w:line="240" w:lineRule="auto"/>
      <w:ind w:left="1134" w:hanging="1134"/>
    </w:pPr>
  </w:style>
  <w:style w:type="paragraph" w:customStyle="1" w:styleId="ActHead1">
    <w:name w:val="ActHead 1"/>
    <w:aliases w:val="c"/>
    <w:basedOn w:val="OPCParaBase"/>
    <w:next w:val="Normal"/>
    <w:qFormat/>
    <w:rsid w:val="00E05D0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05D0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05D0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E05D0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E05D0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05D0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05D0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05D0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05D01"/>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E05D01"/>
    <w:pPr>
      <w:spacing w:line="240" w:lineRule="auto"/>
    </w:pPr>
    <w:rPr>
      <w:sz w:val="24"/>
    </w:rPr>
  </w:style>
  <w:style w:type="character" w:customStyle="1" w:styleId="CharBoldItalic">
    <w:name w:val="CharBoldItalic"/>
    <w:basedOn w:val="OPCCharBase"/>
    <w:uiPriority w:val="1"/>
    <w:qFormat/>
    <w:rsid w:val="00E05D01"/>
    <w:rPr>
      <w:b/>
      <w:i/>
    </w:rPr>
  </w:style>
  <w:style w:type="character" w:customStyle="1" w:styleId="CharItalic">
    <w:name w:val="CharItalic"/>
    <w:basedOn w:val="OPCCharBase"/>
    <w:uiPriority w:val="1"/>
    <w:qFormat/>
    <w:rsid w:val="00E05D01"/>
    <w:rPr>
      <w:i/>
    </w:rPr>
  </w:style>
  <w:style w:type="paragraph" w:customStyle="1" w:styleId="CTA-">
    <w:name w:val="CTA -"/>
    <w:basedOn w:val="OPCParaBase"/>
    <w:rsid w:val="00E05D01"/>
    <w:pPr>
      <w:spacing w:before="60" w:line="240" w:lineRule="atLeast"/>
      <w:ind w:left="85" w:hanging="85"/>
    </w:pPr>
    <w:rPr>
      <w:sz w:val="20"/>
    </w:rPr>
  </w:style>
  <w:style w:type="paragraph" w:customStyle="1" w:styleId="CTA--">
    <w:name w:val="CTA --"/>
    <w:basedOn w:val="OPCParaBase"/>
    <w:next w:val="Normal"/>
    <w:rsid w:val="00E05D01"/>
    <w:pPr>
      <w:spacing w:before="60" w:line="240" w:lineRule="atLeast"/>
      <w:ind w:left="142" w:hanging="142"/>
    </w:pPr>
    <w:rPr>
      <w:sz w:val="20"/>
    </w:rPr>
  </w:style>
  <w:style w:type="paragraph" w:customStyle="1" w:styleId="CTA---">
    <w:name w:val="CTA ---"/>
    <w:basedOn w:val="OPCParaBase"/>
    <w:next w:val="Normal"/>
    <w:rsid w:val="00E05D01"/>
    <w:pPr>
      <w:spacing w:before="60" w:line="240" w:lineRule="atLeast"/>
      <w:ind w:left="198" w:hanging="198"/>
    </w:pPr>
    <w:rPr>
      <w:sz w:val="20"/>
    </w:rPr>
  </w:style>
  <w:style w:type="paragraph" w:customStyle="1" w:styleId="CTA1a">
    <w:name w:val="CTA 1(a)"/>
    <w:basedOn w:val="OPCParaBase"/>
    <w:rsid w:val="00E05D01"/>
    <w:pPr>
      <w:tabs>
        <w:tab w:val="right" w:pos="414"/>
      </w:tabs>
      <w:spacing w:before="40" w:line="240" w:lineRule="atLeast"/>
      <w:ind w:left="675" w:hanging="675"/>
    </w:pPr>
    <w:rPr>
      <w:sz w:val="20"/>
    </w:rPr>
  </w:style>
  <w:style w:type="paragraph" w:customStyle="1" w:styleId="CTA1ai">
    <w:name w:val="CTA 1(a)(i)"/>
    <w:basedOn w:val="OPCParaBase"/>
    <w:rsid w:val="00E05D01"/>
    <w:pPr>
      <w:tabs>
        <w:tab w:val="right" w:pos="1004"/>
      </w:tabs>
      <w:spacing w:before="40" w:line="240" w:lineRule="atLeast"/>
      <w:ind w:left="1253" w:hanging="1253"/>
    </w:pPr>
    <w:rPr>
      <w:sz w:val="20"/>
    </w:rPr>
  </w:style>
  <w:style w:type="paragraph" w:customStyle="1" w:styleId="CTA2a">
    <w:name w:val="CTA 2(a)"/>
    <w:basedOn w:val="OPCParaBase"/>
    <w:rsid w:val="00E05D01"/>
    <w:pPr>
      <w:tabs>
        <w:tab w:val="right" w:pos="482"/>
      </w:tabs>
      <w:spacing w:before="40" w:line="240" w:lineRule="atLeast"/>
      <w:ind w:left="748" w:hanging="748"/>
    </w:pPr>
    <w:rPr>
      <w:sz w:val="20"/>
    </w:rPr>
  </w:style>
  <w:style w:type="paragraph" w:customStyle="1" w:styleId="CTA2ai">
    <w:name w:val="CTA 2(a)(i)"/>
    <w:basedOn w:val="OPCParaBase"/>
    <w:rsid w:val="00E05D01"/>
    <w:pPr>
      <w:tabs>
        <w:tab w:val="right" w:pos="1089"/>
      </w:tabs>
      <w:spacing w:before="40" w:line="240" w:lineRule="atLeast"/>
      <w:ind w:left="1327" w:hanging="1327"/>
    </w:pPr>
    <w:rPr>
      <w:sz w:val="20"/>
    </w:rPr>
  </w:style>
  <w:style w:type="paragraph" w:customStyle="1" w:styleId="CTA3a">
    <w:name w:val="CTA 3(a)"/>
    <w:basedOn w:val="OPCParaBase"/>
    <w:rsid w:val="00E05D01"/>
    <w:pPr>
      <w:tabs>
        <w:tab w:val="right" w:pos="556"/>
      </w:tabs>
      <w:spacing w:before="40" w:line="240" w:lineRule="atLeast"/>
      <w:ind w:left="805" w:hanging="805"/>
    </w:pPr>
    <w:rPr>
      <w:sz w:val="20"/>
    </w:rPr>
  </w:style>
  <w:style w:type="paragraph" w:customStyle="1" w:styleId="CTA3ai">
    <w:name w:val="CTA 3(a)(i)"/>
    <w:basedOn w:val="OPCParaBase"/>
    <w:rsid w:val="00E05D01"/>
    <w:pPr>
      <w:tabs>
        <w:tab w:val="right" w:pos="1140"/>
      </w:tabs>
      <w:spacing w:before="40" w:line="240" w:lineRule="atLeast"/>
      <w:ind w:left="1361" w:hanging="1361"/>
    </w:pPr>
    <w:rPr>
      <w:sz w:val="20"/>
    </w:rPr>
  </w:style>
  <w:style w:type="paragraph" w:customStyle="1" w:styleId="CTA4a">
    <w:name w:val="CTA 4(a)"/>
    <w:basedOn w:val="OPCParaBase"/>
    <w:rsid w:val="00E05D01"/>
    <w:pPr>
      <w:tabs>
        <w:tab w:val="right" w:pos="624"/>
      </w:tabs>
      <w:spacing w:before="40" w:line="240" w:lineRule="atLeast"/>
      <w:ind w:left="873" w:hanging="873"/>
    </w:pPr>
    <w:rPr>
      <w:sz w:val="20"/>
    </w:rPr>
  </w:style>
  <w:style w:type="paragraph" w:customStyle="1" w:styleId="CTA4ai">
    <w:name w:val="CTA 4(a)(i)"/>
    <w:basedOn w:val="OPCParaBase"/>
    <w:rsid w:val="00E05D01"/>
    <w:pPr>
      <w:tabs>
        <w:tab w:val="right" w:pos="1213"/>
      </w:tabs>
      <w:spacing w:before="40" w:line="240" w:lineRule="atLeast"/>
      <w:ind w:left="1452" w:hanging="1452"/>
    </w:pPr>
    <w:rPr>
      <w:sz w:val="20"/>
    </w:rPr>
  </w:style>
  <w:style w:type="paragraph" w:customStyle="1" w:styleId="CTACAPS">
    <w:name w:val="CTA CAPS"/>
    <w:basedOn w:val="OPCParaBase"/>
    <w:rsid w:val="00E05D01"/>
    <w:pPr>
      <w:spacing w:before="60" w:line="240" w:lineRule="atLeast"/>
    </w:pPr>
    <w:rPr>
      <w:sz w:val="20"/>
    </w:rPr>
  </w:style>
  <w:style w:type="paragraph" w:customStyle="1" w:styleId="CTAright">
    <w:name w:val="CTA right"/>
    <w:basedOn w:val="OPCParaBase"/>
    <w:rsid w:val="00E05D01"/>
    <w:pPr>
      <w:spacing w:before="60" w:line="240" w:lineRule="auto"/>
      <w:jc w:val="right"/>
    </w:pPr>
    <w:rPr>
      <w:sz w:val="20"/>
    </w:rPr>
  </w:style>
  <w:style w:type="paragraph" w:customStyle="1" w:styleId="House">
    <w:name w:val="House"/>
    <w:basedOn w:val="OPCParaBase"/>
    <w:rsid w:val="00E05D01"/>
    <w:pPr>
      <w:spacing w:line="240" w:lineRule="auto"/>
    </w:pPr>
    <w:rPr>
      <w:sz w:val="28"/>
    </w:rPr>
  </w:style>
  <w:style w:type="paragraph" w:customStyle="1" w:styleId="Portfolio">
    <w:name w:val="Portfolio"/>
    <w:basedOn w:val="OPCParaBase"/>
    <w:rsid w:val="00E05D01"/>
    <w:pPr>
      <w:spacing w:line="240" w:lineRule="auto"/>
    </w:pPr>
    <w:rPr>
      <w:i/>
      <w:sz w:val="20"/>
    </w:rPr>
  </w:style>
  <w:style w:type="paragraph" w:customStyle="1" w:styleId="Reading">
    <w:name w:val="Reading"/>
    <w:basedOn w:val="OPCParaBase"/>
    <w:rsid w:val="00E05D01"/>
    <w:pPr>
      <w:spacing w:line="240" w:lineRule="auto"/>
    </w:pPr>
    <w:rPr>
      <w:i/>
      <w:sz w:val="20"/>
    </w:rPr>
  </w:style>
  <w:style w:type="paragraph" w:customStyle="1" w:styleId="Session">
    <w:name w:val="Session"/>
    <w:basedOn w:val="OPCParaBase"/>
    <w:rsid w:val="00E05D01"/>
    <w:pPr>
      <w:spacing w:line="240" w:lineRule="auto"/>
    </w:pPr>
    <w:rPr>
      <w:sz w:val="28"/>
    </w:rPr>
  </w:style>
  <w:style w:type="paragraph" w:customStyle="1" w:styleId="Sponsor">
    <w:name w:val="Sponsor"/>
    <w:basedOn w:val="OPCParaBase"/>
    <w:rsid w:val="00E05D01"/>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E05D01"/>
    <w:rPr>
      <w:sz w:val="16"/>
    </w:rPr>
  </w:style>
  <w:style w:type="paragraph" w:customStyle="1" w:styleId="OPCParaBase">
    <w:name w:val="OPCParaBase"/>
    <w:qFormat/>
    <w:rsid w:val="00E05D01"/>
    <w:pPr>
      <w:spacing w:line="260" w:lineRule="atLeast"/>
    </w:pPr>
    <w:rPr>
      <w:sz w:val="22"/>
    </w:rPr>
  </w:style>
  <w:style w:type="paragraph" w:customStyle="1" w:styleId="WRStyle">
    <w:name w:val="WR Style"/>
    <w:aliases w:val="WR"/>
    <w:basedOn w:val="OPCParaBase"/>
    <w:rsid w:val="00E05D01"/>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E05D01"/>
    <w:rPr>
      <w:sz w:val="22"/>
      <w:szCs w:val="24"/>
    </w:rPr>
  </w:style>
  <w:style w:type="character" w:customStyle="1" w:styleId="BalloonTextChar">
    <w:name w:val="Balloon Text Char"/>
    <w:basedOn w:val="DefaultParagraphFont"/>
    <w:link w:val="BalloonText"/>
    <w:uiPriority w:val="99"/>
    <w:rsid w:val="00E05D01"/>
    <w:rPr>
      <w:rFonts w:ascii="Tahoma" w:eastAsiaTheme="minorHAnsi" w:hAnsi="Tahoma" w:cs="Tahoma"/>
      <w:sz w:val="16"/>
      <w:szCs w:val="16"/>
      <w:lang w:eastAsia="en-US"/>
    </w:rPr>
  </w:style>
  <w:style w:type="table" w:customStyle="1" w:styleId="CFlag">
    <w:name w:val="CFlag"/>
    <w:basedOn w:val="TableNormal"/>
    <w:uiPriority w:val="99"/>
    <w:rsid w:val="00E05D01"/>
    <w:tblPr/>
  </w:style>
  <w:style w:type="paragraph" w:customStyle="1" w:styleId="ENotesHeading1">
    <w:name w:val="ENotesHeading 1"/>
    <w:aliases w:val="Enh1"/>
    <w:basedOn w:val="OPCParaBase"/>
    <w:next w:val="Normal"/>
    <w:rsid w:val="00E05D01"/>
    <w:pPr>
      <w:spacing w:before="120"/>
      <w:outlineLvl w:val="1"/>
    </w:pPr>
    <w:rPr>
      <w:b/>
      <w:sz w:val="28"/>
      <w:szCs w:val="28"/>
    </w:rPr>
  </w:style>
  <w:style w:type="paragraph" w:customStyle="1" w:styleId="ENotesHeading2">
    <w:name w:val="ENotesHeading 2"/>
    <w:aliases w:val="Enh2"/>
    <w:basedOn w:val="OPCParaBase"/>
    <w:next w:val="Normal"/>
    <w:rsid w:val="00E05D01"/>
    <w:pPr>
      <w:spacing w:before="120" w:after="120"/>
      <w:outlineLvl w:val="2"/>
    </w:pPr>
    <w:rPr>
      <w:b/>
      <w:sz w:val="24"/>
      <w:szCs w:val="28"/>
    </w:rPr>
  </w:style>
  <w:style w:type="paragraph" w:customStyle="1" w:styleId="ENotesHeading3">
    <w:name w:val="ENotesHeading 3"/>
    <w:aliases w:val="Enh3"/>
    <w:basedOn w:val="OPCParaBase"/>
    <w:next w:val="Normal"/>
    <w:rsid w:val="00E05D01"/>
    <w:pPr>
      <w:keepNext/>
      <w:spacing w:before="120" w:line="240" w:lineRule="auto"/>
      <w:outlineLvl w:val="4"/>
    </w:pPr>
    <w:rPr>
      <w:b/>
      <w:szCs w:val="24"/>
    </w:rPr>
  </w:style>
  <w:style w:type="paragraph" w:customStyle="1" w:styleId="ENotesText">
    <w:name w:val="ENotesText"/>
    <w:aliases w:val="Ent,ENt"/>
    <w:basedOn w:val="OPCParaBase"/>
    <w:next w:val="Normal"/>
    <w:rsid w:val="00E05D01"/>
    <w:pPr>
      <w:spacing w:before="120"/>
    </w:pPr>
  </w:style>
  <w:style w:type="paragraph" w:customStyle="1" w:styleId="CompiledActNo">
    <w:name w:val="CompiledActNo"/>
    <w:basedOn w:val="OPCParaBase"/>
    <w:next w:val="Normal"/>
    <w:rsid w:val="00E05D01"/>
    <w:rPr>
      <w:b/>
      <w:sz w:val="24"/>
      <w:szCs w:val="24"/>
    </w:rPr>
  </w:style>
  <w:style w:type="paragraph" w:customStyle="1" w:styleId="CompiledMadeUnder">
    <w:name w:val="CompiledMadeUnder"/>
    <w:basedOn w:val="OPCParaBase"/>
    <w:next w:val="Normal"/>
    <w:rsid w:val="00E05D01"/>
    <w:rPr>
      <w:i/>
      <w:sz w:val="24"/>
      <w:szCs w:val="24"/>
    </w:rPr>
  </w:style>
  <w:style w:type="paragraph" w:customStyle="1" w:styleId="Paragraphsub-sub-sub">
    <w:name w:val="Paragraph(sub-sub-sub)"/>
    <w:aliases w:val="aaaa"/>
    <w:basedOn w:val="OPCParaBase"/>
    <w:rsid w:val="00E05D0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05D0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05D0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05D0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05D0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05D01"/>
    <w:pPr>
      <w:spacing w:before="60" w:line="240" w:lineRule="auto"/>
    </w:pPr>
    <w:rPr>
      <w:rFonts w:cs="Arial"/>
      <w:sz w:val="20"/>
      <w:szCs w:val="22"/>
    </w:rPr>
  </w:style>
  <w:style w:type="paragraph" w:customStyle="1" w:styleId="SignCoverPageEnd">
    <w:name w:val="SignCoverPageEnd"/>
    <w:basedOn w:val="OPCParaBase"/>
    <w:next w:val="Normal"/>
    <w:rsid w:val="00E05D0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05D01"/>
    <w:pPr>
      <w:pBdr>
        <w:top w:val="single" w:sz="4" w:space="1" w:color="auto"/>
      </w:pBdr>
      <w:spacing w:before="360"/>
      <w:ind w:right="397"/>
      <w:jc w:val="both"/>
    </w:pPr>
  </w:style>
  <w:style w:type="paragraph" w:customStyle="1" w:styleId="ActHead10">
    <w:name w:val="ActHead 10"/>
    <w:aliases w:val="sp"/>
    <w:basedOn w:val="OPCParaBase"/>
    <w:next w:val="ActHead3"/>
    <w:rsid w:val="00E05D01"/>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E05D01"/>
    <w:pPr>
      <w:spacing w:before="40" w:line="198" w:lineRule="exact"/>
      <w:ind w:left="2835" w:hanging="709"/>
    </w:pPr>
    <w:rPr>
      <w:sz w:val="18"/>
    </w:rPr>
  </w:style>
  <w:style w:type="paragraph" w:customStyle="1" w:styleId="ENoteTTIndentHeading">
    <w:name w:val="ENoteTTIndentHeading"/>
    <w:aliases w:val="enTTHi"/>
    <w:basedOn w:val="OPCParaBase"/>
    <w:rsid w:val="00E05D0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05D01"/>
    <w:pPr>
      <w:spacing w:before="60" w:line="240" w:lineRule="atLeast"/>
    </w:pPr>
    <w:rPr>
      <w:sz w:val="16"/>
    </w:rPr>
  </w:style>
  <w:style w:type="paragraph" w:customStyle="1" w:styleId="ENoteTTi">
    <w:name w:val="ENoteTTi"/>
    <w:aliases w:val="entti"/>
    <w:basedOn w:val="OPCParaBase"/>
    <w:rsid w:val="00E05D01"/>
    <w:pPr>
      <w:keepNext/>
      <w:spacing w:before="60" w:line="240" w:lineRule="atLeast"/>
      <w:ind w:left="170"/>
    </w:pPr>
    <w:rPr>
      <w:sz w:val="16"/>
    </w:rPr>
  </w:style>
  <w:style w:type="paragraph" w:customStyle="1" w:styleId="ENoteTableHeading">
    <w:name w:val="ENoteTableHeading"/>
    <w:aliases w:val="enth"/>
    <w:basedOn w:val="OPCParaBase"/>
    <w:rsid w:val="00E05D01"/>
    <w:pPr>
      <w:keepNext/>
      <w:spacing w:before="60" w:line="240" w:lineRule="atLeast"/>
    </w:pPr>
    <w:rPr>
      <w:rFonts w:ascii="Arial" w:hAnsi="Arial"/>
      <w:b/>
      <w:sz w:val="16"/>
    </w:rPr>
  </w:style>
  <w:style w:type="paragraph" w:customStyle="1" w:styleId="MadeunderText">
    <w:name w:val="MadeunderText"/>
    <w:basedOn w:val="OPCParaBase"/>
    <w:next w:val="CompiledMadeUnder"/>
    <w:rsid w:val="00E05D01"/>
    <w:pPr>
      <w:spacing w:before="240"/>
    </w:pPr>
    <w:rPr>
      <w:sz w:val="24"/>
      <w:szCs w:val="24"/>
    </w:rPr>
  </w:style>
  <w:style w:type="paragraph" w:customStyle="1" w:styleId="SubPartCASA">
    <w:name w:val="SubPart(CASA)"/>
    <w:aliases w:val="csp"/>
    <w:basedOn w:val="OPCParaBase"/>
    <w:next w:val="ActHead3"/>
    <w:rsid w:val="00E05D01"/>
    <w:pPr>
      <w:keepNext/>
      <w:keepLines/>
      <w:spacing w:before="280"/>
      <w:outlineLvl w:val="1"/>
    </w:pPr>
    <w:rPr>
      <w:b/>
      <w:kern w:val="28"/>
      <w:sz w:val="32"/>
    </w:rPr>
  </w:style>
  <w:style w:type="character" w:customStyle="1" w:styleId="CharSubPartTextCASA">
    <w:name w:val="CharSubPartText(CASA)"/>
    <w:basedOn w:val="OPCCharBase"/>
    <w:uiPriority w:val="1"/>
    <w:rsid w:val="00E05D01"/>
  </w:style>
  <w:style w:type="character" w:customStyle="1" w:styleId="CharSubPartNoCASA">
    <w:name w:val="CharSubPartNo(CASA)"/>
    <w:basedOn w:val="OPCCharBase"/>
    <w:uiPriority w:val="1"/>
    <w:rsid w:val="00E05D01"/>
  </w:style>
  <w:style w:type="paragraph" w:customStyle="1" w:styleId="ENoteTTIndentHeadingSub">
    <w:name w:val="ENoteTTIndentHeadingSub"/>
    <w:aliases w:val="enTTHis"/>
    <w:basedOn w:val="OPCParaBase"/>
    <w:rsid w:val="00E05D01"/>
    <w:pPr>
      <w:keepNext/>
      <w:spacing w:before="60" w:line="240" w:lineRule="atLeast"/>
      <w:ind w:left="340"/>
    </w:pPr>
    <w:rPr>
      <w:b/>
      <w:sz w:val="16"/>
    </w:rPr>
  </w:style>
  <w:style w:type="paragraph" w:customStyle="1" w:styleId="ENoteTTiSub">
    <w:name w:val="ENoteTTiSub"/>
    <w:aliases w:val="enttis"/>
    <w:basedOn w:val="OPCParaBase"/>
    <w:rsid w:val="00E05D01"/>
    <w:pPr>
      <w:keepNext/>
      <w:spacing w:before="60" w:line="240" w:lineRule="atLeast"/>
      <w:ind w:left="340"/>
    </w:pPr>
    <w:rPr>
      <w:sz w:val="16"/>
    </w:rPr>
  </w:style>
  <w:style w:type="paragraph" w:customStyle="1" w:styleId="SubDivisionMigration">
    <w:name w:val="SubDivisionMigration"/>
    <w:aliases w:val="sdm"/>
    <w:basedOn w:val="OPCParaBase"/>
    <w:rsid w:val="00E05D0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05D01"/>
    <w:pPr>
      <w:keepNext/>
      <w:keepLines/>
      <w:spacing w:before="240" w:line="240" w:lineRule="auto"/>
      <w:ind w:left="1134" w:hanging="1134"/>
    </w:pPr>
    <w:rPr>
      <w:b/>
      <w:sz w:val="28"/>
    </w:rPr>
  </w:style>
  <w:style w:type="paragraph" w:customStyle="1" w:styleId="SOText">
    <w:name w:val="SO Text"/>
    <w:aliases w:val="sot"/>
    <w:link w:val="SOTextChar"/>
    <w:rsid w:val="00E05D0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E05D01"/>
    <w:rPr>
      <w:rFonts w:eastAsiaTheme="minorHAnsi" w:cstheme="minorBidi"/>
      <w:sz w:val="22"/>
      <w:lang w:eastAsia="en-US"/>
    </w:rPr>
  </w:style>
  <w:style w:type="paragraph" w:customStyle="1" w:styleId="SOTextNote">
    <w:name w:val="SO TextNote"/>
    <w:aliases w:val="sont"/>
    <w:basedOn w:val="SOText"/>
    <w:qFormat/>
    <w:rsid w:val="00E05D01"/>
    <w:pPr>
      <w:spacing w:before="122" w:line="198" w:lineRule="exact"/>
      <w:ind w:left="1843" w:hanging="709"/>
    </w:pPr>
    <w:rPr>
      <w:sz w:val="18"/>
    </w:rPr>
  </w:style>
  <w:style w:type="paragraph" w:customStyle="1" w:styleId="SOPara">
    <w:name w:val="SO Para"/>
    <w:aliases w:val="soa"/>
    <w:basedOn w:val="SOText"/>
    <w:link w:val="SOParaChar"/>
    <w:qFormat/>
    <w:rsid w:val="00E05D01"/>
    <w:pPr>
      <w:tabs>
        <w:tab w:val="right" w:pos="1786"/>
      </w:tabs>
      <w:spacing w:before="40"/>
      <w:ind w:left="2070" w:hanging="936"/>
    </w:pPr>
  </w:style>
  <w:style w:type="character" w:customStyle="1" w:styleId="SOParaChar">
    <w:name w:val="SO Para Char"/>
    <w:aliases w:val="soa Char"/>
    <w:basedOn w:val="DefaultParagraphFont"/>
    <w:link w:val="SOPara"/>
    <w:rsid w:val="00E05D01"/>
    <w:rPr>
      <w:rFonts w:eastAsiaTheme="minorHAnsi" w:cstheme="minorBidi"/>
      <w:sz w:val="22"/>
      <w:lang w:eastAsia="en-US"/>
    </w:rPr>
  </w:style>
  <w:style w:type="paragraph" w:customStyle="1" w:styleId="FileName">
    <w:name w:val="FileName"/>
    <w:basedOn w:val="Normal"/>
    <w:rsid w:val="00E05D01"/>
  </w:style>
  <w:style w:type="paragraph" w:customStyle="1" w:styleId="SOHeadBold">
    <w:name w:val="SO HeadBold"/>
    <w:aliases w:val="sohb"/>
    <w:basedOn w:val="SOText"/>
    <w:next w:val="SOText"/>
    <w:link w:val="SOHeadBoldChar"/>
    <w:qFormat/>
    <w:rsid w:val="00E05D01"/>
    <w:rPr>
      <w:b/>
    </w:rPr>
  </w:style>
  <w:style w:type="character" w:customStyle="1" w:styleId="SOHeadBoldChar">
    <w:name w:val="SO HeadBold Char"/>
    <w:aliases w:val="sohb Char"/>
    <w:basedOn w:val="DefaultParagraphFont"/>
    <w:link w:val="SOHeadBold"/>
    <w:rsid w:val="00E05D0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05D01"/>
    <w:rPr>
      <w:i/>
    </w:rPr>
  </w:style>
  <w:style w:type="character" w:customStyle="1" w:styleId="SOHeadItalicChar">
    <w:name w:val="SO HeadItalic Char"/>
    <w:aliases w:val="sohi Char"/>
    <w:basedOn w:val="DefaultParagraphFont"/>
    <w:link w:val="SOHeadItalic"/>
    <w:rsid w:val="00E05D01"/>
    <w:rPr>
      <w:rFonts w:eastAsiaTheme="minorHAnsi" w:cstheme="minorBidi"/>
      <w:i/>
      <w:sz w:val="22"/>
      <w:lang w:eastAsia="en-US"/>
    </w:rPr>
  </w:style>
  <w:style w:type="paragraph" w:customStyle="1" w:styleId="SOBullet">
    <w:name w:val="SO Bullet"/>
    <w:aliases w:val="sotb"/>
    <w:basedOn w:val="SOText"/>
    <w:link w:val="SOBulletChar"/>
    <w:qFormat/>
    <w:rsid w:val="00E05D01"/>
    <w:pPr>
      <w:ind w:left="1559" w:hanging="425"/>
    </w:pPr>
  </w:style>
  <w:style w:type="character" w:customStyle="1" w:styleId="SOBulletChar">
    <w:name w:val="SO Bullet Char"/>
    <w:aliases w:val="sotb Char"/>
    <w:basedOn w:val="DefaultParagraphFont"/>
    <w:link w:val="SOBullet"/>
    <w:rsid w:val="00E05D01"/>
    <w:rPr>
      <w:rFonts w:eastAsiaTheme="minorHAnsi" w:cstheme="minorBidi"/>
      <w:sz w:val="22"/>
      <w:lang w:eastAsia="en-US"/>
    </w:rPr>
  </w:style>
  <w:style w:type="paragraph" w:customStyle="1" w:styleId="SOBulletNote">
    <w:name w:val="SO BulletNote"/>
    <w:aliases w:val="sonb"/>
    <w:basedOn w:val="SOTextNote"/>
    <w:link w:val="SOBulletNoteChar"/>
    <w:qFormat/>
    <w:rsid w:val="00E05D01"/>
    <w:pPr>
      <w:tabs>
        <w:tab w:val="left" w:pos="1560"/>
      </w:tabs>
      <w:ind w:left="2268" w:hanging="1134"/>
    </w:pPr>
  </w:style>
  <w:style w:type="character" w:customStyle="1" w:styleId="SOBulletNoteChar">
    <w:name w:val="SO BulletNote Char"/>
    <w:aliases w:val="sonb Char"/>
    <w:basedOn w:val="DefaultParagraphFont"/>
    <w:link w:val="SOBulletNote"/>
    <w:rsid w:val="00E05D01"/>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E05D01"/>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E05D01"/>
    <w:pPr>
      <w:numPr>
        <w:numId w:val="27"/>
      </w:numPr>
    </w:pPr>
    <w:rPr>
      <w:rFonts w:eastAsia="Times New Roman" w:cs="Times New Roman"/>
      <w:lang w:eastAsia="en-AU"/>
    </w:rPr>
  </w:style>
  <w:style w:type="paragraph" w:customStyle="1" w:styleId="EnStatementHeading">
    <w:name w:val="EnStatementHeading"/>
    <w:basedOn w:val="Normal"/>
    <w:rsid w:val="00E05D01"/>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image" Target="media/image31.emf"/><Relationship Id="rId68" Type="http://schemas.openxmlformats.org/officeDocument/2006/relationships/image" Target="media/image36.emf"/><Relationship Id="rId76" Type="http://schemas.openxmlformats.org/officeDocument/2006/relationships/image" Target="media/image44.emf"/><Relationship Id="rId84" Type="http://schemas.openxmlformats.org/officeDocument/2006/relationships/header" Target="header17.xml"/><Relationship Id="rId89" Type="http://schemas.openxmlformats.org/officeDocument/2006/relationships/footer" Target="footer17.xml"/><Relationship Id="rId97" Type="http://schemas.openxmlformats.org/officeDocument/2006/relationships/header" Target="head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header" Target="header21.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image" Target="media/image26.emf"/><Relationship Id="rId66" Type="http://schemas.openxmlformats.org/officeDocument/2006/relationships/image" Target="media/image34.emf"/><Relationship Id="rId74" Type="http://schemas.openxmlformats.org/officeDocument/2006/relationships/image" Target="media/image42.emf"/><Relationship Id="rId79" Type="http://schemas.openxmlformats.org/officeDocument/2006/relationships/footer" Target="footer12.xml"/><Relationship Id="rId87" Type="http://schemas.openxmlformats.org/officeDocument/2006/relationships/header" Target="header18.xml"/><Relationship Id="rId5" Type="http://schemas.openxmlformats.org/officeDocument/2006/relationships/settings" Target="settings.xml"/><Relationship Id="rId61" Type="http://schemas.openxmlformats.org/officeDocument/2006/relationships/image" Target="media/image29.emf"/><Relationship Id="rId82" Type="http://schemas.openxmlformats.org/officeDocument/2006/relationships/footer" Target="footer14.xml"/><Relationship Id="rId90" Type="http://schemas.openxmlformats.org/officeDocument/2006/relationships/footer" Target="footer18.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image" Target="media/image24.emf"/><Relationship Id="rId64" Type="http://schemas.openxmlformats.org/officeDocument/2006/relationships/image" Target="media/image32.emf"/><Relationship Id="rId69" Type="http://schemas.openxmlformats.org/officeDocument/2006/relationships/image" Target="media/image37.emf"/><Relationship Id="rId77" Type="http://schemas.openxmlformats.org/officeDocument/2006/relationships/header" Target="header13.xml"/><Relationship Id="rId100"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19.emf"/><Relationship Id="rId72" Type="http://schemas.openxmlformats.org/officeDocument/2006/relationships/image" Target="media/image40.wmf"/><Relationship Id="rId80" Type="http://schemas.openxmlformats.org/officeDocument/2006/relationships/footer" Target="footer13.xml"/><Relationship Id="rId85" Type="http://schemas.openxmlformats.org/officeDocument/2006/relationships/footer" Target="footer15.xml"/><Relationship Id="rId93" Type="http://schemas.openxmlformats.org/officeDocument/2006/relationships/footer" Target="footer19.xml"/><Relationship Id="rId98" Type="http://schemas.openxmlformats.org/officeDocument/2006/relationships/footer" Target="footer22.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image" Target="media/image27.emf"/><Relationship Id="rId67" Type="http://schemas.openxmlformats.org/officeDocument/2006/relationships/image" Target="media/image35.emf"/><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image" Target="media/image30.emf"/><Relationship Id="rId70" Type="http://schemas.openxmlformats.org/officeDocument/2006/relationships/image" Target="media/image38.emf"/><Relationship Id="rId75" Type="http://schemas.openxmlformats.org/officeDocument/2006/relationships/image" Target="media/image43.emf"/><Relationship Id="rId83" Type="http://schemas.openxmlformats.org/officeDocument/2006/relationships/header" Target="header16.xml"/><Relationship Id="rId88" Type="http://schemas.openxmlformats.org/officeDocument/2006/relationships/header" Target="header19.xml"/><Relationship Id="rId91" Type="http://schemas.openxmlformats.org/officeDocument/2006/relationships/header" Target="header20.xml"/><Relationship Id="rId96"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image" Target="media/image25.emf"/><Relationship Id="rId10" Type="http://schemas.openxmlformats.org/officeDocument/2006/relationships/oleObject" Target="embeddings/oleObject1.bin"/><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image" Target="media/image28.emf"/><Relationship Id="rId65" Type="http://schemas.openxmlformats.org/officeDocument/2006/relationships/image" Target="media/image33.emf"/><Relationship Id="rId73" Type="http://schemas.openxmlformats.org/officeDocument/2006/relationships/image" Target="media/image41.emf"/><Relationship Id="rId78" Type="http://schemas.openxmlformats.org/officeDocument/2006/relationships/header" Target="header14.xml"/><Relationship Id="rId81" Type="http://schemas.openxmlformats.org/officeDocument/2006/relationships/header" Target="header15.xml"/><Relationship Id="rId86" Type="http://schemas.openxmlformats.org/officeDocument/2006/relationships/footer" Target="footer16.xml"/><Relationship Id="rId94" Type="http://schemas.openxmlformats.org/officeDocument/2006/relationships/footer" Target="footer20.xml"/><Relationship Id="rId99" Type="http://schemas.openxmlformats.org/officeDocument/2006/relationships/footer" Target="footer23.xml"/><Relationship Id="rId10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header" Target="header11.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4C8AE7-3015-4F1A-BD9C-BDCA778AE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713</Pages>
  <Words>159034</Words>
  <Characters>772684</Characters>
  <Application>Microsoft Office Word</Application>
  <DocSecurity>0</DocSecurity>
  <PresentationFormat/>
  <Lines>23367</Lines>
  <Paragraphs>13021</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925104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2017-01-05T04:25:00Z</dcterms:created>
  <dcterms:modified xsi:type="dcterms:W3CDTF">2017-01-05T04:25:00Z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2</vt:i4>
  </property>
  <property fmtid="{D5CDD505-2E9C-101B-9397-08002B2CF9AE}" pid="14" name="CompilationNumber">
    <vt:lpwstr>69</vt:lpwstr>
  </property>
  <property fmtid="{D5CDD505-2E9C-101B-9397-08002B2CF9AE}" pid="15" name="StartDate">
    <vt:filetime>2016-12-31T13:00:00Z</vt:filetime>
  </property>
  <property fmtid="{D5CDD505-2E9C-101B-9397-08002B2CF9AE}" pid="16" name="PreparedDate">
    <vt:filetime>2016-03-06T13:00:00Z</vt:filetime>
  </property>
  <property fmtid="{D5CDD505-2E9C-101B-9397-08002B2CF9AE}" pid="17" name="RegisteredDate">
    <vt:filetime>2017-01-04T13:00:00Z</vt:filetime>
  </property>
  <property fmtid="{D5CDD505-2E9C-101B-9397-08002B2CF9AE}" pid="18" name="IncludesUpTo">
    <vt:lpwstr>Act No. 52, 2016</vt:lpwstr>
  </property>
</Properties>
</file>