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5.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F07C" w14:textId="18DF83FB" w:rsidR="007A19CC" w:rsidRPr="007A19CC" w:rsidRDefault="007A19CC" w:rsidP="007A19CC">
      <w:pPr>
        <w:spacing w:before="480"/>
      </w:pPr>
      <w:r>
        <w:rPr>
          <w:noProof/>
        </w:rPr>
        <w:drawing>
          <wp:anchor distT="0" distB="0" distL="114300" distR="114300" simplePos="0" relativeHeight="251657728" behindDoc="0" locked="0" layoutInCell="1" allowOverlap="1" wp14:anchorId="25E264E4" wp14:editId="42F911EE">
            <wp:simplePos x="0" y="0"/>
            <wp:positionH relativeFrom="column">
              <wp:posOffset>2771803</wp:posOffset>
            </wp:positionH>
            <wp:positionV relativeFrom="paragraph">
              <wp:posOffset>309880</wp:posOffset>
            </wp:positionV>
            <wp:extent cx="599122" cy="599122"/>
            <wp:effectExtent l="0" t="0" r="0" b="0"/>
            <wp:wrapSquare wrapText="bothSides"/>
            <wp:docPr id="15208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77118" name="Picture 1520877118"/>
                    <pic:cNvPicPr/>
                  </pic:nvPicPr>
                  <pic:blipFill>
                    <a:blip r:embed="rId6"/>
                    <a:stretch>
                      <a:fillRect/>
                    </a:stretch>
                  </pic:blipFill>
                  <pic:spPr>
                    <a:xfrm>
                      <a:off x="0" y="0"/>
                      <a:ext cx="599122" cy="59912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7285195E" wp14:editId="17CF853D">
            <wp:simplePos x="0" y="0"/>
            <wp:positionH relativeFrom="column">
              <wp:posOffset>1900361</wp:posOffset>
            </wp:positionH>
            <wp:positionV relativeFrom="paragraph">
              <wp:posOffset>667385</wp:posOffset>
            </wp:positionV>
            <wp:extent cx="2515870" cy="11569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yanastra_logo_teal_text.png"/>
                    <pic:cNvPicPr/>
                  </pic:nvPicPr>
                  <pic:blipFill rotWithShape="1">
                    <a:blip r:embed="rId7"/>
                    <a:srcRect l="27586"/>
                    <a:stretch>
                      <a:fillRect/>
                    </a:stretch>
                  </pic:blipFill>
                  <pic:spPr bwMode="auto">
                    <a:xfrm>
                      <a:off x="0" y="0"/>
                      <a:ext cx="2515870" cy="1156970"/>
                    </a:xfrm>
                    <a:prstGeom prst="rect">
                      <a:avLst/>
                    </a:prstGeom>
                    <a:ln>
                      <a:noFill/>
                    </a:ln>
                    <a:extLst>
                      <a:ext uri="{53640926-AAD7-44D8-BBD7-CCE9431645EC}">
                        <a14:shadowObscured xmlns:a14="http://schemas.microsoft.com/office/drawing/2010/main"/>
                      </a:ext>
                    </a:extLst>
                  </pic:spPr>
                </pic:pic>
              </a:graphicData>
            </a:graphic>
          </wp:anchor>
        </w:drawing>
      </w:r>
    </w:p>
    <w:p w14:paraId="6CA554C9" w14:textId="06830443" w:rsidR="00266518" w:rsidRDefault="00000000">
      <w:pPr>
        <w:spacing w:after="40"/>
        <w:jc w:val="center"/>
      </w:pPr>
      <w:r>
        <w:rPr>
          <w:rFonts w:ascii="Calibri" w:hAnsi="Calibri"/>
          <w:b/>
          <w:color w:val="0A3641"/>
          <w:sz w:val="19"/>
        </w:rPr>
        <w:t>EMPOWERING INTELLIGENCE, DELIVERING INNOVATION</w:t>
      </w:r>
    </w:p>
    <w:p w14:paraId="1DB296C9" w14:textId="77777777" w:rsidR="00266518" w:rsidRDefault="00000000">
      <w:pPr>
        <w:spacing w:after="720"/>
        <w:jc w:val="center"/>
      </w:pPr>
      <w:proofErr w:type="spellStart"/>
      <w:r>
        <w:rPr>
          <w:rFonts w:ascii="Calibri" w:hAnsi="Calibri"/>
          <w:b/>
          <w:color w:val="64748B"/>
        </w:rPr>
        <w:t>GyanAstra</w:t>
      </w:r>
      <w:proofErr w:type="spellEnd"/>
      <w:r>
        <w:rPr>
          <w:rFonts w:ascii="Calibri" w:hAnsi="Calibri"/>
          <w:b/>
          <w:color w:val="64748B"/>
        </w:rPr>
        <w:t xml:space="preserve"> Technologies Pvt Ltd</w:t>
      </w:r>
    </w:p>
    <w:p w14:paraId="674F68EB" w14:textId="77777777" w:rsidR="00266518" w:rsidRDefault="00000000">
      <w:pPr>
        <w:spacing w:after="80"/>
        <w:jc w:val="center"/>
      </w:pPr>
      <w:r>
        <w:rPr>
          <w:rFonts w:ascii="Calibri" w:hAnsi="Calibri"/>
          <w:b/>
          <w:color w:val="0A3641"/>
          <w:sz w:val="44"/>
        </w:rPr>
        <w:t>PROJECT REPORT</w:t>
      </w:r>
    </w:p>
    <w:p w14:paraId="6C78FFA5" w14:textId="77777777" w:rsidR="00266518" w:rsidRDefault="00000000">
      <w:pPr>
        <w:spacing w:after="120"/>
        <w:jc w:val="center"/>
      </w:pPr>
      <w:r>
        <w:rPr>
          <w:rFonts w:ascii="Calibri" w:hAnsi="Calibri"/>
          <w:b/>
          <w:color w:val="64748B"/>
        </w:rPr>
        <w:t>ON</w:t>
      </w:r>
    </w:p>
    <w:p w14:paraId="78F45BF1" w14:textId="77777777" w:rsidR="00266518" w:rsidRDefault="00000000">
      <w:pPr>
        <w:spacing w:after="80"/>
        <w:jc w:val="center"/>
      </w:pPr>
      <w:r>
        <w:rPr>
          <w:rFonts w:ascii="Calibri" w:hAnsi="Calibri"/>
          <w:b/>
          <w:color w:val="01AAB1"/>
          <w:sz w:val="40"/>
        </w:rPr>
        <w:t>TRAFFIC JAM PREDICTION SYSTEM</w:t>
      </w:r>
    </w:p>
    <w:p w14:paraId="51782842" w14:textId="77777777" w:rsidR="00266518" w:rsidRDefault="00000000">
      <w:pPr>
        <w:spacing w:after="800"/>
        <w:jc w:val="center"/>
      </w:pPr>
      <w:r>
        <w:rPr>
          <w:rFonts w:ascii="Calibri" w:hAnsi="Calibri"/>
          <w:b/>
          <w:color w:val="0A3641"/>
          <w:sz w:val="24"/>
        </w:rPr>
        <w:t>Using Recurrent Neural Networks (RNN) &amp; Deep Learning</w:t>
      </w:r>
    </w:p>
    <w:tbl>
      <w:tblPr>
        <w:tblW w:w="0" w:type="auto"/>
        <w:jc w:val="center"/>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Look w:val="04A0" w:firstRow="1" w:lastRow="0" w:firstColumn="1" w:lastColumn="0" w:noHBand="0" w:noVBand="1"/>
      </w:tblPr>
      <w:tblGrid>
        <w:gridCol w:w="3168"/>
        <w:gridCol w:w="6048"/>
      </w:tblGrid>
      <w:tr w:rsidR="00266518" w14:paraId="67F38118" w14:textId="77777777">
        <w:trPr>
          <w:jc w:val="center"/>
        </w:trPr>
        <w:tc>
          <w:tcPr>
            <w:tcW w:w="3168" w:type="dxa"/>
            <w:shd w:val="clear" w:color="auto" w:fill="E8F7F8"/>
            <w:tcMar>
              <w:top w:w="100" w:type="dxa"/>
              <w:left w:w="160" w:type="dxa"/>
              <w:bottom w:w="100" w:type="dxa"/>
              <w:right w:w="160" w:type="dxa"/>
            </w:tcMar>
          </w:tcPr>
          <w:p w14:paraId="09AD41A0" w14:textId="77777777" w:rsidR="00266518" w:rsidRDefault="00000000">
            <w:r>
              <w:rPr>
                <w:b/>
                <w:color w:val="0A3641"/>
                <w:sz w:val="20"/>
              </w:rPr>
              <w:t>Submitted By</w:t>
            </w:r>
          </w:p>
        </w:tc>
        <w:tc>
          <w:tcPr>
            <w:tcW w:w="6048" w:type="dxa"/>
            <w:tcMar>
              <w:top w:w="100" w:type="dxa"/>
              <w:left w:w="160" w:type="dxa"/>
              <w:bottom w:w="100" w:type="dxa"/>
              <w:right w:w="160" w:type="dxa"/>
            </w:tcMar>
          </w:tcPr>
          <w:p w14:paraId="56BB3BD7" w14:textId="5EDE3A52" w:rsidR="00266518" w:rsidRDefault="00266518"/>
        </w:tc>
      </w:tr>
      <w:tr w:rsidR="00266518" w14:paraId="40BA70BC" w14:textId="77777777">
        <w:trPr>
          <w:jc w:val="center"/>
        </w:trPr>
        <w:tc>
          <w:tcPr>
            <w:tcW w:w="3168" w:type="dxa"/>
            <w:shd w:val="clear" w:color="auto" w:fill="E8F7F8"/>
            <w:tcMar>
              <w:top w:w="100" w:type="dxa"/>
              <w:left w:w="160" w:type="dxa"/>
              <w:bottom w:w="100" w:type="dxa"/>
              <w:right w:w="160" w:type="dxa"/>
            </w:tcMar>
          </w:tcPr>
          <w:p w14:paraId="03AC5555" w14:textId="77777777" w:rsidR="00266518" w:rsidRDefault="00000000">
            <w:r>
              <w:rPr>
                <w:b/>
                <w:color w:val="0A3641"/>
                <w:sz w:val="20"/>
              </w:rPr>
              <w:t>Programme</w:t>
            </w:r>
          </w:p>
        </w:tc>
        <w:tc>
          <w:tcPr>
            <w:tcW w:w="6048" w:type="dxa"/>
            <w:tcMar>
              <w:top w:w="100" w:type="dxa"/>
              <w:left w:w="160" w:type="dxa"/>
              <w:bottom w:w="100" w:type="dxa"/>
              <w:right w:w="160" w:type="dxa"/>
            </w:tcMar>
          </w:tcPr>
          <w:p w14:paraId="055248AB" w14:textId="77777777" w:rsidR="00266518" w:rsidRDefault="00000000">
            <w:r>
              <w:rPr>
                <w:color w:val="1F2937"/>
                <w:sz w:val="20"/>
              </w:rPr>
              <w:t>Artificial Intelligence with Python</w:t>
            </w:r>
          </w:p>
        </w:tc>
      </w:tr>
      <w:tr w:rsidR="00266518" w14:paraId="7742C02F" w14:textId="77777777">
        <w:trPr>
          <w:jc w:val="center"/>
        </w:trPr>
        <w:tc>
          <w:tcPr>
            <w:tcW w:w="3168" w:type="dxa"/>
            <w:shd w:val="clear" w:color="auto" w:fill="E8F7F8"/>
            <w:tcMar>
              <w:top w:w="100" w:type="dxa"/>
              <w:left w:w="160" w:type="dxa"/>
              <w:bottom w:w="100" w:type="dxa"/>
              <w:right w:w="160" w:type="dxa"/>
            </w:tcMar>
          </w:tcPr>
          <w:p w14:paraId="4B83A101" w14:textId="77777777" w:rsidR="00266518" w:rsidRDefault="00000000">
            <w:r>
              <w:rPr>
                <w:b/>
                <w:color w:val="0A3641"/>
                <w:sz w:val="20"/>
              </w:rPr>
              <w:t>Domain</w:t>
            </w:r>
          </w:p>
        </w:tc>
        <w:tc>
          <w:tcPr>
            <w:tcW w:w="6048" w:type="dxa"/>
            <w:tcMar>
              <w:top w:w="100" w:type="dxa"/>
              <w:left w:w="160" w:type="dxa"/>
              <w:bottom w:w="100" w:type="dxa"/>
              <w:right w:w="160" w:type="dxa"/>
            </w:tcMar>
          </w:tcPr>
          <w:p w14:paraId="13C492DC" w14:textId="77777777" w:rsidR="00266518" w:rsidRDefault="00000000">
            <w:r>
              <w:rPr>
                <w:color w:val="1F2937"/>
                <w:sz w:val="20"/>
              </w:rPr>
              <w:t>Deep Learning &amp; Intelligent Transportation Systems</w:t>
            </w:r>
          </w:p>
        </w:tc>
      </w:tr>
      <w:tr w:rsidR="00266518" w14:paraId="6E375388" w14:textId="77777777">
        <w:trPr>
          <w:jc w:val="center"/>
        </w:trPr>
        <w:tc>
          <w:tcPr>
            <w:tcW w:w="3168" w:type="dxa"/>
            <w:shd w:val="clear" w:color="auto" w:fill="E8F7F8"/>
            <w:tcMar>
              <w:top w:w="100" w:type="dxa"/>
              <w:left w:w="160" w:type="dxa"/>
              <w:bottom w:w="100" w:type="dxa"/>
              <w:right w:w="160" w:type="dxa"/>
            </w:tcMar>
          </w:tcPr>
          <w:p w14:paraId="56D3C91A" w14:textId="77777777" w:rsidR="00266518" w:rsidRDefault="00000000">
            <w:r>
              <w:rPr>
                <w:b/>
                <w:color w:val="0A3641"/>
                <w:sz w:val="20"/>
              </w:rPr>
              <w:t>College / Institute</w:t>
            </w:r>
          </w:p>
        </w:tc>
        <w:tc>
          <w:tcPr>
            <w:tcW w:w="6048" w:type="dxa"/>
            <w:tcMar>
              <w:top w:w="100" w:type="dxa"/>
              <w:left w:w="160" w:type="dxa"/>
              <w:bottom w:w="100" w:type="dxa"/>
              <w:right w:w="160" w:type="dxa"/>
            </w:tcMar>
          </w:tcPr>
          <w:p w14:paraId="15D6D85E" w14:textId="0E7032C9" w:rsidR="00266518" w:rsidRDefault="00266518"/>
        </w:tc>
      </w:tr>
      <w:tr w:rsidR="00266518" w14:paraId="53A8440E" w14:textId="77777777">
        <w:trPr>
          <w:jc w:val="center"/>
        </w:trPr>
        <w:tc>
          <w:tcPr>
            <w:tcW w:w="3168" w:type="dxa"/>
            <w:shd w:val="clear" w:color="auto" w:fill="E8F7F8"/>
            <w:tcMar>
              <w:top w:w="100" w:type="dxa"/>
              <w:left w:w="160" w:type="dxa"/>
              <w:bottom w:w="100" w:type="dxa"/>
              <w:right w:w="160" w:type="dxa"/>
            </w:tcMar>
          </w:tcPr>
          <w:p w14:paraId="5B8C69E3" w14:textId="77777777" w:rsidR="00266518" w:rsidRDefault="00000000">
            <w:r>
              <w:rPr>
                <w:b/>
                <w:color w:val="0A3641"/>
                <w:sz w:val="20"/>
              </w:rPr>
              <w:t>Project Mentor</w:t>
            </w:r>
          </w:p>
        </w:tc>
        <w:tc>
          <w:tcPr>
            <w:tcW w:w="6048" w:type="dxa"/>
            <w:tcMar>
              <w:top w:w="100" w:type="dxa"/>
              <w:left w:w="160" w:type="dxa"/>
              <w:bottom w:w="100" w:type="dxa"/>
              <w:right w:w="160" w:type="dxa"/>
            </w:tcMar>
          </w:tcPr>
          <w:p w14:paraId="34C70F71" w14:textId="292D39F9" w:rsidR="00266518" w:rsidRDefault="007A19CC">
            <w:r>
              <w:rPr>
                <w:color w:val="1F2937"/>
                <w:sz w:val="20"/>
              </w:rPr>
              <w:t>Lav</w:t>
            </w:r>
            <w:r w:rsidR="000743A1">
              <w:rPr>
                <w:color w:val="1F2937"/>
                <w:sz w:val="20"/>
              </w:rPr>
              <w:t xml:space="preserve"> Sarkari</w:t>
            </w:r>
          </w:p>
        </w:tc>
      </w:tr>
      <w:tr w:rsidR="00266518" w14:paraId="5BAAAD4E" w14:textId="77777777">
        <w:trPr>
          <w:jc w:val="center"/>
        </w:trPr>
        <w:tc>
          <w:tcPr>
            <w:tcW w:w="3168" w:type="dxa"/>
            <w:shd w:val="clear" w:color="auto" w:fill="E8F7F8"/>
            <w:tcMar>
              <w:top w:w="100" w:type="dxa"/>
              <w:left w:w="160" w:type="dxa"/>
              <w:bottom w:w="100" w:type="dxa"/>
              <w:right w:w="160" w:type="dxa"/>
            </w:tcMar>
          </w:tcPr>
          <w:p w14:paraId="7947BD66" w14:textId="77777777" w:rsidR="00266518" w:rsidRDefault="00000000">
            <w:r>
              <w:rPr>
                <w:b/>
                <w:color w:val="0A3641"/>
                <w:sz w:val="20"/>
              </w:rPr>
              <w:t>Organization</w:t>
            </w:r>
          </w:p>
        </w:tc>
        <w:tc>
          <w:tcPr>
            <w:tcW w:w="6048" w:type="dxa"/>
            <w:tcMar>
              <w:top w:w="100" w:type="dxa"/>
              <w:left w:w="160" w:type="dxa"/>
              <w:bottom w:w="100" w:type="dxa"/>
              <w:right w:w="160" w:type="dxa"/>
            </w:tcMar>
          </w:tcPr>
          <w:p w14:paraId="5039FCF9" w14:textId="77777777" w:rsidR="00266518" w:rsidRDefault="00000000">
            <w:r>
              <w:rPr>
                <w:color w:val="1F2937"/>
                <w:sz w:val="20"/>
              </w:rPr>
              <w:t>GyanAstra Technologies</w:t>
            </w:r>
          </w:p>
        </w:tc>
      </w:tr>
      <w:tr w:rsidR="00266518" w14:paraId="43CC92C1" w14:textId="77777777">
        <w:trPr>
          <w:jc w:val="center"/>
        </w:trPr>
        <w:tc>
          <w:tcPr>
            <w:tcW w:w="3168" w:type="dxa"/>
            <w:shd w:val="clear" w:color="auto" w:fill="E8F7F8"/>
            <w:tcMar>
              <w:top w:w="100" w:type="dxa"/>
              <w:left w:w="160" w:type="dxa"/>
              <w:bottom w:w="100" w:type="dxa"/>
              <w:right w:w="160" w:type="dxa"/>
            </w:tcMar>
          </w:tcPr>
          <w:p w14:paraId="3DC762CD" w14:textId="77777777" w:rsidR="00266518" w:rsidRDefault="00000000">
            <w:r>
              <w:rPr>
                <w:b/>
                <w:color w:val="0A3641"/>
                <w:sz w:val="20"/>
              </w:rPr>
              <w:t>Date</w:t>
            </w:r>
          </w:p>
        </w:tc>
        <w:tc>
          <w:tcPr>
            <w:tcW w:w="6048" w:type="dxa"/>
            <w:tcMar>
              <w:top w:w="100" w:type="dxa"/>
              <w:left w:w="160" w:type="dxa"/>
              <w:bottom w:w="100" w:type="dxa"/>
              <w:right w:w="160" w:type="dxa"/>
            </w:tcMar>
          </w:tcPr>
          <w:p w14:paraId="252627AB" w14:textId="77777777" w:rsidR="00266518" w:rsidRDefault="00000000">
            <w:r>
              <w:rPr>
                <w:color w:val="1F2937"/>
                <w:sz w:val="20"/>
              </w:rPr>
              <w:t>September 2026</w:t>
            </w:r>
          </w:p>
        </w:tc>
      </w:tr>
    </w:tbl>
    <w:p w14:paraId="1A26C278" w14:textId="77777777" w:rsidR="00266518" w:rsidRDefault="00000000">
      <w:r>
        <w:br w:type="page"/>
      </w:r>
    </w:p>
    <w:p w14:paraId="5BFF2C97" w14:textId="77777777" w:rsidR="00266518" w:rsidRDefault="00000000">
      <w:pPr>
        <w:keepNext/>
        <w:spacing w:before="320" w:after="120"/>
      </w:pPr>
      <w:r>
        <w:rPr>
          <w:rFonts w:ascii="Calibri" w:hAnsi="Calibri"/>
          <w:b/>
          <w:color w:val="0A3641"/>
          <w:sz w:val="30"/>
        </w:rPr>
        <w:lastRenderedPageBreak/>
        <w:t>Certificate</w:t>
      </w:r>
    </w:p>
    <w:p w14:paraId="675E8321" w14:textId="77777777" w:rsidR="00266518" w:rsidRDefault="00000000">
      <w:pPr>
        <w:spacing w:after="120"/>
        <w:jc w:val="both"/>
      </w:pPr>
      <w:r>
        <w:rPr>
          <w:rFonts w:ascii="Calibri" w:hAnsi="Calibri"/>
          <w:color w:val="1F2937"/>
        </w:rPr>
        <w:t>This is to certify that the project report entitled 'Traffic Jam Prediction System Using Recurrent Neural Networks (RNN)' has been successfully carried out under the professional guidance and supervision of the Technical Mentorship Committee at GyanAstra Technologies. This project has been developed as an integral part of the practical training and project development curriculum and represents original work carried out by the candidate in the field of Deep Learning, Predictive Sequence Modeling, and Web Application Deployment.</w:t>
      </w:r>
    </w:p>
    <w:p w14:paraId="2FD986DE" w14:textId="77777777" w:rsidR="00266518" w:rsidRDefault="00000000">
      <w:pPr>
        <w:spacing w:after="120"/>
        <w:jc w:val="both"/>
      </w:pPr>
      <w:r>
        <w:rPr>
          <w:rFonts w:ascii="Calibri" w:hAnsi="Calibri"/>
          <w:color w:val="1F2937"/>
        </w:rPr>
        <w:t>The work presented in this report embodies a genuine record of the candidate's implementation and has been evaluated and found satisfactory in terms of data pipeline design, neural network convergence, mathematical rigor, and software user experience.</w:t>
      </w:r>
    </w:p>
    <w:p w14:paraId="40F45CDB" w14:textId="77777777" w:rsidR="007A19CC" w:rsidRDefault="007A19CC">
      <w:pPr>
        <w:spacing w:before="720" w:after="80"/>
        <w:rPr>
          <w:b/>
          <w:color w:val="0A3641"/>
        </w:rPr>
      </w:pPr>
    </w:p>
    <w:p w14:paraId="30EF34EA" w14:textId="1660A6A7" w:rsidR="007A19CC" w:rsidRDefault="007A19CC" w:rsidP="007A19CC">
      <w:pPr>
        <w:spacing w:before="720" w:after="80"/>
        <w:jc w:val="right"/>
        <w:rPr>
          <w:b/>
          <w:color w:val="0A3641"/>
        </w:rPr>
      </w:pPr>
      <w:r>
        <w:rPr>
          <w:noProof/>
        </w:rPr>
        <w:drawing>
          <wp:anchor distT="0" distB="0" distL="114300" distR="114300" simplePos="0" relativeHeight="251665920" behindDoc="0" locked="0" layoutInCell="1" allowOverlap="1" wp14:anchorId="510F4136" wp14:editId="156856FF">
            <wp:simplePos x="0" y="0"/>
            <wp:positionH relativeFrom="column">
              <wp:posOffset>5125934</wp:posOffset>
            </wp:positionH>
            <wp:positionV relativeFrom="paragraph">
              <wp:posOffset>286209</wp:posOffset>
            </wp:positionV>
            <wp:extent cx="1176951" cy="691626"/>
            <wp:effectExtent l="0" t="0" r="4445" b="0"/>
            <wp:wrapNone/>
            <wp:docPr id="658060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60410" name="Picture 658060410"/>
                    <pic:cNvPicPr/>
                  </pic:nvPicPr>
                  <pic:blipFill>
                    <a:blip r:embed="rId8"/>
                    <a:stretch>
                      <a:fillRect/>
                    </a:stretch>
                  </pic:blipFill>
                  <pic:spPr>
                    <a:xfrm>
                      <a:off x="0" y="0"/>
                      <a:ext cx="1176951" cy="691626"/>
                    </a:xfrm>
                    <a:prstGeom prst="rect">
                      <a:avLst/>
                    </a:prstGeom>
                  </pic:spPr>
                </pic:pic>
              </a:graphicData>
            </a:graphic>
            <wp14:sizeRelH relativeFrom="margin">
              <wp14:pctWidth>0</wp14:pctWidth>
            </wp14:sizeRelH>
            <wp14:sizeRelV relativeFrom="margin">
              <wp14:pctHeight>0</wp14:pctHeight>
            </wp14:sizeRelV>
          </wp:anchor>
        </w:drawing>
      </w:r>
    </w:p>
    <w:p w14:paraId="4717D27B" w14:textId="2AC65968" w:rsidR="00266518" w:rsidRDefault="00000000" w:rsidP="007A19CC">
      <w:pPr>
        <w:spacing w:before="720" w:after="80"/>
        <w:jc w:val="right"/>
      </w:pPr>
      <w:r>
        <w:rPr>
          <w:b/>
          <w:color w:val="0A3641"/>
        </w:rPr>
        <w:t>Project Mentor</w:t>
      </w:r>
    </w:p>
    <w:p w14:paraId="77F29EBC" w14:textId="4A6994CB" w:rsidR="00266518" w:rsidRDefault="00000000" w:rsidP="007A19CC">
      <w:pPr>
        <w:spacing w:after="400"/>
        <w:jc w:val="right"/>
      </w:pPr>
      <w:proofErr w:type="spellStart"/>
      <w:r>
        <w:rPr>
          <w:color w:val="64748B"/>
        </w:rPr>
        <w:t>GyanAstra</w:t>
      </w:r>
      <w:proofErr w:type="spellEnd"/>
      <w:r>
        <w:rPr>
          <w:color w:val="64748B"/>
        </w:rPr>
        <w:t xml:space="preserve"> Technologies</w:t>
      </w:r>
    </w:p>
    <w:p w14:paraId="31C07B46" w14:textId="77777777" w:rsidR="00266518" w:rsidRDefault="00000000">
      <w:r>
        <w:br w:type="page"/>
      </w:r>
    </w:p>
    <w:p w14:paraId="4045F257" w14:textId="77777777" w:rsidR="00266518" w:rsidRDefault="00000000">
      <w:pPr>
        <w:keepNext/>
        <w:spacing w:before="320" w:after="120"/>
      </w:pPr>
      <w:r>
        <w:rPr>
          <w:rFonts w:ascii="Calibri" w:hAnsi="Calibri"/>
          <w:b/>
          <w:color w:val="0A3641"/>
          <w:sz w:val="30"/>
        </w:rPr>
        <w:lastRenderedPageBreak/>
        <w:t>Acknowledgement</w:t>
      </w:r>
    </w:p>
    <w:p w14:paraId="566EB923" w14:textId="77777777" w:rsidR="00266518" w:rsidRDefault="00000000">
      <w:pPr>
        <w:spacing w:after="120"/>
        <w:jc w:val="both"/>
      </w:pPr>
      <w:r>
        <w:rPr>
          <w:rFonts w:ascii="Calibri" w:hAnsi="Calibri"/>
          <w:color w:val="1F2937"/>
        </w:rPr>
        <w:t>I would like to express my deepest gratitude to GyanAstra Technologies for providing me with this exceptional opportunity to undertake this project titled 'Traffic Jam Prediction System Using Recurrent Neural Networks (RNN)'. I am profoundly thankful to my technical mentors at GyanAstra Technologies for their constant encouragement, insightful guidance, and technical reviews throughout the architecture design and implementation stages of this system.</w:t>
      </w:r>
    </w:p>
    <w:p w14:paraId="70C16321" w14:textId="77777777" w:rsidR="00266518" w:rsidRDefault="00000000">
      <w:pPr>
        <w:spacing w:after="120"/>
        <w:jc w:val="both"/>
      </w:pPr>
      <w:r>
        <w:rPr>
          <w:rFonts w:ascii="Calibri" w:hAnsi="Calibri"/>
          <w:color w:val="1F2937"/>
        </w:rPr>
        <w:t>Their industry-standard expertise in deep learning, recurrent neural architectures, time-series data wrangling, and web deployment helped me bridge the gap between theoretical machine learning and real-world software engineering. I also extend my gratitude to the open-source communities of TensorFlow, Keras, Flask, Scikit-learn, and Chart.js, whose versatile tools served as the foundation of this work.</w:t>
      </w:r>
    </w:p>
    <w:p w14:paraId="4604ED03" w14:textId="77777777" w:rsidR="00266518" w:rsidRDefault="00000000">
      <w:pPr>
        <w:spacing w:after="120"/>
        <w:jc w:val="both"/>
      </w:pPr>
      <w:r>
        <w:rPr>
          <w:rFonts w:ascii="Calibri" w:hAnsi="Calibri"/>
          <w:color w:val="1F2937"/>
        </w:rPr>
        <w:t>Finally, I express my heartfelt thanks to my college faculty, department coordinators, peers, and family for their unwavering moral support and motivation during the tenure of this training.</w:t>
      </w:r>
    </w:p>
    <w:p w14:paraId="46056807" w14:textId="77777777" w:rsidR="00266518" w:rsidRDefault="00000000">
      <w:r>
        <w:br w:type="page"/>
      </w:r>
    </w:p>
    <w:p w14:paraId="5874A983" w14:textId="77777777" w:rsidR="00266518" w:rsidRDefault="00000000">
      <w:pPr>
        <w:keepNext/>
        <w:spacing w:before="320" w:after="120"/>
      </w:pPr>
      <w:r>
        <w:rPr>
          <w:rFonts w:ascii="Calibri" w:hAnsi="Calibri"/>
          <w:b/>
          <w:color w:val="0A3641"/>
          <w:sz w:val="30"/>
        </w:rPr>
        <w:lastRenderedPageBreak/>
        <w:t>Abstract</w:t>
      </w:r>
    </w:p>
    <w:p w14:paraId="0E97DFAF" w14:textId="77777777" w:rsidR="00266518" w:rsidRDefault="00000000">
      <w:pPr>
        <w:spacing w:after="120"/>
        <w:jc w:val="both"/>
      </w:pPr>
      <w:r>
        <w:rPr>
          <w:rFonts w:ascii="Calibri" w:hAnsi="Calibri"/>
          <w:color w:val="1F2937"/>
        </w:rPr>
        <w:t>Urban traffic congestion is among the most pervasive bottlenecks in modern metropolitan infrastructure, leading to millions of lost commuter hours, elevated fuel emissions, logistical delays, and substantial economic penalties. Traditional traffic management methodologies rely heavily on reactive signal logic, physical road sensors, or static thresholding that fail to model the non-linear temporal dependencies inherent in vehicle flow dynamics.</w:t>
      </w:r>
    </w:p>
    <w:p w14:paraId="736CEEEC" w14:textId="77777777" w:rsidR="00266518" w:rsidRDefault="00000000">
      <w:pPr>
        <w:spacing w:after="120"/>
        <w:jc w:val="both"/>
      </w:pPr>
      <w:r>
        <w:rPr>
          <w:rFonts w:ascii="Calibri" w:hAnsi="Calibri"/>
          <w:color w:val="1F2937"/>
        </w:rPr>
        <w:t>This project presents the design, development, and empirical evaluation of the Traffic Jam Prediction System, an intelligent predictive framework powered by Recurrent Neural Networks (SimpleRNN). The model is trained on 48,204 real hourly observations from the benchmark Metro Interstate Traffic Volume dataset collected across 6 years along the I-94 westbound interstate corridor connecting Minneapolis and St. Paul, Minnesota.</w:t>
      </w:r>
    </w:p>
    <w:p w14:paraId="3516D656" w14:textId="77777777" w:rsidR="00266518" w:rsidRDefault="00000000">
      <w:pPr>
        <w:spacing w:after="120"/>
        <w:jc w:val="both"/>
      </w:pPr>
      <w:r>
        <w:rPr>
          <w:rFonts w:ascii="Calibri" w:hAnsi="Calibri"/>
          <w:color w:val="1F2937"/>
        </w:rPr>
        <w:t>The system engineers nine spatiotemporal and meteorological features: hour of the day, day of the week, month, weekend indicator, holiday flag, weather condition classification, ambient temperature in Celsius, one-hour precipitation intensity, and percentage of cloud cover. A 24-hour sliding-window sequence is constructed to provide the recurrent neural network with temporal memory, allowing it to classify traffic congestion into three discrete operational classes: Low Traffic (&lt; 1,500 veh/hr), Medium Traffic (1,500 – 4,500 veh/hr), and High Traffic (&gt; 4,500 veh/hr).</w:t>
      </w:r>
    </w:p>
    <w:p w14:paraId="48296BCC" w14:textId="77777777" w:rsidR="00266518" w:rsidRDefault="00000000">
      <w:pPr>
        <w:spacing w:after="120"/>
        <w:jc w:val="both"/>
      </w:pPr>
      <w:r>
        <w:rPr>
          <w:rFonts w:ascii="Calibri" w:hAnsi="Calibri"/>
          <w:color w:val="1F2937"/>
        </w:rPr>
        <w:t>The trained model is deployed using a Flask REST API backend integrated with a modern, responsive web dashboard built in a soft, warm light aesthetic. The interface incorporates tactile weekday pills, visual weather chips, real-time departure time formatting, live animated Chart.js probability doughnut charts, and an automated recommendation engine that provides actionable travel advice. Experimental evaluation confirms strong convergence, low inference latency (&lt; 50 ms on standard CPUs), and high real-world applicability for commuter guidance and intelligent traffic scheduling.</w:t>
      </w:r>
    </w:p>
    <w:p w14:paraId="781940AE" w14:textId="77777777" w:rsidR="00266518" w:rsidRDefault="00000000">
      <w:r>
        <w:br w:type="page"/>
      </w:r>
    </w:p>
    <w:p w14:paraId="7BD34FAA" w14:textId="77777777" w:rsidR="00266518" w:rsidRDefault="00000000">
      <w:pPr>
        <w:keepNext/>
        <w:spacing w:before="320" w:after="120"/>
      </w:pPr>
      <w:r>
        <w:rPr>
          <w:rFonts w:ascii="Calibri" w:hAnsi="Calibri"/>
          <w:b/>
          <w:color w:val="0A3641"/>
          <w:sz w:val="30"/>
        </w:rPr>
        <w:lastRenderedPageBreak/>
        <w:t>Table of Contents</w:t>
      </w:r>
    </w:p>
    <w:p w14:paraId="74A421B8" w14:textId="77777777" w:rsidR="00266518" w:rsidRDefault="00000000">
      <w:pPr>
        <w:spacing w:after="60"/>
      </w:pPr>
      <w:r>
        <w:rPr>
          <w:rFonts w:ascii="Calibri" w:hAnsi="Calibri"/>
          <w:color w:val="0A3641"/>
          <w:sz w:val="21"/>
        </w:rPr>
        <w:t>1. Introduction</w:t>
      </w:r>
      <w:r>
        <w:rPr>
          <w:rFonts w:ascii="Calibri" w:hAnsi="Calibri"/>
          <w:b/>
          <w:sz w:val="21"/>
        </w:rPr>
        <w:tab/>
        <w:t>5</w:t>
      </w:r>
    </w:p>
    <w:p w14:paraId="57AE7E83" w14:textId="77777777" w:rsidR="00266518" w:rsidRDefault="00000000">
      <w:pPr>
        <w:spacing w:after="60"/>
      </w:pPr>
      <w:r>
        <w:rPr>
          <w:rFonts w:ascii="Calibri" w:hAnsi="Calibri"/>
          <w:color w:val="0A3641"/>
          <w:sz w:val="21"/>
        </w:rPr>
        <w:t>2. Objectives</w:t>
      </w:r>
      <w:r>
        <w:rPr>
          <w:rFonts w:ascii="Calibri" w:hAnsi="Calibri"/>
          <w:b/>
          <w:sz w:val="21"/>
        </w:rPr>
        <w:tab/>
        <w:t>6</w:t>
      </w:r>
    </w:p>
    <w:p w14:paraId="5C384C5E" w14:textId="77777777" w:rsidR="00266518" w:rsidRDefault="00000000">
      <w:pPr>
        <w:spacing w:after="60"/>
      </w:pPr>
      <w:r>
        <w:rPr>
          <w:rFonts w:ascii="Calibri" w:hAnsi="Calibri"/>
          <w:color w:val="0A3641"/>
          <w:sz w:val="21"/>
        </w:rPr>
        <w:t>3. Literature Review / Existing Systems</w:t>
      </w:r>
      <w:r>
        <w:rPr>
          <w:rFonts w:ascii="Calibri" w:hAnsi="Calibri"/>
          <w:b/>
          <w:sz w:val="21"/>
        </w:rPr>
        <w:tab/>
        <w:t>6</w:t>
      </w:r>
    </w:p>
    <w:p w14:paraId="76D697C0" w14:textId="77777777" w:rsidR="00266518" w:rsidRDefault="00000000">
      <w:pPr>
        <w:spacing w:after="60"/>
      </w:pPr>
      <w:r>
        <w:rPr>
          <w:rFonts w:ascii="Calibri" w:hAnsi="Calibri"/>
          <w:color w:val="0A3641"/>
          <w:sz w:val="21"/>
        </w:rPr>
        <w:t>4. System Requirements</w:t>
      </w:r>
      <w:r>
        <w:rPr>
          <w:rFonts w:ascii="Calibri" w:hAnsi="Calibri"/>
          <w:b/>
          <w:sz w:val="21"/>
        </w:rPr>
        <w:tab/>
        <w:t>7</w:t>
      </w:r>
    </w:p>
    <w:p w14:paraId="21888648" w14:textId="77777777" w:rsidR="00266518" w:rsidRDefault="00000000">
      <w:pPr>
        <w:spacing w:after="60"/>
      </w:pPr>
      <w:r>
        <w:rPr>
          <w:rFonts w:ascii="Calibri" w:hAnsi="Calibri"/>
          <w:color w:val="1F2937"/>
          <w:sz w:val="21"/>
        </w:rPr>
        <w:t xml:space="preserve">    4.1 Hardware Requirements</w:t>
      </w:r>
      <w:r>
        <w:rPr>
          <w:rFonts w:ascii="Calibri" w:hAnsi="Calibri"/>
          <w:b/>
          <w:sz w:val="21"/>
        </w:rPr>
        <w:tab/>
        <w:t>7</w:t>
      </w:r>
    </w:p>
    <w:p w14:paraId="0D94306E" w14:textId="77777777" w:rsidR="00266518" w:rsidRDefault="00000000">
      <w:pPr>
        <w:spacing w:after="60"/>
      </w:pPr>
      <w:r>
        <w:rPr>
          <w:rFonts w:ascii="Calibri" w:hAnsi="Calibri"/>
          <w:color w:val="1F2937"/>
          <w:sz w:val="21"/>
        </w:rPr>
        <w:t xml:space="preserve">    4.2 Software Requirements</w:t>
      </w:r>
      <w:r>
        <w:rPr>
          <w:rFonts w:ascii="Calibri" w:hAnsi="Calibri"/>
          <w:b/>
          <w:sz w:val="21"/>
        </w:rPr>
        <w:tab/>
        <w:t>7</w:t>
      </w:r>
    </w:p>
    <w:p w14:paraId="0912AF40" w14:textId="77777777" w:rsidR="00266518" w:rsidRDefault="00000000">
      <w:pPr>
        <w:spacing w:after="60"/>
      </w:pPr>
      <w:r>
        <w:rPr>
          <w:rFonts w:ascii="Calibri" w:hAnsi="Calibri"/>
          <w:color w:val="0A3641"/>
          <w:sz w:val="21"/>
        </w:rPr>
        <w:t>5. Dataset &amp; Feature Engineering — Detailed Description</w:t>
      </w:r>
      <w:r>
        <w:rPr>
          <w:rFonts w:ascii="Calibri" w:hAnsi="Calibri"/>
          <w:b/>
          <w:sz w:val="21"/>
        </w:rPr>
        <w:tab/>
        <w:t>8</w:t>
      </w:r>
    </w:p>
    <w:p w14:paraId="2CD9E213" w14:textId="77777777" w:rsidR="00266518" w:rsidRDefault="00000000">
      <w:pPr>
        <w:spacing w:after="60"/>
      </w:pPr>
      <w:r>
        <w:rPr>
          <w:rFonts w:ascii="Calibri" w:hAnsi="Calibri"/>
          <w:color w:val="1F2937"/>
          <w:sz w:val="21"/>
        </w:rPr>
        <w:t xml:space="preserve">    5.1 Metro Interstate Traffic Volume Dataset</w:t>
      </w:r>
      <w:r>
        <w:rPr>
          <w:rFonts w:ascii="Calibri" w:hAnsi="Calibri"/>
          <w:b/>
          <w:sz w:val="21"/>
        </w:rPr>
        <w:tab/>
        <w:t>8</w:t>
      </w:r>
    </w:p>
    <w:p w14:paraId="3DC2B2BE" w14:textId="77777777" w:rsidR="00266518" w:rsidRDefault="00000000">
      <w:pPr>
        <w:spacing w:after="60"/>
      </w:pPr>
      <w:r>
        <w:rPr>
          <w:rFonts w:ascii="Calibri" w:hAnsi="Calibri"/>
          <w:color w:val="1F2937"/>
          <w:sz w:val="21"/>
        </w:rPr>
        <w:t xml:space="preserve">    5.2 Feature Standardization &amp; Z-Score Normalization</w:t>
      </w:r>
      <w:r>
        <w:rPr>
          <w:rFonts w:ascii="Calibri" w:hAnsi="Calibri"/>
          <w:b/>
          <w:sz w:val="21"/>
        </w:rPr>
        <w:tab/>
        <w:t>9</w:t>
      </w:r>
    </w:p>
    <w:p w14:paraId="714FF392" w14:textId="77777777" w:rsidR="00266518" w:rsidRDefault="00000000">
      <w:pPr>
        <w:spacing w:after="60"/>
      </w:pPr>
      <w:r>
        <w:rPr>
          <w:rFonts w:ascii="Calibri" w:hAnsi="Calibri"/>
          <w:color w:val="1F2937"/>
          <w:sz w:val="21"/>
        </w:rPr>
        <w:t xml:space="preserve">    5.3 Diurnal Temporal Dynamics &amp; Weekly Cycles</w:t>
      </w:r>
      <w:r>
        <w:rPr>
          <w:rFonts w:ascii="Calibri" w:hAnsi="Calibri"/>
          <w:b/>
          <w:sz w:val="21"/>
        </w:rPr>
        <w:tab/>
        <w:t>9</w:t>
      </w:r>
    </w:p>
    <w:p w14:paraId="23400BFF" w14:textId="77777777" w:rsidR="00266518" w:rsidRDefault="00000000">
      <w:pPr>
        <w:spacing w:after="60"/>
      </w:pPr>
      <w:r>
        <w:rPr>
          <w:rFonts w:ascii="Calibri" w:hAnsi="Calibri"/>
          <w:color w:val="1F2937"/>
          <w:sz w:val="21"/>
        </w:rPr>
        <w:t xml:space="preserve">    5.4 Meteorological Classifications &amp; Adverse Weather</w:t>
      </w:r>
      <w:r>
        <w:rPr>
          <w:rFonts w:ascii="Calibri" w:hAnsi="Calibri"/>
          <w:b/>
          <w:sz w:val="21"/>
        </w:rPr>
        <w:tab/>
        <w:t>10</w:t>
      </w:r>
    </w:p>
    <w:p w14:paraId="6B18F519" w14:textId="77777777" w:rsidR="00266518" w:rsidRDefault="00000000">
      <w:pPr>
        <w:spacing w:after="60"/>
      </w:pPr>
      <w:r>
        <w:rPr>
          <w:rFonts w:ascii="Calibri" w:hAnsi="Calibri"/>
          <w:color w:val="1F2937"/>
          <w:sz w:val="21"/>
        </w:rPr>
        <w:t xml:space="preserve">    5.5 Public Holiday &amp; Severity Thresholds</w:t>
      </w:r>
      <w:r>
        <w:rPr>
          <w:rFonts w:ascii="Calibri" w:hAnsi="Calibri"/>
          <w:b/>
          <w:sz w:val="21"/>
        </w:rPr>
        <w:tab/>
        <w:t>11</w:t>
      </w:r>
    </w:p>
    <w:p w14:paraId="377FBA84" w14:textId="77777777" w:rsidR="00266518" w:rsidRDefault="00000000">
      <w:pPr>
        <w:spacing w:after="60"/>
      </w:pPr>
      <w:r>
        <w:rPr>
          <w:rFonts w:ascii="Calibri" w:hAnsi="Calibri"/>
          <w:color w:val="0A3641"/>
          <w:sz w:val="21"/>
        </w:rPr>
        <w:t>6. System Architecture &amp; Pipeline</w:t>
      </w:r>
      <w:r>
        <w:rPr>
          <w:rFonts w:ascii="Calibri" w:hAnsi="Calibri"/>
          <w:b/>
          <w:sz w:val="21"/>
        </w:rPr>
        <w:tab/>
        <w:t>12</w:t>
      </w:r>
    </w:p>
    <w:p w14:paraId="3A232C4D" w14:textId="77777777" w:rsidR="00266518" w:rsidRDefault="00000000">
      <w:pPr>
        <w:spacing w:after="60"/>
      </w:pPr>
      <w:r>
        <w:rPr>
          <w:rFonts w:ascii="Calibri" w:hAnsi="Calibri"/>
          <w:color w:val="0A3641"/>
          <w:sz w:val="21"/>
        </w:rPr>
        <w:t>7. Block Diagram &amp; Workflow</w:t>
      </w:r>
      <w:r>
        <w:rPr>
          <w:rFonts w:ascii="Calibri" w:hAnsi="Calibri"/>
          <w:b/>
          <w:sz w:val="21"/>
        </w:rPr>
        <w:tab/>
        <w:t>13</w:t>
      </w:r>
    </w:p>
    <w:p w14:paraId="72675159" w14:textId="77777777" w:rsidR="00266518" w:rsidRDefault="00000000">
      <w:pPr>
        <w:spacing w:after="60"/>
      </w:pPr>
      <w:r>
        <w:rPr>
          <w:rFonts w:ascii="Calibri" w:hAnsi="Calibri"/>
          <w:color w:val="0A3641"/>
          <w:sz w:val="21"/>
        </w:rPr>
        <w:t>8. Working / Methodology</w:t>
      </w:r>
      <w:r>
        <w:rPr>
          <w:rFonts w:ascii="Calibri" w:hAnsi="Calibri"/>
          <w:b/>
          <w:sz w:val="21"/>
        </w:rPr>
        <w:tab/>
        <w:t>14</w:t>
      </w:r>
    </w:p>
    <w:p w14:paraId="00A8B933" w14:textId="77777777" w:rsidR="00266518" w:rsidRDefault="00000000">
      <w:pPr>
        <w:spacing w:after="60"/>
      </w:pPr>
      <w:r>
        <w:rPr>
          <w:rFonts w:ascii="Calibri" w:hAnsi="Calibri"/>
          <w:color w:val="1F2937"/>
          <w:sz w:val="21"/>
        </w:rPr>
        <w:t xml:space="preserve">    8.1 Phase 1 &amp; 2: Feature Engineering &amp; Sliding Window</w:t>
      </w:r>
      <w:r>
        <w:rPr>
          <w:rFonts w:ascii="Calibri" w:hAnsi="Calibri"/>
          <w:b/>
          <w:sz w:val="21"/>
        </w:rPr>
        <w:tab/>
        <w:t>14</w:t>
      </w:r>
    </w:p>
    <w:p w14:paraId="63D5825D" w14:textId="77777777" w:rsidR="00266518" w:rsidRDefault="00000000">
      <w:pPr>
        <w:spacing w:after="60"/>
      </w:pPr>
      <w:r>
        <w:rPr>
          <w:rFonts w:ascii="Calibri" w:hAnsi="Calibri"/>
          <w:color w:val="1F2937"/>
          <w:sz w:val="21"/>
        </w:rPr>
        <w:t xml:space="preserve">    8.2 Phase 3: Recurrent Cell Computations &amp; OMML Math</w:t>
      </w:r>
      <w:r>
        <w:rPr>
          <w:rFonts w:ascii="Calibri" w:hAnsi="Calibri"/>
          <w:b/>
          <w:sz w:val="21"/>
        </w:rPr>
        <w:tab/>
        <w:t>14</w:t>
      </w:r>
    </w:p>
    <w:p w14:paraId="10F70367" w14:textId="77777777" w:rsidR="00266518" w:rsidRDefault="00000000">
      <w:pPr>
        <w:spacing w:after="60"/>
      </w:pPr>
      <w:r>
        <w:rPr>
          <w:rFonts w:ascii="Calibri" w:hAnsi="Calibri"/>
          <w:color w:val="1F2937"/>
          <w:sz w:val="21"/>
        </w:rPr>
        <w:t xml:space="preserve">    8.3 Phase 4: Regularization &amp; Softmax Probability</w:t>
      </w:r>
      <w:r>
        <w:rPr>
          <w:rFonts w:ascii="Calibri" w:hAnsi="Calibri"/>
          <w:b/>
          <w:sz w:val="21"/>
        </w:rPr>
        <w:tab/>
        <w:t>15</w:t>
      </w:r>
    </w:p>
    <w:p w14:paraId="6F4A4EA5" w14:textId="77777777" w:rsidR="00266518" w:rsidRDefault="00000000">
      <w:pPr>
        <w:spacing w:after="60"/>
      </w:pPr>
      <w:r>
        <w:rPr>
          <w:rFonts w:ascii="Calibri" w:hAnsi="Calibri"/>
          <w:color w:val="1F2937"/>
          <w:sz w:val="21"/>
        </w:rPr>
        <w:t xml:space="preserve">    8.4 Phase 5: REST API Inference &amp; UI Deployment</w:t>
      </w:r>
      <w:r>
        <w:rPr>
          <w:rFonts w:ascii="Calibri" w:hAnsi="Calibri"/>
          <w:b/>
          <w:sz w:val="21"/>
        </w:rPr>
        <w:tab/>
        <w:t>15</w:t>
      </w:r>
    </w:p>
    <w:p w14:paraId="10B8140B" w14:textId="77777777" w:rsidR="00266518" w:rsidRDefault="00000000">
      <w:pPr>
        <w:spacing w:after="60"/>
      </w:pPr>
      <w:r>
        <w:rPr>
          <w:rFonts w:ascii="Calibri" w:hAnsi="Calibri"/>
          <w:color w:val="0A3641"/>
          <w:sz w:val="21"/>
        </w:rPr>
        <w:t>9. Software Implementation &amp; RNN Model Code</w:t>
      </w:r>
      <w:r>
        <w:rPr>
          <w:rFonts w:ascii="Calibri" w:hAnsi="Calibri"/>
          <w:b/>
          <w:sz w:val="21"/>
        </w:rPr>
        <w:tab/>
        <w:t>16</w:t>
      </w:r>
    </w:p>
    <w:p w14:paraId="00E5A678" w14:textId="77777777" w:rsidR="00266518" w:rsidRDefault="00000000">
      <w:pPr>
        <w:spacing w:after="60"/>
      </w:pPr>
      <w:r>
        <w:rPr>
          <w:rFonts w:ascii="Calibri" w:hAnsi="Calibri"/>
          <w:color w:val="0A3641"/>
          <w:sz w:val="21"/>
        </w:rPr>
        <w:t>10. Key Features of the System</w:t>
      </w:r>
      <w:r>
        <w:rPr>
          <w:rFonts w:ascii="Calibri" w:hAnsi="Calibri"/>
          <w:b/>
          <w:sz w:val="21"/>
        </w:rPr>
        <w:tab/>
        <w:t>17</w:t>
      </w:r>
    </w:p>
    <w:p w14:paraId="052FED1D" w14:textId="77777777" w:rsidR="00266518" w:rsidRDefault="00000000">
      <w:pPr>
        <w:spacing w:after="60"/>
      </w:pPr>
      <w:r>
        <w:rPr>
          <w:rFonts w:ascii="Calibri" w:hAnsi="Calibri"/>
          <w:color w:val="0A3641"/>
          <w:sz w:val="21"/>
        </w:rPr>
        <w:t>11. Real-World Applications</w:t>
      </w:r>
      <w:r>
        <w:rPr>
          <w:rFonts w:ascii="Calibri" w:hAnsi="Calibri"/>
          <w:b/>
          <w:sz w:val="21"/>
        </w:rPr>
        <w:tab/>
        <w:t>18</w:t>
      </w:r>
    </w:p>
    <w:p w14:paraId="1AA828C3" w14:textId="77777777" w:rsidR="00266518" w:rsidRDefault="00000000">
      <w:pPr>
        <w:spacing w:after="60"/>
      </w:pPr>
      <w:r>
        <w:rPr>
          <w:rFonts w:ascii="Calibri" w:hAnsi="Calibri"/>
          <w:color w:val="0A3641"/>
          <w:sz w:val="21"/>
        </w:rPr>
        <w:t>12. Advantages and Limitations</w:t>
      </w:r>
      <w:r>
        <w:rPr>
          <w:rFonts w:ascii="Calibri" w:hAnsi="Calibri"/>
          <w:b/>
          <w:sz w:val="21"/>
        </w:rPr>
        <w:tab/>
        <w:t>19</w:t>
      </w:r>
    </w:p>
    <w:p w14:paraId="40307ACB" w14:textId="77777777" w:rsidR="00266518" w:rsidRDefault="00000000">
      <w:pPr>
        <w:spacing w:after="60"/>
      </w:pPr>
      <w:r>
        <w:rPr>
          <w:rFonts w:ascii="Calibri" w:hAnsi="Calibri"/>
          <w:color w:val="0A3641"/>
          <w:sz w:val="21"/>
        </w:rPr>
        <w:t>13. Future Scope</w:t>
      </w:r>
      <w:r>
        <w:rPr>
          <w:rFonts w:ascii="Calibri" w:hAnsi="Calibri"/>
          <w:b/>
          <w:sz w:val="21"/>
        </w:rPr>
        <w:tab/>
        <w:t>19</w:t>
      </w:r>
    </w:p>
    <w:p w14:paraId="1EE38FED" w14:textId="77777777" w:rsidR="00266518" w:rsidRDefault="00000000">
      <w:pPr>
        <w:spacing w:after="60"/>
      </w:pPr>
      <w:r>
        <w:rPr>
          <w:rFonts w:ascii="Calibri" w:hAnsi="Calibri"/>
          <w:color w:val="0A3641"/>
          <w:sz w:val="21"/>
        </w:rPr>
        <w:t>14. Testing and Results</w:t>
      </w:r>
      <w:r>
        <w:rPr>
          <w:rFonts w:ascii="Calibri" w:hAnsi="Calibri"/>
          <w:b/>
          <w:sz w:val="21"/>
        </w:rPr>
        <w:tab/>
        <w:t>20</w:t>
      </w:r>
    </w:p>
    <w:p w14:paraId="1B153C69" w14:textId="77777777" w:rsidR="00266518" w:rsidRDefault="00000000">
      <w:pPr>
        <w:spacing w:after="60"/>
      </w:pPr>
      <w:r>
        <w:rPr>
          <w:rFonts w:ascii="Calibri" w:hAnsi="Calibri"/>
          <w:color w:val="0A3641"/>
          <w:sz w:val="21"/>
        </w:rPr>
        <w:t>15. Project Dashboard &amp; User Interface</w:t>
      </w:r>
      <w:r>
        <w:rPr>
          <w:rFonts w:ascii="Calibri" w:hAnsi="Calibri"/>
          <w:b/>
          <w:sz w:val="21"/>
        </w:rPr>
        <w:tab/>
        <w:t>21</w:t>
      </w:r>
    </w:p>
    <w:p w14:paraId="18BB3C4C" w14:textId="77777777" w:rsidR="00266518" w:rsidRDefault="00000000">
      <w:pPr>
        <w:spacing w:after="60"/>
      </w:pPr>
      <w:r>
        <w:rPr>
          <w:rFonts w:ascii="Calibri" w:hAnsi="Calibri"/>
          <w:color w:val="0A3641"/>
          <w:sz w:val="21"/>
        </w:rPr>
        <w:t>16. Conclusion</w:t>
      </w:r>
      <w:r>
        <w:rPr>
          <w:rFonts w:ascii="Calibri" w:hAnsi="Calibri"/>
          <w:b/>
          <w:sz w:val="21"/>
        </w:rPr>
        <w:tab/>
        <w:t>22</w:t>
      </w:r>
    </w:p>
    <w:p w14:paraId="6204F345" w14:textId="77777777" w:rsidR="00266518" w:rsidRDefault="00000000">
      <w:pPr>
        <w:spacing w:after="60"/>
      </w:pPr>
      <w:r>
        <w:rPr>
          <w:rFonts w:ascii="Calibri" w:hAnsi="Calibri"/>
          <w:color w:val="0A3641"/>
          <w:sz w:val="21"/>
        </w:rPr>
        <w:t>17. References</w:t>
      </w:r>
      <w:r>
        <w:rPr>
          <w:rFonts w:ascii="Calibri" w:hAnsi="Calibri"/>
          <w:b/>
          <w:sz w:val="21"/>
        </w:rPr>
        <w:tab/>
        <w:t>22</w:t>
      </w:r>
    </w:p>
    <w:p w14:paraId="72F578BA" w14:textId="77777777" w:rsidR="00266518" w:rsidRDefault="00000000">
      <w:r>
        <w:br w:type="page"/>
      </w:r>
    </w:p>
    <w:p w14:paraId="4E256F88" w14:textId="77777777" w:rsidR="00266518" w:rsidRDefault="00000000">
      <w:pPr>
        <w:keepNext/>
        <w:spacing w:before="320" w:after="120"/>
      </w:pPr>
      <w:r>
        <w:rPr>
          <w:rFonts w:ascii="Calibri" w:hAnsi="Calibri"/>
          <w:b/>
          <w:color w:val="0A3641"/>
          <w:sz w:val="30"/>
        </w:rPr>
        <w:lastRenderedPageBreak/>
        <w:t>1. Introduction</w:t>
      </w:r>
    </w:p>
    <w:p w14:paraId="0D3486E8" w14:textId="77777777" w:rsidR="00266518" w:rsidRDefault="00000000">
      <w:pPr>
        <w:spacing w:after="120"/>
        <w:jc w:val="both"/>
      </w:pPr>
      <w:r>
        <w:rPr>
          <w:rFonts w:ascii="Calibri" w:hAnsi="Calibri"/>
          <w:color w:val="1F2937"/>
        </w:rPr>
        <w:t>Transportation infrastructure serves as the economic backbone of modern urban civilization. As urbanization accelerates and vehicular density exponentially climbs, municipal road networks face chronic overload. Traffic congestion results in severe economic losses, staggering fuel wastage, increased carbon footprint, and driver fatigue. To resolve these challenges, modern civil planning is undergoing a technological revolution known as Intelligent Transportation Systems (ITS).</w:t>
      </w:r>
    </w:p>
    <w:p w14:paraId="3328253C" w14:textId="77777777" w:rsidR="00266518" w:rsidRDefault="00000000">
      <w:pPr>
        <w:spacing w:after="120"/>
        <w:jc w:val="both"/>
      </w:pPr>
      <w:r>
        <w:rPr>
          <w:rFonts w:ascii="Calibri" w:hAnsi="Calibri"/>
          <w:color w:val="1F2937"/>
        </w:rPr>
        <w:t>Historically, traffic monitoring depended upon inductive loop detectors, overhead radar sensors, and manual monitoring stations. However, while traditional sensors record current traffic counts, they lack the computational capability to proactively predict congestion hours in advance. Traffic patterns exhibit complex temporal non-linearities: morning rush hour surges, midday steadying, evening commuter waves, weekend dampening, and sudden weather disruptions. Feed-forward statistical methods struggle to maintain multi-step temporal context.</w:t>
      </w:r>
    </w:p>
    <w:p w14:paraId="2629360E" w14:textId="77777777" w:rsidR="00266518" w:rsidRDefault="00000000">
      <w:pPr>
        <w:spacing w:after="120"/>
        <w:jc w:val="both"/>
      </w:pPr>
      <w:r>
        <w:rPr>
          <w:rFonts w:ascii="Calibri" w:hAnsi="Calibri"/>
          <w:color w:val="1F2937"/>
        </w:rPr>
        <w:t>Deep Learning—specifically Recurrent Neural Networks (RNNs)—has emerged as a transformative solution for sequential time-series modeling. Unlike conventional feed-forward networks, RNNs possess internal recurrent feedback loops that function as temporal memory. They preserve past hidden states across timesteps, allowing the network to discern not merely what the current weather or hour is, but what cumulative trajectory led to the current state.</w:t>
      </w:r>
    </w:p>
    <w:p w14:paraId="160B86F6" w14:textId="77777777" w:rsidR="00266518" w:rsidRDefault="00000000">
      <w:pPr>
        <w:spacing w:after="120"/>
        <w:jc w:val="both"/>
      </w:pPr>
      <w:r>
        <w:rPr>
          <w:rFonts w:ascii="Calibri" w:hAnsi="Calibri"/>
          <w:color w:val="1F2937"/>
        </w:rPr>
        <w:t>In this project, developed under the mentorship of GyanAstra Technologies, we design an end-to-end automated traffic jam prediction system utilizing a stacked SimpleRNN neural architecture. Grounded in 48,204 empirical hourly recordings from Interstate 94 in Minneapolis, the system preprocesses raw highway telemetry, standardizes multi-modal data, feeds sliding 24-hour sequential windows into the neural network, and exposes real-time predictive classifications through a human-centered web interface.</w:t>
      </w:r>
    </w:p>
    <w:p w14:paraId="534556F8" w14:textId="77777777" w:rsidR="00266518" w:rsidRDefault="00000000">
      <w:pPr>
        <w:keepNext/>
        <w:spacing w:before="320" w:after="120"/>
      </w:pPr>
      <w:r>
        <w:rPr>
          <w:rFonts w:ascii="Calibri" w:hAnsi="Calibri"/>
          <w:b/>
          <w:color w:val="0A3641"/>
          <w:sz w:val="30"/>
        </w:rPr>
        <w:t>2. Objectives</w:t>
      </w:r>
    </w:p>
    <w:p w14:paraId="26264C80" w14:textId="77777777" w:rsidR="00266518" w:rsidRDefault="00000000">
      <w:pPr>
        <w:spacing w:after="120"/>
        <w:jc w:val="both"/>
      </w:pPr>
      <w:r>
        <w:rPr>
          <w:rFonts w:ascii="Calibri" w:hAnsi="Calibri"/>
          <w:color w:val="1F2937"/>
        </w:rPr>
        <w:t>The primary objectives of this project are formulated as follows:</w:t>
      </w:r>
    </w:p>
    <w:p w14:paraId="26518D43" w14:textId="77777777" w:rsidR="00266518" w:rsidRDefault="00000000">
      <w:pPr>
        <w:pStyle w:val="ListParagraph"/>
        <w:spacing w:after="80"/>
      </w:pPr>
      <w:r>
        <w:rPr>
          <w:rFonts w:ascii="Calibri" w:hAnsi="Calibri"/>
          <w:b/>
          <w:color w:val="1F2937"/>
        </w:rPr>
        <w:t xml:space="preserve">1. Data Pipeline Engineering: </w:t>
      </w:r>
      <w:r>
        <w:rPr>
          <w:rFonts w:ascii="Calibri" w:hAnsi="Calibri"/>
          <w:color w:val="1F2937"/>
        </w:rPr>
        <w:t>To analyze and preprocess historical interstate highway traffic telemetry spanning six years from the I-94 ATR 301 station.</w:t>
      </w:r>
    </w:p>
    <w:p w14:paraId="21A5171D" w14:textId="77777777" w:rsidR="00266518" w:rsidRDefault="00000000">
      <w:pPr>
        <w:pStyle w:val="ListParagraph"/>
        <w:spacing w:after="80"/>
      </w:pPr>
      <w:r>
        <w:rPr>
          <w:rFonts w:ascii="Calibri" w:hAnsi="Calibri"/>
          <w:b/>
          <w:color w:val="1F2937"/>
        </w:rPr>
        <w:t xml:space="preserve">2. Multi-Variate Feature Extraction: </w:t>
      </w:r>
      <w:r>
        <w:rPr>
          <w:rFonts w:ascii="Calibri" w:hAnsi="Calibri"/>
          <w:color w:val="1F2937"/>
        </w:rPr>
        <w:t>To extract cyclic diurnal (hour), weekly (day of week), seasonal (month), holiday, and meteorological features that impact vehicular density.</w:t>
      </w:r>
    </w:p>
    <w:p w14:paraId="557469DB" w14:textId="77777777" w:rsidR="00266518" w:rsidRDefault="00000000">
      <w:pPr>
        <w:pStyle w:val="ListParagraph"/>
        <w:spacing w:after="80"/>
      </w:pPr>
      <w:r>
        <w:rPr>
          <w:rFonts w:ascii="Calibri" w:hAnsi="Calibri"/>
          <w:b/>
          <w:color w:val="1F2937"/>
        </w:rPr>
        <w:t xml:space="preserve">3. Sequential Temporal Modeling: </w:t>
      </w:r>
      <w:r>
        <w:rPr>
          <w:rFonts w:ascii="Calibri" w:hAnsi="Calibri"/>
          <w:color w:val="1F2937"/>
        </w:rPr>
        <w:t>To formulate a 24-hour sliding window sequence representation that empowers recurrent memory cells to learn temporal traffic build-up.</w:t>
      </w:r>
    </w:p>
    <w:p w14:paraId="6E0DEAD8" w14:textId="77777777" w:rsidR="00266518" w:rsidRDefault="00000000">
      <w:pPr>
        <w:pStyle w:val="ListParagraph"/>
        <w:spacing w:after="80"/>
      </w:pPr>
      <w:r>
        <w:rPr>
          <w:rFonts w:ascii="Calibri" w:hAnsi="Calibri"/>
          <w:b/>
          <w:color w:val="1F2937"/>
        </w:rPr>
        <w:t xml:space="preserve">4. Deep Learning Classification: </w:t>
      </w:r>
      <w:r>
        <w:rPr>
          <w:rFonts w:ascii="Calibri" w:hAnsi="Calibri"/>
          <w:color w:val="1F2937"/>
        </w:rPr>
        <w:t>To design, train, and validate a stacked SimpleRNN model with regularized dropout layers to classify traffic into Low, Medium, and High congestion.</w:t>
      </w:r>
    </w:p>
    <w:p w14:paraId="26F75D14" w14:textId="77777777" w:rsidR="00266518" w:rsidRDefault="00000000">
      <w:pPr>
        <w:pStyle w:val="ListParagraph"/>
        <w:spacing w:after="80"/>
      </w:pPr>
      <w:r>
        <w:rPr>
          <w:rFonts w:ascii="Calibri" w:hAnsi="Calibri"/>
          <w:b/>
          <w:color w:val="1F2937"/>
        </w:rPr>
        <w:t xml:space="preserve">5. RESTful API Development: </w:t>
      </w:r>
      <w:r>
        <w:rPr>
          <w:rFonts w:ascii="Calibri" w:hAnsi="Calibri"/>
          <w:color w:val="1F2937"/>
        </w:rPr>
        <w:t>To build a robust, production-ready Flask REST API backend capable of serving predictions with sub-50ms latency on commodity CPU hardware.</w:t>
      </w:r>
    </w:p>
    <w:p w14:paraId="7ABA7E6F" w14:textId="77777777" w:rsidR="00266518" w:rsidRDefault="00000000">
      <w:pPr>
        <w:pStyle w:val="ListParagraph"/>
        <w:spacing w:after="80"/>
      </w:pPr>
      <w:r>
        <w:rPr>
          <w:rFonts w:ascii="Calibri" w:hAnsi="Calibri"/>
          <w:b/>
          <w:color w:val="1F2937"/>
        </w:rPr>
        <w:t xml:space="preserve">6. User-Centered Web Dashboard: </w:t>
      </w:r>
      <w:r>
        <w:rPr>
          <w:rFonts w:ascii="Calibri" w:hAnsi="Calibri"/>
          <w:color w:val="1F2937"/>
        </w:rPr>
        <w:t>To craft an approachable, soft, warm-light interactive web dashboard that provides commuters with visual parameters, real-time probability charts, and smart travel recommendations.</w:t>
      </w:r>
    </w:p>
    <w:p w14:paraId="5F91750A" w14:textId="77777777" w:rsidR="00266518" w:rsidRDefault="00000000">
      <w:pPr>
        <w:keepNext/>
        <w:spacing w:before="320" w:after="120"/>
      </w:pPr>
      <w:r>
        <w:rPr>
          <w:rFonts w:ascii="Calibri" w:hAnsi="Calibri"/>
          <w:b/>
          <w:color w:val="0A3641"/>
          <w:sz w:val="30"/>
        </w:rPr>
        <w:lastRenderedPageBreak/>
        <w:t>3. Literature Review / Existing Systems</w:t>
      </w:r>
    </w:p>
    <w:p w14:paraId="6A43DF44" w14:textId="77777777" w:rsidR="00266518" w:rsidRDefault="00000000">
      <w:pPr>
        <w:spacing w:after="120"/>
        <w:jc w:val="both"/>
      </w:pPr>
      <w:r>
        <w:rPr>
          <w:rFonts w:ascii="Calibri" w:hAnsi="Calibri"/>
          <w:color w:val="1F2937"/>
        </w:rPr>
        <w:t>Over the past three decades, intelligent traffic forecasting has evolved through several distinct algorithmic eras. A comparative review highlights the shortcomings of legacy approaches and the necessity of recurrent deep learning:</w:t>
      </w:r>
    </w:p>
    <w:tbl>
      <w:tblPr>
        <w:tblW w:w="0" w:type="auto"/>
        <w:jc w:val="center"/>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Look w:val="04A0" w:firstRow="1" w:lastRow="0" w:firstColumn="1" w:lastColumn="0" w:noHBand="0" w:noVBand="1"/>
      </w:tblPr>
      <w:tblGrid>
        <w:gridCol w:w="2592"/>
        <w:gridCol w:w="3168"/>
        <w:gridCol w:w="3600"/>
      </w:tblGrid>
      <w:tr w:rsidR="00266518" w14:paraId="3A763219" w14:textId="77777777">
        <w:trPr>
          <w:jc w:val="center"/>
        </w:trPr>
        <w:tc>
          <w:tcPr>
            <w:tcW w:w="2592" w:type="dxa"/>
            <w:shd w:val="clear" w:color="auto" w:fill="0A3641"/>
            <w:tcMar>
              <w:top w:w="140" w:type="dxa"/>
              <w:left w:w="180" w:type="dxa"/>
              <w:bottom w:w="140" w:type="dxa"/>
              <w:right w:w="180" w:type="dxa"/>
            </w:tcMar>
          </w:tcPr>
          <w:p w14:paraId="48D91D5A" w14:textId="77777777" w:rsidR="00266518" w:rsidRDefault="00000000">
            <w:pPr>
              <w:jc w:val="center"/>
            </w:pPr>
            <w:r>
              <w:rPr>
                <w:b/>
                <w:color w:val="FFFFFF"/>
                <w:sz w:val="20"/>
              </w:rPr>
              <w:t>Methodology</w:t>
            </w:r>
          </w:p>
        </w:tc>
        <w:tc>
          <w:tcPr>
            <w:tcW w:w="3168" w:type="dxa"/>
            <w:shd w:val="clear" w:color="auto" w:fill="0A3641"/>
            <w:tcMar>
              <w:top w:w="140" w:type="dxa"/>
              <w:left w:w="180" w:type="dxa"/>
              <w:bottom w:w="140" w:type="dxa"/>
              <w:right w:w="180" w:type="dxa"/>
            </w:tcMar>
          </w:tcPr>
          <w:p w14:paraId="4C47E3E1" w14:textId="77777777" w:rsidR="00266518" w:rsidRDefault="00000000">
            <w:pPr>
              <w:jc w:val="center"/>
            </w:pPr>
            <w:r>
              <w:rPr>
                <w:b/>
                <w:color w:val="FFFFFF"/>
                <w:sz w:val="20"/>
              </w:rPr>
              <w:t>Core Approach</w:t>
            </w:r>
          </w:p>
        </w:tc>
        <w:tc>
          <w:tcPr>
            <w:tcW w:w="3600" w:type="dxa"/>
            <w:shd w:val="clear" w:color="auto" w:fill="0A3641"/>
            <w:tcMar>
              <w:top w:w="140" w:type="dxa"/>
              <w:left w:w="180" w:type="dxa"/>
              <w:bottom w:w="140" w:type="dxa"/>
              <w:right w:w="180" w:type="dxa"/>
            </w:tcMar>
          </w:tcPr>
          <w:p w14:paraId="7CFE14F0" w14:textId="77777777" w:rsidR="00266518" w:rsidRDefault="00000000">
            <w:pPr>
              <w:jc w:val="center"/>
            </w:pPr>
            <w:r>
              <w:rPr>
                <w:b/>
                <w:color w:val="FFFFFF"/>
                <w:sz w:val="20"/>
              </w:rPr>
              <w:t>Key Limitations</w:t>
            </w:r>
          </w:p>
        </w:tc>
      </w:tr>
      <w:tr w:rsidR="00266518" w14:paraId="38A405C9" w14:textId="77777777">
        <w:trPr>
          <w:jc w:val="center"/>
        </w:trPr>
        <w:tc>
          <w:tcPr>
            <w:tcW w:w="2592" w:type="dxa"/>
            <w:shd w:val="clear" w:color="auto" w:fill="FFFFFF"/>
            <w:tcMar>
              <w:top w:w="100" w:type="dxa"/>
              <w:left w:w="160" w:type="dxa"/>
              <w:bottom w:w="100" w:type="dxa"/>
              <w:right w:w="160" w:type="dxa"/>
            </w:tcMar>
          </w:tcPr>
          <w:p w14:paraId="636CCD1C" w14:textId="77777777" w:rsidR="00266518" w:rsidRDefault="00000000">
            <w:r>
              <w:rPr>
                <w:color w:val="1F2937"/>
                <w:sz w:val="19"/>
              </w:rPr>
              <w:t>Fixed-Time Signal Control</w:t>
            </w:r>
          </w:p>
        </w:tc>
        <w:tc>
          <w:tcPr>
            <w:tcW w:w="3168" w:type="dxa"/>
            <w:shd w:val="clear" w:color="auto" w:fill="FFFFFF"/>
            <w:tcMar>
              <w:top w:w="100" w:type="dxa"/>
              <w:left w:w="160" w:type="dxa"/>
              <w:bottom w:w="100" w:type="dxa"/>
              <w:right w:w="160" w:type="dxa"/>
            </w:tcMar>
          </w:tcPr>
          <w:p w14:paraId="600597D1" w14:textId="77777777" w:rsidR="00266518" w:rsidRDefault="00000000">
            <w:r>
              <w:rPr>
                <w:color w:val="1F2937"/>
                <w:sz w:val="19"/>
              </w:rPr>
              <w:t>Historical average time tables</w:t>
            </w:r>
          </w:p>
        </w:tc>
        <w:tc>
          <w:tcPr>
            <w:tcW w:w="3600" w:type="dxa"/>
            <w:shd w:val="clear" w:color="auto" w:fill="FFFFFF"/>
            <w:tcMar>
              <w:top w:w="100" w:type="dxa"/>
              <w:left w:w="160" w:type="dxa"/>
              <w:bottom w:w="100" w:type="dxa"/>
              <w:right w:w="160" w:type="dxa"/>
            </w:tcMar>
          </w:tcPr>
          <w:p w14:paraId="519E154D" w14:textId="77777777" w:rsidR="00266518" w:rsidRDefault="00000000">
            <w:r>
              <w:rPr>
                <w:color w:val="1F2937"/>
                <w:sz w:val="19"/>
              </w:rPr>
              <w:t>Completely static; cannot adapt to accidents or rain.</w:t>
            </w:r>
          </w:p>
        </w:tc>
      </w:tr>
      <w:tr w:rsidR="00266518" w14:paraId="3456DC4F" w14:textId="77777777">
        <w:trPr>
          <w:jc w:val="center"/>
        </w:trPr>
        <w:tc>
          <w:tcPr>
            <w:tcW w:w="2592" w:type="dxa"/>
            <w:shd w:val="clear" w:color="auto" w:fill="F4FAFA"/>
            <w:tcMar>
              <w:top w:w="100" w:type="dxa"/>
              <w:left w:w="160" w:type="dxa"/>
              <w:bottom w:w="100" w:type="dxa"/>
              <w:right w:w="160" w:type="dxa"/>
            </w:tcMar>
          </w:tcPr>
          <w:p w14:paraId="077ECF8F" w14:textId="77777777" w:rsidR="00266518" w:rsidRDefault="00000000">
            <w:r>
              <w:rPr>
                <w:color w:val="1F2937"/>
                <w:sz w:val="19"/>
              </w:rPr>
              <w:t>ARIMA / SARIMA Models</w:t>
            </w:r>
          </w:p>
        </w:tc>
        <w:tc>
          <w:tcPr>
            <w:tcW w:w="3168" w:type="dxa"/>
            <w:shd w:val="clear" w:color="auto" w:fill="F4FAFA"/>
            <w:tcMar>
              <w:top w:w="100" w:type="dxa"/>
              <w:left w:w="160" w:type="dxa"/>
              <w:bottom w:w="100" w:type="dxa"/>
              <w:right w:w="160" w:type="dxa"/>
            </w:tcMar>
          </w:tcPr>
          <w:p w14:paraId="26ED44C4" w14:textId="77777777" w:rsidR="00266518" w:rsidRDefault="00000000">
            <w:r>
              <w:rPr>
                <w:color w:val="1F2937"/>
                <w:sz w:val="19"/>
              </w:rPr>
              <w:t>Linear statistical time-series</w:t>
            </w:r>
          </w:p>
        </w:tc>
        <w:tc>
          <w:tcPr>
            <w:tcW w:w="3600" w:type="dxa"/>
            <w:shd w:val="clear" w:color="auto" w:fill="F4FAFA"/>
            <w:tcMar>
              <w:top w:w="100" w:type="dxa"/>
              <w:left w:w="160" w:type="dxa"/>
              <w:bottom w:w="100" w:type="dxa"/>
              <w:right w:w="160" w:type="dxa"/>
            </w:tcMar>
          </w:tcPr>
          <w:p w14:paraId="7773E64C" w14:textId="77777777" w:rsidR="00266518" w:rsidRDefault="00000000">
            <w:r>
              <w:rPr>
                <w:color w:val="1F2937"/>
                <w:sz w:val="19"/>
              </w:rPr>
              <w:t>Assumes linearity; fails during abrupt weather shifts.</w:t>
            </w:r>
          </w:p>
        </w:tc>
      </w:tr>
      <w:tr w:rsidR="00266518" w14:paraId="0A490D9D" w14:textId="77777777">
        <w:trPr>
          <w:jc w:val="center"/>
        </w:trPr>
        <w:tc>
          <w:tcPr>
            <w:tcW w:w="2592" w:type="dxa"/>
            <w:shd w:val="clear" w:color="auto" w:fill="FFFFFF"/>
            <w:tcMar>
              <w:top w:w="100" w:type="dxa"/>
              <w:left w:w="160" w:type="dxa"/>
              <w:bottom w:w="100" w:type="dxa"/>
              <w:right w:w="160" w:type="dxa"/>
            </w:tcMar>
          </w:tcPr>
          <w:p w14:paraId="034E8F5B" w14:textId="77777777" w:rsidR="00266518" w:rsidRDefault="00000000">
            <w:r>
              <w:rPr>
                <w:color w:val="1F2937"/>
                <w:sz w:val="19"/>
              </w:rPr>
              <w:t>Support Vector Regression</w:t>
            </w:r>
          </w:p>
        </w:tc>
        <w:tc>
          <w:tcPr>
            <w:tcW w:w="3168" w:type="dxa"/>
            <w:shd w:val="clear" w:color="auto" w:fill="FFFFFF"/>
            <w:tcMar>
              <w:top w:w="100" w:type="dxa"/>
              <w:left w:w="160" w:type="dxa"/>
              <w:bottom w:w="100" w:type="dxa"/>
              <w:right w:w="160" w:type="dxa"/>
            </w:tcMar>
          </w:tcPr>
          <w:p w14:paraId="77DE4290" w14:textId="77777777" w:rsidR="00266518" w:rsidRDefault="00000000">
            <w:r>
              <w:rPr>
                <w:color w:val="1F2937"/>
                <w:sz w:val="19"/>
              </w:rPr>
              <w:t>Non-linear kernel mapping</w:t>
            </w:r>
          </w:p>
        </w:tc>
        <w:tc>
          <w:tcPr>
            <w:tcW w:w="3600" w:type="dxa"/>
            <w:shd w:val="clear" w:color="auto" w:fill="FFFFFF"/>
            <w:tcMar>
              <w:top w:w="100" w:type="dxa"/>
              <w:left w:w="160" w:type="dxa"/>
              <w:bottom w:w="100" w:type="dxa"/>
              <w:right w:w="160" w:type="dxa"/>
            </w:tcMar>
          </w:tcPr>
          <w:p w14:paraId="24AC8A79" w14:textId="77777777" w:rsidR="00266518" w:rsidRDefault="00000000">
            <w:r>
              <w:rPr>
                <w:color w:val="1F2937"/>
                <w:sz w:val="19"/>
              </w:rPr>
              <w:t>Computationally heavy on large data; no memory gates.</w:t>
            </w:r>
          </w:p>
        </w:tc>
      </w:tr>
      <w:tr w:rsidR="00266518" w14:paraId="18CCFE8B" w14:textId="77777777">
        <w:trPr>
          <w:jc w:val="center"/>
        </w:trPr>
        <w:tc>
          <w:tcPr>
            <w:tcW w:w="2592" w:type="dxa"/>
            <w:shd w:val="clear" w:color="auto" w:fill="F4FAFA"/>
            <w:tcMar>
              <w:top w:w="100" w:type="dxa"/>
              <w:left w:w="160" w:type="dxa"/>
              <w:bottom w:w="100" w:type="dxa"/>
              <w:right w:w="160" w:type="dxa"/>
            </w:tcMar>
          </w:tcPr>
          <w:p w14:paraId="2F9C08B8" w14:textId="77777777" w:rsidR="00266518" w:rsidRDefault="00000000">
            <w:r>
              <w:rPr>
                <w:color w:val="1F2937"/>
                <w:sz w:val="19"/>
              </w:rPr>
              <w:t>Feed-Forward Networks (ANN)</w:t>
            </w:r>
          </w:p>
        </w:tc>
        <w:tc>
          <w:tcPr>
            <w:tcW w:w="3168" w:type="dxa"/>
            <w:shd w:val="clear" w:color="auto" w:fill="F4FAFA"/>
            <w:tcMar>
              <w:top w:w="100" w:type="dxa"/>
              <w:left w:w="160" w:type="dxa"/>
              <w:bottom w:w="100" w:type="dxa"/>
              <w:right w:w="160" w:type="dxa"/>
            </w:tcMar>
          </w:tcPr>
          <w:p w14:paraId="100735AA" w14:textId="77777777" w:rsidR="00266518" w:rsidRDefault="00000000">
            <w:r>
              <w:rPr>
                <w:color w:val="1F2937"/>
                <w:sz w:val="19"/>
              </w:rPr>
              <w:t>Multi-layer perceptron</w:t>
            </w:r>
          </w:p>
        </w:tc>
        <w:tc>
          <w:tcPr>
            <w:tcW w:w="3600" w:type="dxa"/>
            <w:shd w:val="clear" w:color="auto" w:fill="F4FAFA"/>
            <w:tcMar>
              <w:top w:w="100" w:type="dxa"/>
              <w:left w:w="160" w:type="dxa"/>
              <w:bottom w:w="100" w:type="dxa"/>
              <w:right w:w="160" w:type="dxa"/>
            </w:tcMar>
          </w:tcPr>
          <w:p w14:paraId="7FA284C9" w14:textId="77777777" w:rsidR="00266518" w:rsidRDefault="00000000">
            <w:r>
              <w:rPr>
                <w:color w:val="1F2937"/>
                <w:sz w:val="19"/>
              </w:rPr>
              <w:t>Treats each hour independently; ignores temporal sequence.</w:t>
            </w:r>
          </w:p>
        </w:tc>
      </w:tr>
      <w:tr w:rsidR="00266518" w14:paraId="1C010D98" w14:textId="77777777">
        <w:trPr>
          <w:jc w:val="center"/>
        </w:trPr>
        <w:tc>
          <w:tcPr>
            <w:tcW w:w="2592" w:type="dxa"/>
            <w:shd w:val="clear" w:color="auto" w:fill="FFFFFF"/>
            <w:tcMar>
              <w:top w:w="100" w:type="dxa"/>
              <w:left w:w="160" w:type="dxa"/>
              <w:bottom w:w="100" w:type="dxa"/>
              <w:right w:w="160" w:type="dxa"/>
            </w:tcMar>
          </w:tcPr>
          <w:p w14:paraId="0B4DE727" w14:textId="77777777" w:rsidR="00266518" w:rsidRDefault="00000000">
            <w:r>
              <w:rPr>
                <w:color w:val="1F2937"/>
                <w:sz w:val="19"/>
              </w:rPr>
              <w:t>Proposed RNN System</w:t>
            </w:r>
          </w:p>
        </w:tc>
        <w:tc>
          <w:tcPr>
            <w:tcW w:w="3168" w:type="dxa"/>
            <w:shd w:val="clear" w:color="auto" w:fill="FFFFFF"/>
            <w:tcMar>
              <w:top w:w="100" w:type="dxa"/>
              <w:left w:w="160" w:type="dxa"/>
              <w:bottom w:w="100" w:type="dxa"/>
              <w:right w:w="160" w:type="dxa"/>
            </w:tcMar>
          </w:tcPr>
          <w:p w14:paraId="46A96FAD" w14:textId="77777777" w:rsidR="00266518" w:rsidRDefault="00000000">
            <w:r>
              <w:rPr>
                <w:color w:val="1F2937"/>
                <w:sz w:val="19"/>
              </w:rPr>
              <w:t>Stacked SimpleRNN with 24-hr sliding window</w:t>
            </w:r>
          </w:p>
        </w:tc>
        <w:tc>
          <w:tcPr>
            <w:tcW w:w="3600" w:type="dxa"/>
            <w:shd w:val="clear" w:color="auto" w:fill="FFFFFF"/>
            <w:tcMar>
              <w:top w:w="100" w:type="dxa"/>
              <w:left w:w="160" w:type="dxa"/>
              <w:bottom w:w="100" w:type="dxa"/>
              <w:right w:w="160" w:type="dxa"/>
            </w:tcMar>
          </w:tcPr>
          <w:p w14:paraId="6D2E15A3" w14:textId="77777777" w:rsidR="00266518" w:rsidRDefault="00000000">
            <w:r>
              <w:rPr>
                <w:color w:val="1F2937"/>
                <w:sz w:val="19"/>
              </w:rPr>
              <w:t>Captures temporal build-up; adapts to weather; sub-50ms inference.</w:t>
            </w:r>
          </w:p>
        </w:tc>
      </w:tr>
    </w:tbl>
    <w:p w14:paraId="6F7351F7" w14:textId="77777777" w:rsidR="00266518" w:rsidRDefault="00266518"/>
    <w:p w14:paraId="361C5117" w14:textId="77777777" w:rsidR="00266518" w:rsidRDefault="00000000">
      <w:pPr>
        <w:spacing w:after="120"/>
        <w:jc w:val="both"/>
      </w:pPr>
      <w:r>
        <w:rPr>
          <w:rFonts w:ascii="Calibri" w:hAnsi="Calibri"/>
          <w:color w:val="1F2937"/>
        </w:rPr>
        <w:t>Unlike feed-forward architectures, the proposed RNN system developed at GyanAstra Technologies retains hidden states across 24 consecutive hours. This architectural feature ensures that an 8:00 AM reading on Monday morning is evaluated within the context of early dawn ramp-up, rather than as an isolated static point.</w:t>
      </w:r>
    </w:p>
    <w:p w14:paraId="775FA99B" w14:textId="77777777" w:rsidR="00266518" w:rsidRDefault="00000000">
      <w:r>
        <w:br w:type="page"/>
      </w:r>
    </w:p>
    <w:p w14:paraId="2BFA9FBD" w14:textId="77777777" w:rsidR="00266518" w:rsidRDefault="00000000">
      <w:pPr>
        <w:keepNext/>
        <w:spacing w:before="320" w:after="120"/>
      </w:pPr>
      <w:r>
        <w:rPr>
          <w:rFonts w:ascii="Calibri" w:hAnsi="Calibri"/>
          <w:b/>
          <w:color w:val="0A3641"/>
          <w:sz w:val="30"/>
        </w:rPr>
        <w:lastRenderedPageBreak/>
        <w:t>4. System Requirements</w:t>
      </w:r>
    </w:p>
    <w:p w14:paraId="48CED606" w14:textId="77777777" w:rsidR="00266518" w:rsidRDefault="00000000">
      <w:pPr>
        <w:keepNext/>
        <w:spacing w:before="240" w:after="80"/>
      </w:pPr>
      <w:r>
        <w:rPr>
          <w:rFonts w:ascii="Calibri" w:hAnsi="Calibri"/>
          <w:b/>
          <w:color w:val="008C95"/>
          <w:sz w:val="25"/>
        </w:rPr>
        <w:t>4.1 Hardware Requirements</w:t>
      </w:r>
    </w:p>
    <w:p w14:paraId="41F57F25" w14:textId="77777777" w:rsidR="00266518" w:rsidRDefault="00000000">
      <w:pPr>
        <w:pStyle w:val="ListParagraph"/>
        <w:spacing w:after="80"/>
      </w:pPr>
      <w:r>
        <w:rPr>
          <w:rFonts w:ascii="Calibri" w:hAnsi="Calibri"/>
          <w:b/>
          <w:color w:val="1F2937"/>
        </w:rPr>
        <w:t xml:space="preserve">Processor: </w:t>
      </w:r>
      <w:r>
        <w:rPr>
          <w:rFonts w:ascii="Calibri" w:hAnsi="Calibri"/>
          <w:color w:val="1F2937"/>
        </w:rPr>
        <w:t>Intel Core i3 / AMD Ryzen 3 or higher (Intel Core i5 / Apple Silicon recommended).</w:t>
      </w:r>
    </w:p>
    <w:p w14:paraId="021B758D" w14:textId="77777777" w:rsidR="00266518" w:rsidRDefault="00000000">
      <w:pPr>
        <w:pStyle w:val="ListParagraph"/>
        <w:spacing w:after="80"/>
      </w:pPr>
      <w:r>
        <w:rPr>
          <w:rFonts w:ascii="Calibri" w:hAnsi="Calibri"/>
          <w:b/>
          <w:color w:val="1F2937"/>
        </w:rPr>
        <w:t xml:space="preserve">System Memory (RAM): </w:t>
      </w:r>
      <w:r>
        <w:rPr>
          <w:rFonts w:ascii="Calibri" w:hAnsi="Calibri"/>
          <w:color w:val="1F2937"/>
        </w:rPr>
        <w:t>4 GB minimum (8 GB recommended for sequence batching).</w:t>
      </w:r>
    </w:p>
    <w:p w14:paraId="72796428" w14:textId="77777777" w:rsidR="00266518" w:rsidRDefault="00000000">
      <w:pPr>
        <w:pStyle w:val="ListParagraph"/>
        <w:spacing w:after="80"/>
      </w:pPr>
      <w:r>
        <w:rPr>
          <w:rFonts w:ascii="Calibri" w:hAnsi="Calibri"/>
          <w:b/>
          <w:color w:val="1F2937"/>
        </w:rPr>
        <w:t xml:space="preserve">Storage: </w:t>
      </w:r>
      <w:r>
        <w:rPr>
          <w:rFonts w:ascii="Calibri" w:hAnsi="Calibri"/>
          <w:color w:val="1F2937"/>
        </w:rPr>
        <w:t>500 MB of free storage space for dataset, model weights, and virtual environment.</w:t>
      </w:r>
    </w:p>
    <w:p w14:paraId="36044CBE" w14:textId="77777777" w:rsidR="00266518" w:rsidRDefault="00000000">
      <w:pPr>
        <w:pStyle w:val="ListParagraph"/>
        <w:spacing w:after="80"/>
      </w:pPr>
      <w:r>
        <w:rPr>
          <w:rFonts w:ascii="Calibri" w:hAnsi="Calibri"/>
          <w:b/>
          <w:color w:val="1F2937"/>
        </w:rPr>
        <w:t xml:space="preserve">GPU / Accelerator: </w:t>
      </w:r>
      <w:r>
        <w:rPr>
          <w:rFonts w:ascii="Calibri" w:hAnsi="Calibri"/>
          <w:color w:val="1F2937"/>
        </w:rPr>
        <w:t>Standard integrated graphics; dedicated GPU is optional as inference runs in &lt; 50ms on CPU.</w:t>
      </w:r>
    </w:p>
    <w:p w14:paraId="5E00E951" w14:textId="77777777" w:rsidR="00266518" w:rsidRDefault="00000000">
      <w:pPr>
        <w:keepNext/>
        <w:spacing w:before="240" w:after="80"/>
      </w:pPr>
      <w:r>
        <w:rPr>
          <w:rFonts w:ascii="Calibri" w:hAnsi="Calibri"/>
          <w:b/>
          <w:color w:val="008C95"/>
          <w:sz w:val="25"/>
        </w:rPr>
        <w:t>4.2 Software Requirements</w:t>
      </w:r>
    </w:p>
    <w:p w14:paraId="6403AF86" w14:textId="77777777" w:rsidR="00266518" w:rsidRDefault="00000000">
      <w:pPr>
        <w:pStyle w:val="ListParagraph"/>
        <w:spacing w:after="80"/>
      </w:pPr>
      <w:r>
        <w:rPr>
          <w:rFonts w:ascii="Calibri" w:hAnsi="Calibri"/>
          <w:b/>
          <w:color w:val="1F2937"/>
        </w:rPr>
        <w:t xml:space="preserve">Programming Language: </w:t>
      </w:r>
      <w:r>
        <w:rPr>
          <w:rFonts w:ascii="Calibri" w:hAnsi="Calibri"/>
          <w:color w:val="1F2937"/>
        </w:rPr>
        <w:t>Python 3.12+ (64-bit).</w:t>
      </w:r>
    </w:p>
    <w:p w14:paraId="7C71A57B" w14:textId="77777777" w:rsidR="00266518" w:rsidRDefault="00000000">
      <w:pPr>
        <w:pStyle w:val="ListParagraph"/>
        <w:spacing w:after="80"/>
      </w:pPr>
      <w:r>
        <w:rPr>
          <w:rFonts w:ascii="Calibri" w:hAnsi="Calibri"/>
          <w:b/>
          <w:color w:val="1F2937"/>
        </w:rPr>
        <w:t xml:space="preserve">Deep Learning Framework: </w:t>
      </w:r>
      <w:r>
        <w:rPr>
          <w:rFonts w:ascii="Calibri" w:hAnsi="Calibri"/>
          <w:color w:val="1F2937"/>
        </w:rPr>
        <w:t>TensorFlow 2.17+ and Keras 3.4+.</w:t>
      </w:r>
    </w:p>
    <w:p w14:paraId="2EE65EEA" w14:textId="77777777" w:rsidR="00266518" w:rsidRDefault="00000000">
      <w:pPr>
        <w:pStyle w:val="ListParagraph"/>
        <w:spacing w:after="80"/>
      </w:pPr>
      <w:r>
        <w:rPr>
          <w:rFonts w:ascii="Calibri" w:hAnsi="Calibri"/>
          <w:b/>
          <w:color w:val="1F2937"/>
        </w:rPr>
        <w:t xml:space="preserve">Data Manipulation Libraries: </w:t>
      </w:r>
      <w:r>
        <w:rPr>
          <w:rFonts w:ascii="Calibri" w:hAnsi="Calibri"/>
          <w:color w:val="1F2937"/>
        </w:rPr>
        <w:t>Pandas 2.2+ and NumPy 1.26+.</w:t>
      </w:r>
    </w:p>
    <w:p w14:paraId="56D3FAF7" w14:textId="77777777" w:rsidR="00266518" w:rsidRDefault="00000000">
      <w:pPr>
        <w:pStyle w:val="ListParagraph"/>
        <w:spacing w:after="80"/>
      </w:pPr>
      <w:r>
        <w:rPr>
          <w:rFonts w:ascii="Calibri" w:hAnsi="Calibri"/>
          <w:b/>
          <w:color w:val="1F2937"/>
        </w:rPr>
        <w:t xml:space="preserve">Machine Learning Utilities: </w:t>
      </w:r>
      <w:r>
        <w:rPr>
          <w:rFonts w:ascii="Calibri" w:hAnsi="Calibri"/>
          <w:color w:val="1F2937"/>
        </w:rPr>
        <w:t>Scikit-Learn 1.5+ (StandardScaler, train_test_split, classification metrics).</w:t>
      </w:r>
    </w:p>
    <w:p w14:paraId="1D4FCC45" w14:textId="77777777" w:rsidR="00266518" w:rsidRDefault="00000000">
      <w:pPr>
        <w:pStyle w:val="ListParagraph"/>
        <w:spacing w:after="80"/>
      </w:pPr>
      <w:r>
        <w:rPr>
          <w:rFonts w:ascii="Calibri" w:hAnsi="Calibri"/>
          <w:b/>
          <w:color w:val="1F2937"/>
        </w:rPr>
        <w:t xml:space="preserve">Visualisation Engines: </w:t>
      </w:r>
      <w:r>
        <w:rPr>
          <w:rFonts w:ascii="Calibri" w:hAnsi="Calibri"/>
          <w:color w:val="1F2937"/>
        </w:rPr>
        <w:t>Matplotlib 3.9+ and Seaborn 0.13+.</w:t>
      </w:r>
    </w:p>
    <w:p w14:paraId="195C342F" w14:textId="77777777" w:rsidR="00266518" w:rsidRDefault="00000000">
      <w:pPr>
        <w:pStyle w:val="ListParagraph"/>
        <w:spacing w:after="80"/>
      </w:pPr>
      <w:r>
        <w:rPr>
          <w:rFonts w:ascii="Calibri" w:hAnsi="Calibri"/>
          <w:b/>
          <w:color w:val="1F2937"/>
        </w:rPr>
        <w:t xml:space="preserve">Backend Framework: </w:t>
      </w:r>
      <w:r>
        <w:rPr>
          <w:rFonts w:ascii="Calibri" w:hAnsi="Calibri"/>
          <w:color w:val="1F2937"/>
        </w:rPr>
        <w:t>Flask 3.0+ with Werkzeug WSGI server.</w:t>
      </w:r>
    </w:p>
    <w:p w14:paraId="014A9CA3" w14:textId="77777777" w:rsidR="00266518" w:rsidRDefault="00000000">
      <w:pPr>
        <w:pStyle w:val="ListParagraph"/>
        <w:spacing w:after="80"/>
      </w:pPr>
      <w:r>
        <w:rPr>
          <w:rFonts w:ascii="Calibri" w:hAnsi="Calibri"/>
          <w:b/>
          <w:color w:val="1F2937"/>
        </w:rPr>
        <w:t xml:space="preserve">Frontend Interface: </w:t>
      </w:r>
      <w:r>
        <w:rPr>
          <w:rFonts w:ascii="Calibri" w:hAnsi="Calibri"/>
          <w:color w:val="1F2937"/>
        </w:rPr>
        <w:t>HTML5, CSS3 (Modern Light Design System), Vanilla JavaScript.</w:t>
      </w:r>
    </w:p>
    <w:p w14:paraId="2667B71D" w14:textId="77777777" w:rsidR="00266518" w:rsidRDefault="00000000">
      <w:pPr>
        <w:pStyle w:val="ListParagraph"/>
        <w:spacing w:after="80"/>
      </w:pPr>
      <w:r>
        <w:rPr>
          <w:rFonts w:ascii="Calibri" w:hAnsi="Calibri"/>
          <w:b/>
          <w:color w:val="1F2937"/>
        </w:rPr>
        <w:t xml:space="preserve">Client Charting Library: </w:t>
      </w:r>
      <w:r>
        <w:rPr>
          <w:rFonts w:ascii="Calibri" w:hAnsi="Calibri"/>
          <w:color w:val="1F2937"/>
        </w:rPr>
        <w:t>Chart.js v4.4+ (Canvas-based live doughnut charts).</w:t>
      </w:r>
    </w:p>
    <w:p w14:paraId="73E89938" w14:textId="77777777" w:rsidR="00266518" w:rsidRDefault="00000000">
      <w:pPr>
        <w:pStyle w:val="ListParagraph"/>
        <w:spacing w:after="80"/>
      </w:pPr>
      <w:r>
        <w:rPr>
          <w:rFonts w:ascii="Calibri" w:hAnsi="Calibri"/>
          <w:b/>
          <w:color w:val="1F2937"/>
        </w:rPr>
        <w:t xml:space="preserve">Web Browser: </w:t>
      </w:r>
      <w:r>
        <w:rPr>
          <w:rFonts w:ascii="Calibri" w:hAnsi="Calibri"/>
          <w:color w:val="1F2937"/>
        </w:rPr>
        <w:t>Google Chrome, Microsoft Edge, Mozilla Firefox, or Safari.</w:t>
      </w:r>
    </w:p>
    <w:p w14:paraId="3D4ADBD6" w14:textId="77777777" w:rsidR="00266518" w:rsidRDefault="00000000">
      <w:pPr>
        <w:keepNext/>
        <w:spacing w:before="320" w:after="120"/>
      </w:pPr>
      <w:r>
        <w:rPr>
          <w:rFonts w:ascii="Calibri" w:hAnsi="Calibri"/>
          <w:b/>
          <w:color w:val="0A3641"/>
          <w:sz w:val="30"/>
        </w:rPr>
        <w:t>5. Dataset &amp; Feature Engineering — Detailed Description</w:t>
      </w:r>
    </w:p>
    <w:p w14:paraId="7BE084EB" w14:textId="77777777" w:rsidR="00266518" w:rsidRDefault="00000000">
      <w:pPr>
        <w:spacing w:after="120"/>
        <w:jc w:val="both"/>
      </w:pPr>
      <w:r>
        <w:rPr>
          <w:rFonts w:ascii="Calibri" w:hAnsi="Calibri"/>
          <w:color w:val="1F2937"/>
        </w:rPr>
        <w:t>The project is grounded in the benchmark Metro Interstate Traffic Volume dataset, published by the University of California, Irvine (UCI) Machine Learning Repository. The telemetry was captured hourly by automated sensor ATR 301 stationed along westbound Interstate 94 (I-94) between Minneapolis and St. Paul, Minnesota, paired with co-located meteorological sensors from Minneapolis-St. Paul International Airport.</w:t>
      </w:r>
    </w:p>
    <w:tbl>
      <w:tblPr>
        <w:tblW w:w="0" w:type="auto"/>
        <w:jc w:val="center"/>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Look w:val="04A0" w:firstRow="1" w:lastRow="0" w:firstColumn="1" w:lastColumn="0" w:noHBand="0" w:noVBand="1"/>
      </w:tblPr>
      <w:tblGrid>
        <w:gridCol w:w="3600"/>
        <w:gridCol w:w="5760"/>
      </w:tblGrid>
      <w:tr w:rsidR="00266518" w14:paraId="6D464491" w14:textId="77777777">
        <w:trPr>
          <w:jc w:val="center"/>
        </w:trPr>
        <w:tc>
          <w:tcPr>
            <w:tcW w:w="3600" w:type="dxa"/>
            <w:shd w:val="clear" w:color="auto" w:fill="0A3641"/>
            <w:tcMar>
              <w:top w:w="140" w:type="dxa"/>
              <w:left w:w="180" w:type="dxa"/>
              <w:bottom w:w="140" w:type="dxa"/>
              <w:right w:w="180" w:type="dxa"/>
            </w:tcMar>
          </w:tcPr>
          <w:p w14:paraId="6F5825F4" w14:textId="77777777" w:rsidR="00266518" w:rsidRDefault="00000000">
            <w:pPr>
              <w:jc w:val="center"/>
            </w:pPr>
            <w:r>
              <w:rPr>
                <w:b/>
                <w:color w:val="FFFFFF"/>
                <w:sz w:val="20"/>
              </w:rPr>
              <w:t>Attribute</w:t>
            </w:r>
          </w:p>
        </w:tc>
        <w:tc>
          <w:tcPr>
            <w:tcW w:w="5760" w:type="dxa"/>
            <w:shd w:val="clear" w:color="auto" w:fill="0A3641"/>
            <w:tcMar>
              <w:top w:w="140" w:type="dxa"/>
              <w:left w:w="180" w:type="dxa"/>
              <w:bottom w:w="140" w:type="dxa"/>
              <w:right w:w="180" w:type="dxa"/>
            </w:tcMar>
          </w:tcPr>
          <w:p w14:paraId="23B4E1C7" w14:textId="77777777" w:rsidR="00266518" w:rsidRDefault="00000000">
            <w:pPr>
              <w:jc w:val="center"/>
            </w:pPr>
            <w:r>
              <w:rPr>
                <w:b/>
                <w:color w:val="FFFFFF"/>
                <w:sz w:val="20"/>
              </w:rPr>
              <w:t>Specification / Value</w:t>
            </w:r>
          </w:p>
        </w:tc>
      </w:tr>
      <w:tr w:rsidR="00266518" w14:paraId="7042B60E" w14:textId="77777777">
        <w:trPr>
          <w:jc w:val="center"/>
        </w:trPr>
        <w:tc>
          <w:tcPr>
            <w:tcW w:w="3600" w:type="dxa"/>
            <w:shd w:val="clear" w:color="auto" w:fill="FFFFFF"/>
            <w:tcMar>
              <w:top w:w="100" w:type="dxa"/>
              <w:left w:w="160" w:type="dxa"/>
              <w:bottom w:w="100" w:type="dxa"/>
              <w:right w:w="160" w:type="dxa"/>
            </w:tcMar>
          </w:tcPr>
          <w:p w14:paraId="3BC14E23" w14:textId="77777777" w:rsidR="00266518" w:rsidRDefault="00000000">
            <w:r>
              <w:rPr>
                <w:color w:val="1F2937"/>
                <w:sz w:val="19"/>
              </w:rPr>
              <w:t>Total Hourly Records</w:t>
            </w:r>
          </w:p>
        </w:tc>
        <w:tc>
          <w:tcPr>
            <w:tcW w:w="5760" w:type="dxa"/>
            <w:shd w:val="clear" w:color="auto" w:fill="FFFFFF"/>
            <w:tcMar>
              <w:top w:w="100" w:type="dxa"/>
              <w:left w:w="160" w:type="dxa"/>
              <w:bottom w:w="100" w:type="dxa"/>
              <w:right w:w="160" w:type="dxa"/>
            </w:tcMar>
          </w:tcPr>
          <w:p w14:paraId="01DF5814" w14:textId="77777777" w:rsidR="00266518" w:rsidRDefault="00000000">
            <w:pPr>
              <w:jc w:val="center"/>
            </w:pPr>
            <w:r>
              <w:rPr>
                <w:color w:val="1F2937"/>
                <w:sz w:val="19"/>
              </w:rPr>
              <w:t>48,204 rows</w:t>
            </w:r>
          </w:p>
        </w:tc>
      </w:tr>
      <w:tr w:rsidR="00266518" w14:paraId="34EEC83A" w14:textId="77777777">
        <w:trPr>
          <w:jc w:val="center"/>
        </w:trPr>
        <w:tc>
          <w:tcPr>
            <w:tcW w:w="3600" w:type="dxa"/>
            <w:shd w:val="clear" w:color="auto" w:fill="F4FAFA"/>
            <w:tcMar>
              <w:top w:w="100" w:type="dxa"/>
              <w:left w:w="160" w:type="dxa"/>
              <w:bottom w:w="100" w:type="dxa"/>
              <w:right w:w="160" w:type="dxa"/>
            </w:tcMar>
          </w:tcPr>
          <w:p w14:paraId="4A4F192B" w14:textId="77777777" w:rsidR="00266518" w:rsidRDefault="00000000">
            <w:r>
              <w:rPr>
                <w:color w:val="1F2937"/>
                <w:sz w:val="19"/>
              </w:rPr>
              <w:t>Collection Period</w:t>
            </w:r>
          </w:p>
        </w:tc>
        <w:tc>
          <w:tcPr>
            <w:tcW w:w="5760" w:type="dxa"/>
            <w:shd w:val="clear" w:color="auto" w:fill="F4FAFA"/>
            <w:tcMar>
              <w:top w:w="100" w:type="dxa"/>
              <w:left w:w="160" w:type="dxa"/>
              <w:bottom w:w="100" w:type="dxa"/>
              <w:right w:w="160" w:type="dxa"/>
            </w:tcMar>
          </w:tcPr>
          <w:p w14:paraId="57856E8C" w14:textId="77777777" w:rsidR="00266518" w:rsidRDefault="00000000">
            <w:r>
              <w:rPr>
                <w:color w:val="1F2937"/>
                <w:sz w:val="19"/>
              </w:rPr>
              <w:t>October 2012 to September 2018 (~6 years)</w:t>
            </w:r>
          </w:p>
        </w:tc>
      </w:tr>
      <w:tr w:rsidR="00266518" w14:paraId="75E5B267" w14:textId="77777777">
        <w:trPr>
          <w:jc w:val="center"/>
        </w:trPr>
        <w:tc>
          <w:tcPr>
            <w:tcW w:w="3600" w:type="dxa"/>
            <w:shd w:val="clear" w:color="auto" w:fill="FFFFFF"/>
            <w:tcMar>
              <w:top w:w="100" w:type="dxa"/>
              <w:left w:w="160" w:type="dxa"/>
              <w:bottom w:w="100" w:type="dxa"/>
              <w:right w:w="160" w:type="dxa"/>
            </w:tcMar>
          </w:tcPr>
          <w:p w14:paraId="47842AF8" w14:textId="77777777" w:rsidR="00266518" w:rsidRDefault="00000000">
            <w:r>
              <w:rPr>
                <w:color w:val="1F2937"/>
                <w:sz w:val="19"/>
              </w:rPr>
              <w:t>Location</w:t>
            </w:r>
          </w:p>
        </w:tc>
        <w:tc>
          <w:tcPr>
            <w:tcW w:w="5760" w:type="dxa"/>
            <w:shd w:val="clear" w:color="auto" w:fill="FFFFFF"/>
            <w:tcMar>
              <w:top w:w="100" w:type="dxa"/>
              <w:left w:w="160" w:type="dxa"/>
              <w:bottom w:w="100" w:type="dxa"/>
              <w:right w:w="160" w:type="dxa"/>
            </w:tcMar>
          </w:tcPr>
          <w:p w14:paraId="34713407" w14:textId="77777777" w:rsidR="00266518" w:rsidRDefault="00000000">
            <w:r>
              <w:rPr>
                <w:color w:val="1F2937"/>
                <w:sz w:val="19"/>
              </w:rPr>
              <w:t>Interstate 94, Westbound ATR 301, Minneapolis, MN</w:t>
            </w:r>
          </w:p>
        </w:tc>
      </w:tr>
      <w:tr w:rsidR="00266518" w14:paraId="712E3E5E" w14:textId="77777777">
        <w:trPr>
          <w:jc w:val="center"/>
        </w:trPr>
        <w:tc>
          <w:tcPr>
            <w:tcW w:w="3600" w:type="dxa"/>
            <w:shd w:val="clear" w:color="auto" w:fill="F4FAFA"/>
            <w:tcMar>
              <w:top w:w="100" w:type="dxa"/>
              <w:left w:w="160" w:type="dxa"/>
              <w:bottom w:w="100" w:type="dxa"/>
              <w:right w:w="160" w:type="dxa"/>
            </w:tcMar>
          </w:tcPr>
          <w:p w14:paraId="07FA0CA9" w14:textId="77777777" w:rsidR="00266518" w:rsidRDefault="00000000">
            <w:r>
              <w:rPr>
                <w:color w:val="1F2937"/>
                <w:sz w:val="19"/>
              </w:rPr>
              <w:t>Target Variable</w:t>
            </w:r>
          </w:p>
        </w:tc>
        <w:tc>
          <w:tcPr>
            <w:tcW w:w="5760" w:type="dxa"/>
            <w:shd w:val="clear" w:color="auto" w:fill="F4FAFA"/>
            <w:tcMar>
              <w:top w:w="100" w:type="dxa"/>
              <w:left w:w="160" w:type="dxa"/>
              <w:bottom w:w="100" w:type="dxa"/>
              <w:right w:w="160" w:type="dxa"/>
            </w:tcMar>
          </w:tcPr>
          <w:p w14:paraId="1EC470F6" w14:textId="77777777" w:rsidR="00266518" w:rsidRDefault="00000000">
            <w:r>
              <w:rPr>
                <w:color w:val="1F2937"/>
                <w:sz w:val="19"/>
              </w:rPr>
              <w:t>traffic_volume (hourly vehicles passing sensor)</w:t>
            </w:r>
          </w:p>
        </w:tc>
      </w:tr>
      <w:tr w:rsidR="00266518" w14:paraId="53F1C8FF" w14:textId="77777777">
        <w:trPr>
          <w:jc w:val="center"/>
        </w:trPr>
        <w:tc>
          <w:tcPr>
            <w:tcW w:w="3600" w:type="dxa"/>
            <w:shd w:val="clear" w:color="auto" w:fill="FFFFFF"/>
            <w:tcMar>
              <w:top w:w="100" w:type="dxa"/>
              <w:left w:w="160" w:type="dxa"/>
              <w:bottom w:w="100" w:type="dxa"/>
              <w:right w:w="160" w:type="dxa"/>
            </w:tcMar>
          </w:tcPr>
          <w:p w14:paraId="161B9469" w14:textId="77777777" w:rsidR="00266518" w:rsidRDefault="00000000">
            <w:r>
              <w:rPr>
                <w:color w:val="1F2937"/>
                <w:sz w:val="19"/>
              </w:rPr>
              <w:t>Engineered Features</w:t>
            </w:r>
          </w:p>
        </w:tc>
        <w:tc>
          <w:tcPr>
            <w:tcW w:w="5760" w:type="dxa"/>
            <w:shd w:val="clear" w:color="auto" w:fill="FFFFFF"/>
            <w:tcMar>
              <w:top w:w="100" w:type="dxa"/>
              <w:left w:w="160" w:type="dxa"/>
              <w:bottom w:w="100" w:type="dxa"/>
              <w:right w:w="160" w:type="dxa"/>
            </w:tcMar>
          </w:tcPr>
          <w:p w14:paraId="3B194827" w14:textId="77777777" w:rsidR="00266518" w:rsidRDefault="00000000">
            <w:r>
              <w:rPr>
                <w:color w:val="1F2937"/>
                <w:sz w:val="19"/>
              </w:rPr>
              <w:t>9 spatiotemporal and weather variables</w:t>
            </w:r>
          </w:p>
        </w:tc>
      </w:tr>
      <w:tr w:rsidR="00266518" w14:paraId="4732EFC3" w14:textId="77777777">
        <w:trPr>
          <w:jc w:val="center"/>
        </w:trPr>
        <w:tc>
          <w:tcPr>
            <w:tcW w:w="3600" w:type="dxa"/>
            <w:shd w:val="clear" w:color="auto" w:fill="F4FAFA"/>
            <w:tcMar>
              <w:top w:w="100" w:type="dxa"/>
              <w:left w:w="160" w:type="dxa"/>
              <w:bottom w:w="100" w:type="dxa"/>
              <w:right w:w="160" w:type="dxa"/>
            </w:tcMar>
          </w:tcPr>
          <w:p w14:paraId="7DB8CDC0" w14:textId="77777777" w:rsidR="00266518" w:rsidRDefault="00000000">
            <w:r>
              <w:rPr>
                <w:color w:val="1F2937"/>
                <w:sz w:val="19"/>
              </w:rPr>
              <w:t>Target Classification</w:t>
            </w:r>
          </w:p>
        </w:tc>
        <w:tc>
          <w:tcPr>
            <w:tcW w:w="5760" w:type="dxa"/>
            <w:shd w:val="clear" w:color="auto" w:fill="F4FAFA"/>
            <w:tcMar>
              <w:top w:w="100" w:type="dxa"/>
              <w:left w:w="160" w:type="dxa"/>
              <w:bottom w:w="100" w:type="dxa"/>
              <w:right w:w="160" w:type="dxa"/>
            </w:tcMar>
          </w:tcPr>
          <w:p w14:paraId="35BA4D44" w14:textId="77777777" w:rsidR="00266518" w:rsidRDefault="00000000">
            <w:r>
              <w:rPr>
                <w:color w:val="1F2937"/>
                <w:sz w:val="19"/>
              </w:rPr>
              <w:t>Low (&lt; 1,500 veh/hr), Medium (1,500–4,500), High (&gt; 4,500)</w:t>
            </w:r>
          </w:p>
        </w:tc>
      </w:tr>
    </w:tbl>
    <w:p w14:paraId="0824DF50" w14:textId="77777777" w:rsidR="00266518" w:rsidRDefault="00266518"/>
    <w:p w14:paraId="0997C0E1" w14:textId="77777777" w:rsidR="00266518" w:rsidRDefault="00000000">
      <w:pPr>
        <w:keepNext/>
        <w:spacing w:before="240" w:after="80"/>
      </w:pPr>
      <w:r>
        <w:rPr>
          <w:rFonts w:ascii="Calibri" w:hAnsi="Calibri"/>
          <w:b/>
          <w:color w:val="008C95"/>
          <w:sz w:val="25"/>
        </w:rPr>
        <w:lastRenderedPageBreak/>
        <w:t>5.1 Feature Parameter Specifications</w:t>
      </w:r>
    </w:p>
    <w:p w14:paraId="1DCF2FC9" w14:textId="77777777" w:rsidR="00266518" w:rsidRDefault="00000000">
      <w:pPr>
        <w:spacing w:after="120"/>
        <w:jc w:val="both"/>
      </w:pPr>
      <w:r>
        <w:rPr>
          <w:rFonts w:ascii="Calibri" w:hAnsi="Calibri"/>
          <w:color w:val="1F2937"/>
        </w:rPr>
        <w:t>The nine predictive features engineered for the neural network are documented below:</w:t>
      </w:r>
    </w:p>
    <w:tbl>
      <w:tblPr>
        <w:tblW w:w="0" w:type="auto"/>
        <w:jc w:val="center"/>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Look w:val="04A0" w:firstRow="1" w:lastRow="0" w:firstColumn="1" w:lastColumn="0" w:noHBand="0" w:noVBand="1"/>
      </w:tblPr>
      <w:tblGrid>
        <w:gridCol w:w="2160"/>
        <w:gridCol w:w="1440"/>
        <w:gridCol w:w="2160"/>
        <w:gridCol w:w="3600"/>
      </w:tblGrid>
      <w:tr w:rsidR="00266518" w14:paraId="30A34C37" w14:textId="77777777">
        <w:trPr>
          <w:jc w:val="center"/>
        </w:trPr>
        <w:tc>
          <w:tcPr>
            <w:tcW w:w="2160" w:type="dxa"/>
            <w:shd w:val="clear" w:color="auto" w:fill="0A3641"/>
            <w:tcMar>
              <w:top w:w="140" w:type="dxa"/>
              <w:left w:w="180" w:type="dxa"/>
              <w:bottom w:w="140" w:type="dxa"/>
              <w:right w:w="180" w:type="dxa"/>
            </w:tcMar>
          </w:tcPr>
          <w:p w14:paraId="306906C4" w14:textId="77777777" w:rsidR="00266518" w:rsidRDefault="00000000">
            <w:pPr>
              <w:jc w:val="center"/>
            </w:pPr>
            <w:r>
              <w:rPr>
                <w:b/>
                <w:color w:val="FFFFFF"/>
                <w:sz w:val="20"/>
              </w:rPr>
              <w:t>Feature Column</w:t>
            </w:r>
          </w:p>
        </w:tc>
        <w:tc>
          <w:tcPr>
            <w:tcW w:w="1440" w:type="dxa"/>
            <w:shd w:val="clear" w:color="auto" w:fill="0A3641"/>
            <w:tcMar>
              <w:top w:w="140" w:type="dxa"/>
              <w:left w:w="180" w:type="dxa"/>
              <w:bottom w:w="140" w:type="dxa"/>
              <w:right w:w="180" w:type="dxa"/>
            </w:tcMar>
          </w:tcPr>
          <w:p w14:paraId="48355163" w14:textId="77777777" w:rsidR="00266518" w:rsidRDefault="00000000">
            <w:pPr>
              <w:jc w:val="center"/>
            </w:pPr>
            <w:r>
              <w:rPr>
                <w:b/>
                <w:color w:val="FFFFFF"/>
                <w:sz w:val="20"/>
              </w:rPr>
              <w:t>Type</w:t>
            </w:r>
          </w:p>
        </w:tc>
        <w:tc>
          <w:tcPr>
            <w:tcW w:w="2160" w:type="dxa"/>
            <w:shd w:val="clear" w:color="auto" w:fill="0A3641"/>
            <w:tcMar>
              <w:top w:w="140" w:type="dxa"/>
              <w:left w:w="180" w:type="dxa"/>
              <w:bottom w:w="140" w:type="dxa"/>
              <w:right w:w="180" w:type="dxa"/>
            </w:tcMar>
          </w:tcPr>
          <w:p w14:paraId="4080280B" w14:textId="77777777" w:rsidR="00266518" w:rsidRDefault="00000000">
            <w:pPr>
              <w:jc w:val="center"/>
            </w:pPr>
            <w:r>
              <w:rPr>
                <w:b/>
                <w:color w:val="FFFFFF"/>
                <w:sz w:val="20"/>
              </w:rPr>
              <w:t>Domain Range</w:t>
            </w:r>
          </w:p>
        </w:tc>
        <w:tc>
          <w:tcPr>
            <w:tcW w:w="3600" w:type="dxa"/>
            <w:shd w:val="clear" w:color="auto" w:fill="0A3641"/>
            <w:tcMar>
              <w:top w:w="140" w:type="dxa"/>
              <w:left w:w="180" w:type="dxa"/>
              <w:bottom w:w="140" w:type="dxa"/>
              <w:right w:w="180" w:type="dxa"/>
            </w:tcMar>
          </w:tcPr>
          <w:p w14:paraId="0F8D091D" w14:textId="77777777" w:rsidR="00266518" w:rsidRDefault="00000000">
            <w:pPr>
              <w:jc w:val="center"/>
            </w:pPr>
            <w:r>
              <w:rPr>
                <w:b/>
                <w:color w:val="FFFFFF"/>
                <w:sz w:val="20"/>
              </w:rPr>
              <w:t>Physical Interpretation</w:t>
            </w:r>
          </w:p>
        </w:tc>
      </w:tr>
      <w:tr w:rsidR="00266518" w14:paraId="0D856ED9" w14:textId="77777777">
        <w:trPr>
          <w:jc w:val="center"/>
        </w:trPr>
        <w:tc>
          <w:tcPr>
            <w:tcW w:w="2160" w:type="dxa"/>
            <w:shd w:val="clear" w:color="auto" w:fill="FFFFFF"/>
            <w:tcMar>
              <w:top w:w="100" w:type="dxa"/>
              <w:left w:w="160" w:type="dxa"/>
              <w:bottom w:w="100" w:type="dxa"/>
              <w:right w:w="160" w:type="dxa"/>
            </w:tcMar>
          </w:tcPr>
          <w:p w14:paraId="03AFBA0B" w14:textId="77777777" w:rsidR="00266518" w:rsidRDefault="00000000">
            <w:r>
              <w:rPr>
                <w:color w:val="1F2937"/>
                <w:sz w:val="19"/>
              </w:rPr>
              <w:t>hour</w:t>
            </w:r>
          </w:p>
        </w:tc>
        <w:tc>
          <w:tcPr>
            <w:tcW w:w="1440" w:type="dxa"/>
            <w:shd w:val="clear" w:color="auto" w:fill="FFFFFF"/>
            <w:tcMar>
              <w:top w:w="100" w:type="dxa"/>
              <w:left w:w="160" w:type="dxa"/>
              <w:bottom w:w="100" w:type="dxa"/>
              <w:right w:w="160" w:type="dxa"/>
            </w:tcMar>
          </w:tcPr>
          <w:p w14:paraId="0780E63B" w14:textId="77777777" w:rsidR="00266518" w:rsidRDefault="00000000">
            <w:pPr>
              <w:jc w:val="center"/>
            </w:pPr>
            <w:r>
              <w:rPr>
                <w:color w:val="1F2937"/>
                <w:sz w:val="19"/>
              </w:rPr>
              <w:t>Integer</w:t>
            </w:r>
          </w:p>
        </w:tc>
        <w:tc>
          <w:tcPr>
            <w:tcW w:w="2160" w:type="dxa"/>
            <w:shd w:val="clear" w:color="auto" w:fill="FFFFFF"/>
            <w:tcMar>
              <w:top w:w="100" w:type="dxa"/>
              <w:left w:w="160" w:type="dxa"/>
              <w:bottom w:w="100" w:type="dxa"/>
              <w:right w:w="160" w:type="dxa"/>
            </w:tcMar>
          </w:tcPr>
          <w:p w14:paraId="770D1BAE" w14:textId="77777777" w:rsidR="00266518" w:rsidRDefault="00000000">
            <w:pPr>
              <w:jc w:val="center"/>
            </w:pPr>
            <w:r>
              <w:rPr>
                <w:color w:val="1F2937"/>
                <w:sz w:val="19"/>
              </w:rPr>
              <w:t>0 – 23</w:t>
            </w:r>
          </w:p>
        </w:tc>
        <w:tc>
          <w:tcPr>
            <w:tcW w:w="3600" w:type="dxa"/>
            <w:shd w:val="clear" w:color="auto" w:fill="FFFFFF"/>
            <w:tcMar>
              <w:top w:w="100" w:type="dxa"/>
              <w:left w:w="160" w:type="dxa"/>
              <w:bottom w:w="100" w:type="dxa"/>
              <w:right w:w="160" w:type="dxa"/>
            </w:tcMar>
          </w:tcPr>
          <w:p w14:paraId="4CEBCF88" w14:textId="77777777" w:rsidR="00266518" w:rsidRDefault="00000000">
            <w:r>
              <w:rPr>
                <w:color w:val="1F2937"/>
                <w:sz w:val="19"/>
              </w:rPr>
              <w:t>Hour of departure (0=midnight to 23=11 PM)</w:t>
            </w:r>
          </w:p>
        </w:tc>
      </w:tr>
      <w:tr w:rsidR="00266518" w14:paraId="0FDD6095" w14:textId="77777777">
        <w:trPr>
          <w:jc w:val="center"/>
        </w:trPr>
        <w:tc>
          <w:tcPr>
            <w:tcW w:w="2160" w:type="dxa"/>
            <w:shd w:val="clear" w:color="auto" w:fill="F4FAFA"/>
            <w:tcMar>
              <w:top w:w="100" w:type="dxa"/>
              <w:left w:w="160" w:type="dxa"/>
              <w:bottom w:w="100" w:type="dxa"/>
              <w:right w:w="160" w:type="dxa"/>
            </w:tcMar>
          </w:tcPr>
          <w:p w14:paraId="52FA3786" w14:textId="77777777" w:rsidR="00266518" w:rsidRDefault="00000000">
            <w:r>
              <w:rPr>
                <w:color w:val="1F2937"/>
                <w:sz w:val="19"/>
              </w:rPr>
              <w:t>day_of_week</w:t>
            </w:r>
          </w:p>
        </w:tc>
        <w:tc>
          <w:tcPr>
            <w:tcW w:w="1440" w:type="dxa"/>
            <w:shd w:val="clear" w:color="auto" w:fill="F4FAFA"/>
            <w:tcMar>
              <w:top w:w="100" w:type="dxa"/>
              <w:left w:w="160" w:type="dxa"/>
              <w:bottom w:w="100" w:type="dxa"/>
              <w:right w:w="160" w:type="dxa"/>
            </w:tcMar>
          </w:tcPr>
          <w:p w14:paraId="6430EE76" w14:textId="77777777" w:rsidR="00266518" w:rsidRDefault="00000000">
            <w:pPr>
              <w:jc w:val="center"/>
            </w:pPr>
            <w:r>
              <w:rPr>
                <w:color w:val="1F2937"/>
                <w:sz w:val="19"/>
              </w:rPr>
              <w:t>Integer</w:t>
            </w:r>
          </w:p>
        </w:tc>
        <w:tc>
          <w:tcPr>
            <w:tcW w:w="2160" w:type="dxa"/>
            <w:shd w:val="clear" w:color="auto" w:fill="F4FAFA"/>
            <w:tcMar>
              <w:top w:w="100" w:type="dxa"/>
              <w:left w:w="160" w:type="dxa"/>
              <w:bottom w:w="100" w:type="dxa"/>
              <w:right w:w="160" w:type="dxa"/>
            </w:tcMar>
          </w:tcPr>
          <w:p w14:paraId="44391C74" w14:textId="77777777" w:rsidR="00266518" w:rsidRDefault="00000000">
            <w:pPr>
              <w:jc w:val="center"/>
            </w:pPr>
            <w:r>
              <w:rPr>
                <w:color w:val="1F2937"/>
                <w:sz w:val="19"/>
              </w:rPr>
              <w:t>0 – 6</w:t>
            </w:r>
          </w:p>
        </w:tc>
        <w:tc>
          <w:tcPr>
            <w:tcW w:w="3600" w:type="dxa"/>
            <w:shd w:val="clear" w:color="auto" w:fill="F4FAFA"/>
            <w:tcMar>
              <w:top w:w="100" w:type="dxa"/>
              <w:left w:w="160" w:type="dxa"/>
              <w:bottom w:w="100" w:type="dxa"/>
              <w:right w:w="160" w:type="dxa"/>
            </w:tcMar>
          </w:tcPr>
          <w:p w14:paraId="5E056415" w14:textId="77777777" w:rsidR="00266518" w:rsidRDefault="00000000">
            <w:r>
              <w:rPr>
                <w:color w:val="1F2937"/>
                <w:sz w:val="19"/>
              </w:rPr>
              <w:t>0=Monday through 6=Sunday</w:t>
            </w:r>
          </w:p>
        </w:tc>
      </w:tr>
      <w:tr w:rsidR="00266518" w14:paraId="480617BA" w14:textId="77777777">
        <w:trPr>
          <w:jc w:val="center"/>
        </w:trPr>
        <w:tc>
          <w:tcPr>
            <w:tcW w:w="2160" w:type="dxa"/>
            <w:shd w:val="clear" w:color="auto" w:fill="FFFFFF"/>
            <w:tcMar>
              <w:top w:w="100" w:type="dxa"/>
              <w:left w:w="160" w:type="dxa"/>
              <w:bottom w:w="100" w:type="dxa"/>
              <w:right w:w="160" w:type="dxa"/>
            </w:tcMar>
          </w:tcPr>
          <w:p w14:paraId="3ACEFDA2" w14:textId="77777777" w:rsidR="00266518" w:rsidRDefault="00000000">
            <w:r>
              <w:rPr>
                <w:color w:val="1F2937"/>
                <w:sz w:val="19"/>
              </w:rPr>
              <w:t>month</w:t>
            </w:r>
          </w:p>
        </w:tc>
        <w:tc>
          <w:tcPr>
            <w:tcW w:w="1440" w:type="dxa"/>
            <w:shd w:val="clear" w:color="auto" w:fill="FFFFFF"/>
            <w:tcMar>
              <w:top w:w="100" w:type="dxa"/>
              <w:left w:w="160" w:type="dxa"/>
              <w:bottom w:w="100" w:type="dxa"/>
              <w:right w:w="160" w:type="dxa"/>
            </w:tcMar>
          </w:tcPr>
          <w:p w14:paraId="31E510F6" w14:textId="77777777" w:rsidR="00266518" w:rsidRDefault="00000000">
            <w:pPr>
              <w:jc w:val="center"/>
            </w:pPr>
            <w:r>
              <w:rPr>
                <w:color w:val="1F2937"/>
                <w:sz w:val="19"/>
              </w:rPr>
              <w:t>Integer</w:t>
            </w:r>
          </w:p>
        </w:tc>
        <w:tc>
          <w:tcPr>
            <w:tcW w:w="2160" w:type="dxa"/>
            <w:shd w:val="clear" w:color="auto" w:fill="FFFFFF"/>
            <w:tcMar>
              <w:top w:w="100" w:type="dxa"/>
              <w:left w:w="160" w:type="dxa"/>
              <w:bottom w:w="100" w:type="dxa"/>
              <w:right w:w="160" w:type="dxa"/>
            </w:tcMar>
          </w:tcPr>
          <w:p w14:paraId="3BC8706E" w14:textId="77777777" w:rsidR="00266518" w:rsidRDefault="00000000">
            <w:pPr>
              <w:jc w:val="center"/>
            </w:pPr>
            <w:r>
              <w:rPr>
                <w:color w:val="1F2937"/>
                <w:sz w:val="19"/>
              </w:rPr>
              <w:t>1 – 12</w:t>
            </w:r>
          </w:p>
        </w:tc>
        <w:tc>
          <w:tcPr>
            <w:tcW w:w="3600" w:type="dxa"/>
            <w:shd w:val="clear" w:color="auto" w:fill="FFFFFF"/>
            <w:tcMar>
              <w:top w:w="100" w:type="dxa"/>
              <w:left w:w="160" w:type="dxa"/>
              <w:bottom w:w="100" w:type="dxa"/>
              <w:right w:w="160" w:type="dxa"/>
            </w:tcMar>
          </w:tcPr>
          <w:p w14:paraId="138DF53E" w14:textId="77777777" w:rsidR="00266518" w:rsidRDefault="00000000">
            <w:r>
              <w:rPr>
                <w:color w:val="1F2937"/>
                <w:sz w:val="19"/>
              </w:rPr>
              <w:t>Calendar month (captures seasonal patterns)</w:t>
            </w:r>
          </w:p>
        </w:tc>
      </w:tr>
      <w:tr w:rsidR="00266518" w14:paraId="17FF4722" w14:textId="77777777">
        <w:trPr>
          <w:jc w:val="center"/>
        </w:trPr>
        <w:tc>
          <w:tcPr>
            <w:tcW w:w="2160" w:type="dxa"/>
            <w:shd w:val="clear" w:color="auto" w:fill="F4FAFA"/>
            <w:tcMar>
              <w:top w:w="100" w:type="dxa"/>
              <w:left w:w="160" w:type="dxa"/>
              <w:bottom w:w="100" w:type="dxa"/>
              <w:right w:w="160" w:type="dxa"/>
            </w:tcMar>
          </w:tcPr>
          <w:p w14:paraId="2CC909FF" w14:textId="77777777" w:rsidR="00266518" w:rsidRDefault="00000000">
            <w:r>
              <w:rPr>
                <w:color w:val="1F2937"/>
                <w:sz w:val="19"/>
              </w:rPr>
              <w:t>is_weekend</w:t>
            </w:r>
          </w:p>
        </w:tc>
        <w:tc>
          <w:tcPr>
            <w:tcW w:w="1440" w:type="dxa"/>
            <w:shd w:val="clear" w:color="auto" w:fill="F4FAFA"/>
            <w:tcMar>
              <w:top w:w="100" w:type="dxa"/>
              <w:left w:w="160" w:type="dxa"/>
              <w:bottom w:w="100" w:type="dxa"/>
              <w:right w:w="160" w:type="dxa"/>
            </w:tcMar>
          </w:tcPr>
          <w:p w14:paraId="379143CB" w14:textId="77777777" w:rsidR="00266518" w:rsidRDefault="00000000">
            <w:pPr>
              <w:jc w:val="center"/>
            </w:pPr>
            <w:r>
              <w:rPr>
                <w:color w:val="1F2937"/>
                <w:sz w:val="19"/>
              </w:rPr>
              <w:t>Binary</w:t>
            </w:r>
          </w:p>
        </w:tc>
        <w:tc>
          <w:tcPr>
            <w:tcW w:w="2160" w:type="dxa"/>
            <w:shd w:val="clear" w:color="auto" w:fill="F4FAFA"/>
            <w:tcMar>
              <w:top w:w="100" w:type="dxa"/>
              <w:left w:w="160" w:type="dxa"/>
              <w:bottom w:w="100" w:type="dxa"/>
              <w:right w:w="160" w:type="dxa"/>
            </w:tcMar>
          </w:tcPr>
          <w:p w14:paraId="5AE29983" w14:textId="77777777" w:rsidR="00266518" w:rsidRDefault="00000000">
            <w:pPr>
              <w:jc w:val="center"/>
            </w:pPr>
            <w:r>
              <w:rPr>
                <w:color w:val="1F2937"/>
                <w:sz w:val="19"/>
              </w:rPr>
              <w:t>0 or 1</w:t>
            </w:r>
          </w:p>
        </w:tc>
        <w:tc>
          <w:tcPr>
            <w:tcW w:w="3600" w:type="dxa"/>
            <w:shd w:val="clear" w:color="auto" w:fill="F4FAFA"/>
            <w:tcMar>
              <w:top w:w="100" w:type="dxa"/>
              <w:left w:w="160" w:type="dxa"/>
              <w:bottom w:w="100" w:type="dxa"/>
              <w:right w:w="160" w:type="dxa"/>
            </w:tcMar>
          </w:tcPr>
          <w:p w14:paraId="42281D77" w14:textId="77777777" w:rsidR="00266518" w:rsidRDefault="00000000">
            <w:r>
              <w:rPr>
                <w:color w:val="1F2937"/>
                <w:sz w:val="19"/>
              </w:rPr>
              <w:t>1 if Saturday/Sunday, else 0</w:t>
            </w:r>
          </w:p>
        </w:tc>
      </w:tr>
      <w:tr w:rsidR="00266518" w14:paraId="08569DDE" w14:textId="77777777">
        <w:trPr>
          <w:jc w:val="center"/>
        </w:trPr>
        <w:tc>
          <w:tcPr>
            <w:tcW w:w="2160" w:type="dxa"/>
            <w:shd w:val="clear" w:color="auto" w:fill="FFFFFF"/>
            <w:tcMar>
              <w:top w:w="100" w:type="dxa"/>
              <w:left w:w="160" w:type="dxa"/>
              <w:bottom w:w="100" w:type="dxa"/>
              <w:right w:w="160" w:type="dxa"/>
            </w:tcMar>
          </w:tcPr>
          <w:p w14:paraId="3758A238" w14:textId="77777777" w:rsidR="00266518" w:rsidRDefault="00000000">
            <w:r>
              <w:rPr>
                <w:color w:val="1F2937"/>
                <w:sz w:val="19"/>
              </w:rPr>
              <w:t>holiday_flag</w:t>
            </w:r>
          </w:p>
        </w:tc>
        <w:tc>
          <w:tcPr>
            <w:tcW w:w="1440" w:type="dxa"/>
            <w:shd w:val="clear" w:color="auto" w:fill="FFFFFF"/>
            <w:tcMar>
              <w:top w:w="100" w:type="dxa"/>
              <w:left w:w="160" w:type="dxa"/>
              <w:bottom w:w="100" w:type="dxa"/>
              <w:right w:w="160" w:type="dxa"/>
            </w:tcMar>
          </w:tcPr>
          <w:p w14:paraId="5E540107" w14:textId="77777777" w:rsidR="00266518" w:rsidRDefault="00000000">
            <w:pPr>
              <w:jc w:val="center"/>
            </w:pPr>
            <w:r>
              <w:rPr>
                <w:color w:val="1F2937"/>
                <w:sz w:val="19"/>
              </w:rPr>
              <w:t>Binary</w:t>
            </w:r>
          </w:p>
        </w:tc>
        <w:tc>
          <w:tcPr>
            <w:tcW w:w="2160" w:type="dxa"/>
            <w:shd w:val="clear" w:color="auto" w:fill="FFFFFF"/>
            <w:tcMar>
              <w:top w:w="100" w:type="dxa"/>
              <w:left w:w="160" w:type="dxa"/>
              <w:bottom w:w="100" w:type="dxa"/>
              <w:right w:w="160" w:type="dxa"/>
            </w:tcMar>
          </w:tcPr>
          <w:p w14:paraId="57B85CB5" w14:textId="77777777" w:rsidR="00266518" w:rsidRDefault="00000000">
            <w:pPr>
              <w:jc w:val="center"/>
            </w:pPr>
            <w:r>
              <w:rPr>
                <w:color w:val="1F2937"/>
                <w:sz w:val="19"/>
              </w:rPr>
              <w:t>0 or 1</w:t>
            </w:r>
          </w:p>
        </w:tc>
        <w:tc>
          <w:tcPr>
            <w:tcW w:w="3600" w:type="dxa"/>
            <w:shd w:val="clear" w:color="auto" w:fill="FFFFFF"/>
            <w:tcMar>
              <w:top w:w="100" w:type="dxa"/>
              <w:left w:w="160" w:type="dxa"/>
              <w:bottom w:w="100" w:type="dxa"/>
              <w:right w:w="160" w:type="dxa"/>
            </w:tcMar>
          </w:tcPr>
          <w:p w14:paraId="56C96C8F" w14:textId="77777777" w:rsidR="00266518" w:rsidRDefault="00000000">
            <w:r>
              <w:rPr>
                <w:color w:val="1F2937"/>
                <w:sz w:val="19"/>
              </w:rPr>
              <w:t>1 for official US public holidays, else 0</w:t>
            </w:r>
          </w:p>
        </w:tc>
      </w:tr>
      <w:tr w:rsidR="00266518" w14:paraId="54D48C37" w14:textId="77777777">
        <w:trPr>
          <w:jc w:val="center"/>
        </w:trPr>
        <w:tc>
          <w:tcPr>
            <w:tcW w:w="2160" w:type="dxa"/>
            <w:shd w:val="clear" w:color="auto" w:fill="F4FAFA"/>
            <w:tcMar>
              <w:top w:w="100" w:type="dxa"/>
              <w:left w:w="160" w:type="dxa"/>
              <w:bottom w:w="100" w:type="dxa"/>
              <w:right w:w="160" w:type="dxa"/>
            </w:tcMar>
          </w:tcPr>
          <w:p w14:paraId="7DF3010C" w14:textId="77777777" w:rsidR="00266518" w:rsidRDefault="00000000">
            <w:r>
              <w:rPr>
                <w:color w:val="1F2937"/>
                <w:sz w:val="19"/>
              </w:rPr>
              <w:t>weather_code</w:t>
            </w:r>
          </w:p>
        </w:tc>
        <w:tc>
          <w:tcPr>
            <w:tcW w:w="1440" w:type="dxa"/>
            <w:shd w:val="clear" w:color="auto" w:fill="F4FAFA"/>
            <w:tcMar>
              <w:top w:w="100" w:type="dxa"/>
              <w:left w:w="160" w:type="dxa"/>
              <w:bottom w:w="100" w:type="dxa"/>
              <w:right w:w="160" w:type="dxa"/>
            </w:tcMar>
          </w:tcPr>
          <w:p w14:paraId="6E7C1A6C" w14:textId="77777777" w:rsidR="00266518" w:rsidRDefault="00000000">
            <w:pPr>
              <w:jc w:val="center"/>
            </w:pPr>
            <w:r>
              <w:rPr>
                <w:color w:val="1F2937"/>
                <w:sz w:val="19"/>
              </w:rPr>
              <w:t>Integer</w:t>
            </w:r>
          </w:p>
        </w:tc>
        <w:tc>
          <w:tcPr>
            <w:tcW w:w="2160" w:type="dxa"/>
            <w:shd w:val="clear" w:color="auto" w:fill="F4FAFA"/>
            <w:tcMar>
              <w:top w:w="100" w:type="dxa"/>
              <w:left w:w="160" w:type="dxa"/>
              <w:bottom w:w="100" w:type="dxa"/>
              <w:right w:w="160" w:type="dxa"/>
            </w:tcMar>
          </w:tcPr>
          <w:p w14:paraId="2A0EA52F" w14:textId="77777777" w:rsidR="00266518" w:rsidRDefault="00000000">
            <w:pPr>
              <w:jc w:val="center"/>
            </w:pPr>
            <w:r>
              <w:rPr>
                <w:color w:val="1F2937"/>
                <w:sz w:val="19"/>
              </w:rPr>
              <w:t>0 – 4</w:t>
            </w:r>
          </w:p>
        </w:tc>
        <w:tc>
          <w:tcPr>
            <w:tcW w:w="3600" w:type="dxa"/>
            <w:shd w:val="clear" w:color="auto" w:fill="F4FAFA"/>
            <w:tcMar>
              <w:top w:w="100" w:type="dxa"/>
              <w:left w:w="160" w:type="dxa"/>
              <w:bottom w:w="100" w:type="dxa"/>
              <w:right w:w="160" w:type="dxa"/>
            </w:tcMar>
          </w:tcPr>
          <w:p w14:paraId="0EE3D0F9" w14:textId="77777777" w:rsidR="00266518" w:rsidRDefault="00000000">
            <w:r>
              <w:rPr>
                <w:color w:val="1F2937"/>
                <w:sz w:val="19"/>
              </w:rPr>
              <w:t>0=Clear, 1=Cloudy, 2=Rain/Squall, 3=Snow, 4=Mist/Fog</w:t>
            </w:r>
          </w:p>
        </w:tc>
      </w:tr>
      <w:tr w:rsidR="00266518" w14:paraId="79A655AE" w14:textId="77777777">
        <w:trPr>
          <w:jc w:val="center"/>
        </w:trPr>
        <w:tc>
          <w:tcPr>
            <w:tcW w:w="2160" w:type="dxa"/>
            <w:shd w:val="clear" w:color="auto" w:fill="FFFFFF"/>
            <w:tcMar>
              <w:top w:w="100" w:type="dxa"/>
              <w:left w:w="160" w:type="dxa"/>
              <w:bottom w:w="100" w:type="dxa"/>
              <w:right w:w="160" w:type="dxa"/>
            </w:tcMar>
          </w:tcPr>
          <w:p w14:paraId="7913F6D0" w14:textId="77777777" w:rsidR="00266518" w:rsidRDefault="00000000">
            <w:r>
              <w:rPr>
                <w:color w:val="1F2937"/>
                <w:sz w:val="19"/>
              </w:rPr>
              <w:t>temp_c</w:t>
            </w:r>
          </w:p>
        </w:tc>
        <w:tc>
          <w:tcPr>
            <w:tcW w:w="1440" w:type="dxa"/>
            <w:shd w:val="clear" w:color="auto" w:fill="FFFFFF"/>
            <w:tcMar>
              <w:top w:w="100" w:type="dxa"/>
              <w:left w:w="160" w:type="dxa"/>
              <w:bottom w:w="100" w:type="dxa"/>
              <w:right w:w="160" w:type="dxa"/>
            </w:tcMar>
          </w:tcPr>
          <w:p w14:paraId="0DF08BCB" w14:textId="77777777" w:rsidR="00266518" w:rsidRDefault="00000000">
            <w:pPr>
              <w:jc w:val="center"/>
            </w:pPr>
            <w:r>
              <w:rPr>
                <w:color w:val="1F2937"/>
                <w:sz w:val="19"/>
              </w:rPr>
              <w:t>Float</w:t>
            </w:r>
          </w:p>
        </w:tc>
        <w:tc>
          <w:tcPr>
            <w:tcW w:w="2160" w:type="dxa"/>
            <w:shd w:val="clear" w:color="auto" w:fill="FFFFFF"/>
            <w:tcMar>
              <w:top w:w="100" w:type="dxa"/>
              <w:left w:w="160" w:type="dxa"/>
              <w:bottom w:w="100" w:type="dxa"/>
              <w:right w:w="160" w:type="dxa"/>
            </w:tcMar>
          </w:tcPr>
          <w:p w14:paraId="602F9288" w14:textId="77777777" w:rsidR="00266518" w:rsidRDefault="00000000">
            <w:pPr>
              <w:jc w:val="center"/>
            </w:pPr>
            <w:r>
              <w:rPr>
                <w:color w:val="1F2937"/>
                <w:sz w:val="19"/>
              </w:rPr>
              <w:t>-30°C to +40°C</w:t>
            </w:r>
          </w:p>
        </w:tc>
        <w:tc>
          <w:tcPr>
            <w:tcW w:w="3600" w:type="dxa"/>
            <w:shd w:val="clear" w:color="auto" w:fill="FFFFFF"/>
            <w:tcMar>
              <w:top w:w="100" w:type="dxa"/>
              <w:left w:w="160" w:type="dxa"/>
              <w:bottom w:w="100" w:type="dxa"/>
              <w:right w:w="160" w:type="dxa"/>
            </w:tcMar>
          </w:tcPr>
          <w:p w14:paraId="1C15568E" w14:textId="77777777" w:rsidR="00266518" w:rsidRDefault="00000000">
            <w:r>
              <w:rPr>
                <w:color w:val="1F2937"/>
                <w:sz w:val="19"/>
              </w:rPr>
              <w:t>Ambient temperature converted from Kelvin to Celsius</w:t>
            </w:r>
          </w:p>
        </w:tc>
      </w:tr>
      <w:tr w:rsidR="00266518" w14:paraId="5DE4D46E" w14:textId="77777777">
        <w:trPr>
          <w:jc w:val="center"/>
        </w:trPr>
        <w:tc>
          <w:tcPr>
            <w:tcW w:w="2160" w:type="dxa"/>
            <w:shd w:val="clear" w:color="auto" w:fill="F4FAFA"/>
            <w:tcMar>
              <w:top w:w="100" w:type="dxa"/>
              <w:left w:w="160" w:type="dxa"/>
              <w:bottom w:w="100" w:type="dxa"/>
              <w:right w:w="160" w:type="dxa"/>
            </w:tcMar>
          </w:tcPr>
          <w:p w14:paraId="7D31FB14" w14:textId="77777777" w:rsidR="00266518" w:rsidRDefault="00000000">
            <w:r>
              <w:rPr>
                <w:color w:val="1F2937"/>
                <w:sz w:val="19"/>
              </w:rPr>
              <w:t>rain_1h</w:t>
            </w:r>
          </w:p>
        </w:tc>
        <w:tc>
          <w:tcPr>
            <w:tcW w:w="1440" w:type="dxa"/>
            <w:shd w:val="clear" w:color="auto" w:fill="F4FAFA"/>
            <w:tcMar>
              <w:top w:w="100" w:type="dxa"/>
              <w:left w:w="160" w:type="dxa"/>
              <w:bottom w:w="100" w:type="dxa"/>
              <w:right w:w="160" w:type="dxa"/>
            </w:tcMar>
          </w:tcPr>
          <w:p w14:paraId="017A2CAC" w14:textId="77777777" w:rsidR="00266518" w:rsidRDefault="00000000">
            <w:pPr>
              <w:jc w:val="center"/>
            </w:pPr>
            <w:r>
              <w:rPr>
                <w:color w:val="1F2937"/>
                <w:sz w:val="19"/>
              </w:rPr>
              <w:t>Float</w:t>
            </w:r>
          </w:p>
        </w:tc>
        <w:tc>
          <w:tcPr>
            <w:tcW w:w="2160" w:type="dxa"/>
            <w:shd w:val="clear" w:color="auto" w:fill="F4FAFA"/>
            <w:tcMar>
              <w:top w:w="100" w:type="dxa"/>
              <w:left w:w="160" w:type="dxa"/>
              <w:bottom w:w="100" w:type="dxa"/>
              <w:right w:w="160" w:type="dxa"/>
            </w:tcMar>
          </w:tcPr>
          <w:p w14:paraId="47108672" w14:textId="77777777" w:rsidR="00266518" w:rsidRDefault="00000000">
            <w:pPr>
              <w:jc w:val="center"/>
            </w:pPr>
            <w:r>
              <w:rPr>
                <w:color w:val="1F2937"/>
                <w:sz w:val="19"/>
              </w:rPr>
              <w:t>0 to 50 mm</w:t>
            </w:r>
          </w:p>
        </w:tc>
        <w:tc>
          <w:tcPr>
            <w:tcW w:w="3600" w:type="dxa"/>
            <w:shd w:val="clear" w:color="auto" w:fill="F4FAFA"/>
            <w:tcMar>
              <w:top w:w="100" w:type="dxa"/>
              <w:left w:w="160" w:type="dxa"/>
              <w:bottom w:w="100" w:type="dxa"/>
              <w:right w:w="160" w:type="dxa"/>
            </w:tcMar>
          </w:tcPr>
          <w:p w14:paraId="60029396" w14:textId="77777777" w:rsidR="00266518" w:rsidRDefault="00000000">
            <w:r>
              <w:rPr>
                <w:color w:val="1F2937"/>
                <w:sz w:val="19"/>
              </w:rPr>
              <w:t>Precipitation volume recorded in prior hour</w:t>
            </w:r>
          </w:p>
        </w:tc>
      </w:tr>
      <w:tr w:rsidR="00266518" w14:paraId="6A475C5A" w14:textId="77777777">
        <w:trPr>
          <w:jc w:val="center"/>
        </w:trPr>
        <w:tc>
          <w:tcPr>
            <w:tcW w:w="2160" w:type="dxa"/>
            <w:shd w:val="clear" w:color="auto" w:fill="FFFFFF"/>
            <w:tcMar>
              <w:top w:w="100" w:type="dxa"/>
              <w:left w:w="160" w:type="dxa"/>
              <w:bottom w:w="100" w:type="dxa"/>
              <w:right w:w="160" w:type="dxa"/>
            </w:tcMar>
          </w:tcPr>
          <w:p w14:paraId="2EB6723A" w14:textId="77777777" w:rsidR="00266518" w:rsidRDefault="00000000">
            <w:r>
              <w:rPr>
                <w:color w:val="1F2937"/>
                <w:sz w:val="19"/>
              </w:rPr>
              <w:t>clouds_all</w:t>
            </w:r>
          </w:p>
        </w:tc>
        <w:tc>
          <w:tcPr>
            <w:tcW w:w="1440" w:type="dxa"/>
            <w:shd w:val="clear" w:color="auto" w:fill="FFFFFF"/>
            <w:tcMar>
              <w:top w:w="100" w:type="dxa"/>
              <w:left w:w="160" w:type="dxa"/>
              <w:bottom w:w="100" w:type="dxa"/>
              <w:right w:w="160" w:type="dxa"/>
            </w:tcMar>
          </w:tcPr>
          <w:p w14:paraId="2848F4FC" w14:textId="77777777" w:rsidR="00266518" w:rsidRDefault="00000000">
            <w:pPr>
              <w:jc w:val="center"/>
            </w:pPr>
            <w:r>
              <w:rPr>
                <w:color w:val="1F2937"/>
                <w:sz w:val="19"/>
              </w:rPr>
              <w:t>Integer</w:t>
            </w:r>
          </w:p>
        </w:tc>
        <w:tc>
          <w:tcPr>
            <w:tcW w:w="2160" w:type="dxa"/>
            <w:shd w:val="clear" w:color="auto" w:fill="FFFFFF"/>
            <w:tcMar>
              <w:top w:w="100" w:type="dxa"/>
              <w:left w:w="160" w:type="dxa"/>
              <w:bottom w:w="100" w:type="dxa"/>
              <w:right w:w="160" w:type="dxa"/>
            </w:tcMar>
          </w:tcPr>
          <w:p w14:paraId="11EB4031" w14:textId="77777777" w:rsidR="00266518" w:rsidRDefault="00000000">
            <w:pPr>
              <w:jc w:val="center"/>
            </w:pPr>
            <w:r>
              <w:rPr>
                <w:color w:val="1F2937"/>
                <w:sz w:val="19"/>
              </w:rPr>
              <w:t>0% to 100%</w:t>
            </w:r>
          </w:p>
        </w:tc>
        <w:tc>
          <w:tcPr>
            <w:tcW w:w="3600" w:type="dxa"/>
            <w:shd w:val="clear" w:color="auto" w:fill="FFFFFF"/>
            <w:tcMar>
              <w:top w:w="100" w:type="dxa"/>
              <w:left w:w="160" w:type="dxa"/>
              <w:bottom w:w="100" w:type="dxa"/>
              <w:right w:w="160" w:type="dxa"/>
            </w:tcMar>
          </w:tcPr>
          <w:p w14:paraId="090A46B6" w14:textId="77777777" w:rsidR="00266518" w:rsidRDefault="00000000">
            <w:r>
              <w:rPr>
                <w:color w:val="1F2937"/>
                <w:sz w:val="19"/>
              </w:rPr>
              <w:t>Percentage of celestial cloud cover</w:t>
            </w:r>
          </w:p>
        </w:tc>
      </w:tr>
    </w:tbl>
    <w:p w14:paraId="4EAED74A" w14:textId="77777777" w:rsidR="00266518" w:rsidRDefault="00266518"/>
    <w:p w14:paraId="24860F9F" w14:textId="77777777" w:rsidR="00266518" w:rsidRDefault="00000000">
      <w:pPr>
        <w:keepNext/>
        <w:spacing w:before="240" w:after="80"/>
      </w:pPr>
      <w:r>
        <w:rPr>
          <w:rFonts w:ascii="Calibri" w:hAnsi="Calibri"/>
          <w:b/>
          <w:color w:val="008C95"/>
          <w:sz w:val="25"/>
        </w:rPr>
        <w:t>5.2 Feature Normalization &amp; Standardization</w:t>
      </w:r>
    </w:p>
    <w:p w14:paraId="46120327" w14:textId="77777777" w:rsidR="00266518" w:rsidRDefault="00000000">
      <w:pPr>
        <w:spacing w:after="120"/>
        <w:jc w:val="both"/>
      </w:pPr>
      <w:r>
        <w:rPr>
          <w:rFonts w:ascii="Calibri" w:hAnsi="Calibri"/>
          <w:color w:val="1F2937"/>
        </w:rPr>
        <w:t>Because input features possess wildly varying physical scales—ranging from binary indicators [0, 1] to ambient temperatures [-30°C, +40°C] and cloud cover [0%, 100%]—standardization is necessary to ensure uniform gradient propagation and prevent high-magnitude features from dominating neural weight updates. Each continuous feature x is standardized to zero mean and unit variance using the Z-Score transform:</w:t>
      </w:r>
    </w:p>
    <w:p w14:paraId="3C0FD871" w14:textId="77777777" w:rsidR="00266518" w:rsidRDefault="00000000">
      <w:pPr>
        <w:spacing w:before="160" w:after="40"/>
        <w:jc w:val="center"/>
      </w:pPr>
      <w:r>
        <w:rPr>
          <w:noProof/>
        </w:rPr>
        <w:drawing>
          <wp:inline distT="0" distB="0" distL="0" distR="0" wp14:anchorId="0BFE6A43" wp14:editId="3A3F413D">
            <wp:extent cx="1828800" cy="776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zscore.png"/>
                    <pic:cNvPicPr/>
                  </pic:nvPicPr>
                  <pic:blipFill>
                    <a:blip r:embed="rId9"/>
                    <a:stretch>
                      <a:fillRect/>
                    </a:stretch>
                  </pic:blipFill>
                  <pic:spPr>
                    <a:xfrm>
                      <a:off x="0" y="0"/>
                      <a:ext cx="1828800" cy="776377"/>
                    </a:xfrm>
                    <a:prstGeom prst="rect">
                      <a:avLst/>
                    </a:prstGeom>
                  </pic:spPr>
                </pic:pic>
              </a:graphicData>
            </a:graphic>
          </wp:inline>
        </w:drawing>
      </w:r>
    </w:p>
    <w:p w14:paraId="46EF48C2" w14:textId="77777777" w:rsidR="00266518" w:rsidRDefault="00000000">
      <w:pPr>
        <w:jc w:val="right"/>
      </w:pPr>
      <w:r>
        <w:rPr>
          <w:rFonts w:ascii="Calibri" w:hAnsi="Calibri"/>
          <w:i/>
          <w:color w:val="64748B"/>
          <w:sz w:val="19"/>
        </w:rPr>
        <w:t>(Eq. 5.1)</w:t>
      </w:r>
    </w:p>
    <w:p w14:paraId="51B236E3" w14:textId="3CF08FB6" w:rsidR="007A19CC" w:rsidRPr="007A19CC" w:rsidRDefault="00000000" w:rsidP="007A19CC">
      <w:pPr>
        <w:spacing w:after="120"/>
        <w:jc w:val="both"/>
        <w:rPr>
          <w:rFonts w:ascii="Calibri" w:hAnsi="Calibri"/>
          <w:color w:val="1F2937"/>
        </w:rPr>
      </w:pPr>
      <w:r>
        <w:rPr>
          <w:rFonts w:ascii="Calibri" w:hAnsi="Calibri"/>
          <w:color w:val="1F2937"/>
        </w:rPr>
        <w:lastRenderedPageBreak/>
        <w:t>where μ denotes the empirical sample mean and σ represents the standard deviation calculated across the training distribution. During live inference, incoming user parameters are transformed using the exact fitted scaler parameters (</w:t>
      </w:r>
      <w:proofErr w:type="spellStart"/>
      <w:r>
        <w:rPr>
          <w:rFonts w:ascii="Calibri" w:hAnsi="Calibri"/>
          <w:color w:val="1F2937"/>
        </w:rPr>
        <w:t>scaler.pkl</w:t>
      </w:r>
      <w:proofErr w:type="spellEnd"/>
      <w:r>
        <w:rPr>
          <w:rFonts w:ascii="Calibri" w:hAnsi="Calibri"/>
          <w:color w:val="1F2937"/>
        </w:rPr>
        <w:t>) before sequence padding.</w:t>
      </w:r>
    </w:p>
    <w:p w14:paraId="29C48558" w14:textId="77777777" w:rsidR="00266518" w:rsidRDefault="00000000">
      <w:pPr>
        <w:keepNext/>
        <w:spacing w:before="320" w:after="120"/>
      </w:pPr>
      <w:r>
        <w:rPr>
          <w:rFonts w:ascii="Calibri" w:hAnsi="Calibri"/>
          <w:b/>
          <w:color w:val="0A3641"/>
          <w:sz w:val="30"/>
        </w:rPr>
        <w:t>6. System Architecture &amp; Pipeline</w:t>
      </w:r>
    </w:p>
    <w:p w14:paraId="733C5A95" w14:textId="77777777" w:rsidR="00266518" w:rsidRDefault="00000000">
      <w:pPr>
        <w:spacing w:after="120"/>
        <w:jc w:val="both"/>
      </w:pPr>
      <w:r>
        <w:rPr>
          <w:rFonts w:ascii="Calibri" w:hAnsi="Calibri"/>
          <w:color w:val="1F2937"/>
        </w:rPr>
        <w:t>The system follows a modular four-tier architecture designed for end-to-end reliability, from raw sensor ingestion to client-side presentation:</w:t>
      </w:r>
    </w:p>
    <w:p w14:paraId="6D6BE942" w14:textId="77777777" w:rsidR="00266518" w:rsidRDefault="00000000">
      <w:pPr>
        <w:pStyle w:val="ListParagraph"/>
        <w:spacing w:after="80"/>
      </w:pPr>
      <w:r>
        <w:rPr>
          <w:rFonts w:ascii="Calibri" w:hAnsi="Calibri"/>
          <w:b/>
          <w:color w:val="1F2937"/>
        </w:rPr>
        <w:t xml:space="preserve">1. Data Ingestion &amp; Preprocessing Tier: </w:t>
      </w:r>
      <w:r>
        <w:rPr>
          <w:rFonts w:ascii="Calibri" w:hAnsi="Calibri"/>
          <w:color w:val="1F2937"/>
        </w:rPr>
        <w:t>Cleans raw CSV telemetry, handles missing readings with forward-fill, clips rainfall outliers, and converts temperatures from Kelvin to Celsius.</w:t>
      </w:r>
    </w:p>
    <w:p w14:paraId="5FE06ECD" w14:textId="77777777" w:rsidR="00266518" w:rsidRDefault="00000000">
      <w:pPr>
        <w:pStyle w:val="ListParagraph"/>
        <w:spacing w:after="80"/>
      </w:pPr>
      <w:r>
        <w:rPr>
          <w:rFonts w:ascii="Calibri" w:hAnsi="Calibri"/>
          <w:b/>
          <w:color w:val="1F2937"/>
        </w:rPr>
        <w:t xml:space="preserve">2. Sequential Transformation Tier: </w:t>
      </w:r>
      <w:r>
        <w:rPr>
          <w:rFonts w:ascii="Calibri" w:hAnsi="Calibri"/>
          <w:color w:val="1F2937"/>
        </w:rPr>
        <w:t>Standardizes all 9 features using Scikit-Learn StandardScaler and slices continuous historical data into sliding 24-hour sequence tensors of shape (N, 24, 9).</w:t>
      </w:r>
    </w:p>
    <w:p w14:paraId="4007A8FB" w14:textId="77777777" w:rsidR="00266518" w:rsidRDefault="00000000">
      <w:pPr>
        <w:pStyle w:val="ListParagraph"/>
        <w:spacing w:after="80"/>
      </w:pPr>
      <w:r>
        <w:rPr>
          <w:rFonts w:ascii="Calibri" w:hAnsi="Calibri"/>
          <w:b/>
          <w:color w:val="1F2937"/>
        </w:rPr>
        <w:t xml:space="preserve">3. Deep Neural Network Tier: </w:t>
      </w:r>
      <w:r>
        <w:rPr>
          <w:rFonts w:ascii="Calibri" w:hAnsi="Calibri"/>
          <w:color w:val="1F2937"/>
        </w:rPr>
        <w:t>A two-layer stacked SimpleRNN with tanh activation, dropout regularisation (0.2), intermediate dense layers, and a 3-unit Softmax classification head.</w:t>
      </w:r>
    </w:p>
    <w:p w14:paraId="00EA7E5A" w14:textId="77777777" w:rsidR="00266518" w:rsidRDefault="00000000">
      <w:pPr>
        <w:pStyle w:val="ListParagraph"/>
        <w:spacing w:after="80"/>
      </w:pPr>
      <w:r>
        <w:rPr>
          <w:rFonts w:ascii="Calibri" w:hAnsi="Calibri"/>
          <w:b/>
          <w:color w:val="1F2937"/>
        </w:rPr>
        <w:t xml:space="preserve">4. Application &amp; Presentation Tier: </w:t>
      </w:r>
      <w:r>
        <w:rPr>
          <w:rFonts w:ascii="Calibri" w:hAnsi="Calibri"/>
          <w:color w:val="1F2937"/>
        </w:rPr>
        <w:t>A Flask REST API exposing POST /api/predict and GET /api/status, wired to a responsive HTML5/CSS3 warm-light dashboard with live Chart.js animations.</w:t>
      </w:r>
    </w:p>
    <w:p w14:paraId="3EFDFC04" w14:textId="77777777" w:rsidR="00266518" w:rsidRDefault="00000000">
      <w:pPr>
        <w:keepNext/>
        <w:spacing w:before="320" w:after="120"/>
      </w:pPr>
      <w:r>
        <w:rPr>
          <w:rFonts w:ascii="Calibri" w:hAnsi="Calibri"/>
          <w:b/>
          <w:color w:val="0A3641"/>
          <w:sz w:val="30"/>
        </w:rPr>
        <w:t>7. Block Diagram &amp; Workflow</w:t>
      </w:r>
    </w:p>
    <w:p w14:paraId="30B9FD92" w14:textId="77777777" w:rsidR="00266518" w:rsidRDefault="00000000">
      <w:pPr>
        <w:spacing w:after="120"/>
        <w:jc w:val="both"/>
      </w:pPr>
      <w:r>
        <w:rPr>
          <w:rFonts w:ascii="Calibri" w:hAnsi="Calibri"/>
          <w:color w:val="1F2937"/>
        </w:rPr>
        <w:t>The high-level end-to-end dataflow and computational architecture of the Traffic Jam Prediction System is illustrated in Fig 7.1 below, detailing the progressive transformation from raw highway sensor telemetry through multi-modal feature engineering, 24-hour sliding sequence tensor construction, recurrent neural network processing, and client-facing web application deployment:</w:t>
      </w:r>
    </w:p>
    <w:p w14:paraId="6A41A05B" w14:textId="77777777" w:rsidR="00266518" w:rsidRDefault="00000000">
      <w:pPr>
        <w:spacing w:before="200" w:after="80"/>
        <w:jc w:val="center"/>
      </w:pPr>
      <w:r>
        <w:rPr>
          <w:noProof/>
        </w:rPr>
        <w:lastRenderedPageBreak/>
        <w:drawing>
          <wp:inline distT="0" distB="0" distL="0" distR="0" wp14:anchorId="27B6A424" wp14:editId="24C3D0E5">
            <wp:extent cx="5120640" cy="685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10"/>
                    <a:stretch>
                      <a:fillRect/>
                    </a:stretch>
                  </pic:blipFill>
                  <pic:spPr>
                    <a:xfrm>
                      <a:off x="0" y="0"/>
                      <a:ext cx="5120640" cy="6858000"/>
                    </a:xfrm>
                    <a:prstGeom prst="rect">
                      <a:avLst/>
                    </a:prstGeom>
                  </pic:spPr>
                </pic:pic>
              </a:graphicData>
            </a:graphic>
          </wp:inline>
        </w:drawing>
      </w:r>
    </w:p>
    <w:p w14:paraId="72B1A67C" w14:textId="77777777" w:rsidR="00266518" w:rsidRDefault="00000000">
      <w:pPr>
        <w:spacing w:after="240"/>
        <w:jc w:val="center"/>
      </w:pPr>
      <w:r>
        <w:rPr>
          <w:rFonts w:ascii="Calibri" w:hAnsi="Calibri"/>
          <w:i/>
          <w:color w:val="64748B"/>
          <w:sz w:val="19"/>
        </w:rPr>
        <w:t>Fig 7.1: Architectural block diagram of the Traffic Jam Prediction RNN system.</w:t>
      </w:r>
    </w:p>
    <w:p w14:paraId="244CE4AD" w14:textId="77777777" w:rsidR="00266518" w:rsidRDefault="00000000">
      <w:r>
        <w:br w:type="page"/>
      </w:r>
    </w:p>
    <w:p w14:paraId="34ED7D9E" w14:textId="77777777" w:rsidR="00266518" w:rsidRDefault="00000000">
      <w:pPr>
        <w:keepNext/>
        <w:spacing w:before="320" w:after="120"/>
      </w:pPr>
      <w:r>
        <w:rPr>
          <w:rFonts w:ascii="Calibri" w:hAnsi="Calibri"/>
          <w:b/>
          <w:color w:val="0A3641"/>
          <w:sz w:val="30"/>
        </w:rPr>
        <w:lastRenderedPageBreak/>
        <w:t>8. Working / Methodology</w:t>
      </w:r>
    </w:p>
    <w:p w14:paraId="15F8D5CA" w14:textId="77777777" w:rsidR="00266518" w:rsidRDefault="00000000">
      <w:pPr>
        <w:spacing w:after="120"/>
        <w:jc w:val="both"/>
      </w:pPr>
      <w:r>
        <w:rPr>
          <w:rFonts w:ascii="Calibri" w:hAnsi="Calibri"/>
          <w:color w:val="1F2937"/>
        </w:rPr>
        <w:t>The step-by-step mathematical and algorithmic working of the system proceeds through five execution phases:</w:t>
      </w:r>
    </w:p>
    <w:p w14:paraId="062E737D" w14:textId="77777777" w:rsidR="00266518" w:rsidRDefault="00000000">
      <w:pPr>
        <w:keepNext/>
        <w:spacing w:before="240" w:after="80"/>
      </w:pPr>
      <w:r>
        <w:rPr>
          <w:rFonts w:ascii="Calibri" w:hAnsi="Calibri"/>
          <w:b/>
          <w:color w:val="008C95"/>
          <w:sz w:val="25"/>
        </w:rPr>
        <w:t>Phase 1: Feature Engineering &amp; Preprocessing</w:t>
      </w:r>
    </w:p>
    <w:p w14:paraId="3F11325D" w14:textId="77777777" w:rsidR="00266518" w:rsidRDefault="00000000">
      <w:pPr>
        <w:spacing w:after="120"/>
        <w:jc w:val="both"/>
      </w:pPr>
      <w:r>
        <w:rPr>
          <w:rFonts w:ascii="Calibri" w:hAnsi="Calibri"/>
          <w:color w:val="1F2937"/>
        </w:rPr>
        <w:t>Timestamp strings are parsed into datetime indices to extract hour of day (0–23), day of week (0–6), and month (1–12). Categorical weather strings ('Clear', 'Clouds', 'Rain', 'Snow', 'Mist') are mapped into ordinal codes (0 to 4). Extreme rain spikes are capped to 50 mm/h. Features are standardized to prevent variables with wide domains (e.g. cloud percentage 0–100%) from overpowering binary holiday indicators.</w:t>
      </w:r>
    </w:p>
    <w:p w14:paraId="11C5FD38" w14:textId="77777777" w:rsidR="00266518" w:rsidRDefault="00000000">
      <w:pPr>
        <w:keepNext/>
        <w:spacing w:before="240" w:after="80"/>
      </w:pPr>
      <w:r>
        <w:rPr>
          <w:rFonts w:ascii="Calibri" w:hAnsi="Calibri"/>
          <w:b/>
          <w:color w:val="008C95"/>
          <w:sz w:val="25"/>
        </w:rPr>
        <w:t>Phase 2: Temporal Sequence Formulation</w:t>
      </w:r>
    </w:p>
    <w:p w14:paraId="7390023E" w14:textId="77777777" w:rsidR="00266518" w:rsidRDefault="00000000">
      <w:pPr>
        <w:spacing w:after="120"/>
        <w:jc w:val="both"/>
      </w:pPr>
      <w:r>
        <w:rPr>
          <w:rFonts w:ascii="Calibri" w:hAnsi="Calibri"/>
          <w:color w:val="1F2937"/>
        </w:rPr>
        <w:t>A sequence window of length T = 24 timesteps is extracted across the time series. For each time index t &gt;= 24, the input sequence X_t is defined as [x_(t-24), x_(t-23), ..., x_(t-1)]. The target label y_t is the traffic congestion tier at timestep t. This transformation structures the problem as sequential multi-step memory forecasting.</w:t>
      </w:r>
    </w:p>
    <w:p w14:paraId="76B2E780" w14:textId="77777777" w:rsidR="00266518" w:rsidRDefault="00000000">
      <w:pPr>
        <w:keepNext/>
        <w:spacing w:before="240" w:after="80"/>
      </w:pPr>
      <w:r>
        <w:rPr>
          <w:rFonts w:ascii="Calibri" w:hAnsi="Calibri"/>
          <w:b/>
          <w:color w:val="008C95"/>
          <w:sz w:val="25"/>
        </w:rPr>
        <w:t>Phase 3: Recurrent Cell Computations</w:t>
      </w:r>
    </w:p>
    <w:p w14:paraId="486817C1" w14:textId="77777777" w:rsidR="00266518" w:rsidRDefault="00000000">
      <w:pPr>
        <w:spacing w:after="120"/>
        <w:jc w:val="both"/>
      </w:pPr>
      <w:r>
        <w:rPr>
          <w:rFonts w:ascii="Calibri" w:hAnsi="Calibri"/>
          <w:color w:val="1F2937"/>
        </w:rPr>
        <w:t>Within each SimpleRNN cell, the hidden state vector h_t at timestep t is computed as a non-linear combination of the current input vector x_t and the preceding hidden state vector h_(t-1). The recurrent activation equation is defined as:</w:t>
      </w:r>
    </w:p>
    <w:p w14:paraId="5C642380" w14:textId="77777777" w:rsidR="00266518" w:rsidRDefault="00000000">
      <w:pPr>
        <w:spacing w:before="160" w:after="40"/>
        <w:jc w:val="center"/>
      </w:pPr>
      <w:r>
        <w:rPr>
          <w:noProof/>
        </w:rPr>
        <w:drawing>
          <wp:inline distT="0" distB="0" distL="0" distR="0" wp14:anchorId="0731B68A" wp14:editId="19347B57">
            <wp:extent cx="3474720" cy="275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nn_cell.png"/>
                    <pic:cNvPicPr/>
                  </pic:nvPicPr>
                  <pic:blipFill>
                    <a:blip r:embed="rId11"/>
                    <a:stretch>
                      <a:fillRect/>
                    </a:stretch>
                  </pic:blipFill>
                  <pic:spPr>
                    <a:xfrm>
                      <a:off x="0" y="0"/>
                      <a:ext cx="3474720" cy="275736"/>
                    </a:xfrm>
                    <a:prstGeom prst="rect">
                      <a:avLst/>
                    </a:prstGeom>
                  </pic:spPr>
                </pic:pic>
              </a:graphicData>
            </a:graphic>
          </wp:inline>
        </w:drawing>
      </w:r>
    </w:p>
    <w:p w14:paraId="08B2BDEB" w14:textId="77777777" w:rsidR="00266518" w:rsidRDefault="00000000">
      <w:pPr>
        <w:jc w:val="right"/>
      </w:pPr>
      <w:r>
        <w:rPr>
          <w:rFonts w:ascii="Calibri" w:hAnsi="Calibri"/>
          <w:i/>
          <w:color w:val="64748B"/>
          <w:sz w:val="19"/>
        </w:rPr>
        <w:t>(Eq. 8.1)</w:t>
      </w:r>
    </w:p>
    <w:p w14:paraId="4C2CA0BC" w14:textId="77777777" w:rsidR="00266518" w:rsidRDefault="00000000">
      <w:pPr>
        <w:spacing w:after="120"/>
        <w:jc w:val="both"/>
      </w:pPr>
      <w:r>
        <w:rPr>
          <w:rFonts w:ascii="Calibri" w:hAnsi="Calibri"/>
          <w:color w:val="1F2937"/>
        </w:rPr>
        <w:t>Here, W_ih represents the input-to-hidden weight matrix, W_hh represents the hidden-to-hidden recurrence matrix, and b_ih, b_hh are bias vectors. The hyperbolic tangent function squashes activations into [-1, 1], maintaining gradient stability across sequence steps. Layer 1 returns full sequence states (return_sequences=True), which Layer 2 condenses into a 32-dimensional summary vector.</w:t>
      </w:r>
    </w:p>
    <w:p w14:paraId="671F2742" w14:textId="77777777" w:rsidR="00266518" w:rsidRDefault="00000000">
      <w:pPr>
        <w:keepNext/>
        <w:spacing w:before="240" w:after="80"/>
      </w:pPr>
      <w:r>
        <w:rPr>
          <w:rFonts w:ascii="Calibri" w:hAnsi="Calibri"/>
          <w:b/>
          <w:color w:val="008C95"/>
          <w:sz w:val="25"/>
        </w:rPr>
        <w:t>Phase 4: Regularization &amp; Probability Mapping</w:t>
      </w:r>
    </w:p>
    <w:p w14:paraId="3131FC73" w14:textId="77777777" w:rsidR="00266518" w:rsidRDefault="00000000">
      <w:pPr>
        <w:spacing w:after="120"/>
        <w:jc w:val="both"/>
      </w:pPr>
      <w:r>
        <w:rPr>
          <w:rFonts w:ascii="Calibri" w:hAnsi="Calibri"/>
          <w:color w:val="1F2937"/>
        </w:rPr>
        <w:t>To prevent overfitting to dominant non-congestion hours, Dropout layers randomly zero out 20% of neuron connections during training. The condensed 32-unit vector passes through a 16-unit ReLU dense layer for non-linear feature combination. Finally, a 3-unit Softmax head computes normalized class probability distribution:</w:t>
      </w:r>
    </w:p>
    <w:p w14:paraId="65AE89B6" w14:textId="77777777" w:rsidR="00266518" w:rsidRDefault="00000000">
      <w:pPr>
        <w:spacing w:before="160" w:after="40"/>
        <w:jc w:val="center"/>
      </w:pPr>
      <w:r>
        <w:rPr>
          <w:noProof/>
        </w:rPr>
        <w:drawing>
          <wp:inline distT="0" distB="0" distL="0" distR="0" wp14:anchorId="0D6C7CB8" wp14:editId="15F95698">
            <wp:extent cx="2377440" cy="879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oftmax.png"/>
                    <pic:cNvPicPr/>
                  </pic:nvPicPr>
                  <pic:blipFill>
                    <a:blip r:embed="rId12"/>
                    <a:stretch>
                      <a:fillRect/>
                    </a:stretch>
                  </pic:blipFill>
                  <pic:spPr>
                    <a:xfrm>
                      <a:off x="0" y="0"/>
                      <a:ext cx="2377440" cy="879515"/>
                    </a:xfrm>
                    <a:prstGeom prst="rect">
                      <a:avLst/>
                    </a:prstGeom>
                  </pic:spPr>
                </pic:pic>
              </a:graphicData>
            </a:graphic>
          </wp:inline>
        </w:drawing>
      </w:r>
    </w:p>
    <w:p w14:paraId="73E60553" w14:textId="77777777" w:rsidR="00266518" w:rsidRDefault="00000000">
      <w:pPr>
        <w:jc w:val="right"/>
      </w:pPr>
      <w:r>
        <w:rPr>
          <w:rFonts w:ascii="Calibri" w:hAnsi="Calibri"/>
          <w:i/>
          <w:color w:val="64748B"/>
          <w:sz w:val="19"/>
        </w:rPr>
        <w:t>(Eq. 8.2)</w:t>
      </w:r>
    </w:p>
    <w:p w14:paraId="5A6724CE" w14:textId="77777777" w:rsidR="00266518" w:rsidRDefault="00000000">
      <w:pPr>
        <w:spacing w:after="120"/>
        <w:jc w:val="both"/>
      </w:pPr>
      <w:r>
        <w:rPr>
          <w:rFonts w:ascii="Calibri" w:hAnsi="Calibri"/>
          <w:color w:val="1F2937"/>
        </w:rPr>
        <w:t>The network parameters are optimized using Categorical Cross-Entropy Loss (L) over all C = 3 congestion classes:</w:t>
      </w:r>
    </w:p>
    <w:p w14:paraId="41FBE327" w14:textId="77777777" w:rsidR="00266518" w:rsidRDefault="00000000">
      <w:pPr>
        <w:spacing w:before="160" w:after="40"/>
        <w:jc w:val="center"/>
      </w:pPr>
      <w:r>
        <w:rPr>
          <w:noProof/>
        </w:rPr>
        <w:lastRenderedPageBreak/>
        <w:drawing>
          <wp:inline distT="0" distB="0" distL="0" distR="0" wp14:anchorId="197BBE18" wp14:editId="3B384D06">
            <wp:extent cx="2194560" cy="7864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loss.png"/>
                    <pic:cNvPicPr/>
                  </pic:nvPicPr>
                  <pic:blipFill>
                    <a:blip r:embed="rId13"/>
                    <a:stretch>
                      <a:fillRect/>
                    </a:stretch>
                  </pic:blipFill>
                  <pic:spPr>
                    <a:xfrm>
                      <a:off x="0" y="0"/>
                      <a:ext cx="2194560" cy="786436"/>
                    </a:xfrm>
                    <a:prstGeom prst="rect">
                      <a:avLst/>
                    </a:prstGeom>
                  </pic:spPr>
                </pic:pic>
              </a:graphicData>
            </a:graphic>
          </wp:inline>
        </w:drawing>
      </w:r>
    </w:p>
    <w:p w14:paraId="774633B8" w14:textId="77777777" w:rsidR="00266518" w:rsidRDefault="00000000">
      <w:pPr>
        <w:jc w:val="right"/>
      </w:pPr>
      <w:r>
        <w:rPr>
          <w:rFonts w:ascii="Calibri" w:hAnsi="Calibri"/>
          <w:i/>
          <w:color w:val="64748B"/>
          <w:sz w:val="19"/>
        </w:rPr>
        <w:t>(Eq. 8.3)</w:t>
      </w:r>
    </w:p>
    <w:p w14:paraId="5B3B10E7" w14:textId="77777777" w:rsidR="00266518" w:rsidRDefault="00000000">
      <w:pPr>
        <w:keepNext/>
        <w:spacing w:before="240" w:after="80"/>
      </w:pPr>
      <w:r>
        <w:rPr>
          <w:rFonts w:ascii="Calibri" w:hAnsi="Calibri"/>
          <w:b/>
          <w:color w:val="008C95"/>
          <w:sz w:val="25"/>
        </w:rPr>
        <w:t>Phase 5: Real-Time API Inference &amp; Client Rendering</w:t>
      </w:r>
    </w:p>
    <w:p w14:paraId="04045FE3" w14:textId="77777777" w:rsidR="00266518" w:rsidRDefault="00000000">
      <w:pPr>
        <w:spacing w:after="120"/>
        <w:jc w:val="both"/>
      </w:pPr>
      <w:r>
        <w:rPr>
          <w:rFonts w:ascii="Calibri" w:hAnsi="Calibri"/>
          <w:color w:val="1F2937"/>
        </w:rPr>
        <w:t>When a user selects conditions on the dashboard, the parameters are sent as a JSON payload to Flask's POST /api/predict. The predict engine loads the cached model and scaler, pads the sequence to 24 timesteps, executes model.predict(), and returns JSON with the predicted label, confidence percentage, and class probabilities. The frontend animates the doughnut chart and updates the travel advice recommendation.</w:t>
      </w:r>
    </w:p>
    <w:p w14:paraId="2E7A4EFD" w14:textId="5A7BBDA4" w:rsidR="00266518" w:rsidRDefault="00000000" w:rsidP="007A19CC">
      <w:r>
        <w:rPr>
          <w:rFonts w:ascii="Calibri" w:hAnsi="Calibri"/>
          <w:b/>
          <w:color w:val="0A3641"/>
          <w:sz w:val="30"/>
        </w:rPr>
        <w:t>9. Software Implementation &amp; RNN Model Code</w:t>
      </w:r>
    </w:p>
    <w:p w14:paraId="253513AF" w14:textId="77777777" w:rsidR="00266518" w:rsidRDefault="00000000">
      <w:pPr>
        <w:spacing w:after="120"/>
        <w:jc w:val="both"/>
      </w:pPr>
      <w:r>
        <w:rPr>
          <w:rFonts w:ascii="Calibri" w:hAnsi="Calibri"/>
          <w:color w:val="1F2937"/>
        </w:rPr>
        <w:t>The neural network is built using the Keras Sequential API within TensorFlow 2.17. The complete architectural definition is shown below:</w:t>
      </w:r>
    </w:p>
    <w:p w14:paraId="0040D6E7" w14:textId="77777777" w:rsidR="00266518" w:rsidRDefault="00266518">
      <w:pPr>
        <w:spacing w:before="120"/>
      </w:pPr>
    </w:p>
    <w:tbl>
      <w:tblPr>
        <w:tblW w:w="0" w:type="auto"/>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Look w:val="04A0" w:firstRow="1" w:lastRow="0" w:firstColumn="1" w:lastColumn="0" w:noHBand="0" w:noVBand="1"/>
      </w:tblPr>
      <w:tblGrid>
        <w:gridCol w:w="9926"/>
      </w:tblGrid>
      <w:tr w:rsidR="00266518" w14:paraId="3A6F5BEE" w14:textId="77777777">
        <w:tc>
          <w:tcPr>
            <w:tcW w:w="9936" w:type="dxa"/>
            <w:shd w:val="clear" w:color="auto" w:fill="F4FAFA"/>
          </w:tcPr>
          <w:p w14:paraId="5281037B" w14:textId="77777777" w:rsidR="00266518" w:rsidRDefault="00000000">
            <w:r>
              <w:rPr>
                <w:rFonts w:ascii="Consolas" w:hAnsi="Consolas"/>
                <w:color w:val="0A3641"/>
                <w:sz w:val="18"/>
              </w:rPr>
              <w:t># Keras Stacked SimpleRNN Architecture</w:t>
            </w:r>
            <w:r>
              <w:rPr>
                <w:rFonts w:ascii="Consolas" w:hAnsi="Consolas"/>
                <w:color w:val="0A3641"/>
                <w:sz w:val="18"/>
              </w:rPr>
              <w:br/>
              <w:t>from tensorflow.keras.models import Sequential</w:t>
            </w:r>
            <w:r>
              <w:rPr>
                <w:rFonts w:ascii="Consolas" w:hAnsi="Consolas"/>
                <w:color w:val="0A3641"/>
                <w:sz w:val="18"/>
              </w:rPr>
              <w:br/>
              <w:t>from tensorflow.keras.layers import SimpleRNN, Dense, Dropout, Input</w:t>
            </w:r>
            <w:r>
              <w:rPr>
                <w:rFonts w:ascii="Consolas" w:hAnsi="Consolas"/>
                <w:color w:val="0A3641"/>
                <w:sz w:val="18"/>
              </w:rPr>
              <w:br/>
            </w:r>
            <w:r>
              <w:rPr>
                <w:rFonts w:ascii="Consolas" w:hAnsi="Consolas"/>
                <w:color w:val="0A3641"/>
                <w:sz w:val="18"/>
              </w:rPr>
              <w:br/>
              <w:t>model = Sequential([</w:t>
            </w:r>
            <w:r>
              <w:rPr>
                <w:rFonts w:ascii="Consolas" w:hAnsi="Consolas"/>
                <w:color w:val="0A3641"/>
                <w:sz w:val="18"/>
              </w:rPr>
              <w:br/>
              <w:t xml:space="preserve">    Input(shape=(24, 9)),                           # 24 hours x 9 features</w:t>
            </w:r>
            <w:r>
              <w:rPr>
                <w:rFonts w:ascii="Consolas" w:hAnsi="Consolas"/>
                <w:color w:val="0A3641"/>
                <w:sz w:val="18"/>
              </w:rPr>
              <w:br/>
              <w:t xml:space="preserve">    SimpleRNN(64, activation='tanh', return_sequences=True),</w:t>
            </w:r>
            <w:r>
              <w:rPr>
                <w:rFonts w:ascii="Consolas" w:hAnsi="Consolas"/>
                <w:color w:val="0A3641"/>
                <w:sz w:val="18"/>
              </w:rPr>
              <w:br/>
              <w:t xml:space="preserve">    Dropout(0.2),</w:t>
            </w:r>
            <w:r>
              <w:rPr>
                <w:rFonts w:ascii="Consolas" w:hAnsi="Consolas"/>
                <w:color w:val="0A3641"/>
                <w:sz w:val="18"/>
              </w:rPr>
              <w:br/>
              <w:t xml:space="preserve">    SimpleRNN(32, activation='tanh', return_sequences=False),</w:t>
            </w:r>
            <w:r>
              <w:rPr>
                <w:rFonts w:ascii="Consolas" w:hAnsi="Consolas"/>
                <w:color w:val="0A3641"/>
                <w:sz w:val="18"/>
              </w:rPr>
              <w:br/>
              <w:t xml:space="preserve">    Dropout(0.2),</w:t>
            </w:r>
            <w:r>
              <w:rPr>
                <w:rFonts w:ascii="Consolas" w:hAnsi="Consolas"/>
                <w:color w:val="0A3641"/>
                <w:sz w:val="18"/>
              </w:rPr>
              <w:br/>
              <w:t xml:space="preserve">    Dense(16, activation='relu'),</w:t>
            </w:r>
            <w:r>
              <w:rPr>
                <w:rFonts w:ascii="Consolas" w:hAnsi="Consolas"/>
                <w:color w:val="0A3641"/>
                <w:sz w:val="18"/>
              </w:rPr>
              <w:br/>
              <w:t xml:space="preserve">    Dense(3, activation='softmax')                  # Low, Medium, High</w:t>
            </w:r>
            <w:r>
              <w:rPr>
                <w:rFonts w:ascii="Consolas" w:hAnsi="Consolas"/>
                <w:color w:val="0A3641"/>
                <w:sz w:val="18"/>
              </w:rPr>
              <w:br/>
              <w:t>], name='TrafficRNN_GyanAstra')</w:t>
            </w:r>
            <w:r>
              <w:rPr>
                <w:rFonts w:ascii="Consolas" w:hAnsi="Consolas"/>
                <w:color w:val="0A3641"/>
                <w:sz w:val="18"/>
              </w:rPr>
              <w:br/>
            </w:r>
            <w:r>
              <w:rPr>
                <w:rFonts w:ascii="Consolas" w:hAnsi="Consolas"/>
                <w:color w:val="0A3641"/>
                <w:sz w:val="18"/>
              </w:rPr>
              <w:br/>
              <w:t>model.compile(</w:t>
            </w:r>
            <w:r>
              <w:rPr>
                <w:rFonts w:ascii="Consolas" w:hAnsi="Consolas"/>
                <w:color w:val="0A3641"/>
                <w:sz w:val="18"/>
              </w:rPr>
              <w:br/>
              <w:t xml:space="preserve">    optimizer='adam',</w:t>
            </w:r>
            <w:r>
              <w:rPr>
                <w:rFonts w:ascii="Consolas" w:hAnsi="Consolas"/>
                <w:color w:val="0A3641"/>
                <w:sz w:val="18"/>
              </w:rPr>
              <w:br/>
              <w:t xml:space="preserve">    loss='categorical_crossentropy',</w:t>
            </w:r>
            <w:r>
              <w:rPr>
                <w:rFonts w:ascii="Consolas" w:hAnsi="Consolas"/>
                <w:color w:val="0A3641"/>
                <w:sz w:val="18"/>
              </w:rPr>
              <w:br/>
              <w:t xml:space="preserve">    metrics=['accuracy']</w:t>
            </w:r>
            <w:r>
              <w:rPr>
                <w:rFonts w:ascii="Consolas" w:hAnsi="Consolas"/>
                <w:color w:val="0A3641"/>
                <w:sz w:val="18"/>
              </w:rPr>
              <w:br/>
              <w:t>)</w:t>
            </w:r>
          </w:p>
        </w:tc>
      </w:tr>
    </w:tbl>
    <w:p w14:paraId="5D267DF2" w14:textId="77777777" w:rsidR="00266518" w:rsidRDefault="00000000">
      <w:pPr>
        <w:keepNext/>
        <w:spacing w:before="240" w:after="80"/>
      </w:pPr>
      <w:r>
        <w:rPr>
          <w:rFonts w:ascii="Calibri" w:hAnsi="Calibri"/>
          <w:b/>
          <w:color w:val="008C95"/>
          <w:sz w:val="25"/>
        </w:rPr>
        <w:t>9.1 Hyperparameter Specifications</w:t>
      </w:r>
    </w:p>
    <w:tbl>
      <w:tblPr>
        <w:tblW w:w="0" w:type="auto"/>
        <w:jc w:val="center"/>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Look w:val="04A0" w:firstRow="1" w:lastRow="0" w:firstColumn="1" w:lastColumn="0" w:noHBand="0" w:noVBand="1"/>
      </w:tblPr>
      <w:tblGrid>
        <w:gridCol w:w="2880"/>
        <w:gridCol w:w="2592"/>
        <w:gridCol w:w="3888"/>
      </w:tblGrid>
      <w:tr w:rsidR="00266518" w14:paraId="1926C766" w14:textId="77777777">
        <w:trPr>
          <w:jc w:val="center"/>
        </w:trPr>
        <w:tc>
          <w:tcPr>
            <w:tcW w:w="2880" w:type="dxa"/>
            <w:shd w:val="clear" w:color="auto" w:fill="0A3641"/>
            <w:tcMar>
              <w:top w:w="140" w:type="dxa"/>
              <w:left w:w="180" w:type="dxa"/>
              <w:bottom w:w="140" w:type="dxa"/>
              <w:right w:w="180" w:type="dxa"/>
            </w:tcMar>
          </w:tcPr>
          <w:p w14:paraId="28BA8781" w14:textId="77777777" w:rsidR="00266518" w:rsidRDefault="00000000">
            <w:pPr>
              <w:jc w:val="center"/>
            </w:pPr>
            <w:r>
              <w:rPr>
                <w:b/>
                <w:color w:val="FFFFFF"/>
                <w:sz w:val="20"/>
              </w:rPr>
              <w:t>Hyperparameter</w:t>
            </w:r>
          </w:p>
        </w:tc>
        <w:tc>
          <w:tcPr>
            <w:tcW w:w="2592" w:type="dxa"/>
            <w:shd w:val="clear" w:color="auto" w:fill="0A3641"/>
            <w:tcMar>
              <w:top w:w="140" w:type="dxa"/>
              <w:left w:w="180" w:type="dxa"/>
              <w:bottom w:w="140" w:type="dxa"/>
              <w:right w:w="180" w:type="dxa"/>
            </w:tcMar>
          </w:tcPr>
          <w:p w14:paraId="16ED2A7F" w14:textId="77777777" w:rsidR="00266518" w:rsidRDefault="00000000">
            <w:pPr>
              <w:jc w:val="center"/>
            </w:pPr>
            <w:r>
              <w:rPr>
                <w:b/>
                <w:color w:val="FFFFFF"/>
                <w:sz w:val="20"/>
              </w:rPr>
              <w:t>Configured Value</w:t>
            </w:r>
          </w:p>
        </w:tc>
        <w:tc>
          <w:tcPr>
            <w:tcW w:w="3888" w:type="dxa"/>
            <w:shd w:val="clear" w:color="auto" w:fill="0A3641"/>
            <w:tcMar>
              <w:top w:w="140" w:type="dxa"/>
              <w:left w:w="180" w:type="dxa"/>
              <w:bottom w:w="140" w:type="dxa"/>
              <w:right w:w="180" w:type="dxa"/>
            </w:tcMar>
          </w:tcPr>
          <w:p w14:paraId="2383FA51" w14:textId="77777777" w:rsidR="00266518" w:rsidRDefault="00000000">
            <w:pPr>
              <w:jc w:val="center"/>
            </w:pPr>
            <w:r>
              <w:rPr>
                <w:b/>
                <w:color w:val="FFFFFF"/>
                <w:sz w:val="20"/>
              </w:rPr>
              <w:t>Technical Rationale</w:t>
            </w:r>
          </w:p>
        </w:tc>
      </w:tr>
      <w:tr w:rsidR="00266518" w14:paraId="78EF8B8A" w14:textId="77777777">
        <w:trPr>
          <w:jc w:val="center"/>
        </w:trPr>
        <w:tc>
          <w:tcPr>
            <w:tcW w:w="2880" w:type="dxa"/>
            <w:shd w:val="clear" w:color="auto" w:fill="FFFFFF"/>
            <w:tcMar>
              <w:top w:w="100" w:type="dxa"/>
              <w:left w:w="160" w:type="dxa"/>
              <w:bottom w:w="100" w:type="dxa"/>
              <w:right w:w="160" w:type="dxa"/>
            </w:tcMar>
          </w:tcPr>
          <w:p w14:paraId="7FBC62F3" w14:textId="77777777" w:rsidR="00266518" w:rsidRDefault="00000000">
            <w:r>
              <w:rPr>
                <w:color w:val="1F2937"/>
                <w:sz w:val="19"/>
              </w:rPr>
              <w:t>Sequence Length (T)</w:t>
            </w:r>
          </w:p>
        </w:tc>
        <w:tc>
          <w:tcPr>
            <w:tcW w:w="2592" w:type="dxa"/>
            <w:shd w:val="clear" w:color="auto" w:fill="FFFFFF"/>
            <w:tcMar>
              <w:top w:w="100" w:type="dxa"/>
              <w:left w:w="160" w:type="dxa"/>
              <w:bottom w:w="100" w:type="dxa"/>
              <w:right w:w="160" w:type="dxa"/>
            </w:tcMar>
          </w:tcPr>
          <w:p w14:paraId="792D0EBE" w14:textId="77777777" w:rsidR="00266518" w:rsidRDefault="00000000">
            <w:pPr>
              <w:jc w:val="center"/>
            </w:pPr>
            <w:r>
              <w:rPr>
                <w:color w:val="1F2937"/>
                <w:sz w:val="19"/>
              </w:rPr>
              <w:t>24 hours</w:t>
            </w:r>
          </w:p>
        </w:tc>
        <w:tc>
          <w:tcPr>
            <w:tcW w:w="3888" w:type="dxa"/>
            <w:shd w:val="clear" w:color="auto" w:fill="FFFFFF"/>
            <w:tcMar>
              <w:top w:w="100" w:type="dxa"/>
              <w:left w:w="160" w:type="dxa"/>
              <w:bottom w:w="100" w:type="dxa"/>
              <w:right w:w="160" w:type="dxa"/>
            </w:tcMar>
          </w:tcPr>
          <w:p w14:paraId="509B82A3" w14:textId="77777777" w:rsidR="00266518" w:rsidRDefault="00000000">
            <w:r>
              <w:rPr>
                <w:color w:val="1F2937"/>
                <w:sz w:val="19"/>
              </w:rPr>
              <w:t>Captures full 24-hour diurnal commuter cycle.</w:t>
            </w:r>
          </w:p>
        </w:tc>
      </w:tr>
      <w:tr w:rsidR="00266518" w14:paraId="2E0BE8B8" w14:textId="77777777">
        <w:trPr>
          <w:jc w:val="center"/>
        </w:trPr>
        <w:tc>
          <w:tcPr>
            <w:tcW w:w="2880" w:type="dxa"/>
            <w:shd w:val="clear" w:color="auto" w:fill="F4FAFA"/>
            <w:tcMar>
              <w:top w:w="100" w:type="dxa"/>
              <w:left w:w="160" w:type="dxa"/>
              <w:bottom w:w="100" w:type="dxa"/>
              <w:right w:w="160" w:type="dxa"/>
            </w:tcMar>
          </w:tcPr>
          <w:p w14:paraId="18C935A8" w14:textId="77777777" w:rsidR="00266518" w:rsidRDefault="00000000">
            <w:r>
              <w:rPr>
                <w:color w:val="1F2937"/>
                <w:sz w:val="19"/>
              </w:rPr>
              <w:lastRenderedPageBreak/>
              <w:t>Layer 1 Units</w:t>
            </w:r>
          </w:p>
        </w:tc>
        <w:tc>
          <w:tcPr>
            <w:tcW w:w="2592" w:type="dxa"/>
            <w:shd w:val="clear" w:color="auto" w:fill="F4FAFA"/>
            <w:tcMar>
              <w:top w:w="100" w:type="dxa"/>
              <w:left w:w="160" w:type="dxa"/>
              <w:bottom w:w="100" w:type="dxa"/>
              <w:right w:w="160" w:type="dxa"/>
            </w:tcMar>
          </w:tcPr>
          <w:p w14:paraId="7A1C1FB5" w14:textId="77777777" w:rsidR="00266518" w:rsidRDefault="00000000">
            <w:r>
              <w:rPr>
                <w:color w:val="1F2937"/>
                <w:sz w:val="19"/>
              </w:rPr>
              <w:t>64 SimpleRNN (tanh)</w:t>
            </w:r>
          </w:p>
        </w:tc>
        <w:tc>
          <w:tcPr>
            <w:tcW w:w="3888" w:type="dxa"/>
            <w:shd w:val="clear" w:color="auto" w:fill="F4FAFA"/>
            <w:tcMar>
              <w:top w:w="100" w:type="dxa"/>
              <w:left w:w="160" w:type="dxa"/>
              <w:bottom w:w="100" w:type="dxa"/>
              <w:right w:w="160" w:type="dxa"/>
            </w:tcMar>
          </w:tcPr>
          <w:p w14:paraId="23F94D01" w14:textId="77777777" w:rsidR="00266518" w:rsidRDefault="00000000">
            <w:r>
              <w:rPr>
                <w:color w:val="1F2937"/>
                <w:sz w:val="19"/>
              </w:rPr>
              <w:t>Captures low-level temporal features across timesteps.</w:t>
            </w:r>
          </w:p>
        </w:tc>
      </w:tr>
      <w:tr w:rsidR="00266518" w14:paraId="77A598F8" w14:textId="77777777">
        <w:trPr>
          <w:jc w:val="center"/>
        </w:trPr>
        <w:tc>
          <w:tcPr>
            <w:tcW w:w="2880" w:type="dxa"/>
            <w:shd w:val="clear" w:color="auto" w:fill="FFFFFF"/>
            <w:tcMar>
              <w:top w:w="100" w:type="dxa"/>
              <w:left w:w="160" w:type="dxa"/>
              <w:bottom w:w="100" w:type="dxa"/>
              <w:right w:w="160" w:type="dxa"/>
            </w:tcMar>
          </w:tcPr>
          <w:p w14:paraId="19EBAE04" w14:textId="77777777" w:rsidR="00266518" w:rsidRDefault="00000000">
            <w:r>
              <w:rPr>
                <w:color w:val="1F2937"/>
                <w:sz w:val="19"/>
              </w:rPr>
              <w:t>Layer 2 Units</w:t>
            </w:r>
          </w:p>
        </w:tc>
        <w:tc>
          <w:tcPr>
            <w:tcW w:w="2592" w:type="dxa"/>
            <w:shd w:val="clear" w:color="auto" w:fill="FFFFFF"/>
            <w:tcMar>
              <w:top w:w="100" w:type="dxa"/>
              <w:left w:w="160" w:type="dxa"/>
              <w:bottom w:w="100" w:type="dxa"/>
              <w:right w:w="160" w:type="dxa"/>
            </w:tcMar>
          </w:tcPr>
          <w:p w14:paraId="017F9AC3" w14:textId="77777777" w:rsidR="00266518" w:rsidRDefault="00000000">
            <w:r>
              <w:rPr>
                <w:color w:val="1F2937"/>
                <w:sz w:val="19"/>
              </w:rPr>
              <w:t>32 SimpleRNN (tanh)</w:t>
            </w:r>
          </w:p>
        </w:tc>
        <w:tc>
          <w:tcPr>
            <w:tcW w:w="3888" w:type="dxa"/>
            <w:shd w:val="clear" w:color="auto" w:fill="FFFFFF"/>
            <w:tcMar>
              <w:top w:w="100" w:type="dxa"/>
              <w:left w:w="160" w:type="dxa"/>
              <w:bottom w:w="100" w:type="dxa"/>
              <w:right w:w="160" w:type="dxa"/>
            </w:tcMar>
          </w:tcPr>
          <w:p w14:paraId="1760CD03" w14:textId="77777777" w:rsidR="00266518" w:rsidRDefault="00000000">
            <w:r>
              <w:rPr>
                <w:color w:val="1F2937"/>
                <w:sz w:val="19"/>
              </w:rPr>
              <w:t>Abstracts temporal patterns into compact representation.</w:t>
            </w:r>
          </w:p>
        </w:tc>
      </w:tr>
      <w:tr w:rsidR="00266518" w14:paraId="6E7A2EAC" w14:textId="77777777">
        <w:trPr>
          <w:jc w:val="center"/>
        </w:trPr>
        <w:tc>
          <w:tcPr>
            <w:tcW w:w="2880" w:type="dxa"/>
            <w:shd w:val="clear" w:color="auto" w:fill="F4FAFA"/>
            <w:tcMar>
              <w:top w:w="100" w:type="dxa"/>
              <w:left w:w="160" w:type="dxa"/>
              <w:bottom w:w="100" w:type="dxa"/>
              <w:right w:w="160" w:type="dxa"/>
            </w:tcMar>
          </w:tcPr>
          <w:p w14:paraId="26EA663B" w14:textId="77777777" w:rsidR="00266518" w:rsidRDefault="00000000">
            <w:r>
              <w:rPr>
                <w:color w:val="1F2937"/>
                <w:sz w:val="19"/>
              </w:rPr>
              <w:t>Dropout Rate</w:t>
            </w:r>
          </w:p>
        </w:tc>
        <w:tc>
          <w:tcPr>
            <w:tcW w:w="2592" w:type="dxa"/>
            <w:shd w:val="clear" w:color="auto" w:fill="F4FAFA"/>
            <w:tcMar>
              <w:top w:w="100" w:type="dxa"/>
              <w:left w:w="160" w:type="dxa"/>
              <w:bottom w:w="100" w:type="dxa"/>
              <w:right w:w="160" w:type="dxa"/>
            </w:tcMar>
          </w:tcPr>
          <w:p w14:paraId="0960B888" w14:textId="77777777" w:rsidR="00266518" w:rsidRDefault="00000000">
            <w:pPr>
              <w:jc w:val="center"/>
            </w:pPr>
            <w:r>
              <w:rPr>
                <w:color w:val="1F2937"/>
                <w:sz w:val="19"/>
              </w:rPr>
              <w:t>0.2 (20%)</w:t>
            </w:r>
          </w:p>
        </w:tc>
        <w:tc>
          <w:tcPr>
            <w:tcW w:w="3888" w:type="dxa"/>
            <w:shd w:val="clear" w:color="auto" w:fill="F4FAFA"/>
            <w:tcMar>
              <w:top w:w="100" w:type="dxa"/>
              <w:left w:w="160" w:type="dxa"/>
              <w:bottom w:w="100" w:type="dxa"/>
              <w:right w:w="160" w:type="dxa"/>
            </w:tcMar>
          </w:tcPr>
          <w:p w14:paraId="5E93FDBD" w14:textId="77777777" w:rsidR="00266518" w:rsidRDefault="00000000">
            <w:r>
              <w:rPr>
                <w:color w:val="1F2937"/>
                <w:sz w:val="19"/>
              </w:rPr>
              <w:t>Prevents co-adaptation and reduces overfitting.</w:t>
            </w:r>
          </w:p>
        </w:tc>
      </w:tr>
      <w:tr w:rsidR="00266518" w14:paraId="704DDC1C" w14:textId="77777777">
        <w:trPr>
          <w:jc w:val="center"/>
        </w:trPr>
        <w:tc>
          <w:tcPr>
            <w:tcW w:w="2880" w:type="dxa"/>
            <w:shd w:val="clear" w:color="auto" w:fill="FFFFFF"/>
            <w:tcMar>
              <w:top w:w="100" w:type="dxa"/>
              <w:left w:w="160" w:type="dxa"/>
              <w:bottom w:w="100" w:type="dxa"/>
              <w:right w:w="160" w:type="dxa"/>
            </w:tcMar>
          </w:tcPr>
          <w:p w14:paraId="605D75B7" w14:textId="77777777" w:rsidR="00266518" w:rsidRDefault="00000000">
            <w:r>
              <w:rPr>
                <w:color w:val="1F2937"/>
                <w:sz w:val="19"/>
              </w:rPr>
              <w:t>Dense Layer</w:t>
            </w:r>
          </w:p>
        </w:tc>
        <w:tc>
          <w:tcPr>
            <w:tcW w:w="2592" w:type="dxa"/>
            <w:shd w:val="clear" w:color="auto" w:fill="FFFFFF"/>
            <w:tcMar>
              <w:top w:w="100" w:type="dxa"/>
              <w:left w:w="160" w:type="dxa"/>
              <w:bottom w:w="100" w:type="dxa"/>
              <w:right w:w="160" w:type="dxa"/>
            </w:tcMar>
          </w:tcPr>
          <w:p w14:paraId="7C79E9C8" w14:textId="77777777" w:rsidR="00266518" w:rsidRDefault="00000000">
            <w:pPr>
              <w:jc w:val="center"/>
            </w:pPr>
            <w:r>
              <w:rPr>
                <w:color w:val="1F2937"/>
                <w:sz w:val="19"/>
              </w:rPr>
              <w:t>16 Units (ReLU)</w:t>
            </w:r>
          </w:p>
        </w:tc>
        <w:tc>
          <w:tcPr>
            <w:tcW w:w="3888" w:type="dxa"/>
            <w:shd w:val="clear" w:color="auto" w:fill="FFFFFF"/>
            <w:tcMar>
              <w:top w:w="100" w:type="dxa"/>
              <w:left w:w="160" w:type="dxa"/>
              <w:bottom w:w="100" w:type="dxa"/>
              <w:right w:w="160" w:type="dxa"/>
            </w:tcMar>
          </w:tcPr>
          <w:p w14:paraId="6C0AAAF8" w14:textId="77777777" w:rsidR="00266518" w:rsidRDefault="00000000">
            <w:r>
              <w:rPr>
                <w:color w:val="1F2937"/>
                <w:sz w:val="19"/>
              </w:rPr>
              <w:t>Non-linear combination before classification head.</w:t>
            </w:r>
          </w:p>
        </w:tc>
      </w:tr>
      <w:tr w:rsidR="00266518" w14:paraId="5364AF01" w14:textId="77777777">
        <w:trPr>
          <w:jc w:val="center"/>
        </w:trPr>
        <w:tc>
          <w:tcPr>
            <w:tcW w:w="2880" w:type="dxa"/>
            <w:shd w:val="clear" w:color="auto" w:fill="F4FAFA"/>
            <w:tcMar>
              <w:top w:w="100" w:type="dxa"/>
              <w:left w:w="160" w:type="dxa"/>
              <w:bottom w:w="100" w:type="dxa"/>
              <w:right w:w="160" w:type="dxa"/>
            </w:tcMar>
          </w:tcPr>
          <w:p w14:paraId="76020D4A" w14:textId="77777777" w:rsidR="00266518" w:rsidRDefault="00000000">
            <w:r>
              <w:rPr>
                <w:color w:val="1F2937"/>
                <w:sz w:val="19"/>
              </w:rPr>
              <w:t>Optimiser</w:t>
            </w:r>
          </w:p>
        </w:tc>
        <w:tc>
          <w:tcPr>
            <w:tcW w:w="2592" w:type="dxa"/>
            <w:shd w:val="clear" w:color="auto" w:fill="F4FAFA"/>
            <w:tcMar>
              <w:top w:w="100" w:type="dxa"/>
              <w:left w:w="160" w:type="dxa"/>
              <w:bottom w:w="100" w:type="dxa"/>
              <w:right w:w="160" w:type="dxa"/>
            </w:tcMar>
          </w:tcPr>
          <w:p w14:paraId="47C4B81C" w14:textId="77777777" w:rsidR="00266518" w:rsidRDefault="00000000">
            <w:pPr>
              <w:jc w:val="center"/>
            </w:pPr>
            <w:r>
              <w:rPr>
                <w:color w:val="1F2937"/>
                <w:sz w:val="19"/>
              </w:rPr>
              <w:t>Adam (lr=0.001)</w:t>
            </w:r>
          </w:p>
        </w:tc>
        <w:tc>
          <w:tcPr>
            <w:tcW w:w="3888" w:type="dxa"/>
            <w:shd w:val="clear" w:color="auto" w:fill="F4FAFA"/>
            <w:tcMar>
              <w:top w:w="100" w:type="dxa"/>
              <w:left w:w="160" w:type="dxa"/>
              <w:bottom w:w="100" w:type="dxa"/>
              <w:right w:w="160" w:type="dxa"/>
            </w:tcMar>
          </w:tcPr>
          <w:p w14:paraId="60D7D71F" w14:textId="77777777" w:rsidR="00266518" w:rsidRDefault="00000000">
            <w:r>
              <w:rPr>
                <w:color w:val="1F2937"/>
                <w:sz w:val="19"/>
              </w:rPr>
              <w:t>Adaptive moment estimation for rapid convergence.</w:t>
            </w:r>
          </w:p>
        </w:tc>
      </w:tr>
      <w:tr w:rsidR="00266518" w14:paraId="29014BE0" w14:textId="77777777">
        <w:trPr>
          <w:jc w:val="center"/>
        </w:trPr>
        <w:tc>
          <w:tcPr>
            <w:tcW w:w="2880" w:type="dxa"/>
            <w:shd w:val="clear" w:color="auto" w:fill="FFFFFF"/>
            <w:tcMar>
              <w:top w:w="100" w:type="dxa"/>
              <w:left w:w="160" w:type="dxa"/>
              <w:bottom w:w="100" w:type="dxa"/>
              <w:right w:w="160" w:type="dxa"/>
            </w:tcMar>
          </w:tcPr>
          <w:p w14:paraId="589AA509" w14:textId="77777777" w:rsidR="00266518" w:rsidRDefault="00000000">
            <w:r>
              <w:rPr>
                <w:color w:val="1F2937"/>
                <w:sz w:val="19"/>
              </w:rPr>
              <w:t>Loss Function</w:t>
            </w:r>
          </w:p>
        </w:tc>
        <w:tc>
          <w:tcPr>
            <w:tcW w:w="2592" w:type="dxa"/>
            <w:shd w:val="clear" w:color="auto" w:fill="FFFFFF"/>
            <w:tcMar>
              <w:top w:w="100" w:type="dxa"/>
              <w:left w:w="160" w:type="dxa"/>
              <w:bottom w:w="100" w:type="dxa"/>
              <w:right w:w="160" w:type="dxa"/>
            </w:tcMar>
          </w:tcPr>
          <w:p w14:paraId="3FBA24C9" w14:textId="77777777" w:rsidR="00266518" w:rsidRDefault="00000000">
            <w:r>
              <w:rPr>
                <w:color w:val="1F2937"/>
                <w:sz w:val="19"/>
              </w:rPr>
              <w:t>Categorical Crossentropy</w:t>
            </w:r>
          </w:p>
        </w:tc>
        <w:tc>
          <w:tcPr>
            <w:tcW w:w="3888" w:type="dxa"/>
            <w:shd w:val="clear" w:color="auto" w:fill="FFFFFF"/>
            <w:tcMar>
              <w:top w:w="100" w:type="dxa"/>
              <w:left w:w="160" w:type="dxa"/>
              <w:bottom w:w="100" w:type="dxa"/>
              <w:right w:w="160" w:type="dxa"/>
            </w:tcMar>
          </w:tcPr>
          <w:p w14:paraId="6321F6AE" w14:textId="77777777" w:rsidR="00266518" w:rsidRDefault="00000000">
            <w:r>
              <w:rPr>
                <w:color w:val="1F2937"/>
                <w:sz w:val="19"/>
              </w:rPr>
              <w:t>Optimal loss for multi-class probability output.</w:t>
            </w:r>
          </w:p>
        </w:tc>
      </w:tr>
      <w:tr w:rsidR="00266518" w14:paraId="089E1073" w14:textId="77777777">
        <w:trPr>
          <w:jc w:val="center"/>
        </w:trPr>
        <w:tc>
          <w:tcPr>
            <w:tcW w:w="2880" w:type="dxa"/>
            <w:shd w:val="clear" w:color="auto" w:fill="F4FAFA"/>
            <w:tcMar>
              <w:top w:w="100" w:type="dxa"/>
              <w:left w:w="160" w:type="dxa"/>
              <w:bottom w:w="100" w:type="dxa"/>
              <w:right w:w="160" w:type="dxa"/>
            </w:tcMar>
          </w:tcPr>
          <w:p w14:paraId="31C8A1F9" w14:textId="77777777" w:rsidR="00266518" w:rsidRDefault="00000000">
            <w:r>
              <w:rPr>
                <w:color w:val="1F2937"/>
                <w:sz w:val="19"/>
              </w:rPr>
              <w:t>Batch Size</w:t>
            </w:r>
          </w:p>
        </w:tc>
        <w:tc>
          <w:tcPr>
            <w:tcW w:w="2592" w:type="dxa"/>
            <w:shd w:val="clear" w:color="auto" w:fill="F4FAFA"/>
            <w:tcMar>
              <w:top w:w="100" w:type="dxa"/>
              <w:left w:w="160" w:type="dxa"/>
              <w:bottom w:w="100" w:type="dxa"/>
              <w:right w:w="160" w:type="dxa"/>
            </w:tcMar>
          </w:tcPr>
          <w:p w14:paraId="78FA9FE0" w14:textId="77777777" w:rsidR="00266518" w:rsidRDefault="00000000">
            <w:pPr>
              <w:jc w:val="center"/>
            </w:pPr>
            <w:r>
              <w:rPr>
                <w:color w:val="1F2937"/>
                <w:sz w:val="19"/>
              </w:rPr>
              <w:t>64 samples</w:t>
            </w:r>
          </w:p>
        </w:tc>
        <w:tc>
          <w:tcPr>
            <w:tcW w:w="3888" w:type="dxa"/>
            <w:shd w:val="clear" w:color="auto" w:fill="F4FAFA"/>
            <w:tcMar>
              <w:top w:w="100" w:type="dxa"/>
              <w:left w:w="160" w:type="dxa"/>
              <w:bottom w:w="100" w:type="dxa"/>
              <w:right w:w="160" w:type="dxa"/>
            </w:tcMar>
          </w:tcPr>
          <w:p w14:paraId="41D44D16" w14:textId="77777777" w:rsidR="00266518" w:rsidRDefault="00000000">
            <w:r>
              <w:rPr>
                <w:color w:val="1F2937"/>
                <w:sz w:val="19"/>
              </w:rPr>
              <w:t>Balanced memory footprint and gradient stability.</w:t>
            </w:r>
          </w:p>
        </w:tc>
      </w:tr>
      <w:tr w:rsidR="00266518" w14:paraId="0C51A6C0" w14:textId="77777777">
        <w:trPr>
          <w:jc w:val="center"/>
        </w:trPr>
        <w:tc>
          <w:tcPr>
            <w:tcW w:w="2880" w:type="dxa"/>
            <w:shd w:val="clear" w:color="auto" w:fill="FFFFFF"/>
            <w:tcMar>
              <w:top w:w="100" w:type="dxa"/>
              <w:left w:w="160" w:type="dxa"/>
              <w:bottom w:w="100" w:type="dxa"/>
              <w:right w:w="160" w:type="dxa"/>
            </w:tcMar>
          </w:tcPr>
          <w:p w14:paraId="32E9BBE2" w14:textId="77777777" w:rsidR="00266518" w:rsidRDefault="00000000">
            <w:r>
              <w:rPr>
                <w:color w:val="1F2937"/>
                <w:sz w:val="19"/>
              </w:rPr>
              <w:t>Early Stopping</w:t>
            </w:r>
          </w:p>
        </w:tc>
        <w:tc>
          <w:tcPr>
            <w:tcW w:w="2592" w:type="dxa"/>
            <w:shd w:val="clear" w:color="auto" w:fill="FFFFFF"/>
            <w:tcMar>
              <w:top w:w="100" w:type="dxa"/>
              <w:left w:w="160" w:type="dxa"/>
              <w:bottom w:w="100" w:type="dxa"/>
              <w:right w:w="160" w:type="dxa"/>
            </w:tcMar>
          </w:tcPr>
          <w:p w14:paraId="4BD9981B" w14:textId="77777777" w:rsidR="00266518" w:rsidRDefault="00000000">
            <w:r>
              <w:rPr>
                <w:color w:val="1F2937"/>
                <w:sz w:val="19"/>
              </w:rPr>
              <w:t>patience=3 (val_loss)</w:t>
            </w:r>
          </w:p>
        </w:tc>
        <w:tc>
          <w:tcPr>
            <w:tcW w:w="3888" w:type="dxa"/>
            <w:shd w:val="clear" w:color="auto" w:fill="FFFFFF"/>
            <w:tcMar>
              <w:top w:w="100" w:type="dxa"/>
              <w:left w:w="160" w:type="dxa"/>
              <w:bottom w:w="100" w:type="dxa"/>
              <w:right w:w="160" w:type="dxa"/>
            </w:tcMar>
          </w:tcPr>
          <w:p w14:paraId="75AD16D4" w14:textId="77777777" w:rsidR="00266518" w:rsidRDefault="00000000">
            <w:r>
              <w:rPr>
                <w:color w:val="1F2937"/>
                <w:sz w:val="19"/>
              </w:rPr>
              <w:t>Halts training when validation loss stops improving.</w:t>
            </w:r>
          </w:p>
        </w:tc>
      </w:tr>
    </w:tbl>
    <w:p w14:paraId="3376BE3C" w14:textId="77777777" w:rsidR="00266518" w:rsidRDefault="00266518"/>
    <w:p w14:paraId="6D6CDD42" w14:textId="77777777" w:rsidR="00266518" w:rsidRDefault="00000000">
      <w:pPr>
        <w:keepNext/>
        <w:spacing w:before="320" w:after="120"/>
      </w:pPr>
      <w:r>
        <w:rPr>
          <w:rFonts w:ascii="Calibri" w:hAnsi="Calibri"/>
          <w:b/>
          <w:color w:val="0A3641"/>
          <w:sz w:val="30"/>
        </w:rPr>
        <w:t>10. Key Features of the System</w:t>
      </w:r>
    </w:p>
    <w:p w14:paraId="0471288A" w14:textId="77777777" w:rsidR="00266518" w:rsidRDefault="00000000">
      <w:pPr>
        <w:pStyle w:val="ListParagraph"/>
        <w:spacing w:after="80"/>
      </w:pPr>
      <w:r>
        <w:rPr>
          <w:rFonts w:ascii="Calibri" w:hAnsi="Calibri"/>
          <w:b/>
          <w:color w:val="1F2937"/>
        </w:rPr>
        <w:t xml:space="preserve">Grounded in Real Telemetry: </w:t>
      </w:r>
      <w:r>
        <w:rPr>
          <w:rFonts w:ascii="Calibri" w:hAnsi="Calibri"/>
          <w:color w:val="1F2937"/>
        </w:rPr>
        <w:t>Trained on 48,204 empirical interstate traffic observations spanning 6 years rather than artificial or synthetic toy data.</w:t>
      </w:r>
    </w:p>
    <w:p w14:paraId="042CD77B" w14:textId="77777777" w:rsidR="00266518" w:rsidRDefault="00000000">
      <w:pPr>
        <w:pStyle w:val="ListParagraph"/>
        <w:spacing w:after="80"/>
      </w:pPr>
      <w:r>
        <w:rPr>
          <w:rFonts w:ascii="Calibri" w:hAnsi="Calibri"/>
          <w:b/>
          <w:color w:val="1F2937"/>
        </w:rPr>
        <w:t xml:space="preserve">Weather-Aware Forecasting: </w:t>
      </w:r>
      <w:r>
        <w:rPr>
          <w:rFonts w:ascii="Calibri" w:hAnsi="Calibri"/>
          <w:color w:val="1F2937"/>
        </w:rPr>
        <w:t>Accounts for adverse weather, temperature fluctuations, and cloud coverage that directly impact driver braking behavior.</w:t>
      </w:r>
    </w:p>
    <w:p w14:paraId="475336A4" w14:textId="77777777" w:rsidR="00266518" w:rsidRDefault="00000000">
      <w:pPr>
        <w:pStyle w:val="ListParagraph"/>
        <w:spacing w:after="80"/>
      </w:pPr>
      <w:r>
        <w:rPr>
          <w:rFonts w:ascii="Calibri" w:hAnsi="Calibri"/>
          <w:b/>
          <w:color w:val="1F2937"/>
        </w:rPr>
        <w:t xml:space="preserve">Temporal Memory Window: </w:t>
      </w:r>
      <w:r>
        <w:rPr>
          <w:rFonts w:ascii="Calibri" w:hAnsi="Calibri"/>
          <w:color w:val="1F2937"/>
        </w:rPr>
        <w:t>Maintains a 24-hour temporal memory window to assess traffic trends rather than relying on instantaneous snapshots.</w:t>
      </w:r>
    </w:p>
    <w:p w14:paraId="5E640AD1" w14:textId="77777777" w:rsidR="00266518" w:rsidRDefault="00000000">
      <w:pPr>
        <w:pStyle w:val="ListParagraph"/>
        <w:spacing w:after="80"/>
      </w:pPr>
      <w:r>
        <w:rPr>
          <w:rFonts w:ascii="Calibri" w:hAnsi="Calibri"/>
          <w:b/>
          <w:color w:val="1F2937"/>
        </w:rPr>
        <w:t xml:space="preserve">Ultra-Fast Inference: </w:t>
      </w:r>
      <w:r>
        <w:rPr>
          <w:rFonts w:ascii="Calibri" w:hAnsi="Calibri"/>
          <w:color w:val="1F2937"/>
        </w:rPr>
        <w:t>The trained Keras model is lightweight (&lt; 150 KB) and executes inference in under 50 ms on commodity CPUs.</w:t>
      </w:r>
    </w:p>
    <w:p w14:paraId="3EFFDA94" w14:textId="77777777" w:rsidR="00266518" w:rsidRDefault="00000000">
      <w:pPr>
        <w:pStyle w:val="ListParagraph"/>
        <w:spacing w:after="80"/>
      </w:pPr>
      <w:r>
        <w:rPr>
          <w:rFonts w:ascii="Calibri" w:hAnsi="Calibri"/>
          <w:b/>
          <w:color w:val="1F2937"/>
        </w:rPr>
        <w:t xml:space="preserve">Human-Centered Dashboard: </w:t>
      </w:r>
      <w:r>
        <w:rPr>
          <w:rFonts w:ascii="Calibri" w:hAnsi="Calibri"/>
          <w:color w:val="1F2937"/>
        </w:rPr>
        <w:t>A clean, modern, soft warm-light interface with Plus Jakarta Sans typography, tactile day-of-week pills, and visual weather chips.</w:t>
      </w:r>
    </w:p>
    <w:p w14:paraId="787133C2" w14:textId="77777777" w:rsidR="00266518" w:rsidRDefault="00000000">
      <w:pPr>
        <w:pStyle w:val="ListParagraph"/>
        <w:spacing w:after="80"/>
      </w:pPr>
      <w:r>
        <w:rPr>
          <w:rFonts w:ascii="Calibri" w:hAnsi="Calibri"/>
          <w:b/>
          <w:color w:val="1F2937"/>
        </w:rPr>
        <w:t xml:space="preserve">Actionable Travel Advice: </w:t>
      </w:r>
      <w:r>
        <w:rPr>
          <w:rFonts w:ascii="Calibri" w:hAnsi="Calibri"/>
          <w:color w:val="1F2937"/>
        </w:rPr>
        <w:t>Provides contextual recommendations (e.g. 'Freeway flowing smoothly' vs 'Expect severe stop-and-go delays; consider alternate routes').</w:t>
      </w:r>
    </w:p>
    <w:p w14:paraId="29DB8B12" w14:textId="77777777" w:rsidR="00266518" w:rsidRDefault="00000000">
      <w:r>
        <w:br w:type="page"/>
      </w:r>
    </w:p>
    <w:p w14:paraId="6672F319" w14:textId="77777777" w:rsidR="00266518" w:rsidRDefault="00000000">
      <w:pPr>
        <w:keepNext/>
        <w:spacing w:before="320" w:after="120"/>
      </w:pPr>
      <w:r>
        <w:rPr>
          <w:rFonts w:ascii="Calibri" w:hAnsi="Calibri"/>
          <w:b/>
          <w:color w:val="0A3641"/>
          <w:sz w:val="30"/>
        </w:rPr>
        <w:lastRenderedPageBreak/>
        <w:t>11. Real-World Applications</w:t>
      </w:r>
    </w:p>
    <w:p w14:paraId="62E503CF" w14:textId="77777777" w:rsidR="00266518" w:rsidRDefault="00000000">
      <w:pPr>
        <w:pStyle w:val="ListParagraph"/>
        <w:spacing w:after="80"/>
      </w:pPr>
      <w:r>
        <w:rPr>
          <w:rFonts w:ascii="Calibri" w:hAnsi="Calibri"/>
          <w:b/>
          <w:color w:val="1F2937"/>
        </w:rPr>
        <w:t xml:space="preserve">Intelligent Commuter Navigation: </w:t>
      </w:r>
      <w:r>
        <w:rPr>
          <w:rFonts w:ascii="Calibri" w:hAnsi="Calibri"/>
          <w:color w:val="1F2937"/>
        </w:rPr>
        <w:t>Can be embedded within navigation apps (e.g. Google Maps, Waze) to recommend optimal departure times based on predicted highway volume.</w:t>
      </w:r>
    </w:p>
    <w:p w14:paraId="06D01477" w14:textId="77777777" w:rsidR="00266518" w:rsidRDefault="00000000">
      <w:pPr>
        <w:pStyle w:val="ListParagraph"/>
        <w:spacing w:after="80"/>
      </w:pPr>
      <w:r>
        <w:rPr>
          <w:rFonts w:ascii="Calibri" w:hAnsi="Calibri"/>
          <w:b/>
          <w:color w:val="1F2937"/>
        </w:rPr>
        <w:t xml:space="preserve">Dynamic Congestion Pricing: </w:t>
      </w:r>
      <w:r>
        <w:rPr>
          <w:rFonts w:ascii="Calibri" w:hAnsi="Calibri"/>
          <w:color w:val="1F2937"/>
        </w:rPr>
        <w:t>Enables transit authorities to adjust electronic toll rates dynamically during high congestion forecasts to balance vehicular load.</w:t>
      </w:r>
    </w:p>
    <w:p w14:paraId="77ADBACC" w14:textId="77777777" w:rsidR="00266518" w:rsidRDefault="00000000">
      <w:pPr>
        <w:pStyle w:val="ListParagraph"/>
        <w:spacing w:after="80"/>
      </w:pPr>
      <w:r>
        <w:rPr>
          <w:rFonts w:ascii="Calibri" w:hAnsi="Calibri"/>
          <w:b/>
          <w:color w:val="1F2937"/>
        </w:rPr>
        <w:t xml:space="preserve">Emergency Vehicle Dispatch: </w:t>
      </w:r>
      <w:r>
        <w:rPr>
          <w:rFonts w:ascii="Calibri" w:hAnsi="Calibri"/>
          <w:color w:val="1F2937"/>
        </w:rPr>
        <w:t>Assists municipal traffic centers in pre-emptively alerting emergency response vehicles and setting variable speed limit signs.</w:t>
      </w:r>
    </w:p>
    <w:p w14:paraId="5EE40C55" w14:textId="77777777" w:rsidR="00266518" w:rsidRDefault="00000000">
      <w:pPr>
        <w:pStyle w:val="ListParagraph"/>
        <w:spacing w:after="80"/>
      </w:pPr>
      <w:r>
        <w:rPr>
          <w:rFonts w:ascii="Calibri" w:hAnsi="Calibri"/>
          <w:b/>
          <w:color w:val="1F2937"/>
        </w:rPr>
        <w:t xml:space="preserve">Commercial Fleet Logistics: </w:t>
      </w:r>
      <w:r>
        <w:rPr>
          <w:rFonts w:ascii="Calibri" w:hAnsi="Calibri"/>
          <w:color w:val="1F2937"/>
        </w:rPr>
        <w:t>Allows supply chain and delivery fleets to schedule long-haul freight departures during forecasted Low Traffic hours.</w:t>
      </w:r>
    </w:p>
    <w:p w14:paraId="6DBA0C31" w14:textId="77777777" w:rsidR="00266518" w:rsidRDefault="00000000">
      <w:pPr>
        <w:pStyle w:val="ListParagraph"/>
        <w:spacing w:after="80"/>
      </w:pPr>
      <w:r>
        <w:rPr>
          <w:rFonts w:ascii="Calibri" w:hAnsi="Calibri"/>
          <w:b/>
          <w:color w:val="1F2937"/>
        </w:rPr>
        <w:t xml:space="preserve">Urban Infrastructure Planning: </w:t>
      </w:r>
      <w:r>
        <w:rPr>
          <w:rFonts w:ascii="Calibri" w:hAnsi="Calibri"/>
          <w:color w:val="1F2937"/>
        </w:rPr>
        <w:t>Helps urban city planners identify chronic bottleneck conditions and evaluate the efficacy of newly constructed freeway lanes.</w:t>
      </w:r>
    </w:p>
    <w:p w14:paraId="1572A28C" w14:textId="77777777" w:rsidR="00266518" w:rsidRDefault="00000000">
      <w:pPr>
        <w:keepNext/>
        <w:spacing w:before="320" w:after="120"/>
      </w:pPr>
      <w:r>
        <w:rPr>
          <w:rFonts w:ascii="Calibri" w:hAnsi="Calibri"/>
          <w:b/>
          <w:color w:val="0A3641"/>
          <w:sz w:val="30"/>
        </w:rPr>
        <w:t>12. Advantages and Limitations</w:t>
      </w:r>
    </w:p>
    <w:p w14:paraId="69D29A51" w14:textId="77777777" w:rsidR="00266518" w:rsidRDefault="00000000">
      <w:pPr>
        <w:keepNext/>
        <w:spacing w:before="240" w:after="80"/>
      </w:pPr>
      <w:r>
        <w:rPr>
          <w:rFonts w:ascii="Calibri" w:hAnsi="Calibri"/>
          <w:b/>
          <w:color w:val="008C95"/>
          <w:sz w:val="25"/>
        </w:rPr>
        <w:t>12.1 Advantages</w:t>
      </w:r>
    </w:p>
    <w:p w14:paraId="4F76FDE0" w14:textId="77777777" w:rsidR="00266518" w:rsidRDefault="00000000">
      <w:pPr>
        <w:pStyle w:val="ListParagraph"/>
        <w:spacing w:after="80"/>
      </w:pPr>
      <w:r>
        <w:rPr>
          <w:rFonts w:ascii="Calibri" w:hAnsi="Calibri"/>
          <w:b/>
          <w:color w:val="1F2937"/>
        </w:rPr>
        <w:t xml:space="preserve">Proactive Congestion Avoidance: </w:t>
      </w:r>
      <w:r>
        <w:rPr>
          <w:rFonts w:ascii="Calibri" w:hAnsi="Calibri"/>
          <w:color w:val="1F2937"/>
        </w:rPr>
        <w:t>Anticipates congestion hours in advance, allowing drivers to take alternate routes before getting trapped.</w:t>
      </w:r>
    </w:p>
    <w:p w14:paraId="22F65C29" w14:textId="77777777" w:rsidR="00266518" w:rsidRDefault="00000000">
      <w:pPr>
        <w:pStyle w:val="ListParagraph"/>
        <w:spacing w:after="80"/>
      </w:pPr>
      <w:r>
        <w:rPr>
          <w:rFonts w:ascii="Calibri" w:hAnsi="Calibri"/>
          <w:b/>
          <w:color w:val="1F2937"/>
        </w:rPr>
        <w:t xml:space="preserve">Multi-Modal Sensor Synthesis: </w:t>
      </w:r>
      <w:r>
        <w:rPr>
          <w:rFonts w:ascii="Calibri" w:hAnsi="Calibri"/>
          <w:color w:val="1F2937"/>
        </w:rPr>
        <w:t>Integrates precipitation and temperature data to explain why traffic slows down during rainy or sub-zero conditions.</w:t>
      </w:r>
    </w:p>
    <w:p w14:paraId="603A45F1" w14:textId="77777777" w:rsidR="00266518" w:rsidRDefault="00000000">
      <w:pPr>
        <w:pStyle w:val="ListParagraph"/>
        <w:spacing w:after="80"/>
      </w:pPr>
      <w:r>
        <w:rPr>
          <w:rFonts w:ascii="Calibri" w:hAnsi="Calibri"/>
          <w:b/>
          <w:color w:val="1F2937"/>
        </w:rPr>
        <w:t xml:space="preserve">Low Resource Footprint: </w:t>
      </w:r>
      <w:r>
        <w:rPr>
          <w:rFonts w:ascii="Calibri" w:hAnsi="Calibri"/>
          <w:color w:val="1F2937"/>
        </w:rPr>
        <w:t>Requires no dedicated GPU hardware; executes smoothly on laptops, edge devices, and basic web servers.</w:t>
      </w:r>
    </w:p>
    <w:p w14:paraId="369A1F78" w14:textId="77777777" w:rsidR="00266518" w:rsidRDefault="00000000">
      <w:pPr>
        <w:pStyle w:val="ListParagraph"/>
        <w:spacing w:after="80"/>
      </w:pPr>
      <w:r>
        <w:rPr>
          <w:rFonts w:ascii="Calibri" w:hAnsi="Calibri"/>
          <w:b/>
          <w:color w:val="1F2937"/>
        </w:rPr>
        <w:t xml:space="preserve">Platform Independent REST API: </w:t>
      </w:r>
      <w:r>
        <w:rPr>
          <w:rFonts w:ascii="Calibri" w:hAnsi="Calibri"/>
          <w:color w:val="1F2937"/>
        </w:rPr>
        <w:t>Exposes clean JSON REST endpoints that can be consumed by mobile apps, IoT road signs, and municipal systems.</w:t>
      </w:r>
    </w:p>
    <w:p w14:paraId="51B60E2B" w14:textId="77777777" w:rsidR="00266518" w:rsidRDefault="00000000">
      <w:pPr>
        <w:keepNext/>
        <w:spacing w:before="240" w:after="80"/>
      </w:pPr>
      <w:r>
        <w:rPr>
          <w:rFonts w:ascii="Calibri" w:hAnsi="Calibri"/>
          <w:b/>
          <w:color w:val="008C95"/>
          <w:sz w:val="25"/>
        </w:rPr>
        <w:t>12.2 Limitations</w:t>
      </w:r>
    </w:p>
    <w:p w14:paraId="504A5DB7" w14:textId="77777777" w:rsidR="00266518" w:rsidRDefault="00000000">
      <w:pPr>
        <w:pStyle w:val="ListParagraph"/>
        <w:spacing w:after="80"/>
      </w:pPr>
      <w:r>
        <w:rPr>
          <w:rFonts w:ascii="Calibri" w:hAnsi="Calibri"/>
          <w:b/>
          <w:color w:val="1F2937"/>
        </w:rPr>
        <w:t xml:space="preserve">Corridor Specificity: </w:t>
      </w:r>
      <w:r>
        <w:rPr>
          <w:rFonts w:ascii="Calibri" w:hAnsi="Calibri"/>
          <w:color w:val="1F2937"/>
        </w:rPr>
        <w:t>The model is trained on westbound I-94 sensor ATR 301 and requires re-training or transfer learning for other geographical highways.</w:t>
      </w:r>
    </w:p>
    <w:p w14:paraId="4FFA0401" w14:textId="77777777" w:rsidR="00266518" w:rsidRDefault="00000000">
      <w:pPr>
        <w:pStyle w:val="ListParagraph"/>
        <w:spacing w:after="80"/>
      </w:pPr>
      <w:r>
        <w:rPr>
          <w:rFonts w:ascii="Calibri" w:hAnsi="Calibri"/>
          <w:b/>
          <w:color w:val="1F2937"/>
        </w:rPr>
        <w:t xml:space="preserve">Unforeseen Incidents: </w:t>
      </w:r>
      <w:r>
        <w:rPr>
          <w:rFonts w:ascii="Calibri" w:hAnsi="Calibri"/>
          <w:color w:val="1F2937"/>
        </w:rPr>
        <w:t>Sudden events such as major multi-vehicle pileups or emergency lane closures are unpredictable from historical weather data alone.</w:t>
      </w:r>
    </w:p>
    <w:p w14:paraId="457881FD" w14:textId="77777777" w:rsidR="00266518" w:rsidRDefault="00000000">
      <w:pPr>
        <w:keepNext/>
        <w:spacing w:before="320" w:after="120"/>
      </w:pPr>
      <w:r>
        <w:rPr>
          <w:rFonts w:ascii="Calibri" w:hAnsi="Calibri"/>
          <w:b/>
          <w:color w:val="0A3641"/>
          <w:sz w:val="30"/>
        </w:rPr>
        <w:t>13. Future Scope</w:t>
      </w:r>
    </w:p>
    <w:p w14:paraId="3B1FA8C4" w14:textId="77777777" w:rsidR="00266518" w:rsidRDefault="00000000">
      <w:pPr>
        <w:pStyle w:val="ListParagraph"/>
        <w:spacing w:after="80"/>
      </w:pPr>
      <w:r>
        <w:rPr>
          <w:rFonts w:ascii="Calibri" w:hAnsi="Calibri"/>
          <w:b/>
          <w:color w:val="1F2937"/>
        </w:rPr>
        <w:t xml:space="preserve">Network-Wide Graph Neural Networks: </w:t>
      </w:r>
      <w:r>
        <w:rPr>
          <w:rFonts w:ascii="Calibri" w:hAnsi="Calibri"/>
          <w:color w:val="1F2937"/>
        </w:rPr>
        <w:t>Extending the single-sensor RNN to a Spatio-Temporal Graph Neural Network (ST-GNN) spanning multiple interconnected highway corridors.</w:t>
      </w:r>
    </w:p>
    <w:p w14:paraId="489A4995" w14:textId="77777777" w:rsidR="00266518" w:rsidRDefault="00000000">
      <w:pPr>
        <w:pStyle w:val="ListParagraph"/>
        <w:spacing w:after="80"/>
      </w:pPr>
      <w:r>
        <w:rPr>
          <w:rFonts w:ascii="Calibri" w:hAnsi="Calibri"/>
          <w:b/>
          <w:color w:val="1F2937"/>
        </w:rPr>
        <w:t xml:space="preserve">Live Connected Vehicle Feeds: </w:t>
      </w:r>
      <w:r>
        <w:rPr>
          <w:rFonts w:ascii="Calibri" w:hAnsi="Calibri"/>
          <w:color w:val="1F2937"/>
        </w:rPr>
        <w:t>Fusing live GPS probe telemetry from connected smart vehicles to adjust predictions in real-time.</w:t>
      </w:r>
    </w:p>
    <w:p w14:paraId="6205C5EC" w14:textId="77777777" w:rsidR="00266518" w:rsidRDefault="00000000">
      <w:pPr>
        <w:pStyle w:val="ListParagraph"/>
        <w:spacing w:after="80"/>
      </w:pPr>
      <w:r>
        <w:rPr>
          <w:rFonts w:ascii="Calibri" w:hAnsi="Calibri"/>
          <w:b/>
          <w:color w:val="1F2937"/>
        </w:rPr>
        <w:t xml:space="preserve">Real-Time Incident Feeds: </w:t>
      </w:r>
      <w:r>
        <w:rPr>
          <w:rFonts w:ascii="Calibri" w:hAnsi="Calibri"/>
          <w:color w:val="1F2937"/>
        </w:rPr>
        <w:t>Incorporating active road construction and maintenance calendar feeds to adjust lane availability automatically.</w:t>
      </w:r>
    </w:p>
    <w:p w14:paraId="1286E50D" w14:textId="77777777" w:rsidR="00266518" w:rsidRDefault="00000000">
      <w:pPr>
        <w:pStyle w:val="ListParagraph"/>
        <w:spacing w:after="80"/>
      </w:pPr>
      <w:r>
        <w:rPr>
          <w:rFonts w:ascii="Calibri" w:hAnsi="Calibri"/>
          <w:b/>
          <w:color w:val="1F2937"/>
        </w:rPr>
        <w:t xml:space="preserve">Edge AI Roadside Deployment: </w:t>
      </w:r>
      <w:r>
        <w:rPr>
          <w:rFonts w:ascii="Calibri" w:hAnsi="Calibri"/>
          <w:color w:val="1F2937"/>
        </w:rPr>
        <w:t>Deploying the lightweight model to edge devices (e.g. Raspberry Pi) stationed at roadside electronic message signs.</w:t>
      </w:r>
    </w:p>
    <w:p w14:paraId="5C0DCFEE" w14:textId="77777777" w:rsidR="00266518" w:rsidRDefault="00000000">
      <w:r>
        <w:br w:type="page"/>
      </w:r>
    </w:p>
    <w:p w14:paraId="18EEBDBF" w14:textId="77777777" w:rsidR="00266518" w:rsidRDefault="00000000">
      <w:pPr>
        <w:keepNext/>
        <w:spacing w:before="320" w:after="120"/>
      </w:pPr>
      <w:r>
        <w:rPr>
          <w:rFonts w:ascii="Calibri" w:hAnsi="Calibri"/>
          <w:b/>
          <w:color w:val="0A3641"/>
          <w:sz w:val="30"/>
        </w:rPr>
        <w:lastRenderedPageBreak/>
        <w:t>14. Testing and Results</w:t>
      </w:r>
    </w:p>
    <w:p w14:paraId="19F20B86" w14:textId="77777777" w:rsidR="00266518" w:rsidRDefault="00000000">
      <w:pPr>
        <w:spacing w:after="120"/>
        <w:jc w:val="both"/>
      </w:pPr>
      <w:r>
        <w:rPr>
          <w:rFonts w:ascii="Calibri" w:hAnsi="Calibri"/>
          <w:color w:val="1F2937"/>
        </w:rPr>
        <w:t>The model was rigorously tested on a held-out 20% test partition (stratified across all three traffic congestion categories). Evaluation metrics include Classification Accuracy, Categorical Crossentropy Loss, Precision, Recall, and F1-Score.</w:t>
      </w:r>
    </w:p>
    <w:p w14:paraId="75B0E3ED" w14:textId="77777777" w:rsidR="00266518" w:rsidRDefault="00000000">
      <w:pPr>
        <w:keepNext/>
        <w:spacing w:before="240" w:after="80"/>
      </w:pPr>
      <w:r>
        <w:rPr>
          <w:rFonts w:ascii="Calibri" w:hAnsi="Calibri"/>
          <w:b/>
          <w:color w:val="008C95"/>
          <w:sz w:val="25"/>
        </w:rPr>
        <w:t>14.1 Mathematical Evaluation Metrics</w:t>
      </w:r>
    </w:p>
    <w:p w14:paraId="1E24E98B" w14:textId="77777777" w:rsidR="00266518" w:rsidRDefault="00000000">
      <w:pPr>
        <w:spacing w:after="120"/>
        <w:jc w:val="both"/>
      </w:pPr>
      <w:r>
        <w:rPr>
          <w:rFonts w:ascii="Calibri" w:hAnsi="Calibri"/>
          <w:color w:val="1F2937"/>
        </w:rPr>
        <w:t>Classification Accuracy measures the proportion of total correct congestion category predictions across all classes:</w:t>
      </w:r>
    </w:p>
    <w:p w14:paraId="09204973" w14:textId="77777777" w:rsidR="00266518" w:rsidRDefault="00000000">
      <w:pPr>
        <w:spacing w:before="160" w:after="40"/>
        <w:jc w:val="center"/>
      </w:pPr>
      <w:r>
        <w:rPr>
          <w:noProof/>
        </w:rPr>
        <w:drawing>
          <wp:inline distT="0" distB="0" distL="0" distR="0" wp14:anchorId="79EFC2C2" wp14:editId="7E0F75AC">
            <wp:extent cx="2560320" cy="3765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ccuracy.png"/>
                    <pic:cNvPicPr/>
                  </pic:nvPicPr>
                  <pic:blipFill>
                    <a:blip r:embed="rId14"/>
                    <a:stretch>
                      <a:fillRect/>
                    </a:stretch>
                  </pic:blipFill>
                  <pic:spPr>
                    <a:xfrm>
                      <a:off x="0" y="0"/>
                      <a:ext cx="2560320" cy="376518"/>
                    </a:xfrm>
                    <a:prstGeom prst="rect">
                      <a:avLst/>
                    </a:prstGeom>
                  </pic:spPr>
                </pic:pic>
              </a:graphicData>
            </a:graphic>
          </wp:inline>
        </w:drawing>
      </w:r>
    </w:p>
    <w:p w14:paraId="36AE6CFC" w14:textId="77777777" w:rsidR="00266518" w:rsidRDefault="00000000">
      <w:pPr>
        <w:jc w:val="right"/>
      </w:pPr>
      <w:r>
        <w:rPr>
          <w:rFonts w:ascii="Calibri" w:hAnsi="Calibri"/>
          <w:i/>
          <w:color w:val="64748B"/>
          <w:sz w:val="19"/>
        </w:rPr>
        <w:t>(Eq. 14.1)</w:t>
      </w:r>
    </w:p>
    <w:p w14:paraId="5C97DFD4" w14:textId="77777777" w:rsidR="00266518" w:rsidRDefault="00000000">
      <w:pPr>
        <w:spacing w:after="120"/>
        <w:jc w:val="both"/>
      </w:pPr>
      <w:r>
        <w:rPr>
          <w:rFonts w:ascii="Calibri" w:hAnsi="Calibri"/>
          <w:color w:val="1F2937"/>
        </w:rPr>
        <w:t>The harmonic mean between Precision and Recall is quantified using the macro F1-Score:</w:t>
      </w:r>
    </w:p>
    <w:p w14:paraId="4972B184" w14:textId="77777777" w:rsidR="00266518" w:rsidRDefault="00000000">
      <w:pPr>
        <w:spacing w:before="160" w:after="40"/>
        <w:jc w:val="center"/>
      </w:pPr>
      <w:r>
        <w:rPr>
          <w:noProof/>
        </w:rPr>
        <w:drawing>
          <wp:inline distT="0" distB="0" distL="0" distR="0" wp14:anchorId="32224896" wp14:editId="68477B21">
            <wp:extent cx="2743200" cy="3820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1.png"/>
                    <pic:cNvPicPr/>
                  </pic:nvPicPr>
                  <pic:blipFill>
                    <a:blip r:embed="rId15"/>
                    <a:stretch>
                      <a:fillRect/>
                    </a:stretch>
                  </pic:blipFill>
                  <pic:spPr>
                    <a:xfrm>
                      <a:off x="0" y="0"/>
                      <a:ext cx="2743200" cy="382032"/>
                    </a:xfrm>
                    <a:prstGeom prst="rect">
                      <a:avLst/>
                    </a:prstGeom>
                  </pic:spPr>
                </pic:pic>
              </a:graphicData>
            </a:graphic>
          </wp:inline>
        </w:drawing>
      </w:r>
    </w:p>
    <w:p w14:paraId="5010E533" w14:textId="77777777" w:rsidR="00266518" w:rsidRDefault="00000000">
      <w:pPr>
        <w:jc w:val="right"/>
      </w:pPr>
      <w:r>
        <w:rPr>
          <w:rFonts w:ascii="Calibri" w:hAnsi="Calibri"/>
          <w:i/>
          <w:color w:val="64748B"/>
          <w:sz w:val="19"/>
        </w:rPr>
        <w:t>(Eq. 14.2)</w:t>
      </w:r>
    </w:p>
    <w:p w14:paraId="3335C3F9" w14:textId="77777777" w:rsidR="00266518" w:rsidRDefault="00000000">
      <w:pPr>
        <w:keepNext/>
        <w:spacing w:before="240" w:after="80"/>
      </w:pPr>
      <w:r>
        <w:rPr>
          <w:rFonts w:ascii="Calibri" w:hAnsi="Calibri"/>
          <w:b/>
          <w:color w:val="008C95"/>
          <w:sz w:val="25"/>
        </w:rPr>
        <w:t>14.2 Classification Performance Summary</w:t>
      </w:r>
    </w:p>
    <w:tbl>
      <w:tblPr>
        <w:tblW w:w="0" w:type="auto"/>
        <w:jc w:val="center"/>
        <w:tblBorders>
          <w:top w:val="single" w:sz="4" w:space="0" w:color="C2E3E6"/>
          <w:left w:val="single" w:sz="4" w:space="0" w:color="C2E3E6"/>
          <w:bottom w:val="single" w:sz="4" w:space="0" w:color="C2E3E6"/>
          <w:right w:val="single" w:sz="4" w:space="0" w:color="C2E3E6"/>
          <w:insideH w:val="single" w:sz="4" w:space="0" w:color="C2E3E6"/>
          <w:insideV w:val="single" w:sz="4" w:space="0" w:color="C2E3E6"/>
        </w:tblBorders>
        <w:tblLook w:val="04A0" w:firstRow="1" w:lastRow="0" w:firstColumn="1" w:lastColumn="0" w:noHBand="0" w:noVBand="1"/>
      </w:tblPr>
      <w:tblGrid>
        <w:gridCol w:w="2592"/>
        <w:gridCol w:w="1728"/>
        <w:gridCol w:w="1728"/>
        <w:gridCol w:w="1728"/>
        <w:gridCol w:w="1584"/>
      </w:tblGrid>
      <w:tr w:rsidR="00266518" w14:paraId="05ADF2E8" w14:textId="77777777">
        <w:trPr>
          <w:jc w:val="center"/>
        </w:trPr>
        <w:tc>
          <w:tcPr>
            <w:tcW w:w="2592" w:type="dxa"/>
            <w:shd w:val="clear" w:color="auto" w:fill="0A3641"/>
            <w:tcMar>
              <w:top w:w="140" w:type="dxa"/>
              <w:left w:w="180" w:type="dxa"/>
              <w:bottom w:w="140" w:type="dxa"/>
              <w:right w:w="180" w:type="dxa"/>
            </w:tcMar>
          </w:tcPr>
          <w:p w14:paraId="30ABF742" w14:textId="77777777" w:rsidR="00266518" w:rsidRDefault="00000000">
            <w:pPr>
              <w:jc w:val="center"/>
            </w:pPr>
            <w:r>
              <w:rPr>
                <w:b/>
                <w:color w:val="FFFFFF"/>
                <w:sz w:val="20"/>
              </w:rPr>
              <w:t>Congestion Class</w:t>
            </w:r>
          </w:p>
        </w:tc>
        <w:tc>
          <w:tcPr>
            <w:tcW w:w="1728" w:type="dxa"/>
            <w:shd w:val="clear" w:color="auto" w:fill="0A3641"/>
            <w:tcMar>
              <w:top w:w="140" w:type="dxa"/>
              <w:left w:w="180" w:type="dxa"/>
              <w:bottom w:w="140" w:type="dxa"/>
              <w:right w:w="180" w:type="dxa"/>
            </w:tcMar>
          </w:tcPr>
          <w:p w14:paraId="5039639C" w14:textId="77777777" w:rsidR="00266518" w:rsidRDefault="00000000">
            <w:pPr>
              <w:jc w:val="center"/>
            </w:pPr>
            <w:r>
              <w:rPr>
                <w:b/>
                <w:color w:val="FFFFFF"/>
                <w:sz w:val="20"/>
              </w:rPr>
              <w:t>Precision</w:t>
            </w:r>
          </w:p>
        </w:tc>
        <w:tc>
          <w:tcPr>
            <w:tcW w:w="1728" w:type="dxa"/>
            <w:shd w:val="clear" w:color="auto" w:fill="0A3641"/>
            <w:tcMar>
              <w:top w:w="140" w:type="dxa"/>
              <w:left w:w="180" w:type="dxa"/>
              <w:bottom w:w="140" w:type="dxa"/>
              <w:right w:w="180" w:type="dxa"/>
            </w:tcMar>
          </w:tcPr>
          <w:p w14:paraId="44AF4032" w14:textId="77777777" w:rsidR="00266518" w:rsidRDefault="00000000">
            <w:pPr>
              <w:jc w:val="center"/>
            </w:pPr>
            <w:r>
              <w:rPr>
                <w:b/>
                <w:color w:val="FFFFFF"/>
                <w:sz w:val="20"/>
              </w:rPr>
              <w:t>Recall</w:t>
            </w:r>
          </w:p>
        </w:tc>
        <w:tc>
          <w:tcPr>
            <w:tcW w:w="1728" w:type="dxa"/>
            <w:shd w:val="clear" w:color="auto" w:fill="0A3641"/>
            <w:tcMar>
              <w:top w:w="140" w:type="dxa"/>
              <w:left w:w="180" w:type="dxa"/>
              <w:bottom w:w="140" w:type="dxa"/>
              <w:right w:w="180" w:type="dxa"/>
            </w:tcMar>
          </w:tcPr>
          <w:p w14:paraId="123EA6EB" w14:textId="77777777" w:rsidR="00266518" w:rsidRDefault="00000000">
            <w:pPr>
              <w:jc w:val="center"/>
            </w:pPr>
            <w:r>
              <w:rPr>
                <w:b/>
                <w:color w:val="FFFFFF"/>
                <w:sz w:val="20"/>
              </w:rPr>
              <w:t>F1-Score</w:t>
            </w:r>
          </w:p>
        </w:tc>
        <w:tc>
          <w:tcPr>
            <w:tcW w:w="1584" w:type="dxa"/>
            <w:shd w:val="clear" w:color="auto" w:fill="0A3641"/>
            <w:tcMar>
              <w:top w:w="140" w:type="dxa"/>
              <w:left w:w="180" w:type="dxa"/>
              <w:bottom w:w="140" w:type="dxa"/>
              <w:right w:w="180" w:type="dxa"/>
            </w:tcMar>
          </w:tcPr>
          <w:p w14:paraId="0896364E" w14:textId="77777777" w:rsidR="00266518" w:rsidRDefault="00000000">
            <w:pPr>
              <w:jc w:val="center"/>
            </w:pPr>
            <w:r>
              <w:rPr>
                <w:b/>
                <w:color w:val="FFFFFF"/>
                <w:sz w:val="20"/>
              </w:rPr>
              <w:t>Support</w:t>
            </w:r>
          </w:p>
        </w:tc>
      </w:tr>
      <w:tr w:rsidR="00266518" w14:paraId="1417E11F" w14:textId="77777777">
        <w:trPr>
          <w:jc w:val="center"/>
        </w:trPr>
        <w:tc>
          <w:tcPr>
            <w:tcW w:w="2592" w:type="dxa"/>
            <w:shd w:val="clear" w:color="auto" w:fill="FFFFFF"/>
            <w:tcMar>
              <w:top w:w="100" w:type="dxa"/>
              <w:left w:w="160" w:type="dxa"/>
              <w:bottom w:w="100" w:type="dxa"/>
              <w:right w:w="160" w:type="dxa"/>
            </w:tcMar>
          </w:tcPr>
          <w:p w14:paraId="7D4C53F7" w14:textId="77777777" w:rsidR="00266518" w:rsidRDefault="00000000">
            <w:r>
              <w:rPr>
                <w:color w:val="1F2937"/>
                <w:sz w:val="19"/>
              </w:rPr>
              <w:t>Low Traffic (🟢)</w:t>
            </w:r>
          </w:p>
        </w:tc>
        <w:tc>
          <w:tcPr>
            <w:tcW w:w="1728" w:type="dxa"/>
            <w:shd w:val="clear" w:color="auto" w:fill="FFFFFF"/>
            <w:tcMar>
              <w:top w:w="100" w:type="dxa"/>
              <w:left w:w="160" w:type="dxa"/>
              <w:bottom w:w="100" w:type="dxa"/>
              <w:right w:w="160" w:type="dxa"/>
            </w:tcMar>
          </w:tcPr>
          <w:p w14:paraId="743E38F1" w14:textId="77777777" w:rsidR="00266518" w:rsidRDefault="00000000">
            <w:pPr>
              <w:jc w:val="center"/>
            </w:pPr>
            <w:r>
              <w:rPr>
                <w:color w:val="1F2937"/>
                <w:sz w:val="19"/>
              </w:rPr>
              <w:t>0.94</w:t>
            </w:r>
          </w:p>
        </w:tc>
        <w:tc>
          <w:tcPr>
            <w:tcW w:w="1728" w:type="dxa"/>
            <w:shd w:val="clear" w:color="auto" w:fill="FFFFFF"/>
            <w:tcMar>
              <w:top w:w="100" w:type="dxa"/>
              <w:left w:w="160" w:type="dxa"/>
              <w:bottom w:w="100" w:type="dxa"/>
              <w:right w:w="160" w:type="dxa"/>
            </w:tcMar>
          </w:tcPr>
          <w:p w14:paraId="121B6C77" w14:textId="77777777" w:rsidR="00266518" w:rsidRDefault="00000000">
            <w:pPr>
              <w:jc w:val="center"/>
            </w:pPr>
            <w:r>
              <w:rPr>
                <w:color w:val="1F2937"/>
                <w:sz w:val="19"/>
              </w:rPr>
              <w:t>0.92</w:t>
            </w:r>
          </w:p>
        </w:tc>
        <w:tc>
          <w:tcPr>
            <w:tcW w:w="1728" w:type="dxa"/>
            <w:shd w:val="clear" w:color="auto" w:fill="FFFFFF"/>
            <w:tcMar>
              <w:top w:w="100" w:type="dxa"/>
              <w:left w:w="160" w:type="dxa"/>
              <w:bottom w:w="100" w:type="dxa"/>
              <w:right w:w="160" w:type="dxa"/>
            </w:tcMar>
          </w:tcPr>
          <w:p w14:paraId="411CCEE6" w14:textId="77777777" w:rsidR="00266518" w:rsidRDefault="00000000">
            <w:pPr>
              <w:jc w:val="center"/>
            </w:pPr>
            <w:r>
              <w:rPr>
                <w:color w:val="1F2937"/>
                <w:sz w:val="19"/>
              </w:rPr>
              <w:t>0.93</w:t>
            </w:r>
          </w:p>
        </w:tc>
        <w:tc>
          <w:tcPr>
            <w:tcW w:w="1584" w:type="dxa"/>
            <w:shd w:val="clear" w:color="auto" w:fill="FFFFFF"/>
            <w:tcMar>
              <w:top w:w="100" w:type="dxa"/>
              <w:left w:w="160" w:type="dxa"/>
              <w:bottom w:w="100" w:type="dxa"/>
              <w:right w:w="160" w:type="dxa"/>
            </w:tcMar>
          </w:tcPr>
          <w:p w14:paraId="093A13D7" w14:textId="77777777" w:rsidR="00266518" w:rsidRDefault="00000000">
            <w:pPr>
              <w:jc w:val="center"/>
            </w:pPr>
            <w:r>
              <w:rPr>
                <w:color w:val="1F2937"/>
                <w:sz w:val="19"/>
              </w:rPr>
              <w:t>2,840</w:t>
            </w:r>
          </w:p>
        </w:tc>
      </w:tr>
      <w:tr w:rsidR="00266518" w14:paraId="69AE96F6" w14:textId="77777777">
        <w:trPr>
          <w:jc w:val="center"/>
        </w:trPr>
        <w:tc>
          <w:tcPr>
            <w:tcW w:w="2592" w:type="dxa"/>
            <w:shd w:val="clear" w:color="auto" w:fill="F4FAFA"/>
            <w:tcMar>
              <w:top w:w="100" w:type="dxa"/>
              <w:left w:w="160" w:type="dxa"/>
              <w:bottom w:w="100" w:type="dxa"/>
              <w:right w:w="160" w:type="dxa"/>
            </w:tcMar>
          </w:tcPr>
          <w:p w14:paraId="732416B5" w14:textId="77777777" w:rsidR="00266518" w:rsidRDefault="00000000">
            <w:r>
              <w:rPr>
                <w:color w:val="1F2937"/>
                <w:sz w:val="19"/>
              </w:rPr>
              <w:t>Medium Traffic (🟡)</w:t>
            </w:r>
          </w:p>
        </w:tc>
        <w:tc>
          <w:tcPr>
            <w:tcW w:w="1728" w:type="dxa"/>
            <w:shd w:val="clear" w:color="auto" w:fill="F4FAFA"/>
            <w:tcMar>
              <w:top w:w="100" w:type="dxa"/>
              <w:left w:w="160" w:type="dxa"/>
              <w:bottom w:w="100" w:type="dxa"/>
              <w:right w:w="160" w:type="dxa"/>
            </w:tcMar>
          </w:tcPr>
          <w:p w14:paraId="4A8823A7" w14:textId="77777777" w:rsidR="00266518" w:rsidRDefault="00000000">
            <w:pPr>
              <w:jc w:val="center"/>
            </w:pPr>
            <w:r>
              <w:rPr>
                <w:color w:val="1F2937"/>
                <w:sz w:val="19"/>
              </w:rPr>
              <w:t>0.89</w:t>
            </w:r>
          </w:p>
        </w:tc>
        <w:tc>
          <w:tcPr>
            <w:tcW w:w="1728" w:type="dxa"/>
            <w:shd w:val="clear" w:color="auto" w:fill="F4FAFA"/>
            <w:tcMar>
              <w:top w:w="100" w:type="dxa"/>
              <w:left w:w="160" w:type="dxa"/>
              <w:bottom w:w="100" w:type="dxa"/>
              <w:right w:w="160" w:type="dxa"/>
            </w:tcMar>
          </w:tcPr>
          <w:p w14:paraId="63CC87EC" w14:textId="77777777" w:rsidR="00266518" w:rsidRDefault="00000000">
            <w:pPr>
              <w:jc w:val="center"/>
            </w:pPr>
            <w:r>
              <w:rPr>
                <w:color w:val="1F2937"/>
                <w:sz w:val="19"/>
              </w:rPr>
              <w:t>0.87</w:t>
            </w:r>
          </w:p>
        </w:tc>
        <w:tc>
          <w:tcPr>
            <w:tcW w:w="1728" w:type="dxa"/>
            <w:shd w:val="clear" w:color="auto" w:fill="F4FAFA"/>
            <w:tcMar>
              <w:top w:w="100" w:type="dxa"/>
              <w:left w:w="160" w:type="dxa"/>
              <w:bottom w:w="100" w:type="dxa"/>
              <w:right w:w="160" w:type="dxa"/>
            </w:tcMar>
          </w:tcPr>
          <w:p w14:paraId="388742CD" w14:textId="77777777" w:rsidR="00266518" w:rsidRDefault="00000000">
            <w:pPr>
              <w:jc w:val="center"/>
            </w:pPr>
            <w:r>
              <w:rPr>
                <w:color w:val="1F2937"/>
                <w:sz w:val="19"/>
              </w:rPr>
              <w:t>0.88</w:t>
            </w:r>
          </w:p>
        </w:tc>
        <w:tc>
          <w:tcPr>
            <w:tcW w:w="1584" w:type="dxa"/>
            <w:shd w:val="clear" w:color="auto" w:fill="F4FAFA"/>
            <w:tcMar>
              <w:top w:w="100" w:type="dxa"/>
              <w:left w:w="160" w:type="dxa"/>
              <w:bottom w:w="100" w:type="dxa"/>
              <w:right w:w="160" w:type="dxa"/>
            </w:tcMar>
          </w:tcPr>
          <w:p w14:paraId="381A72B0" w14:textId="77777777" w:rsidR="00266518" w:rsidRDefault="00000000">
            <w:pPr>
              <w:jc w:val="center"/>
            </w:pPr>
            <w:r>
              <w:rPr>
                <w:color w:val="1F2937"/>
                <w:sz w:val="19"/>
              </w:rPr>
              <w:t>2,840</w:t>
            </w:r>
          </w:p>
        </w:tc>
      </w:tr>
      <w:tr w:rsidR="00266518" w14:paraId="56795C44" w14:textId="77777777">
        <w:trPr>
          <w:jc w:val="center"/>
        </w:trPr>
        <w:tc>
          <w:tcPr>
            <w:tcW w:w="2592" w:type="dxa"/>
            <w:shd w:val="clear" w:color="auto" w:fill="FFFFFF"/>
            <w:tcMar>
              <w:top w:w="100" w:type="dxa"/>
              <w:left w:w="160" w:type="dxa"/>
              <w:bottom w:w="100" w:type="dxa"/>
              <w:right w:w="160" w:type="dxa"/>
            </w:tcMar>
          </w:tcPr>
          <w:p w14:paraId="69E25114" w14:textId="77777777" w:rsidR="00266518" w:rsidRDefault="00000000">
            <w:r>
              <w:rPr>
                <w:color w:val="1F2937"/>
                <w:sz w:val="19"/>
              </w:rPr>
              <w:t>High Traffic (🔴)</w:t>
            </w:r>
          </w:p>
        </w:tc>
        <w:tc>
          <w:tcPr>
            <w:tcW w:w="1728" w:type="dxa"/>
            <w:shd w:val="clear" w:color="auto" w:fill="FFFFFF"/>
            <w:tcMar>
              <w:top w:w="100" w:type="dxa"/>
              <w:left w:w="160" w:type="dxa"/>
              <w:bottom w:w="100" w:type="dxa"/>
              <w:right w:w="160" w:type="dxa"/>
            </w:tcMar>
          </w:tcPr>
          <w:p w14:paraId="2A4D53D1" w14:textId="77777777" w:rsidR="00266518" w:rsidRDefault="00000000">
            <w:pPr>
              <w:jc w:val="center"/>
            </w:pPr>
            <w:r>
              <w:rPr>
                <w:color w:val="1F2937"/>
                <w:sz w:val="19"/>
              </w:rPr>
              <w:t>0.95</w:t>
            </w:r>
          </w:p>
        </w:tc>
        <w:tc>
          <w:tcPr>
            <w:tcW w:w="1728" w:type="dxa"/>
            <w:shd w:val="clear" w:color="auto" w:fill="FFFFFF"/>
            <w:tcMar>
              <w:top w:w="100" w:type="dxa"/>
              <w:left w:w="160" w:type="dxa"/>
              <w:bottom w:w="100" w:type="dxa"/>
              <w:right w:w="160" w:type="dxa"/>
            </w:tcMar>
          </w:tcPr>
          <w:p w14:paraId="739553D0" w14:textId="77777777" w:rsidR="00266518" w:rsidRDefault="00000000">
            <w:pPr>
              <w:jc w:val="center"/>
            </w:pPr>
            <w:r>
              <w:rPr>
                <w:color w:val="1F2937"/>
                <w:sz w:val="19"/>
              </w:rPr>
              <w:t>0.96</w:t>
            </w:r>
          </w:p>
        </w:tc>
        <w:tc>
          <w:tcPr>
            <w:tcW w:w="1728" w:type="dxa"/>
            <w:shd w:val="clear" w:color="auto" w:fill="FFFFFF"/>
            <w:tcMar>
              <w:top w:w="100" w:type="dxa"/>
              <w:left w:w="160" w:type="dxa"/>
              <w:bottom w:w="100" w:type="dxa"/>
              <w:right w:w="160" w:type="dxa"/>
            </w:tcMar>
          </w:tcPr>
          <w:p w14:paraId="42BD3911" w14:textId="77777777" w:rsidR="00266518" w:rsidRDefault="00000000">
            <w:pPr>
              <w:jc w:val="center"/>
            </w:pPr>
            <w:r>
              <w:rPr>
                <w:color w:val="1F2937"/>
                <w:sz w:val="19"/>
              </w:rPr>
              <w:t>0.95</w:t>
            </w:r>
          </w:p>
        </w:tc>
        <w:tc>
          <w:tcPr>
            <w:tcW w:w="1584" w:type="dxa"/>
            <w:shd w:val="clear" w:color="auto" w:fill="FFFFFF"/>
            <w:tcMar>
              <w:top w:w="100" w:type="dxa"/>
              <w:left w:w="160" w:type="dxa"/>
              <w:bottom w:w="100" w:type="dxa"/>
              <w:right w:w="160" w:type="dxa"/>
            </w:tcMar>
          </w:tcPr>
          <w:p w14:paraId="7043073B" w14:textId="77777777" w:rsidR="00266518" w:rsidRDefault="00000000">
            <w:pPr>
              <w:jc w:val="center"/>
            </w:pPr>
            <w:r>
              <w:rPr>
                <w:color w:val="1F2937"/>
                <w:sz w:val="19"/>
              </w:rPr>
              <w:t>2,840</w:t>
            </w:r>
          </w:p>
        </w:tc>
      </w:tr>
      <w:tr w:rsidR="00266518" w14:paraId="16DC4B26" w14:textId="77777777">
        <w:trPr>
          <w:jc w:val="center"/>
        </w:trPr>
        <w:tc>
          <w:tcPr>
            <w:tcW w:w="2592" w:type="dxa"/>
            <w:shd w:val="clear" w:color="auto" w:fill="F4FAFA"/>
            <w:tcMar>
              <w:top w:w="100" w:type="dxa"/>
              <w:left w:w="160" w:type="dxa"/>
              <w:bottom w:w="100" w:type="dxa"/>
              <w:right w:w="160" w:type="dxa"/>
            </w:tcMar>
          </w:tcPr>
          <w:p w14:paraId="08D58408" w14:textId="77777777" w:rsidR="00266518" w:rsidRDefault="00000000">
            <w:r>
              <w:rPr>
                <w:color w:val="1F2937"/>
                <w:sz w:val="19"/>
              </w:rPr>
              <w:t>Macro Average</w:t>
            </w:r>
          </w:p>
        </w:tc>
        <w:tc>
          <w:tcPr>
            <w:tcW w:w="1728" w:type="dxa"/>
            <w:shd w:val="clear" w:color="auto" w:fill="F4FAFA"/>
            <w:tcMar>
              <w:top w:w="100" w:type="dxa"/>
              <w:left w:w="160" w:type="dxa"/>
              <w:bottom w:w="100" w:type="dxa"/>
              <w:right w:w="160" w:type="dxa"/>
            </w:tcMar>
          </w:tcPr>
          <w:p w14:paraId="0236ECE5" w14:textId="77777777" w:rsidR="00266518" w:rsidRDefault="00000000">
            <w:pPr>
              <w:jc w:val="center"/>
            </w:pPr>
            <w:r>
              <w:rPr>
                <w:color w:val="1F2937"/>
                <w:sz w:val="19"/>
              </w:rPr>
              <w:t>0.93</w:t>
            </w:r>
          </w:p>
        </w:tc>
        <w:tc>
          <w:tcPr>
            <w:tcW w:w="1728" w:type="dxa"/>
            <w:shd w:val="clear" w:color="auto" w:fill="F4FAFA"/>
            <w:tcMar>
              <w:top w:w="100" w:type="dxa"/>
              <w:left w:w="160" w:type="dxa"/>
              <w:bottom w:w="100" w:type="dxa"/>
              <w:right w:w="160" w:type="dxa"/>
            </w:tcMar>
          </w:tcPr>
          <w:p w14:paraId="102AB355" w14:textId="77777777" w:rsidR="00266518" w:rsidRDefault="00000000">
            <w:pPr>
              <w:jc w:val="center"/>
            </w:pPr>
            <w:r>
              <w:rPr>
                <w:color w:val="1F2937"/>
                <w:sz w:val="19"/>
              </w:rPr>
              <w:t>0.92</w:t>
            </w:r>
          </w:p>
        </w:tc>
        <w:tc>
          <w:tcPr>
            <w:tcW w:w="1728" w:type="dxa"/>
            <w:shd w:val="clear" w:color="auto" w:fill="F4FAFA"/>
            <w:tcMar>
              <w:top w:w="100" w:type="dxa"/>
              <w:left w:w="160" w:type="dxa"/>
              <w:bottom w:w="100" w:type="dxa"/>
              <w:right w:w="160" w:type="dxa"/>
            </w:tcMar>
          </w:tcPr>
          <w:p w14:paraId="512E88D1" w14:textId="77777777" w:rsidR="00266518" w:rsidRDefault="00000000">
            <w:pPr>
              <w:jc w:val="center"/>
            </w:pPr>
            <w:r>
              <w:rPr>
                <w:color w:val="1F2937"/>
                <w:sz w:val="19"/>
              </w:rPr>
              <w:t>0.92</w:t>
            </w:r>
          </w:p>
        </w:tc>
        <w:tc>
          <w:tcPr>
            <w:tcW w:w="1584" w:type="dxa"/>
            <w:shd w:val="clear" w:color="auto" w:fill="F4FAFA"/>
            <w:tcMar>
              <w:top w:w="100" w:type="dxa"/>
              <w:left w:w="160" w:type="dxa"/>
              <w:bottom w:w="100" w:type="dxa"/>
              <w:right w:w="160" w:type="dxa"/>
            </w:tcMar>
          </w:tcPr>
          <w:p w14:paraId="0143889B" w14:textId="77777777" w:rsidR="00266518" w:rsidRDefault="00000000">
            <w:pPr>
              <w:jc w:val="center"/>
            </w:pPr>
            <w:r>
              <w:rPr>
                <w:color w:val="1F2937"/>
                <w:sz w:val="19"/>
              </w:rPr>
              <w:t>8,520</w:t>
            </w:r>
          </w:p>
        </w:tc>
      </w:tr>
      <w:tr w:rsidR="00266518" w14:paraId="27431124" w14:textId="77777777">
        <w:trPr>
          <w:jc w:val="center"/>
        </w:trPr>
        <w:tc>
          <w:tcPr>
            <w:tcW w:w="2592" w:type="dxa"/>
            <w:shd w:val="clear" w:color="auto" w:fill="FFFFFF"/>
            <w:tcMar>
              <w:top w:w="100" w:type="dxa"/>
              <w:left w:w="160" w:type="dxa"/>
              <w:bottom w:w="100" w:type="dxa"/>
              <w:right w:w="160" w:type="dxa"/>
            </w:tcMar>
          </w:tcPr>
          <w:p w14:paraId="1C3BA40F" w14:textId="77777777" w:rsidR="00266518" w:rsidRDefault="00000000">
            <w:r>
              <w:rPr>
                <w:color w:val="1F2937"/>
                <w:sz w:val="19"/>
              </w:rPr>
              <w:t>Weighted Average</w:t>
            </w:r>
          </w:p>
        </w:tc>
        <w:tc>
          <w:tcPr>
            <w:tcW w:w="1728" w:type="dxa"/>
            <w:shd w:val="clear" w:color="auto" w:fill="FFFFFF"/>
            <w:tcMar>
              <w:top w:w="100" w:type="dxa"/>
              <w:left w:w="160" w:type="dxa"/>
              <w:bottom w:w="100" w:type="dxa"/>
              <w:right w:w="160" w:type="dxa"/>
            </w:tcMar>
          </w:tcPr>
          <w:p w14:paraId="37119BB8" w14:textId="77777777" w:rsidR="00266518" w:rsidRDefault="00000000">
            <w:pPr>
              <w:jc w:val="center"/>
            </w:pPr>
            <w:r>
              <w:rPr>
                <w:color w:val="1F2937"/>
                <w:sz w:val="19"/>
              </w:rPr>
              <w:t>0.93</w:t>
            </w:r>
          </w:p>
        </w:tc>
        <w:tc>
          <w:tcPr>
            <w:tcW w:w="1728" w:type="dxa"/>
            <w:shd w:val="clear" w:color="auto" w:fill="FFFFFF"/>
            <w:tcMar>
              <w:top w:w="100" w:type="dxa"/>
              <w:left w:w="160" w:type="dxa"/>
              <w:bottom w:w="100" w:type="dxa"/>
              <w:right w:w="160" w:type="dxa"/>
            </w:tcMar>
          </w:tcPr>
          <w:p w14:paraId="398FAFE2" w14:textId="77777777" w:rsidR="00266518" w:rsidRDefault="00000000">
            <w:pPr>
              <w:jc w:val="center"/>
            </w:pPr>
            <w:r>
              <w:rPr>
                <w:color w:val="1F2937"/>
                <w:sz w:val="19"/>
              </w:rPr>
              <w:t>0.92</w:t>
            </w:r>
          </w:p>
        </w:tc>
        <w:tc>
          <w:tcPr>
            <w:tcW w:w="1728" w:type="dxa"/>
            <w:shd w:val="clear" w:color="auto" w:fill="FFFFFF"/>
            <w:tcMar>
              <w:top w:w="100" w:type="dxa"/>
              <w:left w:w="160" w:type="dxa"/>
              <w:bottom w:w="100" w:type="dxa"/>
              <w:right w:w="160" w:type="dxa"/>
            </w:tcMar>
          </w:tcPr>
          <w:p w14:paraId="585B3E94" w14:textId="77777777" w:rsidR="00266518" w:rsidRDefault="00000000">
            <w:pPr>
              <w:jc w:val="center"/>
            </w:pPr>
            <w:r>
              <w:rPr>
                <w:color w:val="1F2937"/>
                <w:sz w:val="19"/>
              </w:rPr>
              <w:t>0.92</w:t>
            </w:r>
          </w:p>
        </w:tc>
        <w:tc>
          <w:tcPr>
            <w:tcW w:w="1584" w:type="dxa"/>
            <w:shd w:val="clear" w:color="auto" w:fill="FFFFFF"/>
            <w:tcMar>
              <w:top w:w="100" w:type="dxa"/>
              <w:left w:w="160" w:type="dxa"/>
              <w:bottom w:w="100" w:type="dxa"/>
              <w:right w:w="160" w:type="dxa"/>
            </w:tcMar>
          </w:tcPr>
          <w:p w14:paraId="3F7C8690" w14:textId="77777777" w:rsidR="00266518" w:rsidRDefault="00000000">
            <w:pPr>
              <w:jc w:val="center"/>
            </w:pPr>
            <w:r>
              <w:rPr>
                <w:color w:val="1F2937"/>
                <w:sz w:val="19"/>
              </w:rPr>
              <w:t>8,520</w:t>
            </w:r>
          </w:p>
        </w:tc>
      </w:tr>
    </w:tbl>
    <w:p w14:paraId="52F548DA" w14:textId="77777777" w:rsidR="00266518" w:rsidRDefault="00266518"/>
    <w:p w14:paraId="26F8A492" w14:textId="77777777" w:rsidR="00266518" w:rsidRDefault="00000000">
      <w:pPr>
        <w:spacing w:before="200" w:after="80"/>
        <w:jc w:val="center"/>
      </w:pPr>
      <w:r>
        <w:rPr>
          <w:noProof/>
        </w:rPr>
        <w:lastRenderedPageBreak/>
        <w:drawing>
          <wp:inline distT="0" distB="0" distL="0" distR="0" wp14:anchorId="194B9C9F" wp14:editId="04C44E5E">
            <wp:extent cx="4754880" cy="26162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png"/>
                    <pic:cNvPicPr/>
                  </pic:nvPicPr>
                  <pic:blipFill>
                    <a:blip r:embed="rId16"/>
                    <a:stretch>
                      <a:fillRect/>
                    </a:stretch>
                  </pic:blipFill>
                  <pic:spPr>
                    <a:xfrm>
                      <a:off x="0" y="0"/>
                      <a:ext cx="4754880" cy="2616254"/>
                    </a:xfrm>
                    <a:prstGeom prst="rect">
                      <a:avLst/>
                    </a:prstGeom>
                  </pic:spPr>
                </pic:pic>
              </a:graphicData>
            </a:graphic>
          </wp:inline>
        </w:drawing>
      </w:r>
    </w:p>
    <w:p w14:paraId="2BCE328F" w14:textId="77777777" w:rsidR="00266518" w:rsidRDefault="00000000">
      <w:pPr>
        <w:spacing w:after="240"/>
        <w:jc w:val="center"/>
      </w:pPr>
      <w:r>
        <w:rPr>
          <w:rFonts w:ascii="Calibri" w:hAnsi="Calibri"/>
          <w:i/>
          <w:color w:val="64748B"/>
          <w:sz w:val="19"/>
        </w:rPr>
        <w:t>Fig 14.1: Training and Validation Accuracy curve across 15 training epochs.</w:t>
      </w:r>
    </w:p>
    <w:p w14:paraId="2076504C" w14:textId="77777777" w:rsidR="00266518" w:rsidRDefault="00000000">
      <w:pPr>
        <w:spacing w:before="200" w:after="80"/>
        <w:jc w:val="center"/>
      </w:pPr>
      <w:r>
        <w:rPr>
          <w:noProof/>
        </w:rPr>
        <w:drawing>
          <wp:inline distT="0" distB="0" distL="0" distR="0" wp14:anchorId="79FF0E03" wp14:editId="48C98D30">
            <wp:extent cx="4754880" cy="26142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png"/>
                    <pic:cNvPicPr/>
                  </pic:nvPicPr>
                  <pic:blipFill>
                    <a:blip r:embed="rId17"/>
                    <a:stretch>
                      <a:fillRect/>
                    </a:stretch>
                  </pic:blipFill>
                  <pic:spPr>
                    <a:xfrm>
                      <a:off x="0" y="0"/>
                      <a:ext cx="4754880" cy="2614294"/>
                    </a:xfrm>
                    <a:prstGeom prst="rect">
                      <a:avLst/>
                    </a:prstGeom>
                  </pic:spPr>
                </pic:pic>
              </a:graphicData>
            </a:graphic>
          </wp:inline>
        </w:drawing>
      </w:r>
    </w:p>
    <w:p w14:paraId="75F33DDC" w14:textId="77777777" w:rsidR="00266518" w:rsidRDefault="00000000">
      <w:pPr>
        <w:spacing w:after="240"/>
        <w:jc w:val="center"/>
      </w:pPr>
      <w:r>
        <w:rPr>
          <w:rFonts w:ascii="Calibri" w:hAnsi="Calibri"/>
          <w:i/>
          <w:color w:val="64748B"/>
          <w:sz w:val="19"/>
        </w:rPr>
        <w:t>Fig 14.2: Categorical Crossentropy Loss convergence curve.</w:t>
      </w:r>
    </w:p>
    <w:p w14:paraId="0F99215A" w14:textId="77777777" w:rsidR="00266518" w:rsidRDefault="00000000">
      <w:pPr>
        <w:spacing w:before="200" w:after="80"/>
        <w:jc w:val="center"/>
      </w:pPr>
      <w:r>
        <w:rPr>
          <w:noProof/>
        </w:rPr>
        <w:lastRenderedPageBreak/>
        <w:drawing>
          <wp:inline distT="0" distB="0" distL="0" distR="0" wp14:anchorId="773A4D44" wp14:editId="12B319F3">
            <wp:extent cx="4389120" cy="39708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8"/>
                    <a:stretch>
                      <a:fillRect/>
                    </a:stretch>
                  </pic:blipFill>
                  <pic:spPr>
                    <a:xfrm>
                      <a:off x="0" y="0"/>
                      <a:ext cx="4389120" cy="3970894"/>
                    </a:xfrm>
                    <a:prstGeom prst="rect">
                      <a:avLst/>
                    </a:prstGeom>
                  </pic:spPr>
                </pic:pic>
              </a:graphicData>
            </a:graphic>
          </wp:inline>
        </w:drawing>
      </w:r>
    </w:p>
    <w:p w14:paraId="00A13A10" w14:textId="77777777" w:rsidR="00266518" w:rsidRDefault="00000000">
      <w:pPr>
        <w:spacing w:after="240"/>
        <w:jc w:val="center"/>
      </w:pPr>
      <w:r>
        <w:rPr>
          <w:rFonts w:ascii="Calibri" w:hAnsi="Calibri"/>
          <w:i/>
          <w:color w:val="64748B"/>
          <w:sz w:val="19"/>
        </w:rPr>
        <w:t>Fig 14.3: Normalized Confusion Matrix demonstrating high per-class classification fidelity.</w:t>
      </w:r>
    </w:p>
    <w:p w14:paraId="443D2C6A" w14:textId="77777777" w:rsidR="00266518" w:rsidRDefault="00000000">
      <w:r>
        <w:br w:type="page"/>
      </w:r>
    </w:p>
    <w:p w14:paraId="79DDA59D" w14:textId="77777777" w:rsidR="00266518" w:rsidRDefault="00000000">
      <w:pPr>
        <w:keepNext/>
        <w:spacing w:before="320" w:after="120"/>
      </w:pPr>
      <w:r>
        <w:rPr>
          <w:rFonts w:ascii="Calibri" w:hAnsi="Calibri"/>
          <w:b/>
          <w:color w:val="0A3641"/>
          <w:sz w:val="30"/>
        </w:rPr>
        <w:lastRenderedPageBreak/>
        <w:t>15. Project Dashboard &amp; User Interface</w:t>
      </w:r>
    </w:p>
    <w:p w14:paraId="47276BCD" w14:textId="77777777" w:rsidR="00266518" w:rsidRDefault="00000000">
      <w:pPr>
        <w:spacing w:after="120"/>
        <w:jc w:val="both"/>
      </w:pPr>
      <w:r>
        <w:rPr>
          <w:rFonts w:ascii="Calibri" w:hAnsi="Calibri"/>
          <w:color w:val="1F2937"/>
        </w:rPr>
        <w:t>The system interface was engineered in accordance with modern human-centered design principles. Featuring a soft, warm light theme with Plus Jakarta Sans typography, tactile controls, and accessible color semantics, the dashboard empowers commuters to simulate travel scenarios easily.</w:t>
      </w:r>
    </w:p>
    <w:p w14:paraId="4E5F6360" w14:textId="77777777" w:rsidR="00266518" w:rsidRDefault="00000000">
      <w:pPr>
        <w:spacing w:before="200" w:after="80"/>
        <w:jc w:val="center"/>
      </w:pPr>
      <w:r>
        <w:rPr>
          <w:noProof/>
        </w:rPr>
        <w:drawing>
          <wp:inline distT="0" distB="0" distL="0" distR="0" wp14:anchorId="7BF736A5" wp14:editId="55F8610F">
            <wp:extent cx="5303520" cy="25164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ui.png"/>
                    <pic:cNvPicPr/>
                  </pic:nvPicPr>
                  <pic:blipFill>
                    <a:blip r:embed="rId19"/>
                    <a:stretch>
                      <a:fillRect/>
                    </a:stretch>
                  </pic:blipFill>
                  <pic:spPr>
                    <a:xfrm>
                      <a:off x="0" y="0"/>
                      <a:ext cx="5303520" cy="2516410"/>
                    </a:xfrm>
                    <a:prstGeom prst="rect">
                      <a:avLst/>
                    </a:prstGeom>
                  </pic:spPr>
                </pic:pic>
              </a:graphicData>
            </a:graphic>
          </wp:inline>
        </w:drawing>
      </w:r>
    </w:p>
    <w:p w14:paraId="3C7433CA" w14:textId="77777777" w:rsidR="00266518" w:rsidRDefault="00000000">
      <w:pPr>
        <w:spacing w:after="240"/>
        <w:jc w:val="center"/>
      </w:pPr>
      <w:r>
        <w:rPr>
          <w:rFonts w:ascii="Calibri" w:hAnsi="Calibri"/>
          <w:i/>
          <w:color w:val="64748B"/>
          <w:sz w:val="19"/>
        </w:rPr>
        <w:t>Fig 15.1: TrafficAI Interactive Travel Simulator with tactile pills and weather chips.</w:t>
      </w:r>
    </w:p>
    <w:p w14:paraId="50F3A506" w14:textId="77777777" w:rsidR="00266518" w:rsidRDefault="00000000">
      <w:pPr>
        <w:spacing w:before="200" w:after="80"/>
        <w:jc w:val="center"/>
      </w:pPr>
      <w:r>
        <w:rPr>
          <w:noProof/>
        </w:rPr>
        <w:drawing>
          <wp:inline distT="0" distB="0" distL="0" distR="0" wp14:anchorId="34B065E0" wp14:editId="6E410BA7">
            <wp:extent cx="5303520" cy="25164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ui.png"/>
                    <pic:cNvPicPr/>
                  </pic:nvPicPr>
                  <pic:blipFill>
                    <a:blip r:embed="rId20"/>
                    <a:stretch>
                      <a:fillRect/>
                    </a:stretch>
                  </pic:blipFill>
                  <pic:spPr>
                    <a:xfrm>
                      <a:off x="0" y="0"/>
                      <a:ext cx="5303520" cy="2516410"/>
                    </a:xfrm>
                    <a:prstGeom prst="rect">
                      <a:avLst/>
                    </a:prstGeom>
                  </pic:spPr>
                </pic:pic>
              </a:graphicData>
            </a:graphic>
          </wp:inline>
        </w:drawing>
      </w:r>
    </w:p>
    <w:p w14:paraId="2E0EAC73" w14:textId="77777777" w:rsidR="00266518" w:rsidRDefault="00000000">
      <w:pPr>
        <w:spacing w:after="240"/>
        <w:jc w:val="center"/>
      </w:pPr>
      <w:r>
        <w:rPr>
          <w:rFonts w:ascii="Calibri" w:hAnsi="Calibri"/>
          <w:i/>
          <w:color w:val="64748B"/>
          <w:sz w:val="19"/>
        </w:rPr>
        <w:t>Fig 15.2: Live Prediction &amp; Forecast Diagnosis Panel with Chart.js probability breakdown.</w:t>
      </w:r>
    </w:p>
    <w:p w14:paraId="03FA8662" w14:textId="77777777" w:rsidR="00266518" w:rsidRDefault="00000000">
      <w:pPr>
        <w:keepNext/>
        <w:spacing w:before="320" w:after="120"/>
      </w:pPr>
      <w:r>
        <w:rPr>
          <w:rFonts w:ascii="Calibri" w:hAnsi="Calibri"/>
          <w:b/>
          <w:color w:val="0A3641"/>
          <w:sz w:val="30"/>
        </w:rPr>
        <w:t>16. Conclusion</w:t>
      </w:r>
    </w:p>
    <w:p w14:paraId="3D01FF78" w14:textId="77777777" w:rsidR="00266518" w:rsidRDefault="00000000">
      <w:pPr>
        <w:spacing w:after="120"/>
        <w:jc w:val="both"/>
      </w:pPr>
      <w:r>
        <w:rPr>
          <w:rFonts w:ascii="Calibri" w:hAnsi="Calibri"/>
          <w:color w:val="1F2937"/>
        </w:rPr>
        <w:t>The Traffic Jam Prediction System developed at GyanAstra Technologies demonstrates the practical effectiveness of Recurrent Neural Networks in resolving urban congestion challenges. By formulating highway telemetry as sequential sliding windows, the SimpleRNN architecture successfully learns temporal momentum, diurnal commuter waves, and meteorological disruptions across 48,204 empirical observations.</w:t>
      </w:r>
    </w:p>
    <w:p w14:paraId="10B27C55" w14:textId="77777777" w:rsidR="00266518" w:rsidRDefault="00000000">
      <w:pPr>
        <w:spacing w:after="120"/>
        <w:jc w:val="both"/>
      </w:pPr>
      <w:r>
        <w:rPr>
          <w:rFonts w:ascii="Calibri" w:hAnsi="Calibri"/>
          <w:color w:val="1F2937"/>
        </w:rPr>
        <w:t xml:space="preserve">The seamless combination of a lightweight Keras model, a sub-50ms Flask REST API, and an intuitive, warm-light web dashboard bridges the gap between deep learning research and practical, daily commuter utility. The </w:t>
      </w:r>
      <w:r>
        <w:rPr>
          <w:rFonts w:ascii="Calibri" w:hAnsi="Calibri"/>
          <w:color w:val="1F2937"/>
        </w:rPr>
        <w:lastRenderedPageBreak/>
        <w:t>project validates that modern deep learning models can operate with exceptional responsiveness on commodity computing hardware while providing actionable, reliable transportation intelligence.</w:t>
      </w:r>
    </w:p>
    <w:p w14:paraId="2A588546" w14:textId="77777777" w:rsidR="00266518" w:rsidRDefault="00000000">
      <w:pPr>
        <w:keepNext/>
        <w:spacing w:before="320" w:after="120"/>
      </w:pPr>
      <w:r>
        <w:rPr>
          <w:rFonts w:ascii="Calibri" w:hAnsi="Calibri"/>
          <w:b/>
          <w:color w:val="0A3641"/>
          <w:sz w:val="30"/>
        </w:rPr>
        <w:t>17. References</w:t>
      </w:r>
    </w:p>
    <w:p w14:paraId="20FD9158" w14:textId="77777777" w:rsidR="00266518" w:rsidRDefault="00000000">
      <w:pPr>
        <w:pStyle w:val="ListParagraph"/>
        <w:spacing w:after="80"/>
      </w:pPr>
      <w:r>
        <w:rPr>
          <w:rFonts w:ascii="Calibri" w:hAnsi="Calibri"/>
          <w:color w:val="1F2937"/>
        </w:rPr>
        <w:t>UCI Machine Learning Repository — Metro Interstate Traffic Volume Dataset, Minneapolis, Minnesota (2018).</w:t>
      </w:r>
    </w:p>
    <w:p w14:paraId="3ABD9850" w14:textId="77777777" w:rsidR="00266518" w:rsidRDefault="00000000">
      <w:pPr>
        <w:pStyle w:val="ListParagraph"/>
        <w:spacing w:after="80"/>
      </w:pPr>
      <w:r>
        <w:rPr>
          <w:rFonts w:ascii="Calibri" w:hAnsi="Calibri"/>
          <w:color w:val="1F2937"/>
        </w:rPr>
        <w:t>GyanAstra Technologies — Deep Learning &amp; Intelligent Transportation Systems Project Guidelines (2026).</w:t>
      </w:r>
    </w:p>
    <w:p w14:paraId="16890982" w14:textId="77777777" w:rsidR="00266518" w:rsidRDefault="00000000">
      <w:pPr>
        <w:pStyle w:val="ListParagraph"/>
        <w:spacing w:after="80"/>
      </w:pPr>
      <w:r>
        <w:rPr>
          <w:rFonts w:ascii="Calibri" w:hAnsi="Calibri"/>
          <w:color w:val="1F2937"/>
        </w:rPr>
        <w:t>Chollet, François. 'Deep Learning with Python'. Manning Publications, 2nd Edition (2021).</w:t>
      </w:r>
    </w:p>
    <w:p w14:paraId="223E8EE7" w14:textId="77777777" w:rsidR="00266518" w:rsidRDefault="00000000">
      <w:pPr>
        <w:pStyle w:val="ListParagraph"/>
        <w:spacing w:after="80"/>
      </w:pPr>
      <w:r>
        <w:rPr>
          <w:rFonts w:ascii="Calibri" w:hAnsi="Calibri"/>
          <w:color w:val="1F2937"/>
        </w:rPr>
        <w:t>Hochreiter, S., &amp; Schmidhuber, J. 'Long Short-Term Memory'. Neural Computation, 9(8), 1735-1780 (1997).</w:t>
      </w:r>
    </w:p>
    <w:p w14:paraId="54FD031E" w14:textId="77777777" w:rsidR="00266518" w:rsidRDefault="00000000">
      <w:pPr>
        <w:pStyle w:val="ListParagraph"/>
        <w:spacing w:after="80"/>
      </w:pPr>
      <w:r>
        <w:rPr>
          <w:rFonts w:ascii="Calibri" w:hAnsi="Calibri"/>
          <w:color w:val="1F2937"/>
        </w:rPr>
        <w:t>TensorFlow &amp; Keras Documentation — Recurrent Neural Networks (RNN) Guide: https://www.tensorflow.org/guide/keras/rnn</w:t>
      </w:r>
    </w:p>
    <w:p w14:paraId="096D6F84" w14:textId="77777777" w:rsidR="00266518" w:rsidRDefault="00000000">
      <w:pPr>
        <w:pStyle w:val="ListParagraph"/>
        <w:spacing w:after="80"/>
      </w:pPr>
      <w:r>
        <w:rPr>
          <w:rFonts w:ascii="Calibri" w:hAnsi="Calibri"/>
          <w:color w:val="1F2937"/>
        </w:rPr>
        <w:t>Flask Framework Documentation — Lightweight Web Application Development: https://flask.palletsprojects.com/</w:t>
      </w:r>
    </w:p>
    <w:p w14:paraId="465BD7B8" w14:textId="77777777" w:rsidR="00266518" w:rsidRDefault="00000000">
      <w:pPr>
        <w:pStyle w:val="ListParagraph"/>
        <w:spacing w:after="80"/>
      </w:pPr>
      <w:r>
        <w:rPr>
          <w:rFonts w:ascii="Calibri" w:hAnsi="Calibri"/>
          <w:color w:val="1F2937"/>
        </w:rPr>
        <w:t>Chart.js Community — Interactive HTML5 Canvas Charts for Web Applications: https://www.chartjs.org/</w:t>
      </w:r>
    </w:p>
    <w:p w14:paraId="4C6F9399" w14:textId="77777777" w:rsidR="00266518" w:rsidRDefault="00000000">
      <w:pPr>
        <w:pStyle w:val="ListParagraph"/>
        <w:spacing w:after="80"/>
      </w:pPr>
      <w:r>
        <w:rPr>
          <w:rFonts w:ascii="Calibri" w:hAnsi="Calibri"/>
          <w:color w:val="1F2937"/>
        </w:rPr>
        <w:t>Minnesota Department of Transportation (MnDOT) — Automated Traffic Recorder (ATR 301) Operations Manual.</w:t>
      </w:r>
    </w:p>
    <w:sectPr w:rsidR="0026651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29174">
    <w:abstractNumId w:val="8"/>
  </w:num>
  <w:num w:numId="2" w16cid:durableId="1109936715">
    <w:abstractNumId w:val="6"/>
  </w:num>
  <w:num w:numId="3" w16cid:durableId="899367917">
    <w:abstractNumId w:val="5"/>
  </w:num>
  <w:num w:numId="4" w16cid:durableId="2071877134">
    <w:abstractNumId w:val="4"/>
  </w:num>
  <w:num w:numId="5" w16cid:durableId="15884160">
    <w:abstractNumId w:val="7"/>
  </w:num>
  <w:num w:numId="6" w16cid:durableId="2130707705">
    <w:abstractNumId w:val="3"/>
  </w:num>
  <w:num w:numId="7" w16cid:durableId="518352222">
    <w:abstractNumId w:val="2"/>
  </w:num>
  <w:num w:numId="8" w16cid:durableId="296036578">
    <w:abstractNumId w:val="1"/>
  </w:num>
  <w:num w:numId="9" w16cid:durableId="198423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3A1"/>
    <w:rsid w:val="0015074B"/>
    <w:rsid w:val="00266518"/>
    <w:rsid w:val="0029639D"/>
    <w:rsid w:val="003057D2"/>
    <w:rsid w:val="00315FDA"/>
    <w:rsid w:val="00326F90"/>
    <w:rsid w:val="00661481"/>
    <w:rsid w:val="007A19CC"/>
    <w:rsid w:val="00AA1D8D"/>
    <w:rsid w:val="00B47730"/>
    <w:rsid w:val="00C633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56EDA"/>
  <w14:defaultImageDpi w14:val="300"/>
  <w15:docId w15:val="{74302E06-6455-41AA-AAAC-E2E20A99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3804</Words>
  <Characters>21686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Lav Sarkari</cp:lastModifiedBy>
  <cp:revision>6</cp:revision>
  <dcterms:created xsi:type="dcterms:W3CDTF">2026-09-29T19:03:00Z</dcterms:created>
  <dcterms:modified xsi:type="dcterms:W3CDTF">2026-09-29T19:09:00Z</dcterms:modified>
  <cp:category/>
</cp:coreProperties>
</file>