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Arial" w:cs="Arial" w:eastAsia="Arial" w:hAnsi="Arial"/>
          <w:b/>
          <w:bCs/>
          <w:color w:val="1A3C5E"/>
          <w:sz w:val="80"/>
          <w:szCs w:val="80"/>
        </w:rPr>
        <w:t xml:space="preserve">ZenMove</w:t>
      </w:r>
    </w:p>
    <w:p>
      <w:pPr>
        <w:spacing w:before="0" w:after="60"/>
        <w:jc w:val="center"/>
      </w:pPr>
      <w:r>
        <w:rPr>
          <w:rFonts w:ascii="Arial" w:cs="Arial" w:eastAsia="Arial" w:hAnsi="Arial"/>
          <w:color w:val="2E86AB"/>
          <w:sz w:val="36"/>
          <w:szCs w:val="36"/>
        </w:rPr>
        <w:t xml:space="preserve">The Trust-Tech Logistics Platform</w:t>
      </w:r>
    </w:p>
    <w:p>
      <w:pPr>
        <w:spacing w:before="0" w:after="200"/>
        <w:jc w:val="center"/>
      </w:pPr>
      <w:r>
        <w:rPr>
          <w:rFonts w:ascii="Arial" w:cs="Arial" w:eastAsia="Arial" w:hAnsi="Arial"/>
          <w:color w:val="64748B"/>
          <w:sz w:val="24"/>
          <w:szCs w:val="24"/>
        </w:rPr>
        <w:t xml:space="preserve">Product Requirements Document  •  v1.2  •  2026</w:t>
      </w:r>
    </w:p>
    <w:p>
      <w:pPr>
        <w:pBdr>
          <w:bottom w:val="single" w:color="2E86AB" w:sz="12"/>
        </w:pBdr>
        <w:spacing w:before="0" w:after="200"/>
      </w:pPr>
    </w:p>
    <w:p>
      <w:pPr>
        <w:spacing w:before="200" w:after="0"/>
        <w:jc w:val="center"/>
      </w:pPr>
      <w:r>
        <w:rPr>
          <w:rFonts w:ascii="Arial" w:cs="Arial" w:eastAsia="Arial" w:hAnsi="Arial"/>
          <w:i/>
          <w:iCs/>
          <w:color w:val="64748B"/>
          <w:sz w:val="26"/>
          <w:szCs w:val="26"/>
        </w:rPr>
        <w:t xml:space="preserve">"Eliminating anxiety and extortion from relocation through digital custody and financial escrow."</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 Executive Summary</w:t>
      </w:r>
    </w:p>
    <w:p>
      <w:pPr>
        <w:spacing w:before="80" w:after="80"/>
      </w:pPr>
      <w:r>
        <w:rPr>
          <w:rFonts w:ascii="Arial" w:cs="Arial" w:eastAsia="Arial" w:hAnsi="Arial"/>
          <w:color w:val="1A1A1A"/>
          <w:sz w:val="22"/>
          <w:szCs w:val="22"/>
        </w:rPr>
        <w:t xml:space="preserve">ZenMove is a full-stack logistics orchestration platform that replaces the opaque, cash-heavy, trust-deficit packers-and-movers industry with a system built on three pillars: digital custody, financial escrow, and AI-assisted operations.</w:t>
      </w:r>
    </w:p>
    <w:p>
      <w:pPr>
        <w:spacing w:before="80" w:after="80"/>
      </w:pPr>
      <w:r>
        <w:rPr>
          <w:rFonts w:ascii="Arial" w:cs="Arial" w:eastAsia="Arial" w:hAnsi="Arial"/>
          <w:color w:val="1A1A1A"/>
          <w:sz w:val="22"/>
          <w:szCs w:val="22"/>
        </w:rPr>
        <w:t xml:space="preserve">Every item gets a Digital Twin before it moves. Every rupee sits in escrow until proof of safe delivery is confirmed. Every vendor is rated, GPS-tracked, and contractually bound via the platform.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Traditional Model</w:t>
            </w:r>
          </w:p>
        </w:tc>
        <w:tc>
          <w:tcPr>
            <w:tcW w:type="dxa" w:w="32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upfront / held hostage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in escrow; milestone-released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Accountability</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Verbal + no recourse</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QR-tagged photo manifest per item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He-said/she-said, unresolved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photo-diff + arbitration SLA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Tracking</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WhatsApp updates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Live GPS geofencing + ZenBot alerts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Opaque; inflated at delivery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Transparent; locked at booking</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2. Problem Statement &amp; First-Principle Analysis</w:t>
      </w:r>
    </w:p>
    <w:p>
      <w:pPr>
        <w:spacing w:before="80" w:after="80"/>
      </w:pPr>
      <w:r>
        <w:rPr>
          <w:rFonts w:ascii="Arial" w:cs="Arial" w:eastAsia="Arial" w:hAnsi="Arial"/>
          <w:color w:val="1A1A1A"/>
          <w:sz w:val="22"/>
          <w:szCs w:val="22"/>
        </w:rPr>
        <w:t xml:space="preserve">The Indian relocation industry processes an estimated 50+ million household moves annually. Despite this scale, the sector remains structurally broken for the same core reasons.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First-Principle Truth</w:t>
            </w:r>
          </w:p>
        </w:tc>
        <w:tc>
          <w:tcPr>
            <w:tcW w:type="dxa" w:w="4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Solution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"He-said, She-said"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Atoms must have a Digital Twin before moving.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QR-tagged photo evidence for every item; timestamped manifest.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Financial Extortion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Leverage is determined by who holds the funds.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Smart Escrow: 100% in vault; milestone-based release.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Fragmentation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doesn't scale; standard SOPs do.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Certified Gig-Network bound by digital compliance contracts.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Zero Recourse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 claim requires evidence. Evidence requires time-stamping.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photo-diff compares pre- vs post-move state per item.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Opaque Pricing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certainty requires locking variables at booking.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Fixed-price quotes; tolls/fuel automated; no cash touchpoints.</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3. Target Market &amp; User Personas</w:t>
      </w:r>
    </w:p>
    <w:p>
      <w:pPr>
        <w:pStyle w:val="Heading2"/>
        <w:spacing w:before="300" w:after="120"/>
      </w:pPr>
      <w:r>
        <w:rPr>
          <w:rFonts w:ascii="Arial" w:cs="Arial" w:eastAsia="Arial" w:hAnsi="Arial"/>
          <w:b/>
          <w:bCs/>
          <w:color w:val="2E86AB"/>
          <w:sz w:val="28"/>
          <w:szCs w:val="28"/>
        </w:rPr>
        <w:t xml:space="preserve">3.1 Primary Segment</w:t>
      </w:r>
    </w:p>
    <w:p>
      <w:pPr>
        <w:spacing w:before="80" w:after="80"/>
      </w:pPr>
      <w:r>
        <w:rPr>
          <w:rFonts w:ascii="Arial" w:cs="Arial" w:eastAsia="Arial" w:hAnsi="Arial"/>
          <w:color w:val="1A1A1A"/>
          <w:sz w:val="22"/>
          <w:szCs w:val="22"/>
        </w:rPr>
        <w:t xml:space="preserve">Urban professionals in Tier-1/2 metros relocating for job changes, primarily IT and PM roles. Key corridors: Bhubaneswar ↔ Bangalore, Chennai ↔ Hyderabad, Pune ↔ Mumbai.</w:t>
      </w:r>
    </w:p>
    <w:p>
      <w:pPr>
        <w:pStyle w:val="Heading2"/>
        <w:spacing w:before="300" w:after="120"/>
      </w:pPr>
      <w:r>
        <w:rPr>
          <w:rFonts w:ascii="Arial" w:cs="Arial" w:eastAsia="Arial" w:hAnsi="Arial"/>
          <w:b/>
          <w:bCs/>
          <w:color w:val="2E86AB"/>
          <w:sz w:val="28"/>
          <w:szCs w:val="28"/>
        </w:rPr>
        <w:t xml:space="preserve">3.2 User Personas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Core Pain</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Value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Arjun, 28
(Tech Lead)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Moving BLR → HYD for new job. Has 2 BHK worth of goods.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40% upfront; vendor added charges at delivery.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 locked quote eliminates delivery-time extortion.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Priya, 34
(Product Manager)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Annual renter, moves every 12–18 months. Low trust in vendors.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Damaged MacBook, no recourse, no photos.</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Twin gives her timestamped proof per item.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Suresh
(Vendor Partner)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Owns 3 trucks; currently on Sulekha. Uneven load factor.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trips empty; payments delayed by customers.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Return-load marketplace + immediate escrow release on delivery.</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4. Product Roadmap — 4-Phase Architecture</w:t>
      </w:r>
    </w:p>
    <w:p>
      <w:pPr>
        <w:spacing w:before="80" w:after="80"/>
      </w:pPr>
      <w:r>
        <w:rPr>
          <w:rFonts w:ascii="Arial" w:cs="Arial" w:eastAsia="Arial" w:hAnsi="Arial"/>
          <w:color w:val="1A1A1A"/>
          <w:sz w:val="22"/>
          <w:szCs w:val="22"/>
        </w:rPr>
        <w:t xml:space="preserve">Each phase ships both a backend layer and a corresponding UI layer. UI is developed in parallel with the backend — not after it. The Customer Web App (React + Vite) and Packer Mobile App (React Native + Expo) both grow phase-by-phase.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700"/>
        <w:gridCol w:w="1700"/>
        <w:gridCol w:w="1700"/>
        <w:gridCol w:w="900"/>
        <w:gridCol w:w="11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Customer Web App</w:t>
            </w:r>
          </w:p>
        </w:tc>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Packer App</w:t>
            </w:r>
          </w:p>
        </w:tc>
        <w:tc>
          <w:tcPr>
            <w:tcW w:type="dxa" w:w="9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Quarter</w:t>
            </w:r>
          </w:p>
        </w:tc>
        <w:tc>
          <w:tcPr>
            <w:tcW w:type="dxa" w:w="1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Custody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 PostgreSQL + S3</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Create Move, View Manifest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entry, QR bind, Photo capture, Load/Unload scan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Q3 2026</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DONE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Financial Trust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Razorpay Escrow + OTP + E-Way Bill</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Payment checkout, Escrow tracker, OTP entry, Dispute form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Wallet draw request, Receipt upload</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Q4 2026</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Engine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BlackBuck/Vahak APIs + KYC</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tracking map, Vendor rating view</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onboarding portal, Return-load marketplace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Q1 2027</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Agentic AI</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LangChain + ZenBot + Photo Diff</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ZenBot chat, AI dispute verdict, GPS live tracker</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ZenBot anomaly alerts, AI scan assist</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Q2 2027</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Not Started</w:t>
            </w:r>
          </w:p>
        </w:tc>
      </w:tr>
    </w:tbl>
    <w:p>
      <w:r>
        <w:t xml:space="preserve"/>
      </w:r>
    </w:p>
    <w:p>
      <w:pPr>
        <w:pStyle w:val="Heading2"/>
        <w:spacing w:before="300" w:after="120"/>
      </w:pPr>
      <w:r>
        <w:rPr>
          <w:rFonts w:ascii="Arial" w:cs="Arial" w:eastAsia="Arial" w:hAnsi="Arial"/>
          <w:b/>
          <w:bCs/>
          <w:color w:val="2E86AB"/>
          <w:sz w:val="28"/>
          <w:szCs w:val="28"/>
        </w:rPr>
        <w:t xml:space="preserve">4.1  Phase 1 – Digital Custody (MVP): The Box 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  Phase 1 Backend — COMPLETE</w:t>
            </w:r>
          </w:p>
          <w:p>
            <w:pPr>
              <w:spacing w:before="40" w:after="40"/>
            </w:pPr>
            <w:r>
              <w:rPr>
                <w:rFonts w:ascii="Arial" w:cs="Arial" w:eastAsia="Arial" w:hAnsi="Arial"/>
                <w:color w:val="1A1A1A"/>
                <w:sz w:val="22"/>
                <w:szCs w:val="22"/>
              </w:rPr>
              <w:t xml:space="preserve">All backend systems for Phase 1 are fully built and verified.</w:t>
            </w:r>
          </w:p>
          <w:p>
            <w:pPr>
              <w:spacing w:before="40" w:after="40"/>
            </w:pPr>
            <w:r>
              <w:rPr>
                <w:rFonts w:ascii="Arial" w:cs="Arial" w:eastAsia="Arial" w:hAnsi="Arial"/>
                <w:color w:val="1A1A1A"/>
                <w:sz w:val="22"/>
                <w:szCs w:val="22"/>
              </w:rPr>
              <w:t xml:space="preserve">The following lifecycle is operational end-to-end:</w:t>
            </w:r>
          </w:p>
          <w:p>
            <w:pPr>
              <w:spacing w:before="40" w:after="40"/>
            </w:pPr>
            <w:r>
              <w:rPr>
                <w:rFonts w:ascii="Arial" w:cs="Arial" w:eastAsia="Arial" w:hAnsi="Arial"/>
                <w:color w:val="1A1A1A"/>
                <w:sz w:val="22"/>
                <w:szCs w:val="22"/>
              </w:rPr>
              <w:t xml:space="preserve">  1. Customer creates a Move (origin, destination, schedule).</w:t>
            </w:r>
          </w:p>
          <w:p>
            <w:pPr>
              <w:spacing w:before="40" w:after="40"/>
            </w:pPr>
            <w:r>
              <w:rPr>
                <w:rFonts w:ascii="Arial" w:cs="Arial" w:eastAsia="Arial" w:hAnsi="Arial"/>
                <w:color w:val="1A1A1A"/>
                <w:sz w:val="22"/>
                <w:szCs w:val="22"/>
              </w:rPr>
              <w:t xml:space="preserve">  2. Packer creates Items — each gets a PostgreSQL Digital Twin record.</w:t>
            </w:r>
          </w:p>
          <w:p>
            <w:pPr>
              <w:spacing w:before="40" w:after="40"/>
            </w:pPr>
            <w:r>
              <w:rPr>
                <w:rFonts w:ascii="Arial" w:cs="Arial" w:eastAsia="Arial" w:hAnsi="Arial"/>
                <w:color w:val="1A1A1A"/>
                <w:sz w:val="22"/>
                <w:szCs w:val="22"/>
              </w:rPr>
              <w:t xml:space="preserve">  3. Packer binds a physical QR sticker (ZM-2026-BBS-XXXXX) to the Item ID.</w:t>
            </w:r>
          </w:p>
          <w:p>
            <w:pPr>
              <w:spacing w:before="40" w:after="40"/>
            </w:pPr>
            <w:r>
              <w:rPr>
                <w:rFonts w:ascii="Arial" w:cs="Arial" w:eastAsia="Arial" w:hAnsi="Arial"/>
                <w:color w:val="1A1A1A"/>
                <w:sz w:val="22"/>
                <w:szCs w:val="22"/>
              </w:rPr>
              <w:t xml:space="preserve">  4. Packer photographs Open Box + Sealed Box; app computes SHA-256 on-device.</w:t>
            </w:r>
          </w:p>
          <w:p>
            <w:pPr>
              <w:spacing w:before="40" w:after="40"/>
            </w:pPr>
            <w:r>
              <w:rPr>
                <w:rFonts w:ascii="Arial" w:cs="Arial" w:eastAsia="Arial" w:hAnsi="Arial"/>
                <w:color w:val="1A1A1A"/>
                <w:sz w:val="22"/>
                <w:szCs w:val="22"/>
              </w:rPr>
              <w:t xml:space="preserve">  5. Server re-hashes and verifies — tampered photos are rejected at the API layer.</w:t>
            </w:r>
          </w:p>
          <w:p>
            <w:pPr>
              <w:spacing w:before="40" w:after="40"/>
            </w:pPr>
            <w:r>
              <w:rPr>
                <w:rFonts w:ascii="Arial" w:cs="Arial" w:eastAsia="Arial" w:hAnsi="Arial"/>
                <w:color w:val="1A1A1A"/>
                <w:sz w:val="22"/>
                <w:szCs w:val="22"/>
              </w:rPr>
              <w:t xml:space="preserve">  6. Photos stored in AWS S3 (private); hashes stored in DB for dispute use.</w:t>
            </w:r>
          </w:p>
          <w:p>
            <w:pPr>
              <w:spacing w:before="40" w:after="40"/>
            </w:pPr>
            <w:r>
              <w:rPr>
                <w:rFonts w:ascii="Arial" w:cs="Arial" w:eastAsia="Arial" w:hAnsi="Arial"/>
                <w:color w:val="1A1A1A"/>
                <w:sz w:val="22"/>
                <w:szCs w:val="22"/>
              </w:rPr>
              <w:t xml:space="preserve">  7. Items scanned at loading (POST /scan) — strict 0% variance enforced at unloading.</w:t>
            </w:r>
          </w:p>
          <w:p>
            <w:pPr>
              <w:spacing w:before="40" w:after="40"/>
            </w:pPr>
            <w:r>
              <w:rPr>
                <w:rFonts w:ascii="Arial" w:cs="Arial" w:eastAsia="Arial" w:hAnsi="Arial"/>
                <w:color w:val="1A1A1A"/>
                <w:sz w:val="22"/>
                <w:szCs w:val="22"/>
              </w:rPr>
              <w:t xml:space="preserve">  8. PDF Manifest auto-generated with all item details, QR IDs, and crypto hashes.</w:t>
            </w:r>
          </w:p>
          <w:p>
            <w:pPr>
              <w:spacing w:before="40" w:after="40"/>
            </w:pPr>
            <w:r>
              <w:rPr>
                <w:rFonts w:ascii="Arial" w:cs="Arial" w:eastAsia="Arial" w:hAnsi="Arial"/>
                <w:color w:val="1A1A1A"/>
                <w:sz w:val="22"/>
                <w:szCs w:val="22"/>
              </w:rPr>
              <w:t xml:space="preserve">  9. Manifest uploaded to S3; signed URL returned to customer for download.</w:t>
            </w:r>
          </w:p>
          <w:p>
            <w:pPr>
              <w:spacing w:before="40" w:after="40"/>
            </w:pPr>
            <w:r>
              <w:rPr>
                <w:rFonts w:ascii="Arial" w:cs="Arial" w:eastAsia="Arial" w:hAnsi="Arial"/>
                <w:color w:val="1A1A1A"/>
                <w:sz w:val="22"/>
                <w:szCs w:val="22"/>
              </w:rPr>
              <w:t xml:space="preserve">Remaining work for Phase 1: Customer Web App UI + Packer Mobile App UI (see §4.1.5 and §4.1.6).</w:t>
            </w:r>
          </w:p>
        </w:tc>
      </w:tr>
    </w:tbl>
    <w:p>
      <w:r>
        <w:t xml:space="preserve"/>
      </w:r>
    </w:p>
    <w:p>
      <w:pPr>
        <w:pStyle w:val="Heading3"/>
        <w:spacing w:before="200" w:after="80"/>
      </w:pPr>
      <w:r>
        <w:rPr>
          <w:rFonts w:ascii="Arial" w:cs="Arial" w:eastAsia="Arial" w:hAnsi="Arial"/>
          <w:b/>
          <w:bCs/>
          <w:color w:val="1A3C5E"/>
          <w:sz w:val="24"/>
          <w:szCs w:val="24"/>
        </w:rPr>
        <w:t xml:space="preserve">4.1.1  Overview</w:t>
      </w:r>
    </w:p>
    <w:p>
      <w:pPr>
        <w:spacing w:before="80" w:after="80"/>
      </w:pPr>
      <w:r>
        <w:rPr>
          <w:rFonts w:ascii="Arial" w:cs="Arial" w:eastAsia="Arial" w:hAnsi="Arial"/>
          <w:color w:val="1A1A1A"/>
          <w:sz w:val="22"/>
          <w:szCs w:val="22"/>
        </w:rPr>
        <w:t xml:space="preserve">The MVP is a mobile-first packer application. Every item receives a QR-sticker ID before loading. Both the customer and the packer independently capture Open Box (pre-pack) and Sealed Box (post-pack) photos. The system generates a cryptographically-signed, timestamped manifest — the legally admissible record of custody transfer.</w:t>
      </w:r>
    </w:p>
    <w:p>
      <w:pPr>
        <w:pStyle w:val="Heading3"/>
        <w:spacing w:before="200" w:after="80"/>
      </w:pPr>
      <w:r>
        <w:rPr>
          <w:rFonts w:ascii="Arial" w:cs="Arial" w:eastAsia="Arial" w:hAnsi="Arial"/>
          <w:b/>
          <w:bCs/>
          <w:color w:val="1A3C5E"/>
          <w:sz w:val="24"/>
          <w:szCs w:val="24"/>
        </w:rPr>
        <w:t xml:space="preserve">4.1.2  Functional Requirements (Backend — DONE)</w:t>
      </w:r>
    </w:p>
    <w:p>
      <w:pPr>
        <w:pStyle w:val="ListParagraph"/>
        <w:numPr>
          <w:ilvl w:val="0"/>
          <w:numId w:val="2"/>
        </w:numPr>
        <w:spacing w:before="60" w:after="60"/>
      </w:pPr>
      <w:r>
        <w:rPr>
          <w:rFonts w:ascii="Arial" w:cs="Arial" w:eastAsia="Arial" w:hAnsi="Arial"/>
          <w:color w:val="1A1A1A"/>
          <w:sz w:val="22"/>
          <w:szCs w:val="22"/>
        </w:rPr>
        <w:t xml:space="preserve">Customer logs in and creates a Move with origin, destination, and scheduled date. Backend assigns a unique Move UUID.</w:t>
      </w:r>
    </w:p>
    <w:p>
      <w:pPr>
        <w:pStyle w:val="ListParagraph"/>
        <w:numPr>
          <w:ilvl w:val="0"/>
          <w:numId w:val="2"/>
        </w:numPr>
        <w:spacing w:before="60" w:after="60"/>
      </w:pPr>
      <w:r>
        <w:rPr>
          <w:rFonts w:ascii="Arial" w:cs="Arial" w:eastAsia="Arial" w:hAnsi="Arial"/>
          <w:color w:val="1A1A1A"/>
          <w:sz w:val="22"/>
          <w:szCs w:val="22"/>
        </w:rPr>
        <w:t xml:space="preserve">Packer creates Item records (name, condition, notes). Each becomes a Digital Twin row in the DB.</w:t>
      </w:r>
    </w:p>
    <w:p>
      <w:pPr>
        <w:pStyle w:val="ListParagraph"/>
        <w:numPr>
          <w:ilvl w:val="0"/>
          <w:numId w:val="2"/>
        </w:numPr>
        <w:spacing w:before="60" w:after="60"/>
      </w:pPr>
      <w:r>
        <w:rPr>
          <w:rFonts w:ascii="Arial" w:cs="Arial" w:eastAsia="Arial" w:hAnsi="Arial"/>
          <w:color w:val="1A1A1A"/>
          <w:sz w:val="22"/>
          <w:szCs w:val="22"/>
        </w:rPr>
        <w:t xml:space="preserve">Packer binds a physical QR sticker to an Item via POST /items/{id}/bind-qr. Tier 1 (PVC) = standard; Tier 2 (paper) = auto-flagged HIGH RISK.</w:t>
      </w:r>
    </w:p>
    <w:p>
      <w:pPr>
        <w:pStyle w:val="ListParagraph"/>
        <w:numPr>
          <w:ilvl w:val="0"/>
          <w:numId w:val="2"/>
        </w:numPr>
        <w:spacing w:before="60" w:after="60"/>
      </w:pPr>
      <w:r>
        <w:rPr>
          <w:rFonts w:ascii="Arial" w:cs="Arial" w:eastAsia="Arial" w:hAnsi="Arial"/>
          <w:color w:val="1A1A1A"/>
          <w:sz w:val="22"/>
          <w:szCs w:val="22"/>
        </w:rPr>
        <w:t xml:space="preserve">Photo upload (POST /items/{id}/photos/{type}): client sends SHA-256 in X-Photo-Hash header; server recomputes and rejects on mismatch.</w:t>
      </w:r>
    </w:p>
    <w:p>
      <w:pPr>
        <w:pStyle w:val="ListParagraph"/>
        <w:numPr>
          <w:ilvl w:val="0"/>
          <w:numId w:val="2"/>
        </w:numPr>
        <w:spacing w:before="60" w:after="60"/>
      </w:pPr>
      <w:r>
        <w:rPr>
          <w:rFonts w:ascii="Arial" w:cs="Arial" w:eastAsia="Arial" w:hAnsi="Arial"/>
          <w:color w:val="1A1A1A"/>
          <w:sz w:val="22"/>
          <w:szCs w:val="22"/>
        </w:rPr>
        <w:t xml:space="preserve">Photos stored in S3 (private bucket); hash stored in items table for tamper detection.</w:t>
      </w:r>
    </w:p>
    <w:p>
      <w:pPr>
        <w:pStyle w:val="ListParagraph"/>
        <w:numPr>
          <w:ilvl w:val="0"/>
          <w:numId w:val="2"/>
        </w:numPr>
        <w:spacing w:before="60" w:after="60"/>
      </w:pPr>
      <w:r>
        <w:rPr>
          <w:rFonts w:ascii="Arial" w:cs="Arial" w:eastAsia="Arial" w:hAnsi="Arial"/>
          <w:color w:val="1A1A1A"/>
          <w:sz w:val="22"/>
          <w:szCs w:val="22"/>
        </w:rPr>
        <w:t xml:space="preserve">Load scan (POST /moves/{id}/scan) at origin; unload scan at destination. Missing or extra items = validation error.</w:t>
      </w:r>
    </w:p>
    <w:p>
      <w:pPr>
        <w:pStyle w:val="ListParagraph"/>
        <w:numPr>
          <w:ilvl w:val="0"/>
          <w:numId w:val="2"/>
        </w:numPr>
        <w:spacing w:before="60" w:after="60"/>
      </w:pPr>
      <w:r>
        <w:rPr>
          <w:rFonts w:ascii="Arial" w:cs="Arial" w:eastAsia="Arial" w:hAnsi="Arial"/>
          <w:color w:val="1A1A1A"/>
          <w:sz w:val="22"/>
          <w:szCs w:val="22"/>
        </w:rPr>
        <w:t xml:space="preserve">PDF Manifest (GET /moves/{id}/manifest): auto-generated via ReportLab; includes all QR IDs, conditions, and photo hashes. Uploaded to S3; 1-hour signed URL returned.</w:t>
      </w:r>
    </w:p>
    <w:p>
      <w:r>
        <w:t xml:space="preserve"/>
      </w:r>
    </w:p>
    <w:p>
      <w:pPr>
        <w:pStyle w:val="Heading3"/>
        <w:spacing w:before="200" w:after="80"/>
      </w:pPr>
      <w:r>
        <w:rPr>
          <w:rFonts w:ascii="Arial" w:cs="Arial" w:eastAsia="Arial" w:hAnsi="Arial"/>
          <w:b/>
          <w:bCs/>
          <w:color w:val="1A3C5E"/>
          <w:sz w:val="24"/>
          <w:szCs w:val="24"/>
        </w:rPr>
        <w:t xml:space="preserve">4.1.3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3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support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generation and photo capture must work offline; sync when connected.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Handled in React Native app (Phase 1 UI)</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Photo integrity</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SHA-256 hash of each photo stored at upload time; hash verified on dispute.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DONE — server-side verification in item_service.py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generation &lt; 200ms; photo upload &lt; 3s on 4G.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DONE — async FastAPI; S3 multipart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99.5% uptime for manifest generation service.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AWS ECS Fargate auto-scaling</w:t>
            </w:r>
          </w:p>
        </w:tc>
      </w:tr>
    </w:tbl>
    <w:p>
      <w:r>
        <w:t xml:space="preserve"/>
      </w:r>
    </w:p>
    <w:p>
      <w:pPr>
        <w:pStyle w:val="Heading3"/>
        <w:spacing w:before="200" w:after="80"/>
      </w:pPr>
      <w:r>
        <w:rPr>
          <w:rFonts w:ascii="Arial" w:cs="Arial" w:eastAsia="Arial" w:hAnsi="Arial"/>
          <w:b/>
          <w:bCs/>
          <w:color w:val="1A3C5E"/>
          <w:sz w:val="24"/>
          <w:szCs w:val="24"/>
        </w:rPr>
        <w:t xml:space="preserve">4.1.4  Success Metrics</w:t>
      </w:r>
    </w:p>
    <w:p>
      <w:pPr>
        <w:pStyle w:val="ListParagraph"/>
        <w:numPr>
          <w:ilvl w:val="0"/>
          <w:numId w:val="2"/>
        </w:numPr>
        <w:spacing w:before="60" w:after="60"/>
      </w:pPr>
      <w:r>
        <w:rPr>
          <w:rFonts w:ascii="Arial" w:cs="Arial" w:eastAsia="Arial" w:hAnsi="Arial"/>
          <w:color w:val="1A1A1A"/>
          <w:sz w:val="22"/>
          <w:szCs w:val="22"/>
        </w:rPr>
        <w:t xml:space="preserve">0% variance between Loaded item count and Unloaded item count.</w:t>
      </w:r>
    </w:p>
    <w:p>
      <w:pPr>
        <w:pStyle w:val="ListParagraph"/>
        <w:numPr>
          <w:ilvl w:val="0"/>
          <w:numId w:val="2"/>
        </w:numPr>
        <w:spacing w:before="60" w:after="60"/>
      </w:pPr>
      <w:r>
        <w:rPr>
          <w:rFonts w:ascii="Arial" w:cs="Arial" w:eastAsia="Arial" w:hAnsi="Arial"/>
          <w:color w:val="1A1A1A"/>
          <w:sz w:val="22"/>
          <w:szCs w:val="22"/>
        </w:rPr>
        <w:t xml:space="preserve">&lt; 5% photo upload failure rate on 4G.</w:t>
      </w:r>
    </w:p>
    <w:p>
      <w:pPr>
        <w:pStyle w:val="ListParagraph"/>
        <w:numPr>
          <w:ilvl w:val="0"/>
          <w:numId w:val="2"/>
        </w:numPr>
        <w:spacing w:before="60" w:after="60"/>
      </w:pPr>
      <w:r>
        <w:rPr>
          <w:rFonts w:ascii="Arial" w:cs="Arial" w:eastAsia="Arial" w:hAnsi="Arial"/>
          <w:color w:val="1A1A1A"/>
          <w:sz w:val="22"/>
          <w:szCs w:val="22"/>
        </w:rPr>
        <w:t xml:space="preserve">100% of moves have a signed manifest before truck departure.</w:t>
      </w:r>
    </w:p>
    <w:p>
      <w:r>
        <w:t xml:space="preserve"/>
      </w:r>
    </w:p>
    <w:p>
      <w:pPr>
        <w:pStyle w:val="Heading3"/>
        <w:spacing w:before="200" w:after="80"/>
      </w:pPr>
      <w:r>
        <w:rPr>
          <w:rFonts w:ascii="Arial" w:cs="Arial" w:eastAsia="Arial" w:hAnsi="Arial"/>
          <w:b/>
          <w:bCs/>
          <w:color w:val="1A3C5E"/>
          <w:sz w:val="24"/>
          <w:szCs w:val="24"/>
        </w:rPr>
        <w:t xml:space="preserve">4.1.5  Phase 1 UI — Customer Web App (React + Vite)</w:t>
      </w:r>
    </w:p>
    <w:p>
      <w:pPr>
        <w:spacing w:before="80" w:after="80"/>
      </w:pPr>
      <w:r>
        <w:rPr>
          <w:rFonts w:ascii="Arial" w:cs="Arial" w:eastAsia="Arial" w:hAnsi="Arial"/>
          <w:color w:val="1A1A1A"/>
          <w:sz w:val="22"/>
          <w:szCs w:val="22"/>
        </w:rPr>
        <w:t xml:space="preserve">The Customer Web App gives the user visibility and control over their move. It is a desktop-and-mobile-responsive React SPA that communicates exclusively with the Phase 1 backend API.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 Login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 password form, role selector, JWT stored in localStorage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/auth/register, POST /auth/login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Dashboard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cards with status badge, pagination, filter by status dropdown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Move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/moves/new</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Multi-field form: origin, destination, city codes, date picker, quote amount. Inline validation.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/moves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Detail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/moves/:id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Status timeline stepper, item count summary, manifest download button, status advance button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/moves/:id, PATCH /moves/:id/status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List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/moves/:id/items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cards: name, condition, QR code badge, tag tier, photo thumbnails, loaded/unloaded icons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/moves/:id/items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 Viewer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/moves/:id/manifest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Embedded PDF viewer (react-pdf), download button, generated-at timestamp, item count summary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/moves/:id/manifest</w:t>
            </w:r>
          </w:p>
        </w:tc>
      </w:tr>
    </w:tbl>
    <w:p>
      <w:r>
        <w:t xml:space="preserve"/>
      </w:r>
    </w:p>
    <w:p>
      <w:pPr>
        <w:pStyle w:val="Heading3"/>
        <w:spacing w:before="200" w:after="80"/>
      </w:pPr>
      <w:r>
        <w:rPr>
          <w:rFonts w:ascii="Arial" w:cs="Arial" w:eastAsia="Arial" w:hAnsi="Arial"/>
          <w:b/>
          <w:bCs/>
          <w:color w:val="1A3C5E"/>
          <w:sz w:val="24"/>
          <w:szCs w:val="24"/>
        </w:rPr>
        <w:t xml:space="preserve">4.1.6  Phase 1 UI — Packer Mobile App (React Native + Expo)</w:t>
      </w:r>
    </w:p>
    <w:p>
      <w:pPr>
        <w:spacing w:before="80" w:after="80"/>
      </w:pPr>
      <w:r>
        <w:rPr>
          <w:rFonts w:ascii="Arial" w:cs="Arial" w:eastAsia="Arial" w:hAnsi="Arial"/>
          <w:color w:val="1A1A1A"/>
          <w:sz w:val="22"/>
          <w:szCs w:val="22"/>
        </w:rPr>
        <w:t xml:space="preserve">The Packer App is the operational heart of Phase 1. It runs on Android and iOS. It must work in low-connectivity environments (loading docks, basements) and handle photo capture, QR scanning, and offline queuing natively.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tblHeader/>
        </w:trPr>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Native APIs Used</w:t>
            </w:r>
          </w:p>
        </w:tc>
        <w:tc>
          <w:tcPr>
            <w:tcW w:type="dxa" w:w="3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 password form, biometric unlock on return visit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SecureStore (JWT)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/auth/login</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Assigned Moves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list with origin/dest, scheduled date, item count chip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Push notifications (Expo Notifications)</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Detail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stepper, Start Packing CTA, item count progress bar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/moves/:id, PATCH /moves/:id/status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Add Item</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Name field, condition picker (Good/Fragile/Damaged), notes, Save button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/moves/:id/items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Bind QR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QR scanner, tier selector (PVC/Paper), confirm binding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Camera + BarCodeScanner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/items/:id/bind-qr</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Photo Capture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Camera viewfinder, Open Box / Sealed Box mode toggle, SHA-256 computed on-device before upload, retry on hash mismatch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Expo Camera, expo-crypto (SHA-256), expo-file-system</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/items/:id/photos/:type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Scan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QR scanner, green flash on success, running count of loaded items vs total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Camera + BarCodeScanner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/moves/:id/scan</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Unload Scan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Same scanner UI, red alert if item not in loaded list, 0% variance counter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Expo Camera + BarCodeScanner</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/moves/:id/scan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Preview</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 screen with item count, manifest URL, WhatsApp share button for customer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Sharing</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/moves/:id/manifest</w:t>
            </w:r>
          </w:p>
        </w:tc>
      </w:tr>
    </w:tbl>
    <w:p>
      <w:r>
        <w:t xml:space="preserve"/>
      </w:r>
    </w:p>
    <w:p>
      <w:pPr>
        <w:pStyle w:val="Heading3"/>
        <w:spacing w:before="200" w:after="80"/>
      </w:pPr>
      <w:r>
        <w:rPr>
          <w:rFonts w:ascii="Arial" w:cs="Arial" w:eastAsia="Arial" w:hAnsi="Arial"/>
          <w:b/>
          <w:bCs/>
          <w:color w:val="1A3C5E"/>
          <w:sz w:val="24"/>
          <w:szCs w:val="24"/>
        </w:rPr>
        <w:t xml:space="preserve">4.1.7  Phase 1 UI — Offline Strategy (Packer App)</w:t>
      </w:r>
    </w:p>
    <w:p>
      <w:pPr>
        <w:spacing w:before="80" w:after="80"/>
      </w:pPr>
      <w:r>
        <w:rPr>
          <w:rFonts w:ascii="Arial" w:cs="Arial" w:eastAsia="Arial" w:hAnsi="Arial"/>
          <w:color w:val="1A1A1A"/>
          <w:sz w:val="22"/>
          <w:szCs w:val="22"/>
        </w:rPr>
        <w:t xml:space="preserve">The packer app must handle network dropout gracefully. The following rules apply:</w:t>
      </w:r>
    </w:p>
    <w:p>
      <w:pPr>
        <w:pStyle w:val="ListParagraph"/>
        <w:numPr>
          <w:ilvl w:val="0"/>
          <w:numId w:val="2"/>
        </w:numPr>
        <w:spacing w:before="60" w:after="60"/>
      </w:pPr>
      <w:r>
        <w:rPr>
          <w:rFonts w:ascii="Arial" w:cs="Arial" w:eastAsia="Arial" w:hAnsi="Arial"/>
          <w:color w:val="1A1A1A"/>
          <w:sz w:val="22"/>
          <w:szCs w:val="22"/>
        </w:rPr>
        <w:t xml:space="preserve">QR ID assignment: server must be reachable to bind QR (prevents duplicate binds). If offline, binding is queued and user is warned.</w:t>
      </w:r>
    </w:p>
    <w:p>
      <w:pPr>
        <w:pStyle w:val="ListParagraph"/>
        <w:numPr>
          <w:ilvl w:val="0"/>
          <w:numId w:val="2"/>
        </w:numPr>
        <w:spacing w:before="60" w:after="60"/>
      </w:pPr>
      <w:r>
        <w:rPr>
          <w:rFonts w:ascii="Arial" w:cs="Arial" w:eastAsia="Arial" w:hAnsi="Arial"/>
          <w:color w:val="1A1A1A"/>
          <w:sz w:val="22"/>
          <w:szCs w:val="22"/>
        </w:rPr>
        <w:t xml:space="preserve">Photo capture: photos are taken and hashed fully offline. Upload is queued in AsyncStorage and retried automatically when connectivity resumes.</w:t>
      </w:r>
    </w:p>
    <w:p>
      <w:pPr>
        <w:pStyle w:val="ListParagraph"/>
        <w:numPr>
          <w:ilvl w:val="0"/>
          <w:numId w:val="2"/>
        </w:numPr>
        <w:spacing w:before="60" w:after="60"/>
      </w:pPr>
      <w:r>
        <w:rPr>
          <w:rFonts w:ascii="Arial" w:cs="Arial" w:eastAsia="Arial" w:hAnsi="Arial"/>
          <w:color w:val="1A1A1A"/>
          <w:sz w:val="22"/>
          <w:szCs w:val="22"/>
        </w:rPr>
        <w:t xml:space="preserve">Scan events: load/unload scans are queued offline and synced in order on reconnect. The local item list is updated optimistically.</w:t>
      </w:r>
    </w:p>
    <w:p>
      <w:pPr>
        <w:pStyle w:val="ListParagraph"/>
        <w:numPr>
          <w:ilvl w:val="0"/>
          <w:numId w:val="2"/>
        </w:numPr>
        <w:spacing w:before="60" w:after="60"/>
      </w:pPr>
      <w:r>
        <w:rPr>
          <w:rFonts w:ascii="Arial" w:cs="Arial" w:eastAsia="Arial" w:hAnsi="Arial"/>
          <w:color w:val="1A1A1A"/>
          <w:sz w:val="22"/>
          <w:szCs w:val="22"/>
        </w:rPr>
        <w:t xml:space="preserve">Manifest generation: requires server connection. Packer is blocked from departing until manifest is confirmed generated.</w:t>
      </w:r>
    </w:p>
    <w:p>
      <w:r>
        <w:br w:type="page"/>
      </w:r>
    </w:p>
    <w:p>
      <w:pPr>
        <w:pStyle w:val="Heading2"/>
        <w:spacing w:before="300" w:after="120"/>
      </w:pPr>
      <w:r>
        <w:rPr>
          <w:rFonts w:ascii="Arial" w:cs="Arial" w:eastAsia="Arial" w:hAnsi="Arial"/>
          <w:b/>
          <w:bCs/>
          <w:color w:val="2E86AB"/>
          <w:sz w:val="28"/>
          <w:szCs w:val="28"/>
        </w:rPr>
        <w:t xml:space="preserve">4.2  Phase 2 – Financial Trust: Smart Escrow</w:t>
      </w:r>
    </w:p>
    <w:p>
      <w:pPr>
        <w:pStyle w:val="Heading3"/>
        <w:spacing w:before="200" w:after="80"/>
      </w:pPr>
      <w:r>
        <w:rPr>
          <w:rFonts w:ascii="Arial" w:cs="Arial" w:eastAsia="Arial" w:hAnsi="Arial"/>
          <w:b/>
          <w:bCs/>
          <w:color w:val="1A3C5E"/>
          <w:sz w:val="24"/>
          <w:szCs w:val="24"/>
        </w:rPr>
        <w:t xml:space="preserve">4.2.1  Overview</w:t>
      </w:r>
    </w:p>
    <w:p>
      <w:pPr>
        <w:spacing w:before="80" w:after="80"/>
      </w:pPr>
      <w:r>
        <w:rPr>
          <w:rFonts w:ascii="Arial" w:cs="Arial" w:eastAsia="Arial" w:hAnsi="Arial"/>
          <w:color w:val="1A1A1A"/>
          <w:sz w:val="22"/>
          <w:szCs w:val="22"/>
        </w:rPr>
        <w:t xml:space="preserve">All payments flow through a regulated escrow layer. No cash changes hands. Funds are released automatically when verifiable milestones are met on-platform.</w:t>
      </w:r>
    </w:p>
    <w:p>
      <w:pPr>
        <w:pStyle w:val="Heading3"/>
        <w:spacing w:before="200" w:after="80"/>
      </w:pPr>
      <w:r>
        <w:rPr>
          <w:rFonts w:ascii="Arial" w:cs="Arial" w:eastAsia="Arial" w:hAnsi="Arial"/>
          <w:b/>
          <w:bCs/>
          <w:color w:val="1A3C5E"/>
          <w:sz w:val="24"/>
          <w:szCs w:val="24"/>
        </w:rPr>
        <w:t xml:space="preserve">4.2.2  Milestone Payment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Released</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 Booking Confirmed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pays full amount into escrow.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to vendor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Platform-side event.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M2: Loading Complete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All items QR-scanned + E-Way Bill generated.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30% to vendor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 finalized + E-Way Bill API confirmation.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 Delivery Confirmed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enters OTP at destination.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to vendor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verified server-side; GPS confirms location.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M4: Dispute Period Expired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48-hour claim window passes with no dispute.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Remaining balance released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Automated timer; no disputes filed.</w:t>
            </w:r>
          </w:p>
        </w:tc>
      </w:tr>
    </w:tbl>
    <w:p>
      <w:r>
        <w:t xml:space="preserve"/>
      </w:r>
    </w:p>
    <w:p>
      <w:pPr>
        <w:pStyle w:val="Heading3"/>
        <w:spacing w:before="200" w:after="80"/>
      </w:pPr>
      <w:r>
        <w:rPr>
          <w:rFonts w:ascii="Arial" w:cs="Arial" w:eastAsia="Arial" w:hAnsi="Arial"/>
          <w:b/>
          <w:bCs/>
          <w:color w:val="1A3C5E"/>
          <w:sz w:val="24"/>
          <w:szCs w:val="24"/>
        </w:rPr>
        <w:t xml:space="preserve">4.2.3  Constraints</w:t>
      </w:r>
    </w:p>
    <w:p>
      <w:pPr>
        <w:pStyle w:val="ListParagraph"/>
        <w:numPr>
          <w:ilvl w:val="0"/>
          <w:numId w:val="2"/>
        </w:numPr>
        <w:spacing w:before="60" w:after="60"/>
      </w:pPr>
      <w:r>
        <w:rPr>
          <w:rFonts w:ascii="Arial" w:cs="Arial" w:eastAsia="Arial" w:hAnsi="Arial"/>
          <w:color w:val="1A1A1A"/>
          <w:sz w:val="22"/>
          <w:szCs w:val="22"/>
        </w:rPr>
        <w:t xml:space="preserve">Zero manual cash collection. All ancillary costs (tolls, diesel top-up) must be requested via in-app vendor wallet draw, with receipts uploaded.</w:t>
      </w:r>
    </w:p>
    <w:p>
      <w:pPr>
        <w:pStyle w:val="ListParagraph"/>
        <w:numPr>
          <w:ilvl w:val="0"/>
          <w:numId w:val="2"/>
        </w:numPr>
        <w:spacing w:before="60" w:after="60"/>
      </w:pPr>
      <w:r>
        <w:rPr>
          <w:rFonts w:ascii="Arial" w:cs="Arial" w:eastAsia="Arial" w:hAnsi="Arial"/>
          <w:color w:val="1A1A1A"/>
          <w:sz w:val="22"/>
          <w:szCs w:val="22"/>
        </w:rPr>
        <w:t xml:space="preserve">E-Way Bill generation mandatory for inter-state moves. Automated via NIC E-Way Bill API with 2FA (mandatory from 2026).</w:t>
      </w:r>
    </w:p>
    <w:p>
      <w:pPr>
        <w:pStyle w:val="ListParagraph"/>
        <w:numPr>
          <w:ilvl w:val="0"/>
          <w:numId w:val="2"/>
        </w:numPr>
        <w:spacing w:before="60" w:after="60"/>
      </w:pPr>
      <w:r>
        <w:rPr>
          <w:rFonts w:ascii="Arial" w:cs="Arial" w:eastAsia="Arial" w:hAnsi="Arial"/>
          <w:color w:val="1A1A1A"/>
          <w:sz w:val="22"/>
          <w:szCs w:val="22"/>
        </w:rPr>
        <w:t xml:space="preserve">Razorpay Route or Cashfree Split Payment used for instant escrow routing.</w:t>
      </w:r>
    </w:p>
    <w:p>
      <w:pPr>
        <w:pStyle w:val="ListParagraph"/>
        <w:numPr>
          <w:ilvl w:val="0"/>
          <w:numId w:val="2"/>
        </w:numPr>
        <w:spacing w:before="60" w:after="60"/>
      </w:pPr>
      <w:r>
        <w:rPr>
          <w:rFonts w:ascii="Arial" w:cs="Arial" w:eastAsia="Arial" w:hAnsi="Arial"/>
          <w:color w:val="1A1A1A"/>
          <w:sz w:val="22"/>
          <w:szCs w:val="22"/>
        </w:rPr>
        <w:t xml:space="preserve">PA/PG compliance: ZenMove must operate under a licensed Payment Aggregator partner (Razorpay or Cashfree) — ZenMove itself should NOT hold float.</w:t>
      </w:r>
    </w:p>
    <w:p>
      <w:r>
        <w:t xml:space="preserve"/>
      </w:r>
    </w:p>
    <w:p>
      <w:pPr>
        <w:pStyle w:val="Heading3"/>
        <w:spacing w:before="200" w:after="80"/>
      </w:pPr>
      <w:r>
        <w:rPr>
          <w:rFonts w:ascii="Arial" w:cs="Arial" w:eastAsia="Arial" w:hAnsi="Arial"/>
          <w:b/>
          <w:bCs/>
          <w:color w:val="1A3C5E"/>
          <w:sz w:val="24"/>
          <w:szCs w:val="24"/>
        </w:rPr>
        <w:t xml:space="preserve">4.2.4  Phase 2 UI — Customer Web App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960"/>
      </w:tblGrid>
      <w:tr>
        <w:trPr>
          <w:tblHeader/>
        </w:trPr>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9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Checkout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/moves/:id/pay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Quote summary, Razorpay.js payment button, escrow explainer ('Your money is safe until delivery'), order confirmation screen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/moves/:id/escrow/init, Razorpay webhook</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Escrow Status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/moves/:id/escrow</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Milestone timeline: M1–M4 with amounts, status badges (Pending / Released / Held), total in escrow chip</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/moves/:id/escrow/status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Delivery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/moves/:id/otp</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6-digit OTP input, resend option, confirmation screen with release breakdown ('₹17,100 released to vendor')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/moves/:id/otp/verify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 Form</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/moves/:id/dispute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Item selector, damage type picker, photo upload, description text area, submit button</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/disputes (Phase 2 endpoint)</w:t>
            </w:r>
          </w:p>
        </w:tc>
      </w:tr>
    </w:tbl>
    <w:p>
      <w:r>
        <w:t xml:space="preserve"/>
      </w:r>
    </w:p>
    <w:p>
      <w:pPr>
        <w:pStyle w:val="Heading3"/>
        <w:spacing w:before="200" w:after="80"/>
      </w:pPr>
      <w:r>
        <w:rPr>
          <w:rFonts w:ascii="Arial" w:cs="Arial" w:eastAsia="Arial" w:hAnsi="Arial"/>
          <w:b/>
          <w:bCs/>
          <w:color w:val="1A3C5E"/>
          <w:sz w:val="24"/>
          <w:szCs w:val="24"/>
        </w:rPr>
        <w:t xml:space="preserve">4.2.5  Phase 2 UI — Packer App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Wallet Draw Request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field, reason dropdown (Toll / Diesel / Other), receipt photo upload, submit for customer approval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/vendor/wallet/draw-request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E-Way Bill Status</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Auto-generated badge on Move Detail screen; shows bill number and expiry date; taps through to NIC portal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/moves/:id (eway_bill_no field)</w:t>
            </w:r>
          </w:p>
        </w:tc>
      </w:tr>
    </w:tbl>
    <w:p>
      <w:r>
        <w:br w:type="page"/>
      </w:r>
    </w:p>
    <w:p>
      <w:pPr>
        <w:pStyle w:val="Heading2"/>
        <w:spacing w:before="300" w:after="120"/>
      </w:pPr>
      <w:r>
        <w:rPr>
          <w:rFonts w:ascii="Arial" w:cs="Arial" w:eastAsia="Arial" w:hAnsi="Arial"/>
          <w:b/>
          <w:bCs/>
          <w:color w:val="2E86AB"/>
          <w:sz w:val="28"/>
          <w:szCs w:val="28"/>
        </w:rPr>
        <w:t xml:space="preserve">4.3  Phase 3 – Asset-Light Engine: Vendor Orchestrator</w:t>
      </w:r>
    </w:p>
    <w:p>
      <w:pPr>
        <w:pStyle w:val="Heading3"/>
        <w:spacing w:before="200" w:after="80"/>
      </w:pPr>
      <w:r>
        <w:rPr>
          <w:rFonts w:ascii="Arial" w:cs="Arial" w:eastAsia="Arial" w:hAnsi="Arial"/>
          <w:b/>
          <w:bCs/>
          <w:color w:val="1A3C5E"/>
          <w:sz w:val="24"/>
          <w:szCs w:val="24"/>
        </w:rPr>
        <w:t xml:space="preserve">4.3.1  Overview</w:t>
      </w:r>
    </w:p>
    <w:p>
      <w:pPr>
        <w:spacing w:before="80" w:after="80"/>
      </w:pPr>
      <w:r>
        <w:rPr>
          <w:rFonts w:ascii="Arial" w:cs="Arial" w:eastAsia="Arial" w:hAnsi="Arial"/>
          <w:color w:val="1A1A1A"/>
          <w:sz w:val="22"/>
          <w:szCs w:val="22"/>
        </w:rPr>
        <w:t xml:space="preserve">ZenMove is asset-light. It does not own trucks. Phase 3 builds the vendor-matching and compliance layer that converts unorganised truckers into ZenMove Certified Partners.</w:t>
      </w:r>
    </w:p>
    <w:p>
      <w:pPr>
        <w:pStyle w:val="Heading3"/>
        <w:spacing w:before="200" w:after="80"/>
      </w:pPr>
      <w:r>
        <w:rPr>
          <w:rFonts w:ascii="Arial" w:cs="Arial" w:eastAsia="Arial" w:hAnsi="Arial"/>
          <w:b/>
          <w:bCs/>
          <w:color w:val="1A3C5E"/>
          <w:sz w:val="24"/>
          <w:szCs w:val="24"/>
        </w:rPr>
        <w:t xml:space="preserve">4.3.2  Vendor Onboarding Requirements</w:t>
      </w:r>
    </w:p>
    <w:p>
      <w:pPr>
        <w:pStyle w:val="ListParagraph"/>
        <w:numPr>
          <w:ilvl w:val="0"/>
          <w:numId w:val="2"/>
        </w:numPr>
        <w:spacing w:before="60" w:after="60"/>
      </w:pPr>
      <w:r>
        <w:rPr>
          <w:rFonts w:ascii="Arial" w:cs="Arial" w:eastAsia="Arial" w:hAnsi="Arial"/>
          <w:color w:val="1A1A1A"/>
          <w:sz w:val="22"/>
          <w:szCs w:val="22"/>
        </w:rPr>
        <w:t xml:space="preserve">KYC: Aadhaar + PAN + RC (Registration Certificate) + Driver's License.</w:t>
      </w:r>
    </w:p>
    <w:p>
      <w:pPr>
        <w:pStyle w:val="ListParagraph"/>
        <w:numPr>
          <w:ilvl w:val="0"/>
          <w:numId w:val="2"/>
        </w:numPr>
        <w:spacing w:before="60" w:after="60"/>
      </w:pPr>
      <w:r>
        <w:rPr>
          <w:rFonts w:ascii="Arial" w:cs="Arial" w:eastAsia="Arial" w:hAnsi="Arial"/>
          <w:color w:val="1A1A1A"/>
          <w:sz w:val="22"/>
          <w:szCs w:val="22"/>
        </w:rPr>
        <w:t xml:space="preserve">Vehicle inspection: Photo evidence of truck interior + GPS tracker installation confirmation.</w:t>
      </w:r>
    </w:p>
    <w:p>
      <w:pPr>
        <w:pStyle w:val="ListParagraph"/>
        <w:numPr>
          <w:ilvl w:val="0"/>
          <w:numId w:val="2"/>
        </w:numPr>
        <w:spacing w:before="60" w:after="60"/>
      </w:pPr>
      <w:r>
        <w:rPr>
          <w:rFonts w:ascii="Arial" w:cs="Arial" w:eastAsia="Arial" w:hAnsi="Arial"/>
          <w:color w:val="1A1A1A"/>
          <w:sz w:val="22"/>
          <w:szCs w:val="22"/>
        </w:rPr>
        <w:t xml:space="preserve">Contract: Digital acceptance of ZenMove SOP, SLA terms, and dispute policy.</w:t>
      </w:r>
    </w:p>
    <w:p>
      <w:pPr>
        <w:pStyle w:val="ListParagraph"/>
        <w:numPr>
          <w:ilvl w:val="0"/>
          <w:numId w:val="2"/>
        </w:numPr>
        <w:spacing w:before="60" w:after="60"/>
      </w:pPr>
      <w:r>
        <w:rPr>
          <w:rFonts w:ascii="Arial" w:cs="Arial" w:eastAsia="Arial" w:hAnsi="Arial"/>
          <w:color w:val="1A1A1A"/>
          <w:sz w:val="22"/>
          <w:szCs w:val="22"/>
        </w:rPr>
        <w:t xml:space="preserve">Rating: Minimum 3.8/5.0 to remain active on platform after first 10 moves.</w:t>
      </w:r>
    </w:p>
    <w:p>
      <w:r>
        <w:t xml:space="preserve"/>
      </w:r>
    </w:p>
    <w:p>
      <w:pPr>
        <w:pStyle w:val="Heading3"/>
        <w:spacing w:before="200" w:after="80"/>
      </w:pPr>
      <w:r>
        <w:rPr>
          <w:rFonts w:ascii="Arial" w:cs="Arial" w:eastAsia="Arial" w:hAnsi="Arial"/>
          <w:b/>
          <w:bCs/>
          <w:color w:val="1A3C5E"/>
          <w:sz w:val="24"/>
          <w:szCs w:val="24"/>
        </w:rPr>
        <w:t xml:space="preserve">4.3.3  Return-Load Marketplace</w:t>
      </w:r>
    </w:p>
    <w:p>
      <w:pPr>
        <w:spacing w:before="80" w:after="80"/>
      </w:pPr>
      <w:r>
        <w:rPr>
          <w:rFonts w:ascii="Arial" w:cs="Arial" w:eastAsia="Arial" w:hAnsi="Arial"/>
          <w:color w:val="1A1A1A"/>
          <w:sz w:val="22"/>
          <w:szCs w:val="22"/>
        </w:rPr>
        <w:t xml:space="preserve">After delivery, empty trucks are a cost sink for vendors. ZenMove integrates with BlackBuck Freight and Vahak APIs to surface available return-load opportunities automatically, improving vendor economics and ZenMove's take 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Purpose</w:t>
            </w:r>
          </w:p>
        </w:tc>
        <w:tc>
          <w:tcPr>
            <w:tcW w:type="dxa" w:w="3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BlackBuck Freight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 availability + GPS data</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return loads; real-time tracking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Vahak</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Trucker marketplace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acquisition; load matching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NIC E-Way Bill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Statutory e-way bill generation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compliance for inter-state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Google Maps Platform</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Geocoding + Directions + Geofencing</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Route ETA; geofence alerts</w:t>
            </w:r>
          </w:p>
        </w:tc>
      </w:tr>
    </w:tbl>
    <w:p>
      <w:r>
        <w:t xml:space="preserve"/>
      </w:r>
    </w:p>
    <w:p>
      <w:pPr>
        <w:pStyle w:val="Heading3"/>
        <w:spacing w:before="200" w:after="80"/>
      </w:pPr>
      <w:r>
        <w:rPr>
          <w:rFonts w:ascii="Arial" w:cs="Arial" w:eastAsia="Arial" w:hAnsi="Arial"/>
          <w:b/>
          <w:bCs/>
          <w:color w:val="1A3C5E"/>
          <w:sz w:val="24"/>
          <w:szCs w:val="24"/>
        </w:rPr>
        <w:t xml:space="preserve">4.3.4  Phase 3 UI — Customer Web App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200"/>
        <w:gridCol w:w="2960"/>
      </w:tblGrid>
      <w:tr>
        <w:trPr>
          <w:tblHeader/>
        </w:trPr>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9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Move Tracker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/moves/:id/track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Maps embed with truck marker, ETA chip, last-pinged timestamp, geofence arrival indicator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/gps/:id/live (Supabase Realtime)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Profile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/vendors/:id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name, photo, rating stars, move history count, vehicle type, KYC verified badge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/vendors/:id/rating</w:t>
            </w:r>
          </w:p>
        </w:tc>
      </w:tr>
    </w:tbl>
    <w:p>
      <w:r>
        <w:t xml:space="preserve"/>
      </w:r>
    </w:p>
    <w:p>
      <w:pPr>
        <w:pStyle w:val="Heading3"/>
        <w:spacing w:before="200" w:after="80"/>
      </w:pPr>
      <w:r>
        <w:rPr>
          <w:rFonts w:ascii="Arial" w:cs="Arial" w:eastAsia="Arial" w:hAnsi="Arial"/>
          <w:b/>
          <w:bCs/>
          <w:color w:val="1A3C5E"/>
          <w:sz w:val="24"/>
          <w:szCs w:val="24"/>
        </w:rPr>
        <w:t xml:space="preserve">4.3.5  Phase 3 UI — Vendor Onboarding Portal (Web)</w:t>
      </w:r>
    </w:p>
    <w:p>
      <w:pPr>
        <w:spacing w:before="80" w:after="80"/>
      </w:pPr>
      <w:r>
        <w:rPr>
          <w:rFonts w:ascii="Arial" w:cs="Arial" w:eastAsia="Arial" w:hAnsi="Arial"/>
          <w:color w:val="1A1A1A"/>
          <w:sz w:val="22"/>
          <w:szCs w:val="22"/>
        </w:rPr>
        <w:t xml:space="preserve">A dedicated web portal for truckers to self-onboard as ZenMove Certified Partners. Accessible at partners.zenmove.in.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Registration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 name + vehicle details form, role auto-set to 'vendor'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/auth/register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KYC Upload</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Aadhaar, PAN, RC, Driver's License upload fields; Digilocker fetch option; status tracker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/vendors/onboard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Vehicle Inspection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 interior photo upload, GPS tracker installation photo, truck registration photo</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/vendors/onboard (vehicle_photos)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Return Load Feed</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Available loads list filtered by current location and truck type, with distance, weight, and payout. One-tap accept.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/return-loads, POST /return-loads/:id/accept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Earnings Dashboard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release history, pending balance, completed moves count, rating breakdown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/vendors/:id/earnings</w:t>
            </w:r>
          </w:p>
        </w:tc>
      </w:tr>
    </w:tbl>
    <w:p>
      <w:r>
        <w:br w:type="page"/>
      </w:r>
    </w:p>
    <w:p>
      <w:pPr>
        <w:pStyle w:val="Heading2"/>
        <w:spacing w:before="300" w:after="120"/>
      </w:pPr>
      <w:r>
        <w:rPr>
          <w:rFonts w:ascii="Arial" w:cs="Arial" w:eastAsia="Arial" w:hAnsi="Arial"/>
          <w:b/>
          <w:bCs/>
          <w:color w:val="2E86AB"/>
          <w:sz w:val="28"/>
          <w:szCs w:val="28"/>
        </w:rPr>
        <w:t xml:space="preserve">4.4  Phase 4 – Agentic AI: ZenBot</w:t>
      </w:r>
    </w:p>
    <w:p>
      <w:pPr>
        <w:pStyle w:val="Heading3"/>
        <w:spacing w:before="200" w:after="80"/>
      </w:pPr>
      <w:r>
        <w:rPr>
          <w:rFonts w:ascii="Arial" w:cs="Arial" w:eastAsia="Arial" w:hAnsi="Arial"/>
          <w:b/>
          <w:bCs/>
          <w:color w:val="1A3C5E"/>
          <w:sz w:val="24"/>
          <w:szCs w:val="24"/>
        </w:rPr>
        <w:t xml:space="preserve">4.4.1  Overview</w:t>
      </w:r>
    </w:p>
    <w:p>
      <w:pPr>
        <w:spacing w:before="80" w:after="80"/>
      </w:pPr>
      <w:r>
        <w:rPr>
          <w:rFonts w:ascii="Arial" w:cs="Arial" w:eastAsia="Arial" w:hAnsi="Arial"/>
          <w:color w:val="1A1A1A"/>
          <w:sz w:val="22"/>
          <w:szCs w:val="22"/>
        </w:rPr>
        <w:t xml:space="preserve">ZenBot is a LangChain-powered autonomous logistics manager. It replaces reactive customer support with proactive AI intervention, monitoring every move end-to-end and taking pre-defined actions when anomalies are detected.</w:t>
      </w:r>
    </w:p>
    <w:p>
      <w:pPr>
        <w:pStyle w:val="Heading3"/>
        <w:spacing w:before="200" w:after="80"/>
      </w:pPr>
      <w:r>
        <w:rPr>
          <w:rFonts w:ascii="Arial" w:cs="Arial" w:eastAsia="Arial" w:hAnsi="Arial"/>
          <w:b/>
          <w:bCs/>
          <w:color w:val="1A3C5E"/>
          <w:sz w:val="24"/>
          <w:szCs w:val="24"/>
        </w:rPr>
        <w:t xml:space="preserve">4.4.2  ZenBot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Autonomous Tracking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 GPS stops &gt; 60 min at non-waypoint location.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Pings driver via WhatsApp API; updates customer with ETA revision; escalates to ops if no response in 15 min.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 Claim Validation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or customer uploads a 'damage' photo post-delivery.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compares with Phase 1 pre-move photo using vision model. Returns: Pre-existing / New Damage / Inconclusive. Routes to human arbitrator if Inconclusive.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Completeness Check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departs but item count in manifest &lt; quoted count.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Blocks M2 escrow release; alerts customer and ops.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Price Anomaly Detection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requests wallet draw &gt; 15% of agreed price.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Flags for customer approval before releasing; ZenBot explains 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Post-Move Nudge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 hrs after delivery, no dispute filed.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Requests review; triggers M4 automatic balance release.</w:t>
            </w:r>
          </w:p>
        </w:tc>
      </w:tr>
    </w:tbl>
    <w:p>
      <w:r>
        <w:t xml:space="preserve"/>
      </w:r>
    </w:p>
    <w:p>
      <w:pPr>
        <w:pStyle w:val="Heading3"/>
        <w:spacing w:before="200" w:after="80"/>
      </w:pPr>
      <w:r>
        <w:rPr>
          <w:rFonts w:ascii="Arial" w:cs="Arial" w:eastAsia="Arial" w:hAnsi="Arial"/>
          <w:b/>
          <w:bCs/>
          <w:color w:val="1A3C5E"/>
          <w:sz w:val="24"/>
          <w:szCs w:val="24"/>
        </w:rPr>
        <w:t xml:space="preserve">4.4.3  AI Architecture</w:t>
      </w:r>
    </w:p>
    <w:p>
      <w:pPr>
        <w:pStyle w:val="ListParagraph"/>
        <w:numPr>
          <w:ilvl w:val="0"/>
          <w:numId w:val="2"/>
        </w:numPr>
        <w:spacing w:before="60" w:after="60"/>
      </w:pPr>
      <w:r>
        <w:rPr>
          <w:rFonts w:ascii="Arial" w:cs="Arial" w:eastAsia="Arial" w:hAnsi="Arial"/>
          <w:color w:val="1A1A1A"/>
          <w:sz w:val="22"/>
          <w:szCs w:val="22"/>
        </w:rPr>
        <w:t xml:space="preserve">Framework: LangChain (Python) with LangGraph for stateful agent workflows.</w:t>
      </w:r>
    </w:p>
    <w:p>
      <w:pPr>
        <w:pStyle w:val="ListParagraph"/>
        <w:numPr>
          <w:ilvl w:val="0"/>
          <w:numId w:val="2"/>
        </w:numPr>
        <w:spacing w:before="60" w:after="60"/>
      </w:pPr>
      <w:r>
        <w:rPr>
          <w:rFonts w:ascii="Arial" w:cs="Arial" w:eastAsia="Arial" w:hAnsi="Arial"/>
          <w:color w:val="1A1A1A"/>
          <w:sz w:val="22"/>
          <w:szCs w:val="22"/>
        </w:rPr>
        <w:t xml:space="preserve">LLM: Claude claude-sonnet-4-20250514 via Anthropic API for reasoning tasks; GPT-4o Vision for photo comparison.</w:t>
      </w:r>
    </w:p>
    <w:p>
      <w:pPr>
        <w:pStyle w:val="ListParagraph"/>
        <w:numPr>
          <w:ilvl w:val="0"/>
          <w:numId w:val="2"/>
        </w:numPr>
        <w:spacing w:before="60" w:after="60"/>
      </w:pPr>
      <w:r>
        <w:rPr>
          <w:rFonts w:ascii="Arial" w:cs="Arial" w:eastAsia="Arial" w:hAnsi="Arial"/>
          <w:color w:val="1A1A1A"/>
          <w:sz w:val="22"/>
          <w:szCs w:val="22"/>
        </w:rPr>
        <w:t xml:space="preserve">Memory: PostgreSQL-backed conversation memory per Move ID.</w:t>
      </w:r>
    </w:p>
    <w:p>
      <w:pPr>
        <w:pStyle w:val="ListParagraph"/>
        <w:numPr>
          <w:ilvl w:val="0"/>
          <w:numId w:val="2"/>
        </w:numPr>
        <w:spacing w:before="60" w:after="60"/>
      </w:pPr>
      <w:r>
        <w:rPr>
          <w:rFonts w:ascii="Arial" w:cs="Arial" w:eastAsia="Arial" w:hAnsi="Arial"/>
          <w:color w:val="1A1A1A"/>
          <w:sz w:val="22"/>
          <w:szCs w:val="22"/>
        </w:rPr>
        <w:t xml:space="preserve">Tools: GPS Fetcher, Escrow Release Trigger, WhatsApp Notifier, Photo Diff Engine.</w:t>
      </w:r>
    </w:p>
    <w:p>
      <w:pPr>
        <w:pStyle w:val="ListParagraph"/>
        <w:numPr>
          <w:ilvl w:val="0"/>
          <w:numId w:val="2"/>
        </w:numPr>
        <w:spacing w:before="60" w:after="60"/>
      </w:pPr>
      <w:r>
        <w:rPr>
          <w:rFonts w:ascii="Arial" w:cs="Arial" w:eastAsia="Arial" w:hAnsi="Arial"/>
          <w:color w:val="1A1A1A"/>
          <w:sz w:val="22"/>
          <w:szCs w:val="22"/>
        </w:rPr>
        <w:t xml:space="preserve">Escalation: Any agent action with financial consequence &gt; ₹5,000 requires human-in-the-loop confirmation.</w:t>
      </w:r>
    </w:p>
    <w:p>
      <w:r>
        <w:t xml:space="preserve"/>
      </w:r>
    </w:p>
    <w:p>
      <w:pPr>
        <w:pStyle w:val="Heading3"/>
        <w:spacing w:before="200" w:after="80"/>
      </w:pPr>
      <w:r>
        <w:rPr>
          <w:rFonts w:ascii="Arial" w:cs="Arial" w:eastAsia="Arial" w:hAnsi="Arial"/>
          <w:b/>
          <w:bCs/>
          <w:color w:val="1A3C5E"/>
          <w:sz w:val="24"/>
          <w:szCs w:val="24"/>
        </w:rPr>
        <w:t xml:space="preserve">4.4.4  Phase 4 UI — Customer Web App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600"/>
        <w:gridCol w:w="2560"/>
      </w:tblGrid>
      <w:tr>
        <w:trPr>
          <w:tblHeader/>
        </w:trPr>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Chat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/moves/:id/zenbot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bubble interface, ZenBot avatar, real-time typing indicator, proactive alert cards ('Truck stopped 2h ago — here's what we're doing'), suggested quick-reply buttons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/zenbot/move/:id/status (Supabase Realtime)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Dispute Verdict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/disputes/:id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Side-by-side pre/post photo comparison, AI verdict badge (NEW DAMAGE / PRE-EXISTING / INCONCLUSIVE), confidence score bar, human review countdown timer, accept/appeal CTA</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/zenbot/dispute/:id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Health Dashboard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/moves/:id/health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AI-generated move summary card, anomaly log timeline, ZenBot action history ('Driver pinged at 14:32'), GPS stop duration chart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/zenbot/move/:id/status</w:t>
            </w:r>
          </w:p>
        </w:tc>
      </w:tr>
    </w:tbl>
    <w:p>
      <w:r>
        <w:t xml:space="preserve"/>
      </w:r>
    </w:p>
    <w:p>
      <w:pPr>
        <w:pStyle w:val="Heading3"/>
        <w:spacing w:before="200" w:after="80"/>
      </w:pPr>
      <w:r>
        <w:rPr>
          <w:rFonts w:ascii="Arial" w:cs="Arial" w:eastAsia="Arial" w:hAnsi="Arial"/>
          <w:b/>
          <w:bCs/>
          <w:color w:val="1A3C5E"/>
          <w:sz w:val="24"/>
          <w:szCs w:val="24"/>
        </w:rPr>
        <w:t xml:space="preserve">4.4.5  Phase 4 UI — Packer App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c>
          <w:tcPr>
            <w:tcW w:type="dxa" w:w="2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Calls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Alerts</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notification banner for anomaly alerts; in-app alert card with action required (e.g. 'Manifest incomplete — 3 items unbound')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/zenbot/alert (inbound webhook)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Scan Assist</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During unload scan, if item condition looks different from open-box photo, AI flags it in real-time with a yellow warning overlay before the packer completes the scan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/zenbot/dispute/analyse</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5. Technical Architecture</w:t>
      </w:r>
    </w:p>
    <w:p>
      <w:pPr>
        <w:pStyle w:val="Heading2"/>
        <w:spacing w:before="300" w:after="120"/>
      </w:pPr>
      <w:r>
        <w:rPr>
          <w:rFonts w:ascii="Arial" w:cs="Arial" w:eastAsia="Arial" w:hAnsi="Arial"/>
          <w:b/>
          <w:bCs/>
          <w:color w:val="2E86AB"/>
          <w:sz w:val="28"/>
          <w:szCs w:val="28"/>
        </w:rPr>
        <w:t xml:space="preserve">5.1  System Overview</w:t>
      </w:r>
    </w:p>
    <w:p>
      <w:pPr>
        <w:spacing w:before="80" w:after="80"/>
      </w:pPr>
      <w:r>
        <w:rPr>
          <w:rFonts w:ascii="Arial" w:cs="Arial" w:eastAsia="Arial" w:hAnsi="Arial"/>
          <w:color w:val="1A1A1A"/>
          <w:sz w:val="22"/>
          <w:szCs w:val="22"/>
        </w:rPr>
        <w:t xml:space="preserve">ZenMove is a microservice-oriented platform with a mobile-first frontend, async Python backend, and PostgreSQL + Supabase real-time data layer. All services are Dockerized and deployed on AWS (primary) with DigitalOcean as a cost-optimized fallback for non-critical workloads.</w:t>
      </w:r>
    </w:p>
    <w:p>
      <w:pPr>
        <w:pStyle w:val="Heading2"/>
        <w:spacing w:before="300" w:after="120"/>
      </w:pPr>
      <w:r>
        <w:rPr>
          <w:rFonts w:ascii="Arial" w:cs="Arial" w:eastAsia="Arial" w:hAnsi="Arial"/>
          <w:b/>
          <w:bCs/>
          <w:color w:val="2E86AB"/>
          <w:sz w:val="28"/>
          <w:szCs w:val="28"/>
        </w:rPr>
        <w:t xml:space="preserve">5.2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 3.12+)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Async-first, high throughput, native Pydantic validation.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React (Vite) + Tailwind CSS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Mobile-first; fast build; utility CSS for rapid iteration.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(Expo)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codebase for Android + iOS packer app.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Primary DB</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ACID compliance for financial transactions; JSON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Realtime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WebSocket-based live GPS and status updates to frontend.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Object Storage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 photos, manifests, E-Way Bills. Lifecycle policies for cost.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Route / Cashfree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Regulated escrow + split payments in India.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Mapping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Google Maps Platform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Geocoding, Directions, Geofencing APIs.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Orchestration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LangChain + LangGraph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Stateful agent workflows for ZenBot.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Twilio WhatsApp API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Delivery OTP, driver pings, status updates.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Containerisation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Docker Compose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Reproducible environments; easy CI/CD.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AWS ECS (Fargate)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Serverless containers; auto-scaling.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test, build, deploy pipeline.</w:t>
            </w:r>
          </w:p>
        </w:tc>
      </w:tr>
    </w:tbl>
    <w:p>
      <w:r>
        <w:br w:type="page"/>
      </w:r>
    </w:p>
    <w:p>
      <w:pPr>
        <w:pStyle w:val="Heading2"/>
        <w:spacing w:before="300" w:after="120"/>
      </w:pPr>
      <w:r>
        <w:rPr>
          <w:rFonts w:ascii="Arial" w:cs="Arial" w:eastAsia="Arial" w:hAnsi="Arial"/>
          <w:b/>
          <w:bCs/>
          <w:color w:val="2E86AB"/>
          <w:sz w:val="28"/>
          <w:szCs w:val="28"/>
        </w:rPr>
        <w:t xml:space="preserve">5.3  Database Schema</w:t>
      </w:r>
    </w:p>
    <w:p>
      <w:pPr>
        <w:pStyle w:val="Heading3"/>
        <w:spacing w:before="200" w:after="80"/>
      </w:pPr>
      <w:r>
        <w:rPr>
          <w:rFonts w:ascii="Arial" w:cs="Arial" w:eastAsia="Arial" w:hAnsi="Arial"/>
          <w:b/>
          <w:bCs/>
          <w:color w:val="1A3C5E"/>
          <w:sz w:val="24"/>
          <w:szCs w:val="24"/>
        </w:rPr>
        <w:t xml:space="preserve">5.3.1  Core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users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phone         VARCHAR(15) UNIQUE NOT NULL</w:t>
            </w:r>
          </w:p>
          <w:p>
            <w:pPr>
              <w:spacing w:before="40" w:after="40"/>
            </w:pPr>
            <w:r>
              <w:rPr>
                <w:rFonts w:ascii="Arial" w:cs="Arial" w:eastAsia="Arial" w:hAnsi="Arial"/>
                <w:color w:val="1A1A1A"/>
                <w:sz w:val="22"/>
                <w:szCs w:val="22"/>
              </w:rPr>
              <w:t xml:space="preserve">email         VARCHAR(255)</w:t>
            </w:r>
          </w:p>
          <w:p>
            <w:pPr>
              <w:spacing w:before="40" w:after="40"/>
            </w:pPr>
            <w:r>
              <w:rPr>
                <w:rFonts w:ascii="Arial" w:cs="Arial" w:eastAsia="Arial" w:hAnsi="Arial"/>
                <w:color w:val="1A1A1A"/>
                <w:sz w:val="22"/>
                <w:szCs w:val="22"/>
              </w:rPr>
              <w:t xml:space="preserve">full_name     VARCHAR(255) NOT NULL</w:t>
            </w:r>
          </w:p>
          <w:p>
            <w:pPr>
              <w:spacing w:before="40" w:after="40"/>
            </w:pPr>
            <w:r>
              <w:rPr>
                <w:rFonts w:ascii="Arial" w:cs="Arial" w:eastAsia="Arial" w:hAnsi="Arial"/>
                <w:color w:val="1A1A1A"/>
                <w:sz w:val="22"/>
                <w:szCs w:val="22"/>
              </w:rPr>
              <w:t xml:space="preserve">role          ENUM('customer', 'packer', 'driver', 'admin') NOT NULL</w:t>
            </w:r>
          </w:p>
          <w:p>
            <w:pPr>
              <w:spacing w:before="40" w:after="40"/>
            </w:pPr>
            <w:r>
              <w:rPr>
                <w:rFonts w:ascii="Arial" w:cs="Arial" w:eastAsia="Arial" w:hAnsi="Arial"/>
                <w:color w:val="1A1A1A"/>
                <w:sz w:val="22"/>
                <w:szCs w:val="22"/>
              </w:rPr>
              <w:t xml:space="preserve">kyc_status    ENUM('pending', 'verified', 'rejected') DEFAULT 'pending'</w:t>
            </w:r>
          </w:p>
          <w:p>
            <w:pPr>
              <w:spacing w:before="40" w:after="40"/>
            </w:pPr>
            <w:r>
              <w:rPr>
                <w:rFonts w:ascii="Arial" w:cs="Arial" w:eastAsia="Arial" w:hAnsi="Arial"/>
                <w:color w:val="1A1A1A"/>
                <w:sz w:val="22"/>
                <w:szCs w:val="22"/>
              </w:rPr>
              <w:t xml:space="preserve">created_at    TIMESTAMPTZ DEFAULT now()</w:t>
            </w:r>
          </w:p>
          <w:p>
            <w:pPr>
              <w:spacing w:before="40" w:after="40"/>
            </w:pPr>
            <w:r>
              <w:rPr>
                <w:rFonts w:ascii="Arial" w:cs="Arial" w:eastAsia="Arial" w:hAnsi="Arial"/>
                <w:color w:val="1A1A1A"/>
                <w:sz w:val="22"/>
                <w:szCs w:val="22"/>
              </w:rPr>
              <w:t xml:space="preserve">updated_at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moves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customer_id     UUID REFERENCES users(id) NOT NULL</w:t>
            </w:r>
          </w:p>
          <w:p>
            <w:pPr>
              <w:spacing w:before="40" w:after="40"/>
            </w:pPr>
            <w:r>
              <w:rPr>
                <w:rFonts w:ascii="Arial" w:cs="Arial" w:eastAsia="Arial" w:hAnsi="Arial"/>
                <w:color w:val="1A1A1A"/>
                <w:sz w:val="22"/>
                <w:szCs w:val="22"/>
              </w:rPr>
              <w:t xml:space="preserve">vendor_id       UUID REFERENCES users(id)</w:t>
            </w:r>
          </w:p>
          <w:p>
            <w:pPr>
              <w:spacing w:before="40" w:after="40"/>
            </w:pPr>
            <w:r>
              <w:rPr>
                <w:rFonts w:ascii="Arial" w:cs="Arial" w:eastAsia="Arial" w:hAnsi="Arial"/>
                <w:color w:val="1A1A1A"/>
                <w:sz w:val="22"/>
                <w:szCs w:val="22"/>
              </w:rPr>
              <w:t xml:space="preserve">status          ENUM('quoted','booked','loading','in_transit','delivered','disputed','completed')</w:t>
            </w:r>
          </w:p>
          <w:p>
            <w:pPr>
              <w:spacing w:before="40" w:after="40"/>
            </w:pPr>
            <w:r>
              <w:rPr>
                <w:rFonts w:ascii="Arial" w:cs="Arial" w:eastAsia="Arial" w:hAnsi="Arial"/>
                <w:color w:val="1A1A1A"/>
                <w:sz w:val="22"/>
                <w:szCs w:val="22"/>
              </w:rPr>
              <w:t xml:space="preserve">origin_address  TEXT NOT NULL</w:t>
            </w:r>
          </w:p>
          <w:p>
            <w:pPr>
              <w:spacing w:before="40" w:after="40"/>
            </w:pPr>
            <w:r>
              <w:rPr>
                <w:rFonts w:ascii="Arial" w:cs="Arial" w:eastAsia="Arial" w:hAnsi="Arial"/>
                <w:color w:val="1A1A1A"/>
                <w:sz w:val="22"/>
                <w:szCs w:val="22"/>
              </w:rPr>
              <w:t xml:space="preserve">dest_address    TEXT NOT NULL</w:t>
            </w:r>
          </w:p>
          <w:p>
            <w:pPr>
              <w:spacing w:before="40" w:after="40"/>
            </w:pPr>
            <w:r>
              <w:rPr>
                <w:rFonts w:ascii="Arial" w:cs="Arial" w:eastAsia="Arial" w:hAnsi="Arial"/>
                <w:color w:val="1A1A1A"/>
                <w:sz w:val="22"/>
                <w:szCs w:val="22"/>
              </w:rPr>
              <w:t xml:space="preserve">origin_coords   POINT  -- PostGIS for geofencing</w:t>
            </w:r>
          </w:p>
          <w:p>
            <w:pPr>
              <w:spacing w:before="40" w:after="40"/>
            </w:pPr>
            <w:r>
              <w:rPr>
                <w:rFonts w:ascii="Arial" w:cs="Arial" w:eastAsia="Arial" w:hAnsi="Arial"/>
                <w:color w:val="1A1A1A"/>
                <w:sz w:val="22"/>
                <w:szCs w:val="22"/>
              </w:rPr>
              <w:t xml:space="preserve">dest_coords     POINT</w:t>
            </w:r>
          </w:p>
          <w:p>
            <w:pPr>
              <w:spacing w:before="40" w:after="40"/>
            </w:pPr>
            <w:r>
              <w:rPr>
                <w:rFonts w:ascii="Arial" w:cs="Arial" w:eastAsia="Arial" w:hAnsi="Arial"/>
                <w:color w:val="1A1A1A"/>
                <w:sz w:val="22"/>
                <w:szCs w:val="22"/>
              </w:rPr>
              <w:t xml:space="preserve">scheduled_at    TIMESTAMPTZ NOT NULL</w:t>
            </w:r>
          </w:p>
          <w:p>
            <w:pPr>
              <w:spacing w:before="40" w:after="40"/>
            </w:pPr>
            <w:r>
              <w:rPr>
                <w:rFonts w:ascii="Arial" w:cs="Arial" w:eastAsia="Arial" w:hAnsi="Arial"/>
                <w:color w:val="1A1A1A"/>
                <w:sz w:val="22"/>
                <w:szCs w:val="22"/>
              </w:rPr>
              <w:t xml:space="preserve">quote_amount    NUMERIC(10,2) NOT NULL</w:t>
            </w:r>
          </w:p>
          <w:p>
            <w:pPr>
              <w:spacing w:before="40" w:after="40"/>
            </w:pPr>
            <w:r>
              <w:rPr>
                <w:rFonts w:ascii="Arial" w:cs="Arial" w:eastAsia="Arial" w:hAnsi="Arial"/>
                <w:color w:val="1A1A1A"/>
                <w:sz w:val="22"/>
                <w:szCs w:val="22"/>
              </w:rPr>
              <w:t xml:space="preserve">escrow_id       VARCHAR(255),  -- Razorpay escrow reference</w:t>
            </w:r>
          </w:p>
          <w:p>
            <w:pPr>
              <w:spacing w:before="40" w:after="40"/>
            </w:pPr>
            <w:r>
              <w:rPr>
                <w:rFonts w:ascii="Arial" w:cs="Arial" w:eastAsia="Arial" w:hAnsi="Arial"/>
                <w:color w:val="1A1A1A"/>
                <w:sz w:val="22"/>
                <w:szCs w:val="22"/>
              </w:rPr>
              <w:t xml:space="preserve">eway_bill_no    VARCHAR(50)</w:t>
            </w:r>
          </w:p>
          <w:p>
            <w:pPr>
              <w:spacing w:before="40" w:after="40"/>
            </w:pPr>
            <w:r>
              <w:rPr>
                <w:rFonts w:ascii="Arial" w:cs="Arial" w:eastAsia="Arial" w:hAnsi="Arial"/>
                <w:color w:val="1A1A1A"/>
                <w:sz w:val="22"/>
                <w:szCs w:val="22"/>
              </w:rPr>
              <w:t xml:space="preserve">created_at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items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name            VARCHAR(255) NOT NULL</w:t>
            </w:r>
          </w:p>
          <w:p>
            <w:pPr>
              <w:spacing w:before="40" w:after="40"/>
            </w:pPr>
            <w:r>
              <w:rPr>
                <w:rFonts w:ascii="Arial" w:cs="Arial" w:eastAsia="Arial" w:hAnsi="Arial"/>
                <w:color w:val="1A1A1A"/>
                <w:sz w:val="22"/>
                <w:szCs w:val="22"/>
              </w:rPr>
              <w:t xml:space="preserve">condition_pre   ENUM('good','fragile','damaged') NOT NULL</w:t>
            </w:r>
          </w:p>
          <w:p>
            <w:pPr>
              <w:spacing w:before="40" w:after="40"/>
            </w:pPr>
            <w:r>
              <w:rPr>
                <w:rFonts w:ascii="Arial" w:cs="Arial" w:eastAsia="Arial" w:hAnsi="Arial"/>
                <w:color w:val="1A1A1A"/>
                <w:sz w:val="22"/>
                <w:szCs w:val="22"/>
              </w:rPr>
              <w:t xml:space="preserve">condition_post  ENUM('good','fragile','damaged','missing')</w:t>
            </w:r>
          </w:p>
          <w:p>
            <w:pPr>
              <w:spacing w:before="40" w:after="40"/>
            </w:pPr>
            <w:r>
              <w:rPr>
                <w:rFonts w:ascii="Arial" w:cs="Arial" w:eastAsia="Arial" w:hAnsi="Arial"/>
                <w:color w:val="1A1A1A"/>
                <w:sz w:val="22"/>
                <w:szCs w:val="22"/>
              </w:rPr>
              <w:t xml:space="preserve">qr_code         VARCHAR(100) UNIQUE NOT NULL  -- e.g. ZM-2026-XXXX</w:t>
            </w:r>
          </w:p>
          <w:p>
            <w:pPr>
              <w:spacing w:before="40" w:after="40"/>
            </w:pPr>
            <w:r>
              <w:rPr>
                <w:rFonts w:ascii="Arial" w:cs="Arial" w:eastAsia="Arial" w:hAnsi="Arial"/>
                <w:color w:val="1A1A1A"/>
                <w:sz w:val="22"/>
                <w:szCs w:val="22"/>
              </w:rPr>
              <w:t xml:space="preserve">open_photo_url  TEXT,   -- S3 URL</w:t>
            </w:r>
          </w:p>
          <w:p>
            <w:pPr>
              <w:spacing w:before="40" w:after="40"/>
            </w:pPr>
            <w:r>
              <w:rPr>
                <w:rFonts w:ascii="Arial" w:cs="Arial" w:eastAsia="Arial" w:hAnsi="Arial"/>
                <w:color w:val="1A1A1A"/>
                <w:sz w:val="22"/>
                <w:szCs w:val="22"/>
              </w:rPr>
              <w:t xml:space="preserve">sealed_photo_url TEXT,  -- S3 URL</w:t>
            </w:r>
          </w:p>
          <w:p>
            <w:pPr>
              <w:spacing w:before="40" w:after="40"/>
            </w:pPr>
            <w:r>
              <w:rPr>
                <w:rFonts w:ascii="Arial" w:cs="Arial" w:eastAsia="Arial" w:hAnsi="Arial"/>
                <w:color w:val="1A1A1A"/>
                <w:sz w:val="22"/>
                <w:szCs w:val="22"/>
              </w:rPr>
              <w:t xml:space="preserve">open_photo_hash  CHAR(64),  -- SHA-256</w:t>
            </w:r>
          </w:p>
          <w:p>
            <w:pPr>
              <w:spacing w:before="40" w:after="40"/>
            </w:pPr>
            <w:r>
              <w:rPr>
                <w:rFonts w:ascii="Arial" w:cs="Arial" w:eastAsia="Arial" w:hAnsi="Arial"/>
                <w:color w:val="1A1A1A"/>
                <w:sz w:val="22"/>
                <w:szCs w:val="22"/>
              </w:rPr>
              <w:t xml:space="preserve">sealed_photo_hash CHAR(64),</w:t>
            </w:r>
          </w:p>
          <w:p>
            <w:pPr>
              <w:spacing w:before="40" w:after="40"/>
            </w:pPr>
            <w:r>
              <w:rPr>
                <w:rFonts w:ascii="Arial" w:cs="Arial" w:eastAsia="Arial" w:hAnsi="Arial"/>
                <w:color w:val="1A1A1A"/>
                <w:sz w:val="22"/>
                <w:szCs w:val="22"/>
              </w:rPr>
              <w:t xml:space="preserve">is_loaded       BOOLEAN DEFAULT false</w:t>
            </w:r>
          </w:p>
          <w:p>
            <w:pPr>
              <w:spacing w:before="40" w:after="40"/>
            </w:pPr>
            <w:r>
              <w:rPr>
                <w:rFonts w:ascii="Arial" w:cs="Arial" w:eastAsia="Arial" w:hAnsi="Arial"/>
                <w:color w:val="1A1A1A"/>
                <w:sz w:val="22"/>
                <w:szCs w:val="22"/>
              </w:rPr>
              <w:t xml:space="preserve">is_unloaded     BOOLEAN DEFAULT false</w:t>
            </w:r>
          </w:p>
          <w:p>
            <w:pPr>
              <w:spacing w:before="40" w:after="40"/>
            </w:pPr>
            <w:r>
              <w:rPr>
                <w:rFonts w:ascii="Arial" w:cs="Arial" w:eastAsia="Arial" w:hAnsi="Arial"/>
                <w:color w:val="1A1A1A"/>
                <w:sz w:val="22"/>
                <w:szCs w:val="22"/>
              </w:rPr>
              <w:t xml:space="preserve">created_at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escrow_milestones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milestone       ENUM('M1_booking','M2_loading','M3_delivery','M4_closeout')</w:t>
            </w:r>
          </w:p>
          <w:p>
            <w:pPr>
              <w:spacing w:before="40" w:after="40"/>
            </w:pPr>
            <w:r>
              <w:rPr>
                <w:rFonts w:ascii="Arial" w:cs="Arial" w:eastAsia="Arial" w:hAnsi="Arial"/>
                <w:color w:val="1A1A1A"/>
                <w:sz w:val="22"/>
                <w:szCs w:val="22"/>
              </w:rPr>
              <w:t xml:space="preserve">amount          NUMERIC(10,2) NOT NULL</w:t>
            </w:r>
          </w:p>
          <w:p>
            <w:pPr>
              <w:spacing w:before="40" w:after="40"/>
            </w:pPr>
            <w:r>
              <w:rPr>
                <w:rFonts w:ascii="Arial" w:cs="Arial" w:eastAsia="Arial" w:hAnsi="Arial"/>
                <w:color w:val="1A1A1A"/>
                <w:sz w:val="22"/>
                <w:szCs w:val="22"/>
              </w:rPr>
              <w:t xml:space="preserve">pct_of_total    NUMERIC(5,2) NOT NULL  -- e.g. 10.00, 30.00</w:t>
            </w:r>
          </w:p>
          <w:p>
            <w:pPr>
              <w:spacing w:before="40" w:after="40"/>
            </w:pPr>
            <w:r>
              <w:rPr>
                <w:rFonts w:ascii="Arial" w:cs="Arial" w:eastAsia="Arial" w:hAnsi="Arial"/>
                <w:color w:val="1A1A1A"/>
                <w:sz w:val="22"/>
                <w:szCs w:val="22"/>
              </w:rPr>
              <w:t xml:space="preserve">status          ENUM('pending','released','disputed','refunded') DEFAULT 'pending'</w:t>
            </w:r>
          </w:p>
          <w:p>
            <w:pPr>
              <w:spacing w:before="40" w:after="40"/>
            </w:pPr>
            <w:r>
              <w:rPr>
                <w:rFonts w:ascii="Arial" w:cs="Arial" w:eastAsia="Arial" w:hAnsi="Arial"/>
                <w:color w:val="1A1A1A"/>
                <w:sz w:val="22"/>
                <w:szCs w:val="22"/>
              </w:rPr>
              <w:t xml:space="preserve">trigger_event   VARCHAR(255)  -- audit log of what triggered release</w:t>
            </w:r>
          </w:p>
          <w:p>
            <w:pPr>
              <w:spacing w:before="40" w:after="40"/>
            </w:pPr>
            <w:r>
              <w:rPr>
                <w:rFonts w:ascii="Arial" w:cs="Arial" w:eastAsia="Arial" w:hAnsi="Arial"/>
                <w:color w:val="1A1A1A"/>
                <w:sz w:val="22"/>
                <w:szCs w:val="22"/>
              </w:rPr>
              <w:t xml:space="preserve">released_at     TIMESTAMPTZ</w:t>
            </w:r>
          </w:p>
          <w:p>
            <w:pPr>
              <w:spacing w:before="40" w:after="40"/>
            </w:pPr>
            <w:r>
              <w:rPr>
                <w:rFonts w:ascii="Arial" w:cs="Arial" w:eastAsia="Arial" w:hAnsi="Arial"/>
                <w:color w:val="1A1A1A"/>
                <w:sz w:val="22"/>
                <w:szCs w:val="22"/>
              </w:rPr>
              <w:t xml:space="preserve">payment_ref     VARCHAR(255)  -- Razorpay transfer 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gps_pings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coords      POINT NOT NULL</w:t>
            </w:r>
          </w:p>
          <w:p>
            <w:pPr>
              <w:spacing w:before="40" w:after="40"/>
            </w:pPr>
            <w:r>
              <w:rPr>
                <w:rFonts w:ascii="Arial" w:cs="Arial" w:eastAsia="Arial" w:hAnsi="Arial"/>
                <w:color w:val="1A1A1A"/>
                <w:sz w:val="22"/>
                <w:szCs w:val="22"/>
              </w:rPr>
              <w:t xml:space="preserve">speed_kmph  NUMERIC(6,2)</w:t>
            </w:r>
          </w:p>
          <w:p>
            <w:pPr>
              <w:spacing w:before="40" w:after="40"/>
            </w:pPr>
            <w:r>
              <w:rPr>
                <w:rFonts w:ascii="Arial" w:cs="Arial" w:eastAsia="Arial" w:hAnsi="Arial"/>
                <w:color w:val="1A1A1A"/>
                <w:sz w:val="22"/>
                <w:szCs w:val="22"/>
              </w:rPr>
              <w:t xml:space="preserve">pinged_at   TIMESTAMPTZ DEFAULT now()</w:t>
            </w:r>
          </w:p>
          <w:p>
            <w:pPr>
              <w:spacing w:before="40" w:after="40"/>
            </w:pPr>
            <w:r>
              <w:rPr>
                <w:rFonts w:ascii="Arial" w:cs="Arial" w:eastAsia="Arial" w:hAnsi="Arial"/>
                <w:color w:val="1A1A1A"/>
                <w:sz w:val="22"/>
                <w:szCs w:val="22"/>
              </w:rPr>
              <w:t xml:space="preserve">-- Index: (move_id, pinged_at DESC) for real-time tracking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disputes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item_id         UUID REFERENCES items(id)</w:t>
            </w:r>
          </w:p>
          <w:p>
            <w:pPr>
              <w:spacing w:before="40" w:after="40"/>
            </w:pPr>
            <w:r>
              <w:rPr>
                <w:rFonts w:ascii="Arial" w:cs="Arial" w:eastAsia="Arial" w:hAnsi="Arial"/>
                <w:color w:val="1A1A1A"/>
                <w:sz w:val="22"/>
                <w:szCs w:val="22"/>
              </w:rPr>
              <w:t xml:space="preserve">raised_by       UUID REFERENCES users(id) NOT NULL</w:t>
            </w:r>
          </w:p>
          <w:p>
            <w:pPr>
              <w:spacing w:before="40" w:after="40"/>
            </w:pPr>
            <w:r>
              <w:rPr>
                <w:rFonts w:ascii="Arial" w:cs="Arial" w:eastAsia="Arial" w:hAnsi="Arial"/>
                <w:color w:val="1A1A1A"/>
                <w:sz w:val="22"/>
                <w:szCs w:val="22"/>
              </w:rPr>
              <w:t xml:space="preserve">type            ENUM('damage','missing','delay','overcharge')</w:t>
            </w:r>
          </w:p>
          <w:p>
            <w:pPr>
              <w:spacing w:before="40" w:after="40"/>
            </w:pPr>
            <w:r>
              <w:rPr>
                <w:rFonts w:ascii="Arial" w:cs="Arial" w:eastAsia="Arial" w:hAnsi="Arial"/>
                <w:color w:val="1A1A1A"/>
                <w:sz w:val="22"/>
                <w:szCs w:val="22"/>
              </w:rPr>
              <w:t xml:space="preserve">status          ENUM('open','ai_review','human_review','resolved_customer',</w:t>
            </w:r>
          </w:p>
          <w:p>
            <w:pPr>
              <w:spacing w:before="40" w:after="40"/>
            </w:pPr>
            <w:r>
              <w:rPr>
                <w:rFonts w:ascii="Arial" w:cs="Arial" w:eastAsia="Arial" w:hAnsi="Arial"/>
                <w:color w:val="1A1A1A"/>
                <w:sz w:val="22"/>
                <w:szCs w:val="22"/>
              </w:rPr>
              <w:t xml:space="preserve">                     'resolved_vendor','escalated')</w:t>
            </w:r>
          </w:p>
          <w:p>
            <w:pPr>
              <w:spacing w:before="40" w:after="40"/>
            </w:pPr>
            <w:r>
              <w:rPr>
                <w:rFonts w:ascii="Arial" w:cs="Arial" w:eastAsia="Arial" w:hAnsi="Arial"/>
                <w:color w:val="1A1A1A"/>
                <w:sz w:val="22"/>
                <w:szCs w:val="22"/>
              </w:rPr>
              <w:t xml:space="preserve">ai_verdict      JSONB  -- {result: 'new_damage', confidence: 0.87, diff_url: '...'}</w:t>
            </w:r>
          </w:p>
          <w:p>
            <w:pPr>
              <w:spacing w:before="40" w:after="40"/>
            </w:pPr>
            <w:r>
              <w:rPr>
                <w:rFonts w:ascii="Arial" w:cs="Arial" w:eastAsia="Arial" w:hAnsi="Arial"/>
                <w:color w:val="1A1A1A"/>
                <w:sz w:val="22"/>
                <w:szCs w:val="22"/>
              </w:rPr>
              <w:t xml:space="preserve">resolution_note TEXT</w:t>
            </w:r>
          </w:p>
          <w:p>
            <w:pPr>
              <w:spacing w:before="40" w:after="40"/>
            </w:pPr>
            <w:r>
              <w:rPr>
                <w:rFonts w:ascii="Arial" w:cs="Arial" w:eastAsia="Arial" w:hAnsi="Arial"/>
                <w:color w:val="1A1A1A"/>
                <w:sz w:val="22"/>
                <w:szCs w:val="22"/>
              </w:rPr>
              <w:t xml:space="preserve">opened_at       TIMESTAMPTZ DEFAULT now()</w:t>
            </w:r>
          </w:p>
          <w:p>
            <w:pPr>
              <w:spacing w:before="40" w:after="40"/>
            </w:pPr>
            <w:r>
              <w:rPr>
                <w:rFonts w:ascii="Arial" w:cs="Arial" w:eastAsia="Arial" w:hAnsi="Arial"/>
                <w:color w:val="1A1A1A"/>
                <w:sz w:val="22"/>
                <w:szCs w:val="22"/>
              </w:rPr>
              <w:t xml:space="preserve">resolved_at     TIMESTAMPTZ</w:t>
            </w:r>
          </w:p>
        </w:tc>
      </w:tr>
    </w:tbl>
    <w:p>
      <w:r>
        <w:br w:type="page"/>
      </w:r>
    </w:p>
    <w:p>
      <w:pPr>
        <w:pStyle w:val="Heading2"/>
        <w:spacing w:before="300" w:after="120"/>
      </w:pPr>
      <w:r>
        <w:rPr>
          <w:rFonts w:ascii="Arial" w:cs="Arial" w:eastAsia="Arial" w:hAnsi="Arial"/>
          <w:b/>
          <w:bCs/>
          <w:color w:val="2E86AB"/>
          <w:sz w:val="28"/>
          <w:szCs w:val="28"/>
        </w:rPr>
        <w:t xml:space="preserve">5.4  API Endpoint Specification</w:t>
      </w:r>
    </w:p>
    <w:p>
      <w:pPr>
        <w:pStyle w:val="Heading3"/>
        <w:spacing w:before="200" w:after="80"/>
      </w:pPr>
      <w:r>
        <w:rPr>
          <w:rFonts w:ascii="Arial" w:cs="Arial" w:eastAsia="Arial" w:hAnsi="Arial"/>
          <w:b/>
          <w:bCs/>
          <w:color w:val="1A3C5E"/>
          <w:sz w:val="24"/>
          <w:szCs w:val="24"/>
        </w:rPr>
        <w:t xml:space="preserve">5.4.1  Authentication</w:t>
      </w:r>
    </w:p>
    <w:p>
      <w:pPr>
        <w:spacing w:before="80" w:after="80"/>
      </w:pPr>
      <w:r>
        <w:rPr>
          <w:rFonts w:ascii="Arial" w:cs="Arial" w:eastAsia="Arial" w:hAnsi="Arial"/>
          <w:color w:val="1A1A1A"/>
          <w:sz w:val="22"/>
          <w:szCs w:val="22"/>
        </w:rPr>
        <w:t xml:space="preserve">All endpoints require a Bearer JWT (issued at login via OTP). JWTs are signed with RS256; 24h TTL with refresh token rotation. Role-based guards applied at endpoint level.</w:t>
      </w:r>
    </w:p>
    <w:p>
      <w:r>
        <w:t xml:space="preserve"/>
      </w:r>
    </w:p>
    <w:p>
      <w:pPr>
        <w:pStyle w:val="Heading3"/>
        <w:spacing w:before="200" w:after="80"/>
      </w:pPr>
      <w:r>
        <w:rPr>
          <w:rFonts w:ascii="Arial" w:cs="Arial" w:eastAsia="Arial" w:hAnsi="Arial"/>
          <w:b/>
          <w:bCs/>
          <w:color w:val="1A3C5E"/>
          <w:sz w:val="24"/>
          <w:szCs w:val="24"/>
        </w:rPr>
        <w:t xml:space="preserve">5.4.2  Phase 1 — Inventory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move quote/booking.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 details + status.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vendor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/api/v1/moves/{move_id}/items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item + generate QR code.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/api/v1/moves/{move_id}/items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List all items for a move.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packer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/api/v1/items/{item_id}/photos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open/sealed photos (multipart).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/api/v1/moves/{move_id}/manifest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Generate + return signed PDF manifest.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packer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/api/v1/items/{item_id}/scan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QR scan event (load/unload).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bl>
    <w:p>
      <w:r>
        <w:t xml:space="preserve"/>
      </w:r>
    </w:p>
    <w:p>
      <w:pPr>
        <w:pStyle w:val="Heading3"/>
        <w:spacing w:before="200" w:after="80"/>
      </w:pPr>
      <w:r>
        <w:rPr>
          <w:rFonts w:ascii="Arial" w:cs="Arial" w:eastAsia="Arial" w:hAnsi="Arial"/>
          <w:b/>
          <w:bCs/>
          <w:color w:val="1A3C5E"/>
          <w:sz w:val="24"/>
          <w:szCs w:val="24"/>
        </w:rPr>
        <w:t xml:space="preserve">5.4.3  Phase 2 — Escrow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/api/v1/moves/{move_id}/escrow/init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Razorpay escrow order; store reference.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/api/v1/moves/{move_id}/escrow/release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Trigger milestone release (server validates trigger).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/api/v1/moves/{move_id}/otp/generate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delivery OTP; send via WhatsApp.</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/api/v1/moves/{move_id}/otp/verify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Verify OTP; trigger M3 release.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/api/v1/moves/{move_id}/escrow/status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escrow balance + milestone statuses.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vendor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/api/v1/webhooks/razorpay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Razorpay payment webhook handler.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bl>
    <w:p>
      <w:r>
        <w:t xml:space="preserve"/>
      </w:r>
    </w:p>
    <w:p>
      <w:pPr>
        <w:pStyle w:val="Heading3"/>
        <w:spacing w:before="200" w:after="80"/>
      </w:pPr>
      <w:r>
        <w:rPr>
          <w:rFonts w:ascii="Arial" w:cs="Arial" w:eastAsia="Arial" w:hAnsi="Arial"/>
          <w:b/>
          <w:bCs/>
          <w:color w:val="1A3C5E"/>
          <w:sz w:val="24"/>
          <w:szCs w:val="24"/>
        </w:rPr>
        <w:t xml:space="preserve">5.4.4  Phase 3 — Vendor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/api/v1/vendors/onboard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KYC documents + vehicle info.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/api/v1/vendors/{vendor_id}/rating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vendor rating + move history.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/api/v1/moves/{move_id}/assign-vendor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 vendor to move.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/api/v1/eway-bill/generate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Trigger NIC E-Way Bill generation for move.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/api/v1/return-loads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available return loads via BlackBuck/Vahak.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r>
    </w:tbl>
    <w:p>
      <w:r>
        <w:t xml:space="preserve"/>
      </w:r>
    </w:p>
    <w:p>
      <w:pPr>
        <w:pStyle w:val="Heading3"/>
        <w:spacing w:before="200" w:after="80"/>
      </w:pPr>
      <w:r>
        <w:rPr>
          <w:rFonts w:ascii="Arial" w:cs="Arial" w:eastAsia="Arial" w:hAnsi="Arial"/>
          <w:b/>
          <w:bCs/>
          <w:color w:val="1A3C5E"/>
          <w:sz w:val="24"/>
          <w:szCs w:val="24"/>
        </w:rPr>
        <w:t xml:space="preserve">5.4.5  Phase 4 — ZenBot / AI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/api/v1/zenbot/dispute/analyse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AI photo-diff for dispute.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/api/v1/zenbot/move/{move_id}/status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AI-generated move health summary.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/api/v1/zenbot/alert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trigger for ZenBot intervention.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/api/v1/gps/{move_id}/live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Supabase Realtime channel for live GPS.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bl>
    <w:p>
      <w:r>
        <w:br w:type="page"/>
      </w:r>
    </w:p>
    <w:p>
      <w:pPr>
        <w:pStyle w:val="Heading2"/>
        <w:spacing w:before="300" w:after="120"/>
      </w:pPr>
      <w:r>
        <w:rPr>
          <w:rFonts w:ascii="Arial" w:cs="Arial" w:eastAsia="Arial" w:hAnsi="Arial"/>
          <w:b/>
          <w:bCs/>
          <w:color w:val="2E86AB"/>
          <w:sz w:val="28"/>
          <w:szCs w:val="28"/>
        </w:rPr>
        <w:t xml:space="preserve">5.5  Infrastructure &amp; Deployment</w:t>
      </w:r>
    </w:p>
    <w:p>
      <w:pPr>
        <w:pStyle w:val="Heading3"/>
        <w:spacing w:before="200" w:after="80"/>
      </w:pPr>
      <w:r>
        <w:rPr>
          <w:rFonts w:ascii="Arial" w:cs="Arial" w:eastAsia="Arial" w:hAnsi="Arial"/>
          <w:b/>
          <w:bCs/>
          <w:color w:val="1A3C5E"/>
          <w:sz w:val="24"/>
          <w:szCs w:val="24"/>
        </w:rPr>
        <w:t xml:space="preserve">5.5.1  AWS Architecture</w:t>
      </w:r>
    </w:p>
    <w:p>
      <w:pPr>
        <w:pStyle w:val="ListParagraph"/>
        <w:numPr>
          <w:ilvl w:val="0"/>
          <w:numId w:val="2"/>
        </w:numPr>
        <w:spacing w:before="60" w:after="60"/>
      </w:pPr>
      <w:r>
        <w:rPr>
          <w:rFonts w:ascii="Arial" w:cs="Arial" w:eastAsia="Arial" w:hAnsi="Arial"/>
          <w:color w:val="1A1A1A"/>
          <w:sz w:val="22"/>
          <w:szCs w:val="22"/>
        </w:rPr>
        <w:t xml:space="preserve">ECS Fargate: FastAPI containers (auto-scaled; min 1, max 10 tasks per service).</w:t>
      </w:r>
    </w:p>
    <w:p>
      <w:pPr>
        <w:pStyle w:val="ListParagraph"/>
        <w:numPr>
          <w:ilvl w:val="0"/>
          <w:numId w:val="2"/>
        </w:numPr>
        <w:spacing w:before="60" w:after="60"/>
      </w:pPr>
      <w:r>
        <w:rPr>
          <w:rFonts w:ascii="Arial" w:cs="Arial" w:eastAsia="Arial" w:hAnsi="Arial"/>
          <w:color w:val="1A1A1A"/>
          <w:sz w:val="22"/>
          <w:szCs w:val="22"/>
        </w:rPr>
        <w:t xml:space="preserve">RDS PostgreSQL 16: Multi-AZ in production; daily snapshots to S3.</w:t>
      </w:r>
    </w:p>
    <w:p>
      <w:pPr>
        <w:pStyle w:val="ListParagraph"/>
        <w:numPr>
          <w:ilvl w:val="0"/>
          <w:numId w:val="2"/>
        </w:numPr>
        <w:spacing w:before="60" w:after="60"/>
      </w:pPr>
      <w:r>
        <w:rPr>
          <w:rFonts w:ascii="Arial" w:cs="Arial" w:eastAsia="Arial" w:hAnsi="Arial"/>
          <w:color w:val="1A1A1A"/>
          <w:sz w:val="22"/>
          <w:szCs w:val="22"/>
        </w:rPr>
        <w:t xml:space="preserve">S3: Separate buckets for photos (private + CloudFront CDN) and manifests (private signed URLs).</w:t>
      </w:r>
    </w:p>
    <w:p>
      <w:pPr>
        <w:pStyle w:val="ListParagraph"/>
        <w:numPr>
          <w:ilvl w:val="0"/>
          <w:numId w:val="2"/>
        </w:numPr>
        <w:spacing w:before="60" w:after="60"/>
      </w:pPr>
      <w:r>
        <w:rPr>
          <w:rFonts w:ascii="Arial" w:cs="Arial" w:eastAsia="Arial" w:hAnsi="Arial"/>
          <w:color w:val="1A1A1A"/>
          <w:sz w:val="22"/>
          <w:szCs w:val="22"/>
        </w:rPr>
        <w:t xml:space="preserve">ElastiCache Redis: Session cache + OTP store (5-min TTL).</w:t>
      </w:r>
    </w:p>
    <w:p>
      <w:pPr>
        <w:pStyle w:val="ListParagraph"/>
        <w:numPr>
          <w:ilvl w:val="0"/>
          <w:numId w:val="2"/>
        </w:numPr>
        <w:spacing w:before="60" w:after="60"/>
      </w:pPr>
      <w:r>
        <w:rPr>
          <w:rFonts w:ascii="Arial" w:cs="Arial" w:eastAsia="Arial" w:hAnsi="Arial"/>
          <w:color w:val="1A1A1A"/>
          <w:sz w:val="22"/>
          <w:szCs w:val="22"/>
        </w:rPr>
        <w:t xml:space="preserve">SQS: Async job queue for manifest PDF generation and AI photo-diff tasks.</w:t>
      </w:r>
    </w:p>
    <w:p>
      <w:pPr>
        <w:pStyle w:val="ListParagraph"/>
        <w:numPr>
          <w:ilvl w:val="0"/>
          <w:numId w:val="2"/>
        </w:numPr>
        <w:spacing w:before="60" w:after="60"/>
      </w:pPr>
      <w:r>
        <w:rPr>
          <w:rFonts w:ascii="Arial" w:cs="Arial" w:eastAsia="Arial" w:hAnsi="Arial"/>
          <w:color w:val="1A1A1A"/>
          <w:sz w:val="22"/>
          <w:szCs w:val="22"/>
        </w:rPr>
        <w:t xml:space="preserve">CloudWatch: Logs + alerts; PagerDuty integration for P0 incidents.</w:t>
      </w:r>
    </w:p>
    <w:p>
      <w:r>
        <w:t xml:space="preserve"/>
      </w:r>
    </w:p>
    <w:p>
      <w:pPr>
        <w:pStyle w:val="Heading3"/>
        <w:spacing w:before="200" w:after="80"/>
      </w:pPr>
      <w:r>
        <w:rPr>
          <w:rFonts w:ascii="Arial" w:cs="Arial" w:eastAsia="Arial" w:hAnsi="Arial"/>
          <w:b/>
          <w:bCs/>
          <w:color w:val="1A3C5E"/>
          <w:sz w:val="24"/>
          <w:szCs w:val="24"/>
        </w:rPr>
        <w:t xml:space="preserve">5.5.2  CI/CD Pipeline</w:t>
      </w:r>
    </w:p>
    <w:p>
      <w:pPr>
        <w:pStyle w:val="ListParagraph"/>
        <w:numPr>
          <w:ilvl w:val="0"/>
          <w:numId w:val="3"/>
        </w:numPr>
        <w:spacing w:before="60" w:after="60"/>
      </w:pPr>
      <w:r>
        <w:rPr>
          <w:rFonts w:ascii="Arial" w:cs="Arial" w:eastAsia="Arial" w:hAnsi="Arial"/>
          <w:color w:val="1A1A1A"/>
          <w:sz w:val="22"/>
          <w:szCs w:val="22"/>
        </w:rPr>
        <w:t xml:space="preserve">Developer pushes to feature branch.</w:t>
      </w:r>
    </w:p>
    <w:p>
      <w:pPr>
        <w:pStyle w:val="ListParagraph"/>
        <w:numPr>
          <w:ilvl w:val="0"/>
          <w:numId w:val="3"/>
        </w:numPr>
        <w:spacing w:before="60" w:after="60"/>
      </w:pPr>
      <w:r>
        <w:rPr>
          <w:rFonts w:ascii="Arial" w:cs="Arial" w:eastAsia="Arial" w:hAnsi="Arial"/>
          <w:color w:val="1A1A1A"/>
          <w:sz w:val="22"/>
          <w:szCs w:val="22"/>
        </w:rPr>
        <w:t xml:space="preserve">GitHub Actions: lint (Ruff) + unit tests (pytest) + type-check (mypy).</w:t>
      </w:r>
    </w:p>
    <w:p>
      <w:pPr>
        <w:pStyle w:val="ListParagraph"/>
        <w:numPr>
          <w:ilvl w:val="0"/>
          <w:numId w:val="3"/>
        </w:numPr>
        <w:spacing w:before="60" w:after="60"/>
      </w:pPr>
      <w:r>
        <w:rPr>
          <w:rFonts w:ascii="Arial" w:cs="Arial" w:eastAsia="Arial" w:hAnsi="Arial"/>
          <w:color w:val="1A1A1A"/>
          <w:sz w:val="22"/>
          <w:szCs w:val="22"/>
        </w:rPr>
        <w:t xml:space="preserve">PR merge to main: integration tests run against staging DB.</w:t>
      </w:r>
    </w:p>
    <w:p>
      <w:pPr>
        <w:pStyle w:val="ListParagraph"/>
        <w:numPr>
          <w:ilvl w:val="0"/>
          <w:numId w:val="3"/>
        </w:numPr>
        <w:spacing w:before="60" w:after="60"/>
      </w:pPr>
      <w:r>
        <w:rPr>
          <w:rFonts w:ascii="Arial" w:cs="Arial" w:eastAsia="Arial" w:hAnsi="Arial"/>
          <w:color w:val="1A1A1A"/>
          <w:sz w:val="22"/>
          <w:szCs w:val="22"/>
        </w:rPr>
        <w:t xml:space="preserve">Automated Docker build + push to ECR.</w:t>
      </w:r>
    </w:p>
    <w:p>
      <w:pPr>
        <w:pStyle w:val="ListParagraph"/>
        <w:numPr>
          <w:ilvl w:val="0"/>
          <w:numId w:val="3"/>
        </w:numPr>
        <w:spacing w:before="60" w:after="60"/>
      </w:pPr>
      <w:r>
        <w:rPr>
          <w:rFonts w:ascii="Arial" w:cs="Arial" w:eastAsia="Arial" w:hAnsi="Arial"/>
          <w:color w:val="1A1A1A"/>
          <w:sz w:val="22"/>
          <w:szCs w:val="22"/>
        </w:rPr>
        <w:t xml:space="preserve">ECS rolling deploy (zero-downtime). Rollback automatic if health check fails.</w:t>
      </w:r>
    </w:p>
    <w:p>
      <w:r>
        <w:t xml:space="preserve"/>
      </w:r>
    </w:p>
    <w:p>
      <w:pPr>
        <w:pStyle w:val="Heading3"/>
        <w:spacing w:before="200" w:after="80"/>
      </w:pPr>
      <w:r>
        <w:rPr>
          <w:rFonts w:ascii="Arial" w:cs="Arial" w:eastAsia="Arial" w:hAnsi="Arial"/>
          <w:b/>
          <w:bCs/>
          <w:color w:val="1A3C5E"/>
          <w:sz w:val="24"/>
          <w:szCs w:val="24"/>
        </w:rPr>
        <w:t xml:space="preserve">5.5.3  Security</w:t>
      </w:r>
    </w:p>
    <w:p>
      <w:pPr>
        <w:pStyle w:val="ListParagraph"/>
        <w:numPr>
          <w:ilvl w:val="0"/>
          <w:numId w:val="2"/>
        </w:numPr>
        <w:spacing w:before="60" w:after="60"/>
      </w:pPr>
      <w:r>
        <w:rPr>
          <w:rFonts w:ascii="Arial" w:cs="Arial" w:eastAsia="Arial" w:hAnsi="Arial"/>
          <w:color w:val="1A1A1A"/>
          <w:sz w:val="22"/>
          <w:szCs w:val="22"/>
        </w:rPr>
        <w:t xml:space="preserve">All data encrypted at rest (AES-256) and in transit (TLS 1.3).</w:t>
      </w:r>
    </w:p>
    <w:p>
      <w:pPr>
        <w:pStyle w:val="ListParagraph"/>
        <w:numPr>
          <w:ilvl w:val="0"/>
          <w:numId w:val="2"/>
        </w:numPr>
        <w:spacing w:before="60" w:after="60"/>
      </w:pPr>
      <w:r>
        <w:rPr>
          <w:rFonts w:ascii="Arial" w:cs="Arial" w:eastAsia="Arial" w:hAnsi="Arial"/>
          <w:color w:val="1A1A1A"/>
          <w:sz w:val="22"/>
          <w:szCs w:val="22"/>
        </w:rPr>
        <w:t xml:space="preserve">S3 photos: private bucket; CloudFront signed URLs (15-min TTL) for display.</w:t>
      </w:r>
    </w:p>
    <w:p>
      <w:pPr>
        <w:pStyle w:val="ListParagraph"/>
        <w:numPr>
          <w:ilvl w:val="0"/>
          <w:numId w:val="2"/>
        </w:numPr>
        <w:spacing w:before="60" w:after="60"/>
      </w:pPr>
      <w:r>
        <w:rPr>
          <w:rFonts w:ascii="Arial" w:cs="Arial" w:eastAsia="Arial" w:hAnsi="Arial"/>
          <w:color w:val="1A1A1A"/>
          <w:sz w:val="22"/>
          <w:szCs w:val="22"/>
        </w:rPr>
        <w:t xml:space="preserve">Secrets: AWS Secrets Manager; never in env vars or code.</w:t>
      </w:r>
    </w:p>
    <w:p>
      <w:pPr>
        <w:pStyle w:val="ListParagraph"/>
        <w:numPr>
          <w:ilvl w:val="0"/>
          <w:numId w:val="2"/>
        </w:numPr>
        <w:spacing w:before="60" w:after="60"/>
      </w:pPr>
      <w:r>
        <w:rPr>
          <w:rFonts w:ascii="Arial" w:cs="Arial" w:eastAsia="Arial" w:hAnsi="Arial"/>
          <w:color w:val="1A1A1A"/>
          <w:sz w:val="22"/>
          <w:szCs w:val="22"/>
        </w:rPr>
        <w:t xml:space="preserve">VAPT (Vulnerability Assessment &amp; Pen Testing) before Phase 2 go-live.</w:t>
      </w:r>
    </w:p>
    <w:p>
      <w:pPr>
        <w:pStyle w:val="ListParagraph"/>
        <w:numPr>
          <w:ilvl w:val="0"/>
          <w:numId w:val="2"/>
        </w:numPr>
        <w:spacing w:before="60" w:after="60"/>
      </w:pPr>
      <w:r>
        <w:rPr>
          <w:rFonts w:ascii="Arial" w:cs="Arial" w:eastAsia="Arial" w:hAnsi="Arial"/>
          <w:color w:val="1A1A1A"/>
          <w:sz w:val="22"/>
          <w:szCs w:val="22"/>
        </w:rPr>
        <w:t xml:space="preserve">PCI-DSS scope minimised by never touching raw card data (all via Razorpay.js).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6. Implementation Plan</w:t>
      </w:r>
    </w:p>
    <w:p>
      <w:pPr>
        <w:pStyle w:val="Heading2"/>
        <w:spacing w:before="300" w:after="120"/>
      </w:pPr>
      <w:r>
        <w:rPr>
          <w:rFonts w:ascii="Arial" w:cs="Arial" w:eastAsia="Arial" w:hAnsi="Arial"/>
          <w:b/>
          <w:bCs/>
          <w:color w:val="2E86AB"/>
          <w:sz w:val="28"/>
          <w:szCs w:val="28"/>
        </w:rPr>
        <w:t xml:space="preserve">6.1  Phase 1 — The Box Signer (MVP) — Week-by-Week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scaffolding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app skeleton; PostgreSQL schema applied; Docker Compose local dev.</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 Engine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/items endpoint; QR generation (qrcode library); DB write; unit tests.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Upload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 integration; multipart upload endpoint; SHA-256 hash storage.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Packer App (React Native)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Camera flow; QR scanner; offline queue with sync.</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Generator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manifest (ReportLab); signed URL; WhatsApp delivery.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Load/Unload Scan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Scan events; item count reconciliation; 0% variance validation.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test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move simulation; load testing (Locust); bug fixes.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Beta launch</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5 pilot moves; feedback loop; iteration sprint.</w:t>
            </w:r>
          </w:p>
        </w:tc>
      </w:tr>
    </w:tbl>
    <w:p>
      <w:r>
        <w:t xml:space="preserve"/>
      </w:r>
    </w:p>
    <w:p>
      <w:pPr>
        <w:pStyle w:val="Heading2"/>
        <w:spacing w:before="300" w:after="120"/>
      </w:pPr>
      <w:r>
        <w:rPr>
          <w:rFonts w:ascii="Arial" w:cs="Arial" w:eastAsia="Arial" w:hAnsi="Arial"/>
          <w:b/>
          <w:bCs/>
          <w:color w:val="2E86AB"/>
          <w:sz w:val="28"/>
          <w:szCs w:val="28"/>
        </w:rPr>
        <w:t xml:space="preserve">6.2  Phase 2 — Escrow (Weeks 9–16)</w:t>
      </w:r>
    </w:p>
    <w:p>
      <w:pPr>
        <w:pStyle w:val="ListParagraph"/>
        <w:numPr>
          <w:ilvl w:val="0"/>
          <w:numId w:val="2"/>
        </w:numPr>
        <w:spacing w:before="60" w:after="60"/>
      </w:pPr>
      <w:r>
        <w:rPr>
          <w:rFonts w:ascii="Arial" w:cs="Arial" w:eastAsia="Arial" w:hAnsi="Arial"/>
          <w:color w:val="1A1A1A"/>
          <w:sz w:val="22"/>
          <w:szCs w:val="22"/>
        </w:rPr>
        <w:t xml:space="preserve">W9–10: Razorpay Route integration; escrow_milestones schema; sandbox testing.</w:t>
      </w:r>
    </w:p>
    <w:p>
      <w:pPr>
        <w:pStyle w:val="ListParagraph"/>
        <w:numPr>
          <w:ilvl w:val="0"/>
          <w:numId w:val="2"/>
        </w:numPr>
        <w:spacing w:before="60" w:after="60"/>
      </w:pPr>
      <w:r>
        <w:rPr>
          <w:rFonts w:ascii="Arial" w:cs="Arial" w:eastAsia="Arial" w:hAnsi="Arial"/>
          <w:color w:val="1A1A1A"/>
          <w:sz w:val="22"/>
          <w:szCs w:val="22"/>
        </w:rPr>
        <w:t xml:space="preserve">W11–12: OTP delivery flow; M3 verification; E-Way Bill API integration.</w:t>
      </w:r>
    </w:p>
    <w:p>
      <w:pPr>
        <w:pStyle w:val="ListParagraph"/>
        <w:numPr>
          <w:ilvl w:val="0"/>
          <w:numId w:val="2"/>
        </w:numPr>
        <w:spacing w:before="60" w:after="60"/>
      </w:pPr>
      <w:r>
        <w:rPr>
          <w:rFonts w:ascii="Arial" w:cs="Arial" w:eastAsia="Arial" w:hAnsi="Arial"/>
          <w:color w:val="1A1A1A"/>
          <w:sz w:val="22"/>
          <w:szCs w:val="22"/>
        </w:rPr>
        <w:t xml:space="preserve">W13–14: Vendor wallet draw flow; anomaly detection rules; customer approval UI.</w:t>
      </w:r>
    </w:p>
    <w:p>
      <w:pPr>
        <w:pStyle w:val="ListParagraph"/>
        <w:numPr>
          <w:ilvl w:val="0"/>
          <w:numId w:val="2"/>
        </w:numPr>
        <w:spacing w:before="60" w:after="60"/>
      </w:pPr>
      <w:r>
        <w:rPr>
          <w:rFonts w:ascii="Arial" w:cs="Arial" w:eastAsia="Arial" w:hAnsi="Arial"/>
          <w:color w:val="1A1A1A"/>
          <w:sz w:val="22"/>
          <w:szCs w:val="22"/>
        </w:rPr>
        <w:t xml:space="preserve">W15–16: PA compliance review; load test payment flows; go/no-go audit.</w:t>
      </w:r>
    </w:p>
    <w:p>
      <w:pPr>
        <w:pStyle w:val="Heading2"/>
        <w:spacing w:before="300" w:after="120"/>
      </w:pPr>
      <w:r>
        <w:rPr>
          <w:rFonts w:ascii="Arial" w:cs="Arial" w:eastAsia="Arial" w:hAnsi="Arial"/>
          <w:b/>
          <w:bCs/>
          <w:color w:val="2E86AB"/>
          <w:sz w:val="28"/>
          <w:szCs w:val="28"/>
        </w:rPr>
        <w:t xml:space="preserve">6.3  Phase 3 — Vendor Orchestrator (Weeks 17–24)</w:t>
      </w:r>
    </w:p>
    <w:p>
      <w:pPr>
        <w:pStyle w:val="ListParagraph"/>
        <w:numPr>
          <w:ilvl w:val="0"/>
          <w:numId w:val="2"/>
        </w:numPr>
        <w:spacing w:before="60" w:after="60"/>
      </w:pPr>
      <w:r>
        <w:rPr>
          <w:rFonts w:ascii="Arial" w:cs="Arial" w:eastAsia="Arial" w:hAnsi="Arial"/>
          <w:color w:val="1A1A1A"/>
          <w:sz w:val="22"/>
          <w:szCs w:val="22"/>
        </w:rPr>
        <w:t xml:space="preserve">W17–18: KYC onboarding flow; document storage; manual review dashboard.</w:t>
      </w:r>
    </w:p>
    <w:p>
      <w:pPr>
        <w:pStyle w:val="ListParagraph"/>
        <w:numPr>
          <w:ilvl w:val="0"/>
          <w:numId w:val="2"/>
        </w:numPr>
        <w:spacing w:before="60" w:after="60"/>
      </w:pPr>
      <w:r>
        <w:rPr>
          <w:rFonts w:ascii="Arial" w:cs="Arial" w:eastAsia="Arial" w:hAnsi="Arial"/>
          <w:color w:val="1A1A1A"/>
          <w:sz w:val="22"/>
          <w:szCs w:val="22"/>
        </w:rPr>
        <w:t xml:space="preserve">W19–20: BlackBuck/Vahak API integration; return-load matching algorithm.</w:t>
      </w:r>
    </w:p>
    <w:p>
      <w:pPr>
        <w:pStyle w:val="ListParagraph"/>
        <w:numPr>
          <w:ilvl w:val="0"/>
          <w:numId w:val="2"/>
        </w:numPr>
        <w:spacing w:before="60" w:after="60"/>
      </w:pPr>
      <w:r>
        <w:rPr>
          <w:rFonts w:ascii="Arial" w:cs="Arial" w:eastAsia="Arial" w:hAnsi="Arial"/>
          <w:color w:val="1A1A1A"/>
          <w:sz w:val="22"/>
          <w:szCs w:val="22"/>
        </w:rPr>
        <w:t xml:space="preserve">W21–22: Vendor rating engine; SLA breach detection; automated de-listing logic.</w:t>
      </w:r>
    </w:p>
    <w:p>
      <w:pPr>
        <w:pStyle w:val="ListParagraph"/>
        <w:numPr>
          <w:ilvl w:val="0"/>
          <w:numId w:val="2"/>
        </w:numPr>
        <w:spacing w:before="60" w:after="60"/>
      </w:pPr>
      <w:r>
        <w:rPr>
          <w:rFonts w:ascii="Arial" w:cs="Arial" w:eastAsia="Arial" w:hAnsi="Arial"/>
          <w:color w:val="1A1A1A"/>
          <w:sz w:val="22"/>
          <w:szCs w:val="22"/>
        </w:rPr>
        <w:t xml:space="preserve">W23–24: Marketplace soft-launch; 20 certified vendor partners target.</w:t>
      </w:r>
    </w:p>
    <w:p>
      <w:pPr>
        <w:pStyle w:val="Heading2"/>
        <w:spacing w:before="300" w:after="120"/>
      </w:pPr>
      <w:r>
        <w:rPr>
          <w:rFonts w:ascii="Arial" w:cs="Arial" w:eastAsia="Arial" w:hAnsi="Arial"/>
          <w:b/>
          <w:bCs/>
          <w:color w:val="2E86AB"/>
          <w:sz w:val="28"/>
          <w:szCs w:val="28"/>
        </w:rPr>
        <w:t xml:space="preserve">6.4  Phase 4 — ZenBot AI (Weeks 25–36)</w:t>
      </w:r>
    </w:p>
    <w:p>
      <w:pPr>
        <w:pStyle w:val="ListParagraph"/>
        <w:numPr>
          <w:ilvl w:val="0"/>
          <w:numId w:val="2"/>
        </w:numPr>
        <w:spacing w:before="60" w:after="60"/>
      </w:pPr>
      <w:r>
        <w:rPr>
          <w:rFonts w:ascii="Arial" w:cs="Arial" w:eastAsia="Arial" w:hAnsi="Arial"/>
          <w:color w:val="1A1A1A"/>
          <w:sz w:val="22"/>
          <w:szCs w:val="22"/>
        </w:rPr>
        <w:t xml:space="preserve">W25–27: LangChain agent scaffold; GPS anomaly tool; WhatsApp notifier tool.</w:t>
      </w:r>
    </w:p>
    <w:p>
      <w:pPr>
        <w:pStyle w:val="ListParagraph"/>
        <w:numPr>
          <w:ilvl w:val="0"/>
          <w:numId w:val="2"/>
        </w:numPr>
        <w:spacing w:before="60" w:after="60"/>
      </w:pPr>
      <w:r>
        <w:rPr>
          <w:rFonts w:ascii="Arial" w:cs="Arial" w:eastAsia="Arial" w:hAnsi="Arial"/>
          <w:color w:val="1A1A1A"/>
          <w:sz w:val="22"/>
          <w:szCs w:val="22"/>
        </w:rPr>
        <w:t xml:space="preserve">W28–30: Photo-diff AI pipeline (GPT-4o Vision); dispute scoring model.</w:t>
      </w:r>
    </w:p>
    <w:p>
      <w:pPr>
        <w:pStyle w:val="ListParagraph"/>
        <w:numPr>
          <w:ilvl w:val="0"/>
          <w:numId w:val="2"/>
        </w:numPr>
        <w:spacing w:before="60" w:after="60"/>
      </w:pPr>
      <w:r>
        <w:rPr>
          <w:rFonts w:ascii="Arial" w:cs="Arial" w:eastAsia="Arial" w:hAnsi="Arial"/>
          <w:color w:val="1A1A1A"/>
          <w:sz w:val="22"/>
          <w:szCs w:val="22"/>
        </w:rPr>
        <w:t xml:space="preserve">W31–33: LangGraph stateful move workflow; human-in-the-loop escalation.</w:t>
      </w:r>
    </w:p>
    <w:p>
      <w:pPr>
        <w:pStyle w:val="ListParagraph"/>
        <w:numPr>
          <w:ilvl w:val="0"/>
          <w:numId w:val="2"/>
        </w:numPr>
        <w:spacing w:before="60" w:after="60"/>
      </w:pPr>
      <w:r>
        <w:rPr>
          <w:rFonts w:ascii="Arial" w:cs="Arial" w:eastAsia="Arial" w:hAnsi="Arial"/>
          <w:color w:val="1A1A1A"/>
          <w:sz w:val="22"/>
          <w:szCs w:val="22"/>
        </w:rPr>
        <w:t xml:space="preserve">W34–36: ZenBot beta; A/B test vs. manual ops; accuracy benchmarks.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7. Resolved Operational Decisions</w:t>
      </w:r>
    </w:p>
    <w:p>
      <w:pPr>
        <w:spacing w:before="80" w:after="80"/>
      </w:pPr>
      <w:r>
        <w:rPr>
          <w:rFonts w:ascii="Arial" w:cs="Arial" w:eastAsia="Arial" w:hAnsi="Arial"/>
          <w:color w:val="1A1A1A"/>
          <w:sz w:val="22"/>
          <w:szCs w:val="22"/>
        </w:rPr>
        <w:t xml:space="preserve">This section documents the four foundational decisions that define ZenMove's day-one operations, legal posture, and compliance architecture. These are binding design constraints for all engineering and product work.</w:t>
      </w:r>
    </w:p>
    <w:p>
      <w:r>
        <w:t xml:space="preserve"/>
      </w:r>
    </w:p>
    <w:p>
      <w:pPr>
        <w:pStyle w:val="Heading2"/>
        <w:spacing w:before="300" w:after="120"/>
      </w:pPr>
      <w:r>
        <w:rPr>
          <w:rFonts w:ascii="Arial" w:cs="Arial" w:eastAsia="Arial" w:hAnsi="Arial"/>
          <w:b/>
          <w:bCs/>
          <w:color w:val="2E86AB"/>
          <w:sz w:val="28"/>
          <w:szCs w:val="28"/>
        </w:rPr>
        <w:t xml:space="preserve">7.1  OD-01 — QR Sticker Supply Chain: Hybrid Model</w:t>
      </w:r>
    </w:p>
    <w:p>
      <w:pPr>
        <w:spacing w:before="80" w:after="80"/>
      </w:pPr>
      <w:r>
        <w:rPr>
          <w:rFonts w:ascii="Arial" w:cs="Arial" w:eastAsia="Arial" w:hAnsi="Arial"/>
          <w:color w:val="1A1A1A"/>
          <w:sz w:val="22"/>
          <w:szCs w:val="22"/>
        </w:rPr>
        <w:t xml:space="preserve">ZenMove owns the sticker standard. The physical format of the QR label is a product decision, not a vendor choice. Two tiers exist with different trust levels in the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800"/>
        <w:gridCol w:w="2660"/>
      </w:tblGrid>
      <w:tr>
        <w:trPr>
          <w:tblHeader/>
        </w:trPr>
        <w:tc>
          <w:tcPr>
            <w:tcW w:type="dxa" w:w="9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Trust Level</w:t>
            </w:r>
          </w:p>
        </w:tc>
        <w:tc>
          <w:tcPr>
            <w:tcW w:type="dxa" w:w="26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Pro Kit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Industrial-grade, weather-resistant PVC QR stickers (5 rolls). Shipped to every new vendor on onboarding.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regular moves. Required for M2 escrow release.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Tier 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Cloud Print Tag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Paper tag printed at any Xerox shop via ZenMove Partner App. PDF generated server-side with move-specific QR.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 RISK (flagged)</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Ad-hoc overflow capacity. Customer notified; insurance excess applies.</w:t>
            </w:r>
          </w:p>
        </w:tc>
      </w:tr>
    </w:tbl>
    <w:p>
      <w:r>
        <w:t xml:space="preserve"/>
      </w:r>
    </w:p>
    <w:p>
      <w:pPr>
        <w:pStyle w:val="Heading3"/>
        <w:spacing w:before="200" w:after="80"/>
      </w:pPr>
      <w:r>
        <w:rPr>
          <w:rFonts w:ascii="Arial" w:cs="Arial" w:eastAsia="Arial" w:hAnsi="Arial"/>
          <w:b/>
          <w:bCs/>
          <w:color w:val="1A3C5E"/>
          <w:sz w:val="24"/>
          <w:szCs w:val="24"/>
        </w:rPr>
        <w:t xml:space="preserve">7.1.1  System Behaviour by Tag Tier</w:t>
      </w:r>
    </w:p>
    <w:p>
      <w:pPr>
        <w:pStyle w:val="ListParagraph"/>
        <w:numPr>
          <w:ilvl w:val="0"/>
          <w:numId w:val="2"/>
        </w:numPr>
        <w:spacing w:before="60" w:after="60"/>
      </w:pPr>
      <w:r>
        <w:rPr>
          <w:rFonts w:ascii="Arial" w:cs="Arial" w:eastAsia="Arial" w:hAnsi="Arial"/>
          <w:color w:val="1A1A1A"/>
          <w:sz w:val="22"/>
          <w:szCs w:val="22"/>
        </w:rPr>
        <w:t xml:space="preserve">Tier 1 (PVC): Full trust. No flags. Normal escrow flow.</w:t>
      </w:r>
    </w:p>
    <w:p>
      <w:pPr>
        <w:pStyle w:val="ListParagraph"/>
        <w:numPr>
          <w:ilvl w:val="0"/>
          <w:numId w:val="2"/>
        </w:numPr>
        <w:spacing w:before="60" w:after="60"/>
      </w:pPr>
      <w:r>
        <w:rPr>
          <w:rFonts w:ascii="Arial" w:cs="Arial" w:eastAsia="Arial" w:hAnsi="Arial"/>
          <w:color w:val="1A1A1A"/>
          <w:sz w:val="22"/>
          <w:szCs w:val="22"/>
        </w:rPr>
        <w:t xml:space="preserve">Tier 2 (Paper): System auto-flags the move as 'High Risk Tag'. Customer receives in-app notification: 'Some items are tagged with temporary labels. We recommend additional photo documentation.'</w:t>
      </w:r>
    </w:p>
    <w:p>
      <w:pPr>
        <w:pStyle w:val="ListParagraph"/>
        <w:numPr>
          <w:ilvl w:val="0"/>
          <w:numId w:val="2"/>
        </w:numPr>
        <w:spacing w:before="60" w:after="60"/>
      </w:pPr>
      <w:r>
        <w:rPr>
          <w:rFonts w:ascii="Arial" w:cs="Arial" w:eastAsia="Arial" w:hAnsi="Arial"/>
          <w:color w:val="1A1A1A"/>
          <w:sz w:val="22"/>
          <w:szCs w:val="22"/>
        </w:rPr>
        <w:t xml:space="preserve">Tier 2 items: AI photo-diff runs mandatory at unloading, regardless of customer dispute. Damage auto-reviewed.</w:t>
      </w:r>
    </w:p>
    <w:p>
      <w:pPr>
        <w:pStyle w:val="ListParagraph"/>
        <w:numPr>
          <w:ilvl w:val="0"/>
          <w:numId w:val="2"/>
        </w:numPr>
        <w:spacing w:before="60" w:after="60"/>
      </w:pPr>
      <w:r>
        <w:rPr>
          <w:rFonts w:ascii="Arial" w:cs="Arial" w:eastAsia="Arial" w:hAnsi="Arial"/>
          <w:color w:val="1A1A1A"/>
          <w:sz w:val="22"/>
          <w:szCs w:val="22"/>
        </w:rPr>
        <w:t xml:space="preserve">Repeat Tier 2 use by same vendor (&gt; 20% of moves): triggers vendor compliance review and potential Pro Kit re-shipment.</w:t>
      </w:r>
    </w:p>
    <w:p>
      <w:r>
        <w:t xml:space="preserve"/>
      </w:r>
    </w:p>
    <w:p>
      <w:pPr>
        <w:pStyle w:val="Heading3"/>
        <w:spacing w:before="200" w:after="80"/>
      </w:pPr>
      <w:r>
        <w:rPr>
          <w:rFonts w:ascii="Arial" w:cs="Arial" w:eastAsia="Arial" w:hAnsi="Arial"/>
          <w:b/>
          <w:bCs/>
          <w:color w:val="1A3C5E"/>
          <w:sz w:val="24"/>
          <w:szCs w:val="24"/>
        </w:rPr>
        <w:t xml:space="preserve">7.1.2  Sticker QR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QR Code Payload (JSON encoded)</w:t>
            </w:r>
          </w:p>
          <w:p>
            <w:pPr>
              <w:spacing w:before="40" w:after="40"/>
            </w:pPr>
            <w:r>
              <w:rPr>
                <w:rFonts w:ascii="Arial" w:cs="Arial" w:eastAsia="Arial" w:hAnsi="Arial"/>
                <w:color w:val="1A1A1A"/>
                <w:sz w:val="22"/>
                <w:szCs w:val="22"/>
              </w:rPr>
              <w:t xml:space="preserve">{</w:t>
            </w:r>
          </w:p>
          <w:p>
            <w:pPr>
              <w:spacing w:before="40" w:after="40"/>
            </w:pPr>
            <w:r>
              <w:rPr>
                <w:rFonts w:ascii="Arial" w:cs="Arial" w:eastAsia="Arial" w:hAnsi="Arial"/>
                <w:color w:val="1A1A1A"/>
                <w:sz w:val="22"/>
                <w:szCs w:val="22"/>
              </w:rPr>
              <w:t xml:space="preserve">  "id":       "ZM-2026-BLR-00847",    // Globally unique item ID</w:t>
            </w:r>
          </w:p>
          <w:p>
            <w:pPr>
              <w:spacing w:before="40" w:after="40"/>
            </w:pPr>
            <w:r>
              <w:rPr>
                <w:rFonts w:ascii="Arial" w:cs="Arial" w:eastAsia="Arial" w:hAnsi="Arial"/>
                <w:color w:val="1A1A1A"/>
                <w:sz w:val="22"/>
                <w:szCs w:val="22"/>
              </w:rPr>
              <w:t xml:space="preserve">  "move_id":  "uuid-v4",               // Parent move reference</w:t>
            </w:r>
          </w:p>
          <w:p>
            <w:pPr>
              <w:spacing w:before="40" w:after="40"/>
            </w:pPr>
            <w:r>
              <w:rPr>
                <w:rFonts w:ascii="Arial" w:cs="Arial" w:eastAsia="Arial" w:hAnsi="Arial"/>
                <w:color w:val="1A1A1A"/>
                <w:sz w:val="22"/>
                <w:szCs w:val="22"/>
              </w:rPr>
              <w:t xml:space="preserve">  "tier":     "PVC" | "PAPER",         // Tag tier for trust level</w:t>
            </w:r>
          </w:p>
          <w:p>
            <w:pPr>
              <w:spacing w:before="40" w:after="40"/>
            </w:pPr>
            <w:r>
              <w:rPr>
                <w:rFonts w:ascii="Arial" w:cs="Arial" w:eastAsia="Arial" w:hAnsi="Arial"/>
                <w:color w:val="1A1A1A"/>
                <w:sz w:val="22"/>
                <w:szCs w:val="22"/>
              </w:rPr>
              <w:t xml:space="preserve">  "generated_at": "ISO-8601",          // Server-side timestamp</w:t>
            </w:r>
          </w:p>
          <w:p>
            <w:pPr>
              <w:spacing w:before="40" w:after="40"/>
            </w:pPr>
            <w:r>
              <w:rPr>
                <w:rFonts w:ascii="Arial" w:cs="Arial" w:eastAsia="Arial" w:hAnsi="Arial"/>
                <w:color w:val="1A1A1A"/>
                <w:sz w:val="22"/>
                <w:szCs w:val="22"/>
              </w:rPr>
              <w:t xml:space="preserve">  "checksum": "sha256-first-8-chars"   // Integrity check on scan</w:t>
            </w:r>
          </w:p>
          <w:p>
            <w:pPr>
              <w:spacing w:before="40" w:after="40"/>
            </w:pPr>
            <w:r>
              <w:rPr>
                <w:rFonts w:ascii="Arial" w:cs="Arial" w:eastAsia="Arial" w:hAnsi="Arial"/>
                <w:color w:val="1A1A1A"/>
                <w:sz w:val="22"/>
                <w:szCs w:val="22"/>
              </w:rPr>
              <w:t xml:space="preserve">}</w:t>
            </w:r>
          </w:p>
        </w:tc>
      </w:tr>
    </w:tbl>
    <w:p>
      <w:r>
        <w:t xml:space="preserve"/>
      </w:r>
    </w:p>
    <w:p>
      <w:pPr>
        <w:pStyle w:val="Heading3"/>
        <w:spacing w:before="200" w:after="80"/>
      </w:pPr>
      <w:r>
        <w:rPr>
          <w:rFonts w:ascii="Arial" w:cs="Arial" w:eastAsia="Arial" w:hAnsi="Arial"/>
          <w:b/>
          <w:bCs/>
          <w:color w:val="1A3C5E"/>
          <w:sz w:val="24"/>
          <w:szCs w:val="24"/>
        </w:rPr>
        <w:t xml:space="preserve">7.1.3  Day-1 Ops: Pro Kit Fulfilment</w:t>
      </w:r>
    </w:p>
    <w:p>
      <w:pPr>
        <w:pStyle w:val="ListParagraph"/>
        <w:numPr>
          <w:ilvl w:val="0"/>
          <w:numId w:val="2"/>
        </w:numPr>
        <w:spacing w:before="60" w:after="60"/>
      </w:pPr>
      <w:r>
        <w:rPr>
          <w:rFonts w:ascii="Arial" w:cs="Arial" w:eastAsia="Arial" w:hAnsi="Arial"/>
          <w:color w:val="1A1A1A"/>
          <w:sz w:val="22"/>
          <w:szCs w:val="22"/>
        </w:rPr>
        <w:t xml:space="preserve">Vendor completes KYC + digital contract signing.</w:t>
      </w:r>
    </w:p>
    <w:p>
      <w:pPr>
        <w:pStyle w:val="ListParagraph"/>
        <w:numPr>
          <w:ilvl w:val="0"/>
          <w:numId w:val="2"/>
        </w:numPr>
        <w:spacing w:before="60" w:after="60"/>
      </w:pPr>
      <w:r>
        <w:rPr>
          <w:rFonts w:ascii="Arial" w:cs="Arial" w:eastAsia="Arial" w:hAnsi="Arial"/>
          <w:color w:val="1A1A1A"/>
          <w:sz w:val="22"/>
          <w:szCs w:val="22"/>
        </w:rPr>
        <w:t xml:space="preserve">System auto-triggers a Pro Kit dispatch order (courier: Delhivery/DTDC).</w:t>
      </w:r>
    </w:p>
    <w:p>
      <w:pPr>
        <w:pStyle w:val="ListParagraph"/>
        <w:numPr>
          <w:ilvl w:val="0"/>
          <w:numId w:val="2"/>
        </w:numPr>
        <w:spacing w:before="60" w:after="60"/>
      </w:pPr>
      <w:r>
        <w:rPr>
          <w:rFonts w:ascii="Arial" w:cs="Arial" w:eastAsia="Arial" w:hAnsi="Arial"/>
          <w:color w:val="1A1A1A"/>
          <w:sz w:val="22"/>
          <w:szCs w:val="22"/>
        </w:rPr>
        <w:t xml:space="preserve">Vendor receives: 5 rolls PVC stickers + 1-page laminated SOP card + ZenMove branded thermal-print QR template (for emergency Tier 2 fallback).</w:t>
      </w:r>
    </w:p>
    <w:p>
      <w:pPr>
        <w:pStyle w:val="ListParagraph"/>
        <w:numPr>
          <w:ilvl w:val="0"/>
          <w:numId w:val="2"/>
        </w:numPr>
        <w:spacing w:before="60" w:after="60"/>
      </w:pPr>
      <w:r>
        <w:rPr>
          <w:rFonts w:ascii="Arial" w:cs="Arial" w:eastAsia="Arial" w:hAnsi="Arial"/>
          <w:color w:val="1A1A1A"/>
          <w:sz w:val="22"/>
          <w:szCs w:val="22"/>
        </w:rPr>
        <w:t xml:space="preserve">Kit delivery tracked in vendor profile. First move cannot be marked 'loading complete' until Kit Received is confirmed in the app.</w:t>
      </w:r>
    </w:p>
    <w:p>
      <w:r>
        <w:br w:type="page"/>
      </w:r>
    </w:p>
    <w:p>
      <w:pPr>
        <w:pStyle w:val="Heading2"/>
        <w:spacing w:before="300" w:after="120"/>
      </w:pPr>
      <w:r>
        <w:rPr>
          <w:rFonts w:ascii="Arial" w:cs="Arial" w:eastAsia="Arial" w:hAnsi="Arial"/>
          <w:b/>
          <w:bCs/>
          <w:color w:val="2E86AB"/>
          <w:sz w:val="28"/>
          <w:szCs w:val="28"/>
        </w:rPr>
        <w:t xml:space="preserve">7.2  OD-02 — Dispute Arbitration: SLA Policy</w:t>
      </w:r>
    </w:p>
    <w:p>
      <w:pPr>
        <w:spacing w:before="80" w:after="80"/>
      </w:pPr>
      <w:r>
        <w:rPr>
          <w:rFonts w:ascii="Arial" w:cs="Arial" w:eastAsia="Arial" w:hAnsi="Arial"/>
          <w:color w:val="1A1A1A"/>
          <w:sz w:val="22"/>
          <w:szCs w:val="22"/>
        </w:rPr>
        <w:t xml:space="preserve">AI is the first responder. Humans are the supreme court. The SLA ladder below is contractually binding and published to customers at booking.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2100"/>
        <w:gridCol w:w="24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1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AI Detection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Vision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 seconds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scanned at unloading</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Variance flag: New Damage / Pre-existing / Inconclusive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2. Customer Report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Within 24 hours of delivery</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submits damage report + photos in app</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 ticket opened; escrow M4 auto-hold activated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Vendor Response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12 hours of ticket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accepts or contests the claim</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accepted → payout flow. If contested → human arbitration.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 Human Arbitration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Ops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Verdict within 72 hours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contests AI verdict</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Ops reviews hi-res pre/post photo logs; delivers binding verdict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Escrow Payout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Razorpay/Cashfree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5–7 working days post-verdict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Arbitration verdict accepted / timer expired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Escrowed item amount refunded to customer or released to vendor</w:t>
            </w:r>
          </w:p>
        </w:tc>
      </w:tr>
    </w:tbl>
    <w:p>
      <w:r>
        <w:t xml:space="preserve"/>
      </w:r>
    </w:p>
    <w:p>
      <w:pPr>
        <w:pStyle w:val="Heading3"/>
        <w:spacing w:before="200" w:after="80"/>
      </w:pPr>
      <w:r>
        <w:rPr>
          <w:rFonts w:ascii="Arial" w:cs="Arial" w:eastAsia="Arial" w:hAnsi="Arial"/>
          <w:b/>
          <w:bCs/>
          <w:color w:val="1A3C5E"/>
          <w:sz w:val="24"/>
          <w:szCs w:val="24"/>
        </w:rPr>
        <w:t xml:space="preserve">7.2.1  AI Verdict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Verdict</w:t>
            </w:r>
          </w:p>
        </w:tc>
        <w:tc>
          <w:tcPr>
            <w:tcW w:type="dxa" w:w="3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Automatic 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NEW_DAMAGE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Post-move photo shows damage not present in pre-move photo (confidence &gt; 85%).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hold on item amount. Customer notified to confirm claim.</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PRE_EXISTING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 visible in both pre- and post-move photos (confidence &gt; 85%).</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 hold. Move marked complete for this item. Audit log retained.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INCONCLUSIVE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 &lt; 85% or photos insufficient for comparison.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arbitration mandatory. Neither side penalised during review.</w:t>
            </w:r>
          </w:p>
        </w:tc>
      </w:tr>
    </w:tbl>
    <w:p>
      <w:r>
        <w:t xml:space="preserve"/>
      </w:r>
    </w:p>
    <w:p>
      <w:pPr>
        <w:pStyle w:val="Heading3"/>
        <w:spacing w:before="200" w:after="80"/>
      </w:pPr>
      <w:r>
        <w:rPr>
          <w:rFonts w:ascii="Arial" w:cs="Arial" w:eastAsia="Arial" w:hAnsi="Arial"/>
          <w:b/>
          <w:bCs/>
          <w:color w:val="1A3C5E"/>
          <w:sz w:val="24"/>
          <w:szCs w:val="24"/>
        </w:rPr>
        <w:t xml:space="preserve">7.2.2  Arbitration Escalation Path</w:t>
      </w:r>
    </w:p>
    <w:p>
      <w:pPr>
        <w:pStyle w:val="ListParagraph"/>
        <w:numPr>
          <w:ilvl w:val="0"/>
          <w:numId w:val="3"/>
        </w:numPr>
        <w:spacing w:before="60" w:after="60"/>
      </w:pPr>
      <w:r>
        <w:rPr>
          <w:rFonts w:ascii="Arial" w:cs="Arial" w:eastAsia="Arial" w:hAnsi="Arial"/>
          <w:color w:val="1A1A1A"/>
          <w:sz w:val="22"/>
          <w:szCs w:val="22"/>
        </w:rPr>
        <w:t xml:space="preserve">ZenBot returns INCONCLUSIVE or vendor contests NEW_DAMAGE verdict.</w:t>
      </w:r>
    </w:p>
    <w:p>
      <w:pPr>
        <w:pStyle w:val="ListParagraph"/>
        <w:numPr>
          <w:ilvl w:val="0"/>
          <w:numId w:val="3"/>
        </w:numPr>
        <w:spacing w:before="60" w:after="60"/>
      </w:pPr>
      <w:r>
        <w:rPr>
          <w:rFonts w:ascii="Arial" w:cs="Arial" w:eastAsia="Arial" w:hAnsi="Arial"/>
          <w:color w:val="1A1A1A"/>
          <w:sz w:val="22"/>
          <w:szCs w:val="22"/>
        </w:rPr>
        <w:t xml:space="preserve">Ops team receives alert with: item ID, pre-move photo, post-move photo, AI confidence score, vendor response.</w:t>
      </w:r>
    </w:p>
    <w:p>
      <w:pPr>
        <w:pStyle w:val="ListParagraph"/>
        <w:numPr>
          <w:ilvl w:val="0"/>
          <w:numId w:val="3"/>
        </w:numPr>
        <w:spacing w:before="60" w:after="60"/>
      </w:pPr>
      <w:r>
        <w:rPr>
          <w:rFonts w:ascii="Arial" w:cs="Arial" w:eastAsia="Arial" w:hAnsi="Arial"/>
          <w:color w:val="1A1A1A"/>
          <w:sz w:val="22"/>
          <w:szCs w:val="22"/>
        </w:rPr>
        <w:t xml:space="preserve">Ops reviews within 72h. Decision options: Uphold Customer Claim / Uphold Vendor Position / Partial Settlement.</w:t>
      </w:r>
    </w:p>
    <w:p>
      <w:pPr>
        <w:pStyle w:val="ListParagraph"/>
        <w:numPr>
          <w:ilvl w:val="0"/>
          <w:numId w:val="3"/>
        </w:numPr>
        <w:spacing w:before="60" w:after="60"/>
      </w:pPr>
      <w:r>
        <w:rPr>
          <w:rFonts w:ascii="Arial" w:cs="Arial" w:eastAsia="Arial" w:hAnsi="Arial"/>
          <w:color w:val="1A1A1A"/>
          <w:sz w:val="22"/>
          <w:szCs w:val="22"/>
        </w:rPr>
        <w:t xml:space="preserve">Decision logged immutably in disputes table with ops_agent_id and resolution_note.</w:t>
      </w:r>
    </w:p>
    <w:p>
      <w:pPr>
        <w:pStyle w:val="ListParagraph"/>
        <w:numPr>
          <w:ilvl w:val="0"/>
          <w:numId w:val="3"/>
        </w:numPr>
        <w:spacing w:before="60" w:after="60"/>
      </w:pPr>
      <w:r>
        <w:rPr>
          <w:rFonts w:ascii="Arial" w:cs="Arial" w:eastAsia="Arial" w:hAnsi="Arial"/>
          <w:color w:val="1A1A1A"/>
          <w:sz w:val="22"/>
          <w:szCs w:val="22"/>
        </w:rPr>
        <w:t xml:space="preserve">Escrow instruction sent to Razorpay/Cashfree within 2 hours of verdict.</w:t>
      </w:r>
    </w:p>
    <w:p>
      <w:r>
        <w:br w:type="page"/>
      </w:r>
    </w:p>
    <w:p>
      <w:pPr>
        <w:pStyle w:val="Heading2"/>
        <w:spacing w:before="300" w:after="120"/>
      </w:pPr>
      <w:r>
        <w:rPr>
          <w:rFonts w:ascii="Arial" w:cs="Arial" w:eastAsia="Arial" w:hAnsi="Arial"/>
          <w:b/>
          <w:bCs/>
          <w:color w:val="2E86AB"/>
          <w:sz w:val="28"/>
          <w:szCs w:val="28"/>
        </w:rPr>
        <w:t xml:space="preserve">7.3  OD-03 — Payment Compliance: RBI PA/PG 2026 Architecture</w:t>
      </w:r>
    </w:p>
    <w:p>
      <w:pPr>
        <w:spacing w:before="80" w:after="80"/>
      </w:pPr>
      <w:r>
        <w:rPr>
          <w:rFonts w:ascii="Arial" w:cs="Arial" w:eastAsia="Arial" w:hAnsi="Arial"/>
          <w:color w:val="1A1A1A"/>
          <w:sz w:val="22"/>
          <w:szCs w:val="22"/>
        </w:rPr>
        <w:t xml:space="preserve">ZenMove operates as the Instruction Layer only. It never holds customer funds in its own bank account. This is the critical structural decision that keeps ZenMove compliant with the Payment and Settlement Systems Act without requiring a ₹25 Cr net-worth Payment Aggregator licence.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Core Principle: ZenMove = Instruction Layer, Not Float Holder</w:t>
            </w:r>
          </w:p>
          <w:p>
            <w:pPr>
              <w:spacing w:before="40" w:after="40"/>
            </w:pPr>
            <w:r>
              <w:rPr>
                <w:rFonts w:ascii="Arial" w:cs="Arial" w:eastAsia="Arial" w:hAnsi="Arial"/>
                <w:color w:val="1A1A1A"/>
                <w:sz w:val="22"/>
                <w:szCs w:val="22"/>
              </w:rPr>
              <w:t xml:space="preserve">Customer pays → Money flows into Nodal/Escrow Account at Axis Bank / ICICI Bank</w:t>
            </w:r>
          </w:p>
          <w:p>
            <w:pPr>
              <w:spacing w:before="40" w:after="40"/>
            </w:pPr>
            <w:r>
              <w:rPr>
                <w:rFonts w:ascii="Arial" w:cs="Arial" w:eastAsia="Arial" w:hAnsi="Arial"/>
                <w:color w:val="1A1A1A"/>
                <w:sz w:val="22"/>
                <w:szCs w:val="22"/>
              </w:rPr>
              <w:t xml:space="preserve">                  managed by Razorpay or Cashfree (licensed PA).</w:t>
            </w:r>
          </w:p>
          <w:p>
            <w:pPr>
              <w:spacing w:before="40" w:after="40"/>
            </w:pPr>
            <w:r>
              <w:rPr>
                <w:rFonts w:ascii="Arial" w:cs="Arial" w:eastAsia="Arial" w:hAnsi="Arial"/>
                <w:color w:val="1A1A1A"/>
                <w:sz w:val="22"/>
                <w:szCs w:val="22"/>
              </w:rPr>
              <w:t xml:space="preserve">ZenMove sends webhook signals: 'Release X% to Vendor Y at Milestone Z'.</w:t>
            </w:r>
          </w:p>
          <w:p>
            <w:pPr>
              <w:spacing w:before="40" w:after="40"/>
            </w:pPr>
            <w:r>
              <w:rPr>
                <w:rFonts w:ascii="Arial" w:cs="Arial" w:eastAsia="Arial" w:hAnsi="Arial"/>
                <w:color w:val="1A1A1A"/>
                <w:sz w:val="22"/>
                <w:szCs w:val="22"/>
              </w:rPr>
              <w:t xml:space="preserve">ZenMove's own bank account only receives: Platform Fee (e.g., 8–12% take rate).</w:t>
            </w:r>
          </w:p>
          <w:p>
            <w:pPr>
              <w:spacing w:before="40" w:after="40"/>
            </w:pPr>
            <w:r>
              <w:rPr>
                <w:rFonts w:ascii="Arial" w:cs="Arial" w:eastAsia="Arial" w:hAnsi="Arial"/>
                <w:color w:val="1A1A1A"/>
                <w:sz w:val="22"/>
                <w:szCs w:val="22"/>
              </w:rPr>
              <w:t xml:space="preserve">ZenMove never touches the goods-transport principal amount.</w:t>
            </w:r>
          </w:p>
        </w:tc>
      </w:tr>
    </w:tbl>
    <w:p>
      <w:r>
        <w:t xml:space="preserve"/>
      </w:r>
    </w:p>
    <w:p>
      <w:pPr>
        <w:pStyle w:val="Heading3"/>
        <w:spacing w:before="200" w:after="80"/>
      </w:pPr>
      <w:r>
        <w:rPr>
          <w:rFonts w:ascii="Arial" w:cs="Arial" w:eastAsia="Arial" w:hAnsi="Arial"/>
          <w:b/>
          <w:bCs/>
          <w:color w:val="1A3C5E"/>
          <w:sz w:val="24"/>
          <w:szCs w:val="24"/>
        </w:rPr>
        <w:t xml:space="preserve">7.3.1  Payment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600"/>
        <w:gridCol w:w="4860"/>
      </w:tblGrid>
      <w:tr>
        <w:trPr>
          <w:tblHeader/>
        </w:trPr>
        <w:tc>
          <w:tcPr>
            <w:tcW w:type="dxa" w:w="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Technical Implementation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 full quoted amount at booking.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Payment Link / Cashfree Order. Customer sees ZenMove checkout.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Razorpay/Cashfree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Captures payment into Nodal Account at partner bank (Axis/ICICI).</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PA-managed escrow. ZenMove has zero float. Funds are ring-fenced per move_id.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Backend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escrow_id + payment_ref in DB. Monitors milestone events.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/webhooks/razorpay confirms payment. escrow_milestones row created.</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M2 Triggered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 finalised + E-Way Bill confirmed.</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calls Razorpay Route API: transfer 30% to vendor_id. Webhook confirms.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 Triggered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OTP verified at destination.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calls Route API: transfer 60% to vendor. Balance retained for M4.</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M4 / Dispute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48h window expires OR dispute resolved.</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Final balance released to vendor OR partial/full refund to customer.</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Fee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ZenMove's take rate deducted at M4.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Route splits: (100% - fee%) to vendor, fee% to ZenMove account.</w:t>
            </w:r>
          </w:p>
        </w:tc>
      </w:tr>
    </w:tbl>
    <w:p>
      <w:r>
        <w:t xml:space="preserve"/>
      </w:r>
    </w:p>
    <w:p>
      <w:pPr>
        <w:pStyle w:val="Heading3"/>
        <w:spacing w:before="200" w:after="80"/>
      </w:pPr>
      <w:r>
        <w:rPr>
          <w:rFonts w:ascii="Arial" w:cs="Arial" w:eastAsia="Arial" w:hAnsi="Arial"/>
          <w:b/>
          <w:bCs/>
          <w:color w:val="1A3C5E"/>
          <w:sz w:val="24"/>
          <w:szCs w:val="24"/>
        </w:rPr>
        <w:t xml:space="preserve">7.3.2  Compliance Checklist</w:t>
      </w:r>
    </w:p>
    <w:p>
      <w:pPr>
        <w:pStyle w:val="ListParagraph"/>
        <w:numPr>
          <w:ilvl w:val="0"/>
          <w:numId w:val="2"/>
        </w:numPr>
        <w:spacing w:before="60" w:after="60"/>
      </w:pPr>
      <w:r>
        <w:rPr>
          <w:rFonts w:ascii="Arial" w:cs="Arial" w:eastAsia="Arial" w:hAnsi="Arial"/>
          <w:color w:val="1A1A1A"/>
          <w:sz w:val="22"/>
          <w:szCs w:val="22"/>
        </w:rPr>
        <w:t xml:space="preserve">ZenMove must NOT be named as a beneficiary of the escrow principal — only of its service fee.</w:t>
      </w:r>
    </w:p>
    <w:p>
      <w:pPr>
        <w:pStyle w:val="ListParagraph"/>
        <w:numPr>
          <w:ilvl w:val="0"/>
          <w:numId w:val="2"/>
        </w:numPr>
        <w:spacing w:before="60" w:after="60"/>
      </w:pPr>
      <w:r>
        <w:rPr>
          <w:rFonts w:ascii="Arial" w:cs="Arial" w:eastAsia="Arial" w:hAnsi="Arial"/>
          <w:color w:val="1A1A1A"/>
          <w:sz w:val="22"/>
          <w:szCs w:val="22"/>
        </w:rPr>
        <w:t xml:space="preserve">All payment flows must be documented in a PA Agreement with Razorpay/Cashfree before Phase 2 go-live.</w:t>
      </w:r>
    </w:p>
    <w:p>
      <w:pPr>
        <w:pStyle w:val="ListParagraph"/>
        <w:numPr>
          <w:ilvl w:val="0"/>
          <w:numId w:val="2"/>
        </w:numPr>
        <w:spacing w:before="60" w:after="60"/>
      </w:pPr>
      <w:r>
        <w:rPr>
          <w:rFonts w:ascii="Arial" w:cs="Arial" w:eastAsia="Arial" w:hAnsi="Arial"/>
          <w:color w:val="1A1A1A"/>
          <w:sz w:val="22"/>
          <w:szCs w:val="22"/>
        </w:rPr>
        <w:t xml:space="preserve">Nodal account reconciliation report must be generated daily and retained for 5 years (RBI mandate).</w:t>
      </w:r>
    </w:p>
    <w:p>
      <w:pPr>
        <w:pStyle w:val="ListParagraph"/>
        <w:numPr>
          <w:ilvl w:val="0"/>
          <w:numId w:val="2"/>
        </w:numPr>
        <w:spacing w:before="60" w:after="60"/>
      </w:pPr>
      <w:r>
        <w:rPr>
          <w:rFonts w:ascii="Arial" w:cs="Arial" w:eastAsia="Arial" w:hAnsi="Arial"/>
          <w:color w:val="1A1A1A"/>
          <w:sz w:val="22"/>
          <w:szCs w:val="22"/>
        </w:rPr>
        <w:t xml:space="preserve">Refund flows must originate from the nodal account, not from ZenMove's operating account.</w:t>
      </w:r>
    </w:p>
    <w:p>
      <w:pPr>
        <w:pStyle w:val="ListParagraph"/>
        <w:numPr>
          <w:ilvl w:val="0"/>
          <w:numId w:val="2"/>
        </w:numPr>
        <w:spacing w:before="60" w:after="60"/>
      </w:pPr>
      <w:r>
        <w:rPr>
          <w:rFonts w:ascii="Arial" w:cs="Arial" w:eastAsia="Arial" w:hAnsi="Arial"/>
          <w:color w:val="1A1A1A"/>
          <w:sz w:val="22"/>
          <w:szCs w:val="22"/>
        </w:rPr>
        <w:t xml:space="preserve">In-app disclosures: customer must see 'Your payment is secured in a regulated escrow account' at checkout.</w:t>
      </w:r>
    </w:p>
    <w:p>
      <w:r>
        <w:br w:type="page"/>
      </w:r>
    </w:p>
    <w:p>
      <w:pPr>
        <w:pStyle w:val="Heading2"/>
        <w:spacing w:before="300" w:after="120"/>
      </w:pPr>
      <w:r>
        <w:rPr>
          <w:rFonts w:ascii="Arial" w:cs="Arial" w:eastAsia="Arial" w:hAnsi="Arial"/>
          <w:b/>
          <w:bCs/>
          <w:color w:val="2E86AB"/>
          <w:sz w:val="28"/>
          <w:szCs w:val="28"/>
        </w:rPr>
        <w:t xml:space="preserve">7.4  OD-04 — Legal Identity: Digital Aggregator, Not Carrier</w:t>
      </w:r>
    </w:p>
    <w:p>
      <w:pPr>
        <w:spacing w:before="80" w:after="80"/>
      </w:pPr>
      <w:r>
        <w:rPr>
          <w:rFonts w:ascii="Arial" w:cs="Arial" w:eastAsia="Arial" w:hAnsi="Arial"/>
          <w:color w:val="1A1A1A"/>
          <w:sz w:val="22"/>
          <w:szCs w:val="22"/>
        </w:rPr>
        <w:t xml:space="preserve">This decision defines ZenMove's liability posture for every move, especially the 1,500km Bangalore ↔ Bhubaneswar inter-state corridor. It must be reflected in the Terms &amp; Conditions, vendor contracts, and customer-facing communication.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Legal Classification</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Liability Scope</w:t>
            </w:r>
          </w:p>
        </w:tc>
        <w:tc>
          <w:tcPr>
            <w:tcW w:type="dxa" w:w="2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Relevance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Trucker / Vendor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Common Carrier under Carriage by Road Act, 2007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 liability for physical loss or damage to goods in transit.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contract must confirm Common Carrier registration. KYC verification step.</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Aggregator under Motor Vehicles Act (Amendment 2026)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Liable for: service quality, vendor verification, and platform SLA failures. NOT liable for: physical goods damage (that is the Common Carrier's liability).</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T&amp;C must make this split explicit. ZenMove's escrow mechanism enforces the Common Carrier's financial accountability without ZenMove assuming it.</w:t>
            </w:r>
          </w:p>
        </w:tc>
      </w:tr>
    </w:tbl>
    <w:p>
      <w:r>
        <w:t xml:space="preserve"/>
      </w:r>
    </w:p>
    <w:p>
      <w:pPr>
        <w:pStyle w:val="Heading3"/>
        <w:spacing w:before="200" w:after="80"/>
      </w:pPr>
      <w:r>
        <w:rPr>
          <w:rFonts w:ascii="Arial" w:cs="Arial" w:eastAsia="Arial" w:hAnsi="Arial"/>
          <w:b/>
          <w:bCs/>
          <w:color w:val="1A3C5E"/>
          <w:sz w:val="24"/>
          <w:szCs w:val="24"/>
        </w:rPr>
        <w:t xml:space="preserve">7.4.1  Mandatory Terms &amp; Conditions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T&amp;C Clause Template (Legal Team to Refine)</w:t>
            </w:r>
          </w:p>
          <w:p>
            <w:pPr>
              <w:spacing w:before="40" w:after="40"/>
            </w:pPr>
            <w:r>
              <w:rPr>
                <w:rFonts w:ascii="Arial" w:cs="Arial" w:eastAsia="Arial" w:hAnsi="Arial"/>
                <w:color w:val="1A1A1A"/>
                <w:sz w:val="22"/>
                <w:szCs w:val="22"/>
              </w:rPr>
              <w:t xml:space="preserve">ZenMove Technologies Pvt. Ltd. ('ZenMove') operates as a Digital Aggregator</w:t>
            </w:r>
          </w:p>
          <w:p>
            <w:pPr>
              <w:spacing w:before="40" w:after="40"/>
            </w:pPr>
            <w:r>
              <w:rPr>
                <w:rFonts w:ascii="Arial" w:cs="Arial" w:eastAsia="Arial" w:hAnsi="Arial"/>
                <w:color w:val="1A1A1A"/>
                <w:sz w:val="22"/>
                <w:szCs w:val="22"/>
              </w:rPr>
              <w:t xml:space="preserve">platform that facilitates contracts between the Consignor (User) and registered</w:t>
            </w:r>
          </w:p>
          <w:p>
            <w:pPr>
              <w:spacing w:before="40" w:after="40"/>
            </w:pPr>
            <w:r>
              <w:rPr>
                <w:rFonts w:ascii="Arial" w:cs="Arial" w:eastAsia="Arial" w:hAnsi="Arial"/>
                <w:color w:val="1A1A1A"/>
                <w:sz w:val="22"/>
                <w:szCs w:val="22"/>
              </w:rPr>
              <w:t xml:space="preserve">Common Carriers (Vendors) under the Carriage by Road Act, 2007.</w:t>
            </w:r>
          </w:p>
          <w:p>
            <w:pPr>
              <w:spacing w:before="40" w:after="40"/>
            </w:pPr>
            <w:r>
              <w:rPr>
                <w:rFonts w:ascii="Arial" w:cs="Arial" w:eastAsia="Arial" w:hAnsi="Arial"/>
                <w:color w:val="1A1A1A"/>
                <w:sz w:val="22"/>
                <w:szCs w:val="22"/>
              </w:rPr>
              <w:t xml:space="preserve"/>
            </w:r>
          </w:p>
          <w:p>
            <w:pPr>
              <w:spacing w:before="40" w:after="40"/>
            </w:pPr>
            <w:r>
              <w:rPr>
                <w:rFonts w:ascii="Arial" w:cs="Arial" w:eastAsia="Arial" w:hAnsi="Arial"/>
                <w:color w:val="1A1A1A"/>
                <w:sz w:val="22"/>
                <w:szCs w:val="22"/>
              </w:rPr>
              <w:t xml:space="preserve">ZenMove provides the Trust-Tech layer — including digital inventory custody,</w:t>
            </w:r>
          </w:p>
          <w:p>
            <w:pPr>
              <w:spacing w:before="40" w:after="40"/>
            </w:pPr>
            <w:r>
              <w:rPr>
                <w:rFonts w:ascii="Arial" w:cs="Arial" w:eastAsia="Arial" w:hAnsi="Arial"/>
                <w:color w:val="1A1A1A"/>
                <w:sz w:val="22"/>
                <w:szCs w:val="22"/>
              </w:rPr>
              <w:t xml:space="preserve">financial escrow, and AI-assisted dispute resolution — as a value-added service.</w:t>
            </w:r>
          </w:p>
          <w:p>
            <w:pPr>
              <w:spacing w:before="40" w:after="40"/>
            </w:pPr>
            <w:r>
              <w:rPr>
                <w:rFonts w:ascii="Arial" w:cs="Arial" w:eastAsia="Arial" w:hAnsi="Arial"/>
                <w:color w:val="1A1A1A"/>
                <w:sz w:val="22"/>
                <w:szCs w:val="22"/>
              </w:rPr>
              <w:t xml:space="preserve"/>
            </w:r>
          </w:p>
          <w:p>
            <w:pPr>
              <w:spacing w:before="40" w:after="40"/>
            </w:pPr>
            <w:r>
              <w:rPr>
                <w:rFonts w:ascii="Arial" w:cs="Arial" w:eastAsia="Arial" w:hAnsi="Arial"/>
                <w:color w:val="1A1A1A"/>
                <w:sz w:val="22"/>
                <w:szCs w:val="22"/>
              </w:rPr>
              <w:t xml:space="preserve">Physical liability for the loss of or damage to goods in transit rests solely</w:t>
            </w:r>
          </w:p>
          <w:p>
            <w:pPr>
              <w:spacing w:before="40" w:after="40"/>
            </w:pPr>
            <w:r>
              <w:rPr>
                <w:rFonts w:ascii="Arial" w:cs="Arial" w:eastAsia="Arial" w:hAnsi="Arial"/>
                <w:color w:val="1A1A1A"/>
                <w:sz w:val="22"/>
                <w:szCs w:val="22"/>
              </w:rPr>
              <w:t xml:space="preserve">with the Common Carrier. ZenMove's escrow mechanism serves to enforce the</w:t>
            </w:r>
          </w:p>
          <w:p>
            <w:pPr>
              <w:spacing w:before="40" w:after="40"/>
            </w:pPr>
            <w:r>
              <w:rPr>
                <w:rFonts w:ascii="Arial" w:cs="Arial" w:eastAsia="Arial" w:hAnsi="Arial"/>
                <w:color w:val="1A1A1A"/>
                <w:sz w:val="22"/>
                <w:szCs w:val="22"/>
              </w:rPr>
              <w:t xml:space="preserve">Carrier's financial obligations to the Consignor, not to assume them.</w:t>
            </w:r>
          </w:p>
        </w:tc>
      </w:tr>
    </w:tbl>
    <w:p>
      <w:r>
        <w:t xml:space="preserve"/>
      </w:r>
    </w:p>
    <w:p>
      <w:pPr>
        <w:pStyle w:val="Heading3"/>
        <w:spacing w:before="200" w:after="80"/>
      </w:pPr>
      <w:r>
        <w:rPr>
          <w:rFonts w:ascii="Arial" w:cs="Arial" w:eastAsia="Arial" w:hAnsi="Arial"/>
          <w:b/>
          <w:bCs/>
          <w:color w:val="1A3C5E"/>
          <w:sz w:val="24"/>
          <w:szCs w:val="24"/>
        </w:rPr>
        <w:t xml:space="preserve">7.4.2  Vendor Contract Requirements</w:t>
      </w:r>
    </w:p>
    <w:p>
      <w:pPr>
        <w:pStyle w:val="ListParagraph"/>
        <w:numPr>
          <w:ilvl w:val="0"/>
          <w:numId w:val="2"/>
        </w:numPr>
        <w:spacing w:before="60" w:after="60"/>
      </w:pPr>
      <w:r>
        <w:rPr>
          <w:rFonts w:ascii="Arial" w:cs="Arial" w:eastAsia="Arial" w:hAnsi="Arial"/>
          <w:color w:val="1A1A1A"/>
          <w:sz w:val="22"/>
          <w:szCs w:val="22"/>
        </w:rPr>
        <w:t xml:space="preserve">Every vendor must provide proof of Common Carrier registration before platform activation.</w:t>
      </w:r>
    </w:p>
    <w:p>
      <w:pPr>
        <w:pStyle w:val="ListParagraph"/>
        <w:numPr>
          <w:ilvl w:val="0"/>
          <w:numId w:val="2"/>
        </w:numPr>
        <w:spacing w:before="60" w:after="60"/>
      </w:pPr>
      <w:r>
        <w:rPr>
          <w:rFonts w:ascii="Arial" w:cs="Arial" w:eastAsia="Arial" w:hAnsi="Arial"/>
          <w:color w:val="1A1A1A"/>
          <w:sz w:val="22"/>
          <w:szCs w:val="22"/>
        </w:rPr>
        <w:t xml:space="preserve">Vendor contract must include: acceptance of ZenMove SOP, GPS tracker installation obligation, QR compliance, and escrow payment terms.</w:t>
      </w:r>
    </w:p>
    <w:p>
      <w:pPr>
        <w:pStyle w:val="ListParagraph"/>
        <w:numPr>
          <w:ilvl w:val="0"/>
          <w:numId w:val="2"/>
        </w:numPr>
        <w:spacing w:before="60" w:after="60"/>
      </w:pPr>
      <w:r>
        <w:rPr>
          <w:rFonts w:ascii="Arial" w:cs="Arial" w:eastAsia="Arial" w:hAnsi="Arial"/>
          <w:color w:val="1A1A1A"/>
          <w:sz w:val="22"/>
          <w:szCs w:val="22"/>
        </w:rPr>
        <w:t xml:space="preserve">Vendor must carry Goods-in-Transit insurance (minimum ₹10 Lakh per move). Certificate uploaded at onboarding.</w:t>
      </w:r>
    </w:p>
    <w:p>
      <w:pPr>
        <w:pStyle w:val="ListParagraph"/>
        <w:numPr>
          <w:ilvl w:val="0"/>
          <w:numId w:val="2"/>
        </w:numPr>
        <w:spacing w:before="60" w:after="60"/>
      </w:pPr>
      <w:r>
        <w:rPr>
          <w:rFonts w:ascii="Arial" w:cs="Arial" w:eastAsia="Arial" w:hAnsi="Arial"/>
          <w:color w:val="1A1A1A"/>
          <w:sz w:val="22"/>
          <w:szCs w:val="22"/>
        </w:rPr>
        <w:t xml:space="preserve">ZenMove retains right to de-list vendor with 24h notice for SLA breach or dispute loss &gt; 15% of moves.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8. Regulatory &amp; Compliance Matrix</w:t>
      </w:r>
    </w:p>
    <w:p>
      <w:pPr>
        <w:spacing w:before="80" w:after="80"/>
      </w:pPr>
      <w:r>
        <w:rPr>
          <w:rFonts w:ascii="Arial" w:cs="Arial" w:eastAsia="Arial" w:hAnsi="Arial"/>
          <w:color w:val="1A1A1A"/>
          <w:sz w:val="22"/>
          <w:szCs w:val="22"/>
        </w:rPr>
        <w:t xml:space="preserve">Updated to reflect resolved decisions OD-03 and OD-04.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Regulation / Body</w:t>
            </w:r>
          </w:p>
        </w:tc>
        <w:tc>
          <w:tcPr>
            <w:tcW w:type="dxa" w:w="3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Action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 / Escrow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 PA/PG Guidelines (2026)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Instruction Layer model via Razorpay/Cashfree. ZenMove never holds float. PA Agreement required pre-Phase 2.</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RESOLVED — OD-03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E-Way Bills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GST Council / NIC (mandatory inter-state)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Integrate NIC E-Way Bill API with 2FA. Auto-block M2 release if E-Way Bill not generated.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 Scope — Phase 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Privacy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 Act 2023 (India)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 framework for photo/location data. Right to erasure. Data localisation on AWS ap-south-1.</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Scope — Phase 1</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Vehicle / Logistics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Motor Vehicles Act (Amendment 2026) + Carriage by Road Act, 2007</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 Digital Aggregator. Vendors = Common Carriers. Liability split defined in T&amp;C.</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RESOLVED — OD-04</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KYC / AML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PMLA / RBI KYC norms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Aadhaar + PAN + Common Carrier registration via Digilocker API. Threshold transaction monitoring.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Scope — Phase 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Goods-in-Transit Insurance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IRDAI / Vendor obligation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Minimum ₹10L per move. Certificate at onboarding. ZenMove to explore group transit insurance tie-up (Digit/Bajaj Allianz).</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Backlog</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5260"/>
      </w:tblGrid>
      <w:tr>
        <w:trPr>
          <w:tblHeader/>
        </w:trPr>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9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2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refuses QR/PVC kit process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(early)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first move until Kit Received confirmed. Incentivise: faster M2 release for PVC-compliant moves.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Tier 2 (paper) tag damage in transit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 auto-flags; AI diff mandatory; customer notified. Vendor penalised for repeat Tier 2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escrow product limitations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Cashfree Escrow as primary fallback. PA Agreement negotiated pre-Phase 2 launch.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contests AI NEW_DAMAGE verdict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72h human arbitration SLA. Ops team review. Immutable audit log prevents revision.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misses 24h damage report window</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sends reminder at T+6h, T+18h. Auto-release at T+48h if no report.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Photo manipulation by vendor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EXIF metadata + device-side SHA-256 hash at capture. Post-upload hash mismatch = auto-dispute.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tracker removal / spoofing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Dual-source: BlackBuck API + driver phone GPS. Divergence &gt; 500m = immediate ZenBot alert.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Misclassification as carrier (not aggregator)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Very High</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T&amp;C drafted by transport law specialist. Common Carrier verification at vendor onboarding enforces this.</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count variance (loaded vs unloaded)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Manifests generated per move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2 tag usage across all moves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Cash collection incidents post-launch</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 resolution within SLA (72h arbitration)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Escrow payout accuracy (correct milestone %)</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return-load fill rate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40%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Certified vendors on platform (3 months post-launch)</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50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Vendors with valid Common Carrier registration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ZenBot GPS anomaly detection recall</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90%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damage claim accuracy (vs. human arbitrator verdict)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85%</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INCONCLUSIVE rate (target reduction over time)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&lt; 15%</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NPS (post-move survey)</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60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completion without dispute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92%</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Repeat customer rate (within 18 months)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30%</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11. Open Questions &amp; Decision Log</w:t>
      </w:r>
    </w:p>
    <w:p>
      <w:pPr>
        <w:pStyle w:val="Heading2"/>
        <w:spacing w:before="300" w:after="120"/>
      </w:pPr>
      <w:r>
        <w:rPr>
          <w:rFonts w:ascii="Arial" w:cs="Arial" w:eastAsia="Arial" w:hAnsi="Arial"/>
          <w:b/>
          <w:bCs/>
          <w:color w:val="2E86AB"/>
          <w:sz w:val="28"/>
          <w:szCs w:val="28"/>
        </w:rPr>
        <w:t xml:space="preserve">11.1  Resolved Decisions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1460"/>
      </w:tblGrid>
      <w:tr>
        <w:trPr>
          <w:tblHeader/>
        </w:trPr>
        <w:tc>
          <w:tcPr>
            <w:tcW w:type="dxa" w:w="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OD-01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sticker supply chain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Hybrid: PVC Pro Kit (Tier 1) shipped to vendors + Cloud Print Paper Tag (Tier 2) flagged High Risk.</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§7.1</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OD-02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 arbitration model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first responder (&lt; 10s) + internal ZenMove Ops as supreme court (72h SLA). 5-7 WD payout.</w:t>
            </w:r>
          </w:p>
        </w:tc>
        <w:tc>
          <w:tcPr>
            <w:tcW w:type="dxa" w:w="1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§7.2</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OD-03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 escrow compliance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Instruction Layer model via Razorpay/Cashfree PA. ZenMove never holds float. PSS Act compliant.</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§7.3</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OD-04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Legal identity: aggregator vs. broker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Aggregator (MV Act 2026). Vendors are Common Carriers (CbR Act 2007). T&amp;C to reflect.</w:t>
            </w:r>
          </w:p>
        </w:tc>
        <w:tc>
          <w:tcPr>
            <w:tcW w:type="dxa" w:w="1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§7.4</w:t>
            </w:r>
          </w:p>
        </w:tc>
      </w:tr>
    </w:tbl>
    <w:p>
      <w:r>
        <w:t xml:space="preserve"/>
      </w:r>
    </w:p>
    <w:p>
      <w:pPr>
        <w:pStyle w:val="Heading2"/>
        <w:spacing w:before="300" w:after="120"/>
      </w:pPr>
      <w:r>
        <w:rPr>
          <w:rFonts w:ascii="Arial" w:cs="Arial" w:eastAsia="Arial" w:hAnsi="Arial"/>
          <w:b/>
          <w:bCs/>
          <w:color w:val="2E86AB"/>
          <w:sz w:val="28"/>
          <w:szCs w:val="28"/>
        </w:rPr>
        <w:t xml:space="preserve">11.2  Still Open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200"/>
        <w:gridCol w:w="1860"/>
      </w:tblGrid>
      <w:tr>
        <w:trPr>
          <w:tblHeader/>
        </w:trPr>
        <w:tc>
          <w:tcPr>
            <w:tcW w:type="dxa" w:w="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OQ-01</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Transit insurance product: ZenMove offers in-app group transit insurance (partner: Digit/Bajaj Allianz)? Or mandate vendor to carry it independently?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OQ-02</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B2B play: corporate relocation contracts with IT firms (TCS, Wipro, Infosys) for employee moves?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Backlog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OQ-03</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Ops team structure for Phase 2: hire in-house human arbitrators or contract with Sama / ODR platform?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OQ-04</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Pro Kit sticker reorder flow: vendor self-serves via app, or account manager triggers shipment?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Ops</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OQ-05</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liability cap in T&amp;C: what is the maximum platform liability for a service failure (e.g., escrow delay)?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bl>
    <w:p>
      <w:r>
        <w:t xml:space="preserve"/>
      </w:r>
    </w:p>
    <w:p>
      <w:r>
        <w:t xml:space="preserve"/>
      </w:r>
    </w:p>
    <w:p>
      <w:pPr>
        <w:spacing w:before="400" w:after="0"/>
        <w:jc w:val="center"/>
      </w:pPr>
      <w:r>
        <w:rPr>
          <w:rFonts w:ascii="Arial" w:cs="Arial" w:eastAsia="Arial" w:hAnsi="Arial"/>
          <w:i/>
          <w:iCs/>
          <w:color w:val="64748B"/>
          <w:sz w:val="22"/>
          <w:szCs w:val="22"/>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8"/>
        <w:szCs w:val="18"/>
      </w:rPr>
      <w:t xml:space="preserve">ZenMove PRD v1.0  |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ZenMove – Product Requirements Document</w:t>
    </w:r>
    <w:r>
      <w:rPr>
        <w:rFonts w:ascii="Arial" w:cs="Arial" w:eastAsia="Arial" w:hAnsi="Arial"/>
        <w:b/>
        <w:bCs/>
        <w:color w:val="2E86A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2026-04-12T06:11:04.197Z</dcterms:created>
  <dcterms:modified xsi:type="dcterms:W3CDTF">2026-04-12T06:11:04.198Z</dcterms:modified>
</cp:coreProperties>
</file>

<file path=docProps/custom.xml><?xml version="1.0" encoding="utf-8"?>
<Properties xmlns="http://schemas.openxmlformats.org/officeDocument/2006/custom-properties" xmlns:vt="http://schemas.openxmlformats.org/officeDocument/2006/docPropsVTypes"/>
</file>