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167EA" w14:textId="55B3C271" w:rsidR="00D901F1" w:rsidRPr="008C6A71" w:rsidRDefault="008C6A71" w:rsidP="008C6A71">
      <w:pPr>
        <w:jc w:val="center"/>
        <w:rPr>
          <w:b/>
          <w:bCs/>
          <w:sz w:val="40"/>
          <w:szCs w:val="40"/>
          <w:u w:val="single"/>
        </w:rPr>
      </w:pPr>
      <w:r w:rsidRPr="008C6A71">
        <w:rPr>
          <w:b/>
          <w:bCs/>
          <w:sz w:val="40"/>
          <w:szCs w:val="40"/>
          <w:u w:val="single"/>
        </w:rPr>
        <w:t>Module 4</w:t>
      </w:r>
    </w:p>
    <w:p w14:paraId="3090D871" w14:textId="10AC2B9E" w:rsidR="008C6A71" w:rsidRPr="008C6A71" w:rsidRDefault="008C6A71">
      <w:pPr>
        <w:rPr>
          <w:sz w:val="28"/>
          <w:szCs w:val="28"/>
        </w:rPr>
      </w:pPr>
      <w:r w:rsidRPr="008C6A71">
        <w:rPr>
          <w:sz w:val="28"/>
          <w:szCs w:val="28"/>
        </w:rPr>
        <w:t>1. Forecasting and Cancellation Trends</w:t>
      </w:r>
    </w:p>
    <w:p w14:paraId="41000BE7" w14:textId="1E607B17" w:rsidR="008C6A71" w:rsidRDefault="008C6A71">
      <w:r>
        <w:t xml:space="preserve"> </w:t>
      </w:r>
    </w:p>
    <w:p w14:paraId="1F97F04B" w14:textId="7171A9ED" w:rsidR="008C6A71" w:rsidRDefault="008C6A71">
      <w:r w:rsidRPr="008C6A71">
        <w:rPr>
          <w:noProof/>
        </w:rPr>
        <w:drawing>
          <wp:inline distT="0" distB="0" distL="0" distR="0" wp14:anchorId="30F3AEB6" wp14:editId="2054D4BA">
            <wp:extent cx="5731510" cy="3215640"/>
            <wp:effectExtent l="0" t="0" r="2540" b="3810"/>
            <wp:docPr id="472048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482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47388" w14:textId="77777777" w:rsidR="008C6A71" w:rsidRDefault="008C6A71"/>
    <w:sectPr w:rsidR="008C6A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A71"/>
    <w:rsid w:val="000163F4"/>
    <w:rsid w:val="001B2761"/>
    <w:rsid w:val="00326EC0"/>
    <w:rsid w:val="008C6A71"/>
    <w:rsid w:val="00BB1969"/>
    <w:rsid w:val="00D90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A7397"/>
  <w15:chartTrackingRefBased/>
  <w15:docId w15:val="{CC248493-0B2A-4A7C-B37D-7A6C3A102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A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A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A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A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A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A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A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A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A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A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A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A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A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A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A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A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A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0096B37195CB4D866270C1A0F845B3" ma:contentTypeVersion="6" ma:contentTypeDescription="Create a new document." ma:contentTypeScope="" ma:versionID="d49dc64450f0bb8e303acb8ff28b085a">
  <xsd:schema xmlns:xsd="http://www.w3.org/2001/XMLSchema" xmlns:xs="http://www.w3.org/2001/XMLSchema" xmlns:p="http://schemas.microsoft.com/office/2006/metadata/properties" xmlns:ns3="650d13ac-9d1d-46fa-88be-94692b2b9c3e" targetNamespace="http://schemas.microsoft.com/office/2006/metadata/properties" ma:root="true" ma:fieldsID="ae6333f5add39864568a863ad5d08108" ns3:_="">
    <xsd:import namespace="650d13ac-9d1d-46fa-88be-94692b2b9c3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0d13ac-9d1d-46fa-88be-94692b2b9c3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50d13ac-9d1d-46fa-88be-94692b2b9c3e" xsi:nil="true"/>
  </documentManagement>
</p:properties>
</file>

<file path=customXml/itemProps1.xml><?xml version="1.0" encoding="utf-8"?>
<ds:datastoreItem xmlns:ds="http://schemas.openxmlformats.org/officeDocument/2006/customXml" ds:itemID="{DDFBBCB6-3966-45B1-9F40-8960A3AFBBA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E0AF358-6C37-40C3-9862-34F4F6100B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0d13ac-9d1d-46fa-88be-94692b2b9c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C2A069B-541C-49DC-925F-6C7971FC18ED}">
  <ds:schemaRefs>
    <ds:schemaRef ds:uri="http://schemas.microsoft.com/office/2006/metadata/properties"/>
    <ds:schemaRef ds:uri="http://schemas.microsoft.com/office/infopath/2007/PartnerControls"/>
    <ds:schemaRef ds:uri="650d13ac-9d1d-46fa-88be-94692b2b9c3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35114807823</dc:creator>
  <cp:keywords/>
  <dc:description/>
  <cp:lastModifiedBy>35114807823</cp:lastModifiedBy>
  <cp:revision>2</cp:revision>
  <dcterms:created xsi:type="dcterms:W3CDTF">2026-03-29T15:19:00Z</dcterms:created>
  <dcterms:modified xsi:type="dcterms:W3CDTF">2026-03-29T15:19:00Z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0x010100E20096B37195CB4D866270C1A0F845B3</vt:lpwstr>
  </property>
</Properties>
</file>