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1B176" w14:textId="7717FC34" w:rsidR="00454613" w:rsidRPr="00454613" w:rsidRDefault="00454613" w:rsidP="00454613">
      <w:pPr>
        <w:tabs>
          <w:tab w:val="left" w:pos="2413"/>
          <w:tab w:val="left" w:pos="4546"/>
          <w:tab w:val="left" w:pos="6569"/>
        </w:tabs>
        <w:ind w:left="482"/>
        <w:rPr>
          <w:rFonts w:ascii="Times New Roman"/>
          <w:sz w:val="20"/>
        </w:rPr>
      </w:pPr>
      <w:r>
        <w:rPr>
          <w:rFonts w:ascii="Times New Roman"/>
          <w:noProof/>
          <w:position w:val="1"/>
          <w:sz w:val="20"/>
        </w:rPr>
        <w:drawing>
          <wp:inline distT="0" distB="0" distL="0" distR="0" wp14:anchorId="4C6A13C1" wp14:editId="1C849EB8">
            <wp:extent cx="503147" cy="5486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03147" cy="548640"/>
                    </a:xfrm>
                    <a:prstGeom prst="rect">
                      <a:avLst/>
                    </a:prstGeom>
                  </pic:spPr>
                </pic:pic>
              </a:graphicData>
            </a:graphic>
          </wp:inline>
        </w:drawing>
      </w:r>
      <w:r>
        <w:rPr>
          <w:rFonts w:ascii="Times New Roman"/>
          <w:position w:val="1"/>
          <w:sz w:val="20"/>
        </w:rPr>
        <w:tab/>
      </w:r>
      <w:r>
        <w:rPr>
          <w:rFonts w:ascii="Times New Roman"/>
          <w:noProof/>
          <w:position w:val="14"/>
          <w:sz w:val="20"/>
        </w:rPr>
        <w:drawing>
          <wp:inline distT="0" distB="0" distL="0" distR="0" wp14:anchorId="013FED60" wp14:editId="0C821C19">
            <wp:extent cx="792389" cy="283464"/>
            <wp:effectExtent l="0" t="0" r="0" b="0"/>
            <wp:docPr id="3" name="image2.png"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green logo&#10;&#10;Description automatically generated"/>
                    <pic:cNvPicPr/>
                  </pic:nvPicPr>
                  <pic:blipFill>
                    <a:blip r:embed="rId6" cstate="print"/>
                    <a:stretch>
                      <a:fillRect/>
                    </a:stretch>
                  </pic:blipFill>
                  <pic:spPr>
                    <a:xfrm>
                      <a:off x="0" y="0"/>
                      <a:ext cx="792389" cy="283464"/>
                    </a:xfrm>
                    <a:prstGeom prst="rect">
                      <a:avLst/>
                    </a:prstGeom>
                  </pic:spPr>
                </pic:pic>
              </a:graphicData>
            </a:graphic>
          </wp:inline>
        </w:drawing>
      </w:r>
      <w:r>
        <w:rPr>
          <w:rFonts w:ascii="Times New Roman"/>
          <w:position w:val="14"/>
          <w:sz w:val="20"/>
        </w:rPr>
        <w:tab/>
      </w:r>
      <w:r>
        <w:rPr>
          <w:noProof/>
        </w:rPr>
        <w:drawing>
          <wp:inline distT="0" distB="0" distL="0" distR="0" wp14:anchorId="733F21BD" wp14:editId="3DD40C75">
            <wp:extent cx="1287562" cy="304589"/>
            <wp:effectExtent l="0" t="0" r="0" b="635"/>
            <wp:docPr id="149755371" name="Picture 1" descr="MBA | InsideII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A | InsideIIM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8053" cy="311802"/>
                    </a:xfrm>
                    <a:prstGeom prst="rect">
                      <a:avLst/>
                    </a:prstGeom>
                    <a:noFill/>
                    <a:ln>
                      <a:noFill/>
                    </a:ln>
                  </pic:spPr>
                </pic:pic>
              </a:graphicData>
            </a:graphic>
          </wp:inline>
        </w:drawing>
      </w:r>
      <w:r>
        <w:rPr>
          <w:rFonts w:ascii="Times New Roman"/>
          <w:sz w:val="20"/>
        </w:rPr>
        <w:tab/>
      </w:r>
      <w:r>
        <w:rPr>
          <w:rFonts w:ascii="Times New Roman"/>
          <w:noProof/>
          <w:sz w:val="20"/>
        </w:rPr>
        <w:drawing>
          <wp:inline distT="0" distB="0" distL="0" distR="0" wp14:anchorId="20A9B9D4" wp14:editId="7D790153">
            <wp:extent cx="804802" cy="443483"/>
            <wp:effectExtent l="0" t="0" r="0" b="0"/>
            <wp:docPr id="5" name="image3.png"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logo for a company&#10;&#10;Description automatically generated"/>
                    <pic:cNvPicPr/>
                  </pic:nvPicPr>
                  <pic:blipFill>
                    <a:blip r:embed="rId8" cstate="print"/>
                    <a:stretch>
                      <a:fillRect/>
                    </a:stretch>
                  </pic:blipFill>
                  <pic:spPr>
                    <a:xfrm>
                      <a:off x="0" y="0"/>
                      <a:ext cx="804802" cy="443483"/>
                    </a:xfrm>
                    <a:prstGeom prst="rect">
                      <a:avLst/>
                    </a:prstGeom>
                  </pic:spPr>
                </pic:pic>
              </a:graphicData>
            </a:graphic>
          </wp:inline>
        </w:drawing>
      </w:r>
    </w:p>
    <w:p w14:paraId="4BF46064" w14:textId="122B9D64" w:rsidR="003F7012" w:rsidRDefault="003F7012" w:rsidP="003F7012">
      <w:pPr>
        <w:pStyle w:val="Title"/>
        <w:jc w:val="center"/>
      </w:pPr>
      <w:r>
        <w:t>B2A Fintech Analysis</w:t>
      </w:r>
    </w:p>
    <w:p w14:paraId="233F3974" w14:textId="0DBEC925" w:rsidR="003F7012" w:rsidRDefault="003F7012" w:rsidP="003F7012">
      <w:pPr>
        <w:pStyle w:val="Heading1"/>
      </w:pPr>
      <w:r>
        <w:t xml:space="preserve">Overview </w:t>
      </w:r>
    </w:p>
    <w:p w14:paraId="44184A51" w14:textId="6CE00A22" w:rsidR="003F7012" w:rsidRPr="003F7012" w:rsidRDefault="003F7012" w:rsidP="003F7012">
      <w:r w:rsidRPr="003F7012">
        <w:t xml:space="preserve">As the Chief of User Insights at </w:t>
      </w:r>
      <w:r w:rsidRPr="003F7012">
        <w:rPr>
          <w:b/>
          <w:bCs/>
        </w:rPr>
        <w:t>B2A Fintech</w:t>
      </w:r>
      <w:r w:rsidRPr="003F7012">
        <w:t>, you are responsible for creating a suite of dashboards to inform and empower the executive leadership in making strategic, data-driven decisions. B2A Fintech operates as a financial technology platform that provides credit solutions, payment processing, and customer engagement insights. The company seeks to leverage its data assets to drive informed decisions across several critical functions, including risk management, customer engagement, and product strategy.</w:t>
      </w:r>
    </w:p>
    <w:p w14:paraId="7F8F0872" w14:textId="1F08A36E" w:rsidR="003F7012" w:rsidRDefault="003F7012" w:rsidP="003F7012">
      <w:pPr>
        <w:pStyle w:val="Heading1"/>
      </w:pPr>
      <w:r>
        <w:t>Dataset Overview</w:t>
      </w:r>
    </w:p>
    <w:p w14:paraId="42B5893C" w14:textId="77777777" w:rsidR="003F7012" w:rsidRPr="003F7012" w:rsidRDefault="003F7012" w:rsidP="003F7012">
      <w:pPr>
        <w:rPr>
          <w:b/>
          <w:bCs/>
        </w:rPr>
      </w:pPr>
      <w:r w:rsidRPr="003F7012">
        <w:rPr>
          <w:b/>
          <w:bCs/>
        </w:rPr>
        <w:t>Credit Data Sheet</w:t>
      </w:r>
    </w:p>
    <w:p w14:paraId="495EA002" w14:textId="77777777" w:rsidR="003F7012" w:rsidRPr="003F7012" w:rsidRDefault="003F7012" w:rsidP="003F7012">
      <w:pPr>
        <w:numPr>
          <w:ilvl w:val="0"/>
          <w:numId w:val="2"/>
        </w:numPr>
      </w:pPr>
      <w:r w:rsidRPr="003F7012">
        <w:rPr>
          <w:b/>
          <w:bCs/>
        </w:rPr>
        <w:t>Cust ID</w:t>
      </w:r>
      <w:r w:rsidRPr="003F7012">
        <w:t>: Unique identifier for each customer.</w:t>
      </w:r>
    </w:p>
    <w:p w14:paraId="4E2D4511" w14:textId="77777777" w:rsidR="003F7012" w:rsidRPr="003F7012" w:rsidRDefault="003F7012" w:rsidP="003F7012">
      <w:pPr>
        <w:numPr>
          <w:ilvl w:val="0"/>
          <w:numId w:val="2"/>
        </w:numPr>
      </w:pPr>
      <w:r w:rsidRPr="003F7012">
        <w:rPr>
          <w:b/>
          <w:bCs/>
        </w:rPr>
        <w:t>Date of Application</w:t>
      </w:r>
      <w:r w:rsidRPr="003F7012">
        <w:t>: Date when the credit application was submitted.</w:t>
      </w:r>
    </w:p>
    <w:p w14:paraId="39BF7CEF" w14:textId="77777777" w:rsidR="003F7012" w:rsidRPr="003F7012" w:rsidRDefault="003F7012" w:rsidP="003F7012">
      <w:pPr>
        <w:numPr>
          <w:ilvl w:val="0"/>
          <w:numId w:val="2"/>
        </w:numPr>
      </w:pPr>
      <w:r w:rsidRPr="003F7012">
        <w:rPr>
          <w:b/>
          <w:bCs/>
        </w:rPr>
        <w:t>Cust Segment</w:t>
      </w:r>
      <w:r w:rsidRPr="003F7012">
        <w:t>: Customer classification, such as "Low" or "Mid" based on credit worthiness or segment.</w:t>
      </w:r>
    </w:p>
    <w:p w14:paraId="0228BBEA" w14:textId="77777777" w:rsidR="003F7012" w:rsidRPr="003F7012" w:rsidRDefault="003F7012" w:rsidP="003F7012">
      <w:pPr>
        <w:numPr>
          <w:ilvl w:val="0"/>
          <w:numId w:val="2"/>
        </w:numPr>
      </w:pPr>
      <w:r w:rsidRPr="003F7012">
        <w:rPr>
          <w:b/>
          <w:bCs/>
        </w:rPr>
        <w:t>Application Credit Score</w:t>
      </w:r>
      <w:r w:rsidRPr="003F7012">
        <w:t>: Credit score associated with the customer's application.</w:t>
      </w:r>
    </w:p>
    <w:p w14:paraId="6FBDA060" w14:textId="77777777" w:rsidR="003F7012" w:rsidRPr="003F7012" w:rsidRDefault="003F7012" w:rsidP="003F7012">
      <w:pPr>
        <w:numPr>
          <w:ilvl w:val="0"/>
          <w:numId w:val="2"/>
        </w:numPr>
      </w:pPr>
      <w:r w:rsidRPr="003F7012">
        <w:rPr>
          <w:b/>
          <w:bCs/>
        </w:rPr>
        <w:t>Application Amount</w:t>
      </w:r>
      <w:r w:rsidRPr="003F7012">
        <w:t>: The amount requested in the credit application.</w:t>
      </w:r>
    </w:p>
    <w:p w14:paraId="58BE6EB3" w14:textId="77777777" w:rsidR="003F7012" w:rsidRPr="003F7012" w:rsidRDefault="003F7012" w:rsidP="003F7012">
      <w:pPr>
        <w:numPr>
          <w:ilvl w:val="0"/>
          <w:numId w:val="2"/>
        </w:numPr>
      </w:pPr>
      <w:proofErr w:type="spellStart"/>
      <w:r w:rsidRPr="003F7012">
        <w:rPr>
          <w:b/>
          <w:bCs/>
        </w:rPr>
        <w:t>Approved_vs_Declined</w:t>
      </w:r>
      <w:proofErr w:type="spellEnd"/>
      <w:r w:rsidRPr="003F7012">
        <w:t>: Status of the application, either "Approved" or "Declined."</w:t>
      </w:r>
    </w:p>
    <w:p w14:paraId="1CA9A21F" w14:textId="7FCD0928" w:rsidR="003F7012" w:rsidRPr="003F7012" w:rsidRDefault="003F7012" w:rsidP="003F7012">
      <w:pPr>
        <w:numPr>
          <w:ilvl w:val="0"/>
          <w:numId w:val="2"/>
        </w:numPr>
      </w:pPr>
      <w:r w:rsidRPr="003F7012">
        <w:rPr>
          <w:b/>
          <w:bCs/>
        </w:rPr>
        <w:t>Decline Reason</w:t>
      </w:r>
      <w:r w:rsidRPr="003F7012">
        <w:t xml:space="preserve">: Reason provided if the application was declined </w:t>
      </w:r>
    </w:p>
    <w:p w14:paraId="32BD319D" w14:textId="77777777" w:rsidR="003F7012" w:rsidRPr="003F7012" w:rsidRDefault="003F7012" w:rsidP="003F7012">
      <w:pPr>
        <w:numPr>
          <w:ilvl w:val="0"/>
          <w:numId w:val="2"/>
        </w:numPr>
      </w:pPr>
      <w:r w:rsidRPr="003F7012">
        <w:rPr>
          <w:b/>
          <w:bCs/>
        </w:rPr>
        <w:t>Due Date - 1st/2nd/3rd Payment</w:t>
      </w:r>
      <w:r w:rsidRPr="003F7012">
        <w:t>: Scheduled payment dates for the first, second, and third payments.</w:t>
      </w:r>
    </w:p>
    <w:p w14:paraId="1F253046" w14:textId="77777777" w:rsidR="003F7012" w:rsidRPr="003F7012" w:rsidRDefault="003F7012" w:rsidP="003F7012">
      <w:pPr>
        <w:numPr>
          <w:ilvl w:val="0"/>
          <w:numId w:val="2"/>
        </w:numPr>
      </w:pPr>
      <w:r w:rsidRPr="003F7012">
        <w:rPr>
          <w:b/>
          <w:bCs/>
        </w:rPr>
        <w:t>Actual Date - 1st/2nd/3rd Payment</w:t>
      </w:r>
      <w:r w:rsidRPr="003F7012">
        <w:t>: Actual dates on which the first, second, and third payments were made.</w:t>
      </w:r>
    </w:p>
    <w:p w14:paraId="70B9B7E8" w14:textId="77777777" w:rsidR="003F7012" w:rsidRPr="003F7012" w:rsidRDefault="003F7012" w:rsidP="003F7012">
      <w:pPr>
        <w:numPr>
          <w:ilvl w:val="0"/>
          <w:numId w:val="2"/>
        </w:numPr>
      </w:pPr>
      <w:r w:rsidRPr="003F7012">
        <w:rPr>
          <w:b/>
          <w:bCs/>
        </w:rPr>
        <w:t>Paid Back or Defaulted</w:t>
      </w:r>
      <w:r w:rsidRPr="003F7012">
        <w:t>: Indicates whether the customer has "Paid Back" or "Defaulted."</w:t>
      </w:r>
    </w:p>
    <w:p w14:paraId="1FD12E41" w14:textId="77777777" w:rsidR="003F7012" w:rsidRPr="003F7012" w:rsidRDefault="003F7012" w:rsidP="003F7012">
      <w:pPr>
        <w:rPr>
          <w:b/>
          <w:bCs/>
        </w:rPr>
      </w:pPr>
      <w:r w:rsidRPr="003F7012">
        <w:rPr>
          <w:b/>
          <w:bCs/>
        </w:rPr>
        <w:t>Marketing Data Sheet</w:t>
      </w:r>
    </w:p>
    <w:p w14:paraId="36E8278A" w14:textId="77777777" w:rsidR="003F7012" w:rsidRPr="003F7012" w:rsidRDefault="003F7012" w:rsidP="003F7012">
      <w:pPr>
        <w:numPr>
          <w:ilvl w:val="0"/>
          <w:numId w:val="3"/>
        </w:numPr>
      </w:pPr>
      <w:r w:rsidRPr="003F7012">
        <w:rPr>
          <w:b/>
          <w:bCs/>
        </w:rPr>
        <w:t>Cust ID</w:t>
      </w:r>
      <w:r w:rsidRPr="003F7012">
        <w:t>: Unique identifier for each customer.</w:t>
      </w:r>
    </w:p>
    <w:p w14:paraId="0341AE41" w14:textId="77777777" w:rsidR="003F7012" w:rsidRPr="003F7012" w:rsidRDefault="003F7012" w:rsidP="003F7012">
      <w:pPr>
        <w:numPr>
          <w:ilvl w:val="0"/>
          <w:numId w:val="3"/>
        </w:numPr>
      </w:pPr>
      <w:r w:rsidRPr="003F7012">
        <w:rPr>
          <w:b/>
          <w:bCs/>
        </w:rPr>
        <w:t>Trans ID</w:t>
      </w:r>
      <w:r w:rsidRPr="003F7012">
        <w:t>: Unique identifier for each transaction.</w:t>
      </w:r>
    </w:p>
    <w:p w14:paraId="09C6B448" w14:textId="77777777" w:rsidR="003F7012" w:rsidRPr="003F7012" w:rsidRDefault="003F7012" w:rsidP="003F7012">
      <w:pPr>
        <w:numPr>
          <w:ilvl w:val="0"/>
          <w:numId w:val="3"/>
        </w:numPr>
      </w:pPr>
      <w:r w:rsidRPr="003F7012">
        <w:rPr>
          <w:b/>
          <w:bCs/>
        </w:rPr>
        <w:t>Timestamp</w:t>
      </w:r>
      <w:r w:rsidRPr="003F7012">
        <w:t>: Date and time of the transaction.</w:t>
      </w:r>
    </w:p>
    <w:p w14:paraId="26FED845" w14:textId="40D9D4FF" w:rsidR="003F7012" w:rsidRPr="003F7012" w:rsidRDefault="003F7012" w:rsidP="003F7012">
      <w:pPr>
        <w:numPr>
          <w:ilvl w:val="0"/>
          <w:numId w:val="3"/>
        </w:numPr>
      </w:pPr>
      <w:r w:rsidRPr="003F7012">
        <w:rPr>
          <w:b/>
          <w:bCs/>
        </w:rPr>
        <w:lastRenderedPageBreak/>
        <w:t>Merchant Segment</w:t>
      </w:r>
      <w:r w:rsidRPr="003F7012">
        <w:t xml:space="preserve">: Type of merchant or service involved </w:t>
      </w:r>
    </w:p>
    <w:p w14:paraId="19BB9CAF" w14:textId="13445E14" w:rsidR="003F7012" w:rsidRPr="003F7012" w:rsidRDefault="003F7012" w:rsidP="003F7012">
      <w:pPr>
        <w:numPr>
          <w:ilvl w:val="0"/>
          <w:numId w:val="3"/>
        </w:numPr>
      </w:pPr>
      <w:r w:rsidRPr="003F7012">
        <w:rPr>
          <w:b/>
          <w:bCs/>
        </w:rPr>
        <w:t>Device</w:t>
      </w:r>
      <w:r w:rsidRPr="003F7012">
        <w:t xml:space="preserve">: Type of device used for the transaction </w:t>
      </w:r>
    </w:p>
    <w:p w14:paraId="4D76B70F" w14:textId="41AFE080" w:rsidR="003F7012" w:rsidRPr="003F7012" w:rsidRDefault="003F7012" w:rsidP="003F7012">
      <w:pPr>
        <w:numPr>
          <w:ilvl w:val="0"/>
          <w:numId w:val="3"/>
        </w:numPr>
      </w:pPr>
      <w:r w:rsidRPr="003F7012">
        <w:rPr>
          <w:b/>
          <w:bCs/>
        </w:rPr>
        <w:t>Funding Instrument</w:t>
      </w:r>
      <w:r w:rsidRPr="003F7012">
        <w:t xml:space="preserve">: Method of payment </w:t>
      </w:r>
    </w:p>
    <w:p w14:paraId="5E599599" w14:textId="77777777" w:rsidR="003F7012" w:rsidRPr="003F7012" w:rsidRDefault="003F7012" w:rsidP="003F7012">
      <w:pPr>
        <w:numPr>
          <w:ilvl w:val="0"/>
          <w:numId w:val="3"/>
        </w:numPr>
      </w:pPr>
      <w:r w:rsidRPr="003F7012">
        <w:rPr>
          <w:b/>
          <w:bCs/>
        </w:rPr>
        <w:t>Price</w:t>
      </w:r>
      <w:r w:rsidRPr="003F7012">
        <w:t>: Amount spent in the transaction.</w:t>
      </w:r>
    </w:p>
    <w:p w14:paraId="2DCCFA55" w14:textId="77777777" w:rsidR="003F7012" w:rsidRPr="003F7012" w:rsidRDefault="003F7012" w:rsidP="003F7012">
      <w:pPr>
        <w:numPr>
          <w:ilvl w:val="0"/>
          <w:numId w:val="3"/>
        </w:numPr>
      </w:pPr>
      <w:proofErr w:type="spellStart"/>
      <w:r w:rsidRPr="003F7012">
        <w:rPr>
          <w:b/>
          <w:bCs/>
        </w:rPr>
        <w:t>ZipCode</w:t>
      </w:r>
      <w:proofErr w:type="spellEnd"/>
      <w:r w:rsidRPr="003F7012">
        <w:t>: Customer's zip code.</w:t>
      </w:r>
    </w:p>
    <w:p w14:paraId="2BAC4A00" w14:textId="77777777" w:rsidR="003F7012" w:rsidRPr="003F7012" w:rsidRDefault="003F7012" w:rsidP="003F7012">
      <w:pPr>
        <w:numPr>
          <w:ilvl w:val="0"/>
          <w:numId w:val="3"/>
        </w:numPr>
      </w:pPr>
      <w:proofErr w:type="spellStart"/>
      <w:r w:rsidRPr="003F7012">
        <w:rPr>
          <w:b/>
          <w:bCs/>
        </w:rPr>
        <w:t>Account_age_months</w:t>
      </w:r>
      <w:proofErr w:type="spellEnd"/>
      <w:r w:rsidRPr="003F7012">
        <w:t>: Age of the account in months.</w:t>
      </w:r>
    </w:p>
    <w:p w14:paraId="0B9FA18B" w14:textId="77777777" w:rsidR="003F7012" w:rsidRPr="003F7012" w:rsidRDefault="003F7012" w:rsidP="003F7012">
      <w:pPr>
        <w:numPr>
          <w:ilvl w:val="0"/>
          <w:numId w:val="3"/>
        </w:numPr>
      </w:pPr>
      <w:r w:rsidRPr="003F7012">
        <w:rPr>
          <w:b/>
          <w:bCs/>
        </w:rPr>
        <w:t>Sum_12_mnth_credit_txn</w:t>
      </w:r>
      <w:r w:rsidRPr="003F7012">
        <w:t>: Total of credit transactions over the past 12 months.</w:t>
      </w:r>
    </w:p>
    <w:p w14:paraId="0605062D" w14:textId="77777777" w:rsidR="003F7012" w:rsidRPr="003F7012" w:rsidRDefault="003F7012" w:rsidP="003F7012">
      <w:pPr>
        <w:numPr>
          <w:ilvl w:val="0"/>
          <w:numId w:val="3"/>
        </w:numPr>
      </w:pPr>
      <w:r w:rsidRPr="003F7012">
        <w:rPr>
          <w:b/>
          <w:bCs/>
        </w:rPr>
        <w:t>Sum_12_mnth_debit_txn</w:t>
      </w:r>
      <w:r w:rsidRPr="003F7012">
        <w:t>: Total of debit transactions over the past 12 months.</w:t>
      </w:r>
    </w:p>
    <w:p w14:paraId="09CA9410" w14:textId="77777777" w:rsidR="003F7012" w:rsidRPr="003F7012" w:rsidRDefault="003F7012" w:rsidP="003F7012">
      <w:pPr>
        <w:numPr>
          <w:ilvl w:val="0"/>
          <w:numId w:val="3"/>
        </w:numPr>
      </w:pPr>
      <w:proofErr w:type="spellStart"/>
      <w:r w:rsidRPr="003F7012">
        <w:rPr>
          <w:b/>
          <w:bCs/>
        </w:rPr>
        <w:t>Pcnt_debit_cards_in_wallet</w:t>
      </w:r>
      <w:proofErr w:type="spellEnd"/>
      <w:r w:rsidRPr="003F7012">
        <w:t>: Percentage of debit cards held by the customer in their wallet.</w:t>
      </w:r>
    </w:p>
    <w:p w14:paraId="3B9EE7A1" w14:textId="77777777" w:rsidR="003F7012" w:rsidRPr="003F7012" w:rsidRDefault="003F7012" w:rsidP="003F7012">
      <w:pPr>
        <w:numPr>
          <w:ilvl w:val="0"/>
          <w:numId w:val="3"/>
        </w:numPr>
      </w:pPr>
      <w:proofErr w:type="spellStart"/>
      <w:r w:rsidRPr="003F7012">
        <w:rPr>
          <w:b/>
          <w:bCs/>
        </w:rPr>
        <w:t>Num_premium_cards</w:t>
      </w:r>
      <w:proofErr w:type="spellEnd"/>
      <w:r w:rsidRPr="003F7012">
        <w:t>: Number of premium cards the customer holds.</w:t>
      </w:r>
    </w:p>
    <w:p w14:paraId="5A28DFB5" w14:textId="03B7EA9B" w:rsidR="003F7012" w:rsidRPr="003F7012" w:rsidRDefault="003F7012" w:rsidP="003F7012">
      <w:pPr>
        <w:numPr>
          <w:ilvl w:val="0"/>
          <w:numId w:val="3"/>
        </w:numPr>
      </w:pPr>
      <w:proofErr w:type="spellStart"/>
      <w:r w:rsidRPr="003F7012">
        <w:rPr>
          <w:b/>
          <w:bCs/>
        </w:rPr>
        <w:t>Eng_segment</w:t>
      </w:r>
      <w:proofErr w:type="spellEnd"/>
      <w:r w:rsidRPr="003F7012">
        <w:t xml:space="preserve">: Engagement segment </w:t>
      </w:r>
    </w:p>
    <w:p w14:paraId="26746C7C" w14:textId="7AAE1711" w:rsidR="003F7012" w:rsidRPr="003F7012" w:rsidRDefault="003F7012" w:rsidP="00452195">
      <w:pPr>
        <w:numPr>
          <w:ilvl w:val="0"/>
          <w:numId w:val="3"/>
        </w:numPr>
      </w:pPr>
      <w:r w:rsidRPr="003F7012">
        <w:rPr>
          <w:b/>
          <w:bCs/>
        </w:rPr>
        <w:t>Propensity</w:t>
      </w:r>
      <w:r w:rsidRPr="003F7012">
        <w:t xml:space="preserve">: Likelihood of the customer using specific payment methods or products </w:t>
      </w:r>
    </w:p>
    <w:p w14:paraId="72AE37E6" w14:textId="36F26B31" w:rsidR="003F7012" w:rsidRDefault="003F7012" w:rsidP="003F7012">
      <w:pPr>
        <w:pStyle w:val="Heading1"/>
      </w:pPr>
      <w:r>
        <w:t>Key Stakeholders</w:t>
      </w:r>
    </w:p>
    <w:p w14:paraId="74876D44" w14:textId="4C856C22" w:rsidR="003F7012" w:rsidRPr="003F7012" w:rsidRDefault="003F7012" w:rsidP="003F7012">
      <w:r w:rsidRPr="003F7012">
        <w:t xml:space="preserve">Senior leadership has outlined specific requirements for each dashboard to be developed. The </w:t>
      </w:r>
      <w:r w:rsidRPr="003F7012">
        <w:rPr>
          <w:b/>
          <w:bCs/>
        </w:rPr>
        <w:t>CEO and Risk Management team</w:t>
      </w:r>
      <w:r w:rsidRPr="003F7012">
        <w:t xml:space="preserve"> require a comprehensive view of credit application trends, including real-time approval rates, key factors driving application declines, and patterns in payment compliance. The </w:t>
      </w:r>
      <w:r w:rsidRPr="003F7012">
        <w:rPr>
          <w:b/>
          <w:bCs/>
        </w:rPr>
        <w:t>CMO</w:t>
      </w:r>
      <w:r w:rsidRPr="003F7012">
        <w:t xml:space="preserve"> is focused on understanding customer engagement levels and analysing preferences in payment methods to better target campaigns and enhance user experiences. Additionally, the </w:t>
      </w:r>
      <w:r w:rsidRPr="003F7012">
        <w:rPr>
          <w:b/>
          <w:bCs/>
        </w:rPr>
        <w:t>CMO and Head of Products</w:t>
      </w:r>
      <w:r w:rsidRPr="003F7012">
        <w:t xml:space="preserve"> need a detailed analysis of customer spending behaviours across multiple dimensions, such as device type, merchant categories, and payment methods, with a special focus on the behaviour</w:t>
      </w:r>
      <w:r>
        <w:t xml:space="preserve"> </w:t>
      </w:r>
      <w:r w:rsidRPr="003F7012">
        <w:t>and engagement of premium cardholders.</w:t>
      </w:r>
    </w:p>
    <w:p w14:paraId="646C45DC" w14:textId="77777777" w:rsidR="003F7012" w:rsidRPr="003F7012" w:rsidRDefault="003F7012" w:rsidP="003F7012"/>
    <w:p w14:paraId="44151CE5" w14:textId="406DA8FF" w:rsidR="003F7012" w:rsidRDefault="003F7012" w:rsidP="003F7012">
      <w:pPr>
        <w:pStyle w:val="Heading1"/>
        <w:rPr>
          <w:lang w:val="en-US"/>
        </w:rPr>
      </w:pPr>
      <w:r>
        <w:rPr>
          <w:lang w:val="en-US"/>
        </w:rPr>
        <w:t>Problem Statements</w:t>
      </w:r>
    </w:p>
    <w:p w14:paraId="6540B1A0" w14:textId="77777777" w:rsidR="00DF7C00" w:rsidRPr="00DF7C00" w:rsidRDefault="00DF7C00" w:rsidP="00DF7C00">
      <w:pPr>
        <w:rPr>
          <w:lang w:val="en-US"/>
        </w:rPr>
      </w:pPr>
    </w:p>
    <w:p w14:paraId="44B4E35A" w14:textId="736D8031" w:rsidR="00DF7C00" w:rsidRPr="00DF7C00" w:rsidRDefault="00DF7C00" w:rsidP="00DF7C00">
      <w:pPr>
        <w:pStyle w:val="Heading2"/>
        <w:rPr>
          <w:lang w:val="en-US"/>
        </w:rPr>
      </w:pPr>
      <w:r w:rsidRPr="00DF7C00">
        <w:t xml:space="preserve">Credit Application Trends and Payment Compliance </w:t>
      </w:r>
    </w:p>
    <w:p w14:paraId="3D05944C" w14:textId="7DEB3DF5" w:rsidR="00E2118B" w:rsidRPr="00DF7C00" w:rsidRDefault="00E2118B" w:rsidP="00E2118B">
      <w:pPr>
        <w:pStyle w:val="ListParagraph"/>
        <w:numPr>
          <w:ilvl w:val="0"/>
          <w:numId w:val="1"/>
        </w:numPr>
        <w:rPr>
          <w:lang w:val="en-US"/>
        </w:rPr>
      </w:pPr>
      <w:r w:rsidRPr="00E2118B">
        <w:t>Design an insightful dashboard that provides the CEO and Risk Management team with a comprehensive overview of credit application trends, including approval rates and reasons for declines. This dashboard will also track payment compliance by monitoring due dates against actual payment dates</w:t>
      </w:r>
      <w:r w:rsidR="00974174">
        <w:t>.</w:t>
      </w:r>
    </w:p>
    <w:p w14:paraId="72009445" w14:textId="1C5B3E30" w:rsidR="00DF7C00" w:rsidRPr="00DF7C00" w:rsidRDefault="00DF7C00" w:rsidP="00DF7C00">
      <w:pPr>
        <w:pStyle w:val="Heading2"/>
        <w:rPr>
          <w:b/>
          <w:bCs/>
        </w:rPr>
      </w:pPr>
      <w:r w:rsidRPr="00DF7C00">
        <w:rPr>
          <w:rStyle w:val="Strong"/>
          <w:b w:val="0"/>
          <w:bCs w:val="0"/>
        </w:rPr>
        <w:lastRenderedPageBreak/>
        <w:t xml:space="preserve">Customer Engagement and Payment Preference </w:t>
      </w:r>
    </w:p>
    <w:p w14:paraId="6CD24308" w14:textId="42B28E9B" w:rsidR="00E2118B" w:rsidRPr="00E2118B" w:rsidRDefault="00E2118B" w:rsidP="00DF7C00">
      <w:pPr>
        <w:pStyle w:val="ListParagraph"/>
        <w:numPr>
          <w:ilvl w:val="0"/>
          <w:numId w:val="5"/>
        </w:numPr>
        <w:rPr>
          <w:lang w:val="en-US"/>
        </w:rPr>
      </w:pPr>
      <w:r w:rsidRPr="00E2118B">
        <w:t xml:space="preserve">Develop an integrated dashboard for the Chief Marketing Officer (CMO) to assess customer engagement levels and </w:t>
      </w:r>
      <w:r w:rsidR="003F7012" w:rsidRPr="00E2118B">
        <w:t>analyse</w:t>
      </w:r>
      <w:r w:rsidRPr="00E2118B">
        <w:t xml:space="preserve"> preferred payment methods.</w:t>
      </w:r>
    </w:p>
    <w:p w14:paraId="04961B15" w14:textId="0CEC74B6" w:rsidR="00DF7C00" w:rsidRPr="00DF7C00" w:rsidRDefault="00DF7C00" w:rsidP="00DF7C00">
      <w:pPr>
        <w:pStyle w:val="Heading2"/>
        <w:rPr>
          <w:b/>
          <w:bCs/>
        </w:rPr>
      </w:pPr>
      <w:r w:rsidRPr="00DF7C00">
        <w:rPr>
          <w:rStyle w:val="Strong"/>
          <w:b w:val="0"/>
          <w:bCs w:val="0"/>
        </w:rPr>
        <w:t>Customer Spending Behaviour and Cardholder Analysis</w:t>
      </w:r>
    </w:p>
    <w:p w14:paraId="5320C2F4" w14:textId="3A90EF68" w:rsidR="00E2118B" w:rsidRPr="00DF7C00" w:rsidRDefault="00E2118B" w:rsidP="00DF7C00">
      <w:pPr>
        <w:pStyle w:val="ListParagraph"/>
        <w:numPr>
          <w:ilvl w:val="1"/>
          <w:numId w:val="2"/>
        </w:numPr>
        <w:rPr>
          <w:lang w:val="en-US"/>
        </w:rPr>
      </w:pPr>
      <w:r>
        <w:t xml:space="preserve">For the CMO and the Head of Products try to create </w:t>
      </w:r>
      <w:r w:rsidRPr="00E2118B">
        <w:t>comprehensive dashboard</w:t>
      </w:r>
      <w:r>
        <w:t xml:space="preserve"> </w:t>
      </w:r>
      <w:r w:rsidRPr="00E2118B">
        <w:t xml:space="preserve">to evaluate customer spending </w:t>
      </w:r>
      <w:r w:rsidR="003F7012" w:rsidRPr="00E2118B">
        <w:t>behaviour</w:t>
      </w:r>
      <w:r w:rsidRPr="00E2118B">
        <w:t xml:space="preserve"> across various dimensions, including device type, merchant categories, and payment methods.</w:t>
      </w:r>
      <w:r>
        <w:t xml:space="preserve"> Delve deeper into the spending habits and engagement metrics of premium cardholders.</w:t>
      </w:r>
    </w:p>
    <w:p w14:paraId="3EC67CE5" w14:textId="77777777" w:rsidR="003F7012" w:rsidRPr="003F7012" w:rsidRDefault="003F7012" w:rsidP="003F7012">
      <w:pPr>
        <w:pStyle w:val="Heading1"/>
      </w:pPr>
      <w:r w:rsidRPr="003F7012">
        <w:t>EVALUATION CRITERIA</w:t>
      </w:r>
    </w:p>
    <w:p w14:paraId="5FB2250C" w14:textId="77777777" w:rsidR="003F7012" w:rsidRPr="003F7012" w:rsidRDefault="003F7012" w:rsidP="003F7012">
      <w:pPr>
        <w:numPr>
          <w:ilvl w:val="0"/>
          <w:numId w:val="4"/>
        </w:numPr>
      </w:pPr>
      <w:r w:rsidRPr="003F7012">
        <w:rPr>
          <w:b/>
        </w:rPr>
        <w:t>Alignment with Stakeholder Needs (30%)</w:t>
      </w:r>
      <w:r w:rsidRPr="003F7012">
        <w:rPr>
          <w:b/>
        </w:rPr>
        <w:br/>
      </w:r>
      <w:r w:rsidRPr="003F7012">
        <w:t>Do the dashboard views effectively address the CEO, CMO, and Product Head’s specific business questions?</w:t>
      </w:r>
    </w:p>
    <w:p w14:paraId="50441E9E" w14:textId="77777777" w:rsidR="003F7012" w:rsidRPr="003F7012" w:rsidRDefault="003F7012" w:rsidP="003F7012">
      <w:pPr>
        <w:numPr>
          <w:ilvl w:val="0"/>
          <w:numId w:val="4"/>
        </w:numPr>
      </w:pPr>
      <w:r w:rsidRPr="003F7012">
        <w:rPr>
          <w:b/>
        </w:rPr>
        <w:t>Clarity and Usability of Dashboard (20%)</w:t>
      </w:r>
      <w:r w:rsidRPr="003F7012">
        <w:rPr>
          <w:b/>
        </w:rPr>
        <w:br/>
      </w:r>
      <w:r w:rsidRPr="003F7012">
        <w:t>Are insights presented in a clear, intuitive format that allows for easy stakeholder interpretation?</w:t>
      </w:r>
    </w:p>
    <w:p w14:paraId="60576465" w14:textId="77777777" w:rsidR="003F7012" w:rsidRPr="003F7012" w:rsidRDefault="003F7012" w:rsidP="003F7012">
      <w:pPr>
        <w:numPr>
          <w:ilvl w:val="0"/>
          <w:numId w:val="4"/>
        </w:numPr>
      </w:pPr>
      <w:r w:rsidRPr="003F7012">
        <w:rPr>
          <w:b/>
        </w:rPr>
        <w:t>Insight Depth and Analytical Value (30%)</w:t>
      </w:r>
      <w:r w:rsidRPr="003F7012">
        <w:rPr>
          <w:b/>
        </w:rPr>
        <w:br/>
      </w:r>
      <w:r w:rsidRPr="003F7012">
        <w:t>Do the analyses provide valuable, actionable insights to support recommendation improvements and premium subscription drivers?</w:t>
      </w:r>
    </w:p>
    <w:p w14:paraId="150C8652" w14:textId="77777777" w:rsidR="00A301CE" w:rsidRDefault="003F7012" w:rsidP="00A301CE">
      <w:pPr>
        <w:numPr>
          <w:ilvl w:val="0"/>
          <w:numId w:val="4"/>
        </w:numPr>
        <w:rPr>
          <w:rStyle w:val="Heading2Char"/>
          <w:rFonts w:asciiTheme="minorHAnsi" w:eastAsiaTheme="minorHAnsi" w:hAnsiTheme="minorHAnsi" w:cstheme="minorBidi"/>
          <w:color w:val="auto"/>
          <w:sz w:val="22"/>
          <w:szCs w:val="22"/>
        </w:rPr>
      </w:pPr>
      <w:proofErr w:type="spellStart"/>
      <w:r w:rsidRPr="003F7012">
        <w:rPr>
          <w:b/>
        </w:rPr>
        <w:t>Storylining</w:t>
      </w:r>
      <w:proofErr w:type="spellEnd"/>
      <w:r w:rsidRPr="003F7012">
        <w:rPr>
          <w:b/>
        </w:rPr>
        <w:t xml:space="preserve"> (20%)</w:t>
      </w:r>
      <w:r w:rsidRPr="003F7012">
        <w:rPr>
          <w:b/>
        </w:rPr>
        <w:br/>
      </w:r>
      <w:r w:rsidRPr="003F7012">
        <w:t>Do the dashboards follow a logical evolution by connecting the business questions?</w:t>
      </w:r>
    </w:p>
    <w:p w14:paraId="07CB7A1B" w14:textId="391C7DA2" w:rsidR="00A301CE" w:rsidRPr="00A301CE" w:rsidRDefault="00A301CE" w:rsidP="00A301CE">
      <w:r w:rsidRPr="00A301CE">
        <w:rPr>
          <w:rStyle w:val="Heading2Char"/>
          <w:lang w:eastAsia="en-IN"/>
        </w:rPr>
        <w:t>DELIVERABLES</w:t>
      </w:r>
      <w:r w:rsidRPr="00A301CE">
        <w:rPr>
          <w:rFonts w:ascii="Calibri Light" w:eastAsia="Times New Roman" w:hAnsi="Calibri Light" w:cs="Calibri Light"/>
          <w:b/>
          <w:bCs/>
          <w:color w:val="2F5496"/>
          <w:sz w:val="26"/>
          <w:szCs w:val="26"/>
          <w:lang w:eastAsia="en-IN"/>
        </w:rPr>
        <w:t xml:space="preserve">: </w:t>
      </w:r>
    </w:p>
    <w:p w14:paraId="24180E4A" w14:textId="579E68AD" w:rsidR="00A301CE" w:rsidRPr="00A301CE" w:rsidRDefault="00A301CE" w:rsidP="00A301CE">
      <w:pPr>
        <w:spacing w:after="0" w:line="240" w:lineRule="auto"/>
        <w:rPr>
          <w:rFonts w:ascii="Times New Roman" w:eastAsia="Times New Roman" w:hAnsi="Times New Roman" w:cs="Times New Roman"/>
          <w:sz w:val="24"/>
          <w:szCs w:val="24"/>
          <w:lang w:eastAsia="en-IN"/>
        </w:rPr>
      </w:pPr>
      <w:r w:rsidRPr="00A301CE">
        <w:rPr>
          <w:rFonts w:ascii="Calibri" w:eastAsia="Times New Roman" w:hAnsi="Calibri" w:cs="Calibri"/>
          <w:color w:val="000000"/>
          <w:lang w:eastAsia="en-IN"/>
        </w:rPr>
        <w:t xml:space="preserve">Submit a ZIP file containing the following: </w:t>
      </w:r>
    </w:p>
    <w:p w14:paraId="49E8F45D" w14:textId="77777777" w:rsidR="00A301CE" w:rsidRPr="00A301CE" w:rsidRDefault="00A301CE" w:rsidP="00A301CE">
      <w:pPr>
        <w:spacing w:after="0" w:line="240" w:lineRule="auto"/>
        <w:ind w:firstLine="720"/>
        <w:rPr>
          <w:rFonts w:ascii="Times New Roman" w:eastAsia="Times New Roman" w:hAnsi="Times New Roman" w:cs="Times New Roman"/>
          <w:sz w:val="24"/>
          <w:szCs w:val="24"/>
          <w:lang w:eastAsia="en-IN"/>
        </w:rPr>
      </w:pPr>
      <w:r w:rsidRPr="00A301CE">
        <w:rPr>
          <w:rFonts w:ascii="Courier New" w:eastAsia="Times New Roman" w:hAnsi="Courier New" w:cs="Courier New"/>
          <w:color w:val="000000"/>
          <w:lang w:eastAsia="en-IN"/>
        </w:rPr>
        <w:t xml:space="preserve">o </w:t>
      </w:r>
      <w:r w:rsidRPr="00A301CE">
        <w:rPr>
          <w:rFonts w:ascii="Calibri" w:eastAsia="Times New Roman" w:hAnsi="Calibri" w:cs="Calibri"/>
          <w:color w:val="000000"/>
          <w:lang w:eastAsia="en-IN"/>
        </w:rPr>
        <w:t xml:space="preserve">A presentation document (PPT) showing your analysis of the given problems </w:t>
      </w:r>
    </w:p>
    <w:p w14:paraId="08F37891" w14:textId="77777777" w:rsidR="00A301CE" w:rsidRPr="00A301CE" w:rsidRDefault="00A301CE" w:rsidP="00A301CE">
      <w:pPr>
        <w:pStyle w:val="ListParagraph"/>
        <w:spacing w:after="0" w:line="240" w:lineRule="auto"/>
        <w:rPr>
          <w:rFonts w:ascii="Times New Roman" w:eastAsia="Times New Roman" w:hAnsi="Times New Roman" w:cs="Times New Roman"/>
          <w:sz w:val="24"/>
          <w:szCs w:val="24"/>
          <w:lang w:eastAsia="en-IN"/>
        </w:rPr>
      </w:pPr>
      <w:r w:rsidRPr="00A301CE">
        <w:rPr>
          <w:rFonts w:ascii="Calibri" w:eastAsia="Times New Roman" w:hAnsi="Calibri" w:cs="Calibri"/>
          <w:color w:val="000000"/>
          <w:lang w:eastAsia="en-IN"/>
        </w:rPr>
        <w:t xml:space="preserve">(mandatory) </w:t>
      </w:r>
    </w:p>
    <w:p w14:paraId="7F6511E9" w14:textId="77777777" w:rsidR="00A301CE" w:rsidRPr="00A301CE" w:rsidRDefault="00A301CE" w:rsidP="00A301CE">
      <w:pPr>
        <w:pStyle w:val="ListParagraph"/>
        <w:spacing w:after="0" w:line="240" w:lineRule="auto"/>
        <w:rPr>
          <w:rFonts w:ascii="Times New Roman" w:eastAsia="Times New Roman" w:hAnsi="Times New Roman" w:cs="Times New Roman"/>
          <w:sz w:val="24"/>
          <w:szCs w:val="24"/>
          <w:lang w:eastAsia="en-IN"/>
        </w:rPr>
      </w:pPr>
      <w:r w:rsidRPr="00A301CE">
        <w:rPr>
          <w:rFonts w:ascii="Courier New" w:eastAsia="Times New Roman" w:hAnsi="Courier New" w:cs="Courier New"/>
          <w:color w:val="000000"/>
          <w:lang w:eastAsia="en-IN"/>
        </w:rPr>
        <w:t xml:space="preserve">o </w:t>
      </w:r>
      <w:r w:rsidRPr="00A301CE">
        <w:rPr>
          <w:rFonts w:ascii="Calibri" w:eastAsia="Times New Roman" w:hAnsi="Calibri" w:cs="Calibri"/>
          <w:color w:val="000000"/>
          <w:lang w:eastAsia="en-IN"/>
        </w:rPr>
        <w:t>Dashboard files (Tableau/</w:t>
      </w:r>
      <w:proofErr w:type="spellStart"/>
      <w:r w:rsidRPr="00A301CE">
        <w:rPr>
          <w:rFonts w:ascii="Calibri" w:eastAsia="Times New Roman" w:hAnsi="Calibri" w:cs="Calibri"/>
          <w:color w:val="000000"/>
          <w:lang w:eastAsia="en-IN"/>
        </w:rPr>
        <w:t>PowerBI</w:t>
      </w:r>
      <w:proofErr w:type="spellEnd"/>
      <w:r w:rsidRPr="00A301CE">
        <w:rPr>
          <w:rFonts w:ascii="Calibri" w:eastAsia="Times New Roman" w:hAnsi="Calibri" w:cs="Calibri"/>
          <w:color w:val="000000"/>
          <w:lang w:eastAsia="en-IN"/>
        </w:rPr>
        <w:t xml:space="preserve">/Others) (mandatory) </w:t>
      </w:r>
    </w:p>
    <w:p w14:paraId="636D2389" w14:textId="77777777" w:rsidR="00A301CE" w:rsidRPr="00A301CE" w:rsidRDefault="00A301CE" w:rsidP="00A301CE">
      <w:pPr>
        <w:pStyle w:val="ListParagraph"/>
        <w:spacing w:after="0" w:line="240" w:lineRule="auto"/>
        <w:rPr>
          <w:rFonts w:ascii="Times New Roman" w:eastAsia="Times New Roman" w:hAnsi="Times New Roman" w:cs="Times New Roman"/>
          <w:sz w:val="24"/>
          <w:szCs w:val="24"/>
          <w:lang w:eastAsia="en-IN"/>
        </w:rPr>
      </w:pPr>
      <w:r w:rsidRPr="00A301CE">
        <w:rPr>
          <w:rFonts w:ascii="Courier New" w:eastAsia="Times New Roman" w:hAnsi="Courier New" w:cs="Courier New"/>
          <w:color w:val="000000"/>
          <w:lang w:eastAsia="en-IN"/>
        </w:rPr>
        <w:t xml:space="preserve">o </w:t>
      </w:r>
      <w:r w:rsidRPr="00A301CE">
        <w:rPr>
          <w:rFonts w:ascii="Calibri" w:eastAsia="Times New Roman" w:hAnsi="Calibri" w:cs="Calibri"/>
          <w:color w:val="000000"/>
          <w:lang w:eastAsia="en-IN"/>
        </w:rPr>
        <w:t xml:space="preserve">Any other supporting files </w:t>
      </w:r>
    </w:p>
    <w:p w14:paraId="6CF91D67" w14:textId="57CEBEF6" w:rsidR="00A301CE" w:rsidRPr="00A301CE" w:rsidRDefault="00A301CE" w:rsidP="00A301CE">
      <w:pPr>
        <w:spacing w:after="0" w:line="240" w:lineRule="auto"/>
        <w:rPr>
          <w:rFonts w:ascii="Times New Roman" w:eastAsia="Times New Roman" w:hAnsi="Times New Roman" w:cs="Times New Roman"/>
          <w:sz w:val="24"/>
          <w:szCs w:val="24"/>
          <w:lang w:eastAsia="en-IN"/>
        </w:rPr>
      </w:pPr>
      <w:r w:rsidRPr="00A301CE">
        <w:rPr>
          <w:rFonts w:ascii="Calibri" w:eastAsia="Times New Roman" w:hAnsi="Calibri" w:cs="Calibri"/>
          <w:color w:val="000000"/>
          <w:lang w:eastAsia="en-IN"/>
        </w:rPr>
        <w:t xml:space="preserve">The PPT file can have a maximum of </w:t>
      </w:r>
      <w:r w:rsidR="0051676E">
        <w:rPr>
          <w:rFonts w:ascii="Calibri" w:eastAsia="Times New Roman" w:hAnsi="Calibri" w:cs="Calibri"/>
          <w:color w:val="000000"/>
          <w:lang w:eastAsia="en-IN"/>
        </w:rPr>
        <w:t>8</w:t>
      </w:r>
      <w:r w:rsidRPr="00A301CE">
        <w:rPr>
          <w:rFonts w:ascii="Calibri" w:eastAsia="Times New Roman" w:hAnsi="Calibri" w:cs="Calibri"/>
          <w:color w:val="000000"/>
          <w:lang w:eastAsia="en-IN"/>
        </w:rPr>
        <w:t xml:space="preserve"> slides including the title slide </w:t>
      </w:r>
    </w:p>
    <w:p w14:paraId="5B11E234" w14:textId="1BC1CC64" w:rsidR="003F7012" w:rsidRPr="00A301CE" w:rsidRDefault="00A301CE" w:rsidP="00A301CE">
      <w:pPr>
        <w:rPr>
          <w:lang w:val="en-US"/>
        </w:rPr>
      </w:pPr>
      <w:r w:rsidRPr="00A301CE">
        <w:rPr>
          <w:rFonts w:ascii="Calibri" w:eastAsia="Times New Roman" w:hAnsi="Calibri" w:cs="Calibri"/>
          <w:color w:val="000000"/>
          <w:lang w:eastAsia="en-IN"/>
        </w:rPr>
        <w:t>You are free to choose the tool/software of your choice.</w:t>
      </w:r>
    </w:p>
    <w:sectPr w:rsidR="003F7012" w:rsidRPr="00A301CE" w:rsidSect="00454613">
      <w:pgSz w:w="11906" w:h="16838"/>
      <w:pgMar w:top="1440" w:right="1440" w:bottom="1440"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MT">
    <w:altName w:val="Arial"/>
    <w:panose1 w:val="020B0604020202020204"/>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067BA"/>
    <w:multiLevelType w:val="multilevel"/>
    <w:tmpl w:val="1B12C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26E46"/>
    <w:multiLevelType w:val="hybridMultilevel"/>
    <w:tmpl w:val="1FEE315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CFD20B6"/>
    <w:multiLevelType w:val="multilevel"/>
    <w:tmpl w:val="E8AA3DB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77DFC"/>
    <w:multiLevelType w:val="multilevel"/>
    <w:tmpl w:val="0500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856ACA"/>
    <w:multiLevelType w:val="multilevel"/>
    <w:tmpl w:val="503A301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left"/>
      <w:pPr>
        <w:ind w:left="6480" w:hanging="360"/>
      </w:pPr>
      <w:rPr>
        <w:rFonts w:ascii="Times New Roman" w:hAnsi="Times New Roman" w:cs="Times New Roman" w:hint="default"/>
      </w:rPr>
    </w:lvl>
  </w:abstractNum>
  <w:abstractNum w:abstractNumId="5" w15:restartNumberingAfterBreak="0">
    <w:nsid w:val="598D2F88"/>
    <w:multiLevelType w:val="hybridMultilevel"/>
    <w:tmpl w:val="1FEE3150"/>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29992430">
    <w:abstractNumId w:val="5"/>
  </w:num>
  <w:num w:numId="2" w16cid:durableId="1956253320">
    <w:abstractNumId w:val="2"/>
  </w:num>
  <w:num w:numId="3" w16cid:durableId="1171330347">
    <w:abstractNumId w:val="3"/>
  </w:num>
  <w:num w:numId="4" w16cid:durableId="8933510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1512496">
    <w:abstractNumId w:val="1"/>
  </w:num>
  <w:num w:numId="6" w16cid:durableId="135758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8B"/>
    <w:rsid w:val="001F5884"/>
    <w:rsid w:val="00225061"/>
    <w:rsid w:val="003F7012"/>
    <w:rsid w:val="00454613"/>
    <w:rsid w:val="0051676E"/>
    <w:rsid w:val="00735828"/>
    <w:rsid w:val="00974174"/>
    <w:rsid w:val="00A301CE"/>
    <w:rsid w:val="00A62520"/>
    <w:rsid w:val="00B76DFA"/>
    <w:rsid w:val="00C43C8D"/>
    <w:rsid w:val="00D33264"/>
    <w:rsid w:val="00DF7C00"/>
    <w:rsid w:val="00E2118B"/>
    <w:rsid w:val="00FA0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D565"/>
  <w15:chartTrackingRefBased/>
  <w15:docId w15:val="{EE67B562-354A-44FB-97EF-C8EDCD25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18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2118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2118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2118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2118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21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18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2118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2118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2118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2118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21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18B"/>
    <w:rPr>
      <w:rFonts w:eastAsiaTheme="majorEastAsia" w:cstheme="majorBidi"/>
      <w:color w:val="272727" w:themeColor="text1" w:themeTint="D8"/>
    </w:rPr>
  </w:style>
  <w:style w:type="paragraph" w:styleId="Title">
    <w:name w:val="Title"/>
    <w:basedOn w:val="Normal"/>
    <w:next w:val="Normal"/>
    <w:link w:val="TitleChar"/>
    <w:uiPriority w:val="10"/>
    <w:qFormat/>
    <w:rsid w:val="00E21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1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1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118B"/>
    <w:rPr>
      <w:i/>
      <w:iCs/>
      <w:color w:val="404040" w:themeColor="text1" w:themeTint="BF"/>
    </w:rPr>
  </w:style>
  <w:style w:type="paragraph" w:styleId="ListParagraph">
    <w:name w:val="List Paragraph"/>
    <w:basedOn w:val="Normal"/>
    <w:uiPriority w:val="34"/>
    <w:qFormat/>
    <w:rsid w:val="00E2118B"/>
    <w:pPr>
      <w:ind w:left="720"/>
      <w:contextualSpacing/>
    </w:pPr>
  </w:style>
  <w:style w:type="character" w:styleId="IntenseEmphasis">
    <w:name w:val="Intense Emphasis"/>
    <w:basedOn w:val="DefaultParagraphFont"/>
    <w:uiPriority w:val="21"/>
    <w:qFormat/>
    <w:rsid w:val="00E2118B"/>
    <w:rPr>
      <w:i/>
      <w:iCs/>
      <w:color w:val="365F91" w:themeColor="accent1" w:themeShade="BF"/>
    </w:rPr>
  </w:style>
  <w:style w:type="paragraph" w:styleId="IntenseQuote">
    <w:name w:val="Intense Quote"/>
    <w:basedOn w:val="Normal"/>
    <w:next w:val="Normal"/>
    <w:link w:val="IntenseQuoteChar"/>
    <w:uiPriority w:val="30"/>
    <w:qFormat/>
    <w:rsid w:val="00E2118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2118B"/>
    <w:rPr>
      <w:i/>
      <w:iCs/>
      <w:color w:val="365F91" w:themeColor="accent1" w:themeShade="BF"/>
    </w:rPr>
  </w:style>
  <w:style w:type="character" w:styleId="IntenseReference">
    <w:name w:val="Intense Reference"/>
    <w:basedOn w:val="DefaultParagraphFont"/>
    <w:uiPriority w:val="32"/>
    <w:qFormat/>
    <w:rsid w:val="00E2118B"/>
    <w:rPr>
      <w:b/>
      <w:bCs/>
      <w:smallCaps/>
      <w:color w:val="365F91" w:themeColor="accent1" w:themeShade="BF"/>
      <w:spacing w:val="5"/>
    </w:rPr>
  </w:style>
  <w:style w:type="paragraph" w:styleId="Revision">
    <w:name w:val="Revision"/>
    <w:hidden/>
    <w:uiPriority w:val="99"/>
    <w:semiHidden/>
    <w:rsid w:val="003F7012"/>
    <w:pPr>
      <w:spacing w:after="0" w:line="240" w:lineRule="auto"/>
    </w:pPr>
  </w:style>
  <w:style w:type="paragraph" w:styleId="NormalWeb">
    <w:name w:val="Normal (Web)"/>
    <w:basedOn w:val="Normal"/>
    <w:uiPriority w:val="99"/>
    <w:semiHidden/>
    <w:unhideWhenUsed/>
    <w:rsid w:val="00DF7C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7C00"/>
    <w:rPr>
      <w:b/>
      <w:bCs/>
    </w:rPr>
  </w:style>
  <w:style w:type="paragraph" w:styleId="BodyText">
    <w:name w:val="Body Text"/>
    <w:basedOn w:val="Normal"/>
    <w:link w:val="BodyTextChar"/>
    <w:uiPriority w:val="1"/>
    <w:qFormat/>
    <w:rsid w:val="00454613"/>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454613"/>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65593">
      <w:bodyDiv w:val="1"/>
      <w:marLeft w:val="0"/>
      <w:marRight w:val="0"/>
      <w:marTop w:val="0"/>
      <w:marBottom w:val="0"/>
      <w:divBdr>
        <w:top w:val="none" w:sz="0" w:space="0" w:color="auto"/>
        <w:left w:val="none" w:sz="0" w:space="0" w:color="auto"/>
        <w:bottom w:val="none" w:sz="0" w:space="0" w:color="auto"/>
        <w:right w:val="none" w:sz="0" w:space="0" w:color="auto"/>
      </w:divBdr>
    </w:div>
    <w:div w:id="364909531">
      <w:bodyDiv w:val="1"/>
      <w:marLeft w:val="0"/>
      <w:marRight w:val="0"/>
      <w:marTop w:val="0"/>
      <w:marBottom w:val="0"/>
      <w:divBdr>
        <w:top w:val="none" w:sz="0" w:space="0" w:color="auto"/>
        <w:left w:val="none" w:sz="0" w:space="0" w:color="auto"/>
        <w:bottom w:val="none" w:sz="0" w:space="0" w:color="auto"/>
        <w:right w:val="none" w:sz="0" w:space="0" w:color="auto"/>
      </w:divBdr>
    </w:div>
    <w:div w:id="538474066">
      <w:bodyDiv w:val="1"/>
      <w:marLeft w:val="0"/>
      <w:marRight w:val="0"/>
      <w:marTop w:val="0"/>
      <w:marBottom w:val="0"/>
      <w:divBdr>
        <w:top w:val="none" w:sz="0" w:space="0" w:color="auto"/>
        <w:left w:val="none" w:sz="0" w:space="0" w:color="auto"/>
        <w:bottom w:val="none" w:sz="0" w:space="0" w:color="auto"/>
        <w:right w:val="none" w:sz="0" w:space="0" w:color="auto"/>
      </w:divBdr>
    </w:div>
    <w:div w:id="861358836">
      <w:bodyDiv w:val="1"/>
      <w:marLeft w:val="0"/>
      <w:marRight w:val="0"/>
      <w:marTop w:val="0"/>
      <w:marBottom w:val="0"/>
      <w:divBdr>
        <w:top w:val="none" w:sz="0" w:space="0" w:color="auto"/>
        <w:left w:val="none" w:sz="0" w:space="0" w:color="auto"/>
        <w:bottom w:val="none" w:sz="0" w:space="0" w:color="auto"/>
        <w:right w:val="none" w:sz="0" w:space="0" w:color="auto"/>
      </w:divBdr>
    </w:div>
    <w:div w:id="1080326743">
      <w:bodyDiv w:val="1"/>
      <w:marLeft w:val="0"/>
      <w:marRight w:val="0"/>
      <w:marTop w:val="0"/>
      <w:marBottom w:val="0"/>
      <w:divBdr>
        <w:top w:val="none" w:sz="0" w:space="0" w:color="auto"/>
        <w:left w:val="none" w:sz="0" w:space="0" w:color="auto"/>
        <w:bottom w:val="none" w:sz="0" w:space="0" w:color="auto"/>
        <w:right w:val="none" w:sz="0" w:space="0" w:color="auto"/>
      </w:divBdr>
    </w:div>
    <w:div w:id="1656374869">
      <w:bodyDiv w:val="1"/>
      <w:marLeft w:val="0"/>
      <w:marRight w:val="0"/>
      <w:marTop w:val="0"/>
      <w:marBottom w:val="0"/>
      <w:divBdr>
        <w:top w:val="none" w:sz="0" w:space="0" w:color="auto"/>
        <w:left w:val="none" w:sz="0" w:space="0" w:color="auto"/>
        <w:bottom w:val="none" w:sz="0" w:space="0" w:color="auto"/>
        <w:right w:val="none" w:sz="0" w:space="0" w:color="auto"/>
      </w:divBdr>
    </w:div>
    <w:div w:id="1875145884">
      <w:bodyDiv w:val="1"/>
      <w:marLeft w:val="0"/>
      <w:marRight w:val="0"/>
      <w:marTop w:val="0"/>
      <w:marBottom w:val="0"/>
      <w:divBdr>
        <w:top w:val="none" w:sz="0" w:space="0" w:color="auto"/>
        <w:left w:val="none" w:sz="0" w:space="0" w:color="auto"/>
        <w:bottom w:val="none" w:sz="0" w:space="0" w:color="auto"/>
        <w:right w:val="none" w:sz="0" w:space="0" w:color="auto"/>
      </w:divBdr>
      <w:divsChild>
        <w:div w:id="1691056559">
          <w:marLeft w:val="0"/>
          <w:marRight w:val="0"/>
          <w:marTop w:val="0"/>
          <w:marBottom w:val="0"/>
          <w:divBdr>
            <w:top w:val="none" w:sz="0" w:space="0" w:color="auto"/>
            <w:left w:val="none" w:sz="0" w:space="0" w:color="auto"/>
            <w:bottom w:val="none" w:sz="0" w:space="0" w:color="auto"/>
            <w:right w:val="none" w:sz="0" w:space="0" w:color="auto"/>
          </w:divBdr>
        </w:div>
        <w:div w:id="1722248588">
          <w:marLeft w:val="0"/>
          <w:marRight w:val="0"/>
          <w:marTop w:val="0"/>
          <w:marBottom w:val="0"/>
          <w:divBdr>
            <w:top w:val="none" w:sz="0" w:space="0" w:color="auto"/>
            <w:left w:val="none" w:sz="0" w:space="0" w:color="auto"/>
            <w:bottom w:val="none" w:sz="0" w:space="0" w:color="auto"/>
            <w:right w:val="none" w:sz="0" w:space="0" w:color="auto"/>
          </w:divBdr>
        </w:div>
        <w:div w:id="1002581754">
          <w:marLeft w:val="0"/>
          <w:marRight w:val="0"/>
          <w:marTop w:val="0"/>
          <w:marBottom w:val="0"/>
          <w:divBdr>
            <w:top w:val="none" w:sz="0" w:space="0" w:color="auto"/>
            <w:left w:val="none" w:sz="0" w:space="0" w:color="auto"/>
            <w:bottom w:val="none" w:sz="0" w:space="0" w:color="auto"/>
            <w:right w:val="none" w:sz="0" w:space="0" w:color="auto"/>
          </w:divBdr>
        </w:div>
        <w:div w:id="1276408238">
          <w:marLeft w:val="0"/>
          <w:marRight w:val="0"/>
          <w:marTop w:val="0"/>
          <w:marBottom w:val="0"/>
          <w:divBdr>
            <w:top w:val="none" w:sz="0" w:space="0" w:color="auto"/>
            <w:left w:val="none" w:sz="0" w:space="0" w:color="auto"/>
            <w:bottom w:val="none" w:sz="0" w:space="0" w:color="auto"/>
            <w:right w:val="none" w:sz="0" w:space="0" w:color="auto"/>
          </w:divBdr>
        </w:div>
        <w:div w:id="1425419415">
          <w:marLeft w:val="0"/>
          <w:marRight w:val="0"/>
          <w:marTop w:val="0"/>
          <w:marBottom w:val="0"/>
          <w:divBdr>
            <w:top w:val="none" w:sz="0" w:space="0" w:color="auto"/>
            <w:left w:val="none" w:sz="0" w:space="0" w:color="auto"/>
            <w:bottom w:val="none" w:sz="0" w:space="0" w:color="auto"/>
            <w:right w:val="none" w:sz="0" w:space="0" w:color="auto"/>
          </w:divBdr>
        </w:div>
        <w:div w:id="614485956">
          <w:marLeft w:val="0"/>
          <w:marRight w:val="0"/>
          <w:marTop w:val="0"/>
          <w:marBottom w:val="0"/>
          <w:divBdr>
            <w:top w:val="none" w:sz="0" w:space="0" w:color="auto"/>
            <w:left w:val="none" w:sz="0" w:space="0" w:color="auto"/>
            <w:bottom w:val="none" w:sz="0" w:space="0" w:color="auto"/>
            <w:right w:val="none" w:sz="0" w:space="0" w:color="auto"/>
          </w:divBdr>
        </w:div>
        <w:div w:id="1090348602">
          <w:marLeft w:val="0"/>
          <w:marRight w:val="0"/>
          <w:marTop w:val="0"/>
          <w:marBottom w:val="0"/>
          <w:divBdr>
            <w:top w:val="none" w:sz="0" w:space="0" w:color="auto"/>
            <w:left w:val="none" w:sz="0" w:space="0" w:color="auto"/>
            <w:bottom w:val="none" w:sz="0" w:space="0" w:color="auto"/>
            <w:right w:val="none" w:sz="0" w:space="0" w:color="auto"/>
          </w:divBdr>
        </w:div>
        <w:div w:id="1681084495">
          <w:marLeft w:val="0"/>
          <w:marRight w:val="0"/>
          <w:marTop w:val="0"/>
          <w:marBottom w:val="0"/>
          <w:divBdr>
            <w:top w:val="none" w:sz="0" w:space="0" w:color="auto"/>
            <w:left w:val="none" w:sz="0" w:space="0" w:color="auto"/>
            <w:bottom w:val="none" w:sz="0" w:space="0" w:color="auto"/>
            <w:right w:val="none" w:sz="0" w:space="0" w:color="auto"/>
          </w:divBdr>
        </w:div>
      </w:divsChild>
    </w:div>
    <w:div w:id="1887256869">
      <w:bodyDiv w:val="1"/>
      <w:marLeft w:val="0"/>
      <w:marRight w:val="0"/>
      <w:marTop w:val="0"/>
      <w:marBottom w:val="0"/>
      <w:divBdr>
        <w:top w:val="none" w:sz="0" w:space="0" w:color="auto"/>
        <w:left w:val="none" w:sz="0" w:space="0" w:color="auto"/>
        <w:bottom w:val="none" w:sz="0" w:space="0" w:color="auto"/>
        <w:right w:val="none" w:sz="0" w:space="0" w:color="auto"/>
      </w:divBdr>
    </w:div>
    <w:div w:id="1954550519">
      <w:bodyDiv w:val="1"/>
      <w:marLeft w:val="0"/>
      <w:marRight w:val="0"/>
      <w:marTop w:val="0"/>
      <w:marBottom w:val="0"/>
      <w:divBdr>
        <w:top w:val="none" w:sz="0" w:space="0" w:color="auto"/>
        <w:left w:val="none" w:sz="0" w:space="0" w:color="auto"/>
        <w:bottom w:val="none" w:sz="0" w:space="0" w:color="auto"/>
        <w:right w:val="none" w:sz="0" w:space="0" w:color="auto"/>
      </w:divBdr>
      <w:divsChild>
        <w:div w:id="1962493743">
          <w:marLeft w:val="0"/>
          <w:marRight w:val="0"/>
          <w:marTop w:val="0"/>
          <w:marBottom w:val="0"/>
          <w:divBdr>
            <w:top w:val="none" w:sz="0" w:space="0" w:color="auto"/>
            <w:left w:val="none" w:sz="0" w:space="0" w:color="auto"/>
            <w:bottom w:val="none" w:sz="0" w:space="0" w:color="auto"/>
            <w:right w:val="none" w:sz="0" w:space="0" w:color="auto"/>
          </w:divBdr>
          <w:divsChild>
            <w:div w:id="2112968676">
              <w:marLeft w:val="0"/>
              <w:marRight w:val="0"/>
              <w:marTop w:val="0"/>
              <w:marBottom w:val="0"/>
              <w:divBdr>
                <w:top w:val="none" w:sz="0" w:space="0" w:color="auto"/>
                <w:left w:val="none" w:sz="0" w:space="0" w:color="auto"/>
                <w:bottom w:val="none" w:sz="0" w:space="0" w:color="auto"/>
                <w:right w:val="none" w:sz="0" w:space="0" w:color="auto"/>
              </w:divBdr>
              <w:divsChild>
                <w:div w:id="1375542724">
                  <w:marLeft w:val="0"/>
                  <w:marRight w:val="0"/>
                  <w:marTop w:val="0"/>
                  <w:marBottom w:val="0"/>
                  <w:divBdr>
                    <w:top w:val="none" w:sz="0" w:space="0" w:color="auto"/>
                    <w:left w:val="none" w:sz="0" w:space="0" w:color="auto"/>
                    <w:bottom w:val="none" w:sz="0" w:space="0" w:color="auto"/>
                    <w:right w:val="none" w:sz="0" w:space="0" w:color="auto"/>
                  </w:divBdr>
                  <w:divsChild>
                    <w:div w:id="1784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64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Dhanvi Balaji || B24179</dc:creator>
  <cp:keywords/>
  <dc:description/>
  <cp:lastModifiedBy>Yadnyi Deshpande || B24217</cp:lastModifiedBy>
  <cp:revision>8</cp:revision>
  <dcterms:created xsi:type="dcterms:W3CDTF">2024-11-01T06:57:00Z</dcterms:created>
  <dcterms:modified xsi:type="dcterms:W3CDTF">2024-11-01T12:36:00Z</dcterms:modified>
</cp:coreProperties>
</file>