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The Family Of Change</w:t>
      </w:r>
    </w:p>
    <w:p>
      <w:r>
        <w:t xml:space="preserve">A 15-slide pitch outline for LHWRF's social media agency proposal</w:t>
      </w:r>
    </w:p>
    <w:p>
      <w:r>
        <w:t xml:space="preserve">Built around the idea that rural transformation begins where health, income, agency, farming, and community meet inside the family.</w:t>
      </w:r>
    </w:p>
    <w:p/>
    <w:p>
      <w:pPr>
        <w:pStyle w:val="Heading1"/>
      </w:pPr>
      <w:r>
        <w:rPr>
          <w:b/>
        </w:rPr>
        <w:t xml:space="preserve">Slide 1: Title</w:t>
      </w:r>
    </w:p>
    <w:p>
      <w:r>
        <w:rPr>
          <w:b/>
        </w:rPr>
        <w:t xml:space="preserve">The Family Of Change</w:t>
      </w:r>
    </w:p>
    <w:p>
      <w:r>
        <w:t xml:space="preserve">A social media strategy for LHWRF</w:t>
      </w:r>
    </w:p>
    <w:p>
      <w:r>
        <w:rPr>
          <w:i/>
        </w:rPr>
        <w:t xml:space="preserve">Turning LHWRF's field impact into a visible, credible, multi-platform story of rural transformation.</w:t>
      </w:r>
    </w:p>
    <w:p/>
    <w:p>
      <w:pPr>
        <w:pStyle w:val="Heading1"/>
      </w:pPr>
      <w:r>
        <w:rPr>
          <w:b/>
        </w:rPr>
        <w:t xml:space="preserve">Slide 2: The Strategic Observation</w:t>
      </w:r>
    </w:p>
    <w:p>
      <w:r>
        <w:rPr>
          <w:b/>
        </w:rPr>
        <w:t xml:space="preserve">Most development communication divides rural life into sectors.</w:t>
      </w:r>
    </w:p>
    <w:p>
      <w:r>
        <w:t xml:space="preserve">Health. Livelihoods. Agriculture. Women. Youth. Community.</w:t>
      </w:r>
    </w:p>
    <w:p>
      <w:r>
        <w:rPr>
          <w:b/>
        </w:rPr>
        <w:t xml:space="preserve">But rural families do not experience life in sectors.</w:t>
      </w:r>
    </w:p>
    <w:p/>
    <w:p>
      <w:pPr>
        <w:pStyle w:val="Heading1"/>
      </w:pPr>
      <w:r>
        <w:rPr>
          <w:b/>
        </w:rPr>
        <w:t xml:space="preserve">Slide 3: The Family Is Where Everything Meets</w:t>
      </w:r>
    </w:p>
    <w:p>
      <w:r>
        <w:t xml:space="preserve">A health problem affects income.</w:t>
      </w:r>
    </w:p>
    <w:p>
      <w:r>
        <w:t xml:space="preserve">Unstable income affects nutrition.</w:t>
      </w:r>
    </w:p>
    <w:p>
      <w:r>
        <w:t xml:space="preserve">Poor land productivity affects education.</w:t>
      </w:r>
    </w:p>
    <w:p>
      <w:r>
        <w:t xml:space="preserve">Women's agency affects whether farming is viable.</w:t>
      </w:r>
    </w:p>
    <w:p>
      <w:r>
        <w:t xml:space="preserve">Community support affects whether change lasts.</w:t>
      </w:r>
    </w:p>
    <w:p>
      <w:r>
        <w:rPr>
          <w:b/>
        </w:rPr>
        <w:t xml:space="preserve">This is the reality LHWRF understands.</w:t>
      </w:r>
    </w:p>
    <w:p/>
    <w:p>
      <w:pPr>
        <w:pStyle w:val="Heading1"/>
      </w:pPr>
      <w:r>
        <w:rPr>
          <w:b/>
        </w:rPr>
        <w:t xml:space="preserve">Slide 4: The Central Brand Idea</w:t>
      </w:r>
    </w:p>
    <w:p>
      <w:r>
        <w:rPr>
          <w:b/>
        </w:rPr>
        <w:t xml:space="preserve">The Family Of Change</w:t>
      </w:r>
    </w:p>
    <w:p>
      <w:r>
        <w:t xml:space="preserve">Rural transformation begins when the family becomes healthier, more economically secure, more informed, and better supported by its community.</w:t>
      </w:r>
    </w:p>
    <w:p>
      <w:r>
        <w:t xml:space="preserve">And in rural life, community can also be seen as family.</w:t>
      </w:r>
    </w:p>
    <w:p/>
    <w:p>
      <w:pPr>
        <w:pStyle w:val="Heading1"/>
      </w:pPr>
      <w:r>
        <w:rPr>
          <w:b/>
        </w:rPr>
        <w:t xml:space="preserve">Slide 5: What LHWRF Should Be Known For</w:t>
      </w:r>
    </w:p>
    <w:p>
      <w:r>
        <w:t xml:space="preserve">Not isolated interventions.</w:t>
      </w:r>
    </w:p>
    <w:p>
      <w:r>
        <w:t xml:space="preserve">Not activity updates.</w:t>
      </w:r>
    </w:p>
    <w:p>
      <w:r>
        <w:t xml:space="preserve">Not generic CSR storytelling.</w:t>
      </w:r>
    </w:p>
    <w:p>
      <w:r>
        <w:rPr>
          <w:b/>
        </w:rPr>
        <w:t xml:space="preserve">LHWRF should be known for family-centered rural transformation.</w:t>
      </w:r>
    </w:p>
    <w:p/>
    <w:p>
      <w:pPr>
        <w:pStyle w:val="Heading1"/>
      </w:pPr>
      <w:r>
        <w:rPr>
          <w:b/>
        </w:rPr>
        <w:t xml:space="preserve">Slide 6: The Communication Shift</w:t>
      </w:r>
    </w:p>
    <w:p>
      <w:r>
        <w:rPr>
          <w:b/>
        </w:rPr>
        <w:t xml:space="preserve">From: </w:t>
      </w:r>
      <w:r>
        <w:t xml:space="preserve">Here is what LHWRF did.</w:t>
      </w:r>
    </w:p>
    <w:p>
      <w:r>
        <w:rPr>
          <w:b/>
        </w:rPr>
        <w:t xml:space="preserve">To: </w:t>
      </w:r>
      <w:r>
        <w:t xml:space="preserve">Here is what changed for a rural family, and the system that made it possible.</w:t>
      </w:r>
    </w:p>
    <w:p>
      <w:r>
        <w:rPr>
          <w:b/>
        </w:rPr>
        <w:t xml:space="preserve">From program-first communication to family-first impact storytelling.</w:t>
      </w:r>
    </w:p>
    <w:p/>
    <w:p>
      <w:pPr>
        <w:pStyle w:val="Heading1"/>
      </w:pPr>
      <w:r>
        <w:rPr>
          <w:b/>
        </w:rPr>
        <w:t xml:space="preserve">Slide 7: The Content Universe</w:t>
      </w:r>
    </w:p>
    <w:p>
      <w:r>
        <w:t xml:space="preserve">Every LHWRF story can return to one family-facing question:</w:t>
      </w:r>
    </w:p>
    <w:p>
      <w:r>
        <w:rPr>
          <w:b/>
        </w:rPr>
        <w:t xml:space="preserve">What became stronger around the family?</w:t>
      </w:r>
    </w:p>
    <w:p>
      <w:pPr>
        <w:ind w:left="720" w:hanging="360"/>
      </w:pPr>
      <w:r>
        <w:t xml:space="preserve">• </w:t>
      </w:r>
      <w:r>
        <w:t xml:space="preserve">Health access</w:t>
      </w:r>
    </w:p>
    <w:p>
      <w:pPr>
        <w:ind w:left="720" w:hanging="360"/>
      </w:pPr>
      <w:r>
        <w:t xml:space="preserve">• </w:t>
      </w:r>
      <w:r>
        <w:t xml:space="preserve">Livelihood security</w:t>
      </w:r>
    </w:p>
    <w:p>
      <w:pPr>
        <w:ind w:left="720" w:hanging="360"/>
      </w:pPr>
      <w:r>
        <w:t xml:space="preserve">• </w:t>
      </w:r>
      <w:r>
        <w:t xml:space="preserve">Women's agency</w:t>
      </w:r>
    </w:p>
    <w:p>
      <w:pPr>
        <w:ind w:left="720" w:hanging="360"/>
      </w:pPr>
      <w:r>
        <w:t xml:space="preserve">• </w:t>
      </w:r>
      <w:r>
        <w:t xml:space="preserve">Farming resilience</w:t>
      </w:r>
    </w:p>
    <w:p>
      <w:pPr>
        <w:ind w:left="720" w:hanging="360"/>
      </w:pPr>
      <w:r>
        <w:t xml:space="preserve">• </w:t>
      </w:r>
      <w:r>
        <w:t xml:space="preserve">Youth opportunity</w:t>
      </w:r>
    </w:p>
    <w:p>
      <w:pPr>
        <w:ind w:left="720" w:hanging="360"/>
      </w:pPr>
      <w:r>
        <w:t xml:space="preserve">• </w:t>
      </w:r>
      <w:r>
        <w:t xml:space="preserve">Natural resources</w:t>
      </w:r>
    </w:p>
    <w:p>
      <w:pPr>
        <w:ind w:left="720" w:hanging="360"/>
      </w:pPr>
      <w:r>
        <w:t xml:space="preserve">• </w:t>
      </w:r>
      <w:r>
        <w:t xml:space="preserve">Community institutions</w:t>
      </w:r>
    </w:p>
    <w:p>
      <w:pPr>
        <w:ind w:left="720" w:hanging="360"/>
      </w:pPr>
      <w:r>
        <w:t xml:space="preserve">• </w:t>
      </w:r>
      <w:r>
        <w:t xml:space="preserve">Market access</w:t>
      </w:r>
    </w:p>
    <w:p/>
    <w:p>
      <w:pPr>
        <w:pStyle w:val="Heading1"/>
      </w:pPr>
      <w:r>
        <w:rPr>
          <w:b/>
        </w:rPr>
        <w:t xml:space="preserve">Slide 8: Platform Role</w:t>
      </w:r>
    </w:p>
    <w:p>
      <w:r>
        <w:rPr>
          <w:b/>
        </w:rPr>
        <w:t xml:space="preserve">LinkedIn: </w:t>
      </w:r>
      <w:r>
        <w:t xml:space="preserve">credibility and partnership proof</w:t>
      </w:r>
    </w:p>
    <w:p>
      <w:pPr>
        <w:ind w:left="720" w:hanging="360"/>
      </w:pPr>
      <w:r>
        <w:t xml:space="preserve">• </w:t>
      </w:r>
      <w:r>
        <w:rPr>
          <w:b/>
        </w:rPr>
        <w:t xml:space="preserve">Instagram: </w:t>
      </w:r>
      <w:r>
        <w:t xml:space="preserve">human stories and visual field narratives</w:t>
      </w:r>
    </w:p>
    <w:p>
      <w:pPr>
        <w:ind w:left="720" w:hanging="360"/>
      </w:pPr>
      <w:r>
        <w:t xml:space="preserve">• </w:t>
      </w:r>
      <w:r>
        <w:rPr>
          <w:b/>
        </w:rPr>
        <w:t xml:space="preserve">Facebook: </w:t>
      </w:r>
      <w:r>
        <w:t xml:space="preserve">community reach and regional storytelling</w:t>
      </w:r>
    </w:p>
    <w:p>
      <w:pPr>
        <w:ind w:left="720" w:hanging="360"/>
      </w:pPr>
      <w:r>
        <w:t xml:space="preserve">• </w:t>
      </w:r>
      <w:r>
        <w:rPr>
          <w:b/>
        </w:rPr>
        <w:t xml:space="preserve">X/Twitter: </w:t>
      </w:r>
      <w:r>
        <w:t xml:space="preserve">updates, milestones, sector conversations</w:t>
      </w:r>
    </w:p>
    <w:p>
      <w:pPr>
        <w:ind w:left="720" w:hanging="360"/>
      </w:pPr>
      <w:r>
        <w:t xml:space="preserve">• </w:t>
      </w:r>
      <w:r>
        <w:rPr>
          <w:b/>
        </w:rPr>
        <w:t xml:space="preserve">YouTube: </w:t>
      </w:r>
      <w:r>
        <w:t xml:space="preserve">short films, explainers, field documentation</w:t>
      </w:r>
    </w:p>
    <w:p/>
    <w:p>
      <w:pPr>
        <w:pStyle w:val="Heading1"/>
      </w:pPr>
      <w:r>
        <w:rPr>
          <w:b/>
        </w:rPr>
        <w:t xml:space="preserve">Slide 9: Content Pillars Under The Idea</w:t>
      </w:r>
    </w:p>
    <w:p>
      <w:r>
        <w:t xml:space="preserve">Health That Protects The Family</w:t>
      </w:r>
    </w:p>
    <w:p>
      <w:pPr>
        <w:ind w:left="720" w:hanging="360"/>
      </w:pPr>
      <w:r>
        <w:t xml:space="preserve">• </w:t>
      </w:r>
      <w:r>
        <w:t xml:space="preserve">Livelihoods That Stabilise The Family</w:t>
      </w:r>
    </w:p>
    <w:p>
      <w:pPr>
        <w:ind w:left="720" w:hanging="360"/>
      </w:pPr>
      <w:r>
        <w:t xml:space="preserve">• </w:t>
      </w:r>
      <w:r>
        <w:t xml:space="preserve">Women Who Strengthen The Family</w:t>
      </w:r>
    </w:p>
    <w:p>
      <w:pPr>
        <w:ind w:left="720" w:hanging="360"/>
      </w:pPr>
      <w:r>
        <w:t xml:space="preserve">• </w:t>
      </w:r>
      <w:r>
        <w:t xml:space="preserve">Farming That Secures The Family</w:t>
      </w:r>
    </w:p>
    <w:p>
      <w:pPr>
        <w:ind w:left="720" w:hanging="360"/>
      </w:pPr>
      <w:r>
        <w:t xml:space="preserve">• </w:t>
      </w:r>
      <w:r>
        <w:t xml:space="preserve">Community That Sustains The Family</w:t>
      </w:r>
    </w:p>
    <w:p>
      <w:pPr>
        <w:ind w:left="720" w:hanging="360"/>
      </w:pPr>
      <w:r>
        <w:t xml:space="preserve">• </w:t>
      </w:r>
      <w:r>
        <w:t xml:space="preserve">Partnerships That Scale Family-Level Change</w:t>
      </w:r>
    </w:p>
    <w:p/>
    <w:p>
      <w:pPr>
        <w:pStyle w:val="Heading1"/>
      </w:pPr>
      <w:r>
        <w:rPr>
          <w:b/>
        </w:rPr>
        <w:t xml:space="preserve">Slide 10: Storytelling Format</w:t>
      </w:r>
    </w:p>
    <w:p>
      <w:r>
        <w:rPr>
          <w:b/>
        </w:rPr>
        <w:t xml:space="preserve">One family reality -&gt; one challenge -&gt; LHWRF intervention -&gt; what changed -&gt; why it matters at community scale</w:t>
      </w:r>
    </w:p>
    <w:p>
      <w:r>
        <w:t xml:space="preserve">This makes content tangible without becoming sentimental.</w:t>
      </w:r>
    </w:p>
    <w:p/>
    <w:p>
      <w:pPr>
        <w:pStyle w:val="Heading1"/>
      </w:pPr>
      <w:r>
        <w:rPr>
          <w:b/>
        </w:rPr>
        <w:t xml:space="preserve">Slide 11: Series Possibilities</w:t>
      </w:r>
    </w:p>
    <w:p>
      <w:r>
        <w:rPr>
          <w:i/>
        </w:rPr>
        <w:t xml:space="preserve">These are not the core brand idea. They are expressions of it.</w:t>
      </w:r>
    </w:p>
    <w:p>
      <w:pPr>
        <w:ind w:left="720" w:hanging="360"/>
      </w:pPr>
      <w:r>
        <w:t xml:space="preserve">• </w:t>
      </w:r>
      <w:r>
        <w:t xml:space="preserve">One Family, Many Changes</w:t>
      </w:r>
    </w:p>
    <w:p>
      <w:pPr>
        <w:ind w:left="720" w:hanging="360"/>
      </w:pPr>
      <w:r>
        <w:t xml:space="preserve">• </w:t>
      </w:r>
      <w:r>
        <w:t xml:space="preserve">What Changed Around The Family</w:t>
      </w:r>
    </w:p>
    <w:p>
      <w:pPr>
        <w:ind w:left="720" w:hanging="360"/>
      </w:pPr>
      <w:r>
        <w:t xml:space="preserve">• </w:t>
      </w:r>
      <w:r>
        <w:t xml:space="preserve">The Village As Family</w:t>
      </w:r>
    </w:p>
    <w:p>
      <w:pPr>
        <w:ind w:left="720" w:hanging="360"/>
      </w:pPr>
      <w:r>
        <w:t xml:space="preserve">• </w:t>
      </w:r>
      <w:r>
        <w:t xml:space="preserve">Lives And Livelihoods Together</w:t>
      </w:r>
    </w:p>
    <w:p>
      <w:pPr>
        <w:ind w:left="720" w:hanging="360"/>
      </w:pPr>
      <w:r>
        <w:t xml:space="preserve">• </w:t>
      </w:r>
      <w:r>
        <w:t xml:space="preserve">Field Notes From The Family Of Change</w:t>
      </w:r>
    </w:p>
    <w:p/>
    <w:p>
      <w:pPr>
        <w:pStyle w:val="Heading1"/>
      </w:pPr>
      <w:r>
        <w:rPr>
          <w:b/>
        </w:rPr>
        <w:t xml:space="preserve">Slide 12: Monthly Execution System</w:t>
      </w:r>
    </w:p>
    <w:p>
      <w:r>
        <w:t xml:space="preserve">The RFP asks for 18-22 posts per month.</w:t>
      </w:r>
    </w:p>
    <w:p>
      <w:pPr>
        <w:ind w:left="720" w:hanging="360"/>
      </w:pPr>
      <w:r>
        <w:t xml:space="preserve">• </w:t>
      </w:r>
      <w:r>
        <w:t xml:space="preserve">5-6 field stories</w:t>
      </w:r>
    </w:p>
    <w:p>
      <w:pPr>
        <w:ind w:left="720" w:hanging="360"/>
      </w:pPr>
      <w:r>
        <w:t xml:space="preserve">• </w:t>
      </w:r>
      <w:r>
        <w:t xml:space="preserve">3-4 health/livelihood explainers</w:t>
      </w:r>
    </w:p>
    <w:p>
      <w:pPr>
        <w:ind w:left="720" w:hanging="360"/>
      </w:pPr>
      <w:r>
        <w:t xml:space="preserve">• </w:t>
      </w:r>
      <w:r>
        <w:t xml:space="preserve">3 farmer/women/youth stories</w:t>
      </w:r>
    </w:p>
    <w:p>
      <w:pPr>
        <w:ind w:left="720" w:hanging="360"/>
      </w:pPr>
      <w:r>
        <w:t xml:space="preserve">• </w:t>
      </w:r>
      <w:r>
        <w:t xml:space="preserve">2 short videos/reels</w:t>
      </w:r>
    </w:p>
    <w:p>
      <w:pPr>
        <w:ind w:left="720" w:hanging="360"/>
      </w:pPr>
      <w:r>
        <w:t xml:space="preserve">• </w:t>
      </w:r>
      <w:r>
        <w:t xml:space="preserve">2 institutional credibility posts</w:t>
      </w:r>
    </w:p>
    <w:p>
      <w:pPr>
        <w:ind w:left="720" w:hanging="360"/>
      </w:pPr>
      <w:r>
        <w:t xml:space="preserve">• </w:t>
      </w:r>
      <w:r>
        <w:t xml:space="preserve">2 event/campaign/key initiative posts</w:t>
      </w:r>
    </w:p>
    <w:p>
      <w:pPr>
        <w:ind w:left="720" w:hanging="360"/>
      </w:pPr>
      <w:r>
        <w:t xml:space="preserve">• </w:t>
      </w:r>
      <w:r>
        <w:t xml:space="preserve">1-2 field notes/team insights</w:t>
      </w:r>
    </w:p>
    <w:p/>
    <w:p>
      <w:pPr>
        <w:pStyle w:val="Heading1"/>
      </w:pPr>
      <w:r>
        <w:rPr>
          <w:b/>
        </w:rPr>
        <w:t xml:space="preserve">Slide 13: Why This Works For The RFP</w:t>
      </w:r>
    </w:p>
    <w:p>
      <w:r>
        <w:t xml:space="preserve">It directly answers LHWRF's ask:</w:t>
      </w:r>
    </w:p>
    <w:p>
      <w:pPr>
        <w:ind w:left="720" w:hanging="360"/>
      </w:pPr>
      <w:r>
        <w:t xml:space="preserve">• </w:t>
      </w:r>
      <w:r>
        <w:t xml:space="preserve">Builds brand visibility</w:t>
      </w:r>
    </w:p>
    <w:p>
      <w:pPr>
        <w:ind w:left="720" w:hanging="360"/>
      </w:pPr>
      <w:r>
        <w:t xml:space="preserve">• </w:t>
      </w:r>
      <w:r>
        <w:t xml:space="preserve">Showcases grassroots impact stories</w:t>
      </w:r>
    </w:p>
    <w:p>
      <w:pPr>
        <w:ind w:left="720" w:hanging="360"/>
      </w:pPr>
      <w:r>
        <w:t xml:space="preserve">• </w:t>
      </w:r>
      <w:r>
        <w:t xml:space="preserve">Amplifies farmer and healthcare interventions</w:t>
      </w:r>
    </w:p>
    <w:p>
      <w:pPr>
        <w:ind w:left="720" w:hanging="360"/>
      </w:pPr>
      <w:r>
        <w:t xml:space="preserve">• </w:t>
      </w:r>
      <w:r>
        <w:t xml:space="preserve">Engages partners and development-sector stakeholders</w:t>
      </w:r>
    </w:p>
    <w:p>
      <w:pPr>
        <w:ind w:left="720" w:hanging="360"/>
      </w:pPr>
      <w:r>
        <w:t xml:space="preserve">• </w:t>
      </w:r>
      <w:r>
        <w:t xml:space="preserve">Creates a repeatable content system across platforms</w:t>
      </w:r>
    </w:p>
    <w:p>
      <w:pPr>
        <w:ind w:left="720" w:hanging="360"/>
      </w:pPr>
      <w:r>
        <w:t xml:space="preserve">• </w:t>
      </w:r>
      <w:r>
        <w:t xml:space="preserve">Supports reporting through story, reach, engagement, and impact indicators</w:t>
      </w:r>
    </w:p>
    <w:p/>
    <w:p>
      <w:pPr>
        <w:pStyle w:val="Heading1"/>
      </w:pPr>
      <w:r>
        <w:rPr>
          <w:b/>
        </w:rPr>
        <w:t xml:space="preserve">Slide 14: The Agency Role</w:t>
      </w:r>
    </w:p>
    <w:p>
      <w:r>
        <w:t xml:space="preserve">The agency becomes the translator between field impact and public visibility.</w:t>
      </w:r>
    </w:p>
    <w:p>
      <w:r>
        <w:rPr>
          <w:b/>
        </w:rPr>
        <w:t xml:space="preserve">Identify the family-level change, capture the field evidence, and turn it into platform-native communication.</w:t>
      </w:r>
    </w:p>
    <w:p/>
    <w:p>
      <w:pPr>
        <w:pStyle w:val="Heading1"/>
      </w:pPr>
      <w:r>
        <w:rPr>
          <w:b/>
        </w:rPr>
        <w:t xml:space="preserve">Slide 15: Closing Thought</w:t>
      </w:r>
    </w:p>
    <w:p>
      <w:r>
        <w:rPr>
          <w:b/>
        </w:rPr>
        <w:t xml:space="preserve">No one intervention is bigger than the sum of many.</w:t>
      </w:r>
    </w:p>
    <w:p>
      <w:r>
        <w:t xml:space="preserve">LHWRF's story is the story of how many forms of support come together around a family, until change becomes possible, visible, and lasting.</w:t>
      </w:r>
    </w:p>
    <w:p>
      <w:r>
        <w:rPr>
          <w:b/>
        </w:rPr>
        <w:t xml:space="preserve">The Family Of Change</w:t>
      </w:r>
    </w:p>
    <w:p>
      <w:r>
        <w:rPr>
          <w:i/>
        </w:rPr>
        <w:t xml:space="preserve">Because rural transformation begins where health, income, agency, farming, and community meet.</w:t>
      </w:r>
    </w:p>
    <w:p/>
    <w:sectPr>
      <w:pgSz w:w="12240" w:h="15840"/>
      <w:pgMar w:top="1440" w:right="1440" w:bottom="1440" w:left="1440" w:header="720" w:footer="720" w:gutter="0"/>
    </w:sectPr>
  </w:body>
</w:document>
</file>